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3CA9A" w14:textId="77777777" w:rsidR="00FA1F30" w:rsidRDefault="00FA1F30" w:rsidP="001727B0">
      <w:pPr>
        <w:widowControl w:val="0"/>
        <w:autoSpaceDE w:val="0"/>
        <w:autoSpaceDN w:val="0"/>
        <w:adjustRightInd w:val="0"/>
        <w:jc w:val="both"/>
        <w:rPr>
          <w:rFonts w:asciiTheme="majorHAnsi" w:hAnsiTheme="majorHAnsi" w:cstheme="majorHAnsi"/>
          <w:b/>
          <w:bCs/>
          <w:lang w:val="es-ES"/>
        </w:rPr>
      </w:pPr>
    </w:p>
    <w:p w14:paraId="132885A2" w14:textId="77777777" w:rsidR="00AB3E1C" w:rsidRPr="005D4939" w:rsidRDefault="00AB3E1C" w:rsidP="001727B0">
      <w:pPr>
        <w:widowControl w:val="0"/>
        <w:autoSpaceDE w:val="0"/>
        <w:autoSpaceDN w:val="0"/>
        <w:adjustRightInd w:val="0"/>
        <w:jc w:val="both"/>
        <w:rPr>
          <w:rFonts w:asciiTheme="majorHAnsi" w:hAnsiTheme="majorHAnsi" w:cstheme="majorHAnsi"/>
          <w:b/>
          <w:bCs/>
          <w:lang w:val="es-ES"/>
        </w:rPr>
      </w:pPr>
    </w:p>
    <w:p w14:paraId="7669BAA4" w14:textId="77777777" w:rsidR="00892E5F" w:rsidRDefault="00892E5F">
      <w:pPr>
        <w:rPr>
          <w:rFonts w:asciiTheme="majorHAnsi" w:hAnsiTheme="majorHAnsi" w:cstheme="majorHAnsi"/>
          <w:b/>
          <w:bCs/>
          <w:lang w:val="es-ES"/>
        </w:rPr>
      </w:pPr>
    </w:p>
    <w:p w14:paraId="59B8D2D0" w14:textId="77777777" w:rsidR="00892E5F" w:rsidRDefault="00892E5F">
      <w:pPr>
        <w:rPr>
          <w:rFonts w:asciiTheme="majorHAnsi" w:hAnsiTheme="majorHAnsi" w:cstheme="majorHAnsi"/>
          <w:b/>
          <w:bCs/>
          <w:lang w:val="es-ES"/>
        </w:rPr>
      </w:pPr>
    </w:p>
    <w:p w14:paraId="16E209E0" w14:textId="77777777" w:rsidR="00892E5F" w:rsidRDefault="00892E5F">
      <w:pPr>
        <w:rPr>
          <w:rFonts w:asciiTheme="majorHAnsi" w:hAnsiTheme="majorHAnsi" w:cstheme="majorHAnsi"/>
          <w:b/>
          <w:bCs/>
          <w:lang w:val="es-ES"/>
        </w:rPr>
      </w:pPr>
    </w:p>
    <w:p w14:paraId="6B1500A1" w14:textId="77777777" w:rsidR="00892E5F" w:rsidRDefault="00892E5F">
      <w:pPr>
        <w:rPr>
          <w:rFonts w:asciiTheme="majorHAnsi" w:hAnsiTheme="majorHAnsi" w:cstheme="majorHAnsi"/>
          <w:b/>
          <w:bCs/>
          <w:lang w:val="es-ES"/>
        </w:rPr>
      </w:pPr>
    </w:p>
    <w:p w14:paraId="3D4B469B" w14:textId="425EC47F" w:rsidR="008F7A3B" w:rsidRPr="005D4939" w:rsidRDefault="008F7A3B" w:rsidP="00892E5F">
      <w:pPr>
        <w:jc w:val="center"/>
        <w:rPr>
          <w:rFonts w:asciiTheme="majorHAnsi" w:hAnsiTheme="majorHAnsi" w:cstheme="majorHAnsi"/>
          <w:b/>
          <w:bCs/>
          <w:lang w:val="es-ES"/>
        </w:rPr>
      </w:pPr>
      <w:r w:rsidRPr="005D4939">
        <w:rPr>
          <w:rFonts w:asciiTheme="majorHAnsi" w:hAnsiTheme="majorHAnsi" w:cstheme="majorHAnsi"/>
          <w:b/>
          <w:bCs/>
          <w:noProof/>
          <w:lang w:val="es-ES"/>
        </w:rPr>
        <w:drawing>
          <wp:inline distT="0" distB="0" distL="0" distR="0" wp14:anchorId="24551DBC" wp14:editId="706279A1">
            <wp:extent cx="798921" cy="847972"/>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9148" cy="848213"/>
                    </a:xfrm>
                    <a:prstGeom prst="rect">
                      <a:avLst/>
                    </a:prstGeom>
                    <a:noFill/>
                    <a:ln>
                      <a:noFill/>
                    </a:ln>
                  </pic:spPr>
                </pic:pic>
              </a:graphicData>
            </a:graphic>
          </wp:inline>
        </w:drawing>
      </w:r>
      <w:r w:rsidR="00892E5F">
        <w:rPr>
          <w:rFonts w:asciiTheme="majorHAnsi" w:hAnsiTheme="majorHAnsi" w:cstheme="majorHAnsi"/>
          <w:b/>
          <w:bCs/>
          <w:lang w:val="es-ES"/>
        </w:rPr>
        <w:t xml:space="preserve">              </w:t>
      </w:r>
      <w:r w:rsidR="00892E5F">
        <w:rPr>
          <w:noProof/>
          <w:lang w:val="es-ES"/>
        </w:rPr>
        <w:drawing>
          <wp:inline distT="0" distB="0" distL="0" distR="0" wp14:anchorId="4D754A4E" wp14:editId="27B07ADD">
            <wp:extent cx="1152490" cy="657225"/>
            <wp:effectExtent l="0" t="0" r="0" b="0"/>
            <wp:docPr id="750631068" name="Imagen 75063106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31068" name="Imagen 750631068" descr="Logotipo&#10;&#10;Descripción generada automáticamente"/>
                    <pic:cNvPicPr/>
                  </pic:nvPicPr>
                  <pic:blipFill rotWithShape="1">
                    <a:blip r:embed="rId9">
                      <a:extLst>
                        <a:ext uri="{28A0092B-C50C-407E-A947-70E740481C1C}">
                          <a14:useLocalDpi xmlns:a14="http://schemas.microsoft.com/office/drawing/2010/main" val="0"/>
                        </a:ext>
                      </a:extLst>
                    </a:blip>
                    <a:srcRect t="12363" b="7751"/>
                    <a:stretch/>
                  </pic:blipFill>
                  <pic:spPr bwMode="auto">
                    <a:xfrm>
                      <a:off x="0" y="0"/>
                      <a:ext cx="1164615" cy="66414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3DC88AAB" w14:textId="77777777" w:rsidR="008F7A3B" w:rsidRPr="005D4939" w:rsidRDefault="008F7A3B">
      <w:pPr>
        <w:rPr>
          <w:rFonts w:asciiTheme="majorHAnsi" w:hAnsiTheme="majorHAnsi" w:cstheme="majorHAnsi"/>
          <w:b/>
          <w:bCs/>
          <w:lang w:val="es-ES"/>
        </w:rPr>
      </w:pPr>
    </w:p>
    <w:p w14:paraId="0B54A0EB" w14:textId="77777777" w:rsidR="00892E5F" w:rsidRDefault="00892E5F" w:rsidP="00892E5F">
      <w:pPr>
        <w:jc w:val="center"/>
        <w:rPr>
          <w:rFonts w:asciiTheme="majorHAnsi" w:hAnsiTheme="majorHAnsi" w:cstheme="majorHAnsi"/>
          <w:b/>
          <w:bCs/>
          <w:sz w:val="44"/>
          <w:szCs w:val="44"/>
          <w:lang w:val="es-ES"/>
        </w:rPr>
      </w:pPr>
    </w:p>
    <w:p w14:paraId="588C90DF" w14:textId="77777777" w:rsidR="00892E5F" w:rsidRDefault="00892E5F" w:rsidP="00892E5F">
      <w:pPr>
        <w:jc w:val="center"/>
        <w:rPr>
          <w:rFonts w:asciiTheme="majorHAnsi" w:hAnsiTheme="majorHAnsi" w:cstheme="majorHAnsi"/>
          <w:b/>
          <w:bCs/>
          <w:sz w:val="44"/>
          <w:szCs w:val="44"/>
          <w:lang w:val="es-ES"/>
        </w:rPr>
      </w:pPr>
    </w:p>
    <w:p w14:paraId="197E75CE" w14:textId="77777777" w:rsidR="00892E5F" w:rsidRDefault="00892E5F" w:rsidP="00892E5F">
      <w:pPr>
        <w:jc w:val="center"/>
        <w:rPr>
          <w:rFonts w:asciiTheme="majorHAnsi" w:hAnsiTheme="majorHAnsi" w:cstheme="majorHAnsi"/>
          <w:b/>
          <w:bCs/>
          <w:sz w:val="44"/>
          <w:szCs w:val="44"/>
          <w:lang w:val="es-ES"/>
        </w:rPr>
      </w:pPr>
    </w:p>
    <w:p w14:paraId="4E2F4215" w14:textId="11CF45D7" w:rsidR="00892E5F" w:rsidRDefault="008F7A3B" w:rsidP="00892E5F">
      <w:pPr>
        <w:jc w:val="center"/>
        <w:rPr>
          <w:rFonts w:asciiTheme="majorHAnsi" w:hAnsiTheme="majorHAnsi" w:cstheme="majorHAnsi"/>
          <w:b/>
          <w:bCs/>
          <w:sz w:val="44"/>
          <w:szCs w:val="44"/>
          <w:lang w:val="es-ES"/>
        </w:rPr>
      </w:pPr>
      <w:r w:rsidRPr="00892E5F">
        <w:rPr>
          <w:rFonts w:asciiTheme="majorHAnsi" w:hAnsiTheme="majorHAnsi" w:cstheme="majorHAnsi"/>
          <w:b/>
          <w:bCs/>
          <w:sz w:val="44"/>
          <w:szCs w:val="44"/>
          <w:lang w:val="es-ES"/>
        </w:rPr>
        <w:t>Informe Alternativo conjunto para el Examen de Chile</w:t>
      </w:r>
      <w:r w:rsidR="0078070D">
        <w:rPr>
          <w:rFonts w:asciiTheme="majorHAnsi" w:hAnsiTheme="majorHAnsi" w:cstheme="majorHAnsi"/>
          <w:b/>
          <w:bCs/>
          <w:sz w:val="44"/>
          <w:szCs w:val="44"/>
          <w:lang w:val="es-ES"/>
        </w:rPr>
        <w:t>, en la 89 sesión del</w:t>
      </w:r>
    </w:p>
    <w:p w14:paraId="1F260B2A" w14:textId="4178B11B" w:rsidR="008F7A3B" w:rsidRPr="00892E5F" w:rsidRDefault="008F7A3B" w:rsidP="00892E5F">
      <w:pPr>
        <w:jc w:val="center"/>
        <w:rPr>
          <w:rFonts w:asciiTheme="majorHAnsi" w:eastAsiaTheme="minorHAnsi" w:hAnsiTheme="majorHAnsi" w:cstheme="majorHAnsi"/>
          <w:b/>
          <w:bCs/>
          <w:spacing w:val="4"/>
          <w:w w:val="103"/>
          <w:kern w:val="14"/>
          <w:sz w:val="44"/>
          <w:szCs w:val="44"/>
          <w:lang w:val="uz-Cyrl-UZ" w:eastAsia="en-US"/>
        </w:rPr>
      </w:pPr>
      <w:r w:rsidRPr="00892E5F">
        <w:rPr>
          <w:rFonts w:asciiTheme="majorHAnsi" w:hAnsiTheme="majorHAnsi" w:cstheme="majorHAnsi"/>
          <w:b/>
          <w:bCs/>
          <w:sz w:val="44"/>
          <w:szCs w:val="44"/>
          <w:lang w:val="uz-Cyrl-UZ"/>
        </w:rPr>
        <w:t xml:space="preserve">Comité para la Eliminación de la Discriminación contra la Mujer, </w:t>
      </w:r>
      <w:r w:rsidRPr="00892E5F">
        <w:rPr>
          <w:rFonts w:asciiTheme="majorHAnsi" w:hAnsiTheme="majorHAnsi" w:cstheme="majorHAnsi"/>
          <w:b/>
          <w:bCs/>
          <w:sz w:val="44"/>
          <w:szCs w:val="44"/>
        </w:rPr>
        <w:t>CEDAW.</w:t>
      </w:r>
    </w:p>
    <w:p w14:paraId="06E59740" w14:textId="77777777" w:rsidR="008F7A3B" w:rsidRPr="005D4939" w:rsidRDefault="008F7A3B">
      <w:pPr>
        <w:rPr>
          <w:rFonts w:asciiTheme="majorHAnsi" w:hAnsiTheme="majorHAnsi" w:cstheme="majorHAnsi"/>
          <w:b/>
          <w:bCs/>
          <w:lang w:val="es-ES"/>
        </w:rPr>
      </w:pPr>
    </w:p>
    <w:p w14:paraId="30E83324" w14:textId="77777777" w:rsidR="008F7A3B" w:rsidRPr="005D4939" w:rsidRDefault="008F7A3B">
      <w:pPr>
        <w:rPr>
          <w:rFonts w:asciiTheme="majorHAnsi" w:hAnsiTheme="majorHAnsi" w:cstheme="majorHAnsi"/>
          <w:b/>
          <w:bCs/>
          <w:lang w:val="es-ES"/>
        </w:rPr>
      </w:pPr>
    </w:p>
    <w:p w14:paraId="56FEAB17" w14:textId="77777777" w:rsidR="008F7A3B" w:rsidRPr="005D4939" w:rsidRDefault="008F7A3B">
      <w:pPr>
        <w:rPr>
          <w:rFonts w:asciiTheme="majorHAnsi" w:hAnsiTheme="majorHAnsi" w:cstheme="majorHAnsi"/>
          <w:b/>
          <w:bCs/>
          <w:lang w:val="es-ES"/>
        </w:rPr>
      </w:pPr>
    </w:p>
    <w:p w14:paraId="1DE85975" w14:textId="77777777" w:rsidR="008F7A3B" w:rsidRPr="005D4939" w:rsidRDefault="008F7A3B" w:rsidP="001F62E2">
      <w:pPr>
        <w:jc w:val="center"/>
        <w:rPr>
          <w:rFonts w:asciiTheme="majorHAnsi" w:hAnsiTheme="majorHAnsi" w:cstheme="majorHAnsi"/>
          <w:b/>
          <w:bCs/>
          <w:lang w:val="es-ES"/>
        </w:rPr>
      </w:pPr>
      <w:r w:rsidRPr="005D4939">
        <w:rPr>
          <w:rFonts w:asciiTheme="majorHAnsi" w:hAnsiTheme="majorHAnsi" w:cstheme="majorHAnsi"/>
          <w:b/>
          <w:bCs/>
          <w:lang w:val="es-ES"/>
        </w:rPr>
        <w:t>Octubre de 2024.</w:t>
      </w:r>
    </w:p>
    <w:p w14:paraId="62069155" w14:textId="77777777" w:rsidR="008F7A3B" w:rsidRDefault="008F7A3B">
      <w:pPr>
        <w:rPr>
          <w:rFonts w:asciiTheme="majorHAnsi" w:hAnsiTheme="majorHAnsi" w:cstheme="majorHAnsi"/>
          <w:b/>
          <w:lang w:val="es-ES"/>
        </w:rPr>
      </w:pPr>
    </w:p>
    <w:p w14:paraId="31024A9D" w14:textId="77777777" w:rsidR="008F7A3B" w:rsidRDefault="008F7A3B">
      <w:pPr>
        <w:rPr>
          <w:rFonts w:asciiTheme="majorHAnsi" w:hAnsiTheme="majorHAnsi" w:cstheme="majorHAnsi"/>
          <w:b/>
          <w:lang w:val="es-ES"/>
        </w:rPr>
      </w:pPr>
    </w:p>
    <w:p w14:paraId="3FF52F9E" w14:textId="77777777" w:rsidR="008F7A3B" w:rsidRDefault="008F7A3B">
      <w:pPr>
        <w:rPr>
          <w:rFonts w:asciiTheme="majorHAnsi" w:hAnsiTheme="majorHAnsi" w:cstheme="majorHAnsi"/>
          <w:b/>
          <w:lang w:val="es-ES"/>
        </w:rPr>
      </w:pPr>
    </w:p>
    <w:p w14:paraId="3C309E49" w14:textId="77777777" w:rsidR="008F7A3B" w:rsidRDefault="008F7A3B">
      <w:pPr>
        <w:rPr>
          <w:rFonts w:asciiTheme="majorHAnsi" w:hAnsiTheme="majorHAnsi" w:cstheme="majorHAnsi"/>
          <w:b/>
          <w:lang w:val="es-ES"/>
        </w:rPr>
      </w:pPr>
    </w:p>
    <w:p w14:paraId="0CCF6783" w14:textId="77777777" w:rsidR="008F7A3B" w:rsidRDefault="008F7A3B">
      <w:pPr>
        <w:rPr>
          <w:rFonts w:asciiTheme="majorHAnsi" w:hAnsiTheme="majorHAnsi" w:cstheme="majorHAnsi"/>
          <w:b/>
          <w:lang w:val="es-ES"/>
        </w:rPr>
      </w:pPr>
    </w:p>
    <w:p w14:paraId="0BC2CB88" w14:textId="77777777" w:rsidR="008F7A3B" w:rsidRDefault="008F7A3B">
      <w:pPr>
        <w:rPr>
          <w:rFonts w:asciiTheme="majorHAnsi" w:hAnsiTheme="majorHAnsi" w:cstheme="majorHAnsi"/>
          <w:b/>
          <w:lang w:val="es-ES"/>
        </w:rPr>
      </w:pPr>
    </w:p>
    <w:p w14:paraId="4B06EA0F" w14:textId="77777777" w:rsidR="008F7A3B" w:rsidRDefault="008F7A3B">
      <w:pPr>
        <w:rPr>
          <w:rFonts w:asciiTheme="majorHAnsi" w:hAnsiTheme="majorHAnsi" w:cstheme="majorHAnsi"/>
          <w:b/>
          <w:lang w:val="es-ES"/>
        </w:rPr>
      </w:pPr>
    </w:p>
    <w:p w14:paraId="634E307E" w14:textId="77777777" w:rsidR="008F7A3B" w:rsidRDefault="008F7A3B">
      <w:pPr>
        <w:rPr>
          <w:rFonts w:asciiTheme="majorHAnsi" w:hAnsiTheme="majorHAnsi" w:cstheme="majorHAnsi"/>
          <w:b/>
          <w:lang w:val="es-ES"/>
        </w:rPr>
      </w:pPr>
    </w:p>
    <w:p w14:paraId="49A732F5" w14:textId="77777777" w:rsidR="008F7A3B" w:rsidRDefault="008F7A3B">
      <w:pPr>
        <w:rPr>
          <w:rFonts w:asciiTheme="majorHAnsi" w:hAnsiTheme="majorHAnsi" w:cstheme="majorHAnsi"/>
          <w:b/>
          <w:lang w:val="es-ES"/>
        </w:rPr>
      </w:pPr>
    </w:p>
    <w:p w14:paraId="2E5AAB09" w14:textId="77777777" w:rsidR="008F7A3B" w:rsidRDefault="008F7A3B">
      <w:pPr>
        <w:rPr>
          <w:rFonts w:asciiTheme="majorHAnsi" w:hAnsiTheme="majorHAnsi" w:cstheme="majorHAnsi"/>
          <w:b/>
          <w:lang w:val="es-ES"/>
        </w:rPr>
      </w:pPr>
    </w:p>
    <w:p w14:paraId="013A05DE" w14:textId="2890DA0E" w:rsidR="008F7A3B" w:rsidRDefault="008F7A3B" w:rsidP="001F62E2">
      <w:pPr>
        <w:jc w:val="center"/>
        <w:rPr>
          <w:rFonts w:asciiTheme="majorHAnsi" w:hAnsiTheme="majorHAnsi" w:cstheme="majorHAnsi"/>
          <w:b/>
          <w:lang w:val="es-ES"/>
        </w:rPr>
      </w:pPr>
      <w:r>
        <w:rPr>
          <w:rFonts w:asciiTheme="majorHAnsi" w:hAnsiTheme="majorHAnsi" w:cstheme="majorHAnsi"/>
          <w:b/>
          <w:lang w:val="es-ES"/>
        </w:rPr>
        <w:t>C</w:t>
      </w:r>
      <w:r w:rsidR="00AB3E1C">
        <w:rPr>
          <w:rFonts w:asciiTheme="majorHAnsi" w:hAnsiTheme="majorHAnsi" w:cstheme="majorHAnsi"/>
          <w:b/>
          <w:lang w:val="es-ES"/>
        </w:rPr>
        <w:t>í</w:t>
      </w:r>
      <w:r>
        <w:rPr>
          <w:rFonts w:asciiTheme="majorHAnsi" w:hAnsiTheme="majorHAnsi" w:cstheme="majorHAnsi"/>
          <w:b/>
          <w:lang w:val="es-ES"/>
        </w:rPr>
        <w:t>rculo Emancipador de Mujeres y Niñas con Discapacidad de Chile, CIMUNIDIS</w:t>
      </w:r>
    </w:p>
    <w:p w14:paraId="561E336D" w14:textId="77777777" w:rsidR="008F7A3B" w:rsidRDefault="008F7A3B" w:rsidP="001F62E2">
      <w:pPr>
        <w:jc w:val="center"/>
        <w:rPr>
          <w:rFonts w:asciiTheme="majorHAnsi" w:hAnsiTheme="majorHAnsi" w:cstheme="majorHAnsi"/>
          <w:b/>
          <w:lang w:val="es-ES"/>
        </w:rPr>
      </w:pPr>
    </w:p>
    <w:p w14:paraId="0D2D55F8" w14:textId="77777777" w:rsidR="005D4939" w:rsidRDefault="009009BB" w:rsidP="001F62E2">
      <w:pPr>
        <w:jc w:val="center"/>
        <w:rPr>
          <w:rFonts w:asciiTheme="majorHAnsi" w:hAnsiTheme="majorHAnsi" w:cstheme="majorHAnsi"/>
          <w:b/>
          <w:lang w:val="es-ES"/>
        </w:rPr>
      </w:pPr>
      <w:r>
        <w:rPr>
          <w:rFonts w:asciiTheme="majorHAnsi" w:hAnsiTheme="majorHAnsi" w:cstheme="majorHAnsi"/>
          <w:b/>
          <w:lang w:val="es-ES"/>
        </w:rPr>
        <w:t>Agrupación</w:t>
      </w:r>
      <w:r w:rsidR="008F7A3B">
        <w:rPr>
          <w:rFonts w:asciiTheme="majorHAnsi" w:hAnsiTheme="majorHAnsi" w:cstheme="majorHAnsi"/>
          <w:b/>
          <w:lang w:val="es-ES"/>
        </w:rPr>
        <w:t xml:space="preserve"> L</w:t>
      </w:r>
      <w:r w:rsidR="005D4939">
        <w:rPr>
          <w:rFonts w:asciiTheme="majorHAnsi" w:hAnsiTheme="majorHAnsi" w:cstheme="majorHAnsi"/>
          <w:b/>
          <w:lang w:val="es-ES"/>
        </w:rPr>
        <w:t>í</w:t>
      </w:r>
      <w:r w:rsidR="008F7A3B">
        <w:rPr>
          <w:rFonts w:asciiTheme="majorHAnsi" w:hAnsiTheme="majorHAnsi" w:cstheme="majorHAnsi"/>
          <w:b/>
          <w:lang w:val="es-ES"/>
        </w:rPr>
        <w:t>deres Mil Capacidades, L</w:t>
      </w:r>
      <w:r w:rsidR="005D4939">
        <w:rPr>
          <w:rFonts w:asciiTheme="majorHAnsi" w:hAnsiTheme="majorHAnsi" w:cstheme="majorHAnsi"/>
          <w:b/>
          <w:lang w:val="es-ES"/>
        </w:rPr>
        <w:t>Í</w:t>
      </w:r>
      <w:r w:rsidR="008F7A3B">
        <w:rPr>
          <w:rFonts w:asciiTheme="majorHAnsi" w:hAnsiTheme="majorHAnsi" w:cstheme="majorHAnsi"/>
          <w:b/>
          <w:lang w:val="es-ES"/>
        </w:rPr>
        <w:t>DERES</w:t>
      </w:r>
    </w:p>
    <w:p w14:paraId="4FFE390A" w14:textId="77777777" w:rsidR="005D4939" w:rsidRDefault="005D4939" w:rsidP="001F62E2">
      <w:pPr>
        <w:jc w:val="center"/>
        <w:rPr>
          <w:rFonts w:asciiTheme="majorHAnsi" w:hAnsiTheme="majorHAnsi" w:cstheme="majorHAnsi"/>
          <w:b/>
          <w:lang w:val="es-ES"/>
        </w:rPr>
      </w:pPr>
    </w:p>
    <w:p w14:paraId="296B4B95" w14:textId="00D03E9A" w:rsidR="00C3409E" w:rsidRDefault="00C3409E" w:rsidP="001F62E2">
      <w:pPr>
        <w:jc w:val="center"/>
        <w:rPr>
          <w:rFonts w:asciiTheme="majorHAnsi" w:hAnsiTheme="majorHAnsi" w:cstheme="majorHAnsi"/>
          <w:b/>
          <w:lang w:val="es-ES"/>
        </w:rPr>
      </w:pPr>
      <w:r>
        <w:rPr>
          <w:rFonts w:asciiTheme="majorHAnsi" w:hAnsiTheme="majorHAnsi" w:cstheme="majorHAnsi"/>
          <w:b/>
          <w:lang w:val="es-ES"/>
        </w:rPr>
        <w:br w:type="page"/>
      </w:r>
    </w:p>
    <w:p w14:paraId="10177467" w14:textId="7040A666" w:rsidR="00C3409E" w:rsidRDefault="00C3409E" w:rsidP="001727B0">
      <w:pPr>
        <w:widowControl w:val="0"/>
        <w:autoSpaceDE w:val="0"/>
        <w:autoSpaceDN w:val="0"/>
        <w:adjustRightInd w:val="0"/>
        <w:jc w:val="both"/>
        <w:rPr>
          <w:rFonts w:asciiTheme="majorHAnsi" w:hAnsiTheme="majorHAnsi" w:cstheme="majorHAnsi"/>
          <w:b/>
          <w:lang w:val="es-ES"/>
        </w:rPr>
      </w:pPr>
      <w:r>
        <w:rPr>
          <w:rFonts w:asciiTheme="majorHAnsi" w:hAnsiTheme="majorHAnsi" w:cstheme="majorHAnsi"/>
          <w:b/>
          <w:lang w:val="es-ES"/>
        </w:rPr>
        <w:lastRenderedPageBreak/>
        <w:t>Introducción:</w:t>
      </w:r>
    </w:p>
    <w:p w14:paraId="20533E98" w14:textId="28C3FCD0" w:rsidR="00C3409E" w:rsidRPr="00892E5F" w:rsidRDefault="0002131B" w:rsidP="001727B0">
      <w:pPr>
        <w:widowControl w:val="0"/>
        <w:autoSpaceDE w:val="0"/>
        <w:autoSpaceDN w:val="0"/>
        <w:adjustRightInd w:val="0"/>
        <w:jc w:val="both"/>
        <w:rPr>
          <w:rFonts w:asciiTheme="majorHAnsi" w:hAnsiTheme="majorHAnsi" w:cstheme="majorHAnsi"/>
          <w:bCs/>
          <w:lang w:val="es-ES"/>
        </w:rPr>
      </w:pPr>
      <w:r w:rsidRPr="00892E5F">
        <w:rPr>
          <w:rFonts w:asciiTheme="majorHAnsi" w:hAnsiTheme="majorHAnsi" w:cstheme="majorHAnsi"/>
          <w:bCs/>
          <w:lang w:val="es-ES"/>
        </w:rPr>
        <w:t>CIMUNIDIS es una organización de mujeres l</w:t>
      </w:r>
      <w:r w:rsidR="00892E5F" w:rsidRPr="00892E5F">
        <w:rPr>
          <w:rFonts w:asciiTheme="majorHAnsi" w:hAnsiTheme="majorHAnsi" w:cstheme="majorHAnsi"/>
          <w:bCs/>
          <w:lang w:val="es-ES"/>
        </w:rPr>
        <w:t>í</w:t>
      </w:r>
      <w:r w:rsidRPr="00892E5F">
        <w:rPr>
          <w:rFonts w:asciiTheme="majorHAnsi" w:hAnsiTheme="majorHAnsi" w:cstheme="majorHAnsi"/>
          <w:bCs/>
          <w:lang w:val="es-ES"/>
        </w:rPr>
        <w:t>deres con discapacidad defensoras de los Derechos Humanos de mujeres y niñas con discapacidad, fundada el año 2013, de carácter nacional</w:t>
      </w:r>
      <w:r w:rsidR="00616AE0" w:rsidRPr="00892E5F">
        <w:rPr>
          <w:rFonts w:asciiTheme="majorHAnsi" w:hAnsiTheme="majorHAnsi" w:cstheme="majorHAnsi"/>
          <w:bCs/>
          <w:lang w:val="es-ES"/>
        </w:rPr>
        <w:t xml:space="preserve"> y sin fines de lucro</w:t>
      </w:r>
      <w:r w:rsidR="00892E5F" w:rsidRPr="00892E5F">
        <w:rPr>
          <w:rFonts w:asciiTheme="majorHAnsi" w:hAnsiTheme="majorHAnsi" w:cstheme="majorHAnsi"/>
          <w:bCs/>
          <w:lang w:val="es-ES"/>
        </w:rPr>
        <w:t>.</w:t>
      </w:r>
    </w:p>
    <w:p w14:paraId="2935689D" w14:textId="644FF145" w:rsidR="0002131B" w:rsidRPr="00892E5F" w:rsidRDefault="0002131B" w:rsidP="001727B0">
      <w:pPr>
        <w:widowControl w:val="0"/>
        <w:autoSpaceDE w:val="0"/>
        <w:autoSpaceDN w:val="0"/>
        <w:adjustRightInd w:val="0"/>
        <w:jc w:val="both"/>
        <w:rPr>
          <w:rFonts w:asciiTheme="majorHAnsi" w:hAnsiTheme="majorHAnsi" w:cstheme="majorHAnsi"/>
          <w:bCs/>
          <w:lang w:val="es-ES"/>
        </w:rPr>
      </w:pPr>
      <w:r w:rsidRPr="00892E5F">
        <w:rPr>
          <w:rFonts w:asciiTheme="majorHAnsi" w:hAnsiTheme="majorHAnsi" w:cstheme="majorHAnsi"/>
          <w:bCs/>
          <w:lang w:val="es-ES"/>
        </w:rPr>
        <w:t xml:space="preserve">LIDERES es una agrupación de </w:t>
      </w:r>
      <w:r w:rsidR="00F01527" w:rsidRPr="00892E5F">
        <w:rPr>
          <w:rFonts w:asciiTheme="majorHAnsi" w:hAnsiTheme="majorHAnsi" w:cstheme="majorHAnsi"/>
          <w:bCs/>
          <w:lang w:val="es-ES"/>
        </w:rPr>
        <w:t xml:space="preserve">personas </w:t>
      </w:r>
      <w:r w:rsidR="00892E5F" w:rsidRPr="00892E5F">
        <w:rPr>
          <w:rFonts w:asciiTheme="majorHAnsi" w:hAnsiTheme="majorHAnsi" w:cstheme="majorHAnsi"/>
          <w:bCs/>
          <w:lang w:val="es-ES"/>
        </w:rPr>
        <w:t xml:space="preserve">con discapacidad intelectual </w:t>
      </w:r>
      <w:r w:rsidRPr="00892E5F">
        <w:rPr>
          <w:rFonts w:asciiTheme="majorHAnsi" w:hAnsiTheme="majorHAnsi" w:cstheme="majorHAnsi"/>
          <w:bCs/>
          <w:lang w:val="es-ES"/>
        </w:rPr>
        <w:t>autogestor</w:t>
      </w:r>
      <w:r w:rsidR="00892E5F" w:rsidRPr="00892E5F">
        <w:rPr>
          <w:rFonts w:asciiTheme="majorHAnsi" w:hAnsiTheme="majorHAnsi" w:cstheme="majorHAnsi"/>
          <w:bCs/>
          <w:lang w:val="es-ES"/>
        </w:rPr>
        <w:t>a</w:t>
      </w:r>
      <w:r w:rsidRPr="00892E5F">
        <w:rPr>
          <w:rFonts w:asciiTheme="majorHAnsi" w:hAnsiTheme="majorHAnsi" w:cstheme="majorHAnsi"/>
          <w:bCs/>
          <w:lang w:val="es-ES"/>
        </w:rPr>
        <w:t>s y defensor</w:t>
      </w:r>
      <w:r w:rsidR="00892E5F" w:rsidRPr="00892E5F">
        <w:rPr>
          <w:rFonts w:asciiTheme="majorHAnsi" w:hAnsiTheme="majorHAnsi" w:cstheme="majorHAnsi"/>
          <w:bCs/>
          <w:lang w:val="es-ES"/>
        </w:rPr>
        <w:t>a</w:t>
      </w:r>
      <w:r w:rsidRPr="00892E5F">
        <w:rPr>
          <w:rFonts w:asciiTheme="majorHAnsi" w:hAnsiTheme="majorHAnsi" w:cstheme="majorHAnsi"/>
          <w:bCs/>
          <w:lang w:val="es-ES"/>
        </w:rPr>
        <w:t>s de derechos humanos</w:t>
      </w:r>
      <w:r w:rsidR="00616AE0" w:rsidRPr="00892E5F">
        <w:rPr>
          <w:rFonts w:asciiTheme="majorHAnsi" w:hAnsiTheme="majorHAnsi" w:cstheme="majorHAnsi"/>
          <w:bCs/>
          <w:lang w:val="es-ES"/>
        </w:rPr>
        <w:t>,</w:t>
      </w:r>
      <w:r w:rsidRPr="00892E5F">
        <w:rPr>
          <w:rFonts w:asciiTheme="majorHAnsi" w:hAnsiTheme="majorHAnsi" w:cstheme="majorHAnsi"/>
          <w:bCs/>
          <w:lang w:val="es-ES"/>
        </w:rPr>
        <w:t xml:space="preserve"> de carácter loca</w:t>
      </w:r>
      <w:r w:rsidR="00616AE0" w:rsidRPr="00892E5F">
        <w:rPr>
          <w:rFonts w:asciiTheme="majorHAnsi" w:hAnsiTheme="majorHAnsi" w:cstheme="majorHAnsi"/>
          <w:bCs/>
          <w:lang w:val="es-ES"/>
        </w:rPr>
        <w:t>l y sin fines de lucro, fundada el año</w:t>
      </w:r>
      <w:r w:rsidR="00892E5F" w:rsidRPr="00892E5F">
        <w:rPr>
          <w:rFonts w:asciiTheme="majorHAnsi" w:hAnsiTheme="majorHAnsi" w:cstheme="majorHAnsi"/>
          <w:bCs/>
          <w:lang w:val="es-ES"/>
        </w:rPr>
        <w:t xml:space="preserve"> 2008.</w:t>
      </w:r>
    </w:p>
    <w:p w14:paraId="5450F270" w14:textId="77777777" w:rsidR="00C3409E" w:rsidRPr="00892E5F" w:rsidRDefault="00C3409E" w:rsidP="001727B0">
      <w:pPr>
        <w:widowControl w:val="0"/>
        <w:autoSpaceDE w:val="0"/>
        <w:autoSpaceDN w:val="0"/>
        <w:adjustRightInd w:val="0"/>
        <w:jc w:val="both"/>
        <w:rPr>
          <w:rFonts w:asciiTheme="majorHAnsi" w:hAnsiTheme="majorHAnsi" w:cstheme="majorHAnsi"/>
          <w:bCs/>
          <w:lang w:val="es-ES"/>
        </w:rPr>
      </w:pPr>
    </w:p>
    <w:p w14:paraId="7CC4C9CF" w14:textId="77777777" w:rsidR="005D4939" w:rsidRDefault="005D4939">
      <w:pPr>
        <w:rPr>
          <w:rFonts w:asciiTheme="majorHAnsi" w:hAnsiTheme="majorHAnsi" w:cstheme="majorHAnsi"/>
          <w:b/>
          <w:lang w:val="es-ES"/>
        </w:rPr>
      </w:pPr>
      <w:r>
        <w:rPr>
          <w:rFonts w:asciiTheme="majorHAnsi" w:hAnsiTheme="majorHAnsi" w:cstheme="majorHAnsi"/>
          <w:b/>
          <w:lang w:val="es-ES"/>
        </w:rPr>
        <w:br w:type="page"/>
      </w:r>
    </w:p>
    <w:p w14:paraId="1EF1C70F" w14:textId="7F41075F" w:rsidR="001F68F0" w:rsidRDefault="001F68F0" w:rsidP="001727B0">
      <w:pPr>
        <w:widowControl w:val="0"/>
        <w:autoSpaceDE w:val="0"/>
        <w:autoSpaceDN w:val="0"/>
        <w:adjustRightInd w:val="0"/>
        <w:jc w:val="both"/>
        <w:rPr>
          <w:rFonts w:asciiTheme="majorHAnsi" w:hAnsiTheme="majorHAnsi" w:cstheme="majorHAnsi"/>
          <w:b/>
          <w:lang w:val="es-ES"/>
        </w:rPr>
      </w:pPr>
      <w:r>
        <w:rPr>
          <w:rFonts w:asciiTheme="majorHAnsi" w:hAnsiTheme="majorHAnsi" w:cstheme="majorHAnsi"/>
          <w:b/>
          <w:lang w:val="es-ES"/>
        </w:rPr>
        <w:lastRenderedPageBreak/>
        <w:t>Preguntas:</w:t>
      </w:r>
    </w:p>
    <w:p w14:paraId="21E7F21F" w14:textId="77777777" w:rsidR="00D15616" w:rsidRDefault="00D15616" w:rsidP="001F68F0">
      <w:pPr>
        <w:spacing w:after="120"/>
        <w:rPr>
          <w:rFonts w:ascii="Calibri" w:hAnsi="Calibri" w:cs="Calibri"/>
          <w:b/>
        </w:rPr>
      </w:pPr>
    </w:p>
    <w:p w14:paraId="604C5A61" w14:textId="2842B35E" w:rsidR="001F68F0" w:rsidRPr="00C510E9" w:rsidRDefault="001F68F0" w:rsidP="001F68F0">
      <w:pPr>
        <w:spacing w:after="120"/>
        <w:rPr>
          <w:rFonts w:ascii="Calibri" w:hAnsi="Calibri" w:cs="Calibri"/>
          <w:b/>
        </w:rPr>
      </w:pPr>
      <w:r w:rsidRPr="00C510E9">
        <w:rPr>
          <w:rFonts w:ascii="Calibri" w:hAnsi="Calibri" w:cs="Calibri"/>
          <w:b/>
        </w:rPr>
        <w:t>MUJERES CON DISCAPACIDAD</w:t>
      </w:r>
    </w:p>
    <w:p w14:paraId="6C341A05" w14:textId="006BAD2B" w:rsidR="001F68F0" w:rsidRPr="00C510E9" w:rsidRDefault="00C3409E" w:rsidP="00D15616">
      <w:pPr>
        <w:pStyle w:val="SingleTxt"/>
        <w:spacing w:line="240" w:lineRule="auto"/>
        <w:ind w:left="0" w:right="49"/>
        <w:rPr>
          <w:rFonts w:ascii="Calibri" w:hAnsi="Calibri" w:cs="Calibri"/>
          <w:sz w:val="24"/>
          <w:szCs w:val="24"/>
          <w:lang w:val="es-ES_tradnl"/>
        </w:rPr>
      </w:pPr>
      <w:r w:rsidRPr="00C510E9">
        <w:rPr>
          <w:rFonts w:ascii="Calibri" w:hAnsi="Calibri" w:cs="Calibri"/>
          <w:sz w:val="24"/>
          <w:szCs w:val="24"/>
          <w:lang w:val="es-ES_tradnl"/>
        </w:rPr>
        <w:t xml:space="preserve">22. </w:t>
      </w:r>
      <w:r w:rsidR="001F68F0" w:rsidRPr="00C510E9">
        <w:rPr>
          <w:rFonts w:ascii="Calibri" w:hAnsi="Calibri" w:cs="Calibri"/>
          <w:sz w:val="24"/>
          <w:szCs w:val="24"/>
          <w:lang w:val="es-ES_tradnl"/>
        </w:rPr>
        <w:t>b)</w:t>
      </w:r>
      <w:r w:rsidR="001F68F0" w:rsidRPr="00C510E9">
        <w:rPr>
          <w:rFonts w:ascii="Calibri" w:hAnsi="Calibri" w:cs="Calibri"/>
          <w:sz w:val="24"/>
          <w:szCs w:val="24"/>
          <w:lang w:val="es-ES_tradnl"/>
        </w:rPr>
        <w:tab/>
      </w:r>
      <w:r w:rsidR="001F68F0" w:rsidRPr="00C510E9">
        <w:rPr>
          <w:rFonts w:ascii="Calibri" w:hAnsi="Calibri" w:cs="Calibri"/>
          <w:i/>
          <w:iCs/>
          <w:sz w:val="24"/>
          <w:szCs w:val="24"/>
          <w:lang w:val="es-ES_tradnl"/>
        </w:rPr>
        <w:t>Mujeres con discapacidad.</w:t>
      </w:r>
      <w:r w:rsidR="001F68F0" w:rsidRPr="00C510E9">
        <w:rPr>
          <w:rFonts w:ascii="Calibri" w:hAnsi="Calibri" w:cs="Calibri"/>
          <w:sz w:val="24"/>
          <w:szCs w:val="24"/>
          <w:lang w:val="es-ES_tradnl"/>
        </w:rPr>
        <w:t xml:space="preserve"> Sírvanse proporcionar información actualizada sobre el estado actual del proyecto de ley núm. 11357-11 (03-08-2017), que modifica la Ley núm. 20.584 y el Código Penal para prohibir la esterilización de las personas con discapacidad menores de 18 años, los proyectos de ley núms. 10563-11 y 10755-11, sobre la protección de la salud mental, y el proyecto de ley núm. 12441-17 (2019), relativo a la autonomía de las personas con discapacidad intelectual, cognitiva y psicosocial. Sírvanse proporcionar información sobre las medidas adoptadas por el Estado parte para incluir a las mujeres y niñas con discapacidad en todas las políticas y estrategias destinadas a promover la igualdad de oportunidades para mujeres y hombres, en particular con respecto al acceso a la justicia, la participación política, el empleo, la protección contra la violencia, y el acceso a la salud sexual y reproductiva y a los programas de reducción de la pobreza. Sírvanse indicar las medidas que se han adoptado para proteger a las mujeres con discapacidad que viven en instituciones de la violencia y los malos tratos relacionados con la restricción física y farmacológica. Sírvanse informar también sobre cómo se garantiza el consentimiento libre e informado de las mujeres con discapacidad antes de cualquier tratamiento médico, así como sobre las excepciones que se apliquen a este derecho universal; </w:t>
      </w:r>
    </w:p>
    <w:p w14:paraId="25D72967" w14:textId="77777777" w:rsidR="001F68F0" w:rsidRPr="00C510E9" w:rsidRDefault="001F68F0" w:rsidP="001F68F0"/>
    <w:p w14:paraId="29D0172B" w14:textId="77777777" w:rsidR="00071EF2" w:rsidRPr="008F0A8F" w:rsidRDefault="00071EF2" w:rsidP="00071EF2">
      <w:pPr>
        <w:pStyle w:val="Ttulo1"/>
        <w:spacing w:before="0" w:after="120"/>
        <w:jc w:val="both"/>
        <w:rPr>
          <w:rFonts w:ascii="Calibri" w:hAnsi="Calibri" w:cs="Calibri"/>
          <w:b/>
          <w:color w:val="auto"/>
          <w:sz w:val="24"/>
          <w:szCs w:val="24"/>
        </w:rPr>
      </w:pPr>
      <w:r w:rsidRPr="00C510E9">
        <w:rPr>
          <w:rFonts w:ascii="Calibri" w:hAnsi="Calibri" w:cs="Calibri"/>
          <w:b/>
          <w:color w:val="auto"/>
          <w:sz w:val="24"/>
          <w:szCs w:val="24"/>
        </w:rPr>
        <w:t>ARTÍCULOS 1 al</w:t>
      </w:r>
      <w:r w:rsidRPr="008F0A8F">
        <w:rPr>
          <w:rFonts w:ascii="Calibri" w:hAnsi="Calibri" w:cs="Calibri"/>
          <w:b/>
          <w:color w:val="auto"/>
          <w:sz w:val="24"/>
          <w:szCs w:val="24"/>
        </w:rPr>
        <w:t xml:space="preserve"> 4, 15 y 16: </w:t>
      </w:r>
    </w:p>
    <w:p w14:paraId="2F15A5B6" w14:textId="77777777" w:rsidR="00071EF2" w:rsidRPr="008F0A8F" w:rsidRDefault="00071EF2" w:rsidP="00071EF2">
      <w:pPr>
        <w:spacing w:after="120"/>
        <w:rPr>
          <w:rFonts w:ascii="Calibri" w:hAnsi="Calibri" w:cs="Calibri"/>
          <w:b/>
        </w:rPr>
      </w:pPr>
      <w:r>
        <w:rPr>
          <w:rFonts w:ascii="Calibri" w:hAnsi="Calibri" w:cs="Calibri"/>
          <w:b/>
        </w:rPr>
        <w:t>I</w:t>
      </w:r>
      <w:r w:rsidRPr="008F0A8F">
        <w:rPr>
          <w:rFonts w:ascii="Calibri" w:hAnsi="Calibri" w:cs="Calibri"/>
          <w:b/>
        </w:rPr>
        <w:t>gualdad y no discriminación</w:t>
      </w:r>
    </w:p>
    <w:p w14:paraId="6C830FD4" w14:textId="5ECC994A" w:rsidR="00071EF2" w:rsidRPr="008F0A8F" w:rsidRDefault="00616AE0" w:rsidP="00071EF2">
      <w:pPr>
        <w:spacing w:after="120"/>
        <w:jc w:val="both"/>
        <w:rPr>
          <w:rFonts w:ascii="Calibri" w:hAnsi="Calibri" w:cs="Calibri"/>
        </w:rPr>
      </w:pPr>
      <w:r w:rsidRPr="00C510E9">
        <w:rPr>
          <w:rFonts w:ascii="Calibri" w:hAnsi="Calibri" w:cs="Calibri"/>
          <w:b/>
          <w:bCs/>
        </w:rPr>
        <w:t>(1)</w:t>
      </w:r>
      <w:r>
        <w:rPr>
          <w:rFonts w:ascii="Calibri" w:hAnsi="Calibri" w:cs="Calibri"/>
        </w:rPr>
        <w:t xml:space="preserve"> </w:t>
      </w:r>
      <w:r w:rsidR="00071EF2" w:rsidRPr="008F0A8F">
        <w:rPr>
          <w:rFonts w:ascii="Calibri" w:hAnsi="Calibri" w:cs="Calibri"/>
        </w:rPr>
        <w:t xml:space="preserve">En Chile no se encuentra consagrado un principio amplio de igualdad y no </w:t>
      </w:r>
      <w:r w:rsidR="00425583">
        <w:rPr>
          <w:rFonts w:ascii="Calibri" w:hAnsi="Calibri" w:cs="Calibri"/>
        </w:rPr>
        <w:t>discriminación hacia las personas con discapacidad</w:t>
      </w:r>
      <w:r w:rsidR="00071EF2" w:rsidRPr="008F0A8F">
        <w:rPr>
          <w:rFonts w:ascii="Calibri" w:hAnsi="Calibri" w:cs="Calibri"/>
        </w:rPr>
        <w:t xml:space="preserve"> que pueda orientar a todo el ordenamiento jurídico, al Estado y a la sociedad.</w:t>
      </w:r>
      <w:r w:rsidR="00071EF2">
        <w:rPr>
          <w:rFonts w:ascii="Calibri" w:hAnsi="Calibri" w:cs="Calibri"/>
        </w:rPr>
        <w:t xml:space="preserve"> Después de dos procesos constitucionales fallidos, corresponde al Ejecutivo y al Congreso consagrar este principio.</w:t>
      </w:r>
    </w:p>
    <w:p w14:paraId="5AEE453B" w14:textId="21D6BDD6" w:rsidR="00CB03A8" w:rsidRDefault="00616AE0" w:rsidP="00C510E9">
      <w:pPr>
        <w:jc w:val="both"/>
      </w:pPr>
      <w:r w:rsidRPr="00C510E9">
        <w:rPr>
          <w:rFonts w:ascii="Calibri" w:hAnsi="Calibri" w:cs="Calibri"/>
          <w:b/>
          <w:bCs/>
        </w:rPr>
        <w:t>(2)</w:t>
      </w:r>
      <w:r w:rsidR="00C510E9">
        <w:rPr>
          <w:rFonts w:ascii="Calibri" w:hAnsi="Calibri" w:cs="Calibri"/>
        </w:rPr>
        <w:t xml:space="preserve"> </w:t>
      </w:r>
      <w:r w:rsidR="00071EF2" w:rsidRPr="008F0A8F">
        <w:rPr>
          <w:rFonts w:ascii="Calibri" w:hAnsi="Calibri" w:cs="Calibri"/>
        </w:rPr>
        <w:t xml:space="preserve">El proyecto de ley que busca fortalecer la prevención de la discriminación y promover de mejor manera el principio de igualdad, dando mayor eficacia a la acción judicial de no discriminación de la Ley 20.609, se encuentra en discusión en el Congreso y en peligro de ser rechazado tras una discusión parlamentaria basada en prejuicios y discursos anti </w:t>
      </w:r>
      <w:r w:rsidR="00071EF2">
        <w:rPr>
          <w:rFonts w:ascii="Calibri" w:hAnsi="Calibri" w:cs="Calibri"/>
        </w:rPr>
        <w:t>derechos</w:t>
      </w:r>
      <w:r w:rsidR="00071EF2" w:rsidRPr="008F0A8F">
        <w:rPr>
          <w:rFonts w:ascii="Calibri" w:hAnsi="Calibri" w:cs="Calibri"/>
        </w:rPr>
        <w:t>. Esta iniciativa, además de ampliar las categorías de discriminación, a la discriminación indirecta, la múltiple o agravada y la estructural, incorpora una acción indemnizatoria para las personas afectadas y establece una política pública de Estado con enfoque interseccional y pertinencia cultural, destinada a prevenir y erradicar toda forma de discriminación arbitraria hacia las personas, otorgando a las mujeres una garantía que reconozca el entrecruzamiento de la discriminación de género con otras discriminaciones</w:t>
      </w:r>
      <w:r w:rsidR="00C510E9">
        <w:rPr>
          <w:rFonts w:ascii="Calibri" w:hAnsi="Calibri" w:cs="Calibri"/>
        </w:rPr>
        <w:t>.</w:t>
      </w:r>
    </w:p>
    <w:p w14:paraId="29624FAA" w14:textId="77777777" w:rsidR="00071EF2" w:rsidRDefault="00071EF2" w:rsidP="001727B0">
      <w:pPr>
        <w:widowControl w:val="0"/>
        <w:autoSpaceDE w:val="0"/>
        <w:autoSpaceDN w:val="0"/>
        <w:adjustRightInd w:val="0"/>
        <w:jc w:val="both"/>
        <w:rPr>
          <w:rFonts w:ascii="Calibri" w:hAnsi="Calibri" w:cs="Calibri"/>
          <w:b/>
          <w:szCs w:val="20"/>
        </w:rPr>
      </w:pPr>
    </w:p>
    <w:p w14:paraId="60374D5A" w14:textId="50F3FE43" w:rsidR="00C3409E" w:rsidRDefault="00616AE0" w:rsidP="001727B0">
      <w:pPr>
        <w:widowControl w:val="0"/>
        <w:autoSpaceDE w:val="0"/>
        <w:autoSpaceDN w:val="0"/>
        <w:adjustRightInd w:val="0"/>
        <w:jc w:val="both"/>
        <w:rPr>
          <w:rFonts w:ascii="Calibri" w:hAnsi="Calibri" w:cs="Calibri"/>
          <w:szCs w:val="20"/>
        </w:rPr>
      </w:pPr>
      <w:r>
        <w:rPr>
          <w:rFonts w:ascii="Calibri" w:hAnsi="Calibri" w:cs="Calibri"/>
          <w:b/>
          <w:szCs w:val="20"/>
        </w:rPr>
        <w:t xml:space="preserve">(3) </w:t>
      </w:r>
      <w:r w:rsidR="00DB1DB2">
        <w:rPr>
          <w:rFonts w:ascii="Calibri" w:hAnsi="Calibri" w:cs="Calibri"/>
          <w:szCs w:val="20"/>
        </w:rPr>
        <w:t>E</w:t>
      </w:r>
      <w:r w:rsidR="00DB1DB2" w:rsidRPr="009C13D8">
        <w:rPr>
          <w:rFonts w:ascii="Calibri" w:hAnsi="Calibri" w:cs="Calibri"/>
          <w:szCs w:val="20"/>
        </w:rPr>
        <w:t xml:space="preserve">l estado actual del proyecto de ley núm. 11357-11 (03-08-2017), que modifica la Ley núm. 20.584 y el Código Penal para prohibir la esterilización de las personas con </w:t>
      </w:r>
      <w:r w:rsidR="00DB1DB2" w:rsidRPr="009C13D8">
        <w:rPr>
          <w:rFonts w:ascii="Calibri" w:hAnsi="Calibri" w:cs="Calibri"/>
          <w:szCs w:val="20"/>
        </w:rPr>
        <w:lastRenderedPageBreak/>
        <w:t>discapacidad menores de 18 años</w:t>
      </w:r>
      <w:r w:rsidR="00DB1DB2">
        <w:rPr>
          <w:rFonts w:ascii="Calibri" w:hAnsi="Calibri" w:cs="Calibri"/>
          <w:szCs w:val="20"/>
        </w:rPr>
        <w:t>, se encuentra en primer tr</w:t>
      </w:r>
      <w:r w:rsidR="00D15616">
        <w:rPr>
          <w:rFonts w:ascii="Calibri" w:hAnsi="Calibri" w:cs="Calibri"/>
          <w:szCs w:val="20"/>
        </w:rPr>
        <w:t>á</w:t>
      </w:r>
      <w:r w:rsidR="00DB1DB2">
        <w:rPr>
          <w:rFonts w:ascii="Calibri" w:hAnsi="Calibri" w:cs="Calibri"/>
          <w:szCs w:val="20"/>
        </w:rPr>
        <w:t xml:space="preserve">mite constitucional en Comisión Salud de </w:t>
      </w:r>
      <w:r w:rsidR="00D15616">
        <w:rPr>
          <w:rFonts w:ascii="Calibri" w:hAnsi="Calibri" w:cs="Calibri"/>
          <w:szCs w:val="20"/>
        </w:rPr>
        <w:t>Cámara</w:t>
      </w:r>
      <w:r w:rsidR="00DB1DB2">
        <w:rPr>
          <w:rFonts w:ascii="Calibri" w:hAnsi="Calibri" w:cs="Calibri"/>
          <w:szCs w:val="20"/>
        </w:rPr>
        <w:t xml:space="preserve"> de Diputad</w:t>
      </w:r>
      <w:r w:rsidR="00D15616">
        <w:rPr>
          <w:rFonts w:ascii="Calibri" w:hAnsi="Calibri" w:cs="Calibri"/>
          <w:szCs w:val="20"/>
        </w:rPr>
        <w:t>as/</w:t>
      </w:r>
      <w:r w:rsidR="00DB1DB2">
        <w:rPr>
          <w:rFonts w:ascii="Calibri" w:hAnsi="Calibri" w:cs="Calibri"/>
          <w:szCs w:val="20"/>
        </w:rPr>
        <w:t>os</w:t>
      </w:r>
      <w:r w:rsidR="00D15616">
        <w:rPr>
          <w:rFonts w:ascii="Calibri" w:hAnsi="Calibri" w:cs="Calibri"/>
          <w:szCs w:val="20"/>
        </w:rPr>
        <w:t>.</w:t>
      </w:r>
      <w:r w:rsidR="00DB1DB2" w:rsidRPr="009C13D8">
        <w:rPr>
          <w:rFonts w:ascii="Calibri" w:hAnsi="Calibri" w:cs="Calibri"/>
          <w:szCs w:val="20"/>
        </w:rPr>
        <w:t xml:space="preserve"> </w:t>
      </w:r>
    </w:p>
    <w:p w14:paraId="3769A1AB" w14:textId="77777777" w:rsidR="00C3409E" w:rsidRDefault="00C3409E" w:rsidP="001727B0">
      <w:pPr>
        <w:widowControl w:val="0"/>
        <w:autoSpaceDE w:val="0"/>
        <w:autoSpaceDN w:val="0"/>
        <w:adjustRightInd w:val="0"/>
        <w:jc w:val="both"/>
        <w:rPr>
          <w:rFonts w:ascii="Calibri" w:hAnsi="Calibri" w:cs="Calibri"/>
          <w:szCs w:val="20"/>
        </w:rPr>
      </w:pPr>
    </w:p>
    <w:p w14:paraId="1C1C07A0" w14:textId="53D4F2DC" w:rsidR="001C1DA3" w:rsidRDefault="00616AE0" w:rsidP="001727B0">
      <w:pPr>
        <w:widowControl w:val="0"/>
        <w:autoSpaceDE w:val="0"/>
        <w:autoSpaceDN w:val="0"/>
        <w:adjustRightInd w:val="0"/>
        <w:jc w:val="both"/>
        <w:rPr>
          <w:rFonts w:ascii="Calibri" w:hAnsi="Calibri" w:cs="Calibri"/>
          <w:szCs w:val="20"/>
        </w:rPr>
      </w:pPr>
      <w:r w:rsidRPr="00C510E9">
        <w:rPr>
          <w:rFonts w:ascii="Calibri" w:hAnsi="Calibri" w:cs="Calibri"/>
          <w:b/>
          <w:bCs/>
          <w:szCs w:val="20"/>
        </w:rPr>
        <w:t>(4)</w:t>
      </w:r>
      <w:r>
        <w:rPr>
          <w:rFonts w:ascii="Calibri" w:hAnsi="Calibri" w:cs="Calibri"/>
          <w:szCs w:val="20"/>
        </w:rPr>
        <w:t xml:space="preserve"> </w:t>
      </w:r>
      <w:r w:rsidR="00D15616">
        <w:rPr>
          <w:rFonts w:ascii="Calibri" w:hAnsi="Calibri" w:cs="Calibri"/>
          <w:szCs w:val="20"/>
        </w:rPr>
        <w:t>L</w:t>
      </w:r>
      <w:r w:rsidR="00DB1DB2" w:rsidRPr="009C13D8">
        <w:rPr>
          <w:rFonts w:ascii="Calibri" w:hAnsi="Calibri" w:cs="Calibri"/>
          <w:szCs w:val="20"/>
        </w:rPr>
        <w:t>os proyectos de ley núms. 10563-11 y 10755-11, sobre la protección de la salud mental</w:t>
      </w:r>
      <w:r w:rsidR="00DB1DB2">
        <w:rPr>
          <w:rFonts w:ascii="Calibri" w:hAnsi="Calibri" w:cs="Calibri"/>
          <w:szCs w:val="20"/>
        </w:rPr>
        <w:t xml:space="preserve"> fueron refundidos</w:t>
      </w:r>
      <w:r w:rsidR="00D15616">
        <w:rPr>
          <w:rFonts w:ascii="Calibri" w:hAnsi="Calibri" w:cs="Calibri"/>
          <w:szCs w:val="20"/>
        </w:rPr>
        <w:t xml:space="preserve"> y </w:t>
      </w:r>
      <w:r w:rsidR="00DB1DB2">
        <w:rPr>
          <w:rFonts w:ascii="Calibri" w:hAnsi="Calibri" w:cs="Calibri"/>
          <w:szCs w:val="20"/>
        </w:rPr>
        <w:t xml:space="preserve">se encuentran en </w:t>
      </w:r>
      <w:r w:rsidR="00D15616">
        <w:rPr>
          <w:rFonts w:ascii="Calibri" w:hAnsi="Calibri" w:cs="Calibri"/>
          <w:szCs w:val="20"/>
        </w:rPr>
        <w:t>trámite</w:t>
      </w:r>
      <w:r w:rsidR="00DB1DB2">
        <w:rPr>
          <w:rFonts w:ascii="Calibri" w:hAnsi="Calibri" w:cs="Calibri"/>
          <w:szCs w:val="20"/>
        </w:rPr>
        <w:t xml:space="preserve"> terminado y publicado como</w:t>
      </w:r>
      <w:r w:rsidR="00D15616">
        <w:rPr>
          <w:rFonts w:ascii="Calibri" w:hAnsi="Calibri" w:cs="Calibri"/>
          <w:szCs w:val="20"/>
        </w:rPr>
        <w:t xml:space="preserve"> </w:t>
      </w:r>
      <w:r w:rsidR="00DB1DB2">
        <w:rPr>
          <w:rFonts w:ascii="Calibri" w:hAnsi="Calibri" w:cs="Calibri"/>
          <w:szCs w:val="20"/>
        </w:rPr>
        <w:t>Ley 21.331, y actualmente en elaboración de</w:t>
      </w:r>
      <w:r w:rsidR="00D15616">
        <w:rPr>
          <w:rFonts w:ascii="Calibri" w:hAnsi="Calibri" w:cs="Calibri"/>
          <w:szCs w:val="20"/>
        </w:rPr>
        <w:t xml:space="preserve"> </w:t>
      </w:r>
      <w:r w:rsidR="00DB1DB2">
        <w:rPr>
          <w:rFonts w:ascii="Calibri" w:hAnsi="Calibri" w:cs="Calibri"/>
          <w:szCs w:val="20"/>
        </w:rPr>
        <w:t>su Reglamento</w:t>
      </w:r>
      <w:r w:rsidR="00D15616">
        <w:rPr>
          <w:rFonts w:ascii="Calibri" w:hAnsi="Calibri" w:cs="Calibri"/>
          <w:szCs w:val="20"/>
        </w:rPr>
        <w:t>.</w:t>
      </w:r>
      <w:r w:rsidR="00DB1DB2" w:rsidRPr="009C13D8">
        <w:rPr>
          <w:rFonts w:ascii="Calibri" w:hAnsi="Calibri" w:cs="Calibri"/>
          <w:szCs w:val="20"/>
        </w:rPr>
        <w:t xml:space="preserve"> </w:t>
      </w:r>
      <w:r w:rsidR="00D15616">
        <w:rPr>
          <w:rFonts w:ascii="Calibri" w:hAnsi="Calibri" w:cs="Calibri"/>
          <w:szCs w:val="20"/>
        </w:rPr>
        <w:t>Y</w:t>
      </w:r>
      <w:r w:rsidR="00DB1DB2" w:rsidRPr="009C13D8">
        <w:rPr>
          <w:rFonts w:ascii="Calibri" w:hAnsi="Calibri" w:cs="Calibri"/>
          <w:szCs w:val="20"/>
        </w:rPr>
        <w:t xml:space="preserve"> el proyecto de ley núm. 12441-17 (2019), relativo a la autonomía de las personas con discapacidad intelectual, cognitiva y psicosocial</w:t>
      </w:r>
      <w:r w:rsidR="00DB1DB2">
        <w:rPr>
          <w:rFonts w:ascii="Calibri" w:hAnsi="Calibri" w:cs="Calibri"/>
          <w:szCs w:val="20"/>
        </w:rPr>
        <w:t xml:space="preserve">, se encuentra en primer </w:t>
      </w:r>
      <w:r w:rsidR="00D15616">
        <w:rPr>
          <w:rFonts w:ascii="Calibri" w:hAnsi="Calibri" w:cs="Calibri"/>
          <w:szCs w:val="20"/>
        </w:rPr>
        <w:t>trámite</w:t>
      </w:r>
      <w:r w:rsidR="00DB1DB2">
        <w:rPr>
          <w:rFonts w:ascii="Calibri" w:hAnsi="Calibri" w:cs="Calibri"/>
          <w:szCs w:val="20"/>
        </w:rPr>
        <w:t xml:space="preserve"> constitucional en </w:t>
      </w:r>
      <w:r w:rsidR="00D15616">
        <w:rPr>
          <w:rFonts w:ascii="Calibri" w:hAnsi="Calibri" w:cs="Calibri"/>
          <w:szCs w:val="20"/>
        </w:rPr>
        <w:t>Cámara</w:t>
      </w:r>
      <w:r w:rsidR="00DB1DB2">
        <w:rPr>
          <w:rFonts w:ascii="Calibri" w:hAnsi="Calibri" w:cs="Calibri"/>
          <w:szCs w:val="20"/>
        </w:rPr>
        <w:t xml:space="preserve"> de </w:t>
      </w:r>
      <w:r w:rsidR="00D15616">
        <w:rPr>
          <w:rFonts w:ascii="Calibri" w:hAnsi="Calibri" w:cs="Calibri"/>
          <w:szCs w:val="20"/>
        </w:rPr>
        <w:t>Diputadas/os</w:t>
      </w:r>
      <w:r w:rsidR="00DB1DB2">
        <w:rPr>
          <w:rFonts w:ascii="Calibri" w:hAnsi="Calibri" w:cs="Calibri"/>
          <w:szCs w:val="20"/>
        </w:rPr>
        <w:t xml:space="preserve">, sin avances. </w:t>
      </w:r>
    </w:p>
    <w:p w14:paraId="667F1009" w14:textId="77777777" w:rsidR="001C1DA3" w:rsidRDefault="001C1DA3" w:rsidP="001727B0">
      <w:pPr>
        <w:widowControl w:val="0"/>
        <w:autoSpaceDE w:val="0"/>
        <w:autoSpaceDN w:val="0"/>
        <w:adjustRightInd w:val="0"/>
        <w:jc w:val="both"/>
        <w:rPr>
          <w:rFonts w:ascii="Calibri" w:hAnsi="Calibri" w:cs="Calibri"/>
          <w:szCs w:val="20"/>
        </w:rPr>
      </w:pPr>
    </w:p>
    <w:p w14:paraId="7549BA30" w14:textId="0FDE222B" w:rsidR="002260BD" w:rsidRDefault="00616AE0" w:rsidP="001F1A71">
      <w:pPr>
        <w:jc w:val="both"/>
        <w:rPr>
          <w:rFonts w:asciiTheme="majorHAnsi" w:hAnsiTheme="majorHAnsi" w:cstheme="majorHAnsi"/>
          <w:color w:val="000000"/>
        </w:rPr>
      </w:pPr>
      <w:r w:rsidRPr="00C510E9">
        <w:rPr>
          <w:rFonts w:asciiTheme="majorHAnsi" w:hAnsiTheme="majorHAnsi" w:cstheme="majorHAnsi"/>
          <w:b/>
          <w:bCs/>
          <w:color w:val="000000"/>
        </w:rPr>
        <w:t>(5)</w:t>
      </w:r>
      <w:r>
        <w:rPr>
          <w:rFonts w:asciiTheme="majorHAnsi" w:hAnsiTheme="majorHAnsi" w:cstheme="majorHAnsi"/>
          <w:color w:val="000000"/>
        </w:rPr>
        <w:t xml:space="preserve"> </w:t>
      </w:r>
      <w:r w:rsidR="002260BD">
        <w:rPr>
          <w:rFonts w:asciiTheme="majorHAnsi" w:hAnsiTheme="majorHAnsi" w:cstheme="majorHAnsi"/>
          <w:color w:val="000000"/>
        </w:rPr>
        <w:t xml:space="preserve">Se encuentra </w:t>
      </w:r>
      <w:r w:rsidR="002260BD" w:rsidRPr="00E506DD">
        <w:rPr>
          <w:rFonts w:asciiTheme="majorHAnsi" w:hAnsiTheme="majorHAnsi" w:cstheme="majorHAnsi"/>
          <w:color w:val="000000"/>
        </w:rPr>
        <w:t xml:space="preserve">en trámite ante la Comisión de Personas Mayores y Discapacidad de la Cámara de </w:t>
      </w:r>
      <w:r w:rsidR="002260BD">
        <w:rPr>
          <w:rFonts w:ascii="Calibri" w:hAnsi="Calibri" w:cs="Calibri"/>
          <w:szCs w:val="20"/>
        </w:rPr>
        <w:t>Diputadas/os</w:t>
      </w:r>
      <w:r w:rsidR="002260BD" w:rsidRPr="00E506DD">
        <w:rPr>
          <w:rFonts w:asciiTheme="majorHAnsi" w:hAnsiTheme="majorHAnsi" w:cstheme="majorHAnsi"/>
          <w:color w:val="000000"/>
        </w:rPr>
        <w:t xml:space="preserve"> (Boletín Legislativo Nº 12.441-17)</w:t>
      </w:r>
      <w:r w:rsidR="002260BD">
        <w:rPr>
          <w:rFonts w:asciiTheme="majorHAnsi" w:hAnsiTheme="majorHAnsi" w:cstheme="majorHAnsi"/>
          <w:color w:val="000000"/>
        </w:rPr>
        <w:t xml:space="preserve">, un </w:t>
      </w:r>
      <w:r w:rsidR="001F1A71" w:rsidRPr="00E506DD">
        <w:rPr>
          <w:rFonts w:asciiTheme="majorHAnsi" w:hAnsiTheme="majorHAnsi" w:cstheme="majorHAnsi"/>
          <w:b/>
          <w:color w:val="000000"/>
        </w:rPr>
        <w:t>proyecto de ley que modifica diversos textos legales con el objeto de eliminar la discriminación en contra de personas con discapacidad intelectual, cognitiva y psicosocial y consagrar su derecho a la autonomía</w:t>
      </w:r>
      <w:r w:rsidR="001F1A71" w:rsidRPr="00E506DD">
        <w:rPr>
          <w:rFonts w:asciiTheme="majorHAnsi" w:hAnsiTheme="majorHAnsi" w:cstheme="majorHAnsi"/>
          <w:color w:val="000000"/>
        </w:rPr>
        <w:t xml:space="preserve">. </w:t>
      </w:r>
      <w:r w:rsidR="002260BD">
        <w:rPr>
          <w:rFonts w:asciiTheme="majorHAnsi" w:hAnsiTheme="majorHAnsi" w:cstheme="majorHAnsi"/>
          <w:color w:val="000000"/>
        </w:rPr>
        <w:t>Su debate y adopción, pero en consulta con las organizaciones de personas con discapacidad, podría constituir un gran avance si se alineara cabalmente con el artículo 12 de la CDPD.</w:t>
      </w:r>
    </w:p>
    <w:p w14:paraId="3C28EEDF" w14:textId="77777777" w:rsidR="002260BD" w:rsidRDefault="002260BD" w:rsidP="001F1A71">
      <w:pPr>
        <w:jc w:val="both"/>
        <w:rPr>
          <w:rFonts w:asciiTheme="majorHAnsi" w:hAnsiTheme="majorHAnsi" w:cstheme="majorHAnsi"/>
          <w:color w:val="000000"/>
        </w:rPr>
      </w:pPr>
    </w:p>
    <w:p w14:paraId="3C3E10FC" w14:textId="0920734B" w:rsidR="001F1A71" w:rsidRPr="00E506DD" w:rsidRDefault="00616AE0" w:rsidP="001F1A71">
      <w:pPr>
        <w:jc w:val="both"/>
        <w:rPr>
          <w:rFonts w:asciiTheme="majorHAnsi" w:hAnsiTheme="majorHAnsi" w:cstheme="majorHAnsi"/>
          <w:color w:val="000000"/>
        </w:rPr>
      </w:pPr>
      <w:r w:rsidRPr="00C510E9">
        <w:rPr>
          <w:rFonts w:asciiTheme="majorHAnsi" w:hAnsiTheme="majorHAnsi" w:cstheme="majorHAnsi"/>
          <w:b/>
          <w:color w:val="000000"/>
        </w:rPr>
        <w:t>(6)</w:t>
      </w:r>
      <w:r>
        <w:rPr>
          <w:rFonts w:asciiTheme="majorHAnsi" w:hAnsiTheme="majorHAnsi" w:cstheme="majorHAnsi"/>
          <w:bCs/>
          <w:color w:val="000000"/>
        </w:rPr>
        <w:t xml:space="preserve"> </w:t>
      </w:r>
      <w:r w:rsidR="002260BD" w:rsidRPr="00F15B3B">
        <w:rPr>
          <w:rFonts w:asciiTheme="majorHAnsi" w:hAnsiTheme="majorHAnsi" w:cstheme="majorHAnsi"/>
          <w:bCs/>
          <w:color w:val="000000"/>
        </w:rPr>
        <w:t>En su segunda Cuenta Pública</w:t>
      </w:r>
      <w:r w:rsidR="002260BD">
        <w:rPr>
          <w:rFonts w:asciiTheme="majorHAnsi" w:hAnsiTheme="majorHAnsi" w:cstheme="majorHAnsi"/>
          <w:bCs/>
          <w:color w:val="000000"/>
        </w:rPr>
        <w:t>,</w:t>
      </w:r>
      <w:r w:rsidR="002260BD" w:rsidRPr="00F15B3B">
        <w:rPr>
          <w:rFonts w:asciiTheme="majorHAnsi" w:hAnsiTheme="majorHAnsi" w:cstheme="majorHAnsi"/>
          <w:bCs/>
          <w:color w:val="000000"/>
        </w:rPr>
        <w:t xml:space="preserve"> el Presidente de la República no anunci</w:t>
      </w:r>
      <w:r w:rsidR="002260BD">
        <w:rPr>
          <w:rFonts w:asciiTheme="majorHAnsi" w:hAnsiTheme="majorHAnsi" w:cstheme="majorHAnsi"/>
          <w:bCs/>
          <w:color w:val="000000"/>
        </w:rPr>
        <w:t>ó</w:t>
      </w:r>
      <w:r w:rsidR="002260BD" w:rsidRPr="00F15B3B">
        <w:rPr>
          <w:rFonts w:asciiTheme="majorHAnsi" w:hAnsiTheme="majorHAnsi" w:cstheme="majorHAnsi"/>
          <w:bCs/>
          <w:color w:val="000000"/>
        </w:rPr>
        <w:t xml:space="preserve"> que se reformará la legislación vigente sobre capacidad jurídica, con una propuesta definida con participación activa de personas y organizaciones de personas con discapacidad.</w:t>
      </w:r>
      <w:r w:rsidR="002260BD">
        <w:rPr>
          <w:rFonts w:asciiTheme="majorHAnsi" w:hAnsiTheme="majorHAnsi" w:cstheme="majorHAnsi"/>
          <w:color w:val="000000"/>
        </w:rPr>
        <w:t xml:space="preserve"> Es preciso destacar que</w:t>
      </w:r>
      <w:r w:rsidR="001F1A71" w:rsidRPr="00E506DD">
        <w:rPr>
          <w:rFonts w:asciiTheme="majorHAnsi" w:hAnsiTheme="majorHAnsi" w:cstheme="majorHAnsi"/>
          <w:color w:val="000000"/>
        </w:rPr>
        <w:t xml:space="preserve"> cualquier reforma sobre capacidad jurídica debe ser analizada y debatida incorporando la participación de personas y organizaciones de personas con discapacidad, de manera que sus experiencias y necesidades sean efectivamente consideradas en el nuevo marco legal</w:t>
      </w:r>
      <w:r w:rsidR="00387568">
        <w:rPr>
          <w:rFonts w:asciiTheme="majorHAnsi" w:hAnsiTheme="majorHAnsi" w:cstheme="majorHAnsi"/>
          <w:color w:val="000000"/>
        </w:rPr>
        <w:t>, como indica el Art.4(3) de la CDPDNU</w:t>
      </w:r>
      <w:r w:rsidR="005D4939">
        <w:rPr>
          <w:rFonts w:asciiTheme="majorHAnsi" w:hAnsiTheme="majorHAnsi" w:cstheme="majorHAnsi"/>
          <w:color w:val="000000"/>
        </w:rPr>
        <w:t>.</w:t>
      </w:r>
    </w:p>
    <w:p w14:paraId="341E5EC7" w14:textId="77777777" w:rsidR="001F1A71" w:rsidRPr="00F15B3B" w:rsidRDefault="001F1A71" w:rsidP="001F1A71">
      <w:pPr>
        <w:jc w:val="both"/>
        <w:rPr>
          <w:rFonts w:asciiTheme="majorHAnsi" w:hAnsiTheme="majorHAnsi" w:cstheme="majorHAnsi"/>
          <w:bCs/>
          <w:color w:val="000000"/>
        </w:rPr>
      </w:pPr>
    </w:p>
    <w:p w14:paraId="0CF326C3" w14:textId="1C35818B" w:rsidR="001F1A71" w:rsidRDefault="00616AE0" w:rsidP="001F1A71">
      <w:pPr>
        <w:jc w:val="both"/>
        <w:rPr>
          <w:rFonts w:asciiTheme="majorHAnsi" w:hAnsiTheme="majorHAnsi" w:cstheme="majorHAnsi"/>
          <w:bCs/>
          <w:color w:val="000000"/>
        </w:rPr>
      </w:pPr>
      <w:r w:rsidRPr="00C510E9">
        <w:rPr>
          <w:rFonts w:asciiTheme="majorHAnsi" w:hAnsiTheme="majorHAnsi" w:cstheme="majorHAnsi"/>
          <w:b/>
          <w:color w:val="000000"/>
        </w:rPr>
        <w:t>(7)</w:t>
      </w:r>
      <w:r>
        <w:rPr>
          <w:rFonts w:asciiTheme="majorHAnsi" w:hAnsiTheme="majorHAnsi" w:cstheme="majorHAnsi"/>
          <w:bCs/>
          <w:color w:val="000000"/>
        </w:rPr>
        <w:t xml:space="preserve"> </w:t>
      </w:r>
      <w:r w:rsidR="002260BD">
        <w:rPr>
          <w:rFonts w:asciiTheme="majorHAnsi" w:hAnsiTheme="majorHAnsi" w:cstheme="majorHAnsi"/>
          <w:bCs/>
          <w:color w:val="000000"/>
        </w:rPr>
        <w:t>El Presidente de la República t</w:t>
      </w:r>
      <w:r w:rsidR="001F1A71">
        <w:rPr>
          <w:rFonts w:asciiTheme="majorHAnsi" w:hAnsiTheme="majorHAnsi" w:cstheme="majorHAnsi"/>
          <w:bCs/>
          <w:color w:val="000000"/>
        </w:rPr>
        <w:t>ampoco</w:t>
      </w:r>
      <w:r w:rsidR="001F1A71" w:rsidRPr="00F15B3B">
        <w:rPr>
          <w:rFonts w:asciiTheme="majorHAnsi" w:hAnsiTheme="majorHAnsi" w:cstheme="majorHAnsi"/>
          <w:bCs/>
          <w:color w:val="000000"/>
        </w:rPr>
        <w:t xml:space="preserve"> anunci</w:t>
      </w:r>
      <w:r w:rsidR="001F1A71">
        <w:rPr>
          <w:rFonts w:asciiTheme="majorHAnsi" w:hAnsiTheme="majorHAnsi" w:cstheme="majorHAnsi"/>
          <w:bCs/>
          <w:color w:val="000000"/>
        </w:rPr>
        <w:t>ó</w:t>
      </w:r>
      <w:r w:rsidR="001F1A71" w:rsidRPr="00F15B3B">
        <w:rPr>
          <w:rFonts w:asciiTheme="majorHAnsi" w:hAnsiTheme="majorHAnsi" w:cstheme="majorHAnsi"/>
          <w:bCs/>
          <w:color w:val="000000"/>
        </w:rPr>
        <w:t xml:space="preserve"> la pronta tramitación legislativa de la Ley Integral de Personas Mayores, con participación de organizaciones sociales de personas mayores</w:t>
      </w:r>
      <w:r w:rsidR="00D15616">
        <w:rPr>
          <w:rFonts w:asciiTheme="majorHAnsi" w:hAnsiTheme="majorHAnsi" w:cstheme="majorHAnsi"/>
          <w:bCs/>
          <w:color w:val="000000"/>
        </w:rPr>
        <w:t>.</w:t>
      </w:r>
    </w:p>
    <w:p w14:paraId="77427A13" w14:textId="77777777" w:rsidR="003C7E5E" w:rsidRDefault="003C7E5E" w:rsidP="001F1A71">
      <w:pPr>
        <w:jc w:val="both"/>
        <w:rPr>
          <w:rFonts w:asciiTheme="majorHAnsi" w:hAnsiTheme="majorHAnsi" w:cstheme="majorHAnsi"/>
          <w:bCs/>
          <w:color w:val="000000"/>
        </w:rPr>
      </w:pPr>
    </w:p>
    <w:p w14:paraId="07779AB2" w14:textId="729DB2FE" w:rsidR="003C7E5E" w:rsidRPr="00C51F3B" w:rsidRDefault="00616AE0" w:rsidP="003C7E5E">
      <w:pPr>
        <w:jc w:val="both"/>
        <w:rPr>
          <w:rFonts w:asciiTheme="majorHAnsi" w:hAnsiTheme="majorHAnsi" w:cstheme="majorHAnsi"/>
        </w:rPr>
      </w:pPr>
      <w:r w:rsidRPr="00C510E9">
        <w:rPr>
          <w:rFonts w:asciiTheme="majorHAnsi" w:hAnsiTheme="majorHAnsi" w:cstheme="majorHAnsi"/>
          <w:b/>
          <w:bCs/>
        </w:rPr>
        <w:t>(8)</w:t>
      </w:r>
      <w:r>
        <w:rPr>
          <w:rFonts w:asciiTheme="majorHAnsi" w:hAnsiTheme="majorHAnsi" w:cstheme="majorHAnsi"/>
        </w:rPr>
        <w:t xml:space="preserve"> </w:t>
      </w:r>
      <w:r w:rsidR="003C7E5E">
        <w:rPr>
          <w:rFonts w:asciiTheme="majorHAnsi" w:hAnsiTheme="majorHAnsi" w:cstheme="majorHAnsi"/>
        </w:rPr>
        <w:t>Saludamos a Estado de Chile, porque f</w:t>
      </w:r>
      <w:r w:rsidR="003C7E5E" w:rsidRPr="00C51F3B">
        <w:rPr>
          <w:rFonts w:asciiTheme="majorHAnsi" w:hAnsiTheme="majorHAnsi" w:cstheme="majorHAnsi"/>
        </w:rPr>
        <w:t xml:space="preserve">ue ingresado el proyecto de ley (Boletín 17003-11) que establece la ley de salud mental integral y modifica los cuerpos legales que indica. </w:t>
      </w:r>
    </w:p>
    <w:p w14:paraId="1276482D" w14:textId="4304C7FB" w:rsidR="003C7E5E" w:rsidRPr="00CD7436" w:rsidRDefault="003C7E5E" w:rsidP="003C7E5E">
      <w:pPr>
        <w:jc w:val="both"/>
        <w:rPr>
          <w:rStyle w:val="Hipervnculo"/>
          <w:rFonts w:asciiTheme="majorHAnsi" w:hAnsiTheme="majorHAnsi" w:cstheme="majorHAnsi"/>
          <w:color w:val="auto"/>
          <w:u w:val="none"/>
        </w:rPr>
      </w:pPr>
      <w:r w:rsidRPr="00C51F3B">
        <w:rPr>
          <w:rFonts w:asciiTheme="majorHAnsi" w:hAnsiTheme="majorHAnsi" w:cstheme="majorHAnsi"/>
        </w:rPr>
        <w:t xml:space="preserve">Para este proyecto, en general se observa que tiene brechas de género y discapacidad. Por ejemplo, el presupuesto presentado por el poder ejecutivo carece de </w:t>
      </w:r>
      <w:r w:rsidR="005D4939">
        <w:rPr>
          <w:rFonts w:asciiTheme="majorHAnsi" w:hAnsiTheme="majorHAnsi" w:cstheme="majorHAnsi"/>
        </w:rPr>
        <w:t xml:space="preserve">la </w:t>
      </w:r>
      <w:r w:rsidRPr="00C51F3B">
        <w:rPr>
          <w:rFonts w:asciiTheme="majorHAnsi" w:hAnsiTheme="majorHAnsi" w:cstheme="majorHAnsi"/>
        </w:rPr>
        <w:t>inversión para labores intersectoriales con el Ministerio de la Mujer, que había sido anunciada en el artículo 8</w:t>
      </w:r>
      <w:r>
        <w:rPr>
          <w:rFonts w:asciiTheme="majorHAnsi" w:hAnsiTheme="majorHAnsi" w:cstheme="majorHAnsi"/>
        </w:rPr>
        <w:t xml:space="preserve"> del proyecto de ley</w:t>
      </w:r>
      <w:r w:rsidRPr="00C51F3B">
        <w:rPr>
          <w:rFonts w:asciiTheme="majorHAnsi" w:hAnsiTheme="majorHAnsi" w:cstheme="majorHAnsi"/>
        </w:rPr>
        <w:t>; no incluye la atención en salud mental a mujeres con discapacidad auditiva y sus intérpretes; en el artículo 25 no modific</w:t>
      </w:r>
      <w:r>
        <w:rPr>
          <w:rFonts w:asciiTheme="majorHAnsi" w:hAnsiTheme="majorHAnsi" w:cstheme="majorHAnsi"/>
        </w:rPr>
        <w:t>a</w:t>
      </w:r>
      <w:r w:rsidRPr="00C51F3B">
        <w:rPr>
          <w:rFonts w:asciiTheme="majorHAnsi" w:hAnsiTheme="majorHAnsi" w:cstheme="majorHAnsi"/>
        </w:rPr>
        <w:t xml:space="preserve"> la normativa existente del Código Civil desde el año 1855, sobre el Régimen de Curatelas y voluntad sustitutiva en internaciones y tratamientos forzados; y no deroga </w:t>
      </w:r>
      <w:r>
        <w:rPr>
          <w:rFonts w:asciiTheme="majorHAnsi" w:hAnsiTheme="majorHAnsi" w:cstheme="majorHAnsi"/>
        </w:rPr>
        <w:t xml:space="preserve">el artículo 15 b y c de la ley </w:t>
      </w:r>
      <w:r w:rsidRPr="00C51F3B">
        <w:rPr>
          <w:rFonts w:asciiTheme="majorHAnsi" w:hAnsiTheme="majorHAnsi" w:cstheme="majorHAnsi"/>
        </w:rPr>
        <w:t>las ley 20.584</w:t>
      </w:r>
      <w:r>
        <w:rPr>
          <w:rFonts w:asciiTheme="majorHAnsi" w:hAnsiTheme="majorHAnsi" w:cstheme="majorHAnsi"/>
        </w:rPr>
        <w:t xml:space="preserve"> de los derechos y deberes de los pacientes</w:t>
      </w:r>
      <w:r w:rsidRPr="00C51F3B">
        <w:rPr>
          <w:rFonts w:asciiTheme="majorHAnsi" w:hAnsiTheme="majorHAnsi" w:cstheme="majorHAnsi"/>
        </w:rPr>
        <w:t>, ni la ley 21.331 de Salud Mental de 2021</w:t>
      </w:r>
      <w:r>
        <w:rPr>
          <w:rFonts w:asciiTheme="majorHAnsi" w:hAnsiTheme="majorHAnsi" w:cstheme="majorHAnsi"/>
        </w:rPr>
        <w:t>,</w:t>
      </w:r>
      <w:r w:rsidRPr="00C51F3B">
        <w:rPr>
          <w:rFonts w:asciiTheme="majorHAnsi" w:hAnsiTheme="majorHAnsi" w:cstheme="majorHAnsi"/>
        </w:rPr>
        <w:t xml:space="preserve"> que </w:t>
      </w:r>
      <w:r>
        <w:rPr>
          <w:rFonts w:asciiTheme="majorHAnsi" w:hAnsiTheme="majorHAnsi" w:cstheme="majorHAnsi"/>
        </w:rPr>
        <w:t>man</w:t>
      </w:r>
      <w:r w:rsidRPr="00C51F3B">
        <w:rPr>
          <w:rFonts w:asciiTheme="majorHAnsi" w:hAnsiTheme="majorHAnsi" w:cstheme="majorHAnsi"/>
        </w:rPr>
        <w:t>tiene severas cr</w:t>
      </w:r>
      <w:r>
        <w:rPr>
          <w:rFonts w:asciiTheme="majorHAnsi" w:hAnsiTheme="majorHAnsi" w:cstheme="majorHAnsi"/>
        </w:rPr>
        <w:t>í</w:t>
      </w:r>
      <w:r w:rsidRPr="00C51F3B">
        <w:rPr>
          <w:rFonts w:asciiTheme="majorHAnsi" w:hAnsiTheme="majorHAnsi" w:cstheme="majorHAnsi"/>
        </w:rPr>
        <w:t xml:space="preserve">ticas desde la Sociedad Civil y del Sistema </w:t>
      </w:r>
      <w:r>
        <w:rPr>
          <w:rFonts w:asciiTheme="majorHAnsi" w:hAnsiTheme="majorHAnsi" w:cstheme="majorHAnsi"/>
        </w:rPr>
        <w:t xml:space="preserve">de </w:t>
      </w:r>
      <w:r w:rsidRPr="00C51F3B">
        <w:rPr>
          <w:rFonts w:asciiTheme="majorHAnsi" w:hAnsiTheme="majorHAnsi" w:cstheme="majorHAnsi"/>
        </w:rPr>
        <w:lastRenderedPageBreak/>
        <w:t>Naciones Unidas por carecer de enfoque de DDHH</w:t>
      </w:r>
      <w:r>
        <w:rPr>
          <w:rFonts w:asciiTheme="majorHAnsi" w:hAnsiTheme="majorHAnsi" w:cstheme="majorHAnsi"/>
        </w:rPr>
        <w:t xml:space="preserve">; tampoco </w:t>
      </w:r>
      <w:r w:rsidRPr="00C51F3B">
        <w:rPr>
          <w:rFonts w:asciiTheme="majorHAnsi" w:hAnsiTheme="majorHAnsi" w:cstheme="majorHAnsi"/>
        </w:rPr>
        <w:t>deroga la norma 71 de esterilización quirúrgica</w:t>
      </w:r>
      <w:r>
        <w:rPr>
          <w:rFonts w:asciiTheme="majorHAnsi" w:hAnsiTheme="majorHAnsi" w:cstheme="majorHAnsi"/>
        </w:rPr>
        <w:t xml:space="preserve"> de personas con discapacidad mental (psicosocial e intelectual).</w:t>
      </w:r>
      <w:r w:rsidR="005D4939">
        <w:rPr>
          <w:rStyle w:val="Refdenotaalpie"/>
          <w:rFonts w:asciiTheme="majorHAnsi" w:hAnsiTheme="majorHAnsi" w:cstheme="majorHAnsi"/>
        </w:rPr>
        <w:footnoteReference w:id="1"/>
      </w:r>
      <w:r>
        <w:rPr>
          <w:rFonts w:asciiTheme="majorHAnsi" w:hAnsiTheme="majorHAnsi" w:cstheme="majorHAnsi"/>
        </w:rPr>
        <w:t xml:space="preserve"> </w:t>
      </w:r>
    </w:p>
    <w:p w14:paraId="4C522C3A" w14:textId="77777777" w:rsidR="003C7E5E" w:rsidRDefault="003C7E5E" w:rsidP="001F1A71">
      <w:pPr>
        <w:jc w:val="both"/>
        <w:rPr>
          <w:rFonts w:asciiTheme="majorHAnsi" w:hAnsiTheme="majorHAnsi" w:cstheme="majorHAnsi"/>
          <w:bCs/>
          <w:color w:val="000000"/>
        </w:rPr>
      </w:pPr>
    </w:p>
    <w:p w14:paraId="7F849F88" w14:textId="1502FCDA" w:rsidR="005828E2" w:rsidRDefault="005828E2" w:rsidP="001F1A71">
      <w:pPr>
        <w:jc w:val="both"/>
        <w:rPr>
          <w:rFonts w:asciiTheme="majorHAnsi" w:hAnsiTheme="majorHAnsi" w:cstheme="majorHAnsi"/>
          <w:b/>
          <w:color w:val="000000"/>
        </w:rPr>
      </w:pPr>
      <w:r w:rsidRPr="005D4939">
        <w:rPr>
          <w:rFonts w:asciiTheme="majorHAnsi" w:hAnsiTheme="majorHAnsi" w:cstheme="majorHAnsi"/>
          <w:b/>
          <w:color w:val="000000"/>
        </w:rPr>
        <w:t>Recomendaciones:</w:t>
      </w:r>
    </w:p>
    <w:p w14:paraId="3C3BE6B1" w14:textId="77777777" w:rsidR="00C510E9" w:rsidRPr="005D4939" w:rsidRDefault="00C510E9" w:rsidP="001F1A71">
      <w:pPr>
        <w:jc w:val="both"/>
        <w:rPr>
          <w:rFonts w:asciiTheme="majorHAnsi" w:hAnsiTheme="majorHAnsi" w:cstheme="majorHAnsi"/>
          <w:b/>
          <w:color w:val="000000"/>
        </w:rPr>
      </w:pPr>
    </w:p>
    <w:p w14:paraId="2EAAF324" w14:textId="36CDE98F" w:rsidR="005828E2" w:rsidRPr="00C510E9" w:rsidRDefault="005828E2" w:rsidP="00C510E9">
      <w:pPr>
        <w:spacing w:after="120"/>
        <w:ind w:left="708"/>
        <w:jc w:val="both"/>
        <w:rPr>
          <w:rFonts w:ascii="Calibri" w:hAnsi="Calibri" w:cs="Calibri"/>
          <w:b/>
          <w:bCs/>
        </w:rPr>
      </w:pPr>
      <w:r w:rsidRPr="00C510E9">
        <w:rPr>
          <w:rFonts w:ascii="Calibri" w:hAnsi="Calibri" w:cs="Calibri"/>
          <w:b/>
          <w:bCs/>
        </w:rPr>
        <w:t xml:space="preserve">Impulsar una reforma a la constitución vigente que consagre la igualdad inclusiva, estableciendo el deber del Estado de remover obstáculos que impidan o dificulten la igualdad para los grupos de especial protección. </w:t>
      </w:r>
    </w:p>
    <w:p w14:paraId="1BD9556E" w14:textId="77777777" w:rsidR="005D4939" w:rsidRPr="00C510E9" w:rsidRDefault="005828E2" w:rsidP="00C510E9">
      <w:pPr>
        <w:spacing w:after="120"/>
        <w:ind w:left="696"/>
        <w:jc w:val="both"/>
        <w:rPr>
          <w:rFonts w:ascii="Calibri" w:hAnsi="Calibri" w:cs="Calibri"/>
          <w:b/>
          <w:bCs/>
        </w:rPr>
      </w:pPr>
      <w:r w:rsidRPr="00C510E9">
        <w:rPr>
          <w:rFonts w:ascii="Calibri" w:hAnsi="Calibri" w:cs="Calibri"/>
          <w:b/>
          <w:bCs/>
        </w:rPr>
        <w:t>Aprobar la reforma a la Ley 21.609 que establece medidas contra la discriminación.</w:t>
      </w:r>
    </w:p>
    <w:p w14:paraId="21A12835" w14:textId="77777777" w:rsidR="005D4939" w:rsidRPr="00C510E9" w:rsidRDefault="005828E2" w:rsidP="00C510E9">
      <w:pPr>
        <w:spacing w:after="120"/>
        <w:ind w:left="696"/>
        <w:jc w:val="both"/>
        <w:rPr>
          <w:rFonts w:asciiTheme="majorHAnsi" w:hAnsiTheme="majorHAnsi" w:cstheme="majorHAnsi"/>
          <w:b/>
          <w:bCs/>
        </w:rPr>
      </w:pPr>
      <w:r w:rsidRPr="00C510E9">
        <w:rPr>
          <w:rFonts w:ascii="Calibri" w:hAnsi="Calibri" w:cs="Calibri"/>
          <w:b/>
          <w:bCs/>
        </w:rPr>
        <w:t xml:space="preserve">Reformar las normas civiles </w:t>
      </w:r>
      <w:r w:rsidR="00194D85" w:rsidRPr="00C510E9">
        <w:rPr>
          <w:rFonts w:ascii="Calibri" w:hAnsi="Calibri" w:cs="Calibri"/>
          <w:b/>
          <w:bCs/>
        </w:rPr>
        <w:t>como el</w:t>
      </w:r>
      <w:r w:rsidRPr="00C510E9">
        <w:rPr>
          <w:rFonts w:ascii="Calibri" w:hAnsi="Calibri" w:cs="Calibri"/>
          <w:b/>
          <w:bCs/>
        </w:rPr>
        <w:t xml:space="preserve"> </w:t>
      </w:r>
      <w:r w:rsidR="005D4939" w:rsidRPr="00C510E9">
        <w:rPr>
          <w:rFonts w:ascii="Calibri" w:hAnsi="Calibri" w:cs="Calibri"/>
          <w:b/>
          <w:bCs/>
        </w:rPr>
        <w:t>Régimen</w:t>
      </w:r>
      <w:r w:rsidRPr="00C510E9">
        <w:rPr>
          <w:rFonts w:ascii="Calibri" w:hAnsi="Calibri" w:cs="Calibri"/>
          <w:b/>
          <w:bCs/>
        </w:rPr>
        <w:t xml:space="preserve"> de Curatelas</w:t>
      </w:r>
      <w:r w:rsidR="00194D85" w:rsidRPr="00C510E9">
        <w:rPr>
          <w:rFonts w:ascii="Calibri" w:hAnsi="Calibri" w:cs="Calibri"/>
          <w:b/>
          <w:bCs/>
        </w:rPr>
        <w:t xml:space="preserve"> e interdicciones</w:t>
      </w:r>
      <w:r w:rsidRPr="00C510E9">
        <w:rPr>
          <w:rFonts w:ascii="Calibri" w:hAnsi="Calibri" w:cs="Calibri"/>
          <w:b/>
          <w:bCs/>
        </w:rPr>
        <w:t xml:space="preserve">, que data de 1855, y que discrimina a las personas con discapacidad </w:t>
      </w:r>
      <w:r w:rsidR="00194D85" w:rsidRPr="00C510E9">
        <w:rPr>
          <w:rFonts w:ascii="Calibri" w:hAnsi="Calibri" w:cs="Calibri"/>
          <w:b/>
          <w:bCs/>
        </w:rPr>
        <w:t>bajo</w:t>
      </w:r>
      <w:r w:rsidRPr="00C510E9">
        <w:rPr>
          <w:rFonts w:ascii="Calibri" w:hAnsi="Calibri" w:cs="Calibri"/>
          <w:b/>
          <w:bCs/>
        </w:rPr>
        <w:t xml:space="preserve"> </w:t>
      </w:r>
      <w:r w:rsidR="00194D85" w:rsidRPr="00C510E9">
        <w:rPr>
          <w:rFonts w:ascii="Calibri" w:hAnsi="Calibri" w:cs="Calibri"/>
          <w:b/>
          <w:bCs/>
        </w:rPr>
        <w:t xml:space="preserve">el principio de igualdad ante la ley, y </w:t>
      </w:r>
      <w:r w:rsidRPr="00C510E9">
        <w:rPr>
          <w:rFonts w:ascii="Calibri" w:hAnsi="Calibri" w:cs="Calibri"/>
          <w:b/>
          <w:bCs/>
        </w:rPr>
        <w:t>el derecho humano a la capacidad jurídica universal</w:t>
      </w:r>
      <w:r w:rsidR="00194D85" w:rsidRPr="00C510E9">
        <w:rPr>
          <w:rFonts w:ascii="Calibri" w:hAnsi="Calibri" w:cs="Calibri"/>
          <w:b/>
          <w:bCs/>
        </w:rPr>
        <w:t xml:space="preserve"> (Art.12 CDPDNU)</w:t>
      </w:r>
      <w:r w:rsidRPr="00C510E9">
        <w:rPr>
          <w:rFonts w:ascii="Calibri" w:hAnsi="Calibri" w:cs="Calibri"/>
          <w:b/>
          <w:bCs/>
        </w:rPr>
        <w:t>, con consecuencias m</w:t>
      </w:r>
      <w:r w:rsidR="005D4939" w:rsidRPr="00C510E9">
        <w:rPr>
          <w:rFonts w:ascii="Calibri" w:hAnsi="Calibri" w:cs="Calibri"/>
          <w:b/>
          <w:bCs/>
        </w:rPr>
        <w:t>á</w:t>
      </w:r>
      <w:r w:rsidRPr="00C510E9">
        <w:rPr>
          <w:rFonts w:ascii="Calibri" w:hAnsi="Calibri" w:cs="Calibri"/>
          <w:b/>
          <w:bCs/>
        </w:rPr>
        <w:t>s gravosas para mujeres y niñas con discapacidad en salud y justicia</w:t>
      </w:r>
      <w:r w:rsidR="005D4939" w:rsidRPr="00C510E9">
        <w:rPr>
          <w:rFonts w:ascii="Calibri" w:hAnsi="Calibri" w:cs="Calibri"/>
          <w:b/>
          <w:bCs/>
        </w:rPr>
        <w:t>.</w:t>
      </w:r>
    </w:p>
    <w:p w14:paraId="600C8757" w14:textId="77777777" w:rsidR="005D4939" w:rsidRPr="00C510E9" w:rsidRDefault="00112174" w:rsidP="00C510E9">
      <w:pPr>
        <w:spacing w:after="120"/>
        <w:ind w:left="696"/>
        <w:jc w:val="both"/>
        <w:rPr>
          <w:rFonts w:asciiTheme="majorHAnsi" w:hAnsiTheme="majorHAnsi" w:cstheme="majorHAnsi"/>
          <w:b/>
          <w:bCs/>
        </w:rPr>
      </w:pPr>
      <w:r w:rsidRPr="00C510E9">
        <w:rPr>
          <w:rFonts w:ascii="Calibri" w:hAnsi="Calibri" w:cs="Calibri"/>
          <w:b/>
          <w:bCs/>
        </w:rPr>
        <w:t>Impulsar la aprobación de la Ley integral de personas mayore</w:t>
      </w:r>
      <w:r w:rsidR="005D4939" w:rsidRPr="00C510E9">
        <w:rPr>
          <w:rFonts w:ascii="Calibri" w:hAnsi="Calibri" w:cs="Calibri"/>
          <w:b/>
          <w:bCs/>
        </w:rPr>
        <w:t>s.</w:t>
      </w:r>
    </w:p>
    <w:p w14:paraId="2041B4D1" w14:textId="6BCDDC3E" w:rsidR="005D4939" w:rsidRPr="00C510E9" w:rsidRDefault="00112174" w:rsidP="00C510E9">
      <w:pPr>
        <w:spacing w:after="120"/>
        <w:ind w:left="696"/>
        <w:jc w:val="both"/>
        <w:rPr>
          <w:rStyle w:val="Hipervnculo"/>
          <w:rFonts w:asciiTheme="majorHAnsi" w:hAnsiTheme="majorHAnsi" w:cstheme="majorHAnsi"/>
          <w:b/>
          <w:bCs/>
          <w:color w:val="auto"/>
          <w:u w:val="none"/>
        </w:rPr>
      </w:pPr>
      <w:r w:rsidRPr="00C510E9">
        <w:rPr>
          <w:rStyle w:val="Hipervnculo"/>
          <w:rFonts w:asciiTheme="majorHAnsi" w:hAnsiTheme="majorHAnsi" w:cstheme="majorHAnsi"/>
          <w:b/>
          <w:bCs/>
          <w:color w:val="auto"/>
          <w:u w:val="none"/>
        </w:rPr>
        <w:t xml:space="preserve">Impulsar </w:t>
      </w:r>
      <w:r w:rsidR="001927EC" w:rsidRPr="00C510E9">
        <w:rPr>
          <w:rStyle w:val="Hipervnculo"/>
          <w:rFonts w:asciiTheme="majorHAnsi" w:hAnsiTheme="majorHAnsi" w:cstheme="majorHAnsi"/>
          <w:b/>
          <w:bCs/>
          <w:color w:val="auto"/>
          <w:u w:val="none"/>
        </w:rPr>
        <w:t>el debate</w:t>
      </w:r>
      <w:r w:rsidR="005D4939" w:rsidRPr="00C510E9">
        <w:rPr>
          <w:rStyle w:val="Hipervnculo"/>
          <w:rFonts w:asciiTheme="majorHAnsi" w:hAnsiTheme="majorHAnsi" w:cstheme="majorHAnsi"/>
          <w:b/>
          <w:bCs/>
          <w:color w:val="auto"/>
          <w:u w:val="none"/>
        </w:rPr>
        <w:t xml:space="preserve"> </w:t>
      </w:r>
      <w:r w:rsidRPr="00C510E9">
        <w:rPr>
          <w:rStyle w:val="Hipervnculo"/>
          <w:rFonts w:asciiTheme="majorHAnsi" w:hAnsiTheme="majorHAnsi" w:cstheme="majorHAnsi"/>
          <w:b/>
          <w:bCs/>
          <w:color w:val="auto"/>
          <w:u w:val="none"/>
        </w:rPr>
        <w:t>de</w:t>
      </w:r>
      <w:r w:rsidR="001927EC" w:rsidRPr="00C510E9">
        <w:rPr>
          <w:rStyle w:val="Hipervnculo"/>
          <w:rFonts w:asciiTheme="majorHAnsi" w:hAnsiTheme="majorHAnsi" w:cstheme="majorHAnsi"/>
          <w:b/>
          <w:bCs/>
          <w:color w:val="auto"/>
          <w:u w:val="none"/>
        </w:rPr>
        <w:t>l proyecto de</w:t>
      </w:r>
      <w:r w:rsidRPr="00C510E9">
        <w:rPr>
          <w:rStyle w:val="Hipervnculo"/>
          <w:rFonts w:asciiTheme="majorHAnsi" w:hAnsiTheme="majorHAnsi" w:cstheme="majorHAnsi"/>
          <w:b/>
          <w:bCs/>
          <w:color w:val="auto"/>
          <w:u w:val="none"/>
        </w:rPr>
        <w:t xml:space="preserve"> ley integral de salud mental</w:t>
      </w:r>
      <w:r w:rsidR="00CB1126" w:rsidRPr="00C510E9">
        <w:rPr>
          <w:rStyle w:val="Hipervnculo"/>
          <w:rFonts w:asciiTheme="majorHAnsi" w:hAnsiTheme="majorHAnsi" w:cstheme="majorHAnsi"/>
          <w:b/>
          <w:bCs/>
          <w:color w:val="auto"/>
          <w:u w:val="none"/>
        </w:rPr>
        <w:t xml:space="preserve"> en el Parlamento</w:t>
      </w:r>
      <w:r w:rsidRPr="00C510E9">
        <w:rPr>
          <w:rStyle w:val="Hipervnculo"/>
          <w:rFonts w:asciiTheme="majorHAnsi" w:hAnsiTheme="majorHAnsi" w:cstheme="majorHAnsi"/>
          <w:b/>
          <w:bCs/>
          <w:color w:val="auto"/>
          <w:u w:val="none"/>
        </w:rPr>
        <w:t>, con enfoque de derechos humanos, perspectiva de discapacidad, genero e infa</w:t>
      </w:r>
      <w:r w:rsidR="00194D85" w:rsidRPr="00C510E9">
        <w:rPr>
          <w:rStyle w:val="Hipervnculo"/>
          <w:rFonts w:asciiTheme="majorHAnsi" w:hAnsiTheme="majorHAnsi" w:cstheme="majorHAnsi"/>
          <w:b/>
          <w:bCs/>
          <w:color w:val="auto"/>
          <w:u w:val="none"/>
        </w:rPr>
        <w:t>ncia</w:t>
      </w:r>
      <w:r w:rsidR="005D4939" w:rsidRPr="00C510E9">
        <w:rPr>
          <w:rStyle w:val="Hipervnculo"/>
          <w:rFonts w:asciiTheme="majorHAnsi" w:hAnsiTheme="majorHAnsi" w:cstheme="majorHAnsi"/>
          <w:b/>
          <w:bCs/>
          <w:color w:val="auto"/>
          <w:u w:val="none"/>
        </w:rPr>
        <w:t>.</w:t>
      </w:r>
    </w:p>
    <w:p w14:paraId="5307DAF3" w14:textId="63F78E2D" w:rsidR="00112174" w:rsidRPr="00C510E9" w:rsidRDefault="00CB1126" w:rsidP="00C510E9">
      <w:pPr>
        <w:spacing w:after="120"/>
        <w:ind w:left="696"/>
        <w:jc w:val="both"/>
        <w:rPr>
          <w:rStyle w:val="Hipervnculo"/>
          <w:rFonts w:asciiTheme="majorHAnsi" w:hAnsiTheme="majorHAnsi" w:cstheme="majorHAnsi"/>
          <w:b/>
          <w:bCs/>
          <w:color w:val="auto"/>
          <w:u w:val="none"/>
        </w:rPr>
      </w:pPr>
      <w:r w:rsidRPr="00C510E9">
        <w:rPr>
          <w:rStyle w:val="Hipervnculo"/>
          <w:rFonts w:asciiTheme="majorHAnsi" w:hAnsiTheme="majorHAnsi" w:cstheme="majorHAnsi"/>
          <w:b/>
          <w:bCs/>
          <w:color w:val="auto"/>
          <w:u w:val="none"/>
        </w:rPr>
        <w:t>Garantizar</w:t>
      </w:r>
      <w:r w:rsidR="00112174" w:rsidRPr="00C510E9">
        <w:rPr>
          <w:rStyle w:val="Hipervnculo"/>
          <w:rFonts w:asciiTheme="majorHAnsi" w:hAnsiTheme="majorHAnsi" w:cstheme="majorHAnsi"/>
          <w:b/>
          <w:bCs/>
          <w:color w:val="auto"/>
          <w:u w:val="none"/>
        </w:rPr>
        <w:t xml:space="preserve"> la participación de sociedad civil y expertos(as) por experiencia</w:t>
      </w:r>
      <w:r w:rsidR="003C7E5E" w:rsidRPr="00C510E9">
        <w:rPr>
          <w:rStyle w:val="Hipervnculo"/>
          <w:rFonts w:asciiTheme="majorHAnsi" w:hAnsiTheme="majorHAnsi" w:cstheme="majorHAnsi"/>
          <w:b/>
          <w:bCs/>
          <w:color w:val="auto"/>
          <w:u w:val="none"/>
        </w:rPr>
        <w:t xml:space="preserve"> en todo el proceso</w:t>
      </w:r>
      <w:r w:rsidR="002C1D68" w:rsidRPr="00C510E9">
        <w:rPr>
          <w:rStyle w:val="Hipervnculo"/>
          <w:rFonts w:asciiTheme="majorHAnsi" w:hAnsiTheme="majorHAnsi" w:cstheme="majorHAnsi"/>
          <w:b/>
          <w:bCs/>
          <w:color w:val="auto"/>
          <w:u w:val="none"/>
        </w:rPr>
        <w:t xml:space="preserve"> parlamentario del debate parlamentario de la Ley integral de salud mental</w:t>
      </w:r>
      <w:r w:rsidR="00112174" w:rsidRPr="00C510E9">
        <w:rPr>
          <w:rStyle w:val="Hipervnculo"/>
          <w:rFonts w:asciiTheme="majorHAnsi" w:hAnsiTheme="majorHAnsi" w:cstheme="majorHAnsi"/>
          <w:b/>
          <w:bCs/>
          <w:color w:val="auto"/>
          <w:u w:val="none"/>
        </w:rPr>
        <w:t xml:space="preserve">, de acuerdo al </w:t>
      </w:r>
      <w:r w:rsidR="00FB580A" w:rsidRPr="00C510E9">
        <w:rPr>
          <w:rStyle w:val="Hipervnculo"/>
          <w:rFonts w:asciiTheme="majorHAnsi" w:hAnsiTheme="majorHAnsi" w:cstheme="majorHAnsi"/>
          <w:b/>
          <w:bCs/>
          <w:color w:val="auto"/>
          <w:u w:val="none"/>
        </w:rPr>
        <w:t>estándar de consultas vinculantes Art. 4(1) CDPDNU</w:t>
      </w:r>
      <w:r w:rsidR="005D4939" w:rsidRPr="00C510E9">
        <w:rPr>
          <w:rStyle w:val="Hipervnculo"/>
          <w:rFonts w:asciiTheme="majorHAnsi" w:hAnsiTheme="majorHAnsi" w:cstheme="majorHAnsi"/>
          <w:b/>
          <w:bCs/>
          <w:color w:val="auto"/>
          <w:u w:val="none"/>
        </w:rPr>
        <w:t>.</w:t>
      </w:r>
    </w:p>
    <w:p w14:paraId="04AC63BF" w14:textId="77777777" w:rsidR="00194D85" w:rsidRPr="005D4939" w:rsidRDefault="00194D85" w:rsidP="001C1DA3">
      <w:pPr>
        <w:jc w:val="both"/>
        <w:rPr>
          <w:rStyle w:val="Hipervnculo"/>
          <w:rFonts w:asciiTheme="majorHAnsi" w:hAnsiTheme="majorHAnsi" w:cstheme="majorHAnsi"/>
          <w:color w:val="auto"/>
          <w:u w:val="none"/>
        </w:rPr>
      </w:pPr>
    </w:p>
    <w:p w14:paraId="63BFFB85" w14:textId="7E3B3902" w:rsidR="001F1A71" w:rsidRPr="005D4939" w:rsidRDefault="00071EF2" w:rsidP="001C1DA3">
      <w:pPr>
        <w:jc w:val="both"/>
        <w:rPr>
          <w:rStyle w:val="Hipervnculo"/>
          <w:rFonts w:asciiTheme="majorHAnsi" w:hAnsiTheme="majorHAnsi" w:cstheme="majorHAnsi"/>
          <w:b/>
          <w:bCs/>
          <w:color w:val="auto"/>
          <w:u w:val="none"/>
        </w:rPr>
      </w:pPr>
      <w:r w:rsidRPr="005D4939">
        <w:rPr>
          <w:rStyle w:val="Hipervnculo"/>
          <w:rFonts w:asciiTheme="majorHAnsi" w:hAnsiTheme="majorHAnsi" w:cstheme="majorHAnsi"/>
          <w:b/>
          <w:bCs/>
          <w:color w:val="auto"/>
          <w:u w:val="none"/>
        </w:rPr>
        <w:t>Empleo</w:t>
      </w:r>
    </w:p>
    <w:p w14:paraId="44777A69" w14:textId="77777777" w:rsidR="00B5040F" w:rsidRPr="005D4939" w:rsidRDefault="00B5040F" w:rsidP="00B5040F">
      <w:pPr>
        <w:jc w:val="both"/>
        <w:rPr>
          <w:rFonts w:asciiTheme="majorHAnsi" w:hAnsiTheme="majorHAnsi" w:cstheme="majorHAnsi"/>
          <w:bCs/>
        </w:rPr>
      </w:pPr>
    </w:p>
    <w:p w14:paraId="0BA430F0" w14:textId="7E6D41B0" w:rsidR="00B5040F" w:rsidRDefault="00616AE0" w:rsidP="00B5040F">
      <w:pPr>
        <w:jc w:val="both"/>
        <w:rPr>
          <w:rFonts w:asciiTheme="majorHAnsi" w:hAnsiTheme="majorHAnsi" w:cstheme="majorHAnsi"/>
          <w:bCs/>
          <w:color w:val="000000"/>
        </w:rPr>
      </w:pPr>
      <w:r w:rsidRPr="00C510E9">
        <w:rPr>
          <w:rFonts w:asciiTheme="majorHAnsi" w:hAnsiTheme="majorHAnsi" w:cstheme="majorHAnsi"/>
          <w:b/>
        </w:rPr>
        <w:t>(9)</w:t>
      </w:r>
      <w:r w:rsidRPr="005D4939">
        <w:rPr>
          <w:rFonts w:asciiTheme="majorHAnsi" w:hAnsiTheme="majorHAnsi" w:cstheme="majorHAnsi"/>
          <w:bCs/>
        </w:rPr>
        <w:t xml:space="preserve"> </w:t>
      </w:r>
      <w:r w:rsidR="00B5040F" w:rsidRPr="005D4939">
        <w:rPr>
          <w:rFonts w:asciiTheme="majorHAnsi" w:hAnsiTheme="majorHAnsi" w:cstheme="majorHAnsi"/>
          <w:bCs/>
        </w:rPr>
        <w:t xml:space="preserve">Saludamos </w:t>
      </w:r>
      <w:r w:rsidR="00C510E9">
        <w:rPr>
          <w:rFonts w:asciiTheme="majorHAnsi" w:hAnsiTheme="majorHAnsi" w:cstheme="majorHAnsi"/>
          <w:bCs/>
          <w:color w:val="000000"/>
        </w:rPr>
        <w:t>que,</w:t>
      </w:r>
      <w:r w:rsidR="00B5040F">
        <w:rPr>
          <w:rFonts w:asciiTheme="majorHAnsi" w:hAnsiTheme="majorHAnsi" w:cstheme="majorHAnsi"/>
          <w:bCs/>
          <w:color w:val="000000"/>
        </w:rPr>
        <w:t xml:space="preserve"> en empleo, e</w:t>
      </w:r>
      <w:r w:rsidR="00B5040F" w:rsidRPr="00F15B3B">
        <w:rPr>
          <w:rFonts w:asciiTheme="majorHAnsi" w:hAnsiTheme="majorHAnsi" w:cstheme="majorHAnsi"/>
          <w:bCs/>
          <w:color w:val="000000"/>
        </w:rPr>
        <w:t xml:space="preserve">l parlamento </w:t>
      </w:r>
      <w:r w:rsidR="00B5040F">
        <w:rPr>
          <w:rFonts w:asciiTheme="majorHAnsi" w:hAnsiTheme="majorHAnsi" w:cstheme="majorHAnsi"/>
          <w:bCs/>
          <w:color w:val="000000"/>
        </w:rPr>
        <w:t>aprob</w:t>
      </w:r>
      <w:r w:rsidR="00B5040F" w:rsidRPr="00F15B3B">
        <w:rPr>
          <w:rFonts w:asciiTheme="majorHAnsi" w:hAnsiTheme="majorHAnsi" w:cstheme="majorHAnsi"/>
          <w:bCs/>
          <w:color w:val="000000"/>
        </w:rPr>
        <w:t xml:space="preserve">ó </w:t>
      </w:r>
      <w:r w:rsidR="00B5040F">
        <w:rPr>
          <w:rFonts w:asciiTheme="majorHAnsi" w:hAnsiTheme="majorHAnsi" w:cstheme="majorHAnsi"/>
          <w:bCs/>
          <w:color w:val="000000"/>
        </w:rPr>
        <w:t xml:space="preserve">en junio del 2024, el </w:t>
      </w:r>
      <w:r w:rsidR="00B5040F" w:rsidRPr="00F15B3B">
        <w:rPr>
          <w:rFonts w:asciiTheme="majorHAnsi" w:hAnsiTheme="majorHAnsi" w:cstheme="majorHAnsi"/>
          <w:bCs/>
          <w:color w:val="000000"/>
        </w:rPr>
        <w:t>increment</w:t>
      </w:r>
      <w:r w:rsidR="00B5040F">
        <w:rPr>
          <w:rFonts w:asciiTheme="majorHAnsi" w:hAnsiTheme="majorHAnsi" w:cstheme="majorHAnsi"/>
          <w:bCs/>
          <w:color w:val="000000"/>
        </w:rPr>
        <w:t>o de</w:t>
      </w:r>
      <w:r w:rsidR="00B5040F" w:rsidRPr="00F15B3B">
        <w:rPr>
          <w:rFonts w:asciiTheme="majorHAnsi" w:hAnsiTheme="majorHAnsi" w:cstheme="majorHAnsi"/>
          <w:bCs/>
          <w:color w:val="000000"/>
        </w:rPr>
        <w:t xml:space="preserve"> la cuota laboral </w:t>
      </w:r>
      <w:r w:rsidR="00B5040F">
        <w:rPr>
          <w:rFonts w:asciiTheme="majorHAnsi" w:hAnsiTheme="majorHAnsi" w:cstheme="majorHAnsi"/>
          <w:bCs/>
          <w:color w:val="000000"/>
        </w:rPr>
        <w:t xml:space="preserve">de personas con discapacidad </w:t>
      </w:r>
      <w:r w:rsidR="00B5040F" w:rsidRPr="00F15B3B">
        <w:rPr>
          <w:rFonts w:asciiTheme="majorHAnsi" w:hAnsiTheme="majorHAnsi" w:cstheme="majorHAnsi"/>
          <w:bCs/>
          <w:color w:val="000000"/>
        </w:rPr>
        <w:t>a</w:t>
      </w:r>
      <w:r w:rsidR="00B5040F">
        <w:rPr>
          <w:rFonts w:asciiTheme="majorHAnsi" w:hAnsiTheme="majorHAnsi" w:cstheme="majorHAnsi"/>
          <w:bCs/>
          <w:color w:val="000000"/>
        </w:rPr>
        <w:t xml:space="preserve"> un</w:t>
      </w:r>
      <w:r w:rsidR="00B5040F" w:rsidRPr="00F15B3B">
        <w:rPr>
          <w:rFonts w:asciiTheme="majorHAnsi" w:hAnsiTheme="majorHAnsi" w:cstheme="majorHAnsi"/>
          <w:bCs/>
          <w:color w:val="000000"/>
        </w:rPr>
        <w:t xml:space="preserve"> 2%</w:t>
      </w:r>
      <w:r w:rsidR="00B5040F">
        <w:rPr>
          <w:rFonts w:asciiTheme="majorHAnsi" w:hAnsiTheme="majorHAnsi" w:cstheme="majorHAnsi"/>
          <w:bCs/>
          <w:color w:val="000000"/>
        </w:rPr>
        <w:t>. El</w:t>
      </w:r>
      <w:r w:rsidR="00B5040F" w:rsidRPr="00F15B3B">
        <w:rPr>
          <w:rFonts w:asciiTheme="majorHAnsi" w:hAnsiTheme="majorHAnsi" w:cstheme="majorHAnsi"/>
          <w:bCs/>
          <w:color w:val="000000"/>
        </w:rPr>
        <w:t xml:space="preserve"> Presidente</w:t>
      </w:r>
      <w:r w:rsidR="00B5040F">
        <w:rPr>
          <w:rFonts w:asciiTheme="majorHAnsi" w:hAnsiTheme="majorHAnsi" w:cstheme="majorHAnsi"/>
          <w:bCs/>
          <w:color w:val="000000"/>
        </w:rPr>
        <w:t xml:space="preserve"> destacó est</w:t>
      </w:r>
      <w:r w:rsidR="00B5040F" w:rsidRPr="00F15B3B">
        <w:rPr>
          <w:rFonts w:asciiTheme="majorHAnsi" w:hAnsiTheme="majorHAnsi" w:cstheme="majorHAnsi"/>
          <w:bCs/>
          <w:color w:val="000000"/>
        </w:rPr>
        <w:t xml:space="preserve">a reforma a la Ley de Inclusión Laboral, </w:t>
      </w:r>
      <w:r w:rsidR="00B5040F">
        <w:rPr>
          <w:rFonts w:asciiTheme="majorHAnsi" w:hAnsiTheme="majorHAnsi" w:cstheme="majorHAnsi"/>
          <w:bCs/>
          <w:color w:val="000000"/>
        </w:rPr>
        <w:t xml:space="preserve">que </w:t>
      </w:r>
      <w:r w:rsidR="00B5040F" w:rsidRPr="00F15B3B">
        <w:rPr>
          <w:rFonts w:asciiTheme="majorHAnsi" w:hAnsiTheme="majorHAnsi" w:cstheme="majorHAnsi"/>
          <w:bCs/>
          <w:color w:val="000000"/>
        </w:rPr>
        <w:t>con</w:t>
      </w:r>
      <w:r w:rsidR="00B5040F">
        <w:rPr>
          <w:rFonts w:asciiTheme="majorHAnsi" w:hAnsiTheme="majorHAnsi" w:cstheme="majorHAnsi"/>
          <w:bCs/>
          <w:color w:val="000000"/>
        </w:rPr>
        <w:t>tó con la</w:t>
      </w:r>
      <w:r w:rsidR="00B5040F" w:rsidRPr="00F15B3B">
        <w:rPr>
          <w:rFonts w:asciiTheme="majorHAnsi" w:hAnsiTheme="majorHAnsi" w:cstheme="majorHAnsi"/>
          <w:bCs/>
          <w:color w:val="000000"/>
        </w:rPr>
        <w:t xml:space="preserve"> participación de organizaciones de personas con discapacidad</w:t>
      </w:r>
      <w:r w:rsidR="00B5040F">
        <w:rPr>
          <w:rFonts w:asciiTheme="majorHAnsi" w:hAnsiTheme="majorHAnsi" w:cstheme="majorHAnsi"/>
          <w:bCs/>
          <w:color w:val="000000"/>
        </w:rPr>
        <w:t xml:space="preserve">. Sin embargo, esta no resuelve </w:t>
      </w:r>
      <w:r w:rsidR="00B5040F" w:rsidRPr="00F15B3B">
        <w:rPr>
          <w:rFonts w:asciiTheme="majorHAnsi" w:hAnsiTheme="majorHAnsi" w:cstheme="majorHAnsi"/>
          <w:bCs/>
          <w:color w:val="000000"/>
        </w:rPr>
        <w:t xml:space="preserve">la persistente </w:t>
      </w:r>
      <w:r w:rsidR="00B5040F">
        <w:rPr>
          <w:rFonts w:asciiTheme="majorHAnsi" w:hAnsiTheme="majorHAnsi" w:cstheme="majorHAnsi"/>
          <w:bCs/>
          <w:color w:val="000000"/>
        </w:rPr>
        <w:t xml:space="preserve">y </w:t>
      </w:r>
      <w:r w:rsidR="00B5040F" w:rsidRPr="00F15B3B">
        <w:rPr>
          <w:rFonts w:asciiTheme="majorHAnsi" w:hAnsiTheme="majorHAnsi" w:cstheme="majorHAnsi"/>
          <w:bCs/>
          <w:color w:val="000000"/>
        </w:rPr>
        <w:t>grave brecha de discapacidad y g</w:t>
      </w:r>
      <w:r w:rsidR="00B5040F">
        <w:rPr>
          <w:rFonts w:asciiTheme="majorHAnsi" w:hAnsiTheme="majorHAnsi" w:cstheme="majorHAnsi"/>
          <w:bCs/>
          <w:color w:val="000000"/>
        </w:rPr>
        <w:t>é</w:t>
      </w:r>
      <w:r w:rsidR="00B5040F" w:rsidRPr="00F15B3B">
        <w:rPr>
          <w:rFonts w:asciiTheme="majorHAnsi" w:hAnsiTheme="majorHAnsi" w:cstheme="majorHAnsi"/>
          <w:bCs/>
          <w:color w:val="000000"/>
        </w:rPr>
        <w:t xml:space="preserve">nero, junto a la exclusión de </w:t>
      </w:r>
      <w:r w:rsidR="00B5040F">
        <w:rPr>
          <w:rFonts w:asciiTheme="majorHAnsi" w:hAnsiTheme="majorHAnsi" w:cstheme="majorHAnsi"/>
          <w:bCs/>
          <w:color w:val="000000"/>
        </w:rPr>
        <w:t xml:space="preserve">personas con discapacidad psicosocial </w:t>
      </w:r>
      <w:r w:rsidR="00B5040F" w:rsidRPr="00F15B3B">
        <w:rPr>
          <w:rFonts w:asciiTheme="majorHAnsi" w:hAnsiTheme="majorHAnsi" w:cstheme="majorHAnsi"/>
          <w:bCs/>
          <w:color w:val="000000"/>
        </w:rPr>
        <w:t xml:space="preserve">en el cumplimiento de la cuota de inclusión, </w:t>
      </w:r>
      <w:r w:rsidR="00B5040F">
        <w:rPr>
          <w:rFonts w:asciiTheme="majorHAnsi" w:hAnsiTheme="majorHAnsi" w:cstheme="majorHAnsi"/>
          <w:bCs/>
          <w:color w:val="000000"/>
        </w:rPr>
        <w:t xml:space="preserve">tanto </w:t>
      </w:r>
      <w:r w:rsidR="00B5040F" w:rsidRPr="00F15B3B">
        <w:rPr>
          <w:rFonts w:asciiTheme="majorHAnsi" w:hAnsiTheme="majorHAnsi" w:cstheme="majorHAnsi"/>
          <w:bCs/>
          <w:color w:val="000000"/>
        </w:rPr>
        <w:t xml:space="preserve">en </w:t>
      </w:r>
      <w:r w:rsidR="00B5040F">
        <w:rPr>
          <w:rFonts w:asciiTheme="majorHAnsi" w:hAnsiTheme="majorHAnsi" w:cstheme="majorHAnsi"/>
          <w:bCs/>
          <w:color w:val="000000"/>
        </w:rPr>
        <w:t xml:space="preserve">el </w:t>
      </w:r>
      <w:r w:rsidR="00B5040F" w:rsidRPr="00F15B3B">
        <w:rPr>
          <w:rFonts w:asciiTheme="majorHAnsi" w:hAnsiTheme="majorHAnsi" w:cstheme="majorHAnsi"/>
          <w:bCs/>
          <w:color w:val="000000"/>
        </w:rPr>
        <w:t xml:space="preserve">Sector Público </w:t>
      </w:r>
      <w:r w:rsidR="00B5040F">
        <w:rPr>
          <w:rFonts w:asciiTheme="majorHAnsi" w:hAnsiTheme="majorHAnsi" w:cstheme="majorHAnsi"/>
          <w:bCs/>
          <w:color w:val="000000"/>
        </w:rPr>
        <w:t xml:space="preserve">como Sector Privado. El III ENDIDE 2022, mostro que el porcentaje de mujeres con discapacidad laboralmente inactivas es  un 60,3% y los hombres con discapacidad inactivos son un 48,9%. “El porcentaje de hombres con discapacidad activos, es 11,4 puntos porcentuales mayor que el porcentaje de mujeres que se encuentran en la misma situación.“ (SENADIS, 2023). La intervención del Estado que presenta el incremento de cuotas, se debe a la </w:t>
      </w:r>
      <w:r w:rsidR="00B5040F" w:rsidRPr="00F15B3B">
        <w:rPr>
          <w:rFonts w:asciiTheme="majorHAnsi" w:hAnsiTheme="majorHAnsi" w:cstheme="majorHAnsi"/>
          <w:bCs/>
          <w:color w:val="000000"/>
        </w:rPr>
        <w:t xml:space="preserve">resistencia de </w:t>
      </w:r>
      <w:r w:rsidR="00B5040F" w:rsidRPr="00F15B3B">
        <w:rPr>
          <w:rFonts w:asciiTheme="majorHAnsi" w:hAnsiTheme="majorHAnsi" w:cstheme="majorHAnsi"/>
          <w:bCs/>
          <w:color w:val="000000"/>
        </w:rPr>
        <w:lastRenderedPageBreak/>
        <w:t>empleadores</w:t>
      </w:r>
      <w:r w:rsidR="00B5040F">
        <w:rPr>
          <w:rFonts w:asciiTheme="majorHAnsi" w:hAnsiTheme="majorHAnsi" w:cstheme="majorHAnsi"/>
          <w:bCs/>
          <w:color w:val="000000"/>
        </w:rPr>
        <w:t>/as</w:t>
      </w:r>
      <w:r w:rsidR="00B5040F" w:rsidRPr="00F15B3B">
        <w:rPr>
          <w:rFonts w:asciiTheme="majorHAnsi" w:hAnsiTheme="majorHAnsi" w:cstheme="majorHAnsi"/>
          <w:bCs/>
          <w:color w:val="000000"/>
        </w:rPr>
        <w:t xml:space="preserve"> y </w:t>
      </w:r>
      <w:r w:rsidR="00B5040F">
        <w:rPr>
          <w:rFonts w:asciiTheme="majorHAnsi" w:hAnsiTheme="majorHAnsi" w:cstheme="majorHAnsi"/>
          <w:bCs/>
          <w:color w:val="000000"/>
        </w:rPr>
        <w:t xml:space="preserve">los </w:t>
      </w:r>
      <w:r w:rsidR="00B5040F" w:rsidRPr="00F15B3B">
        <w:rPr>
          <w:rFonts w:asciiTheme="majorHAnsi" w:hAnsiTheme="majorHAnsi" w:cstheme="majorHAnsi"/>
          <w:bCs/>
          <w:color w:val="000000"/>
        </w:rPr>
        <w:t>efectos perversos de las multas</w:t>
      </w:r>
      <w:r w:rsidR="00B5040F">
        <w:rPr>
          <w:rFonts w:asciiTheme="majorHAnsi" w:hAnsiTheme="majorHAnsi" w:cstheme="majorHAnsi"/>
          <w:bCs/>
          <w:color w:val="000000"/>
        </w:rPr>
        <w:t>, ya que se prefiere pagar esta sanción en vez de contratar. Sin embargo, no resuelve estas brechas históricas.</w:t>
      </w:r>
      <w:r w:rsidR="005D4939">
        <w:rPr>
          <w:rStyle w:val="Refdenotaalpie"/>
          <w:rFonts w:asciiTheme="majorHAnsi" w:hAnsiTheme="majorHAnsi" w:cstheme="majorHAnsi"/>
          <w:bCs/>
          <w:color w:val="000000"/>
        </w:rPr>
        <w:footnoteReference w:id="2"/>
      </w:r>
    </w:p>
    <w:p w14:paraId="39525253" w14:textId="77777777" w:rsidR="00260681" w:rsidRDefault="00260681" w:rsidP="001F1A71">
      <w:pPr>
        <w:jc w:val="both"/>
        <w:rPr>
          <w:rFonts w:asciiTheme="majorHAnsi" w:hAnsiTheme="majorHAnsi" w:cstheme="majorHAnsi"/>
        </w:rPr>
      </w:pPr>
    </w:p>
    <w:p w14:paraId="57210D2F" w14:textId="7F4E607B" w:rsidR="001F1A71" w:rsidRPr="005D4939" w:rsidRDefault="00B5040F" w:rsidP="001F1A71">
      <w:pPr>
        <w:jc w:val="both"/>
        <w:rPr>
          <w:rFonts w:asciiTheme="majorHAnsi" w:hAnsiTheme="majorHAnsi" w:cstheme="majorHAnsi"/>
          <w:b/>
          <w:bCs/>
        </w:rPr>
      </w:pPr>
      <w:r w:rsidRPr="005D4939">
        <w:rPr>
          <w:rFonts w:asciiTheme="majorHAnsi" w:hAnsiTheme="majorHAnsi" w:cstheme="majorHAnsi"/>
          <w:b/>
          <w:bCs/>
        </w:rPr>
        <w:t>Recomendaciones</w:t>
      </w:r>
    </w:p>
    <w:p w14:paraId="60804C1F" w14:textId="77777777" w:rsidR="005D4939" w:rsidRDefault="005D4939" w:rsidP="00B5040F">
      <w:pPr>
        <w:jc w:val="both"/>
        <w:rPr>
          <w:rFonts w:asciiTheme="majorHAnsi" w:hAnsiTheme="majorHAnsi" w:cstheme="majorHAnsi"/>
          <w:b/>
          <w:bCs/>
          <w:color w:val="000000"/>
        </w:rPr>
      </w:pPr>
    </w:p>
    <w:p w14:paraId="7CD858A0" w14:textId="12D3C02D" w:rsidR="00B5040F" w:rsidRPr="00966468" w:rsidRDefault="00B5040F" w:rsidP="00971EA5">
      <w:pPr>
        <w:ind w:left="708"/>
        <w:jc w:val="both"/>
        <w:rPr>
          <w:rFonts w:asciiTheme="majorHAnsi" w:hAnsiTheme="majorHAnsi" w:cstheme="majorHAnsi"/>
          <w:b/>
          <w:bCs/>
          <w:color w:val="000000"/>
        </w:rPr>
      </w:pPr>
      <w:r w:rsidRPr="00966468">
        <w:rPr>
          <w:rFonts w:asciiTheme="majorHAnsi" w:hAnsiTheme="majorHAnsi" w:cstheme="majorHAnsi"/>
          <w:b/>
          <w:bCs/>
          <w:color w:val="000000"/>
        </w:rPr>
        <w:t>Solicitamos al Comité, instar al Estado de Chile, intervenir las brechas históricas de discapacidad psicosocial y de genero</w:t>
      </w:r>
      <w:r>
        <w:rPr>
          <w:rFonts w:asciiTheme="majorHAnsi" w:hAnsiTheme="majorHAnsi" w:cstheme="majorHAnsi"/>
          <w:b/>
          <w:bCs/>
          <w:color w:val="000000"/>
        </w:rPr>
        <w:t>,</w:t>
      </w:r>
      <w:r w:rsidRPr="00966468">
        <w:rPr>
          <w:rFonts w:asciiTheme="majorHAnsi" w:hAnsiTheme="majorHAnsi" w:cstheme="majorHAnsi"/>
          <w:b/>
          <w:bCs/>
          <w:color w:val="000000"/>
        </w:rPr>
        <w:t xml:space="preserve"> en la </w:t>
      </w:r>
      <w:r>
        <w:rPr>
          <w:rFonts w:asciiTheme="majorHAnsi" w:hAnsiTheme="majorHAnsi" w:cstheme="majorHAnsi"/>
          <w:b/>
          <w:bCs/>
          <w:color w:val="000000"/>
        </w:rPr>
        <w:t xml:space="preserve">legislación sobre </w:t>
      </w:r>
      <w:r w:rsidRPr="00966468">
        <w:rPr>
          <w:rFonts w:asciiTheme="majorHAnsi" w:hAnsiTheme="majorHAnsi" w:cstheme="majorHAnsi"/>
          <w:b/>
          <w:bCs/>
          <w:color w:val="000000"/>
        </w:rPr>
        <w:t>inclusión labora</w:t>
      </w:r>
      <w:r>
        <w:rPr>
          <w:rFonts w:asciiTheme="majorHAnsi" w:hAnsiTheme="majorHAnsi" w:cstheme="majorHAnsi"/>
          <w:b/>
          <w:bCs/>
          <w:color w:val="000000"/>
        </w:rPr>
        <w:t xml:space="preserve">l de personas con discapacidad, para garantizar autonomía </w:t>
      </w:r>
      <w:r w:rsidR="009009BB">
        <w:rPr>
          <w:rFonts w:asciiTheme="majorHAnsi" w:hAnsiTheme="majorHAnsi" w:cstheme="majorHAnsi"/>
          <w:b/>
          <w:bCs/>
          <w:color w:val="000000"/>
        </w:rPr>
        <w:t>económica</w:t>
      </w:r>
      <w:r w:rsidRPr="00966468">
        <w:rPr>
          <w:rFonts w:asciiTheme="majorHAnsi" w:hAnsiTheme="majorHAnsi" w:cstheme="majorHAnsi"/>
          <w:b/>
          <w:bCs/>
          <w:color w:val="000000"/>
        </w:rPr>
        <w:t xml:space="preserve"> </w:t>
      </w:r>
    </w:p>
    <w:p w14:paraId="3A5D58DC" w14:textId="77777777" w:rsidR="00971EA5" w:rsidRDefault="00971EA5" w:rsidP="00971EA5">
      <w:pPr>
        <w:ind w:left="708"/>
        <w:jc w:val="both"/>
        <w:rPr>
          <w:rFonts w:asciiTheme="majorHAnsi" w:hAnsiTheme="majorHAnsi" w:cstheme="majorHAnsi"/>
          <w:b/>
          <w:bCs/>
          <w:color w:val="000000"/>
        </w:rPr>
      </w:pPr>
    </w:p>
    <w:p w14:paraId="12CCDB67" w14:textId="0D497D23" w:rsidR="00B5040F" w:rsidRPr="00E6170F" w:rsidRDefault="00B5040F" w:rsidP="00971EA5">
      <w:pPr>
        <w:ind w:left="708"/>
        <w:jc w:val="both"/>
        <w:rPr>
          <w:rFonts w:asciiTheme="majorHAnsi" w:hAnsiTheme="majorHAnsi" w:cstheme="majorHAnsi"/>
          <w:b/>
          <w:bCs/>
          <w:color w:val="000000"/>
        </w:rPr>
      </w:pPr>
      <w:r w:rsidRPr="00E6170F">
        <w:rPr>
          <w:rFonts w:asciiTheme="majorHAnsi" w:hAnsiTheme="majorHAnsi" w:cstheme="majorHAnsi"/>
          <w:b/>
          <w:bCs/>
          <w:color w:val="000000"/>
        </w:rPr>
        <w:t xml:space="preserve">Solicitamos al Comité, instar al Estado de Chile, </w:t>
      </w:r>
      <w:r>
        <w:rPr>
          <w:rFonts w:asciiTheme="majorHAnsi" w:hAnsiTheme="majorHAnsi" w:cstheme="majorHAnsi"/>
          <w:b/>
          <w:bCs/>
          <w:color w:val="000000"/>
        </w:rPr>
        <w:t>medidas eficaces y</w:t>
      </w:r>
      <w:r w:rsidR="009009BB">
        <w:rPr>
          <w:rFonts w:asciiTheme="majorHAnsi" w:hAnsiTheme="majorHAnsi" w:cstheme="majorHAnsi"/>
          <w:b/>
          <w:bCs/>
          <w:color w:val="000000"/>
        </w:rPr>
        <w:t xml:space="preserve"> </w:t>
      </w:r>
      <w:r>
        <w:rPr>
          <w:rFonts w:asciiTheme="majorHAnsi" w:hAnsiTheme="majorHAnsi" w:cstheme="majorHAnsi"/>
          <w:b/>
          <w:bCs/>
          <w:color w:val="000000"/>
        </w:rPr>
        <w:t>eficientes para</w:t>
      </w:r>
      <w:r w:rsidR="006A3001">
        <w:rPr>
          <w:rFonts w:asciiTheme="majorHAnsi" w:hAnsiTheme="majorHAnsi" w:cstheme="majorHAnsi"/>
          <w:b/>
          <w:bCs/>
          <w:color w:val="000000"/>
        </w:rPr>
        <w:t xml:space="preserve"> </w:t>
      </w:r>
      <w:r>
        <w:rPr>
          <w:rFonts w:asciiTheme="majorHAnsi" w:hAnsiTheme="majorHAnsi" w:cstheme="majorHAnsi"/>
          <w:b/>
          <w:bCs/>
          <w:color w:val="000000"/>
        </w:rPr>
        <w:t xml:space="preserve"> lograr paridad laboral de las mujeres con discapacidad</w:t>
      </w:r>
    </w:p>
    <w:p w14:paraId="2E1F3C05" w14:textId="77777777" w:rsidR="00B5040F" w:rsidRPr="00E506DD" w:rsidRDefault="00B5040F" w:rsidP="001F1A71">
      <w:pPr>
        <w:jc w:val="both"/>
        <w:rPr>
          <w:rFonts w:asciiTheme="majorHAnsi" w:hAnsiTheme="majorHAnsi" w:cstheme="majorHAnsi"/>
        </w:rPr>
      </w:pPr>
    </w:p>
    <w:p w14:paraId="472D382F" w14:textId="10ACD6DE" w:rsidR="00215FFF" w:rsidRPr="009009BB" w:rsidRDefault="00DF769B" w:rsidP="009009BB">
      <w:pPr>
        <w:spacing w:after="120"/>
        <w:rPr>
          <w:rFonts w:ascii="Calibri" w:hAnsi="Calibri" w:cs="Calibri"/>
          <w:b/>
        </w:rPr>
      </w:pPr>
      <w:r>
        <w:rPr>
          <w:rFonts w:asciiTheme="majorHAnsi" w:hAnsiTheme="majorHAnsi" w:cstheme="majorHAnsi"/>
          <w:b/>
          <w:bCs/>
          <w:lang w:val="es-ES"/>
        </w:rPr>
        <w:t xml:space="preserve"> </w:t>
      </w:r>
      <w:r w:rsidR="00E024F2">
        <w:rPr>
          <w:rFonts w:asciiTheme="majorHAnsi" w:hAnsiTheme="majorHAnsi" w:cstheme="majorHAnsi"/>
          <w:b/>
          <w:bCs/>
          <w:lang w:val="es-ES"/>
        </w:rPr>
        <w:t>Salud Reproductiva</w:t>
      </w:r>
    </w:p>
    <w:p w14:paraId="33ABB050" w14:textId="77777777" w:rsidR="00215FFF" w:rsidRPr="00E506DD" w:rsidRDefault="00215FFF" w:rsidP="001727B0">
      <w:pPr>
        <w:widowControl w:val="0"/>
        <w:autoSpaceDE w:val="0"/>
        <w:autoSpaceDN w:val="0"/>
        <w:adjustRightInd w:val="0"/>
        <w:jc w:val="both"/>
        <w:rPr>
          <w:rFonts w:asciiTheme="majorHAnsi" w:hAnsiTheme="majorHAnsi" w:cstheme="majorHAnsi"/>
          <w:lang w:val="es-ES"/>
        </w:rPr>
      </w:pPr>
    </w:p>
    <w:p w14:paraId="0F994E55" w14:textId="7137E698" w:rsidR="00C5677D" w:rsidRPr="00E506DD" w:rsidRDefault="00616AE0" w:rsidP="001727B0">
      <w:pPr>
        <w:widowControl w:val="0"/>
        <w:autoSpaceDE w:val="0"/>
        <w:autoSpaceDN w:val="0"/>
        <w:adjustRightInd w:val="0"/>
        <w:jc w:val="both"/>
        <w:rPr>
          <w:rFonts w:asciiTheme="majorHAnsi" w:hAnsiTheme="majorHAnsi" w:cstheme="majorHAnsi"/>
        </w:rPr>
      </w:pPr>
      <w:r>
        <w:rPr>
          <w:rFonts w:asciiTheme="majorHAnsi" w:hAnsiTheme="majorHAnsi" w:cstheme="majorHAnsi"/>
          <w:lang w:val="es-ES"/>
        </w:rPr>
        <w:t xml:space="preserve">(10) </w:t>
      </w:r>
      <w:r w:rsidR="00215FFF" w:rsidRPr="00E506DD">
        <w:rPr>
          <w:rFonts w:asciiTheme="majorHAnsi" w:hAnsiTheme="majorHAnsi" w:cstheme="majorHAnsi"/>
          <w:lang w:val="es-ES"/>
        </w:rPr>
        <w:t xml:space="preserve">En relación a las </w:t>
      </w:r>
      <w:r w:rsidR="0081613C" w:rsidRPr="00E506DD">
        <w:rPr>
          <w:rFonts w:asciiTheme="majorHAnsi" w:hAnsiTheme="majorHAnsi" w:cstheme="majorHAnsi"/>
          <w:lang w:val="es-ES"/>
        </w:rPr>
        <w:t xml:space="preserve">Mujeres con Discapacidad </w:t>
      </w:r>
      <w:r w:rsidR="00215FFF" w:rsidRPr="00E506DD">
        <w:rPr>
          <w:rFonts w:asciiTheme="majorHAnsi" w:hAnsiTheme="majorHAnsi" w:cstheme="majorHAnsi"/>
          <w:lang w:val="es-ES"/>
        </w:rPr>
        <w:t>en la</w:t>
      </w:r>
      <w:r w:rsidR="0081613C" w:rsidRPr="00E506DD">
        <w:rPr>
          <w:rFonts w:asciiTheme="majorHAnsi" w:hAnsiTheme="majorHAnsi" w:cstheme="majorHAnsi"/>
          <w:lang w:val="es-ES"/>
        </w:rPr>
        <w:t xml:space="preserve"> actualización</w:t>
      </w:r>
      <w:r w:rsidR="00215FFF" w:rsidRPr="00E506DD">
        <w:rPr>
          <w:rFonts w:asciiTheme="majorHAnsi" w:hAnsiTheme="majorHAnsi" w:cstheme="majorHAnsi"/>
          <w:lang w:val="es-ES"/>
        </w:rPr>
        <w:t xml:space="preserve"> de la</w:t>
      </w:r>
      <w:r w:rsidR="0081613C" w:rsidRPr="00E506DD">
        <w:rPr>
          <w:rFonts w:asciiTheme="majorHAnsi" w:hAnsiTheme="majorHAnsi" w:cstheme="majorHAnsi"/>
          <w:lang w:val="es-ES"/>
        </w:rPr>
        <w:t xml:space="preserve"> Norma </w:t>
      </w:r>
      <w:r w:rsidR="00215FFF" w:rsidRPr="00E506DD">
        <w:rPr>
          <w:rFonts w:asciiTheme="majorHAnsi" w:hAnsiTheme="majorHAnsi" w:cstheme="majorHAnsi"/>
          <w:lang w:val="es-ES"/>
        </w:rPr>
        <w:t xml:space="preserve">de la </w:t>
      </w:r>
      <w:r w:rsidR="0081613C" w:rsidRPr="00E506DD">
        <w:rPr>
          <w:rFonts w:asciiTheme="majorHAnsi" w:hAnsiTheme="majorHAnsi" w:cstheme="majorHAnsi"/>
          <w:lang w:val="es-ES"/>
        </w:rPr>
        <w:t xml:space="preserve">Ley </w:t>
      </w:r>
      <w:r w:rsidR="00023F06">
        <w:rPr>
          <w:rFonts w:asciiTheme="majorHAnsi" w:hAnsiTheme="majorHAnsi" w:cstheme="majorHAnsi"/>
          <w:lang w:val="es-ES"/>
        </w:rPr>
        <w:t xml:space="preserve">21.030 de </w:t>
      </w:r>
      <w:r w:rsidR="0081613C" w:rsidRPr="00E506DD">
        <w:rPr>
          <w:rFonts w:asciiTheme="majorHAnsi" w:hAnsiTheme="majorHAnsi" w:cstheme="majorHAnsi"/>
          <w:lang w:val="es-ES"/>
        </w:rPr>
        <w:t>I</w:t>
      </w:r>
      <w:r w:rsidR="00215FFF" w:rsidRPr="00E506DD">
        <w:rPr>
          <w:rFonts w:asciiTheme="majorHAnsi" w:hAnsiTheme="majorHAnsi" w:cstheme="majorHAnsi"/>
          <w:lang w:val="es-ES"/>
        </w:rPr>
        <w:t xml:space="preserve">nterrupción </w:t>
      </w:r>
      <w:r w:rsidR="0081613C" w:rsidRPr="00E506DD">
        <w:rPr>
          <w:rFonts w:asciiTheme="majorHAnsi" w:hAnsiTheme="majorHAnsi" w:cstheme="majorHAnsi"/>
          <w:lang w:val="es-ES"/>
        </w:rPr>
        <w:t>V</w:t>
      </w:r>
      <w:r w:rsidR="00215FFF" w:rsidRPr="00E506DD">
        <w:rPr>
          <w:rFonts w:asciiTheme="majorHAnsi" w:hAnsiTheme="majorHAnsi" w:cstheme="majorHAnsi"/>
          <w:lang w:val="es-ES"/>
        </w:rPr>
        <w:t xml:space="preserve">oluntaria del </w:t>
      </w:r>
      <w:r w:rsidR="0081613C" w:rsidRPr="00E506DD">
        <w:rPr>
          <w:rFonts w:asciiTheme="majorHAnsi" w:hAnsiTheme="majorHAnsi" w:cstheme="majorHAnsi"/>
          <w:lang w:val="es-ES"/>
        </w:rPr>
        <w:t>E</w:t>
      </w:r>
      <w:r w:rsidR="00215FFF" w:rsidRPr="00E506DD">
        <w:rPr>
          <w:rFonts w:asciiTheme="majorHAnsi" w:hAnsiTheme="majorHAnsi" w:cstheme="majorHAnsi"/>
          <w:lang w:val="es-ES"/>
        </w:rPr>
        <w:t xml:space="preserve">mbarazo </w:t>
      </w:r>
      <w:r w:rsidR="00023F06">
        <w:rPr>
          <w:rFonts w:asciiTheme="majorHAnsi" w:hAnsiTheme="majorHAnsi" w:cstheme="majorHAnsi"/>
          <w:lang w:val="es-ES"/>
        </w:rPr>
        <w:t xml:space="preserve">por tres causales </w:t>
      </w:r>
      <w:r w:rsidR="00215FFF" w:rsidRPr="00E506DD">
        <w:rPr>
          <w:rFonts w:asciiTheme="majorHAnsi" w:hAnsiTheme="majorHAnsi" w:cstheme="majorHAnsi"/>
          <w:lang w:val="es-ES"/>
        </w:rPr>
        <w:t xml:space="preserve">(IVE), durante el Consejo Género y Salud del Ministerio de Salud (MINSAL), desarrollado el </w:t>
      </w:r>
      <w:r w:rsidR="0081613C" w:rsidRPr="00E506DD">
        <w:rPr>
          <w:rFonts w:asciiTheme="majorHAnsi" w:hAnsiTheme="majorHAnsi" w:cstheme="majorHAnsi"/>
          <w:lang w:val="es-ES"/>
        </w:rPr>
        <w:t xml:space="preserve">10 </w:t>
      </w:r>
      <w:r w:rsidR="00215FFF" w:rsidRPr="00E506DD">
        <w:rPr>
          <w:rFonts w:asciiTheme="majorHAnsi" w:hAnsiTheme="majorHAnsi" w:cstheme="majorHAnsi"/>
          <w:lang w:val="es-ES"/>
        </w:rPr>
        <w:t xml:space="preserve">de </w:t>
      </w:r>
      <w:r w:rsidR="0081613C" w:rsidRPr="00E506DD">
        <w:rPr>
          <w:rFonts w:asciiTheme="majorHAnsi" w:hAnsiTheme="majorHAnsi" w:cstheme="majorHAnsi"/>
          <w:lang w:val="es-ES"/>
        </w:rPr>
        <w:t>mayo</w:t>
      </w:r>
      <w:r w:rsidR="00215FFF" w:rsidRPr="00E506DD">
        <w:rPr>
          <w:rFonts w:asciiTheme="majorHAnsi" w:hAnsiTheme="majorHAnsi" w:cstheme="majorHAnsi"/>
          <w:lang w:val="es-ES"/>
        </w:rPr>
        <w:t xml:space="preserve"> de</w:t>
      </w:r>
      <w:r w:rsidR="0081613C" w:rsidRPr="00E506DD">
        <w:rPr>
          <w:rFonts w:asciiTheme="majorHAnsi" w:hAnsiTheme="majorHAnsi" w:cstheme="majorHAnsi"/>
          <w:lang w:val="es-ES"/>
        </w:rPr>
        <w:t xml:space="preserve"> 2024</w:t>
      </w:r>
      <w:r w:rsidR="00215FFF" w:rsidRPr="00E506DD">
        <w:rPr>
          <w:rFonts w:asciiTheme="majorHAnsi" w:hAnsiTheme="majorHAnsi" w:cstheme="majorHAnsi"/>
          <w:lang w:val="es-ES"/>
        </w:rPr>
        <w:t xml:space="preserve">, </w:t>
      </w:r>
      <w:r w:rsidR="00912996" w:rsidRPr="00E506DD">
        <w:rPr>
          <w:rFonts w:asciiTheme="majorHAnsi" w:hAnsiTheme="majorHAnsi" w:cstheme="majorHAnsi"/>
          <w:lang w:val="es-ES"/>
        </w:rPr>
        <w:t>las anotaciones sobre gestantes con discapacidad</w:t>
      </w:r>
      <w:r w:rsidR="00215FFF" w:rsidRPr="00E506DD">
        <w:rPr>
          <w:rFonts w:asciiTheme="majorHAnsi" w:hAnsiTheme="majorHAnsi" w:cstheme="majorHAnsi"/>
          <w:lang w:val="es-ES"/>
        </w:rPr>
        <w:t>,</w:t>
      </w:r>
      <w:r w:rsidR="00542EF8">
        <w:rPr>
          <w:rFonts w:asciiTheme="majorHAnsi" w:hAnsiTheme="majorHAnsi" w:cstheme="majorHAnsi"/>
          <w:lang w:val="es-ES"/>
        </w:rPr>
        <w:t xml:space="preserve"> son contrarias al Art. 12 Art. 17 y Art. 25 CDPDNU</w:t>
      </w:r>
      <w:r w:rsidR="00912996" w:rsidRPr="00E506DD">
        <w:rPr>
          <w:rFonts w:asciiTheme="majorHAnsi" w:hAnsiTheme="majorHAnsi" w:cstheme="majorHAnsi"/>
          <w:lang w:val="es-ES"/>
        </w:rPr>
        <w:t xml:space="preserve"> porque la decisión voluntaria o en primera persona, finalmente qued</w:t>
      </w:r>
      <w:r w:rsidR="00215FFF" w:rsidRPr="00E506DD">
        <w:rPr>
          <w:rFonts w:asciiTheme="majorHAnsi" w:hAnsiTheme="majorHAnsi" w:cstheme="majorHAnsi"/>
          <w:lang w:val="es-ES"/>
        </w:rPr>
        <w:t>a</w:t>
      </w:r>
      <w:r w:rsidR="00912996" w:rsidRPr="00E506DD">
        <w:rPr>
          <w:rFonts w:asciiTheme="majorHAnsi" w:hAnsiTheme="majorHAnsi" w:cstheme="majorHAnsi"/>
          <w:lang w:val="es-ES"/>
        </w:rPr>
        <w:t xml:space="preserve"> superada por la decisión </w:t>
      </w:r>
      <w:r w:rsidR="009C3B3F" w:rsidRPr="00E506DD">
        <w:rPr>
          <w:rFonts w:asciiTheme="majorHAnsi" w:hAnsiTheme="majorHAnsi" w:cstheme="majorHAnsi"/>
          <w:lang w:val="es-ES"/>
        </w:rPr>
        <w:t xml:space="preserve">sustitutiva </w:t>
      </w:r>
      <w:r w:rsidR="00912996" w:rsidRPr="00E506DD">
        <w:rPr>
          <w:rFonts w:asciiTheme="majorHAnsi" w:hAnsiTheme="majorHAnsi" w:cstheme="majorHAnsi"/>
          <w:lang w:val="es-ES"/>
        </w:rPr>
        <w:t>de un</w:t>
      </w:r>
      <w:r w:rsidR="00215FFF" w:rsidRPr="00E506DD">
        <w:rPr>
          <w:rFonts w:asciiTheme="majorHAnsi" w:hAnsiTheme="majorHAnsi" w:cstheme="majorHAnsi"/>
          <w:lang w:val="es-ES"/>
        </w:rPr>
        <w:t>/a</w:t>
      </w:r>
      <w:r w:rsidR="00912996" w:rsidRPr="00E506DD">
        <w:rPr>
          <w:rFonts w:asciiTheme="majorHAnsi" w:hAnsiTheme="majorHAnsi" w:cstheme="majorHAnsi"/>
          <w:lang w:val="es-ES"/>
        </w:rPr>
        <w:t xml:space="preserve"> médico</w:t>
      </w:r>
      <w:r w:rsidR="00215FFF" w:rsidRPr="00E506DD">
        <w:rPr>
          <w:rFonts w:asciiTheme="majorHAnsi" w:hAnsiTheme="majorHAnsi" w:cstheme="majorHAnsi"/>
          <w:lang w:val="es-ES"/>
        </w:rPr>
        <w:t>/a</w:t>
      </w:r>
      <w:r w:rsidR="009C3B3F" w:rsidRPr="00E506DD">
        <w:rPr>
          <w:rFonts w:asciiTheme="majorHAnsi" w:hAnsiTheme="majorHAnsi" w:cstheme="majorHAnsi"/>
          <w:lang w:val="es-ES"/>
        </w:rPr>
        <w:t xml:space="preserve">, </w:t>
      </w:r>
      <w:r w:rsidR="00912996" w:rsidRPr="00E506DD">
        <w:rPr>
          <w:rFonts w:asciiTheme="majorHAnsi" w:hAnsiTheme="majorHAnsi" w:cstheme="majorHAnsi"/>
          <w:lang w:val="es-ES"/>
        </w:rPr>
        <w:t>su Curador</w:t>
      </w:r>
      <w:r w:rsidR="00215FFF" w:rsidRPr="00E506DD">
        <w:rPr>
          <w:rFonts w:asciiTheme="majorHAnsi" w:hAnsiTheme="majorHAnsi" w:cstheme="majorHAnsi"/>
          <w:lang w:val="es-ES"/>
        </w:rPr>
        <w:t>/a</w:t>
      </w:r>
      <w:r w:rsidR="009C3B3F" w:rsidRPr="00E506DD">
        <w:rPr>
          <w:rFonts w:asciiTheme="majorHAnsi" w:hAnsiTheme="majorHAnsi" w:cstheme="majorHAnsi"/>
          <w:lang w:val="es-ES"/>
        </w:rPr>
        <w:t xml:space="preserve">, </w:t>
      </w:r>
      <w:r w:rsidR="00215FFF" w:rsidRPr="00E506DD">
        <w:rPr>
          <w:rFonts w:asciiTheme="majorHAnsi" w:hAnsiTheme="majorHAnsi" w:cstheme="majorHAnsi"/>
          <w:lang w:val="es-ES"/>
        </w:rPr>
        <w:t>C</w:t>
      </w:r>
      <w:r w:rsidR="009C3B3F" w:rsidRPr="00E506DD">
        <w:rPr>
          <w:rFonts w:asciiTheme="majorHAnsi" w:hAnsiTheme="majorHAnsi" w:cstheme="majorHAnsi"/>
          <w:lang w:val="es-ES"/>
        </w:rPr>
        <w:t>omité de ética hospitalaria y juez</w:t>
      </w:r>
      <w:r w:rsidR="00215FFF" w:rsidRPr="00E506DD">
        <w:rPr>
          <w:rFonts w:asciiTheme="majorHAnsi" w:hAnsiTheme="majorHAnsi" w:cstheme="majorHAnsi"/>
          <w:lang w:val="es-ES"/>
        </w:rPr>
        <w:t>/a</w:t>
      </w:r>
      <w:r w:rsidR="009C3B3F" w:rsidRPr="00E506DD">
        <w:rPr>
          <w:rFonts w:asciiTheme="majorHAnsi" w:hAnsiTheme="majorHAnsi" w:cstheme="majorHAnsi"/>
          <w:lang w:val="es-ES"/>
        </w:rPr>
        <w:t xml:space="preserve"> de familia</w:t>
      </w:r>
      <w:r w:rsidR="00912996" w:rsidRPr="00E506DD">
        <w:rPr>
          <w:rFonts w:asciiTheme="majorHAnsi" w:hAnsiTheme="majorHAnsi" w:cstheme="majorHAnsi"/>
          <w:lang w:val="es-ES"/>
        </w:rPr>
        <w:t xml:space="preserve">. </w:t>
      </w:r>
      <w:r w:rsidR="00C5677D" w:rsidRPr="00E506DD">
        <w:rPr>
          <w:rFonts w:asciiTheme="majorHAnsi" w:hAnsiTheme="majorHAnsi" w:cstheme="majorHAnsi"/>
          <w:lang w:val="es-ES"/>
        </w:rPr>
        <w:t xml:space="preserve">El problema de este recurso </w:t>
      </w:r>
      <w:r w:rsidR="00215FFF" w:rsidRPr="00E506DD">
        <w:rPr>
          <w:rFonts w:asciiTheme="majorHAnsi" w:hAnsiTheme="majorHAnsi" w:cstheme="majorHAnsi"/>
          <w:lang w:val="es-ES"/>
        </w:rPr>
        <w:t>legal</w:t>
      </w:r>
      <w:r w:rsidR="00C5677D" w:rsidRPr="00E506DD">
        <w:rPr>
          <w:rFonts w:asciiTheme="majorHAnsi" w:hAnsiTheme="majorHAnsi" w:cstheme="majorHAnsi"/>
          <w:lang w:val="es-ES"/>
        </w:rPr>
        <w:t xml:space="preserve"> es que las mujeres con discapacidad no tienen reconocimiento de igualdad reproductiva en materia de salud p</w:t>
      </w:r>
      <w:r w:rsidR="00215FFF" w:rsidRPr="00E506DD">
        <w:rPr>
          <w:rFonts w:asciiTheme="majorHAnsi" w:hAnsiTheme="majorHAnsi" w:cstheme="majorHAnsi"/>
          <w:lang w:val="es-ES"/>
        </w:rPr>
        <w:t>ú</w:t>
      </w:r>
      <w:r w:rsidR="00C5677D" w:rsidRPr="00E506DD">
        <w:rPr>
          <w:rFonts w:asciiTheme="majorHAnsi" w:hAnsiTheme="majorHAnsi" w:cstheme="majorHAnsi"/>
          <w:lang w:val="es-ES"/>
        </w:rPr>
        <w:t>blica</w:t>
      </w:r>
      <w:r w:rsidR="00542EF8">
        <w:rPr>
          <w:rFonts w:asciiTheme="majorHAnsi" w:hAnsiTheme="majorHAnsi" w:cstheme="majorHAnsi"/>
          <w:lang w:val="es-ES"/>
        </w:rPr>
        <w:t xml:space="preserve"> en Chile</w:t>
      </w:r>
      <w:r w:rsidR="00C5677D" w:rsidRPr="00E506DD">
        <w:rPr>
          <w:rFonts w:asciiTheme="majorHAnsi" w:hAnsiTheme="majorHAnsi" w:cstheme="majorHAnsi"/>
          <w:lang w:val="es-ES"/>
        </w:rPr>
        <w:t xml:space="preserve">, entonces </w:t>
      </w:r>
      <w:r w:rsidR="00BE7AFD" w:rsidRPr="00E506DD">
        <w:rPr>
          <w:rFonts w:asciiTheme="majorHAnsi" w:hAnsiTheme="majorHAnsi" w:cstheme="majorHAnsi"/>
          <w:lang w:val="es-ES"/>
        </w:rPr>
        <w:t xml:space="preserve">el recurso de la </w:t>
      </w:r>
      <w:r w:rsidR="00C5677D" w:rsidRPr="00E506DD">
        <w:rPr>
          <w:rFonts w:asciiTheme="majorHAnsi" w:hAnsiTheme="majorHAnsi" w:cstheme="majorHAnsi"/>
          <w:lang w:val="es-ES"/>
        </w:rPr>
        <w:t>voluntad sustitutiva</w:t>
      </w:r>
      <w:r w:rsidR="00BE7AFD" w:rsidRPr="00E506DD">
        <w:rPr>
          <w:rFonts w:asciiTheme="majorHAnsi" w:hAnsiTheme="majorHAnsi" w:cstheme="majorHAnsi"/>
          <w:lang w:val="es-ES"/>
        </w:rPr>
        <w:t xml:space="preserve"> </w:t>
      </w:r>
      <w:r w:rsidR="002D731C" w:rsidRPr="00E506DD">
        <w:rPr>
          <w:rFonts w:asciiTheme="majorHAnsi" w:hAnsiTheme="majorHAnsi" w:cstheme="majorHAnsi"/>
          <w:lang w:val="es-ES"/>
        </w:rPr>
        <w:t xml:space="preserve">en lugar de ser la excepción, </w:t>
      </w:r>
      <w:r w:rsidR="00BE7AFD" w:rsidRPr="00E506DD">
        <w:rPr>
          <w:rFonts w:asciiTheme="majorHAnsi" w:hAnsiTheme="majorHAnsi" w:cstheme="majorHAnsi"/>
          <w:lang w:val="es-ES"/>
        </w:rPr>
        <w:t>ha sido la regla, prevaleciendo la anticoncepción forzada e irreversible</w:t>
      </w:r>
      <w:r w:rsidR="00C5677D" w:rsidRPr="00E506DD">
        <w:rPr>
          <w:rFonts w:asciiTheme="majorHAnsi" w:hAnsiTheme="majorHAnsi" w:cstheme="majorHAnsi"/>
        </w:rPr>
        <w:t>.</w:t>
      </w:r>
      <w:r w:rsidRPr="00E506DD" w:rsidDel="00616AE0">
        <w:rPr>
          <w:rFonts w:asciiTheme="majorHAnsi" w:hAnsiTheme="majorHAnsi" w:cstheme="majorHAnsi"/>
        </w:rPr>
        <w:t xml:space="preserve"> </w:t>
      </w:r>
    </w:p>
    <w:p w14:paraId="1386C0FA" w14:textId="2F3F2043" w:rsidR="00912996" w:rsidRPr="00E506DD" w:rsidRDefault="00912996" w:rsidP="001727B0">
      <w:pPr>
        <w:widowControl w:val="0"/>
        <w:autoSpaceDE w:val="0"/>
        <w:autoSpaceDN w:val="0"/>
        <w:adjustRightInd w:val="0"/>
        <w:jc w:val="both"/>
        <w:rPr>
          <w:rFonts w:asciiTheme="majorHAnsi" w:hAnsiTheme="majorHAnsi" w:cstheme="majorHAnsi"/>
          <w:lang w:val="es-ES"/>
        </w:rPr>
      </w:pPr>
    </w:p>
    <w:p w14:paraId="33A5E8E0" w14:textId="4CE8652E" w:rsidR="00095797" w:rsidRPr="00E506DD" w:rsidRDefault="00616AE0" w:rsidP="001727B0">
      <w:pPr>
        <w:jc w:val="both"/>
        <w:rPr>
          <w:rFonts w:asciiTheme="majorHAnsi" w:hAnsiTheme="majorHAnsi" w:cstheme="majorHAnsi"/>
          <w:lang w:val="es-ES"/>
        </w:rPr>
      </w:pPr>
      <w:r w:rsidRPr="00C510E9">
        <w:rPr>
          <w:rFonts w:asciiTheme="majorHAnsi" w:hAnsiTheme="majorHAnsi" w:cstheme="majorHAnsi"/>
          <w:b/>
          <w:bCs/>
          <w:lang w:val="es-ES"/>
        </w:rPr>
        <w:t>(11)</w:t>
      </w:r>
      <w:r>
        <w:rPr>
          <w:rFonts w:asciiTheme="majorHAnsi" w:hAnsiTheme="majorHAnsi" w:cstheme="majorHAnsi"/>
          <w:lang w:val="es-ES"/>
        </w:rPr>
        <w:t xml:space="preserve"> </w:t>
      </w:r>
      <w:r w:rsidR="00C32B53" w:rsidRPr="00E506DD">
        <w:rPr>
          <w:rFonts w:asciiTheme="majorHAnsi" w:hAnsiTheme="majorHAnsi" w:cstheme="majorHAnsi"/>
          <w:lang w:val="es-ES"/>
        </w:rPr>
        <w:t xml:space="preserve">Hay </w:t>
      </w:r>
      <w:r w:rsidR="00912996" w:rsidRPr="00E506DD">
        <w:rPr>
          <w:rFonts w:asciiTheme="majorHAnsi" w:hAnsiTheme="majorHAnsi" w:cstheme="majorHAnsi"/>
          <w:lang w:val="es-ES"/>
        </w:rPr>
        <w:t xml:space="preserve">menciones </w:t>
      </w:r>
      <w:r w:rsidR="006B652B" w:rsidRPr="00E506DD">
        <w:rPr>
          <w:rFonts w:asciiTheme="majorHAnsi" w:hAnsiTheme="majorHAnsi" w:cstheme="majorHAnsi"/>
          <w:lang w:val="es-ES"/>
        </w:rPr>
        <w:t xml:space="preserve">en la actualización de la norma </w:t>
      </w:r>
      <w:r w:rsidR="00B368FF">
        <w:rPr>
          <w:rFonts w:asciiTheme="majorHAnsi" w:hAnsiTheme="majorHAnsi" w:cstheme="majorHAnsi"/>
          <w:lang w:val="es-ES"/>
        </w:rPr>
        <w:t xml:space="preserve">sobre </w:t>
      </w:r>
      <w:r w:rsidR="006B652B" w:rsidRPr="00E506DD">
        <w:rPr>
          <w:rFonts w:asciiTheme="majorHAnsi" w:hAnsiTheme="majorHAnsi" w:cstheme="majorHAnsi"/>
          <w:lang w:val="es-ES"/>
        </w:rPr>
        <w:t>I</w:t>
      </w:r>
      <w:r w:rsidR="00B368FF">
        <w:rPr>
          <w:rFonts w:asciiTheme="majorHAnsi" w:hAnsiTheme="majorHAnsi" w:cstheme="majorHAnsi"/>
          <w:lang w:val="es-ES"/>
        </w:rPr>
        <w:t xml:space="preserve">nterrupción </w:t>
      </w:r>
      <w:r w:rsidR="006B652B" w:rsidRPr="00E506DD">
        <w:rPr>
          <w:rFonts w:asciiTheme="majorHAnsi" w:hAnsiTheme="majorHAnsi" w:cstheme="majorHAnsi"/>
          <w:lang w:val="es-ES"/>
        </w:rPr>
        <w:t>V</w:t>
      </w:r>
      <w:r w:rsidR="00B368FF">
        <w:rPr>
          <w:rFonts w:asciiTheme="majorHAnsi" w:hAnsiTheme="majorHAnsi" w:cstheme="majorHAnsi"/>
          <w:lang w:val="es-ES"/>
        </w:rPr>
        <w:t xml:space="preserve">oluntaria del </w:t>
      </w:r>
      <w:r w:rsidR="006B652B" w:rsidRPr="00E506DD">
        <w:rPr>
          <w:rFonts w:asciiTheme="majorHAnsi" w:hAnsiTheme="majorHAnsi" w:cstheme="majorHAnsi"/>
          <w:lang w:val="es-ES"/>
        </w:rPr>
        <w:t>E</w:t>
      </w:r>
      <w:r w:rsidR="00B368FF">
        <w:rPr>
          <w:rFonts w:asciiTheme="majorHAnsi" w:hAnsiTheme="majorHAnsi" w:cstheme="majorHAnsi"/>
          <w:lang w:val="es-ES"/>
        </w:rPr>
        <w:t>mbarazo (IVE)</w:t>
      </w:r>
      <w:r w:rsidR="006B652B" w:rsidRPr="00E506DD">
        <w:rPr>
          <w:rFonts w:asciiTheme="majorHAnsi" w:hAnsiTheme="majorHAnsi" w:cstheme="majorHAnsi"/>
          <w:lang w:val="es-ES"/>
        </w:rPr>
        <w:t xml:space="preserve">, </w:t>
      </w:r>
      <w:r w:rsidR="00912996" w:rsidRPr="00E506DD">
        <w:rPr>
          <w:rFonts w:asciiTheme="majorHAnsi" w:hAnsiTheme="majorHAnsi" w:cstheme="majorHAnsi"/>
          <w:lang w:val="es-ES"/>
        </w:rPr>
        <w:t>a</w:t>
      </w:r>
      <w:r w:rsidR="00C32B53" w:rsidRPr="00E506DD">
        <w:rPr>
          <w:rFonts w:asciiTheme="majorHAnsi" w:hAnsiTheme="majorHAnsi" w:cstheme="majorHAnsi"/>
          <w:lang w:val="es-ES"/>
        </w:rPr>
        <w:t xml:space="preserve">l estándar de la CDPD ONU sobre consentimiento informado </w:t>
      </w:r>
      <w:r w:rsidR="003242E3" w:rsidRPr="00E506DD">
        <w:rPr>
          <w:rFonts w:asciiTheme="majorHAnsi" w:hAnsiTheme="majorHAnsi" w:cstheme="majorHAnsi"/>
          <w:lang w:val="es-ES"/>
        </w:rPr>
        <w:t xml:space="preserve">y </w:t>
      </w:r>
      <w:r w:rsidR="00912996" w:rsidRPr="00E506DD">
        <w:rPr>
          <w:rFonts w:asciiTheme="majorHAnsi" w:hAnsiTheme="majorHAnsi" w:cstheme="majorHAnsi"/>
          <w:lang w:val="es-ES"/>
        </w:rPr>
        <w:t xml:space="preserve">se </w:t>
      </w:r>
      <w:r w:rsidR="006B652B" w:rsidRPr="00E506DD">
        <w:rPr>
          <w:rFonts w:asciiTheme="majorHAnsi" w:hAnsiTheme="majorHAnsi" w:cstheme="majorHAnsi"/>
          <w:lang w:val="es-ES"/>
        </w:rPr>
        <w:t>eligi</w:t>
      </w:r>
      <w:r w:rsidR="002A5FC0" w:rsidRPr="00E506DD">
        <w:rPr>
          <w:rFonts w:asciiTheme="majorHAnsi" w:hAnsiTheme="majorHAnsi" w:cstheme="majorHAnsi"/>
          <w:lang w:val="es-ES"/>
        </w:rPr>
        <w:t>ó</w:t>
      </w:r>
      <w:r w:rsidR="00912996" w:rsidRPr="00E506DD">
        <w:rPr>
          <w:rFonts w:asciiTheme="majorHAnsi" w:hAnsiTheme="majorHAnsi" w:cstheme="majorHAnsi"/>
          <w:lang w:val="es-ES"/>
        </w:rPr>
        <w:t xml:space="preserve"> a la </w:t>
      </w:r>
      <w:r w:rsidR="002A5FC0" w:rsidRPr="00E506DD">
        <w:rPr>
          <w:rFonts w:asciiTheme="majorHAnsi" w:hAnsiTheme="majorHAnsi" w:cstheme="majorHAnsi"/>
          <w:lang w:val="es-ES"/>
        </w:rPr>
        <w:t>L</w:t>
      </w:r>
      <w:r w:rsidR="00912996" w:rsidRPr="00E506DD">
        <w:rPr>
          <w:rFonts w:asciiTheme="majorHAnsi" w:hAnsiTheme="majorHAnsi" w:cstheme="majorHAnsi"/>
          <w:lang w:val="es-ES"/>
        </w:rPr>
        <w:t>ey 20</w:t>
      </w:r>
      <w:r w:rsidR="003242E3" w:rsidRPr="00E506DD">
        <w:rPr>
          <w:rFonts w:asciiTheme="majorHAnsi" w:hAnsiTheme="majorHAnsi" w:cstheme="majorHAnsi"/>
          <w:lang w:val="es-ES"/>
        </w:rPr>
        <w:t>.</w:t>
      </w:r>
      <w:r w:rsidR="00912996" w:rsidRPr="00E506DD">
        <w:rPr>
          <w:rFonts w:asciiTheme="majorHAnsi" w:hAnsiTheme="majorHAnsi" w:cstheme="majorHAnsi"/>
          <w:lang w:val="es-ES"/>
        </w:rPr>
        <w:t xml:space="preserve">422 </w:t>
      </w:r>
      <w:r w:rsidR="001F1A71">
        <w:rPr>
          <w:rFonts w:asciiTheme="majorHAnsi" w:hAnsiTheme="majorHAnsi" w:cstheme="majorHAnsi"/>
          <w:lang w:val="es-ES"/>
        </w:rPr>
        <w:t xml:space="preserve"> de igualdad de oportunidades e inclusión social de las PcD, </w:t>
      </w:r>
      <w:r w:rsidR="003242E3" w:rsidRPr="00E506DD">
        <w:rPr>
          <w:rFonts w:asciiTheme="majorHAnsi" w:hAnsiTheme="majorHAnsi" w:cstheme="majorHAnsi"/>
          <w:lang w:val="es-ES"/>
        </w:rPr>
        <w:t xml:space="preserve">como guía, pero las decisiones se dirimen </w:t>
      </w:r>
      <w:r w:rsidR="006B652B" w:rsidRPr="00E506DD">
        <w:rPr>
          <w:rFonts w:asciiTheme="majorHAnsi" w:hAnsiTheme="majorHAnsi" w:cstheme="majorHAnsi"/>
          <w:lang w:val="es-ES"/>
        </w:rPr>
        <w:t xml:space="preserve">con una </w:t>
      </w:r>
      <w:r w:rsidR="003242E3" w:rsidRPr="00E506DD">
        <w:rPr>
          <w:rFonts w:asciiTheme="majorHAnsi" w:hAnsiTheme="majorHAnsi" w:cstheme="majorHAnsi"/>
          <w:lang w:val="es-ES"/>
        </w:rPr>
        <w:t xml:space="preserve">legislación </w:t>
      </w:r>
      <w:r w:rsidR="00912996" w:rsidRPr="00E506DD">
        <w:rPr>
          <w:rFonts w:asciiTheme="majorHAnsi" w:hAnsiTheme="majorHAnsi" w:cstheme="majorHAnsi"/>
          <w:lang w:val="es-ES"/>
        </w:rPr>
        <w:t xml:space="preserve">sin filtro convencional como </w:t>
      </w:r>
      <w:r w:rsidR="003242E3" w:rsidRPr="00E506DD">
        <w:rPr>
          <w:rFonts w:asciiTheme="majorHAnsi" w:hAnsiTheme="majorHAnsi" w:cstheme="majorHAnsi"/>
          <w:lang w:val="es-ES"/>
        </w:rPr>
        <w:t xml:space="preserve">es </w:t>
      </w:r>
      <w:r w:rsidR="004D090C" w:rsidRPr="00E506DD">
        <w:rPr>
          <w:rFonts w:asciiTheme="majorHAnsi" w:hAnsiTheme="majorHAnsi" w:cstheme="majorHAnsi"/>
          <w:lang w:val="es-ES"/>
        </w:rPr>
        <w:t>el Art</w:t>
      </w:r>
      <w:r w:rsidR="002A5FC0" w:rsidRPr="00E506DD">
        <w:rPr>
          <w:rFonts w:asciiTheme="majorHAnsi" w:hAnsiTheme="majorHAnsi" w:cstheme="majorHAnsi"/>
          <w:lang w:val="es-ES"/>
        </w:rPr>
        <w:t>ículo</w:t>
      </w:r>
      <w:r w:rsidR="004D090C" w:rsidRPr="00E506DD">
        <w:rPr>
          <w:rFonts w:asciiTheme="majorHAnsi" w:hAnsiTheme="majorHAnsi" w:cstheme="majorHAnsi"/>
          <w:lang w:val="es-ES"/>
        </w:rPr>
        <w:t xml:space="preserve"> 15 </w:t>
      </w:r>
      <w:r w:rsidR="009C3B3F" w:rsidRPr="00E506DD">
        <w:rPr>
          <w:rFonts w:asciiTheme="majorHAnsi" w:hAnsiTheme="majorHAnsi" w:cstheme="majorHAnsi"/>
          <w:lang w:val="es-ES"/>
        </w:rPr>
        <w:t xml:space="preserve">b y c </w:t>
      </w:r>
      <w:r w:rsidR="004D090C" w:rsidRPr="00E506DD">
        <w:rPr>
          <w:rFonts w:asciiTheme="majorHAnsi" w:hAnsiTheme="majorHAnsi" w:cstheme="majorHAnsi"/>
          <w:lang w:val="es-ES"/>
        </w:rPr>
        <w:t xml:space="preserve">de </w:t>
      </w:r>
      <w:r w:rsidR="00912996" w:rsidRPr="00E506DD">
        <w:rPr>
          <w:rFonts w:asciiTheme="majorHAnsi" w:hAnsiTheme="majorHAnsi" w:cstheme="majorHAnsi"/>
          <w:lang w:val="es-ES"/>
        </w:rPr>
        <w:t>la ley 20</w:t>
      </w:r>
      <w:r w:rsidR="00E01E37" w:rsidRPr="00E506DD">
        <w:rPr>
          <w:rFonts w:asciiTheme="majorHAnsi" w:hAnsiTheme="majorHAnsi" w:cstheme="majorHAnsi"/>
          <w:lang w:val="es-ES"/>
        </w:rPr>
        <w:t>.</w:t>
      </w:r>
      <w:r w:rsidR="006B652B" w:rsidRPr="00E506DD">
        <w:rPr>
          <w:rFonts w:asciiTheme="majorHAnsi" w:hAnsiTheme="majorHAnsi" w:cstheme="majorHAnsi"/>
          <w:lang w:val="es-ES"/>
        </w:rPr>
        <w:t>584</w:t>
      </w:r>
      <w:r w:rsidR="001F1A71">
        <w:rPr>
          <w:rFonts w:asciiTheme="majorHAnsi" w:hAnsiTheme="majorHAnsi" w:cstheme="majorHAnsi"/>
          <w:lang w:val="es-ES"/>
        </w:rPr>
        <w:t xml:space="preserve"> de derechos y deberes de los pacientes</w:t>
      </w:r>
      <w:r w:rsidR="009F7CD7">
        <w:rPr>
          <w:rFonts w:asciiTheme="majorHAnsi" w:hAnsiTheme="majorHAnsi" w:cstheme="majorHAnsi"/>
          <w:lang w:val="es-ES"/>
        </w:rPr>
        <w:t xml:space="preserve"> </w:t>
      </w:r>
      <w:r w:rsidR="006B652B" w:rsidRPr="00E506DD">
        <w:rPr>
          <w:rFonts w:asciiTheme="majorHAnsi" w:hAnsiTheme="majorHAnsi" w:cstheme="majorHAnsi"/>
          <w:lang w:val="es-ES"/>
        </w:rPr>
        <w:t>del año 201</w:t>
      </w:r>
      <w:r w:rsidR="009F7CD7">
        <w:rPr>
          <w:rFonts w:asciiTheme="majorHAnsi" w:hAnsiTheme="majorHAnsi" w:cstheme="majorHAnsi"/>
          <w:lang w:val="es-ES"/>
        </w:rPr>
        <w:t>2</w:t>
      </w:r>
      <w:r w:rsidR="002D731C" w:rsidRPr="00E506DD">
        <w:rPr>
          <w:rFonts w:asciiTheme="majorHAnsi" w:hAnsiTheme="majorHAnsi" w:cstheme="majorHAnsi"/>
          <w:lang w:val="es-ES"/>
        </w:rPr>
        <w:t>, que señala las condiciones para l</w:t>
      </w:r>
      <w:r w:rsidR="006B652B" w:rsidRPr="00E506DD">
        <w:rPr>
          <w:rFonts w:asciiTheme="majorHAnsi" w:hAnsiTheme="majorHAnsi" w:cstheme="majorHAnsi"/>
          <w:lang w:val="es-ES"/>
        </w:rPr>
        <w:t>a intervención m</w:t>
      </w:r>
      <w:r w:rsidR="00B368FF">
        <w:rPr>
          <w:rFonts w:asciiTheme="majorHAnsi" w:hAnsiTheme="majorHAnsi" w:cstheme="majorHAnsi"/>
          <w:lang w:val="es-ES"/>
        </w:rPr>
        <w:t>é</w:t>
      </w:r>
      <w:r w:rsidR="006B652B" w:rsidRPr="00E506DD">
        <w:rPr>
          <w:rFonts w:asciiTheme="majorHAnsi" w:hAnsiTheme="majorHAnsi" w:cstheme="majorHAnsi"/>
          <w:lang w:val="es-ES"/>
        </w:rPr>
        <w:t>dica sin requerir la manifestación de voluntad.</w:t>
      </w:r>
    </w:p>
    <w:p w14:paraId="569335F7" w14:textId="77777777" w:rsidR="00577245" w:rsidRDefault="00577245" w:rsidP="001727B0">
      <w:pPr>
        <w:jc w:val="both"/>
        <w:rPr>
          <w:rFonts w:asciiTheme="majorHAnsi" w:hAnsiTheme="majorHAnsi" w:cstheme="majorHAnsi"/>
          <w:lang w:val="es-ES"/>
        </w:rPr>
      </w:pPr>
    </w:p>
    <w:p w14:paraId="50872734" w14:textId="4FA868D6" w:rsidR="003242E3" w:rsidRPr="00E506DD" w:rsidRDefault="003242E3" w:rsidP="001727B0">
      <w:pPr>
        <w:jc w:val="both"/>
        <w:rPr>
          <w:rFonts w:asciiTheme="majorHAnsi" w:hAnsiTheme="majorHAnsi" w:cstheme="majorHAnsi"/>
          <w:lang w:val="es-ES"/>
        </w:rPr>
      </w:pPr>
      <w:r w:rsidRPr="00E506DD">
        <w:rPr>
          <w:rFonts w:asciiTheme="majorHAnsi" w:hAnsiTheme="majorHAnsi" w:cstheme="majorHAnsi"/>
          <w:lang w:val="es-ES"/>
        </w:rPr>
        <w:t xml:space="preserve">Así no habría evaluación de los casos para otorgar los apoyos </w:t>
      </w:r>
      <w:r w:rsidR="00490E2D" w:rsidRPr="00E506DD">
        <w:rPr>
          <w:rFonts w:asciiTheme="majorHAnsi" w:hAnsiTheme="majorHAnsi" w:cstheme="majorHAnsi"/>
          <w:lang w:val="es-ES"/>
        </w:rPr>
        <w:t>y cuidados domiciliarios</w:t>
      </w:r>
      <w:r w:rsidR="00807788">
        <w:rPr>
          <w:rFonts w:asciiTheme="majorHAnsi" w:hAnsiTheme="majorHAnsi" w:cstheme="majorHAnsi"/>
          <w:lang w:val="es-ES"/>
        </w:rPr>
        <w:t>, y</w:t>
      </w:r>
      <w:r w:rsidR="00490E2D" w:rsidRPr="00E506DD">
        <w:rPr>
          <w:rFonts w:asciiTheme="majorHAnsi" w:hAnsiTheme="majorHAnsi" w:cstheme="majorHAnsi"/>
          <w:lang w:val="es-ES"/>
        </w:rPr>
        <w:t xml:space="preserve"> en la comunidad, que contribuyan con m</w:t>
      </w:r>
      <w:r w:rsidR="002A5FC0" w:rsidRPr="00E506DD">
        <w:rPr>
          <w:rFonts w:asciiTheme="majorHAnsi" w:hAnsiTheme="majorHAnsi" w:cstheme="majorHAnsi"/>
          <w:lang w:val="es-ES"/>
        </w:rPr>
        <w:t>á</w:t>
      </w:r>
      <w:r w:rsidR="00490E2D" w:rsidRPr="00E506DD">
        <w:rPr>
          <w:rFonts w:asciiTheme="majorHAnsi" w:hAnsiTheme="majorHAnsi" w:cstheme="majorHAnsi"/>
          <w:lang w:val="es-ES"/>
        </w:rPr>
        <w:t>s opciones en la toma de decisiones.  S</w:t>
      </w:r>
      <w:r w:rsidRPr="00E506DD">
        <w:rPr>
          <w:rFonts w:asciiTheme="majorHAnsi" w:hAnsiTheme="majorHAnsi" w:cstheme="majorHAnsi"/>
          <w:lang w:val="es-ES"/>
        </w:rPr>
        <w:t>e trata ento</w:t>
      </w:r>
      <w:r w:rsidR="002D731C" w:rsidRPr="00E506DD">
        <w:rPr>
          <w:rFonts w:asciiTheme="majorHAnsi" w:hAnsiTheme="majorHAnsi" w:cstheme="majorHAnsi"/>
          <w:lang w:val="es-ES"/>
        </w:rPr>
        <w:t>nces de una normativa que asegura</w:t>
      </w:r>
      <w:r w:rsidR="00490E2D" w:rsidRPr="00E506DD">
        <w:rPr>
          <w:rFonts w:asciiTheme="majorHAnsi" w:hAnsiTheme="majorHAnsi" w:cstheme="majorHAnsi"/>
          <w:lang w:val="es-ES"/>
        </w:rPr>
        <w:t xml:space="preserve"> un </w:t>
      </w:r>
      <w:r w:rsidRPr="00E506DD">
        <w:rPr>
          <w:rFonts w:asciiTheme="majorHAnsi" w:hAnsiTheme="majorHAnsi" w:cstheme="majorHAnsi"/>
          <w:lang w:val="es-ES"/>
        </w:rPr>
        <w:t>tratamiento forzado irreversible</w:t>
      </w:r>
      <w:r w:rsidR="002D731C" w:rsidRPr="00E506DD">
        <w:rPr>
          <w:rFonts w:asciiTheme="majorHAnsi" w:hAnsiTheme="majorHAnsi" w:cstheme="majorHAnsi"/>
          <w:lang w:val="es-ES"/>
        </w:rPr>
        <w:t xml:space="preserve"> en gestantes con discapacidad y en situación de “interdicción por demencia</w:t>
      </w:r>
      <w:r w:rsidR="002A5FC0" w:rsidRPr="00E506DD">
        <w:rPr>
          <w:rFonts w:asciiTheme="majorHAnsi" w:hAnsiTheme="majorHAnsi" w:cstheme="majorHAnsi"/>
          <w:lang w:val="es-ES"/>
        </w:rPr>
        <w:t>”</w:t>
      </w:r>
      <w:r w:rsidR="002D731C" w:rsidRPr="00E506DD">
        <w:rPr>
          <w:rFonts w:asciiTheme="majorHAnsi" w:hAnsiTheme="majorHAnsi" w:cstheme="majorHAnsi"/>
          <w:lang w:val="es-ES"/>
        </w:rPr>
        <w:t>, asegura</w:t>
      </w:r>
      <w:r w:rsidR="002A5FC0" w:rsidRPr="00E506DD">
        <w:rPr>
          <w:rFonts w:asciiTheme="majorHAnsi" w:hAnsiTheme="majorHAnsi" w:cstheme="majorHAnsi"/>
          <w:lang w:val="es-ES"/>
        </w:rPr>
        <w:t>ndo</w:t>
      </w:r>
      <w:r w:rsidR="002D731C" w:rsidRPr="00E506DD">
        <w:rPr>
          <w:rFonts w:asciiTheme="majorHAnsi" w:hAnsiTheme="majorHAnsi" w:cstheme="majorHAnsi"/>
          <w:lang w:val="es-ES"/>
        </w:rPr>
        <w:t xml:space="preserve"> la intervención m</w:t>
      </w:r>
      <w:r w:rsidR="002A5FC0" w:rsidRPr="00E506DD">
        <w:rPr>
          <w:rFonts w:asciiTheme="majorHAnsi" w:hAnsiTheme="majorHAnsi" w:cstheme="majorHAnsi"/>
          <w:lang w:val="es-ES"/>
        </w:rPr>
        <w:t>é</w:t>
      </w:r>
      <w:r w:rsidR="002D731C" w:rsidRPr="00E506DD">
        <w:rPr>
          <w:rFonts w:asciiTheme="majorHAnsi" w:hAnsiTheme="majorHAnsi" w:cstheme="majorHAnsi"/>
          <w:lang w:val="es-ES"/>
        </w:rPr>
        <w:t xml:space="preserve">dica </w:t>
      </w:r>
      <w:r w:rsidR="0001474B">
        <w:rPr>
          <w:rFonts w:asciiTheme="majorHAnsi" w:hAnsiTheme="majorHAnsi" w:cstheme="majorHAnsi"/>
          <w:lang w:val="es-ES"/>
        </w:rPr>
        <w:t xml:space="preserve">incluso </w:t>
      </w:r>
      <w:r w:rsidR="002D731C" w:rsidRPr="00E506DD">
        <w:rPr>
          <w:rFonts w:asciiTheme="majorHAnsi" w:hAnsiTheme="majorHAnsi" w:cstheme="majorHAnsi"/>
          <w:lang w:val="es-ES"/>
        </w:rPr>
        <w:t>sin consultar al Curador</w:t>
      </w:r>
      <w:r w:rsidR="002A5FC0" w:rsidRPr="00E506DD">
        <w:rPr>
          <w:rFonts w:asciiTheme="majorHAnsi" w:hAnsiTheme="majorHAnsi" w:cstheme="majorHAnsi"/>
          <w:lang w:val="es-ES"/>
        </w:rPr>
        <w:t>/a</w:t>
      </w:r>
      <w:r w:rsidR="002D731C" w:rsidRPr="00E506DD">
        <w:rPr>
          <w:rFonts w:asciiTheme="majorHAnsi" w:hAnsiTheme="majorHAnsi" w:cstheme="majorHAnsi"/>
          <w:lang w:val="es-ES"/>
        </w:rPr>
        <w:t>.</w:t>
      </w:r>
    </w:p>
    <w:p w14:paraId="4005898B" w14:textId="77777777" w:rsidR="00F932B9" w:rsidRPr="00E506DD" w:rsidRDefault="00F932B9" w:rsidP="001727B0">
      <w:pPr>
        <w:jc w:val="both"/>
        <w:rPr>
          <w:rFonts w:asciiTheme="majorHAnsi" w:hAnsiTheme="majorHAnsi" w:cstheme="majorHAnsi"/>
        </w:rPr>
      </w:pPr>
    </w:p>
    <w:p w14:paraId="58078D3E" w14:textId="2FC56EFE" w:rsidR="0081613C" w:rsidRDefault="0081613C" w:rsidP="001727B0">
      <w:pPr>
        <w:jc w:val="both"/>
        <w:rPr>
          <w:rFonts w:asciiTheme="majorHAnsi" w:hAnsiTheme="majorHAnsi" w:cstheme="majorHAnsi"/>
        </w:rPr>
      </w:pPr>
      <w:r w:rsidRPr="00E506DD">
        <w:rPr>
          <w:rFonts w:asciiTheme="majorHAnsi" w:hAnsiTheme="majorHAnsi" w:cstheme="majorHAnsi"/>
        </w:rPr>
        <w:t xml:space="preserve">Hacia el final </w:t>
      </w:r>
      <w:r w:rsidR="0080338E">
        <w:rPr>
          <w:rFonts w:asciiTheme="majorHAnsi" w:hAnsiTheme="majorHAnsi" w:cstheme="majorHAnsi"/>
        </w:rPr>
        <w:t xml:space="preserve">de documento de actualización de la norma IVE, </w:t>
      </w:r>
      <w:r w:rsidRPr="00E506DD">
        <w:rPr>
          <w:rFonts w:asciiTheme="majorHAnsi" w:hAnsiTheme="majorHAnsi" w:cstheme="majorHAnsi"/>
        </w:rPr>
        <w:t>hay una parte en que se brinda información a la mujer</w:t>
      </w:r>
      <w:r w:rsidR="00E506DD" w:rsidRPr="00E506DD">
        <w:rPr>
          <w:rFonts w:asciiTheme="majorHAnsi" w:hAnsiTheme="majorHAnsi" w:cstheme="majorHAnsi"/>
        </w:rPr>
        <w:t>,</w:t>
      </w:r>
      <w:r w:rsidRPr="00E506DD">
        <w:rPr>
          <w:rFonts w:asciiTheme="majorHAnsi" w:hAnsiTheme="majorHAnsi" w:cstheme="majorHAnsi"/>
        </w:rPr>
        <w:t xml:space="preserve"> </w:t>
      </w:r>
      <w:r w:rsidR="0080338E">
        <w:rPr>
          <w:rFonts w:asciiTheme="majorHAnsi" w:hAnsiTheme="majorHAnsi" w:cstheme="majorHAnsi"/>
        </w:rPr>
        <w:t>pero no explicita que</w:t>
      </w:r>
      <w:r w:rsidRPr="00E506DD">
        <w:rPr>
          <w:rFonts w:asciiTheme="majorHAnsi" w:hAnsiTheme="majorHAnsi" w:cstheme="majorHAnsi"/>
        </w:rPr>
        <w:t xml:space="preserve"> se ponga en conocimiento de ella las </w:t>
      </w:r>
      <w:r w:rsidRPr="00E506DD">
        <w:rPr>
          <w:rFonts w:asciiTheme="majorHAnsi" w:hAnsiTheme="majorHAnsi" w:cstheme="majorHAnsi"/>
        </w:rPr>
        <w:lastRenderedPageBreak/>
        <w:t xml:space="preserve">redes de apoyo con que podría contar en caso que decidiese continuar con el embarazo. El enfoque está sólo para la decisión de aborto. </w:t>
      </w:r>
      <w:r w:rsidR="0080338E">
        <w:rPr>
          <w:rFonts w:asciiTheme="majorHAnsi" w:hAnsiTheme="majorHAnsi" w:cstheme="majorHAnsi"/>
        </w:rPr>
        <w:t>La actualización de la norma carece de oferta de</w:t>
      </w:r>
      <w:r w:rsidRPr="00E506DD">
        <w:rPr>
          <w:rFonts w:asciiTheme="majorHAnsi" w:hAnsiTheme="majorHAnsi" w:cstheme="majorHAnsi"/>
        </w:rPr>
        <w:t xml:space="preserve"> un abanico de posibilidades </w:t>
      </w:r>
      <w:r w:rsidR="0080338E">
        <w:rPr>
          <w:rFonts w:asciiTheme="majorHAnsi" w:hAnsiTheme="majorHAnsi" w:cstheme="majorHAnsi"/>
        </w:rPr>
        <w:t>para las mujeres con discapacidad</w:t>
      </w:r>
      <w:r w:rsidRPr="00E506DD">
        <w:rPr>
          <w:rFonts w:asciiTheme="majorHAnsi" w:hAnsiTheme="majorHAnsi" w:cstheme="majorHAnsi"/>
        </w:rPr>
        <w:t>.</w:t>
      </w:r>
      <w:r w:rsidR="00E506DD" w:rsidRPr="00E506DD">
        <w:rPr>
          <w:rFonts w:asciiTheme="majorHAnsi" w:hAnsiTheme="majorHAnsi" w:cstheme="majorHAnsi"/>
        </w:rPr>
        <w:t xml:space="preserve"> </w:t>
      </w:r>
      <w:r w:rsidRPr="00E506DD">
        <w:rPr>
          <w:rFonts w:asciiTheme="majorHAnsi" w:hAnsiTheme="majorHAnsi" w:cstheme="majorHAnsi"/>
        </w:rPr>
        <w:t>Por otro lado</w:t>
      </w:r>
      <w:r w:rsidR="00E506DD" w:rsidRPr="00E506DD">
        <w:rPr>
          <w:rFonts w:asciiTheme="majorHAnsi" w:hAnsiTheme="majorHAnsi" w:cstheme="majorHAnsi"/>
        </w:rPr>
        <w:t>,</w:t>
      </w:r>
      <w:r w:rsidRPr="00E506DD">
        <w:rPr>
          <w:rFonts w:asciiTheme="majorHAnsi" w:hAnsiTheme="majorHAnsi" w:cstheme="majorHAnsi"/>
        </w:rPr>
        <w:t xml:space="preserve"> técnicamente están hablando del representante legal y eso es algo que está en cuestión</w:t>
      </w:r>
      <w:r w:rsidR="000B4C87" w:rsidRPr="00E506DD">
        <w:rPr>
          <w:rFonts w:asciiTheme="majorHAnsi" w:hAnsiTheme="majorHAnsi" w:cstheme="majorHAnsi"/>
        </w:rPr>
        <w:t>,</w:t>
      </w:r>
      <w:r w:rsidRPr="00E506DD">
        <w:rPr>
          <w:rFonts w:asciiTheme="majorHAnsi" w:hAnsiTheme="majorHAnsi" w:cstheme="majorHAnsi"/>
        </w:rPr>
        <w:t xml:space="preserve"> ya que </w:t>
      </w:r>
      <w:r w:rsidR="0080338E">
        <w:rPr>
          <w:rFonts w:asciiTheme="majorHAnsi" w:hAnsiTheme="majorHAnsi" w:cstheme="majorHAnsi"/>
        </w:rPr>
        <w:t>el estándar en derechos humanos es el Art.12</w:t>
      </w:r>
      <w:r w:rsidRPr="00E506DD">
        <w:rPr>
          <w:rFonts w:asciiTheme="majorHAnsi" w:hAnsiTheme="majorHAnsi" w:cstheme="majorHAnsi"/>
        </w:rPr>
        <w:t xml:space="preserve"> de capacidad jurídica y en tal caso no habrá opinión que valga de ningún curador para estos efectos.</w:t>
      </w:r>
      <w:r w:rsidR="00E506DD" w:rsidRPr="00E506DD">
        <w:rPr>
          <w:rFonts w:asciiTheme="majorHAnsi" w:hAnsiTheme="majorHAnsi" w:cstheme="majorHAnsi"/>
        </w:rPr>
        <w:t>”</w:t>
      </w:r>
    </w:p>
    <w:p w14:paraId="2F1B4145" w14:textId="77777777" w:rsidR="00807788" w:rsidRDefault="00807788" w:rsidP="001727B0">
      <w:pPr>
        <w:jc w:val="both"/>
        <w:rPr>
          <w:rFonts w:asciiTheme="majorHAnsi" w:hAnsiTheme="majorHAnsi" w:cstheme="majorHAnsi"/>
        </w:rPr>
      </w:pPr>
    </w:p>
    <w:p w14:paraId="43A3D34D" w14:textId="0CB11EA8" w:rsidR="00807788" w:rsidRPr="00E506DD" w:rsidRDefault="00807788" w:rsidP="001727B0">
      <w:pPr>
        <w:jc w:val="both"/>
        <w:rPr>
          <w:rFonts w:asciiTheme="majorHAnsi" w:hAnsiTheme="majorHAnsi" w:cstheme="majorHAnsi"/>
        </w:rPr>
      </w:pPr>
      <w:r>
        <w:rPr>
          <w:rFonts w:asciiTheme="majorHAnsi" w:hAnsiTheme="majorHAnsi" w:cstheme="majorHAnsi"/>
        </w:rPr>
        <w:t>La actualización de la Norma IVE será publicada a fines de septiembre o comienzos de octubre 2024, por el Ministerio de Salud.</w:t>
      </w:r>
    </w:p>
    <w:p w14:paraId="345F1F96" w14:textId="77777777" w:rsidR="00E54932" w:rsidRPr="00E506DD" w:rsidRDefault="00E54932" w:rsidP="001727B0">
      <w:pPr>
        <w:jc w:val="both"/>
        <w:rPr>
          <w:rFonts w:asciiTheme="majorHAnsi" w:hAnsiTheme="majorHAnsi" w:cstheme="majorHAnsi"/>
        </w:rPr>
      </w:pPr>
    </w:p>
    <w:p w14:paraId="404B8DF7" w14:textId="0FA63490" w:rsidR="00E54932" w:rsidRPr="00E506DD" w:rsidRDefault="00081DC4" w:rsidP="001727B0">
      <w:pPr>
        <w:jc w:val="both"/>
        <w:rPr>
          <w:rFonts w:asciiTheme="majorHAnsi" w:hAnsiTheme="majorHAnsi" w:cstheme="majorHAnsi"/>
        </w:rPr>
      </w:pPr>
      <w:r>
        <w:rPr>
          <w:rFonts w:asciiTheme="majorHAnsi" w:hAnsiTheme="majorHAnsi" w:cstheme="majorHAnsi"/>
          <w:b/>
        </w:rPr>
        <w:t>(12)</w:t>
      </w:r>
      <w:r w:rsidR="005D4939">
        <w:rPr>
          <w:rFonts w:asciiTheme="majorHAnsi" w:hAnsiTheme="majorHAnsi" w:cstheme="majorHAnsi"/>
          <w:b/>
        </w:rPr>
        <w:t xml:space="preserve"> </w:t>
      </w:r>
      <w:r w:rsidR="00E54932" w:rsidRPr="00E506DD">
        <w:rPr>
          <w:rFonts w:asciiTheme="majorHAnsi" w:hAnsiTheme="majorHAnsi" w:cstheme="majorHAnsi"/>
        </w:rPr>
        <w:t>En el curso de la implementación de la ley 20.584 el estudio patrocinado por ACNUDH en 2021</w:t>
      </w:r>
      <w:r w:rsidR="00C7135F">
        <w:rPr>
          <w:rFonts w:asciiTheme="majorHAnsi" w:hAnsiTheme="majorHAnsi" w:cstheme="majorHAnsi"/>
        </w:rPr>
        <w:t xml:space="preserve"> (Pavéz y Benavides 2021:</w:t>
      </w:r>
      <w:r w:rsidR="00C47B81">
        <w:rPr>
          <w:rFonts w:asciiTheme="majorHAnsi" w:hAnsiTheme="majorHAnsi" w:cstheme="majorHAnsi"/>
        </w:rPr>
        <w:t>43</w:t>
      </w:r>
      <w:r w:rsidR="00C7135F">
        <w:rPr>
          <w:rFonts w:asciiTheme="majorHAnsi" w:hAnsiTheme="majorHAnsi" w:cstheme="majorHAnsi"/>
        </w:rPr>
        <w:t>)</w:t>
      </w:r>
      <w:r w:rsidR="00C7135F">
        <w:rPr>
          <w:rStyle w:val="Refdenotaalpie"/>
          <w:rFonts w:asciiTheme="majorHAnsi" w:hAnsiTheme="majorHAnsi" w:cstheme="majorHAnsi"/>
        </w:rPr>
        <w:footnoteReference w:id="3"/>
      </w:r>
      <w:r w:rsidR="00E54932" w:rsidRPr="00E506DD">
        <w:rPr>
          <w:rFonts w:asciiTheme="majorHAnsi" w:hAnsiTheme="majorHAnsi" w:cstheme="majorHAnsi"/>
        </w:rPr>
        <w:t>, mostr</w:t>
      </w:r>
      <w:r w:rsidR="00E506DD" w:rsidRPr="00E506DD">
        <w:rPr>
          <w:rFonts w:asciiTheme="majorHAnsi" w:hAnsiTheme="majorHAnsi" w:cstheme="majorHAnsi"/>
        </w:rPr>
        <w:t>ó</w:t>
      </w:r>
      <w:r w:rsidR="00E54932" w:rsidRPr="00E506DD">
        <w:rPr>
          <w:rFonts w:asciiTheme="majorHAnsi" w:hAnsiTheme="majorHAnsi" w:cstheme="majorHAnsi"/>
        </w:rPr>
        <w:t xml:space="preserve"> informes de MINSAL donde se registran decenas de casos de </w:t>
      </w:r>
      <w:r w:rsidR="00E506DD" w:rsidRPr="00E506DD">
        <w:rPr>
          <w:rFonts w:asciiTheme="majorHAnsi" w:hAnsiTheme="majorHAnsi" w:cstheme="majorHAnsi"/>
        </w:rPr>
        <w:t>esterilizaciones</w:t>
      </w:r>
      <w:r w:rsidR="00E54932" w:rsidRPr="00E506DD">
        <w:rPr>
          <w:rFonts w:asciiTheme="majorHAnsi" w:hAnsiTheme="majorHAnsi" w:cstheme="majorHAnsi"/>
        </w:rPr>
        <w:t xml:space="preserve"> involuntarias</w:t>
      </w:r>
      <w:r w:rsidR="00E506DD" w:rsidRPr="00E506DD">
        <w:rPr>
          <w:rFonts w:asciiTheme="majorHAnsi" w:hAnsiTheme="majorHAnsi" w:cstheme="majorHAnsi"/>
        </w:rPr>
        <w:t xml:space="preserve"> contra mujeres con discapacidad mental (psicosocial e intelectual)</w:t>
      </w:r>
      <w:r w:rsidR="00E54932" w:rsidRPr="00E506DD">
        <w:rPr>
          <w:rFonts w:asciiTheme="majorHAnsi" w:hAnsiTheme="majorHAnsi" w:cstheme="majorHAnsi"/>
        </w:rPr>
        <w:t>.</w:t>
      </w:r>
      <w:r w:rsidR="00C7135F">
        <w:rPr>
          <w:rFonts w:asciiTheme="majorHAnsi" w:hAnsiTheme="majorHAnsi" w:cstheme="majorHAnsi"/>
        </w:rPr>
        <w:t xml:space="preserve"> </w:t>
      </w:r>
    </w:p>
    <w:p w14:paraId="20310C3E" w14:textId="290A171F" w:rsidR="00E54932" w:rsidRPr="00E506DD" w:rsidRDefault="00E54932" w:rsidP="001727B0">
      <w:pPr>
        <w:jc w:val="both"/>
        <w:rPr>
          <w:rFonts w:asciiTheme="majorHAnsi" w:hAnsiTheme="majorHAnsi" w:cstheme="majorHAnsi"/>
        </w:rPr>
      </w:pPr>
      <w:r w:rsidRPr="00E506DD">
        <w:rPr>
          <w:rFonts w:asciiTheme="majorHAnsi" w:hAnsiTheme="majorHAnsi" w:cstheme="majorHAnsi"/>
        </w:rPr>
        <w:t>Aquí un</w:t>
      </w:r>
      <w:r w:rsidR="00F15B3B">
        <w:rPr>
          <w:rFonts w:asciiTheme="majorHAnsi" w:hAnsiTheme="majorHAnsi" w:cstheme="majorHAnsi"/>
        </w:rPr>
        <w:t xml:space="preserve"> Cuadro</w:t>
      </w:r>
      <w:r w:rsidRPr="00E506DD">
        <w:rPr>
          <w:rFonts w:asciiTheme="majorHAnsi" w:hAnsiTheme="majorHAnsi" w:cstheme="majorHAnsi"/>
        </w:rPr>
        <w:t xml:space="preserve"> descriptiv</w:t>
      </w:r>
      <w:r w:rsidR="00F15B3B">
        <w:rPr>
          <w:rFonts w:asciiTheme="majorHAnsi" w:hAnsiTheme="majorHAnsi" w:cstheme="majorHAnsi"/>
        </w:rPr>
        <w:t>o</w:t>
      </w:r>
      <w:r w:rsidR="00807788">
        <w:rPr>
          <w:rFonts w:asciiTheme="majorHAnsi" w:hAnsiTheme="majorHAnsi" w:cstheme="majorHAnsi"/>
        </w:rPr>
        <w:t xml:space="preserve"> muestra que </w:t>
      </w:r>
      <w:r w:rsidR="00260681">
        <w:rPr>
          <w:rFonts w:asciiTheme="majorHAnsi" w:hAnsiTheme="majorHAnsi" w:cstheme="majorHAnsi"/>
        </w:rPr>
        <w:t xml:space="preserve">entre el año 2003 y 2015, </w:t>
      </w:r>
      <w:r w:rsidR="00807788">
        <w:rPr>
          <w:rFonts w:asciiTheme="majorHAnsi" w:hAnsiTheme="majorHAnsi" w:cstheme="majorHAnsi"/>
        </w:rPr>
        <w:t xml:space="preserve">de 44 esterilizaciones aprobadas solo 8 </w:t>
      </w:r>
      <w:r w:rsidR="009009BB">
        <w:rPr>
          <w:rFonts w:asciiTheme="majorHAnsi" w:hAnsiTheme="majorHAnsi" w:cstheme="majorHAnsi"/>
        </w:rPr>
        <w:t>tenían</w:t>
      </w:r>
      <w:r w:rsidR="00807788">
        <w:rPr>
          <w:rFonts w:asciiTheme="majorHAnsi" w:hAnsiTheme="majorHAnsi" w:cstheme="majorHAnsi"/>
        </w:rPr>
        <w:t xml:space="preserve"> capacidad de consentir</w:t>
      </w:r>
      <w:r w:rsidR="00463C79">
        <w:rPr>
          <w:rFonts w:asciiTheme="majorHAnsi" w:hAnsiTheme="majorHAnsi" w:cstheme="majorHAnsi"/>
        </w:rPr>
        <w:t>,</w:t>
      </w:r>
      <w:r w:rsidR="00807788">
        <w:rPr>
          <w:rFonts w:asciiTheme="majorHAnsi" w:hAnsiTheme="majorHAnsi" w:cstheme="majorHAnsi"/>
        </w:rPr>
        <w:t xml:space="preserve"> </w:t>
      </w:r>
      <w:r w:rsidR="009009BB">
        <w:rPr>
          <w:rFonts w:asciiTheme="majorHAnsi" w:hAnsiTheme="majorHAnsi" w:cstheme="majorHAnsi"/>
        </w:rPr>
        <w:t>según</w:t>
      </w:r>
      <w:r w:rsidR="00463C79">
        <w:rPr>
          <w:rFonts w:asciiTheme="majorHAnsi" w:hAnsiTheme="majorHAnsi" w:cstheme="majorHAnsi"/>
        </w:rPr>
        <w:t xml:space="preserve"> Ministerio de Salud.</w:t>
      </w:r>
    </w:p>
    <w:p w14:paraId="3C5AAFF2" w14:textId="6C7DF0F3" w:rsidR="00E506DD" w:rsidRPr="00E506DD" w:rsidRDefault="00E506DD" w:rsidP="001727B0">
      <w:pPr>
        <w:jc w:val="both"/>
        <w:rPr>
          <w:rFonts w:asciiTheme="majorHAnsi" w:hAnsiTheme="majorHAnsi" w:cstheme="majorHAnsi"/>
        </w:rPr>
      </w:pPr>
    </w:p>
    <w:p w14:paraId="27D30818" w14:textId="369180B5" w:rsidR="00F15B3B" w:rsidRDefault="00F564C1" w:rsidP="001727B0">
      <w:pPr>
        <w:jc w:val="both"/>
        <w:rPr>
          <w:rFonts w:asciiTheme="majorHAnsi" w:hAnsiTheme="majorHAnsi" w:cstheme="majorHAnsi"/>
          <w:color w:val="000000"/>
        </w:rPr>
      </w:pPr>
      <w:r w:rsidRPr="00E506DD">
        <w:rPr>
          <w:rFonts w:asciiTheme="majorHAnsi" w:hAnsiTheme="majorHAnsi" w:cstheme="majorHAnsi"/>
          <w:noProof/>
          <w:lang w:val="es-ES"/>
        </w:rPr>
        <w:drawing>
          <wp:anchor distT="0" distB="0" distL="114300" distR="114300" simplePos="0" relativeHeight="251659776" behindDoc="0" locked="0" layoutInCell="1" allowOverlap="1" wp14:anchorId="31BCAF1B" wp14:editId="00C443C0">
            <wp:simplePos x="0" y="0"/>
            <wp:positionH relativeFrom="column">
              <wp:posOffset>584835</wp:posOffset>
            </wp:positionH>
            <wp:positionV relativeFrom="paragraph">
              <wp:posOffset>20955</wp:posOffset>
            </wp:positionV>
            <wp:extent cx="4735195" cy="4121150"/>
            <wp:effectExtent l="0" t="0" r="8255" b="0"/>
            <wp:wrapThrough wrapText="bothSides">
              <wp:wrapPolygon edited="0">
                <wp:start x="0" y="0"/>
                <wp:lineTo x="0" y="21467"/>
                <wp:lineTo x="21551" y="21467"/>
                <wp:lineTo x="21551" y="0"/>
                <wp:lineTo x="0" y="0"/>
              </wp:wrapPolygon>
            </wp:wrapThrough>
            <wp:docPr id="3" name="Imagen 3" descr="Interfaz de usuario gráfica,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abla&#10;&#10;Descripción generada automáticamente"/>
                    <pic:cNvPicPr>
                      <a:picLocks noChangeAspect="1" noChangeArrowheads="1"/>
                    </pic:cNvPicPr>
                  </pic:nvPicPr>
                  <pic:blipFill rotWithShape="1">
                    <a:blip r:embed="rId10">
                      <a:extLst>
                        <a:ext uri="{28A0092B-C50C-407E-A947-70E740481C1C}">
                          <a14:useLocalDpi xmlns:a14="http://schemas.microsoft.com/office/drawing/2010/main" val="0"/>
                        </a:ext>
                      </a:extLst>
                    </a:blip>
                    <a:srcRect l="10958" r="4541" b="12770"/>
                    <a:stretch/>
                  </pic:blipFill>
                  <pic:spPr bwMode="auto">
                    <a:xfrm>
                      <a:off x="0" y="0"/>
                      <a:ext cx="4735195" cy="412115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1125C5D" w14:textId="77777777" w:rsidR="00F564C1" w:rsidRDefault="00F564C1" w:rsidP="001727B0">
      <w:pPr>
        <w:jc w:val="both"/>
        <w:rPr>
          <w:rFonts w:asciiTheme="majorHAnsi" w:hAnsiTheme="majorHAnsi" w:cstheme="majorHAnsi"/>
          <w:color w:val="000000"/>
        </w:rPr>
      </w:pPr>
    </w:p>
    <w:p w14:paraId="6BE8B4CC" w14:textId="77777777" w:rsidR="00F564C1" w:rsidRDefault="00F564C1" w:rsidP="001727B0">
      <w:pPr>
        <w:jc w:val="both"/>
        <w:rPr>
          <w:rFonts w:asciiTheme="majorHAnsi" w:hAnsiTheme="majorHAnsi" w:cstheme="majorHAnsi"/>
          <w:color w:val="000000"/>
        </w:rPr>
      </w:pPr>
    </w:p>
    <w:p w14:paraId="412CEFAC" w14:textId="77777777" w:rsidR="00F564C1" w:rsidRDefault="00F564C1" w:rsidP="001727B0">
      <w:pPr>
        <w:jc w:val="both"/>
        <w:rPr>
          <w:rFonts w:asciiTheme="majorHAnsi" w:hAnsiTheme="majorHAnsi" w:cstheme="majorHAnsi"/>
          <w:color w:val="000000"/>
        </w:rPr>
      </w:pPr>
    </w:p>
    <w:p w14:paraId="5F091866" w14:textId="77777777" w:rsidR="00F564C1" w:rsidRDefault="00F564C1" w:rsidP="001727B0">
      <w:pPr>
        <w:jc w:val="both"/>
        <w:rPr>
          <w:rFonts w:asciiTheme="majorHAnsi" w:hAnsiTheme="majorHAnsi" w:cstheme="majorHAnsi"/>
          <w:color w:val="000000"/>
        </w:rPr>
      </w:pPr>
    </w:p>
    <w:p w14:paraId="604EFDD7" w14:textId="77777777" w:rsidR="00F564C1" w:rsidRDefault="00F564C1" w:rsidP="001727B0">
      <w:pPr>
        <w:jc w:val="both"/>
        <w:rPr>
          <w:rFonts w:asciiTheme="majorHAnsi" w:hAnsiTheme="majorHAnsi" w:cstheme="majorHAnsi"/>
          <w:color w:val="000000"/>
        </w:rPr>
      </w:pPr>
    </w:p>
    <w:p w14:paraId="61E02E2A" w14:textId="77777777" w:rsidR="00F564C1" w:rsidRDefault="00F564C1" w:rsidP="001727B0">
      <w:pPr>
        <w:jc w:val="both"/>
        <w:rPr>
          <w:rFonts w:asciiTheme="majorHAnsi" w:hAnsiTheme="majorHAnsi" w:cstheme="majorHAnsi"/>
          <w:color w:val="000000"/>
        </w:rPr>
      </w:pPr>
    </w:p>
    <w:p w14:paraId="772C4C5A" w14:textId="77777777" w:rsidR="00F564C1" w:rsidRDefault="00F564C1" w:rsidP="001727B0">
      <w:pPr>
        <w:jc w:val="both"/>
        <w:rPr>
          <w:rFonts w:asciiTheme="majorHAnsi" w:hAnsiTheme="majorHAnsi" w:cstheme="majorHAnsi"/>
          <w:color w:val="000000"/>
        </w:rPr>
      </w:pPr>
    </w:p>
    <w:p w14:paraId="5B620994" w14:textId="77777777" w:rsidR="00F564C1" w:rsidRDefault="00F564C1" w:rsidP="001727B0">
      <w:pPr>
        <w:jc w:val="both"/>
        <w:rPr>
          <w:rFonts w:asciiTheme="majorHAnsi" w:hAnsiTheme="majorHAnsi" w:cstheme="majorHAnsi"/>
          <w:color w:val="000000"/>
        </w:rPr>
      </w:pPr>
    </w:p>
    <w:p w14:paraId="01CAA4E1" w14:textId="77777777" w:rsidR="00F564C1" w:rsidRDefault="00F564C1" w:rsidP="001727B0">
      <w:pPr>
        <w:jc w:val="both"/>
        <w:rPr>
          <w:rFonts w:asciiTheme="majorHAnsi" w:hAnsiTheme="majorHAnsi" w:cstheme="majorHAnsi"/>
          <w:color w:val="000000"/>
        </w:rPr>
      </w:pPr>
    </w:p>
    <w:p w14:paraId="405E577F" w14:textId="77777777" w:rsidR="00F564C1" w:rsidRDefault="00F564C1" w:rsidP="001727B0">
      <w:pPr>
        <w:jc w:val="both"/>
        <w:rPr>
          <w:rFonts w:asciiTheme="majorHAnsi" w:hAnsiTheme="majorHAnsi" w:cstheme="majorHAnsi"/>
          <w:color w:val="000000"/>
        </w:rPr>
      </w:pPr>
    </w:p>
    <w:p w14:paraId="4AA5728D" w14:textId="77777777" w:rsidR="00F564C1" w:rsidRDefault="00F564C1" w:rsidP="001727B0">
      <w:pPr>
        <w:jc w:val="both"/>
        <w:rPr>
          <w:rFonts w:asciiTheme="majorHAnsi" w:hAnsiTheme="majorHAnsi" w:cstheme="majorHAnsi"/>
          <w:color w:val="000000"/>
        </w:rPr>
      </w:pPr>
    </w:p>
    <w:p w14:paraId="52E78F65" w14:textId="77777777" w:rsidR="00F564C1" w:rsidRDefault="00F564C1" w:rsidP="001727B0">
      <w:pPr>
        <w:jc w:val="both"/>
        <w:rPr>
          <w:rFonts w:asciiTheme="majorHAnsi" w:hAnsiTheme="majorHAnsi" w:cstheme="majorHAnsi"/>
          <w:color w:val="000000"/>
        </w:rPr>
      </w:pPr>
    </w:p>
    <w:p w14:paraId="59F07C40" w14:textId="77777777" w:rsidR="00F564C1" w:rsidRDefault="00F564C1" w:rsidP="001727B0">
      <w:pPr>
        <w:jc w:val="both"/>
        <w:rPr>
          <w:rFonts w:asciiTheme="majorHAnsi" w:hAnsiTheme="majorHAnsi" w:cstheme="majorHAnsi"/>
          <w:color w:val="000000"/>
        </w:rPr>
      </w:pPr>
    </w:p>
    <w:p w14:paraId="7357F8AA" w14:textId="77777777" w:rsidR="00F564C1" w:rsidRDefault="00F564C1" w:rsidP="001727B0">
      <w:pPr>
        <w:jc w:val="both"/>
        <w:rPr>
          <w:rFonts w:asciiTheme="majorHAnsi" w:hAnsiTheme="majorHAnsi" w:cstheme="majorHAnsi"/>
          <w:color w:val="000000"/>
        </w:rPr>
      </w:pPr>
    </w:p>
    <w:p w14:paraId="365172E0" w14:textId="77777777" w:rsidR="00F564C1" w:rsidRDefault="00F564C1" w:rsidP="001727B0">
      <w:pPr>
        <w:jc w:val="both"/>
        <w:rPr>
          <w:rFonts w:asciiTheme="majorHAnsi" w:hAnsiTheme="majorHAnsi" w:cstheme="majorHAnsi"/>
          <w:color w:val="000000"/>
        </w:rPr>
      </w:pPr>
    </w:p>
    <w:p w14:paraId="34608B9C" w14:textId="77777777" w:rsidR="00F564C1" w:rsidRDefault="00F564C1" w:rsidP="001727B0">
      <w:pPr>
        <w:jc w:val="both"/>
        <w:rPr>
          <w:rFonts w:asciiTheme="majorHAnsi" w:hAnsiTheme="majorHAnsi" w:cstheme="majorHAnsi"/>
          <w:color w:val="000000"/>
        </w:rPr>
      </w:pPr>
    </w:p>
    <w:p w14:paraId="722C7573" w14:textId="77777777" w:rsidR="00F564C1" w:rsidRDefault="00F564C1" w:rsidP="001727B0">
      <w:pPr>
        <w:jc w:val="both"/>
        <w:rPr>
          <w:rFonts w:asciiTheme="majorHAnsi" w:hAnsiTheme="majorHAnsi" w:cstheme="majorHAnsi"/>
          <w:color w:val="000000"/>
        </w:rPr>
      </w:pPr>
    </w:p>
    <w:p w14:paraId="33E83E8D" w14:textId="77777777" w:rsidR="00F564C1" w:rsidRDefault="00F564C1" w:rsidP="001727B0">
      <w:pPr>
        <w:jc w:val="both"/>
        <w:rPr>
          <w:rFonts w:asciiTheme="majorHAnsi" w:hAnsiTheme="majorHAnsi" w:cstheme="majorHAnsi"/>
          <w:color w:val="000000"/>
        </w:rPr>
      </w:pPr>
    </w:p>
    <w:p w14:paraId="7BCDA8B6" w14:textId="77777777" w:rsidR="00F564C1" w:rsidRDefault="00F564C1" w:rsidP="001727B0">
      <w:pPr>
        <w:jc w:val="both"/>
        <w:rPr>
          <w:rFonts w:asciiTheme="majorHAnsi" w:hAnsiTheme="majorHAnsi" w:cstheme="majorHAnsi"/>
          <w:color w:val="000000"/>
        </w:rPr>
      </w:pPr>
    </w:p>
    <w:p w14:paraId="74D5586E" w14:textId="77777777" w:rsidR="00F1381F" w:rsidRDefault="00F1381F" w:rsidP="001727B0">
      <w:pPr>
        <w:jc w:val="both"/>
        <w:rPr>
          <w:rFonts w:asciiTheme="majorHAnsi" w:hAnsiTheme="majorHAnsi" w:cstheme="majorHAnsi"/>
        </w:rPr>
      </w:pPr>
    </w:p>
    <w:p w14:paraId="21BC1681" w14:textId="77777777" w:rsidR="00F1381F" w:rsidRDefault="00F1381F" w:rsidP="001727B0">
      <w:pPr>
        <w:jc w:val="both"/>
        <w:rPr>
          <w:rFonts w:asciiTheme="majorHAnsi" w:hAnsiTheme="majorHAnsi" w:cstheme="majorHAnsi"/>
        </w:rPr>
      </w:pPr>
    </w:p>
    <w:p w14:paraId="3067B58B" w14:textId="77777777" w:rsidR="00F1381F" w:rsidRDefault="00F1381F" w:rsidP="001727B0">
      <w:pPr>
        <w:jc w:val="both"/>
        <w:rPr>
          <w:rFonts w:asciiTheme="majorHAnsi" w:hAnsiTheme="majorHAnsi" w:cstheme="majorHAnsi"/>
        </w:rPr>
      </w:pPr>
    </w:p>
    <w:p w14:paraId="1E3004CF" w14:textId="0FD9C503" w:rsidR="00F564C1" w:rsidRPr="00E506DD" w:rsidRDefault="001F68F0" w:rsidP="001727B0">
      <w:pPr>
        <w:jc w:val="both"/>
        <w:rPr>
          <w:rFonts w:asciiTheme="majorHAnsi" w:hAnsiTheme="majorHAnsi" w:cstheme="majorHAnsi"/>
        </w:rPr>
      </w:pPr>
      <w:r>
        <w:rPr>
          <w:rFonts w:asciiTheme="majorHAnsi" w:hAnsiTheme="majorHAnsi" w:cstheme="majorHAnsi"/>
        </w:rPr>
        <w:t xml:space="preserve">En un </w:t>
      </w:r>
      <w:r w:rsidR="00F564C1">
        <w:rPr>
          <w:rFonts w:asciiTheme="majorHAnsi" w:hAnsiTheme="majorHAnsi" w:cstheme="majorHAnsi"/>
        </w:rPr>
        <w:t xml:space="preserve">reciente </w:t>
      </w:r>
      <w:r w:rsidR="00F564C1" w:rsidRPr="00E506DD">
        <w:rPr>
          <w:rFonts w:asciiTheme="majorHAnsi" w:hAnsiTheme="majorHAnsi" w:cstheme="majorHAnsi"/>
        </w:rPr>
        <w:t xml:space="preserve">estudio sociológico </w:t>
      </w:r>
      <w:r w:rsidR="00F564C1">
        <w:rPr>
          <w:rFonts w:asciiTheme="majorHAnsi" w:hAnsiTheme="majorHAnsi" w:cstheme="majorHAnsi"/>
        </w:rPr>
        <w:t>sobr</w:t>
      </w:r>
      <w:r w:rsidR="00F564C1" w:rsidRPr="00E506DD">
        <w:rPr>
          <w:rFonts w:asciiTheme="majorHAnsi" w:hAnsiTheme="majorHAnsi" w:cstheme="majorHAnsi"/>
        </w:rPr>
        <w:t xml:space="preserve">e violencia obstétrica </w:t>
      </w:r>
      <w:r w:rsidR="00F564C1">
        <w:rPr>
          <w:rFonts w:asciiTheme="majorHAnsi" w:hAnsiTheme="majorHAnsi" w:cstheme="majorHAnsi"/>
        </w:rPr>
        <w:t>hacia</w:t>
      </w:r>
      <w:r w:rsidR="00F564C1" w:rsidRPr="00E506DD">
        <w:rPr>
          <w:rFonts w:asciiTheme="majorHAnsi" w:hAnsiTheme="majorHAnsi" w:cstheme="majorHAnsi"/>
        </w:rPr>
        <w:t xml:space="preserve"> mujeres con discapacidad</w:t>
      </w:r>
      <w:r w:rsidR="00F564C1">
        <w:rPr>
          <w:rFonts w:asciiTheme="majorHAnsi" w:hAnsiTheme="majorHAnsi" w:cstheme="majorHAnsi"/>
        </w:rPr>
        <w:t xml:space="preserve"> publicado este año </w:t>
      </w:r>
      <w:r w:rsidR="00F564C1" w:rsidRPr="00E506DD">
        <w:rPr>
          <w:rFonts w:asciiTheme="majorHAnsi" w:hAnsiTheme="majorHAnsi" w:cstheme="majorHAnsi"/>
        </w:rPr>
        <w:t>2024, basado en la investigación patrocinada por ACNUDH</w:t>
      </w:r>
      <w:r>
        <w:rPr>
          <w:rFonts w:asciiTheme="majorHAnsi" w:hAnsiTheme="majorHAnsi" w:cstheme="majorHAnsi"/>
        </w:rPr>
        <w:t xml:space="preserve"> publicada el año 2021</w:t>
      </w:r>
      <w:r w:rsidR="00F564C1">
        <w:rPr>
          <w:rFonts w:asciiTheme="majorHAnsi" w:hAnsiTheme="majorHAnsi" w:cstheme="majorHAnsi"/>
        </w:rPr>
        <w:t>, se profundiza la situación de discriminación interseccional que se manifiesta contra la igualdad reproductiva en esta población en Chile</w:t>
      </w:r>
      <w:r w:rsidR="00AE4FF5">
        <w:rPr>
          <w:rFonts w:asciiTheme="majorHAnsi" w:hAnsiTheme="majorHAnsi" w:cstheme="majorHAnsi"/>
        </w:rPr>
        <w:t>,</w:t>
      </w:r>
      <w:r w:rsidR="00F564C1">
        <w:rPr>
          <w:rFonts w:asciiTheme="majorHAnsi" w:hAnsiTheme="majorHAnsi" w:cstheme="majorHAnsi"/>
        </w:rPr>
        <w:t xml:space="preserve"> por parte de los servicios de salud públicos. </w:t>
      </w:r>
      <w:r w:rsidR="003E4056">
        <w:rPr>
          <w:rStyle w:val="Refdenotaalpie"/>
          <w:rFonts w:asciiTheme="majorHAnsi" w:hAnsiTheme="majorHAnsi" w:cstheme="majorHAnsi"/>
        </w:rPr>
        <w:footnoteReference w:id="4"/>
      </w:r>
    </w:p>
    <w:p w14:paraId="173F3528" w14:textId="77777777" w:rsidR="00EF5878" w:rsidRDefault="00EF5878" w:rsidP="00EF5878">
      <w:pPr>
        <w:jc w:val="both"/>
        <w:rPr>
          <w:rFonts w:asciiTheme="majorHAnsi" w:hAnsiTheme="majorHAnsi" w:cstheme="majorHAnsi"/>
          <w:lang w:val="es-ES"/>
        </w:rPr>
      </w:pPr>
    </w:p>
    <w:p w14:paraId="3313BCD0" w14:textId="024C23F7" w:rsidR="00EF5878" w:rsidRPr="00E506DD" w:rsidRDefault="009009BB" w:rsidP="00EF5878">
      <w:pPr>
        <w:jc w:val="both"/>
        <w:rPr>
          <w:rFonts w:asciiTheme="majorHAnsi" w:hAnsiTheme="majorHAnsi" w:cstheme="majorHAnsi"/>
          <w:lang w:val="es-ES"/>
        </w:rPr>
      </w:pPr>
      <w:r>
        <w:rPr>
          <w:rFonts w:asciiTheme="majorHAnsi" w:hAnsiTheme="majorHAnsi" w:cstheme="majorHAnsi"/>
          <w:lang w:val="es-ES"/>
        </w:rPr>
        <w:t>Corporación</w:t>
      </w:r>
      <w:r w:rsidR="00EF5878">
        <w:rPr>
          <w:rFonts w:asciiTheme="majorHAnsi" w:hAnsiTheme="majorHAnsi" w:cstheme="majorHAnsi"/>
          <w:lang w:val="es-ES"/>
        </w:rPr>
        <w:t xml:space="preserve"> Miles, investigo las estadísticas de la aplicación de la Norma IVE, y </w:t>
      </w:r>
      <w:r w:rsidR="00DC595B">
        <w:rPr>
          <w:rFonts w:asciiTheme="majorHAnsi" w:hAnsiTheme="majorHAnsi" w:cstheme="majorHAnsi"/>
          <w:lang w:val="es-ES"/>
        </w:rPr>
        <w:t>denuncio</w:t>
      </w:r>
      <w:r w:rsidR="00EF5878">
        <w:rPr>
          <w:rFonts w:asciiTheme="majorHAnsi" w:hAnsiTheme="majorHAnsi" w:cstheme="majorHAnsi"/>
          <w:lang w:val="es-ES"/>
        </w:rPr>
        <w:t xml:space="preserve"> 5 abortos en gestantes con discapacidad interdictas. (Comunicación verbal en Consejo Consultivo Genero y Salud, diciembre 2023.)</w:t>
      </w:r>
    </w:p>
    <w:p w14:paraId="7FB72B8E" w14:textId="77777777" w:rsidR="00071EF2" w:rsidRDefault="00071EF2" w:rsidP="001727B0">
      <w:pPr>
        <w:jc w:val="both"/>
        <w:rPr>
          <w:rFonts w:asciiTheme="majorHAnsi" w:hAnsiTheme="majorHAnsi" w:cstheme="majorHAnsi"/>
        </w:rPr>
      </w:pPr>
    </w:p>
    <w:p w14:paraId="33354B9F" w14:textId="5BCDC2CD" w:rsidR="00F564C1" w:rsidRDefault="00071EF2" w:rsidP="001727B0">
      <w:pPr>
        <w:jc w:val="both"/>
        <w:rPr>
          <w:rFonts w:asciiTheme="majorHAnsi" w:hAnsiTheme="majorHAnsi" w:cstheme="majorHAnsi"/>
          <w:b/>
          <w:bCs/>
        </w:rPr>
      </w:pPr>
      <w:r w:rsidRPr="005D4939">
        <w:rPr>
          <w:rFonts w:asciiTheme="majorHAnsi" w:hAnsiTheme="majorHAnsi" w:cstheme="majorHAnsi"/>
          <w:b/>
          <w:bCs/>
        </w:rPr>
        <w:t>Recomendaciones</w:t>
      </w:r>
    </w:p>
    <w:p w14:paraId="56994EA0" w14:textId="77777777" w:rsidR="003E6730" w:rsidRPr="005D4939" w:rsidRDefault="003E6730" w:rsidP="001727B0">
      <w:pPr>
        <w:jc w:val="both"/>
        <w:rPr>
          <w:rFonts w:asciiTheme="majorHAnsi" w:hAnsiTheme="majorHAnsi" w:cstheme="majorHAnsi"/>
          <w:b/>
          <w:bCs/>
        </w:rPr>
      </w:pPr>
    </w:p>
    <w:p w14:paraId="3303233E" w14:textId="0389BC39" w:rsidR="00311FE5" w:rsidRPr="009D4CB9" w:rsidRDefault="00311FE5" w:rsidP="003E6730">
      <w:pPr>
        <w:ind w:left="708"/>
        <w:jc w:val="both"/>
        <w:rPr>
          <w:rFonts w:asciiTheme="majorHAnsi" w:hAnsiTheme="majorHAnsi" w:cstheme="majorHAnsi"/>
          <w:b/>
        </w:rPr>
      </w:pPr>
      <w:r w:rsidRPr="009D4CB9">
        <w:rPr>
          <w:rFonts w:asciiTheme="majorHAnsi" w:hAnsiTheme="majorHAnsi" w:cstheme="majorHAnsi"/>
          <w:b/>
        </w:rPr>
        <w:t xml:space="preserve">Solicitamos al Comité, instar al Estado de Chile, a realizar procedimientos de justicia penal y reparación a </w:t>
      </w:r>
      <w:r w:rsidR="00B368FF" w:rsidRPr="009D4CB9">
        <w:rPr>
          <w:rFonts w:asciiTheme="majorHAnsi" w:hAnsiTheme="majorHAnsi" w:cstheme="majorHAnsi"/>
          <w:b/>
        </w:rPr>
        <w:t>víctimas</w:t>
      </w:r>
      <w:r w:rsidRPr="009D4CB9">
        <w:rPr>
          <w:rFonts w:asciiTheme="majorHAnsi" w:hAnsiTheme="majorHAnsi" w:cstheme="majorHAnsi"/>
          <w:b/>
        </w:rPr>
        <w:t xml:space="preserve"> de esterilización</w:t>
      </w:r>
      <w:r>
        <w:rPr>
          <w:rFonts w:asciiTheme="majorHAnsi" w:hAnsiTheme="majorHAnsi" w:cstheme="majorHAnsi"/>
          <w:b/>
        </w:rPr>
        <w:t xml:space="preserve"> y abortos forzados</w:t>
      </w:r>
      <w:r w:rsidRPr="009D4CB9">
        <w:rPr>
          <w:rFonts w:asciiTheme="majorHAnsi" w:hAnsiTheme="majorHAnsi" w:cstheme="majorHAnsi"/>
          <w:b/>
        </w:rPr>
        <w:t xml:space="preserve"> bajo su custodia</w:t>
      </w:r>
      <w:r w:rsidR="007C7D86">
        <w:rPr>
          <w:rFonts w:asciiTheme="majorHAnsi" w:hAnsiTheme="majorHAnsi" w:cstheme="majorHAnsi"/>
          <w:b/>
        </w:rPr>
        <w:t>, en mujeres con discapacidad</w:t>
      </w:r>
      <w:r w:rsidR="005D4939">
        <w:rPr>
          <w:rFonts w:asciiTheme="majorHAnsi" w:hAnsiTheme="majorHAnsi" w:cstheme="majorHAnsi"/>
          <w:b/>
        </w:rPr>
        <w:t>.</w:t>
      </w:r>
    </w:p>
    <w:p w14:paraId="22A14E4F" w14:textId="77777777" w:rsidR="007C7D86" w:rsidRDefault="007C7D86" w:rsidP="007C7D86">
      <w:pPr>
        <w:jc w:val="both"/>
        <w:rPr>
          <w:rFonts w:asciiTheme="majorHAnsi" w:hAnsiTheme="majorHAnsi" w:cstheme="majorHAnsi"/>
          <w:b/>
        </w:rPr>
      </w:pPr>
    </w:p>
    <w:p w14:paraId="2145F891" w14:textId="47F8F7D4" w:rsidR="007C7D86" w:rsidRDefault="007C7D86" w:rsidP="003E6730">
      <w:pPr>
        <w:ind w:left="708"/>
        <w:jc w:val="both"/>
        <w:rPr>
          <w:rFonts w:asciiTheme="majorHAnsi" w:hAnsiTheme="majorHAnsi" w:cstheme="majorHAnsi"/>
          <w:b/>
        </w:rPr>
      </w:pPr>
      <w:r>
        <w:rPr>
          <w:rFonts w:asciiTheme="majorHAnsi" w:hAnsiTheme="majorHAnsi" w:cstheme="majorHAnsi"/>
          <w:b/>
        </w:rPr>
        <w:t>Solicitamos al Comité, instar al Estado de Chile, garantizar la autonomía con apoyos, en el ejercicio de voluntad y preferencias para la igualdad reproductiva de mujeres con discapacidad.</w:t>
      </w:r>
    </w:p>
    <w:p w14:paraId="145D95ED" w14:textId="77777777" w:rsidR="007C7D86" w:rsidRDefault="007C7D86" w:rsidP="003E6730">
      <w:pPr>
        <w:ind w:left="708"/>
        <w:jc w:val="both"/>
        <w:rPr>
          <w:rFonts w:asciiTheme="majorHAnsi" w:hAnsiTheme="majorHAnsi" w:cstheme="majorHAnsi"/>
          <w:b/>
        </w:rPr>
      </w:pPr>
    </w:p>
    <w:p w14:paraId="654D6C9D" w14:textId="62FCA7D7" w:rsidR="007C7D86" w:rsidRPr="00FB139D" w:rsidRDefault="007C7D86" w:rsidP="003E6730">
      <w:pPr>
        <w:ind w:left="708"/>
        <w:jc w:val="both"/>
        <w:rPr>
          <w:rFonts w:asciiTheme="majorHAnsi" w:hAnsiTheme="majorHAnsi" w:cstheme="majorHAnsi"/>
          <w:b/>
        </w:rPr>
      </w:pPr>
      <w:r>
        <w:rPr>
          <w:rFonts w:asciiTheme="majorHAnsi" w:hAnsiTheme="majorHAnsi" w:cstheme="majorHAnsi"/>
          <w:b/>
        </w:rPr>
        <w:t xml:space="preserve">Solicitamos al Comité, instar al Estado de Chile garantizar el ejercicio y goce de la autonomía </w:t>
      </w:r>
      <w:r w:rsidR="00DC595B">
        <w:rPr>
          <w:rFonts w:asciiTheme="majorHAnsi" w:hAnsiTheme="majorHAnsi" w:cstheme="majorHAnsi"/>
          <w:b/>
        </w:rPr>
        <w:t xml:space="preserve">reproductiva en mujeres con discapacidad, </w:t>
      </w:r>
      <w:r>
        <w:rPr>
          <w:rFonts w:asciiTheme="majorHAnsi" w:hAnsiTheme="majorHAnsi" w:cstheme="majorHAnsi"/>
          <w:b/>
        </w:rPr>
        <w:t xml:space="preserve">con apoyos, cuidados  y vida </w:t>
      </w:r>
      <w:r w:rsidRPr="00FB139D">
        <w:rPr>
          <w:rFonts w:asciiTheme="majorHAnsi" w:hAnsiTheme="majorHAnsi" w:cstheme="majorHAnsi"/>
          <w:b/>
        </w:rPr>
        <w:t>independiente en la comunidad, para la   maternidad inclusiva y  p</w:t>
      </w:r>
      <w:r w:rsidR="00DC595B" w:rsidRPr="00FB139D">
        <w:rPr>
          <w:rFonts w:asciiTheme="majorHAnsi" w:hAnsiTheme="majorHAnsi" w:cstheme="majorHAnsi"/>
          <w:b/>
        </w:rPr>
        <w:t>royectos de familias inclusivas.</w:t>
      </w:r>
    </w:p>
    <w:p w14:paraId="23A68517" w14:textId="77777777" w:rsidR="00311FE5" w:rsidRPr="00FB139D" w:rsidRDefault="00311FE5" w:rsidP="001727B0">
      <w:pPr>
        <w:jc w:val="both"/>
        <w:rPr>
          <w:rFonts w:asciiTheme="majorHAnsi" w:hAnsiTheme="majorHAnsi" w:cstheme="majorHAnsi"/>
        </w:rPr>
      </w:pPr>
    </w:p>
    <w:p w14:paraId="2D8C6018" w14:textId="77777777" w:rsidR="00CB03A8" w:rsidRPr="00FB139D" w:rsidRDefault="00CB03A8" w:rsidP="001727B0">
      <w:pPr>
        <w:jc w:val="both"/>
        <w:rPr>
          <w:rFonts w:asciiTheme="majorHAnsi" w:hAnsiTheme="majorHAnsi" w:cstheme="majorHAnsi"/>
        </w:rPr>
      </w:pPr>
    </w:p>
    <w:p w14:paraId="01A1FCB3" w14:textId="77777777" w:rsidR="00B8184A" w:rsidRDefault="007909D8" w:rsidP="007909D8">
      <w:pPr>
        <w:jc w:val="both"/>
        <w:rPr>
          <w:rFonts w:asciiTheme="majorHAnsi" w:hAnsiTheme="majorHAnsi" w:cstheme="majorHAnsi"/>
          <w:b/>
          <w:bCs/>
        </w:rPr>
      </w:pPr>
      <w:r w:rsidRPr="00FB139D">
        <w:rPr>
          <w:rFonts w:asciiTheme="majorHAnsi" w:hAnsiTheme="majorHAnsi" w:cstheme="majorHAnsi"/>
          <w:b/>
          <w:bCs/>
        </w:rPr>
        <w:t xml:space="preserve">Artículo </w:t>
      </w:r>
      <w:r w:rsidR="00B8184A">
        <w:rPr>
          <w:rFonts w:asciiTheme="majorHAnsi" w:hAnsiTheme="majorHAnsi" w:cstheme="majorHAnsi"/>
          <w:b/>
          <w:bCs/>
        </w:rPr>
        <w:t xml:space="preserve">12 y </w:t>
      </w:r>
      <w:r w:rsidRPr="00FB139D">
        <w:rPr>
          <w:rFonts w:asciiTheme="majorHAnsi" w:hAnsiTheme="majorHAnsi" w:cstheme="majorHAnsi"/>
          <w:b/>
          <w:bCs/>
        </w:rPr>
        <w:t xml:space="preserve">15: </w:t>
      </w:r>
    </w:p>
    <w:p w14:paraId="69BC5E0E" w14:textId="3E680877" w:rsidR="007909D8" w:rsidRPr="00FB139D" w:rsidRDefault="007909D8" w:rsidP="007909D8">
      <w:pPr>
        <w:jc w:val="both"/>
        <w:rPr>
          <w:rFonts w:asciiTheme="majorHAnsi" w:hAnsiTheme="majorHAnsi" w:cstheme="majorHAnsi"/>
          <w:b/>
          <w:bCs/>
        </w:rPr>
      </w:pPr>
      <w:r w:rsidRPr="00FB139D">
        <w:rPr>
          <w:rFonts w:asciiTheme="majorHAnsi" w:hAnsiTheme="majorHAnsi" w:cstheme="majorHAnsi"/>
          <w:b/>
          <w:bCs/>
        </w:rPr>
        <w:t xml:space="preserve">Igual reconocimiento como persona ante la ley </w:t>
      </w:r>
    </w:p>
    <w:p w14:paraId="63CF0FC5" w14:textId="77777777" w:rsidR="00CB03A8" w:rsidRPr="00FB139D" w:rsidRDefault="00CB03A8" w:rsidP="001727B0">
      <w:pPr>
        <w:jc w:val="both"/>
        <w:rPr>
          <w:rFonts w:asciiTheme="majorHAnsi" w:hAnsiTheme="majorHAnsi" w:cstheme="majorHAnsi"/>
        </w:rPr>
      </w:pPr>
    </w:p>
    <w:p w14:paraId="4D0BB365" w14:textId="18D1C013" w:rsidR="00F564C1" w:rsidRPr="00FB139D" w:rsidRDefault="00FB139D" w:rsidP="001727B0">
      <w:pPr>
        <w:jc w:val="both"/>
        <w:rPr>
          <w:rFonts w:asciiTheme="majorHAnsi" w:hAnsiTheme="majorHAnsi" w:cstheme="majorHAnsi"/>
          <w:b/>
          <w:color w:val="000000"/>
        </w:rPr>
      </w:pPr>
      <w:r w:rsidRPr="00FB139D">
        <w:rPr>
          <w:rFonts w:asciiTheme="majorHAnsi" w:hAnsiTheme="majorHAnsi" w:cstheme="majorHAnsi"/>
          <w:b/>
          <w:color w:val="000000"/>
        </w:rPr>
        <w:t>Discriminación</w:t>
      </w:r>
      <w:r w:rsidR="007909D8" w:rsidRPr="00FB139D">
        <w:rPr>
          <w:rFonts w:asciiTheme="majorHAnsi" w:hAnsiTheme="majorHAnsi" w:cstheme="majorHAnsi"/>
          <w:b/>
          <w:color w:val="000000"/>
        </w:rPr>
        <w:t xml:space="preserve"> de m</w:t>
      </w:r>
      <w:r w:rsidR="00DC595B" w:rsidRPr="00FB139D">
        <w:rPr>
          <w:rFonts w:asciiTheme="majorHAnsi" w:hAnsiTheme="majorHAnsi" w:cstheme="majorHAnsi"/>
          <w:b/>
          <w:color w:val="000000"/>
        </w:rPr>
        <w:t>ujeres con discapacidad en Servicios de Salud Mental</w:t>
      </w:r>
      <w:r w:rsidR="007909D8" w:rsidRPr="00FB139D">
        <w:rPr>
          <w:rFonts w:asciiTheme="majorHAnsi" w:hAnsiTheme="majorHAnsi" w:cstheme="majorHAnsi"/>
          <w:b/>
          <w:color w:val="000000"/>
        </w:rPr>
        <w:t xml:space="preserve"> públicos.</w:t>
      </w:r>
    </w:p>
    <w:p w14:paraId="072666B2" w14:textId="77777777" w:rsidR="00CB03A8" w:rsidRPr="00FB139D" w:rsidRDefault="00CB03A8" w:rsidP="001727B0">
      <w:pPr>
        <w:jc w:val="both"/>
        <w:rPr>
          <w:rFonts w:asciiTheme="majorHAnsi" w:hAnsiTheme="majorHAnsi" w:cstheme="majorHAnsi"/>
          <w:color w:val="000000"/>
        </w:rPr>
      </w:pPr>
    </w:p>
    <w:p w14:paraId="483FDCF4" w14:textId="1B7DDF5C" w:rsidR="008E062F" w:rsidRDefault="00081DC4" w:rsidP="001727B0">
      <w:pPr>
        <w:jc w:val="both"/>
        <w:rPr>
          <w:rFonts w:asciiTheme="majorHAnsi" w:hAnsiTheme="majorHAnsi" w:cstheme="majorHAnsi"/>
        </w:rPr>
      </w:pPr>
      <w:r w:rsidRPr="00C510E9">
        <w:rPr>
          <w:rFonts w:asciiTheme="majorHAnsi" w:hAnsiTheme="majorHAnsi" w:cstheme="majorHAnsi"/>
          <w:b/>
          <w:bCs/>
        </w:rPr>
        <w:t>(13)</w:t>
      </w:r>
      <w:r>
        <w:rPr>
          <w:rFonts w:asciiTheme="majorHAnsi" w:hAnsiTheme="majorHAnsi" w:cstheme="majorHAnsi"/>
        </w:rPr>
        <w:t xml:space="preserve"> </w:t>
      </w:r>
      <w:r w:rsidR="005C7927">
        <w:rPr>
          <w:rFonts w:asciiTheme="majorHAnsi" w:hAnsiTheme="majorHAnsi" w:cstheme="majorHAnsi"/>
        </w:rPr>
        <w:t>De acuerdo al</w:t>
      </w:r>
      <w:r w:rsidR="008E062F" w:rsidRPr="00E506DD">
        <w:rPr>
          <w:rFonts w:asciiTheme="majorHAnsi" w:hAnsiTheme="majorHAnsi" w:cstheme="majorHAnsi"/>
        </w:rPr>
        <w:t xml:space="preserve"> estudio patrocinado por ACNUDH</w:t>
      </w:r>
      <w:r w:rsidR="0042626B">
        <w:rPr>
          <w:rFonts w:asciiTheme="majorHAnsi" w:hAnsiTheme="majorHAnsi" w:cstheme="majorHAnsi"/>
        </w:rPr>
        <w:t xml:space="preserve"> </w:t>
      </w:r>
      <w:r w:rsidR="008E062F" w:rsidRPr="00E506DD">
        <w:rPr>
          <w:rFonts w:asciiTheme="majorHAnsi" w:hAnsiTheme="majorHAnsi" w:cstheme="majorHAnsi"/>
        </w:rPr>
        <w:t xml:space="preserve"> </w:t>
      </w:r>
      <w:r w:rsidR="0042626B">
        <w:rPr>
          <w:rFonts w:asciiTheme="majorHAnsi" w:hAnsiTheme="majorHAnsi" w:cstheme="majorHAnsi"/>
        </w:rPr>
        <w:t xml:space="preserve">sobre internaciones forzadas en Chile </w:t>
      </w:r>
      <w:r w:rsidR="005C7927">
        <w:rPr>
          <w:rFonts w:asciiTheme="majorHAnsi" w:hAnsiTheme="majorHAnsi" w:cstheme="majorHAnsi"/>
        </w:rPr>
        <w:t>(</w:t>
      </w:r>
      <w:r w:rsidR="0042626B">
        <w:rPr>
          <w:rFonts w:asciiTheme="majorHAnsi" w:hAnsiTheme="majorHAnsi" w:cstheme="majorHAnsi"/>
        </w:rPr>
        <w:t xml:space="preserve">Pavéz y Benavides </w:t>
      </w:r>
      <w:r w:rsidR="008E062F" w:rsidRPr="00E506DD">
        <w:rPr>
          <w:rFonts w:asciiTheme="majorHAnsi" w:hAnsiTheme="majorHAnsi" w:cstheme="majorHAnsi"/>
        </w:rPr>
        <w:t>2021</w:t>
      </w:r>
      <w:r w:rsidR="005C7927">
        <w:rPr>
          <w:rFonts w:asciiTheme="majorHAnsi" w:hAnsiTheme="majorHAnsi" w:cstheme="majorHAnsi"/>
        </w:rPr>
        <w:t>)</w:t>
      </w:r>
      <w:r w:rsidR="00E33A82" w:rsidRPr="00E506DD">
        <w:rPr>
          <w:rFonts w:asciiTheme="majorHAnsi" w:hAnsiTheme="majorHAnsi" w:cstheme="majorHAnsi"/>
        </w:rPr>
        <w:t xml:space="preserve"> </w:t>
      </w:r>
      <w:r w:rsidR="005C7927">
        <w:rPr>
          <w:rFonts w:asciiTheme="majorHAnsi" w:hAnsiTheme="majorHAnsi" w:cstheme="majorHAnsi"/>
        </w:rPr>
        <w:t>d</w:t>
      </w:r>
      <w:r w:rsidR="00E33A82" w:rsidRPr="00E506DD">
        <w:rPr>
          <w:rFonts w:asciiTheme="majorHAnsi" w:hAnsiTheme="majorHAnsi" w:cstheme="majorHAnsi"/>
        </w:rPr>
        <w:t>istintas organizaciones han constatado que el Estado ha fracasado en garantizar el principio de Igualdad y No discriminación, especialmente en lo relativo al resguardo de los derechos de personas pertenecientes a</w:t>
      </w:r>
      <w:r w:rsidR="008E062F" w:rsidRPr="00E506DD">
        <w:rPr>
          <w:rFonts w:asciiTheme="majorHAnsi" w:hAnsiTheme="majorHAnsi" w:cstheme="majorHAnsi"/>
        </w:rPr>
        <w:t xml:space="preserve"> diversos grupos al momento de ser diagnosticad</w:t>
      </w:r>
      <w:r w:rsidR="005C7927">
        <w:rPr>
          <w:rFonts w:asciiTheme="majorHAnsi" w:hAnsiTheme="majorHAnsi" w:cstheme="majorHAnsi"/>
        </w:rPr>
        <w:t>a</w:t>
      </w:r>
      <w:r w:rsidR="008E062F" w:rsidRPr="00E506DD">
        <w:rPr>
          <w:rFonts w:asciiTheme="majorHAnsi" w:hAnsiTheme="majorHAnsi" w:cstheme="majorHAnsi"/>
        </w:rPr>
        <w:t xml:space="preserve">s con alguna </w:t>
      </w:r>
      <w:r w:rsidR="005C7927">
        <w:rPr>
          <w:rFonts w:asciiTheme="majorHAnsi" w:hAnsiTheme="majorHAnsi" w:cstheme="majorHAnsi"/>
        </w:rPr>
        <w:t xml:space="preserve">discapacidad </w:t>
      </w:r>
      <w:r w:rsidR="005C7927" w:rsidRPr="00E506DD">
        <w:rPr>
          <w:rFonts w:asciiTheme="majorHAnsi" w:hAnsiTheme="majorHAnsi" w:cstheme="majorHAnsi"/>
        </w:rPr>
        <w:t xml:space="preserve">mental </w:t>
      </w:r>
      <w:r w:rsidR="005C7927">
        <w:rPr>
          <w:rFonts w:asciiTheme="majorHAnsi" w:hAnsiTheme="majorHAnsi" w:cstheme="majorHAnsi"/>
        </w:rPr>
        <w:t>(</w:t>
      </w:r>
      <w:r w:rsidR="008E062F" w:rsidRPr="00E506DD">
        <w:rPr>
          <w:rFonts w:asciiTheme="majorHAnsi" w:hAnsiTheme="majorHAnsi" w:cstheme="majorHAnsi"/>
        </w:rPr>
        <w:t>psi</w:t>
      </w:r>
      <w:r w:rsidR="005C7927">
        <w:rPr>
          <w:rFonts w:asciiTheme="majorHAnsi" w:hAnsiTheme="majorHAnsi" w:cstheme="majorHAnsi"/>
        </w:rPr>
        <w:t>cosocial</w:t>
      </w:r>
      <w:r w:rsidR="008E062F" w:rsidRPr="00E506DD">
        <w:rPr>
          <w:rFonts w:asciiTheme="majorHAnsi" w:hAnsiTheme="majorHAnsi" w:cstheme="majorHAnsi"/>
        </w:rPr>
        <w:t xml:space="preserve"> e intelectua</w:t>
      </w:r>
      <w:r w:rsidR="005C7927">
        <w:rPr>
          <w:rFonts w:asciiTheme="majorHAnsi" w:hAnsiTheme="majorHAnsi" w:cstheme="majorHAnsi"/>
        </w:rPr>
        <w:t>l)</w:t>
      </w:r>
      <w:r w:rsidR="008E062F" w:rsidRPr="00E506DD">
        <w:rPr>
          <w:rFonts w:asciiTheme="majorHAnsi" w:hAnsiTheme="majorHAnsi" w:cstheme="majorHAnsi"/>
        </w:rPr>
        <w:t xml:space="preserve">, tales como: niños, niñas y adolescentes, en especial aquellos en </w:t>
      </w:r>
      <w:r w:rsidR="005C7927">
        <w:rPr>
          <w:rFonts w:asciiTheme="majorHAnsi" w:hAnsiTheme="majorHAnsi" w:cstheme="majorHAnsi"/>
        </w:rPr>
        <w:t>situa</w:t>
      </w:r>
      <w:r w:rsidR="008E062F" w:rsidRPr="00E506DD">
        <w:rPr>
          <w:rFonts w:asciiTheme="majorHAnsi" w:hAnsiTheme="majorHAnsi" w:cstheme="majorHAnsi"/>
        </w:rPr>
        <w:t xml:space="preserve">ción de vulnerabilidad, mujeres, personas pertenecientes a las </w:t>
      </w:r>
      <w:r w:rsidR="00F55CFA">
        <w:rPr>
          <w:rFonts w:asciiTheme="majorHAnsi" w:hAnsiTheme="majorHAnsi" w:cstheme="majorHAnsi"/>
        </w:rPr>
        <w:t>diversidades/</w:t>
      </w:r>
      <w:r w:rsidR="008E062F" w:rsidRPr="00E506DD">
        <w:rPr>
          <w:rFonts w:asciiTheme="majorHAnsi" w:hAnsiTheme="majorHAnsi" w:cstheme="majorHAnsi"/>
        </w:rPr>
        <w:t>disidencias sexuales</w:t>
      </w:r>
      <w:r w:rsidR="00F55CFA">
        <w:rPr>
          <w:rFonts w:asciiTheme="majorHAnsi" w:hAnsiTheme="majorHAnsi" w:cstheme="majorHAnsi"/>
        </w:rPr>
        <w:t xml:space="preserve"> y de género</w:t>
      </w:r>
      <w:r w:rsidR="008E062F" w:rsidRPr="00E506DD">
        <w:rPr>
          <w:rFonts w:asciiTheme="majorHAnsi" w:hAnsiTheme="majorHAnsi" w:cstheme="majorHAnsi"/>
        </w:rPr>
        <w:t xml:space="preserve">, </w:t>
      </w:r>
      <w:r w:rsidR="00F55CFA">
        <w:rPr>
          <w:rFonts w:asciiTheme="majorHAnsi" w:hAnsiTheme="majorHAnsi" w:cstheme="majorHAnsi"/>
        </w:rPr>
        <w:t xml:space="preserve">personas </w:t>
      </w:r>
      <w:r w:rsidR="008E062F" w:rsidRPr="00E506DD">
        <w:rPr>
          <w:rFonts w:asciiTheme="majorHAnsi" w:hAnsiTheme="majorHAnsi" w:cstheme="majorHAnsi"/>
        </w:rPr>
        <w:t xml:space="preserve">mayores, personas con discapacidad, personas pertenecientes a </w:t>
      </w:r>
      <w:r w:rsidR="008E062F" w:rsidRPr="00E506DD">
        <w:rPr>
          <w:rFonts w:asciiTheme="majorHAnsi" w:hAnsiTheme="majorHAnsi" w:cstheme="majorHAnsi"/>
        </w:rPr>
        <w:lastRenderedPageBreak/>
        <w:t>pueblos indígenas</w:t>
      </w:r>
      <w:r w:rsidR="005C7927">
        <w:rPr>
          <w:rFonts w:asciiTheme="majorHAnsi" w:hAnsiTheme="majorHAnsi" w:cstheme="majorHAnsi"/>
        </w:rPr>
        <w:t>/originarios</w:t>
      </w:r>
      <w:r w:rsidR="008E062F" w:rsidRPr="00E506DD">
        <w:rPr>
          <w:rFonts w:asciiTheme="majorHAnsi" w:hAnsiTheme="majorHAnsi" w:cstheme="majorHAnsi"/>
        </w:rPr>
        <w:t>, personas migrantes internacionales, personas en situación de calle y personas privadas de libertad</w:t>
      </w:r>
      <w:r w:rsidR="005C7927">
        <w:rPr>
          <w:rFonts w:asciiTheme="majorHAnsi" w:hAnsiTheme="majorHAnsi" w:cstheme="majorHAnsi"/>
        </w:rPr>
        <w:t>.</w:t>
      </w:r>
      <w:r w:rsidR="0078070D">
        <w:rPr>
          <w:rStyle w:val="Refdenotaalpie"/>
          <w:rFonts w:asciiTheme="majorHAnsi" w:hAnsiTheme="majorHAnsi" w:cstheme="majorHAnsi"/>
        </w:rPr>
        <w:footnoteReference w:id="5"/>
      </w:r>
    </w:p>
    <w:p w14:paraId="6AFA3064" w14:textId="77777777" w:rsidR="005C7927" w:rsidRPr="00E506DD" w:rsidRDefault="005C7927" w:rsidP="001727B0">
      <w:pPr>
        <w:jc w:val="both"/>
        <w:rPr>
          <w:rFonts w:asciiTheme="majorHAnsi" w:hAnsiTheme="majorHAnsi" w:cstheme="majorHAnsi"/>
        </w:rPr>
      </w:pPr>
    </w:p>
    <w:p w14:paraId="594268AF" w14:textId="19D378E6" w:rsidR="00E33A82" w:rsidRPr="00E506DD" w:rsidRDefault="00E33A82" w:rsidP="001727B0">
      <w:pPr>
        <w:jc w:val="both"/>
        <w:rPr>
          <w:rFonts w:asciiTheme="majorHAnsi" w:hAnsiTheme="majorHAnsi" w:cstheme="majorHAnsi"/>
        </w:rPr>
      </w:pPr>
      <w:r w:rsidRPr="00FF7573">
        <w:rPr>
          <w:rFonts w:asciiTheme="majorHAnsi" w:hAnsiTheme="majorHAnsi" w:cstheme="majorHAnsi"/>
        </w:rPr>
        <w:t>E</w:t>
      </w:r>
      <w:r w:rsidR="00FF7573">
        <w:rPr>
          <w:rFonts w:asciiTheme="majorHAnsi" w:hAnsiTheme="majorHAnsi" w:cstheme="majorHAnsi"/>
        </w:rPr>
        <w:t>l</w:t>
      </w:r>
      <w:r w:rsidRPr="00FF7573">
        <w:rPr>
          <w:rFonts w:asciiTheme="majorHAnsi" w:hAnsiTheme="majorHAnsi" w:cstheme="majorHAnsi"/>
        </w:rPr>
        <w:t xml:space="preserve"> principio </w:t>
      </w:r>
      <w:r w:rsidR="00FF7573">
        <w:rPr>
          <w:rFonts w:asciiTheme="majorHAnsi" w:hAnsiTheme="majorHAnsi" w:cstheme="majorHAnsi"/>
        </w:rPr>
        <w:t xml:space="preserve">de </w:t>
      </w:r>
      <w:r w:rsidR="00FF7573" w:rsidRPr="00E506DD">
        <w:rPr>
          <w:rFonts w:asciiTheme="majorHAnsi" w:hAnsiTheme="majorHAnsi" w:cstheme="majorHAnsi"/>
        </w:rPr>
        <w:t>Igualdad y No discriminación</w:t>
      </w:r>
      <w:r w:rsidR="00FF7573" w:rsidRPr="00FF7573">
        <w:rPr>
          <w:rFonts w:asciiTheme="majorHAnsi" w:hAnsiTheme="majorHAnsi" w:cstheme="majorHAnsi"/>
        </w:rPr>
        <w:t xml:space="preserve"> </w:t>
      </w:r>
      <w:r w:rsidRPr="00FF7573">
        <w:rPr>
          <w:rFonts w:asciiTheme="majorHAnsi" w:hAnsiTheme="majorHAnsi" w:cstheme="majorHAnsi"/>
        </w:rPr>
        <w:t xml:space="preserve">tiene relación con la protección de los derechos de personas que tienen una o más </w:t>
      </w:r>
      <w:r w:rsidR="00FF7573">
        <w:rPr>
          <w:rFonts w:asciiTheme="majorHAnsi" w:hAnsiTheme="majorHAnsi" w:cstheme="majorHAnsi"/>
        </w:rPr>
        <w:t>situaci</w:t>
      </w:r>
      <w:r w:rsidRPr="00FF7573">
        <w:rPr>
          <w:rFonts w:asciiTheme="majorHAnsi" w:hAnsiTheme="majorHAnsi" w:cstheme="majorHAnsi"/>
        </w:rPr>
        <w:t xml:space="preserve">ones que </w:t>
      </w:r>
      <w:r w:rsidR="00FF7573">
        <w:rPr>
          <w:rFonts w:asciiTheme="majorHAnsi" w:hAnsiTheme="majorHAnsi" w:cstheme="majorHAnsi"/>
        </w:rPr>
        <w:t xml:space="preserve">aumentan las posibilidades de sufrir </w:t>
      </w:r>
      <w:r w:rsidRPr="00FF7573">
        <w:rPr>
          <w:rFonts w:asciiTheme="majorHAnsi" w:hAnsiTheme="majorHAnsi" w:cstheme="majorHAnsi"/>
        </w:rPr>
        <w:t xml:space="preserve">vulneración </w:t>
      </w:r>
      <w:r w:rsidR="00FF7573">
        <w:rPr>
          <w:rFonts w:asciiTheme="majorHAnsi" w:hAnsiTheme="majorHAnsi" w:cstheme="majorHAnsi"/>
        </w:rPr>
        <w:t xml:space="preserve">o violación </w:t>
      </w:r>
      <w:r w:rsidRPr="00FF7573">
        <w:rPr>
          <w:rFonts w:asciiTheme="majorHAnsi" w:hAnsiTheme="majorHAnsi" w:cstheme="majorHAnsi"/>
        </w:rPr>
        <w:t>de su</w:t>
      </w:r>
      <w:r w:rsidR="00D77035">
        <w:rPr>
          <w:rFonts w:asciiTheme="majorHAnsi" w:hAnsiTheme="majorHAnsi" w:cstheme="majorHAnsi"/>
        </w:rPr>
        <w:t>s derechos. El grupo de mujeres</w:t>
      </w:r>
      <w:r w:rsidRPr="00FF7573">
        <w:rPr>
          <w:rFonts w:asciiTheme="majorHAnsi" w:hAnsiTheme="majorHAnsi" w:cstheme="majorHAnsi"/>
        </w:rPr>
        <w:t xml:space="preserve"> con </w:t>
      </w:r>
      <w:r w:rsidR="00FF7573">
        <w:rPr>
          <w:rFonts w:asciiTheme="majorHAnsi" w:hAnsiTheme="majorHAnsi" w:cstheme="majorHAnsi"/>
        </w:rPr>
        <w:t xml:space="preserve">discapacidad psicosocial e intelectual </w:t>
      </w:r>
      <w:r w:rsidRPr="00FF7573">
        <w:rPr>
          <w:rFonts w:asciiTheme="majorHAnsi" w:hAnsiTheme="majorHAnsi" w:cstheme="majorHAnsi"/>
        </w:rPr>
        <w:t xml:space="preserve">es un grupo </w:t>
      </w:r>
      <w:r w:rsidR="00FF7573">
        <w:rPr>
          <w:rFonts w:asciiTheme="majorHAnsi" w:hAnsiTheme="majorHAnsi" w:cstheme="majorHAnsi"/>
        </w:rPr>
        <w:t xml:space="preserve">que se encuentra en </w:t>
      </w:r>
      <w:r w:rsidRPr="00FF7573">
        <w:rPr>
          <w:rFonts w:asciiTheme="majorHAnsi" w:hAnsiTheme="majorHAnsi" w:cstheme="majorHAnsi"/>
        </w:rPr>
        <w:t xml:space="preserve">mayor vulnerabilidad </w:t>
      </w:r>
      <w:r w:rsidR="00FF7573">
        <w:rPr>
          <w:rFonts w:asciiTheme="majorHAnsi" w:hAnsiTheme="majorHAnsi" w:cstheme="majorHAnsi"/>
        </w:rPr>
        <w:t xml:space="preserve">social </w:t>
      </w:r>
      <w:r w:rsidRPr="00FF7573">
        <w:rPr>
          <w:rFonts w:asciiTheme="majorHAnsi" w:hAnsiTheme="majorHAnsi" w:cstheme="majorHAnsi"/>
        </w:rPr>
        <w:t xml:space="preserve">y </w:t>
      </w:r>
      <w:r w:rsidR="00FF7573">
        <w:rPr>
          <w:rFonts w:asciiTheme="majorHAnsi" w:hAnsiTheme="majorHAnsi" w:cstheme="majorHAnsi"/>
        </w:rPr>
        <w:t xml:space="preserve">sufriendo discriminación </w:t>
      </w:r>
      <w:r w:rsidR="00810200">
        <w:rPr>
          <w:rFonts w:asciiTheme="majorHAnsi" w:hAnsiTheme="majorHAnsi" w:cstheme="majorHAnsi"/>
        </w:rPr>
        <w:t xml:space="preserve">intersecciónal </w:t>
      </w:r>
      <w:r w:rsidR="006A707D">
        <w:rPr>
          <w:rFonts w:asciiTheme="majorHAnsi" w:hAnsiTheme="majorHAnsi" w:cstheme="majorHAnsi"/>
        </w:rPr>
        <w:t>en</w:t>
      </w:r>
      <w:r w:rsidR="00810200">
        <w:rPr>
          <w:rFonts w:asciiTheme="majorHAnsi" w:hAnsiTheme="majorHAnsi" w:cstheme="majorHAnsi"/>
        </w:rPr>
        <w:t xml:space="preserve"> igualdad al derec</w:t>
      </w:r>
      <w:r w:rsidR="006A707D">
        <w:rPr>
          <w:rFonts w:asciiTheme="majorHAnsi" w:hAnsiTheme="majorHAnsi" w:cstheme="majorHAnsi"/>
        </w:rPr>
        <w:t xml:space="preserve">ho </w:t>
      </w:r>
      <w:r w:rsidR="00A27063">
        <w:rPr>
          <w:rFonts w:asciiTheme="majorHAnsi" w:hAnsiTheme="majorHAnsi" w:cstheme="majorHAnsi"/>
        </w:rPr>
        <w:t>la salud (Art.12</w:t>
      </w:r>
      <w:r w:rsidR="006A707D">
        <w:rPr>
          <w:rFonts w:asciiTheme="majorHAnsi" w:hAnsiTheme="majorHAnsi" w:cstheme="majorHAnsi"/>
        </w:rPr>
        <w:t xml:space="preserve"> CEDAW</w:t>
      </w:r>
      <w:r w:rsidR="00810200">
        <w:rPr>
          <w:rFonts w:asciiTheme="majorHAnsi" w:hAnsiTheme="majorHAnsi" w:cstheme="majorHAnsi"/>
        </w:rPr>
        <w:t>)</w:t>
      </w:r>
      <w:r w:rsidR="006A707D">
        <w:rPr>
          <w:rFonts w:asciiTheme="majorHAnsi" w:hAnsiTheme="majorHAnsi" w:cstheme="majorHAnsi"/>
        </w:rPr>
        <w:t>.</w:t>
      </w:r>
    </w:p>
    <w:p w14:paraId="63B6DAE3" w14:textId="77777777" w:rsidR="00E33A82" w:rsidRPr="00E506DD" w:rsidRDefault="00E33A82" w:rsidP="001727B0">
      <w:pPr>
        <w:jc w:val="both"/>
        <w:rPr>
          <w:rFonts w:asciiTheme="majorHAnsi" w:hAnsiTheme="majorHAnsi" w:cstheme="majorHAnsi"/>
        </w:rPr>
      </w:pPr>
    </w:p>
    <w:p w14:paraId="52375B41" w14:textId="7AFCE320" w:rsidR="0042626B" w:rsidRPr="00E506DD" w:rsidRDefault="00FF7573" w:rsidP="001727B0">
      <w:pPr>
        <w:jc w:val="both"/>
        <w:rPr>
          <w:rFonts w:asciiTheme="majorHAnsi" w:hAnsiTheme="majorHAnsi" w:cstheme="majorHAnsi"/>
        </w:rPr>
      </w:pPr>
      <w:r>
        <w:rPr>
          <w:rFonts w:asciiTheme="majorHAnsi" w:hAnsiTheme="majorHAnsi" w:cstheme="majorHAnsi"/>
        </w:rPr>
        <w:t xml:space="preserve">El siguiente cuadro se muestra el número de muertes dudosas anuales en camas psiquiátricas entre los años 2014 y 2017, obtenido con datos </w:t>
      </w:r>
      <w:r w:rsidR="0056391C">
        <w:rPr>
          <w:rFonts w:asciiTheme="majorHAnsi" w:hAnsiTheme="majorHAnsi" w:cstheme="majorHAnsi"/>
        </w:rPr>
        <w:t>el Instituto Nacional de Estadísticas (INE) de 2019. En este periodo acumularon un total de 163 víctimas con discapa</w:t>
      </w:r>
      <w:r w:rsidR="0042626B">
        <w:rPr>
          <w:rFonts w:asciiTheme="majorHAnsi" w:hAnsiTheme="majorHAnsi" w:cstheme="majorHAnsi"/>
        </w:rPr>
        <w:t>cidad psicosocial e intelectual (Ibid:</w:t>
      </w:r>
      <w:r w:rsidR="00B41C03">
        <w:rPr>
          <w:rFonts w:asciiTheme="majorHAnsi" w:hAnsiTheme="majorHAnsi" w:cstheme="majorHAnsi"/>
        </w:rPr>
        <w:t>28)</w:t>
      </w:r>
    </w:p>
    <w:p w14:paraId="4DCB9E5E" w14:textId="57A7F662" w:rsidR="00E33A82" w:rsidRPr="00E506DD" w:rsidRDefault="0056391C" w:rsidP="001727B0">
      <w:pPr>
        <w:jc w:val="both"/>
        <w:rPr>
          <w:rFonts w:asciiTheme="majorHAnsi" w:hAnsiTheme="majorHAnsi" w:cstheme="majorHAnsi"/>
        </w:rPr>
      </w:pPr>
      <w:r w:rsidRPr="00E506DD">
        <w:rPr>
          <w:rFonts w:asciiTheme="majorHAnsi" w:hAnsiTheme="majorHAnsi" w:cstheme="majorHAnsi"/>
          <w:noProof/>
          <w:lang w:val="es-ES"/>
        </w:rPr>
        <w:drawing>
          <wp:anchor distT="0" distB="0" distL="114300" distR="114300" simplePos="0" relativeHeight="251658752" behindDoc="0" locked="0" layoutInCell="1" allowOverlap="1" wp14:anchorId="3C834E7F" wp14:editId="7CF2917C">
            <wp:simplePos x="0" y="0"/>
            <wp:positionH relativeFrom="column">
              <wp:posOffset>534035</wp:posOffset>
            </wp:positionH>
            <wp:positionV relativeFrom="paragraph">
              <wp:posOffset>76200</wp:posOffset>
            </wp:positionV>
            <wp:extent cx="4843145" cy="1528445"/>
            <wp:effectExtent l="0" t="0" r="0" b="0"/>
            <wp:wrapThrough wrapText="bothSides">
              <wp:wrapPolygon edited="0">
                <wp:start x="0" y="0"/>
                <wp:lineTo x="0" y="21268"/>
                <wp:lineTo x="21495" y="21268"/>
                <wp:lineTo x="21495"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9518" t="7715" r="4062" b="6866"/>
                    <a:stretch/>
                  </pic:blipFill>
                  <pic:spPr bwMode="auto">
                    <a:xfrm>
                      <a:off x="0" y="0"/>
                      <a:ext cx="4843145" cy="152844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61731947" w14:textId="77777777" w:rsidR="00E33A82" w:rsidRPr="00E506DD" w:rsidRDefault="00E33A82" w:rsidP="001727B0">
      <w:pPr>
        <w:jc w:val="both"/>
        <w:rPr>
          <w:rFonts w:asciiTheme="majorHAnsi" w:hAnsiTheme="majorHAnsi" w:cstheme="majorHAnsi"/>
        </w:rPr>
      </w:pPr>
    </w:p>
    <w:p w14:paraId="0E26C24E" w14:textId="77777777" w:rsidR="0056391C" w:rsidRDefault="0056391C" w:rsidP="001727B0">
      <w:pPr>
        <w:jc w:val="both"/>
        <w:rPr>
          <w:rFonts w:asciiTheme="majorHAnsi" w:hAnsiTheme="majorHAnsi" w:cstheme="majorHAnsi"/>
        </w:rPr>
      </w:pPr>
    </w:p>
    <w:p w14:paraId="0B1FD231" w14:textId="77777777" w:rsidR="0056391C" w:rsidRDefault="0056391C" w:rsidP="001727B0">
      <w:pPr>
        <w:jc w:val="both"/>
        <w:rPr>
          <w:rFonts w:asciiTheme="majorHAnsi" w:hAnsiTheme="majorHAnsi" w:cstheme="majorHAnsi"/>
        </w:rPr>
      </w:pPr>
    </w:p>
    <w:p w14:paraId="54FB7FF6" w14:textId="77777777" w:rsidR="0056391C" w:rsidRDefault="0056391C" w:rsidP="001727B0">
      <w:pPr>
        <w:jc w:val="both"/>
        <w:rPr>
          <w:rFonts w:asciiTheme="majorHAnsi" w:hAnsiTheme="majorHAnsi" w:cstheme="majorHAnsi"/>
        </w:rPr>
      </w:pPr>
    </w:p>
    <w:p w14:paraId="063CE146" w14:textId="77777777" w:rsidR="0056391C" w:rsidRDefault="0056391C" w:rsidP="001727B0">
      <w:pPr>
        <w:jc w:val="both"/>
        <w:rPr>
          <w:rFonts w:asciiTheme="majorHAnsi" w:hAnsiTheme="majorHAnsi" w:cstheme="majorHAnsi"/>
        </w:rPr>
      </w:pPr>
    </w:p>
    <w:p w14:paraId="18B18575" w14:textId="77777777" w:rsidR="0056391C" w:rsidRDefault="0056391C" w:rsidP="001727B0">
      <w:pPr>
        <w:jc w:val="both"/>
        <w:rPr>
          <w:rFonts w:asciiTheme="majorHAnsi" w:hAnsiTheme="majorHAnsi" w:cstheme="majorHAnsi"/>
        </w:rPr>
      </w:pPr>
    </w:p>
    <w:p w14:paraId="236A9DDA" w14:textId="77777777" w:rsidR="0056391C" w:rsidRDefault="0056391C" w:rsidP="001727B0">
      <w:pPr>
        <w:jc w:val="both"/>
        <w:rPr>
          <w:rFonts w:asciiTheme="majorHAnsi" w:hAnsiTheme="majorHAnsi" w:cstheme="majorHAnsi"/>
        </w:rPr>
      </w:pPr>
    </w:p>
    <w:p w14:paraId="61B4DACE" w14:textId="77777777" w:rsidR="0056391C" w:rsidRDefault="0056391C" w:rsidP="001727B0">
      <w:pPr>
        <w:jc w:val="both"/>
        <w:rPr>
          <w:rFonts w:asciiTheme="majorHAnsi" w:hAnsiTheme="majorHAnsi" w:cstheme="majorHAnsi"/>
        </w:rPr>
      </w:pPr>
    </w:p>
    <w:p w14:paraId="179D9256" w14:textId="0D940402" w:rsidR="00E33A82" w:rsidRPr="00E506DD" w:rsidRDefault="0056391C" w:rsidP="001727B0">
      <w:pPr>
        <w:jc w:val="both"/>
        <w:rPr>
          <w:rFonts w:asciiTheme="majorHAnsi" w:hAnsiTheme="majorHAnsi" w:cstheme="majorHAnsi"/>
        </w:rPr>
      </w:pPr>
      <w:r>
        <w:rPr>
          <w:rFonts w:asciiTheme="majorHAnsi" w:hAnsiTheme="majorHAnsi" w:cstheme="majorHAnsi"/>
        </w:rPr>
        <w:t xml:space="preserve">En relación a la proporción de </w:t>
      </w:r>
      <w:r w:rsidR="007822F3" w:rsidRPr="00E506DD">
        <w:rPr>
          <w:rFonts w:asciiTheme="majorHAnsi" w:hAnsiTheme="majorHAnsi" w:cstheme="majorHAnsi"/>
        </w:rPr>
        <w:t>muertes dudosas d</w:t>
      </w:r>
      <w:r>
        <w:rPr>
          <w:rFonts w:asciiTheme="majorHAnsi" w:hAnsiTheme="majorHAnsi" w:cstheme="majorHAnsi"/>
        </w:rPr>
        <w:t>e</w:t>
      </w:r>
      <w:r w:rsidR="007822F3" w:rsidRPr="00E506DD">
        <w:rPr>
          <w:rFonts w:asciiTheme="majorHAnsi" w:hAnsiTheme="majorHAnsi" w:cstheme="majorHAnsi"/>
        </w:rPr>
        <w:t xml:space="preserve"> mujeres</w:t>
      </w:r>
      <w:r>
        <w:rPr>
          <w:rFonts w:asciiTheme="majorHAnsi" w:hAnsiTheme="majorHAnsi" w:cstheme="majorHAnsi"/>
        </w:rPr>
        <w:t xml:space="preserve"> </w:t>
      </w:r>
      <w:r w:rsidRPr="00FF7573">
        <w:rPr>
          <w:rFonts w:asciiTheme="majorHAnsi" w:hAnsiTheme="majorHAnsi" w:cstheme="majorHAnsi"/>
        </w:rPr>
        <w:t xml:space="preserve">con </w:t>
      </w:r>
      <w:r>
        <w:rPr>
          <w:rFonts w:asciiTheme="majorHAnsi" w:hAnsiTheme="majorHAnsi" w:cstheme="majorHAnsi"/>
        </w:rPr>
        <w:t>discapacidad psicosocial e intelectual en el sector,</w:t>
      </w:r>
      <w:r w:rsidR="007822F3" w:rsidRPr="00E506DD">
        <w:rPr>
          <w:rFonts w:asciiTheme="majorHAnsi" w:hAnsiTheme="majorHAnsi" w:cstheme="majorHAnsi"/>
        </w:rPr>
        <w:t xml:space="preserve"> </w:t>
      </w:r>
      <w:r>
        <w:rPr>
          <w:rFonts w:asciiTheme="majorHAnsi" w:hAnsiTheme="majorHAnsi" w:cstheme="majorHAnsi"/>
        </w:rPr>
        <w:t xml:space="preserve">los </w:t>
      </w:r>
      <w:r w:rsidR="007822F3" w:rsidRPr="00E506DD">
        <w:rPr>
          <w:rFonts w:asciiTheme="majorHAnsi" w:hAnsiTheme="majorHAnsi" w:cstheme="majorHAnsi"/>
        </w:rPr>
        <w:t xml:space="preserve">casos </w:t>
      </w:r>
      <w:r>
        <w:rPr>
          <w:rFonts w:asciiTheme="majorHAnsi" w:hAnsiTheme="majorHAnsi" w:cstheme="majorHAnsi"/>
        </w:rPr>
        <w:t xml:space="preserve">se </w:t>
      </w:r>
      <w:r w:rsidRPr="00E506DD">
        <w:rPr>
          <w:rFonts w:asciiTheme="majorHAnsi" w:hAnsiTheme="majorHAnsi" w:cstheme="majorHAnsi"/>
        </w:rPr>
        <w:t xml:space="preserve">triplican </w:t>
      </w:r>
      <w:r w:rsidR="007822F3" w:rsidRPr="00E506DD">
        <w:rPr>
          <w:rFonts w:asciiTheme="majorHAnsi" w:hAnsiTheme="majorHAnsi" w:cstheme="majorHAnsi"/>
        </w:rPr>
        <w:t xml:space="preserve">en camas </w:t>
      </w:r>
      <w:r w:rsidR="00AF5A24" w:rsidRPr="00E506DD">
        <w:rPr>
          <w:rFonts w:asciiTheme="majorHAnsi" w:hAnsiTheme="majorHAnsi" w:cstheme="majorHAnsi"/>
        </w:rPr>
        <w:t>psiquiátricas</w:t>
      </w:r>
      <w:r>
        <w:rPr>
          <w:rFonts w:asciiTheme="majorHAnsi" w:hAnsiTheme="majorHAnsi" w:cstheme="majorHAnsi"/>
        </w:rPr>
        <w:t>,</w:t>
      </w:r>
      <w:r w:rsidR="007822F3" w:rsidRPr="00E506DD">
        <w:rPr>
          <w:rFonts w:asciiTheme="majorHAnsi" w:hAnsiTheme="majorHAnsi" w:cstheme="majorHAnsi"/>
        </w:rPr>
        <w:t xml:space="preserve"> de</w:t>
      </w:r>
      <w:r>
        <w:rPr>
          <w:rFonts w:asciiTheme="majorHAnsi" w:hAnsiTheme="majorHAnsi" w:cstheme="majorHAnsi"/>
        </w:rPr>
        <w:t xml:space="preserve"> acuerdo a</w:t>
      </w:r>
      <w:r w:rsidR="007822F3" w:rsidRPr="00E506DD">
        <w:rPr>
          <w:rFonts w:asciiTheme="majorHAnsi" w:hAnsiTheme="majorHAnsi" w:cstheme="majorHAnsi"/>
        </w:rPr>
        <w:t xml:space="preserve"> estudio longitudinal</w:t>
      </w:r>
      <w:r>
        <w:rPr>
          <w:rFonts w:asciiTheme="majorHAnsi" w:hAnsiTheme="majorHAnsi" w:cstheme="majorHAnsi"/>
        </w:rPr>
        <w:t xml:space="preserve"> del periodo 2001 </w:t>
      </w:r>
      <w:r w:rsidR="00F564C1">
        <w:rPr>
          <w:rFonts w:asciiTheme="majorHAnsi" w:hAnsiTheme="majorHAnsi" w:cstheme="majorHAnsi"/>
        </w:rPr>
        <w:t>a</w:t>
      </w:r>
      <w:r>
        <w:rPr>
          <w:rFonts w:asciiTheme="majorHAnsi" w:hAnsiTheme="majorHAnsi" w:cstheme="majorHAnsi"/>
        </w:rPr>
        <w:t xml:space="preserve"> 2019</w:t>
      </w:r>
      <w:r w:rsidR="00644D07" w:rsidRPr="00E506DD">
        <w:rPr>
          <w:rFonts w:asciiTheme="majorHAnsi" w:hAnsiTheme="majorHAnsi" w:cstheme="majorHAnsi"/>
        </w:rPr>
        <w:t xml:space="preserve">, que muestra </w:t>
      </w:r>
      <w:r w:rsidR="00F55CFA">
        <w:rPr>
          <w:rFonts w:asciiTheme="majorHAnsi" w:hAnsiTheme="majorHAnsi" w:cstheme="majorHAnsi"/>
        </w:rPr>
        <w:t xml:space="preserve">una </w:t>
      </w:r>
      <w:r w:rsidR="00644D07" w:rsidRPr="00E506DD">
        <w:rPr>
          <w:rFonts w:asciiTheme="majorHAnsi" w:hAnsiTheme="majorHAnsi" w:cstheme="majorHAnsi"/>
        </w:rPr>
        <w:t>preocupante tendencia de crecimiento sostenido en el sector p</w:t>
      </w:r>
      <w:r w:rsidR="00F55CFA">
        <w:rPr>
          <w:rFonts w:asciiTheme="majorHAnsi" w:hAnsiTheme="majorHAnsi" w:cstheme="majorHAnsi"/>
        </w:rPr>
        <w:t>ú</w:t>
      </w:r>
      <w:r w:rsidR="00644D07" w:rsidRPr="00E506DD">
        <w:rPr>
          <w:rFonts w:asciiTheme="majorHAnsi" w:hAnsiTheme="majorHAnsi" w:cstheme="majorHAnsi"/>
        </w:rPr>
        <w:t>blico</w:t>
      </w:r>
      <w:r>
        <w:rPr>
          <w:rFonts w:asciiTheme="majorHAnsi" w:hAnsiTheme="majorHAnsi" w:cstheme="majorHAnsi"/>
        </w:rPr>
        <w:t>, en comparación al sector privado</w:t>
      </w:r>
      <w:r w:rsidR="00644D07" w:rsidRPr="00E506DD">
        <w:rPr>
          <w:rFonts w:asciiTheme="majorHAnsi" w:hAnsiTheme="majorHAnsi" w:cstheme="majorHAnsi"/>
        </w:rPr>
        <w:t>.</w:t>
      </w:r>
      <w:r w:rsidR="00B41C03">
        <w:rPr>
          <w:rFonts w:asciiTheme="majorHAnsi" w:hAnsiTheme="majorHAnsi" w:cstheme="majorHAnsi"/>
        </w:rPr>
        <w:t xml:space="preserve"> (Ibíd. 27).</w:t>
      </w:r>
    </w:p>
    <w:p w14:paraId="15677647" w14:textId="7E4006E3" w:rsidR="007822F3" w:rsidRPr="00E506DD" w:rsidRDefault="007822F3" w:rsidP="001727B0">
      <w:pPr>
        <w:jc w:val="both"/>
        <w:rPr>
          <w:rFonts w:asciiTheme="majorHAnsi" w:hAnsiTheme="majorHAnsi" w:cstheme="majorHAnsi"/>
        </w:rPr>
      </w:pPr>
      <w:r w:rsidRPr="00E506DD">
        <w:rPr>
          <w:rFonts w:asciiTheme="majorHAnsi" w:hAnsiTheme="majorHAnsi" w:cstheme="majorHAnsi"/>
          <w:noProof/>
          <w:lang w:val="es-ES"/>
        </w:rPr>
        <w:drawing>
          <wp:anchor distT="0" distB="0" distL="114300" distR="114300" simplePos="0" relativeHeight="251655680" behindDoc="0" locked="0" layoutInCell="1" allowOverlap="1" wp14:anchorId="6F2F9082" wp14:editId="736B784A">
            <wp:simplePos x="0" y="0"/>
            <wp:positionH relativeFrom="column">
              <wp:posOffset>714028</wp:posOffset>
            </wp:positionH>
            <wp:positionV relativeFrom="paragraph">
              <wp:posOffset>53340</wp:posOffset>
            </wp:positionV>
            <wp:extent cx="4886325" cy="3371850"/>
            <wp:effectExtent l="0" t="0" r="9525" b="0"/>
            <wp:wrapThrough wrapText="bothSides">
              <wp:wrapPolygon edited="0">
                <wp:start x="0" y="0"/>
                <wp:lineTo x="0" y="21478"/>
                <wp:lineTo x="21558" y="21478"/>
                <wp:lineTo x="21558"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7988" r="4827" b="2443"/>
                    <a:stretch/>
                  </pic:blipFill>
                  <pic:spPr bwMode="auto">
                    <a:xfrm>
                      <a:off x="0" y="0"/>
                      <a:ext cx="4886325" cy="337185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0593534C" w14:textId="64CBEC95" w:rsidR="007822F3" w:rsidRPr="00E506DD" w:rsidRDefault="007822F3" w:rsidP="001727B0">
      <w:pPr>
        <w:jc w:val="both"/>
        <w:rPr>
          <w:rFonts w:asciiTheme="majorHAnsi" w:hAnsiTheme="majorHAnsi" w:cstheme="majorHAnsi"/>
        </w:rPr>
      </w:pPr>
    </w:p>
    <w:p w14:paraId="3AB3143A" w14:textId="03B01C6C" w:rsidR="00156A37" w:rsidRPr="00E506DD" w:rsidRDefault="00156A37" w:rsidP="001727B0">
      <w:pPr>
        <w:widowControl w:val="0"/>
        <w:autoSpaceDE w:val="0"/>
        <w:autoSpaceDN w:val="0"/>
        <w:adjustRightInd w:val="0"/>
        <w:spacing w:after="240"/>
        <w:jc w:val="both"/>
        <w:rPr>
          <w:rFonts w:asciiTheme="majorHAnsi" w:hAnsiTheme="majorHAnsi" w:cstheme="majorHAnsi"/>
          <w:lang w:val="es-ES"/>
        </w:rPr>
      </w:pPr>
    </w:p>
    <w:p w14:paraId="7490BEA1" w14:textId="34166352" w:rsidR="00156A37" w:rsidRPr="00E506DD" w:rsidRDefault="00156A37" w:rsidP="001727B0">
      <w:pPr>
        <w:jc w:val="both"/>
        <w:rPr>
          <w:rFonts w:asciiTheme="majorHAnsi" w:hAnsiTheme="majorHAnsi" w:cstheme="majorHAnsi"/>
        </w:rPr>
      </w:pPr>
    </w:p>
    <w:p w14:paraId="1DF04A65" w14:textId="77777777" w:rsidR="00156A37" w:rsidRPr="00E506DD" w:rsidRDefault="00156A37" w:rsidP="001727B0">
      <w:pPr>
        <w:jc w:val="both"/>
        <w:rPr>
          <w:rFonts w:asciiTheme="majorHAnsi" w:hAnsiTheme="majorHAnsi" w:cstheme="majorHAnsi"/>
        </w:rPr>
      </w:pPr>
    </w:p>
    <w:p w14:paraId="72456F8F" w14:textId="77777777" w:rsidR="008E062F" w:rsidRPr="00E506DD" w:rsidRDefault="008E062F" w:rsidP="001727B0">
      <w:pPr>
        <w:jc w:val="both"/>
        <w:rPr>
          <w:rFonts w:asciiTheme="majorHAnsi" w:hAnsiTheme="majorHAnsi" w:cstheme="majorHAnsi"/>
        </w:rPr>
      </w:pPr>
    </w:p>
    <w:p w14:paraId="6CD5C2B9" w14:textId="77777777" w:rsidR="008E062F" w:rsidRPr="00E506DD" w:rsidRDefault="008E062F" w:rsidP="001727B0">
      <w:pPr>
        <w:jc w:val="both"/>
        <w:rPr>
          <w:rFonts w:asciiTheme="majorHAnsi" w:hAnsiTheme="majorHAnsi" w:cstheme="majorHAnsi"/>
        </w:rPr>
      </w:pPr>
    </w:p>
    <w:p w14:paraId="5F9C241F" w14:textId="3520023D" w:rsidR="008E062F" w:rsidRPr="00E506DD" w:rsidRDefault="008E062F" w:rsidP="001727B0">
      <w:pPr>
        <w:jc w:val="both"/>
        <w:rPr>
          <w:rFonts w:asciiTheme="majorHAnsi" w:hAnsiTheme="majorHAnsi" w:cstheme="majorHAnsi"/>
        </w:rPr>
      </w:pPr>
    </w:p>
    <w:p w14:paraId="6ED183EA" w14:textId="1E7DD0A7" w:rsidR="007822F3" w:rsidRPr="00E506DD" w:rsidRDefault="007822F3" w:rsidP="001727B0">
      <w:pPr>
        <w:jc w:val="both"/>
        <w:rPr>
          <w:rFonts w:asciiTheme="majorHAnsi" w:hAnsiTheme="majorHAnsi" w:cstheme="majorHAnsi"/>
        </w:rPr>
      </w:pPr>
    </w:p>
    <w:p w14:paraId="136DCDE4" w14:textId="77777777" w:rsidR="007822F3" w:rsidRPr="00E506DD" w:rsidRDefault="007822F3" w:rsidP="001727B0">
      <w:pPr>
        <w:jc w:val="both"/>
        <w:rPr>
          <w:rFonts w:asciiTheme="majorHAnsi" w:hAnsiTheme="majorHAnsi" w:cstheme="majorHAnsi"/>
        </w:rPr>
      </w:pPr>
    </w:p>
    <w:p w14:paraId="34406168" w14:textId="77777777" w:rsidR="007822F3" w:rsidRPr="00E506DD" w:rsidRDefault="007822F3" w:rsidP="001727B0">
      <w:pPr>
        <w:jc w:val="both"/>
        <w:rPr>
          <w:rFonts w:asciiTheme="majorHAnsi" w:hAnsiTheme="majorHAnsi" w:cstheme="majorHAnsi"/>
        </w:rPr>
      </w:pPr>
    </w:p>
    <w:p w14:paraId="180B393B" w14:textId="77777777" w:rsidR="007822F3" w:rsidRPr="00E506DD" w:rsidRDefault="007822F3" w:rsidP="001727B0">
      <w:pPr>
        <w:jc w:val="both"/>
        <w:rPr>
          <w:rFonts w:asciiTheme="majorHAnsi" w:hAnsiTheme="majorHAnsi" w:cstheme="majorHAnsi"/>
        </w:rPr>
      </w:pPr>
    </w:p>
    <w:p w14:paraId="59B92D65" w14:textId="77777777" w:rsidR="007822F3" w:rsidRPr="00E506DD" w:rsidRDefault="007822F3" w:rsidP="001727B0">
      <w:pPr>
        <w:jc w:val="both"/>
        <w:rPr>
          <w:rFonts w:asciiTheme="majorHAnsi" w:hAnsiTheme="majorHAnsi" w:cstheme="majorHAnsi"/>
        </w:rPr>
      </w:pPr>
    </w:p>
    <w:p w14:paraId="5A537CE2" w14:textId="77777777" w:rsidR="007822F3" w:rsidRPr="00E506DD" w:rsidRDefault="007822F3" w:rsidP="001727B0">
      <w:pPr>
        <w:jc w:val="both"/>
        <w:rPr>
          <w:rFonts w:asciiTheme="majorHAnsi" w:hAnsiTheme="majorHAnsi" w:cstheme="majorHAnsi"/>
        </w:rPr>
      </w:pPr>
    </w:p>
    <w:p w14:paraId="7B8B7E39" w14:textId="77777777" w:rsidR="00574A0B" w:rsidRDefault="00574A0B" w:rsidP="001727B0">
      <w:pPr>
        <w:tabs>
          <w:tab w:val="left" w:pos="3720"/>
        </w:tabs>
        <w:jc w:val="both"/>
        <w:rPr>
          <w:rFonts w:asciiTheme="majorHAnsi" w:hAnsiTheme="majorHAnsi" w:cstheme="majorHAnsi"/>
        </w:rPr>
      </w:pPr>
    </w:p>
    <w:p w14:paraId="2394C630" w14:textId="77777777" w:rsidR="00574A0B" w:rsidRDefault="00574A0B" w:rsidP="001727B0">
      <w:pPr>
        <w:tabs>
          <w:tab w:val="left" w:pos="3720"/>
        </w:tabs>
        <w:jc w:val="both"/>
        <w:rPr>
          <w:rFonts w:asciiTheme="majorHAnsi" w:hAnsiTheme="majorHAnsi" w:cstheme="majorHAnsi"/>
        </w:rPr>
      </w:pPr>
    </w:p>
    <w:p w14:paraId="65534BC6" w14:textId="77777777" w:rsidR="00574A0B" w:rsidRDefault="00574A0B" w:rsidP="001727B0">
      <w:pPr>
        <w:tabs>
          <w:tab w:val="left" w:pos="3720"/>
        </w:tabs>
        <w:jc w:val="both"/>
        <w:rPr>
          <w:rFonts w:asciiTheme="majorHAnsi" w:hAnsiTheme="majorHAnsi" w:cstheme="majorHAnsi"/>
        </w:rPr>
      </w:pPr>
    </w:p>
    <w:p w14:paraId="4C7B5B97" w14:textId="77777777" w:rsidR="00574A0B" w:rsidRDefault="00574A0B" w:rsidP="001727B0">
      <w:pPr>
        <w:tabs>
          <w:tab w:val="left" w:pos="3720"/>
        </w:tabs>
        <w:jc w:val="both"/>
        <w:rPr>
          <w:rFonts w:asciiTheme="majorHAnsi" w:hAnsiTheme="majorHAnsi" w:cstheme="majorHAnsi"/>
        </w:rPr>
      </w:pPr>
    </w:p>
    <w:p w14:paraId="3F21E3FC" w14:textId="77777777" w:rsidR="00574A0B" w:rsidRDefault="00574A0B" w:rsidP="001727B0">
      <w:pPr>
        <w:tabs>
          <w:tab w:val="left" w:pos="3720"/>
        </w:tabs>
        <w:jc w:val="both"/>
        <w:rPr>
          <w:rFonts w:asciiTheme="majorHAnsi" w:hAnsiTheme="majorHAnsi" w:cstheme="majorHAnsi"/>
        </w:rPr>
      </w:pPr>
    </w:p>
    <w:p w14:paraId="3CB1D2F3" w14:textId="3C75B851" w:rsidR="00574A0B" w:rsidRDefault="00574A0B" w:rsidP="001727B0">
      <w:pPr>
        <w:tabs>
          <w:tab w:val="left" w:pos="3720"/>
        </w:tabs>
        <w:jc w:val="both"/>
        <w:rPr>
          <w:rFonts w:asciiTheme="majorHAnsi" w:hAnsiTheme="majorHAnsi" w:cstheme="majorHAnsi"/>
        </w:rPr>
      </w:pPr>
      <w:r>
        <w:rPr>
          <w:rFonts w:asciiTheme="majorHAnsi" w:hAnsiTheme="majorHAnsi" w:cstheme="majorHAnsi"/>
        </w:rPr>
        <w:t>Esto deja en evidencia la violencia patriarcal con sesgo de género, que se expresa de manera sistemática en las prácticas de psiquiatría en el sector público de salud</w:t>
      </w:r>
      <w:r w:rsidR="00451E98">
        <w:rPr>
          <w:rFonts w:asciiTheme="majorHAnsi" w:hAnsiTheme="majorHAnsi" w:cstheme="majorHAnsi"/>
        </w:rPr>
        <w:t xml:space="preserve">, </w:t>
      </w:r>
      <w:r>
        <w:rPr>
          <w:rFonts w:asciiTheme="majorHAnsi" w:hAnsiTheme="majorHAnsi" w:cstheme="majorHAnsi"/>
        </w:rPr>
        <w:t>constituye</w:t>
      </w:r>
      <w:r w:rsidR="00451E98">
        <w:rPr>
          <w:rFonts w:asciiTheme="majorHAnsi" w:hAnsiTheme="majorHAnsi" w:cstheme="majorHAnsi"/>
        </w:rPr>
        <w:t>ndo un tipo de</w:t>
      </w:r>
      <w:r>
        <w:rPr>
          <w:rFonts w:asciiTheme="majorHAnsi" w:hAnsiTheme="majorHAnsi" w:cstheme="majorHAnsi"/>
        </w:rPr>
        <w:t xml:space="preserve"> violencia institucional y </w:t>
      </w:r>
      <w:r w:rsidR="00451E98">
        <w:rPr>
          <w:rFonts w:asciiTheme="majorHAnsi" w:hAnsiTheme="majorHAnsi" w:cstheme="majorHAnsi"/>
        </w:rPr>
        <w:t xml:space="preserve">de </w:t>
      </w:r>
      <w:r>
        <w:rPr>
          <w:rFonts w:asciiTheme="majorHAnsi" w:hAnsiTheme="majorHAnsi" w:cstheme="majorHAnsi"/>
        </w:rPr>
        <w:t>discriminación interseccional</w:t>
      </w:r>
      <w:r w:rsidR="00451E98">
        <w:rPr>
          <w:rFonts w:asciiTheme="majorHAnsi" w:hAnsiTheme="majorHAnsi" w:cstheme="majorHAnsi"/>
        </w:rPr>
        <w:t xml:space="preserve"> con daños graves e irreversibles como las muertes dudosas en mujeres con discapacidad</w:t>
      </w:r>
      <w:r>
        <w:rPr>
          <w:rFonts w:asciiTheme="majorHAnsi" w:hAnsiTheme="majorHAnsi" w:cstheme="majorHAnsi"/>
        </w:rPr>
        <w:t>.</w:t>
      </w:r>
      <w:r w:rsidR="00451E98">
        <w:rPr>
          <w:rFonts w:asciiTheme="majorHAnsi" w:hAnsiTheme="majorHAnsi" w:cstheme="majorHAnsi"/>
        </w:rPr>
        <w:t xml:space="preserve"> Esta situación se sostiene históricamente por las brechas de género y de discapacidad a nivel legislativo y judicial, como es la falta de accesibilidad a la justicia para determinar responsabilidades de los servicios de salud del Estado y las personas funcionarias. Sólo recientemente en 2022 es abordado por Fiscalía Nacional para establecer protocolos de </w:t>
      </w:r>
      <w:r w:rsidR="00657478">
        <w:rPr>
          <w:rFonts w:asciiTheme="majorHAnsi" w:hAnsiTheme="majorHAnsi" w:cstheme="majorHAnsi"/>
        </w:rPr>
        <w:t xml:space="preserve">personas privadas de libertad por </w:t>
      </w:r>
      <w:r w:rsidR="00451E98">
        <w:rPr>
          <w:rFonts w:asciiTheme="majorHAnsi" w:hAnsiTheme="majorHAnsi" w:cstheme="majorHAnsi"/>
        </w:rPr>
        <w:t xml:space="preserve">los servicios públicos </w:t>
      </w:r>
      <w:r w:rsidR="00657478">
        <w:rPr>
          <w:rFonts w:asciiTheme="majorHAnsi" w:hAnsiTheme="majorHAnsi" w:cstheme="majorHAnsi"/>
        </w:rPr>
        <w:t>que presentan</w:t>
      </w:r>
      <w:r w:rsidR="00451E98">
        <w:rPr>
          <w:rFonts w:asciiTheme="majorHAnsi" w:hAnsiTheme="majorHAnsi" w:cstheme="majorHAnsi"/>
        </w:rPr>
        <w:t xml:space="preserve"> muertes bajo custodia del Estado.</w:t>
      </w:r>
      <w:r w:rsidR="00657478">
        <w:rPr>
          <w:rFonts w:asciiTheme="majorHAnsi" w:hAnsiTheme="majorHAnsi" w:cstheme="majorHAnsi"/>
        </w:rPr>
        <w:t xml:space="preserve"> Sin embargo, a la fecha 2024 no se ha establecido ningún proceso investigativo </w:t>
      </w:r>
      <w:r w:rsidR="008704FF">
        <w:rPr>
          <w:rFonts w:asciiTheme="majorHAnsi" w:hAnsiTheme="majorHAnsi" w:cstheme="majorHAnsi"/>
        </w:rPr>
        <w:t xml:space="preserve">judicial </w:t>
      </w:r>
      <w:r w:rsidR="00657478">
        <w:rPr>
          <w:rFonts w:asciiTheme="majorHAnsi" w:hAnsiTheme="majorHAnsi" w:cstheme="majorHAnsi"/>
        </w:rPr>
        <w:t>de estos casos con resultado fatal</w:t>
      </w:r>
      <w:r w:rsidR="008704FF">
        <w:rPr>
          <w:rFonts w:asciiTheme="majorHAnsi" w:hAnsiTheme="majorHAnsi" w:cstheme="majorHAnsi"/>
        </w:rPr>
        <w:t>, ni modificaciones legislativas ni políticas con perspectiva de género e interseccional</w:t>
      </w:r>
      <w:r w:rsidR="00657478">
        <w:rPr>
          <w:rFonts w:asciiTheme="majorHAnsi" w:hAnsiTheme="majorHAnsi" w:cstheme="majorHAnsi"/>
        </w:rPr>
        <w:t>.</w:t>
      </w:r>
    </w:p>
    <w:p w14:paraId="0F980772" w14:textId="199CEC7C" w:rsidR="001002AC" w:rsidRDefault="00574A0B" w:rsidP="001727B0">
      <w:pPr>
        <w:tabs>
          <w:tab w:val="left" w:pos="3720"/>
        </w:tabs>
        <w:jc w:val="both"/>
        <w:rPr>
          <w:rFonts w:asciiTheme="majorHAnsi" w:hAnsiTheme="majorHAnsi" w:cstheme="majorHAnsi"/>
        </w:rPr>
      </w:pPr>
      <w:r>
        <w:rPr>
          <w:rFonts w:asciiTheme="majorHAnsi" w:hAnsiTheme="majorHAnsi" w:cstheme="majorHAnsi"/>
        </w:rPr>
        <w:t xml:space="preserve"> </w:t>
      </w:r>
    </w:p>
    <w:p w14:paraId="70B873C0" w14:textId="37F566A0" w:rsidR="007822F3" w:rsidRPr="00E506DD" w:rsidRDefault="0056391C" w:rsidP="001727B0">
      <w:pPr>
        <w:tabs>
          <w:tab w:val="left" w:pos="3720"/>
        </w:tabs>
        <w:jc w:val="both"/>
        <w:rPr>
          <w:rFonts w:asciiTheme="majorHAnsi" w:hAnsiTheme="majorHAnsi" w:cstheme="majorHAnsi"/>
        </w:rPr>
      </w:pPr>
      <w:r>
        <w:rPr>
          <w:rFonts w:asciiTheme="majorHAnsi" w:hAnsiTheme="majorHAnsi" w:cstheme="majorHAnsi"/>
        </w:rPr>
        <w:t xml:space="preserve">En el caso de </w:t>
      </w:r>
      <w:r w:rsidR="00140B31" w:rsidRPr="00E506DD">
        <w:rPr>
          <w:rFonts w:asciiTheme="majorHAnsi" w:hAnsiTheme="majorHAnsi" w:cstheme="majorHAnsi"/>
        </w:rPr>
        <w:t>muertes dudosas de hombres en camas psiquiátricas p</w:t>
      </w:r>
      <w:r>
        <w:rPr>
          <w:rFonts w:asciiTheme="majorHAnsi" w:hAnsiTheme="majorHAnsi" w:cstheme="majorHAnsi"/>
        </w:rPr>
        <w:t>ú</w:t>
      </w:r>
      <w:r w:rsidR="00140B31" w:rsidRPr="00E506DD">
        <w:rPr>
          <w:rFonts w:asciiTheme="majorHAnsi" w:hAnsiTheme="majorHAnsi" w:cstheme="majorHAnsi"/>
        </w:rPr>
        <w:t>blicas</w:t>
      </w:r>
      <w:r>
        <w:rPr>
          <w:rFonts w:asciiTheme="majorHAnsi" w:hAnsiTheme="majorHAnsi" w:cstheme="majorHAnsi"/>
        </w:rPr>
        <w:t xml:space="preserve">, se </w:t>
      </w:r>
      <w:r w:rsidR="00140B31" w:rsidRPr="00E506DD">
        <w:rPr>
          <w:rFonts w:asciiTheme="majorHAnsi" w:hAnsiTheme="majorHAnsi" w:cstheme="majorHAnsi"/>
        </w:rPr>
        <w:t>duplican e</w:t>
      </w:r>
      <w:r>
        <w:rPr>
          <w:rFonts w:asciiTheme="majorHAnsi" w:hAnsiTheme="majorHAnsi" w:cstheme="majorHAnsi"/>
        </w:rPr>
        <w:t>n e</w:t>
      </w:r>
      <w:r w:rsidR="00140B31" w:rsidRPr="00E506DD">
        <w:rPr>
          <w:rFonts w:asciiTheme="majorHAnsi" w:hAnsiTheme="majorHAnsi" w:cstheme="majorHAnsi"/>
        </w:rPr>
        <w:t>l sistema p</w:t>
      </w:r>
      <w:r>
        <w:rPr>
          <w:rFonts w:asciiTheme="majorHAnsi" w:hAnsiTheme="majorHAnsi" w:cstheme="majorHAnsi"/>
        </w:rPr>
        <w:t>úblico, según</w:t>
      </w:r>
      <w:r w:rsidR="00AF5A24" w:rsidRPr="00E506DD">
        <w:rPr>
          <w:rFonts w:asciiTheme="majorHAnsi" w:hAnsiTheme="majorHAnsi" w:cstheme="majorHAnsi"/>
        </w:rPr>
        <w:t xml:space="preserve"> estudio longitudinal </w:t>
      </w:r>
      <w:r>
        <w:rPr>
          <w:rFonts w:asciiTheme="majorHAnsi" w:hAnsiTheme="majorHAnsi" w:cstheme="majorHAnsi"/>
        </w:rPr>
        <w:t>del mismo periodo</w:t>
      </w:r>
      <w:r w:rsidR="00F564C1">
        <w:rPr>
          <w:rFonts w:asciiTheme="majorHAnsi" w:hAnsiTheme="majorHAnsi" w:cstheme="majorHAnsi"/>
        </w:rPr>
        <w:t xml:space="preserve"> 2001 a 2019.</w:t>
      </w:r>
      <w:r w:rsidR="00B41C03">
        <w:rPr>
          <w:rFonts w:asciiTheme="majorHAnsi" w:hAnsiTheme="majorHAnsi" w:cstheme="majorHAnsi"/>
        </w:rPr>
        <w:t xml:space="preserve"> (Ibíd.: 26)</w:t>
      </w:r>
    </w:p>
    <w:p w14:paraId="76BEA489" w14:textId="4913569F" w:rsidR="007822F3" w:rsidRPr="00E506DD" w:rsidRDefault="007822F3" w:rsidP="001727B0">
      <w:pPr>
        <w:jc w:val="both"/>
        <w:rPr>
          <w:rFonts w:asciiTheme="majorHAnsi" w:hAnsiTheme="majorHAnsi" w:cstheme="majorHAnsi"/>
        </w:rPr>
      </w:pPr>
      <w:r w:rsidRPr="00E506DD">
        <w:rPr>
          <w:rFonts w:asciiTheme="majorHAnsi" w:hAnsiTheme="majorHAnsi" w:cstheme="majorHAnsi"/>
          <w:noProof/>
          <w:lang w:val="es-ES"/>
        </w:rPr>
        <w:drawing>
          <wp:inline distT="0" distB="0" distL="0" distR="0" wp14:anchorId="05EEE456" wp14:editId="54AF824A">
            <wp:extent cx="4921885" cy="3551274"/>
            <wp:effectExtent l="0" t="0" r="0"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7958" r="4324" b="3441"/>
                    <a:stretch/>
                  </pic:blipFill>
                  <pic:spPr bwMode="auto">
                    <a:xfrm>
                      <a:off x="0" y="0"/>
                      <a:ext cx="4922832" cy="3551957"/>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64AA3429" w14:textId="77777777" w:rsidR="005D4939" w:rsidRDefault="005D4939" w:rsidP="001727B0">
      <w:pPr>
        <w:jc w:val="both"/>
        <w:rPr>
          <w:rFonts w:asciiTheme="majorHAnsi" w:hAnsiTheme="majorHAnsi" w:cstheme="majorHAnsi"/>
          <w:b/>
          <w:bCs/>
        </w:rPr>
      </w:pPr>
    </w:p>
    <w:p w14:paraId="0ABB17C8" w14:textId="52432098" w:rsidR="007822F3" w:rsidRPr="005D4939" w:rsidRDefault="00F01527" w:rsidP="001727B0">
      <w:pPr>
        <w:jc w:val="both"/>
        <w:rPr>
          <w:rFonts w:asciiTheme="majorHAnsi" w:hAnsiTheme="majorHAnsi" w:cstheme="majorHAnsi"/>
          <w:b/>
          <w:bCs/>
        </w:rPr>
      </w:pPr>
      <w:r>
        <w:rPr>
          <w:rFonts w:asciiTheme="majorHAnsi" w:hAnsiTheme="majorHAnsi" w:cstheme="majorHAnsi"/>
          <w:b/>
          <w:bCs/>
        </w:rPr>
        <w:t>Recomendación:</w:t>
      </w:r>
    </w:p>
    <w:p w14:paraId="4FED4BC9" w14:textId="77777777" w:rsidR="005D4939" w:rsidRDefault="005D4939" w:rsidP="000D163D">
      <w:pPr>
        <w:jc w:val="both"/>
        <w:rPr>
          <w:rFonts w:asciiTheme="majorHAnsi" w:hAnsiTheme="majorHAnsi" w:cstheme="majorHAnsi"/>
        </w:rPr>
      </w:pPr>
    </w:p>
    <w:p w14:paraId="5C280691" w14:textId="6D4A2153" w:rsidR="000D163D" w:rsidRDefault="000D163D" w:rsidP="003E6730">
      <w:pPr>
        <w:ind w:left="708"/>
        <w:jc w:val="both"/>
        <w:rPr>
          <w:rFonts w:asciiTheme="majorHAnsi" w:hAnsiTheme="majorHAnsi" w:cstheme="majorHAnsi"/>
          <w:b/>
        </w:rPr>
      </w:pPr>
      <w:r w:rsidRPr="009D4CB9">
        <w:rPr>
          <w:rFonts w:asciiTheme="majorHAnsi" w:hAnsiTheme="majorHAnsi" w:cstheme="majorHAnsi"/>
          <w:b/>
        </w:rPr>
        <w:t>Solicitamos al Comité instar al Estado de Chile que implemen</w:t>
      </w:r>
      <w:r>
        <w:rPr>
          <w:rFonts w:asciiTheme="majorHAnsi" w:hAnsiTheme="majorHAnsi" w:cstheme="majorHAnsi"/>
          <w:b/>
        </w:rPr>
        <w:t xml:space="preserve">te procedimientos de </w:t>
      </w:r>
      <w:r w:rsidRPr="009D4CB9">
        <w:rPr>
          <w:rFonts w:asciiTheme="majorHAnsi" w:hAnsiTheme="majorHAnsi" w:cstheme="majorHAnsi"/>
          <w:b/>
        </w:rPr>
        <w:t>justicia</w:t>
      </w:r>
      <w:r>
        <w:rPr>
          <w:rFonts w:asciiTheme="majorHAnsi" w:hAnsiTheme="majorHAnsi" w:cstheme="majorHAnsi"/>
          <w:b/>
        </w:rPr>
        <w:t xml:space="preserve"> penal</w:t>
      </w:r>
      <w:r w:rsidRPr="009D4CB9">
        <w:rPr>
          <w:rFonts w:asciiTheme="majorHAnsi" w:hAnsiTheme="majorHAnsi" w:cstheme="majorHAnsi"/>
          <w:b/>
        </w:rPr>
        <w:t xml:space="preserve"> y reparación y, en los casos de muertes dudosas en camas psiquiátricas bajo su custodia.  </w:t>
      </w:r>
    </w:p>
    <w:p w14:paraId="7F7AE56C" w14:textId="77777777" w:rsidR="0078070D" w:rsidRDefault="0078070D" w:rsidP="003E6730">
      <w:pPr>
        <w:ind w:left="708"/>
        <w:jc w:val="both"/>
        <w:rPr>
          <w:rFonts w:asciiTheme="majorHAnsi" w:hAnsiTheme="majorHAnsi" w:cstheme="majorHAnsi"/>
          <w:b/>
        </w:rPr>
      </w:pPr>
    </w:p>
    <w:p w14:paraId="1C3CA98E" w14:textId="6152CCD9" w:rsidR="006A707D" w:rsidRPr="00966A36" w:rsidRDefault="0078070D" w:rsidP="00966A36">
      <w:pPr>
        <w:ind w:left="708"/>
        <w:jc w:val="both"/>
        <w:rPr>
          <w:rFonts w:asciiTheme="majorHAnsi" w:hAnsiTheme="majorHAnsi" w:cstheme="majorHAnsi"/>
          <w:b/>
        </w:rPr>
      </w:pPr>
      <w:r>
        <w:rPr>
          <w:rFonts w:asciiTheme="majorHAnsi" w:hAnsiTheme="majorHAnsi" w:cstheme="majorHAnsi"/>
          <w:b/>
        </w:rPr>
        <w:t>Solicitamos al Comité instar al Estado de Chile prohibir las internaciones forzadas y tratamientos forzados en perso</w:t>
      </w:r>
      <w:r w:rsidR="0042626B">
        <w:rPr>
          <w:rFonts w:asciiTheme="majorHAnsi" w:hAnsiTheme="majorHAnsi" w:cstheme="majorHAnsi"/>
          <w:b/>
        </w:rPr>
        <w:t>nas con discapacidad, adoptando el estándar de derechos humanos del Art.12 CDPD y de la Guía de Desinstitucionalización del CDPDNU 2022</w:t>
      </w:r>
    </w:p>
    <w:p w14:paraId="766C0234" w14:textId="77777777" w:rsidR="0042626B" w:rsidRDefault="0042626B" w:rsidP="001727B0">
      <w:pPr>
        <w:jc w:val="both"/>
        <w:rPr>
          <w:rFonts w:asciiTheme="majorHAnsi" w:hAnsiTheme="majorHAnsi" w:cstheme="majorHAnsi"/>
          <w:b/>
          <w:bCs/>
        </w:rPr>
      </w:pPr>
    </w:p>
    <w:p w14:paraId="5C6ED2C1" w14:textId="77777777" w:rsidR="00B41C03" w:rsidRDefault="00B41C03" w:rsidP="001727B0">
      <w:pPr>
        <w:jc w:val="both"/>
        <w:rPr>
          <w:rFonts w:asciiTheme="majorHAnsi" w:hAnsiTheme="majorHAnsi" w:cstheme="majorHAnsi"/>
          <w:b/>
          <w:bCs/>
        </w:rPr>
      </w:pPr>
    </w:p>
    <w:p w14:paraId="7AF7BD69" w14:textId="020008FB" w:rsidR="000D163D" w:rsidRPr="00B368FF" w:rsidRDefault="007000DC" w:rsidP="001727B0">
      <w:pPr>
        <w:jc w:val="both"/>
        <w:rPr>
          <w:rFonts w:asciiTheme="majorHAnsi" w:hAnsiTheme="majorHAnsi" w:cstheme="majorHAnsi"/>
          <w:b/>
          <w:bCs/>
        </w:rPr>
      </w:pPr>
      <w:r w:rsidRPr="00B368FF">
        <w:rPr>
          <w:rFonts w:asciiTheme="majorHAnsi" w:hAnsiTheme="majorHAnsi" w:cstheme="majorHAnsi"/>
          <w:b/>
          <w:bCs/>
        </w:rPr>
        <w:t>V</w:t>
      </w:r>
      <w:r w:rsidR="007909D8" w:rsidRPr="00B368FF">
        <w:rPr>
          <w:rFonts w:asciiTheme="majorHAnsi" w:hAnsiTheme="majorHAnsi" w:cstheme="majorHAnsi"/>
          <w:b/>
          <w:bCs/>
        </w:rPr>
        <w:t>iolencia e</w:t>
      </w:r>
      <w:r w:rsidR="000D163D" w:rsidRPr="00B368FF">
        <w:rPr>
          <w:rFonts w:asciiTheme="majorHAnsi" w:hAnsiTheme="majorHAnsi" w:cstheme="majorHAnsi"/>
          <w:b/>
          <w:bCs/>
        </w:rPr>
        <w:t>structural hacia mujeres y niñas con discapacidad</w:t>
      </w:r>
    </w:p>
    <w:p w14:paraId="040085D3" w14:textId="77777777" w:rsidR="00B368FF" w:rsidRDefault="00B368FF" w:rsidP="001727B0">
      <w:pPr>
        <w:jc w:val="both"/>
        <w:rPr>
          <w:rFonts w:asciiTheme="majorHAnsi" w:hAnsiTheme="majorHAnsi" w:cstheme="majorHAnsi"/>
        </w:rPr>
      </w:pPr>
    </w:p>
    <w:p w14:paraId="4F4BEC0D" w14:textId="3501D1F8" w:rsidR="001A32F3" w:rsidRPr="005B1BB7" w:rsidRDefault="00081DC4" w:rsidP="001727B0">
      <w:pPr>
        <w:jc w:val="both"/>
        <w:rPr>
          <w:rFonts w:asciiTheme="majorHAnsi" w:hAnsiTheme="majorHAnsi" w:cstheme="majorHAnsi"/>
        </w:rPr>
      </w:pPr>
      <w:r w:rsidRPr="00C510E9">
        <w:rPr>
          <w:rFonts w:asciiTheme="majorHAnsi" w:hAnsiTheme="majorHAnsi" w:cstheme="majorHAnsi"/>
          <w:b/>
          <w:bCs/>
        </w:rPr>
        <w:t>(14)</w:t>
      </w:r>
      <w:r>
        <w:rPr>
          <w:rFonts w:asciiTheme="majorHAnsi" w:hAnsiTheme="majorHAnsi" w:cstheme="majorHAnsi"/>
        </w:rPr>
        <w:t xml:space="preserve"> </w:t>
      </w:r>
      <w:r w:rsidR="003946FC">
        <w:rPr>
          <w:rFonts w:asciiTheme="majorHAnsi" w:hAnsiTheme="majorHAnsi" w:cstheme="majorHAnsi"/>
        </w:rPr>
        <w:t>A continuación</w:t>
      </w:r>
      <w:r w:rsidR="00CB03A8">
        <w:rPr>
          <w:rFonts w:asciiTheme="majorHAnsi" w:hAnsiTheme="majorHAnsi" w:cstheme="majorHAnsi"/>
        </w:rPr>
        <w:t>, se</w:t>
      </w:r>
      <w:r w:rsidR="003946FC">
        <w:rPr>
          <w:rFonts w:asciiTheme="majorHAnsi" w:hAnsiTheme="majorHAnsi" w:cstheme="majorHAnsi"/>
        </w:rPr>
        <w:t xml:space="preserve"> presenta</w:t>
      </w:r>
      <w:r w:rsidR="00CB03A8">
        <w:rPr>
          <w:rFonts w:asciiTheme="majorHAnsi" w:hAnsiTheme="majorHAnsi" w:cstheme="majorHAnsi"/>
        </w:rPr>
        <w:t>n</w:t>
      </w:r>
      <w:r w:rsidR="003946FC">
        <w:rPr>
          <w:rFonts w:asciiTheme="majorHAnsi" w:hAnsiTheme="majorHAnsi" w:cstheme="majorHAnsi"/>
        </w:rPr>
        <w:t xml:space="preserve"> casos para</w:t>
      </w:r>
      <w:r w:rsidR="001A32F3">
        <w:rPr>
          <w:rFonts w:asciiTheme="majorHAnsi" w:hAnsiTheme="majorHAnsi" w:cstheme="majorHAnsi"/>
        </w:rPr>
        <w:t xml:space="preserve"> destacar el grado de violencia grave e irreversible de los servicios del Estado que mantienen a personas privadas de libertad </w:t>
      </w:r>
      <w:r w:rsidR="001A32F3" w:rsidRPr="00FF7573">
        <w:rPr>
          <w:rFonts w:asciiTheme="majorHAnsi" w:hAnsiTheme="majorHAnsi" w:cstheme="majorHAnsi"/>
        </w:rPr>
        <w:t xml:space="preserve">con </w:t>
      </w:r>
      <w:r w:rsidR="001A32F3">
        <w:rPr>
          <w:rFonts w:asciiTheme="majorHAnsi" w:hAnsiTheme="majorHAnsi" w:cstheme="majorHAnsi"/>
        </w:rPr>
        <w:t>discapacidad psicosocial e intelectual</w:t>
      </w:r>
      <w:r w:rsidR="003946FC">
        <w:rPr>
          <w:rFonts w:asciiTheme="majorHAnsi" w:hAnsiTheme="majorHAnsi" w:cstheme="majorHAnsi"/>
        </w:rPr>
        <w:t>,</w:t>
      </w:r>
      <w:r w:rsidR="001A32F3">
        <w:rPr>
          <w:rFonts w:asciiTheme="majorHAnsi" w:hAnsiTheme="majorHAnsi" w:cstheme="majorHAnsi"/>
        </w:rPr>
        <w:t xml:space="preserve"> </w:t>
      </w:r>
      <w:r w:rsidR="003946FC">
        <w:rPr>
          <w:rFonts w:asciiTheme="majorHAnsi" w:hAnsiTheme="majorHAnsi" w:cstheme="majorHAnsi"/>
        </w:rPr>
        <w:t>donde</w:t>
      </w:r>
      <w:r w:rsidR="001A32F3">
        <w:rPr>
          <w:rFonts w:asciiTheme="majorHAnsi" w:hAnsiTheme="majorHAnsi" w:cstheme="majorHAnsi"/>
        </w:rPr>
        <w:t xml:space="preserve"> se perpetua </w:t>
      </w:r>
      <w:r w:rsidR="001E3DE8">
        <w:rPr>
          <w:rFonts w:asciiTheme="majorHAnsi" w:hAnsiTheme="majorHAnsi" w:cstheme="majorHAnsi"/>
        </w:rPr>
        <w:t xml:space="preserve">la impunidad </w:t>
      </w:r>
      <w:r w:rsidR="001A32F3">
        <w:rPr>
          <w:rFonts w:asciiTheme="majorHAnsi" w:hAnsiTheme="majorHAnsi" w:cstheme="majorHAnsi"/>
        </w:rPr>
        <w:t>en diferentes instituciones de custodia</w:t>
      </w:r>
      <w:r w:rsidR="003946FC">
        <w:rPr>
          <w:rFonts w:asciiTheme="majorHAnsi" w:hAnsiTheme="majorHAnsi" w:cstheme="majorHAnsi"/>
        </w:rPr>
        <w:t xml:space="preserve"> y </w:t>
      </w:r>
      <w:r w:rsidR="00CB03A8">
        <w:rPr>
          <w:rFonts w:asciiTheme="majorHAnsi" w:hAnsiTheme="majorHAnsi" w:cstheme="majorHAnsi"/>
        </w:rPr>
        <w:t>jurídicas</w:t>
      </w:r>
      <w:r w:rsidR="001A32F3">
        <w:rPr>
          <w:rFonts w:asciiTheme="majorHAnsi" w:hAnsiTheme="majorHAnsi" w:cstheme="majorHAnsi"/>
        </w:rPr>
        <w:t xml:space="preserve">, como lo son </w:t>
      </w:r>
      <w:r w:rsidR="001A32F3" w:rsidRPr="005B1BB7">
        <w:rPr>
          <w:rFonts w:asciiTheme="majorHAnsi" w:hAnsiTheme="majorHAnsi" w:cstheme="majorHAnsi"/>
        </w:rPr>
        <w:t xml:space="preserve">Gendarmería, </w:t>
      </w:r>
      <w:r w:rsidR="005B1BB7">
        <w:rPr>
          <w:rFonts w:asciiTheme="majorHAnsi" w:hAnsiTheme="majorHAnsi" w:cstheme="majorHAnsi"/>
        </w:rPr>
        <w:t xml:space="preserve">Policías, </w:t>
      </w:r>
      <w:r w:rsidR="001A32F3" w:rsidRPr="005B1BB7">
        <w:rPr>
          <w:rFonts w:asciiTheme="majorHAnsi" w:hAnsiTheme="majorHAnsi" w:cstheme="majorHAnsi"/>
        </w:rPr>
        <w:t>Mejor Ni</w:t>
      </w:r>
      <w:r w:rsidR="003946FC">
        <w:rPr>
          <w:rFonts w:asciiTheme="majorHAnsi" w:hAnsiTheme="majorHAnsi" w:cstheme="majorHAnsi"/>
        </w:rPr>
        <w:t>ñez y servicios de psiquiatría. Consideramos</w:t>
      </w:r>
      <w:r w:rsidR="001E3DE8">
        <w:rPr>
          <w:rFonts w:asciiTheme="majorHAnsi" w:hAnsiTheme="majorHAnsi" w:cstheme="majorHAnsi"/>
        </w:rPr>
        <w:t xml:space="preserve"> </w:t>
      </w:r>
      <w:r w:rsidR="003946FC">
        <w:rPr>
          <w:rFonts w:asciiTheme="majorHAnsi" w:hAnsiTheme="majorHAnsi" w:cstheme="majorHAnsi"/>
        </w:rPr>
        <w:t xml:space="preserve">que se agravan por </w:t>
      </w:r>
      <w:r w:rsidR="001E3DE8">
        <w:rPr>
          <w:rFonts w:asciiTheme="majorHAnsi" w:hAnsiTheme="majorHAnsi" w:cstheme="majorHAnsi"/>
        </w:rPr>
        <w:t xml:space="preserve">condiciones estructurales de inaccesibilidad a la justicia para grupos vulnerables </w:t>
      </w:r>
      <w:r w:rsidR="000E3D06">
        <w:rPr>
          <w:rFonts w:asciiTheme="majorHAnsi" w:hAnsiTheme="majorHAnsi" w:cstheme="majorHAnsi"/>
        </w:rPr>
        <w:t>como l</w:t>
      </w:r>
      <w:r w:rsidR="00DC595B">
        <w:rPr>
          <w:rFonts w:asciiTheme="majorHAnsi" w:hAnsiTheme="majorHAnsi" w:cstheme="majorHAnsi"/>
        </w:rPr>
        <w:t>a</w:t>
      </w:r>
      <w:r w:rsidR="003946FC">
        <w:rPr>
          <w:rFonts w:asciiTheme="majorHAnsi" w:hAnsiTheme="majorHAnsi" w:cstheme="majorHAnsi"/>
        </w:rPr>
        <w:t xml:space="preserve">s </w:t>
      </w:r>
      <w:r w:rsidR="00DC595B">
        <w:rPr>
          <w:rFonts w:asciiTheme="majorHAnsi" w:hAnsiTheme="majorHAnsi" w:cstheme="majorHAnsi"/>
        </w:rPr>
        <w:t>niñas</w:t>
      </w:r>
      <w:r w:rsidR="003946FC">
        <w:rPr>
          <w:rFonts w:asciiTheme="majorHAnsi" w:hAnsiTheme="majorHAnsi" w:cstheme="majorHAnsi"/>
        </w:rPr>
        <w:t xml:space="preserve"> y mujeres </w:t>
      </w:r>
      <w:r w:rsidR="001E3DE8">
        <w:rPr>
          <w:rFonts w:asciiTheme="majorHAnsi" w:hAnsiTheme="majorHAnsi" w:cstheme="majorHAnsi"/>
        </w:rPr>
        <w:t>con discapacidad psicosocial e intelectual, e infractor</w:t>
      </w:r>
      <w:r w:rsidR="00DC595B">
        <w:rPr>
          <w:rFonts w:asciiTheme="majorHAnsi" w:hAnsiTheme="majorHAnsi" w:cstheme="majorHAnsi"/>
        </w:rPr>
        <w:t>a</w:t>
      </w:r>
      <w:r w:rsidR="001E3DE8">
        <w:rPr>
          <w:rFonts w:asciiTheme="majorHAnsi" w:hAnsiTheme="majorHAnsi" w:cstheme="majorHAnsi"/>
        </w:rPr>
        <w:t>s d</w:t>
      </w:r>
      <w:r w:rsidR="003946FC">
        <w:rPr>
          <w:rFonts w:asciiTheme="majorHAnsi" w:hAnsiTheme="majorHAnsi" w:cstheme="majorHAnsi"/>
        </w:rPr>
        <w:t>e ley con discapacidad:</w:t>
      </w:r>
      <w:r w:rsidR="001A32F3" w:rsidRPr="005B1BB7">
        <w:rPr>
          <w:rFonts w:asciiTheme="majorHAnsi" w:hAnsiTheme="majorHAnsi" w:cstheme="majorHAnsi"/>
        </w:rPr>
        <w:t xml:space="preserve"> </w:t>
      </w:r>
      <w:r w:rsidR="003946FC">
        <w:rPr>
          <w:rFonts w:asciiTheme="majorHAnsi" w:hAnsiTheme="majorHAnsi" w:cstheme="majorHAnsi"/>
        </w:rPr>
        <w:t>Los</w:t>
      </w:r>
      <w:r w:rsidR="001A32F3" w:rsidRPr="005B1BB7">
        <w:rPr>
          <w:rFonts w:asciiTheme="majorHAnsi" w:hAnsiTheme="majorHAnsi" w:cstheme="majorHAnsi"/>
        </w:rPr>
        <w:t xml:space="preserve"> caso</w:t>
      </w:r>
      <w:r w:rsidR="003946FC">
        <w:rPr>
          <w:rFonts w:asciiTheme="majorHAnsi" w:hAnsiTheme="majorHAnsi" w:cstheme="majorHAnsi"/>
        </w:rPr>
        <w:t xml:space="preserve">s son </w:t>
      </w:r>
      <w:r w:rsidR="001A32F3" w:rsidRPr="005B1BB7">
        <w:rPr>
          <w:rFonts w:asciiTheme="majorHAnsi" w:hAnsiTheme="majorHAnsi" w:cstheme="majorHAnsi"/>
        </w:rPr>
        <w:t>el Hospital Psiquiátrico de Temuco en 2023; el Hospital Psiquiátrico</w:t>
      </w:r>
      <w:r w:rsidR="005B1BB7" w:rsidRPr="005B1BB7">
        <w:rPr>
          <w:rFonts w:asciiTheme="majorHAnsi" w:hAnsiTheme="majorHAnsi" w:cstheme="majorHAnsi"/>
        </w:rPr>
        <w:t xml:space="preserve"> El Salvador de Valparaíso en 2022</w:t>
      </w:r>
      <w:r w:rsidR="003946FC">
        <w:rPr>
          <w:rFonts w:asciiTheme="majorHAnsi" w:hAnsiTheme="majorHAnsi" w:cstheme="majorHAnsi"/>
        </w:rPr>
        <w:t>; el H</w:t>
      </w:r>
      <w:r w:rsidR="005B1BB7">
        <w:rPr>
          <w:rFonts w:asciiTheme="majorHAnsi" w:hAnsiTheme="majorHAnsi" w:cstheme="majorHAnsi"/>
        </w:rPr>
        <w:t>ogar de protección Villa María</w:t>
      </w:r>
      <w:r w:rsidR="005B1BB7" w:rsidRPr="005B1BB7">
        <w:rPr>
          <w:rFonts w:asciiTheme="majorHAnsi" w:hAnsiTheme="majorHAnsi" w:cstheme="majorHAnsi"/>
        </w:rPr>
        <w:t xml:space="preserve"> </w:t>
      </w:r>
      <w:r w:rsidR="005B1BB7">
        <w:rPr>
          <w:rFonts w:asciiTheme="majorHAnsi" w:hAnsiTheme="majorHAnsi" w:cstheme="majorHAnsi"/>
        </w:rPr>
        <w:t>Goretti en 2024</w:t>
      </w:r>
      <w:r w:rsidR="001E3DE8">
        <w:rPr>
          <w:rFonts w:asciiTheme="majorHAnsi" w:hAnsiTheme="majorHAnsi" w:cstheme="majorHAnsi"/>
        </w:rPr>
        <w:t xml:space="preserve"> y la </w:t>
      </w:r>
      <w:r w:rsidR="007000DC">
        <w:rPr>
          <w:rFonts w:asciiTheme="majorHAnsi" w:hAnsiTheme="majorHAnsi" w:cstheme="majorHAnsi"/>
        </w:rPr>
        <w:t>c</w:t>
      </w:r>
      <w:r w:rsidR="001E3DE8">
        <w:rPr>
          <w:rFonts w:asciiTheme="majorHAnsi" w:hAnsiTheme="majorHAnsi" w:cstheme="majorHAnsi"/>
        </w:rPr>
        <w:t>árcel.</w:t>
      </w:r>
    </w:p>
    <w:p w14:paraId="394C10F0" w14:textId="2EAB8D5C" w:rsidR="001A32F3" w:rsidRDefault="001A32F3" w:rsidP="001727B0">
      <w:pPr>
        <w:jc w:val="both"/>
        <w:rPr>
          <w:rFonts w:asciiTheme="majorHAnsi" w:hAnsiTheme="majorHAnsi" w:cstheme="majorHAnsi"/>
        </w:rPr>
      </w:pPr>
    </w:p>
    <w:p w14:paraId="379751AD" w14:textId="1473BF41" w:rsidR="00B94594" w:rsidRPr="00B368FF" w:rsidRDefault="00DC595B" w:rsidP="00B94594">
      <w:pPr>
        <w:jc w:val="both"/>
        <w:rPr>
          <w:rFonts w:asciiTheme="majorHAnsi" w:hAnsiTheme="majorHAnsi" w:cstheme="majorHAnsi"/>
          <w:b/>
          <w:bCs/>
        </w:rPr>
      </w:pPr>
      <w:r w:rsidRPr="00B368FF">
        <w:rPr>
          <w:rFonts w:asciiTheme="majorHAnsi" w:hAnsiTheme="majorHAnsi" w:cstheme="majorHAnsi"/>
          <w:b/>
          <w:bCs/>
        </w:rPr>
        <w:t xml:space="preserve">Mujeres con discapacidad en </w:t>
      </w:r>
      <w:r w:rsidR="00B368FF" w:rsidRPr="00B368FF">
        <w:rPr>
          <w:rFonts w:asciiTheme="majorHAnsi" w:hAnsiTheme="majorHAnsi" w:cstheme="majorHAnsi"/>
          <w:b/>
          <w:bCs/>
        </w:rPr>
        <w:t>Región</w:t>
      </w:r>
      <w:r w:rsidRPr="00B368FF">
        <w:rPr>
          <w:rFonts w:asciiTheme="majorHAnsi" w:hAnsiTheme="majorHAnsi" w:cstheme="majorHAnsi"/>
          <w:b/>
          <w:bCs/>
        </w:rPr>
        <w:t xml:space="preserve"> de la </w:t>
      </w:r>
      <w:r w:rsidR="00B368FF" w:rsidRPr="00B368FF">
        <w:rPr>
          <w:rFonts w:asciiTheme="majorHAnsi" w:hAnsiTheme="majorHAnsi" w:cstheme="majorHAnsi"/>
          <w:b/>
          <w:bCs/>
        </w:rPr>
        <w:t>Araucanía</w:t>
      </w:r>
    </w:p>
    <w:p w14:paraId="0A90BE2A" w14:textId="77777777" w:rsidR="00F1381F" w:rsidRDefault="00F1381F" w:rsidP="00B94594">
      <w:pPr>
        <w:jc w:val="both"/>
        <w:rPr>
          <w:rFonts w:asciiTheme="majorHAnsi" w:hAnsiTheme="majorHAnsi" w:cstheme="majorHAnsi"/>
          <w:b/>
          <w:bCs/>
        </w:rPr>
      </w:pPr>
    </w:p>
    <w:p w14:paraId="432537F5" w14:textId="5876E69D" w:rsidR="00B94594" w:rsidRPr="00F01527" w:rsidRDefault="00081DC4" w:rsidP="00B94594">
      <w:pPr>
        <w:jc w:val="both"/>
        <w:rPr>
          <w:rFonts w:asciiTheme="majorHAnsi" w:hAnsiTheme="majorHAnsi" w:cstheme="majorHAnsi"/>
        </w:rPr>
      </w:pPr>
      <w:r w:rsidRPr="00C510E9">
        <w:rPr>
          <w:rFonts w:asciiTheme="majorHAnsi" w:hAnsiTheme="majorHAnsi" w:cstheme="majorHAnsi"/>
          <w:b/>
          <w:bCs/>
        </w:rPr>
        <w:t>(15)</w:t>
      </w:r>
      <w:r w:rsidRPr="00B368FF">
        <w:rPr>
          <w:rFonts w:asciiTheme="majorHAnsi" w:hAnsiTheme="majorHAnsi" w:cstheme="majorHAnsi"/>
        </w:rPr>
        <w:t xml:space="preserve"> </w:t>
      </w:r>
      <w:r w:rsidR="00B94594" w:rsidRPr="00B368FF">
        <w:rPr>
          <w:rFonts w:asciiTheme="majorHAnsi" w:hAnsiTheme="majorHAnsi" w:cstheme="majorHAnsi"/>
        </w:rPr>
        <w:t>El estudio estadístico</w:t>
      </w:r>
      <w:r w:rsidR="00B94594">
        <w:rPr>
          <w:rFonts w:asciiTheme="majorHAnsi" w:hAnsiTheme="majorHAnsi" w:cstheme="majorHAnsi"/>
        </w:rPr>
        <w:t xml:space="preserve"> longitudinal sobre </w:t>
      </w:r>
      <w:r w:rsidR="00B94594" w:rsidRPr="00624217">
        <w:rPr>
          <w:rFonts w:asciiTheme="majorHAnsi" w:hAnsiTheme="majorHAnsi" w:cstheme="majorHAnsi"/>
        </w:rPr>
        <w:t>muertes dudosas</w:t>
      </w:r>
      <w:r w:rsidR="00B94594">
        <w:rPr>
          <w:rFonts w:asciiTheme="majorHAnsi" w:hAnsiTheme="majorHAnsi" w:cstheme="majorHAnsi"/>
        </w:rPr>
        <w:t xml:space="preserve"> en camas psiquiátricas, </w:t>
      </w:r>
      <w:r w:rsidR="00B94594" w:rsidRPr="00624217">
        <w:rPr>
          <w:rFonts w:asciiTheme="majorHAnsi" w:hAnsiTheme="majorHAnsi" w:cstheme="majorHAnsi"/>
        </w:rPr>
        <w:t>patrocinado por el Alto Comisionado de Dere</w:t>
      </w:r>
      <w:r w:rsidR="00B94594">
        <w:rPr>
          <w:rFonts w:asciiTheme="majorHAnsi" w:hAnsiTheme="majorHAnsi" w:cstheme="majorHAnsi"/>
        </w:rPr>
        <w:t xml:space="preserve">chos Humanos para el Cono Sur, </w:t>
      </w:r>
      <w:r w:rsidR="00B94594" w:rsidRPr="00624217">
        <w:rPr>
          <w:rFonts w:asciiTheme="majorHAnsi" w:hAnsiTheme="majorHAnsi" w:cstheme="majorHAnsi"/>
        </w:rPr>
        <w:t>ACNUDH</w:t>
      </w:r>
      <w:r w:rsidR="00B94594">
        <w:rPr>
          <w:rFonts w:asciiTheme="majorHAnsi" w:hAnsiTheme="majorHAnsi" w:cstheme="majorHAnsi"/>
        </w:rPr>
        <w:t>, en 2021</w:t>
      </w:r>
      <w:r w:rsidR="00B94594" w:rsidRPr="00624217">
        <w:rPr>
          <w:rFonts w:asciiTheme="majorHAnsi" w:hAnsiTheme="majorHAnsi" w:cstheme="majorHAnsi"/>
        </w:rPr>
        <w:t>,</w:t>
      </w:r>
      <w:r w:rsidR="00B94594">
        <w:rPr>
          <w:rFonts w:asciiTheme="majorHAnsi" w:hAnsiTheme="majorHAnsi" w:cstheme="majorHAnsi"/>
        </w:rPr>
        <w:t xml:space="preserve"> destac</w:t>
      </w:r>
      <w:r w:rsidR="00B368FF">
        <w:rPr>
          <w:rFonts w:asciiTheme="majorHAnsi" w:hAnsiTheme="majorHAnsi" w:cstheme="majorHAnsi"/>
        </w:rPr>
        <w:t>ó</w:t>
      </w:r>
      <w:r w:rsidR="00B94594" w:rsidRPr="00624217">
        <w:rPr>
          <w:rFonts w:asciiTheme="majorHAnsi" w:hAnsiTheme="majorHAnsi" w:cstheme="majorHAnsi"/>
        </w:rPr>
        <w:t xml:space="preserve"> entre ellas a las Mujeres </w:t>
      </w:r>
      <w:r w:rsidR="00B94594">
        <w:rPr>
          <w:rFonts w:asciiTheme="majorHAnsi" w:hAnsiTheme="majorHAnsi" w:cstheme="majorHAnsi"/>
        </w:rPr>
        <w:t>con discapacidad psicosocial de la Región de la Araucanía. El año 2023 se inici</w:t>
      </w:r>
      <w:r w:rsidR="00B368FF">
        <w:rPr>
          <w:rFonts w:asciiTheme="majorHAnsi" w:hAnsiTheme="majorHAnsi" w:cstheme="majorHAnsi"/>
        </w:rPr>
        <w:t>ó</w:t>
      </w:r>
      <w:r w:rsidR="00B94594">
        <w:rPr>
          <w:rFonts w:asciiTheme="majorHAnsi" w:hAnsiTheme="majorHAnsi" w:cstheme="majorHAnsi"/>
        </w:rPr>
        <w:t xml:space="preserve"> un juicio contencioso contra la </w:t>
      </w:r>
      <w:r w:rsidR="00B94594" w:rsidRPr="00DA4C4D">
        <w:rPr>
          <w:rFonts w:asciiTheme="majorHAnsi" w:hAnsiTheme="majorHAnsi" w:cstheme="majorHAnsi"/>
        </w:rPr>
        <w:t>unidad de psiquiatría del Ho</w:t>
      </w:r>
      <w:r w:rsidR="00B94594">
        <w:rPr>
          <w:rFonts w:asciiTheme="majorHAnsi" w:hAnsiTheme="majorHAnsi" w:cstheme="majorHAnsi"/>
        </w:rPr>
        <w:t xml:space="preserve">spital Hernán Henríquez Aravena de Temuco, tras hechos constatados por investigación de INDH Regional.  La Corte de Apelaciones de Temuco acogió el Recurso de Protección por dos mujeres con discapacidad </w:t>
      </w:r>
      <w:r w:rsidR="00B94594" w:rsidRPr="00F01527">
        <w:rPr>
          <w:rFonts w:asciiTheme="majorHAnsi" w:hAnsiTheme="majorHAnsi" w:cstheme="majorHAnsi"/>
        </w:rPr>
        <w:t>psicosocial victimas de violencia extrema bajo custodia del Estado.  El 10 de mayo 2024, numerosas v</w:t>
      </w:r>
      <w:r w:rsidR="00F01527" w:rsidRPr="00F01527">
        <w:rPr>
          <w:rFonts w:asciiTheme="majorHAnsi" w:hAnsiTheme="majorHAnsi" w:cstheme="majorHAnsi"/>
        </w:rPr>
        <w:t>íc</w:t>
      </w:r>
      <w:r w:rsidR="00B94594" w:rsidRPr="00F01527">
        <w:rPr>
          <w:rFonts w:asciiTheme="majorHAnsi" w:hAnsiTheme="majorHAnsi" w:cstheme="majorHAnsi"/>
        </w:rPr>
        <w:t>timas de este Servicio p</w:t>
      </w:r>
      <w:r w:rsidR="00B368FF" w:rsidRPr="00F01527">
        <w:rPr>
          <w:rFonts w:asciiTheme="majorHAnsi" w:hAnsiTheme="majorHAnsi" w:cstheme="majorHAnsi"/>
        </w:rPr>
        <w:t>ú</w:t>
      </w:r>
      <w:r w:rsidR="00B94594" w:rsidRPr="00F01527">
        <w:rPr>
          <w:rFonts w:asciiTheme="majorHAnsi" w:hAnsiTheme="majorHAnsi" w:cstheme="majorHAnsi"/>
        </w:rPr>
        <w:t>blico se manifestaron en una marcha por la salud mental en la Región, organizada por la OPD Agrupación Salud Mental Digna.</w:t>
      </w:r>
      <w:r w:rsidR="00F01527" w:rsidRPr="00F01527">
        <w:rPr>
          <w:rStyle w:val="Refdenotaalpie"/>
          <w:rFonts w:asciiTheme="majorHAnsi" w:hAnsiTheme="majorHAnsi" w:cstheme="majorHAnsi"/>
        </w:rPr>
        <w:footnoteReference w:id="6"/>
      </w:r>
    </w:p>
    <w:p w14:paraId="4C569998" w14:textId="1DC89803" w:rsidR="00B94594" w:rsidRPr="00F01527" w:rsidRDefault="00B94594" w:rsidP="00B94594">
      <w:pPr>
        <w:jc w:val="both"/>
        <w:rPr>
          <w:rFonts w:asciiTheme="majorHAnsi" w:hAnsiTheme="majorHAnsi" w:cstheme="majorHAnsi"/>
        </w:rPr>
      </w:pPr>
      <w:r w:rsidRPr="00F01527">
        <w:rPr>
          <w:rStyle w:val="Hipervnculo"/>
          <w:rFonts w:asciiTheme="majorHAnsi" w:hAnsiTheme="majorHAnsi" w:cstheme="majorHAnsi"/>
          <w:color w:val="auto"/>
          <w:u w:val="none"/>
          <w:lang w:val="es-ES"/>
        </w:rPr>
        <w:t>Recientemente</w:t>
      </w:r>
      <w:r w:rsidR="00F01527" w:rsidRPr="00F01527">
        <w:rPr>
          <w:rFonts w:asciiTheme="majorHAnsi" w:hAnsiTheme="majorHAnsi" w:cstheme="majorHAnsi"/>
          <w:lang w:val="es-ES"/>
        </w:rPr>
        <w:t xml:space="preserve"> e</w:t>
      </w:r>
      <w:r w:rsidR="00F01527" w:rsidRPr="00F01527">
        <w:rPr>
          <w:rFonts w:asciiTheme="majorHAnsi" w:hAnsiTheme="majorHAnsi" w:cstheme="majorHAnsi"/>
        </w:rPr>
        <w:t xml:space="preserve">l </w:t>
      </w:r>
      <w:r w:rsidRPr="00F01527">
        <w:rPr>
          <w:rFonts w:asciiTheme="majorHAnsi" w:hAnsiTheme="majorHAnsi" w:cstheme="majorHAnsi"/>
        </w:rPr>
        <w:t>INDH visit</w:t>
      </w:r>
      <w:r w:rsidR="00B368FF" w:rsidRPr="00F01527">
        <w:rPr>
          <w:rFonts w:asciiTheme="majorHAnsi" w:hAnsiTheme="majorHAnsi" w:cstheme="majorHAnsi"/>
        </w:rPr>
        <w:t>ó</w:t>
      </w:r>
      <w:r w:rsidRPr="00F01527">
        <w:rPr>
          <w:rFonts w:asciiTheme="majorHAnsi" w:hAnsiTheme="majorHAnsi" w:cstheme="majorHAnsi"/>
        </w:rPr>
        <w:t xml:space="preserve"> a UEPI TEMUCO para inimputabilidad año 2024.</w:t>
      </w:r>
      <w:r w:rsidR="00F01527" w:rsidRPr="00F01527">
        <w:rPr>
          <w:rStyle w:val="Refdenotaalpie"/>
          <w:rFonts w:asciiTheme="majorHAnsi" w:hAnsiTheme="majorHAnsi" w:cstheme="majorHAnsi"/>
        </w:rPr>
        <w:footnoteReference w:id="7"/>
      </w:r>
    </w:p>
    <w:p w14:paraId="1A79EB72" w14:textId="77777777" w:rsidR="00DC595B" w:rsidRPr="00B368FF" w:rsidRDefault="00DC595B" w:rsidP="00B94594">
      <w:pPr>
        <w:jc w:val="both"/>
        <w:rPr>
          <w:rStyle w:val="Hipervnculo"/>
          <w:rFonts w:asciiTheme="majorHAnsi" w:eastAsia="Times New Roman" w:hAnsiTheme="majorHAnsi" w:cstheme="majorHAnsi"/>
          <w:color w:val="auto"/>
        </w:rPr>
      </w:pPr>
    </w:p>
    <w:p w14:paraId="524A438A" w14:textId="5C1BD48B" w:rsidR="00DC595B" w:rsidRDefault="00DC595B" w:rsidP="00B94594">
      <w:pPr>
        <w:jc w:val="both"/>
        <w:rPr>
          <w:rStyle w:val="Hipervnculo"/>
          <w:rFonts w:asciiTheme="majorHAnsi" w:eastAsia="Times New Roman" w:hAnsiTheme="majorHAnsi" w:cstheme="majorHAnsi"/>
          <w:b/>
          <w:bCs/>
          <w:color w:val="auto"/>
          <w:u w:val="none"/>
        </w:rPr>
      </w:pPr>
      <w:r w:rsidRPr="009E04B1">
        <w:rPr>
          <w:rStyle w:val="Hipervnculo"/>
          <w:rFonts w:asciiTheme="majorHAnsi" w:eastAsia="Times New Roman" w:hAnsiTheme="majorHAnsi" w:cstheme="majorHAnsi"/>
          <w:b/>
          <w:bCs/>
          <w:color w:val="auto"/>
          <w:u w:val="none"/>
        </w:rPr>
        <w:t>Recomendaciones</w:t>
      </w:r>
    </w:p>
    <w:p w14:paraId="3EE055C1" w14:textId="77777777" w:rsidR="009E04B1" w:rsidRPr="009E04B1" w:rsidRDefault="009E04B1" w:rsidP="00B94594">
      <w:pPr>
        <w:jc w:val="both"/>
        <w:rPr>
          <w:rStyle w:val="Hipervnculo"/>
          <w:rFonts w:asciiTheme="majorHAnsi" w:eastAsia="Times New Roman" w:hAnsiTheme="majorHAnsi" w:cstheme="majorHAnsi"/>
          <w:b/>
          <w:bCs/>
          <w:color w:val="auto"/>
          <w:u w:val="none"/>
        </w:rPr>
      </w:pPr>
    </w:p>
    <w:p w14:paraId="32B5BDE0" w14:textId="77777777" w:rsidR="00DC595B" w:rsidRPr="00B368FF" w:rsidRDefault="00DC595B" w:rsidP="00B368FF">
      <w:pPr>
        <w:ind w:left="708"/>
        <w:jc w:val="both"/>
        <w:rPr>
          <w:rFonts w:asciiTheme="majorHAnsi" w:hAnsiTheme="majorHAnsi" w:cstheme="majorHAnsi"/>
        </w:rPr>
      </w:pPr>
      <w:r w:rsidRPr="00B368FF">
        <w:rPr>
          <w:rFonts w:asciiTheme="majorHAnsi" w:hAnsiTheme="majorHAnsi" w:cstheme="majorHAnsi"/>
          <w:b/>
        </w:rPr>
        <w:t>Solicitamos al Comité instar al Estado de Chile para avanzar en procedimientos de justicia penal y restaurativa por el mayor numero de muertes dudosas  y malos tratos, hacia mujeres indígenas con discapacidad psicosocial, que afectan desproporcionadamente a la Región de la Araucanía</w:t>
      </w:r>
    </w:p>
    <w:p w14:paraId="060DD7C8" w14:textId="77777777" w:rsidR="00DC595B" w:rsidRPr="00B368FF" w:rsidRDefault="00DC595B" w:rsidP="00B94594">
      <w:pPr>
        <w:jc w:val="both"/>
        <w:rPr>
          <w:rFonts w:asciiTheme="majorHAnsi" w:hAnsiTheme="majorHAnsi" w:cstheme="majorHAnsi"/>
          <w:highlight w:val="yellow"/>
          <w:lang w:val="es-ES"/>
        </w:rPr>
      </w:pPr>
    </w:p>
    <w:p w14:paraId="508116A3" w14:textId="54A000D2" w:rsidR="002D7D90" w:rsidRPr="009E7DF3" w:rsidRDefault="002D7D90" w:rsidP="002D7D90">
      <w:pPr>
        <w:jc w:val="both"/>
        <w:rPr>
          <w:rFonts w:asciiTheme="majorHAnsi" w:hAnsiTheme="majorHAnsi" w:cstheme="majorHAnsi"/>
          <w:b/>
        </w:rPr>
      </w:pPr>
      <w:r w:rsidRPr="009E7DF3">
        <w:rPr>
          <w:rFonts w:asciiTheme="majorHAnsi" w:hAnsiTheme="majorHAnsi" w:cstheme="majorHAnsi"/>
          <w:b/>
        </w:rPr>
        <w:t xml:space="preserve">Mujeres con discapacidad en situación de </w:t>
      </w:r>
      <w:r w:rsidR="009E7DF3" w:rsidRPr="009E7DF3">
        <w:rPr>
          <w:rFonts w:asciiTheme="majorHAnsi" w:hAnsiTheme="majorHAnsi" w:cstheme="majorHAnsi"/>
          <w:b/>
        </w:rPr>
        <w:t>cárcel</w:t>
      </w:r>
    </w:p>
    <w:p w14:paraId="74227BC5" w14:textId="77777777" w:rsidR="009E7DF3" w:rsidRDefault="009E7DF3" w:rsidP="002D7D90">
      <w:pPr>
        <w:jc w:val="both"/>
        <w:rPr>
          <w:rFonts w:asciiTheme="majorHAnsi" w:hAnsiTheme="majorHAnsi" w:cstheme="majorHAnsi"/>
          <w:b/>
        </w:rPr>
      </w:pPr>
    </w:p>
    <w:p w14:paraId="69A12822" w14:textId="6D853396" w:rsidR="002D7D90" w:rsidRDefault="00081DC4" w:rsidP="002D7D90">
      <w:pPr>
        <w:jc w:val="both"/>
        <w:rPr>
          <w:rFonts w:asciiTheme="majorHAnsi" w:hAnsiTheme="majorHAnsi" w:cstheme="majorHAnsi"/>
        </w:rPr>
      </w:pPr>
      <w:r w:rsidRPr="00B368FF">
        <w:rPr>
          <w:rFonts w:asciiTheme="majorHAnsi" w:hAnsiTheme="majorHAnsi" w:cstheme="majorHAnsi"/>
          <w:b/>
        </w:rPr>
        <w:t xml:space="preserve">(16) </w:t>
      </w:r>
      <w:r w:rsidR="002D7D90" w:rsidRPr="00B368FF">
        <w:rPr>
          <w:rFonts w:asciiTheme="majorHAnsi" w:hAnsiTheme="majorHAnsi" w:cstheme="majorHAnsi"/>
          <w:b/>
        </w:rPr>
        <w:t>Las personas con discapacidad bajo custodia del Estado en cárcel, ti</w:t>
      </w:r>
      <w:r w:rsidR="00A27063">
        <w:rPr>
          <w:rFonts w:asciiTheme="majorHAnsi" w:hAnsiTheme="majorHAnsi" w:cstheme="majorHAnsi"/>
          <w:b/>
        </w:rPr>
        <w:t>enen mayor riesgo de mortalidad,</w:t>
      </w:r>
      <w:r w:rsidR="002D7D90" w:rsidRPr="00B368FF">
        <w:rPr>
          <w:rFonts w:asciiTheme="majorHAnsi" w:hAnsiTheme="majorHAnsi" w:cstheme="majorHAnsi"/>
          <w:b/>
        </w:rPr>
        <w:t xml:space="preserve"> </w:t>
      </w:r>
      <w:r w:rsidR="002D7D90" w:rsidRPr="00B368FF">
        <w:rPr>
          <w:rFonts w:asciiTheme="majorHAnsi" w:hAnsiTheme="majorHAnsi" w:cstheme="majorHAnsi"/>
        </w:rPr>
        <w:t>con el énfasis punitivo que predomina en el escenario político y legislativo de seguridad ciudadana en</w:t>
      </w:r>
      <w:r w:rsidR="002D7D90">
        <w:rPr>
          <w:rFonts w:asciiTheme="majorHAnsi" w:hAnsiTheme="majorHAnsi" w:cstheme="majorHAnsi"/>
        </w:rPr>
        <w:t xml:space="preserve"> Chile, la ausencia de ajustes razonables de procedimiento penal y asistencia de la red servicios de salud publica</w:t>
      </w:r>
      <w:r w:rsidR="00A27063">
        <w:rPr>
          <w:rFonts w:asciiTheme="majorHAnsi" w:hAnsiTheme="majorHAnsi" w:cstheme="majorHAnsi"/>
        </w:rPr>
        <w:t xml:space="preserve"> en los recintos penitenciarios.</w:t>
      </w:r>
    </w:p>
    <w:p w14:paraId="668D9995" w14:textId="38833FA8" w:rsidR="002D7D90" w:rsidRPr="00E90BF4" w:rsidRDefault="002D7D90" w:rsidP="002D7D90">
      <w:pPr>
        <w:jc w:val="both"/>
        <w:rPr>
          <w:rFonts w:asciiTheme="majorHAnsi" w:hAnsiTheme="majorHAnsi" w:cstheme="majorHAnsi"/>
        </w:rPr>
      </w:pPr>
      <w:r>
        <w:rPr>
          <w:rFonts w:asciiTheme="majorHAnsi" w:hAnsiTheme="majorHAnsi" w:cstheme="majorHAnsi"/>
        </w:rPr>
        <w:t xml:space="preserve">Hay disposiciones legales que lo favorecen, como la </w:t>
      </w:r>
      <w:r w:rsidRPr="00CE4453">
        <w:rPr>
          <w:rFonts w:asciiTheme="majorHAnsi" w:hAnsiTheme="majorHAnsi" w:cstheme="majorHAnsi"/>
        </w:rPr>
        <w:t>modificación del  Art. 458 del Código procesal penal (2024)</w:t>
      </w:r>
      <w:r>
        <w:rPr>
          <w:rFonts w:asciiTheme="majorHAnsi" w:hAnsiTheme="majorHAnsi" w:cstheme="majorHAnsi"/>
        </w:rPr>
        <w:t xml:space="preserve">, según Boletín 15.661-07, que mantiene medida cautelar de prisión preventiva sin considerar al Art. 468 del Código procesal penal.  Este ultimo,  considera la sustitución por internación psiquiátrica provisional, en condiciones de acreditada enfermedad mental grave, </w:t>
      </w:r>
      <w:r w:rsidRPr="00CE4453">
        <w:rPr>
          <w:rFonts w:asciiTheme="majorHAnsi" w:hAnsiTheme="majorHAnsi" w:cstheme="majorHAnsi"/>
        </w:rPr>
        <w:t xml:space="preserve">para </w:t>
      </w:r>
      <w:r>
        <w:rPr>
          <w:rFonts w:asciiTheme="majorHAnsi" w:hAnsiTheme="majorHAnsi" w:cstheme="majorHAnsi"/>
        </w:rPr>
        <w:t>protección de las personas con discapacidad mental, por su gran vulnerabilidad</w:t>
      </w:r>
      <w:r w:rsidRPr="00E90BF4">
        <w:rPr>
          <w:rFonts w:asciiTheme="majorHAnsi" w:hAnsiTheme="majorHAnsi" w:cstheme="majorHAnsi"/>
        </w:rPr>
        <w:t xml:space="preserve">. </w:t>
      </w:r>
      <w:r w:rsidR="00E90BF4" w:rsidRPr="00E90BF4">
        <w:rPr>
          <w:rFonts w:asciiTheme="majorHAnsi" w:hAnsiTheme="majorHAnsi" w:cstheme="majorHAnsi"/>
        </w:rPr>
        <w:t xml:space="preserve"> </w:t>
      </w:r>
      <w:r w:rsidR="00E90BF4" w:rsidRPr="00E90BF4">
        <w:rPr>
          <w:rFonts w:ascii="Calibri" w:hAnsi="Calibri" w:cs="Calibri"/>
        </w:rPr>
        <w:t xml:space="preserve">El Comité de Prevención de la Tortura </w:t>
      </w:r>
      <w:r w:rsidR="00B429C4">
        <w:rPr>
          <w:rFonts w:ascii="Calibri" w:hAnsi="Calibri" w:cs="Calibri"/>
        </w:rPr>
        <w:t xml:space="preserve">(2022:251), </w:t>
      </w:r>
      <w:r w:rsidR="00E90BF4" w:rsidRPr="00E90BF4">
        <w:rPr>
          <w:rFonts w:ascii="Calibri" w:hAnsi="Calibri" w:cs="Calibri"/>
        </w:rPr>
        <w:t>ha constatado en sus visitas a centros penitenciarios femeninos que existe un limitado acceso a servicios de salud, particularmente en lo que refiere a oferta especializada</w:t>
      </w:r>
      <w:r w:rsidR="00E90BF4">
        <w:rPr>
          <w:rFonts w:ascii="Calibri" w:hAnsi="Calibri" w:cs="Calibri"/>
        </w:rPr>
        <w:t xml:space="preserve">, y que estos se repite en </w:t>
      </w:r>
      <w:r w:rsidR="00B429C4">
        <w:rPr>
          <w:rFonts w:ascii="Calibri" w:hAnsi="Calibri" w:cs="Calibri"/>
        </w:rPr>
        <w:t>todos los</w:t>
      </w:r>
      <w:r w:rsidR="00E90BF4">
        <w:rPr>
          <w:rFonts w:ascii="Calibri" w:hAnsi="Calibri" w:cs="Calibri"/>
        </w:rPr>
        <w:t xml:space="preserve"> sitios de custodia del Estado d</w:t>
      </w:r>
      <w:r w:rsidR="00B429C4">
        <w:rPr>
          <w:rFonts w:ascii="Calibri" w:hAnsi="Calibri" w:cs="Calibri"/>
        </w:rPr>
        <w:t>e personas privadas de libertad, realizando una recomendación general</w:t>
      </w:r>
      <w:r w:rsidR="00E90BF4">
        <w:rPr>
          <w:rStyle w:val="Refdenotaalpie"/>
          <w:rFonts w:ascii="Calibri" w:hAnsi="Calibri" w:cs="Calibri"/>
        </w:rPr>
        <w:footnoteReference w:id="8"/>
      </w:r>
    </w:p>
    <w:p w14:paraId="6149E549" w14:textId="1B73A829" w:rsidR="002D7D90" w:rsidRPr="00CE4453" w:rsidRDefault="002D7D90" w:rsidP="002D7D90">
      <w:pPr>
        <w:jc w:val="both"/>
        <w:rPr>
          <w:rFonts w:asciiTheme="majorHAnsi" w:hAnsiTheme="majorHAnsi" w:cstheme="majorHAnsi"/>
        </w:rPr>
      </w:pPr>
      <w:r w:rsidRPr="00E90BF4">
        <w:rPr>
          <w:rFonts w:asciiTheme="majorHAnsi" w:hAnsiTheme="majorHAnsi" w:cstheme="majorHAnsi"/>
        </w:rPr>
        <w:t>ONG LEASUR e INDH-RM denuncio el caso de muerte bajo custodi</w:t>
      </w:r>
      <w:r w:rsidR="00697EE8" w:rsidRPr="00E90BF4">
        <w:rPr>
          <w:rFonts w:asciiTheme="majorHAnsi" w:hAnsiTheme="majorHAnsi" w:cstheme="majorHAnsi"/>
        </w:rPr>
        <w:t>a del Estado de la imputada</w:t>
      </w:r>
      <w:r w:rsidRPr="00E90BF4">
        <w:rPr>
          <w:rFonts w:asciiTheme="majorHAnsi" w:hAnsiTheme="majorHAnsi" w:cstheme="majorHAnsi"/>
        </w:rPr>
        <w:t xml:space="preserve"> mujer con discapacidad </w:t>
      </w:r>
      <w:r w:rsidR="009E7DF3" w:rsidRPr="00E90BF4">
        <w:rPr>
          <w:rFonts w:asciiTheme="majorHAnsi" w:hAnsiTheme="majorHAnsi" w:cstheme="majorHAnsi"/>
        </w:rPr>
        <w:t>múltiple</w:t>
      </w:r>
      <w:r w:rsidRPr="00E90BF4">
        <w:rPr>
          <w:rFonts w:asciiTheme="majorHAnsi" w:hAnsiTheme="majorHAnsi" w:cstheme="majorHAnsi"/>
        </w:rPr>
        <w:t xml:space="preserve">, internada junto a su hija, en </w:t>
      </w:r>
      <w:r w:rsidR="009E7DF3" w:rsidRPr="00E90BF4">
        <w:rPr>
          <w:rFonts w:asciiTheme="majorHAnsi" w:hAnsiTheme="majorHAnsi" w:cstheme="majorHAnsi"/>
        </w:rPr>
        <w:t>Cárcel</w:t>
      </w:r>
      <w:r w:rsidRPr="00E90BF4">
        <w:rPr>
          <w:rFonts w:asciiTheme="majorHAnsi" w:hAnsiTheme="majorHAnsi" w:cstheme="majorHAnsi"/>
        </w:rPr>
        <w:t xml:space="preserve"> de Mujeres de San Miguel, el 3 de junio 2024. Y </w:t>
      </w:r>
      <w:r w:rsidR="007000DC" w:rsidRPr="00E90BF4">
        <w:rPr>
          <w:rFonts w:asciiTheme="majorHAnsi" w:hAnsiTheme="majorHAnsi" w:cstheme="majorHAnsi"/>
        </w:rPr>
        <w:t xml:space="preserve">el </w:t>
      </w:r>
      <w:r w:rsidRPr="00E90BF4">
        <w:rPr>
          <w:rFonts w:asciiTheme="majorHAnsi" w:hAnsiTheme="majorHAnsi" w:cstheme="majorHAnsi"/>
        </w:rPr>
        <w:t xml:space="preserve">Oficio CNPF nums. 6, del 8 enero 2024 (Comisión Nacional de Psiquiatría Forense), </w:t>
      </w:r>
      <w:r w:rsidR="007000DC" w:rsidRPr="00E90BF4">
        <w:rPr>
          <w:rFonts w:asciiTheme="majorHAnsi" w:hAnsiTheme="majorHAnsi" w:cstheme="majorHAnsi"/>
        </w:rPr>
        <w:t>que denunci</w:t>
      </w:r>
      <w:r w:rsidR="009E7DF3" w:rsidRPr="00E90BF4">
        <w:rPr>
          <w:rFonts w:asciiTheme="majorHAnsi" w:hAnsiTheme="majorHAnsi" w:cstheme="majorHAnsi"/>
        </w:rPr>
        <w:t>ó</w:t>
      </w:r>
      <w:r w:rsidR="007000DC" w:rsidRPr="00E90BF4">
        <w:rPr>
          <w:rFonts w:asciiTheme="majorHAnsi" w:hAnsiTheme="majorHAnsi" w:cstheme="majorHAnsi"/>
        </w:rPr>
        <w:t xml:space="preserve"> la</w:t>
      </w:r>
      <w:r w:rsidR="007000DC">
        <w:rPr>
          <w:rFonts w:asciiTheme="majorHAnsi" w:hAnsiTheme="majorHAnsi" w:cstheme="majorHAnsi"/>
        </w:rPr>
        <w:t xml:space="preserve"> muerte de 4 personas con discapacidad psicosocial en prisión preventiva, </w:t>
      </w:r>
      <w:r w:rsidR="00BA1C3C">
        <w:rPr>
          <w:rFonts w:asciiTheme="majorHAnsi" w:hAnsiTheme="majorHAnsi" w:cstheme="majorHAnsi"/>
        </w:rPr>
        <w:t>junto al</w:t>
      </w:r>
      <w:r w:rsidR="009E7DF3">
        <w:rPr>
          <w:rFonts w:asciiTheme="majorHAnsi" w:hAnsiTheme="majorHAnsi" w:cstheme="majorHAnsi"/>
        </w:rPr>
        <w:t xml:space="preserve"> </w:t>
      </w:r>
      <w:r w:rsidRPr="00CE4453">
        <w:rPr>
          <w:rFonts w:asciiTheme="majorHAnsi" w:hAnsiTheme="majorHAnsi" w:cstheme="majorHAnsi"/>
        </w:rPr>
        <w:t>reportaje de medio de comunicación nacional (Informe Especial, TVN del 1 de agosto 2024).</w:t>
      </w:r>
      <w:r w:rsidR="009E7DF3">
        <w:rPr>
          <w:rStyle w:val="Refdenotaalpie"/>
          <w:rFonts w:asciiTheme="majorHAnsi" w:hAnsiTheme="majorHAnsi" w:cstheme="majorHAnsi"/>
        </w:rPr>
        <w:footnoteReference w:id="9"/>
      </w:r>
      <w:r>
        <w:rPr>
          <w:rFonts w:asciiTheme="majorHAnsi" w:hAnsiTheme="majorHAnsi" w:cstheme="majorHAnsi"/>
        </w:rPr>
        <w:t xml:space="preserve"> </w:t>
      </w:r>
    </w:p>
    <w:p w14:paraId="6AEDFA88" w14:textId="77777777" w:rsidR="002D7D90" w:rsidRDefault="002D7D90" w:rsidP="002D7D90">
      <w:pPr>
        <w:jc w:val="both"/>
        <w:rPr>
          <w:rFonts w:asciiTheme="majorHAnsi" w:hAnsiTheme="majorHAnsi" w:cstheme="majorHAnsi"/>
          <w:b/>
          <w:highlight w:val="yellow"/>
        </w:rPr>
      </w:pPr>
    </w:p>
    <w:p w14:paraId="7682DD3C" w14:textId="750AC3FD" w:rsidR="00B94594" w:rsidRDefault="002D7D90" w:rsidP="00B94594">
      <w:pPr>
        <w:jc w:val="both"/>
        <w:rPr>
          <w:rFonts w:asciiTheme="majorHAnsi" w:hAnsiTheme="majorHAnsi" w:cstheme="majorHAnsi"/>
          <w:b/>
        </w:rPr>
      </w:pPr>
      <w:r w:rsidRPr="00B368FF">
        <w:rPr>
          <w:rFonts w:asciiTheme="majorHAnsi" w:hAnsiTheme="majorHAnsi" w:cstheme="majorHAnsi"/>
          <w:b/>
        </w:rPr>
        <w:t>Recomendaciones</w:t>
      </w:r>
      <w:r w:rsidR="00762A31">
        <w:rPr>
          <w:rFonts w:asciiTheme="majorHAnsi" w:hAnsiTheme="majorHAnsi" w:cstheme="majorHAnsi"/>
          <w:b/>
        </w:rPr>
        <w:t>:</w:t>
      </w:r>
    </w:p>
    <w:p w14:paraId="5F68AAB2" w14:textId="77777777" w:rsidR="00762A31" w:rsidRPr="00B368FF" w:rsidRDefault="00762A31" w:rsidP="00B94594">
      <w:pPr>
        <w:jc w:val="both"/>
        <w:rPr>
          <w:rFonts w:asciiTheme="majorHAnsi" w:hAnsiTheme="majorHAnsi" w:cstheme="majorHAnsi"/>
          <w:b/>
        </w:rPr>
      </w:pPr>
    </w:p>
    <w:p w14:paraId="44CED343" w14:textId="680E01AC" w:rsidR="00E53BD9" w:rsidRDefault="00E53BD9" w:rsidP="00B368FF">
      <w:pPr>
        <w:ind w:left="708"/>
        <w:jc w:val="both"/>
        <w:rPr>
          <w:rFonts w:asciiTheme="majorHAnsi" w:hAnsiTheme="majorHAnsi" w:cstheme="majorHAnsi"/>
          <w:b/>
        </w:rPr>
      </w:pPr>
      <w:r>
        <w:rPr>
          <w:rFonts w:asciiTheme="majorHAnsi" w:hAnsiTheme="majorHAnsi" w:cstheme="majorHAnsi"/>
          <w:b/>
        </w:rPr>
        <w:t xml:space="preserve">Solicitamos al Comité instar al Estado de Chile, procedimientos de </w:t>
      </w:r>
      <w:r w:rsidRPr="00CE4453">
        <w:rPr>
          <w:rFonts w:asciiTheme="majorHAnsi" w:hAnsiTheme="majorHAnsi" w:cstheme="majorHAnsi"/>
          <w:b/>
        </w:rPr>
        <w:t xml:space="preserve">Justicia </w:t>
      </w:r>
      <w:r>
        <w:rPr>
          <w:rFonts w:asciiTheme="majorHAnsi" w:hAnsiTheme="majorHAnsi" w:cstheme="majorHAnsi"/>
          <w:b/>
        </w:rPr>
        <w:t xml:space="preserve">penal </w:t>
      </w:r>
      <w:r w:rsidRPr="00CE4453">
        <w:rPr>
          <w:rFonts w:asciiTheme="majorHAnsi" w:hAnsiTheme="majorHAnsi" w:cstheme="majorHAnsi"/>
          <w:b/>
        </w:rPr>
        <w:t>y reparación por encarcelamiento y</w:t>
      </w:r>
      <w:r w:rsidR="00B368FF">
        <w:rPr>
          <w:rFonts w:asciiTheme="majorHAnsi" w:hAnsiTheme="majorHAnsi" w:cstheme="majorHAnsi"/>
          <w:b/>
        </w:rPr>
        <w:t xml:space="preserve"> </w:t>
      </w:r>
      <w:r w:rsidRPr="00CE4453">
        <w:rPr>
          <w:rFonts w:asciiTheme="majorHAnsi" w:hAnsiTheme="majorHAnsi" w:cstheme="majorHAnsi"/>
          <w:b/>
        </w:rPr>
        <w:t>muerte</w:t>
      </w:r>
      <w:r w:rsidRPr="00CE4453">
        <w:rPr>
          <w:rFonts w:asciiTheme="majorHAnsi" w:hAnsiTheme="majorHAnsi" w:cstheme="majorHAnsi"/>
        </w:rPr>
        <w:t xml:space="preserve"> </w:t>
      </w:r>
      <w:r w:rsidRPr="00624217">
        <w:rPr>
          <w:rFonts w:asciiTheme="majorHAnsi" w:hAnsiTheme="majorHAnsi" w:cstheme="majorHAnsi"/>
          <w:b/>
        </w:rPr>
        <w:t xml:space="preserve">de personas con discapacidad </w:t>
      </w:r>
      <w:r w:rsidR="00B368FF">
        <w:rPr>
          <w:rFonts w:asciiTheme="majorHAnsi" w:hAnsiTheme="majorHAnsi" w:cstheme="majorHAnsi"/>
          <w:b/>
        </w:rPr>
        <w:t>física</w:t>
      </w:r>
      <w:r>
        <w:rPr>
          <w:rFonts w:asciiTheme="majorHAnsi" w:hAnsiTheme="majorHAnsi" w:cstheme="majorHAnsi"/>
          <w:b/>
        </w:rPr>
        <w:t xml:space="preserve">, </w:t>
      </w:r>
      <w:r w:rsidRPr="00624217">
        <w:rPr>
          <w:rFonts w:asciiTheme="majorHAnsi" w:hAnsiTheme="majorHAnsi" w:cstheme="majorHAnsi"/>
          <w:b/>
        </w:rPr>
        <w:t xml:space="preserve">intelectual y psicosocial, infractoras de ley </w:t>
      </w:r>
    </w:p>
    <w:p w14:paraId="2AB1A5EA" w14:textId="77777777" w:rsidR="00E53BD9" w:rsidRDefault="00E53BD9" w:rsidP="00B368FF">
      <w:pPr>
        <w:ind w:firstLine="708"/>
        <w:jc w:val="both"/>
        <w:rPr>
          <w:rFonts w:asciiTheme="majorHAnsi" w:hAnsiTheme="majorHAnsi" w:cstheme="majorHAnsi"/>
          <w:b/>
        </w:rPr>
      </w:pPr>
    </w:p>
    <w:p w14:paraId="4D8B8C9A" w14:textId="7ABB0A27" w:rsidR="00E53BD9" w:rsidRDefault="00E53BD9" w:rsidP="00B368FF">
      <w:pPr>
        <w:ind w:left="708"/>
        <w:jc w:val="both"/>
        <w:rPr>
          <w:rFonts w:asciiTheme="majorHAnsi" w:hAnsiTheme="majorHAnsi" w:cstheme="majorHAnsi"/>
          <w:b/>
        </w:rPr>
      </w:pPr>
      <w:r>
        <w:rPr>
          <w:rFonts w:asciiTheme="majorHAnsi" w:hAnsiTheme="majorHAnsi" w:cstheme="majorHAnsi"/>
          <w:b/>
        </w:rPr>
        <w:t xml:space="preserve">Incorporar el enfoque de discapacidad, genero y DDHH en la respuesta estatal al combate de la </w:t>
      </w:r>
      <w:r w:rsidR="00B368FF">
        <w:rPr>
          <w:rFonts w:asciiTheme="majorHAnsi" w:hAnsiTheme="majorHAnsi" w:cstheme="majorHAnsi"/>
          <w:b/>
        </w:rPr>
        <w:t>infracción</w:t>
      </w:r>
      <w:r>
        <w:rPr>
          <w:rFonts w:asciiTheme="majorHAnsi" w:hAnsiTheme="majorHAnsi" w:cstheme="majorHAnsi"/>
          <w:b/>
        </w:rPr>
        <w:t xml:space="preserve"> de ley penal, con medidas alternativas al </w:t>
      </w:r>
      <w:r>
        <w:rPr>
          <w:rFonts w:asciiTheme="majorHAnsi" w:hAnsiTheme="majorHAnsi" w:cstheme="majorHAnsi"/>
          <w:b/>
        </w:rPr>
        <w:lastRenderedPageBreak/>
        <w:t>encarcelamiento y prohibir el uso de aislamiento penitenciario en personas con discapacidad</w:t>
      </w:r>
    </w:p>
    <w:p w14:paraId="7C36D759" w14:textId="77777777" w:rsidR="00E53BD9" w:rsidRDefault="00E53BD9" w:rsidP="00E53BD9">
      <w:pPr>
        <w:jc w:val="both"/>
        <w:rPr>
          <w:rFonts w:asciiTheme="majorHAnsi" w:hAnsiTheme="majorHAnsi" w:cstheme="majorHAnsi"/>
          <w:b/>
        </w:rPr>
      </w:pPr>
    </w:p>
    <w:p w14:paraId="7D9DD2EC" w14:textId="3A4F4B91" w:rsidR="00E53BD9" w:rsidRDefault="00E53BD9" w:rsidP="00B368FF">
      <w:pPr>
        <w:ind w:left="708"/>
        <w:jc w:val="both"/>
        <w:rPr>
          <w:rFonts w:asciiTheme="majorHAnsi" w:hAnsiTheme="majorHAnsi" w:cstheme="majorHAnsi"/>
          <w:b/>
        </w:rPr>
      </w:pPr>
      <w:r>
        <w:rPr>
          <w:rFonts w:asciiTheme="majorHAnsi" w:hAnsiTheme="majorHAnsi" w:cstheme="majorHAnsi"/>
          <w:b/>
        </w:rPr>
        <w:t>Modifi</w:t>
      </w:r>
      <w:r w:rsidR="00697EE8">
        <w:rPr>
          <w:rFonts w:asciiTheme="majorHAnsi" w:hAnsiTheme="majorHAnsi" w:cstheme="majorHAnsi"/>
          <w:b/>
        </w:rPr>
        <w:t>car el proyecto de ley sobre</w:t>
      </w:r>
      <w:r>
        <w:rPr>
          <w:rFonts w:asciiTheme="majorHAnsi" w:hAnsiTheme="majorHAnsi" w:cstheme="majorHAnsi"/>
          <w:b/>
        </w:rPr>
        <w:t xml:space="preserve"> el código procesal penal en relación a mujeres con discapacidad y hombres con discapacidad intelectual y psicosocial, en materia de procedencia</w:t>
      </w:r>
      <w:r w:rsidR="00697EE8">
        <w:rPr>
          <w:rFonts w:asciiTheme="majorHAnsi" w:hAnsiTheme="majorHAnsi" w:cstheme="majorHAnsi"/>
          <w:b/>
        </w:rPr>
        <w:t xml:space="preserve"> de la prisión preventiva previa</w:t>
      </w:r>
      <w:r>
        <w:rPr>
          <w:rFonts w:asciiTheme="majorHAnsi" w:hAnsiTheme="majorHAnsi" w:cstheme="majorHAnsi"/>
          <w:b/>
        </w:rPr>
        <w:t xml:space="preserve"> a calificación de  inimputabilidad y suspensión de ejecución de la sentencia en personas con discapacidad severa.</w:t>
      </w:r>
    </w:p>
    <w:p w14:paraId="0C3621FA" w14:textId="54BD8B67" w:rsidR="000D163D" w:rsidRDefault="000D163D" w:rsidP="001727B0">
      <w:pPr>
        <w:jc w:val="both"/>
        <w:rPr>
          <w:rFonts w:asciiTheme="majorHAnsi" w:hAnsiTheme="majorHAnsi" w:cstheme="majorHAnsi"/>
        </w:rPr>
      </w:pPr>
    </w:p>
    <w:p w14:paraId="5A85AC9B" w14:textId="77777777" w:rsidR="00A27063" w:rsidRDefault="00A27063" w:rsidP="001727B0">
      <w:pPr>
        <w:jc w:val="both"/>
        <w:rPr>
          <w:rFonts w:asciiTheme="majorHAnsi" w:hAnsiTheme="majorHAnsi" w:cstheme="majorHAnsi"/>
          <w:b/>
          <w:bCs/>
        </w:rPr>
      </w:pPr>
    </w:p>
    <w:p w14:paraId="553B9AC9" w14:textId="77777777" w:rsidR="00A27063" w:rsidRDefault="00A27063" w:rsidP="001727B0">
      <w:pPr>
        <w:jc w:val="both"/>
        <w:rPr>
          <w:rFonts w:asciiTheme="majorHAnsi" w:hAnsiTheme="majorHAnsi" w:cstheme="majorHAnsi"/>
          <w:b/>
          <w:bCs/>
        </w:rPr>
      </w:pPr>
    </w:p>
    <w:p w14:paraId="38ABEBEC" w14:textId="554E5AA7" w:rsidR="00796E9C" w:rsidRPr="00B368FF" w:rsidRDefault="002B6DE6" w:rsidP="001727B0">
      <w:pPr>
        <w:jc w:val="both"/>
        <w:rPr>
          <w:rFonts w:asciiTheme="majorHAnsi" w:hAnsiTheme="majorHAnsi" w:cstheme="majorHAnsi"/>
          <w:b/>
          <w:bCs/>
        </w:rPr>
      </w:pPr>
      <w:r>
        <w:rPr>
          <w:rFonts w:asciiTheme="majorHAnsi" w:hAnsiTheme="majorHAnsi" w:cstheme="majorHAnsi"/>
          <w:b/>
          <w:bCs/>
        </w:rPr>
        <w:t xml:space="preserve">Niñas </w:t>
      </w:r>
      <w:r w:rsidR="00796E9C" w:rsidRPr="00B368FF">
        <w:rPr>
          <w:rFonts w:asciiTheme="majorHAnsi" w:hAnsiTheme="majorHAnsi" w:cstheme="majorHAnsi"/>
          <w:b/>
          <w:bCs/>
        </w:rPr>
        <w:t xml:space="preserve"> </w:t>
      </w:r>
      <w:r>
        <w:rPr>
          <w:rFonts w:asciiTheme="majorHAnsi" w:hAnsiTheme="majorHAnsi" w:cstheme="majorHAnsi"/>
          <w:b/>
          <w:bCs/>
        </w:rPr>
        <w:t>p</w:t>
      </w:r>
      <w:r w:rsidR="00732286" w:rsidRPr="00B368FF">
        <w:rPr>
          <w:rFonts w:asciiTheme="majorHAnsi" w:hAnsiTheme="majorHAnsi" w:cstheme="majorHAnsi"/>
          <w:b/>
          <w:bCs/>
        </w:rPr>
        <w:t>rivadas de libertad</w:t>
      </w:r>
      <w:r w:rsidR="00E57888" w:rsidRPr="00B368FF">
        <w:rPr>
          <w:rFonts w:asciiTheme="majorHAnsi" w:hAnsiTheme="majorHAnsi" w:cstheme="majorHAnsi"/>
          <w:b/>
          <w:bCs/>
        </w:rPr>
        <w:t xml:space="preserve"> en Mejor Niñez</w:t>
      </w:r>
    </w:p>
    <w:p w14:paraId="5084775A" w14:textId="77777777" w:rsidR="00F1381F" w:rsidRDefault="00F1381F" w:rsidP="001727B0">
      <w:pPr>
        <w:jc w:val="both"/>
        <w:rPr>
          <w:rFonts w:asciiTheme="majorHAnsi" w:hAnsiTheme="majorHAnsi" w:cstheme="majorHAnsi"/>
        </w:rPr>
      </w:pPr>
    </w:p>
    <w:p w14:paraId="0E279EBE" w14:textId="0C228322" w:rsidR="00796E9C" w:rsidRDefault="00081DC4" w:rsidP="001727B0">
      <w:pPr>
        <w:jc w:val="both"/>
        <w:rPr>
          <w:rFonts w:asciiTheme="majorHAnsi" w:hAnsiTheme="majorHAnsi" w:cstheme="majorHAnsi"/>
        </w:rPr>
      </w:pPr>
      <w:r w:rsidRPr="00F1381F">
        <w:rPr>
          <w:rFonts w:asciiTheme="majorHAnsi" w:hAnsiTheme="majorHAnsi" w:cstheme="majorHAnsi"/>
          <w:b/>
          <w:bCs/>
        </w:rPr>
        <w:t>(17)</w:t>
      </w:r>
      <w:r>
        <w:rPr>
          <w:rFonts w:asciiTheme="majorHAnsi" w:hAnsiTheme="majorHAnsi" w:cstheme="majorHAnsi"/>
        </w:rPr>
        <w:t xml:space="preserve"> </w:t>
      </w:r>
      <w:r w:rsidR="00A13CD6" w:rsidRPr="002627A4">
        <w:rPr>
          <w:rFonts w:asciiTheme="majorHAnsi" w:hAnsiTheme="majorHAnsi" w:cstheme="majorHAnsi"/>
        </w:rPr>
        <w:t>La situación afecta desproporcionadamente a NNA con discapacidad</w:t>
      </w:r>
      <w:r w:rsidR="00E70CBF">
        <w:rPr>
          <w:rFonts w:asciiTheme="majorHAnsi" w:hAnsiTheme="majorHAnsi" w:cstheme="majorHAnsi"/>
        </w:rPr>
        <w:t>,</w:t>
      </w:r>
      <w:r w:rsidR="00F1381F">
        <w:rPr>
          <w:rFonts w:asciiTheme="majorHAnsi" w:hAnsiTheme="majorHAnsi" w:cstheme="majorHAnsi"/>
        </w:rPr>
        <w:t xml:space="preserve"> </w:t>
      </w:r>
      <w:r w:rsidR="00A13CD6" w:rsidRPr="002627A4">
        <w:rPr>
          <w:rFonts w:asciiTheme="majorHAnsi" w:hAnsiTheme="majorHAnsi" w:cstheme="majorHAnsi"/>
        </w:rPr>
        <w:t xml:space="preserve">retenidos en Hogares de </w:t>
      </w:r>
      <w:r w:rsidR="002627A4" w:rsidRPr="002627A4">
        <w:rPr>
          <w:rFonts w:asciiTheme="majorHAnsi" w:hAnsiTheme="majorHAnsi" w:cstheme="majorHAnsi"/>
        </w:rPr>
        <w:t>Protección</w:t>
      </w:r>
      <w:r w:rsidR="00A13CD6" w:rsidRPr="002627A4">
        <w:rPr>
          <w:rFonts w:asciiTheme="majorHAnsi" w:hAnsiTheme="majorHAnsi" w:cstheme="majorHAnsi"/>
        </w:rPr>
        <w:t xml:space="preserve"> por el Estado. El Estado reconoce que solo el 66 % de NNA bajo</w:t>
      </w:r>
      <w:r w:rsidR="00E70CBF">
        <w:rPr>
          <w:rFonts w:asciiTheme="majorHAnsi" w:hAnsiTheme="majorHAnsi" w:cstheme="majorHAnsi"/>
        </w:rPr>
        <w:t xml:space="preserve"> su</w:t>
      </w:r>
      <w:r w:rsidR="00A13CD6" w:rsidRPr="002627A4">
        <w:rPr>
          <w:rFonts w:asciiTheme="majorHAnsi" w:hAnsiTheme="majorHAnsi" w:cstheme="majorHAnsi"/>
        </w:rPr>
        <w:t xml:space="preserve"> protección, ha</w:t>
      </w:r>
      <w:r w:rsidR="002627A4" w:rsidRPr="002627A4">
        <w:rPr>
          <w:rFonts w:asciiTheme="majorHAnsi" w:hAnsiTheme="majorHAnsi" w:cstheme="majorHAnsi"/>
        </w:rPr>
        <w:t>n</w:t>
      </w:r>
      <w:r w:rsidR="00A13CD6" w:rsidRPr="002627A4">
        <w:rPr>
          <w:rFonts w:asciiTheme="majorHAnsi" w:hAnsiTheme="majorHAnsi" w:cstheme="majorHAnsi"/>
        </w:rPr>
        <w:t xml:space="preserve"> sido trasla</w:t>
      </w:r>
      <w:r w:rsidR="002627A4" w:rsidRPr="002627A4">
        <w:rPr>
          <w:rFonts w:asciiTheme="majorHAnsi" w:hAnsiTheme="majorHAnsi" w:cstheme="majorHAnsi"/>
        </w:rPr>
        <w:t>dados a familias de acogida, Esto fue</w:t>
      </w:r>
      <w:r w:rsidR="00A13CD6" w:rsidRPr="002627A4">
        <w:rPr>
          <w:rFonts w:asciiTheme="majorHAnsi" w:hAnsiTheme="majorHAnsi" w:cstheme="majorHAnsi"/>
        </w:rPr>
        <w:t xml:space="preserve"> d</w:t>
      </w:r>
      <w:r w:rsidR="003459E7" w:rsidRPr="002627A4">
        <w:rPr>
          <w:rFonts w:asciiTheme="majorHAnsi" w:hAnsiTheme="majorHAnsi" w:cstheme="majorHAnsi"/>
        </w:rPr>
        <w:t xml:space="preserve">enunciado </w:t>
      </w:r>
      <w:r w:rsidR="00CD02E5" w:rsidRPr="002627A4">
        <w:rPr>
          <w:rFonts w:asciiTheme="majorHAnsi" w:hAnsiTheme="majorHAnsi" w:cstheme="majorHAnsi"/>
        </w:rPr>
        <w:t xml:space="preserve">en reportaje de </w:t>
      </w:r>
      <w:r w:rsidR="003459E7" w:rsidRPr="002627A4">
        <w:rPr>
          <w:rFonts w:asciiTheme="majorHAnsi" w:hAnsiTheme="majorHAnsi" w:cstheme="majorHAnsi"/>
        </w:rPr>
        <w:t xml:space="preserve">medios de comunicación de </w:t>
      </w:r>
      <w:r w:rsidR="00A605B7" w:rsidRPr="002627A4">
        <w:rPr>
          <w:rFonts w:asciiTheme="majorHAnsi" w:hAnsiTheme="majorHAnsi" w:cstheme="majorHAnsi"/>
        </w:rPr>
        <w:t>circulación</w:t>
      </w:r>
      <w:r w:rsidR="003459E7" w:rsidRPr="002627A4">
        <w:rPr>
          <w:rFonts w:asciiTheme="majorHAnsi" w:hAnsiTheme="majorHAnsi" w:cstheme="majorHAnsi"/>
        </w:rPr>
        <w:t xml:space="preserve"> nacional</w:t>
      </w:r>
      <w:r w:rsidR="00644D07" w:rsidRPr="002627A4">
        <w:rPr>
          <w:rFonts w:asciiTheme="majorHAnsi" w:hAnsiTheme="majorHAnsi" w:cstheme="majorHAnsi"/>
        </w:rPr>
        <w:t xml:space="preserve"> </w:t>
      </w:r>
      <w:r w:rsidR="00796E9C">
        <w:rPr>
          <w:rFonts w:asciiTheme="majorHAnsi" w:hAnsiTheme="majorHAnsi" w:cstheme="majorHAnsi"/>
        </w:rPr>
        <w:t>con</w:t>
      </w:r>
      <w:r w:rsidR="00796E9C" w:rsidRPr="002627A4">
        <w:rPr>
          <w:rFonts w:asciiTheme="majorHAnsi" w:hAnsiTheme="majorHAnsi" w:cstheme="majorHAnsi"/>
        </w:rPr>
        <w:t xml:space="preserve"> el caso del suicidio de M</w:t>
      </w:r>
      <w:r w:rsidR="00697EE8">
        <w:rPr>
          <w:rFonts w:asciiTheme="majorHAnsi" w:hAnsiTheme="majorHAnsi" w:cstheme="majorHAnsi"/>
        </w:rPr>
        <w:t>. G. O.</w:t>
      </w:r>
      <w:r w:rsidR="00796E9C" w:rsidRPr="002627A4">
        <w:rPr>
          <w:rFonts w:asciiTheme="majorHAnsi" w:hAnsiTheme="majorHAnsi" w:cstheme="majorHAnsi"/>
        </w:rPr>
        <w:t xml:space="preserve">, a los 18 años con discapacidad múltiple de causa psicosocial e intelectual bajo custodia del Estado, en el Hogar Villa María Goretti de Mejor Niñez, en Chiguayante </w:t>
      </w:r>
      <w:r w:rsidR="00CB03A8" w:rsidRPr="002627A4">
        <w:rPr>
          <w:rFonts w:asciiTheme="majorHAnsi" w:hAnsiTheme="majorHAnsi" w:cstheme="majorHAnsi"/>
        </w:rPr>
        <w:t>(</w:t>
      </w:r>
      <w:r w:rsidR="00CD02E5" w:rsidRPr="002627A4">
        <w:rPr>
          <w:rFonts w:asciiTheme="majorHAnsi" w:hAnsiTheme="majorHAnsi" w:cstheme="majorHAnsi"/>
        </w:rPr>
        <w:t xml:space="preserve">TheClinic, julio </w:t>
      </w:r>
      <w:r w:rsidR="004369A1" w:rsidRPr="002627A4">
        <w:rPr>
          <w:rFonts w:asciiTheme="majorHAnsi" w:hAnsiTheme="majorHAnsi" w:cstheme="majorHAnsi"/>
        </w:rPr>
        <w:t>2024</w:t>
      </w:r>
      <w:r w:rsidR="00CB03A8" w:rsidRPr="002627A4">
        <w:rPr>
          <w:rFonts w:asciiTheme="majorHAnsi" w:hAnsiTheme="majorHAnsi" w:cstheme="majorHAnsi"/>
        </w:rPr>
        <w:t>).</w:t>
      </w:r>
      <w:r w:rsidR="00C15931">
        <w:rPr>
          <w:rStyle w:val="Refdenotaalpie"/>
          <w:rFonts w:asciiTheme="majorHAnsi" w:hAnsiTheme="majorHAnsi" w:cstheme="majorHAnsi"/>
        </w:rPr>
        <w:footnoteReference w:id="10"/>
      </w:r>
      <w:r w:rsidR="00CB03A8" w:rsidRPr="002627A4">
        <w:rPr>
          <w:rFonts w:asciiTheme="majorHAnsi" w:hAnsiTheme="majorHAnsi" w:cstheme="majorHAnsi"/>
        </w:rPr>
        <w:t xml:space="preserve"> </w:t>
      </w:r>
    </w:p>
    <w:p w14:paraId="78833B34" w14:textId="3EA332BC" w:rsidR="00796E9C" w:rsidRDefault="00796E9C" w:rsidP="001727B0">
      <w:pPr>
        <w:jc w:val="both"/>
        <w:rPr>
          <w:rFonts w:asciiTheme="majorHAnsi" w:hAnsiTheme="majorHAnsi" w:cstheme="majorHAnsi"/>
          <w:color w:val="4F81BD" w:themeColor="accent1"/>
        </w:rPr>
      </w:pPr>
    </w:p>
    <w:p w14:paraId="53CA2581" w14:textId="02B1E0F7" w:rsidR="00644D07" w:rsidRPr="00E506DD" w:rsidRDefault="002627A4" w:rsidP="001727B0">
      <w:pPr>
        <w:jc w:val="both"/>
        <w:rPr>
          <w:rFonts w:asciiTheme="majorHAnsi" w:hAnsiTheme="majorHAnsi" w:cstheme="majorHAnsi"/>
        </w:rPr>
      </w:pPr>
      <w:r>
        <w:rPr>
          <w:rFonts w:asciiTheme="majorHAnsi" w:hAnsiTheme="majorHAnsi" w:cstheme="majorHAnsi"/>
        </w:rPr>
        <w:t xml:space="preserve">También encontramos una </w:t>
      </w:r>
      <w:r w:rsidR="00644D07" w:rsidRPr="00E506DD">
        <w:rPr>
          <w:rFonts w:asciiTheme="majorHAnsi" w:hAnsiTheme="majorHAnsi" w:cstheme="majorHAnsi"/>
        </w:rPr>
        <w:t xml:space="preserve">nota de la </w:t>
      </w:r>
      <w:r w:rsidR="005B1BB7" w:rsidRPr="00E506DD">
        <w:rPr>
          <w:rFonts w:asciiTheme="majorHAnsi" w:hAnsiTheme="majorHAnsi" w:cstheme="majorHAnsi"/>
        </w:rPr>
        <w:t>Defensoría</w:t>
      </w:r>
      <w:r w:rsidR="00644D07" w:rsidRPr="00E506DD">
        <w:rPr>
          <w:rFonts w:asciiTheme="majorHAnsi" w:hAnsiTheme="majorHAnsi" w:cstheme="majorHAnsi"/>
        </w:rPr>
        <w:t xml:space="preserve"> de la Niñez en relación a</w:t>
      </w:r>
      <w:r>
        <w:rPr>
          <w:rFonts w:asciiTheme="majorHAnsi" w:hAnsiTheme="majorHAnsi" w:cstheme="majorHAnsi"/>
        </w:rPr>
        <w:t xml:space="preserve">l cambio del modelo SENAME a Mejor Niñez </w:t>
      </w:r>
      <w:r w:rsidR="00E57888">
        <w:rPr>
          <w:rFonts w:asciiTheme="majorHAnsi" w:hAnsiTheme="majorHAnsi" w:cstheme="majorHAnsi"/>
        </w:rPr>
        <w:t>y la crisis del</w:t>
      </w:r>
      <w:r w:rsidR="00C15931">
        <w:rPr>
          <w:rFonts w:asciiTheme="majorHAnsi" w:hAnsiTheme="majorHAnsi" w:cstheme="majorHAnsi"/>
        </w:rPr>
        <w:t xml:space="preserve"> </w:t>
      </w:r>
      <w:r w:rsidR="00644D07" w:rsidRPr="00E506DD">
        <w:rPr>
          <w:rFonts w:asciiTheme="majorHAnsi" w:hAnsiTheme="majorHAnsi" w:cstheme="majorHAnsi"/>
        </w:rPr>
        <w:t xml:space="preserve">sistema de protección </w:t>
      </w:r>
      <w:r>
        <w:rPr>
          <w:rFonts w:asciiTheme="majorHAnsi" w:hAnsiTheme="majorHAnsi" w:cstheme="majorHAnsi"/>
        </w:rPr>
        <w:t xml:space="preserve">de </w:t>
      </w:r>
      <w:r w:rsidR="00CC3363">
        <w:rPr>
          <w:rFonts w:asciiTheme="majorHAnsi" w:hAnsiTheme="majorHAnsi" w:cstheme="majorHAnsi"/>
        </w:rPr>
        <w:t>niñas y adolescentes</w:t>
      </w:r>
      <w:r>
        <w:rPr>
          <w:rFonts w:asciiTheme="majorHAnsi" w:hAnsiTheme="majorHAnsi" w:cstheme="majorHAnsi"/>
        </w:rPr>
        <w:t xml:space="preserve"> en Chile.</w:t>
      </w:r>
      <w:r w:rsidR="009C57EF">
        <w:rPr>
          <w:rFonts w:asciiTheme="majorHAnsi" w:hAnsiTheme="majorHAnsi" w:cstheme="majorHAnsi"/>
        </w:rPr>
        <w:t xml:space="preserve">, </w:t>
      </w:r>
      <w:r w:rsidR="009A75A3">
        <w:rPr>
          <w:rFonts w:asciiTheme="majorHAnsi" w:hAnsiTheme="majorHAnsi" w:cstheme="majorHAnsi"/>
        </w:rPr>
        <w:t>donde afirma</w:t>
      </w:r>
      <w:r w:rsidR="009C57EF">
        <w:rPr>
          <w:rFonts w:asciiTheme="majorHAnsi" w:hAnsiTheme="majorHAnsi" w:cstheme="majorHAnsi"/>
        </w:rPr>
        <w:t xml:space="preserve"> que el sistema de protección no esta centrado en el sujeto de derecho que es la Niñez, sino que en la lógica de oferta y demanda.</w:t>
      </w:r>
      <w:r w:rsidR="009E7DF3">
        <w:rPr>
          <w:rStyle w:val="Refdenotaalpie"/>
          <w:rFonts w:asciiTheme="majorHAnsi" w:hAnsiTheme="majorHAnsi" w:cstheme="majorHAnsi"/>
        </w:rPr>
        <w:footnoteReference w:id="11"/>
      </w:r>
    </w:p>
    <w:p w14:paraId="5E648E64" w14:textId="77777777" w:rsidR="00B21752" w:rsidRPr="009E7DF3" w:rsidRDefault="00B21752" w:rsidP="001727B0">
      <w:pPr>
        <w:jc w:val="both"/>
        <w:rPr>
          <w:rStyle w:val="Hipervnculo"/>
          <w:rFonts w:asciiTheme="majorHAnsi" w:hAnsiTheme="majorHAnsi" w:cstheme="majorHAnsi"/>
          <w:b/>
          <w:bCs/>
          <w:color w:val="auto"/>
          <w:u w:val="none"/>
          <w:lang w:val="es-ES"/>
        </w:rPr>
      </w:pPr>
    </w:p>
    <w:p w14:paraId="71423913" w14:textId="4D696A98" w:rsidR="00796E9C" w:rsidRDefault="00C15931" w:rsidP="001727B0">
      <w:pPr>
        <w:jc w:val="both"/>
        <w:rPr>
          <w:rStyle w:val="Hipervnculo"/>
          <w:rFonts w:asciiTheme="majorHAnsi" w:hAnsiTheme="majorHAnsi" w:cstheme="majorHAnsi"/>
          <w:b/>
          <w:bCs/>
          <w:color w:val="auto"/>
          <w:u w:val="none"/>
          <w:lang w:val="es-ES"/>
        </w:rPr>
      </w:pPr>
      <w:r w:rsidRPr="009E7DF3">
        <w:rPr>
          <w:rStyle w:val="Hipervnculo"/>
          <w:rFonts w:asciiTheme="majorHAnsi" w:hAnsiTheme="majorHAnsi" w:cstheme="majorHAnsi"/>
          <w:b/>
          <w:bCs/>
          <w:color w:val="auto"/>
          <w:u w:val="none"/>
          <w:lang w:val="es-ES"/>
        </w:rPr>
        <w:t>Recomendación</w:t>
      </w:r>
      <w:r w:rsidR="00762A31">
        <w:rPr>
          <w:rStyle w:val="Hipervnculo"/>
          <w:rFonts w:asciiTheme="majorHAnsi" w:hAnsiTheme="majorHAnsi" w:cstheme="majorHAnsi"/>
          <w:b/>
          <w:bCs/>
          <w:color w:val="auto"/>
          <w:u w:val="none"/>
          <w:lang w:val="es-ES"/>
        </w:rPr>
        <w:t>:</w:t>
      </w:r>
    </w:p>
    <w:p w14:paraId="746AEB68" w14:textId="77777777" w:rsidR="00762A31" w:rsidRPr="009E7DF3" w:rsidRDefault="00762A31" w:rsidP="001727B0">
      <w:pPr>
        <w:jc w:val="both"/>
        <w:rPr>
          <w:rFonts w:asciiTheme="majorHAnsi" w:hAnsiTheme="majorHAnsi" w:cstheme="majorHAnsi"/>
          <w:b/>
          <w:bCs/>
          <w:lang w:val="es-ES"/>
        </w:rPr>
      </w:pPr>
    </w:p>
    <w:p w14:paraId="52BCDBC9" w14:textId="4A0DA781" w:rsidR="002269E0" w:rsidRDefault="00796E9C" w:rsidP="00F1381F">
      <w:pPr>
        <w:ind w:left="708"/>
        <w:jc w:val="both"/>
        <w:rPr>
          <w:rFonts w:asciiTheme="majorHAnsi" w:hAnsiTheme="majorHAnsi" w:cstheme="majorHAnsi"/>
          <w:b/>
        </w:rPr>
      </w:pPr>
      <w:r w:rsidRPr="002627A4">
        <w:rPr>
          <w:rFonts w:asciiTheme="majorHAnsi" w:hAnsiTheme="majorHAnsi" w:cstheme="majorHAnsi"/>
          <w:b/>
        </w:rPr>
        <w:t>Solicitamos al Comité</w:t>
      </w:r>
      <w:r>
        <w:rPr>
          <w:rFonts w:asciiTheme="majorHAnsi" w:hAnsiTheme="majorHAnsi" w:cstheme="majorHAnsi"/>
          <w:b/>
        </w:rPr>
        <w:t>,</w:t>
      </w:r>
      <w:r w:rsidRPr="002627A4">
        <w:rPr>
          <w:rFonts w:asciiTheme="majorHAnsi" w:hAnsiTheme="majorHAnsi" w:cstheme="majorHAnsi"/>
          <w:b/>
        </w:rPr>
        <w:t xml:space="preserve"> instar </w:t>
      </w:r>
      <w:r>
        <w:rPr>
          <w:rFonts w:asciiTheme="majorHAnsi" w:hAnsiTheme="majorHAnsi" w:cstheme="majorHAnsi"/>
          <w:b/>
        </w:rPr>
        <w:t>al Estado de chile a realizar procedimientos de penalización</w:t>
      </w:r>
      <w:r w:rsidRPr="002627A4">
        <w:rPr>
          <w:rFonts w:asciiTheme="majorHAnsi" w:hAnsiTheme="majorHAnsi" w:cstheme="majorHAnsi"/>
          <w:b/>
        </w:rPr>
        <w:t xml:space="preserve"> y Jus</w:t>
      </w:r>
      <w:r>
        <w:rPr>
          <w:rFonts w:asciiTheme="majorHAnsi" w:hAnsiTheme="majorHAnsi" w:cstheme="majorHAnsi"/>
          <w:b/>
        </w:rPr>
        <w:t xml:space="preserve">ticia restaurativa, </w:t>
      </w:r>
      <w:r w:rsidRPr="002627A4">
        <w:rPr>
          <w:rFonts w:asciiTheme="majorHAnsi" w:hAnsiTheme="majorHAnsi" w:cstheme="majorHAnsi"/>
          <w:b/>
        </w:rPr>
        <w:t xml:space="preserve">por mantener </w:t>
      </w:r>
      <w:r>
        <w:rPr>
          <w:rFonts w:asciiTheme="majorHAnsi" w:hAnsiTheme="majorHAnsi" w:cstheme="majorHAnsi"/>
          <w:b/>
        </w:rPr>
        <w:t xml:space="preserve">régimen de </w:t>
      </w:r>
      <w:r w:rsidRPr="002627A4">
        <w:rPr>
          <w:rFonts w:asciiTheme="majorHAnsi" w:hAnsiTheme="majorHAnsi" w:cstheme="majorHAnsi"/>
          <w:b/>
        </w:rPr>
        <w:t xml:space="preserve">institucionalización forzada </w:t>
      </w:r>
      <w:r>
        <w:rPr>
          <w:rFonts w:asciiTheme="majorHAnsi" w:hAnsiTheme="majorHAnsi" w:cstheme="majorHAnsi"/>
          <w:b/>
        </w:rPr>
        <w:t>en Mejor Niñez, con situaciones de muertes dudosas</w:t>
      </w:r>
      <w:r w:rsidRPr="002627A4">
        <w:rPr>
          <w:rFonts w:asciiTheme="majorHAnsi" w:hAnsiTheme="majorHAnsi" w:cstheme="majorHAnsi"/>
          <w:b/>
        </w:rPr>
        <w:t xml:space="preserve"> </w:t>
      </w:r>
      <w:r>
        <w:rPr>
          <w:rFonts w:asciiTheme="majorHAnsi" w:hAnsiTheme="majorHAnsi" w:cstheme="majorHAnsi"/>
          <w:b/>
        </w:rPr>
        <w:t>de</w:t>
      </w:r>
      <w:r w:rsidRPr="002627A4">
        <w:rPr>
          <w:rFonts w:asciiTheme="majorHAnsi" w:hAnsiTheme="majorHAnsi" w:cstheme="majorHAnsi"/>
          <w:b/>
        </w:rPr>
        <w:t xml:space="preserve"> niñas y adolescentes con discapacidad</w:t>
      </w:r>
      <w:r w:rsidR="00A06D13">
        <w:rPr>
          <w:rFonts w:asciiTheme="majorHAnsi" w:hAnsiTheme="majorHAnsi" w:cstheme="majorHAnsi"/>
          <w:b/>
        </w:rPr>
        <w:t xml:space="preserve"> psicosocial e intelectual, </w:t>
      </w:r>
    </w:p>
    <w:p w14:paraId="430FA3DA" w14:textId="77777777" w:rsidR="00A06D13" w:rsidRDefault="00A06D13" w:rsidP="00F1381F">
      <w:pPr>
        <w:ind w:left="708"/>
        <w:jc w:val="both"/>
        <w:rPr>
          <w:rFonts w:asciiTheme="majorHAnsi" w:hAnsiTheme="majorHAnsi" w:cstheme="majorHAnsi"/>
          <w:b/>
        </w:rPr>
      </w:pPr>
    </w:p>
    <w:p w14:paraId="08DFDA61" w14:textId="13B1A271" w:rsidR="00A06D13" w:rsidRDefault="00A06D13" w:rsidP="00F1381F">
      <w:pPr>
        <w:ind w:left="708"/>
        <w:jc w:val="both"/>
        <w:rPr>
          <w:rFonts w:asciiTheme="majorHAnsi" w:hAnsiTheme="majorHAnsi" w:cstheme="majorHAnsi"/>
        </w:rPr>
      </w:pPr>
      <w:r>
        <w:rPr>
          <w:rFonts w:asciiTheme="majorHAnsi" w:hAnsiTheme="majorHAnsi" w:cstheme="majorHAnsi"/>
          <w:b/>
        </w:rPr>
        <w:t>Solicitamos al Comité, instar al Estado de Chile, adoptar la Guía de Desinstitucionalización de la CDPD (2022) sobre personas con discapacidad.</w:t>
      </w:r>
    </w:p>
    <w:p w14:paraId="19B0515F" w14:textId="77777777" w:rsidR="00F1381F" w:rsidRDefault="00F1381F" w:rsidP="00F1381F">
      <w:pPr>
        <w:ind w:left="708"/>
        <w:jc w:val="both"/>
        <w:rPr>
          <w:rFonts w:asciiTheme="majorHAnsi" w:hAnsiTheme="majorHAnsi" w:cstheme="majorHAnsi"/>
        </w:rPr>
      </w:pPr>
    </w:p>
    <w:p w14:paraId="74386E05" w14:textId="39F89A13" w:rsidR="007A2939" w:rsidRPr="00DF769B" w:rsidRDefault="00E57888" w:rsidP="007A2939">
      <w:pPr>
        <w:jc w:val="both"/>
        <w:rPr>
          <w:rFonts w:asciiTheme="majorHAnsi" w:hAnsiTheme="majorHAnsi" w:cstheme="majorHAnsi"/>
          <w:b/>
        </w:rPr>
      </w:pPr>
      <w:r>
        <w:rPr>
          <w:rFonts w:asciiTheme="majorHAnsi" w:hAnsiTheme="majorHAnsi" w:cstheme="majorHAnsi"/>
          <w:b/>
        </w:rPr>
        <w:t xml:space="preserve">Mujeres y niñas </w:t>
      </w:r>
      <w:r w:rsidR="002B6DE6">
        <w:rPr>
          <w:rFonts w:asciiTheme="majorHAnsi" w:hAnsiTheme="majorHAnsi" w:cstheme="majorHAnsi"/>
          <w:b/>
        </w:rPr>
        <w:t xml:space="preserve">privadas de libertad </w:t>
      </w:r>
      <w:r>
        <w:rPr>
          <w:rFonts w:asciiTheme="majorHAnsi" w:hAnsiTheme="majorHAnsi" w:cstheme="majorHAnsi"/>
          <w:b/>
        </w:rPr>
        <w:t xml:space="preserve">en Hospital </w:t>
      </w:r>
      <w:r w:rsidR="00C15931">
        <w:rPr>
          <w:rFonts w:asciiTheme="majorHAnsi" w:hAnsiTheme="majorHAnsi" w:cstheme="majorHAnsi"/>
          <w:b/>
        </w:rPr>
        <w:t>Psiquiátrico</w:t>
      </w:r>
      <w:r w:rsidR="000D163D">
        <w:rPr>
          <w:rFonts w:asciiTheme="majorHAnsi" w:hAnsiTheme="majorHAnsi" w:cstheme="majorHAnsi"/>
          <w:b/>
        </w:rPr>
        <w:t xml:space="preserve"> de </w:t>
      </w:r>
      <w:r w:rsidR="00C15931">
        <w:rPr>
          <w:rFonts w:asciiTheme="majorHAnsi" w:hAnsiTheme="majorHAnsi" w:cstheme="majorHAnsi"/>
          <w:b/>
        </w:rPr>
        <w:t>Valparaíso</w:t>
      </w:r>
    </w:p>
    <w:p w14:paraId="46882120" w14:textId="77777777" w:rsidR="00F1381F" w:rsidRDefault="00F1381F" w:rsidP="007A2939">
      <w:pPr>
        <w:jc w:val="both"/>
        <w:rPr>
          <w:rFonts w:asciiTheme="majorHAnsi" w:hAnsiTheme="majorHAnsi" w:cstheme="majorHAnsi"/>
        </w:rPr>
      </w:pPr>
    </w:p>
    <w:p w14:paraId="33E1B2A6" w14:textId="77CB1F99" w:rsidR="007A2939" w:rsidRPr="00762A31" w:rsidRDefault="00081DC4" w:rsidP="007A2939">
      <w:pPr>
        <w:jc w:val="both"/>
        <w:rPr>
          <w:rFonts w:asciiTheme="majorHAnsi" w:hAnsiTheme="majorHAnsi" w:cstheme="majorHAnsi"/>
        </w:rPr>
      </w:pPr>
      <w:r w:rsidRPr="00F1381F">
        <w:rPr>
          <w:rFonts w:asciiTheme="majorHAnsi" w:hAnsiTheme="majorHAnsi" w:cstheme="majorHAnsi"/>
          <w:b/>
          <w:bCs/>
        </w:rPr>
        <w:lastRenderedPageBreak/>
        <w:t>(18)</w:t>
      </w:r>
      <w:r>
        <w:rPr>
          <w:rFonts w:asciiTheme="majorHAnsi" w:hAnsiTheme="majorHAnsi" w:cstheme="majorHAnsi"/>
        </w:rPr>
        <w:t xml:space="preserve"> </w:t>
      </w:r>
      <w:r w:rsidR="007A2939" w:rsidRPr="007A2939">
        <w:rPr>
          <w:rFonts w:asciiTheme="majorHAnsi" w:hAnsiTheme="majorHAnsi" w:cstheme="majorHAnsi"/>
        </w:rPr>
        <w:t xml:space="preserve">Con fecha 10 de marzo de 2022, la Comisión Regional de Protección de Derechos de Personas con Enfermedades Mentales (COREPREM) efectuó una inspección a las dependencias del Hospital Psiquiátrico del Salvador de Valparaíso, con la presencia de funcionarios de la SEREMI de la Región de Valparaíso y también de funcionarios del mismo recinto de salud mental. La referida inspección tuvo como objetivo fiscalizar la Sala de Procedimientos para ejecución de Terapia Electroconvulsivante (TEC) Modificada. Doña Bárbara Alarcón, funcionaria a cargo de Profesiones Médicas de la Oficina Territorial de Valparaíso (SEREMI), levantó el Acta n° 0114876, que dio cuenta del incumplimiento de la Norma Técnica, lo que dio origen al inicio de un Sumario Sanitario. Junto al acta referida, la Comisión realizó y entregó también a la SEREMI el Informe Visita Comisión Regional de </w:t>
      </w:r>
      <w:r w:rsidR="007A2939" w:rsidRPr="00762A31">
        <w:rPr>
          <w:rFonts w:asciiTheme="majorHAnsi" w:hAnsiTheme="majorHAnsi" w:cstheme="majorHAnsi"/>
        </w:rPr>
        <w:t>Protección de Derechos de Personas con</w:t>
      </w:r>
      <w:r w:rsidR="00C76E1A" w:rsidRPr="00762A31">
        <w:rPr>
          <w:rFonts w:asciiTheme="majorHAnsi" w:hAnsiTheme="majorHAnsi" w:cstheme="majorHAnsi"/>
        </w:rPr>
        <w:t xml:space="preserve"> Enfermedades Mentales</w:t>
      </w:r>
      <w:r w:rsidR="007A2939" w:rsidRPr="00762A31">
        <w:rPr>
          <w:rFonts w:asciiTheme="majorHAnsi" w:hAnsiTheme="majorHAnsi" w:cstheme="majorHAnsi"/>
        </w:rPr>
        <w:t xml:space="preserve">.  </w:t>
      </w:r>
    </w:p>
    <w:p w14:paraId="748F5574" w14:textId="303F21AA" w:rsidR="007A2939" w:rsidRPr="00762A31" w:rsidRDefault="007A2939" w:rsidP="007A2939">
      <w:pPr>
        <w:jc w:val="both"/>
        <w:rPr>
          <w:rFonts w:asciiTheme="majorHAnsi" w:hAnsiTheme="majorHAnsi" w:cstheme="majorHAnsi"/>
        </w:rPr>
      </w:pPr>
      <w:r w:rsidRPr="00762A31">
        <w:rPr>
          <w:rFonts w:asciiTheme="majorHAnsi" w:hAnsiTheme="majorHAnsi" w:cstheme="majorHAnsi"/>
        </w:rPr>
        <w:t>El mencionado informe arroja una serie de hallazgos de consideración, al fiscalizar la Sala de Procedimientos para la realización de Terapia Electroconvulsivante (TEC) Modificada, entre los que se consignan:</w:t>
      </w:r>
    </w:p>
    <w:p w14:paraId="39CE4A76" w14:textId="0978900F"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Sala de procedimiento sin áreas clínicas señaladas, sin depósito de lavado profundo, mesas con presencia de óxido y ausencia de mesas de trabajo.</w:t>
      </w:r>
    </w:p>
    <w:p w14:paraId="3A0B6C81" w14:textId="325AF2CF"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Ventanas que permanecen abiertas, permitiendo el ingreso de polvo y vectores de interés biológico.</w:t>
      </w:r>
    </w:p>
    <w:p w14:paraId="634E7052" w14:textId="2E9C7CDC"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Vías de emergencia y evacuación obstruidas.</w:t>
      </w:r>
    </w:p>
    <w:p w14:paraId="5337E35D" w14:textId="49165E48"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Inexistencia de un protocolo de aplicación para Terapia Electroconvulsivante (TEC).</w:t>
      </w:r>
    </w:p>
    <w:p w14:paraId="221A3E01" w14:textId="151FE380"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Inexistencia de registro del número de TEC aplicadas en el hospital.</w:t>
      </w:r>
    </w:p>
    <w:p w14:paraId="63C97052" w14:textId="12A8DF75" w:rsidR="007A2939" w:rsidRPr="00762A31" w:rsidRDefault="007A2939" w:rsidP="00F1381F">
      <w:pPr>
        <w:pStyle w:val="Prrafodelista"/>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Realización de terapia sin anestesia, ni médico anestesista que la efectúe.</w:t>
      </w:r>
    </w:p>
    <w:p w14:paraId="539E87A1" w14:textId="03D6278D" w:rsidR="007A2939" w:rsidRPr="007A2939" w:rsidRDefault="007A2939" w:rsidP="007A2939">
      <w:pPr>
        <w:jc w:val="both"/>
        <w:rPr>
          <w:rFonts w:asciiTheme="majorHAnsi" w:hAnsiTheme="majorHAnsi" w:cstheme="majorHAnsi"/>
        </w:rPr>
      </w:pPr>
      <w:r w:rsidRPr="00762A31">
        <w:rPr>
          <w:rFonts w:asciiTheme="majorHAnsi" w:hAnsiTheme="majorHAnsi" w:cstheme="majorHAnsi"/>
        </w:rPr>
        <w:t>El documento también recoge el testimonio de tres pacientes, resultando impactante el relato de un paciente</w:t>
      </w:r>
      <w:r w:rsidRPr="007A2939">
        <w:rPr>
          <w:rFonts w:asciiTheme="majorHAnsi" w:hAnsiTheme="majorHAnsi" w:cstheme="majorHAnsi"/>
        </w:rPr>
        <w:t xml:space="preserve"> de nombre Fabián O., a quien se le han realizado tres sesiones de TEC, sin su consentimiento, además de encontrarse permanentemente aislado. Por otra parte, otros pacientes, como don Emanuel R. y don Benjamín M. no han sido informados respecto de su tratamiento.</w:t>
      </w:r>
    </w:p>
    <w:p w14:paraId="03C5FF69" w14:textId="4EE7F546" w:rsidR="007A2939" w:rsidRPr="007A2939" w:rsidRDefault="007A2939" w:rsidP="007A2939">
      <w:pPr>
        <w:jc w:val="both"/>
        <w:rPr>
          <w:rFonts w:asciiTheme="majorHAnsi" w:hAnsiTheme="majorHAnsi" w:cstheme="majorHAnsi"/>
        </w:rPr>
      </w:pPr>
      <w:r w:rsidRPr="007A2939">
        <w:rPr>
          <w:rFonts w:asciiTheme="majorHAnsi" w:hAnsiTheme="majorHAnsi" w:cstheme="majorHAnsi"/>
        </w:rPr>
        <w:t>En cuanto a la infraestructura del recinto hospitalario, señala expresamente el informe que las salas no poseen iluminación natural ni calefacción. Respecto de esto último puede apreciarse que, siendo verano, la sensación térmica es de frío al interior. Además, los pacientes-usuarios no disponen de acceso al patio, y sus cuidados están fundamentalmente centrados -sino acaso limitados- en el consumo de medicamentos, sin espacios para la rehabilitación, el ocio  y la entretención.</w:t>
      </w:r>
    </w:p>
    <w:p w14:paraId="5DE42367" w14:textId="45FD8E6D" w:rsidR="007A2939" w:rsidRPr="009A75A3" w:rsidRDefault="007A2939" w:rsidP="007A2939">
      <w:pPr>
        <w:jc w:val="both"/>
        <w:rPr>
          <w:rFonts w:asciiTheme="majorHAnsi" w:hAnsiTheme="majorHAnsi" w:cstheme="majorHAnsi"/>
        </w:rPr>
      </w:pPr>
      <w:r w:rsidRPr="00081DC4">
        <w:rPr>
          <w:rFonts w:asciiTheme="majorHAnsi" w:hAnsiTheme="majorHAnsi" w:cstheme="majorHAnsi"/>
        </w:rPr>
        <w:t>A comienzos de junio de 2022, se hizo pública la acusación de la Ministra de Sa</w:t>
      </w:r>
      <w:r w:rsidR="00697EE8">
        <w:rPr>
          <w:rFonts w:asciiTheme="majorHAnsi" w:hAnsiTheme="majorHAnsi" w:cstheme="majorHAnsi"/>
        </w:rPr>
        <w:t xml:space="preserve">lud de Chile, </w:t>
      </w:r>
      <w:r w:rsidRPr="00081DC4">
        <w:rPr>
          <w:rFonts w:asciiTheme="majorHAnsi" w:hAnsiTheme="majorHAnsi" w:cstheme="majorHAnsi"/>
        </w:rPr>
        <w:t xml:space="preserve"> de actos sindicados por esta cartera de Gobierno como constitutivos de torturas -acontecidos en el Hospital Ps</w:t>
      </w:r>
      <w:r w:rsidRPr="00A7666D">
        <w:rPr>
          <w:rFonts w:asciiTheme="majorHAnsi" w:hAnsiTheme="majorHAnsi" w:cstheme="majorHAnsi"/>
        </w:rPr>
        <w:t>iquiátrico del Salvador de Valparaíso-, de conformidad a los artículos 172 y siguientes del Código Procesal Penal, ante la Fiscal Regional de Valp</w:t>
      </w:r>
      <w:r w:rsidR="00697EE8">
        <w:rPr>
          <w:rFonts w:asciiTheme="majorHAnsi" w:hAnsiTheme="majorHAnsi" w:cstheme="majorHAnsi"/>
        </w:rPr>
        <w:t>araíso</w:t>
      </w:r>
      <w:r w:rsidRPr="00A7666D">
        <w:rPr>
          <w:rFonts w:asciiTheme="majorHAnsi" w:hAnsiTheme="majorHAnsi" w:cstheme="majorHAnsi"/>
        </w:rPr>
        <w:t>, y que generó desagrado en el Colegio Médico, en los gremios de la Salud y en los trabajadores del Hospital</w:t>
      </w:r>
      <w:r w:rsidR="00F1381F">
        <w:rPr>
          <w:rFonts w:asciiTheme="majorHAnsi" w:hAnsiTheme="majorHAnsi" w:cstheme="majorHAnsi"/>
        </w:rPr>
        <w:t>.</w:t>
      </w:r>
    </w:p>
    <w:p w14:paraId="142F1278" w14:textId="39F7F134" w:rsidR="007A2939" w:rsidRPr="00045314" w:rsidRDefault="007A2939" w:rsidP="007A2939">
      <w:pPr>
        <w:jc w:val="both"/>
        <w:rPr>
          <w:rFonts w:asciiTheme="majorHAnsi" w:hAnsiTheme="majorHAnsi" w:cstheme="majorHAnsi"/>
        </w:rPr>
      </w:pPr>
      <w:r w:rsidRPr="009C0B01">
        <w:rPr>
          <w:rFonts w:asciiTheme="majorHAnsi" w:hAnsiTheme="majorHAnsi" w:cstheme="majorHAnsi"/>
        </w:rPr>
        <w:t xml:space="preserve">“La denuncia es explícita en señalar que en el mencionado recinto hospitalario "se estarían realizando intervenciones de terapia electroconvulsiva sin anestesia, sin ajustarse </w:t>
      </w:r>
      <w:r w:rsidRPr="00045314">
        <w:rPr>
          <w:rFonts w:asciiTheme="majorHAnsi" w:hAnsiTheme="majorHAnsi" w:cstheme="majorHAnsi"/>
        </w:rPr>
        <w:t xml:space="preserve">debidamente a la norma técnica pertinente". Además, en el documento también se acusa </w:t>
      </w:r>
      <w:r w:rsidRPr="00045314">
        <w:rPr>
          <w:rFonts w:asciiTheme="majorHAnsi" w:hAnsiTheme="majorHAnsi" w:cstheme="majorHAnsi"/>
        </w:rPr>
        <w:lastRenderedPageBreak/>
        <w:t>a  que los funcionarios públicos están actuando en forma contraria a la Lex Artis (o estado del  arte médico), "infringiendo intencionalmente a una persona dolores o sufrimientos graves, considerando además que esta persona adolece a lo menos de una enfermedad psiquiátrica severa, su estado de salud es desmejorado, por lo que se encuentra en una situación de discapacidad, para efectos del mencionado tipo penal”. (El Mostrador [08.06.2022]: “Polémica entre el Minsal y el Colmed por acusaciones de tortura en hospital psiquiátrico. Exigen responsabilidad política de la ministra Yarza.”)</w:t>
      </w:r>
      <w:r w:rsidR="00260AFD" w:rsidRPr="00045314">
        <w:rPr>
          <w:rStyle w:val="Refdenotaalpie"/>
          <w:rFonts w:asciiTheme="majorHAnsi" w:hAnsiTheme="majorHAnsi" w:cstheme="majorHAnsi"/>
        </w:rPr>
        <w:footnoteReference w:id="12"/>
      </w:r>
      <w:r w:rsidRPr="00045314">
        <w:rPr>
          <w:rFonts w:asciiTheme="majorHAnsi" w:hAnsiTheme="majorHAnsi" w:cstheme="majorHAnsi"/>
        </w:rPr>
        <w:t xml:space="preserve">. </w:t>
      </w:r>
    </w:p>
    <w:p w14:paraId="27BA8140" w14:textId="1FF7FEAF" w:rsidR="007A2939" w:rsidRPr="00045314" w:rsidRDefault="007A2939" w:rsidP="006D2D22">
      <w:pPr>
        <w:jc w:val="both"/>
        <w:rPr>
          <w:rFonts w:asciiTheme="majorHAnsi" w:hAnsiTheme="majorHAnsi" w:cstheme="majorHAnsi"/>
        </w:rPr>
      </w:pPr>
      <w:r w:rsidRPr="00045314">
        <w:rPr>
          <w:rFonts w:asciiTheme="majorHAnsi" w:hAnsiTheme="majorHAnsi" w:cstheme="majorHAnsi"/>
        </w:rPr>
        <w:t>A tal punto ha crecido esta polémica, que el personal del referido establecimiento de salud, por medio de la Multigremial del Hospital del Salvador de Valparaíso, durante la tercera semana de junio de 2022, decidió paralizar el funcionamiento del recinto, Esto, en definitiva, tuvo como perjudicial efecto la cancelación de atenciones, tratamientos, terapias e ingresos.</w:t>
      </w:r>
    </w:p>
    <w:p w14:paraId="38FD2C5F" w14:textId="710C8635" w:rsidR="007A2939" w:rsidRPr="00045314" w:rsidRDefault="007A2939" w:rsidP="007A2939">
      <w:pPr>
        <w:jc w:val="both"/>
        <w:rPr>
          <w:rFonts w:asciiTheme="majorHAnsi" w:hAnsiTheme="majorHAnsi" w:cstheme="majorHAnsi"/>
        </w:rPr>
      </w:pPr>
      <w:r w:rsidRPr="00045314">
        <w:rPr>
          <w:rFonts w:asciiTheme="majorHAnsi" w:hAnsiTheme="majorHAnsi" w:cstheme="majorHAnsi"/>
        </w:rPr>
        <w:t>A más de lo anterior, parte de las situaciones descritas previamente (y que constan en el informe de la Comisión de Protección) fueron expuestas en la declaración pública realizada por la Asociación por una Salud Mental Radiofónica, de fecha 17 de junio pasado, que informó que los pacientes pasan frío, están encerrados, carecen de atención oportuna y especializada, amén de otras circunstancias apremiantes.</w:t>
      </w:r>
    </w:p>
    <w:p w14:paraId="75C0B522" w14:textId="2847B94C" w:rsidR="007A2939" w:rsidRPr="00045314" w:rsidRDefault="007A2939" w:rsidP="007A2939">
      <w:pPr>
        <w:jc w:val="both"/>
        <w:rPr>
          <w:rFonts w:asciiTheme="majorHAnsi" w:hAnsiTheme="majorHAnsi" w:cstheme="majorHAnsi"/>
        </w:rPr>
      </w:pPr>
      <w:r w:rsidRPr="00045314">
        <w:rPr>
          <w:rFonts w:asciiTheme="majorHAnsi" w:hAnsiTheme="majorHAnsi" w:cstheme="majorHAnsi"/>
        </w:rPr>
        <w:t>(Radio U. de Chile [17.06.2022]: “Sobre las denuncias de tortura.”)</w:t>
      </w:r>
      <w:r w:rsidR="00260AFD" w:rsidRPr="00045314">
        <w:rPr>
          <w:rStyle w:val="Refdenotaalpie"/>
          <w:rFonts w:asciiTheme="majorHAnsi" w:hAnsiTheme="majorHAnsi" w:cstheme="majorHAnsi"/>
        </w:rPr>
        <w:footnoteReference w:id="13"/>
      </w:r>
      <w:r w:rsidRPr="00045314">
        <w:rPr>
          <w:rFonts w:asciiTheme="majorHAnsi" w:hAnsiTheme="majorHAnsi" w:cstheme="majorHAnsi"/>
        </w:rPr>
        <w:t>.</w:t>
      </w:r>
    </w:p>
    <w:p w14:paraId="7CF1BECD" w14:textId="12989D45" w:rsidR="007A2939" w:rsidRPr="00045314" w:rsidRDefault="007A2939" w:rsidP="007A2939">
      <w:pPr>
        <w:jc w:val="both"/>
        <w:rPr>
          <w:rFonts w:asciiTheme="majorHAnsi" w:hAnsiTheme="majorHAnsi" w:cstheme="majorHAnsi"/>
        </w:rPr>
      </w:pPr>
      <w:r w:rsidRPr="00045314">
        <w:rPr>
          <w:rFonts w:asciiTheme="majorHAnsi" w:hAnsiTheme="majorHAnsi" w:cstheme="majorHAnsi"/>
        </w:rPr>
        <w:t>Por último, los días 14 y 15 de junio del año 2022, expertos del Comité Nacional para la Prevención de la Tortura (CPT) se apersonaron en las dependencias del Hospital Psiquiátrico del Salvador de Valparaíso, para inspeccionar, levantando un informe sobre las condiciones en que se hallan los pacientes. La visita de los expertos del CPT cobró especial relevancia, considerando que la denuncia que dio origen al presente caso expuso actos y omisiones que son constitutivos de dicha conducta ilícita y antijurídica, sancionada por nuestro ordenamiento penal. Este informe quedó plasmado en el Oficio respuesta n° 0065/2022: Hallazgos de la visita del CPT al Hospital del Salvador de Valparaíso, de fecha 30.06.2022. Las conclusiones relevantes de dicho informe refieren lo siguiente:</w:t>
      </w:r>
    </w:p>
    <w:p w14:paraId="6131BC93" w14:textId="77777777" w:rsidR="007A2939" w:rsidRPr="00045314" w:rsidRDefault="007A2939" w:rsidP="007A2939">
      <w:pPr>
        <w:jc w:val="both"/>
        <w:rPr>
          <w:rFonts w:asciiTheme="majorHAnsi" w:hAnsiTheme="majorHAnsi" w:cstheme="majorHAnsi"/>
        </w:rPr>
      </w:pPr>
      <w:r w:rsidRPr="00045314">
        <w:rPr>
          <w:rFonts w:asciiTheme="majorHAnsi" w:hAnsiTheme="majorHAnsi" w:cstheme="majorHAnsi"/>
        </w:rPr>
        <w:t>a) La mantención de un régimen de aislamiento prolongado de los internos, producto de la pandemia, que ha impedido que los pacientes reciban a sus familiares y amigos, desde prácticamente su inicio, “salvo por dos o tres meses, a fines del año pasado, donde intentaron reactivar estas visitas, pero   debieron suspenderlas por falta de personal”.</w:t>
      </w:r>
    </w:p>
    <w:p w14:paraId="4C1C4837" w14:textId="77777777" w:rsidR="007A2939" w:rsidRPr="00045314" w:rsidRDefault="007A2939" w:rsidP="007A2939">
      <w:pPr>
        <w:jc w:val="both"/>
        <w:rPr>
          <w:rFonts w:asciiTheme="majorHAnsi" w:hAnsiTheme="majorHAnsi" w:cstheme="majorHAnsi"/>
        </w:rPr>
      </w:pPr>
      <w:r w:rsidRPr="00045314">
        <w:rPr>
          <w:rFonts w:asciiTheme="majorHAnsi" w:hAnsiTheme="majorHAnsi" w:cstheme="majorHAnsi"/>
        </w:rPr>
        <w:t>b) La segmentación inadecuada en menores de edad, de entre 15 y 17 años, quienes comparten habitaciones con la población adulta, así como la no segmentación por sexo en algunas áreas del recinto, donde hombres y mujeres comparten también las dependencias.</w:t>
      </w:r>
    </w:p>
    <w:p w14:paraId="740B46A3" w14:textId="77777777" w:rsidR="007A2939" w:rsidRPr="00045314" w:rsidRDefault="007A2939" w:rsidP="007A2939">
      <w:pPr>
        <w:jc w:val="both"/>
        <w:rPr>
          <w:rFonts w:asciiTheme="majorHAnsi" w:hAnsiTheme="majorHAnsi" w:cstheme="majorHAnsi"/>
        </w:rPr>
      </w:pPr>
      <w:r w:rsidRPr="00045314">
        <w:rPr>
          <w:rFonts w:asciiTheme="majorHAnsi" w:hAnsiTheme="majorHAnsi" w:cstheme="majorHAnsi"/>
        </w:rPr>
        <w:t>c) La realización de la terapia electroconvulsiva (TEC) sin la aplicación de anestesia general, además de la aplicación de esta terapia en menores de edad, la cual se encuentra contraindicada de acuerdo a estándares internacionales de derechos humanos.</w:t>
      </w:r>
    </w:p>
    <w:p w14:paraId="6FA1C131" w14:textId="77777777" w:rsidR="007A2939" w:rsidRPr="00045314" w:rsidRDefault="007A2939" w:rsidP="007A2939">
      <w:pPr>
        <w:jc w:val="both"/>
        <w:rPr>
          <w:rFonts w:asciiTheme="majorHAnsi" w:hAnsiTheme="majorHAnsi" w:cstheme="majorHAnsi"/>
        </w:rPr>
      </w:pPr>
      <w:r w:rsidRPr="00045314">
        <w:rPr>
          <w:rFonts w:asciiTheme="majorHAnsi" w:hAnsiTheme="majorHAnsi" w:cstheme="majorHAnsi"/>
        </w:rPr>
        <w:lastRenderedPageBreak/>
        <w:t xml:space="preserve">d) Por otra parte, también advirtieron importantes falencias en la infraestructura del recinto: techos que se filtran, griferías antiguas, falta de calefacción, una sobrecarga en los equipos de trabajo y una gran cantidad de licencias médicas; escasas medidas de autocuidado para funcionarios y una baja implementación de actividades y programas de rehabilitación en las unidades de corta estadía, entre otros. </w:t>
      </w:r>
    </w:p>
    <w:p w14:paraId="2B7D56E2" w14:textId="77777777" w:rsidR="007A2939" w:rsidRPr="00045314" w:rsidRDefault="007A2939" w:rsidP="007A2939">
      <w:pPr>
        <w:jc w:val="both"/>
        <w:rPr>
          <w:rFonts w:asciiTheme="majorHAnsi" w:hAnsiTheme="majorHAnsi" w:cstheme="majorHAnsi"/>
        </w:rPr>
      </w:pPr>
    </w:p>
    <w:p w14:paraId="027AED1A" w14:textId="77777777" w:rsidR="007A2939" w:rsidRPr="00045314" w:rsidRDefault="007A2939" w:rsidP="007A2939">
      <w:pPr>
        <w:jc w:val="both"/>
        <w:rPr>
          <w:rFonts w:asciiTheme="majorHAnsi" w:hAnsiTheme="majorHAnsi" w:cstheme="majorHAnsi"/>
        </w:rPr>
      </w:pPr>
      <w:r w:rsidRPr="00045314">
        <w:rPr>
          <w:rFonts w:asciiTheme="majorHAnsi" w:hAnsiTheme="majorHAnsi" w:cstheme="majorHAnsi"/>
        </w:rPr>
        <w:t>Con fecha 17 de junio de 2022, abogados del Consultorio Jurídico Pro Bono de la Corporación La Matriz, con sede en Valparaíso, tomaron conocimiento del Informe Visita Comisión Regional de Protección de Derechos de Personas con Enfermedades Mentales, tras una petición realizada por un usuario del recinto de salud mental -cuyo nombre se mantiene bajo secreto profesional- para que accionaran en favor de los pacientes del Hospital Psiquiátrico del Salvador de Valparaíso, entre los que por supuesto se encuentran las víctimas individualizadas, considerando que se encuentran en situación de vulneración, riesgo y desprotección permanentes.</w:t>
      </w:r>
    </w:p>
    <w:p w14:paraId="40E6BF7C" w14:textId="4C8B3E3F" w:rsidR="007A2939" w:rsidRPr="00045314" w:rsidRDefault="007A2939" w:rsidP="007A2939">
      <w:pPr>
        <w:jc w:val="both"/>
        <w:rPr>
          <w:rFonts w:asciiTheme="majorHAnsi" w:hAnsiTheme="majorHAnsi" w:cstheme="majorHAnsi"/>
        </w:rPr>
      </w:pPr>
      <w:r w:rsidRPr="00045314">
        <w:rPr>
          <w:rFonts w:asciiTheme="majorHAnsi" w:hAnsiTheme="majorHAnsi" w:cstheme="majorHAnsi"/>
        </w:rPr>
        <w:t>Con fecha 21.06.2022, los abogados del referido Consultorio Jurídico interpusieron, ante la Iltma. Corte de Apelaciones de Valparaíso, un recurso de protección en contra del Servicio de Salud Valparaíso-San Antonio, el Hospital Psiquiátrico del Salvador de Valparaíso y la Multigremial del Hospital del Salvador de Valparaíso, por amenazar el derecho a la vida, vulnerar el derecho constitucional a la integridad física y psíquica, y colocar en riesgo tales derechos fundamentales de las personas individualizadas en el referido instrumento jurídico y de todos los pacientes del Hospital del Salvador de Valparaíso, establecidos en el art. 19 N° 1 de la Constitución Política de la  República, cautelados por la acción constitucional de protección, conforme a lo señalado bajo el art. 20 de la Carta Fundamental.</w:t>
      </w:r>
    </w:p>
    <w:p w14:paraId="6F2E7062" w14:textId="143FA7BE" w:rsidR="007A2939" w:rsidRPr="00045314" w:rsidRDefault="007A2939" w:rsidP="007A2939">
      <w:pPr>
        <w:jc w:val="both"/>
        <w:rPr>
          <w:rFonts w:asciiTheme="majorHAnsi" w:hAnsiTheme="majorHAnsi" w:cstheme="majorHAnsi"/>
        </w:rPr>
      </w:pPr>
      <w:r w:rsidRPr="00045314">
        <w:rPr>
          <w:rFonts w:asciiTheme="majorHAnsi" w:hAnsiTheme="majorHAnsi" w:cstheme="majorHAnsi"/>
        </w:rPr>
        <w:t>Los actos impugnados por la parte recurrente consistieron en que el Hospital Del Salvador de la comuna de Valparaíso, ha aplicado a sus pacientes el Tratamiento Electroconvulsivo sin anestesia, infringiendo la Norma Técnica sobre la materia. Además, que el referido hospital no cuenta con infraestructura adecuada que permita una atención sanitaria integral y humanizada que pueda preservar y recuperar la salud de los pacientes. Y, finalmente, que la multigremial de trabajadores del mismo nosocomio paralizaron sus funciones afectando con ello la integridad de sus pacientes.</w:t>
      </w:r>
    </w:p>
    <w:p w14:paraId="639A4248" w14:textId="6581B5E9" w:rsidR="007A2939" w:rsidRPr="00045314" w:rsidRDefault="007A2939" w:rsidP="007A2939">
      <w:pPr>
        <w:jc w:val="both"/>
        <w:rPr>
          <w:rFonts w:asciiTheme="majorHAnsi" w:hAnsiTheme="majorHAnsi" w:cstheme="majorHAnsi"/>
        </w:rPr>
      </w:pPr>
      <w:r w:rsidRPr="00045314">
        <w:rPr>
          <w:rFonts w:asciiTheme="majorHAnsi" w:hAnsiTheme="majorHAnsi" w:cstheme="majorHAnsi"/>
        </w:rPr>
        <w:t xml:space="preserve">Sin perjuicio de lo anterior -y pese a los argumentos de hecho y de Derecho expuestos por los letrados recurrentes- la Iltma. Corte de Apelaciones de Valparaíso, en resolución de fecha 23.06.2022, resolvió no dar lugar a la orden de no innovar “atendido el mérito de los antecedentes”. La referida resolución no tuvo otro efecto sino el de perpetuar el estado de alteración del funcionamiento del Hospital por el paro de funcionarios, </w:t>
      </w:r>
    </w:p>
    <w:p w14:paraId="2FEDA68A" w14:textId="480EED0B" w:rsidR="007A2939" w:rsidRPr="00045314" w:rsidRDefault="007A2939" w:rsidP="007A2939">
      <w:pPr>
        <w:jc w:val="both"/>
        <w:rPr>
          <w:rFonts w:asciiTheme="majorHAnsi" w:hAnsiTheme="majorHAnsi" w:cstheme="majorHAnsi"/>
        </w:rPr>
      </w:pPr>
      <w:r w:rsidRPr="00045314">
        <w:rPr>
          <w:rFonts w:asciiTheme="majorHAnsi" w:hAnsiTheme="majorHAnsi" w:cstheme="majorHAnsi"/>
        </w:rPr>
        <w:t xml:space="preserve">En este sentido, los abogados recurrentes solicitaron a la Iltma. Corte de Apelaciones de Valparaíso que uno de sus ministros se constituyera personalmente y sin previo aviso en las dependencias del Hospital Psiquiátrico del Salvador de Valparaíso, Sin embargo -en una nueva y preocupante muestra de su inactividad resolutiva- la Corte resolvió, al proveer el recurso, no dar lugar tampoco a esta urgente solicitud, dejando su decisión para posterior. Sin embargo, finalmente no hubo pronunciamiento al respecto. </w:t>
      </w:r>
    </w:p>
    <w:p w14:paraId="4B1AC291" w14:textId="20DAF07A" w:rsidR="007A2939" w:rsidRPr="00045314" w:rsidRDefault="007A2939" w:rsidP="007A2939">
      <w:pPr>
        <w:jc w:val="both"/>
        <w:rPr>
          <w:rFonts w:asciiTheme="majorHAnsi" w:hAnsiTheme="majorHAnsi" w:cstheme="majorHAnsi"/>
        </w:rPr>
      </w:pPr>
      <w:r w:rsidRPr="00045314">
        <w:rPr>
          <w:rFonts w:asciiTheme="majorHAnsi" w:hAnsiTheme="majorHAnsi" w:cstheme="majorHAnsi"/>
        </w:rPr>
        <w:lastRenderedPageBreak/>
        <w:t>Es menester s</w:t>
      </w:r>
      <w:r w:rsidR="00DF3605" w:rsidRPr="00045314">
        <w:rPr>
          <w:rFonts w:asciiTheme="majorHAnsi" w:hAnsiTheme="majorHAnsi" w:cstheme="majorHAnsi"/>
        </w:rPr>
        <w:t xml:space="preserve">eñalar a este Comité </w:t>
      </w:r>
      <w:r w:rsidRPr="00045314">
        <w:rPr>
          <w:rFonts w:asciiTheme="majorHAnsi" w:hAnsiTheme="majorHAnsi" w:cstheme="majorHAnsi"/>
        </w:rPr>
        <w:t xml:space="preserve">que la tramitación de este recurso tomó muchísimo más tiempo del que hubiera resultado aconsejable, considerando la naturaleza de los derechos transgredidos. </w:t>
      </w:r>
    </w:p>
    <w:p w14:paraId="5CA7049F" w14:textId="224F43A8" w:rsidR="007A2939" w:rsidRPr="00045314" w:rsidRDefault="007A2939" w:rsidP="007A2939">
      <w:pPr>
        <w:jc w:val="both"/>
        <w:rPr>
          <w:rFonts w:asciiTheme="majorHAnsi" w:hAnsiTheme="majorHAnsi" w:cstheme="majorHAnsi"/>
        </w:rPr>
      </w:pPr>
      <w:r w:rsidRPr="00045314">
        <w:rPr>
          <w:rFonts w:asciiTheme="majorHAnsi" w:hAnsiTheme="majorHAnsi" w:cstheme="majorHAnsi"/>
        </w:rPr>
        <w:t xml:space="preserve">En el considerando tercero de la sentencia de rechazo de la acción constitucional impetrada -en lo que se refiere a las acciones u omisiones imputadas a las recurridas y la efectividad y forma en que éstas han afectado a los pacientes del recinto hospitalario-, se señala textualmente que: “ha cesado la aplicación del Tratamiento Electroconvulsivo sin anestesia a partir de marzo de 2022.” Sin embargo, es muy necesario dejar en claro que la efectividad de esto último nunca fue comprobada realmente en terreno -pues ninguno de los ministros de la Corte de Apelaciones de Valparaíso se constituyó en dependencias del Hospital Psiquiátrico del Salvador de Valparaíso.   </w:t>
      </w:r>
    </w:p>
    <w:p w14:paraId="0E6940B3" w14:textId="18E7A3A6" w:rsidR="007A2939" w:rsidRPr="00045314" w:rsidRDefault="007A2939" w:rsidP="007A2939">
      <w:pPr>
        <w:jc w:val="both"/>
        <w:rPr>
          <w:rFonts w:asciiTheme="majorHAnsi" w:hAnsiTheme="majorHAnsi" w:cstheme="majorHAnsi"/>
        </w:rPr>
      </w:pPr>
      <w:r w:rsidRPr="00045314">
        <w:rPr>
          <w:rFonts w:asciiTheme="majorHAnsi" w:hAnsiTheme="majorHAnsi" w:cstheme="majorHAnsi"/>
        </w:rPr>
        <w:t>En estrecha relación con la demora e inactividad del Poder Judicial de nuestro país se encuentra la preocupante señal que ha dado a su respecto el Ministerio Público de Chile: en efecto, desde la fecha en que la Ministra de Salud, Sra. Begoña Yarza, realizó la denuncia el accionar de la entidad persecutora se ha caracterizado por una pasmosa pasividad, sin que hasta la fecha se hayan producido avances de real significación en la causa, ni tampoco algún fruto realmente palpable en la correspondiente investigación. el En tal sentido, el Ministerio Público no hace más que sumarse a la señal de accionar estéril que ya ha dado por su propia parte el Poder Judicial de Chile. Fiscalía tardó 3 semanas en ordenar diligencias por presuntas torturas en hospital psiquiátrico | Nacional | Biobío Chile</w:t>
      </w:r>
    </w:p>
    <w:p w14:paraId="76E3CCF2" w14:textId="5FF32FFB" w:rsidR="007A2939" w:rsidRPr="00045314" w:rsidRDefault="007A2939" w:rsidP="007A2939">
      <w:pPr>
        <w:jc w:val="both"/>
        <w:rPr>
          <w:rFonts w:asciiTheme="majorHAnsi" w:hAnsiTheme="majorHAnsi" w:cstheme="majorHAnsi"/>
        </w:rPr>
      </w:pPr>
      <w:r w:rsidRPr="00045314">
        <w:rPr>
          <w:rFonts w:asciiTheme="majorHAnsi" w:hAnsiTheme="majorHAnsi" w:cstheme="majorHAnsi"/>
        </w:rPr>
        <w:t xml:space="preserve">Para finalizar este apartado, es menester mencionar a este Ilustre Comité que los abogados recurrentes señalaron en su presentación la normativa interna que se ve transgredida por las acciones y omisiones, tanto por funcionarios del Hospital Psiquiátrico del Salvador de Valparaíso, como también por los del Servicio de Salud Valparaíso - San Antonio: la Ley N° 21.331: del reconocimiento y protección de los derechos de las personas en la atención de Salud Mental, particularmente su art. 9, nos. 1 y 8. El art. 10, inc. primero de la Ley 20.584. El Anexo n° 2 de la Norma técnica Terapia Electroconvulsivante Modificada: normas técnicas y metodología de aplicación, del Ministerio de Salud, de diciembre de 2000. La Ley N° 21.331, específicamente su art. 9, nos. 4 y 5. El art. 19, n° 1, y 16, inc. 6 de la Constitución Política de la República (CPR), y el art. 78 i) de la Ley n° 18.834 (Estatuto Administrativo). Y, final y muy especialmente, la Convención sobre los derechos de las personas con discapacidad. Las vulneraciones a estas normas serán convenientemente expuestas en el apartado siguiente.  </w:t>
      </w:r>
    </w:p>
    <w:p w14:paraId="14030999" w14:textId="36EDB85E" w:rsidR="00803F88" w:rsidRPr="00762A31" w:rsidRDefault="007A2939" w:rsidP="00DE36AB">
      <w:pPr>
        <w:jc w:val="both"/>
        <w:rPr>
          <w:rFonts w:asciiTheme="majorHAnsi" w:hAnsiTheme="majorHAnsi" w:cstheme="majorHAnsi"/>
        </w:rPr>
      </w:pPr>
      <w:r w:rsidRPr="00045314">
        <w:rPr>
          <w:rFonts w:asciiTheme="majorHAnsi" w:hAnsiTheme="majorHAnsi" w:cstheme="majorHAnsi"/>
        </w:rPr>
        <w:t xml:space="preserve">Sin perjuicio de que la causa fue declarada como reservada por la Corte de Valparaíso, es </w:t>
      </w:r>
      <w:r w:rsidRPr="00762A31">
        <w:rPr>
          <w:rFonts w:asciiTheme="majorHAnsi" w:hAnsiTheme="majorHAnsi" w:cstheme="majorHAnsi"/>
        </w:rPr>
        <w:t>posible conocer el texto de la sentencia de rechazo, de fecha 02.02.2023 a través de la noticia aparecida a mediados del mes de marzo en el medio digital Diario Constitucional</w:t>
      </w:r>
      <w:r w:rsidR="00045314" w:rsidRPr="00762A31">
        <w:rPr>
          <w:rFonts w:asciiTheme="majorHAnsi" w:hAnsiTheme="majorHAnsi" w:cstheme="majorHAnsi"/>
        </w:rPr>
        <w:t>.</w:t>
      </w:r>
      <w:r w:rsidR="00DE36AB" w:rsidRPr="00762A31">
        <w:rPr>
          <w:rFonts w:asciiTheme="majorHAnsi" w:hAnsiTheme="majorHAnsi" w:cstheme="majorHAnsi"/>
        </w:rPr>
        <w:t xml:space="preserve"> </w:t>
      </w:r>
    </w:p>
    <w:p w14:paraId="6F3BF61A" w14:textId="6AC2AC92" w:rsidR="00DE36AB" w:rsidRPr="00045314" w:rsidRDefault="00DE36AB" w:rsidP="00DE36AB">
      <w:pPr>
        <w:jc w:val="both"/>
        <w:rPr>
          <w:rFonts w:asciiTheme="majorHAnsi" w:hAnsiTheme="majorHAnsi" w:cstheme="majorHAnsi"/>
          <w:b/>
          <w:bCs/>
        </w:rPr>
      </w:pPr>
      <w:r w:rsidRPr="00762A31">
        <w:rPr>
          <w:rFonts w:asciiTheme="majorHAnsi" w:hAnsiTheme="majorHAnsi" w:cstheme="majorHAnsi"/>
        </w:rPr>
        <w:t>En las circunstancias descritas</w:t>
      </w:r>
      <w:r w:rsidR="00803F88" w:rsidRPr="00762A31">
        <w:rPr>
          <w:rFonts w:asciiTheme="majorHAnsi" w:hAnsiTheme="majorHAnsi" w:cstheme="majorHAnsi"/>
        </w:rPr>
        <w:t>,</w:t>
      </w:r>
      <w:r w:rsidRPr="00762A31">
        <w:rPr>
          <w:rFonts w:asciiTheme="majorHAnsi" w:hAnsiTheme="majorHAnsi" w:cstheme="majorHAnsi"/>
        </w:rPr>
        <w:t xml:space="preserve"> las mujeres y niñas son objeto de discriminación Art. 1 y 15, </w:t>
      </w:r>
      <w:r w:rsidRPr="00045314">
        <w:rPr>
          <w:rFonts w:asciiTheme="majorHAnsi" w:hAnsiTheme="majorHAnsi" w:cstheme="majorHAnsi"/>
          <w:b/>
          <w:bCs/>
        </w:rPr>
        <w:t xml:space="preserve">citando como ejemplo la terapia de electrochoques. </w:t>
      </w:r>
    </w:p>
    <w:p w14:paraId="7C7DD40A" w14:textId="790EBC23" w:rsidR="004F26B4" w:rsidRPr="00045314" w:rsidRDefault="004F26B4" w:rsidP="004F26B4">
      <w:pPr>
        <w:jc w:val="both"/>
        <w:rPr>
          <w:rFonts w:asciiTheme="majorHAnsi" w:hAnsiTheme="majorHAnsi" w:cstheme="majorHAnsi"/>
          <w:b/>
          <w:bCs/>
        </w:rPr>
      </w:pPr>
      <w:r w:rsidRPr="00045314">
        <w:rPr>
          <w:rFonts w:asciiTheme="majorHAnsi" w:hAnsiTheme="majorHAnsi" w:cstheme="majorHAnsi"/>
        </w:rPr>
        <w:t>Las circunstancias descritas en los hechos vulneran el derecho a la igualdad ante la ley (</w:t>
      </w:r>
      <w:r w:rsidR="00742F35">
        <w:rPr>
          <w:rFonts w:asciiTheme="majorHAnsi" w:hAnsiTheme="majorHAnsi" w:cstheme="majorHAnsi"/>
        </w:rPr>
        <w:t xml:space="preserve">según </w:t>
      </w:r>
      <w:r w:rsidR="00A27063">
        <w:rPr>
          <w:rFonts w:asciiTheme="majorHAnsi" w:hAnsiTheme="majorHAnsi" w:cstheme="majorHAnsi"/>
          <w:b/>
        </w:rPr>
        <w:t>Art. 1, 12</w:t>
      </w:r>
      <w:r w:rsidR="00742F35" w:rsidRPr="00272BEC">
        <w:rPr>
          <w:rFonts w:asciiTheme="majorHAnsi" w:hAnsiTheme="majorHAnsi" w:cstheme="majorHAnsi"/>
          <w:b/>
        </w:rPr>
        <w:t xml:space="preserve"> y </w:t>
      </w:r>
      <w:r w:rsidRPr="00272BEC">
        <w:rPr>
          <w:rFonts w:asciiTheme="majorHAnsi" w:hAnsiTheme="majorHAnsi" w:cstheme="majorHAnsi"/>
          <w:b/>
        </w:rPr>
        <w:t xml:space="preserve"> 15</w:t>
      </w:r>
      <w:r w:rsidR="00742F35" w:rsidRPr="00272BEC">
        <w:rPr>
          <w:rFonts w:asciiTheme="majorHAnsi" w:hAnsiTheme="majorHAnsi" w:cstheme="majorHAnsi"/>
          <w:b/>
        </w:rPr>
        <w:t xml:space="preserve"> CEDAW</w:t>
      </w:r>
      <w:r w:rsidRPr="00045314">
        <w:rPr>
          <w:rFonts w:asciiTheme="majorHAnsi" w:hAnsiTheme="majorHAnsi" w:cstheme="majorHAnsi"/>
        </w:rPr>
        <w:t>), por las siguientes razones: en lo que respecta al tratamiento forzoso aplicado a las víctimas por parte de los profesionales de la psiquiatría, se relaciona este aspecto el respeto de la integridad personal</w:t>
      </w:r>
      <w:r w:rsidR="00742F35">
        <w:rPr>
          <w:rFonts w:asciiTheme="majorHAnsi" w:hAnsiTheme="majorHAnsi" w:cstheme="majorHAnsi"/>
        </w:rPr>
        <w:t xml:space="preserve"> (</w:t>
      </w:r>
      <w:r w:rsidR="00194597">
        <w:rPr>
          <w:rFonts w:asciiTheme="majorHAnsi" w:hAnsiTheme="majorHAnsi" w:cstheme="majorHAnsi"/>
          <w:b/>
        </w:rPr>
        <w:t>Art.17</w:t>
      </w:r>
      <w:r w:rsidR="00742F35" w:rsidRPr="00272BEC">
        <w:rPr>
          <w:rFonts w:asciiTheme="majorHAnsi" w:hAnsiTheme="majorHAnsi" w:cstheme="majorHAnsi"/>
          <w:b/>
        </w:rPr>
        <w:t xml:space="preserve"> CDPD</w:t>
      </w:r>
      <w:r w:rsidR="00742F35">
        <w:rPr>
          <w:rFonts w:asciiTheme="majorHAnsi" w:hAnsiTheme="majorHAnsi" w:cstheme="majorHAnsi"/>
        </w:rPr>
        <w:t>)</w:t>
      </w:r>
      <w:r w:rsidRPr="00045314">
        <w:rPr>
          <w:rFonts w:asciiTheme="majorHAnsi" w:hAnsiTheme="majorHAnsi" w:cstheme="majorHAnsi"/>
        </w:rPr>
        <w:t xml:space="preserve"> y protección contra la tortura</w:t>
      </w:r>
      <w:r w:rsidR="00742F35">
        <w:rPr>
          <w:rFonts w:asciiTheme="majorHAnsi" w:hAnsiTheme="majorHAnsi" w:cstheme="majorHAnsi"/>
        </w:rPr>
        <w:t xml:space="preserve"> (</w:t>
      </w:r>
      <w:r w:rsidR="00742F35" w:rsidRPr="00272BEC">
        <w:rPr>
          <w:rFonts w:asciiTheme="majorHAnsi" w:hAnsiTheme="majorHAnsi" w:cstheme="majorHAnsi"/>
          <w:b/>
        </w:rPr>
        <w:t>Art.15 CDPD</w:t>
      </w:r>
      <w:r w:rsidR="00742F35">
        <w:rPr>
          <w:rFonts w:asciiTheme="majorHAnsi" w:hAnsiTheme="majorHAnsi" w:cstheme="majorHAnsi"/>
        </w:rPr>
        <w:t>)</w:t>
      </w:r>
      <w:r w:rsidRPr="00045314">
        <w:rPr>
          <w:rFonts w:asciiTheme="majorHAnsi" w:hAnsiTheme="majorHAnsi" w:cstheme="majorHAnsi"/>
        </w:rPr>
        <w:t xml:space="preserve">, la violencia, la explotación y el abuso </w:t>
      </w:r>
      <w:r w:rsidR="002C3B5C">
        <w:rPr>
          <w:rFonts w:asciiTheme="majorHAnsi" w:hAnsiTheme="majorHAnsi" w:cstheme="majorHAnsi"/>
        </w:rPr>
        <w:t>(</w:t>
      </w:r>
      <w:r w:rsidRPr="00045314">
        <w:rPr>
          <w:rFonts w:asciiTheme="majorHAnsi" w:hAnsiTheme="majorHAnsi" w:cstheme="majorHAnsi"/>
        </w:rPr>
        <w:t>con el Art. 6</w:t>
      </w:r>
      <w:r w:rsidR="00742F35">
        <w:rPr>
          <w:rFonts w:asciiTheme="majorHAnsi" w:hAnsiTheme="majorHAnsi" w:cstheme="majorHAnsi"/>
        </w:rPr>
        <w:t xml:space="preserve"> </w:t>
      </w:r>
      <w:r w:rsidR="00742F35">
        <w:rPr>
          <w:rFonts w:asciiTheme="majorHAnsi" w:hAnsiTheme="majorHAnsi" w:cstheme="majorHAnsi"/>
        </w:rPr>
        <w:lastRenderedPageBreak/>
        <w:t>CEDAW</w:t>
      </w:r>
      <w:r w:rsidR="002C3B5C">
        <w:rPr>
          <w:rFonts w:asciiTheme="majorHAnsi" w:hAnsiTheme="majorHAnsi" w:cstheme="majorHAnsi"/>
        </w:rPr>
        <w:t>)</w:t>
      </w:r>
      <w:r w:rsidRPr="00045314">
        <w:rPr>
          <w:rFonts w:asciiTheme="majorHAnsi" w:hAnsiTheme="majorHAnsi" w:cstheme="majorHAnsi"/>
        </w:rPr>
        <w:t xml:space="preserve">, y sobre el </w:t>
      </w:r>
      <w:r w:rsidR="00742F35">
        <w:rPr>
          <w:rFonts w:asciiTheme="majorHAnsi" w:hAnsiTheme="majorHAnsi" w:cstheme="majorHAnsi"/>
        </w:rPr>
        <w:t>(</w:t>
      </w:r>
      <w:r w:rsidR="00742F35" w:rsidRPr="00272BEC">
        <w:rPr>
          <w:rFonts w:asciiTheme="majorHAnsi" w:hAnsiTheme="majorHAnsi" w:cstheme="majorHAnsi"/>
          <w:b/>
        </w:rPr>
        <w:t>Art. 19 CDPD</w:t>
      </w:r>
      <w:r w:rsidR="00742F35">
        <w:rPr>
          <w:rFonts w:asciiTheme="majorHAnsi" w:hAnsiTheme="majorHAnsi" w:cstheme="majorHAnsi"/>
        </w:rPr>
        <w:t xml:space="preserve"> )</w:t>
      </w:r>
      <w:r w:rsidR="00937020">
        <w:rPr>
          <w:rFonts w:asciiTheme="majorHAnsi" w:hAnsiTheme="majorHAnsi" w:cstheme="majorHAnsi"/>
        </w:rPr>
        <w:t xml:space="preserve"> </w:t>
      </w:r>
      <w:r w:rsidRPr="00045314">
        <w:rPr>
          <w:rFonts w:asciiTheme="majorHAnsi" w:hAnsiTheme="majorHAnsi" w:cstheme="majorHAnsi"/>
        </w:rPr>
        <w:t>derecho a vivir de forma independiente y a ser incluido en la comunidad.</w:t>
      </w:r>
    </w:p>
    <w:p w14:paraId="49FD3995" w14:textId="56CF278B" w:rsidR="00DE36AB" w:rsidRPr="00045314" w:rsidRDefault="00DE36AB" w:rsidP="00DE36AB">
      <w:pPr>
        <w:jc w:val="both"/>
        <w:rPr>
          <w:rFonts w:asciiTheme="majorHAnsi" w:hAnsiTheme="majorHAnsi" w:cstheme="majorHAnsi"/>
        </w:rPr>
      </w:pPr>
      <w:r w:rsidRPr="00045314">
        <w:rPr>
          <w:rFonts w:asciiTheme="majorHAnsi" w:hAnsiTheme="majorHAnsi" w:cstheme="majorHAnsi"/>
        </w:rPr>
        <w:t>L</w:t>
      </w:r>
      <w:r w:rsidR="00CD3E2A" w:rsidRPr="00045314">
        <w:rPr>
          <w:rFonts w:asciiTheme="majorHAnsi" w:hAnsiTheme="majorHAnsi" w:cstheme="majorHAnsi"/>
        </w:rPr>
        <w:t>os hechos descritos precedentemente vio</w:t>
      </w:r>
      <w:r w:rsidR="005F1CCF" w:rsidRPr="00045314">
        <w:rPr>
          <w:rFonts w:asciiTheme="majorHAnsi" w:hAnsiTheme="majorHAnsi" w:cstheme="majorHAnsi"/>
        </w:rPr>
        <w:t>lan los derechos de las mujeres y niñas</w:t>
      </w:r>
      <w:r w:rsidR="006F11CC" w:rsidRPr="00045314">
        <w:rPr>
          <w:rFonts w:asciiTheme="majorHAnsi" w:hAnsiTheme="majorHAnsi" w:cstheme="majorHAnsi"/>
        </w:rPr>
        <w:t xml:space="preserve"> con discapacidad </w:t>
      </w:r>
      <w:r w:rsidRPr="00045314">
        <w:rPr>
          <w:rFonts w:asciiTheme="majorHAnsi" w:hAnsiTheme="majorHAnsi" w:cstheme="majorHAnsi"/>
        </w:rPr>
        <w:t>como victimas que han sufrido una serie de vulneraciones de sus derechos humanos consagrados en la Convención sobre los Derechos de las Personas con Discapacidad de conformidad a lo que se señalará en próximo punto.</w:t>
      </w:r>
    </w:p>
    <w:p w14:paraId="46351A6F" w14:textId="70C33129" w:rsidR="000E3D06" w:rsidRPr="00045314" w:rsidRDefault="006C53DC" w:rsidP="005D5BC6">
      <w:pPr>
        <w:jc w:val="both"/>
        <w:rPr>
          <w:rFonts w:asciiTheme="majorHAnsi" w:hAnsiTheme="majorHAnsi" w:cstheme="majorHAnsi"/>
          <w:b/>
          <w:bCs/>
        </w:rPr>
      </w:pPr>
      <w:r w:rsidRPr="00045314">
        <w:rPr>
          <w:rFonts w:asciiTheme="majorHAnsi" w:hAnsiTheme="majorHAnsi" w:cstheme="majorHAnsi"/>
        </w:rPr>
        <w:t xml:space="preserve">Este tipo de situaciones vulnera los derechos </w:t>
      </w:r>
      <w:r w:rsidR="005D5BC6" w:rsidRPr="00045314">
        <w:rPr>
          <w:rFonts w:asciiTheme="majorHAnsi" w:hAnsiTheme="majorHAnsi" w:cstheme="majorHAnsi"/>
        </w:rPr>
        <w:t xml:space="preserve">sobre </w:t>
      </w:r>
      <w:r w:rsidR="00742F35">
        <w:rPr>
          <w:rFonts w:asciiTheme="majorHAnsi" w:hAnsiTheme="majorHAnsi" w:cstheme="majorHAnsi"/>
        </w:rPr>
        <w:t>(</w:t>
      </w:r>
      <w:r w:rsidR="00742F35" w:rsidRPr="00272BEC">
        <w:rPr>
          <w:rFonts w:asciiTheme="majorHAnsi" w:hAnsiTheme="majorHAnsi" w:cstheme="majorHAnsi"/>
          <w:b/>
        </w:rPr>
        <w:t>Art. 14 CDPD</w:t>
      </w:r>
      <w:r w:rsidR="00742F35">
        <w:rPr>
          <w:rFonts w:asciiTheme="majorHAnsi" w:hAnsiTheme="majorHAnsi" w:cstheme="majorHAnsi"/>
        </w:rPr>
        <w:t xml:space="preserve">) </w:t>
      </w:r>
      <w:r w:rsidR="005D5BC6" w:rsidRPr="00045314">
        <w:rPr>
          <w:rFonts w:asciiTheme="majorHAnsi" w:hAnsiTheme="majorHAnsi" w:cstheme="majorHAnsi"/>
        </w:rPr>
        <w:t xml:space="preserve">libertad y seguridad de la persona, sobre </w:t>
      </w:r>
      <w:r w:rsidR="00742F35">
        <w:rPr>
          <w:rFonts w:asciiTheme="majorHAnsi" w:hAnsiTheme="majorHAnsi" w:cstheme="majorHAnsi"/>
        </w:rPr>
        <w:t>(</w:t>
      </w:r>
      <w:r w:rsidR="00742F35" w:rsidRPr="00272BEC">
        <w:rPr>
          <w:rFonts w:asciiTheme="majorHAnsi" w:hAnsiTheme="majorHAnsi" w:cstheme="majorHAnsi"/>
          <w:b/>
        </w:rPr>
        <w:t>Art. 15 CDPD</w:t>
      </w:r>
      <w:r w:rsidR="00742F35">
        <w:rPr>
          <w:rFonts w:asciiTheme="majorHAnsi" w:hAnsiTheme="majorHAnsi" w:cstheme="majorHAnsi"/>
        </w:rPr>
        <w:t>)</w:t>
      </w:r>
      <w:r w:rsidR="00937020">
        <w:rPr>
          <w:rFonts w:asciiTheme="majorHAnsi" w:hAnsiTheme="majorHAnsi" w:cstheme="majorHAnsi"/>
        </w:rPr>
        <w:t xml:space="preserve"> </w:t>
      </w:r>
      <w:r w:rsidR="005D5BC6" w:rsidRPr="00045314">
        <w:rPr>
          <w:rFonts w:asciiTheme="majorHAnsi" w:hAnsiTheme="majorHAnsi" w:cstheme="majorHAnsi"/>
        </w:rPr>
        <w:t xml:space="preserve">protección contra la tortura y otros tratos o penas crueles, inhumanos o degradantes, sobre </w:t>
      </w:r>
      <w:r w:rsidR="00742F35">
        <w:rPr>
          <w:rFonts w:asciiTheme="majorHAnsi" w:hAnsiTheme="majorHAnsi" w:cstheme="majorHAnsi"/>
        </w:rPr>
        <w:t>(</w:t>
      </w:r>
      <w:r w:rsidR="00742F35" w:rsidRPr="00272BEC">
        <w:rPr>
          <w:rFonts w:asciiTheme="majorHAnsi" w:hAnsiTheme="majorHAnsi" w:cstheme="majorHAnsi"/>
          <w:b/>
        </w:rPr>
        <w:t>Art. 16 CDPD</w:t>
      </w:r>
      <w:r w:rsidR="00742F35">
        <w:rPr>
          <w:rFonts w:asciiTheme="majorHAnsi" w:hAnsiTheme="majorHAnsi" w:cstheme="majorHAnsi"/>
        </w:rPr>
        <w:t xml:space="preserve">) </w:t>
      </w:r>
      <w:r w:rsidR="005D5BC6" w:rsidRPr="00045314">
        <w:rPr>
          <w:rFonts w:asciiTheme="majorHAnsi" w:hAnsiTheme="majorHAnsi" w:cstheme="majorHAnsi"/>
        </w:rPr>
        <w:t>protección contra la explotación, la violencia y el abuso</w:t>
      </w:r>
      <w:r w:rsidRPr="00045314">
        <w:rPr>
          <w:rFonts w:asciiTheme="majorHAnsi" w:hAnsiTheme="majorHAnsi" w:cstheme="majorHAnsi"/>
        </w:rPr>
        <w:t>,</w:t>
      </w:r>
      <w:r w:rsidR="005D5BC6" w:rsidRPr="00045314">
        <w:rPr>
          <w:rFonts w:asciiTheme="majorHAnsi" w:hAnsiTheme="majorHAnsi" w:cstheme="majorHAnsi"/>
        </w:rPr>
        <w:t xml:space="preserve"> sobre </w:t>
      </w:r>
      <w:r w:rsidR="00742F35">
        <w:rPr>
          <w:rFonts w:asciiTheme="majorHAnsi" w:hAnsiTheme="majorHAnsi" w:cstheme="majorHAnsi"/>
        </w:rPr>
        <w:t>(</w:t>
      </w:r>
      <w:r w:rsidR="00742F35" w:rsidRPr="00194597">
        <w:rPr>
          <w:rFonts w:asciiTheme="majorHAnsi" w:hAnsiTheme="majorHAnsi" w:cstheme="majorHAnsi"/>
          <w:b/>
        </w:rPr>
        <w:t>Art. 17 CDPD)</w:t>
      </w:r>
      <w:r w:rsidR="00742F35">
        <w:rPr>
          <w:rFonts w:asciiTheme="majorHAnsi" w:hAnsiTheme="majorHAnsi" w:cstheme="majorHAnsi"/>
        </w:rPr>
        <w:t xml:space="preserve"> </w:t>
      </w:r>
      <w:r w:rsidR="005D5BC6" w:rsidRPr="00045314">
        <w:rPr>
          <w:rFonts w:asciiTheme="majorHAnsi" w:hAnsiTheme="majorHAnsi" w:cstheme="majorHAnsi"/>
        </w:rPr>
        <w:t xml:space="preserve">protección de la integridad personal, relaciona la administración de </w:t>
      </w:r>
      <w:r w:rsidR="005D5BC6" w:rsidRPr="00045314">
        <w:rPr>
          <w:rFonts w:asciiTheme="majorHAnsi" w:hAnsiTheme="majorHAnsi" w:cstheme="majorHAnsi"/>
          <w:b/>
          <w:bCs/>
        </w:rPr>
        <w:t>tratamientos electroconvulsivos</w:t>
      </w:r>
      <w:r w:rsidR="005D5BC6" w:rsidRPr="00045314">
        <w:rPr>
          <w:rFonts w:asciiTheme="majorHAnsi" w:hAnsiTheme="majorHAnsi" w:cstheme="majorHAnsi"/>
        </w:rPr>
        <w:t xml:space="preserve"> con </w:t>
      </w:r>
      <w:r w:rsidR="00742F35">
        <w:rPr>
          <w:rFonts w:asciiTheme="majorHAnsi" w:hAnsiTheme="majorHAnsi" w:cstheme="majorHAnsi"/>
        </w:rPr>
        <w:t>(</w:t>
      </w:r>
      <w:r w:rsidR="00742F35" w:rsidRPr="00272BEC">
        <w:rPr>
          <w:rFonts w:asciiTheme="majorHAnsi" w:hAnsiTheme="majorHAnsi" w:cstheme="majorHAnsi"/>
          <w:b/>
        </w:rPr>
        <w:t>Art. 16 CDPD</w:t>
      </w:r>
      <w:r w:rsidR="00742F35">
        <w:rPr>
          <w:rFonts w:asciiTheme="majorHAnsi" w:hAnsiTheme="majorHAnsi" w:cstheme="majorHAnsi"/>
        </w:rPr>
        <w:t>)</w:t>
      </w:r>
      <w:r w:rsidR="00194597">
        <w:rPr>
          <w:rFonts w:asciiTheme="majorHAnsi" w:hAnsiTheme="majorHAnsi" w:cstheme="majorHAnsi"/>
        </w:rPr>
        <w:t xml:space="preserve"> sobre</w:t>
      </w:r>
      <w:r w:rsidR="00742F35">
        <w:rPr>
          <w:rFonts w:asciiTheme="majorHAnsi" w:hAnsiTheme="majorHAnsi" w:cstheme="majorHAnsi"/>
        </w:rPr>
        <w:t xml:space="preserve"> l</w:t>
      </w:r>
      <w:r w:rsidR="005D5BC6" w:rsidRPr="00045314">
        <w:rPr>
          <w:rFonts w:asciiTheme="majorHAnsi" w:hAnsiTheme="majorHAnsi" w:cstheme="majorHAnsi"/>
        </w:rPr>
        <w:t xml:space="preserve">a </w:t>
      </w:r>
      <w:r w:rsidR="003E4964" w:rsidRPr="00045314">
        <w:rPr>
          <w:rFonts w:asciiTheme="majorHAnsi" w:hAnsiTheme="majorHAnsi" w:cstheme="majorHAnsi"/>
        </w:rPr>
        <w:t>p</w:t>
      </w:r>
      <w:r w:rsidR="005D5BC6" w:rsidRPr="00045314">
        <w:rPr>
          <w:rFonts w:asciiTheme="majorHAnsi" w:hAnsiTheme="majorHAnsi" w:cstheme="majorHAnsi"/>
        </w:rPr>
        <w:t>rotección contra la explotación</w:t>
      </w:r>
      <w:r w:rsidR="003E4964" w:rsidRPr="00045314">
        <w:rPr>
          <w:rFonts w:asciiTheme="majorHAnsi" w:hAnsiTheme="majorHAnsi" w:cstheme="majorHAnsi"/>
        </w:rPr>
        <w:t xml:space="preserve"> y trata de mujeres</w:t>
      </w:r>
      <w:r w:rsidR="00045314">
        <w:rPr>
          <w:rFonts w:asciiTheme="majorHAnsi" w:hAnsiTheme="majorHAnsi" w:cstheme="majorHAnsi"/>
        </w:rPr>
        <w:t>.</w:t>
      </w:r>
      <w:r w:rsidR="005D5BC6" w:rsidRPr="00045314">
        <w:rPr>
          <w:rFonts w:asciiTheme="majorHAnsi" w:hAnsiTheme="majorHAnsi" w:cstheme="majorHAnsi"/>
        </w:rPr>
        <w:t xml:space="preserve"> </w:t>
      </w:r>
    </w:p>
    <w:p w14:paraId="30BDE2BB" w14:textId="77777777" w:rsidR="006F11CC" w:rsidRPr="00045314" w:rsidRDefault="006F11CC" w:rsidP="006F11CC">
      <w:pPr>
        <w:jc w:val="both"/>
        <w:rPr>
          <w:rFonts w:asciiTheme="majorHAnsi" w:hAnsiTheme="majorHAnsi" w:cstheme="majorHAnsi"/>
        </w:rPr>
      </w:pPr>
      <w:r w:rsidRPr="00045314">
        <w:rPr>
          <w:rFonts w:asciiTheme="majorHAnsi" w:hAnsiTheme="majorHAnsi" w:cstheme="majorHAnsi"/>
        </w:rPr>
        <w:t xml:space="preserve">Por su parte, el Relator Especial sobre la Tortura (2013a) señaló que la </w:t>
      </w:r>
      <w:r w:rsidRPr="00045314">
        <w:rPr>
          <w:rFonts w:asciiTheme="majorHAnsi" w:hAnsiTheme="majorHAnsi" w:cstheme="majorHAnsi"/>
          <w:b/>
          <w:bCs/>
        </w:rPr>
        <w:t>utilización de TEC sin el consentimiento libre e informado es una práctica contraria a la prohibición de la tortura y solicita a los países su prohibición absoluta</w:t>
      </w:r>
      <w:r w:rsidRPr="00045314">
        <w:rPr>
          <w:rStyle w:val="Refdenotaalpie"/>
          <w:rFonts w:asciiTheme="majorHAnsi" w:hAnsiTheme="majorHAnsi" w:cstheme="majorHAnsi"/>
        </w:rPr>
        <w:footnoteReference w:id="14"/>
      </w:r>
      <w:r w:rsidRPr="00045314">
        <w:rPr>
          <w:rFonts w:asciiTheme="majorHAnsi" w:hAnsiTheme="majorHAnsi" w:cstheme="majorHAnsi"/>
        </w:rPr>
        <w:t>.</w:t>
      </w:r>
    </w:p>
    <w:p w14:paraId="12D6BEA7" w14:textId="162271F4" w:rsidR="009A6FA6" w:rsidRPr="00045314" w:rsidRDefault="009A6FA6" w:rsidP="006F11CC">
      <w:pPr>
        <w:jc w:val="both"/>
        <w:rPr>
          <w:rFonts w:asciiTheme="majorHAnsi" w:hAnsiTheme="majorHAnsi" w:cstheme="majorHAnsi"/>
        </w:rPr>
      </w:pPr>
      <w:r w:rsidRPr="00045314">
        <w:rPr>
          <w:rFonts w:asciiTheme="majorHAnsi" w:hAnsiTheme="majorHAnsi" w:cstheme="majorHAnsi"/>
        </w:rPr>
        <w:t>De acue</w:t>
      </w:r>
      <w:r w:rsidR="00045314">
        <w:rPr>
          <w:rFonts w:asciiTheme="majorHAnsi" w:hAnsiTheme="majorHAnsi" w:cstheme="majorHAnsi"/>
        </w:rPr>
        <w:t>r</w:t>
      </w:r>
      <w:r w:rsidRPr="00045314">
        <w:rPr>
          <w:rFonts w:asciiTheme="majorHAnsi" w:hAnsiTheme="majorHAnsi" w:cstheme="majorHAnsi"/>
        </w:rPr>
        <w:t xml:space="preserve">do a la Relatora Especial </w:t>
      </w:r>
      <w:r w:rsidRPr="00045314">
        <w:rPr>
          <w:rFonts w:asciiTheme="majorHAnsi" w:eastAsia="Times New Roman" w:hAnsiTheme="majorHAnsi" w:cstheme="majorHAnsi"/>
          <w:color w:val="222222"/>
          <w:shd w:val="clear" w:color="auto" w:fill="FFFFFF"/>
          <w:lang w:val="es-CL"/>
        </w:rPr>
        <w:t xml:space="preserve">Margaret Satterthwaite, al final de su visita oficial a Chile, 9 de agosto de 2024: </w:t>
      </w:r>
      <w:r w:rsidRPr="00045314">
        <w:rPr>
          <w:rFonts w:asciiTheme="majorHAnsi" w:hAnsiTheme="majorHAnsi" w:cstheme="majorHAnsi"/>
        </w:rPr>
        <w:t>“...</w:t>
      </w:r>
      <w:r w:rsidRPr="00045314">
        <w:rPr>
          <w:rFonts w:asciiTheme="majorHAnsi" w:hAnsiTheme="majorHAnsi" w:cstheme="majorHAnsi"/>
          <w:b/>
        </w:rPr>
        <w:t>existe un amplio consenso entre los jueces sobre la necesidad de reformar los procedimientos civiles, que se rigen por un código civil que data del siglo XIX.</w:t>
      </w:r>
      <w:r w:rsidRPr="00045314">
        <w:rPr>
          <w:rFonts w:asciiTheme="majorHAnsi" w:hAnsiTheme="majorHAnsi" w:cstheme="majorHAnsi"/>
        </w:rPr>
        <w:t xml:space="preserve"> Hay consenso también en las graves repercusiones de estas normas, en ámbitos como el sistema bancario y la salud.</w:t>
      </w:r>
      <w:r w:rsidR="00B968D4">
        <w:rPr>
          <w:rStyle w:val="Refdenotaalpie"/>
          <w:rFonts w:asciiTheme="majorHAnsi" w:hAnsiTheme="majorHAnsi" w:cstheme="majorHAnsi"/>
        </w:rPr>
        <w:footnoteReference w:id="15"/>
      </w:r>
    </w:p>
    <w:p w14:paraId="11A6A2C5" w14:textId="3DBA38DE" w:rsidR="006F11CC" w:rsidRPr="00045314" w:rsidRDefault="006F11CC" w:rsidP="006F11CC">
      <w:pPr>
        <w:jc w:val="both"/>
        <w:rPr>
          <w:rFonts w:asciiTheme="majorHAnsi" w:hAnsiTheme="majorHAnsi" w:cstheme="majorHAnsi"/>
          <w:b/>
          <w:bCs/>
          <w:i/>
          <w:iCs/>
          <w:u w:val="single"/>
        </w:rPr>
      </w:pPr>
      <w:r w:rsidRPr="00045314">
        <w:rPr>
          <w:rFonts w:asciiTheme="majorHAnsi" w:hAnsiTheme="majorHAnsi" w:cstheme="majorHAnsi"/>
          <w:b/>
          <w:bCs/>
          <w:i/>
          <w:iCs/>
          <w:u w:val="single"/>
        </w:rPr>
        <w:t>Sin embargo, el Estado de Chile, lejos de tener la intención de derogar la legislación y reglamentación</w:t>
      </w:r>
      <w:r w:rsidR="00835921" w:rsidRPr="00045314">
        <w:rPr>
          <w:rFonts w:asciiTheme="majorHAnsi" w:hAnsiTheme="majorHAnsi" w:cstheme="majorHAnsi"/>
          <w:b/>
          <w:bCs/>
          <w:i/>
          <w:iCs/>
          <w:u w:val="single"/>
        </w:rPr>
        <w:t xml:space="preserve"> discriminatoria</w:t>
      </w:r>
      <w:r w:rsidRPr="00045314">
        <w:rPr>
          <w:rFonts w:asciiTheme="majorHAnsi" w:hAnsiTheme="majorHAnsi" w:cstheme="majorHAnsi"/>
          <w:b/>
          <w:bCs/>
          <w:i/>
          <w:iCs/>
          <w:u w:val="single"/>
        </w:rPr>
        <w:t xml:space="preserve"> vigente en materia</w:t>
      </w:r>
      <w:r w:rsidR="00835921" w:rsidRPr="00045314">
        <w:rPr>
          <w:rFonts w:asciiTheme="majorHAnsi" w:hAnsiTheme="majorHAnsi" w:cstheme="majorHAnsi"/>
          <w:b/>
          <w:bCs/>
          <w:i/>
          <w:iCs/>
          <w:u w:val="single"/>
        </w:rPr>
        <w:t xml:space="preserve"> de salud</w:t>
      </w:r>
      <w:r w:rsidRPr="00045314">
        <w:rPr>
          <w:rFonts w:asciiTheme="majorHAnsi" w:hAnsiTheme="majorHAnsi" w:cstheme="majorHAnsi"/>
          <w:b/>
          <w:bCs/>
          <w:i/>
          <w:iCs/>
          <w:u w:val="single"/>
        </w:rPr>
        <w:t>, peor aún, ha manifestado la voluntad firme a perpetuarlas en el tiempo. Las siguientes son las normas vigentes que permiten y regulan la aplicación de TEC:</w:t>
      </w:r>
    </w:p>
    <w:p w14:paraId="40BF14FE" w14:textId="66CD7474" w:rsidR="006F11CC" w:rsidRPr="00045314" w:rsidRDefault="006F11CC" w:rsidP="006F11CC">
      <w:pPr>
        <w:pStyle w:val="Prrafodelista"/>
        <w:numPr>
          <w:ilvl w:val="0"/>
          <w:numId w:val="1"/>
        </w:numPr>
        <w:jc w:val="both"/>
        <w:rPr>
          <w:rFonts w:asciiTheme="majorHAnsi" w:hAnsiTheme="majorHAnsi" w:cstheme="majorHAnsi"/>
          <w:sz w:val="24"/>
          <w:szCs w:val="24"/>
        </w:rPr>
      </w:pPr>
      <w:r w:rsidRPr="00045314">
        <w:rPr>
          <w:rFonts w:asciiTheme="majorHAnsi" w:hAnsiTheme="majorHAnsi" w:cstheme="majorHAnsi"/>
          <w:sz w:val="24"/>
          <w:szCs w:val="24"/>
        </w:rPr>
        <w:t>Ley 20.584 sobre derechos y deberes de personas con discapacidad mental en establecimientos de salud</w:t>
      </w:r>
      <w:r w:rsidR="00762A31">
        <w:rPr>
          <w:rFonts w:asciiTheme="majorHAnsi" w:hAnsiTheme="majorHAnsi" w:cstheme="majorHAnsi"/>
          <w:sz w:val="24"/>
          <w:szCs w:val="24"/>
        </w:rPr>
        <w:t>.</w:t>
      </w:r>
    </w:p>
    <w:p w14:paraId="7D951B4D" w14:textId="72F96AEB" w:rsidR="006F11CC" w:rsidRPr="00045314" w:rsidRDefault="006F11CC" w:rsidP="006F11CC">
      <w:pPr>
        <w:pStyle w:val="Prrafodelista"/>
        <w:numPr>
          <w:ilvl w:val="0"/>
          <w:numId w:val="1"/>
        </w:numPr>
        <w:jc w:val="both"/>
        <w:rPr>
          <w:rFonts w:asciiTheme="majorHAnsi" w:hAnsiTheme="majorHAnsi" w:cstheme="majorHAnsi"/>
          <w:sz w:val="24"/>
          <w:szCs w:val="24"/>
        </w:rPr>
      </w:pPr>
      <w:r w:rsidRPr="00045314">
        <w:rPr>
          <w:rFonts w:asciiTheme="majorHAnsi" w:hAnsiTheme="majorHAnsi" w:cstheme="majorHAnsi"/>
          <w:sz w:val="24"/>
          <w:szCs w:val="24"/>
        </w:rPr>
        <w:t>Ley 21. 331   Ley de Salud Mental de 11 mayo 2021, sobre protección a personas con discapacidad psíquica e intelectual en internación psiquiátrica</w:t>
      </w:r>
      <w:r w:rsidR="00762A31">
        <w:rPr>
          <w:rFonts w:asciiTheme="majorHAnsi" w:hAnsiTheme="majorHAnsi" w:cstheme="majorHAnsi"/>
          <w:sz w:val="24"/>
          <w:szCs w:val="24"/>
        </w:rPr>
        <w:t>.</w:t>
      </w:r>
    </w:p>
    <w:p w14:paraId="5C4560AB" w14:textId="393738F9" w:rsidR="006F11CC" w:rsidRPr="00045314" w:rsidRDefault="006F11CC" w:rsidP="006F11CC">
      <w:pPr>
        <w:pStyle w:val="Prrafodelista"/>
        <w:numPr>
          <w:ilvl w:val="0"/>
          <w:numId w:val="1"/>
        </w:numPr>
        <w:jc w:val="both"/>
        <w:rPr>
          <w:rFonts w:asciiTheme="majorHAnsi" w:hAnsiTheme="majorHAnsi" w:cstheme="majorHAnsi"/>
          <w:sz w:val="24"/>
          <w:szCs w:val="24"/>
        </w:rPr>
      </w:pPr>
      <w:r w:rsidRPr="00045314">
        <w:rPr>
          <w:rFonts w:asciiTheme="majorHAnsi" w:hAnsiTheme="majorHAnsi" w:cstheme="majorHAnsi"/>
          <w:sz w:val="24"/>
          <w:szCs w:val="24"/>
        </w:rPr>
        <w:t>MINSAL Norma Técnica sobre TEC modificada diciembre 2000</w:t>
      </w:r>
      <w:r w:rsidR="00762A31">
        <w:rPr>
          <w:rFonts w:asciiTheme="majorHAnsi" w:hAnsiTheme="majorHAnsi" w:cstheme="majorHAnsi"/>
          <w:sz w:val="24"/>
          <w:szCs w:val="24"/>
        </w:rPr>
        <w:t>.</w:t>
      </w:r>
    </w:p>
    <w:p w14:paraId="6C9A5829" w14:textId="16917F4D" w:rsidR="006F11CC" w:rsidRPr="00045314" w:rsidRDefault="006F11CC" w:rsidP="006F11CC">
      <w:pPr>
        <w:pStyle w:val="Prrafodelista"/>
        <w:numPr>
          <w:ilvl w:val="0"/>
          <w:numId w:val="1"/>
        </w:numPr>
        <w:jc w:val="both"/>
        <w:rPr>
          <w:rFonts w:asciiTheme="majorHAnsi" w:hAnsiTheme="majorHAnsi" w:cstheme="majorHAnsi"/>
          <w:sz w:val="24"/>
          <w:szCs w:val="24"/>
        </w:rPr>
      </w:pPr>
      <w:r w:rsidRPr="00045314">
        <w:rPr>
          <w:rFonts w:asciiTheme="majorHAnsi" w:hAnsiTheme="majorHAnsi" w:cstheme="majorHAnsi"/>
          <w:sz w:val="24"/>
          <w:szCs w:val="24"/>
        </w:rPr>
        <w:t>MINSAL Norma Técnica Consentimiento Informado 2000</w:t>
      </w:r>
      <w:r w:rsidR="00762A31">
        <w:rPr>
          <w:rFonts w:asciiTheme="majorHAnsi" w:hAnsiTheme="majorHAnsi" w:cstheme="majorHAnsi"/>
          <w:sz w:val="24"/>
          <w:szCs w:val="24"/>
        </w:rPr>
        <w:t>.</w:t>
      </w:r>
    </w:p>
    <w:p w14:paraId="6A19685A" w14:textId="04886CCB" w:rsidR="006F11CC" w:rsidRPr="00045314" w:rsidRDefault="006F11CC" w:rsidP="006F11CC">
      <w:pPr>
        <w:pStyle w:val="Prrafodelista"/>
        <w:numPr>
          <w:ilvl w:val="0"/>
          <w:numId w:val="1"/>
        </w:numPr>
        <w:jc w:val="both"/>
        <w:rPr>
          <w:rFonts w:asciiTheme="majorHAnsi" w:hAnsiTheme="majorHAnsi" w:cstheme="majorHAnsi"/>
          <w:sz w:val="24"/>
          <w:szCs w:val="24"/>
        </w:rPr>
      </w:pPr>
      <w:r w:rsidRPr="00045314">
        <w:rPr>
          <w:rFonts w:asciiTheme="majorHAnsi" w:hAnsiTheme="majorHAnsi" w:cstheme="majorHAnsi"/>
          <w:sz w:val="24"/>
          <w:szCs w:val="24"/>
        </w:rPr>
        <w:t>Del mismo modo, la aplicación de la terapia electroconvulsiva dista de desaparecer en las políticas pública del país. Así lo demuestran las cifras de financiamiento de parte del estado que, por un lado, mantienen la aplicación de este tipo de prácticas prohibidas y, por otro, ahorran en presupuesto para anestesia.</w:t>
      </w:r>
      <w:r w:rsidR="00762A31">
        <w:rPr>
          <w:rStyle w:val="Refdenotaalpie"/>
          <w:rFonts w:asciiTheme="majorHAnsi" w:hAnsiTheme="majorHAnsi" w:cstheme="majorHAnsi"/>
          <w:sz w:val="24"/>
          <w:szCs w:val="24"/>
        </w:rPr>
        <w:footnoteReference w:id="16"/>
      </w:r>
      <w:r w:rsidRPr="00045314">
        <w:rPr>
          <w:rFonts w:asciiTheme="majorHAnsi" w:hAnsiTheme="majorHAnsi" w:cstheme="majorHAnsi"/>
          <w:sz w:val="24"/>
          <w:szCs w:val="24"/>
        </w:rPr>
        <w:t xml:space="preserve"> </w:t>
      </w:r>
    </w:p>
    <w:p w14:paraId="4911DF2C" w14:textId="0DFA3728" w:rsidR="009A6FA6" w:rsidRPr="002B6DE6" w:rsidRDefault="006F11CC" w:rsidP="002B6DE6">
      <w:pPr>
        <w:jc w:val="both"/>
        <w:rPr>
          <w:rFonts w:asciiTheme="majorHAnsi" w:hAnsiTheme="majorHAnsi" w:cstheme="majorHAnsi"/>
        </w:rPr>
      </w:pPr>
      <w:r w:rsidRPr="002B6DE6">
        <w:rPr>
          <w:rFonts w:asciiTheme="majorHAnsi" w:hAnsiTheme="majorHAnsi" w:cstheme="majorHAnsi"/>
        </w:rPr>
        <w:lastRenderedPageBreak/>
        <w:t xml:space="preserve">De esta manera, no cabe más que concluir que el </w:t>
      </w:r>
      <w:r w:rsidR="009E0C74" w:rsidRPr="002B6DE6">
        <w:rPr>
          <w:rFonts w:asciiTheme="majorHAnsi" w:hAnsiTheme="majorHAnsi" w:cstheme="majorHAnsi"/>
          <w:b/>
          <w:bCs/>
        </w:rPr>
        <w:t>E</w:t>
      </w:r>
      <w:r w:rsidRPr="002B6DE6">
        <w:rPr>
          <w:rFonts w:asciiTheme="majorHAnsi" w:hAnsiTheme="majorHAnsi" w:cstheme="majorHAnsi"/>
          <w:b/>
          <w:bCs/>
        </w:rPr>
        <w:t xml:space="preserve">stado de Chile viola sistemáticamente los derechos humanos de las </w:t>
      </w:r>
      <w:r w:rsidR="00D726C2" w:rsidRPr="002B6DE6">
        <w:rPr>
          <w:rFonts w:asciiTheme="majorHAnsi" w:hAnsiTheme="majorHAnsi" w:cstheme="majorHAnsi"/>
          <w:b/>
          <w:bCs/>
        </w:rPr>
        <w:t>mujeres y niñas</w:t>
      </w:r>
      <w:r w:rsidRPr="002B6DE6">
        <w:rPr>
          <w:rFonts w:asciiTheme="majorHAnsi" w:hAnsiTheme="majorHAnsi" w:cstheme="majorHAnsi"/>
          <w:b/>
          <w:bCs/>
        </w:rPr>
        <w:t xml:space="preserve"> </w:t>
      </w:r>
      <w:r w:rsidR="009E0C74" w:rsidRPr="002B6DE6">
        <w:rPr>
          <w:rFonts w:asciiTheme="majorHAnsi" w:hAnsiTheme="majorHAnsi" w:cstheme="majorHAnsi"/>
          <w:b/>
          <w:bCs/>
        </w:rPr>
        <w:t>con discapacidad psicosocial e intelectual,</w:t>
      </w:r>
      <w:r w:rsidRPr="002B6DE6">
        <w:rPr>
          <w:rFonts w:asciiTheme="majorHAnsi" w:hAnsiTheme="majorHAnsi" w:cstheme="majorHAnsi"/>
        </w:rPr>
        <w:t xml:space="preserve"> señaladas en el presente documento.</w:t>
      </w:r>
    </w:p>
    <w:p w14:paraId="10DCC68B" w14:textId="77777777" w:rsidR="002B6DE6" w:rsidRDefault="002B6DE6" w:rsidP="009E0C74">
      <w:pPr>
        <w:jc w:val="both"/>
        <w:rPr>
          <w:rFonts w:asciiTheme="majorHAnsi" w:hAnsiTheme="majorHAnsi" w:cstheme="majorHAnsi"/>
          <w:b/>
        </w:rPr>
      </w:pPr>
    </w:p>
    <w:p w14:paraId="69CA0036" w14:textId="087B53A1" w:rsidR="00E564AC" w:rsidRDefault="009E0C74" w:rsidP="009E0C74">
      <w:pPr>
        <w:jc w:val="both"/>
        <w:rPr>
          <w:rFonts w:asciiTheme="majorHAnsi" w:hAnsiTheme="majorHAnsi" w:cstheme="majorHAnsi"/>
          <w:b/>
        </w:rPr>
      </w:pPr>
      <w:r w:rsidRPr="00045314">
        <w:rPr>
          <w:rFonts w:asciiTheme="majorHAnsi" w:hAnsiTheme="majorHAnsi" w:cstheme="majorHAnsi"/>
          <w:b/>
        </w:rPr>
        <w:t>Recomendacione</w:t>
      </w:r>
      <w:r w:rsidR="00D726C2" w:rsidRPr="00045314">
        <w:rPr>
          <w:rFonts w:asciiTheme="majorHAnsi" w:hAnsiTheme="majorHAnsi" w:cstheme="majorHAnsi"/>
          <w:b/>
        </w:rPr>
        <w:t>s</w:t>
      </w:r>
      <w:r w:rsidR="00762A31">
        <w:rPr>
          <w:rFonts w:asciiTheme="majorHAnsi" w:hAnsiTheme="majorHAnsi" w:cstheme="majorHAnsi"/>
          <w:b/>
        </w:rPr>
        <w:t>:</w:t>
      </w:r>
    </w:p>
    <w:p w14:paraId="13558C81" w14:textId="77777777" w:rsidR="00762A31" w:rsidRPr="00045314" w:rsidRDefault="00762A31" w:rsidP="009E0C74">
      <w:pPr>
        <w:jc w:val="both"/>
        <w:rPr>
          <w:rFonts w:asciiTheme="majorHAnsi" w:hAnsiTheme="majorHAnsi" w:cstheme="majorHAnsi"/>
          <w:b/>
        </w:rPr>
      </w:pPr>
    </w:p>
    <w:p w14:paraId="346F2B4B" w14:textId="702DE6D6" w:rsidR="00BF08E2" w:rsidRDefault="00BF08E2" w:rsidP="00045314">
      <w:pPr>
        <w:ind w:left="708"/>
        <w:jc w:val="both"/>
        <w:rPr>
          <w:rFonts w:asciiTheme="majorHAnsi" w:hAnsiTheme="majorHAnsi" w:cstheme="majorHAnsi"/>
          <w:b/>
        </w:rPr>
      </w:pPr>
      <w:r w:rsidRPr="00045314">
        <w:rPr>
          <w:rFonts w:asciiTheme="majorHAnsi" w:hAnsiTheme="majorHAnsi" w:cstheme="majorHAnsi"/>
          <w:b/>
        </w:rPr>
        <w:t>Solicitamos al Comité, instar al Estado de Chile, a realizar medidas de protección, penalización y Justicia restaurativa</w:t>
      </w:r>
      <w:r w:rsidR="00045314" w:rsidRPr="00045314">
        <w:rPr>
          <w:rFonts w:asciiTheme="majorHAnsi" w:hAnsiTheme="majorHAnsi" w:cstheme="majorHAnsi"/>
          <w:b/>
        </w:rPr>
        <w:t xml:space="preserve"> </w:t>
      </w:r>
      <w:r w:rsidRPr="00045314">
        <w:rPr>
          <w:rFonts w:asciiTheme="majorHAnsi" w:hAnsiTheme="majorHAnsi" w:cstheme="majorHAnsi"/>
          <w:b/>
        </w:rPr>
        <w:t>a mujeres y niñas con discapacidad psicosocial,</w:t>
      </w:r>
      <w:r w:rsidR="009A6FA6" w:rsidRPr="00045314">
        <w:rPr>
          <w:rFonts w:asciiTheme="majorHAnsi" w:hAnsiTheme="majorHAnsi" w:cstheme="majorHAnsi"/>
          <w:b/>
        </w:rPr>
        <w:t xml:space="preserve"> </w:t>
      </w:r>
      <w:r w:rsidR="00045314" w:rsidRPr="00045314">
        <w:rPr>
          <w:rFonts w:asciiTheme="majorHAnsi" w:hAnsiTheme="majorHAnsi" w:cstheme="majorHAnsi"/>
          <w:b/>
        </w:rPr>
        <w:t>víctimas</w:t>
      </w:r>
      <w:r w:rsidRPr="00045314">
        <w:rPr>
          <w:rFonts w:asciiTheme="majorHAnsi" w:hAnsiTheme="majorHAnsi" w:cstheme="majorHAnsi"/>
          <w:b/>
        </w:rPr>
        <w:t xml:space="preserve"> de torturas, ocurridas en el Hospital Psiquiátrico El Salvador de Valparaíso, y denunciados en 2022.</w:t>
      </w:r>
    </w:p>
    <w:p w14:paraId="41BF7CAA" w14:textId="77777777" w:rsidR="00B41C03" w:rsidRDefault="00B41C03" w:rsidP="00045314">
      <w:pPr>
        <w:ind w:left="708"/>
        <w:jc w:val="both"/>
        <w:rPr>
          <w:rFonts w:asciiTheme="majorHAnsi" w:hAnsiTheme="majorHAnsi" w:cstheme="majorHAnsi"/>
          <w:b/>
        </w:rPr>
      </w:pPr>
    </w:p>
    <w:p w14:paraId="6A1E6A02" w14:textId="1140F757" w:rsidR="00B41C03" w:rsidRPr="00F0496F" w:rsidRDefault="00B41C03" w:rsidP="00045314">
      <w:pPr>
        <w:ind w:left="708"/>
        <w:jc w:val="both"/>
        <w:rPr>
          <w:rFonts w:asciiTheme="majorHAnsi" w:hAnsiTheme="majorHAnsi" w:cstheme="majorHAnsi"/>
          <w:b/>
        </w:rPr>
      </w:pPr>
      <w:r>
        <w:rPr>
          <w:rFonts w:asciiTheme="majorHAnsi" w:hAnsiTheme="majorHAnsi" w:cstheme="majorHAnsi"/>
          <w:b/>
        </w:rPr>
        <w:t>Solicitamos al Comité</w:t>
      </w:r>
      <w:r w:rsidR="00F0496F">
        <w:rPr>
          <w:rFonts w:asciiTheme="majorHAnsi" w:hAnsiTheme="majorHAnsi" w:cstheme="majorHAnsi"/>
          <w:b/>
        </w:rPr>
        <w:t xml:space="preserve">, instar al Estado de Chile, </w:t>
      </w:r>
      <w:r w:rsidR="006C6980">
        <w:rPr>
          <w:rFonts w:asciiTheme="majorHAnsi" w:hAnsiTheme="majorHAnsi" w:cstheme="majorHAnsi"/>
          <w:b/>
        </w:rPr>
        <w:t xml:space="preserve">a </w:t>
      </w:r>
      <w:r w:rsidR="00F0496F">
        <w:rPr>
          <w:rFonts w:asciiTheme="majorHAnsi" w:hAnsiTheme="majorHAnsi" w:cstheme="majorHAnsi"/>
          <w:b/>
        </w:rPr>
        <w:t xml:space="preserve">prohibir la practica de </w:t>
      </w:r>
      <w:r w:rsidR="006C6980">
        <w:rPr>
          <w:rFonts w:asciiTheme="majorHAnsi" w:hAnsiTheme="majorHAnsi" w:cstheme="majorHAnsi"/>
          <w:b/>
        </w:rPr>
        <w:t>terapia electroconvulsiva</w:t>
      </w:r>
      <w:r w:rsidR="00DD40E1">
        <w:rPr>
          <w:rFonts w:asciiTheme="majorHAnsi" w:hAnsiTheme="majorHAnsi" w:cstheme="majorHAnsi"/>
          <w:b/>
        </w:rPr>
        <w:t xml:space="preserve">, contención mecánica y química, y el </w:t>
      </w:r>
      <w:r w:rsidR="006C6980">
        <w:rPr>
          <w:rFonts w:asciiTheme="majorHAnsi" w:hAnsiTheme="majorHAnsi" w:cstheme="majorHAnsi"/>
          <w:b/>
        </w:rPr>
        <w:t xml:space="preserve"> aislamiento a person</w:t>
      </w:r>
      <w:r w:rsidR="00DD40E1">
        <w:rPr>
          <w:rFonts w:asciiTheme="majorHAnsi" w:hAnsiTheme="majorHAnsi" w:cstheme="majorHAnsi"/>
          <w:b/>
        </w:rPr>
        <w:t>as con discapacidad psicosocial e intelectual.</w:t>
      </w:r>
    </w:p>
    <w:p w14:paraId="30F98F2E" w14:textId="77777777" w:rsidR="006B0800" w:rsidRPr="00762A31" w:rsidRDefault="006B0800" w:rsidP="009E0C74">
      <w:pPr>
        <w:jc w:val="both"/>
        <w:rPr>
          <w:rFonts w:asciiTheme="majorHAnsi" w:hAnsiTheme="majorHAnsi" w:cstheme="majorHAnsi"/>
          <w:b/>
        </w:rPr>
      </w:pPr>
    </w:p>
    <w:p w14:paraId="40897C9F" w14:textId="5FDB88DA" w:rsidR="00966A36" w:rsidRDefault="00966A36" w:rsidP="00045314">
      <w:pPr>
        <w:ind w:left="708"/>
        <w:jc w:val="both"/>
        <w:rPr>
          <w:rFonts w:asciiTheme="majorHAnsi" w:hAnsiTheme="majorHAnsi" w:cstheme="majorHAnsi"/>
          <w:b/>
        </w:rPr>
      </w:pPr>
      <w:r>
        <w:rPr>
          <w:rFonts w:asciiTheme="majorHAnsi" w:hAnsiTheme="majorHAnsi" w:cstheme="majorHAnsi"/>
          <w:b/>
        </w:rPr>
        <w:t>Solicitamos al Comité instar al Estado de Chile, a garantizar la atención de la Red de Servicios de Salud Publica, en todas las instituciones del Estado que mantienen bajo su custodia a  personas con discapacidad privadas de libertad.</w:t>
      </w:r>
    </w:p>
    <w:p w14:paraId="757EA6CA" w14:textId="77777777" w:rsidR="00966A36" w:rsidRDefault="00966A36" w:rsidP="00045314">
      <w:pPr>
        <w:ind w:left="708"/>
        <w:jc w:val="both"/>
        <w:rPr>
          <w:rFonts w:asciiTheme="majorHAnsi" w:hAnsiTheme="majorHAnsi" w:cstheme="majorHAnsi"/>
          <w:b/>
        </w:rPr>
      </w:pPr>
    </w:p>
    <w:p w14:paraId="4398D94D" w14:textId="7AAA95C7" w:rsidR="006B0800" w:rsidRPr="00762A31" w:rsidRDefault="006B0800" w:rsidP="00045314">
      <w:pPr>
        <w:ind w:left="708"/>
        <w:jc w:val="both"/>
        <w:rPr>
          <w:rFonts w:asciiTheme="majorHAnsi" w:hAnsiTheme="majorHAnsi" w:cstheme="majorHAnsi"/>
          <w:b/>
        </w:rPr>
      </w:pPr>
      <w:r w:rsidRPr="00762A31">
        <w:rPr>
          <w:rFonts w:asciiTheme="majorHAnsi" w:hAnsiTheme="majorHAnsi" w:cstheme="majorHAnsi"/>
          <w:b/>
        </w:rPr>
        <w:t>Solicitados al Comité, instar al Estado de Chile a prohibir las prácticas consistentes en tratamientos forzosos</w:t>
      </w:r>
      <w:r w:rsidR="009A6FA6" w:rsidRPr="00762A31">
        <w:rPr>
          <w:rFonts w:asciiTheme="majorHAnsi" w:hAnsiTheme="majorHAnsi" w:cstheme="majorHAnsi"/>
          <w:b/>
        </w:rPr>
        <w:t>. Estas</w:t>
      </w:r>
      <w:r w:rsidRPr="00762A31">
        <w:rPr>
          <w:rFonts w:asciiTheme="majorHAnsi" w:hAnsiTheme="majorHAnsi" w:cstheme="majorHAnsi"/>
          <w:b/>
        </w:rPr>
        <w:t xml:space="preserve"> deben ser abolidas a fin de que las personas con discapacidad recobren la plena capacidad jurídica en igualdad de condiciones con las demás.</w:t>
      </w:r>
    </w:p>
    <w:p w14:paraId="70F6B55E" w14:textId="77777777" w:rsidR="006B0800" w:rsidRPr="00762A31" w:rsidRDefault="006B0800" w:rsidP="009E0C74">
      <w:pPr>
        <w:jc w:val="both"/>
        <w:rPr>
          <w:rFonts w:asciiTheme="majorHAnsi" w:hAnsiTheme="majorHAnsi" w:cstheme="majorHAnsi"/>
          <w:b/>
        </w:rPr>
      </w:pPr>
    </w:p>
    <w:p w14:paraId="69AF245A" w14:textId="602A6206" w:rsidR="009E0C74" w:rsidRPr="00B41C03" w:rsidRDefault="009A6FA6" w:rsidP="00045314">
      <w:pPr>
        <w:ind w:left="708"/>
        <w:jc w:val="both"/>
        <w:rPr>
          <w:rFonts w:asciiTheme="majorHAnsi" w:hAnsiTheme="majorHAnsi" w:cstheme="majorHAnsi"/>
          <w:b/>
        </w:rPr>
      </w:pPr>
      <w:r w:rsidRPr="00762A31">
        <w:rPr>
          <w:rFonts w:asciiTheme="majorHAnsi" w:hAnsiTheme="majorHAnsi" w:cstheme="majorHAnsi"/>
          <w:b/>
        </w:rPr>
        <w:t>S</w:t>
      </w:r>
      <w:r w:rsidR="00936630" w:rsidRPr="00762A31">
        <w:rPr>
          <w:rFonts w:asciiTheme="majorHAnsi" w:hAnsiTheme="majorHAnsi" w:cstheme="majorHAnsi"/>
          <w:b/>
        </w:rPr>
        <w:t>olicitamos</w:t>
      </w:r>
      <w:r w:rsidR="00D9773A" w:rsidRPr="00045314">
        <w:rPr>
          <w:rFonts w:asciiTheme="majorHAnsi" w:hAnsiTheme="majorHAnsi" w:cstheme="majorHAnsi"/>
          <w:b/>
        </w:rPr>
        <w:t xml:space="preserve"> al Comité</w:t>
      </w:r>
      <w:r w:rsidR="00936630" w:rsidRPr="00045314">
        <w:rPr>
          <w:rFonts w:asciiTheme="majorHAnsi" w:hAnsiTheme="majorHAnsi" w:cstheme="majorHAnsi"/>
          <w:b/>
        </w:rPr>
        <w:t>,</w:t>
      </w:r>
      <w:r w:rsidR="00D9773A" w:rsidRPr="00045314">
        <w:rPr>
          <w:rFonts w:asciiTheme="majorHAnsi" w:hAnsiTheme="majorHAnsi" w:cstheme="majorHAnsi"/>
          <w:b/>
        </w:rPr>
        <w:t xml:space="preserve"> instar al Estado para establecer ajustes de </w:t>
      </w:r>
      <w:r w:rsidR="00936630" w:rsidRPr="00045314">
        <w:rPr>
          <w:rFonts w:asciiTheme="majorHAnsi" w:hAnsiTheme="majorHAnsi" w:cstheme="majorHAnsi"/>
          <w:b/>
        </w:rPr>
        <w:t>procedimiento</w:t>
      </w:r>
      <w:r w:rsidR="00D9773A" w:rsidRPr="00045314">
        <w:rPr>
          <w:rFonts w:asciiTheme="majorHAnsi" w:hAnsiTheme="majorHAnsi" w:cstheme="majorHAnsi"/>
          <w:b/>
        </w:rPr>
        <w:t xml:space="preserve"> penal, para otorgar</w:t>
      </w:r>
      <w:r w:rsidR="009E0C74" w:rsidRPr="00045314">
        <w:rPr>
          <w:rFonts w:asciiTheme="majorHAnsi" w:hAnsiTheme="majorHAnsi" w:cstheme="majorHAnsi"/>
          <w:b/>
        </w:rPr>
        <w:t xml:space="preserve"> justicia accesible,</w:t>
      </w:r>
      <w:r w:rsidR="009E0C74" w:rsidRPr="00045314">
        <w:rPr>
          <w:rFonts w:asciiTheme="majorHAnsi" w:hAnsiTheme="majorHAnsi" w:cstheme="majorHAnsi"/>
        </w:rPr>
        <w:t xml:space="preserve"> </w:t>
      </w:r>
      <w:r w:rsidR="00D726C2" w:rsidRPr="00045314">
        <w:rPr>
          <w:rFonts w:asciiTheme="majorHAnsi" w:hAnsiTheme="majorHAnsi" w:cstheme="majorHAnsi"/>
          <w:b/>
        </w:rPr>
        <w:t xml:space="preserve">y </w:t>
      </w:r>
      <w:r w:rsidR="00660D22" w:rsidRPr="00045314">
        <w:rPr>
          <w:rFonts w:asciiTheme="majorHAnsi" w:hAnsiTheme="majorHAnsi" w:cstheme="majorHAnsi"/>
          <w:b/>
        </w:rPr>
        <w:t>restaurativa</w:t>
      </w:r>
      <w:r w:rsidR="00E564AC" w:rsidRPr="00045314">
        <w:rPr>
          <w:rFonts w:asciiTheme="majorHAnsi" w:hAnsiTheme="majorHAnsi" w:cstheme="majorHAnsi"/>
          <w:b/>
        </w:rPr>
        <w:t xml:space="preserve"> a</w:t>
      </w:r>
      <w:r w:rsidR="009E0C74" w:rsidRPr="00045314">
        <w:rPr>
          <w:rFonts w:asciiTheme="majorHAnsi" w:hAnsiTheme="majorHAnsi" w:cstheme="majorHAnsi"/>
          <w:b/>
        </w:rPr>
        <w:t xml:space="preserve"> las </w:t>
      </w:r>
      <w:r w:rsidR="00E564AC" w:rsidRPr="00045314">
        <w:rPr>
          <w:rFonts w:asciiTheme="majorHAnsi" w:hAnsiTheme="majorHAnsi" w:cstheme="majorHAnsi"/>
          <w:b/>
        </w:rPr>
        <w:t>mujeres y niñas</w:t>
      </w:r>
      <w:r w:rsidR="009E0C74" w:rsidRPr="00045314">
        <w:rPr>
          <w:rFonts w:asciiTheme="majorHAnsi" w:hAnsiTheme="majorHAnsi" w:cstheme="majorHAnsi"/>
          <w:b/>
        </w:rPr>
        <w:t xml:space="preserve"> con discapacidad</w:t>
      </w:r>
      <w:r w:rsidR="00E564AC" w:rsidRPr="00045314">
        <w:rPr>
          <w:rFonts w:asciiTheme="majorHAnsi" w:hAnsiTheme="majorHAnsi" w:cstheme="majorHAnsi"/>
          <w:b/>
        </w:rPr>
        <w:t xml:space="preserve">, porque </w:t>
      </w:r>
      <w:r w:rsidR="009E0C74" w:rsidRPr="00045314">
        <w:rPr>
          <w:rFonts w:asciiTheme="majorHAnsi" w:hAnsiTheme="majorHAnsi" w:cstheme="majorHAnsi"/>
          <w:b/>
        </w:rPr>
        <w:t xml:space="preserve">experimentan </w:t>
      </w:r>
      <w:r w:rsidR="007F34E1">
        <w:rPr>
          <w:rFonts w:asciiTheme="majorHAnsi" w:hAnsiTheme="majorHAnsi" w:cstheme="majorHAnsi"/>
          <w:b/>
        </w:rPr>
        <w:t xml:space="preserve">mayor </w:t>
      </w:r>
      <w:r w:rsidR="00936630" w:rsidRPr="00045314">
        <w:rPr>
          <w:rFonts w:asciiTheme="majorHAnsi" w:hAnsiTheme="majorHAnsi" w:cstheme="majorHAnsi"/>
          <w:b/>
        </w:rPr>
        <w:t xml:space="preserve">vulnerabilidad </w:t>
      </w:r>
      <w:r w:rsidR="007F34E1">
        <w:rPr>
          <w:rFonts w:asciiTheme="majorHAnsi" w:hAnsiTheme="majorHAnsi" w:cstheme="majorHAnsi"/>
          <w:b/>
        </w:rPr>
        <w:t xml:space="preserve">a la discriminación </w:t>
      </w:r>
      <w:r w:rsidR="00936630" w:rsidRPr="00045314">
        <w:rPr>
          <w:rFonts w:asciiTheme="majorHAnsi" w:hAnsiTheme="majorHAnsi" w:cstheme="majorHAnsi"/>
          <w:b/>
        </w:rPr>
        <w:t xml:space="preserve">e </w:t>
      </w:r>
      <w:r w:rsidR="009E0C74" w:rsidRPr="00045314">
        <w:rPr>
          <w:rFonts w:asciiTheme="majorHAnsi" w:hAnsiTheme="majorHAnsi" w:cstheme="majorHAnsi"/>
          <w:b/>
        </w:rPr>
        <w:t>importantes dificultades para acceder a la justicia para la resolución de problemas comunes</w:t>
      </w:r>
      <w:r w:rsidR="009E0C74" w:rsidRPr="00045314">
        <w:rPr>
          <w:rFonts w:asciiTheme="majorHAnsi" w:hAnsiTheme="majorHAnsi" w:cstheme="majorHAnsi"/>
        </w:rPr>
        <w:t xml:space="preserve">, </w:t>
      </w:r>
      <w:r w:rsidR="009E0C74" w:rsidRPr="00B41C03">
        <w:rPr>
          <w:rFonts w:asciiTheme="majorHAnsi" w:hAnsiTheme="majorHAnsi" w:cstheme="majorHAnsi"/>
          <w:b/>
        </w:rPr>
        <w:t>como buscar protecció</w:t>
      </w:r>
      <w:r w:rsidR="00B41C03" w:rsidRPr="00B41C03">
        <w:rPr>
          <w:rFonts w:asciiTheme="majorHAnsi" w:hAnsiTheme="majorHAnsi" w:cstheme="majorHAnsi"/>
          <w:b/>
        </w:rPr>
        <w:t xml:space="preserve">n frente a la violencia </w:t>
      </w:r>
      <w:r w:rsidR="009E0C74" w:rsidRPr="00B41C03">
        <w:rPr>
          <w:rFonts w:asciiTheme="majorHAnsi" w:hAnsiTheme="majorHAnsi" w:cstheme="majorHAnsi"/>
          <w:b/>
        </w:rPr>
        <w:t>, acceder a servicios para niñas y adolescentes con discapacidades</w:t>
      </w:r>
      <w:r w:rsidR="003C718E">
        <w:rPr>
          <w:rFonts w:asciiTheme="majorHAnsi" w:hAnsiTheme="majorHAnsi" w:cstheme="majorHAnsi"/>
          <w:b/>
        </w:rPr>
        <w:t xml:space="preserve"> inclusivos y accesibles</w:t>
      </w:r>
      <w:r w:rsidR="009A6DE4">
        <w:rPr>
          <w:rFonts w:asciiTheme="majorHAnsi" w:hAnsiTheme="majorHAnsi" w:cstheme="majorHAnsi"/>
          <w:b/>
        </w:rPr>
        <w:t xml:space="preserve">, </w:t>
      </w:r>
      <w:r w:rsidR="00D9773A" w:rsidRPr="00B41C03">
        <w:rPr>
          <w:rFonts w:asciiTheme="majorHAnsi" w:hAnsiTheme="majorHAnsi" w:cstheme="majorHAnsi"/>
          <w:b/>
        </w:rPr>
        <w:t xml:space="preserve"> obtener una vivienda</w:t>
      </w:r>
      <w:r w:rsidR="003C718E">
        <w:rPr>
          <w:rFonts w:asciiTheme="majorHAnsi" w:hAnsiTheme="majorHAnsi" w:cstheme="majorHAnsi"/>
          <w:b/>
        </w:rPr>
        <w:t xml:space="preserve"> accesible</w:t>
      </w:r>
      <w:r w:rsidR="00B41C03" w:rsidRPr="00B41C03">
        <w:rPr>
          <w:rFonts w:asciiTheme="majorHAnsi" w:hAnsiTheme="majorHAnsi" w:cstheme="majorHAnsi"/>
          <w:b/>
        </w:rPr>
        <w:t xml:space="preserve"> y empleo</w:t>
      </w:r>
      <w:r w:rsidR="009A6DE4">
        <w:rPr>
          <w:rFonts w:asciiTheme="majorHAnsi" w:hAnsiTheme="majorHAnsi" w:cstheme="majorHAnsi"/>
          <w:b/>
        </w:rPr>
        <w:t xml:space="preserve"> inclusivos.</w:t>
      </w:r>
    </w:p>
    <w:p w14:paraId="5D2CF9F0" w14:textId="77777777" w:rsidR="00660D22" w:rsidRPr="00045314" w:rsidRDefault="00660D22" w:rsidP="009E0C74">
      <w:pPr>
        <w:jc w:val="both"/>
        <w:rPr>
          <w:rFonts w:asciiTheme="majorHAnsi" w:hAnsiTheme="majorHAnsi" w:cstheme="majorHAnsi"/>
          <w:b/>
        </w:rPr>
      </w:pPr>
    </w:p>
    <w:p w14:paraId="02CCC195" w14:textId="52AF44A0" w:rsidR="009E0C74" w:rsidRPr="00045314" w:rsidRDefault="00936630" w:rsidP="00045314">
      <w:pPr>
        <w:ind w:left="708"/>
        <w:jc w:val="both"/>
        <w:rPr>
          <w:rFonts w:asciiTheme="majorHAnsi" w:hAnsiTheme="majorHAnsi" w:cstheme="majorHAnsi"/>
          <w:b/>
        </w:rPr>
      </w:pPr>
      <w:r w:rsidRPr="00045314">
        <w:rPr>
          <w:rFonts w:asciiTheme="majorHAnsi" w:hAnsiTheme="majorHAnsi" w:cstheme="majorHAnsi"/>
          <w:b/>
        </w:rPr>
        <w:t xml:space="preserve">Solicitamos al Comité </w:t>
      </w:r>
      <w:r w:rsidR="005378A6">
        <w:rPr>
          <w:rFonts w:asciiTheme="majorHAnsi" w:hAnsiTheme="majorHAnsi" w:cstheme="majorHAnsi"/>
          <w:b/>
        </w:rPr>
        <w:t xml:space="preserve">instar al Estado de Chile, </w:t>
      </w:r>
      <w:r w:rsidRPr="00045314">
        <w:rPr>
          <w:rFonts w:asciiTheme="majorHAnsi" w:hAnsiTheme="majorHAnsi" w:cstheme="majorHAnsi"/>
          <w:b/>
        </w:rPr>
        <w:t>dar</w:t>
      </w:r>
      <w:r w:rsidR="009E0C74" w:rsidRPr="00045314">
        <w:rPr>
          <w:rFonts w:asciiTheme="majorHAnsi" w:hAnsiTheme="majorHAnsi" w:cstheme="majorHAnsi"/>
          <w:b/>
        </w:rPr>
        <w:t xml:space="preserve"> prioridad a la reforma de los procedimientos civiles, modernizando el marco jurídico y adoptando medidas decisivas para eliminar los obstáculos a la justicia, a fin de garantizar un acceso oportuno y asequible para todos</w:t>
      </w:r>
      <w:r w:rsidR="003632DD" w:rsidRPr="00045314">
        <w:rPr>
          <w:rFonts w:asciiTheme="majorHAnsi" w:hAnsiTheme="majorHAnsi" w:cstheme="majorHAnsi"/>
          <w:b/>
        </w:rPr>
        <w:t xml:space="preserve"> </w:t>
      </w:r>
      <w:r w:rsidR="009A6FA6" w:rsidRPr="00045314">
        <w:rPr>
          <w:rFonts w:asciiTheme="majorHAnsi" w:hAnsiTheme="majorHAnsi" w:cstheme="majorHAnsi"/>
          <w:b/>
        </w:rPr>
        <w:t xml:space="preserve">mediante </w:t>
      </w:r>
      <w:r w:rsidR="003632DD" w:rsidRPr="00045314">
        <w:rPr>
          <w:rFonts w:asciiTheme="majorHAnsi" w:hAnsiTheme="majorHAnsi" w:cstheme="majorHAnsi"/>
          <w:b/>
        </w:rPr>
        <w:t>la reforma al Régimen de Capacidad Jurídica.</w:t>
      </w:r>
    </w:p>
    <w:p w14:paraId="217D4F05" w14:textId="77777777" w:rsidR="00660D22" w:rsidRPr="00045314" w:rsidRDefault="00660D22" w:rsidP="009E0C74">
      <w:pPr>
        <w:jc w:val="both"/>
        <w:rPr>
          <w:rFonts w:asciiTheme="majorHAnsi" w:hAnsiTheme="majorHAnsi" w:cstheme="majorHAnsi"/>
        </w:rPr>
      </w:pPr>
    </w:p>
    <w:p w14:paraId="042B11BA" w14:textId="6FC03F51" w:rsidR="009E0C74" w:rsidRPr="00045314" w:rsidRDefault="00936630" w:rsidP="00045314">
      <w:pPr>
        <w:ind w:left="708"/>
        <w:jc w:val="both"/>
        <w:rPr>
          <w:rFonts w:asciiTheme="majorHAnsi" w:hAnsiTheme="majorHAnsi" w:cstheme="majorHAnsi"/>
        </w:rPr>
      </w:pPr>
      <w:r w:rsidRPr="00045314">
        <w:rPr>
          <w:rFonts w:asciiTheme="majorHAnsi" w:hAnsiTheme="majorHAnsi" w:cstheme="majorHAnsi"/>
          <w:b/>
        </w:rPr>
        <w:t>Solicitamos al Comité,</w:t>
      </w:r>
      <w:r w:rsidRPr="00045314">
        <w:rPr>
          <w:rFonts w:asciiTheme="majorHAnsi" w:hAnsiTheme="majorHAnsi" w:cstheme="majorHAnsi"/>
        </w:rPr>
        <w:t xml:space="preserve"> </w:t>
      </w:r>
      <w:r w:rsidRPr="00045314">
        <w:rPr>
          <w:rFonts w:asciiTheme="majorHAnsi" w:hAnsiTheme="majorHAnsi" w:cstheme="majorHAnsi"/>
          <w:b/>
        </w:rPr>
        <w:t>instar al Estado de</w:t>
      </w:r>
      <w:r w:rsidR="009E0C74" w:rsidRPr="00045314">
        <w:rPr>
          <w:rFonts w:asciiTheme="majorHAnsi" w:hAnsiTheme="majorHAnsi" w:cstheme="majorHAnsi"/>
          <w:b/>
        </w:rPr>
        <w:t xml:space="preserve"> Chile a que garantice que las personas con discapacidad tengan acceso a la justicia en igualdad de condiciones, incluso mediante adaptaciones procesales y adecuadas a la edad para facilitar su papel efectivo como participantes directos e indirectos. </w:t>
      </w:r>
      <w:r w:rsidR="00660D22" w:rsidRPr="00045314">
        <w:rPr>
          <w:rFonts w:asciiTheme="majorHAnsi" w:hAnsiTheme="majorHAnsi" w:cstheme="majorHAnsi"/>
          <w:b/>
        </w:rPr>
        <w:t>El Estado</w:t>
      </w:r>
      <w:r w:rsidR="009E0C74" w:rsidRPr="00045314">
        <w:rPr>
          <w:rFonts w:asciiTheme="majorHAnsi" w:hAnsiTheme="majorHAnsi" w:cstheme="majorHAnsi"/>
          <w:b/>
        </w:rPr>
        <w:t xml:space="preserve"> también debe promover la capacitación adecuada de quienes participan en la administración de justicia, incluido el personal policial y penitenciario.</w:t>
      </w:r>
      <w:r w:rsidR="009E0C74" w:rsidRPr="00045314">
        <w:rPr>
          <w:rFonts w:asciiTheme="majorHAnsi" w:hAnsiTheme="majorHAnsi" w:cstheme="majorHAnsi"/>
        </w:rPr>
        <w:t xml:space="preserve"> </w:t>
      </w:r>
    </w:p>
    <w:p w14:paraId="052E0458" w14:textId="77777777" w:rsidR="00762A31" w:rsidRDefault="00762A31" w:rsidP="00045314">
      <w:pPr>
        <w:ind w:left="708"/>
        <w:jc w:val="both"/>
        <w:rPr>
          <w:rFonts w:asciiTheme="majorHAnsi" w:hAnsiTheme="majorHAnsi" w:cstheme="majorHAnsi"/>
          <w:b/>
        </w:rPr>
      </w:pPr>
    </w:p>
    <w:p w14:paraId="0353C094" w14:textId="08211AB9" w:rsidR="009E0C74" w:rsidRPr="00B968D4" w:rsidRDefault="00660D22" w:rsidP="00B968D4">
      <w:pPr>
        <w:ind w:left="708"/>
        <w:jc w:val="both"/>
        <w:rPr>
          <w:rFonts w:asciiTheme="majorHAnsi" w:hAnsiTheme="majorHAnsi" w:cstheme="majorHAnsi"/>
        </w:rPr>
      </w:pPr>
      <w:r w:rsidRPr="00045314">
        <w:rPr>
          <w:rFonts w:asciiTheme="majorHAnsi" w:hAnsiTheme="majorHAnsi" w:cstheme="majorHAnsi"/>
          <w:b/>
        </w:rPr>
        <w:t>Solicitamos al Comité,</w:t>
      </w:r>
      <w:r w:rsidR="00762A31">
        <w:rPr>
          <w:rFonts w:asciiTheme="majorHAnsi" w:hAnsiTheme="majorHAnsi" w:cstheme="majorHAnsi"/>
          <w:b/>
        </w:rPr>
        <w:t xml:space="preserve"> </w:t>
      </w:r>
      <w:r w:rsidRPr="00045314">
        <w:rPr>
          <w:rFonts w:asciiTheme="majorHAnsi" w:hAnsiTheme="majorHAnsi" w:cstheme="majorHAnsi"/>
          <w:b/>
        </w:rPr>
        <w:t>instar al Estado de Chile, a</w:t>
      </w:r>
      <w:r w:rsidR="009F6236" w:rsidRPr="00045314">
        <w:rPr>
          <w:rFonts w:asciiTheme="majorHAnsi" w:hAnsiTheme="majorHAnsi" w:cstheme="majorHAnsi"/>
          <w:b/>
        </w:rPr>
        <w:t>probar</w:t>
      </w:r>
      <w:r w:rsidRPr="00045314">
        <w:rPr>
          <w:rFonts w:asciiTheme="majorHAnsi" w:hAnsiTheme="majorHAnsi" w:cstheme="majorHAnsi"/>
          <w:b/>
        </w:rPr>
        <w:t xml:space="preserve"> la implementación del Mecanismo de Monitoreo </w:t>
      </w:r>
      <w:r w:rsidR="00436B4E" w:rsidRPr="00045314">
        <w:rPr>
          <w:rFonts w:asciiTheme="majorHAnsi" w:hAnsiTheme="majorHAnsi" w:cstheme="majorHAnsi"/>
          <w:b/>
        </w:rPr>
        <w:t>I</w:t>
      </w:r>
      <w:r w:rsidRPr="00045314">
        <w:rPr>
          <w:rFonts w:asciiTheme="majorHAnsi" w:hAnsiTheme="majorHAnsi" w:cstheme="majorHAnsi"/>
          <w:b/>
        </w:rPr>
        <w:t>ndependiente</w:t>
      </w:r>
      <w:r w:rsidR="003632DD" w:rsidRPr="00045314">
        <w:rPr>
          <w:rFonts w:asciiTheme="majorHAnsi" w:hAnsiTheme="majorHAnsi" w:cstheme="majorHAnsi"/>
          <w:b/>
        </w:rPr>
        <w:t xml:space="preserve"> sobre los derechos de las personas con discapacidad</w:t>
      </w:r>
      <w:r w:rsidR="00966A36">
        <w:rPr>
          <w:rFonts w:asciiTheme="majorHAnsi" w:hAnsiTheme="majorHAnsi" w:cstheme="majorHAnsi"/>
          <w:b/>
        </w:rPr>
        <w:t xml:space="preserve">, </w:t>
      </w:r>
      <w:r w:rsidR="0031188B" w:rsidRPr="00045314">
        <w:rPr>
          <w:rFonts w:asciiTheme="majorHAnsi" w:hAnsiTheme="majorHAnsi" w:cstheme="majorHAnsi"/>
          <w:b/>
        </w:rPr>
        <w:t xml:space="preserve"> en el I</w:t>
      </w:r>
      <w:r w:rsidR="00966A36">
        <w:rPr>
          <w:rFonts w:asciiTheme="majorHAnsi" w:hAnsiTheme="majorHAnsi" w:cstheme="majorHAnsi"/>
          <w:b/>
        </w:rPr>
        <w:t xml:space="preserve">nstituto </w:t>
      </w:r>
      <w:r w:rsidR="0031188B" w:rsidRPr="00045314">
        <w:rPr>
          <w:rFonts w:asciiTheme="majorHAnsi" w:hAnsiTheme="majorHAnsi" w:cstheme="majorHAnsi"/>
          <w:b/>
        </w:rPr>
        <w:t>N</w:t>
      </w:r>
      <w:r w:rsidR="00966A36">
        <w:rPr>
          <w:rFonts w:asciiTheme="majorHAnsi" w:hAnsiTheme="majorHAnsi" w:cstheme="majorHAnsi"/>
          <w:b/>
        </w:rPr>
        <w:t xml:space="preserve">acional de </w:t>
      </w:r>
      <w:r w:rsidR="0031188B" w:rsidRPr="00045314">
        <w:rPr>
          <w:rFonts w:asciiTheme="majorHAnsi" w:hAnsiTheme="majorHAnsi" w:cstheme="majorHAnsi"/>
          <w:b/>
        </w:rPr>
        <w:t>D</w:t>
      </w:r>
      <w:r w:rsidR="00966A36">
        <w:rPr>
          <w:rFonts w:asciiTheme="majorHAnsi" w:hAnsiTheme="majorHAnsi" w:cstheme="majorHAnsi"/>
          <w:b/>
        </w:rPr>
        <w:t xml:space="preserve">erechos </w:t>
      </w:r>
      <w:r w:rsidR="0031188B" w:rsidRPr="00045314">
        <w:rPr>
          <w:rFonts w:asciiTheme="majorHAnsi" w:hAnsiTheme="majorHAnsi" w:cstheme="majorHAnsi"/>
          <w:b/>
        </w:rPr>
        <w:t>H</w:t>
      </w:r>
      <w:r w:rsidR="00966A36">
        <w:rPr>
          <w:rFonts w:asciiTheme="majorHAnsi" w:hAnsiTheme="majorHAnsi" w:cstheme="majorHAnsi"/>
          <w:b/>
        </w:rPr>
        <w:t>umanos</w:t>
      </w:r>
      <w:r w:rsidR="003632DD" w:rsidRPr="00045314">
        <w:rPr>
          <w:rFonts w:asciiTheme="majorHAnsi" w:hAnsiTheme="majorHAnsi" w:cstheme="majorHAnsi"/>
          <w:b/>
        </w:rPr>
        <w:t xml:space="preserve"> </w:t>
      </w:r>
      <w:r w:rsidR="00721E8C" w:rsidRPr="00045314">
        <w:rPr>
          <w:rFonts w:asciiTheme="majorHAnsi" w:hAnsiTheme="majorHAnsi" w:cstheme="majorHAnsi"/>
          <w:b/>
        </w:rPr>
        <w:t>por potestad de su Reglamento</w:t>
      </w:r>
      <w:r w:rsidR="00186762">
        <w:rPr>
          <w:rFonts w:asciiTheme="majorHAnsi" w:hAnsiTheme="majorHAnsi" w:cstheme="majorHAnsi"/>
          <w:b/>
        </w:rPr>
        <w:t xml:space="preserve">, para asegurar autonomía </w:t>
      </w:r>
      <w:r w:rsidR="00C94818">
        <w:rPr>
          <w:rFonts w:asciiTheme="majorHAnsi" w:hAnsiTheme="majorHAnsi" w:cstheme="majorHAnsi"/>
          <w:b/>
        </w:rPr>
        <w:t xml:space="preserve">con los Principios de Paris </w:t>
      </w:r>
      <w:r w:rsidR="00186762">
        <w:rPr>
          <w:rFonts w:asciiTheme="majorHAnsi" w:hAnsiTheme="majorHAnsi" w:cstheme="majorHAnsi"/>
          <w:b/>
        </w:rPr>
        <w:t>en</w:t>
      </w:r>
      <w:r w:rsidR="00484EE4">
        <w:rPr>
          <w:rFonts w:asciiTheme="majorHAnsi" w:hAnsiTheme="majorHAnsi" w:cstheme="majorHAnsi"/>
          <w:b/>
        </w:rPr>
        <w:t xml:space="preserve"> prevención, promoción</w:t>
      </w:r>
      <w:r w:rsidR="00411B63">
        <w:rPr>
          <w:rFonts w:asciiTheme="majorHAnsi" w:hAnsiTheme="majorHAnsi" w:cstheme="majorHAnsi"/>
          <w:b/>
        </w:rPr>
        <w:t xml:space="preserve"> y protección de derechos</w:t>
      </w:r>
      <w:r w:rsidR="00484EE4">
        <w:rPr>
          <w:rFonts w:asciiTheme="majorHAnsi" w:hAnsiTheme="majorHAnsi" w:cstheme="majorHAnsi"/>
          <w:b/>
        </w:rPr>
        <w:t xml:space="preserve"> de las personas con discapacidad.</w:t>
      </w:r>
    </w:p>
    <w:p w14:paraId="6BDE062F" w14:textId="77777777" w:rsidR="009E0C74" w:rsidRDefault="009E0C74" w:rsidP="006F11CC">
      <w:pPr>
        <w:jc w:val="both"/>
        <w:rPr>
          <w:rFonts w:asciiTheme="majorHAnsi" w:hAnsiTheme="majorHAnsi" w:cstheme="majorHAnsi"/>
        </w:rPr>
      </w:pPr>
    </w:p>
    <w:p w14:paraId="3AAAA6BC" w14:textId="77777777" w:rsidR="00EE36AD" w:rsidRDefault="00EE36AD" w:rsidP="006F11CC">
      <w:pPr>
        <w:jc w:val="both"/>
        <w:rPr>
          <w:rFonts w:asciiTheme="majorHAnsi" w:hAnsiTheme="majorHAnsi" w:cstheme="majorHAnsi"/>
        </w:rPr>
      </w:pPr>
    </w:p>
    <w:p w14:paraId="3FCB5902" w14:textId="10EA8314" w:rsidR="00EE36AD" w:rsidRPr="00E506DD" w:rsidRDefault="00EE36AD" w:rsidP="006F11CC">
      <w:pPr>
        <w:jc w:val="both"/>
        <w:rPr>
          <w:rFonts w:asciiTheme="majorHAnsi" w:hAnsiTheme="majorHAnsi" w:cstheme="majorHAnsi"/>
        </w:rPr>
      </w:pPr>
      <w:r>
        <w:rPr>
          <w:rFonts w:asciiTheme="majorHAnsi" w:hAnsiTheme="majorHAnsi" w:cstheme="majorHAnsi"/>
        </w:rPr>
        <w:t>Santiago de Chile, 5 septiembre 2024.</w:t>
      </w:r>
    </w:p>
    <w:sectPr w:rsidR="00EE36AD" w:rsidRPr="00E506DD" w:rsidSect="001F41C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89FD12" w14:textId="77777777" w:rsidR="007920EA" w:rsidRDefault="007920EA" w:rsidP="006F11CC">
      <w:r>
        <w:separator/>
      </w:r>
    </w:p>
  </w:endnote>
  <w:endnote w:type="continuationSeparator" w:id="0">
    <w:p w14:paraId="6B76CC47" w14:textId="77777777" w:rsidR="007920EA" w:rsidRDefault="007920EA" w:rsidP="006F1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23750" w14:textId="77777777" w:rsidR="007920EA" w:rsidRDefault="007920EA" w:rsidP="006F11CC">
      <w:r>
        <w:separator/>
      </w:r>
    </w:p>
  </w:footnote>
  <w:footnote w:type="continuationSeparator" w:id="0">
    <w:p w14:paraId="5B1A1B7C" w14:textId="77777777" w:rsidR="007920EA" w:rsidRDefault="007920EA" w:rsidP="006F11CC">
      <w:r>
        <w:continuationSeparator/>
      </w:r>
    </w:p>
  </w:footnote>
  <w:footnote w:id="1">
    <w:p w14:paraId="2978B7AF" w14:textId="2F036742" w:rsidR="00B429C4" w:rsidRPr="005D4939" w:rsidRDefault="00B429C4" w:rsidP="005D4939">
      <w:pPr>
        <w:jc w:val="both"/>
        <w:rPr>
          <w:rFonts w:asciiTheme="majorHAnsi" w:hAnsiTheme="majorHAnsi" w:cstheme="majorHAnsi"/>
        </w:rPr>
      </w:pPr>
      <w:r w:rsidRPr="005D4939">
        <w:rPr>
          <w:rStyle w:val="Refdenotaalpie"/>
          <w:rFonts w:asciiTheme="majorHAnsi" w:hAnsiTheme="majorHAnsi" w:cstheme="majorHAnsi"/>
        </w:rPr>
        <w:footnoteRef/>
      </w:r>
      <w:r w:rsidRPr="005D4939">
        <w:rPr>
          <w:rFonts w:asciiTheme="majorHAnsi" w:hAnsiTheme="majorHAnsi" w:cstheme="majorHAnsi"/>
        </w:rPr>
        <w:t xml:space="preserve"> Para visualizar la tramitación en el Congreso Nacional de Chile, véase Boletín del Senado sobre PDL integral de Salud Mental en este link: </w:t>
      </w:r>
      <w:hyperlink r:id="rId1" w:history="1">
        <w:r w:rsidRPr="005D4939">
          <w:rPr>
            <w:rStyle w:val="Hipervnculo"/>
            <w:rFonts w:asciiTheme="majorHAnsi" w:hAnsiTheme="majorHAnsi" w:cstheme="majorHAnsi"/>
          </w:rPr>
          <w:t>https://tramitacion.senado.cl/appsenado/templates/tramitacion/index.php?boletin_ini=17003-11</w:t>
        </w:r>
      </w:hyperlink>
    </w:p>
  </w:footnote>
  <w:footnote w:id="2">
    <w:p w14:paraId="5A7E94EF" w14:textId="504F136F" w:rsidR="00B429C4" w:rsidRPr="005D4939" w:rsidRDefault="00B429C4" w:rsidP="005D4939">
      <w:pPr>
        <w:jc w:val="both"/>
        <w:rPr>
          <w:rFonts w:asciiTheme="majorHAnsi" w:hAnsiTheme="majorHAnsi" w:cstheme="majorHAnsi"/>
        </w:rPr>
      </w:pPr>
      <w:r w:rsidRPr="005D4939">
        <w:rPr>
          <w:rStyle w:val="Refdenotaalpie"/>
          <w:rFonts w:asciiTheme="majorHAnsi" w:hAnsiTheme="majorHAnsi" w:cstheme="majorHAnsi"/>
        </w:rPr>
        <w:footnoteRef/>
      </w:r>
      <w:r w:rsidRPr="005D4939">
        <w:rPr>
          <w:rFonts w:asciiTheme="majorHAnsi" w:hAnsiTheme="majorHAnsi" w:cstheme="majorHAnsi"/>
        </w:rPr>
        <w:t xml:space="preserve"> </w:t>
      </w:r>
      <w:r w:rsidRPr="005D4939">
        <w:rPr>
          <w:rFonts w:asciiTheme="majorHAnsi" w:hAnsiTheme="majorHAnsi" w:cstheme="majorHAnsi"/>
          <w:color w:val="000000"/>
        </w:rPr>
        <w:t xml:space="preserve">Véase antecedentes de la modificación de la Ley 21.015 de inclusión laboral en el presente año: </w:t>
      </w:r>
      <w:hyperlink r:id="rId2" w:history="1">
        <w:r w:rsidRPr="005D4939">
          <w:rPr>
            <w:rStyle w:val="Hipervnculo"/>
            <w:rFonts w:asciiTheme="majorHAnsi" w:hAnsiTheme="majorHAnsi" w:cstheme="majorHAnsi"/>
          </w:rPr>
          <w:t>https://www.camara.cl/cms/despachan-a-ley-mayor-inclusion-laboral-de-personas-con-discapacidad/</w:t>
        </w:r>
      </w:hyperlink>
      <w:r>
        <w:rPr>
          <w:rFonts w:asciiTheme="majorHAnsi" w:hAnsiTheme="majorHAnsi" w:cstheme="majorHAnsi"/>
          <w:bCs/>
          <w:color w:val="000000"/>
        </w:rPr>
        <w:t xml:space="preserve"> </w:t>
      </w:r>
    </w:p>
  </w:footnote>
  <w:footnote w:id="3">
    <w:p w14:paraId="1EA9CE34" w14:textId="77777777" w:rsidR="00B429C4" w:rsidRDefault="00B429C4" w:rsidP="00C7135F">
      <w:pPr>
        <w:pStyle w:val="Textonotapie"/>
      </w:pPr>
      <w:r>
        <w:rPr>
          <w:rStyle w:val="Refdenotaalpie"/>
        </w:rPr>
        <w:footnoteRef/>
      </w:r>
      <w:r>
        <w:t xml:space="preserve"> </w:t>
      </w:r>
      <w:r>
        <w:rPr>
          <w:lang w:val="es-ES_tradnl"/>
        </w:rPr>
        <w:t xml:space="preserve">Revisar en </w:t>
      </w:r>
      <w:hyperlink r:id="rId3" w:history="1">
        <w:r w:rsidRPr="00415EA3">
          <w:rPr>
            <w:rStyle w:val="Hipervnculo"/>
          </w:rPr>
          <w:t>https://www.researchgate.net/publication/350017864_Estudio_sobre_Salud_Mental_en_Chile_una_revision_de_las_estadisticas_2001-2018_sobre_la_situacion_de_las_personas_con_discapacidad_psicosocial?channel=doi&amp;linkId=604b8015299bf13c4fff7492&amp;showFulltext=true</w:t>
        </w:r>
      </w:hyperlink>
    </w:p>
    <w:p w14:paraId="75F62687" w14:textId="0E02DB75" w:rsidR="00B429C4" w:rsidRPr="00C7135F" w:rsidRDefault="00B429C4">
      <w:pPr>
        <w:pStyle w:val="Textonotapie"/>
        <w:rPr>
          <w:lang w:val="es-ES_tradnl"/>
        </w:rPr>
      </w:pPr>
    </w:p>
  </w:footnote>
  <w:footnote w:id="4">
    <w:p w14:paraId="3EA9898E" w14:textId="7CE3AE16" w:rsidR="00B429C4" w:rsidRPr="003E4056" w:rsidRDefault="00B429C4" w:rsidP="003E4056">
      <w:pPr>
        <w:jc w:val="both"/>
        <w:rPr>
          <w:rFonts w:asciiTheme="majorHAnsi" w:hAnsiTheme="majorHAnsi" w:cstheme="majorHAnsi"/>
        </w:rPr>
      </w:pPr>
      <w:r>
        <w:rPr>
          <w:rStyle w:val="Refdenotaalpie"/>
        </w:rPr>
        <w:footnoteRef/>
      </w:r>
      <w:r>
        <w:t xml:space="preserve"> </w:t>
      </w:r>
      <w:r w:rsidRPr="00E506DD">
        <w:rPr>
          <w:rFonts w:asciiTheme="majorHAnsi" w:hAnsiTheme="majorHAnsi" w:cstheme="majorHAnsi"/>
        </w:rPr>
        <w:t>Véase</w:t>
      </w:r>
      <w:r>
        <w:rPr>
          <w:rFonts w:asciiTheme="majorHAnsi" w:hAnsiTheme="majorHAnsi" w:cstheme="majorHAnsi"/>
        </w:rPr>
        <w:t xml:space="preserve"> aquí</w:t>
      </w:r>
      <w:r w:rsidRPr="00E506DD">
        <w:rPr>
          <w:rFonts w:asciiTheme="majorHAnsi" w:hAnsiTheme="majorHAnsi" w:cstheme="majorHAnsi"/>
        </w:rPr>
        <w:t xml:space="preserve">: </w:t>
      </w:r>
      <w:hyperlink r:id="rId4" w:history="1">
        <w:r w:rsidRPr="00E506DD">
          <w:rPr>
            <w:rStyle w:val="Hipervnculo"/>
            <w:rFonts w:asciiTheme="majorHAnsi" w:hAnsiTheme="majorHAnsi" w:cstheme="majorHAnsi"/>
          </w:rPr>
          <w:t>https://www.elmostrador.cl/braga/2024/07/15/violencia-obstetrica-desafios-y-resistencias-de-mujeres-con-discapacidad-en-el-sistema-de-salud/</w:t>
        </w:r>
      </w:hyperlink>
    </w:p>
  </w:footnote>
  <w:footnote w:id="5">
    <w:p w14:paraId="1AFA5905" w14:textId="6F344385" w:rsidR="00B429C4" w:rsidRDefault="00B429C4">
      <w:pPr>
        <w:pStyle w:val="Textonotapie"/>
      </w:pPr>
      <w:r>
        <w:rPr>
          <w:rStyle w:val="Refdenotaalpie"/>
        </w:rPr>
        <w:footnoteRef/>
      </w:r>
      <w:r>
        <w:t xml:space="preserve"> Revisar en </w:t>
      </w:r>
      <w:hyperlink r:id="rId5" w:history="1">
        <w:r w:rsidRPr="00415EA3">
          <w:rPr>
            <w:rStyle w:val="Hipervnculo"/>
          </w:rPr>
          <w:t>https://www.researchgate.net/publication/350017864_Estudio_sobre_Salud_Mental_en_Chile_una_revision_de_las_estadisticas_2001-2018_sobre_la_situacion_de_las_personas_con_discapacidad_psicosocial?channel=doi&amp;linkId=604b8015299bf13c4fff7492&amp;showFulltext=true</w:t>
        </w:r>
      </w:hyperlink>
    </w:p>
    <w:p w14:paraId="744B0D1B" w14:textId="77777777" w:rsidR="00B429C4" w:rsidRPr="0078070D" w:rsidRDefault="00B429C4">
      <w:pPr>
        <w:pStyle w:val="Textonotapie"/>
        <w:rPr>
          <w:lang w:val="es-ES_tradnl"/>
        </w:rPr>
      </w:pPr>
    </w:p>
  </w:footnote>
  <w:footnote w:id="6">
    <w:p w14:paraId="6479EAFA" w14:textId="464D9B6E" w:rsidR="00B429C4" w:rsidRPr="00F01527" w:rsidRDefault="00B429C4">
      <w:pPr>
        <w:pStyle w:val="Textonotapie"/>
        <w:rPr>
          <w:rFonts w:asciiTheme="majorHAnsi" w:hAnsiTheme="majorHAnsi" w:cstheme="majorHAnsi"/>
          <w:sz w:val="24"/>
          <w:szCs w:val="24"/>
        </w:rPr>
      </w:pPr>
      <w:r w:rsidRPr="00F01527">
        <w:rPr>
          <w:rStyle w:val="Refdenotaalpie"/>
          <w:rFonts w:asciiTheme="majorHAnsi" w:hAnsiTheme="majorHAnsi" w:cstheme="majorHAnsi"/>
          <w:sz w:val="24"/>
          <w:szCs w:val="24"/>
        </w:rPr>
        <w:footnoteRef/>
      </w:r>
      <w:r w:rsidRPr="00F01527">
        <w:rPr>
          <w:rFonts w:asciiTheme="majorHAnsi" w:hAnsiTheme="majorHAnsi" w:cstheme="majorHAnsi"/>
          <w:sz w:val="24"/>
          <w:szCs w:val="24"/>
        </w:rPr>
        <w:t xml:space="preserve"> Véase Nota en: </w:t>
      </w:r>
      <w:hyperlink r:id="rId6" w:history="1">
        <w:r w:rsidRPr="00F01527">
          <w:rPr>
            <w:rStyle w:val="Hipervnculo"/>
            <w:rFonts w:asciiTheme="majorHAnsi" w:hAnsiTheme="majorHAnsi" w:cstheme="majorHAnsi"/>
            <w:sz w:val="24"/>
            <w:szCs w:val="24"/>
            <w:lang w:val="es-ES"/>
          </w:rPr>
          <w:t>https://www.biobiochile.cl/noticias/nacional/region-de-la-araucania/2024/05/10/marcha-por-la-salud-mental-recorrera-centricas-calles-de-temuco-durante-esta-tarde.shtml</w:t>
        </w:r>
      </w:hyperlink>
    </w:p>
  </w:footnote>
  <w:footnote w:id="7">
    <w:p w14:paraId="337C7A4A" w14:textId="0919E34B" w:rsidR="00B429C4" w:rsidRPr="00F01527" w:rsidRDefault="00B429C4">
      <w:pPr>
        <w:pStyle w:val="Textonotapie"/>
        <w:rPr>
          <w:rFonts w:asciiTheme="majorHAnsi" w:hAnsiTheme="majorHAnsi" w:cstheme="majorHAnsi"/>
          <w:sz w:val="24"/>
          <w:szCs w:val="24"/>
        </w:rPr>
      </w:pPr>
      <w:r w:rsidRPr="00F01527">
        <w:rPr>
          <w:rStyle w:val="Refdenotaalpie"/>
          <w:rFonts w:asciiTheme="majorHAnsi" w:hAnsiTheme="majorHAnsi" w:cstheme="majorHAnsi"/>
          <w:sz w:val="24"/>
          <w:szCs w:val="24"/>
        </w:rPr>
        <w:footnoteRef/>
      </w:r>
      <w:r w:rsidRPr="00F01527">
        <w:rPr>
          <w:rFonts w:asciiTheme="majorHAnsi" w:hAnsiTheme="majorHAnsi" w:cstheme="majorHAnsi"/>
          <w:sz w:val="24"/>
          <w:szCs w:val="24"/>
        </w:rPr>
        <w:t xml:space="preserve"> Revisar informe en: </w:t>
      </w:r>
      <w:hyperlink r:id="rId7" w:history="1">
        <w:r w:rsidRPr="00F01527">
          <w:rPr>
            <w:rStyle w:val="Hipervnculo"/>
            <w:rFonts w:asciiTheme="majorHAnsi" w:hAnsiTheme="majorHAnsi" w:cstheme="majorHAnsi"/>
            <w:sz w:val="24"/>
            <w:szCs w:val="24"/>
          </w:rPr>
          <w:t>https://mnpt.cl/wp-content/uploads/2024/07/Informe-de-Visita-Ad-Hoc-UEPI-TEMUCO.pdf</w:t>
        </w:r>
      </w:hyperlink>
      <w:r w:rsidRPr="00F01527">
        <w:rPr>
          <w:rFonts w:asciiTheme="majorHAnsi" w:hAnsiTheme="majorHAnsi" w:cstheme="majorHAnsi"/>
          <w:sz w:val="24"/>
          <w:szCs w:val="24"/>
        </w:rPr>
        <w:t xml:space="preserve"> </w:t>
      </w:r>
    </w:p>
  </w:footnote>
  <w:footnote w:id="8">
    <w:p w14:paraId="54AF46BE" w14:textId="3E506A48" w:rsidR="00B429C4" w:rsidRPr="00E90BF4" w:rsidRDefault="00B429C4">
      <w:pPr>
        <w:pStyle w:val="Textonotapie"/>
        <w:rPr>
          <w:lang w:val="es-ES_tradnl"/>
        </w:rPr>
      </w:pPr>
      <w:r>
        <w:rPr>
          <w:rStyle w:val="Refdenotaalpie"/>
        </w:rPr>
        <w:footnoteRef/>
      </w:r>
      <w:r>
        <w:t xml:space="preserve"> Comité de Prevencion de la Tortura </w:t>
      </w:r>
      <w:r w:rsidR="002D6226">
        <w:t xml:space="preserve"> Segundo I</w:t>
      </w:r>
      <w:r>
        <w:t xml:space="preserve">nforme Anual </w:t>
      </w:r>
      <w:r w:rsidR="002D6226">
        <w:t xml:space="preserve"> 2021|2022..  Santiago de Chile, 2022</w:t>
      </w:r>
    </w:p>
  </w:footnote>
  <w:footnote w:id="9">
    <w:p w14:paraId="559C254C" w14:textId="593252BB" w:rsidR="00B429C4" w:rsidRPr="00260AFD" w:rsidRDefault="00B429C4" w:rsidP="00260AFD">
      <w:pPr>
        <w:jc w:val="both"/>
        <w:rPr>
          <w:rFonts w:asciiTheme="majorHAnsi" w:hAnsiTheme="majorHAnsi" w:cstheme="majorHAnsi"/>
        </w:rPr>
      </w:pPr>
      <w:r w:rsidRPr="00260AFD">
        <w:rPr>
          <w:rStyle w:val="Refdenotaalpie"/>
          <w:rFonts w:asciiTheme="majorHAnsi" w:hAnsiTheme="majorHAnsi" w:cstheme="majorHAnsi"/>
        </w:rPr>
        <w:footnoteRef/>
      </w:r>
      <w:r w:rsidRPr="00260AFD">
        <w:rPr>
          <w:rFonts w:asciiTheme="majorHAnsi" w:hAnsiTheme="majorHAnsi" w:cstheme="majorHAnsi"/>
        </w:rPr>
        <w:t xml:space="preserve"> Véase nota resumen en: </w:t>
      </w:r>
      <w:hyperlink r:id="rId8" w:history="1">
        <w:r w:rsidRPr="00260AFD">
          <w:rPr>
            <w:rStyle w:val="Hipervnculo"/>
            <w:rFonts w:asciiTheme="majorHAnsi" w:hAnsiTheme="majorHAnsi" w:cstheme="majorHAnsi"/>
          </w:rPr>
          <w:t>https://www.tvn.cl/programas/buenos-dias-a-todos/espectaculos-y-tv/carcel-y-muerte-a-la-espera-de-un-psiquiatrico-adelanto-informe-especial</w:t>
        </w:r>
      </w:hyperlink>
    </w:p>
  </w:footnote>
  <w:footnote w:id="10">
    <w:p w14:paraId="6867A7C5" w14:textId="07DAEEE0" w:rsidR="00B429C4" w:rsidRPr="009E7DF3" w:rsidRDefault="00B429C4">
      <w:pPr>
        <w:pStyle w:val="Textonotapie"/>
        <w:rPr>
          <w:rFonts w:asciiTheme="majorHAnsi" w:hAnsiTheme="majorHAnsi" w:cstheme="majorHAnsi"/>
          <w:sz w:val="24"/>
          <w:szCs w:val="24"/>
        </w:rPr>
      </w:pPr>
      <w:r w:rsidRPr="00260AFD">
        <w:rPr>
          <w:rStyle w:val="Refdenotaalpie"/>
          <w:rFonts w:asciiTheme="majorHAnsi" w:hAnsiTheme="majorHAnsi" w:cstheme="majorHAnsi"/>
          <w:sz w:val="24"/>
          <w:szCs w:val="24"/>
        </w:rPr>
        <w:footnoteRef/>
      </w:r>
      <w:r w:rsidRPr="00260AFD">
        <w:rPr>
          <w:rFonts w:asciiTheme="majorHAnsi" w:hAnsiTheme="majorHAnsi" w:cstheme="majorHAnsi"/>
          <w:sz w:val="24"/>
          <w:szCs w:val="24"/>
        </w:rPr>
        <w:t xml:space="preserve"> Véase nota en: </w:t>
      </w:r>
      <w:hyperlink r:id="rId9" w:history="1">
        <w:r w:rsidRPr="005839AF">
          <w:rPr>
            <w:rStyle w:val="Hipervnculo"/>
            <w:rFonts w:asciiTheme="majorHAnsi" w:hAnsiTheme="majorHAnsi" w:cstheme="majorHAnsi"/>
            <w:sz w:val="24"/>
            <w:szCs w:val="24"/>
          </w:rPr>
          <w:t>https://www.ciperchile.cl/2024/07/24/el-suicidio-de-micaela/</w:t>
        </w:r>
      </w:hyperlink>
      <w:r>
        <w:rPr>
          <w:rFonts w:asciiTheme="majorHAnsi" w:hAnsiTheme="majorHAnsi" w:cstheme="majorHAnsi"/>
          <w:sz w:val="24"/>
          <w:szCs w:val="24"/>
        </w:rPr>
        <w:t xml:space="preserve">  </w:t>
      </w:r>
      <w:r>
        <w:rPr>
          <w:rStyle w:val="Hipervnculo"/>
          <w:rFonts w:asciiTheme="majorHAnsi" w:hAnsiTheme="majorHAnsi" w:cstheme="majorHAnsi"/>
          <w:color w:val="4F81BD" w:themeColor="accent1"/>
          <w:sz w:val="24"/>
          <w:szCs w:val="24"/>
        </w:rPr>
        <w:t xml:space="preserve">  </w:t>
      </w:r>
    </w:p>
  </w:footnote>
  <w:footnote w:id="11">
    <w:p w14:paraId="7D100CF0" w14:textId="76904002" w:rsidR="00B429C4" w:rsidRPr="009E7DF3" w:rsidRDefault="00B429C4" w:rsidP="009E7DF3">
      <w:pPr>
        <w:jc w:val="both"/>
        <w:rPr>
          <w:rFonts w:asciiTheme="majorHAnsi" w:hAnsiTheme="majorHAnsi" w:cstheme="majorHAnsi"/>
          <w:color w:val="0000FF" w:themeColor="hyperlink"/>
          <w:u w:val="single"/>
          <w:lang w:val="es-ES"/>
        </w:rPr>
      </w:pPr>
      <w:r w:rsidRPr="009E7DF3">
        <w:rPr>
          <w:rStyle w:val="Refdenotaalpie"/>
          <w:rFonts w:asciiTheme="majorHAnsi" w:hAnsiTheme="majorHAnsi" w:cstheme="majorHAnsi"/>
        </w:rPr>
        <w:footnoteRef/>
      </w:r>
      <w:r>
        <w:rPr>
          <w:rFonts w:asciiTheme="majorHAnsi" w:hAnsiTheme="majorHAnsi" w:cstheme="majorHAnsi"/>
        </w:rPr>
        <w:t xml:space="preserve"> </w:t>
      </w:r>
      <w:r w:rsidRPr="009E7DF3">
        <w:rPr>
          <w:rFonts w:asciiTheme="majorHAnsi" w:hAnsiTheme="majorHAnsi" w:cstheme="majorHAnsi"/>
        </w:rPr>
        <w:t xml:space="preserve">Véase nota en: </w:t>
      </w:r>
      <w:hyperlink r:id="rId10" w:history="1">
        <w:r w:rsidRPr="009E7DF3">
          <w:rPr>
            <w:rStyle w:val="Hipervnculo"/>
            <w:rFonts w:asciiTheme="majorHAnsi" w:hAnsiTheme="majorHAnsi" w:cstheme="majorHAnsi"/>
            <w:lang w:val="es-ES"/>
          </w:rPr>
          <w:t>https://www.adnradio.cl/2024/06/12/defensor-de-la-ninez-por-crisis-en-el-sistema-no-estan-pensando-con-el-centro-de-la-mirada-en-los-ninos-sino-que-logica-de-oferta-y-demanda/</w:t>
        </w:r>
      </w:hyperlink>
    </w:p>
  </w:footnote>
  <w:footnote w:id="12">
    <w:p w14:paraId="77ED32ED" w14:textId="5F091A14" w:rsidR="00B429C4" w:rsidRPr="00260AFD" w:rsidRDefault="00B429C4">
      <w:pPr>
        <w:pStyle w:val="Textonotapie"/>
        <w:rPr>
          <w:rFonts w:asciiTheme="majorHAnsi" w:hAnsiTheme="majorHAnsi" w:cstheme="majorHAnsi"/>
          <w:sz w:val="24"/>
          <w:szCs w:val="24"/>
        </w:rPr>
      </w:pPr>
      <w:r w:rsidRPr="00260AFD">
        <w:rPr>
          <w:rStyle w:val="Refdenotaalpie"/>
          <w:rFonts w:asciiTheme="majorHAnsi" w:hAnsiTheme="majorHAnsi" w:cstheme="majorHAnsi"/>
          <w:sz w:val="24"/>
          <w:szCs w:val="24"/>
        </w:rPr>
        <w:footnoteRef/>
      </w:r>
      <w:r w:rsidRPr="00260AFD">
        <w:rPr>
          <w:rFonts w:asciiTheme="majorHAnsi" w:hAnsiTheme="majorHAnsi" w:cstheme="majorHAnsi"/>
          <w:sz w:val="24"/>
          <w:szCs w:val="24"/>
        </w:rPr>
        <w:t xml:space="preserve"> Véase nota en: </w:t>
      </w:r>
      <w:hyperlink r:id="rId11" w:history="1">
        <w:r w:rsidRPr="00260AFD">
          <w:rPr>
            <w:rStyle w:val="Hipervnculo"/>
            <w:rFonts w:asciiTheme="majorHAnsi" w:hAnsiTheme="majorHAnsi" w:cstheme="majorHAnsi"/>
            <w:sz w:val="24"/>
            <w:szCs w:val="24"/>
          </w:rPr>
          <w:t>https://www.elmostrador.cl/destacado/2022/06/08/polemica-entre-el-minsal-y-el-colmed-por- acusaciones-de-tortura-en-hospital-psiquiatrico-exigen-responsabilidad-politica-de-la-ministra-yarza/</w:t>
        </w:r>
      </w:hyperlink>
    </w:p>
  </w:footnote>
  <w:footnote w:id="13">
    <w:p w14:paraId="629C4EC8" w14:textId="752F245B" w:rsidR="00B429C4" w:rsidRPr="00260AFD" w:rsidRDefault="00B429C4">
      <w:pPr>
        <w:pStyle w:val="Textonotapie"/>
      </w:pPr>
      <w:r w:rsidRPr="00260AFD">
        <w:rPr>
          <w:rStyle w:val="Refdenotaalpie"/>
          <w:rFonts w:asciiTheme="majorHAnsi" w:hAnsiTheme="majorHAnsi" w:cstheme="majorHAnsi"/>
          <w:sz w:val="24"/>
          <w:szCs w:val="24"/>
        </w:rPr>
        <w:footnoteRef/>
      </w:r>
      <w:r w:rsidRPr="00260AFD">
        <w:rPr>
          <w:rFonts w:asciiTheme="majorHAnsi" w:hAnsiTheme="majorHAnsi" w:cstheme="majorHAnsi"/>
          <w:sz w:val="24"/>
          <w:szCs w:val="24"/>
        </w:rPr>
        <w:t xml:space="preserve"> Véase nota en: </w:t>
      </w:r>
      <w:hyperlink r:id="rId12" w:history="1">
        <w:r w:rsidRPr="00260AFD">
          <w:rPr>
            <w:rStyle w:val="Hipervnculo"/>
            <w:rFonts w:asciiTheme="majorHAnsi" w:hAnsiTheme="majorHAnsi" w:cstheme="majorHAnsi"/>
            <w:sz w:val="24"/>
            <w:szCs w:val="24"/>
          </w:rPr>
          <w:t>https://radio.uchile.cl/2022/06/17/sobre-las-denuncias-de-tortura/</w:t>
        </w:r>
      </w:hyperlink>
    </w:p>
  </w:footnote>
  <w:footnote w:id="14">
    <w:p w14:paraId="7FAFEB28" w14:textId="0FDD55F4" w:rsidR="00B429C4" w:rsidRPr="00762A31" w:rsidRDefault="00B429C4" w:rsidP="006F11CC">
      <w:pPr>
        <w:pStyle w:val="Textonotapie"/>
        <w:rPr>
          <w:rFonts w:asciiTheme="majorHAnsi" w:hAnsiTheme="majorHAnsi" w:cstheme="majorHAnsi"/>
          <w:sz w:val="24"/>
          <w:szCs w:val="24"/>
        </w:rPr>
      </w:pPr>
      <w:r w:rsidRPr="00762A31">
        <w:rPr>
          <w:rStyle w:val="Refdenotaalpie"/>
          <w:rFonts w:asciiTheme="majorHAnsi" w:hAnsiTheme="majorHAnsi" w:cstheme="majorHAnsi"/>
          <w:sz w:val="24"/>
          <w:szCs w:val="24"/>
        </w:rPr>
        <w:footnoteRef/>
      </w:r>
      <w:r w:rsidRPr="00762A31">
        <w:rPr>
          <w:rFonts w:asciiTheme="majorHAnsi" w:hAnsiTheme="majorHAnsi" w:cstheme="majorHAnsi"/>
          <w:sz w:val="24"/>
          <w:szCs w:val="24"/>
        </w:rPr>
        <w:t xml:space="preserve"> Revisar: </w:t>
      </w:r>
      <w:hyperlink r:id="rId13" w:history="1">
        <w:r w:rsidRPr="00762A31">
          <w:rPr>
            <w:rStyle w:val="Hipervnculo"/>
            <w:rFonts w:asciiTheme="majorHAnsi" w:hAnsiTheme="majorHAnsi" w:cstheme="majorHAnsi"/>
            <w:sz w:val="24"/>
            <w:szCs w:val="24"/>
          </w:rPr>
          <w:t>https://mnpt.cl/wp-content/uploads/2021/09/74830-INFORME-ANUAL-CPT-INTE-web-INDH.pdf</w:t>
        </w:r>
      </w:hyperlink>
      <w:r w:rsidRPr="00762A31">
        <w:rPr>
          <w:rFonts w:asciiTheme="majorHAnsi" w:hAnsiTheme="majorHAnsi" w:cstheme="majorHAnsi"/>
          <w:sz w:val="24"/>
          <w:szCs w:val="24"/>
        </w:rPr>
        <w:t xml:space="preserve"> </w:t>
      </w:r>
    </w:p>
  </w:footnote>
  <w:footnote w:id="15">
    <w:p w14:paraId="427A6C77" w14:textId="51F90AF8" w:rsidR="00B429C4" w:rsidRPr="00B968D4" w:rsidRDefault="00B429C4">
      <w:pPr>
        <w:pStyle w:val="Textonotapie"/>
        <w:rPr>
          <w:lang w:val="es-ES_tradnl"/>
        </w:rPr>
      </w:pPr>
      <w:r>
        <w:rPr>
          <w:rStyle w:val="Refdenotaalpie"/>
        </w:rPr>
        <w:footnoteRef/>
      </w:r>
      <w:r>
        <w:t xml:space="preserve"> </w:t>
      </w:r>
      <w:r w:rsidRPr="00762A31">
        <w:rPr>
          <w:rFonts w:asciiTheme="majorHAnsi" w:eastAsia="Times New Roman" w:hAnsiTheme="majorHAnsi" w:cstheme="majorHAnsi"/>
          <w:color w:val="222222"/>
          <w:shd w:val="clear" w:color="auto" w:fill="FFFFFF"/>
        </w:rPr>
        <w:t xml:space="preserve">Revisar en: </w:t>
      </w:r>
      <w:hyperlink r:id="rId14" w:history="1">
        <w:r w:rsidRPr="00762A31">
          <w:rPr>
            <w:rStyle w:val="Hipervnculo"/>
            <w:rFonts w:asciiTheme="majorHAnsi" w:eastAsia="Times New Roman" w:hAnsiTheme="majorHAnsi" w:cstheme="majorHAnsi"/>
            <w:shd w:val="clear" w:color="auto" w:fill="FFFFFF"/>
          </w:rPr>
          <w:t>https://www.ohchr.org/sites/default/files/documents/issues/ijudiciary/statements/20240809-eom-chile-sr-ijl-sp.pdf</w:t>
        </w:r>
      </w:hyperlink>
    </w:p>
  </w:footnote>
  <w:footnote w:id="16">
    <w:p w14:paraId="00C268F0" w14:textId="5646A8A2" w:rsidR="00B429C4" w:rsidRPr="00762A31" w:rsidRDefault="00B429C4">
      <w:pPr>
        <w:pStyle w:val="Textonotapie"/>
        <w:rPr>
          <w:rFonts w:asciiTheme="majorHAnsi" w:hAnsiTheme="majorHAnsi" w:cstheme="majorHAnsi"/>
          <w:sz w:val="24"/>
          <w:szCs w:val="24"/>
          <w:lang w:val="es-MX"/>
        </w:rPr>
      </w:pPr>
      <w:r w:rsidRPr="00762A31">
        <w:rPr>
          <w:rStyle w:val="Refdenotaalpie"/>
          <w:rFonts w:asciiTheme="majorHAnsi" w:hAnsiTheme="majorHAnsi" w:cstheme="majorHAnsi"/>
          <w:sz w:val="24"/>
          <w:szCs w:val="24"/>
        </w:rPr>
        <w:footnoteRef/>
      </w:r>
      <w:r w:rsidRPr="00762A31">
        <w:rPr>
          <w:rFonts w:asciiTheme="majorHAnsi" w:hAnsiTheme="majorHAnsi" w:cstheme="majorHAnsi"/>
          <w:sz w:val="24"/>
          <w:szCs w:val="24"/>
        </w:rPr>
        <w:t xml:space="preserve"> </w:t>
      </w:r>
      <w:r w:rsidRPr="00762A31">
        <w:rPr>
          <w:rFonts w:asciiTheme="majorHAnsi" w:hAnsiTheme="majorHAnsi" w:cstheme="majorHAnsi"/>
          <w:sz w:val="24"/>
          <w:szCs w:val="24"/>
          <w:lang w:val="es-MX"/>
        </w:rPr>
        <w:t xml:space="preserve">Revisar: </w:t>
      </w:r>
      <w:hyperlink r:id="rId15" w:history="1">
        <w:r w:rsidRPr="00762A31">
          <w:rPr>
            <w:rStyle w:val="Hipervnculo"/>
            <w:rFonts w:asciiTheme="majorHAnsi" w:hAnsiTheme="majorHAnsi" w:cstheme="majorHAnsi"/>
            <w:sz w:val="24"/>
            <w:szCs w:val="24"/>
          </w:rPr>
          <w:t>https://doi.org/10.1590/S0104-12902020190893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911970"/>
    <w:multiLevelType w:val="hybridMultilevel"/>
    <w:tmpl w:val="FF003A64"/>
    <w:lvl w:ilvl="0" w:tplc="AEA81814">
      <w:numFmt w:val="bullet"/>
      <w:lvlText w:val="•"/>
      <w:lvlJc w:val="left"/>
      <w:pPr>
        <w:ind w:left="705" w:hanging="705"/>
      </w:pPr>
      <w:rPr>
        <w:rFonts w:ascii="Calibri" w:eastAsiaTheme="minorEastAsia" w:hAnsi="Calibri" w:cs="Calibri"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 w15:restartNumberingAfterBreak="0">
    <w:nsid w:val="22E03719"/>
    <w:multiLevelType w:val="hybridMultilevel"/>
    <w:tmpl w:val="DB54E08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291C4A08"/>
    <w:multiLevelType w:val="hybridMultilevel"/>
    <w:tmpl w:val="92A092E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2D5B290E"/>
    <w:multiLevelType w:val="hybridMultilevel"/>
    <w:tmpl w:val="9D94D9F4"/>
    <w:lvl w:ilvl="0" w:tplc="340A0001">
      <w:start w:val="1"/>
      <w:numFmt w:val="bullet"/>
      <w:lvlText w:val=""/>
      <w:lvlJc w:val="left"/>
      <w:pPr>
        <w:ind w:left="705" w:hanging="705"/>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69733AEA"/>
    <w:multiLevelType w:val="hybridMultilevel"/>
    <w:tmpl w:val="2850F466"/>
    <w:lvl w:ilvl="0" w:tplc="6DD056FA">
      <w:start w:val="5"/>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76BE3ADE"/>
    <w:multiLevelType w:val="hybridMultilevel"/>
    <w:tmpl w:val="8AE4D062"/>
    <w:lvl w:ilvl="0" w:tplc="E68C48B6">
      <w:start w:val="1"/>
      <w:numFmt w:val="bullet"/>
      <w:lvlText w:val=""/>
      <w:lvlJc w:val="left"/>
      <w:pPr>
        <w:ind w:left="705" w:hanging="705"/>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218324214">
    <w:abstractNumId w:val="4"/>
  </w:num>
  <w:num w:numId="2" w16cid:durableId="793720518">
    <w:abstractNumId w:val="2"/>
  </w:num>
  <w:num w:numId="3" w16cid:durableId="921988482">
    <w:abstractNumId w:val="1"/>
  </w:num>
  <w:num w:numId="4" w16cid:durableId="2082634348">
    <w:abstractNumId w:val="0"/>
  </w:num>
  <w:num w:numId="5" w16cid:durableId="2100128961">
    <w:abstractNumId w:val="3"/>
  </w:num>
  <w:num w:numId="6" w16cid:durableId="19521985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2996"/>
    <w:rsid w:val="0001474B"/>
    <w:rsid w:val="0002131B"/>
    <w:rsid w:val="00023F06"/>
    <w:rsid w:val="00041699"/>
    <w:rsid w:val="000447C6"/>
    <w:rsid w:val="00045314"/>
    <w:rsid w:val="00071EF2"/>
    <w:rsid w:val="00081DC4"/>
    <w:rsid w:val="00095797"/>
    <w:rsid w:val="000B3A90"/>
    <w:rsid w:val="000B4C87"/>
    <w:rsid w:val="000C63A5"/>
    <w:rsid w:val="000D0ACD"/>
    <w:rsid w:val="000D163D"/>
    <w:rsid w:val="000E3D06"/>
    <w:rsid w:val="001002AC"/>
    <w:rsid w:val="00112174"/>
    <w:rsid w:val="00140B31"/>
    <w:rsid w:val="00151B67"/>
    <w:rsid w:val="00156A37"/>
    <w:rsid w:val="0017202E"/>
    <w:rsid w:val="001727B0"/>
    <w:rsid w:val="00175B57"/>
    <w:rsid w:val="001848BD"/>
    <w:rsid w:val="00186762"/>
    <w:rsid w:val="001927EC"/>
    <w:rsid w:val="00194597"/>
    <w:rsid w:val="00194D85"/>
    <w:rsid w:val="001A32F3"/>
    <w:rsid w:val="001B6E5F"/>
    <w:rsid w:val="001C1DA3"/>
    <w:rsid w:val="001D2C9F"/>
    <w:rsid w:val="001E3DE8"/>
    <w:rsid w:val="001F1A71"/>
    <w:rsid w:val="001F41C0"/>
    <w:rsid w:val="001F62E2"/>
    <w:rsid w:val="001F64C3"/>
    <w:rsid w:val="001F68F0"/>
    <w:rsid w:val="00215FFF"/>
    <w:rsid w:val="002260BD"/>
    <w:rsid w:val="002269E0"/>
    <w:rsid w:val="00242040"/>
    <w:rsid w:val="00244B03"/>
    <w:rsid w:val="00260681"/>
    <w:rsid w:val="00260AFD"/>
    <w:rsid w:val="002627A4"/>
    <w:rsid w:val="00272BEC"/>
    <w:rsid w:val="002A5FC0"/>
    <w:rsid w:val="002A6E30"/>
    <w:rsid w:val="002B5C37"/>
    <w:rsid w:val="002B6DE6"/>
    <w:rsid w:val="002C1D68"/>
    <w:rsid w:val="002C3B5C"/>
    <w:rsid w:val="002C4EA8"/>
    <w:rsid w:val="002D6226"/>
    <w:rsid w:val="002D731C"/>
    <w:rsid w:val="002D7D90"/>
    <w:rsid w:val="0031188B"/>
    <w:rsid w:val="00311FE5"/>
    <w:rsid w:val="003138D0"/>
    <w:rsid w:val="003242E3"/>
    <w:rsid w:val="003459E7"/>
    <w:rsid w:val="003632DD"/>
    <w:rsid w:val="00387568"/>
    <w:rsid w:val="003946FC"/>
    <w:rsid w:val="003C718E"/>
    <w:rsid w:val="003C7E5E"/>
    <w:rsid w:val="003E4056"/>
    <w:rsid w:val="003E4964"/>
    <w:rsid w:val="003E6730"/>
    <w:rsid w:val="003F39A4"/>
    <w:rsid w:val="00411B63"/>
    <w:rsid w:val="004146CB"/>
    <w:rsid w:val="00425583"/>
    <w:rsid w:val="0042626B"/>
    <w:rsid w:val="0042724B"/>
    <w:rsid w:val="004369A1"/>
    <w:rsid w:val="00436B4E"/>
    <w:rsid w:val="004459B8"/>
    <w:rsid w:val="00451E98"/>
    <w:rsid w:val="00463C79"/>
    <w:rsid w:val="00475238"/>
    <w:rsid w:val="004832DA"/>
    <w:rsid w:val="00484EE4"/>
    <w:rsid w:val="00490E2D"/>
    <w:rsid w:val="004B20CA"/>
    <w:rsid w:val="004D090C"/>
    <w:rsid w:val="004E7844"/>
    <w:rsid w:val="004F26B4"/>
    <w:rsid w:val="00505CAE"/>
    <w:rsid w:val="00517C6C"/>
    <w:rsid w:val="005378A6"/>
    <w:rsid w:val="00542EF8"/>
    <w:rsid w:val="005458FA"/>
    <w:rsid w:val="005547B3"/>
    <w:rsid w:val="005606C5"/>
    <w:rsid w:val="00562D13"/>
    <w:rsid w:val="0056391C"/>
    <w:rsid w:val="00574A0B"/>
    <w:rsid w:val="00577245"/>
    <w:rsid w:val="005828E2"/>
    <w:rsid w:val="005B1482"/>
    <w:rsid w:val="005B1BB7"/>
    <w:rsid w:val="005C7927"/>
    <w:rsid w:val="005D03FC"/>
    <w:rsid w:val="005D4939"/>
    <w:rsid w:val="005D5BC6"/>
    <w:rsid w:val="005F1CCF"/>
    <w:rsid w:val="00616AE0"/>
    <w:rsid w:val="00624217"/>
    <w:rsid w:val="00644D07"/>
    <w:rsid w:val="00647598"/>
    <w:rsid w:val="00657478"/>
    <w:rsid w:val="00660D22"/>
    <w:rsid w:val="0067380F"/>
    <w:rsid w:val="00673D78"/>
    <w:rsid w:val="00683600"/>
    <w:rsid w:val="00697EE8"/>
    <w:rsid w:val="006A3001"/>
    <w:rsid w:val="006A707D"/>
    <w:rsid w:val="006B0800"/>
    <w:rsid w:val="006B652B"/>
    <w:rsid w:val="006C53DC"/>
    <w:rsid w:val="006C682B"/>
    <w:rsid w:val="006C6980"/>
    <w:rsid w:val="006D2D22"/>
    <w:rsid w:val="006D6557"/>
    <w:rsid w:val="006F11CC"/>
    <w:rsid w:val="006F26C1"/>
    <w:rsid w:val="007000DC"/>
    <w:rsid w:val="00720AB2"/>
    <w:rsid w:val="00721E8C"/>
    <w:rsid w:val="00732286"/>
    <w:rsid w:val="00733BF9"/>
    <w:rsid w:val="00742C7F"/>
    <w:rsid w:val="00742F35"/>
    <w:rsid w:val="00762A31"/>
    <w:rsid w:val="0078070D"/>
    <w:rsid w:val="007822F3"/>
    <w:rsid w:val="007909D8"/>
    <w:rsid w:val="007920EA"/>
    <w:rsid w:val="00796E9C"/>
    <w:rsid w:val="007A076C"/>
    <w:rsid w:val="007A2939"/>
    <w:rsid w:val="007C7D86"/>
    <w:rsid w:val="007F34E1"/>
    <w:rsid w:val="0080338E"/>
    <w:rsid w:val="00803F88"/>
    <w:rsid w:val="00807788"/>
    <w:rsid w:val="00810200"/>
    <w:rsid w:val="0081613C"/>
    <w:rsid w:val="00835921"/>
    <w:rsid w:val="0084783E"/>
    <w:rsid w:val="008704FF"/>
    <w:rsid w:val="0088646C"/>
    <w:rsid w:val="00892E5F"/>
    <w:rsid w:val="008A4AE2"/>
    <w:rsid w:val="008B29B0"/>
    <w:rsid w:val="008E062F"/>
    <w:rsid w:val="008E1BF3"/>
    <w:rsid w:val="008F7A3B"/>
    <w:rsid w:val="009009BB"/>
    <w:rsid w:val="00912996"/>
    <w:rsid w:val="00926ED1"/>
    <w:rsid w:val="00933915"/>
    <w:rsid w:val="00936630"/>
    <w:rsid w:val="00937020"/>
    <w:rsid w:val="0096658B"/>
    <w:rsid w:val="00966A36"/>
    <w:rsid w:val="00971EA5"/>
    <w:rsid w:val="009743E4"/>
    <w:rsid w:val="009A40A3"/>
    <w:rsid w:val="009A6DE4"/>
    <w:rsid w:val="009A6FA6"/>
    <w:rsid w:val="009A75A3"/>
    <w:rsid w:val="009C0B01"/>
    <w:rsid w:val="009C3B3F"/>
    <w:rsid w:val="009C57EF"/>
    <w:rsid w:val="009D4CB9"/>
    <w:rsid w:val="009E04B1"/>
    <w:rsid w:val="009E0C74"/>
    <w:rsid w:val="009E7DF3"/>
    <w:rsid w:val="009F6236"/>
    <w:rsid w:val="009F7CD7"/>
    <w:rsid w:val="00A06D13"/>
    <w:rsid w:val="00A13CD6"/>
    <w:rsid w:val="00A27063"/>
    <w:rsid w:val="00A605B7"/>
    <w:rsid w:val="00A7666D"/>
    <w:rsid w:val="00AB3E1C"/>
    <w:rsid w:val="00AD7F5A"/>
    <w:rsid w:val="00AE1101"/>
    <w:rsid w:val="00AE4FF5"/>
    <w:rsid w:val="00AF5A24"/>
    <w:rsid w:val="00B01169"/>
    <w:rsid w:val="00B043E3"/>
    <w:rsid w:val="00B21752"/>
    <w:rsid w:val="00B359F7"/>
    <w:rsid w:val="00B368FF"/>
    <w:rsid w:val="00B41C03"/>
    <w:rsid w:val="00B429C4"/>
    <w:rsid w:val="00B5040F"/>
    <w:rsid w:val="00B8184A"/>
    <w:rsid w:val="00B94594"/>
    <w:rsid w:val="00B968D4"/>
    <w:rsid w:val="00BA0EAB"/>
    <w:rsid w:val="00BA1C3C"/>
    <w:rsid w:val="00BD18CC"/>
    <w:rsid w:val="00BE7AFD"/>
    <w:rsid w:val="00BF08E2"/>
    <w:rsid w:val="00C15931"/>
    <w:rsid w:val="00C32B53"/>
    <w:rsid w:val="00C3409E"/>
    <w:rsid w:val="00C3618C"/>
    <w:rsid w:val="00C47B81"/>
    <w:rsid w:val="00C510E9"/>
    <w:rsid w:val="00C51F3B"/>
    <w:rsid w:val="00C5677D"/>
    <w:rsid w:val="00C674F9"/>
    <w:rsid w:val="00C7135F"/>
    <w:rsid w:val="00C76E1A"/>
    <w:rsid w:val="00C94818"/>
    <w:rsid w:val="00C958E9"/>
    <w:rsid w:val="00CA31E3"/>
    <w:rsid w:val="00CB03A8"/>
    <w:rsid w:val="00CB1126"/>
    <w:rsid w:val="00CC30E0"/>
    <w:rsid w:val="00CC3363"/>
    <w:rsid w:val="00CD02E5"/>
    <w:rsid w:val="00CD3E2A"/>
    <w:rsid w:val="00CD7436"/>
    <w:rsid w:val="00CE4453"/>
    <w:rsid w:val="00D15616"/>
    <w:rsid w:val="00D22242"/>
    <w:rsid w:val="00D7197E"/>
    <w:rsid w:val="00D726C2"/>
    <w:rsid w:val="00D77035"/>
    <w:rsid w:val="00D77C47"/>
    <w:rsid w:val="00D9773A"/>
    <w:rsid w:val="00DA53EF"/>
    <w:rsid w:val="00DB1DB2"/>
    <w:rsid w:val="00DC595B"/>
    <w:rsid w:val="00DD2B0C"/>
    <w:rsid w:val="00DD40E1"/>
    <w:rsid w:val="00DE36AB"/>
    <w:rsid w:val="00DF3605"/>
    <w:rsid w:val="00DF769B"/>
    <w:rsid w:val="00E01E37"/>
    <w:rsid w:val="00E024F2"/>
    <w:rsid w:val="00E1394A"/>
    <w:rsid w:val="00E33A82"/>
    <w:rsid w:val="00E506DD"/>
    <w:rsid w:val="00E53BD9"/>
    <w:rsid w:val="00E54932"/>
    <w:rsid w:val="00E564AC"/>
    <w:rsid w:val="00E57888"/>
    <w:rsid w:val="00E70CBF"/>
    <w:rsid w:val="00E90BF4"/>
    <w:rsid w:val="00EA2363"/>
    <w:rsid w:val="00EC2C26"/>
    <w:rsid w:val="00EE36AD"/>
    <w:rsid w:val="00EF2938"/>
    <w:rsid w:val="00EF5878"/>
    <w:rsid w:val="00F01527"/>
    <w:rsid w:val="00F0496F"/>
    <w:rsid w:val="00F11882"/>
    <w:rsid w:val="00F1381F"/>
    <w:rsid w:val="00F15B3B"/>
    <w:rsid w:val="00F20183"/>
    <w:rsid w:val="00F27141"/>
    <w:rsid w:val="00F30409"/>
    <w:rsid w:val="00F55CFA"/>
    <w:rsid w:val="00F564C1"/>
    <w:rsid w:val="00F70F11"/>
    <w:rsid w:val="00F932B9"/>
    <w:rsid w:val="00FA1F30"/>
    <w:rsid w:val="00FB139D"/>
    <w:rsid w:val="00FB580A"/>
    <w:rsid w:val="00FB6DAB"/>
    <w:rsid w:val="00FF06C5"/>
    <w:rsid w:val="00FF757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9B06E5"/>
  <w14:defaultImageDpi w14:val="300"/>
  <w15:docId w15:val="{331B6129-E8F9-4F4A-95EB-1B36EEE8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024F2"/>
    <w:pPr>
      <w:keepNext/>
      <w:keepLines/>
      <w:spacing w:before="360" w:after="80"/>
      <w:outlineLvl w:val="0"/>
    </w:pPr>
    <w:rPr>
      <w:rFonts w:asciiTheme="majorHAnsi" w:eastAsiaTheme="majorEastAsia" w:hAnsiTheme="majorHAnsi" w:cstheme="majorBidi"/>
      <w:color w:val="365F91" w:themeColor="accent1" w:themeShade="BF"/>
      <w:kern w:val="2"/>
      <w:sz w:val="40"/>
      <w:szCs w:val="40"/>
      <w:lang w:val="es-ES"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A3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156A37"/>
    <w:rPr>
      <w:rFonts w:ascii="Lucida Grande" w:hAnsi="Lucida Grande" w:cs="Lucida Grande"/>
      <w:sz w:val="18"/>
      <w:szCs w:val="18"/>
    </w:rPr>
  </w:style>
  <w:style w:type="character" w:styleId="Hipervnculo">
    <w:name w:val="Hyperlink"/>
    <w:basedOn w:val="Fuentedeprrafopredeter"/>
    <w:uiPriority w:val="99"/>
    <w:unhideWhenUsed/>
    <w:rsid w:val="004369A1"/>
    <w:rPr>
      <w:color w:val="0000FF" w:themeColor="hyperlink"/>
      <w:u w:val="single"/>
    </w:rPr>
  </w:style>
  <w:style w:type="character" w:styleId="Hipervnculovisitado">
    <w:name w:val="FollowedHyperlink"/>
    <w:basedOn w:val="Fuentedeprrafopredeter"/>
    <w:uiPriority w:val="99"/>
    <w:semiHidden/>
    <w:unhideWhenUsed/>
    <w:rsid w:val="002269E0"/>
    <w:rPr>
      <w:color w:val="800080" w:themeColor="followedHyperlink"/>
      <w:u w:val="single"/>
    </w:rPr>
  </w:style>
  <w:style w:type="character" w:styleId="Refdecomentario">
    <w:name w:val="annotation reference"/>
    <w:basedOn w:val="Fuentedeprrafopredeter"/>
    <w:uiPriority w:val="99"/>
    <w:semiHidden/>
    <w:unhideWhenUsed/>
    <w:rsid w:val="002A5FC0"/>
    <w:rPr>
      <w:sz w:val="16"/>
      <w:szCs w:val="16"/>
    </w:rPr>
  </w:style>
  <w:style w:type="paragraph" w:styleId="Textocomentario">
    <w:name w:val="annotation text"/>
    <w:basedOn w:val="Normal"/>
    <w:link w:val="TextocomentarioCar"/>
    <w:uiPriority w:val="99"/>
    <w:unhideWhenUsed/>
    <w:rsid w:val="002A5FC0"/>
    <w:rPr>
      <w:sz w:val="20"/>
      <w:szCs w:val="20"/>
    </w:rPr>
  </w:style>
  <w:style w:type="character" w:customStyle="1" w:styleId="TextocomentarioCar">
    <w:name w:val="Texto comentario Car"/>
    <w:basedOn w:val="Fuentedeprrafopredeter"/>
    <w:link w:val="Textocomentario"/>
    <w:uiPriority w:val="99"/>
    <w:rsid w:val="002A5FC0"/>
    <w:rPr>
      <w:sz w:val="20"/>
      <w:szCs w:val="20"/>
    </w:rPr>
  </w:style>
  <w:style w:type="paragraph" w:styleId="Asuntodelcomentario">
    <w:name w:val="annotation subject"/>
    <w:basedOn w:val="Textocomentario"/>
    <w:next w:val="Textocomentario"/>
    <w:link w:val="AsuntodelcomentarioCar"/>
    <w:uiPriority w:val="99"/>
    <w:semiHidden/>
    <w:unhideWhenUsed/>
    <w:rsid w:val="002A5FC0"/>
    <w:rPr>
      <w:b/>
      <w:bCs/>
    </w:rPr>
  </w:style>
  <w:style w:type="character" w:customStyle="1" w:styleId="AsuntodelcomentarioCar">
    <w:name w:val="Asunto del comentario Car"/>
    <w:basedOn w:val="TextocomentarioCar"/>
    <w:link w:val="Asuntodelcomentario"/>
    <w:uiPriority w:val="99"/>
    <w:semiHidden/>
    <w:rsid w:val="002A5FC0"/>
    <w:rPr>
      <w:b/>
      <w:bCs/>
      <w:sz w:val="20"/>
      <w:szCs w:val="20"/>
    </w:rPr>
  </w:style>
  <w:style w:type="character" w:customStyle="1" w:styleId="Mencinsinresolver1">
    <w:name w:val="Mención sin resolver1"/>
    <w:basedOn w:val="Fuentedeprrafopredeter"/>
    <w:uiPriority w:val="99"/>
    <w:semiHidden/>
    <w:unhideWhenUsed/>
    <w:rsid w:val="00F11882"/>
    <w:rPr>
      <w:color w:val="605E5C"/>
      <w:shd w:val="clear" w:color="auto" w:fill="E1DFDD"/>
    </w:rPr>
  </w:style>
  <w:style w:type="character" w:styleId="Textoennegrita">
    <w:name w:val="Strong"/>
    <w:basedOn w:val="Fuentedeprrafopredeter"/>
    <w:uiPriority w:val="22"/>
    <w:qFormat/>
    <w:rsid w:val="00EF2938"/>
    <w:rPr>
      <w:b/>
      <w:bCs/>
    </w:rPr>
  </w:style>
  <w:style w:type="paragraph" w:styleId="Textonotapie">
    <w:name w:val="footnote text"/>
    <w:aliases w:val="5_G"/>
    <w:basedOn w:val="Normal"/>
    <w:link w:val="TextonotapieCar"/>
    <w:uiPriority w:val="99"/>
    <w:unhideWhenUsed/>
    <w:rsid w:val="006F11CC"/>
    <w:rPr>
      <w:rFonts w:eastAsiaTheme="minorHAnsi"/>
      <w:sz w:val="20"/>
      <w:szCs w:val="20"/>
      <w:lang w:val="es-CL" w:eastAsia="en-US"/>
    </w:rPr>
  </w:style>
  <w:style w:type="character" w:customStyle="1" w:styleId="TextonotapieCar">
    <w:name w:val="Texto nota pie Car"/>
    <w:aliases w:val="5_G Car"/>
    <w:basedOn w:val="Fuentedeprrafopredeter"/>
    <w:link w:val="Textonotapie"/>
    <w:uiPriority w:val="99"/>
    <w:rsid w:val="006F11CC"/>
    <w:rPr>
      <w:rFonts w:eastAsiaTheme="minorHAnsi"/>
      <w:sz w:val="20"/>
      <w:szCs w:val="20"/>
      <w:lang w:val="es-CL" w:eastAsia="en-US"/>
    </w:rPr>
  </w:style>
  <w:style w:type="character" w:styleId="Refdenotaalpie">
    <w:name w:val="footnote reference"/>
    <w:aliases w:val="4_G"/>
    <w:basedOn w:val="Fuentedeprrafopredeter"/>
    <w:uiPriority w:val="99"/>
    <w:unhideWhenUsed/>
    <w:rsid w:val="006F11CC"/>
    <w:rPr>
      <w:vertAlign w:val="superscript"/>
    </w:rPr>
  </w:style>
  <w:style w:type="paragraph" w:styleId="Prrafodelista">
    <w:name w:val="List Paragraph"/>
    <w:aliases w:val="Box Text"/>
    <w:basedOn w:val="Normal"/>
    <w:uiPriority w:val="34"/>
    <w:qFormat/>
    <w:rsid w:val="006F11CC"/>
    <w:pPr>
      <w:spacing w:after="160" w:line="259" w:lineRule="auto"/>
      <w:ind w:left="720"/>
      <w:contextualSpacing/>
    </w:pPr>
    <w:rPr>
      <w:rFonts w:eastAsiaTheme="minorHAnsi"/>
      <w:sz w:val="22"/>
      <w:szCs w:val="22"/>
      <w:lang w:val="es-CL" w:eastAsia="en-US"/>
    </w:rPr>
  </w:style>
  <w:style w:type="paragraph" w:customStyle="1" w:styleId="SingleTxt">
    <w:name w:val="__Single Txt"/>
    <w:basedOn w:val="Normal"/>
    <w:qFormat/>
    <w:rsid w:val="001F68F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heme="minorHAnsi" w:hAnsi="Times New Roman" w:cs="Times New Roman"/>
      <w:spacing w:val="4"/>
      <w:w w:val="103"/>
      <w:kern w:val="14"/>
      <w:sz w:val="20"/>
      <w:szCs w:val="22"/>
      <w:lang w:val="es-ES" w:eastAsia="en-US"/>
    </w:rPr>
  </w:style>
  <w:style w:type="character" w:customStyle="1" w:styleId="UnresolvedMention1">
    <w:name w:val="Unresolved Mention1"/>
    <w:basedOn w:val="Fuentedeprrafopredeter"/>
    <w:uiPriority w:val="99"/>
    <w:semiHidden/>
    <w:unhideWhenUsed/>
    <w:rsid w:val="00CD7436"/>
    <w:rPr>
      <w:color w:val="605E5C"/>
      <w:shd w:val="clear" w:color="auto" w:fill="E1DFDD"/>
    </w:rPr>
  </w:style>
  <w:style w:type="paragraph" w:styleId="Revisin">
    <w:name w:val="Revision"/>
    <w:hidden/>
    <w:uiPriority w:val="99"/>
    <w:semiHidden/>
    <w:rsid w:val="00C3409E"/>
  </w:style>
  <w:style w:type="character" w:customStyle="1" w:styleId="Ttulo1Car">
    <w:name w:val="Título 1 Car"/>
    <w:basedOn w:val="Fuentedeprrafopredeter"/>
    <w:link w:val="Ttulo1"/>
    <w:uiPriority w:val="9"/>
    <w:rsid w:val="00E024F2"/>
    <w:rPr>
      <w:rFonts w:asciiTheme="majorHAnsi" w:eastAsiaTheme="majorEastAsia" w:hAnsiTheme="majorHAnsi" w:cstheme="majorBidi"/>
      <w:color w:val="365F91" w:themeColor="accent1" w:themeShade="BF"/>
      <w:kern w:val="2"/>
      <w:sz w:val="40"/>
      <w:szCs w:val="40"/>
      <w:lang w:val="es-ES" w:eastAsia="en-US"/>
      <w14:ligatures w14:val="standardContextual"/>
    </w:rPr>
  </w:style>
  <w:style w:type="paragraph" w:customStyle="1" w:styleId="H1">
    <w:name w:val="_ H_1"/>
    <w:basedOn w:val="Normal"/>
    <w:next w:val="SingleTxt"/>
    <w:qFormat/>
    <w:rsid w:val="008F7A3B"/>
    <w:pPr>
      <w:keepNext/>
      <w:keepLines/>
      <w:suppressAutoHyphens/>
      <w:spacing w:line="270" w:lineRule="exact"/>
      <w:outlineLvl w:val="0"/>
    </w:pPr>
    <w:rPr>
      <w:rFonts w:ascii="Times New Roman" w:eastAsiaTheme="minorHAnsi" w:hAnsi="Times New Roman" w:cs="Times New Roman"/>
      <w:b/>
      <w:spacing w:val="4"/>
      <w:w w:val="103"/>
      <w:kern w:val="14"/>
      <w:szCs w:val="22"/>
      <w:lang w:val="es-ES" w:eastAsia="en-US"/>
    </w:rPr>
  </w:style>
  <w:style w:type="paragraph" w:styleId="Encabezado">
    <w:name w:val="header"/>
    <w:basedOn w:val="Normal"/>
    <w:link w:val="EncabezadoCar"/>
    <w:uiPriority w:val="99"/>
    <w:unhideWhenUsed/>
    <w:rsid w:val="003E4056"/>
    <w:pPr>
      <w:tabs>
        <w:tab w:val="center" w:pos="4419"/>
        <w:tab w:val="right" w:pos="8838"/>
      </w:tabs>
    </w:pPr>
  </w:style>
  <w:style w:type="character" w:customStyle="1" w:styleId="EncabezadoCar">
    <w:name w:val="Encabezado Car"/>
    <w:basedOn w:val="Fuentedeprrafopredeter"/>
    <w:link w:val="Encabezado"/>
    <w:uiPriority w:val="99"/>
    <w:rsid w:val="003E4056"/>
  </w:style>
  <w:style w:type="paragraph" w:styleId="Piedepgina">
    <w:name w:val="footer"/>
    <w:basedOn w:val="Normal"/>
    <w:link w:val="PiedepginaCar"/>
    <w:uiPriority w:val="99"/>
    <w:unhideWhenUsed/>
    <w:rsid w:val="003E4056"/>
    <w:pPr>
      <w:tabs>
        <w:tab w:val="center" w:pos="4419"/>
        <w:tab w:val="right" w:pos="8838"/>
      </w:tabs>
    </w:pPr>
  </w:style>
  <w:style w:type="character" w:customStyle="1" w:styleId="PiedepginaCar">
    <w:name w:val="Pie de página Car"/>
    <w:basedOn w:val="Fuentedeprrafopredeter"/>
    <w:link w:val="Piedepgina"/>
    <w:uiPriority w:val="99"/>
    <w:rsid w:val="003E4056"/>
  </w:style>
  <w:style w:type="character" w:customStyle="1" w:styleId="Mencinsinresolver2">
    <w:name w:val="Mención sin resolver2"/>
    <w:basedOn w:val="Fuentedeprrafopredeter"/>
    <w:uiPriority w:val="99"/>
    <w:semiHidden/>
    <w:unhideWhenUsed/>
    <w:rsid w:val="00B368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3537970">
      <w:bodyDiv w:val="1"/>
      <w:marLeft w:val="0"/>
      <w:marRight w:val="0"/>
      <w:marTop w:val="0"/>
      <w:marBottom w:val="0"/>
      <w:divBdr>
        <w:top w:val="none" w:sz="0" w:space="0" w:color="auto"/>
        <w:left w:val="none" w:sz="0" w:space="0" w:color="auto"/>
        <w:bottom w:val="none" w:sz="0" w:space="0" w:color="auto"/>
        <w:right w:val="none" w:sz="0" w:space="0" w:color="auto"/>
      </w:divBdr>
    </w:div>
    <w:div w:id="1289890981">
      <w:bodyDiv w:val="1"/>
      <w:marLeft w:val="0"/>
      <w:marRight w:val="0"/>
      <w:marTop w:val="0"/>
      <w:marBottom w:val="0"/>
      <w:divBdr>
        <w:top w:val="none" w:sz="0" w:space="0" w:color="auto"/>
        <w:left w:val="none" w:sz="0" w:space="0" w:color="auto"/>
        <w:bottom w:val="none" w:sz="0" w:space="0" w:color="auto"/>
        <w:right w:val="none" w:sz="0" w:space="0" w:color="auto"/>
      </w:divBdr>
    </w:div>
    <w:div w:id="19037555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tvn.cl/programas/buenos-dias-a-todos/espectaculos-y-tv/carcel-y-muerte-a-la-espera-de-un-psiquiatrico-adelanto-informe-especial" TargetMode="External"/><Relationship Id="rId13" Type="http://schemas.openxmlformats.org/officeDocument/2006/relationships/hyperlink" Target="https://mnpt.cl/wp-content/uploads/2021/09/74830-INFORME-ANUAL-CPT-INTE-web-INDH.pdf" TargetMode="External"/><Relationship Id="rId3" Type="http://schemas.openxmlformats.org/officeDocument/2006/relationships/hyperlink" Target="https://www.researchgate.net/publication/350017864_Estudio_sobre_Salud_Mental_en_Chile_una_revision_de_las_estadisticas_2001-2018_sobre_la_situacion_de_las_personas_con_discapacidad_psicosocial?channel=doi&amp;linkId=604b8015299bf13c4fff7492&amp;showFulltext=true" TargetMode="External"/><Relationship Id="rId7" Type="http://schemas.openxmlformats.org/officeDocument/2006/relationships/hyperlink" Target="https://mnpt.cl/wp-content/uploads/2024/07/Informe-de-Visita-Ad-Hoc-UEPI-TEMUCO.pdf" TargetMode="External"/><Relationship Id="rId12" Type="http://schemas.openxmlformats.org/officeDocument/2006/relationships/hyperlink" Target="https://radio.uchile.cl/2022/06/17/sobre-las-denuncias-de-tortura/" TargetMode="External"/><Relationship Id="rId2" Type="http://schemas.openxmlformats.org/officeDocument/2006/relationships/hyperlink" Target="https://www.camara.cl/cms/despachan-a-ley-mayor-inclusion-laboral-de-personas-con-discapacidad/E" TargetMode="External"/><Relationship Id="rId1" Type="http://schemas.openxmlformats.org/officeDocument/2006/relationships/hyperlink" Target="https://tramitacion.senado.cl/appsenado/templates/tramitacion/index.php?boletin_ini=17003-11" TargetMode="External"/><Relationship Id="rId6" Type="http://schemas.openxmlformats.org/officeDocument/2006/relationships/hyperlink" Target="https://www.biobiochile.cl/noticias/nacional/region-de-la-araucania/2024/05/10/marcha-por-la-salud-mental-recorrera-centricas-calles-de-temuco-durante-esta-tarde.shtml" TargetMode="External"/><Relationship Id="rId11" Type="http://schemas.openxmlformats.org/officeDocument/2006/relationships/hyperlink" Target="https://www.elmostrador.cl/destacado/2022/06/08/polemica-entre-el-minsal-y-el-colmed-por-%20acusaciones-de-tortura-en-hospital-psiquiatrico-exigen-responsabilidad-politica-de-la-ministra-yarza/" TargetMode="External"/><Relationship Id="rId5" Type="http://schemas.openxmlformats.org/officeDocument/2006/relationships/hyperlink" Target="https://www.researchgate.net/publication/350017864_Estudio_sobre_Salud_Mental_en_Chile_una_revision_de_las_estadisticas_2001-2018_sobre_la_situacion_de_las_personas_con_discapacidad_psicosocial?channel=doi&amp;linkId=604b8015299bf13c4fff7492&amp;showFulltext=true" TargetMode="External"/><Relationship Id="rId15" Type="http://schemas.openxmlformats.org/officeDocument/2006/relationships/hyperlink" Target="https://doi.org/10.1590/S0104-12902020190893" TargetMode="External"/><Relationship Id="rId10" Type="http://schemas.openxmlformats.org/officeDocument/2006/relationships/hyperlink" Target="https://www.adnradio.cl/2024/06/12/defensor-de-la-ninez-por-crisis-en-el-sistema-no-estan-pensando-con-el-centro-de-la-mirada-en-los-ninos-sino-que-logica-de-oferta-y-demanda/" TargetMode="External"/><Relationship Id="rId4" Type="http://schemas.openxmlformats.org/officeDocument/2006/relationships/hyperlink" Target="https://www.elmostrador.cl/braga/2024/07/15/violencia-obstetrica-desafios-y-resistencias-de-mujeres-con-discapacidad-en-el-sistema-de-salud/" TargetMode="External"/><Relationship Id="rId9" Type="http://schemas.openxmlformats.org/officeDocument/2006/relationships/hyperlink" Target="https://www.ciperchile.cl/2024/07/24/el-suicidio-de-micaela/" TargetMode="External"/><Relationship Id="rId14" Type="http://schemas.openxmlformats.org/officeDocument/2006/relationships/hyperlink" Target="https://www.ohchr.org/sites/default/files/documents/issues/ijudiciary/statements/20240809-eom-chile-sr-ijl-sp.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AD660D-2E08-DC4A-B131-3FBBCE156D78}">
  <ds:schemaRefs>
    <ds:schemaRef ds:uri="http://schemas.openxmlformats.org/officeDocument/2006/bibliography"/>
  </ds:schemaRefs>
</ds:datastoreItem>
</file>

<file path=customXml/itemProps2.xml><?xml version="1.0" encoding="utf-8"?>
<ds:datastoreItem xmlns:ds="http://schemas.openxmlformats.org/officeDocument/2006/customXml" ds:itemID="{6563632F-1CE4-4341-B8A1-7C4EC4FC263E}"/>
</file>

<file path=customXml/itemProps3.xml><?xml version="1.0" encoding="utf-8"?>
<ds:datastoreItem xmlns:ds="http://schemas.openxmlformats.org/officeDocument/2006/customXml" ds:itemID="{7B53A1A6-26AA-4173-A73A-F3E92DA42491}"/>
</file>

<file path=docProps/app.xml><?xml version="1.0" encoding="utf-8"?>
<Properties xmlns="http://schemas.openxmlformats.org/officeDocument/2006/extended-properties" xmlns:vt="http://schemas.openxmlformats.org/officeDocument/2006/docPropsVTypes">
  <Template>Normal</Template>
  <TotalTime>167</TotalTime>
  <Pages>20</Pages>
  <Words>6504</Words>
  <Characters>35772</Characters>
  <Application>Microsoft Office Word</Application>
  <DocSecurity>0</DocSecurity>
  <Lines>298</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42192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Benavides</dc:creator>
  <cp:keywords/>
  <dc:description/>
  <cp:lastModifiedBy>RICHARD ANTONIO  QUINTEROS PINO</cp:lastModifiedBy>
  <cp:revision>26</cp:revision>
  <cp:lastPrinted>2024-08-12T00:28:00Z</cp:lastPrinted>
  <dcterms:created xsi:type="dcterms:W3CDTF">2024-09-05T15:43:00Z</dcterms:created>
  <dcterms:modified xsi:type="dcterms:W3CDTF">2024-09-09T03:59:00Z</dcterms:modified>
</cp:coreProperties>
</file>