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4D29486F" w14:textId="77777777" w:rsidR="00F80E60" w:rsidRPr="007F7319" w:rsidRDefault="00F80E60" w:rsidP="00F80E60">
      <w:pPr>
        <w:autoSpaceDE w:val="0"/>
        <w:autoSpaceDN w:val="0"/>
        <w:adjustRightInd w:val="0"/>
        <w:jc w:val="right"/>
        <w:rPr>
          <w:rFonts w:cs="Trebuchet MS"/>
          <w:b/>
          <w:bCs/>
          <w:sz w:val="40"/>
          <w:szCs w:val="40"/>
        </w:rPr>
      </w:pPr>
      <w:bookmarkStart w:id="0" w:name="_GoBack"/>
      <w:bookmarkEnd w:id="0"/>
      <w:r w:rsidRPr="007F7319">
        <w:rPr>
          <w:b/>
          <w:noProof/>
          <w:sz w:val="40"/>
          <w:szCs w:val="40"/>
          <w:lang w:val="en-GB" w:eastAsia="en-GB"/>
        </w:rPr>
        <w:drawing>
          <wp:inline distT="0" distB="0" distL="0" distR="0" wp14:anchorId="39D81522" wp14:editId="31AF8721">
            <wp:extent cx="2250350" cy="800407"/>
            <wp:effectExtent l="0" t="0" r="0" b="0"/>
            <wp:docPr id="2" name="Afbeelding 2" descr="G:\5. Communicatie\Engels\Engels materiaal\Logo College\logo vrijstaand\Rechts\Logo_CvdRvdM_Engels_rechts_RGB.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G:\5. Communicatie\Engels\Engels materiaal\Logo College\logo vrijstaand\Rechts\Logo_CvdRvdM_Engels_rechts_RGB.JPG"/>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2251779" cy="800915"/>
                    </a:xfrm>
                    <a:prstGeom prst="rect">
                      <a:avLst/>
                    </a:prstGeom>
                    <a:noFill/>
                    <a:ln>
                      <a:noFill/>
                    </a:ln>
                  </pic:spPr>
                </pic:pic>
              </a:graphicData>
            </a:graphic>
          </wp:inline>
        </w:drawing>
      </w:r>
    </w:p>
    <w:p w14:paraId="43CCB9AB" w14:textId="77777777" w:rsidR="00F80E60" w:rsidRPr="007F7319" w:rsidRDefault="00F80E60" w:rsidP="00F80E60">
      <w:pPr>
        <w:autoSpaceDE w:val="0"/>
        <w:autoSpaceDN w:val="0"/>
        <w:adjustRightInd w:val="0"/>
        <w:jc w:val="both"/>
        <w:rPr>
          <w:rFonts w:cs="Trebuchet MS"/>
          <w:b/>
          <w:bCs/>
          <w:sz w:val="40"/>
          <w:szCs w:val="40"/>
        </w:rPr>
      </w:pPr>
    </w:p>
    <w:p w14:paraId="1FFBABD1" w14:textId="1F27F691" w:rsidR="00F80E60" w:rsidRPr="007F7319" w:rsidRDefault="00F80E60" w:rsidP="00F80E60">
      <w:pPr>
        <w:autoSpaceDE w:val="0"/>
        <w:autoSpaceDN w:val="0"/>
        <w:adjustRightInd w:val="0"/>
        <w:jc w:val="both"/>
        <w:rPr>
          <w:rFonts w:cs="Trebuchet MS"/>
          <w:b/>
          <w:bCs/>
          <w:sz w:val="40"/>
          <w:szCs w:val="40"/>
        </w:rPr>
      </w:pPr>
    </w:p>
    <w:p w14:paraId="14FB2A79" w14:textId="77777777" w:rsidR="00F80E60" w:rsidRPr="007F7319" w:rsidRDefault="00F80E60" w:rsidP="00F80E60">
      <w:pPr>
        <w:autoSpaceDE w:val="0"/>
        <w:autoSpaceDN w:val="0"/>
        <w:adjustRightInd w:val="0"/>
        <w:jc w:val="both"/>
        <w:rPr>
          <w:rFonts w:cs="Trebuchet MS"/>
          <w:b/>
          <w:bCs/>
          <w:sz w:val="40"/>
          <w:szCs w:val="40"/>
        </w:rPr>
      </w:pPr>
    </w:p>
    <w:p w14:paraId="02992A9E" w14:textId="77777777" w:rsidR="00F80E60" w:rsidRPr="007F7319" w:rsidRDefault="00F80E60" w:rsidP="00F80E60">
      <w:pPr>
        <w:autoSpaceDE w:val="0"/>
        <w:autoSpaceDN w:val="0"/>
        <w:adjustRightInd w:val="0"/>
        <w:jc w:val="both"/>
        <w:rPr>
          <w:rFonts w:cs="Trebuchet MS"/>
          <w:b/>
          <w:bCs/>
          <w:sz w:val="40"/>
          <w:szCs w:val="40"/>
        </w:rPr>
      </w:pPr>
    </w:p>
    <w:p w14:paraId="4904ADE3" w14:textId="77777777" w:rsidR="00F80E60" w:rsidRPr="007F7319" w:rsidRDefault="00F80E60" w:rsidP="00F80E60">
      <w:pPr>
        <w:jc w:val="center"/>
        <w:rPr>
          <w:b/>
          <w:sz w:val="40"/>
          <w:szCs w:val="40"/>
        </w:rPr>
      </w:pPr>
      <w:r w:rsidRPr="007F7319">
        <w:rPr>
          <w:b/>
          <w:sz w:val="40"/>
          <w:szCs w:val="40"/>
        </w:rPr>
        <w:t>The Netherlands Institute for Human Rights</w:t>
      </w:r>
    </w:p>
    <w:p w14:paraId="538FCA0A" w14:textId="39F853FD" w:rsidR="00F80E60" w:rsidRPr="007F7319" w:rsidRDefault="007766D1" w:rsidP="00F80E60">
      <w:pPr>
        <w:jc w:val="center"/>
        <w:rPr>
          <w:b/>
          <w:sz w:val="40"/>
          <w:szCs w:val="40"/>
        </w:rPr>
      </w:pPr>
      <w:r>
        <w:rPr>
          <w:b/>
          <w:sz w:val="40"/>
          <w:szCs w:val="40"/>
        </w:rPr>
        <w:t xml:space="preserve">Additional </w:t>
      </w:r>
      <w:r w:rsidR="00F80E60" w:rsidRPr="007F7319">
        <w:rPr>
          <w:b/>
          <w:sz w:val="40"/>
          <w:szCs w:val="40"/>
        </w:rPr>
        <w:t>Report</w:t>
      </w:r>
    </w:p>
    <w:p w14:paraId="4E46B3AE" w14:textId="77777777" w:rsidR="00F80E60" w:rsidRPr="007F7319" w:rsidRDefault="00F80E60" w:rsidP="00F80E60">
      <w:pPr>
        <w:jc w:val="center"/>
        <w:rPr>
          <w:b/>
        </w:rPr>
      </w:pPr>
    </w:p>
    <w:p w14:paraId="0967F015" w14:textId="30A5EAED" w:rsidR="00F80E60" w:rsidRPr="007F7319" w:rsidRDefault="00F80E60" w:rsidP="00F80E60">
      <w:pPr>
        <w:jc w:val="center"/>
        <w:rPr>
          <w:sz w:val="32"/>
          <w:szCs w:val="32"/>
        </w:rPr>
      </w:pPr>
      <w:r w:rsidRPr="007F7319">
        <w:rPr>
          <w:sz w:val="32"/>
          <w:szCs w:val="32"/>
        </w:rPr>
        <w:t xml:space="preserve">to the Committee </w:t>
      </w:r>
      <w:r>
        <w:rPr>
          <w:sz w:val="32"/>
          <w:szCs w:val="32"/>
        </w:rPr>
        <w:t>on the Rights of Persons with Disabilities</w:t>
      </w:r>
      <w:r w:rsidRPr="007F7319">
        <w:rPr>
          <w:sz w:val="32"/>
          <w:szCs w:val="32"/>
        </w:rPr>
        <w:t xml:space="preserve"> on the </w:t>
      </w:r>
      <w:r>
        <w:rPr>
          <w:sz w:val="32"/>
          <w:szCs w:val="32"/>
        </w:rPr>
        <w:t xml:space="preserve">adoption of the List of Issues for the initial report </w:t>
      </w:r>
      <w:r w:rsidRPr="007F7319">
        <w:rPr>
          <w:sz w:val="32"/>
          <w:szCs w:val="32"/>
        </w:rPr>
        <w:t>of the Netherlands</w:t>
      </w:r>
    </w:p>
    <w:p w14:paraId="73720F3F" w14:textId="77777777" w:rsidR="00F80E60" w:rsidRPr="007F7319" w:rsidRDefault="00F80E60" w:rsidP="00F80E60">
      <w:pPr>
        <w:spacing w:line="240" w:lineRule="auto"/>
        <w:jc w:val="center"/>
        <w:rPr>
          <w:rFonts w:cs="Trebuchet MS"/>
          <w:bCs/>
          <w:sz w:val="32"/>
          <w:szCs w:val="32"/>
        </w:rPr>
      </w:pPr>
      <w:r w:rsidRPr="007F7319">
        <w:rPr>
          <w:rFonts w:ascii="Verdana" w:hAnsi="Verdana"/>
          <w:b/>
          <w:bCs/>
          <w:color w:val="676767"/>
          <w:sz w:val="18"/>
          <w:szCs w:val="18"/>
        </w:rPr>
        <w:br/>
      </w:r>
    </w:p>
    <w:p w14:paraId="79BFD7DF" w14:textId="77777777" w:rsidR="00F80E60" w:rsidRPr="007F7319" w:rsidRDefault="00F80E60" w:rsidP="00F80E60">
      <w:pPr>
        <w:jc w:val="both"/>
        <w:rPr>
          <w:b/>
          <w:bCs/>
        </w:rPr>
      </w:pPr>
    </w:p>
    <w:p w14:paraId="4FC98D1B" w14:textId="77777777" w:rsidR="00F80E60" w:rsidRPr="007F7319" w:rsidRDefault="00F80E60" w:rsidP="00F80E60">
      <w:pPr>
        <w:jc w:val="both"/>
        <w:rPr>
          <w:b/>
          <w:bCs/>
        </w:rPr>
      </w:pPr>
    </w:p>
    <w:p w14:paraId="023731D5" w14:textId="77777777" w:rsidR="00F80E60" w:rsidRPr="007F7319" w:rsidRDefault="00F80E60" w:rsidP="00F80E60">
      <w:pPr>
        <w:jc w:val="both"/>
        <w:rPr>
          <w:b/>
          <w:bCs/>
        </w:rPr>
      </w:pPr>
    </w:p>
    <w:p w14:paraId="1A7F76DF" w14:textId="77777777" w:rsidR="00F80E60" w:rsidRPr="007F7319" w:rsidRDefault="00F80E60" w:rsidP="00F80E60">
      <w:pPr>
        <w:jc w:val="both"/>
        <w:rPr>
          <w:b/>
          <w:bCs/>
        </w:rPr>
      </w:pPr>
    </w:p>
    <w:p w14:paraId="27000F39" w14:textId="77777777" w:rsidR="00F80E60" w:rsidRPr="007F7319" w:rsidRDefault="00F80E60" w:rsidP="00F80E60">
      <w:pPr>
        <w:jc w:val="both"/>
        <w:rPr>
          <w:b/>
          <w:bCs/>
        </w:rPr>
      </w:pPr>
    </w:p>
    <w:p w14:paraId="4854CFC1" w14:textId="77777777" w:rsidR="00F80E60" w:rsidRPr="007F7319" w:rsidRDefault="00F80E60" w:rsidP="00F80E60">
      <w:pPr>
        <w:jc w:val="both"/>
        <w:rPr>
          <w:b/>
          <w:bCs/>
        </w:rPr>
      </w:pPr>
    </w:p>
    <w:p w14:paraId="78B2F4FA" w14:textId="77777777" w:rsidR="00F80E60" w:rsidRPr="007F7319" w:rsidRDefault="00F80E60" w:rsidP="00F80E60">
      <w:pPr>
        <w:jc w:val="both"/>
        <w:rPr>
          <w:b/>
          <w:bCs/>
        </w:rPr>
      </w:pPr>
    </w:p>
    <w:p w14:paraId="046D212C" w14:textId="77777777" w:rsidR="00F80E60" w:rsidRPr="007F7319" w:rsidRDefault="00F80E60" w:rsidP="00F80E60">
      <w:pPr>
        <w:jc w:val="both"/>
        <w:rPr>
          <w:b/>
          <w:bCs/>
        </w:rPr>
      </w:pPr>
    </w:p>
    <w:p w14:paraId="699E3C52" w14:textId="77777777" w:rsidR="00F80E60" w:rsidRPr="007F7319" w:rsidRDefault="00F80E60" w:rsidP="00F80E60">
      <w:pPr>
        <w:jc w:val="both"/>
        <w:rPr>
          <w:b/>
          <w:bCs/>
        </w:rPr>
      </w:pPr>
    </w:p>
    <w:p w14:paraId="767CFD7D" w14:textId="34AFDB54" w:rsidR="00F80E60" w:rsidRPr="007F7319" w:rsidRDefault="00F80E60" w:rsidP="00F80E60">
      <w:pPr>
        <w:jc w:val="right"/>
        <w:rPr>
          <w:b/>
        </w:rPr>
      </w:pPr>
      <w:r>
        <w:rPr>
          <w:b/>
          <w:bCs/>
        </w:rPr>
        <w:t>February 2022</w:t>
      </w:r>
    </w:p>
    <w:p w14:paraId="34158D3C" w14:textId="77777777" w:rsidR="00F80E60" w:rsidRPr="007F7319" w:rsidRDefault="00F80E60" w:rsidP="00F80E60">
      <w:pPr>
        <w:spacing w:after="0"/>
      </w:pPr>
      <w:r w:rsidRPr="007F7319">
        <w:br w:type="page"/>
      </w:r>
    </w:p>
    <w:p w14:paraId="38955EA5" w14:textId="77777777" w:rsidR="00F80E60" w:rsidRPr="0071067A" w:rsidRDefault="00F80E60"/>
    <w:sdt>
      <w:sdtPr>
        <w:rPr>
          <w:rFonts w:ascii="Trebuchet MS" w:eastAsiaTheme="minorHAnsi" w:hAnsi="Trebuchet MS" w:cstheme="minorBidi"/>
          <w:color w:val="auto"/>
          <w:sz w:val="22"/>
          <w:szCs w:val="22"/>
        </w:rPr>
        <w:id w:val="-1190369621"/>
        <w:docPartObj>
          <w:docPartGallery w:val="Table of Contents"/>
          <w:docPartUnique/>
        </w:docPartObj>
      </w:sdtPr>
      <w:sdtEndPr>
        <w:rPr>
          <w:b/>
          <w:bCs/>
          <w:noProof/>
        </w:rPr>
      </w:sdtEndPr>
      <w:sdtContent>
        <w:p w14:paraId="6B02AE61" w14:textId="660EB019" w:rsidR="00ED59FA" w:rsidRPr="00ED59FA" w:rsidRDefault="00ED59FA">
          <w:pPr>
            <w:pStyle w:val="TOCHeading"/>
            <w:rPr>
              <w:b/>
              <w:bCs/>
              <w:color w:val="FF0000"/>
            </w:rPr>
          </w:pPr>
          <w:r w:rsidRPr="00ED59FA">
            <w:rPr>
              <w:b/>
              <w:bCs/>
              <w:color w:val="FF0000"/>
            </w:rPr>
            <w:t>Table of Contents</w:t>
          </w:r>
        </w:p>
        <w:p w14:paraId="3A3931AB" w14:textId="468B3019" w:rsidR="00902A36" w:rsidRDefault="00D421BA">
          <w:pPr>
            <w:pStyle w:val="TOC1"/>
            <w:tabs>
              <w:tab w:val="right" w:leader="dot" w:pos="9350"/>
            </w:tabs>
            <w:rPr>
              <w:rFonts w:asciiTheme="minorHAnsi" w:eastAsiaTheme="minorEastAsia" w:hAnsiTheme="minorHAnsi"/>
              <w:noProof/>
            </w:rPr>
          </w:pPr>
          <w:hyperlink w:anchor="_Toc94624848" w:history="1">
            <w:r w:rsidR="00902A36" w:rsidRPr="00D66B4C">
              <w:rPr>
                <w:rStyle w:val="Hyperlink"/>
                <w:noProof/>
                <w:lang w:val="en-GB"/>
              </w:rPr>
              <w:t>Introduction</w:t>
            </w:r>
            <w:r w:rsidR="00902A36">
              <w:rPr>
                <w:noProof/>
                <w:webHidden/>
              </w:rPr>
              <w:tab/>
            </w:r>
            <w:r w:rsidR="00902A36">
              <w:rPr>
                <w:noProof/>
                <w:webHidden/>
              </w:rPr>
              <w:fldChar w:fldCharType="begin"/>
            </w:r>
            <w:r w:rsidR="00902A36">
              <w:rPr>
                <w:noProof/>
                <w:webHidden/>
              </w:rPr>
              <w:instrText xml:space="preserve"> PAGEREF _Toc94624848 \h </w:instrText>
            </w:r>
            <w:r w:rsidR="00902A36">
              <w:rPr>
                <w:noProof/>
                <w:webHidden/>
              </w:rPr>
            </w:r>
            <w:r w:rsidR="00902A36">
              <w:rPr>
                <w:noProof/>
                <w:webHidden/>
              </w:rPr>
              <w:fldChar w:fldCharType="separate"/>
            </w:r>
            <w:r w:rsidR="00902A36">
              <w:rPr>
                <w:noProof/>
                <w:webHidden/>
              </w:rPr>
              <w:t>4</w:t>
            </w:r>
            <w:r w:rsidR="00902A36">
              <w:rPr>
                <w:noProof/>
                <w:webHidden/>
              </w:rPr>
              <w:fldChar w:fldCharType="end"/>
            </w:r>
          </w:hyperlink>
        </w:p>
        <w:p w14:paraId="3F334C35" w14:textId="778B15C9" w:rsidR="00902A36" w:rsidRDefault="00D421BA">
          <w:pPr>
            <w:pStyle w:val="TOC1"/>
            <w:tabs>
              <w:tab w:val="right" w:leader="dot" w:pos="9350"/>
            </w:tabs>
            <w:rPr>
              <w:rFonts w:asciiTheme="minorHAnsi" w:eastAsiaTheme="minorEastAsia" w:hAnsiTheme="minorHAnsi"/>
              <w:noProof/>
            </w:rPr>
          </w:pPr>
          <w:hyperlink w:anchor="_Toc94624849" w:history="1">
            <w:r w:rsidR="00902A36" w:rsidRPr="00D66B4C">
              <w:rPr>
                <w:rStyle w:val="Hyperlink"/>
                <w:noProof/>
              </w:rPr>
              <w:t>Working method</w:t>
            </w:r>
            <w:r w:rsidR="00902A36">
              <w:rPr>
                <w:noProof/>
                <w:webHidden/>
              </w:rPr>
              <w:tab/>
              <w:t>4</w:t>
            </w:r>
          </w:hyperlink>
        </w:p>
        <w:p w14:paraId="2DFF53FD" w14:textId="01293D92" w:rsidR="00902A36" w:rsidRDefault="00D421BA">
          <w:pPr>
            <w:pStyle w:val="TOC1"/>
            <w:tabs>
              <w:tab w:val="right" w:leader="dot" w:pos="9350"/>
            </w:tabs>
            <w:rPr>
              <w:rFonts w:asciiTheme="minorHAnsi" w:eastAsiaTheme="minorEastAsia" w:hAnsiTheme="minorHAnsi"/>
              <w:noProof/>
            </w:rPr>
          </w:pPr>
          <w:hyperlink w:anchor="_Toc94624850" w:history="1">
            <w:r w:rsidR="00902A36" w:rsidRPr="00D66B4C">
              <w:rPr>
                <w:rStyle w:val="Hyperlink"/>
                <w:noProof/>
              </w:rPr>
              <w:t>Executive summary</w:t>
            </w:r>
            <w:r w:rsidR="00902A36">
              <w:rPr>
                <w:noProof/>
                <w:webHidden/>
              </w:rPr>
              <w:tab/>
              <w:t>4</w:t>
            </w:r>
          </w:hyperlink>
        </w:p>
        <w:p w14:paraId="3745D65F" w14:textId="6F8A4EF6" w:rsidR="00902A36" w:rsidRDefault="00D421BA">
          <w:pPr>
            <w:pStyle w:val="TOC1"/>
            <w:tabs>
              <w:tab w:val="right" w:leader="dot" w:pos="9350"/>
            </w:tabs>
            <w:rPr>
              <w:rFonts w:asciiTheme="minorHAnsi" w:eastAsiaTheme="minorEastAsia" w:hAnsiTheme="minorHAnsi"/>
              <w:noProof/>
            </w:rPr>
          </w:pPr>
          <w:hyperlink w:anchor="_Toc94624851" w:history="1">
            <w:r w:rsidR="00902A36" w:rsidRPr="00D66B4C">
              <w:rPr>
                <w:rStyle w:val="Hyperlink"/>
                <w:noProof/>
              </w:rPr>
              <w:t>General</w:t>
            </w:r>
            <w:r w:rsidR="00902A36" w:rsidRPr="00D66B4C">
              <w:rPr>
                <w:rStyle w:val="Hyperlink"/>
                <w:noProof/>
                <w:lang w:val="en-GB"/>
              </w:rPr>
              <w:t xml:space="preserve"> remarks</w:t>
            </w:r>
            <w:r w:rsidR="00902A36">
              <w:rPr>
                <w:noProof/>
                <w:webHidden/>
              </w:rPr>
              <w:tab/>
              <w:t>6</w:t>
            </w:r>
          </w:hyperlink>
        </w:p>
        <w:p w14:paraId="0D3DBC9A" w14:textId="02ED102B" w:rsidR="00902A36" w:rsidRDefault="00D421BA">
          <w:pPr>
            <w:pStyle w:val="TOC2"/>
            <w:tabs>
              <w:tab w:val="right" w:leader="dot" w:pos="9350"/>
            </w:tabs>
            <w:rPr>
              <w:rFonts w:asciiTheme="minorHAnsi" w:eastAsiaTheme="minorEastAsia" w:hAnsiTheme="minorHAnsi"/>
              <w:noProof/>
            </w:rPr>
          </w:pPr>
          <w:hyperlink w:anchor="_Toc94624852" w:history="1">
            <w:r w:rsidR="00902A36" w:rsidRPr="00D66B4C">
              <w:rPr>
                <w:rStyle w:val="Hyperlink"/>
                <w:noProof/>
                <w:lang w:val="en-GB"/>
              </w:rPr>
              <w:t>Coordination mechanism</w:t>
            </w:r>
            <w:r w:rsidR="00902A36">
              <w:rPr>
                <w:noProof/>
                <w:webHidden/>
              </w:rPr>
              <w:tab/>
              <w:t>6</w:t>
            </w:r>
          </w:hyperlink>
        </w:p>
        <w:p w14:paraId="14791B5E" w14:textId="3B24091D" w:rsidR="00902A36" w:rsidRDefault="00D421BA">
          <w:pPr>
            <w:pStyle w:val="TOC2"/>
            <w:tabs>
              <w:tab w:val="right" w:leader="dot" w:pos="9350"/>
            </w:tabs>
            <w:rPr>
              <w:rFonts w:asciiTheme="minorHAnsi" w:eastAsiaTheme="minorEastAsia" w:hAnsiTheme="minorHAnsi"/>
              <w:noProof/>
            </w:rPr>
          </w:pPr>
          <w:hyperlink w:anchor="_Toc94624853" w:history="1">
            <w:r w:rsidR="00902A36" w:rsidRPr="00D66B4C">
              <w:rPr>
                <w:rStyle w:val="Hyperlink"/>
                <w:noProof/>
                <w:lang w:val="en-GB"/>
              </w:rPr>
              <w:t>Necessary structures and frameworks</w:t>
            </w:r>
            <w:r w:rsidR="00902A36">
              <w:rPr>
                <w:noProof/>
                <w:webHidden/>
              </w:rPr>
              <w:tab/>
              <w:t>6</w:t>
            </w:r>
          </w:hyperlink>
        </w:p>
        <w:p w14:paraId="051B9A34" w14:textId="0BF3B090" w:rsidR="00902A36" w:rsidRDefault="00D421BA">
          <w:pPr>
            <w:pStyle w:val="TOC1"/>
            <w:tabs>
              <w:tab w:val="right" w:leader="dot" w:pos="9350"/>
            </w:tabs>
            <w:rPr>
              <w:rFonts w:asciiTheme="minorHAnsi" w:eastAsiaTheme="minorEastAsia" w:hAnsiTheme="minorHAnsi"/>
              <w:noProof/>
            </w:rPr>
          </w:pPr>
          <w:hyperlink w:anchor="_Toc94624854" w:history="1">
            <w:r w:rsidR="00902A36" w:rsidRPr="00D66B4C">
              <w:rPr>
                <w:rStyle w:val="Hyperlink"/>
                <w:noProof/>
                <w:lang w:val="en-GB"/>
              </w:rPr>
              <w:t>The CRPD Article by Article (Extract)</w:t>
            </w:r>
            <w:r w:rsidR="00902A36">
              <w:rPr>
                <w:noProof/>
                <w:webHidden/>
              </w:rPr>
              <w:tab/>
              <w:t>8</w:t>
            </w:r>
          </w:hyperlink>
        </w:p>
        <w:p w14:paraId="0EF76116" w14:textId="35949B00" w:rsidR="00902A36" w:rsidRDefault="00D421BA">
          <w:pPr>
            <w:pStyle w:val="TOC1"/>
            <w:tabs>
              <w:tab w:val="right" w:leader="dot" w:pos="9350"/>
            </w:tabs>
            <w:rPr>
              <w:rFonts w:asciiTheme="minorHAnsi" w:eastAsiaTheme="minorEastAsia" w:hAnsiTheme="minorHAnsi"/>
              <w:noProof/>
            </w:rPr>
          </w:pPr>
          <w:hyperlink w:anchor="_Toc94624855" w:history="1">
            <w:r w:rsidR="00902A36" w:rsidRPr="00D66B4C">
              <w:rPr>
                <w:rStyle w:val="Hyperlink"/>
                <w:noProof/>
                <w:lang w:val="en-GB"/>
              </w:rPr>
              <w:t>Article 4 (General obligations)</w:t>
            </w:r>
            <w:r w:rsidR="00902A36">
              <w:rPr>
                <w:noProof/>
                <w:webHidden/>
              </w:rPr>
              <w:tab/>
              <w:t>8</w:t>
            </w:r>
          </w:hyperlink>
        </w:p>
        <w:p w14:paraId="43543234" w14:textId="2147C0C9" w:rsidR="00902A36" w:rsidRDefault="00D421BA">
          <w:pPr>
            <w:pStyle w:val="TOC2"/>
            <w:tabs>
              <w:tab w:val="right" w:leader="dot" w:pos="9350"/>
            </w:tabs>
            <w:rPr>
              <w:rFonts w:asciiTheme="minorHAnsi" w:eastAsiaTheme="minorEastAsia" w:hAnsiTheme="minorHAnsi"/>
              <w:noProof/>
            </w:rPr>
          </w:pPr>
          <w:hyperlink w:anchor="_Toc94624856" w:history="1">
            <w:r w:rsidR="00902A36" w:rsidRPr="00D66B4C">
              <w:rPr>
                <w:rStyle w:val="Hyperlink"/>
                <w:noProof/>
                <w:lang w:val="en-GB"/>
              </w:rPr>
              <w:t>Nationwide structure for participation of persons with disabilities</w:t>
            </w:r>
            <w:r w:rsidR="00902A36">
              <w:rPr>
                <w:noProof/>
                <w:webHidden/>
              </w:rPr>
              <w:tab/>
              <w:t>8</w:t>
            </w:r>
          </w:hyperlink>
        </w:p>
        <w:p w14:paraId="1016CAFD" w14:textId="2921CE18" w:rsidR="00902A36" w:rsidRDefault="00D421BA">
          <w:pPr>
            <w:pStyle w:val="TOC2"/>
            <w:tabs>
              <w:tab w:val="right" w:leader="dot" w:pos="9350"/>
            </w:tabs>
            <w:rPr>
              <w:rFonts w:asciiTheme="minorHAnsi" w:eastAsiaTheme="minorEastAsia" w:hAnsiTheme="minorHAnsi"/>
              <w:noProof/>
            </w:rPr>
          </w:pPr>
          <w:hyperlink w:anchor="_Toc94624857" w:history="1">
            <w:r w:rsidR="00902A36" w:rsidRPr="00D66B4C">
              <w:rPr>
                <w:rStyle w:val="Hyperlink"/>
                <w:noProof/>
                <w:lang w:val="en-GB"/>
              </w:rPr>
              <w:t>(Financial) support for organisations of persons with disabilities</w:t>
            </w:r>
            <w:r w:rsidR="00902A36">
              <w:rPr>
                <w:noProof/>
                <w:webHidden/>
              </w:rPr>
              <w:tab/>
              <w:t>8</w:t>
            </w:r>
          </w:hyperlink>
        </w:p>
        <w:p w14:paraId="5575F412" w14:textId="5A0C74FF" w:rsidR="00902A36" w:rsidRDefault="00D421BA">
          <w:pPr>
            <w:pStyle w:val="TOC1"/>
            <w:tabs>
              <w:tab w:val="right" w:leader="dot" w:pos="9350"/>
            </w:tabs>
            <w:rPr>
              <w:rFonts w:asciiTheme="minorHAnsi" w:eastAsiaTheme="minorEastAsia" w:hAnsiTheme="minorHAnsi"/>
              <w:noProof/>
            </w:rPr>
          </w:pPr>
          <w:hyperlink w:anchor="_Toc94624858" w:history="1">
            <w:r w:rsidR="00902A36" w:rsidRPr="00D66B4C">
              <w:rPr>
                <w:rStyle w:val="Hyperlink"/>
                <w:noProof/>
                <w:lang w:val="en-GB"/>
              </w:rPr>
              <w:t>Article 5 (Equality and non-discrimination)</w:t>
            </w:r>
            <w:r w:rsidR="00902A36">
              <w:rPr>
                <w:noProof/>
                <w:webHidden/>
              </w:rPr>
              <w:tab/>
              <w:t>9</w:t>
            </w:r>
          </w:hyperlink>
        </w:p>
        <w:p w14:paraId="29213E2B" w14:textId="7F1FAA78" w:rsidR="00902A36" w:rsidRDefault="00D421BA">
          <w:pPr>
            <w:pStyle w:val="TOC1"/>
            <w:tabs>
              <w:tab w:val="right" w:leader="dot" w:pos="9350"/>
            </w:tabs>
            <w:rPr>
              <w:rFonts w:asciiTheme="minorHAnsi" w:eastAsiaTheme="minorEastAsia" w:hAnsiTheme="minorHAnsi"/>
              <w:noProof/>
            </w:rPr>
          </w:pPr>
          <w:hyperlink w:anchor="_Toc94624859" w:history="1">
            <w:r w:rsidR="00902A36" w:rsidRPr="00D66B4C">
              <w:rPr>
                <w:rStyle w:val="Hyperlink"/>
                <w:noProof/>
                <w:lang w:val="en-GB"/>
              </w:rPr>
              <w:t>Article 8 (Awareness-raising)</w:t>
            </w:r>
            <w:r w:rsidR="00902A36">
              <w:rPr>
                <w:noProof/>
                <w:webHidden/>
              </w:rPr>
              <w:tab/>
              <w:t>10</w:t>
            </w:r>
          </w:hyperlink>
        </w:p>
        <w:p w14:paraId="7B5AB31C" w14:textId="78D291F6" w:rsidR="00902A36" w:rsidRDefault="00D421BA">
          <w:pPr>
            <w:pStyle w:val="TOC1"/>
            <w:tabs>
              <w:tab w:val="right" w:leader="dot" w:pos="9350"/>
            </w:tabs>
            <w:rPr>
              <w:rFonts w:asciiTheme="minorHAnsi" w:eastAsiaTheme="minorEastAsia" w:hAnsiTheme="minorHAnsi"/>
              <w:noProof/>
            </w:rPr>
          </w:pPr>
          <w:hyperlink w:anchor="_Toc94624860" w:history="1">
            <w:r w:rsidR="00902A36" w:rsidRPr="00D66B4C">
              <w:rPr>
                <w:rStyle w:val="Hyperlink"/>
                <w:noProof/>
                <w:lang w:val="en-GB"/>
              </w:rPr>
              <w:t>Article 9 (Accessibility)</w:t>
            </w:r>
            <w:r w:rsidR="00902A36">
              <w:rPr>
                <w:noProof/>
                <w:webHidden/>
              </w:rPr>
              <w:tab/>
              <w:t>11</w:t>
            </w:r>
          </w:hyperlink>
        </w:p>
        <w:p w14:paraId="619641EA" w14:textId="5D00A290" w:rsidR="00902A36" w:rsidRDefault="00D421BA">
          <w:pPr>
            <w:pStyle w:val="TOC2"/>
            <w:tabs>
              <w:tab w:val="right" w:leader="dot" w:pos="9350"/>
            </w:tabs>
            <w:rPr>
              <w:rFonts w:asciiTheme="minorHAnsi" w:eastAsiaTheme="minorEastAsia" w:hAnsiTheme="minorHAnsi"/>
              <w:noProof/>
            </w:rPr>
          </w:pPr>
          <w:hyperlink w:anchor="_Toc94624861" w:history="1">
            <w:r w:rsidR="00902A36" w:rsidRPr="00D66B4C">
              <w:rPr>
                <w:rStyle w:val="Hyperlink"/>
                <w:noProof/>
                <w:lang w:val="en-GB"/>
              </w:rPr>
              <w:t>Access to goods and services</w:t>
            </w:r>
            <w:r w:rsidR="00902A36">
              <w:rPr>
                <w:noProof/>
                <w:webHidden/>
              </w:rPr>
              <w:tab/>
              <w:t>11</w:t>
            </w:r>
          </w:hyperlink>
        </w:p>
        <w:p w14:paraId="5C6B9AE1" w14:textId="46A48F78" w:rsidR="00902A36" w:rsidRDefault="00D421BA">
          <w:pPr>
            <w:pStyle w:val="TOC2"/>
            <w:tabs>
              <w:tab w:val="right" w:leader="dot" w:pos="9350"/>
            </w:tabs>
            <w:rPr>
              <w:rFonts w:asciiTheme="minorHAnsi" w:eastAsiaTheme="minorEastAsia" w:hAnsiTheme="minorHAnsi"/>
              <w:noProof/>
            </w:rPr>
          </w:pPr>
          <w:hyperlink w:anchor="_Toc94624862" w:history="1">
            <w:r w:rsidR="00902A36" w:rsidRPr="00D66B4C">
              <w:rPr>
                <w:rStyle w:val="Hyperlink"/>
                <w:noProof/>
                <w:lang w:val="en-GB"/>
              </w:rPr>
              <w:t>Digital accessibility</w:t>
            </w:r>
            <w:r w:rsidR="00902A36">
              <w:rPr>
                <w:noProof/>
                <w:webHidden/>
              </w:rPr>
              <w:tab/>
              <w:t>12</w:t>
            </w:r>
          </w:hyperlink>
        </w:p>
        <w:p w14:paraId="272180A8" w14:textId="3686AAC5" w:rsidR="00902A36" w:rsidRDefault="00D421BA">
          <w:pPr>
            <w:pStyle w:val="TOC1"/>
            <w:tabs>
              <w:tab w:val="right" w:leader="dot" w:pos="9350"/>
            </w:tabs>
            <w:rPr>
              <w:rFonts w:asciiTheme="minorHAnsi" w:eastAsiaTheme="minorEastAsia" w:hAnsiTheme="minorHAnsi"/>
              <w:noProof/>
            </w:rPr>
          </w:pPr>
          <w:hyperlink w:anchor="_Toc94624863" w:history="1">
            <w:r w:rsidR="00902A36" w:rsidRPr="00D66B4C">
              <w:rPr>
                <w:rStyle w:val="Hyperlink"/>
                <w:noProof/>
              </w:rPr>
              <w:t>Article 11 (Situations of risk and humanitarian emergencies)</w:t>
            </w:r>
            <w:r w:rsidR="00902A36">
              <w:rPr>
                <w:noProof/>
                <w:webHidden/>
              </w:rPr>
              <w:tab/>
              <w:t>12</w:t>
            </w:r>
          </w:hyperlink>
        </w:p>
        <w:p w14:paraId="4B517B7B" w14:textId="4DB5E204" w:rsidR="00902A36" w:rsidRDefault="00D421BA">
          <w:pPr>
            <w:pStyle w:val="TOC2"/>
            <w:tabs>
              <w:tab w:val="right" w:leader="dot" w:pos="9350"/>
            </w:tabs>
            <w:rPr>
              <w:rFonts w:asciiTheme="minorHAnsi" w:eastAsiaTheme="minorEastAsia" w:hAnsiTheme="minorHAnsi"/>
              <w:noProof/>
            </w:rPr>
          </w:pPr>
          <w:hyperlink w:anchor="_Toc94624864" w:history="1">
            <w:r w:rsidR="00902A36" w:rsidRPr="00D66B4C">
              <w:rPr>
                <w:rStyle w:val="Hyperlink"/>
                <w:noProof/>
              </w:rPr>
              <w:t>Access to information and communication</w:t>
            </w:r>
            <w:r w:rsidR="00902A36">
              <w:rPr>
                <w:noProof/>
                <w:webHidden/>
              </w:rPr>
              <w:tab/>
              <w:t>12</w:t>
            </w:r>
          </w:hyperlink>
        </w:p>
        <w:p w14:paraId="0FFAFE58" w14:textId="1698B66A" w:rsidR="00902A36" w:rsidRDefault="00D421BA">
          <w:pPr>
            <w:pStyle w:val="TOC2"/>
            <w:tabs>
              <w:tab w:val="right" w:leader="dot" w:pos="9350"/>
            </w:tabs>
            <w:rPr>
              <w:rFonts w:asciiTheme="minorHAnsi" w:eastAsiaTheme="minorEastAsia" w:hAnsiTheme="minorHAnsi"/>
              <w:noProof/>
            </w:rPr>
          </w:pPr>
          <w:hyperlink w:anchor="_Toc94624865" w:history="1">
            <w:r w:rsidR="00902A36" w:rsidRPr="00D66B4C">
              <w:rPr>
                <w:rStyle w:val="Hyperlink"/>
                <w:noProof/>
              </w:rPr>
              <w:t>Specific measures for persons with disabilities</w:t>
            </w:r>
            <w:r w:rsidR="00902A36">
              <w:rPr>
                <w:noProof/>
                <w:webHidden/>
              </w:rPr>
              <w:tab/>
              <w:t>12</w:t>
            </w:r>
          </w:hyperlink>
        </w:p>
        <w:p w14:paraId="2AFC3596" w14:textId="52A68015" w:rsidR="00902A36" w:rsidRDefault="00D421BA">
          <w:pPr>
            <w:pStyle w:val="TOC1"/>
            <w:tabs>
              <w:tab w:val="right" w:leader="dot" w:pos="9350"/>
            </w:tabs>
            <w:rPr>
              <w:rFonts w:asciiTheme="minorHAnsi" w:eastAsiaTheme="minorEastAsia" w:hAnsiTheme="minorHAnsi"/>
              <w:noProof/>
            </w:rPr>
          </w:pPr>
          <w:hyperlink w:anchor="_Toc94624866" w:history="1">
            <w:r w:rsidR="00902A36" w:rsidRPr="00D66B4C">
              <w:rPr>
                <w:rStyle w:val="Hyperlink"/>
                <w:noProof/>
              </w:rPr>
              <w:t>Article 19 (Living independently and being included in the community)</w:t>
            </w:r>
            <w:r w:rsidR="00902A36">
              <w:rPr>
                <w:noProof/>
                <w:webHidden/>
              </w:rPr>
              <w:tab/>
              <w:t>13</w:t>
            </w:r>
          </w:hyperlink>
        </w:p>
        <w:p w14:paraId="28A07723" w14:textId="24518924" w:rsidR="00902A36" w:rsidRDefault="00D421BA">
          <w:pPr>
            <w:pStyle w:val="TOC2"/>
            <w:tabs>
              <w:tab w:val="right" w:leader="dot" w:pos="9350"/>
            </w:tabs>
            <w:rPr>
              <w:rFonts w:asciiTheme="minorHAnsi" w:eastAsiaTheme="minorEastAsia" w:hAnsiTheme="minorHAnsi"/>
              <w:noProof/>
            </w:rPr>
          </w:pPr>
          <w:hyperlink w:anchor="_Toc94624867" w:history="1">
            <w:r w:rsidR="00902A36" w:rsidRPr="00D66B4C">
              <w:rPr>
                <w:rStyle w:val="Hyperlink"/>
                <w:noProof/>
              </w:rPr>
              <w:t>Accessible housing for persons with disabilities</w:t>
            </w:r>
            <w:r w:rsidR="00902A36">
              <w:rPr>
                <w:noProof/>
                <w:webHidden/>
              </w:rPr>
              <w:tab/>
              <w:t>13</w:t>
            </w:r>
          </w:hyperlink>
        </w:p>
        <w:p w14:paraId="2F0743AC" w14:textId="172EFCDF" w:rsidR="00902A36" w:rsidRDefault="00D421BA">
          <w:pPr>
            <w:pStyle w:val="TOC2"/>
            <w:tabs>
              <w:tab w:val="right" w:leader="dot" w:pos="9350"/>
            </w:tabs>
            <w:rPr>
              <w:rFonts w:asciiTheme="minorHAnsi" w:eastAsiaTheme="minorEastAsia" w:hAnsiTheme="minorHAnsi"/>
              <w:noProof/>
            </w:rPr>
          </w:pPr>
          <w:hyperlink w:anchor="_Toc94624868" w:history="1">
            <w:r w:rsidR="00902A36" w:rsidRPr="00D66B4C">
              <w:rPr>
                <w:rStyle w:val="Hyperlink"/>
                <w:noProof/>
              </w:rPr>
              <w:t>Living in residential facilities</w:t>
            </w:r>
            <w:r w:rsidR="00902A36">
              <w:rPr>
                <w:noProof/>
                <w:webHidden/>
              </w:rPr>
              <w:tab/>
              <w:t>14</w:t>
            </w:r>
          </w:hyperlink>
        </w:p>
        <w:p w14:paraId="44BBDBAD" w14:textId="768D091B" w:rsidR="00902A36" w:rsidRDefault="00D421BA">
          <w:pPr>
            <w:pStyle w:val="TOC2"/>
            <w:tabs>
              <w:tab w:val="right" w:leader="dot" w:pos="9350"/>
            </w:tabs>
            <w:rPr>
              <w:rFonts w:asciiTheme="minorHAnsi" w:eastAsiaTheme="minorEastAsia" w:hAnsiTheme="minorHAnsi"/>
              <w:noProof/>
            </w:rPr>
          </w:pPr>
          <w:hyperlink w:anchor="_Toc94624869" w:history="1">
            <w:r w:rsidR="00902A36" w:rsidRPr="00D66B4C">
              <w:rPr>
                <w:rStyle w:val="Hyperlink"/>
                <w:noProof/>
              </w:rPr>
              <w:t>Access to support services and community services and facilities</w:t>
            </w:r>
            <w:r w:rsidR="00902A36">
              <w:rPr>
                <w:noProof/>
                <w:webHidden/>
              </w:rPr>
              <w:tab/>
              <w:t>15</w:t>
            </w:r>
          </w:hyperlink>
        </w:p>
        <w:p w14:paraId="75E74C8B" w14:textId="2C8A8204" w:rsidR="00902A36" w:rsidRDefault="00D421BA">
          <w:pPr>
            <w:pStyle w:val="TOC1"/>
            <w:tabs>
              <w:tab w:val="right" w:leader="dot" w:pos="9350"/>
            </w:tabs>
            <w:rPr>
              <w:rFonts w:asciiTheme="minorHAnsi" w:eastAsiaTheme="minorEastAsia" w:hAnsiTheme="minorHAnsi"/>
              <w:noProof/>
            </w:rPr>
          </w:pPr>
          <w:hyperlink w:anchor="_Toc94624870" w:history="1">
            <w:r w:rsidR="00902A36" w:rsidRPr="00D66B4C">
              <w:rPr>
                <w:rStyle w:val="Hyperlink"/>
                <w:noProof/>
              </w:rPr>
              <w:t>Article 20 (Personal mobility)</w:t>
            </w:r>
            <w:r w:rsidR="00902A36">
              <w:rPr>
                <w:noProof/>
                <w:webHidden/>
              </w:rPr>
              <w:tab/>
              <w:t>15</w:t>
            </w:r>
          </w:hyperlink>
        </w:p>
        <w:p w14:paraId="45706263" w14:textId="568CB024" w:rsidR="00902A36" w:rsidRDefault="00D421BA">
          <w:pPr>
            <w:pStyle w:val="TOC2"/>
            <w:tabs>
              <w:tab w:val="right" w:leader="dot" w:pos="9350"/>
            </w:tabs>
            <w:rPr>
              <w:rFonts w:asciiTheme="minorHAnsi" w:eastAsiaTheme="minorEastAsia" w:hAnsiTheme="minorHAnsi"/>
              <w:noProof/>
            </w:rPr>
          </w:pPr>
          <w:hyperlink w:anchor="_Toc94624871" w:history="1">
            <w:r w:rsidR="00902A36" w:rsidRPr="00D66B4C">
              <w:rPr>
                <w:rStyle w:val="Hyperlink"/>
                <w:noProof/>
              </w:rPr>
              <w:t>Access to mobility aids</w:t>
            </w:r>
            <w:r w:rsidR="00902A36">
              <w:rPr>
                <w:noProof/>
                <w:webHidden/>
              </w:rPr>
              <w:tab/>
              <w:t>15</w:t>
            </w:r>
          </w:hyperlink>
        </w:p>
        <w:p w14:paraId="037B4D68" w14:textId="7D396AC3" w:rsidR="00902A36" w:rsidRDefault="00D421BA">
          <w:pPr>
            <w:pStyle w:val="TOC2"/>
            <w:tabs>
              <w:tab w:val="right" w:leader="dot" w:pos="9350"/>
            </w:tabs>
            <w:rPr>
              <w:rFonts w:asciiTheme="minorHAnsi" w:eastAsiaTheme="minorEastAsia" w:hAnsiTheme="minorHAnsi"/>
              <w:noProof/>
            </w:rPr>
          </w:pPr>
          <w:hyperlink w:anchor="_Toc94624872" w:history="1">
            <w:r w:rsidR="00902A36" w:rsidRPr="00D66B4C">
              <w:rPr>
                <w:rStyle w:val="Hyperlink"/>
                <w:noProof/>
              </w:rPr>
              <w:t>Quality of mobility aids</w:t>
            </w:r>
            <w:r w:rsidR="00902A36">
              <w:rPr>
                <w:noProof/>
                <w:webHidden/>
              </w:rPr>
              <w:tab/>
              <w:t>16</w:t>
            </w:r>
          </w:hyperlink>
        </w:p>
        <w:p w14:paraId="2C552F4D" w14:textId="7DCD9D09" w:rsidR="00902A36" w:rsidRDefault="00D421BA">
          <w:pPr>
            <w:pStyle w:val="TOC2"/>
            <w:tabs>
              <w:tab w:val="right" w:leader="dot" w:pos="9350"/>
            </w:tabs>
            <w:rPr>
              <w:rFonts w:asciiTheme="minorHAnsi" w:eastAsiaTheme="minorEastAsia" w:hAnsiTheme="minorHAnsi"/>
              <w:noProof/>
            </w:rPr>
          </w:pPr>
          <w:hyperlink w:anchor="_Toc94624873" w:history="1">
            <w:r w:rsidR="00902A36" w:rsidRPr="00D66B4C">
              <w:rPr>
                <w:rStyle w:val="Hyperlink"/>
                <w:noProof/>
              </w:rPr>
              <w:t>Affordability of mobility aids</w:t>
            </w:r>
            <w:r w:rsidR="00902A36">
              <w:rPr>
                <w:noProof/>
                <w:webHidden/>
              </w:rPr>
              <w:tab/>
              <w:t>16</w:t>
            </w:r>
          </w:hyperlink>
        </w:p>
        <w:p w14:paraId="5B04705E" w14:textId="2DE47DAC" w:rsidR="00902A36" w:rsidRDefault="00D421BA">
          <w:pPr>
            <w:pStyle w:val="TOC1"/>
            <w:tabs>
              <w:tab w:val="right" w:leader="dot" w:pos="9350"/>
            </w:tabs>
            <w:rPr>
              <w:rFonts w:asciiTheme="minorHAnsi" w:eastAsiaTheme="minorEastAsia" w:hAnsiTheme="minorHAnsi"/>
              <w:noProof/>
            </w:rPr>
          </w:pPr>
          <w:hyperlink w:anchor="_Toc94624874" w:history="1">
            <w:r w:rsidR="00902A36" w:rsidRPr="00D66B4C">
              <w:rPr>
                <w:rStyle w:val="Hyperlink"/>
                <w:noProof/>
              </w:rPr>
              <w:t>Article 24 (Education)</w:t>
            </w:r>
            <w:r w:rsidR="00902A36">
              <w:rPr>
                <w:noProof/>
                <w:webHidden/>
              </w:rPr>
              <w:tab/>
              <w:t>17</w:t>
            </w:r>
          </w:hyperlink>
        </w:p>
        <w:p w14:paraId="5457A65B" w14:textId="24F01A23" w:rsidR="00902A36" w:rsidRDefault="00D421BA">
          <w:pPr>
            <w:pStyle w:val="TOC2"/>
            <w:tabs>
              <w:tab w:val="right" w:leader="dot" w:pos="9350"/>
            </w:tabs>
            <w:rPr>
              <w:rFonts w:asciiTheme="minorHAnsi" w:eastAsiaTheme="minorEastAsia" w:hAnsiTheme="minorHAnsi"/>
              <w:noProof/>
            </w:rPr>
          </w:pPr>
          <w:hyperlink w:anchor="_Toc94624875" w:history="1">
            <w:r w:rsidR="00902A36" w:rsidRPr="00D66B4C">
              <w:rPr>
                <w:rStyle w:val="Hyperlink"/>
                <w:noProof/>
              </w:rPr>
              <w:t>Inclusive childcare centers</w:t>
            </w:r>
            <w:r w:rsidR="00902A36">
              <w:rPr>
                <w:noProof/>
                <w:webHidden/>
              </w:rPr>
              <w:tab/>
              <w:t>17</w:t>
            </w:r>
          </w:hyperlink>
        </w:p>
        <w:p w14:paraId="4195D397" w14:textId="4384401F" w:rsidR="00902A36" w:rsidRDefault="00D421BA">
          <w:pPr>
            <w:pStyle w:val="TOC2"/>
            <w:tabs>
              <w:tab w:val="right" w:leader="dot" w:pos="9350"/>
            </w:tabs>
            <w:rPr>
              <w:rFonts w:asciiTheme="minorHAnsi" w:eastAsiaTheme="minorEastAsia" w:hAnsiTheme="minorHAnsi"/>
              <w:noProof/>
            </w:rPr>
          </w:pPr>
          <w:hyperlink w:anchor="_Toc94624876" w:history="1">
            <w:r w:rsidR="00902A36" w:rsidRPr="00D66B4C">
              <w:rPr>
                <w:rStyle w:val="Hyperlink"/>
                <w:noProof/>
              </w:rPr>
              <w:t>Towards “more inclusive education”</w:t>
            </w:r>
            <w:r w:rsidR="00902A36">
              <w:rPr>
                <w:noProof/>
                <w:webHidden/>
              </w:rPr>
              <w:tab/>
              <w:t>17</w:t>
            </w:r>
          </w:hyperlink>
        </w:p>
        <w:p w14:paraId="2BE31C3A" w14:textId="393E1E2D" w:rsidR="00902A36" w:rsidRDefault="00D421BA">
          <w:pPr>
            <w:pStyle w:val="TOC2"/>
            <w:tabs>
              <w:tab w:val="right" w:leader="dot" w:pos="9350"/>
            </w:tabs>
            <w:rPr>
              <w:rFonts w:asciiTheme="minorHAnsi" w:eastAsiaTheme="minorEastAsia" w:hAnsiTheme="minorHAnsi"/>
              <w:noProof/>
            </w:rPr>
          </w:pPr>
          <w:hyperlink w:anchor="_Toc94624877" w:history="1">
            <w:r w:rsidR="00902A36" w:rsidRPr="00D66B4C">
              <w:rPr>
                <w:rStyle w:val="Hyperlink"/>
                <w:noProof/>
              </w:rPr>
              <w:t>General accessibility</w:t>
            </w:r>
            <w:r w:rsidR="00902A36">
              <w:rPr>
                <w:noProof/>
                <w:webHidden/>
              </w:rPr>
              <w:tab/>
              <w:t>18</w:t>
            </w:r>
          </w:hyperlink>
        </w:p>
        <w:p w14:paraId="42BEA4C7" w14:textId="25B54E64" w:rsidR="00902A36" w:rsidRDefault="00D421BA">
          <w:pPr>
            <w:pStyle w:val="TOC1"/>
            <w:tabs>
              <w:tab w:val="right" w:leader="dot" w:pos="9350"/>
            </w:tabs>
            <w:rPr>
              <w:rFonts w:asciiTheme="minorHAnsi" w:eastAsiaTheme="minorEastAsia" w:hAnsiTheme="minorHAnsi"/>
              <w:noProof/>
            </w:rPr>
          </w:pPr>
          <w:hyperlink w:anchor="_Toc94624878" w:history="1">
            <w:r w:rsidR="00902A36" w:rsidRPr="00D66B4C">
              <w:rPr>
                <w:rStyle w:val="Hyperlink"/>
                <w:noProof/>
              </w:rPr>
              <w:t>Article 27 (Work and employment)</w:t>
            </w:r>
            <w:r w:rsidR="00902A36">
              <w:rPr>
                <w:noProof/>
                <w:webHidden/>
              </w:rPr>
              <w:tab/>
              <w:t>18</w:t>
            </w:r>
          </w:hyperlink>
        </w:p>
        <w:p w14:paraId="26C4399D" w14:textId="4600E639" w:rsidR="00902A36" w:rsidRDefault="00D421BA">
          <w:pPr>
            <w:pStyle w:val="TOC2"/>
            <w:tabs>
              <w:tab w:val="right" w:leader="dot" w:pos="9350"/>
            </w:tabs>
            <w:rPr>
              <w:rFonts w:asciiTheme="minorHAnsi" w:eastAsiaTheme="minorEastAsia" w:hAnsiTheme="minorHAnsi"/>
              <w:noProof/>
            </w:rPr>
          </w:pPr>
          <w:hyperlink w:anchor="_Toc94624879" w:history="1">
            <w:r w:rsidR="00902A36" w:rsidRPr="00D66B4C">
              <w:rPr>
                <w:rStyle w:val="Hyperlink"/>
                <w:noProof/>
              </w:rPr>
              <w:t xml:space="preserve">Access to general technical and vocational guidance </w:t>
            </w:r>
            <w:r w:rsidR="00902A36" w:rsidRPr="00D66B4C">
              <w:rPr>
                <w:rStyle w:val="Hyperlink"/>
                <w:noProof/>
                <w:lang w:val="en-GB"/>
              </w:rPr>
              <w:t>programmes</w:t>
            </w:r>
            <w:r w:rsidR="00902A36" w:rsidRPr="00D66B4C">
              <w:rPr>
                <w:rStyle w:val="Hyperlink"/>
                <w:noProof/>
              </w:rPr>
              <w:t xml:space="preserve"> and to work experience in the open labour market</w:t>
            </w:r>
            <w:r w:rsidR="00902A36">
              <w:rPr>
                <w:noProof/>
                <w:webHidden/>
              </w:rPr>
              <w:tab/>
              <w:t>19</w:t>
            </w:r>
          </w:hyperlink>
        </w:p>
        <w:p w14:paraId="50E31546" w14:textId="6FE46942" w:rsidR="00902A36" w:rsidRDefault="00D421BA">
          <w:pPr>
            <w:pStyle w:val="TOC2"/>
            <w:tabs>
              <w:tab w:val="right" w:leader="dot" w:pos="9350"/>
            </w:tabs>
            <w:rPr>
              <w:rFonts w:asciiTheme="minorHAnsi" w:eastAsiaTheme="minorEastAsia" w:hAnsiTheme="minorHAnsi"/>
              <w:noProof/>
            </w:rPr>
          </w:pPr>
          <w:hyperlink w:anchor="_Toc94624880" w:history="1">
            <w:r w:rsidR="00902A36" w:rsidRPr="00D66B4C">
              <w:rPr>
                <w:rStyle w:val="Hyperlink"/>
                <w:noProof/>
                <w:lang w:val="en-GB"/>
              </w:rPr>
              <w:t>Discrimination and reasonable accommodation in the workspace</w:t>
            </w:r>
            <w:r w:rsidR="00902A36">
              <w:rPr>
                <w:noProof/>
                <w:webHidden/>
              </w:rPr>
              <w:tab/>
              <w:t>19</w:t>
            </w:r>
          </w:hyperlink>
        </w:p>
        <w:p w14:paraId="32B40515" w14:textId="48436166" w:rsidR="00902A36" w:rsidRDefault="00D421BA">
          <w:pPr>
            <w:pStyle w:val="TOC2"/>
            <w:tabs>
              <w:tab w:val="right" w:leader="dot" w:pos="9350"/>
            </w:tabs>
            <w:rPr>
              <w:rFonts w:asciiTheme="minorHAnsi" w:eastAsiaTheme="minorEastAsia" w:hAnsiTheme="minorHAnsi"/>
              <w:noProof/>
            </w:rPr>
          </w:pPr>
          <w:hyperlink w:anchor="_Toc94624881" w:history="1">
            <w:r w:rsidR="00902A36" w:rsidRPr="00D66B4C">
              <w:rPr>
                <w:rStyle w:val="Hyperlink"/>
                <w:noProof/>
                <w:lang w:val="en-GB"/>
              </w:rPr>
              <w:t>Employment of persons with disabilities in the private sector</w:t>
            </w:r>
            <w:r w:rsidR="00902A36">
              <w:rPr>
                <w:noProof/>
                <w:webHidden/>
              </w:rPr>
              <w:tab/>
              <w:t>20</w:t>
            </w:r>
          </w:hyperlink>
        </w:p>
        <w:p w14:paraId="3F33CAA0" w14:textId="52DBA7D0" w:rsidR="00902A36" w:rsidRDefault="00D421BA">
          <w:pPr>
            <w:pStyle w:val="TOC1"/>
            <w:tabs>
              <w:tab w:val="right" w:leader="dot" w:pos="9350"/>
            </w:tabs>
            <w:rPr>
              <w:rFonts w:asciiTheme="minorHAnsi" w:eastAsiaTheme="minorEastAsia" w:hAnsiTheme="minorHAnsi"/>
              <w:noProof/>
            </w:rPr>
          </w:pPr>
          <w:hyperlink w:anchor="_Toc94624882" w:history="1">
            <w:r w:rsidR="00902A36" w:rsidRPr="00D66B4C">
              <w:rPr>
                <w:rStyle w:val="Hyperlink"/>
                <w:noProof/>
                <w:lang w:val="en-GB"/>
              </w:rPr>
              <w:t>Article 29 (Participation in political and public life)</w:t>
            </w:r>
            <w:r w:rsidR="00902A36">
              <w:rPr>
                <w:noProof/>
                <w:webHidden/>
              </w:rPr>
              <w:tab/>
              <w:t>20</w:t>
            </w:r>
          </w:hyperlink>
        </w:p>
        <w:p w14:paraId="40F1275A" w14:textId="1381ED69" w:rsidR="00902A36" w:rsidRDefault="00D421BA">
          <w:pPr>
            <w:pStyle w:val="TOC2"/>
            <w:tabs>
              <w:tab w:val="right" w:leader="dot" w:pos="9350"/>
            </w:tabs>
            <w:rPr>
              <w:rFonts w:asciiTheme="minorHAnsi" w:eastAsiaTheme="minorEastAsia" w:hAnsiTheme="minorHAnsi"/>
              <w:noProof/>
            </w:rPr>
          </w:pPr>
          <w:hyperlink w:anchor="_Toc94624883" w:history="1">
            <w:r w:rsidR="00902A36" w:rsidRPr="00D66B4C">
              <w:rPr>
                <w:rStyle w:val="Hyperlink"/>
                <w:noProof/>
                <w:lang w:val="en-GB"/>
              </w:rPr>
              <w:t>Accessibility of the election process</w:t>
            </w:r>
            <w:r w:rsidR="00902A36">
              <w:rPr>
                <w:noProof/>
                <w:webHidden/>
              </w:rPr>
              <w:tab/>
              <w:t>20</w:t>
            </w:r>
          </w:hyperlink>
        </w:p>
        <w:p w14:paraId="7E7F8F9E" w14:textId="199D1A73" w:rsidR="00902A36" w:rsidRDefault="00D421BA">
          <w:pPr>
            <w:pStyle w:val="TOC2"/>
            <w:tabs>
              <w:tab w:val="right" w:leader="dot" w:pos="9350"/>
            </w:tabs>
            <w:rPr>
              <w:rFonts w:asciiTheme="minorHAnsi" w:eastAsiaTheme="minorEastAsia" w:hAnsiTheme="minorHAnsi"/>
              <w:noProof/>
            </w:rPr>
          </w:pPr>
          <w:hyperlink w:anchor="_Toc94624884" w:history="1">
            <w:r w:rsidR="00902A36" w:rsidRPr="00D66B4C">
              <w:rPr>
                <w:rStyle w:val="Hyperlink"/>
                <w:noProof/>
                <w:lang w:val="en-GB"/>
              </w:rPr>
              <w:t>Assistance in the voting booth for persons with intellectual disabilities</w:t>
            </w:r>
            <w:r w:rsidR="00902A36">
              <w:rPr>
                <w:noProof/>
                <w:webHidden/>
              </w:rPr>
              <w:tab/>
              <w:t>21</w:t>
            </w:r>
          </w:hyperlink>
        </w:p>
        <w:p w14:paraId="7EB59E20" w14:textId="39241557" w:rsidR="00902A36" w:rsidRDefault="00D421BA">
          <w:pPr>
            <w:pStyle w:val="TOC1"/>
            <w:tabs>
              <w:tab w:val="right" w:leader="dot" w:pos="9350"/>
            </w:tabs>
            <w:rPr>
              <w:rFonts w:asciiTheme="minorHAnsi" w:eastAsiaTheme="minorEastAsia" w:hAnsiTheme="minorHAnsi"/>
              <w:noProof/>
            </w:rPr>
          </w:pPr>
          <w:hyperlink w:anchor="_Toc94624885" w:history="1">
            <w:r w:rsidR="00902A36" w:rsidRPr="00D66B4C">
              <w:rPr>
                <w:rStyle w:val="Hyperlink"/>
                <w:noProof/>
                <w:lang w:val="en-GB"/>
              </w:rPr>
              <w:t>Article 33 (National implementation and monitoring)</w:t>
            </w:r>
            <w:r w:rsidR="00902A36">
              <w:rPr>
                <w:noProof/>
                <w:webHidden/>
              </w:rPr>
              <w:tab/>
              <w:t>21</w:t>
            </w:r>
          </w:hyperlink>
        </w:p>
        <w:p w14:paraId="18802A0A" w14:textId="77B7107B" w:rsidR="00902A36" w:rsidRDefault="00D421BA">
          <w:pPr>
            <w:pStyle w:val="TOC2"/>
            <w:tabs>
              <w:tab w:val="right" w:leader="dot" w:pos="9350"/>
            </w:tabs>
            <w:rPr>
              <w:rFonts w:asciiTheme="minorHAnsi" w:eastAsiaTheme="minorEastAsia" w:hAnsiTheme="minorHAnsi"/>
              <w:noProof/>
            </w:rPr>
          </w:pPr>
          <w:hyperlink w:anchor="_Toc94624886" w:history="1">
            <w:r w:rsidR="00902A36" w:rsidRPr="00D66B4C">
              <w:rPr>
                <w:rStyle w:val="Hyperlink"/>
                <w:noProof/>
                <w:lang w:val="en-GB"/>
              </w:rPr>
              <w:t>Focal point</w:t>
            </w:r>
            <w:r w:rsidR="00902A36">
              <w:rPr>
                <w:noProof/>
                <w:webHidden/>
              </w:rPr>
              <w:tab/>
              <w:t>21</w:t>
            </w:r>
          </w:hyperlink>
        </w:p>
        <w:p w14:paraId="07D97137" w14:textId="2E0D622C" w:rsidR="00902A36" w:rsidRDefault="00D421BA">
          <w:pPr>
            <w:pStyle w:val="TOC2"/>
            <w:tabs>
              <w:tab w:val="right" w:leader="dot" w:pos="9350"/>
            </w:tabs>
            <w:rPr>
              <w:rFonts w:asciiTheme="minorHAnsi" w:eastAsiaTheme="minorEastAsia" w:hAnsiTheme="minorHAnsi"/>
              <w:noProof/>
            </w:rPr>
          </w:pPr>
          <w:hyperlink w:anchor="_Toc94624887" w:history="1">
            <w:r w:rsidR="00902A36" w:rsidRPr="00D66B4C">
              <w:rPr>
                <w:rStyle w:val="Hyperlink"/>
                <w:noProof/>
                <w:lang w:val="en-GB"/>
              </w:rPr>
              <w:t>Participation of persons with disabilities in the monitoring process</w:t>
            </w:r>
            <w:r w:rsidR="00902A36">
              <w:rPr>
                <w:noProof/>
                <w:webHidden/>
              </w:rPr>
              <w:tab/>
              <w:t>22</w:t>
            </w:r>
          </w:hyperlink>
        </w:p>
        <w:p w14:paraId="6ADCDF18" w14:textId="3BD90B92" w:rsidR="00ED057C" w:rsidRDefault="00D421BA" w:rsidP="007C42EF">
          <w:pPr>
            <w:pStyle w:val="TOC2"/>
            <w:tabs>
              <w:tab w:val="right" w:leader="dot" w:pos="9350"/>
            </w:tabs>
            <w:rPr>
              <w:b/>
              <w:bCs/>
              <w:noProof/>
            </w:rPr>
          </w:pPr>
        </w:p>
      </w:sdtContent>
    </w:sdt>
    <w:p w14:paraId="3501EFB5" w14:textId="77777777" w:rsidR="00083E40" w:rsidRDefault="00083E40" w:rsidP="00083E40"/>
    <w:p w14:paraId="7C37B390" w14:textId="77777777" w:rsidR="00083E40" w:rsidRDefault="00083E40" w:rsidP="00083E40"/>
    <w:p w14:paraId="7A26ACA4" w14:textId="77777777" w:rsidR="00083E40" w:rsidRDefault="00083E40" w:rsidP="00083E40"/>
    <w:p w14:paraId="45E76DC8" w14:textId="77777777" w:rsidR="00083E40" w:rsidRDefault="00083E40" w:rsidP="00083E40"/>
    <w:p w14:paraId="4905A389" w14:textId="77777777" w:rsidR="00083E40" w:rsidRDefault="00083E40" w:rsidP="00083E40"/>
    <w:p w14:paraId="2A87484D" w14:textId="77777777" w:rsidR="00083E40" w:rsidRDefault="00083E40" w:rsidP="00083E40"/>
    <w:p w14:paraId="4F48803F" w14:textId="77777777" w:rsidR="00083E40" w:rsidRDefault="00083E40" w:rsidP="00083E40"/>
    <w:p w14:paraId="0B385571" w14:textId="77777777" w:rsidR="00083E40" w:rsidRDefault="00083E40" w:rsidP="00083E40"/>
    <w:p w14:paraId="7E9DE042" w14:textId="77777777" w:rsidR="00083E40" w:rsidRDefault="00083E40" w:rsidP="00083E40"/>
    <w:p w14:paraId="53757835" w14:textId="77777777" w:rsidR="00083E40" w:rsidRDefault="00083E40" w:rsidP="00083E40"/>
    <w:p w14:paraId="0C59263C" w14:textId="77777777" w:rsidR="00083E40" w:rsidRDefault="00083E40" w:rsidP="00083E40"/>
    <w:p w14:paraId="15809A6C" w14:textId="77777777" w:rsidR="00083E40" w:rsidRDefault="00083E40" w:rsidP="00083E40"/>
    <w:p w14:paraId="37CF495A" w14:textId="77777777" w:rsidR="00083E40" w:rsidRDefault="00083E40" w:rsidP="00083E40"/>
    <w:p w14:paraId="054C45DA" w14:textId="77777777" w:rsidR="00083E40" w:rsidRDefault="00083E40" w:rsidP="00083E40"/>
    <w:p w14:paraId="25BB3FF3" w14:textId="77777777" w:rsidR="00083E40" w:rsidRDefault="00083E40" w:rsidP="00083E40"/>
    <w:p w14:paraId="68328809" w14:textId="77777777" w:rsidR="00083E40" w:rsidRDefault="00083E40" w:rsidP="00083E40"/>
    <w:p w14:paraId="52DB427E" w14:textId="29F0865F" w:rsidR="00794178" w:rsidRDefault="00794178" w:rsidP="007C42EF">
      <w:pPr>
        <w:pStyle w:val="Heading1"/>
        <w:rPr>
          <w:lang w:val="en-GB"/>
        </w:rPr>
      </w:pPr>
    </w:p>
    <w:p w14:paraId="0B5FA855" w14:textId="77777777" w:rsidR="00902A36" w:rsidRPr="00902A36" w:rsidRDefault="00902A36" w:rsidP="00902A36">
      <w:pPr>
        <w:rPr>
          <w:lang w:val="en-GB"/>
        </w:rPr>
      </w:pPr>
    </w:p>
    <w:p w14:paraId="7F824B8C" w14:textId="77777777" w:rsidR="00FC77F1" w:rsidRPr="00FC77F1" w:rsidRDefault="00FC77F1" w:rsidP="00FC77F1">
      <w:pPr>
        <w:rPr>
          <w:lang w:val="en-GB"/>
        </w:rPr>
      </w:pPr>
    </w:p>
    <w:p w14:paraId="08C917AC" w14:textId="4C5E25C1" w:rsidR="00F80E60" w:rsidRPr="00ED057C" w:rsidRDefault="0071067A" w:rsidP="007C42EF">
      <w:pPr>
        <w:pStyle w:val="Heading1"/>
      </w:pPr>
      <w:bookmarkStart w:id="1" w:name="_Toc94624848"/>
      <w:r>
        <w:rPr>
          <w:lang w:val="en-GB"/>
        </w:rPr>
        <w:t>Introduction</w:t>
      </w:r>
      <w:bookmarkEnd w:id="1"/>
    </w:p>
    <w:p w14:paraId="560DFAC4" w14:textId="6B4620AF" w:rsidR="00927BA3" w:rsidRDefault="00927BA3" w:rsidP="00927BA3">
      <w:pPr>
        <w:rPr>
          <w:lang w:val="en-GB"/>
        </w:rPr>
      </w:pPr>
    </w:p>
    <w:p w14:paraId="7C60D401" w14:textId="365278B2" w:rsidR="00927BA3" w:rsidRDefault="008E54F6" w:rsidP="00077268">
      <w:pPr>
        <w:rPr>
          <w:lang w:val="en-GB"/>
        </w:rPr>
      </w:pPr>
      <w:r>
        <w:t xml:space="preserve">The </w:t>
      </w:r>
      <w:r w:rsidR="00C4471C" w:rsidRPr="00C4471C">
        <w:rPr>
          <w:lang w:val="en-GB"/>
        </w:rPr>
        <w:t>Netherlands Institute for Human Rights (hereinafter: the Institute)</w:t>
      </w:r>
      <w:r>
        <w:t xml:space="preserve"> is an independent body established by law. Its objectives are set out in the Netherlands Institute for Human Rights Act 2012 (here</w:t>
      </w:r>
      <w:r w:rsidR="00B82E6B">
        <w:t>in</w:t>
      </w:r>
      <w:r>
        <w:t xml:space="preserve">after: the Act): to protect human rights in the Netherlands, to increase awareness of these rights and to promote their observance. The Institute is the A-status National Human Rights Institution in the Netherlands. Furthermore, the Institute is the national independent monitoring body under article 33(2) of the </w:t>
      </w:r>
      <w:r w:rsidR="003E30E7">
        <w:t>C</w:t>
      </w:r>
      <w:r w:rsidR="00FF267F">
        <w:t>onvention on the Rights of Persons with Disabilities</w:t>
      </w:r>
      <w:r w:rsidR="00237472">
        <w:t xml:space="preserve"> (CRPD)</w:t>
      </w:r>
      <w:r>
        <w:t xml:space="preserve">. In light of this latter mandate the Institute submits </w:t>
      </w:r>
      <w:r w:rsidR="00482C99">
        <w:t>t</w:t>
      </w:r>
      <w:r w:rsidR="002B566B">
        <w:rPr>
          <w:lang w:val="en-GB"/>
        </w:rPr>
        <w:t>his report</w:t>
      </w:r>
      <w:r w:rsidR="00482C99">
        <w:rPr>
          <w:lang w:val="en-GB"/>
        </w:rPr>
        <w:t xml:space="preserve">. </w:t>
      </w:r>
      <w:r w:rsidR="000710FF">
        <w:rPr>
          <w:lang w:val="en-GB"/>
        </w:rPr>
        <w:t xml:space="preserve">In the </w:t>
      </w:r>
      <w:r w:rsidR="00E51519">
        <w:rPr>
          <w:lang w:val="en-GB"/>
        </w:rPr>
        <w:t xml:space="preserve">period of </w:t>
      </w:r>
      <w:r w:rsidR="000710FF">
        <w:rPr>
          <w:lang w:val="en-GB"/>
        </w:rPr>
        <w:t>2020-2023, the Institute</w:t>
      </w:r>
      <w:r w:rsidR="000454CD">
        <w:rPr>
          <w:lang w:val="en-GB"/>
        </w:rPr>
        <w:t xml:space="preserve"> highlights </w:t>
      </w:r>
      <w:r w:rsidR="000710FF">
        <w:rPr>
          <w:lang w:val="en-GB"/>
        </w:rPr>
        <w:t xml:space="preserve">two </w:t>
      </w:r>
      <w:r w:rsidR="00251191">
        <w:rPr>
          <w:lang w:val="en-GB"/>
        </w:rPr>
        <w:t>subjects in its monitoring activities</w:t>
      </w:r>
      <w:r w:rsidR="00077CC8">
        <w:rPr>
          <w:lang w:val="en-GB"/>
        </w:rPr>
        <w:t xml:space="preserve">, namely </w:t>
      </w:r>
      <w:r w:rsidR="000A186C">
        <w:rPr>
          <w:lang w:val="en-GB"/>
        </w:rPr>
        <w:t xml:space="preserve">the right to </w:t>
      </w:r>
      <w:r w:rsidR="00077CC8">
        <w:rPr>
          <w:lang w:val="en-GB"/>
        </w:rPr>
        <w:t xml:space="preserve">education and </w:t>
      </w:r>
      <w:r w:rsidR="000A186C">
        <w:rPr>
          <w:lang w:val="en-GB"/>
        </w:rPr>
        <w:t xml:space="preserve">the principle of </w:t>
      </w:r>
      <w:r w:rsidR="00077CC8">
        <w:rPr>
          <w:lang w:val="en-GB"/>
        </w:rPr>
        <w:t>participation in society.</w:t>
      </w:r>
      <w:r w:rsidR="00535357">
        <w:rPr>
          <w:rStyle w:val="FootnoteReference"/>
          <w:lang w:val="en-GB"/>
        </w:rPr>
        <w:footnoteReference w:id="2"/>
      </w:r>
      <w:r w:rsidR="002478DA">
        <w:rPr>
          <w:lang w:val="en-GB"/>
        </w:rPr>
        <w:t xml:space="preserve"> Other activities </w:t>
      </w:r>
      <w:r w:rsidR="00D808D8">
        <w:rPr>
          <w:lang w:val="en-GB"/>
        </w:rPr>
        <w:t xml:space="preserve">related to the CRPD </w:t>
      </w:r>
      <w:r w:rsidR="002478DA">
        <w:rPr>
          <w:lang w:val="en-GB"/>
        </w:rPr>
        <w:t xml:space="preserve">concern </w:t>
      </w:r>
      <w:r w:rsidR="00F56681">
        <w:rPr>
          <w:lang w:val="en-GB"/>
        </w:rPr>
        <w:t>annual</w:t>
      </w:r>
      <w:r w:rsidR="002478DA">
        <w:rPr>
          <w:lang w:val="en-GB"/>
        </w:rPr>
        <w:t xml:space="preserve"> report</w:t>
      </w:r>
      <w:r w:rsidR="000A186C">
        <w:rPr>
          <w:lang w:val="en-GB"/>
        </w:rPr>
        <w:t>s</w:t>
      </w:r>
      <w:r w:rsidR="008A2980">
        <w:rPr>
          <w:lang w:val="en-GB"/>
        </w:rPr>
        <w:t xml:space="preserve">, </w:t>
      </w:r>
      <w:r w:rsidR="00974B16">
        <w:rPr>
          <w:lang w:val="en-GB"/>
        </w:rPr>
        <w:t>advisory opinions</w:t>
      </w:r>
      <w:r w:rsidR="00535357">
        <w:rPr>
          <w:lang w:val="en-GB"/>
        </w:rPr>
        <w:t xml:space="preserve"> on draft legislation,</w:t>
      </w:r>
      <w:r w:rsidR="002478DA">
        <w:rPr>
          <w:lang w:val="en-GB"/>
        </w:rPr>
        <w:t xml:space="preserve"> and</w:t>
      </w:r>
      <w:r w:rsidR="008A2980">
        <w:rPr>
          <w:lang w:val="en-GB"/>
        </w:rPr>
        <w:t xml:space="preserve"> urgent matters</w:t>
      </w:r>
      <w:r w:rsidR="00535357">
        <w:rPr>
          <w:lang w:val="en-GB"/>
        </w:rPr>
        <w:t>.</w:t>
      </w:r>
    </w:p>
    <w:p w14:paraId="138B312A" w14:textId="455C7FE3" w:rsidR="00C4471C" w:rsidRDefault="00C4471C" w:rsidP="00237472">
      <w:pPr>
        <w:pStyle w:val="Heading1"/>
      </w:pPr>
      <w:bookmarkStart w:id="2" w:name="_Toc94624849"/>
      <w:r>
        <w:t>Working method</w:t>
      </w:r>
      <w:bookmarkEnd w:id="2"/>
    </w:p>
    <w:p w14:paraId="25BE7F5F" w14:textId="77777777" w:rsidR="00C4471C" w:rsidRDefault="00C4471C" w:rsidP="007A135E">
      <w:pPr>
        <w:spacing w:after="0"/>
      </w:pPr>
    </w:p>
    <w:p w14:paraId="76EDFDC8" w14:textId="386CEC4F" w:rsidR="00C4471C" w:rsidRPr="00C4471C" w:rsidRDefault="00907325" w:rsidP="00C4471C">
      <w:pPr>
        <w:rPr>
          <w:lang w:val="en-GB"/>
        </w:rPr>
      </w:pPr>
      <w:r>
        <w:rPr>
          <w:lang w:val="en-GB"/>
        </w:rPr>
        <w:t>T</w:t>
      </w:r>
      <w:r w:rsidR="00C4471C" w:rsidRPr="48DB8DA3">
        <w:rPr>
          <w:lang w:val="en-GB"/>
        </w:rPr>
        <w:t>his report</w:t>
      </w:r>
      <w:r>
        <w:rPr>
          <w:lang w:val="en-GB"/>
        </w:rPr>
        <w:t xml:space="preserve"> provides</w:t>
      </w:r>
      <w:r w:rsidR="00C4471C" w:rsidRPr="48DB8DA3">
        <w:rPr>
          <w:lang w:val="en-GB"/>
        </w:rPr>
        <w:t xml:space="preserve"> the Committee on the Rights of Persons with a Disability (hereinafter: the CRPD-committee) with </w:t>
      </w:r>
      <w:r w:rsidR="007766D1" w:rsidRPr="48DB8DA3">
        <w:rPr>
          <w:lang w:val="en-GB"/>
        </w:rPr>
        <w:t xml:space="preserve">additional </w:t>
      </w:r>
      <w:r w:rsidR="00C4471C" w:rsidRPr="48DB8DA3">
        <w:rPr>
          <w:lang w:val="en-GB"/>
        </w:rPr>
        <w:t>information on the status of the implementation of the</w:t>
      </w:r>
      <w:r w:rsidR="00237472">
        <w:rPr>
          <w:lang w:val="en-GB"/>
        </w:rPr>
        <w:t xml:space="preserve"> CRPD</w:t>
      </w:r>
      <w:r w:rsidR="00C4471C" w:rsidRPr="48DB8DA3">
        <w:rPr>
          <w:lang w:val="en-GB"/>
        </w:rPr>
        <w:t xml:space="preserve"> in the Netherlands. The report complements the report </w:t>
      </w:r>
      <w:r w:rsidR="005A358C" w:rsidRPr="48DB8DA3">
        <w:rPr>
          <w:lang w:val="en-GB"/>
        </w:rPr>
        <w:t>submitted by the Institute in 2018</w:t>
      </w:r>
      <w:r w:rsidR="005A358C">
        <w:rPr>
          <w:lang w:val="en-GB"/>
        </w:rPr>
        <w:t xml:space="preserve"> </w:t>
      </w:r>
      <w:r w:rsidR="00C4471C" w:rsidRPr="48DB8DA3">
        <w:rPr>
          <w:lang w:val="en-GB"/>
        </w:rPr>
        <w:t>concerning the initial report of the Netherlands .</w:t>
      </w:r>
      <w:r w:rsidR="00C4471C" w:rsidRPr="00C4471C">
        <w:rPr>
          <w:vertAlign w:val="superscript"/>
          <w:lang w:val="en-GB"/>
        </w:rPr>
        <w:footnoteReference w:id="3"/>
      </w:r>
      <w:r w:rsidR="00C4471C" w:rsidRPr="48DB8DA3">
        <w:rPr>
          <w:lang w:val="en-GB"/>
        </w:rPr>
        <w:t xml:space="preserve"> The Institute wishes to emphasize that the present report does not replace its earlier report</w:t>
      </w:r>
      <w:r w:rsidR="00DD1CE5">
        <w:rPr>
          <w:lang w:val="en-GB"/>
        </w:rPr>
        <w:t xml:space="preserve"> and the concerns raised therein</w:t>
      </w:r>
      <w:r w:rsidR="00C4471C" w:rsidRPr="48DB8DA3">
        <w:rPr>
          <w:lang w:val="en-GB"/>
        </w:rPr>
        <w:t xml:space="preserve">, but merely provides the CPRD-committee with information on </w:t>
      </w:r>
      <w:r w:rsidR="007766D1" w:rsidRPr="48DB8DA3">
        <w:rPr>
          <w:lang w:val="en-GB"/>
        </w:rPr>
        <w:t xml:space="preserve">more </w:t>
      </w:r>
      <w:r w:rsidR="00C4471C" w:rsidRPr="48DB8DA3">
        <w:rPr>
          <w:lang w:val="en-GB"/>
        </w:rPr>
        <w:t>recent developments</w:t>
      </w:r>
      <w:r w:rsidR="006D3EDE">
        <w:rPr>
          <w:lang w:val="en-GB"/>
        </w:rPr>
        <w:t xml:space="preserve"> and (additional) concerns</w:t>
      </w:r>
      <w:r w:rsidR="00C4471C" w:rsidRPr="48DB8DA3">
        <w:rPr>
          <w:lang w:val="en-GB"/>
        </w:rPr>
        <w:t>.</w:t>
      </w:r>
    </w:p>
    <w:p w14:paraId="57CBDE95" w14:textId="6458EAE8" w:rsidR="00431AA7" w:rsidRDefault="00114296" w:rsidP="00077268">
      <w:r>
        <w:t>T</w:t>
      </w:r>
      <w:r w:rsidR="00A6429B">
        <w:t>he Institute</w:t>
      </w:r>
      <w:r>
        <w:t xml:space="preserve"> </w:t>
      </w:r>
      <w:r w:rsidR="650B8728">
        <w:t>makes a</w:t>
      </w:r>
      <w:r w:rsidR="00C333AB">
        <w:t xml:space="preserve"> strong</w:t>
      </w:r>
      <w:r w:rsidR="650B8728">
        <w:t xml:space="preserve"> effort </w:t>
      </w:r>
      <w:r w:rsidR="00803BB0">
        <w:t>to adhere to th</w:t>
      </w:r>
      <w:r w:rsidR="00C333AB">
        <w:t>e</w:t>
      </w:r>
      <w:r w:rsidR="00803BB0">
        <w:t xml:space="preserve"> obligation </w:t>
      </w:r>
      <w:r w:rsidR="00C333AB">
        <w:t xml:space="preserve">under </w:t>
      </w:r>
      <w:r w:rsidR="00C333AB" w:rsidRPr="00C333AB">
        <w:t xml:space="preserve">Article 33(3) CRPD </w:t>
      </w:r>
      <w:r w:rsidR="00803BB0">
        <w:t xml:space="preserve">by involving persons with disabilities in its monitoring activities. </w:t>
      </w:r>
      <w:r w:rsidR="00C333AB">
        <w:t>In 2016</w:t>
      </w:r>
      <w:r w:rsidR="00803BB0">
        <w:t xml:space="preserve"> </w:t>
      </w:r>
      <w:r w:rsidR="00C333AB">
        <w:t xml:space="preserve">(following ratification of the </w:t>
      </w:r>
      <w:r w:rsidR="001563BC">
        <w:t>C</w:t>
      </w:r>
      <w:r w:rsidR="00C333AB">
        <w:t xml:space="preserve">onvention) </w:t>
      </w:r>
      <w:r w:rsidR="00803BB0">
        <w:t xml:space="preserve">the Institute </w:t>
      </w:r>
      <w:r w:rsidR="00832FBA">
        <w:t xml:space="preserve">installed </w:t>
      </w:r>
      <w:r w:rsidR="00BA0611">
        <w:t xml:space="preserve">an advisory committee of persons with </w:t>
      </w:r>
      <w:r w:rsidR="008A42AD" w:rsidRPr="008A42AD">
        <w:t>long-term physical, mental, intellectual o</w:t>
      </w:r>
      <w:r w:rsidR="008A42AD">
        <w:t>r sensory disabilities from various backgrounds</w:t>
      </w:r>
      <w:r w:rsidR="00BA0611">
        <w:t xml:space="preserve">. </w:t>
      </w:r>
      <w:r w:rsidR="007766D1">
        <w:t>Its members</w:t>
      </w:r>
      <w:r w:rsidR="00C333AB">
        <w:t xml:space="preserve"> take a keen interest in the Institute</w:t>
      </w:r>
      <w:r w:rsidR="00047FE8">
        <w:t>’</w:t>
      </w:r>
      <w:r w:rsidR="00C333AB">
        <w:t>s monitoring work an</w:t>
      </w:r>
      <w:r w:rsidR="007766D1">
        <w:t>d</w:t>
      </w:r>
      <w:r w:rsidR="00047FE8">
        <w:t xml:space="preserve"> may</w:t>
      </w:r>
      <w:r w:rsidR="007766D1">
        <w:t xml:space="preserve"> take an active part in it. Moreover, the Institute operates in close contact with many (representative) </w:t>
      </w:r>
      <w:r w:rsidR="00047FE8">
        <w:t>organizations</w:t>
      </w:r>
      <w:r w:rsidR="007766D1">
        <w:t xml:space="preserve">. </w:t>
      </w:r>
      <w:r w:rsidR="00C333AB">
        <w:t>T</w:t>
      </w:r>
      <w:r w:rsidR="326D69AD">
        <w:t xml:space="preserve">he </w:t>
      </w:r>
      <w:r w:rsidR="323B5BBC">
        <w:t>Institute's</w:t>
      </w:r>
      <w:r w:rsidR="00E71244">
        <w:t xml:space="preserve"> </w:t>
      </w:r>
      <w:r w:rsidR="00F40230">
        <w:t>reports</w:t>
      </w:r>
      <w:r w:rsidR="00C333AB">
        <w:t>,</w:t>
      </w:r>
      <w:r w:rsidR="00F40230">
        <w:t xml:space="preserve"> advisory opinions </w:t>
      </w:r>
      <w:r w:rsidR="00C333AB">
        <w:t xml:space="preserve">and monitoring activities </w:t>
      </w:r>
      <w:r w:rsidR="007766D1">
        <w:t xml:space="preserve">referred to in its present (additional) report, </w:t>
      </w:r>
      <w:r w:rsidR="00DD4A89">
        <w:t xml:space="preserve">all came about with active involvement of persons with disabilities and their </w:t>
      </w:r>
      <w:r w:rsidR="00C333AB">
        <w:t xml:space="preserve">(representative) </w:t>
      </w:r>
      <w:r w:rsidR="00DD4A89">
        <w:t xml:space="preserve">organizations. </w:t>
      </w:r>
    </w:p>
    <w:p w14:paraId="3BFCE005" w14:textId="7740B413" w:rsidR="007766D1" w:rsidRDefault="007766D1" w:rsidP="007766D1">
      <w:pPr>
        <w:pStyle w:val="Heading1"/>
      </w:pPr>
      <w:bookmarkStart w:id="3" w:name="_Toc94624850"/>
      <w:r>
        <w:t>Executive summary</w:t>
      </w:r>
      <w:bookmarkEnd w:id="3"/>
    </w:p>
    <w:p w14:paraId="62267DB8" w14:textId="77777777" w:rsidR="00047FE8" w:rsidRDefault="00047FE8" w:rsidP="007A135E">
      <w:pPr>
        <w:spacing w:after="0"/>
      </w:pPr>
    </w:p>
    <w:p w14:paraId="51516643" w14:textId="49C17E62" w:rsidR="00BB7405" w:rsidRDefault="00240B44" w:rsidP="00077268">
      <w:pPr>
        <w:rPr>
          <w:lang w:val="en-GB"/>
        </w:rPr>
      </w:pPr>
      <w:r>
        <w:t xml:space="preserve">Overall the Institute acknowledges that </w:t>
      </w:r>
      <w:r w:rsidR="002E0C66">
        <w:t xml:space="preserve">not only </w:t>
      </w:r>
      <w:r w:rsidR="00047FE8">
        <w:t xml:space="preserve">in the first </w:t>
      </w:r>
      <w:r w:rsidR="002E0C66">
        <w:t>2</w:t>
      </w:r>
      <w:r w:rsidR="00047FE8">
        <w:t xml:space="preserve"> years</w:t>
      </w:r>
      <w:r w:rsidR="007A135E">
        <w:t>,</w:t>
      </w:r>
      <w:r w:rsidR="002E0C66">
        <w:t xml:space="preserve"> but also in the next 3 years</w:t>
      </w:r>
      <w:r w:rsidR="00047FE8">
        <w:t xml:space="preserve"> following the ratification of the treaty, efforts have been made to </w:t>
      </w:r>
      <w:r>
        <w:t xml:space="preserve">improve the realization and implementation of the CPRD in the Netherlands. Nevertheless, </w:t>
      </w:r>
      <w:r w:rsidR="000644A7">
        <w:t xml:space="preserve">it </w:t>
      </w:r>
      <w:r w:rsidR="00F72E8C">
        <w:t xml:space="preserve">has </w:t>
      </w:r>
      <w:r w:rsidR="000644A7">
        <w:t xml:space="preserve">also become clear from </w:t>
      </w:r>
      <w:r w:rsidR="002E0C66">
        <w:t xml:space="preserve">more recent </w:t>
      </w:r>
      <w:r w:rsidR="00F45A59">
        <w:t>monitoring activities</w:t>
      </w:r>
      <w:r w:rsidR="00510C1B">
        <w:t xml:space="preserve"> </w:t>
      </w:r>
      <w:r w:rsidR="00092827">
        <w:t>that</w:t>
      </w:r>
      <w:r w:rsidR="00047FE8">
        <w:t xml:space="preserve"> persons with disabilities</w:t>
      </w:r>
      <w:r w:rsidR="00EF0D71">
        <w:t xml:space="preserve"> may</w:t>
      </w:r>
      <w:r w:rsidR="00047FE8">
        <w:t xml:space="preserve"> </w:t>
      </w:r>
      <w:r w:rsidR="002E0C66">
        <w:t xml:space="preserve">still </w:t>
      </w:r>
      <w:r w:rsidR="00EF0D71">
        <w:t xml:space="preserve">find that these efforts do not </w:t>
      </w:r>
      <w:r w:rsidR="002E0C66">
        <w:t xml:space="preserve">make a </w:t>
      </w:r>
      <w:r w:rsidR="00637C42">
        <w:t xml:space="preserve">substantial </w:t>
      </w:r>
      <w:r w:rsidR="002E0C66">
        <w:t xml:space="preserve">change </w:t>
      </w:r>
      <w:r w:rsidR="00EF0D71">
        <w:t xml:space="preserve">in their daily lives. </w:t>
      </w:r>
      <w:r w:rsidR="00BB7405">
        <w:rPr>
          <w:lang w:val="en-GB"/>
        </w:rPr>
        <w:t xml:space="preserve">The actual challenge </w:t>
      </w:r>
      <w:r w:rsidR="00C540F2" w:rsidRPr="00C540F2">
        <w:rPr>
          <w:lang w:val="en-GB"/>
        </w:rPr>
        <w:t>for</w:t>
      </w:r>
      <w:r w:rsidR="00964DF0">
        <w:rPr>
          <w:lang w:val="en-GB"/>
        </w:rPr>
        <w:t xml:space="preserve"> the</w:t>
      </w:r>
      <w:r w:rsidR="00C540F2" w:rsidRPr="00C540F2">
        <w:rPr>
          <w:lang w:val="en-GB"/>
        </w:rPr>
        <w:t xml:space="preserve"> </w:t>
      </w:r>
      <w:r w:rsidR="00C540F2">
        <w:rPr>
          <w:lang w:val="en-GB"/>
        </w:rPr>
        <w:t xml:space="preserve">government, including </w:t>
      </w:r>
      <w:r w:rsidR="00C540F2" w:rsidRPr="00C540F2">
        <w:rPr>
          <w:lang w:val="en-GB"/>
        </w:rPr>
        <w:t>the focal point ministry</w:t>
      </w:r>
      <w:r w:rsidR="00C540F2">
        <w:rPr>
          <w:lang w:val="en-GB"/>
        </w:rPr>
        <w:t>,</w:t>
      </w:r>
      <w:r w:rsidR="00C540F2" w:rsidRPr="00C540F2">
        <w:rPr>
          <w:lang w:val="en-GB"/>
        </w:rPr>
        <w:t xml:space="preserve"> </w:t>
      </w:r>
      <w:r w:rsidR="00BB7405">
        <w:rPr>
          <w:lang w:val="en-GB"/>
        </w:rPr>
        <w:t>is not only</w:t>
      </w:r>
      <w:r w:rsidR="00233FE7">
        <w:rPr>
          <w:lang w:val="en-GB"/>
        </w:rPr>
        <w:t xml:space="preserve"> </w:t>
      </w:r>
      <w:r w:rsidR="00BB7405">
        <w:rPr>
          <w:lang w:val="en-GB"/>
        </w:rPr>
        <w:t xml:space="preserve"> to reach out to </w:t>
      </w:r>
      <w:r w:rsidR="00C540F2">
        <w:rPr>
          <w:lang w:val="en-GB"/>
        </w:rPr>
        <w:t xml:space="preserve">those </w:t>
      </w:r>
      <w:r w:rsidR="00BB7405">
        <w:rPr>
          <w:lang w:val="en-GB"/>
        </w:rPr>
        <w:t>parts and branches of</w:t>
      </w:r>
      <w:r w:rsidR="00964DF0">
        <w:rPr>
          <w:lang w:val="en-GB"/>
        </w:rPr>
        <w:t xml:space="preserve"> the</w:t>
      </w:r>
      <w:r w:rsidR="00BB7405">
        <w:rPr>
          <w:lang w:val="en-GB"/>
        </w:rPr>
        <w:t xml:space="preserve"> government and society that are willing and open to persons with disabilities, </w:t>
      </w:r>
      <w:r w:rsidR="00C540F2">
        <w:rPr>
          <w:lang w:val="en-GB"/>
        </w:rPr>
        <w:t>in order to further the implementation of the CRPD</w:t>
      </w:r>
      <w:r w:rsidR="00746CDB">
        <w:rPr>
          <w:lang w:val="en-GB"/>
        </w:rPr>
        <w:t>. H</w:t>
      </w:r>
      <w:r w:rsidR="00BB7405">
        <w:rPr>
          <w:lang w:val="en-GB"/>
        </w:rPr>
        <w:t xml:space="preserve">owever valuable these </w:t>
      </w:r>
      <w:r w:rsidR="00746CDB">
        <w:rPr>
          <w:lang w:val="en-GB"/>
        </w:rPr>
        <w:t xml:space="preserve">efforts </w:t>
      </w:r>
      <w:r w:rsidR="00E92480">
        <w:rPr>
          <w:lang w:val="en-GB"/>
        </w:rPr>
        <w:t>are</w:t>
      </w:r>
      <w:r w:rsidR="00BB7405">
        <w:rPr>
          <w:lang w:val="en-GB"/>
        </w:rPr>
        <w:t xml:space="preserve">, </w:t>
      </w:r>
      <w:r w:rsidR="00746CDB">
        <w:rPr>
          <w:lang w:val="en-GB"/>
        </w:rPr>
        <w:t xml:space="preserve">the real challenge is </w:t>
      </w:r>
      <w:r w:rsidR="00BB7405">
        <w:rPr>
          <w:lang w:val="en-GB"/>
        </w:rPr>
        <w:t xml:space="preserve">to </w:t>
      </w:r>
      <w:r w:rsidR="00746CDB">
        <w:rPr>
          <w:lang w:val="en-GB"/>
        </w:rPr>
        <w:t xml:space="preserve">include everyone </w:t>
      </w:r>
      <w:r w:rsidR="00BB7405">
        <w:rPr>
          <w:lang w:val="en-GB"/>
        </w:rPr>
        <w:t xml:space="preserve">who </w:t>
      </w:r>
      <w:r w:rsidR="00746CDB">
        <w:rPr>
          <w:lang w:val="en-GB"/>
        </w:rPr>
        <w:t xml:space="preserve">has a role in </w:t>
      </w:r>
      <w:r w:rsidR="00964DF0">
        <w:rPr>
          <w:lang w:val="en-GB"/>
        </w:rPr>
        <w:t xml:space="preserve">the </w:t>
      </w:r>
      <w:r w:rsidR="00746CDB">
        <w:rPr>
          <w:lang w:val="en-GB"/>
        </w:rPr>
        <w:t xml:space="preserve">government, the civil service or society but </w:t>
      </w:r>
      <w:r w:rsidR="00BB7405">
        <w:rPr>
          <w:lang w:val="en-GB"/>
        </w:rPr>
        <w:t xml:space="preserve">until now </w:t>
      </w:r>
      <w:r w:rsidR="00746CDB">
        <w:rPr>
          <w:lang w:val="en-GB"/>
        </w:rPr>
        <w:t xml:space="preserve">has </w:t>
      </w:r>
      <w:r w:rsidR="00BB7405">
        <w:rPr>
          <w:lang w:val="en-GB"/>
        </w:rPr>
        <w:t xml:space="preserve">been </w:t>
      </w:r>
      <w:r w:rsidR="00746CDB">
        <w:rPr>
          <w:lang w:val="en-GB"/>
        </w:rPr>
        <w:t xml:space="preserve">(sufficiently) </w:t>
      </w:r>
      <w:r w:rsidR="00BB7405">
        <w:rPr>
          <w:lang w:val="en-GB"/>
        </w:rPr>
        <w:t xml:space="preserve">unconcerned or </w:t>
      </w:r>
      <w:r w:rsidR="00746CDB">
        <w:rPr>
          <w:lang w:val="en-GB"/>
        </w:rPr>
        <w:t xml:space="preserve">just </w:t>
      </w:r>
      <w:r w:rsidR="00BB7405">
        <w:rPr>
          <w:lang w:val="en-GB"/>
        </w:rPr>
        <w:t>unaware</w:t>
      </w:r>
      <w:r w:rsidR="00746CDB">
        <w:rPr>
          <w:lang w:val="en-GB"/>
        </w:rPr>
        <w:t xml:space="preserve"> of the rights and needs of persons with disabilities</w:t>
      </w:r>
      <w:r w:rsidR="00BB7405">
        <w:rPr>
          <w:lang w:val="en-GB"/>
        </w:rPr>
        <w:t>.</w:t>
      </w:r>
      <w:r w:rsidR="005B3AC5">
        <w:rPr>
          <w:lang w:val="en-GB"/>
        </w:rPr>
        <w:t xml:space="preserve"> </w:t>
      </w:r>
      <w:r w:rsidR="005B3AC5" w:rsidRPr="00471165">
        <w:rPr>
          <w:lang w:val="en-GB"/>
        </w:rPr>
        <w:t xml:space="preserve">The Institute will elaborate on this </w:t>
      </w:r>
      <w:r w:rsidR="00E52645">
        <w:rPr>
          <w:lang w:val="en-GB"/>
        </w:rPr>
        <w:t xml:space="preserve">in its comments </w:t>
      </w:r>
      <w:r w:rsidR="00471165">
        <w:rPr>
          <w:lang w:val="en-GB"/>
        </w:rPr>
        <w:t>on article 4 and 33 of the Convention.</w:t>
      </w:r>
    </w:p>
    <w:p w14:paraId="1BBFEBD8" w14:textId="49DE0C78" w:rsidR="00D45574" w:rsidRDefault="00EF0D71" w:rsidP="00077268">
      <w:r>
        <w:t xml:space="preserve">The Institute </w:t>
      </w:r>
      <w:r w:rsidR="008E064D">
        <w:t>finds</w:t>
      </w:r>
      <w:r>
        <w:t xml:space="preserve"> that </w:t>
      </w:r>
      <w:r w:rsidR="00092827">
        <w:t>the Netherlands</w:t>
      </w:r>
      <w:r w:rsidR="00237D78">
        <w:t xml:space="preserve"> are </w:t>
      </w:r>
      <w:r w:rsidR="002E0C66">
        <w:t xml:space="preserve">still </w:t>
      </w:r>
      <w:r w:rsidR="00237D78">
        <w:t>to make more of an effort</w:t>
      </w:r>
      <w:r w:rsidR="003A1FC4">
        <w:t xml:space="preserve"> in various areas</w:t>
      </w:r>
      <w:r w:rsidR="000157D1">
        <w:t xml:space="preserve">, in particular: </w:t>
      </w:r>
    </w:p>
    <w:p w14:paraId="797A5A94" w14:textId="45EC08A2" w:rsidR="00BA57DC" w:rsidRPr="000B5FD9" w:rsidRDefault="00BA57DC" w:rsidP="00077268">
      <w:r>
        <w:rPr>
          <w:b/>
          <w:bCs/>
        </w:rPr>
        <w:t>Participation in the law- and policymaking process:</w:t>
      </w:r>
      <w:r w:rsidR="000B5FD9">
        <w:rPr>
          <w:b/>
          <w:bCs/>
        </w:rPr>
        <w:t xml:space="preserve"> </w:t>
      </w:r>
      <w:r w:rsidR="00FD0C3F">
        <w:t>the participation of persons with disabilities in the law- and policymaking process is not structurally embedded in the Netherlands.</w:t>
      </w:r>
      <w:r w:rsidR="00DE3BA7">
        <w:t xml:space="preserve"> This means there is no governmentwide procedure </w:t>
      </w:r>
      <w:r w:rsidR="00185F4B">
        <w:t>(</w:t>
      </w:r>
      <w:r w:rsidR="007B08B1">
        <w:t>yet</w:t>
      </w:r>
      <w:r w:rsidR="00185F4B">
        <w:t>)</w:t>
      </w:r>
      <w:r w:rsidR="007B08B1">
        <w:t xml:space="preserve"> </w:t>
      </w:r>
      <w:r w:rsidR="00DE3BA7">
        <w:t xml:space="preserve">that helps to ensure </w:t>
      </w:r>
      <w:r w:rsidR="006B7DA9">
        <w:t xml:space="preserve">that all government departments closely consult and actively involve </w:t>
      </w:r>
      <w:r w:rsidR="00DE3BA7">
        <w:t>persons with disabilities</w:t>
      </w:r>
      <w:r w:rsidR="006B7DA9">
        <w:t xml:space="preserve">. According to the Institute, the focal point ministry should </w:t>
      </w:r>
      <w:r w:rsidR="0071527F">
        <w:t xml:space="preserve">continue to </w:t>
      </w:r>
      <w:r w:rsidR="00BF5D85">
        <w:t>encourage and facilitate other departments in fulfilling</w:t>
      </w:r>
      <w:r w:rsidR="006B7DA9">
        <w:t xml:space="preserve"> this</w:t>
      </w:r>
      <w:r w:rsidR="00BF5D85">
        <w:t xml:space="preserve"> obligation.</w:t>
      </w:r>
      <w:r w:rsidR="006B7DA9">
        <w:t xml:space="preserve"> </w:t>
      </w:r>
      <w:r w:rsidR="000F375E">
        <w:t xml:space="preserve"> </w:t>
      </w:r>
      <w:r w:rsidR="00FD0C3F">
        <w:t xml:space="preserve"> </w:t>
      </w:r>
    </w:p>
    <w:p w14:paraId="1E355EB4" w14:textId="0B140C97" w:rsidR="00EE6EB0" w:rsidRDefault="00EE6EB0" w:rsidP="00EE6EB0">
      <w:r>
        <w:rPr>
          <w:b/>
          <w:bCs/>
        </w:rPr>
        <w:t>Provision of reasonable accommodation:</w:t>
      </w:r>
      <w:r>
        <w:t xml:space="preserve"> persons with disabilities are still declined reasonable accommodation in different areas, such as employment, education and in relation to access to goods and services. More ought to be done to raise awareness of the responsibility to provide reasonable accommodation to persons with disabilities.</w:t>
      </w:r>
    </w:p>
    <w:p w14:paraId="27DC5B4B" w14:textId="007ED4E5" w:rsidR="00EF6967" w:rsidRDefault="004A1A9F" w:rsidP="00077268">
      <w:r>
        <w:rPr>
          <w:b/>
          <w:bCs/>
        </w:rPr>
        <w:t>Access to social support services and aids:</w:t>
      </w:r>
      <w:r w:rsidR="008A6582">
        <w:t xml:space="preserve"> in different areas, such as living independently or personal mobility, persons with disabilities are confronted with </w:t>
      </w:r>
      <w:r w:rsidR="00152918">
        <w:t>complex administrative</w:t>
      </w:r>
      <w:r w:rsidR="008A6582">
        <w:t xml:space="preserve"> procedures to apply for social support and (mobility) aids. </w:t>
      </w:r>
      <w:r w:rsidR="00D83E6C">
        <w:t xml:space="preserve">Information about where and how to apply is </w:t>
      </w:r>
      <w:r w:rsidR="00E9675C">
        <w:t xml:space="preserve">often </w:t>
      </w:r>
      <w:r w:rsidR="00D83E6C">
        <w:t>unclear</w:t>
      </w:r>
      <w:r w:rsidR="005B49CE">
        <w:t>, and the application process takes a lot of time.</w:t>
      </w:r>
      <w:r w:rsidR="003322A0">
        <w:t xml:space="preserve"> Furthermore, </w:t>
      </w:r>
      <w:r w:rsidR="00C0730B">
        <w:t xml:space="preserve">there are no </w:t>
      </w:r>
      <w:r w:rsidR="00064B6F">
        <w:t xml:space="preserve">(binding) </w:t>
      </w:r>
      <w:r w:rsidR="00C0730B">
        <w:t>guarantees that persons will receive the same a</w:t>
      </w:r>
      <w:r w:rsidR="00C547AE">
        <w:t xml:space="preserve">id when moving to another municipality. </w:t>
      </w:r>
    </w:p>
    <w:p w14:paraId="1CB9FCD5" w14:textId="1042C051" w:rsidR="00EE6EB0" w:rsidRPr="0022365A" w:rsidRDefault="0022365A" w:rsidP="00077268">
      <w:r>
        <w:rPr>
          <w:b/>
          <w:bCs/>
        </w:rPr>
        <w:t>Coordination mechanism:</w:t>
      </w:r>
      <w:r>
        <w:t xml:space="preserve"> </w:t>
      </w:r>
      <w:r w:rsidR="00D0112A">
        <w:t>the first</w:t>
      </w:r>
      <w:r w:rsidR="00EC46AE">
        <w:t xml:space="preserve"> CRPD </w:t>
      </w:r>
      <w:r w:rsidR="008776A6">
        <w:t>implementation plan ‘Unlimited participation’</w:t>
      </w:r>
      <w:r w:rsidR="005D6CF8">
        <w:t>, developed by the focal point Ministry</w:t>
      </w:r>
      <w:r w:rsidR="00A44D7D">
        <w:t xml:space="preserve">, </w:t>
      </w:r>
      <w:r w:rsidR="00AE33FA">
        <w:t xml:space="preserve">ran until 31 December 2021. </w:t>
      </w:r>
      <w:r w:rsidR="00480E09">
        <w:t>The Institute deems it</w:t>
      </w:r>
      <w:r w:rsidR="00961DD2">
        <w:t xml:space="preserve"> crucial that an adequate follow-up plan is developed</w:t>
      </w:r>
      <w:r w:rsidR="00AA2CA0">
        <w:t xml:space="preserve">. Furthermore, </w:t>
      </w:r>
      <w:r w:rsidR="00664A33">
        <w:t>it is important</w:t>
      </w:r>
      <w:r w:rsidR="00D135B3">
        <w:t xml:space="preserve"> that </w:t>
      </w:r>
      <w:r w:rsidR="00AF5048">
        <w:t xml:space="preserve">acquired knowledge and structures necessary for </w:t>
      </w:r>
      <w:r w:rsidR="006356E9">
        <w:t xml:space="preserve">proper </w:t>
      </w:r>
      <w:r w:rsidR="00AF5048">
        <w:t>implementation of the Convention</w:t>
      </w:r>
      <w:r w:rsidR="00CA0053">
        <w:t xml:space="preserve"> will not be lost</w:t>
      </w:r>
      <w:r w:rsidR="009C321B">
        <w:t>.</w:t>
      </w:r>
    </w:p>
    <w:p w14:paraId="3C5667AD" w14:textId="61F2A2ED" w:rsidR="008351F8" w:rsidRPr="005B49CE" w:rsidRDefault="008351F8" w:rsidP="008351F8">
      <w:r>
        <w:rPr>
          <w:b/>
          <w:bCs/>
        </w:rPr>
        <w:t xml:space="preserve">Covid-19 pandemic: </w:t>
      </w:r>
      <w:r>
        <w:t xml:space="preserve">persons with disabilities </w:t>
      </w:r>
      <w:r w:rsidR="00FF2AD2">
        <w:t>report</w:t>
      </w:r>
      <w:r>
        <w:t xml:space="preserve"> obstacles in relation to the measures taken to combat the covid-19 pandemic. Due attention should be given to the position of persons with disabilit</w:t>
      </w:r>
      <w:r w:rsidR="00501301">
        <w:t>ies</w:t>
      </w:r>
      <w:r>
        <w:t xml:space="preserve"> when adopting or phasing out measures in this regard. </w:t>
      </w:r>
    </w:p>
    <w:p w14:paraId="03E5D8F0" w14:textId="77777777" w:rsidR="00083E40" w:rsidRDefault="00083E40"/>
    <w:p w14:paraId="1F7708FB" w14:textId="77777777" w:rsidR="00083E40" w:rsidRDefault="00083E40"/>
    <w:p w14:paraId="011E63CF" w14:textId="77777777" w:rsidR="00083E40" w:rsidRDefault="00083E40"/>
    <w:p w14:paraId="60EEF86A" w14:textId="77777777" w:rsidR="00083E40" w:rsidRDefault="00083E40"/>
    <w:p w14:paraId="77041509" w14:textId="77777777" w:rsidR="00083E40" w:rsidRDefault="00083E40"/>
    <w:p w14:paraId="59BC493F" w14:textId="77777777" w:rsidR="00083E40" w:rsidRDefault="00083E40"/>
    <w:p w14:paraId="16288ECA" w14:textId="77777777" w:rsidR="005E0590" w:rsidRPr="005E0590" w:rsidRDefault="005E0590" w:rsidP="005E0590"/>
    <w:p w14:paraId="6C0CC363" w14:textId="7CFF6EB2" w:rsidR="0071067A" w:rsidRDefault="0071067A" w:rsidP="0071067A">
      <w:pPr>
        <w:pStyle w:val="Heading1"/>
        <w:rPr>
          <w:lang w:val="en-GB"/>
        </w:rPr>
      </w:pPr>
      <w:bookmarkStart w:id="4" w:name="_Toc94624851"/>
      <w:r w:rsidRPr="0071067A">
        <w:t>General</w:t>
      </w:r>
      <w:r>
        <w:rPr>
          <w:lang w:val="en-GB"/>
        </w:rPr>
        <w:t xml:space="preserve"> remarks</w:t>
      </w:r>
      <w:bookmarkEnd w:id="4"/>
      <w:r>
        <w:rPr>
          <w:lang w:val="en-GB"/>
        </w:rPr>
        <w:t xml:space="preserve"> </w:t>
      </w:r>
    </w:p>
    <w:p w14:paraId="613DB7B8" w14:textId="17BE09EE" w:rsidR="0071067A" w:rsidRDefault="0071067A" w:rsidP="00AA2FFF">
      <w:pPr>
        <w:spacing w:after="0"/>
        <w:rPr>
          <w:b/>
          <w:bCs/>
          <w:lang w:val="en-GB"/>
        </w:rPr>
      </w:pPr>
    </w:p>
    <w:p w14:paraId="5F0D3A35" w14:textId="5FB9D40D" w:rsidR="00B27274" w:rsidRDefault="001023EF" w:rsidP="00CD645B">
      <w:pPr>
        <w:pStyle w:val="Heading2"/>
        <w:rPr>
          <w:lang w:val="en-GB"/>
        </w:rPr>
      </w:pPr>
      <w:bookmarkStart w:id="5" w:name="_Toc94624852"/>
      <w:r>
        <w:rPr>
          <w:lang w:val="en-GB"/>
        </w:rPr>
        <w:t>C</w:t>
      </w:r>
      <w:r w:rsidRPr="001023EF">
        <w:rPr>
          <w:lang w:val="en-GB"/>
        </w:rPr>
        <w:t>oordination mechanism</w:t>
      </w:r>
      <w:bookmarkEnd w:id="5"/>
    </w:p>
    <w:p w14:paraId="7708D368" w14:textId="77777777" w:rsidR="001023EF" w:rsidRPr="001023EF" w:rsidRDefault="001023EF" w:rsidP="00083E40">
      <w:pPr>
        <w:spacing w:after="0"/>
        <w:rPr>
          <w:lang w:val="en-GB"/>
        </w:rPr>
      </w:pPr>
    </w:p>
    <w:p w14:paraId="690748F8" w14:textId="519D2B38" w:rsidR="00496C4B" w:rsidRDefault="446D119F" w:rsidP="003813EA">
      <w:pPr>
        <w:rPr>
          <w:lang w:val="en-GB"/>
        </w:rPr>
      </w:pPr>
      <w:r w:rsidRPr="177AC652">
        <w:rPr>
          <w:lang w:val="en-GB"/>
        </w:rPr>
        <w:t xml:space="preserve">It has been five years since the Netherlands ratified the CRPD. </w:t>
      </w:r>
      <w:r w:rsidR="00AEE7AC" w:rsidRPr="177AC652">
        <w:rPr>
          <w:lang w:val="en-GB"/>
        </w:rPr>
        <w:t xml:space="preserve">The Ministry of Health, Welfare and Sport, </w:t>
      </w:r>
      <w:r w:rsidR="00931579">
        <w:rPr>
          <w:lang w:val="en-GB"/>
        </w:rPr>
        <w:t>the focal point within</w:t>
      </w:r>
      <w:r w:rsidR="00931579" w:rsidRPr="00931579">
        <w:rPr>
          <w:lang w:val="en-GB"/>
        </w:rPr>
        <w:t xml:space="preserve"> </w:t>
      </w:r>
      <w:r w:rsidR="008E43BD">
        <w:rPr>
          <w:lang w:val="en-GB"/>
        </w:rPr>
        <w:t xml:space="preserve">the </w:t>
      </w:r>
      <w:r w:rsidR="00931579">
        <w:rPr>
          <w:lang w:val="en-GB"/>
        </w:rPr>
        <w:t xml:space="preserve">Dutch </w:t>
      </w:r>
      <w:r w:rsidR="00931579" w:rsidRPr="00931579">
        <w:rPr>
          <w:lang w:val="en-GB"/>
        </w:rPr>
        <w:t>government for matters relating to the implementation of the Convention</w:t>
      </w:r>
      <w:r w:rsidR="00AEE7AC" w:rsidRPr="177AC652">
        <w:rPr>
          <w:lang w:val="en-GB"/>
        </w:rPr>
        <w:t xml:space="preserve"> </w:t>
      </w:r>
      <w:r w:rsidR="00ED27CB">
        <w:rPr>
          <w:lang w:val="en-GB"/>
        </w:rPr>
        <w:t>(cf. Article 33(1) CRPD)</w:t>
      </w:r>
      <w:r w:rsidR="00AEE7AC" w:rsidRPr="177AC652">
        <w:rPr>
          <w:lang w:val="en-GB"/>
        </w:rPr>
        <w:t xml:space="preserve">, developed </w:t>
      </w:r>
      <w:r w:rsidR="00EC6302">
        <w:rPr>
          <w:lang w:val="en-GB"/>
        </w:rPr>
        <w:t>the</w:t>
      </w:r>
      <w:r w:rsidR="00DE7C33">
        <w:rPr>
          <w:lang w:val="en-GB"/>
        </w:rPr>
        <w:t xml:space="preserve"> first</w:t>
      </w:r>
      <w:r w:rsidR="00EC6302">
        <w:rPr>
          <w:lang w:val="en-GB"/>
        </w:rPr>
        <w:t xml:space="preserve"> CRPD</w:t>
      </w:r>
      <w:r w:rsidR="00AEE7AC" w:rsidRPr="177AC652">
        <w:rPr>
          <w:lang w:val="en-GB"/>
        </w:rPr>
        <w:t xml:space="preserve"> implementation plan called ‘Unlimited participation’</w:t>
      </w:r>
      <w:r w:rsidR="00EC6302">
        <w:rPr>
          <w:lang w:val="en-GB"/>
        </w:rPr>
        <w:t xml:space="preserve">, which ran from 2018 until </w:t>
      </w:r>
      <w:r w:rsidR="00C44E93">
        <w:rPr>
          <w:lang w:val="en-GB"/>
        </w:rPr>
        <w:t xml:space="preserve">31 December </w:t>
      </w:r>
      <w:r w:rsidR="00EC6302">
        <w:rPr>
          <w:lang w:val="en-GB"/>
        </w:rPr>
        <w:t>2021</w:t>
      </w:r>
      <w:r w:rsidR="0CF8183A" w:rsidRPr="177AC652">
        <w:rPr>
          <w:lang w:val="en-GB"/>
        </w:rPr>
        <w:t xml:space="preserve">. </w:t>
      </w:r>
      <w:r w:rsidR="00496C4B">
        <w:rPr>
          <w:lang w:val="en-GB"/>
        </w:rPr>
        <w:t xml:space="preserve">It was a </w:t>
      </w:r>
      <w:r w:rsidR="00496C4B" w:rsidRPr="00496C4B">
        <w:rPr>
          <w:lang w:val="en-GB"/>
        </w:rPr>
        <w:t xml:space="preserve">coordination mechanism within </w:t>
      </w:r>
      <w:r w:rsidR="008E43BD">
        <w:rPr>
          <w:lang w:val="en-GB"/>
        </w:rPr>
        <w:t xml:space="preserve">the </w:t>
      </w:r>
      <w:r w:rsidR="00496C4B" w:rsidRPr="00496C4B">
        <w:rPr>
          <w:lang w:val="en-GB"/>
        </w:rPr>
        <w:t>government to facilitate related action in different sectors and at different levels.</w:t>
      </w:r>
      <w:r w:rsidR="00496C4B">
        <w:rPr>
          <w:lang w:val="en-GB"/>
        </w:rPr>
        <w:t xml:space="preserve"> </w:t>
      </w:r>
      <w:r w:rsidR="35172436" w:rsidRPr="177AC652">
        <w:rPr>
          <w:lang w:val="en-GB"/>
        </w:rPr>
        <w:t xml:space="preserve">The implementation plan </w:t>
      </w:r>
      <w:r w:rsidR="00C44E93">
        <w:rPr>
          <w:lang w:val="en-GB"/>
        </w:rPr>
        <w:t>‘</w:t>
      </w:r>
      <w:r w:rsidR="00C44E93" w:rsidRPr="00C44E93">
        <w:rPr>
          <w:lang w:val="en-GB"/>
        </w:rPr>
        <w:t>Unlimited participation</w:t>
      </w:r>
      <w:r w:rsidR="00C44E93">
        <w:rPr>
          <w:lang w:val="en-GB"/>
        </w:rPr>
        <w:t>’</w:t>
      </w:r>
      <w:r w:rsidR="00C44E93" w:rsidRPr="00C44E93">
        <w:rPr>
          <w:lang w:val="en-GB"/>
        </w:rPr>
        <w:t xml:space="preserve"> </w:t>
      </w:r>
      <w:r w:rsidR="35172436" w:rsidRPr="177AC652">
        <w:rPr>
          <w:lang w:val="en-GB"/>
        </w:rPr>
        <w:t xml:space="preserve">has </w:t>
      </w:r>
      <w:r w:rsidR="00496C4B">
        <w:rPr>
          <w:lang w:val="en-GB"/>
        </w:rPr>
        <w:t xml:space="preserve">indeed </w:t>
      </w:r>
      <w:r w:rsidR="7703026B" w:rsidRPr="177AC652">
        <w:rPr>
          <w:lang w:val="en-GB"/>
        </w:rPr>
        <w:t xml:space="preserve">served as </w:t>
      </w:r>
      <w:r w:rsidR="00C44E93">
        <w:rPr>
          <w:lang w:val="en-GB"/>
        </w:rPr>
        <w:t>a</w:t>
      </w:r>
      <w:r w:rsidR="7703026B" w:rsidRPr="177AC652">
        <w:rPr>
          <w:lang w:val="en-GB"/>
        </w:rPr>
        <w:t xml:space="preserve"> basis for </w:t>
      </w:r>
      <w:r w:rsidR="00C44E93">
        <w:rPr>
          <w:lang w:val="en-GB"/>
        </w:rPr>
        <w:t xml:space="preserve">a series of </w:t>
      </w:r>
      <w:r w:rsidR="7703026B" w:rsidRPr="177AC652">
        <w:rPr>
          <w:lang w:val="en-GB"/>
        </w:rPr>
        <w:t xml:space="preserve">steps towards </w:t>
      </w:r>
      <w:r w:rsidR="35172436" w:rsidRPr="177AC652">
        <w:rPr>
          <w:lang w:val="en-GB"/>
        </w:rPr>
        <w:t xml:space="preserve">the </w:t>
      </w:r>
      <w:r w:rsidR="0CF8183A" w:rsidRPr="177AC652">
        <w:rPr>
          <w:lang w:val="en-GB"/>
        </w:rPr>
        <w:t>realisation</w:t>
      </w:r>
      <w:r w:rsidR="35172436" w:rsidRPr="177AC652">
        <w:rPr>
          <w:lang w:val="en-GB"/>
        </w:rPr>
        <w:t xml:space="preserve"> of the </w:t>
      </w:r>
      <w:r w:rsidR="4E293AA2" w:rsidRPr="177AC652">
        <w:rPr>
          <w:lang w:val="en-GB"/>
        </w:rPr>
        <w:t>C</w:t>
      </w:r>
      <w:r w:rsidR="35172436" w:rsidRPr="177AC652">
        <w:rPr>
          <w:lang w:val="en-GB"/>
        </w:rPr>
        <w:t>onvention in the Netherlands</w:t>
      </w:r>
      <w:r w:rsidR="00C44E93">
        <w:rPr>
          <w:lang w:val="en-GB"/>
        </w:rPr>
        <w:t xml:space="preserve"> in </w:t>
      </w:r>
      <w:r w:rsidR="003813EA">
        <w:rPr>
          <w:lang w:val="en-GB"/>
        </w:rPr>
        <w:t>a number of</w:t>
      </w:r>
      <w:r w:rsidR="00C44E93">
        <w:rPr>
          <w:lang w:val="en-GB"/>
        </w:rPr>
        <w:t xml:space="preserve"> areas</w:t>
      </w:r>
      <w:r w:rsidR="0CF8183A" w:rsidRPr="177AC652">
        <w:rPr>
          <w:lang w:val="en-GB"/>
        </w:rPr>
        <w:t>. However, the Institute emphasize</w:t>
      </w:r>
      <w:r w:rsidR="07BDD2E2" w:rsidRPr="177AC652">
        <w:rPr>
          <w:lang w:val="en-GB"/>
        </w:rPr>
        <w:t>s</w:t>
      </w:r>
      <w:r w:rsidR="0CF8183A" w:rsidRPr="177AC652">
        <w:rPr>
          <w:lang w:val="en-GB"/>
        </w:rPr>
        <w:t xml:space="preserve"> </w:t>
      </w:r>
      <w:r w:rsidR="321ED045" w:rsidRPr="177AC652">
        <w:rPr>
          <w:lang w:val="en-GB"/>
        </w:rPr>
        <w:t xml:space="preserve">that </w:t>
      </w:r>
      <w:r w:rsidR="0CF8183A" w:rsidRPr="177AC652">
        <w:rPr>
          <w:lang w:val="en-GB"/>
        </w:rPr>
        <w:t xml:space="preserve">still a lot has to </w:t>
      </w:r>
      <w:r w:rsidR="00EC5F46">
        <w:rPr>
          <w:lang w:val="en-GB"/>
        </w:rPr>
        <w:t xml:space="preserve">be </w:t>
      </w:r>
      <w:r w:rsidR="00233FE7">
        <w:rPr>
          <w:lang w:val="en-GB"/>
        </w:rPr>
        <w:t>done</w:t>
      </w:r>
      <w:r w:rsidR="00233FE7" w:rsidRPr="177AC652">
        <w:rPr>
          <w:lang w:val="en-GB"/>
        </w:rPr>
        <w:t xml:space="preserve"> </w:t>
      </w:r>
      <w:r w:rsidR="003813EA">
        <w:rPr>
          <w:lang w:val="en-GB"/>
        </w:rPr>
        <w:t xml:space="preserve">in order </w:t>
      </w:r>
      <w:r w:rsidR="00233FE7">
        <w:rPr>
          <w:lang w:val="en-GB"/>
        </w:rPr>
        <w:t>to achieve a fully inclusive society</w:t>
      </w:r>
      <w:r w:rsidR="0CF8183A" w:rsidRPr="177AC652">
        <w:rPr>
          <w:lang w:val="en-GB"/>
        </w:rPr>
        <w:t>.</w:t>
      </w:r>
      <w:r w:rsidR="00F323A1">
        <w:rPr>
          <w:rStyle w:val="FootnoteReference"/>
          <w:lang w:val="en-GB"/>
        </w:rPr>
        <w:footnoteReference w:id="4"/>
      </w:r>
      <w:r w:rsidR="0CF8183A" w:rsidRPr="177AC652">
        <w:rPr>
          <w:lang w:val="en-GB"/>
        </w:rPr>
        <w:t xml:space="preserve"> </w:t>
      </w:r>
    </w:p>
    <w:p w14:paraId="0BC7B8A5" w14:textId="5ED1D536" w:rsidR="003813EA" w:rsidRDefault="005E6DB1" w:rsidP="003813EA">
      <w:pPr>
        <w:rPr>
          <w:lang w:val="en-GB"/>
        </w:rPr>
      </w:pPr>
      <w:r>
        <w:rPr>
          <w:lang w:val="en-GB"/>
        </w:rPr>
        <w:t>The government has announced that it will develop a new plan</w:t>
      </w:r>
      <w:r w:rsidR="001159B5">
        <w:rPr>
          <w:lang w:val="en-GB"/>
        </w:rPr>
        <w:t xml:space="preserve"> in order to continue the movement towards an accessible and inclusive society.</w:t>
      </w:r>
      <w:r w:rsidR="001159B5">
        <w:rPr>
          <w:rStyle w:val="FootnoteReference"/>
          <w:lang w:val="en-GB"/>
        </w:rPr>
        <w:footnoteReference w:id="5"/>
      </w:r>
      <w:r>
        <w:rPr>
          <w:lang w:val="en-GB"/>
        </w:rPr>
        <w:t xml:space="preserve"> </w:t>
      </w:r>
      <w:r w:rsidR="001159B5">
        <w:rPr>
          <w:lang w:val="en-GB"/>
        </w:rPr>
        <w:t>T</w:t>
      </w:r>
      <w:r w:rsidR="00370D42">
        <w:rPr>
          <w:lang w:val="en-GB"/>
        </w:rPr>
        <w:t>he Institute deems it crucial that an adequate follow-up programme is developed</w:t>
      </w:r>
      <w:r>
        <w:rPr>
          <w:lang w:val="en-GB"/>
        </w:rPr>
        <w:t xml:space="preserve">. </w:t>
      </w:r>
      <w:r w:rsidR="00A70421">
        <w:rPr>
          <w:lang w:val="en-GB"/>
        </w:rPr>
        <w:t>In the meantime, the Institute had urged</w:t>
      </w:r>
      <w:r w:rsidR="00964DF0">
        <w:rPr>
          <w:lang w:val="en-GB"/>
        </w:rPr>
        <w:t xml:space="preserve"> the</w:t>
      </w:r>
      <w:r w:rsidR="3648728B">
        <w:rPr>
          <w:lang w:val="en-GB"/>
        </w:rPr>
        <w:t xml:space="preserve"> government </w:t>
      </w:r>
      <w:r w:rsidR="00A70421">
        <w:rPr>
          <w:lang w:val="en-GB"/>
        </w:rPr>
        <w:t>to</w:t>
      </w:r>
      <w:r>
        <w:rPr>
          <w:lang w:val="en-GB"/>
        </w:rPr>
        <w:t xml:space="preserve"> ensure that</w:t>
      </w:r>
      <w:r w:rsidR="00370D42">
        <w:rPr>
          <w:lang w:val="en-GB"/>
        </w:rPr>
        <w:t xml:space="preserve"> the acquired knowledge and structure</w:t>
      </w:r>
      <w:r w:rsidR="00A70421">
        <w:rPr>
          <w:lang w:val="en-GB"/>
        </w:rPr>
        <w:t>s</w:t>
      </w:r>
      <w:r w:rsidR="00370D42">
        <w:rPr>
          <w:lang w:val="en-GB"/>
        </w:rPr>
        <w:t xml:space="preserve"> necessary for implementation of the </w:t>
      </w:r>
      <w:r w:rsidR="73868EB7">
        <w:rPr>
          <w:lang w:val="en-GB"/>
        </w:rPr>
        <w:t>C</w:t>
      </w:r>
      <w:r w:rsidR="2E321C88">
        <w:rPr>
          <w:lang w:val="en-GB"/>
        </w:rPr>
        <w:t>onvention</w:t>
      </w:r>
      <w:r>
        <w:rPr>
          <w:lang w:val="en-GB"/>
        </w:rPr>
        <w:t xml:space="preserve"> will not be lost.</w:t>
      </w:r>
      <w:r>
        <w:rPr>
          <w:rStyle w:val="FootnoteReference"/>
          <w:lang w:val="en-GB"/>
        </w:rPr>
        <w:footnoteReference w:id="6"/>
      </w:r>
      <w:r>
        <w:rPr>
          <w:lang w:val="en-GB"/>
        </w:rPr>
        <w:t xml:space="preserve"> </w:t>
      </w:r>
      <w:r w:rsidR="00A70421" w:rsidRPr="00A70421">
        <w:rPr>
          <w:lang w:val="en-GB"/>
        </w:rPr>
        <w:t>A successor to the programme ‘Unlimited participation’ has</w:t>
      </w:r>
      <w:r w:rsidR="00FE4D45">
        <w:rPr>
          <w:lang w:val="en-GB"/>
        </w:rPr>
        <w:t>, however,</w:t>
      </w:r>
      <w:r w:rsidR="00A70421" w:rsidRPr="00A70421">
        <w:rPr>
          <w:lang w:val="en-GB"/>
        </w:rPr>
        <w:t xml:space="preserve"> not yet been announced.</w:t>
      </w:r>
    </w:p>
    <w:p w14:paraId="5495F4D8" w14:textId="77FA8987" w:rsidR="007E07F9" w:rsidRPr="007E07F9" w:rsidRDefault="007E07F9" w:rsidP="003813EA">
      <w:pPr>
        <w:rPr>
          <w:lang w:val="en-GB"/>
        </w:rPr>
      </w:pPr>
      <w:r>
        <w:rPr>
          <w:u w:val="single"/>
          <w:lang w:val="en-GB"/>
        </w:rPr>
        <w:t>Suggestion for a question:</w:t>
      </w:r>
      <w:r>
        <w:rPr>
          <w:lang w:val="en-GB"/>
        </w:rPr>
        <w:t xml:space="preserve"> </w:t>
      </w:r>
      <w:r w:rsidR="00233FE7">
        <w:rPr>
          <w:lang w:val="en-GB"/>
        </w:rPr>
        <w:t>W</w:t>
      </w:r>
      <w:r w:rsidR="00F71D4A">
        <w:rPr>
          <w:lang w:val="en-GB"/>
        </w:rPr>
        <w:t xml:space="preserve">hen </w:t>
      </w:r>
      <w:r w:rsidR="00030801">
        <w:rPr>
          <w:lang w:val="en-GB"/>
        </w:rPr>
        <w:t>is</w:t>
      </w:r>
      <w:r w:rsidR="00711608">
        <w:rPr>
          <w:lang w:val="en-GB"/>
        </w:rPr>
        <w:t xml:space="preserve"> an adequate follow-up programme</w:t>
      </w:r>
      <w:r w:rsidR="00544CDA">
        <w:rPr>
          <w:lang w:val="en-GB"/>
        </w:rPr>
        <w:t xml:space="preserve"> as successor to the programme ‘Unlimite</w:t>
      </w:r>
      <w:r w:rsidR="00257117">
        <w:rPr>
          <w:lang w:val="en-GB"/>
        </w:rPr>
        <w:t>d</w:t>
      </w:r>
      <w:r w:rsidR="00544CDA">
        <w:rPr>
          <w:lang w:val="en-GB"/>
        </w:rPr>
        <w:t xml:space="preserve"> participation’</w:t>
      </w:r>
      <w:r w:rsidR="00846253">
        <w:rPr>
          <w:lang w:val="en-GB"/>
        </w:rPr>
        <w:t xml:space="preserve"> </w:t>
      </w:r>
      <w:r w:rsidR="00030801">
        <w:rPr>
          <w:lang w:val="en-GB"/>
        </w:rPr>
        <w:t xml:space="preserve">to </w:t>
      </w:r>
      <w:r w:rsidR="00846253">
        <w:rPr>
          <w:lang w:val="en-GB"/>
        </w:rPr>
        <w:t>be expected</w:t>
      </w:r>
      <w:r w:rsidR="00544CDA">
        <w:rPr>
          <w:lang w:val="en-GB"/>
        </w:rPr>
        <w:t>?</w:t>
      </w:r>
    </w:p>
    <w:p w14:paraId="3A13DD5C" w14:textId="7B363A37" w:rsidR="00B27274" w:rsidRDefault="001023EF" w:rsidP="00D27A4B">
      <w:pPr>
        <w:pStyle w:val="Heading2"/>
        <w:rPr>
          <w:lang w:val="en-GB"/>
        </w:rPr>
      </w:pPr>
      <w:bookmarkStart w:id="6" w:name="_Toc94624853"/>
      <w:r>
        <w:rPr>
          <w:lang w:val="en-GB"/>
        </w:rPr>
        <w:t>N</w:t>
      </w:r>
      <w:r w:rsidR="005C31EE" w:rsidRPr="005C31EE">
        <w:rPr>
          <w:lang w:val="en-GB"/>
        </w:rPr>
        <w:t>ecessary structures and frameworks</w:t>
      </w:r>
      <w:bookmarkEnd w:id="6"/>
    </w:p>
    <w:p w14:paraId="2D0AA66F" w14:textId="77777777" w:rsidR="00C44F73" w:rsidRDefault="00C44F73" w:rsidP="00083E40">
      <w:pPr>
        <w:spacing w:after="0"/>
        <w:rPr>
          <w:lang w:val="en-GB"/>
        </w:rPr>
      </w:pPr>
    </w:p>
    <w:p w14:paraId="5FE761B1" w14:textId="6BBE9474" w:rsidR="005B61CD" w:rsidRDefault="001023EF" w:rsidP="0071067A">
      <w:pPr>
        <w:rPr>
          <w:lang w:val="en-GB"/>
        </w:rPr>
      </w:pPr>
      <w:r>
        <w:rPr>
          <w:lang w:val="en-GB"/>
        </w:rPr>
        <w:t>E</w:t>
      </w:r>
      <w:r w:rsidR="00EE4064">
        <w:rPr>
          <w:lang w:val="en-GB"/>
        </w:rPr>
        <w:t xml:space="preserve">ach </w:t>
      </w:r>
      <w:r w:rsidR="0EF818BB">
        <w:rPr>
          <w:lang w:val="en-GB"/>
        </w:rPr>
        <w:t xml:space="preserve">government </w:t>
      </w:r>
      <w:r w:rsidR="00E02C6C">
        <w:rPr>
          <w:lang w:val="en-GB"/>
        </w:rPr>
        <w:t>ministry</w:t>
      </w:r>
      <w:r w:rsidR="00EE4064">
        <w:rPr>
          <w:lang w:val="en-GB"/>
        </w:rPr>
        <w:t xml:space="preserve"> is responsible for </w:t>
      </w:r>
      <w:r w:rsidR="00414DB7">
        <w:rPr>
          <w:lang w:val="en-GB"/>
        </w:rPr>
        <w:t xml:space="preserve">the </w:t>
      </w:r>
      <w:r w:rsidR="00EE4064">
        <w:rPr>
          <w:lang w:val="en-GB"/>
        </w:rPr>
        <w:t>implementation of the CRPD in its own domain.</w:t>
      </w:r>
      <w:r w:rsidR="00EE4064">
        <w:rPr>
          <w:rStyle w:val="FootnoteReference"/>
          <w:lang w:val="en-GB"/>
        </w:rPr>
        <w:footnoteReference w:id="7"/>
      </w:r>
      <w:r w:rsidR="00EE4064">
        <w:rPr>
          <w:lang w:val="en-GB"/>
        </w:rPr>
        <w:t xml:space="preserve"> The Institute </w:t>
      </w:r>
      <w:r w:rsidR="00A70421">
        <w:rPr>
          <w:lang w:val="en-GB"/>
        </w:rPr>
        <w:t xml:space="preserve">wholeheartedly </w:t>
      </w:r>
      <w:r w:rsidR="00EE4064">
        <w:rPr>
          <w:lang w:val="en-GB"/>
        </w:rPr>
        <w:t>agrees that i</w:t>
      </w:r>
      <w:r w:rsidR="00576A44">
        <w:rPr>
          <w:lang w:val="en-GB"/>
        </w:rPr>
        <w:t xml:space="preserve">mplementation of the CPRD </w:t>
      </w:r>
      <w:r w:rsidR="00A70421">
        <w:rPr>
          <w:lang w:val="en-GB"/>
        </w:rPr>
        <w:t xml:space="preserve">is to </w:t>
      </w:r>
      <w:r w:rsidR="00576A44">
        <w:rPr>
          <w:lang w:val="en-GB"/>
        </w:rPr>
        <w:t xml:space="preserve">be seen as a </w:t>
      </w:r>
      <w:r w:rsidR="00583221">
        <w:rPr>
          <w:lang w:val="en-GB"/>
        </w:rPr>
        <w:t>government</w:t>
      </w:r>
      <w:r w:rsidR="00576A44">
        <w:rPr>
          <w:lang w:val="en-GB"/>
        </w:rPr>
        <w:t xml:space="preserve">wide </w:t>
      </w:r>
      <w:r w:rsidR="00E0498B">
        <w:rPr>
          <w:lang w:val="en-GB"/>
        </w:rPr>
        <w:t xml:space="preserve">responsibility. </w:t>
      </w:r>
      <w:r w:rsidR="00787C6D">
        <w:rPr>
          <w:lang w:val="en-GB"/>
        </w:rPr>
        <w:t xml:space="preserve">However, this </w:t>
      </w:r>
      <w:r w:rsidR="002D1511">
        <w:rPr>
          <w:lang w:val="en-GB"/>
        </w:rPr>
        <w:t xml:space="preserve">can </w:t>
      </w:r>
      <w:r w:rsidR="00787C6D">
        <w:rPr>
          <w:lang w:val="en-GB"/>
        </w:rPr>
        <w:t xml:space="preserve">only </w:t>
      </w:r>
      <w:r w:rsidR="00475EE8">
        <w:rPr>
          <w:lang w:val="en-GB"/>
        </w:rPr>
        <w:t>be realized</w:t>
      </w:r>
      <w:r w:rsidR="00787C6D">
        <w:rPr>
          <w:lang w:val="en-GB"/>
        </w:rPr>
        <w:t xml:space="preserve"> if the relevant departments are </w:t>
      </w:r>
      <w:r w:rsidR="00624D8F">
        <w:rPr>
          <w:lang w:val="en-GB"/>
        </w:rPr>
        <w:t xml:space="preserve">sufficiently </w:t>
      </w:r>
      <w:r w:rsidR="00787C6D">
        <w:rPr>
          <w:lang w:val="en-GB"/>
        </w:rPr>
        <w:t xml:space="preserve">aware of the </w:t>
      </w:r>
      <w:r w:rsidR="002C2FBD">
        <w:rPr>
          <w:lang w:val="en-GB"/>
        </w:rPr>
        <w:t>nature and aims</w:t>
      </w:r>
      <w:r w:rsidR="00624D8F">
        <w:rPr>
          <w:lang w:val="en-GB"/>
        </w:rPr>
        <w:t xml:space="preserve"> of the </w:t>
      </w:r>
      <w:r w:rsidR="00787C6D">
        <w:rPr>
          <w:lang w:val="en-GB"/>
        </w:rPr>
        <w:t>CPRD</w:t>
      </w:r>
      <w:r w:rsidR="00B1521B">
        <w:rPr>
          <w:lang w:val="en-GB"/>
        </w:rPr>
        <w:t>,</w:t>
      </w:r>
      <w:r w:rsidR="00787C6D">
        <w:rPr>
          <w:lang w:val="en-GB"/>
        </w:rPr>
        <w:t xml:space="preserve"> and </w:t>
      </w:r>
      <w:r w:rsidR="00F53139">
        <w:rPr>
          <w:lang w:val="en-GB"/>
        </w:rPr>
        <w:t xml:space="preserve">are </w:t>
      </w:r>
      <w:r w:rsidR="002C2FBD">
        <w:rPr>
          <w:lang w:val="en-GB"/>
        </w:rPr>
        <w:t xml:space="preserve">equally </w:t>
      </w:r>
      <w:r w:rsidR="00F53139">
        <w:rPr>
          <w:lang w:val="en-GB"/>
        </w:rPr>
        <w:t xml:space="preserve">committed to further the implementation of the Convention. </w:t>
      </w:r>
      <w:r w:rsidR="00B521E1">
        <w:rPr>
          <w:lang w:val="en-GB"/>
        </w:rPr>
        <w:t xml:space="preserve">The </w:t>
      </w:r>
      <w:r w:rsidR="00624D8F">
        <w:rPr>
          <w:lang w:val="en-GB"/>
        </w:rPr>
        <w:t xml:space="preserve">Institute therefore encourages the </w:t>
      </w:r>
      <w:r w:rsidR="00B521E1">
        <w:rPr>
          <w:lang w:val="en-GB"/>
        </w:rPr>
        <w:t xml:space="preserve">focal point ministry </w:t>
      </w:r>
      <w:r w:rsidR="00624D8F">
        <w:rPr>
          <w:lang w:val="en-GB"/>
        </w:rPr>
        <w:t xml:space="preserve">to </w:t>
      </w:r>
      <w:r w:rsidR="002C2FBD">
        <w:rPr>
          <w:lang w:val="en-GB"/>
        </w:rPr>
        <w:t xml:space="preserve">continue to </w:t>
      </w:r>
      <w:r w:rsidR="00B521E1">
        <w:rPr>
          <w:lang w:val="en-GB"/>
        </w:rPr>
        <w:t>play an important role</w:t>
      </w:r>
      <w:r w:rsidR="002C2FBD">
        <w:rPr>
          <w:lang w:val="en-GB"/>
        </w:rPr>
        <w:t xml:space="preserve"> </w:t>
      </w:r>
      <w:r w:rsidR="00B521E1">
        <w:rPr>
          <w:lang w:val="en-GB"/>
        </w:rPr>
        <w:t>in this regard</w:t>
      </w:r>
      <w:r w:rsidR="00B1521B">
        <w:rPr>
          <w:lang w:val="en-GB"/>
        </w:rPr>
        <w:t>,</w:t>
      </w:r>
      <w:r w:rsidR="00B521E1">
        <w:rPr>
          <w:lang w:val="en-GB"/>
        </w:rPr>
        <w:t xml:space="preserve"> </w:t>
      </w:r>
      <w:r w:rsidR="002C2FBD">
        <w:rPr>
          <w:lang w:val="en-GB"/>
        </w:rPr>
        <w:t xml:space="preserve">especially </w:t>
      </w:r>
      <w:r w:rsidR="00B521E1">
        <w:rPr>
          <w:lang w:val="en-GB"/>
        </w:rPr>
        <w:t xml:space="preserve">by </w:t>
      </w:r>
      <w:r w:rsidR="00624D8F">
        <w:rPr>
          <w:lang w:val="en-GB"/>
        </w:rPr>
        <w:t>initiating</w:t>
      </w:r>
      <w:r w:rsidR="00B521E1">
        <w:rPr>
          <w:lang w:val="en-GB"/>
        </w:rPr>
        <w:t xml:space="preserve"> </w:t>
      </w:r>
      <w:r>
        <w:rPr>
          <w:lang w:val="en-GB"/>
        </w:rPr>
        <w:t>necessary structures and frameworks</w:t>
      </w:r>
      <w:r w:rsidR="00B521E1">
        <w:rPr>
          <w:lang w:val="en-GB"/>
        </w:rPr>
        <w:t xml:space="preserve">, </w:t>
      </w:r>
      <w:r w:rsidR="00655A39">
        <w:rPr>
          <w:lang w:val="en-GB"/>
        </w:rPr>
        <w:t>particularly</w:t>
      </w:r>
      <w:r w:rsidR="00B521E1">
        <w:rPr>
          <w:lang w:val="en-GB"/>
        </w:rPr>
        <w:t xml:space="preserve"> in relation to </w:t>
      </w:r>
      <w:r w:rsidR="00475EE8">
        <w:rPr>
          <w:lang w:val="en-GB"/>
        </w:rPr>
        <w:t xml:space="preserve">the </w:t>
      </w:r>
      <w:r>
        <w:rPr>
          <w:lang w:val="en-GB"/>
        </w:rPr>
        <w:t xml:space="preserve">close consultation </w:t>
      </w:r>
      <w:r w:rsidR="00B521E1">
        <w:rPr>
          <w:lang w:val="en-GB"/>
        </w:rPr>
        <w:t xml:space="preserve">of persons with disabilities </w:t>
      </w:r>
      <w:r>
        <w:rPr>
          <w:lang w:val="en-GB"/>
        </w:rPr>
        <w:t>i</w:t>
      </w:r>
      <w:r w:rsidRPr="001023EF">
        <w:rPr>
          <w:lang w:val="en-GB"/>
        </w:rPr>
        <w:t>n the development and implementation of legislation and policies</w:t>
      </w:r>
      <w:r w:rsidR="00B521E1">
        <w:rPr>
          <w:lang w:val="en-GB"/>
        </w:rPr>
        <w:t>.</w:t>
      </w:r>
      <w:r w:rsidR="00B521E1">
        <w:rPr>
          <w:rStyle w:val="FootnoteReference"/>
          <w:lang w:val="en-GB"/>
        </w:rPr>
        <w:footnoteReference w:id="8"/>
      </w:r>
      <w:r w:rsidR="00B521E1">
        <w:rPr>
          <w:lang w:val="en-GB"/>
        </w:rPr>
        <w:t xml:space="preserve"> </w:t>
      </w:r>
    </w:p>
    <w:p w14:paraId="0FF0606E" w14:textId="47748358" w:rsidR="001023EF" w:rsidRDefault="001023EF" w:rsidP="00530E4A">
      <w:r>
        <w:rPr>
          <w:lang w:val="en-GB"/>
        </w:rPr>
        <w:t>More recent</w:t>
      </w:r>
      <w:r w:rsidR="00C001E5">
        <w:rPr>
          <w:lang w:val="en-GB"/>
        </w:rPr>
        <w:t>,</w:t>
      </w:r>
      <w:r w:rsidR="00233FE7">
        <w:rPr>
          <w:lang w:val="en-GB"/>
        </w:rPr>
        <w:t xml:space="preserve"> in 2020,</w:t>
      </w:r>
      <w:r w:rsidR="00C001E5">
        <w:rPr>
          <w:lang w:val="en-GB"/>
        </w:rPr>
        <w:t xml:space="preserve"> the Institute has recommended </w:t>
      </w:r>
      <w:r w:rsidR="005B61CD">
        <w:rPr>
          <w:lang w:val="en-GB"/>
        </w:rPr>
        <w:t>the legislature</w:t>
      </w:r>
      <w:r w:rsidR="005B61CD">
        <w:rPr>
          <w:rStyle w:val="FootnoteReference"/>
          <w:lang w:val="en-GB"/>
        </w:rPr>
        <w:footnoteReference w:id="9"/>
      </w:r>
      <w:r w:rsidR="005B61CD">
        <w:rPr>
          <w:lang w:val="en-GB"/>
        </w:rPr>
        <w:t xml:space="preserve"> </w:t>
      </w:r>
      <w:r w:rsidR="005B61CD" w:rsidRPr="001D2E3F">
        <w:rPr>
          <w:lang w:val="en-GB"/>
        </w:rPr>
        <w:t>to</w:t>
      </w:r>
      <w:r w:rsidR="005B61CD" w:rsidRPr="001D2E3F">
        <w:t xml:space="preserve"> perform </w:t>
      </w:r>
      <w:r w:rsidR="00793EED">
        <w:t xml:space="preserve">an </w:t>
      </w:r>
      <w:r w:rsidR="005B61CD">
        <w:t xml:space="preserve">explicit </w:t>
      </w:r>
      <w:r w:rsidR="005B61CD" w:rsidRPr="001D2E3F">
        <w:t>assessment of draft legislation in light of the CRPD when developing legislation affecting persons with disabilities.</w:t>
      </w:r>
      <w:r w:rsidR="007806BA">
        <w:t xml:space="preserve"> The Institute </w:t>
      </w:r>
      <w:r w:rsidR="007411D3">
        <w:t xml:space="preserve">found that existing guidelines </w:t>
      </w:r>
      <w:r w:rsidR="007311F7">
        <w:t>to assess</w:t>
      </w:r>
      <w:r w:rsidR="00D42B21">
        <w:t xml:space="preserve"> compliance of</w:t>
      </w:r>
      <w:r w:rsidR="007311F7">
        <w:t xml:space="preserve"> draft legislation </w:t>
      </w:r>
      <w:r w:rsidR="00D42B21">
        <w:t>with</w:t>
      </w:r>
      <w:r w:rsidR="007311F7">
        <w:t xml:space="preserve"> </w:t>
      </w:r>
      <w:r w:rsidR="00784E1B">
        <w:t>treaties</w:t>
      </w:r>
      <w:r w:rsidR="00977C71">
        <w:t xml:space="preserve"> were not sufficient </w:t>
      </w:r>
      <w:r w:rsidR="00E5070E">
        <w:t>to assess draft legislation in light of the CRPD</w:t>
      </w:r>
      <w:r w:rsidR="00A604A1">
        <w:t xml:space="preserve">, because </w:t>
      </w:r>
      <w:r w:rsidR="00C76368">
        <w:t xml:space="preserve">of its nature and the explicit obligation to </w:t>
      </w:r>
      <w:r w:rsidR="00884215">
        <w:t>include persons with disabilities and their organizations in the law- and policymaking process</w:t>
      </w:r>
      <w:r w:rsidR="00233FE7">
        <w:t>.</w:t>
      </w:r>
      <w:r w:rsidR="005E0F0F">
        <w:t xml:space="preserve"> </w:t>
      </w:r>
      <w:r w:rsidR="00233FE7">
        <w:t xml:space="preserve"> The</w:t>
      </w:r>
      <w:r w:rsidR="00A604A1">
        <w:t xml:space="preserve"> </w:t>
      </w:r>
      <w:r w:rsidR="005E0F0F">
        <w:t xml:space="preserve">(traditional) </w:t>
      </w:r>
      <w:r w:rsidR="00A604A1">
        <w:t xml:space="preserve">guidelines do not </w:t>
      </w:r>
      <w:r w:rsidR="005E0F0F">
        <w:t xml:space="preserve">particularly </w:t>
      </w:r>
      <w:r w:rsidR="00175C56">
        <w:t xml:space="preserve">aim to assess </w:t>
      </w:r>
      <w:r w:rsidR="00175C56" w:rsidRPr="00C426BC">
        <w:rPr>
          <w:i/>
          <w:iCs/>
        </w:rPr>
        <w:t>whether and how</w:t>
      </w:r>
      <w:r w:rsidR="00175C56">
        <w:t xml:space="preserve"> draft legislation </w:t>
      </w:r>
      <w:r w:rsidR="00175C56" w:rsidRPr="00C426BC">
        <w:rPr>
          <w:i/>
          <w:iCs/>
        </w:rPr>
        <w:t xml:space="preserve">contributes to </w:t>
      </w:r>
      <w:r w:rsidR="00175C56" w:rsidRPr="00056CF4">
        <w:t>th</w:t>
      </w:r>
      <w:r w:rsidR="00175C56" w:rsidRPr="00E817ED">
        <w:t xml:space="preserve">e </w:t>
      </w:r>
      <w:r w:rsidR="00175C56">
        <w:t>implementation of the Convention</w:t>
      </w:r>
      <w:r w:rsidR="0036559C">
        <w:t>.</w:t>
      </w:r>
      <w:r w:rsidR="005C6C85">
        <w:rPr>
          <w:rStyle w:val="FootnoteReference"/>
        </w:rPr>
        <w:footnoteReference w:id="10"/>
      </w:r>
      <w:r w:rsidR="005B61CD">
        <w:t xml:space="preserve"> </w:t>
      </w:r>
      <w:r w:rsidR="003F4334">
        <w:t xml:space="preserve">For this purpose, </w:t>
      </w:r>
      <w:r w:rsidR="003F4334" w:rsidRPr="003F4334">
        <w:rPr>
          <w:lang w:val="en-GB"/>
        </w:rPr>
        <w:t>the Institute</w:t>
      </w:r>
      <w:r w:rsidR="003F4334">
        <w:rPr>
          <w:lang w:val="en-GB"/>
        </w:rPr>
        <w:t xml:space="preserve"> </w:t>
      </w:r>
      <w:r w:rsidR="00E32AE5">
        <w:rPr>
          <w:lang w:val="en-GB"/>
        </w:rPr>
        <w:t xml:space="preserve">published </w:t>
      </w:r>
      <w:r w:rsidR="003F4334">
        <w:rPr>
          <w:lang w:val="en-GB"/>
        </w:rPr>
        <w:t>a</w:t>
      </w:r>
      <w:r w:rsidR="003F4334" w:rsidRPr="003F4334">
        <w:rPr>
          <w:lang w:val="en-GB"/>
        </w:rPr>
        <w:t xml:space="preserve"> </w:t>
      </w:r>
      <w:r w:rsidR="003F4334" w:rsidRPr="003F4334">
        <w:rPr>
          <w:i/>
          <w:iCs/>
          <w:lang w:val="en-GB"/>
        </w:rPr>
        <w:t>Guidance on Draft Legislation and the CRPD</w:t>
      </w:r>
      <w:r w:rsidR="003F4334" w:rsidRPr="003F4334">
        <w:rPr>
          <w:lang w:val="en-GB"/>
        </w:rPr>
        <w:t xml:space="preserve"> </w:t>
      </w:r>
      <w:r w:rsidR="003F4334">
        <w:rPr>
          <w:lang w:val="en-GB"/>
        </w:rPr>
        <w:t>in co</w:t>
      </w:r>
      <w:r w:rsidR="00793EED">
        <w:rPr>
          <w:lang w:val="en-GB"/>
        </w:rPr>
        <w:t xml:space="preserve">nsultation with </w:t>
      </w:r>
      <w:r w:rsidR="00AD108D">
        <w:rPr>
          <w:lang w:val="en-GB"/>
        </w:rPr>
        <w:t xml:space="preserve">the focal point ministry and </w:t>
      </w:r>
      <w:r w:rsidR="00793EED">
        <w:rPr>
          <w:lang w:val="en-GB"/>
        </w:rPr>
        <w:t>legislative advisers</w:t>
      </w:r>
      <w:r w:rsidR="003F4334" w:rsidRPr="003F4334">
        <w:rPr>
          <w:lang w:val="en-GB"/>
        </w:rPr>
        <w:t>.</w:t>
      </w:r>
      <w:r w:rsidR="00376EF6">
        <w:rPr>
          <w:rStyle w:val="FootnoteReference"/>
          <w:lang w:val="en-GB"/>
        </w:rPr>
        <w:footnoteReference w:id="11"/>
      </w:r>
      <w:r w:rsidR="003F4334">
        <w:rPr>
          <w:lang w:val="en-GB"/>
        </w:rPr>
        <w:t xml:space="preserve"> </w:t>
      </w:r>
      <w:r w:rsidR="005B61CD" w:rsidRPr="001D2E3F">
        <w:t>Th</w:t>
      </w:r>
      <w:r w:rsidR="00AD108D">
        <w:t>e</w:t>
      </w:r>
      <w:r w:rsidR="005B61CD" w:rsidRPr="001D2E3F">
        <w:t xml:space="preserve"> </w:t>
      </w:r>
      <w:r w:rsidR="00AD108D">
        <w:t>guidance</w:t>
      </w:r>
      <w:r w:rsidR="002D5635">
        <w:t xml:space="preserve"> seeks to complement existing guidelines</w:t>
      </w:r>
      <w:r w:rsidR="005B61CD">
        <w:t xml:space="preserve"> </w:t>
      </w:r>
      <w:r w:rsidR="005C31EE">
        <w:t>and to make explicit</w:t>
      </w:r>
      <w:r w:rsidR="00AD108D">
        <w:t>: i)</w:t>
      </w:r>
      <w:r w:rsidR="00E67E01">
        <w:t xml:space="preserve"> </w:t>
      </w:r>
      <w:r w:rsidR="4327F19B">
        <w:t xml:space="preserve">whether </w:t>
      </w:r>
      <w:r w:rsidR="00282091">
        <w:t>and</w:t>
      </w:r>
      <w:r w:rsidR="005B61CD" w:rsidRPr="001D2E3F">
        <w:t xml:space="preserve"> how </w:t>
      </w:r>
      <w:r w:rsidR="005B61CD">
        <w:t xml:space="preserve">a legislative </w:t>
      </w:r>
      <w:r w:rsidR="005B61CD" w:rsidRPr="001D2E3F">
        <w:t xml:space="preserve">proposal </w:t>
      </w:r>
      <w:r w:rsidR="00793EED">
        <w:t xml:space="preserve">may </w:t>
      </w:r>
      <w:r w:rsidR="005B61CD" w:rsidRPr="00633AFF">
        <w:t>contribute to the implementation of the CRPD</w:t>
      </w:r>
      <w:r w:rsidR="00793EED">
        <w:t xml:space="preserve"> and/or </w:t>
      </w:r>
      <w:r w:rsidR="008E0DBB">
        <w:t xml:space="preserve">how </w:t>
      </w:r>
      <w:r w:rsidR="00032F70">
        <w:t>it relates to</w:t>
      </w:r>
      <w:r w:rsidR="00793EED">
        <w:t xml:space="preserve"> persons with disabilities</w:t>
      </w:r>
      <w:r w:rsidR="00AD108D">
        <w:t>, and ii) if</w:t>
      </w:r>
      <w:r w:rsidR="005C31EE">
        <w:t>,</w:t>
      </w:r>
      <w:r w:rsidR="00AD108D">
        <w:t xml:space="preserve"> how </w:t>
      </w:r>
      <w:r w:rsidR="005C31EE">
        <w:t xml:space="preserve">and when </w:t>
      </w:r>
      <w:r w:rsidR="00AD108D">
        <w:t xml:space="preserve">persons with disabilities and their (representative) organizations have been </w:t>
      </w:r>
      <w:r w:rsidR="00496C4B">
        <w:t xml:space="preserve">closely </w:t>
      </w:r>
      <w:r w:rsidR="00AD108D">
        <w:t>consulted</w:t>
      </w:r>
      <w:r w:rsidR="00496C4B">
        <w:t xml:space="preserve"> and actively involved</w:t>
      </w:r>
      <w:r w:rsidR="00345C04">
        <w:t>,</w:t>
      </w:r>
      <w:r w:rsidR="005C31EE">
        <w:t xml:space="preserve"> and how their views have been considered</w:t>
      </w:r>
      <w:r w:rsidR="001710B9">
        <w:t>.</w:t>
      </w:r>
      <w:r w:rsidR="00306C70">
        <w:t xml:space="preserve"> </w:t>
      </w:r>
      <w:r w:rsidR="002F3B34" w:rsidRPr="001D2E3F">
        <w:t xml:space="preserve">The </w:t>
      </w:r>
      <w:r w:rsidR="00CB2D59">
        <w:t>guidance contains</w:t>
      </w:r>
      <w:r w:rsidR="00AE69C2">
        <w:t xml:space="preserve"> a</w:t>
      </w:r>
      <w:r w:rsidR="00CB2D59">
        <w:t xml:space="preserve"> </w:t>
      </w:r>
      <w:r w:rsidR="002F3B34" w:rsidRPr="001D2E3F">
        <w:t>checklist</w:t>
      </w:r>
      <w:r w:rsidR="00CB2D59">
        <w:t xml:space="preserve"> that</w:t>
      </w:r>
      <w:r w:rsidR="002F3B34" w:rsidRPr="001D2E3F">
        <w:t xml:space="preserve"> is threefold</w:t>
      </w:r>
      <w:r w:rsidR="00AD108D">
        <w:t xml:space="preserve">, including general </w:t>
      </w:r>
      <w:r w:rsidR="002F3B34" w:rsidRPr="001D2E3F">
        <w:t>principles</w:t>
      </w:r>
      <w:r w:rsidR="00AD108D">
        <w:t xml:space="preserve">, </w:t>
      </w:r>
      <w:r w:rsidR="002F3B34" w:rsidRPr="001D2E3F">
        <w:t>rights and obligations</w:t>
      </w:r>
      <w:r w:rsidR="00AD108D">
        <w:t xml:space="preserve"> and </w:t>
      </w:r>
      <w:r w:rsidR="002F3B34" w:rsidRPr="001D2E3F">
        <w:t>coordination.</w:t>
      </w:r>
      <w:r w:rsidR="00CB2D59">
        <w:rPr>
          <w:rStyle w:val="FootnoteReference"/>
        </w:rPr>
        <w:footnoteReference w:id="12"/>
      </w:r>
    </w:p>
    <w:p w14:paraId="76B600AA" w14:textId="04312967" w:rsidR="00D2417A" w:rsidRDefault="00D2417A" w:rsidP="00530E4A">
      <w:r>
        <w:rPr>
          <w:u w:val="single"/>
        </w:rPr>
        <w:t>Suggestion for a question:</w:t>
      </w:r>
      <w:r>
        <w:t xml:space="preserve"> How will the government ensure that </w:t>
      </w:r>
      <w:r w:rsidR="00160D5E">
        <w:t>each</w:t>
      </w:r>
      <w:r w:rsidR="00C27D7F">
        <w:t xml:space="preserve"> government</w:t>
      </w:r>
      <w:r w:rsidR="00160D5E">
        <w:t xml:space="preserve"> ministry is aware of</w:t>
      </w:r>
      <w:r w:rsidR="008B7245">
        <w:t xml:space="preserve"> its responsibilities under</w:t>
      </w:r>
      <w:r w:rsidR="00160D5E">
        <w:t xml:space="preserve"> the CRPD</w:t>
      </w:r>
      <w:r w:rsidR="00361397">
        <w:t xml:space="preserve">, so that implementation of the CRPD </w:t>
      </w:r>
      <w:r w:rsidR="003D6FAE">
        <w:t xml:space="preserve">truly </w:t>
      </w:r>
      <w:r w:rsidR="00361397">
        <w:t xml:space="preserve">becomes </w:t>
      </w:r>
      <w:r w:rsidR="003D6FAE">
        <w:t xml:space="preserve">more of </w:t>
      </w:r>
      <w:r w:rsidR="00361397">
        <w:t xml:space="preserve">a governmentwide responsibility? </w:t>
      </w:r>
    </w:p>
    <w:p w14:paraId="4D55D611" w14:textId="77777777" w:rsidR="00791F63" w:rsidRDefault="00791F63" w:rsidP="00530E4A"/>
    <w:p w14:paraId="789A113A" w14:textId="77777777" w:rsidR="00791F63" w:rsidRDefault="00791F63" w:rsidP="00530E4A"/>
    <w:p w14:paraId="6A74B01A" w14:textId="77777777" w:rsidR="00791F63" w:rsidRDefault="00791F63" w:rsidP="00530E4A"/>
    <w:p w14:paraId="09B8923A" w14:textId="77777777" w:rsidR="00791F63" w:rsidRDefault="00791F63" w:rsidP="00530E4A"/>
    <w:p w14:paraId="506EE24A" w14:textId="77777777" w:rsidR="00791F63" w:rsidRDefault="00791F63" w:rsidP="00530E4A"/>
    <w:p w14:paraId="608954BB" w14:textId="77777777" w:rsidR="00791F63" w:rsidRDefault="00791F63" w:rsidP="00530E4A"/>
    <w:p w14:paraId="291D7FB3" w14:textId="77777777" w:rsidR="00791F63" w:rsidRPr="00D2417A" w:rsidRDefault="00791F63" w:rsidP="00530E4A"/>
    <w:p w14:paraId="27C993D9" w14:textId="0BB6AACB" w:rsidR="001023EF" w:rsidRDefault="002E0C66" w:rsidP="009D18ED">
      <w:pPr>
        <w:pStyle w:val="Heading1"/>
        <w:rPr>
          <w:lang w:val="en-GB"/>
        </w:rPr>
      </w:pPr>
      <w:bookmarkStart w:id="7" w:name="_Toc94624854"/>
      <w:r>
        <w:rPr>
          <w:lang w:val="en-GB"/>
        </w:rPr>
        <w:t>The CRPD Article by Article (Extract)</w:t>
      </w:r>
      <w:bookmarkEnd w:id="7"/>
    </w:p>
    <w:p w14:paraId="52633F80" w14:textId="040DAC2B" w:rsidR="00530E4A" w:rsidRDefault="00530E4A" w:rsidP="009D18ED">
      <w:pPr>
        <w:pStyle w:val="Heading1"/>
        <w:rPr>
          <w:lang w:val="en-GB"/>
        </w:rPr>
      </w:pPr>
      <w:bookmarkStart w:id="8" w:name="_Toc94624855"/>
      <w:r w:rsidRPr="00530E4A">
        <w:rPr>
          <w:lang w:val="en-GB"/>
        </w:rPr>
        <w:t>Article 4</w:t>
      </w:r>
      <w:r w:rsidR="00791F63">
        <w:rPr>
          <w:lang w:val="en-GB"/>
        </w:rPr>
        <w:t xml:space="preserve"> (</w:t>
      </w:r>
      <w:r w:rsidR="00156213">
        <w:rPr>
          <w:lang w:val="en-GB"/>
        </w:rPr>
        <w:t>G</w:t>
      </w:r>
      <w:r w:rsidR="00791F63">
        <w:rPr>
          <w:lang w:val="en-GB"/>
        </w:rPr>
        <w:t>eneral obligations)</w:t>
      </w:r>
      <w:bookmarkEnd w:id="8"/>
    </w:p>
    <w:p w14:paraId="2F4AAD03" w14:textId="77777777" w:rsidR="009D18ED" w:rsidRPr="009D18ED" w:rsidRDefault="009D18ED" w:rsidP="009D18ED">
      <w:pPr>
        <w:spacing w:after="0"/>
        <w:rPr>
          <w:lang w:val="en-GB"/>
        </w:rPr>
      </w:pPr>
    </w:p>
    <w:p w14:paraId="4B5952E1" w14:textId="4425610F" w:rsidR="00804F55" w:rsidRDefault="775ACDBE" w:rsidP="00530E4A">
      <w:pPr>
        <w:rPr>
          <w:lang w:val="en-GB"/>
        </w:rPr>
      </w:pPr>
      <w:r w:rsidRPr="6C88C006">
        <w:rPr>
          <w:lang w:val="en-GB"/>
        </w:rPr>
        <w:t xml:space="preserve">In 2020 the Institute </w:t>
      </w:r>
      <w:r w:rsidR="11CC5405" w:rsidRPr="6C88C006">
        <w:rPr>
          <w:lang w:val="en-GB"/>
        </w:rPr>
        <w:t xml:space="preserve">published </w:t>
      </w:r>
      <w:r w:rsidRPr="6C88C006">
        <w:rPr>
          <w:lang w:val="en-GB"/>
        </w:rPr>
        <w:t xml:space="preserve">its </w:t>
      </w:r>
      <w:r w:rsidR="4D233771" w:rsidRPr="6C88C006">
        <w:rPr>
          <w:lang w:val="en-GB"/>
        </w:rPr>
        <w:t xml:space="preserve">annual </w:t>
      </w:r>
      <w:r w:rsidRPr="6C88C006">
        <w:rPr>
          <w:lang w:val="en-GB"/>
        </w:rPr>
        <w:t>report on the</w:t>
      </w:r>
      <w:r w:rsidR="5DEA15AA" w:rsidRPr="6C88C006">
        <w:rPr>
          <w:lang w:val="en-GB"/>
        </w:rPr>
        <w:t xml:space="preserve"> implementation of the </w:t>
      </w:r>
      <w:r w:rsidR="76D4B73E" w:rsidRPr="6C88C006">
        <w:rPr>
          <w:lang w:val="en-GB"/>
        </w:rPr>
        <w:t>C</w:t>
      </w:r>
      <w:r w:rsidR="5DEA15AA" w:rsidRPr="6C88C006">
        <w:rPr>
          <w:lang w:val="en-GB"/>
        </w:rPr>
        <w:t>onvention in the Netherlands</w:t>
      </w:r>
      <w:r w:rsidR="002E0C66">
        <w:rPr>
          <w:lang w:val="en-GB"/>
        </w:rPr>
        <w:t xml:space="preserve">. The report dealt with </w:t>
      </w:r>
      <w:r w:rsidR="5DEA15AA" w:rsidRPr="6C88C006">
        <w:rPr>
          <w:lang w:val="en-GB"/>
        </w:rPr>
        <w:t>the</w:t>
      </w:r>
      <w:r w:rsidRPr="6C88C006">
        <w:rPr>
          <w:lang w:val="en-GB"/>
        </w:rPr>
        <w:t xml:space="preserve"> </w:t>
      </w:r>
      <w:r w:rsidR="002E0C66">
        <w:rPr>
          <w:lang w:val="en-GB"/>
        </w:rPr>
        <w:t xml:space="preserve">general </w:t>
      </w:r>
      <w:r w:rsidRPr="6C88C006">
        <w:rPr>
          <w:lang w:val="en-GB"/>
        </w:rPr>
        <w:t xml:space="preserve">obligation laid down in </w:t>
      </w:r>
      <w:r w:rsidR="002E0C66">
        <w:rPr>
          <w:lang w:val="en-GB"/>
        </w:rPr>
        <w:t>A</w:t>
      </w:r>
      <w:r w:rsidRPr="6C88C006">
        <w:rPr>
          <w:lang w:val="en-GB"/>
        </w:rPr>
        <w:t xml:space="preserve">rticle 4(3) CRPD. </w:t>
      </w:r>
      <w:r w:rsidR="0013444D">
        <w:rPr>
          <w:lang w:val="en-GB"/>
        </w:rPr>
        <w:t>In the following paragraphs the Institute will elaborate on its findings.</w:t>
      </w:r>
    </w:p>
    <w:p w14:paraId="450CB841" w14:textId="6D0DFA51" w:rsidR="00392529" w:rsidRPr="00392529" w:rsidRDefault="00392529" w:rsidP="00392529">
      <w:pPr>
        <w:pStyle w:val="Heading2"/>
        <w:rPr>
          <w:lang w:val="en-GB"/>
        </w:rPr>
      </w:pPr>
      <w:bookmarkStart w:id="9" w:name="_Toc94624856"/>
      <w:r>
        <w:rPr>
          <w:lang w:val="en-GB"/>
        </w:rPr>
        <w:t>Nationwide structure for participation of persons with disabilities</w:t>
      </w:r>
      <w:bookmarkEnd w:id="9"/>
    </w:p>
    <w:p w14:paraId="2215E080" w14:textId="13A6BD2B" w:rsidR="00392529" w:rsidRDefault="5DEA15AA" w:rsidP="00530E4A">
      <w:pPr>
        <w:rPr>
          <w:lang w:val="en-GB"/>
        </w:rPr>
      </w:pPr>
      <w:r>
        <w:rPr>
          <w:lang w:val="en-GB"/>
        </w:rPr>
        <w:t xml:space="preserve">The </w:t>
      </w:r>
      <w:r w:rsidR="209B8BF2">
        <w:rPr>
          <w:lang w:val="en-GB"/>
        </w:rPr>
        <w:t>C</w:t>
      </w:r>
      <w:r>
        <w:rPr>
          <w:lang w:val="en-GB"/>
        </w:rPr>
        <w:t xml:space="preserve">onvention requires that participation of persons with disabilities is structurally embedded in the different phases of law- and policymaking. </w:t>
      </w:r>
      <w:r w:rsidR="00CE442B">
        <w:rPr>
          <w:lang w:val="en-GB"/>
        </w:rPr>
        <w:t>While the government is open to facilitate the participation of persons with disabilities</w:t>
      </w:r>
      <w:r w:rsidR="00B62AFF">
        <w:rPr>
          <w:lang w:val="en-GB"/>
        </w:rPr>
        <w:t xml:space="preserve">, the Institute concluded that measures are necessary to guarantee that participation is </w:t>
      </w:r>
      <w:r w:rsidR="00CC4754">
        <w:rPr>
          <w:lang w:val="en-GB"/>
        </w:rPr>
        <w:t xml:space="preserve">more </w:t>
      </w:r>
      <w:r w:rsidR="00B62AFF">
        <w:rPr>
          <w:lang w:val="en-GB"/>
        </w:rPr>
        <w:t>structurally embedded</w:t>
      </w:r>
      <w:r w:rsidR="000441C3">
        <w:rPr>
          <w:lang w:val="en-GB"/>
        </w:rPr>
        <w:t xml:space="preserve">. </w:t>
      </w:r>
      <w:r w:rsidR="00B57F97">
        <w:rPr>
          <w:lang w:val="en-GB"/>
        </w:rPr>
        <w:t xml:space="preserve">Furthermore, the Institute found that the Ministry of Health, Welfare and Sport, </w:t>
      </w:r>
      <w:r w:rsidR="011D01B1" w:rsidRPr="6C88C006">
        <w:rPr>
          <w:lang w:val="en-GB"/>
        </w:rPr>
        <w:t xml:space="preserve">in its role as </w:t>
      </w:r>
      <w:r w:rsidR="00B57F97">
        <w:rPr>
          <w:lang w:val="en-GB"/>
        </w:rPr>
        <w:t xml:space="preserve">focal point, </w:t>
      </w:r>
      <w:r w:rsidR="4823DF97" w:rsidRPr="6C88C006">
        <w:rPr>
          <w:lang w:val="en-GB"/>
        </w:rPr>
        <w:t xml:space="preserve">should </w:t>
      </w:r>
      <w:r w:rsidR="00846A93">
        <w:rPr>
          <w:lang w:val="en-GB"/>
        </w:rPr>
        <w:t xml:space="preserve">encourage and facilitate </w:t>
      </w:r>
      <w:r w:rsidR="00B57F97">
        <w:rPr>
          <w:lang w:val="en-GB"/>
        </w:rPr>
        <w:t xml:space="preserve">other ministries </w:t>
      </w:r>
      <w:r w:rsidR="4DDA3F6E">
        <w:rPr>
          <w:lang w:val="en-GB"/>
        </w:rPr>
        <w:t>in ensuring that they</w:t>
      </w:r>
      <w:r w:rsidR="00820C8C">
        <w:rPr>
          <w:lang w:val="en-GB"/>
        </w:rPr>
        <w:t>,</w:t>
      </w:r>
      <w:r w:rsidR="4DDA3F6E">
        <w:rPr>
          <w:lang w:val="en-GB"/>
        </w:rPr>
        <w:t xml:space="preserve"> too</w:t>
      </w:r>
      <w:r w:rsidR="00820C8C">
        <w:rPr>
          <w:lang w:val="en-GB"/>
        </w:rPr>
        <w:t>,</w:t>
      </w:r>
      <w:r w:rsidR="4DDA3F6E">
        <w:rPr>
          <w:lang w:val="en-GB"/>
        </w:rPr>
        <w:t xml:space="preserve"> </w:t>
      </w:r>
      <w:r w:rsidR="00820C8C">
        <w:rPr>
          <w:lang w:val="en-GB"/>
        </w:rPr>
        <w:t xml:space="preserve">fulfil the obligation resting on them </w:t>
      </w:r>
      <w:r w:rsidR="4DDA3F6E">
        <w:rPr>
          <w:lang w:val="en-GB"/>
        </w:rPr>
        <w:t xml:space="preserve">to </w:t>
      </w:r>
      <w:r w:rsidR="00820C8C">
        <w:rPr>
          <w:lang w:val="en-GB"/>
        </w:rPr>
        <w:t xml:space="preserve">closely </w:t>
      </w:r>
      <w:r w:rsidR="0A28BD33">
        <w:rPr>
          <w:lang w:val="en-GB"/>
        </w:rPr>
        <w:t>consult and actively involve</w:t>
      </w:r>
      <w:r w:rsidR="00F83A2C">
        <w:rPr>
          <w:lang w:val="en-GB"/>
        </w:rPr>
        <w:t xml:space="preserve"> persons with disabilities and their (representative) organisations</w:t>
      </w:r>
      <w:r w:rsidR="00B57F97">
        <w:rPr>
          <w:lang w:val="en-GB"/>
        </w:rPr>
        <w:t xml:space="preserve">. </w:t>
      </w:r>
      <w:r w:rsidR="00DF65E1">
        <w:rPr>
          <w:lang w:val="en-GB"/>
        </w:rPr>
        <w:t>Therefore, the Institute has called upon the government to set out a structure</w:t>
      </w:r>
      <w:r w:rsidR="008D242A">
        <w:rPr>
          <w:lang w:val="en-GB"/>
        </w:rPr>
        <w:t xml:space="preserve"> and procedure applicable</w:t>
      </w:r>
      <w:r w:rsidR="007043EF">
        <w:rPr>
          <w:lang w:val="en-GB"/>
        </w:rPr>
        <w:t xml:space="preserve"> throughout the central government</w:t>
      </w:r>
      <w:r w:rsidR="00DF65E1">
        <w:rPr>
          <w:lang w:val="en-GB"/>
        </w:rPr>
        <w:t xml:space="preserve"> that guarantees the participation of persons with disabilities in all phases of law- and policymaking.</w:t>
      </w:r>
      <w:r w:rsidRPr="3CD876AE">
        <w:rPr>
          <w:rStyle w:val="FootnoteReference"/>
          <w:lang w:val="en-GB"/>
        </w:rPr>
        <w:footnoteReference w:id="13"/>
      </w:r>
      <w:r w:rsidR="00DF65E1">
        <w:rPr>
          <w:lang w:val="en-GB"/>
        </w:rPr>
        <w:t xml:space="preserve"> </w:t>
      </w:r>
      <w:r w:rsidR="00EB14BA">
        <w:rPr>
          <w:lang w:val="en-GB"/>
        </w:rPr>
        <w:t>T</w:t>
      </w:r>
      <w:r w:rsidR="008D78F1">
        <w:rPr>
          <w:lang w:val="en-GB"/>
        </w:rPr>
        <w:t xml:space="preserve">he </w:t>
      </w:r>
      <w:r w:rsidR="009F42D2">
        <w:rPr>
          <w:lang w:val="en-GB"/>
        </w:rPr>
        <w:t xml:space="preserve">then </w:t>
      </w:r>
      <w:r w:rsidR="008D78F1">
        <w:rPr>
          <w:lang w:val="en-GB"/>
        </w:rPr>
        <w:t xml:space="preserve">responsible </w:t>
      </w:r>
      <w:r w:rsidR="00A14167">
        <w:rPr>
          <w:lang w:val="en-GB"/>
        </w:rPr>
        <w:t>State Secretary</w:t>
      </w:r>
      <w:r w:rsidR="008D78F1">
        <w:rPr>
          <w:lang w:val="en-GB"/>
        </w:rPr>
        <w:t xml:space="preserve"> has </w:t>
      </w:r>
      <w:r w:rsidR="009F42D2">
        <w:rPr>
          <w:lang w:val="en-GB"/>
        </w:rPr>
        <w:t xml:space="preserve">stated in </w:t>
      </w:r>
      <w:r w:rsidR="002468B7">
        <w:rPr>
          <w:lang w:val="en-GB"/>
        </w:rPr>
        <w:t>repl</w:t>
      </w:r>
      <w:r w:rsidR="009F42D2">
        <w:rPr>
          <w:lang w:val="en-GB"/>
        </w:rPr>
        <w:t xml:space="preserve">y </w:t>
      </w:r>
      <w:r w:rsidR="003927A5">
        <w:rPr>
          <w:lang w:val="en-GB"/>
        </w:rPr>
        <w:t>that</w:t>
      </w:r>
      <w:r w:rsidR="009D433A">
        <w:rPr>
          <w:lang w:val="en-GB"/>
        </w:rPr>
        <w:t xml:space="preserve"> the government deems</w:t>
      </w:r>
      <w:r w:rsidR="003927A5">
        <w:rPr>
          <w:lang w:val="en-GB"/>
        </w:rPr>
        <w:t xml:space="preserve"> </w:t>
      </w:r>
      <w:r w:rsidR="00DE227B">
        <w:rPr>
          <w:lang w:val="en-GB"/>
        </w:rPr>
        <w:t>a nationwide</w:t>
      </w:r>
      <w:r w:rsidR="00F06689">
        <w:rPr>
          <w:lang w:val="en-GB"/>
        </w:rPr>
        <w:t>, binding</w:t>
      </w:r>
      <w:r w:rsidR="00DE227B">
        <w:rPr>
          <w:lang w:val="en-GB"/>
        </w:rPr>
        <w:t xml:space="preserve"> procedure</w:t>
      </w:r>
      <w:r w:rsidR="00F06689">
        <w:rPr>
          <w:lang w:val="en-GB"/>
        </w:rPr>
        <w:t xml:space="preserve"> </w:t>
      </w:r>
      <w:r w:rsidR="00820C8C">
        <w:rPr>
          <w:lang w:val="en-GB"/>
        </w:rPr>
        <w:t>(enacted by law)</w:t>
      </w:r>
      <w:r w:rsidR="001F6B7D">
        <w:rPr>
          <w:lang w:val="en-GB"/>
        </w:rPr>
        <w:t xml:space="preserve"> </w:t>
      </w:r>
      <w:r w:rsidR="009F42D2">
        <w:rPr>
          <w:lang w:val="en-GB"/>
        </w:rPr>
        <w:t xml:space="preserve">to be </w:t>
      </w:r>
      <w:r w:rsidR="001F6B7D">
        <w:rPr>
          <w:lang w:val="en-GB"/>
        </w:rPr>
        <w:t>unnecessary</w:t>
      </w:r>
      <w:r w:rsidR="009F42D2">
        <w:rPr>
          <w:lang w:val="en-GB"/>
        </w:rPr>
        <w:t>. He would rather</w:t>
      </w:r>
      <w:r w:rsidR="00F06689">
        <w:rPr>
          <w:lang w:val="en-GB"/>
        </w:rPr>
        <w:t xml:space="preserve"> focus on exchanging information and knowledge about ways in </w:t>
      </w:r>
      <w:r w:rsidR="006F1FF6">
        <w:rPr>
          <w:lang w:val="en-GB"/>
        </w:rPr>
        <w:t xml:space="preserve">which </w:t>
      </w:r>
      <w:r w:rsidR="00820C8C">
        <w:rPr>
          <w:lang w:val="en-GB"/>
        </w:rPr>
        <w:t>close consultation</w:t>
      </w:r>
      <w:r w:rsidR="00F06689">
        <w:rPr>
          <w:lang w:val="en-GB"/>
        </w:rPr>
        <w:t xml:space="preserve"> can be organised.</w:t>
      </w:r>
      <w:r w:rsidR="002468B7">
        <w:rPr>
          <w:rStyle w:val="FootnoteReference"/>
          <w:lang w:val="en-GB"/>
        </w:rPr>
        <w:footnoteReference w:id="14"/>
      </w:r>
      <w:r w:rsidR="001D4A62">
        <w:rPr>
          <w:lang w:val="en-GB"/>
        </w:rPr>
        <w:t xml:space="preserve"> </w:t>
      </w:r>
      <w:r w:rsidR="005C611D">
        <w:rPr>
          <w:rStyle w:val="normaltextrun"/>
          <w:color w:val="000000"/>
          <w:shd w:val="clear" w:color="auto" w:fill="FFFFFF"/>
        </w:rPr>
        <w:t xml:space="preserve">Even though the Institute agrees that a specific law on participation is unnecessary it </w:t>
      </w:r>
      <w:r w:rsidR="009F42D2">
        <w:rPr>
          <w:rStyle w:val="normaltextrun"/>
          <w:color w:val="000000"/>
          <w:shd w:val="clear" w:color="auto" w:fill="FFFFFF"/>
        </w:rPr>
        <w:t>holds the opinion</w:t>
      </w:r>
      <w:r w:rsidR="005C611D">
        <w:rPr>
          <w:rStyle w:val="normaltextrun"/>
          <w:color w:val="000000"/>
          <w:shd w:val="clear" w:color="auto" w:fill="FFFFFF"/>
        </w:rPr>
        <w:t xml:space="preserve"> that a nationwide procedure </w:t>
      </w:r>
      <w:r w:rsidR="009F42D2">
        <w:rPr>
          <w:rStyle w:val="normaltextrun"/>
          <w:color w:val="000000"/>
          <w:shd w:val="clear" w:color="auto" w:fill="FFFFFF"/>
        </w:rPr>
        <w:t>may very well</w:t>
      </w:r>
      <w:r w:rsidR="005C611D">
        <w:rPr>
          <w:rStyle w:val="normaltextrun"/>
          <w:color w:val="000000"/>
          <w:shd w:val="clear" w:color="auto" w:fill="FFFFFF"/>
        </w:rPr>
        <w:t xml:space="preserve"> be </w:t>
      </w:r>
      <w:r w:rsidR="00F06689">
        <w:rPr>
          <w:lang w:val="en-GB"/>
        </w:rPr>
        <w:t>a</w:t>
      </w:r>
      <w:r w:rsidR="005C611D">
        <w:rPr>
          <w:lang w:val="en-GB"/>
        </w:rPr>
        <w:t>n</w:t>
      </w:r>
      <w:r w:rsidR="00F06689" w:rsidRPr="64320DD1">
        <w:rPr>
          <w:lang w:val="en-GB"/>
        </w:rPr>
        <w:t xml:space="preserve"> organisational </w:t>
      </w:r>
      <w:r w:rsidR="00E92480">
        <w:rPr>
          <w:lang w:val="en-GB"/>
        </w:rPr>
        <w:t>fram</w:t>
      </w:r>
      <w:r w:rsidR="00D90EC3">
        <w:rPr>
          <w:lang w:val="en-GB"/>
        </w:rPr>
        <w:t>e</w:t>
      </w:r>
      <w:r w:rsidR="00E92480">
        <w:rPr>
          <w:lang w:val="en-GB"/>
        </w:rPr>
        <w:t>work</w:t>
      </w:r>
      <w:r w:rsidR="00F25947">
        <w:rPr>
          <w:lang w:val="en-GB"/>
        </w:rPr>
        <w:t>;</w:t>
      </w:r>
      <w:r w:rsidR="00F06689" w:rsidRPr="64320DD1">
        <w:rPr>
          <w:lang w:val="en-GB"/>
        </w:rPr>
        <w:t xml:space="preserve"> </w:t>
      </w:r>
      <w:r w:rsidR="00F25947">
        <w:rPr>
          <w:lang w:val="en-GB"/>
        </w:rPr>
        <w:t>f</w:t>
      </w:r>
      <w:r w:rsidR="00F06689" w:rsidRPr="64320DD1">
        <w:rPr>
          <w:lang w:val="en-GB"/>
        </w:rPr>
        <w:t xml:space="preserve">or example, by appointing </w:t>
      </w:r>
      <w:r w:rsidR="009F42D2">
        <w:rPr>
          <w:lang w:val="en-GB"/>
        </w:rPr>
        <w:t>CRPD liaison officers</w:t>
      </w:r>
      <w:r w:rsidR="00F06689" w:rsidRPr="64320DD1">
        <w:rPr>
          <w:lang w:val="en-GB"/>
        </w:rPr>
        <w:t xml:space="preserve"> </w:t>
      </w:r>
      <w:r w:rsidR="009F42D2">
        <w:rPr>
          <w:lang w:val="en-GB"/>
        </w:rPr>
        <w:t>within</w:t>
      </w:r>
      <w:r w:rsidR="00F06689" w:rsidRPr="64320DD1">
        <w:rPr>
          <w:lang w:val="en-GB"/>
        </w:rPr>
        <w:t xml:space="preserve"> every department.</w:t>
      </w:r>
      <w:r w:rsidRPr="64320DD1">
        <w:rPr>
          <w:rStyle w:val="FootnoteReference"/>
          <w:lang w:val="en-GB"/>
        </w:rPr>
        <w:footnoteReference w:id="15"/>
      </w:r>
      <w:r w:rsidR="00F06689" w:rsidRPr="64320DD1">
        <w:rPr>
          <w:lang w:val="en-GB"/>
        </w:rPr>
        <w:t xml:space="preserve">  </w:t>
      </w:r>
    </w:p>
    <w:p w14:paraId="7B5BD5AB" w14:textId="2544BEF1" w:rsidR="00392529" w:rsidRPr="001E394F" w:rsidRDefault="00392529" w:rsidP="00530E4A">
      <w:pPr>
        <w:rPr>
          <w:lang w:val="en-GB"/>
        </w:rPr>
      </w:pPr>
      <w:r w:rsidRPr="00392529">
        <w:rPr>
          <w:u w:val="single"/>
          <w:lang w:val="en-GB"/>
        </w:rPr>
        <w:t>Suggestion for a question:</w:t>
      </w:r>
      <w:r w:rsidR="001E394F">
        <w:rPr>
          <w:lang w:val="en-GB"/>
        </w:rPr>
        <w:t xml:space="preserve"> How will the government ensure that the participation of persons with disabilities is </w:t>
      </w:r>
      <w:r w:rsidR="00C44F73">
        <w:rPr>
          <w:lang w:val="en-GB"/>
        </w:rPr>
        <w:t xml:space="preserve">more </w:t>
      </w:r>
      <w:r w:rsidR="001E394F">
        <w:rPr>
          <w:lang w:val="en-GB"/>
        </w:rPr>
        <w:t xml:space="preserve">structurally embedded in law- and policymaking throughout the government?  </w:t>
      </w:r>
    </w:p>
    <w:p w14:paraId="497C48F7" w14:textId="37C4C67F" w:rsidR="00B57F97" w:rsidRDefault="00392529" w:rsidP="00392529">
      <w:pPr>
        <w:pStyle w:val="Heading2"/>
        <w:rPr>
          <w:lang w:val="en-GB"/>
        </w:rPr>
      </w:pPr>
      <w:bookmarkStart w:id="10" w:name="_Toc94624857"/>
      <w:r>
        <w:rPr>
          <w:lang w:val="en-GB"/>
        </w:rPr>
        <w:t>(Financial) support for organisations of persons with disabilities</w:t>
      </w:r>
      <w:bookmarkEnd w:id="10"/>
      <w:r w:rsidR="00F06689">
        <w:rPr>
          <w:lang w:val="en-GB"/>
        </w:rPr>
        <w:t xml:space="preserve"> </w:t>
      </w:r>
      <w:r w:rsidR="00DE227B">
        <w:rPr>
          <w:lang w:val="en-GB"/>
        </w:rPr>
        <w:t xml:space="preserve"> </w:t>
      </w:r>
      <w:r w:rsidR="008D78F1">
        <w:rPr>
          <w:lang w:val="en-GB"/>
        </w:rPr>
        <w:t xml:space="preserve"> </w:t>
      </w:r>
      <w:r w:rsidR="00F06689">
        <w:rPr>
          <w:lang w:val="en-GB"/>
        </w:rPr>
        <w:t xml:space="preserve"> </w:t>
      </w:r>
    </w:p>
    <w:p w14:paraId="5D1BEEE8" w14:textId="10958217" w:rsidR="00C44F73" w:rsidRDefault="00392529" w:rsidP="00392529">
      <w:pPr>
        <w:rPr>
          <w:lang w:val="en-GB"/>
        </w:rPr>
      </w:pPr>
      <w:r>
        <w:rPr>
          <w:lang w:val="en-GB"/>
        </w:rPr>
        <w:t xml:space="preserve">The government has the responsibility to (financially) support representative organisations of persons with disabilities. </w:t>
      </w:r>
      <w:r w:rsidR="00E902B3">
        <w:rPr>
          <w:lang w:val="en-GB"/>
        </w:rPr>
        <w:t xml:space="preserve">In its </w:t>
      </w:r>
      <w:r w:rsidR="00C44F73">
        <w:rPr>
          <w:lang w:val="en-GB"/>
        </w:rPr>
        <w:t xml:space="preserve">2020 annual </w:t>
      </w:r>
      <w:r w:rsidR="00AB7305">
        <w:rPr>
          <w:lang w:val="en-GB"/>
        </w:rPr>
        <w:t xml:space="preserve">CRPD </w:t>
      </w:r>
      <w:r w:rsidR="00E902B3">
        <w:rPr>
          <w:lang w:val="en-GB"/>
        </w:rPr>
        <w:t>report the Institute found that financial support for representative organisation</w:t>
      </w:r>
      <w:r w:rsidR="00C44F73">
        <w:rPr>
          <w:lang w:val="en-GB"/>
        </w:rPr>
        <w:t>s</w:t>
      </w:r>
      <w:r w:rsidR="00E902B3">
        <w:rPr>
          <w:lang w:val="en-GB"/>
        </w:rPr>
        <w:t xml:space="preserve"> has become more incidental instead of structural.</w:t>
      </w:r>
      <w:r w:rsidR="00B455FE">
        <w:rPr>
          <w:lang w:val="en-GB"/>
        </w:rPr>
        <w:t xml:space="preserve"> </w:t>
      </w:r>
      <w:r w:rsidR="00C44F73">
        <w:rPr>
          <w:lang w:val="en-GB"/>
        </w:rPr>
        <w:t>As</w:t>
      </w:r>
      <w:r w:rsidR="00FC076E">
        <w:rPr>
          <w:lang w:val="en-GB"/>
        </w:rPr>
        <w:t xml:space="preserve"> a consequence </w:t>
      </w:r>
      <w:r w:rsidR="00C44F73">
        <w:rPr>
          <w:lang w:val="en-GB"/>
        </w:rPr>
        <w:t xml:space="preserve">it was reported to the Institute </w:t>
      </w:r>
      <w:r w:rsidR="00FC076E">
        <w:rPr>
          <w:lang w:val="en-GB"/>
        </w:rPr>
        <w:t xml:space="preserve">that some organizations cannot </w:t>
      </w:r>
      <w:r w:rsidR="004E43CD">
        <w:rPr>
          <w:lang w:val="en-GB"/>
        </w:rPr>
        <w:t>function properly</w:t>
      </w:r>
      <w:r w:rsidR="00C44F73">
        <w:rPr>
          <w:lang w:val="en-GB"/>
        </w:rPr>
        <w:t xml:space="preserve"> anymore</w:t>
      </w:r>
      <w:r w:rsidR="00AB7305">
        <w:rPr>
          <w:lang w:val="en-GB"/>
        </w:rPr>
        <w:t xml:space="preserve"> and </w:t>
      </w:r>
      <w:r w:rsidR="00687F45">
        <w:rPr>
          <w:lang w:val="en-GB"/>
        </w:rPr>
        <w:t xml:space="preserve">that </w:t>
      </w:r>
      <w:r w:rsidR="00AB7305">
        <w:rPr>
          <w:lang w:val="en-GB"/>
        </w:rPr>
        <w:t xml:space="preserve">some </w:t>
      </w:r>
      <w:r w:rsidR="00687F45">
        <w:rPr>
          <w:lang w:val="en-GB"/>
        </w:rPr>
        <w:t xml:space="preserve">organizations have been </w:t>
      </w:r>
      <w:r w:rsidR="001C76C9">
        <w:rPr>
          <w:lang w:val="en-GB"/>
        </w:rPr>
        <w:t>discontinued</w:t>
      </w:r>
      <w:r w:rsidR="001D1E14">
        <w:rPr>
          <w:lang w:val="en-GB"/>
        </w:rPr>
        <w:t xml:space="preserve"> due to budget</w:t>
      </w:r>
      <w:r w:rsidR="00B635D7">
        <w:rPr>
          <w:lang w:val="en-GB"/>
        </w:rPr>
        <w:t xml:space="preserve"> cuts</w:t>
      </w:r>
      <w:r w:rsidR="00F92E2E">
        <w:rPr>
          <w:lang w:val="en-GB"/>
        </w:rPr>
        <w:t>.</w:t>
      </w:r>
      <w:r w:rsidR="00F92E2E">
        <w:rPr>
          <w:rStyle w:val="FootnoteReference"/>
          <w:lang w:val="en-GB"/>
        </w:rPr>
        <w:footnoteReference w:id="16"/>
      </w:r>
      <w:r w:rsidR="00072D7D">
        <w:rPr>
          <w:lang w:val="en-GB"/>
        </w:rPr>
        <w:t xml:space="preserve"> </w:t>
      </w:r>
      <w:r w:rsidR="00E902B3">
        <w:rPr>
          <w:lang w:val="en-GB"/>
        </w:rPr>
        <w:t xml:space="preserve"> Therefore, t</w:t>
      </w:r>
      <w:r>
        <w:rPr>
          <w:lang w:val="en-GB"/>
        </w:rPr>
        <w:t>he Institute has recommended that the government ensures long-term and structural financial support</w:t>
      </w:r>
      <w:r w:rsidR="00E902B3">
        <w:rPr>
          <w:lang w:val="en-GB"/>
        </w:rPr>
        <w:t xml:space="preserve"> for representative organisations of persons with disabilities.</w:t>
      </w:r>
      <w:r w:rsidR="00E902B3">
        <w:rPr>
          <w:rStyle w:val="FootnoteReference"/>
          <w:lang w:val="en-GB"/>
        </w:rPr>
        <w:footnoteReference w:id="17"/>
      </w:r>
      <w:r w:rsidR="00E902B3">
        <w:rPr>
          <w:lang w:val="en-GB"/>
        </w:rPr>
        <w:t xml:space="preserve"> </w:t>
      </w:r>
      <w:r w:rsidR="005A6357">
        <w:rPr>
          <w:lang w:val="en-GB"/>
        </w:rPr>
        <w:t>The Institute itself</w:t>
      </w:r>
      <w:r w:rsidR="002049B2">
        <w:rPr>
          <w:lang w:val="en-GB"/>
        </w:rPr>
        <w:t xml:space="preserve"> </w:t>
      </w:r>
      <w:r w:rsidR="00AD2C73">
        <w:rPr>
          <w:lang w:val="en-GB"/>
        </w:rPr>
        <w:t xml:space="preserve">provides </w:t>
      </w:r>
      <w:r w:rsidR="006C6449">
        <w:rPr>
          <w:lang w:val="en-GB"/>
        </w:rPr>
        <w:t xml:space="preserve">financial support for persons with disabilities </w:t>
      </w:r>
      <w:r w:rsidR="00FD0480">
        <w:rPr>
          <w:lang w:val="en-GB"/>
        </w:rPr>
        <w:t xml:space="preserve">whom </w:t>
      </w:r>
      <w:r w:rsidR="006C6449">
        <w:rPr>
          <w:lang w:val="en-GB"/>
        </w:rPr>
        <w:t>it involves</w:t>
      </w:r>
      <w:r w:rsidR="000D19A8">
        <w:rPr>
          <w:lang w:val="en-GB"/>
        </w:rPr>
        <w:t xml:space="preserve"> in its monitoring activities</w:t>
      </w:r>
      <w:r w:rsidR="00D84060">
        <w:rPr>
          <w:lang w:val="en-GB"/>
        </w:rPr>
        <w:t xml:space="preserve"> as well.</w:t>
      </w:r>
    </w:p>
    <w:p w14:paraId="55637CC4" w14:textId="52AC7735" w:rsidR="00CC686A" w:rsidRDefault="009F0610" w:rsidP="00392529">
      <w:pPr>
        <w:rPr>
          <w:lang w:val="en-GB"/>
        </w:rPr>
      </w:pPr>
      <w:r>
        <w:rPr>
          <w:lang w:val="en-GB"/>
        </w:rPr>
        <w:t xml:space="preserve">The Institute considers it a positive development that the government is developing a new policy framework for subsidizing patient-organisations and organisations of persons with disabilities. </w:t>
      </w:r>
      <w:r w:rsidR="00E902B3">
        <w:rPr>
          <w:lang w:val="en-GB"/>
        </w:rPr>
        <w:t>In order for this to</w:t>
      </w:r>
      <w:r w:rsidR="007D1ABD">
        <w:rPr>
          <w:lang w:val="en-GB"/>
        </w:rPr>
        <w:t xml:space="preserve"> be effective</w:t>
      </w:r>
      <w:r w:rsidR="00C528E9">
        <w:rPr>
          <w:lang w:val="en-GB"/>
        </w:rPr>
        <w:t>,</w:t>
      </w:r>
      <w:r w:rsidR="00E902B3">
        <w:rPr>
          <w:lang w:val="en-GB"/>
        </w:rPr>
        <w:t xml:space="preserve"> and to safeguard the diversity amongst representative organisations</w:t>
      </w:r>
      <w:r w:rsidR="007A2A18">
        <w:rPr>
          <w:lang w:val="en-GB"/>
        </w:rPr>
        <w:t>,</w:t>
      </w:r>
      <w:r w:rsidR="00E902B3">
        <w:rPr>
          <w:lang w:val="en-GB"/>
        </w:rPr>
        <w:t xml:space="preserve"> </w:t>
      </w:r>
      <w:r w:rsidR="00C528E9">
        <w:rPr>
          <w:lang w:val="en-GB"/>
        </w:rPr>
        <w:t>sufficient</w:t>
      </w:r>
      <w:r w:rsidR="00392529" w:rsidRPr="6C88C006">
        <w:rPr>
          <w:lang w:val="en-GB"/>
        </w:rPr>
        <w:t xml:space="preserve"> </w:t>
      </w:r>
      <w:r w:rsidR="00E902B3">
        <w:rPr>
          <w:lang w:val="en-GB"/>
        </w:rPr>
        <w:t>budget should be available.</w:t>
      </w:r>
      <w:r w:rsidR="00A02919">
        <w:rPr>
          <w:lang w:val="en-GB"/>
        </w:rPr>
        <w:t xml:space="preserve"> </w:t>
      </w:r>
      <w:r w:rsidR="002737A5">
        <w:rPr>
          <w:lang w:val="en-GB"/>
        </w:rPr>
        <w:t>In this regard</w:t>
      </w:r>
      <w:r w:rsidR="00A02919">
        <w:rPr>
          <w:lang w:val="en-GB"/>
        </w:rPr>
        <w:t>, funding should not only be available to organi</w:t>
      </w:r>
      <w:r w:rsidR="009A3969">
        <w:rPr>
          <w:lang w:val="en-GB"/>
        </w:rPr>
        <w:t>s</w:t>
      </w:r>
      <w:r w:rsidR="00A02919">
        <w:rPr>
          <w:lang w:val="en-GB"/>
        </w:rPr>
        <w:t xml:space="preserve">ations </w:t>
      </w:r>
      <w:r w:rsidR="002737A5">
        <w:rPr>
          <w:lang w:val="en-GB"/>
        </w:rPr>
        <w:t xml:space="preserve">that </w:t>
      </w:r>
      <w:r w:rsidR="00CC6FA8">
        <w:rPr>
          <w:lang w:val="en-GB"/>
        </w:rPr>
        <w:t xml:space="preserve">focus on </w:t>
      </w:r>
      <w:r w:rsidR="002737A5">
        <w:rPr>
          <w:lang w:val="en-GB"/>
        </w:rPr>
        <w:t>connecting</w:t>
      </w:r>
      <w:r w:rsidR="00CC6FA8">
        <w:rPr>
          <w:lang w:val="en-GB"/>
        </w:rPr>
        <w:t xml:space="preserve"> persons with disabilities</w:t>
      </w:r>
      <w:r w:rsidR="005103A4">
        <w:rPr>
          <w:lang w:val="en-GB"/>
        </w:rPr>
        <w:t>, but also to organi</w:t>
      </w:r>
      <w:r w:rsidR="009A3969">
        <w:rPr>
          <w:lang w:val="en-GB"/>
        </w:rPr>
        <w:t>s</w:t>
      </w:r>
      <w:r w:rsidR="005103A4">
        <w:rPr>
          <w:lang w:val="en-GB"/>
        </w:rPr>
        <w:t xml:space="preserve">ations that </w:t>
      </w:r>
      <w:r w:rsidR="00CC6FA8">
        <w:rPr>
          <w:lang w:val="en-GB"/>
        </w:rPr>
        <w:t>focus on the implementation of the Convention.</w:t>
      </w:r>
      <w:r w:rsidR="00E902B3">
        <w:rPr>
          <w:rStyle w:val="FootnoteReference"/>
          <w:lang w:val="en-GB"/>
        </w:rPr>
        <w:footnoteReference w:id="18"/>
      </w:r>
      <w:r w:rsidR="00E902B3">
        <w:rPr>
          <w:lang w:val="en-GB"/>
        </w:rPr>
        <w:t xml:space="preserve">  </w:t>
      </w:r>
      <w:r>
        <w:rPr>
          <w:lang w:val="en-GB"/>
        </w:rPr>
        <w:t xml:space="preserve"> </w:t>
      </w:r>
    </w:p>
    <w:p w14:paraId="046547EC" w14:textId="6A788259" w:rsidR="001E394F" w:rsidRDefault="00E902B3" w:rsidP="001E394F">
      <w:pPr>
        <w:rPr>
          <w:lang w:val="en-GB"/>
        </w:rPr>
      </w:pPr>
      <w:r>
        <w:rPr>
          <w:u w:val="single"/>
          <w:lang w:val="en-GB"/>
        </w:rPr>
        <w:t>Suggestion for a question:</w:t>
      </w:r>
      <w:r>
        <w:rPr>
          <w:lang w:val="en-GB"/>
        </w:rPr>
        <w:t xml:space="preserve"> </w:t>
      </w:r>
      <w:r w:rsidR="00884202">
        <w:rPr>
          <w:lang w:val="en-GB"/>
        </w:rPr>
        <w:t>How w</w:t>
      </w:r>
      <w:r>
        <w:rPr>
          <w:lang w:val="en-GB"/>
        </w:rPr>
        <w:t>ill the government ensure long-term and structural financial support for representative organisations of persons with disabilities in order to safeguard the diversity of these organisations</w:t>
      </w:r>
      <w:r w:rsidR="001E394F">
        <w:rPr>
          <w:lang w:val="en-GB"/>
        </w:rPr>
        <w:t>?</w:t>
      </w:r>
    </w:p>
    <w:p w14:paraId="12B9C14C" w14:textId="18913E08" w:rsidR="001E394F" w:rsidRDefault="001E394F" w:rsidP="009D18ED">
      <w:pPr>
        <w:pStyle w:val="Heading1"/>
        <w:spacing w:before="0"/>
        <w:rPr>
          <w:lang w:val="en-GB"/>
        </w:rPr>
      </w:pPr>
      <w:bookmarkStart w:id="11" w:name="_Toc94624858"/>
      <w:r>
        <w:rPr>
          <w:lang w:val="en-GB"/>
        </w:rPr>
        <w:t>Article 5</w:t>
      </w:r>
      <w:r w:rsidR="00791F63">
        <w:rPr>
          <w:lang w:val="en-GB"/>
        </w:rPr>
        <w:t xml:space="preserve"> (Equality and non-discrimination)</w:t>
      </w:r>
      <w:bookmarkEnd w:id="11"/>
    </w:p>
    <w:p w14:paraId="52B5CC4B" w14:textId="77777777" w:rsidR="00046FAF" w:rsidRDefault="00046FAF" w:rsidP="009D18ED">
      <w:pPr>
        <w:spacing w:after="0"/>
        <w:rPr>
          <w:lang w:val="en-GB"/>
        </w:rPr>
      </w:pPr>
    </w:p>
    <w:p w14:paraId="7FF1F8F1" w14:textId="52CAE077" w:rsidR="00C75DF0" w:rsidRDefault="00DB149F" w:rsidP="001E394F">
      <w:pPr>
        <w:rPr>
          <w:lang w:val="en-GB"/>
        </w:rPr>
      </w:pPr>
      <w:r>
        <w:rPr>
          <w:lang w:val="en-GB"/>
        </w:rPr>
        <w:t xml:space="preserve">The prohibition of discrimination on the ground of disability is laid down in the </w:t>
      </w:r>
      <w:r w:rsidR="008E2089">
        <w:rPr>
          <w:lang w:val="en-GB"/>
        </w:rPr>
        <w:t>Act</w:t>
      </w:r>
      <w:r>
        <w:rPr>
          <w:lang w:val="en-GB"/>
        </w:rPr>
        <w:t xml:space="preserve"> on equal treatment</w:t>
      </w:r>
      <w:r w:rsidR="00046FAF">
        <w:rPr>
          <w:lang w:val="en-GB"/>
        </w:rPr>
        <w:t xml:space="preserve"> on the grounds of disability </w:t>
      </w:r>
      <w:r w:rsidR="7E2482CE">
        <w:rPr>
          <w:lang w:val="en-GB"/>
        </w:rPr>
        <w:t xml:space="preserve">and </w:t>
      </w:r>
      <w:r w:rsidR="00046FAF">
        <w:rPr>
          <w:lang w:val="en-GB"/>
        </w:rPr>
        <w:t>chronic illness. This law also contains the obligation to provide reasonable accommodation when necessary</w:t>
      </w:r>
      <w:r w:rsidR="0043796B">
        <w:rPr>
          <w:lang w:val="en-GB"/>
        </w:rPr>
        <w:t xml:space="preserve"> and asked for</w:t>
      </w:r>
      <w:r w:rsidR="00046FAF">
        <w:rPr>
          <w:lang w:val="en-GB"/>
        </w:rPr>
        <w:t xml:space="preserve">, unless this </w:t>
      </w:r>
      <w:r w:rsidR="00C75DF0">
        <w:rPr>
          <w:lang w:val="en-GB"/>
        </w:rPr>
        <w:t>imposes</w:t>
      </w:r>
      <w:r w:rsidR="00046FAF">
        <w:rPr>
          <w:lang w:val="en-GB"/>
        </w:rPr>
        <w:t xml:space="preserve"> a</w:t>
      </w:r>
      <w:r w:rsidR="00C75DF0">
        <w:rPr>
          <w:lang w:val="en-GB"/>
        </w:rPr>
        <w:t xml:space="preserve"> disproportionate burden.</w:t>
      </w:r>
      <w:r w:rsidR="00C75DF0">
        <w:rPr>
          <w:rStyle w:val="FootnoteReference"/>
          <w:lang w:val="en-GB"/>
        </w:rPr>
        <w:footnoteReference w:id="19"/>
      </w:r>
      <w:r w:rsidR="00046FAF">
        <w:rPr>
          <w:lang w:val="en-GB"/>
        </w:rPr>
        <w:t xml:space="preserve"> The Institute </w:t>
      </w:r>
      <w:r w:rsidR="007D446C">
        <w:rPr>
          <w:lang w:val="en-GB"/>
        </w:rPr>
        <w:t>has jurisdiction</w:t>
      </w:r>
      <w:r w:rsidR="00046FAF">
        <w:rPr>
          <w:lang w:val="en-GB"/>
        </w:rPr>
        <w:t xml:space="preserve"> to investigate complaints about perceived discrimination</w:t>
      </w:r>
      <w:r w:rsidR="00C75DF0">
        <w:rPr>
          <w:lang w:val="en-GB"/>
        </w:rPr>
        <w:t xml:space="preserve"> on</w:t>
      </w:r>
      <w:r w:rsidR="0095395B">
        <w:rPr>
          <w:lang w:val="en-GB"/>
        </w:rPr>
        <w:t>, amongst others,</w:t>
      </w:r>
      <w:r w:rsidR="00C75DF0">
        <w:rPr>
          <w:lang w:val="en-GB"/>
        </w:rPr>
        <w:t xml:space="preserve"> the ground of disability</w:t>
      </w:r>
      <w:r w:rsidR="0043796B">
        <w:rPr>
          <w:lang w:val="en-GB"/>
        </w:rPr>
        <w:t xml:space="preserve"> or chronic illness</w:t>
      </w:r>
      <w:r w:rsidR="00C75DF0">
        <w:rPr>
          <w:lang w:val="en-GB"/>
        </w:rPr>
        <w:t>.</w:t>
      </w:r>
      <w:r w:rsidR="00C75DF0">
        <w:rPr>
          <w:rStyle w:val="FootnoteReference"/>
          <w:lang w:val="en-GB"/>
        </w:rPr>
        <w:footnoteReference w:id="20"/>
      </w:r>
    </w:p>
    <w:p w14:paraId="40489FCC" w14:textId="5313E468" w:rsidR="0055638C" w:rsidRDefault="00F25C1A" w:rsidP="001E394F">
      <w:pPr>
        <w:rPr>
          <w:lang w:val="en-GB"/>
        </w:rPr>
      </w:pPr>
      <w:r>
        <w:rPr>
          <w:lang w:val="en-GB"/>
        </w:rPr>
        <w:t xml:space="preserve">Even though discrimination on the ground of disability is prohibited by law, </w:t>
      </w:r>
      <w:r w:rsidR="00C001AC">
        <w:rPr>
          <w:lang w:val="en-GB"/>
        </w:rPr>
        <w:t>persons with</w:t>
      </w:r>
      <w:r>
        <w:rPr>
          <w:lang w:val="en-GB"/>
        </w:rPr>
        <w:t xml:space="preserve"> disabilities still experience discrimination in all areas of society. </w:t>
      </w:r>
      <w:r w:rsidR="00D87D3D">
        <w:rPr>
          <w:lang w:val="en-GB"/>
        </w:rPr>
        <w:t>The police and local anti-discrimination services registered more complaints and reports about discrimination on the ground of disability in 2020 than they did in 2019.</w:t>
      </w:r>
      <w:r w:rsidR="00D87D3D">
        <w:rPr>
          <w:rStyle w:val="FootnoteReference"/>
          <w:lang w:val="en-GB"/>
        </w:rPr>
        <w:footnoteReference w:id="21"/>
      </w:r>
      <w:r w:rsidR="00D87D3D">
        <w:rPr>
          <w:lang w:val="en-GB"/>
        </w:rPr>
        <w:t xml:space="preserve"> </w:t>
      </w:r>
      <w:r w:rsidR="6ABA3014">
        <w:rPr>
          <w:lang w:val="en-GB"/>
        </w:rPr>
        <w:t>Th</w:t>
      </w:r>
      <w:r w:rsidR="6B13E789">
        <w:rPr>
          <w:lang w:val="en-GB"/>
        </w:rPr>
        <w:t xml:space="preserve">e Institute's </w:t>
      </w:r>
      <w:r>
        <w:rPr>
          <w:lang w:val="en-GB"/>
        </w:rPr>
        <w:t xml:space="preserve">data </w:t>
      </w:r>
      <w:r w:rsidR="530724EA">
        <w:rPr>
          <w:lang w:val="en-GB"/>
        </w:rPr>
        <w:t>reflect this</w:t>
      </w:r>
      <w:r w:rsidR="0043796B">
        <w:rPr>
          <w:lang w:val="en-GB"/>
        </w:rPr>
        <w:t xml:space="preserve"> development</w:t>
      </w:r>
      <w:r>
        <w:rPr>
          <w:lang w:val="en-GB"/>
        </w:rPr>
        <w:t xml:space="preserve">. </w:t>
      </w:r>
      <w:r w:rsidR="007D1ABD">
        <w:rPr>
          <w:lang w:val="en-GB"/>
        </w:rPr>
        <w:t xml:space="preserve">The majority of </w:t>
      </w:r>
      <w:r w:rsidR="00C75DF0">
        <w:rPr>
          <w:lang w:val="en-GB"/>
        </w:rPr>
        <w:t xml:space="preserve">questions and reports received by the Institute in 2020 </w:t>
      </w:r>
      <w:r w:rsidR="006C5985">
        <w:rPr>
          <w:lang w:val="en-GB"/>
        </w:rPr>
        <w:t>related</w:t>
      </w:r>
      <w:r w:rsidR="00887208">
        <w:rPr>
          <w:lang w:val="en-GB"/>
        </w:rPr>
        <w:t xml:space="preserve"> to</w:t>
      </w:r>
      <w:r w:rsidR="00C75DF0">
        <w:rPr>
          <w:lang w:val="en-GB"/>
        </w:rPr>
        <w:t xml:space="preserve"> discrimination on the ground of disability (36%). Regarding the ground disability this is the highest percentage</w:t>
      </w:r>
      <w:r w:rsidR="007D1ABD">
        <w:rPr>
          <w:lang w:val="en-GB"/>
        </w:rPr>
        <w:t xml:space="preserve"> of questions and reports</w:t>
      </w:r>
      <w:r w:rsidR="00C75DF0">
        <w:rPr>
          <w:lang w:val="en-GB"/>
        </w:rPr>
        <w:t xml:space="preserve"> since the Institute was established</w:t>
      </w:r>
      <w:r w:rsidR="0043796B">
        <w:rPr>
          <w:lang w:val="en-GB"/>
        </w:rPr>
        <w:t xml:space="preserve"> in 2012</w:t>
      </w:r>
      <w:r w:rsidR="00C75DF0">
        <w:rPr>
          <w:lang w:val="en-GB"/>
        </w:rPr>
        <w:t>.</w:t>
      </w:r>
      <w:r w:rsidR="00C75DF0">
        <w:rPr>
          <w:rStyle w:val="FootnoteReference"/>
          <w:lang w:val="en-GB"/>
        </w:rPr>
        <w:footnoteReference w:id="22"/>
      </w:r>
      <w:r w:rsidR="006C5985">
        <w:rPr>
          <w:lang w:val="en-GB"/>
        </w:rPr>
        <w:t xml:space="preserve"> </w:t>
      </w:r>
    </w:p>
    <w:p w14:paraId="15E162E8" w14:textId="7B4CA049" w:rsidR="00E13485" w:rsidRDefault="009C71E5" w:rsidP="001E394F">
      <w:pPr>
        <w:rPr>
          <w:lang w:val="en-GB"/>
        </w:rPr>
      </w:pPr>
      <w:r>
        <w:rPr>
          <w:lang w:val="en-GB"/>
        </w:rPr>
        <w:t xml:space="preserve">When it comes to the </w:t>
      </w:r>
      <w:r w:rsidR="008F6C35">
        <w:rPr>
          <w:lang w:val="en-GB"/>
        </w:rPr>
        <w:t xml:space="preserve">formal </w:t>
      </w:r>
      <w:r>
        <w:rPr>
          <w:lang w:val="en-GB"/>
        </w:rPr>
        <w:t>complaints-procedure</w:t>
      </w:r>
      <w:r w:rsidR="00635D6A">
        <w:rPr>
          <w:lang w:val="en-GB"/>
        </w:rPr>
        <w:t xml:space="preserve"> </w:t>
      </w:r>
      <w:r w:rsidR="00A57EE1">
        <w:rPr>
          <w:lang w:val="en-GB"/>
        </w:rPr>
        <w:t xml:space="preserve">(that is: complaints to </w:t>
      </w:r>
      <w:r w:rsidR="00635D6A">
        <w:rPr>
          <w:lang w:val="en-GB"/>
        </w:rPr>
        <w:t>the Institute</w:t>
      </w:r>
      <w:r w:rsidR="00A57EE1">
        <w:rPr>
          <w:lang w:val="en-GB"/>
        </w:rPr>
        <w:t>)</w:t>
      </w:r>
      <w:r>
        <w:rPr>
          <w:lang w:val="en-GB"/>
        </w:rPr>
        <w:t xml:space="preserve"> a</w:t>
      </w:r>
      <w:r w:rsidR="006C5985">
        <w:rPr>
          <w:lang w:val="en-GB"/>
        </w:rPr>
        <w:t xml:space="preserve">lmost a third of the received complaints about discrimination in 2020 related to discrimination on the ground of disability. </w:t>
      </w:r>
      <w:r w:rsidR="002271BB">
        <w:rPr>
          <w:lang w:val="en-GB"/>
        </w:rPr>
        <w:t>Compared to previous years the Institute notices an increase in the number of complaints submitted regarding discrimination on the ground of disability since ratification of the Convention.</w:t>
      </w:r>
      <w:r w:rsidR="002271BB">
        <w:rPr>
          <w:rStyle w:val="FootnoteReference"/>
          <w:lang w:val="en-GB"/>
        </w:rPr>
        <w:footnoteReference w:id="23"/>
      </w:r>
      <w:r w:rsidR="002271BB">
        <w:rPr>
          <w:lang w:val="en-GB"/>
        </w:rPr>
        <w:t xml:space="preserve"> The Institute </w:t>
      </w:r>
      <w:r w:rsidR="5BCE99ED">
        <w:rPr>
          <w:lang w:val="en-GB"/>
        </w:rPr>
        <w:t>adopted</w:t>
      </w:r>
      <w:r w:rsidR="002271BB">
        <w:rPr>
          <w:lang w:val="en-GB"/>
        </w:rPr>
        <w:t xml:space="preserve"> 42 opinions relating to discrimination on the ground of disability </w:t>
      </w:r>
      <w:r w:rsidR="00C159E3">
        <w:rPr>
          <w:lang w:val="en-GB"/>
        </w:rPr>
        <w:t xml:space="preserve">in concrete cases </w:t>
      </w:r>
      <w:r w:rsidR="002271BB">
        <w:rPr>
          <w:lang w:val="en-GB"/>
        </w:rPr>
        <w:t>in 2020</w:t>
      </w:r>
      <w:r w:rsidR="2514999B">
        <w:rPr>
          <w:lang w:val="en-GB"/>
        </w:rPr>
        <w:t>;</w:t>
      </w:r>
      <w:r w:rsidR="19C4083E">
        <w:rPr>
          <w:lang w:val="en-GB"/>
        </w:rPr>
        <w:t xml:space="preserve"> </w:t>
      </w:r>
      <w:r w:rsidR="4F7E2C50">
        <w:rPr>
          <w:lang w:val="en-GB"/>
        </w:rPr>
        <w:t>it concluded that discrimination had occurred in</w:t>
      </w:r>
      <w:r w:rsidR="002271BB">
        <w:rPr>
          <w:lang w:val="en-GB"/>
        </w:rPr>
        <w:t xml:space="preserve"> 15 </w:t>
      </w:r>
      <w:r w:rsidR="7FAAAC36">
        <w:rPr>
          <w:lang w:val="en-GB"/>
        </w:rPr>
        <w:t>cases</w:t>
      </w:r>
      <w:r w:rsidR="19C4083E">
        <w:rPr>
          <w:lang w:val="en-GB"/>
        </w:rPr>
        <w:t>.</w:t>
      </w:r>
      <w:r w:rsidR="002271BB">
        <w:rPr>
          <w:lang w:val="en-GB"/>
        </w:rPr>
        <w:t xml:space="preserve"> </w:t>
      </w:r>
      <w:r>
        <w:rPr>
          <w:lang w:val="en-GB"/>
        </w:rPr>
        <w:t>M</w:t>
      </w:r>
      <w:r w:rsidR="00E37F9A">
        <w:rPr>
          <w:lang w:val="en-GB"/>
        </w:rPr>
        <w:t xml:space="preserve">ost </w:t>
      </w:r>
      <w:r w:rsidR="4B325292">
        <w:rPr>
          <w:lang w:val="en-GB"/>
        </w:rPr>
        <w:t xml:space="preserve">complaints concerned </w:t>
      </w:r>
      <w:r w:rsidR="00E37F9A">
        <w:rPr>
          <w:lang w:val="en-GB"/>
        </w:rPr>
        <w:t>the areas of work and access to goods and services.</w:t>
      </w:r>
      <w:r w:rsidR="00E37F9A">
        <w:rPr>
          <w:rStyle w:val="FootnoteReference"/>
          <w:lang w:val="en-GB"/>
        </w:rPr>
        <w:footnoteReference w:id="24"/>
      </w:r>
      <w:r w:rsidR="00E37F9A">
        <w:rPr>
          <w:lang w:val="en-GB"/>
        </w:rPr>
        <w:t xml:space="preserve"> </w:t>
      </w:r>
    </w:p>
    <w:p w14:paraId="4E84186B" w14:textId="50EAA595" w:rsidR="00834A01" w:rsidRDefault="00E13485" w:rsidP="001E394F">
      <w:pPr>
        <w:rPr>
          <w:lang w:val="en-GB"/>
        </w:rPr>
      </w:pPr>
      <w:r>
        <w:rPr>
          <w:lang w:val="en-GB"/>
        </w:rPr>
        <w:t>The majority</w:t>
      </w:r>
      <w:r w:rsidR="0010415B">
        <w:rPr>
          <w:lang w:val="en-GB"/>
        </w:rPr>
        <w:t xml:space="preserve"> of t</w:t>
      </w:r>
      <w:r w:rsidR="00221192">
        <w:rPr>
          <w:lang w:val="en-GB"/>
        </w:rPr>
        <w:t xml:space="preserve">he </w:t>
      </w:r>
      <w:r w:rsidR="009925B2">
        <w:rPr>
          <w:lang w:val="en-GB"/>
        </w:rPr>
        <w:t xml:space="preserve">complaints registered by </w:t>
      </w:r>
      <w:r w:rsidR="00221192">
        <w:rPr>
          <w:lang w:val="en-GB"/>
        </w:rPr>
        <w:t>local anti-discriminatio</w:t>
      </w:r>
      <w:r w:rsidR="009925B2">
        <w:rPr>
          <w:lang w:val="en-GB"/>
        </w:rPr>
        <w:t>n</w:t>
      </w:r>
      <w:r w:rsidR="00221192">
        <w:rPr>
          <w:lang w:val="en-GB"/>
        </w:rPr>
        <w:t xml:space="preserve"> services also</w:t>
      </w:r>
      <w:r w:rsidR="0010415B">
        <w:rPr>
          <w:lang w:val="en-GB"/>
        </w:rPr>
        <w:t xml:space="preserve"> related to the area of goods and services. For example, because persons are declined access to a shop</w:t>
      </w:r>
      <w:r w:rsidR="009E752E">
        <w:rPr>
          <w:lang w:val="en-GB"/>
        </w:rPr>
        <w:t>.</w:t>
      </w:r>
      <w:r w:rsidR="009E752E">
        <w:rPr>
          <w:rStyle w:val="FootnoteReference"/>
          <w:lang w:val="en-GB"/>
        </w:rPr>
        <w:footnoteReference w:id="25"/>
      </w:r>
      <w:r w:rsidR="00221192">
        <w:rPr>
          <w:lang w:val="en-GB"/>
        </w:rPr>
        <w:t xml:space="preserve"> </w:t>
      </w:r>
      <w:r w:rsidR="009925B2">
        <w:rPr>
          <w:lang w:val="en-GB"/>
        </w:rPr>
        <w:t xml:space="preserve"> </w:t>
      </w:r>
      <w:r w:rsidR="00221192">
        <w:rPr>
          <w:lang w:val="en-GB"/>
        </w:rPr>
        <w:t xml:space="preserve"> </w:t>
      </w:r>
    </w:p>
    <w:p w14:paraId="05E1B612" w14:textId="5A353DD6" w:rsidR="00E37F9A" w:rsidRDefault="00E37F9A" w:rsidP="00E37F9A">
      <w:pPr>
        <w:pStyle w:val="Heading1"/>
        <w:rPr>
          <w:lang w:val="en-GB"/>
        </w:rPr>
      </w:pPr>
      <w:bookmarkStart w:id="12" w:name="_Toc94624859"/>
      <w:r>
        <w:rPr>
          <w:lang w:val="en-GB"/>
        </w:rPr>
        <w:t>Article 8</w:t>
      </w:r>
      <w:r w:rsidR="00156213">
        <w:rPr>
          <w:lang w:val="en-GB"/>
        </w:rPr>
        <w:t xml:space="preserve"> (Awareness-raising)</w:t>
      </w:r>
      <w:bookmarkEnd w:id="12"/>
    </w:p>
    <w:p w14:paraId="7EF88866" w14:textId="59CDB02B" w:rsidR="00E213DB" w:rsidRDefault="00E213DB" w:rsidP="009D18ED">
      <w:pPr>
        <w:spacing w:after="0"/>
        <w:rPr>
          <w:lang w:val="en-GB"/>
        </w:rPr>
      </w:pPr>
    </w:p>
    <w:p w14:paraId="1EC34DDB" w14:textId="20E9E51D" w:rsidR="00C159E3" w:rsidRDefault="00E213DB" w:rsidP="6C88C006">
      <w:pPr>
        <w:rPr>
          <w:lang w:val="en-GB"/>
        </w:rPr>
      </w:pPr>
      <w:r>
        <w:rPr>
          <w:lang w:val="en-GB"/>
        </w:rPr>
        <w:t>As the</w:t>
      </w:r>
      <w:r w:rsidR="00ED59FA">
        <w:rPr>
          <w:lang w:val="en-GB"/>
        </w:rPr>
        <w:t xml:space="preserve"> </w:t>
      </w:r>
      <w:r w:rsidR="00C159E3">
        <w:rPr>
          <w:lang w:val="en-GB"/>
        </w:rPr>
        <w:t xml:space="preserve">2017 </w:t>
      </w:r>
      <w:r w:rsidR="00ED59FA">
        <w:rPr>
          <w:lang w:val="en-GB"/>
        </w:rPr>
        <w:t>report by the Dutch government and the</w:t>
      </w:r>
      <w:r>
        <w:rPr>
          <w:lang w:val="en-GB"/>
        </w:rPr>
        <w:t xml:space="preserve"> </w:t>
      </w:r>
      <w:r w:rsidR="00691B95">
        <w:rPr>
          <w:lang w:val="en-GB"/>
        </w:rPr>
        <w:t xml:space="preserve">final report on the </w:t>
      </w:r>
      <w:r w:rsidR="00ED59FA">
        <w:rPr>
          <w:lang w:val="en-GB"/>
        </w:rPr>
        <w:t xml:space="preserve">national </w:t>
      </w:r>
      <w:r>
        <w:rPr>
          <w:lang w:val="en-GB"/>
        </w:rPr>
        <w:t>implementation plan indicate</w:t>
      </w:r>
      <w:r w:rsidR="00691B95">
        <w:rPr>
          <w:lang w:val="en-GB"/>
        </w:rPr>
        <w:t xml:space="preserve">, awareness raising </w:t>
      </w:r>
      <w:r w:rsidR="00C159E3">
        <w:rPr>
          <w:lang w:val="en-GB"/>
        </w:rPr>
        <w:t>should be</w:t>
      </w:r>
      <w:r w:rsidR="00691B95">
        <w:rPr>
          <w:lang w:val="en-GB"/>
        </w:rPr>
        <w:t xml:space="preserve"> a key objective. </w:t>
      </w:r>
      <w:r w:rsidR="43F50521">
        <w:rPr>
          <w:lang w:val="en-GB"/>
        </w:rPr>
        <w:t>The Institute appreciates that s</w:t>
      </w:r>
      <w:r w:rsidR="00691B95">
        <w:rPr>
          <w:lang w:val="en-GB"/>
        </w:rPr>
        <w:t xml:space="preserve">everal campaigns and projects have been </w:t>
      </w:r>
      <w:r w:rsidR="00DB763F">
        <w:rPr>
          <w:lang w:val="en-GB"/>
        </w:rPr>
        <w:t>launched</w:t>
      </w:r>
      <w:r w:rsidR="00EB482A">
        <w:rPr>
          <w:lang w:val="en-GB"/>
        </w:rPr>
        <w:t xml:space="preserve"> by the government</w:t>
      </w:r>
      <w:r w:rsidR="00691B95">
        <w:rPr>
          <w:lang w:val="en-GB"/>
        </w:rPr>
        <w:t xml:space="preserve"> to raise awareness about</w:t>
      </w:r>
      <w:r w:rsidR="008B6954">
        <w:rPr>
          <w:lang w:val="en-GB"/>
        </w:rPr>
        <w:t xml:space="preserve"> the human rights of</w:t>
      </w:r>
      <w:r w:rsidR="00691B95">
        <w:rPr>
          <w:lang w:val="en-GB"/>
        </w:rPr>
        <w:t xml:space="preserve"> persons with disabilities</w:t>
      </w:r>
      <w:r w:rsidR="00A616D0">
        <w:rPr>
          <w:lang w:val="en-GB"/>
        </w:rPr>
        <w:t>.</w:t>
      </w:r>
      <w:r w:rsidR="00DB763F" w:rsidRPr="00DB763F">
        <w:rPr>
          <w:rStyle w:val="FootnoteReference"/>
          <w:lang w:val="en-GB"/>
        </w:rPr>
        <w:t xml:space="preserve"> </w:t>
      </w:r>
      <w:r w:rsidR="00DB763F">
        <w:rPr>
          <w:rStyle w:val="FootnoteReference"/>
          <w:lang w:val="en-GB"/>
        </w:rPr>
        <w:footnoteReference w:id="26"/>
      </w:r>
      <w:r w:rsidR="00691B95">
        <w:rPr>
          <w:lang w:val="en-GB"/>
        </w:rPr>
        <w:t xml:space="preserve"> </w:t>
      </w:r>
    </w:p>
    <w:p w14:paraId="7AF08505" w14:textId="183CAF6D" w:rsidR="001F157E" w:rsidRDefault="00C159E3" w:rsidP="6C88C006">
      <w:pPr>
        <w:rPr>
          <w:lang w:val="en-GB"/>
        </w:rPr>
      </w:pPr>
      <w:r>
        <w:rPr>
          <w:lang w:val="en-GB"/>
        </w:rPr>
        <w:t>T</w:t>
      </w:r>
      <w:r w:rsidR="00A616D0">
        <w:rPr>
          <w:lang w:val="en-GB"/>
        </w:rPr>
        <w:t xml:space="preserve">he Institute </w:t>
      </w:r>
      <w:r w:rsidR="6FEA5948">
        <w:rPr>
          <w:lang w:val="en-GB"/>
        </w:rPr>
        <w:t xml:space="preserve">has </w:t>
      </w:r>
      <w:r w:rsidR="00913FE8">
        <w:rPr>
          <w:lang w:val="en-GB"/>
        </w:rPr>
        <w:t xml:space="preserve">launched  </w:t>
      </w:r>
      <w:r w:rsidR="20BBDC76">
        <w:rPr>
          <w:lang w:val="en-GB"/>
        </w:rPr>
        <w:t xml:space="preserve">a number of </w:t>
      </w:r>
      <w:r w:rsidR="00A616D0">
        <w:rPr>
          <w:lang w:val="en-GB"/>
        </w:rPr>
        <w:t>campaigns</w:t>
      </w:r>
      <w:r w:rsidR="7283040B">
        <w:rPr>
          <w:lang w:val="en-GB"/>
        </w:rPr>
        <w:t xml:space="preserve"> </w:t>
      </w:r>
      <w:r w:rsidR="00F352D4">
        <w:rPr>
          <w:lang w:val="en-GB"/>
        </w:rPr>
        <w:t xml:space="preserve">itself. It also </w:t>
      </w:r>
      <w:r w:rsidR="7283040B">
        <w:rPr>
          <w:lang w:val="en-GB"/>
        </w:rPr>
        <w:t xml:space="preserve">brings </w:t>
      </w:r>
      <w:r w:rsidR="00A958CB">
        <w:rPr>
          <w:lang w:val="en-GB"/>
        </w:rPr>
        <w:t xml:space="preserve">its </w:t>
      </w:r>
      <w:r w:rsidR="4A40111C">
        <w:rPr>
          <w:lang w:val="en-GB"/>
        </w:rPr>
        <w:t xml:space="preserve">opinions to </w:t>
      </w:r>
      <w:r w:rsidR="00A616D0">
        <w:rPr>
          <w:lang w:val="en-GB"/>
        </w:rPr>
        <w:t>the attention of relevant stakeholders</w:t>
      </w:r>
      <w:r w:rsidR="00A958CB">
        <w:rPr>
          <w:lang w:val="en-GB"/>
        </w:rPr>
        <w:t xml:space="preserve"> and the media</w:t>
      </w:r>
      <w:r w:rsidR="00A616D0">
        <w:rPr>
          <w:lang w:val="en-GB"/>
        </w:rPr>
        <w:t xml:space="preserve">. </w:t>
      </w:r>
      <w:r w:rsidR="00622E6D">
        <w:rPr>
          <w:lang w:val="en-GB"/>
        </w:rPr>
        <w:t xml:space="preserve">Furthermore, the Institute notices that the </w:t>
      </w:r>
      <w:r>
        <w:rPr>
          <w:lang w:val="en-GB"/>
        </w:rPr>
        <w:t xml:space="preserve">aforementioned </w:t>
      </w:r>
      <w:r w:rsidR="00622E6D">
        <w:rPr>
          <w:lang w:val="en-GB"/>
        </w:rPr>
        <w:t xml:space="preserve">complaints procedure itself can also </w:t>
      </w:r>
      <w:r w:rsidR="00080EFC">
        <w:rPr>
          <w:lang w:val="en-GB"/>
        </w:rPr>
        <w:t>help</w:t>
      </w:r>
      <w:r w:rsidR="00622E6D">
        <w:rPr>
          <w:lang w:val="en-GB"/>
        </w:rPr>
        <w:t xml:space="preserve"> to </w:t>
      </w:r>
      <w:r w:rsidR="00080EFC">
        <w:rPr>
          <w:lang w:val="en-GB"/>
        </w:rPr>
        <w:t>raise awareness</w:t>
      </w:r>
      <w:r w:rsidR="00622E6D">
        <w:rPr>
          <w:lang w:val="en-GB"/>
        </w:rPr>
        <w:t xml:space="preserve"> </w:t>
      </w:r>
      <w:r w:rsidR="00F352D4">
        <w:rPr>
          <w:lang w:val="en-GB"/>
        </w:rPr>
        <w:t xml:space="preserve">on </w:t>
      </w:r>
      <w:r w:rsidR="00622E6D">
        <w:rPr>
          <w:lang w:val="en-GB"/>
        </w:rPr>
        <w:t>the rights of persons with disabilities</w:t>
      </w:r>
      <w:r w:rsidR="00F352D4">
        <w:rPr>
          <w:lang w:val="en-GB"/>
        </w:rPr>
        <w:t xml:space="preserve"> in society</w:t>
      </w:r>
      <w:r w:rsidR="00622E6D">
        <w:rPr>
          <w:lang w:val="en-GB"/>
        </w:rPr>
        <w:t xml:space="preserve">. </w:t>
      </w:r>
      <w:r w:rsidR="00056D5C">
        <w:rPr>
          <w:lang w:val="en-GB"/>
        </w:rPr>
        <w:t>For example because</w:t>
      </w:r>
      <w:r w:rsidR="00D451FA">
        <w:rPr>
          <w:lang w:val="en-GB"/>
        </w:rPr>
        <w:t xml:space="preserve"> </w:t>
      </w:r>
      <w:r w:rsidR="00BD2F2D">
        <w:rPr>
          <w:lang w:val="en-GB"/>
        </w:rPr>
        <w:t xml:space="preserve">at the hearing </w:t>
      </w:r>
      <w:r w:rsidR="00380BEE">
        <w:rPr>
          <w:lang w:val="en-GB"/>
        </w:rPr>
        <w:t xml:space="preserve">it </w:t>
      </w:r>
      <w:r w:rsidR="00BD2F2D">
        <w:rPr>
          <w:lang w:val="en-GB"/>
        </w:rPr>
        <w:t xml:space="preserve">may </w:t>
      </w:r>
      <w:r w:rsidR="00380BEE">
        <w:rPr>
          <w:lang w:val="en-GB"/>
        </w:rPr>
        <w:t>become clear that</w:t>
      </w:r>
      <w:r w:rsidR="00056D5C">
        <w:rPr>
          <w:lang w:val="en-GB"/>
        </w:rPr>
        <w:t xml:space="preserve"> </w:t>
      </w:r>
      <w:r w:rsidR="00EA0421">
        <w:rPr>
          <w:lang w:val="en-GB"/>
        </w:rPr>
        <w:t>the unequal treatment</w:t>
      </w:r>
      <w:r w:rsidR="00380BEE">
        <w:rPr>
          <w:lang w:val="en-GB"/>
        </w:rPr>
        <w:t xml:space="preserve"> by the defendant party</w:t>
      </w:r>
      <w:r w:rsidR="00EA0421">
        <w:rPr>
          <w:lang w:val="en-GB"/>
        </w:rPr>
        <w:t xml:space="preserve"> did not occur </w:t>
      </w:r>
      <w:r w:rsidR="00324B73">
        <w:rPr>
          <w:lang w:val="en-GB"/>
        </w:rPr>
        <w:t>deliberately</w:t>
      </w:r>
      <w:r w:rsidR="00EA0421">
        <w:rPr>
          <w:lang w:val="en-GB"/>
        </w:rPr>
        <w:t xml:space="preserve">, but </w:t>
      </w:r>
      <w:r w:rsidR="00763EB7">
        <w:rPr>
          <w:lang w:val="en-GB"/>
        </w:rPr>
        <w:t xml:space="preserve">rather </w:t>
      </w:r>
      <w:r w:rsidR="00CE235A">
        <w:rPr>
          <w:lang w:val="en-GB"/>
        </w:rPr>
        <w:t>due to</w:t>
      </w:r>
      <w:r w:rsidR="00080EFC">
        <w:rPr>
          <w:lang w:val="en-GB"/>
        </w:rPr>
        <w:t xml:space="preserve"> a</w:t>
      </w:r>
      <w:r w:rsidR="00CE235A">
        <w:rPr>
          <w:lang w:val="en-GB"/>
        </w:rPr>
        <w:t xml:space="preserve"> </w:t>
      </w:r>
      <w:r w:rsidR="00EA0421">
        <w:rPr>
          <w:lang w:val="en-GB"/>
        </w:rPr>
        <w:t xml:space="preserve">lack </w:t>
      </w:r>
      <w:r w:rsidR="0031530A">
        <w:rPr>
          <w:lang w:val="en-GB"/>
        </w:rPr>
        <w:t>of knowledge</w:t>
      </w:r>
      <w:r w:rsidR="003A718A">
        <w:rPr>
          <w:lang w:val="en-GB"/>
        </w:rPr>
        <w:t xml:space="preserve"> about the applicable rules and </w:t>
      </w:r>
      <w:r w:rsidR="001213E4">
        <w:rPr>
          <w:lang w:val="en-GB"/>
        </w:rPr>
        <w:t>responsibilities</w:t>
      </w:r>
      <w:r w:rsidR="003A718A">
        <w:rPr>
          <w:lang w:val="en-GB"/>
        </w:rPr>
        <w:t xml:space="preserve"> in relation to</w:t>
      </w:r>
      <w:r w:rsidR="00406A8D">
        <w:rPr>
          <w:lang w:val="en-GB"/>
        </w:rPr>
        <w:t xml:space="preserve"> providing</w:t>
      </w:r>
      <w:r w:rsidR="003A718A">
        <w:rPr>
          <w:lang w:val="en-GB"/>
        </w:rPr>
        <w:t xml:space="preserve"> reasonable </w:t>
      </w:r>
      <w:r w:rsidR="00406A8D">
        <w:rPr>
          <w:lang w:val="en-GB"/>
        </w:rPr>
        <w:t>accommodation</w:t>
      </w:r>
      <w:r w:rsidR="0031530A">
        <w:rPr>
          <w:lang w:val="en-GB"/>
        </w:rPr>
        <w:t>.</w:t>
      </w:r>
      <w:r w:rsidR="00CE235A">
        <w:rPr>
          <w:lang w:val="en-GB"/>
        </w:rPr>
        <w:t xml:space="preserve"> </w:t>
      </w:r>
      <w:r w:rsidR="002632CD">
        <w:rPr>
          <w:lang w:val="en-GB"/>
        </w:rPr>
        <w:t xml:space="preserve">Because </w:t>
      </w:r>
      <w:r w:rsidR="00A655E2">
        <w:rPr>
          <w:lang w:val="en-GB"/>
        </w:rPr>
        <w:t xml:space="preserve">the unequal treatment did not occur </w:t>
      </w:r>
      <w:r w:rsidR="009C2A19">
        <w:rPr>
          <w:lang w:val="en-GB"/>
        </w:rPr>
        <w:t>deliberately</w:t>
      </w:r>
      <w:r w:rsidR="007D2B03">
        <w:rPr>
          <w:lang w:val="en-GB"/>
        </w:rPr>
        <w:t>,</w:t>
      </w:r>
      <w:r w:rsidR="00A655E2">
        <w:rPr>
          <w:lang w:val="en-GB"/>
        </w:rPr>
        <w:t xml:space="preserve"> this </w:t>
      </w:r>
      <w:r w:rsidR="007D2B03">
        <w:rPr>
          <w:lang w:val="en-GB"/>
        </w:rPr>
        <w:t xml:space="preserve">may often </w:t>
      </w:r>
      <w:r w:rsidR="00EB19CF">
        <w:rPr>
          <w:lang w:val="en-GB"/>
        </w:rPr>
        <w:t xml:space="preserve">lead </w:t>
      </w:r>
      <w:r w:rsidR="00CE235A">
        <w:rPr>
          <w:lang w:val="en-GB"/>
        </w:rPr>
        <w:t xml:space="preserve">to </w:t>
      </w:r>
      <w:r w:rsidR="00A12A5B">
        <w:rPr>
          <w:lang w:val="en-GB"/>
        </w:rPr>
        <w:t xml:space="preserve">positive follow-up </w:t>
      </w:r>
      <w:r w:rsidR="00EB19CF">
        <w:rPr>
          <w:lang w:val="en-GB"/>
        </w:rPr>
        <w:t xml:space="preserve">steps taken </w:t>
      </w:r>
      <w:r w:rsidR="00A12A5B">
        <w:rPr>
          <w:lang w:val="en-GB"/>
        </w:rPr>
        <w:t xml:space="preserve">by the defendant party. </w:t>
      </w:r>
      <w:r w:rsidR="00D03F4E">
        <w:rPr>
          <w:lang w:val="en-GB"/>
        </w:rPr>
        <w:t xml:space="preserve">For example, a </w:t>
      </w:r>
      <w:r w:rsidR="00A958CB">
        <w:rPr>
          <w:lang w:val="en-GB"/>
        </w:rPr>
        <w:t xml:space="preserve">company organising events and concerts decided not only </w:t>
      </w:r>
      <w:r w:rsidR="00F73105">
        <w:rPr>
          <w:lang w:val="en-GB"/>
        </w:rPr>
        <w:t xml:space="preserve">to </w:t>
      </w:r>
      <w:r w:rsidR="00A958CB">
        <w:rPr>
          <w:lang w:val="en-GB"/>
        </w:rPr>
        <w:t xml:space="preserve">change its policy regarding the presence of sign-language interpreters at concerts and events, but also reached out to other organisations </w:t>
      </w:r>
      <w:r w:rsidR="4705A95D">
        <w:rPr>
          <w:lang w:val="en-GB"/>
        </w:rPr>
        <w:t xml:space="preserve">in </w:t>
      </w:r>
      <w:r w:rsidR="00F73105">
        <w:rPr>
          <w:lang w:val="en-GB"/>
        </w:rPr>
        <w:t xml:space="preserve">its </w:t>
      </w:r>
      <w:r w:rsidR="4705A95D">
        <w:rPr>
          <w:lang w:val="en-GB"/>
        </w:rPr>
        <w:t xml:space="preserve">branch </w:t>
      </w:r>
      <w:r w:rsidR="00A958CB">
        <w:rPr>
          <w:lang w:val="en-GB"/>
        </w:rPr>
        <w:t>to ask them to do the same.</w:t>
      </w:r>
      <w:r w:rsidR="00A958CB">
        <w:rPr>
          <w:rStyle w:val="FootnoteReference"/>
          <w:lang w:val="en-GB"/>
        </w:rPr>
        <w:footnoteReference w:id="27"/>
      </w:r>
      <w:r w:rsidR="00A958CB">
        <w:rPr>
          <w:lang w:val="en-GB"/>
        </w:rPr>
        <w:t xml:space="preserve"> </w:t>
      </w:r>
    </w:p>
    <w:p w14:paraId="0C1DEADE" w14:textId="32F021DB" w:rsidR="001F157E" w:rsidRDefault="00582195" w:rsidP="00E213DB">
      <w:pPr>
        <w:rPr>
          <w:lang w:val="en-GB"/>
        </w:rPr>
      </w:pPr>
      <w:r>
        <w:rPr>
          <w:lang w:val="en-GB"/>
        </w:rPr>
        <w:t>O</w:t>
      </w:r>
      <w:r w:rsidR="000A19F4">
        <w:rPr>
          <w:lang w:val="en-GB"/>
        </w:rPr>
        <w:t>rganisations of persons with disabilities</w:t>
      </w:r>
      <w:r w:rsidR="00A958CB" w:rsidRPr="6C88C006">
        <w:rPr>
          <w:lang w:val="en-GB"/>
        </w:rPr>
        <w:t xml:space="preserve"> help rais</w:t>
      </w:r>
      <w:r w:rsidR="00F352D4">
        <w:rPr>
          <w:lang w:val="en-GB"/>
        </w:rPr>
        <w:t>ing</w:t>
      </w:r>
      <w:r w:rsidR="00A958CB" w:rsidRPr="6C88C006">
        <w:rPr>
          <w:lang w:val="en-GB"/>
        </w:rPr>
        <w:t xml:space="preserve"> </w:t>
      </w:r>
      <w:r w:rsidR="00A616D0" w:rsidRPr="6C88C006">
        <w:rPr>
          <w:lang w:val="en-GB"/>
        </w:rPr>
        <w:t>awareness</w:t>
      </w:r>
      <w:r w:rsidR="00A958CB" w:rsidRPr="6C88C006">
        <w:rPr>
          <w:lang w:val="en-GB"/>
        </w:rPr>
        <w:t xml:space="preserve"> as well</w:t>
      </w:r>
      <w:r w:rsidR="00A616D0" w:rsidRPr="6C88C006">
        <w:rPr>
          <w:lang w:val="en-GB"/>
        </w:rPr>
        <w:t xml:space="preserve">. For example, </w:t>
      </w:r>
      <w:r w:rsidR="000A19F4">
        <w:rPr>
          <w:lang w:val="en-GB"/>
        </w:rPr>
        <w:t>after</w:t>
      </w:r>
      <w:r w:rsidR="00632830">
        <w:rPr>
          <w:lang w:val="en-GB"/>
        </w:rPr>
        <w:t xml:space="preserve"> </w:t>
      </w:r>
      <w:r w:rsidR="158A182F" w:rsidRPr="0E68A9EB">
        <w:rPr>
          <w:lang w:val="en-GB"/>
        </w:rPr>
        <w:t xml:space="preserve">a </w:t>
      </w:r>
      <w:r w:rsidR="00632830">
        <w:rPr>
          <w:lang w:val="en-GB"/>
        </w:rPr>
        <w:t>lobby</w:t>
      </w:r>
      <w:r w:rsidR="00796AB5">
        <w:rPr>
          <w:lang w:val="en-GB"/>
        </w:rPr>
        <w:t xml:space="preserve"> </w:t>
      </w:r>
      <w:r w:rsidR="00632830">
        <w:rPr>
          <w:lang w:val="en-GB"/>
        </w:rPr>
        <w:t xml:space="preserve">by organisations of </w:t>
      </w:r>
      <w:r w:rsidR="513BE677" w:rsidRPr="0E68A9EB">
        <w:rPr>
          <w:lang w:val="en-GB"/>
        </w:rPr>
        <w:t xml:space="preserve">persons with </w:t>
      </w:r>
      <w:r w:rsidR="00632830">
        <w:rPr>
          <w:lang w:val="en-GB"/>
        </w:rPr>
        <w:t>disabilities</w:t>
      </w:r>
      <w:r w:rsidR="00231668">
        <w:rPr>
          <w:lang w:val="en-GB"/>
        </w:rPr>
        <w:t>,</w:t>
      </w:r>
      <w:r w:rsidR="00796AB5">
        <w:rPr>
          <w:lang w:val="en-GB"/>
        </w:rPr>
        <w:t xml:space="preserve"> </w:t>
      </w:r>
      <w:r w:rsidR="00A616D0" w:rsidRPr="6C88C006">
        <w:rPr>
          <w:lang w:val="en-GB"/>
        </w:rPr>
        <w:t>t</w:t>
      </w:r>
      <w:r w:rsidR="001F157E" w:rsidRPr="6C88C006">
        <w:rPr>
          <w:lang w:val="en-GB"/>
        </w:rPr>
        <w:t>he presence of a sign-language interpreter at the press-conferences about covid-19</w:t>
      </w:r>
      <w:r w:rsidR="00796AB5">
        <w:rPr>
          <w:lang w:val="en-GB"/>
        </w:rPr>
        <w:t xml:space="preserve"> became standard</w:t>
      </w:r>
      <w:r w:rsidR="001E4BB2">
        <w:rPr>
          <w:lang w:val="en-GB"/>
        </w:rPr>
        <w:t xml:space="preserve"> procedure</w:t>
      </w:r>
      <w:r w:rsidR="00796AB5">
        <w:rPr>
          <w:lang w:val="en-GB"/>
        </w:rPr>
        <w:t>.</w:t>
      </w:r>
      <w:r w:rsidR="006135F1">
        <w:rPr>
          <w:lang w:val="en-GB"/>
        </w:rPr>
        <w:t xml:space="preserve"> As a consequence, this</w:t>
      </w:r>
      <w:r w:rsidR="001F157E" w:rsidRPr="6C88C006">
        <w:rPr>
          <w:lang w:val="en-GB"/>
        </w:rPr>
        <w:t xml:space="preserve"> </w:t>
      </w:r>
      <w:r w:rsidR="00A616D0" w:rsidRPr="6C88C006">
        <w:rPr>
          <w:lang w:val="en-GB"/>
        </w:rPr>
        <w:t>helped society as a whole to become more aware</w:t>
      </w:r>
      <w:r w:rsidR="001F157E" w:rsidRPr="6C88C006">
        <w:rPr>
          <w:lang w:val="en-GB"/>
        </w:rPr>
        <w:t xml:space="preserve"> of the importance of sign-language interpretation for persons with a hearing disability.</w:t>
      </w:r>
      <w:r w:rsidR="00691B95" w:rsidRPr="6C88C006">
        <w:rPr>
          <w:lang w:val="en-GB"/>
        </w:rPr>
        <w:t xml:space="preserve"> </w:t>
      </w:r>
    </w:p>
    <w:p w14:paraId="42EC56E2" w14:textId="6BD89507" w:rsidR="00E213DB" w:rsidRDefault="3727D859" w:rsidP="00E213DB">
      <w:pPr>
        <w:rPr>
          <w:lang w:val="en-GB"/>
        </w:rPr>
      </w:pPr>
      <w:r>
        <w:rPr>
          <w:lang w:val="en-GB"/>
        </w:rPr>
        <w:t>Never</w:t>
      </w:r>
      <w:r w:rsidR="00A616D0">
        <w:rPr>
          <w:lang w:val="en-GB"/>
        </w:rPr>
        <w:t xml:space="preserve">theless, more needs to be done to ensure </w:t>
      </w:r>
      <w:r w:rsidR="001E4BB2">
        <w:rPr>
          <w:lang w:val="en-GB"/>
        </w:rPr>
        <w:t xml:space="preserve">that </w:t>
      </w:r>
      <w:r w:rsidR="00A616D0">
        <w:rPr>
          <w:lang w:val="en-GB"/>
        </w:rPr>
        <w:t>communication and campaigns relating to persons with disabilities and the CRPD</w:t>
      </w:r>
      <w:r w:rsidR="00B867E0" w:rsidRPr="00B867E0">
        <w:rPr>
          <w:lang w:val="en-GB"/>
        </w:rPr>
        <w:t xml:space="preserve"> </w:t>
      </w:r>
      <w:r w:rsidR="00B867E0">
        <w:rPr>
          <w:lang w:val="en-GB"/>
        </w:rPr>
        <w:t>reach society more broadly as well</w:t>
      </w:r>
      <w:r w:rsidR="006306D7">
        <w:rPr>
          <w:lang w:val="en-GB"/>
        </w:rPr>
        <w:t>, as is pointed out in the evaluation of the national imp</w:t>
      </w:r>
      <w:r w:rsidR="00B867E0">
        <w:rPr>
          <w:lang w:val="en-GB"/>
        </w:rPr>
        <w:t>lementation p</w:t>
      </w:r>
      <w:r w:rsidR="005E1A7E">
        <w:rPr>
          <w:lang w:val="en-GB"/>
        </w:rPr>
        <w:t>lan</w:t>
      </w:r>
      <w:r w:rsidR="007D1ABD">
        <w:rPr>
          <w:lang w:val="en-GB"/>
        </w:rPr>
        <w:t xml:space="preserve"> ‘Unlimited Participation’</w:t>
      </w:r>
      <w:r w:rsidR="005E1A7E">
        <w:rPr>
          <w:lang w:val="en-GB"/>
        </w:rPr>
        <w:t>.</w:t>
      </w:r>
      <w:r w:rsidR="00A616D0">
        <w:rPr>
          <w:rStyle w:val="FootnoteReference"/>
          <w:lang w:val="en-GB"/>
        </w:rPr>
        <w:footnoteReference w:id="28"/>
      </w:r>
      <w:r w:rsidR="00A616D0">
        <w:rPr>
          <w:lang w:val="en-GB"/>
        </w:rPr>
        <w:t xml:space="preserve"> </w:t>
      </w:r>
      <w:r w:rsidR="00802C08">
        <w:rPr>
          <w:lang w:val="en-GB"/>
        </w:rPr>
        <w:t xml:space="preserve">The evaluation </w:t>
      </w:r>
      <w:r w:rsidR="00921CDE">
        <w:rPr>
          <w:lang w:val="en-GB"/>
        </w:rPr>
        <w:t>also points out</w:t>
      </w:r>
      <w:r w:rsidR="005E1A7E">
        <w:rPr>
          <w:lang w:val="en-GB"/>
        </w:rPr>
        <w:t xml:space="preserve"> that relevant stakeholders</w:t>
      </w:r>
      <w:r w:rsidR="00C37A62">
        <w:rPr>
          <w:lang w:val="en-GB"/>
        </w:rPr>
        <w:t xml:space="preserve"> still</w:t>
      </w:r>
      <w:r w:rsidR="005E1A7E">
        <w:rPr>
          <w:lang w:val="en-GB"/>
        </w:rPr>
        <w:t xml:space="preserve"> </w:t>
      </w:r>
      <w:r w:rsidR="00F352D4">
        <w:rPr>
          <w:lang w:val="en-GB"/>
        </w:rPr>
        <w:t xml:space="preserve">feel the </w:t>
      </w:r>
      <w:r w:rsidR="00BB6FF5">
        <w:rPr>
          <w:lang w:val="en-GB"/>
        </w:rPr>
        <w:t>need to explain the meaning of the CRPD and the implementation</w:t>
      </w:r>
      <w:r w:rsidR="00921CDE">
        <w:rPr>
          <w:lang w:val="en-GB"/>
        </w:rPr>
        <w:t xml:space="preserve"> </w:t>
      </w:r>
      <w:r w:rsidR="00C37A62">
        <w:rPr>
          <w:lang w:val="en-GB"/>
        </w:rPr>
        <w:t xml:space="preserve">plan </w:t>
      </w:r>
      <w:r w:rsidR="00350AFB">
        <w:rPr>
          <w:lang w:val="en-GB"/>
        </w:rPr>
        <w:t>to</w:t>
      </w:r>
      <w:r w:rsidR="007E3B07">
        <w:rPr>
          <w:lang w:val="en-GB"/>
        </w:rPr>
        <w:t xml:space="preserve"> </w:t>
      </w:r>
      <w:r w:rsidR="008209A2">
        <w:rPr>
          <w:lang w:val="en-GB"/>
        </w:rPr>
        <w:t>civil servants</w:t>
      </w:r>
      <w:r w:rsidR="00D500E5">
        <w:rPr>
          <w:lang w:val="en-GB"/>
        </w:rPr>
        <w:t xml:space="preserve"> at relevant departments.</w:t>
      </w:r>
      <w:r w:rsidR="00764F3E">
        <w:rPr>
          <w:rStyle w:val="FootnoteReference"/>
          <w:lang w:val="en-GB"/>
        </w:rPr>
        <w:footnoteReference w:id="29"/>
      </w:r>
      <w:r w:rsidR="008C2970">
        <w:rPr>
          <w:lang w:val="en-GB"/>
        </w:rPr>
        <w:t xml:space="preserve"> </w:t>
      </w:r>
      <w:r w:rsidR="001F157E">
        <w:rPr>
          <w:lang w:val="en-GB"/>
        </w:rPr>
        <w:t xml:space="preserve">Therefore, it is important that the government </w:t>
      </w:r>
      <w:r w:rsidR="00764F3E">
        <w:rPr>
          <w:lang w:val="en-GB"/>
        </w:rPr>
        <w:t>intensifies</w:t>
      </w:r>
      <w:r w:rsidR="001F157E">
        <w:rPr>
          <w:lang w:val="en-GB"/>
        </w:rPr>
        <w:t xml:space="preserve"> its activities in this regard in order to raise more awareness about the</w:t>
      </w:r>
      <w:r w:rsidR="00026BD7">
        <w:rPr>
          <w:lang w:val="en-GB"/>
        </w:rPr>
        <w:t xml:space="preserve"> CRPD</w:t>
      </w:r>
      <w:r w:rsidR="00167C4E">
        <w:rPr>
          <w:lang w:val="en-GB"/>
        </w:rPr>
        <w:t xml:space="preserve"> and the</w:t>
      </w:r>
      <w:r w:rsidR="001F157E">
        <w:rPr>
          <w:lang w:val="en-GB"/>
        </w:rPr>
        <w:t xml:space="preserve"> importance of an inclusive society.</w:t>
      </w:r>
    </w:p>
    <w:p w14:paraId="4409B0E8" w14:textId="7A9BD29C" w:rsidR="001F157E" w:rsidRPr="001F157E" w:rsidRDefault="001F157E" w:rsidP="00E213DB">
      <w:pPr>
        <w:rPr>
          <w:lang w:val="en-GB"/>
        </w:rPr>
      </w:pPr>
      <w:r>
        <w:rPr>
          <w:u w:val="single"/>
          <w:lang w:val="en-GB"/>
        </w:rPr>
        <w:t>Suggestion for a question:</w:t>
      </w:r>
      <w:r>
        <w:rPr>
          <w:lang w:val="en-GB"/>
        </w:rPr>
        <w:t xml:space="preserve"> How will the government </w:t>
      </w:r>
      <w:r w:rsidR="007D1ABD">
        <w:rPr>
          <w:lang w:val="en-GB"/>
        </w:rPr>
        <w:t xml:space="preserve">intensify </w:t>
      </w:r>
      <w:r>
        <w:rPr>
          <w:lang w:val="en-GB"/>
        </w:rPr>
        <w:t xml:space="preserve">its awareness raising activities and how will it ensure these activities reach </w:t>
      </w:r>
      <w:r w:rsidR="00C95C29">
        <w:rPr>
          <w:lang w:val="en-GB"/>
        </w:rPr>
        <w:t>the general public more broadly</w:t>
      </w:r>
      <w:r>
        <w:rPr>
          <w:lang w:val="en-GB"/>
        </w:rPr>
        <w:t>?</w:t>
      </w:r>
    </w:p>
    <w:p w14:paraId="0C1881BF" w14:textId="7622D17F" w:rsidR="001F157E" w:rsidRDefault="00B31C83" w:rsidP="00B31C83">
      <w:pPr>
        <w:pStyle w:val="Heading1"/>
        <w:rPr>
          <w:lang w:val="en-GB"/>
        </w:rPr>
      </w:pPr>
      <w:bookmarkStart w:id="13" w:name="_Toc94624860"/>
      <w:r>
        <w:rPr>
          <w:lang w:val="en-GB"/>
        </w:rPr>
        <w:t>Article 9</w:t>
      </w:r>
      <w:r w:rsidR="00156213">
        <w:rPr>
          <w:lang w:val="en-GB"/>
        </w:rPr>
        <w:t xml:space="preserve"> (Accessibility)</w:t>
      </w:r>
      <w:bookmarkEnd w:id="13"/>
    </w:p>
    <w:p w14:paraId="6FB8EC7B" w14:textId="19CFACF4" w:rsidR="00B31C83" w:rsidRDefault="00B31C83" w:rsidP="009D18ED">
      <w:pPr>
        <w:spacing w:after="0"/>
        <w:rPr>
          <w:lang w:val="en-GB"/>
        </w:rPr>
      </w:pPr>
    </w:p>
    <w:p w14:paraId="4F2AC822" w14:textId="3A2CBC73" w:rsidR="00ED59FA" w:rsidRDefault="00ED59FA" w:rsidP="00ED59FA">
      <w:pPr>
        <w:pStyle w:val="Heading2"/>
        <w:rPr>
          <w:lang w:val="en-GB"/>
        </w:rPr>
      </w:pPr>
      <w:bookmarkStart w:id="14" w:name="_Toc94624861"/>
      <w:r w:rsidRPr="6C88C006">
        <w:rPr>
          <w:lang w:val="en-GB"/>
        </w:rPr>
        <w:t>Access to goods and services</w:t>
      </w:r>
      <w:bookmarkEnd w:id="14"/>
    </w:p>
    <w:p w14:paraId="00276C83" w14:textId="56D6C9D9" w:rsidR="00ED0BF3" w:rsidRDefault="662DDDE4" w:rsidP="001F157E">
      <w:pPr>
        <w:rPr>
          <w:lang w:val="en-GB"/>
        </w:rPr>
      </w:pPr>
      <w:r>
        <w:rPr>
          <w:lang w:val="en-GB"/>
        </w:rPr>
        <w:t xml:space="preserve">The </w:t>
      </w:r>
      <w:r w:rsidR="5EC568DC">
        <w:rPr>
          <w:lang w:val="en-GB"/>
        </w:rPr>
        <w:t xml:space="preserve">Institute's </w:t>
      </w:r>
      <w:r w:rsidR="00ED59FA">
        <w:rPr>
          <w:lang w:val="en-GB"/>
        </w:rPr>
        <w:t xml:space="preserve">2019 </w:t>
      </w:r>
      <w:r w:rsidR="21B96067">
        <w:rPr>
          <w:lang w:val="en-GB"/>
        </w:rPr>
        <w:t xml:space="preserve">annual </w:t>
      </w:r>
      <w:r w:rsidR="00AC6305">
        <w:rPr>
          <w:lang w:val="en-GB"/>
        </w:rPr>
        <w:t xml:space="preserve">CRPD </w:t>
      </w:r>
      <w:r w:rsidR="00ED59FA">
        <w:rPr>
          <w:lang w:val="en-GB"/>
        </w:rPr>
        <w:t xml:space="preserve">report </w:t>
      </w:r>
      <w:r w:rsidR="5DF998FA">
        <w:rPr>
          <w:lang w:val="en-GB"/>
        </w:rPr>
        <w:t xml:space="preserve">focused </w:t>
      </w:r>
      <w:r w:rsidR="00ED59FA">
        <w:rPr>
          <w:lang w:val="en-GB"/>
        </w:rPr>
        <w:t>on the accessibility of goods and services</w:t>
      </w:r>
      <w:r w:rsidR="2AB52758">
        <w:rPr>
          <w:lang w:val="en-GB"/>
        </w:rPr>
        <w:t xml:space="preserve"> in </w:t>
      </w:r>
      <w:r w:rsidR="00ED59FA">
        <w:rPr>
          <w:lang w:val="en-GB"/>
        </w:rPr>
        <w:t xml:space="preserve">different areas </w:t>
      </w:r>
      <w:r w:rsidR="00AC6305">
        <w:rPr>
          <w:lang w:val="en-GB"/>
        </w:rPr>
        <w:t>of</w:t>
      </w:r>
      <w:r w:rsidR="00ED59FA">
        <w:rPr>
          <w:lang w:val="en-GB"/>
        </w:rPr>
        <w:t xml:space="preserve"> society, such as cultural life</w:t>
      </w:r>
      <w:r w:rsidR="0E64E58C">
        <w:rPr>
          <w:lang w:val="en-GB"/>
        </w:rPr>
        <w:t>,</w:t>
      </w:r>
      <w:r w:rsidR="00B14351">
        <w:rPr>
          <w:lang w:val="en-GB"/>
        </w:rPr>
        <w:t xml:space="preserve"> recreation and sport</w:t>
      </w:r>
      <w:r w:rsidR="00ED59FA">
        <w:rPr>
          <w:lang w:val="en-GB"/>
        </w:rPr>
        <w:t xml:space="preserve">, shops, public transport, healthcare and housing. For each of these areas </w:t>
      </w:r>
      <w:r w:rsidR="00F352D4">
        <w:rPr>
          <w:lang w:val="en-GB"/>
        </w:rPr>
        <w:t xml:space="preserve">the Institute </w:t>
      </w:r>
      <w:r w:rsidR="2C59B6A1">
        <w:rPr>
          <w:lang w:val="en-GB"/>
        </w:rPr>
        <w:t>examined</w:t>
      </w:r>
      <w:r w:rsidR="00ED59FA">
        <w:rPr>
          <w:lang w:val="en-GB"/>
        </w:rPr>
        <w:t xml:space="preserve"> </w:t>
      </w:r>
      <w:r w:rsidR="54A07943">
        <w:rPr>
          <w:lang w:val="en-GB"/>
        </w:rPr>
        <w:t>p</w:t>
      </w:r>
      <w:r w:rsidR="00ED59FA">
        <w:rPr>
          <w:lang w:val="en-GB"/>
        </w:rPr>
        <w:t xml:space="preserve">hysical accessibility, accessibility of information and communication, and accessibility of service. </w:t>
      </w:r>
    </w:p>
    <w:p w14:paraId="2B159A3C" w14:textId="72840247" w:rsidR="001F157E" w:rsidRDefault="5615D6EF" w:rsidP="001F157E">
      <w:pPr>
        <w:rPr>
          <w:lang w:val="en-GB"/>
        </w:rPr>
      </w:pPr>
      <w:r>
        <w:rPr>
          <w:lang w:val="en-GB"/>
        </w:rPr>
        <w:t xml:space="preserve">While some progress has been made, </w:t>
      </w:r>
      <w:r w:rsidR="00B14351">
        <w:rPr>
          <w:lang w:val="en-GB"/>
        </w:rPr>
        <w:t xml:space="preserve">persons with disabilities still encounter many obstacles. Both when it comes to reaching and accessing </w:t>
      </w:r>
      <w:r w:rsidR="00ED0BF3">
        <w:rPr>
          <w:lang w:val="en-GB"/>
        </w:rPr>
        <w:t>for instance</w:t>
      </w:r>
      <w:r w:rsidR="00B14351">
        <w:rPr>
          <w:lang w:val="en-GB"/>
        </w:rPr>
        <w:t xml:space="preserve"> </w:t>
      </w:r>
      <w:r w:rsidR="00ED0BF3">
        <w:rPr>
          <w:lang w:val="en-GB"/>
        </w:rPr>
        <w:t xml:space="preserve">railway and bus </w:t>
      </w:r>
      <w:r w:rsidR="00B14351">
        <w:rPr>
          <w:lang w:val="en-GB"/>
        </w:rPr>
        <w:t>stations, shops and public buildings</w:t>
      </w:r>
      <w:r w:rsidR="00ED0BF3">
        <w:rPr>
          <w:lang w:val="en-GB"/>
        </w:rPr>
        <w:t xml:space="preserve"> such as town halls</w:t>
      </w:r>
      <w:r w:rsidR="00A0741D">
        <w:rPr>
          <w:lang w:val="en-GB"/>
        </w:rPr>
        <w:t>, as well as</w:t>
      </w:r>
      <w:r w:rsidR="00B14351">
        <w:rPr>
          <w:lang w:val="en-GB"/>
        </w:rPr>
        <w:t xml:space="preserve"> </w:t>
      </w:r>
      <w:r w:rsidR="00A0741D">
        <w:rPr>
          <w:lang w:val="en-GB"/>
        </w:rPr>
        <w:t>i</w:t>
      </w:r>
      <w:r w:rsidR="00B14351">
        <w:rPr>
          <w:lang w:val="en-GB"/>
        </w:rPr>
        <w:t>n relation to information and communication</w:t>
      </w:r>
      <w:r w:rsidR="00A0741D">
        <w:rPr>
          <w:lang w:val="en-GB"/>
        </w:rPr>
        <w:t>. For example,</w:t>
      </w:r>
      <w:r w:rsidR="00B14351">
        <w:rPr>
          <w:lang w:val="en-GB"/>
        </w:rPr>
        <w:t xml:space="preserve"> </w:t>
      </w:r>
      <w:r w:rsidR="00277A08">
        <w:rPr>
          <w:lang w:val="en-GB"/>
        </w:rPr>
        <w:t xml:space="preserve">information </w:t>
      </w:r>
      <w:r w:rsidR="00A0741D">
        <w:rPr>
          <w:lang w:val="en-GB"/>
        </w:rPr>
        <w:t>about</w:t>
      </w:r>
      <w:r w:rsidR="00277A08">
        <w:rPr>
          <w:lang w:val="en-GB"/>
        </w:rPr>
        <w:t xml:space="preserve"> </w:t>
      </w:r>
      <w:r w:rsidR="00A0741D">
        <w:rPr>
          <w:lang w:val="en-GB"/>
        </w:rPr>
        <w:t xml:space="preserve">applicable legislation and regulations relating to healthcare or support measures </w:t>
      </w:r>
      <w:r w:rsidR="00813111">
        <w:rPr>
          <w:lang w:val="en-GB"/>
        </w:rPr>
        <w:t>are</w:t>
      </w:r>
      <w:r w:rsidR="00247DF8">
        <w:rPr>
          <w:lang w:val="en-GB"/>
        </w:rPr>
        <w:t xml:space="preserve"> often</w:t>
      </w:r>
      <w:r w:rsidR="00A0741D">
        <w:rPr>
          <w:lang w:val="en-GB"/>
        </w:rPr>
        <w:t xml:space="preserve"> </w:t>
      </w:r>
      <w:r w:rsidR="00ED0BF3">
        <w:rPr>
          <w:lang w:val="en-GB"/>
        </w:rPr>
        <w:t xml:space="preserve">reported </w:t>
      </w:r>
      <w:r w:rsidR="00813111">
        <w:rPr>
          <w:lang w:val="en-GB"/>
        </w:rPr>
        <w:t xml:space="preserve">as </w:t>
      </w:r>
      <w:r w:rsidR="00A0741D">
        <w:rPr>
          <w:lang w:val="en-GB"/>
        </w:rPr>
        <w:t xml:space="preserve">not </w:t>
      </w:r>
      <w:r w:rsidR="00ED0BF3">
        <w:rPr>
          <w:lang w:val="en-GB"/>
        </w:rPr>
        <w:t>be</w:t>
      </w:r>
      <w:r w:rsidR="006A41ED">
        <w:rPr>
          <w:lang w:val="en-GB"/>
        </w:rPr>
        <w:t>ing</w:t>
      </w:r>
      <w:r w:rsidR="00ED0BF3">
        <w:rPr>
          <w:lang w:val="en-GB"/>
        </w:rPr>
        <w:t xml:space="preserve"> </w:t>
      </w:r>
      <w:r w:rsidR="00A0741D">
        <w:rPr>
          <w:lang w:val="en-GB"/>
        </w:rPr>
        <w:t>accessible to persons with disabilities.</w:t>
      </w:r>
      <w:r w:rsidR="00EA020E">
        <w:rPr>
          <w:rStyle w:val="FootnoteReference"/>
          <w:lang w:val="en-GB"/>
        </w:rPr>
        <w:footnoteReference w:id="30"/>
      </w:r>
      <w:r w:rsidR="00A0741D">
        <w:rPr>
          <w:lang w:val="en-GB"/>
        </w:rPr>
        <w:t xml:space="preserve"> </w:t>
      </w:r>
    </w:p>
    <w:p w14:paraId="02FF1277" w14:textId="15BC235A" w:rsidR="000122E9" w:rsidRDefault="000122E9" w:rsidP="001F157E">
      <w:pPr>
        <w:rPr>
          <w:lang w:val="en-GB"/>
        </w:rPr>
      </w:pPr>
      <w:r>
        <w:rPr>
          <w:lang w:val="en-GB"/>
        </w:rPr>
        <w:t xml:space="preserve">In 2020 the Institute </w:t>
      </w:r>
      <w:r w:rsidR="0034776E">
        <w:rPr>
          <w:lang w:val="en-GB"/>
        </w:rPr>
        <w:t xml:space="preserve">opened a </w:t>
      </w:r>
      <w:r w:rsidR="00ED13E3">
        <w:rPr>
          <w:lang w:val="en-GB"/>
        </w:rPr>
        <w:t>hotline</w:t>
      </w:r>
      <w:r w:rsidR="001D67DF">
        <w:rPr>
          <w:lang w:val="en-GB"/>
        </w:rPr>
        <w:t xml:space="preserve"> </w:t>
      </w:r>
      <w:r w:rsidR="00ED0BF3">
        <w:rPr>
          <w:lang w:val="en-GB"/>
        </w:rPr>
        <w:t xml:space="preserve">on </w:t>
      </w:r>
      <w:r w:rsidR="001D67DF">
        <w:rPr>
          <w:lang w:val="en-GB"/>
        </w:rPr>
        <w:t xml:space="preserve">accessibility of goods and services during the covid-19 pandemic. </w:t>
      </w:r>
      <w:r w:rsidR="00ED0BF3">
        <w:rPr>
          <w:lang w:val="en-GB"/>
        </w:rPr>
        <w:t xml:space="preserve">People were invited to report both obstacles and good practices. </w:t>
      </w:r>
      <w:r w:rsidR="00AF3319">
        <w:rPr>
          <w:lang w:val="en-GB"/>
        </w:rPr>
        <w:t xml:space="preserve">Most of the received reports concerned obstacles </w:t>
      </w:r>
      <w:r w:rsidR="00ED0BF3">
        <w:rPr>
          <w:lang w:val="en-GB"/>
        </w:rPr>
        <w:t xml:space="preserve">concerning the </w:t>
      </w:r>
      <w:r w:rsidR="00E53949">
        <w:rPr>
          <w:lang w:val="en-GB"/>
        </w:rPr>
        <w:t xml:space="preserve">physical accessibility of shops. </w:t>
      </w:r>
      <w:r w:rsidR="00386637">
        <w:rPr>
          <w:lang w:val="en-GB"/>
        </w:rPr>
        <w:t xml:space="preserve">For example, </w:t>
      </w:r>
      <w:r w:rsidR="007237C9">
        <w:rPr>
          <w:lang w:val="en-GB"/>
        </w:rPr>
        <w:t xml:space="preserve">persons </w:t>
      </w:r>
      <w:r w:rsidR="00ED0BF3">
        <w:rPr>
          <w:lang w:val="en-GB"/>
        </w:rPr>
        <w:t xml:space="preserve">with a disability </w:t>
      </w:r>
      <w:r w:rsidR="007237C9">
        <w:rPr>
          <w:lang w:val="en-GB"/>
        </w:rPr>
        <w:t xml:space="preserve">were not allowed to shop with assistance due to the </w:t>
      </w:r>
      <w:r w:rsidR="00D802A6">
        <w:rPr>
          <w:lang w:val="en-GB"/>
        </w:rPr>
        <w:t xml:space="preserve">rule </w:t>
      </w:r>
      <w:r w:rsidR="0043717D">
        <w:rPr>
          <w:lang w:val="en-GB"/>
        </w:rPr>
        <w:t xml:space="preserve">in the applicable covid 19- protocol </w:t>
      </w:r>
      <w:r w:rsidR="00D802A6">
        <w:rPr>
          <w:lang w:val="en-GB"/>
        </w:rPr>
        <w:t>that persons should shop alon</w:t>
      </w:r>
      <w:r w:rsidR="0043717D">
        <w:rPr>
          <w:lang w:val="en-GB"/>
        </w:rPr>
        <w:t>e (unaccompanied)</w:t>
      </w:r>
      <w:r w:rsidR="00D802A6">
        <w:rPr>
          <w:lang w:val="en-GB"/>
        </w:rPr>
        <w:t xml:space="preserve">. The Institute welcomed the </w:t>
      </w:r>
      <w:r w:rsidR="00CA2220">
        <w:rPr>
          <w:lang w:val="en-GB"/>
        </w:rPr>
        <w:t>guidelines</w:t>
      </w:r>
      <w:r w:rsidR="00315E1D">
        <w:rPr>
          <w:lang w:val="en-GB"/>
        </w:rPr>
        <w:t xml:space="preserve"> on accessible shopping</w:t>
      </w:r>
      <w:r w:rsidR="00CA2220">
        <w:rPr>
          <w:lang w:val="en-GB"/>
        </w:rPr>
        <w:t xml:space="preserve"> that were compiled by sector organisations </w:t>
      </w:r>
      <w:r w:rsidR="00191A64">
        <w:rPr>
          <w:lang w:val="en-GB"/>
        </w:rPr>
        <w:t>in collaboration with</w:t>
      </w:r>
      <w:r w:rsidR="00CA2220">
        <w:rPr>
          <w:lang w:val="en-GB"/>
        </w:rPr>
        <w:t xml:space="preserve"> organisations of persons with disabilitie</w:t>
      </w:r>
      <w:r w:rsidR="00A21FB8">
        <w:rPr>
          <w:lang w:val="en-GB"/>
        </w:rPr>
        <w:t xml:space="preserve">s. </w:t>
      </w:r>
      <w:r w:rsidR="00CD3795">
        <w:rPr>
          <w:lang w:val="en-GB"/>
        </w:rPr>
        <w:t>T</w:t>
      </w:r>
      <w:r w:rsidR="00A21FB8">
        <w:rPr>
          <w:lang w:val="en-GB"/>
        </w:rPr>
        <w:t>he Institu</w:t>
      </w:r>
      <w:r w:rsidR="00965B44">
        <w:rPr>
          <w:lang w:val="en-GB"/>
        </w:rPr>
        <w:t>t</w:t>
      </w:r>
      <w:r w:rsidR="00A21FB8">
        <w:rPr>
          <w:lang w:val="en-GB"/>
        </w:rPr>
        <w:t xml:space="preserve">e </w:t>
      </w:r>
      <w:r w:rsidR="0043717D">
        <w:rPr>
          <w:lang w:val="en-GB"/>
        </w:rPr>
        <w:t>has promoted</w:t>
      </w:r>
      <w:r w:rsidR="00A21FB8">
        <w:rPr>
          <w:lang w:val="en-GB"/>
        </w:rPr>
        <w:t xml:space="preserve"> that accessibility should be </w:t>
      </w:r>
      <w:r w:rsidR="00965B44">
        <w:rPr>
          <w:lang w:val="en-GB"/>
        </w:rPr>
        <w:t>guaranteed in these guidelines.</w:t>
      </w:r>
      <w:r w:rsidR="00965B44">
        <w:rPr>
          <w:rStyle w:val="FootnoteReference"/>
          <w:lang w:val="en-GB"/>
        </w:rPr>
        <w:footnoteReference w:id="31"/>
      </w:r>
    </w:p>
    <w:p w14:paraId="5A27938A" w14:textId="65CC6506" w:rsidR="00D55C53" w:rsidRPr="00372D4D" w:rsidRDefault="00A0741D" w:rsidP="00372D4D">
      <w:pPr>
        <w:rPr>
          <w:lang w:val="en-GB"/>
        </w:rPr>
      </w:pPr>
      <w:r>
        <w:rPr>
          <w:lang w:val="en-GB"/>
        </w:rPr>
        <w:t>The national implementation plan</w:t>
      </w:r>
      <w:r w:rsidR="007D1ABD">
        <w:rPr>
          <w:lang w:val="en-GB"/>
        </w:rPr>
        <w:t xml:space="preserve"> ‘Unlimited Participation’</w:t>
      </w:r>
      <w:r>
        <w:rPr>
          <w:lang w:val="en-GB"/>
        </w:rPr>
        <w:t xml:space="preserve"> has brought about many different action plans, also relating to accessibility of goods and services. </w:t>
      </w:r>
      <w:r w:rsidR="00EA74FE">
        <w:rPr>
          <w:lang w:val="en-GB"/>
        </w:rPr>
        <w:t xml:space="preserve">The </w:t>
      </w:r>
      <w:r w:rsidR="23F124F5">
        <w:rPr>
          <w:lang w:val="en-GB"/>
        </w:rPr>
        <w:t xml:space="preserve">final </w:t>
      </w:r>
      <w:r w:rsidR="00EA74FE">
        <w:rPr>
          <w:lang w:val="en-GB"/>
        </w:rPr>
        <w:t xml:space="preserve">report of the national implementation plan acknowledges that even though there is more awareness about accessibility </w:t>
      </w:r>
      <w:r w:rsidR="00B02400">
        <w:rPr>
          <w:lang w:val="en-GB"/>
        </w:rPr>
        <w:t>within the</w:t>
      </w:r>
      <w:r w:rsidR="000B0658">
        <w:rPr>
          <w:lang w:val="en-GB"/>
        </w:rPr>
        <w:t xml:space="preserve"> private</w:t>
      </w:r>
      <w:r w:rsidR="00B02400">
        <w:rPr>
          <w:lang w:val="en-GB"/>
        </w:rPr>
        <w:t xml:space="preserve"> </w:t>
      </w:r>
      <w:r w:rsidR="000B0658">
        <w:rPr>
          <w:lang w:val="en-GB"/>
        </w:rPr>
        <w:t>(</w:t>
      </w:r>
      <w:r w:rsidR="00B02400">
        <w:rPr>
          <w:lang w:val="en-GB"/>
        </w:rPr>
        <w:t>bu</w:t>
      </w:r>
      <w:r w:rsidR="007F7B3E">
        <w:rPr>
          <w:lang w:val="en-GB"/>
        </w:rPr>
        <w:t>s</w:t>
      </w:r>
      <w:r w:rsidR="00B02400">
        <w:rPr>
          <w:lang w:val="en-GB"/>
        </w:rPr>
        <w:t>i</w:t>
      </w:r>
      <w:r w:rsidR="007F7B3E">
        <w:rPr>
          <w:lang w:val="en-GB"/>
        </w:rPr>
        <w:t>ness</w:t>
      </w:r>
      <w:r w:rsidR="000B0658">
        <w:rPr>
          <w:lang w:val="en-GB"/>
        </w:rPr>
        <w:t>)</w:t>
      </w:r>
      <w:r w:rsidR="007F7B3E">
        <w:rPr>
          <w:lang w:val="en-GB"/>
        </w:rPr>
        <w:t xml:space="preserve"> sector, still more need</w:t>
      </w:r>
      <w:r w:rsidR="00A704AF">
        <w:rPr>
          <w:lang w:val="en-GB"/>
        </w:rPr>
        <w:t>s</w:t>
      </w:r>
      <w:r w:rsidR="007F7B3E">
        <w:rPr>
          <w:lang w:val="en-GB"/>
        </w:rPr>
        <w:t xml:space="preserve"> to be done to </w:t>
      </w:r>
      <w:r w:rsidR="009704E8">
        <w:rPr>
          <w:lang w:val="en-GB"/>
        </w:rPr>
        <w:t xml:space="preserve">ensure </w:t>
      </w:r>
      <w:r w:rsidR="0043717D">
        <w:rPr>
          <w:lang w:val="en-GB"/>
        </w:rPr>
        <w:t xml:space="preserve">that </w:t>
      </w:r>
      <w:r w:rsidR="009704E8">
        <w:rPr>
          <w:lang w:val="en-GB"/>
        </w:rPr>
        <w:t>the business sector becomes more inclusive and accessible.</w:t>
      </w:r>
      <w:r w:rsidR="009704E8">
        <w:rPr>
          <w:rStyle w:val="FootnoteReference"/>
          <w:lang w:val="en-GB"/>
        </w:rPr>
        <w:footnoteReference w:id="32"/>
      </w:r>
      <w:r w:rsidR="009704E8">
        <w:rPr>
          <w:lang w:val="en-GB"/>
        </w:rPr>
        <w:t xml:space="preserve"> </w:t>
      </w:r>
      <w:r w:rsidR="005F7EAD">
        <w:rPr>
          <w:lang w:val="en-GB"/>
        </w:rPr>
        <w:t>Therefore, i</w:t>
      </w:r>
      <w:r>
        <w:rPr>
          <w:lang w:val="en-GB"/>
        </w:rPr>
        <w:t xml:space="preserve">t is important that the government </w:t>
      </w:r>
      <w:r w:rsidR="0043717D">
        <w:rPr>
          <w:lang w:val="en-GB"/>
        </w:rPr>
        <w:t>sees to the implementation</w:t>
      </w:r>
      <w:r>
        <w:rPr>
          <w:lang w:val="en-GB"/>
        </w:rPr>
        <w:t xml:space="preserve"> of the</w:t>
      </w:r>
      <w:r w:rsidR="0043717D">
        <w:rPr>
          <w:lang w:val="en-GB"/>
        </w:rPr>
        <w:t>se non-binding</w:t>
      </w:r>
      <w:r>
        <w:rPr>
          <w:lang w:val="en-GB"/>
        </w:rPr>
        <w:t xml:space="preserve"> </w:t>
      </w:r>
      <w:r w:rsidR="005F7EAD">
        <w:rPr>
          <w:lang w:val="en-GB"/>
        </w:rPr>
        <w:t>action</w:t>
      </w:r>
      <w:r w:rsidR="00B57A75">
        <w:rPr>
          <w:lang w:val="en-GB"/>
        </w:rPr>
        <w:t xml:space="preserve"> </w:t>
      </w:r>
      <w:r>
        <w:rPr>
          <w:lang w:val="en-GB"/>
        </w:rPr>
        <w:t xml:space="preserve">plans in </w:t>
      </w:r>
      <w:r w:rsidR="0043717D">
        <w:rPr>
          <w:lang w:val="en-GB"/>
        </w:rPr>
        <w:t xml:space="preserve">close consultation </w:t>
      </w:r>
      <w:r>
        <w:rPr>
          <w:lang w:val="en-GB"/>
        </w:rPr>
        <w:t>with persons with disabilities and their organisations.</w:t>
      </w:r>
      <w:r w:rsidR="00EA020E">
        <w:rPr>
          <w:rStyle w:val="FootnoteReference"/>
          <w:lang w:val="en-GB"/>
        </w:rPr>
        <w:footnoteReference w:id="33"/>
      </w:r>
    </w:p>
    <w:p w14:paraId="2CA95837" w14:textId="3C88F23F" w:rsidR="00A0741D" w:rsidRPr="00A0741D" w:rsidRDefault="00D55C53" w:rsidP="001F157E">
      <w:pPr>
        <w:rPr>
          <w:lang w:val="en-GB"/>
        </w:rPr>
      </w:pPr>
      <w:r w:rsidRPr="005F7EAD">
        <w:rPr>
          <w:u w:val="single"/>
          <w:lang w:val="en-GB"/>
        </w:rPr>
        <w:t>Suggestion for a question:</w:t>
      </w:r>
      <w:r>
        <w:rPr>
          <w:lang w:val="en-GB"/>
        </w:rPr>
        <w:t xml:space="preserve"> </w:t>
      </w:r>
      <w:r w:rsidR="005F7EAD">
        <w:rPr>
          <w:lang w:val="en-GB"/>
        </w:rPr>
        <w:t>What measures will the government take to improve accessibility of goods and services for persons with disabilities?</w:t>
      </w:r>
    </w:p>
    <w:p w14:paraId="298302BF" w14:textId="56556ACC" w:rsidR="005E6DB1" w:rsidRPr="00323552" w:rsidRDefault="00D55C53" w:rsidP="6C88C006">
      <w:pPr>
        <w:pStyle w:val="Heading2"/>
        <w:rPr>
          <w:b w:val="0"/>
          <w:lang w:val="en-GB"/>
        </w:rPr>
      </w:pPr>
      <w:bookmarkStart w:id="15" w:name="_Toc94624862"/>
      <w:r w:rsidRPr="6C88C006">
        <w:rPr>
          <w:lang w:val="en-GB"/>
        </w:rPr>
        <w:t>Digital accessibility</w:t>
      </w:r>
      <w:bookmarkEnd w:id="15"/>
    </w:p>
    <w:p w14:paraId="09C6471D" w14:textId="69D75791" w:rsidR="007E40E0" w:rsidRDefault="00115907" w:rsidP="00D55C53">
      <w:pPr>
        <w:rPr>
          <w:lang w:val="en-GB"/>
        </w:rPr>
      </w:pPr>
      <w:r>
        <w:rPr>
          <w:lang w:val="en-GB"/>
        </w:rPr>
        <w:t>T</w:t>
      </w:r>
      <w:r w:rsidR="000D1C2C">
        <w:rPr>
          <w:lang w:val="en-GB"/>
        </w:rPr>
        <w:t>he</w:t>
      </w:r>
      <w:r w:rsidR="00642606">
        <w:rPr>
          <w:lang w:val="en-GB"/>
        </w:rPr>
        <w:t xml:space="preserve"> Institute’s 2019 annual </w:t>
      </w:r>
      <w:r w:rsidR="008C4DA9">
        <w:rPr>
          <w:lang w:val="en-GB"/>
        </w:rPr>
        <w:t xml:space="preserve">CRPD </w:t>
      </w:r>
      <w:r w:rsidR="00642606">
        <w:rPr>
          <w:lang w:val="en-GB"/>
        </w:rPr>
        <w:t xml:space="preserve">report </w:t>
      </w:r>
      <w:r>
        <w:rPr>
          <w:lang w:val="en-GB"/>
        </w:rPr>
        <w:t>points out that</w:t>
      </w:r>
      <w:r w:rsidR="00642606">
        <w:rPr>
          <w:lang w:val="en-GB"/>
        </w:rPr>
        <w:t xml:space="preserve"> currently </w:t>
      </w:r>
      <w:r w:rsidR="00355EC5">
        <w:rPr>
          <w:lang w:val="en-GB"/>
        </w:rPr>
        <w:t xml:space="preserve">most </w:t>
      </w:r>
      <w:r w:rsidR="00642606">
        <w:rPr>
          <w:lang w:val="en-GB"/>
        </w:rPr>
        <w:t>information is</w:t>
      </w:r>
      <w:r w:rsidR="00355EC5">
        <w:rPr>
          <w:lang w:val="en-GB"/>
        </w:rPr>
        <w:t xml:space="preserve"> available </w:t>
      </w:r>
      <w:r>
        <w:rPr>
          <w:lang w:val="en-GB"/>
        </w:rPr>
        <w:t>online</w:t>
      </w:r>
      <w:r w:rsidR="00355EC5">
        <w:rPr>
          <w:lang w:val="en-GB"/>
        </w:rPr>
        <w:t xml:space="preserve">. </w:t>
      </w:r>
      <w:r w:rsidR="00696264">
        <w:rPr>
          <w:lang w:val="en-GB"/>
        </w:rPr>
        <w:t>Amongst others, p</w:t>
      </w:r>
      <w:r w:rsidR="00355EC5">
        <w:rPr>
          <w:lang w:val="en-GB"/>
        </w:rPr>
        <w:t>urchasing goods</w:t>
      </w:r>
      <w:r w:rsidR="00091E2A">
        <w:rPr>
          <w:lang w:val="en-GB"/>
        </w:rPr>
        <w:t xml:space="preserve">, </w:t>
      </w:r>
      <w:r w:rsidR="00690302">
        <w:rPr>
          <w:lang w:val="en-GB"/>
        </w:rPr>
        <w:t>taking care of financial matters</w:t>
      </w:r>
      <w:r w:rsidR="00091E2A">
        <w:rPr>
          <w:lang w:val="en-GB"/>
        </w:rPr>
        <w:t xml:space="preserve"> and </w:t>
      </w:r>
      <w:r w:rsidR="00C26E09">
        <w:rPr>
          <w:lang w:val="en-GB"/>
        </w:rPr>
        <w:t>educatio</w:t>
      </w:r>
      <w:r w:rsidR="00696264">
        <w:rPr>
          <w:lang w:val="en-GB"/>
        </w:rPr>
        <w:t>n</w:t>
      </w:r>
      <w:r w:rsidR="00690302">
        <w:rPr>
          <w:lang w:val="en-GB"/>
        </w:rPr>
        <w:t xml:space="preserve"> </w:t>
      </w:r>
      <w:r w:rsidR="00091E2A">
        <w:rPr>
          <w:lang w:val="en-GB"/>
        </w:rPr>
        <w:t>increasingly happens online.</w:t>
      </w:r>
      <w:r w:rsidR="00696264">
        <w:rPr>
          <w:rStyle w:val="FootnoteReference"/>
          <w:lang w:val="en-GB"/>
        </w:rPr>
        <w:footnoteReference w:id="34"/>
      </w:r>
      <w:r w:rsidR="00642606">
        <w:rPr>
          <w:lang w:val="en-GB"/>
        </w:rPr>
        <w:t xml:space="preserve"> </w:t>
      </w:r>
      <w:r w:rsidR="002A609A">
        <w:rPr>
          <w:lang w:val="en-GB"/>
        </w:rPr>
        <w:t xml:space="preserve"> </w:t>
      </w:r>
      <w:r w:rsidR="00696264">
        <w:rPr>
          <w:lang w:val="en-GB"/>
        </w:rPr>
        <w:t>As a consequence,</w:t>
      </w:r>
      <w:r w:rsidR="002A609A">
        <w:rPr>
          <w:lang w:val="en-GB"/>
        </w:rPr>
        <w:t xml:space="preserve"> </w:t>
      </w:r>
      <w:r w:rsidR="00696264">
        <w:rPr>
          <w:lang w:val="en-GB"/>
        </w:rPr>
        <w:t xml:space="preserve">inaccessible websites and </w:t>
      </w:r>
      <w:r w:rsidR="000B724B">
        <w:rPr>
          <w:lang w:val="en-GB"/>
        </w:rPr>
        <w:t>(IT)</w:t>
      </w:r>
      <w:r w:rsidR="00132EBE">
        <w:rPr>
          <w:lang w:val="en-GB"/>
        </w:rPr>
        <w:t xml:space="preserve"> </w:t>
      </w:r>
      <w:r w:rsidR="00696264">
        <w:rPr>
          <w:lang w:val="en-GB"/>
        </w:rPr>
        <w:t>applications can form a huge obstacle for persons with disabilitie</w:t>
      </w:r>
      <w:r w:rsidR="004771C7">
        <w:rPr>
          <w:lang w:val="en-GB"/>
        </w:rPr>
        <w:t xml:space="preserve">s. Furthermore, </w:t>
      </w:r>
      <w:r w:rsidR="009958E4">
        <w:rPr>
          <w:lang w:val="en-GB"/>
        </w:rPr>
        <w:t>inacce</w:t>
      </w:r>
      <w:r w:rsidR="00EF59E5">
        <w:rPr>
          <w:lang w:val="en-GB"/>
        </w:rPr>
        <w:t>ssible websites and</w:t>
      </w:r>
      <w:r w:rsidR="00BD5246">
        <w:rPr>
          <w:lang w:val="en-GB"/>
        </w:rPr>
        <w:t xml:space="preserve"> </w:t>
      </w:r>
      <w:r w:rsidR="000B724B">
        <w:rPr>
          <w:lang w:val="en-GB"/>
        </w:rPr>
        <w:t xml:space="preserve">(IT) </w:t>
      </w:r>
      <w:r w:rsidR="00EF59E5">
        <w:rPr>
          <w:lang w:val="en-GB"/>
        </w:rPr>
        <w:t>applications</w:t>
      </w:r>
      <w:r w:rsidR="009958E4">
        <w:rPr>
          <w:lang w:val="en-GB"/>
        </w:rPr>
        <w:t xml:space="preserve"> </w:t>
      </w:r>
      <w:r w:rsidR="00696264">
        <w:rPr>
          <w:lang w:val="en-GB"/>
        </w:rPr>
        <w:t>affect their autonomy</w:t>
      </w:r>
      <w:r w:rsidR="004771C7">
        <w:rPr>
          <w:lang w:val="en-GB"/>
        </w:rPr>
        <w:t xml:space="preserve"> because they have to rely on others</w:t>
      </w:r>
      <w:r w:rsidR="00696264">
        <w:rPr>
          <w:lang w:val="en-GB"/>
        </w:rPr>
        <w:t>.</w:t>
      </w:r>
      <w:r w:rsidR="004771C7">
        <w:rPr>
          <w:rStyle w:val="FootnoteReference"/>
          <w:lang w:val="en-GB"/>
        </w:rPr>
        <w:footnoteReference w:id="35"/>
      </w:r>
      <w:r w:rsidR="00696264">
        <w:rPr>
          <w:lang w:val="en-GB"/>
        </w:rPr>
        <w:t xml:space="preserve"> </w:t>
      </w:r>
      <w:r w:rsidR="00210A68">
        <w:rPr>
          <w:lang w:val="en-GB"/>
        </w:rPr>
        <w:t xml:space="preserve">The Institute appreciates that in different sectors steps have been taken to </w:t>
      </w:r>
      <w:r w:rsidR="007E40E0">
        <w:rPr>
          <w:lang w:val="en-GB"/>
        </w:rPr>
        <w:t>increase digital accessibility of information and communication.</w:t>
      </w:r>
      <w:r w:rsidR="007E40E0" w:rsidRPr="00323552">
        <w:rPr>
          <w:lang w:val="en-GB"/>
        </w:rPr>
        <w:t xml:space="preserve"> </w:t>
      </w:r>
    </w:p>
    <w:p w14:paraId="25EEF7B1" w14:textId="48212561" w:rsidR="00D55C53" w:rsidRPr="00323552" w:rsidRDefault="00D55C53" w:rsidP="00D55C53">
      <w:pPr>
        <w:rPr>
          <w:lang w:val="en-GB"/>
        </w:rPr>
      </w:pPr>
      <w:r w:rsidRPr="00323552">
        <w:rPr>
          <w:lang w:val="en-GB"/>
        </w:rPr>
        <w:t xml:space="preserve">As of June 2021 all government websites and </w:t>
      </w:r>
      <w:r w:rsidR="00D62932">
        <w:rPr>
          <w:lang w:val="en-GB"/>
        </w:rPr>
        <w:t xml:space="preserve">(IT) </w:t>
      </w:r>
      <w:r w:rsidRPr="00323552">
        <w:rPr>
          <w:lang w:val="en-GB"/>
        </w:rPr>
        <w:t>applications should be accessible.</w:t>
      </w:r>
      <w:r w:rsidRPr="00323552">
        <w:rPr>
          <w:rStyle w:val="FootnoteReference"/>
          <w:lang w:val="en-GB"/>
        </w:rPr>
        <w:footnoteReference w:id="36"/>
      </w:r>
      <w:r w:rsidRPr="00323552">
        <w:rPr>
          <w:lang w:val="en-GB"/>
        </w:rPr>
        <w:t xml:space="preserve"> Research into </w:t>
      </w:r>
      <w:r w:rsidR="4D7D3D10" w:rsidRPr="00323552">
        <w:rPr>
          <w:lang w:val="en-GB"/>
        </w:rPr>
        <w:t>th</w:t>
      </w:r>
      <w:r w:rsidRPr="00323552">
        <w:rPr>
          <w:lang w:val="en-GB"/>
        </w:rPr>
        <w:t xml:space="preserve">e accessibility of government websites and </w:t>
      </w:r>
      <w:r w:rsidR="00D62932">
        <w:rPr>
          <w:lang w:val="en-GB"/>
        </w:rPr>
        <w:t xml:space="preserve">(IT) </w:t>
      </w:r>
      <w:r w:rsidRPr="00323552">
        <w:rPr>
          <w:lang w:val="en-GB"/>
        </w:rPr>
        <w:t xml:space="preserve">applications indicates that most of the </w:t>
      </w:r>
      <w:r w:rsidR="50CE5AC2" w:rsidRPr="00323552">
        <w:rPr>
          <w:lang w:val="en-GB"/>
        </w:rPr>
        <w:t xml:space="preserve"> examined</w:t>
      </w:r>
      <w:r w:rsidRPr="00323552">
        <w:rPr>
          <w:lang w:val="en-GB"/>
        </w:rPr>
        <w:t xml:space="preserve"> websites and </w:t>
      </w:r>
      <w:r w:rsidR="00D62932">
        <w:rPr>
          <w:lang w:val="en-GB"/>
        </w:rPr>
        <w:t xml:space="preserve">(IT) </w:t>
      </w:r>
      <w:r w:rsidRPr="00323552">
        <w:rPr>
          <w:lang w:val="en-GB"/>
        </w:rPr>
        <w:t xml:space="preserve">applications are not fully accessible. </w:t>
      </w:r>
      <w:r w:rsidR="00323552" w:rsidRPr="00323552">
        <w:rPr>
          <w:lang w:val="en-GB"/>
        </w:rPr>
        <w:t xml:space="preserve">Furthermore, even though many public organisations use an </w:t>
      </w:r>
      <w:r w:rsidR="00B56D1E">
        <w:rPr>
          <w:lang w:val="en-GB"/>
        </w:rPr>
        <w:t xml:space="preserve">“declaration of </w:t>
      </w:r>
      <w:r w:rsidR="00323552" w:rsidRPr="00323552">
        <w:rPr>
          <w:lang w:val="en-GB"/>
        </w:rPr>
        <w:t>accessibility</w:t>
      </w:r>
      <w:r w:rsidR="00B56D1E">
        <w:rPr>
          <w:lang w:val="en-GB"/>
        </w:rPr>
        <w:t>”</w:t>
      </w:r>
      <w:r w:rsidR="00323552" w:rsidRPr="00323552">
        <w:rPr>
          <w:lang w:val="en-GB"/>
        </w:rPr>
        <w:t xml:space="preserve"> that indicates how they work to improve accessibility, still not all government websites and </w:t>
      </w:r>
      <w:r w:rsidR="00D62932">
        <w:rPr>
          <w:lang w:val="en-GB"/>
        </w:rPr>
        <w:t xml:space="preserve">(IT) </w:t>
      </w:r>
      <w:r w:rsidR="00323552" w:rsidRPr="00323552">
        <w:rPr>
          <w:lang w:val="en-GB"/>
        </w:rPr>
        <w:t>applications use such a declaration.</w:t>
      </w:r>
      <w:r w:rsidR="00323552">
        <w:rPr>
          <w:lang w:val="en-GB"/>
        </w:rPr>
        <w:t xml:space="preserve"> In addition, some websites wrongfully claim to be fully accessible in their accessibility declarations. This is often caused by outdated or insufficient research into accessibility.</w:t>
      </w:r>
      <w:r w:rsidR="00323552">
        <w:rPr>
          <w:rStyle w:val="FootnoteReference"/>
          <w:lang w:val="en-GB"/>
        </w:rPr>
        <w:footnoteReference w:id="37"/>
      </w:r>
      <w:r w:rsidR="00323552">
        <w:rPr>
          <w:lang w:val="en-GB"/>
        </w:rPr>
        <w:t xml:space="preserve"> </w:t>
      </w:r>
    </w:p>
    <w:p w14:paraId="10555498" w14:textId="54DF23B0" w:rsidR="0071067A" w:rsidRDefault="000E5AD2" w:rsidP="0071067A">
      <w:r>
        <w:rPr>
          <w:u w:val="single"/>
        </w:rPr>
        <w:t>Suggestion for a question:</w:t>
      </w:r>
      <w:r>
        <w:t xml:space="preserve"> How will the government ensure </w:t>
      </w:r>
      <w:r w:rsidR="00606191">
        <w:t xml:space="preserve">that </w:t>
      </w:r>
      <w:r w:rsidR="007D1ABD">
        <w:t xml:space="preserve">government </w:t>
      </w:r>
      <w:r>
        <w:t>websites and</w:t>
      </w:r>
      <w:r w:rsidR="00873B23">
        <w:t xml:space="preserve"> </w:t>
      </w:r>
      <w:r w:rsidR="00D62932">
        <w:t>(IT)</w:t>
      </w:r>
      <w:r>
        <w:t xml:space="preserve"> applications are fully accessible</w:t>
      </w:r>
      <w:r w:rsidR="00606191">
        <w:t xml:space="preserve">? </w:t>
      </w:r>
    </w:p>
    <w:p w14:paraId="38205D66" w14:textId="5D117317" w:rsidR="0068692C" w:rsidRDefault="0068692C" w:rsidP="0068692C">
      <w:pPr>
        <w:pStyle w:val="Heading1"/>
      </w:pPr>
      <w:bookmarkStart w:id="16" w:name="_Toc94624863"/>
      <w:r>
        <w:t>Article 11</w:t>
      </w:r>
      <w:r w:rsidR="00156213">
        <w:t xml:space="preserve"> (Situations of risk and humanitarian emergencies)</w:t>
      </w:r>
      <w:bookmarkEnd w:id="16"/>
    </w:p>
    <w:p w14:paraId="571BEDF2" w14:textId="77777777" w:rsidR="00022E37" w:rsidRDefault="00022E37" w:rsidP="009D18ED">
      <w:pPr>
        <w:spacing w:after="0"/>
      </w:pPr>
    </w:p>
    <w:p w14:paraId="685B714A" w14:textId="2CD36CA3" w:rsidR="00454D78" w:rsidRDefault="00454D78" w:rsidP="00454D78">
      <w:pPr>
        <w:pStyle w:val="Heading2"/>
      </w:pPr>
      <w:bookmarkStart w:id="17" w:name="_Toc94624864"/>
      <w:r>
        <w:t>Access to information and communication</w:t>
      </w:r>
      <w:bookmarkEnd w:id="17"/>
    </w:p>
    <w:p w14:paraId="1E6FD6BE" w14:textId="3AA3C40B" w:rsidR="00454D78" w:rsidRPr="00627B1D" w:rsidRDefault="00454D78" w:rsidP="00454D78">
      <w:pPr>
        <w:rPr>
          <w:b/>
          <w:bCs/>
        </w:rPr>
      </w:pPr>
      <w:r w:rsidRPr="008421C8">
        <w:t xml:space="preserve">The Institute deems it </w:t>
      </w:r>
      <w:r w:rsidR="00E24873">
        <w:t xml:space="preserve">quite </w:t>
      </w:r>
      <w:r w:rsidRPr="008421C8">
        <w:t>important that information during crisis</w:t>
      </w:r>
      <w:r w:rsidR="002604A8">
        <w:t xml:space="preserve"> </w:t>
      </w:r>
      <w:r w:rsidRPr="008421C8">
        <w:t xml:space="preserve">situations is accessible to persons with disabilities. In its </w:t>
      </w:r>
      <w:r w:rsidR="5D76987D" w:rsidRPr="008421C8">
        <w:t xml:space="preserve">2019 </w:t>
      </w:r>
      <w:r w:rsidR="00E24873">
        <w:t xml:space="preserve">annual </w:t>
      </w:r>
      <w:r w:rsidRPr="008421C8">
        <w:t>report the Institute called upon providers of goods and services to make information</w:t>
      </w:r>
      <w:r w:rsidR="00FB0843">
        <w:t xml:space="preserve"> about what to do in emergency situations</w:t>
      </w:r>
      <w:r w:rsidRPr="008421C8">
        <w:t xml:space="preserve"> accessible to persons with disabilities.</w:t>
      </w:r>
      <w:r w:rsidRPr="6C88C006">
        <w:rPr>
          <w:rStyle w:val="FootnoteReference"/>
        </w:rPr>
        <w:footnoteReference w:id="38"/>
      </w:r>
      <w:r w:rsidRPr="008421C8">
        <w:t xml:space="preserve"> During the covid-19 pandemic the Institute received </w:t>
      </w:r>
      <w:r w:rsidR="00537BE1">
        <w:t>notifications</w:t>
      </w:r>
      <w:r w:rsidRPr="008421C8">
        <w:t xml:space="preserve"> </w:t>
      </w:r>
      <w:r w:rsidR="005450E1">
        <w:t>and reports</w:t>
      </w:r>
      <w:r w:rsidRPr="008421C8">
        <w:t xml:space="preserve"> about inaccessibility of information</w:t>
      </w:r>
      <w:r w:rsidR="005450E1">
        <w:t xml:space="preserve"> about the pandemic</w:t>
      </w:r>
      <w:r w:rsidRPr="008421C8">
        <w:t>. For example, because</w:t>
      </w:r>
      <w:r w:rsidR="00E24873">
        <w:t xml:space="preserve"> </w:t>
      </w:r>
      <w:r w:rsidRPr="008421C8">
        <w:t>there was no sign-language interpreter present during the first press conferences</w:t>
      </w:r>
      <w:r w:rsidR="00E24873">
        <w:t xml:space="preserve"> (given by the PM and the Minister of Health)</w:t>
      </w:r>
      <w:r w:rsidRPr="008421C8">
        <w:t>, o</w:t>
      </w:r>
      <w:r w:rsidR="00FB0843">
        <w:t>r</w:t>
      </w:r>
      <w:r w:rsidRPr="008421C8">
        <w:t xml:space="preserve"> because persons </w:t>
      </w:r>
      <w:r w:rsidR="00E24873">
        <w:t xml:space="preserve">(when telephoning health authorities) </w:t>
      </w:r>
      <w:r w:rsidRPr="008421C8">
        <w:t>were told to</w:t>
      </w:r>
      <w:r w:rsidR="0060709F" w:rsidRPr="008421C8">
        <w:t xml:space="preserve"> ask relatives to gather information </w:t>
      </w:r>
      <w:r w:rsidR="0060709F" w:rsidRPr="00ED46D6">
        <w:rPr>
          <w:i/>
          <w:iCs/>
        </w:rPr>
        <w:t>for</w:t>
      </w:r>
      <w:r w:rsidR="0060709F" w:rsidRPr="008421C8">
        <w:t xml:space="preserve"> them.</w:t>
      </w:r>
      <w:r w:rsidR="0060709F" w:rsidRPr="6C88C006">
        <w:rPr>
          <w:rStyle w:val="FootnoteReference"/>
        </w:rPr>
        <w:footnoteReference w:id="39"/>
      </w:r>
      <w:r w:rsidR="00156BAC" w:rsidRPr="008421C8">
        <w:t xml:space="preserve"> </w:t>
      </w:r>
      <w:r w:rsidRPr="008421C8">
        <w:t xml:space="preserve">  </w:t>
      </w:r>
    </w:p>
    <w:p w14:paraId="0EBA56DF" w14:textId="2FB59347" w:rsidR="006E0769" w:rsidRDefault="00454D78" w:rsidP="00454D78">
      <w:pPr>
        <w:pStyle w:val="Heading2"/>
      </w:pPr>
      <w:bookmarkStart w:id="18" w:name="_Toc94624865"/>
      <w:r>
        <w:t>Specific measures for persons with disabilities</w:t>
      </w:r>
      <w:bookmarkEnd w:id="18"/>
      <w:r w:rsidR="00022E37">
        <w:t xml:space="preserve"> </w:t>
      </w:r>
    </w:p>
    <w:p w14:paraId="06E3095B" w14:textId="37A4B09D" w:rsidR="00156BAC" w:rsidRDefault="00421C5F" w:rsidP="00156BAC">
      <w:r>
        <w:t xml:space="preserve">In its advisory opinions </w:t>
      </w:r>
      <w:r w:rsidR="00FF2ED0">
        <w:t>on (draft)</w:t>
      </w:r>
      <w:r>
        <w:t xml:space="preserve"> </w:t>
      </w:r>
      <w:r w:rsidR="007D1ABD">
        <w:t>legislati</w:t>
      </w:r>
      <w:r w:rsidR="003A5F1A">
        <w:t>ve</w:t>
      </w:r>
      <w:r w:rsidR="007D1ABD">
        <w:t xml:space="preserve"> </w:t>
      </w:r>
      <w:r>
        <w:t xml:space="preserve">measures to combat the pandemic, the Institute has pointed out that specific attention should be given to the position of persons with disabilities. For example in relation to the accessibility of </w:t>
      </w:r>
      <w:r w:rsidR="00252EBB">
        <w:t xml:space="preserve">(IT) </w:t>
      </w:r>
      <w:r w:rsidR="00C95C67">
        <w:t>applications, access to goods and services for persons that cannot be vaccinated</w:t>
      </w:r>
      <w:r w:rsidR="00404504">
        <w:t>, tested,</w:t>
      </w:r>
      <w:r w:rsidR="00C95C67">
        <w:t xml:space="preserve"> o</w:t>
      </w:r>
      <w:r w:rsidR="00404504">
        <w:t>r</w:t>
      </w:r>
      <w:r w:rsidR="00C95C67">
        <w:t xml:space="preserve"> wear a facemask, </w:t>
      </w:r>
      <w:r w:rsidR="00404504">
        <w:t>and</w:t>
      </w:r>
      <w:r w:rsidR="00C95C67">
        <w:t xml:space="preserve"> the availability of accessible information.</w:t>
      </w:r>
      <w:r w:rsidR="00DE2EB7">
        <w:t xml:space="preserve"> Furthermore, the Institute </w:t>
      </w:r>
      <w:r w:rsidR="00FF2ED0">
        <w:t xml:space="preserve">has </w:t>
      </w:r>
      <w:r w:rsidR="00DE2EB7">
        <w:t xml:space="preserve">emphasized that </w:t>
      </w:r>
      <w:r w:rsidR="00D80462">
        <w:t xml:space="preserve">persons with </w:t>
      </w:r>
      <w:r w:rsidR="00DE2EB7">
        <w:t>disabilities</w:t>
      </w:r>
      <w:r w:rsidR="00D80462">
        <w:t xml:space="preserve"> and their </w:t>
      </w:r>
      <w:r w:rsidR="00D80462" w:rsidRPr="0049794D">
        <w:rPr>
          <w:lang w:val="en-GB"/>
        </w:rPr>
        <w:t>organisations</w:t>
      </w:r>
      <w:r w:rsidR="00DE2EB7">
        <w:t xml:space="preserve"> should be actively involved</w:t>
      </w:r>
      <w:r w:rsidR="008A6FDB">
        <w:t xml:space="preserve"> </w:t>
      </w:r>
      <w:r w:rsidR="00102DD8">
        <w:t>in</w:t>
      </w:r>
      <w:r w:rsidR="00D2311F">
        <w:t xml:space="preserve"> drafting measures to combat the pandemic</w:t>
      </w:r>
      <w:r w:rsidR="0049794D">
        <w:t>.</w:t>
      </w:r>
      <w:r w:rsidR="00C95C67">
        <w:rPr>
          <w:rStyle w:val="FootnoteReference"/>
        </w:rPr>
        <w:footnoteReference w:id="40"/>
      </w:r>
      <w:r w:rsidR="00FB0843">
        <w:t xml:space="preserve"> </w:t>
      </w:r>
    </w:p>
    <w:p w14:paraId="7CC4BD57" w14:textId="5DA16D50" w:rsidR="00C95C67" w:rsidRDefault="00C95C67" w:rsidP="00156BAC">
      <w:r>
        <w:t xml:space="preserve">Even though the Institute appreciates that the government </w:t>
      </w:r>
      <w:r w:rsidR="00EB48EF">
        <w:t>paid</w:t>
      </w:r>
      <w:r w:rsidR="00FF2ED0">
        <w:t xml:space="preserve"> </w:t>
      </w:r>
      <w:r>
        <w:t xml:space="preserve">attention </w:t>
      </w:r>
      <w:r w:rsidR="00EB48EF">
        <w:t>to</w:t>
      </w:r>
      <w:r>
        <w:t xml:space="preserve"> specific </w:t>
      </w:r>
      <w:r w:rsidR="00FF2ED0">
        <w:t xml:space="preserve">circumstances and needs </w:t>
      </w:r>
      <w:r>
        <w:t xml:space="preserve">of persons with disabilities </w:t>
      </w:r>
      <w:r w:rsidR="00FF2ED0">
        <w:t xml:space="preserve">while </w:t>
      </w:r>
      <w:r>
        <w:t xml:space="preserve">adopting measures to combat the pandemic, it </w:t>
      </w:r>
      <w:r w:rsidR="00FF2ED0">
        <w:t xml:space="preserve">has </w:t>
      </w:r>
      <w:r>
        <w:t>also receive</w:t>
      </w:r>
      <w:r w:rsidR="00FF2ED0">
        <w:t>d</w:t>
      </w:r>
      <w:r>
        <w:t xml:space="preserve"> complaints and reports about obstacles experienced by persons with disabilitie</w:t>
      </w:r>
      <w:r w:rsidR="00404504">
        <w:t>s</w:t>
      </w:r>
      <w:r>
        <w:t xml:space="preserve">. For example, </w:t>
      </w:r>
      <w:r w:rsidR="00FF2ED0">
        <w:t>persons with disabilities reported to have been</w:t>
      </w:r>
      <w:r>
        <w:t xml:space="preserve"> refused entrance </w:t>
      </w:r>
      <w:r w:rsidR="00A461DE">
        <w:t xml:space="preserve">to buildings </w:t>
      </w:r>
      <w:r w:rsidR="009A0A89">
        <w:t xml:space="preserve">because they were </w:t>
      </w:r>
      <w:r>
        <w:t>not wearing a facemask.</w:t>
      </w:r>
      <w:r>
        <w:rPr>
          <w:rStyle w:val="FootnoteReference"/>
        </w:rPr>
        <w:footnoteReference w:id="41"/>
      </w:r>
      <w:r w:rsidR="00A461DE">
        <w:t xml:space="preserve"> </w:t>
      </w:r>
      <w:r w:rsidR="00A461DE" w:rsidRPr="007A43FD">
        <w:rPr>
          <w:lang w:val="en-GB"/>
        </w:rPr>
        <w:t>Organisations</w:t>
      </w:r>
      <w:r w:rsidR="00A461DE">
        <w:t xml:space="preserve"> of persons with disabilities have also called upon the government to ensure</w:t>
      </w:r>
      <w:r w:rsidR="0044328A">
        <w:t xml:space="preserve"> that the interests of</w:t>
      </w:r>
      <w:r w:rsidR="00A461DE">
        <w:t xml:space="preserve"> persons with disabilities are</w:t>
      </w:r>
      <w:r w:rsidR="0044328A">
        <w:t xml:space="preserve"> adequately taken into account</w:t>
      </w:r>
      <w:r w:rsidR="00A461DE">
        <w:t xml:space="preserve"> when measures are phased out, and have access to all necessary information and</w:t>
      </w:r>
      <w:r w:rsidR="00537BE1">
        <w:t xml:space="preserve"> (IT)</w:t>
      </w:r>
      <w:r w:rsidR="00A461DE">
        <w:t xml:space="preserve"> applications needed to participate in society.</w:t>
      </w:r>
      <w:r w:rsidR="00A461DE">
        <w:rPr>
          <w:rStyle w:val="FootnoteReference"/>
        </w:rPr>
        <w:footnoteReference w:id="42"/>
      </w:r>
    </w:p>
    <w:p w14:paraId="3A1B3979" w14:textId="14EB845C" w:rsidR="0071067A" w:rsidRDefault="00A461DE" w:rsidP="0071067A">
      <w:r w:rsidRPr="00404504">
        <w:rPr>
          <w:u w:val="single"/>
        </w:rPr>
        <w:t>Suggestion for question:</w:t>
      </w:r>
      <w:r w:rsidRPr="00404504">
        <w:t xml:space="preserve"> </w:t>
      </w:r>
      <w:r w:rsidR="00404504" w:rsidRPr="00404504">
        <w:t>What measures w</w:t>
      </w:r>
      <w:r w:rsidR="00404504">
        <w:t xml:space="preserve">ill the government take to ensure </w:t>
      </w:r>
      <w:r w:rsidR="00F05CD4">
        <w:t xml:space="preserve">that </w:t>
      </w:r>
      <w:r w:rsidR="00404504">
        <w:t xml:space="preserve">specific attention </w:t>
      </w:r>
      <w:r w:rsidR="002E5B19">
        <w:t xml:space="preserve">is paid </w:t>
      </w:r>
      <w:r w:rsidR="00404504">
        <w:t xml:space="preserve">to the position of persons with disabilities when adopting, implementing and </w:t>
      </w:r>
      <w:r w:rsidR="002E5B19">
        <w:t xml:space="preserve">when </w:t>
      </w:r>
      <w:r w:rsidR="00404504">
        <w:t xml:space="preserve">phasing out measures taken to combat the covid-19 pandemic? </w:t>
      </w:r>
    </w:p>
    <w:p w14:paraId="296FA8AD" w14:textId="7F0F10F3" w:rsidR="00404504" w:rsidRDefault="00404504" w:rsidP="00404504">
      <w:pPr>
        <w:pStyle w:val="Heading1"/>
      </w:pPr>
      <w:bookmarkStart w:id="19" w:name="_Toc94624866"/>
      <w:r>
        <w:t>Article 19</w:t>
      </w:r>
      <w:r w:rsidR="00156213">
        <w:t xml:space="preserve"> (Living independently and being included in the community)</w:t>
      </w:r>
      <w:bookmarkEnd w:id="19"/>
    </w:p>
    <w:p w14:paraId="5FF43C75" w14:textId="4F6698D5" w:rsidR="009A5BF6" w:rsidRDefault="009A5BF6" w:rsidP="009D18ED">
      <w:pPr>
        <w:spacing w:after="0"/>
      </w:pPr>
      <w:r>
        <w:t xml:space="preserve"> </w:t>
      </w:r>
    </w:p>
    <w:p w14:paraId="4B8A6E74" w14:textId="77777777" w:rsidR="00DC30D7" w:rsidRDefault="00DC30D7" w:rsidP="00DC30D7">
      <w:pPr>
        <w:pStyle w:val="Heading2"/>
      </w:pPr>
      <w:bookmarkStart w:id="20" w:name="_Toc94624867"/>
      <w:r>
        <w:t>Accessible housing for persons with disabilities</w:t>
      </w:r>
      <w:bookmarkEnd w:id="20"/>
    </w:p>
    <w:p w14:paraId="4EC5EA6D" w14:textId="78738F9C" w:rsidR="00CA5C7F" w:rsidRDefault="00B32E1E" w:rsidP="00E85D9E">
      <w:r>
        <w:t>A</w:t>
      </w:r>
      <w:r w:rsidR="00CA5C7F">
        <w:t xml:space="preserve">t present </w:t>
      </w:r>
      <w:r w:rsidR="00F52038">
        <w:t xml:space="preserve">there is </w:t>
      </w:r>
      <w:r w:rsidR="008209A2">
        <w:t xml:space="preserve">a </w:t>
      </w:r>
      <w:r>
        <w:t xml:space="preserve">general </w:t>
      </w:r>
      <w:r w:rsidR="008209A2">
        <w:t>shortage of housing</w:t>
      </w:r>
      <w:r w:rsidR="00F52038">
        <w:t xml:space="preserve"> in the Netherlands. This makes it even more difficult for persons with disabilities to find appropriate</w:t>
      </w:r>
      <w:r w:rsidR="00662A62">
        <w:t xml:space="preserve"> and affordable</w:t>
      </w:r>
      <w:r w:rsidR="00F52038">
        <w:t xml:space="preserve"> housing</w:t>
      </w:r>
      <w:r w:rsidR="00662A62">
        <w:t>.</w:t>
      </w:r>
      <w:r w:rsidR="00F52038">
        <w:t xml:space="preserve"> </w:t>
      </w:r>
      <w:r w:rsidR="00DC30D7">
        <w:t>Research indicates not enough attention</w:t>
      </w:r>
      <w:r w:rsidR="00E53D0B">
        <w:t xml:space="preserve"> </w:t>
      </w:r>
      <w:r w:rsidR="00457AA7">
        <w:t>is paid</w:t>
      </w:r>
      <w:r w:rsidR="00AE3231">
        <w:t>, mainly</w:t>
      </w:r>
      <w:r w:rsidR="00457AA7">
        <w:t xml:space="preserve"> </w:t>
      </w:r>
      <w:r w:rsidR="00E53D0B">
        <w:t>at the national level</w:t>
      </w:r>
      <w:r w:rsidR="00AE3231">
        <w:t>,</w:t>
      </w:r>
      <w:r w:rsidR="00DC30D7">
        <w:t xml:space="preserve"> </w:t>
      </w:r>
      <w:r w:rsidR="00457AA7">
        <w:t>to</w:t>
      </w:r>
      <w:r w:rsidR="00DC30D7">
        <w:t xml:space="preserve"> the </w:t>
      </w:r>
      <w:r w:rsidR="00000A50">
        <w:t>realization</w:t>
      </w:r>
      <w:r w:rsidR="00DC30D7">
        <w:t xml:space="preserve"> of inclusive housing</w:t>
      </w:r>
      <w:r w:rsidR="00314811">
        <w:t xml:space="preserve"> and living arrangements</w:t>
      </w:r>
      <w:r w:rsidR="00DC30D7">
        <w:t xml:space="preserve"> that stimulate participation of persons with disabilities in society. Furthermore, </w:t>
      </w:r>
      <w:r w:rsidR="00CA5C7F">
        <w:t xml:space="preserve">there are </w:t>
      </w:r>
      <w:r w:rsidR="002C3DA2">
        <w:t xml:space="preserve">several </w:t>
      </w:r>
      <w:r w:rsidR="00CA5C7F">
        <w:t xml:space="preserve">obstacles </w:t>
      </w:r>
      <w:r w:rsidR="00DC30D7">
        <w:t>for persons with disabilities to move to a new house</w:t>
      </w:r>
      <w:r w:rsidR="00ED1D3B">
        <w:t>, f</w:t>
      </w:r>
      <w:r w:rsidR="00527757">
        <w:t>or exampl</w:t>
      </w:r>
      <w:r w:rsidR="0053052A">
        <w:t xml:space="preserve">e because </w:t>
      </w:r>
      <w:r w:rsidR="00C950DC">
        <w:t>the</w:t>
      </w:r>
      <w:r w:rsidR="00B638A5">
        <w:t xml:space="preserve">y </w:t>
      </w:r>
      <w:r w:rsidR="007078F7">
        <w:t>are not eligible for another house</w:t>
      </w:r>
      <w:r w:rsidR="007D1ABD">
        <w:t xml:space="preserve"> because</w:t>
      </w:r>
      <w:r w:rsidR="007078F7">
        <w:t xml:space="preserve"> they already li</w:t>
      </w:r>
      <w:r w:rsidR="00D52CA9">
        <w:t>ve in accessible housing.</w:t>
      </w:r>
      <w:r w:rsidR="00DC30D7">
        <w:t xml:space="preserve"> Another concern is that</w:t>
      </w:r>
      <w:r w:rsidR="00523D83">
        <w:t xml:space="preserve"> municipalities</w:t>
      </w:r>
      <w:r w:rsidR="00DC30D7">
        <w:t xml:space="preserve"> </w:t>
      </w:r>
      <w:r w:rsidR="00CA5C7F">
        <w:t xml:space="preserve">often </w:t>
      </w:r>
      <w:r w:rsidR="005101FB">
        <w:t xml:space="preserve">lack knowledge </w:t>
      </w:r>
      <w:r w:rsidR="00CA5C7F">
        <w:t>on</w:t>
      </w:r>
      <w:r w:rsidR="005101FB">
        <w:t xml:space="preserve"> different </w:t>
      </w:r>
      <w:r w:rsidR="00523D83">
        <w:t xml:space="preserve">housing </w:t>
      </w:r>
      <w:r w:rsidR="005101FB">
        <w:t>needs of persons with different disabilities.</w:t>
      </w:r>
      <w:r w:rsidR="005101FB">
        <w:rPr>
          <w:rStyle w:val="FootnoteReference"/>
        </w:rPr>
        <w:footnoteReference w:id="43"/>
      </w:r>
      <w:r w:rsidR="00DC30D7">
        <w:t xml:space="preserve"> </w:t>
      </w:r>
    </w:p>
    <w:p w14:paraId="79B27B53" w14:textId="52CD738D" w:rsidR="00C16BE6" w:rsidRDefault="005101FB" w:rsidP="00E85D9E">
      <w:r>
        <w:t xml:space="preserve">The Institute has pointed out that </w:t>
      </w:r>
      <w:r w:rsidR="00C16BE6">
        <w:t>when it comes to housing</w:t>
      </w:r>
      <w:r w:rsidR="00CA5C7F">
        <w:t>,</w:t>
      </w:r>
      <w:r w:rsidR="00C16BE6">
        <w:t xml:space="preserve"> </w:t>
      </w:r>
      <w:r>
        <w:t>attention should not only pe paid to persons with physical disabilities, but also to the needs of persons with other disabilities, such as mental disabilit</w:t>
      </w:r>
      <w:r w:rsidR="0093304B">
        <w:t>ies</w:t>
      </w:r>
      <w:r>
        <w:t>.</w:t>
      </w:r>
      <w:r>
        <w:rPr>
          <w:rStyle w:val="FootnoteReference"/>
        </w:rPr>
        <w:footnoteReference w:id="44"/>
      </w:r>
      <w:r w:rsidR="00A44369">
        <w:t xml:space="preserve"> </w:t>
      </w:r>
    </w:p>
    <w:p w14:paraId="3A57511E" w14:textId="219F28D9" w:rsidR="009A5BF6" w:rsidRDefault="005101FB" w:rsidP="00E85D9E">
      <w:r>
        <w:t xml:space="preserve">Housing was one of the </w:t>
      </w:r>
      <w:r w:rsidR="0093304B">
        <w:t>areas of special attention</w:t>
      </w:r>
      <w:r>
        <w:t xml:space="preserve"> in the </w:t>
      </w:r>
      <w:r w:rsidR="00E85D9E">
        <w:t xml:space="preserve">nationwide implementation plan. </w:t>
      </w:r>
      <w:r w:rsidR="00AC541B">
        <w:t>Currently</w:t>
      </w:r>
      <w:r w:rsidR="00E85D9E">
        <w:t xml:space="preserve"> </w:t>
      </w:r>
      <w:r w:rsidR="00264208">
        <w:t>a committee</w:t>
      </w:r>
      <w:r w:rsidR="004B330F">
        <w:t xml:space="preserve">, in collaboration with relevant </w:t>
      </w:r>
      <w:r w:rsidR="00E85D9E">
        <w:t>parties</w:t>
      </w:r>
      <w:r w:rsidR="004B330F">
        <w:t xml:space="preserve"> and persons with disabilities, is</w:t>
      </w:r>
      <w:r w:rsidR="00E85D9E">
        <w:t xml:space="preserve"> developing a non-binding guideline to improve accessible </w:t>
      </w:r>
      <w:r w:rsidR="009A5BF6">
        <w:t>renovation and construction of buildings.</w:t>
      </w:r>
      <w:r w:rsidR="009A5BF6">
        <w:rPr>
          <w:rStyle w:val="FootnoteReference"/>
        </w:rPr>
        <w:footnoteReference w:id="45"/>
      </w:r>
      <w:r w:rsidR="009A5BF6">
        <w:t xml:space="preserve"> The Institute welcomes the development</w:t>
      </w:r>
      <w:r w:rsidR="00D310CC">
        <w:t xml:space="preserve"> of</w:t>
      </w:r>
      <w:r w:rsidR="009A5BF6">
        <w:t xml:space="preserve"> this guideline, because it noticed that the action plan</w:t>
      </w:r>
      <w:r w:rsidR="00474E98">
        <w:t xml:space="preserve"> ‘Accessible construction’</w:t>
      </w:r>
      <w:r w:rsidR="009A5BF6">
        <w:t xml:space="preserve"> contained few concrete measures to improve accessibility of buildings.</w:t>
      </w:r>
      <w:r w:rsidR="009A5BF6">
        <w:rPr>
          <w:rStyle w:val="FootnoteReference"/>
        </w:rPr>
        <w:footnoteReference w:id="46"/>
      </w:r>
      <w:r w:rsidR="009A5BF6">
        <w:t xml:space="preserve"> </w:t>
      </w:r>
      <w:r w:rsidR="00466E2D">
        <w:t>Nevertheless, s</w:t>
      </w:r>
      <w:r w:rsidR="009A5BF6">
        <w:t xml:space="preserve">ince the guideline will be of a non-binding character it is important to monitor its effectiveness and </w:t>
      </w:r>
      <w:r w:rsidR="00466E2D">
        <w:t xml:space="preserve">see if it </w:t>
      </w:r>
      <w:r w:rsidR="009A5BF6">
        <w:t>actually helps to improve the availability of accessible housing for persons with disabilities.</w:t>
      </w:r>
      <w:r w:rsidR="00BF188B">
        <w:t xml:space="preserve"> If not, the Institute urges the government to take additional measures.</w:t>
      </w:r>
    </w:p>
    <w:p w14:paraId="0136CFE6" w14:textId="74452F77" w:rsidR="00561266" w:rsidRDefault="00193EB6" w:rsidP="00E85D9E">
      <w:r>
        <w:t>In 2020 t</w:t>
      </w:r>
      <w:r w:rsidR="002D6A17">
        <w:t xml:space="preserve">he Institute published a comprehensive </w:t>
      </w:r>
      <w:r w:rsidR="009E1EA3" w:rsidRPr="009E1EA3">
        <w:t>advisory opinion on the position of persons with a work-related disability from a young age in light of the CRPD</w:t>
      </w:r>
      <w:r>
        <w:t xml:space="preserve">. One of the themes </w:t>
      </w:r>
      <w:r w:rsidR="000329DA">
        <w:t>addressed</w:t>
      </w:r>
      <w:r>
        <w:t xml:space="preserve"> </w:t>
      </w:r>
      <w:r w:rsidR="00CB61C3">
        <w:t>was</w:t>
      </w:r>
      <w:r w:rsidR="00676967">
        <w:t xml:space="preserve"> draft legislation affecting</w:t>
      </w:r>
      <w:r w:rsidR="00C92BBD">
        <w:t xml:space="preserve"> the right of persons with disabilities to</w:t>
      </w:r>
      <w:r w:rsidR="00CB61C3">
        <w:t xml:space="preserve"> </w:t>
      </w:r>
      <w:r w:rsidR="00972260">
        <w:t xml:space="preserve">choose their </w:t>
      </w:r>
      <w:r w:rsidR="007230CA">
        <w:t>place of residence and where and with whom to live</w:t>
      </w:r>
      <w:r w:rsidR="00CB61C3">
        <w:t>.</w:t>
      </w:r>
      <w:r w:rsidR="007414D6">
        <w:t xml:space="preserve"> Persons with disabilities expressed concerns </w:t>
      </w:r>
      <w:r w:rsidR="00C33650">
        <w:t>about</w:t>
      </w:r>
      <w:r w:rsidR="007414D6">
        <w:t xml:space="preserve"> the availability of accessible housing</w:t>
      </w:r>
      <w:r w:rsidR="00906684">
        <w:t xml:space="preserve"> and the</w:t>
      </w:r>
      <w:r w:rsidR="00093493">
        <w:t xml:space="preserve"> relationship between</w:t>
      </w:r>
      <w:r w:rsidR="002476D3">
        <w:t xml:space="preserve"> the </w:t>
      </w:r>
      <w:r w:rsidR="00930977">
        <w:t>level of received</w:t>
      </w:r>
      <w:r w:rsidR="00093493">
        <w:t xml:space="preserve"> social benefits and living together with </w:t>
      </w:r>
      <w:r w:rsidR="002476D3">
        <w:t>a partner</w:t>
      </w:r>
      <w:r w:rsidR="00906684">
        <w:t xml:space="preserve"> </w:t>
      </w:r>
      <w:r w:rsidR="00930977">
        <w:t>or family-member.</w:t>
      </w:r>
      <w:r w:rsidR="008335E5">
        <w:rPr>
          <w:rStyle w:val="FootnoteReference"/>
        </w:rPr>
        <w:footnoteReference w:id="47"/>
      </w:r>
      <w:r w:rsidR="00930977">
        <w:t xml:space="preserve"> </w:t>
      </w:r>
      <w:r w:rsidR="009D536A">
        <w:t>Under Dutch law</w:t>
      </w:r>
      <w:r w:rsidR="00FF67C4">
        <w:t xml:space="preserve">, the combined income of the household determines the level of social benefits received. An exception to this rule was made for persons in need of care living with a second-degree relative. </w:t>
      </w:r>
      <w:r w:rsidR="008335E5">
        <w:t xml:space="preserve">The Institute expressed its concerns about a </w:t>
      </w:r>
      <w:r w:rsidR="008C0FFC">
        <w:t xml:space="preserve">pending legislative proposal that would </w:t>
      </w:r>
      <w:r w:rsidR="00013A19">
        <w:t>abolish this exception</w:t>
      </w:r>
      <w:r w:rsidR="002C7024">
        <w:t>.</w:t>
      </w:r>
      <w:r w:rsidR="006C5D4F">
        <w:t xml:space="preserve"> According to the Institute this proposal could reduce the possibilities for persons with </w:t>
      </w:r>
      <w:r w:rsidR="002478C0">
        <w:t>a disability to live as independent</w:t>
      </w:r>
      <w:r w:rsidR="0080511B">
        <w:t>ly</w:t>
      </w:r>
      <w:r w:rsidR="002478C0">
        <w:t xml:space="preserve"> as possible</w:t>
      </w:r>
      <w:r w:rsidR="00F73ECF">
        <w:t>.</w:t>
      </w:r>
      <w:r w:rsidR="00F73ECF">
        <w:rPr>
          <w:rStyle w:val="FootnoteReference"/>
        </w:rPr>
        <w:footnoteReference w:id="48"/>
      </w:r>
      <w:r w:rsidR="00F73ECF">
        <w:t xml:space="preserve"> </w:t>
      </w:r>
      <w:r w:rsidR="00562F3B">
        <w:t xml:space="preserve">The concerns </w:t>
      </w:r>
      <w:r w:rsidR="00BB7D5B">
        <w:t xml:space="preserve">of the Institute were also </w:t>
      </w:r>
      <w:r w:rsidR="00067B6E">
        <w:t>echoed</w:t>
      </w:r>
      <w:r w:rsidR="00BB7D5B">
        <w:t xml:space="preserve"> during the debate in the Senate, which eventually led to a rejection of the </w:t>
      </w:r>
      <w:r w:rsidR="004870F2">
        <w:t>legislative proposal</w:t>
      </w:r>
      <w:r w:rsidR="0080511B">
        <w:t xml:space="preserve"> (that had previously been</w:t>
      </w:r>
      <w:r w:rsidR="00D27E18">
        <w:t xml:space="preserve"> approved of by the House of Representatives)</w:t>
      </w:r>
      <w:r w:rsidR="00BB7D5B">
        <w:t>.</w:t>
      </w:r>
      <w:r w:rsidR="00BB7D5B">
        <w:rPr>
          <w:rStyle w:val="FootnoteReference"/>
        </w:rPr>
        <w:footnoteReference w:id="49"/>
      </w:r>
    </w:p>
    <w:p w14:paraId="512E979E" w14:textId="77777777" w:rsidR="00977A26" w:rsidRDefault="00977A26" w:rsidP="00561266">
      <w:pPr>
        <w:pStyle w:val="Heading2"/>
      </w:pPr>
      <w:bookmarkStart w:id="21" w:name="_Toc94624868"/>
      <w:r>
        <w:t>Living in residential facilities</w:t>
      </w:r>
      <w:bookmarkEnd w:id="21"/>
    </w:p>
    <w:p w14:paraId="008EF78B" w14:textId="0B6A5CBB" w:rsidR="002D6A17" w:rsidRDefault="00521999" w:rsidP="004F2209">
      <w:r>
        <w:t xml:space="preserve">Specific concerns </w:t>
      </w:r>
      <w:r w:rsidR="00777A7D">
        <w:t xml:space="preserve">were brought to the attention of the Institute in relation to new plans for living-arrangements </w:t>
      </w:r>
      <w:r w:rsidR="006F3314">
        <w:t xml:space="preserve">for persons with disabilities </w:t>
      </w:r>
      <w:r w:rsidR="00CF125A">
        <w:t>in</w:t>
      </w:r>
      <w:r w:rsidR="006F3314">
        <w:t xml:space="preserve"> the province</w:t>
      </w:r>
      <w:r w:rsidR="00CF125A">
        <w:t xml:space="preserve"> Zeeland</w:t>
      </w:r>
      <w:r w:rsidR="006F3314">
        <w:t xml:space="preserve">. The </w:t>
      </w:r>
      <w:r w:rsidR="00E55526">
        <w:t xml:space="preserve">concerns related to the </w:t>
      </w:r>
      <w:r w:rsidR="000A3FB9">
        <w:t xml:space="preserve">presumed large scale </w:t>
      </w:r>
      <w:r w:rsidR="00BC3359">
        <w:t xml:space="preserve">and centrality </w:t>
      </w:r>
      <w:r w:rsidR="000A3FB9">
        <w:t>of</w:t>
      </w:r>
      <w:r w:rsidR="00414229">
        <w:t xml:space="preserve"> the</w:t>
      </w:r>
      <w:r w:rsidR="000A3FB9">
        <w:t xml:space="preserve"> </w:t>
      </w:r>
      <w:r w:rsidR="00BC3359">
        <w:t xml:space="preserve">new </w:t>
      </w:r>
      <w:r w:rsidR="000A3FB9">
        <w:t>living-arrangement</w:t>
      </w:r>
      <w:r w:rsidR="00BC3359">
        <w:t>s</w:t>
      </w:r>
      <w:r w:rsidR="000A3FB9">
        <w:t xml:space="preserve"> </w:t>
      </w:r>
      <w:r w:rsidR="00474BC9">
        <w:t xml:space="preserve">that would replace small-scale </w:t>
      </w:r>
      <w:r w:rsidR="00BC3359">
        <w:t xml:space="preserve">living arrangements </w:t>
      </w:r>
      <w:r w:rsidR="007D6F25">
        <w:t xml:space="preserve">that </w:t>
      </w:r>
      <w:r w:rsidR="008F3398">
        <w:t>had been</w:t>
      </w:r>
      <w:r w:rsidR="007D6F25">
        <w:t xml:space="preserve"> available before.</w:t>
      </w:r>
      <w:r w:rsidR="000A0081">
        <w:t xml:space="preserve"> </w:t>
      </w:r>
      <w:r w:rsidR="00862EC2">
        <w:t>Due to problems o</w:t>
      </w:r>
      <w:r w:rsidR="00F8537C">
        <w:t>f a financial nature</w:t>
      </w:r>
      <w:r w:rsidR="00862EC2">
        <w:t xml:space="preserve"> and</w:t>
      </w:r>
      <w:r w:rsidR="005B092E">
        <w:t xml:space="preserve"> relating to the quality</w:t>
      </w:r>
      <w:r w:rsidR="002309C6">
        <w:t xml:space="preserve"> of the small-</w:t>
      </w:r>
      <w:r w:rsidR="00C321A7">
        <w:t>scale living arrangements</w:t>
      </w:r>
      <w:r w:rsidR="006A0691">
        <w:t xml:space="preserve"> the</w:t>
      </w:r>
      <w:r w:rsidR="00A857A4">
        <w:t xml:space="preserve"> </w:t>
      </w:r>
      <w:r w:rsidR="00C72512">
        <w:t xml:space="preserve">Health and Youth care </w:t>
      </w:r>
      <w:r w:rsidR="00A857A4">
        <w:t>Inspectorate</w:t>
      </w:r>
      <w:r w:rsidR="00B0505E">
        <w:t xml:space="preserve"> </w:t>
      </w:r>
      <w:r w:rsidR="002C0989">
        <w:t>had given</w:t>
      </w:r>
      <w:r w:rsidR="00FC513E">
        <w:t xml:space="preserve"> an instruction</w:t>
      </w:r>
      <w:r w:rsidR="00474E98">
        <w:t xml:space="preserve"> to the health care institution</w:t>
      </w:r>
      <w:r w:rsidR="00B0505E">
        <w:t xml:space="preserve"> that improvements should be made</w:t>
      </w:r>
      <w:r w:rsidR="002309C6">
        <w:t>.</w:t>
      </w:r>
      <w:r w:rsidR="00B0505E">
        <w:rPr>
          <w:rStyle w:val="FootnoteReference"/>
        </w:rPr>
        <w:footnoteReference w:id="50"/>
      </w:r>
      <w:r w:rsidR="002309C6">
        <w:t xml:space="preserve"> </w:t>
      </w:r>
      <w:r w:rsidR="00496936">
        <w:t xml:space="preserve">In order to </w:t>
      </w:r>
      <w:r w:rsidR="00642A6F">
        <w:t xml:space="preserve">guarantee </w:t>
      </w:r>
      <w:r w:rsidR="003A0CB4">
        <w:t xml:space="preserve">that </w:t>
      </w:r>
      <w:r w:rsidR="00D008A9">
        <w:t>the living</w:t>
      </w:r>
      <w:r w:rsidR="004272DD">
        <w:t xml:space="preserve"> situation</w:t>
      </w:r>
      <w:r w:rsidR="003165C0">
        <w:t xml:space="preserve"> </w:t>
      </w:r>
      <w:r w:rsidR="002E440A">
        <w:t xml:space="preserve">of the persons concerned </w:t>
      </w:r>
      <w:r w:rsidR="003165C0">
        <w:t xml:space="preserve">and </w:t>
      </w:r>
      <w:r w:rsidR="00930CF7">
        <w:t xml:space="preserve">the </w:t>
      </w:r>
      <w:r w:rsidR="003165C0">
        <w:t>care</w:t>
      </w:r>
      <w:r w:rsidR="002E440A">
        <w:t xml:space="preserve"> they receive</w:t>
      </w:r>
      <w:r w:rsidR="004272DD">
        <w:t xml:space="preserve"> </w:t>
      </w:r>
      <w:r w:rsidR="003165C0">
        <w:t>is of good quality</w:t>
      </w:r>
      <w:r w:rsidR="003A0CB4">
        <w:t xml:space="preserve">, </w:t>
      </w:r>
      <w:r w:rsidR="001B0667">
        <w:t>the health care insti</w:t>
      </w:r>
      <w:r w:rsidR="00045D8D">
        <w:t>tution proposed</w:t>
      </w:r>
      <w:r w:rsidR="00D4706B">
        <w:t xml:space="preserve"> a plan</w:t>
      </w:r>
      <w:r w:rsidR="003A0CB4">
        <w:t xml:space="preserve"> to </w:t>
      </w:r>
      <w:r w:rsidR="006B2079">
        <w:t xml:space="preserve">move to </w:t>
      </w:r>
      <w:r w:rsidR="00B47321">
        <w:t xml:space="preserve">living arrangements which necessarily </w:t>
      </w:r>
      <w:r w:rsidR="0063227E">
        <w:t>had to be more</w:t>
      </w:r>
      <w:r w:rsidR="001B3B4D">
        <w:t xml:space="preserve"> centralized</w:t>
      </w:r>
      <w:r w:rsidR="0063227E">
        <w:t xml:space="preserve"> than before</w:t>
      </w:r>
      <w:r w:rsidR="002E440A">
        <w:t>.</w:t>
      </w:r>
      <w:r w:rsidR="002E440A">
        <w:rPr>
          <w:rStyle w:val="FootnoteReference"/>
        </w:rPr>
        <w:footnoteReference w:id="51"/>
      </w:r>
      <w:r w:rsidR="007D6F25">
        <w:t xml:space="preserve"> </w:t>
      </w:r>
      <w:r w:rsidR="00222A1C">
        <w:t>T</w:t>
      </w:r>
      <w:r w:rsidR="00104ED4">
        <w:t xml:space="preserve">he Institute spoke with </w:t>
      </w:r>
      <w:r w:rsidR="00C83EFB">
        <w:t xml:space="preserve">several </w:t>
      </w:r>
      <w:r w:rsidR="00DD22BA">
        <w:t xml:space="preserve">organizations, </w:t>
      </w:r>
      <w:r w:rsidR="00AE7CC9">
        <w:t xml:space="preserve">representatives of the healthcare institution </w:t>
      </w:r>
      <w:r w:rsidR="00AD0A92">
        <w:t xml:space="preserve">responsible </w:t>
      </w:r>
      <w:r w:rsidR="00315C8B">
        <w:t>for</w:t>
      </w:r>
      <w:r w:rsidR="00AD0A92">
        <w:t xml:space="preserve"> the new plans</w:t>
      </w:r>
      <w:r w:rsidR="00C83EFB">
        <w:t>,</w:t>
      </w:r>
      <w:r w:rsidR="00AD0A92">
        <w:t xml:space="preserve"> </w:t>
      </w:r>
      <w:r w:rsidR="00C83EFB">
        <w:t xml:space="preserve">a former employee </w:t>
      </w:r>
      <w:r w:rsidR="00AD0A92">
        <w:t xml:space="preserve">and the </w:t>
      </w:r>
      <w:r w:rsidR="00AC589E">
        <w:t xml:space="preserve">responsible </w:t>
      </w:r>
      <w:r w:rsidR="00AD0A92">
        <w:t xml:space="preserve">government department. </w:t>
      </w:r>
      <w:r w:rsidR="00DC6B1E">
        <w:t>Furthermore, the Institute visited a similar location of the healthcare institution elsewhere in the Netherlands.</w:t>
      </w:r>
      <w:r w:rsidR="00E06F4F">
        <w:t xml:space="preserve"> </w:t>
      </w:r>
      <w:r w:rsidR="00D456E5">
        <w:t>T</w:t>
      </w:r>
      <w:r w:rsidR="00E06F4F">
        <w:t xml:space="preserve">he Institute </w:t>
      </w:r>
      <w:r w:rsidR="00D456E5">
        <w:t>was sufficiently satisfied</w:t>
      </w:r>
      <w:r w:rsidR="00FE76BE">
        <w:t>, at least</w:t>
      </w:r>
      <w:r w:rsidR="00D456E5">
        <w:t xml:space="preserve"> for the time being</w:t>
      </w:r>
      <w:r w:rsidR="00FE76BE">
        <w:t>,</w:t>
      </w:r>
      <w:r w:rsidR="00E06F4F">
        <w:t xml:space="preserve"> that the healthcare institution </w:t>
      </w:r>
      <w:r w:rsidR="00DC0C04">
        <w:t>actively involve</w:t>
      </w:r>
      <w:r w:rsidR="00E63B3E">
        <w:t>s</w:t>
      </w:r>
      <w:r w:rsidR="00DC0C04">
        <w:t xml:space="preserve"> persons </w:t>
      </w:r>
      <w:r w:rsidR="001066FD">
        <w:t xml:space="preserve">that will </w:t>
      </w:r>
      <w:r w:rsidR="00BE758C">
        <w:t>live in the new facilit</w:t>
      </w:r>
      <w:r w:rsidR="006C5413">
        <w:t>ies and listen</w:t>
      </w:r>
      <w:r w:rsidR="00FE76BE">
        <w:t>s</w:t>
      </w:r>
      <w:r w:rsidR="006C5413">
        <w:t xml:space="preserve"> to their wishes and needs. Furthermore, the facility will allow different lifestyles and </w:t>
      </w:r>
      <w:r w:rsidR="00066145">
        <w:t>promote participation</w:t>
      </w:r>
      <w:r w:rsidR="00EC5C80">
        <w:t xml:space="preserve"> in society. </w:t>
      </w:r>
      <w:r w:rsidR="004A00C8">
        <w:t>According to the Institute</w:t>
      </w:r>
      <w:r w:rsidR="00F9761F">
        <w:t>,</w:t>
      </w:r>
      <w:r w:rsidR="004A00C8">
        <w:t xml:space="preserve"> the healthcare institution </w:t>
      </w:r>
      <w:r w:rsidR="000D6189">
        <w:t>at the time did seek</w:t>
      </w:r>
      <w:r w:rsidR="00F9761F">
        <w:t xml:space="preserve"> to act in line with the Convention</w:t>
      </w:r>
      <w:r w:rsidR="00122E17">
        <w:t xml:space="preserve"> in the development and </w:t>
      </w:r>
      <w:r w:rsidR="004267B7">
        <w:t>execution of the new living-arrangements in Zeeland.</w:t>
      </w:r>
      <w:r w:rsidR="004267B7">
        <w:rPr>
          <w:rStyle w:val="FootnoteReference"/>
        </w:rPr>
        <w:footnoteReference w:id="52"/>
      </w:r>
      <w:r w:rsidR="00F9761F">
        <w:t xml:space="preserve"> </w:t>
      </w:r>
      <w:r w:rsidR="00DC6B1E">
        <w:t xml:space="preserve"> </w:t>
      </w:r>
    </w:p>
    <w:p w14:paraId="3C173EBE" w14:textId="598E4B05" w:rsidR="00E85D9E" w:rsidRDefault="00A44369" w:rsidP="00A44369">
      <w:pPr>
        <w:pStyle w:val="Heading2"/>
      </w:pPr>
      <w:bookmarkStart w:id="22" w:name="_Toc94624869"/>
      <w:r>
        <w:t>Access to support services</w:t>
      </w:r>
      <w:r w:rsidR="0037277B">
        <w:t xml:space="preserve"> and community services and facilities</w:t>
      </w:r>
      <w:bookmarkEnd w:id="22"/>
    </w:p>
    <w:p w14:paraId="100F99BD" w14:textId="0A742B42" w:rsidR="0037277B" w:rsidRDefault="00D22AB0" w:rsidP="0037277B">
      <w:r>
        <w:t>A</w:t>
      </w:r>
      <w:r w:rsidR="00D34B1D">
        <w:t xml:space="preserve"> forthcoming report on r</w:t>
      </w:r>
      <w:r w:rsidR="0093304B">
        <w:t>ecent d</w:t>
      </w:r>
      <w:r w:rsidR="00A44369">
        <w:t>ata gathered by the Institute show</w:t>
      </w:r>
      <w:r>
        <w:t>s</w:t>
      </w:r>
      <w:r w:rsidR="00A44369">
        <w:t xml:space="preserve"> that </w:t>
      </w:r>
      <w:r w:rsidR="0093304B">
        <w:t>many</w:t>
      </w:r>
      <w:r w:rsidR="00A44369">
        <w:t xml:space="preserve"> persons with disabilities receive the </w:t>
      </w:r>
      <w:r w:rsidR="00813DF3">
        <w:t xml:space="preserve">requested </w:t>
      </w:r>
      <w:r w:rsidR="00A44369">
        <w:t>support and adjustments</w:t>
      </w:r>
      <w:r w:rsidR="00B671B2">
        <w:t xml:space="preserve"> </w:t>
      </w:r>
      <w:r w:rsidR="0094206D">
        <w:t>to live independently</w:t>
      </w:r>
      <w:r w:rsidR="00B671B2">
        <w:t>. However, when it comes to persons with a severe physical disability the percentage is significantly lower. Especially for this group it is important that they receive the support needed as soon as possible, because otherwise they are not able to live their daily life in the best way they can.</w:t>
      </w:r>
      <w:r w:rsidR="00B671B2">
        <w:rPr>
          <w:rStyle w:val="FootnoteReference"/>
        </w:rPr>
        <w:footnoteReference w:id="53"/>
      </w:r>
      <w:r w:rsidR="0037277B">
        <w:t xml:space="preserve"> </w:t>
      </w:r>
      <w:r w:rsidR="00D94ABB">
        <w:t xml:space="preserve">An additional </w:t>
      </w:r>
      <w:r w:rsidR="000B2E7D">
        <w:t xml:space="preserve">challenge </w:t>
      </w:r>
      <w:r w:rsidR="00D94ABB">
        <w:t xml:space="preserve">in this regard is that the procedures to apply for support services are </w:t>
      </w:r>
      <w:r w:rsidR="000B2E7D">
        <w:t xml:space="preserve">rather </w:t>
      </w:r>
      <w:r w:rsidR="00D94ABB">
        <w:t xml:space="preserve">bureaucratic, </w:t>
      </w:r>
      <w:r w:rsidR="003C33C9">
        <w:t xml:space="preserve">are reported to </w:t>
      </w:r>
      <w:r w:rsidR="00D94ABB">
        <w:t xml:space="preserve">take a lot of time, and </w:t>
      </w:r>
      <w:r w:rsidR="3CFBEB92">
        <w:t xml:space="preserve">do </w:t>
      </w:r>
      <w:r w:rsidR="00D94ABB">
        <w:t>not always result in the support needed.</w:t>
      </w:r>
      <w:r w:rsidR="00D94ABB">
        <w:rPr>
          <w:rStyle w:val="FootnoteReference"/>
        </w:rPr>
        <w:footnoteReference w:id="54"/>
      </w:r>
      <w:r w:rsidR="00D94ABB">
        <w:t xml:space="preserve"> </w:t>
      </w:r>
    </w:p>
    <w:p w14:paraId="01BDA8FA" w14:textId="25AC34BB" w:rsidR="00E85D9E" w:rsidRDefault="0037277B" w:rsidP="0037277B">
      <w:r w:rsidRPr="0037277B">
        <w:t>When it comes to access t</w:t>
      </w:r>
      <w:r>
        <w:t xml:space="preserve">o community services and facilities data indicate that persons with disabilities do not use these services as often as persons without a disability. This is especially the case for persons with a severe physical disability and persons with an intellectual disability. Over the years, not much progress </w:t>
      </w:r>
      <w:r w:rsidR="003C33C9">
        <w:t xml:space="preserve">appears to have been </w:t>
      </w:r>
      <w:r>
        <w:t>made in this regard.</w:t>
      </w:r>
      <w:r w:rsidR="005A5CAD">
        <w:rPr>
          <w:rStyle w:val="FootnoteReference"/>
        </w:rPr>
        <w:footnoteReference w:id="55"/>
      </w:r>
      <w:r>
        <w:t xml:space="preserve">  </w:t>
      </w:r>
    </w:p>
    <w:p w14:paraId="278C3203" w14:textId="50FC1903" w:rsidR="0037277B" w:rsidRDefault="0037277B" w:rsidP="0037277B">
      <w:r>
        <w:rPr>
          <w:u w:val="single"/>
        </w:rPr>
        <w:t>Suggestion for a question:</w:t>
      </w:r>
      <w:r>
        <w:t xml:space="preserve"> </w:t>
      </w:r>
      <w:r w:rsidR="005A5CAD">
        <w:t>What measures will the government take to ensure persons with disabilities, in particular persons with a severe physical and/or intellectual disability, can access community services and facilities and participate in society?</w:t>
      </w:r>
    </w:p>
    <w:p w14:paraId="72585650" w14:textId="15A3D22F" w:rsidR="00441FA2" w:rsidRDefault="00441FA2" w:rsidP="00441FA2">
      <w:pPr>
        <w:pStyle w:val="Heading1"/>
      </w:pPr>
      <w:bookmarkStart w:id="23" w:name="_Toc94624870"/>
      <w:r>
        <w:t>Article 20</w:t>
      </w:r>
      <w:r w:rsidR="00156213">
        <w:t xml:space="preserve"> (Personal mobility)</w:t>
      </w:r>
      <w:bookmarkEnd w:id="23"/>
    </w:p>
    <w:p w14:paraId="4A51FA40" w14:textId="45FA3E5E" w:rsidR="00441FA2" w:rsidRDefault="00441FA2" w:rsidP="009D18ED">
      <w:pPr>
        <w:spacing w:after="0"/>
      </w:pPr>
    </w:p>
    <w:p w14:paraId="2C37832D" w14:textId="1B6D9899" w:rsidR="00441FA2" w:rsidRDefault="00441FA2" w:rsidP="00441FA2">
      <w:pPr>
        <w:pStyle w:val="Heading2"/>
      </w:pPr>
      <w:bookmarkStart w:id="24" w:name="_Toc94624871"/>
      <w:r>
        <w:t xml:space="preserve">Access to </w:t>
      </w:r>
      <w:r w:rsidR="003779F0">
        <w:t>mobility aids</w:t>
      </w:r>
      <w:bookmarkEnd w:id="24"/>
    </w:p>
    <w:p w14:paraId="5683EF03" w14:textId="2578C790" w:rsidR="003779F0" w:rsidRDefault="003779F0" w:rsidP="003779F0">
      <w:r>
        <w:t>The Institute</w:t>
      </w:r>
      <w:r w:rsidR="67098528">
        <w:t>'s 2021</w:t>
      </w:r>
      <w:r>
        <w:t xml:space="preserve"> </w:t>
      </w:r>
      <w:r w:rsidR="003C33C9">
        <w:t xml:space="preserve">annual </w:t>
      </w:r>
      <w:r w:rsidR="00A30415">
        <w:t xml:space="preserve">CRPD </w:t>
      </w:r>
      <w:r>
        <w:t xml:space="preserve">report </w:t>
      </w:r>
      <w:r w:rsidR="5DA6C51E">
        <w:t xml:space="preserve">focused on </w:t>
      </w:r>
      <w:r>
        <w:t>access to aids and assistance for personal mobility. In the Netherlands the provision of mobility aids is organized per area of life.</w:t>
      </w:r>
      <w:r w:rsidR="00A14569">
        <w:t xml:space="preserve"> </w:t>
      </w:r>
      <w:r w:rsidR="004E7CD2">
        <w:t xml:space="preserve">Mobility aids are </w:t>
      </w:r>
      <w:r w:rsidR="003F2267">
        <w:t xml:space="preserve">most </w:t>
      </w:r>
      <w:r w:rsidR="004E7CD2">
        <w:t>often provided on loan</w:t>
      </w:r>
      <w:r w:rsidR="003F2267">
        <w:t>.</w:t>
      </w:r>
      <w:r>
        <w:t xml:space="preserve"> </w:t>
      </w:r>
      <w:r w:rsidR="6EA92D70">
        <w:t>D</w:t>
      </w:r>
      <w:r>
        <w:t>ifferent laws</w:t>
      </w:r>
      <w:r w:rsidR="003F2267">
        <w:t xml:space="preserve"> and regimes</w:t>
      </w:r>
      <w:r>
        <w:t xml:space="preserve"> </w:t>
      </w:r>
      <w:r w:rsidR="1922A090">
        <w:t xml:space="preserve">are </w:t>
      </w:r>
      <w:r>
        <w:t>applicable</w:t>
      </w:r>
      <w:r w:rsidR="612720E6">
        <w:t>,</w:t>
      </w:r>
      <w:r>
        <w:t xml:space="preserve"> often </w:t>
      </w:r>
      <w:r w:rsidR="330D0A5E">
        <w:t xml:space="preserve">with </w:t>
      </w:r>
      <w:r w:rsidR="003C33C9">
        <w:t xml:space="preserve">different (separate) </w:t>
      </w:r>
      <w:r>
        <w:t>implementing authorit</w:t>
      </w:r>
      <w:r w:rsidR="003C33C9">
        <w:t>ies</w:t>
      </w:r>
      <w:r>
        <w:t xml:space="preserve">. This </w:t>
      </w:r>
      <w:r w:rsidR="003C33C9">
        <w:t xml:space="preserve">situation </w:t>
      </w:r>
      <w:r>
        <w:t xml:space="preserve">has led to fragmentation, </w:t>
      </w:r>
      <w:r w:rsidR="6F251D43">
        <w:t xml:space="preserve">resulting in </w:t>
      </w:r>
      <w:r>
        <w:t xml:space="preserve">multiple </w:t>
      </w:r>
      <w:r w:rsidR="003C33C9">
        <w:t xml:space="preserve">(administrative) </w:t>
      </w:r>
      <w:r>
        <w:t xml:space="preserve">obstacles for persons with disabilities. For example, when persons with disabilities </w:t>
      </w:r>
      <w:r w:rsidR="00B879B6">
        <w:t xml:space="preserve">reach a different </w:t>
      </w:r>
      <w:r w:rsidR="00BC3A7E">
        <w:t>phase</w:t>
      </w:r>
      <w:r w:rsidR="00B879B6">
        <w:t xml:space="preserve"> in life</w:t>
      </w:r>
      <w:r>
        <w:t xml:space="preserve"> (</w:t>
      </w:r>
      <w:r w:rsidR="003C33C9">
        <w:t xml:space="preserve">for instance, from </w:t>
      </w:r>
      <w:r>
        <w:t>education to work)</w:t>
      </w:r>
      <w:r w:rsidR="001D333B">
        <w:t>, they</w:t>
      </w:r>
      <w:r>
        <w:t xml:space="preserve"> </w:t>
      </w:r>
      <w:r w:rsidR="001D333B">
        <w:t>o</w:t>
      </w:r>
      <w:r>
        <w:t xml:space="preserve">ften have to </w:t>
      </w:r>
      <w:r w:rsidR="003C33C9">
        <w:t xml:space="preserve">return their mobility aid and </w:t>
      </w:r>
      <w:r>
        <w:t xml:space="preserve">re-apply for </w:t>
      </w:r>
      <w:r w:rsidR="003C33C9">
        <w:t xml:space="preserve">a new one. </w:t>
      </w:r>
      <w:r w:rsidR="00834196">
        <w:t>Moreover</w:t>
      </w:r>
      <w:r w:rsidR="003C33C9">
        <w:t>, they need</w:t>
      </w:r>
      <w:r w:rsidR="00372D4D">
        <w:t xml:space="preserve"> </w:t>
      </w:r>
      <w:r w:rsidR="003C33C9">
        <w:t xml:space="preserve">to </w:t>
      </w:r>
      <w:r w:rsidR="00372D4D">
        <w:t xml:space="preserve">prove </w:t>
      </w:r>
      <w:r w:rsidR="003C33C9">
        <w:t xml:space="preserve">anew </w:t>
      </w:r>
      <w:r w:rsidR="00372D4D">
        <w:t>that they actually need it</w:t>
      </w:r>
      <w:r>
        <w:t xml:space="preserve">, with no guarantee the mobility aid will be </w:t>
      </w:r>
      <w:r w:rsidR="00834196">
        <w:t>provided</w:t>
      </w:r>
      <w:r>
        <w:t xml:space="preserve"> to them. </w:t>
      </w:r>
      <w:r w:rsidR="51A879EE">
        <w:t xml:space="preserve">Persons moving from one municipality to another </w:t>
      </w:r>
      <w:r w:rsidR="498CE1D3">
        <w:t>can</w:t>
      </w:r>
      <w:r w:rsidR="00372D4D">
        <w:t xml:space="preserve">not always take </w:t>
      </w:r>
      <w:r w:rsidR="467F4D0D">
        <w:t xml:space="preserve">their </w:t>
      </w:r>
      <w:r w:rsidR="00372D4D">
        <w:t xml:space="preserve">mobility aids with </w:t>
      </w:r>
      <w:r w:rsidR="56C3622E">
        <w:t>them, because they do not own them</w:t>
      </w:r>
      <w:r w:rsidR="00372D4D">
        <w:t xml:space="preserve">. In </w:t>
      </w:r>
      <w:r w:rsidR="003C33C9">
        <w:t>such situations</w:t>
      </w:r>
      <w:r w:rsidR="00372D4D">
        <w:t>, persons with disabilities also need to re-apply, with no guarantee</w:t>
      </w:r>
      <w:r w:rsidR="0090427D">
        <w:t xml:space="preserve"> </w:t>
      </w:r>
      <w:r w:rsidR="003C33C9">
        <w:t xml:space="preserve">that </w:t>
      </w:r>
      <w:r w:rsidR="0090427D">
        <w:t>they will receive the same</w:t>
      </w:r>
      <w:r w:rsidR="0026480E">
        <w:t xml:space="preserve"> </w:t>
      </w:r>
      <w:r w:rsidR="003C33C9">
        <w:t xml:space="preserve">(type of) </w:t>
      </w:r>
      <w:r w:rsidR="0026480E">
        <w:t>mobility</w:t>
      </w:r>
      <w:r w:rsidR="0090427D">
        <w:t xml:space="preserve"> aid</w:t>
      </w:r>
      <w:r w:rsidR="003C33C9">
        <w:t xml:space="preserve"> again</w:t>
      </w:r>
      <w:r w:rsidR="00372D4D">
        <w:t xml:space="preserve">. Furthermore, persons with disabilities </w:t>
      </w:r>
      <w:r w:rsidR="487E4E8B">
        <w:t xml:space="preserve">report that </w:t>
      </w:r>
      <w:r w:rsidR="00372D4D">
        <w:t xml:space="preserve">the application process </w:t>
      </w:r>
      <w:r w:rsidR="1D98617C">
        <w:t>i</w:t>
      </w:r>
      <w:r w:rsidR="00372D4D">
        <w:t xml:space="preserve">s </w:t>
      </w:r>
      <w:r w:rsidR="003C33C9">
        <w:t xml:space="preserve">rather </w:t>
      </w:r>
      <w:r w:rsidR="00372D4D">
        <w:t>bureaucratic</w:t>
      </w:r>
      <w:r w:rsidR="003C33C9">
        <w:t xml:space="preserve">. Often it </w:t>
      </w:r>
      <w:r w:rsidR="00372D4D">
        <w:t xml:space="preserve">is unclear </w:t>
      </w:r>
      <w:r w:rsidR="003C33C9">
        <w:t>to</w:t>
      </w:r>
      <w:r w:rsidR="00372D4D">
        <w:t xml:space="preserve"> them </w:t>
      </w:r>
      <w:r w:rsidR="00D03AC5">
        <w:t>where</w:t>
      </w:r>
      <w:r w:rsidR="003C33C9">
        <w:t xml:space="preserve"> </w:t>
      </w:r>
      <w:r w:rsidR="00372D4D">
        <w:t>they need to apply.</w:t>
      </w:r>
      <w:r w:rsidR="00372D4D">
        <w:rPr>
          <w:rStyle w:val="FootnoteReference"/>
        </w:rPr>
        <w:footnoteReference w:id="56"/>
      </w:r>
      <w:r w:rsidR="00372D4D">
        <w:t xml:space="preserve"> </w:t>
      </w:r>
    </w:p>
    <w:p w14:paraId="29B602EF" w14:textId="6666686C" w:rsidR="00372D4D" w:rsidRDefault="00372D4D" w:rsidP="003779F0">
      <w:r>
        <w:t>The Institute welcomes the different action-plans enacted by the government to improve th</w:t>
      </w:r>
      <w:r w:rsidR="00D03AC5">
        <w:t>is</w:t>
      </w:r>
      <w:r>
        <w:t xml:space="preserve"> situation. However, according to the Institute </w:t>
      </w:r>
      <w:r w:rsidR="00531028">
        <w:t xml:space="preserve">still </w:t>
      </w:r>
      <w:r>
        <w:t>more</w:t>
      </w:r>
      <w:r w:rsidR="00B37E2D">
        <w:t xml:space="preserve"> </w:t>
      </w:r>
      <w:r w:rsidR="00F95EEE">
        <w:t>needs</w:t>
      </w:r>
      <w:r w:rsidR="00531028">
        <w:t xml:space="preserve"> to</w:t>
      </w:r>
      <w:r>
        <w:t xml:space="preserve"> be done. For example, the </w:t>
      </w:r>
      <w:r w:rsidR="00531028">
        <w:t xml:space="preserve">Institute holds the view that the </w:t>
      </w:r>
      <w:r>
        <w:t xml:space="preserve">government must prevent as much as possible that persons with disabilities </w:t>
      </w:r>
      <w:r w:rsidR="00F95EEE">
        <w:t xml:space="preserve">repeatedly </w:t>
      </w:r>
      <w:r>
        <w:t xml:space="preserve">have to demonstrate </w:t>
      </w:r>
      <w:r w:rsidR="00531028">
        <w:t xml:space="preserve">and prove that </w:t>
      </w:r>
      <w:r>
        <w:t xml:space="preserve">they are in need of a mobility aid. Also, the Institute has called upon the government to investigate whether </w:t>
      </w:r>
      <w:r w:rsidR="2B958A09">
        <w:t xml:space="preserve">the establishment of </w:t>
      </w:r>
      <w:r>
        <w:t>one centralized service desk where persons with disabilities can apply for mobility aids</w:t>
      </w:r>
      <w:r w:rsidR="7EF6AA26">
        <w:t xml:space="preserve"> could alleviate the burden of bureaucracy</w:t>
      </w:r>
      <w:r>
        <w:t>.</w:t>
      </w:r>
      <w:r>
        <w:rPr>
          <w:rStyle w:val="FootnoteReference"/>
        </w:rPr>
        <w:footnoteReference w:id="57"/>
      </w:r>
    </w:p>
    <w:p w14:paraId="6E330CBE" w14:textId="01C0E323" w:rsidR="00FC45A6" w:rsidRPr="00D56A37" w:rsidRDefault="00FC45A6" w:rsidP="003779F0">
      <w:r>
        <w:rPr>
          <w:u w:val="single"/>
        </w:rPr>
        <w:t>Suggestion for a question:</w:t>
      </w:r>
      <w:r w:rsidR="00D56A37">
        <w:t xml:space="preserve"> What steps will the government take to </w:t>
      </w:r>
      <w:r w:rsidR="006E1626">
        <w:t>ensure that persons with disabilities do not</w:t>
      </w:r>
      <w:r w:rsidR="002D7714">
        <w:t xml:space="preserve"> </w:t>
      </w:r>
      <w:r w:rsidR="00FC3D8D">
        <w:t xml:space="preserve">repeatedly </w:t>
      </w:r>
      <w:r w:rsidR="002D7714">
        <w:t xml:space="preserve">have to demonstrate </w:t>
      </w:r>
      <w:r w:rsidR="00125E06">
        <w:t>and prove that they are in need of a mobility aid?</w:t>
      </w:r>
    </w:p>
    <w:p w14:paraId="212D250F" w14:textId="6FE93381" w:rsidR="003779F0" w:rsidRDefault="003779F0" w:rsidP="003779F0">
      <w:pPr>
        <w:pStyle w:val="Heading2"/>
      </w:pPr>
      <w:bookmarkStart w:id="25" w:name="_Toc94624872"/>
      <w:r>
        <w:t>Quality of mobility aids</w:t>
      </w:r>
      <w:bookmarkEnd w:id="25"/>
    </w:p>
    <w:p w14:paraId="6069D8C4" w14:textId="1EC39106" w:rsidR="003779F0" w:rsidRDefault="00FC45A6" w:rsidP="003779F0">
      <w:r>
        <w:t>In relation to the quality of mobility aids the Institute found that</w:t>
      </w:r>
      <w:r w:rsidR="000D16BF">
        <w:t xml:space="preserve"> in general terms</w:t>
      </w:r>
      <w:r>
        <w:t xml:space="preserve"> </w:t>
      </w:r>
      <w:r w:rsidR="00125E06">
        <w:t xml:space="preserve">many </w:t>
      </w:r>
      <w:r>
        <w:t xml:space="preserve">people are </w:t>
      </w:r>
      <w:r w:rsidR="00623735">
        <w:t xml:space="preserve">quite satisfied </w:t>
      </w:r>
      <w:r>
        <w:t xml:space="preserve">with their mobility aid. However, persons with disabilities also indicate that their individual needs are not </w:t>
      </w:r>
      <w:r w:rsidR="00E76CD5">
        <w:t xml:space="preserve">always </w:t>
      </w:r>
      <w:r>
        <w:t>adequately taken into account</w:t>
      </w:r>
      <w:r w:rsidR="00A60D32">
        <w:t>, f</w:t>
      </w:r>
      <w:r w:rsidR="00F77CD1">
        <w:t>or example because</w:t>
      </w:r>
      <w:r w:rsidR="00CD46E9">
        <w:t xml:space="preserve"> the </w:t>
      </w:r>
      <w:r w:rsidR="001A06B4">
        <w:t>supply</w:t>
      </w:r>
      <w:r w:rsidR="00CD46E9">
        <w:t xml:space="preserve"> of</w:t>
      </w:r>
      <w:r w:rsidR="0089625E">
        <w:t xml:space="preserve"> different</w:t>
      </w:r>
      <w:r w:rsidR="00CD46E9">
        <w:t xml:space="preserve"> mobility aids </w:t>
      </w:r>
      <w:r w:rsidR="002C4D77">
        <w:t xml:space="preserve">offered by the provider </w:t>
      </w:r>
      <w:r w:rsidR="0089625E">
        <w:t>is</w:t>
      </w:r>
      <w:r w:rsidR="002C4D77">
        <w:t xml:space="preserve"> limited and based on a </w:t>
      </w:r>
      <w:r w:rsidR="00271080">
        <w:t>general standard.</w:t>
      </w:r>
      <w:r w:rsidR="00F77CD1">
        <w:t xml:space="preserve"> </w:t>
      </w:r>
      <w:r w:rsidR="00271080">
        <w:t>Persons with disabilities</w:t>
      </w:r>
      <w:r w:rsidR="00CB240B">
        <w:t xml:space="preserve"> </w:t>
      </w:r>
      <w:r w:rsidR="00271080">
        <w:t xml:space="preserve">also </w:t>
      </w:r>
      <w:r w:rsidR="00CB240B">
        <w:t>report obstacles in relation to</w:t>
      </w:r>
      <w:r w:rsidR="004A37A1">
        <w:t xml:space="preserve"> repairs </w:t>
      </w:r>
      <w:r w:rsidR="0022687B">
        <w:t>of</w:t>
      </w:r>
      <w:r w:rsidR="004A37A1">
        <w:t xml:space="preserve"> their mobility aids</w:t>
      </w:r>
      <w:r w:rsidR="00A26E64">
        <w:t>, f</w:t>
      </w:r>
      <w:r w:rsidR="006241FB">
        <w:t xml:space="preserve">or </w:t>
      </w:r>
      <w:r w:rsidR="00A26E64">
        <w:t>instance</w:t>
      </w:r>
      <w:r w:rsidR="00CB240B">
        <w:t xml:space="preserve"> because they </w:t>
      </w:r>
      <w:r w:rsidR="003A5F1A">
        <w:t>cannot</w:t>
      </w:r>
      <w:r w:rsidR="00CB240B">
        <w:t xml:space="preserve"> have direct contact with the </w:t>
      </w:r>
      <w:r w:rsidR="00E4506D">
        <w:t>repairer</w:t>
      </w:r>
      <w:r w:rsidR="00E92480">
        <w:t xml:space="preserve"> because this is </w:t>
      </w:r>
      <w:r w:rsidR="003A5F1A">
        <w:t xml:space="preserve">(by contract) </w:t>
      </w:r>
      <w:r w:rsidR="00E92480">
        <w:t>taken care of by the provider of the mobility aid</w:t>
      </w:r>
      <w:r w:rsidR="00E4506D">
        <w:t>.</w:t>
      </w:r>
      <w:r w:rsidR="005E537C">
        <w:rPr>
          <w:rStyle w:val="FootnoteReference"/>
        </w:rPr>
        <w:footnoteReference w:id="58"/>
      </w:r>
      <w:r>
        <w:t xml:space="preserve"> </w:t>
      </w:r>
    </w:p>
    <w:p w14:paraId="42D8FC06" w14:textId="1EA35CBC" w:rsidR="00FC45A6" w:rsidRDefault="00FC45A6" w:rsidP="003779F0">
      <w:r>
        <w:t xml:space="preserve">The Institute is aware of the different actions the government has taken to improve the provision of mobility aids to persons with disabilities, including in relation to the quality of the aids and services provided. </w:t>
      </w:r>
      <w:r w:rsidR="4B131BAB">
        <w:t>Never</w:t>
      </w:r>
      <w:r>
        <w:t xml:space="preserve">theless, most of the measures </w:t>
      </w:r>
      <w:r w:rsidR="00F826BE">
        <w:t xml:space="preserve">taken are </w:t>
      </w:r>
      <w:r w:rsidR="008E39E1">
        <w:t xml:space="preserve">non-binding, </w:t>
      </w:r>
      <w:r w:rsidR="00B23277">
        <w:t xml:space="preserve">in other words, there is </w:t>
      </w:r>
      <w:r w:rsidR="00F826BE">
        <w:t>no</w:t>
      </w:r>
      <w:r w:rsidR="00C34BDE">
        <w:t xml:space="preserve"> legal obligation</w:t>
      </w:r>
      <w:r>
        <w:t>. Therefore, the Institute deems it of crucial importance that the effectiveness of these measures is closely monitored</w:t>
      </w:r>
      <w:r w:rsidR="00C34BDE">
        <w:t xml:space="preserve"> by the government</w:t>
      </w:r>
      <w:r>
        <w:t xml:space="preserve">. If </w:t>
      </w:r>
      <w:r w:rsidR="00C34BDE">
        <w:t xml:space="preserve">future </w:t>
      </w:r>
      <w:r>
        <w:t>results show no improvement in the situation, additional measures should be taken.</w:t>
      </w:r>
      <w:r w:rsidR="007F6CA8">
        <w:rPr>
          <w:rStyle w:val="FootnoteReference"/>
        </w:rPr>
        <w:footnoteReference w:id="59"/>
      </w:r>
    </w:p>
    <w:p w14:paraId="44DE9E3A" w14:textId="0C18569E" w:rsidR="00FC45A6" w:rsidRPr="006E1626" w:rsidRDefault="00FC45A6" w:rsidP="003779F0">
      <w:r>
        <w:rPr>
          <w:u w:val="single"/>
        </w:rPr>
        <w:t>Suggestion for a question:</w:t>
      </w:r>
      <w:r w:rsidR="006E1626">
        <w:t xml:space="preserve"> How will the government monitor and evaluate whether the different measures </w:t>
      </w:r>
      <w:r w:rsidR="00A36FB4">
        <w:t xml:space="preserve">to improve </w:t>
      </w:r>
      <w:r w:rsidR="00EE603B">
        <w:t xml:space="preserve">the provision or mobility aids </w:t>
      </w:r>
      <w:r w:rsidR="006E1626">
        <w:t xml:space="preserve">lead to an </w:t>
      </w:r>
      <w:r w:rsidR="00EE603B">
        <w:t xml:space="preserve">actual </w:t>
      </w:r>
      <w:r w:rsidR="006E1626">
        <w:t xml:space="preserve">improvement of the situation, and will it consider additional measures if there is not enough improvement visible? </w:t>
      </w:r>
    </w:p>
    <w:p w14:paraId="7B9663E7" w14:textId="5D8DBB11" w:rsidR="00FC45A6" w:rsidRDefault="00FC45A6" w:rsidP="00FC45A6">
      <w:pPr>
        <w:pStyle w:val="Heading2"/>
      </w:pPr>
      <w:bookmarkStart w:id="26" w:name="_Toc94624873"/>
      <w:r>
        <w:t>Affordability</w:t>
      </w:r>
      <w:r w:rsidR="00946D10">
        <w:t xml:space="preserve"> of mobility aids</w:t>
      </w:r>
      <w:bookmarkEnd w:id="26"/>
    </w:p>
    <w:p w14:paraId="7B328E65" w14:textId="23EE6F8E" w:rsidR="00946D10" w:rsidRDefault="00946D10" w:rsidP="00946D10">
      <w:r>
        <w:t xml:space="preserve">In the Netherlands a broad range of financial support measures is set up to ensure the costs of (mobility) aids are not too high for persons with disabilities. Even so, persons with disabilities are often required to pay a </w:t>
      </w:r>
      <w:r w:rsidR="006461EE">
        <w:t>personal contribution</w:t>
      </w:r>
      <w:r>
        <w:t xml:space="preserve">. Some persons with disabilities use multiple (mobility) aids, </w:t>
      </w:r>
      <w:r w:rsidR="002426CA">
        <w:t>leading to an increase in</w:t>
      </w:r>
      <w:r w:rsidR="7DAC8B3D">
        <w:t xml:space="preserve"> </w:t>
      </w:r>
      <w:r w:rsidR="00841813">
        <w:t>their</w:t>
      </w:r>
      <w:r>
        <w:t xml:space="preserve"> medical expenses. The Institute has received </w:t>
      </w:r>
      <w:r w:rsidR="00145C77">
        <w:t>notifications</w:t>
      </w:r>
      <w:r>
        <w:t xml:space="preserve"> that in some instances this hinders persons with disabilities to participate in society. For example, </w:t>
      </w:r>
      <w:r w:rsidR="006C6905">
        <w:t>people</w:t>
      </w:r>
      <w:r>
        <w:t xml:space="preserve"> </w:t>
      </w:r>
      <w:r w:rsidR="00612D24">
        <w:t xml:space="preserve">have to </w:t>
      </w:r>
      <w:r>
        <w:t xml:space="preserve">decide to </w:t>
      </w:r>
      <w:r w:rsidR="00E7208E">
        <w:t>refrain from taking part in</w:t>
      </w:r>
      <w:r>
        <w:t xml:space="preserve"> social activities</w:t>
      </w:r>
      <w:r w:rsidR="0078227D">
        <w:t xml:space="preserve"> due to their </w:t>
      </w:r>
      <w:r w:rsidR="00612D24">
        <w:t>high medical expenses</w:t>
      </w:r>
      <w:r>
        <w:t xml:space="preserve">. </w:t>
      </w:r>
      <w:r w:rsidR="00E93F4B">
        <w:t>The Institute</w:t>
      </w:r>
      <w:r w:rsidR="008F2803">
        <w:t xml:space="preserve"> is concerned</w:t>
      </w:r>
      <w:r w:rsidR="00034850">
        <w:t xml:space="preserve"> about these </w:t>
      </w:r>
      <w:r w:rsidR="005C5633">
        <w:t>notifications</w:t>
      </w:r>
      <w:r w:rsidR="003A5F1A">
        <w:t xml:space="preserve">. </w:t>
      </w:r>
      <w:r w:rsidR="00474E98">
        <w:t xml:space="preserve"> </w:t>
      </w:r>
      <w:r w:rsidR="003A5F1A">
        <w:t>T</w:t>
      </w:r>
      <w:r w:rsidR="00474E98">
        <w:t>h</w:t>
      </w:r>
      <w:r w:rsidR="003A5F1A">
        <w:t>e</w:t>
      </w:r>
      <w:r w:rsidR="00474E98">
        <w:t>s</w:t>
      </w:r>
      <w:r w:rsidR="003A5F1A">
        <w:t>e</w:t>
      </w:r>
      <w:r w:rsidR="00034850">
        <w:t xml:space="preserve"> </w:t>
      </w:r>
      <w:r w:rsidR="003A5F1A">
        <w:t xml:space="preserve">notifications may </w:t>
      </w:r>
      <w:r w:rsidR="00CB1AB3">
        <w:t>raise questions</w:t>
      </w:r>
      <w:r w:rsidR="00034850">
        <w:t xml:space="preserve"> with </w:t>
      </w:r>
      <w:r w:rsidR="00CB1AB3">
        <w:t xml:space="preserve">regard to </w:t>
      </w:r>
      <w:r w:rsidR="00034850">
        <w:t xml:space="preserve">the CRPD. </w:t>
      </w:r>
      <w:r w:rsidR="00AB585E">
        <w:t>In any case</w:t>
      </w:r>
      <w:r>
        <w:t xml:space="preserve">, </w:t>
      </w:r>
      <w:r w:rsidR="00016917">
        <w:t>the Institute</w:t>
      </w:r>
      <w:r>
        <w:t xml:space="preserve"> has recommended the government to investigate what (additional) measures can be taken.</w:t>
      </w:r>
      <w:r>
        <w:rPr>
          <w:rStyle w:val="FootnoteReference"/>
        </w:rPr>
        <w:footnoteReference w:id="60"/>
      </w:r>
      <w:r>
        <w:t xml:space="preserve">  </w:t>
      </w:r>
    </w:p>
    <w:p w14:paraId="4EF7CAD7" w14:textId="3753060D" w:rsidR="000C0679" w:rsidRDefault="000C0679" w:rsidP="000C0679">
      <w:pPr>
        <w:pStyle w:val="Heading1"/>
      </w:pPr>
      <w:bookmarkStart w:id="27" w:name="_Toc94624874"/>
      <w:r>
        <w:t>Article 24</w:t>
      </w:r>
      <w:r w:rsidR="00156213">
        <w:t xml:space="preserve"> (Education)</w:t>
      </w:r>
      <w:bookmarkEnd w:id="27"/>
    </w:p>
    <w:p w14:paraId="1322F5B2" w14:textId="4C21796B" w:rsidR="00914CBE" w:rsidRDefault="00914CBE" w:rsidP="009D18ED">
      <w:pPr>
        <w:spacing w:after="0"/>
      </w:pPr>
    </w:p>
    <w:p w14:paraId="0F688FE9" w14:textId="0A904388" w:rsidR="006F683A" w:rsidRDefault="002C35D8" w:rsidP="006F683A">
      <w:pPr>
        <w:pStyle w:val="Heading2"/>
      </w:pPr>
      <w:bookmarkStart w:id="28" w:name="_Toc94624875"/>
      <w:r>
        <w:t xml:space="preserve">Inclusive </w:t>
      </w:r>
      <w:r w:rsidR="00D97607">
        <w:t xml:space="preserve">childcare </w:t>
      </w:r>
      <w:r w:rsidR="00546F0B">
        <w:t>centers</w:t>
      </w:r>
      <w:bookmarkEnd w:id="28"/>
    </w:p>
    <w:p w14:paraId="0806A2F1" w14:textId="5D0B3227" w:rsidR="00D97607" w:rsidRPr="00D97607" w:rsidRDefault="00AC1C4D" w:rsidP="007F524A">
      <w:r>
        <w:t xml:space="preserve">After the Institute received </w:t>
      </w:r>
      <w:r w:rsidR="00F30E6D">
        <w:t>questions about the closure of inclusive</w:t>
      </w:r>
      <w:r w:rsidR="00546F0B">
        <w:t xml:space="preserve"> groups (so-called ‘plus’-groups) in childcare centers</w:t>
      </w:r>
      <w:r w:rsidR="00A62AC5">
        <w:t>,</w:t>
      </w:r>
      <w:r w:rsidR="00546F0B">
        <w:t xml:space="preserve"> it</w:t>
      </w:r>
      <w:r w:rsidR="00AE21E6">
        <w:t xml:space="preserve"> wrote a </w:t>
      </w:r>
      <w:r w:rsidR="003F39F6">
        <w:t>paper</w:t>
      </w:r>
      <w:r w:rsidR="00AE21E6">
        <w:t xml:space="preserve"> on </w:t>
      </w:r>
      <w:r w:rsidR="00791722">
        <w:t xml:space="preserve">inclusive childcare in relation to the CRPD. </w:t>
      </w:r>
      <w:r w:rsidR="005E74DD">
        <w:t xml:space="preserve">The Institute organized a </w:t>
      </w:r>
      <w:r w:rsidR="00791722">
        <w:t xml:space="preserve">series of conversations with parents, </w:t>
      </w:r>
      <w:r w:rsidR="00D7007D">
        <w:t xml:space="preserve">(representative) </w:t>
      </w:r>
      <w:r w:rsidR="00D7007D" w:rsidRPr="007F524A">
        <w:rPr>
          <w:lang w:val="en-GB"/>
        </w:rPr>
        <w:t>organisations</w:t>
      </w:r>
      <w:r w:rsidR="00D7007D">
        <w:t xml:space="preserve">, </w:t>
      </w:r>
      <w:r w:rsidR="00964DF0">
        <w:t xml:space="preserve">the </w:t>
      </w:r>
      <w:r w:rsidR="00D7007D">
        <w:t>government</w:t>
      </w:r>
      <w:r w:rsidR="0066219E">
        <w:t xml:space="preserve"> and childcare</w:t>
      </w:r>
      <w:r w:rsidR="005E74DD">
        <w:t xml:space="preserve"> representatives. </w:t>
      </w:r>
      <w:r w:rsidR="00E501E3">
        <w:t>T</w:t>
      </w:r>
      <w:r w:rsidR="00C23A71">
        <w:t>he Institute</w:t>
      </w:r>
      <w:r w:rsidR="00B73557">
        <w:t xml:space="preserve"> held that</w:t>
      </w:r>
      <w:r w:rsidR="00C23A71">
        <w:t xml:space="preserve">, </w:t>
      </w:r>
      <w:r w:rsidR="00036C1E">
        <w:t>life-long learning</w:t>
      </w:r>
      <w:r w:rsidR="0004302F">
        <w:t>, as laid down in article 24</w:t>
      </w:r>
      <w:r w:rsidR="00B00F97">
        <w:t xml:space="preserve"> CRPD</w:t>
      </w:r>
      <w:r w:rsidR="0004302F">
        <w:t>,</w:t>
      </w:r>
      <w:r w:rsidR="00036C1E">
        <w:t xml:space="preserve"> </w:t>
      </w:r>
      <w:r w:rsidR="00E96C86">
        <w:t xml:space="preserve">does </w:t>
      </w:r>
      <w:r w:rsidR="00036C1E">
        <w:t xml:space="preserve">also relate to </w:t>
      </w:r>
      <w:r w:rsidR="000B0A56">
        <w:t>pre-primary</w:t>
      </w:r>
      <w:r w:rsidR="0026100B">
        <w:t xml:space="preserve"> education and childcare</w:t>
      </w:r>
      <w:r w:rsidR="00D80FC6">
        <w:t xml:space="preserve">, so that </w:t>
      </w:r>
      <w:r w:rsidR="000B22F6">
        <w:t xml:space="preserve">the Netherlands is also </w:t>
      </w:r>
      <w:r w:rsidR="0029175C">
        <w:t>to progressively realize inclusive childcare</w:t>
      </w:r>
      <w:r w:rsidR="0004302F">
        <w:t>.</w:t>
      </w:r>
      <w:r w:rsidR="009C3E9D">
        <w:rPr>
          <w:rStyle w:val="FootnoteReference"/>
        </w:rPr>
        <w:footnoteReference w:id="61"/>
      </w:r>
      <w:r w:rsidR="0004302F">
        <w:t xml:space="preserve"> </w:t>
      </w:r>
      <w:r w:rsidR="000B22F6">
        <w:t>However, i</w:t>
      </w:r>
      <w:r w:rsidR="0004302F">
        <w:t>n the Netherlands</w:t>
      </w:r>
      <w:r w:rsidR="00674EF7">
        <w:t>, childcare and pre-primary education</w:t>
      </w:r>
      <w:r w:rsidR="006B1916">
        <w:t xml:space="preserve"> services are not yet </w:t>
      </w:r>
      <w:r w:rsidR="00193D3E">
        <w:t xml:space="preserve">fully </w:t>
      </w:r>
      <w:r w:rsidR="006B1916">
        <w:t>accessible</w:t>
      </w:r>
      <w:r w:rsidR="0021574E">
        <w:t xml:space="preserve"> and </w:t>
      </w:r>
      <w:r w:rsidR="00193D3E">
        <w:t>suitable for the realization of inclusion, amongst others because of legal obstacles</w:t>
      </w:r>
      <w:r w:rsidR="00AD6451">
        <w:t>. Therefore, the Institute has called upon the government to develop</w:t>
      </w:r>
      <w:r w:rsidR="00DD7B27">
        <w:t xml:space="preserve"> a</w:t>
      </w:r>
      <w:r w:rsidR="00AD6451">
        <w:t xml:space="preserve"> </w:t>
      </w:r>
      <w:r w:rsidR="00B2252C">
        <w:t>policy on inclusive childcare in conformity with the CRPD.</w:t>
      </w:r>
      <w:r w:rsidR="00DD7B27">
        <w:rPr>
          <w:rStyle w:val="FootnoteReference"/>
        </w:rPr>
        <w:footnoteReference w:id="62"/>
      </w:r>
      <w:r w:rsidR="00B2252C">
        <w:t xml:space="preserve"> </w:t>
      </w:r>
      <w:r w:rsidR="00193D3E">
        <w:t xml:space="preserve"> </w:t>
      </w:r>
      <w:r w:rsidR="0066219E">
        <w:t xml:space="preserve"> </w:t>
      </w:r>
      <w:r w:rsidR="00546F0B">
        <w:t xml:space="preserve"> </w:t>
      </w:r>
    </w:p>
    <w:p w14:paraId="3B3BCF78" w14:textId="798B54D4" w:rsidR="0028721A" w:rsidRPr="00914CBE" w:rsidRDefault="007704AB" w:rsidP="0028721A">
      <w:pPr>
        <w:pStyle w:val="Heading2"/>
      </w:pPr>
      <w:bookmarkStart w:id="29" w:name="_Toc94624876"/>
      <w:r>
        <w:t xml:space="preserve">Towards </w:t>
      </w:r>
      <w:r w:rsidR="002A1B5F">
        <w:t>“</w:t>
      </w:r>
      <w:r>
        <w:t>more inclusive education</w:t>
      </w:r>
      <w:r w:rsidR="002A1B5F">
        <w:t>”</w:t>
      </w:r>
      <w:bookmarkEnd w:id="29"/>
    </w:p>
    <w:p w14:paraId="04AE475A" w14:textId="12AAD28C" w:rsidR="000C0679" w:rsidRDefault="00016917" w:rsidP="000C0679">
      <w:r>
        <w:t>The educational system for primary and secondary education was evaluated</w:t>
      </w:r>
      <w:r w:rsidR="00E96C86">
        <w:t xml:space="preserve"> by the Netherlands Initiative for Education Research (NRO)</w:t>
      </w:r>
      <w:r w:rsidR="00A5387A">
        <w:t>, commissioned by the Ministry of Education</w:t>
      </w:r>
      <w:r w:rsidR="00AD545D">
        <w:t>, Culture and Science,</w:t>
      </w:r>
      <w:r>
        <w:t xml:space="preserve"> in 2020</w:t>
      </w:r>
      <w:r w:rsidR="003A5F1A">
        <w:t xml:space="preserve"> (not only/especially in the light of the CRPD)</w:t>
      </w:r>
      <w:r>
        <w:t>.</w:t>
      </w:r>
      <w:r w:rsidR="0028721A">
        <w:t xml:space="preserve"> The aim of the current educational system</w:t>
      </w:r>
      <w:r w:rsidR="007B5DA3">
        <w:t xml:space="preserve"> and policy</w:t>
      </w:r>
      <w:r w:rsidR="0028721A">
        <w:t xml:space="preserve"> is education in mainstream schools when possible, and education in specialized schools when necessary.</w:t>
      </w:r>
      <w:r>
        <w:t xml:space="preserve"> In the same year the Institute published a report on the right to education for persons with disabilities and the situation in the Netherlands.</w:t>
      </w:r>
      <w:r w:rsidR="0028721A">
        <w:t xml:space="preserve"> </w:t>
      </w:r>
      <w:r w:rsidR="006C613B">
        <w:t>One of the recommendations in the report calls upon the government to develop a comprehensive framework with a vision, roadmap and timeframe on how the government wants to realize an inclusive education system in the Netherlands.</w:t>
      </w:r>
      <w:r w:rsidR="006C613B">
        <w:rPr>
          <w:rStyle w:val="FootnoteReference"/>
        </w:rPr>
        <w:footnoteReference w:id="63"/>
      </w:r>
      <w:r w:rsidR="00F16C62">
        <w:t xml:space="preserve"> Currently, the Institute is </w:t>
      </w:r>
      <w:r w:rsidR="00BF1EC4">
        <w:t>conducting research into the needs and wishes of persons with a hearing disability in relation to</w:t>
      </w:r>
      <w:r w:rsidR="00CE7D3F">
        <w:t xml:space="preserve"> the</w:t>
      </w:r>
      <w:r w:rsidR="00F448B0">
        <w:t>ir</w:t>
      </w:r>
      <w:r w:rsidR="00CE7D3F">
        <w:t xml:space="preserve"> right to education </w:t>
      </w:r>
      <w:r w:rsidR="007F524A">
        <w:t>as laid down in the CRPD.</w:t>
      </w:r>
    </w:p>
    <w:p w14:paraId="168DD01A" w14:textId="10B20A58" w:rsidR="006C613B" w:rsidRDefault="006C613B" w:rsidP="000C0679">
      <w:r>
        <w:t>In its reaction to the evaluation of the educational system</w:t>
      </w:r>
      <w:r w:rsidR="00E96C86">
        <w:t xml:space="preserve"> by the NRO</w:t>
      </w:r>
      <w:r>
        <w:t xml:space="preserve"> the government announced it will develop a roadmap on how to move towards more inclusive education in the coming fifteen years.</w:t>
      </w:r>
      <w:r>
        <w:rPr>
          <w:rStyle w:val="FootnoteReference"/>
        </w:rPr>
        <w:footnoteReference w:id="64"/>
      </w:r>
      <w:r w:rsidR="006E4CA4">
        <w:t xml:space="preserve"> Because of the covid-19 pandemic the de</w:t>
      </w:r>
      <w:r w:rsidR="00B65719">
        <w:t>velopment of the roadmap has been delayed</w:t>
      </w:r>
      <w:r w:rsidR="0086393E">
        <w:t xml:space="preserve"> and will start in 2022.</w:t>
      </w:r>
      <w:r>
        <w:t xml:space="preserve"> The Institute welcomes the development of this roadmap</w:t>
      </w:r>
      <w:r w:rsidR="00200528">
        <w:t xml:space="preserve">, </w:t>
      </w:r>
      <w:r w:rsidR="007704AB">
        <w:t>but also</w:t>
      </w:r>
      <w:r w:rsidR="00200528">
        <w:t xml:space="preserve"> wants to emphasize that due attention </w:t>
      </w:r>
      <w:r w:rsidR="001C3616">
        <w:t>should be</w:t>
      </w:r>
      <w:r w:rsidR="00200528">
        <w:t xml:space="preserve"> given to the CRPD, especially the requirements laid down in article 24, when developing this roadmap.</w:t>
      </w:r>
    </w:p>
    <w:p w14:paraId="0C2051EE" w14:textId="09C3B3EC" w:rsidR="00C9547E" w:rsidRPr="00C9547E" w:rsidRDefault="225749BA" w:rsidP="000C0679">
      <w:r w:rsidRPr="177AC652">
        <w:rPr>
          <w:u w:val="single"/>
        </w:rPr>
        <w:t>Suggestion for a question:</w:t>
      </w:r>
      <w:r>
        <w:t xml:space="preserve"> </w:t>
      </w:r>
      <w:r w:rsidR="27D4CA90">
        <w:t xml:space="preserve">what measures will </w:t>
      </w:r>
      <w:r>
        <w:t xml:space="preserve">the government </w:t>
      </w:r>
      <w:r w:rsidR="10FCC217">
        <w:t xml:space="preserve">take to </w:t>
      </w:r>
      <w:r>
        <w:t xml:space="preserve">give due attention to the CRPD when developing the roadmap towards more inclusive education and </w:t>
      </w:r>
      <w:r w:rsidR="00474E98">
        <w:t xml:space="preserve"> will it include an explanation in the roadmap on how it</w:t>
      </w:r>
      <w:r>
        <w:t xml:space="preserve"> contributes to the realization of the CRPD? </w:t>
      </w:r>
    </w:p>
    <w:p w14:paraId="10134ADD" w14:textId="77777777" w:rsidR="00D24DFA" w:rsidRPr="00004304" w:rsidRDefault="00D24DFA" w:rsidP="00D24DFA">
      <w:pPr>
        <w:pStyle w:val="Heading2"/>
      </w:pPr>
      <w:bookmarkStart w:id="30" w:name="_Toc94624877"/>
      <w:r w:rsidRPr="00004304">
        <w:t>General accessibility</w:t>
      </w:r>
      <w:bookmarkEnd w:id="30"/>
      <w:r w:rsidRPr="00004304">
        <w:t xml:space="preserve"> </w:t>
      </w:r>
    </w:p>
    <w:p w14:paraId="4F2BAEAA" w14:textId="504FE7C1" w:rsidR="00D24DFA" w:rsidRDefault="00D24DFA" w:rsidP="00D24DFA">
      <w:r>
        <w:t xml:space="preserve">The Institute </w:t>
      </w:r>
      <w:r w:rsidR="00F449F9">
        <w:t xml:space="preserve">has jurisdiction to issue </w:t>
      </w:r>
      <w:r w:rsidR="00D560BC">
        <w:t>opinions</w:t>
      </w:r>
      <w:r>
        <w:t xml:space="preserve"> </w:t>
      </w:r>
      <w:r w:rsidR="00F449F9">
        <w:t xml:space="preserve">on </w:t>
      </w:r>
      <w:r>
        <w:t xml:space="preserve">the provision of reasonable accommodation by schools. </w:t>
      </w:r>
      <w:r w:rsidR="000F185C">
        <w:t xml:space="preserve">In its </w:t>
      </w:r>
      <w:r w:rsidR="005E48FB">
        <w:t xml:space="preserve">2020 </w:t>
      </w:r>
      <w:r w:rsidR="00B41D22">
        <w:t>report on the right to education</w:t>
      </w:r>
      <w:r w:rsidR="009840E1">
        <w:t xml:space="preserve"> the Institute pointed out that t</w:t>
      </w:r>
      <w:r>
        <w:t xml:space="preserve">hese </w:t>
      </w:r>
      <w:r w:rsidR="00D01BC6">
        <w:t>opinions</w:t>
      </w:r>
      <w:r w:rsidR="00AF6904">
        <w:t xml:space="preserve"> in </w:t>
      </w:r>
      <w:r w:rsidR="002608E1">
        <w:t>the</w:t>
      </w:r>
      <w:r w:rsidR="00AF6904">
        <w:t xml:space="preserve"> cases</w:t>
      </w:r>
      <w:r>
        <w:t xml:space="preserve"> </w:t>
      </w:r>
      <w:r w:rsidR="002608E1">
        <w:t xml:space="preserve">concerned </w:t>
      </w:r>
      <w:r>
        <w:t xml:space="preserve">indicate that schools </w:t>
      </w:r>
      <w:r w:rsidR="000F185C">
        <w:t>not always</w:t>
      </w:r>
      <w:r>
        <w:t xml:space="preserve"> fulfill their obligation to investigate whether the reasonable accommodation</w:t>
      </w:r>
      <w:r w:rsidR="00C44D7C">
        <w:t xml:space="preserve"> applied for</w:t>
      </w:r>
      <w:r>
        <w:t xml:space="preserve"> is necessary.</w:t>
      </w:r>
      <w:r w:rsidR="002F64AD">
        <w:rPr>
          <w:rStyle w:val="FootnoteReference"/>
        </w:rPr>
        <w:footnoteReference w:id="65"/>
      </w:r>
      <w:r>
        <w:t xml:space="preserve"> Furthermore, the evaluation of the education system has </w:t>
      </w:r>
      <w:r w:rsidR="08B8CE1D">
        <w:t>show</w:t>
      </w:r>
      <w:r w:rsidR="3D441441">
        <w:t>n</w:t>
      </w:r>
      <w:r>
        <w:t xml:space="preserve"> that not all schools are able to provide the support needed by </w:t>
      </w:r>
      <w:r w:rsidR="00474E98">
        <w:t>pupils</w:t>
      </w:r>
      <w:r>
        <w:t xml:space="preserve"> with a disability.</w:t>
      </w:r>
      <w:r>
        <w:rPr>
          <w:rStyle w:val="FootnoteReference"/>
        </w:rPr>
        <w:footnoteReference w:id="66"/>
      </w:r>
      <w:r>
        <w:t xml:space="preserve"> The government has announced </w:t>
      </w:r>
      <w:r w:rsidR="00F449F9">
        <w:t xml:space="preserve">that </w:t>
      </w:r>
      <w:r>
        <w:t>it will develop a standard that lays down the minimum support schools need to provide in order to ensure all schools are able to provide a minimum level of support to learners with a disability.</w:t>
      </w:r>
      <w:r>
        <w:rPr>
          <w:rStyle w:val="FootnoteReference"/>
        </w:rPr>
        <w:footnoteReference w:id="67"/>
      </w:r>
      <w:r>
        <w:t xml:space="preserve">  The Institute welcomes th</w:t>
      </w:r>
      <w:r w:rsidR="00C84691">
        <w:t>is</w:t>
      </w:r>
      <w:r>
        <w:t xml:space="preserve"> announce</w:t>
      </w:r>
      <w:r w:rsidR="00F449F9">
        <w:t>ment</w:t>
      </w:r>
      <w:r>
        <w:t xml:space="preserve">, since </w:t>
      </w:r>
      <w:r w:rsidR="00F449F9">
        <w:t>such a standard</w:t>
      </w:r>
      <w:r>
        <w:t xml:space="preserve"> will help to improve general accessibility of the education system. In this regard, the Institute has called upon the government to ensure the </w:t>
      </w:r>
      <w:r w:rsidR="00E325CF">
        <w:t xml:space="preserve">future </w:t>
      </w:r>
      <w:r>
        <w:t>standard will be evaluated periodically. In this way, general accessibility can be progressively realized.</w:t>
      </w:r>
      <w:r>
        <w:rPr>
          <w:rStyle w:val="FootnoteReference"/>
        </w:rPr>
        <w:footnoteReference w:id="68"/>
      </w:r>
    </w:p>
    <w:p w14:paraId="59D89A4E" w14:textId="4BE60F0A" w:rsidR="00D24DFA" w:rsidRDefault="00D24DFA" w:rsidP="00D24DFA">
      <w:r>
        <w:rPr>
          <w:u w:val="single"/>
        </w:rPr>
        <w:t>Suggestion for a question:</w:t>
      </w:r>
      <w:r>
        <w:t xml:space="preserve"> Will the government </w:t>
      </w:r>
      <w:r w:rsidR="00C84691">
        <w:t xml:space="preserve">indeed </w:t>
      </w:r>
      <w:r>
        <w:t>ensure</w:t>
      </w:r>
      <w:r w:rsidR="00E325CF">
        <w:t xml:space="preserve"> </w:t>
      </w:r>
      <w:r>
        <w:t>that the standard for minimum support</w:t>
      </w:r>
      <w:r w:rsidR="00D90EC3">
        <w:t xml:space="preserve"> in education</w:t>
      </w:r>
      <w:r>
        <w:t xml:space="preserve"> is periodically evaluated and? </w:t>
      </w:r>
    </w:p>
    <w:p w14:paraId="6A55C8EB" w14:textId="6592E4B0" w:rsidR="00D405A4" w:rsidRPr="008862E9" w:rsidRDefault="00D24DFA" w:rsidP="008862E9">
      <w:pPr>
        <w:pStyle w:val="Heading1"/>
      </w:pPr>
      <w:bookmarkStart w:id="31" w:name="_Toc94624878"/>
      <w:r>
        <w:t>Article 27</w:t>
      </w:r>
      <w:r w:rsidR="00156213">
        <w:t xml:space="preserve"> (Work and employment)</w:t>
      </w:r>
      <w:bookmarkEnd w:id="31"/>
    </w:p>
    <w:p w14:paraId="5F125526" w14:textId="3CC68B5D" w:rsidR="003B186A" w:rsidRDefault="003B186A" w:rsidP="003B186A">
      <w:pPr>
        <w:pStyle w:val="ListParagraph"/>
        <w:spacing w:after="0" w:line="276" w:lineRule="auto"/>
        <w:ind w:left="0"/>
        <w:rPr>
          <w:lang w:val="en-GB"/>
        </w:rPr>
      </w:pPr>
    </w:p>
    <w:p w14:paraId="27DD4DCC" w14:textId="529820DD" w:rsidR="00CA00E7" w:rsidRDefault="001407FF" w:rsidP="003B186A">
      <w:pPr>
        <w:pStyle w:val="ListParagraph"/>
        <w:spacing w:after="0" w:line="276" w:lineRule="auto"/>
        <w:ind w:left="0"/>
        <w:rPr>
          <w:lang w:val="en-GB"/>
        </w:rPr>
      </w:pPr>
      <w:r>
        <w:rPr>
          <w:lang w:val="en-GB"/>
        </w:rPr>
        <w:t xml:space="preserve">Data show that </w:t>
      </w:r>
      <w:r w:rsidR="00E760F3">
        <w:rPr>
          <w:lang w:val="en-GB"/>
        </w:rPr>
        <w:t xml:space="preserve">overall </w:t>
      </w:r>
      <w:r w:rsidR="00D201E5">
        <w:rPr>
          <w:lang w:val="en-GB"/>
        </w:rPr>
        <w:t xml:space="preserve">fewer persons with a disability </w:t>
      </w:r>
      <w:r w:rsidR="00B10254">
        <w:rPr>
          <w:lang w:val="en-GB"/>
        </w:rPr>
        <w:t>are employed</w:t>
      </w:r>
      <w:r w:rsidR="00D201E5">
        <w:rPr>
          <w:lang w:val="en-GB"/>
        </w:rPr>
        <w:t xml:space="preserve"> than persons without a </w:t>
      </w:r>
      <w:r w:rsidR="0058242D">
        <w:rPr>
          <w:lang w:val="en-GB"/>
        </w:rPr>
        <w:t>disability</w:t>
      </w:r>
      <w:r w:rsidR="00D41D86">
        <w:rPr>
          <w:lang w:val="en-GB"/>
        </w:rPr>
        <w:t xml:space="preserve">. Whereas </w:t>
      </w:r>
      <w:r w:rsidR="00E325CF">
        <w:rPr>
          <w:lang w:val="en-GB"/>
        </w:rPr>
        <w:t>this may not hold true for everyone</w:t>
      </w:r>
      <w:r w:rsidR="000740F3">
        <w:rPr>
          <w:lang w:val="en-GB"/>
        </w:rPr>
        <w:t xml:space="preserve">, most people with a disability that </w:t>
      </w:r>
      <w:r w:rsidR="00B10254">
        <w:rPr>
          <w:lang w:val="en-GB"/>
        </w:rPr>
        <w:t>are not employed</w:t>
      </w:r>
      <w:r w:rsidR="000740F3">
        <w:rPr>
          <w:lang w:val="en-GB"/>
        </w:rPr>
        <w:t xml:space="preserve"> </w:t>
      </w:r>
      <w:r w:rsidR="007A5775">
        <w:rPr>
          <w:lang w:val="en-GB"/>
        </w:rPr>
        <w:t>would like to work</w:t>
      </w:r>
      <w:r w:rsidR="0058242D">
        <w:rPr>
          <w:lang w:val="en-GB"/>
        </w:rPr>
        <w:t>.</w:t>
      </w:r>
      <w:r w:rsidR="003E0796">
        <w:rPr>
          <w:rStyle w:val="FootnoteReference"/>
          <w:lang w:val="en-GB"/>
        </w:rPr>
        <w:footnoteReference w:id="69"/>
      </w:r>
      <w:r w:rsidR="006A2BF0">
        <w:rPr>
          <w:lang w:val="en-GB"/>
        </w:rPr>
        <w:t xml:space="preserve"> </w:t>
      </w:r>
      <w:r w:rsidR="00825E3A">
        <w:rPr>
          <w:lang w:val="en-GB"/>
        </w:rPr>
        <w:t xml:space="preserve">The percentage of persons with a disability that do not have paid work is highest among persons with </w:t>
      </w:r>
      <w:r w:rsidR="005252CE">
        <w:rPr>
          <w:lang w:val="en-GB"/>
        </w:rPr>
        <w:t>intellectual, severe physical and</w:t>
      </w:r>
      <w:r w:rsidR="003C1C8D">
        <w:rPr>
          <w:lang w:val="en-GB"/>
        </w:rPr>
        <w:t xml:space="preserve"> m</w:t>
      </w:r>
      <w:r w:rsidR="005252CE">
        <w:rPr>
          <w:lang w:val="en-GB"/>
        </w:rPr>
        <w:t>ental disabilit</w:t>
      </w:r>
      <w:r w:rsidR="00E325CF">
        <w:rPr>
          <w:lang w:val="en-GB"/>
        </w:rPr>
        <w:t>ies</w:t>
      </w:r>
      <w:r w:rsidR="005252CE">
        <w:rPr>
          <w:lang w:val="en-GB"/>
        </w:rPr>
        <w:t>.</w:t>
      </w:r>
      <w:r w:rsidR="000F0FC6">
        <w:rPr>
          <w:rStyle w:val="FootnoteReference"/>
          <w:lang w:val="en-GB"/>
        </w:rPr>
        <w:footnoteReference w:id="70"/>
      </w:r>
      <w:r w:rsidR="002F739E">
        <w:rPr>
          <w:lang w:val="en-GB"/>
        </w:rPr>
        <w:t xml:space="preserve"> </w:t>
      </w:r>
      <w:r w:rsidR="0075579C" w:rsidRPr="008D0916">
        <w:rPr>
          <w:lang w:val="en-GB"/>
        </w:rPr>
        <w:t xml:space="preserve">According to the Institute, </w:t>
      </w:r>
      <w:r w:rsidR="00C103C7" w:rsidRPr="008D0916">
        <w:rPr>
          <w:lang w:val="en-GB"/>
        </w:rPr>
        <w:t xml:space="preserve">the government must </w:t>
      </w:r>
      <w:r w:rsidR="00493566" w:rsidRPr="008D0916">
        <w:rPr>
          <w:lang w:val="en-GB"/>
        </w:rPr>
        <w:t xml:space="preserve">continue to </w:t>
      </w:r>
      <w:r w:rsidR="007D14C0" w:rsidRPr="008D0916">
        <w:rPr>
          <w:lang w:val="en-GB"/>
        </w:rPr>
        <w:t>give</w:t>
      </w:r>
      <w:r w:rsidR="00A356AA" w:rsidRPr="007D14C0">
        <w:rPr>
          <w:lang w:val="en-GB"/>
        </w:rPr>
        <w:t xml:space="preserve"> </w:t>
      </w:r>
      <w:r w:rsidR="00C103C7" w:rsidRPr="007D14C0">
        <w:rPr>
          <w:lang w:val="en-GB"/>
        </w:rPr>
        <w:t>speci</w:t>
      </w:r>
      <w:r w:rsidR="00065BB0" w:rsidRPr="007D14C0">
        <w:rPr>
          <w:lang w:val="en-GB"/>
        </w:rPr>
        <w:t>al</w:t>
      </w:r>
      <w:r w:rsidR="00C103C7" w:rsidRPr="007D14C0">
        <w:rPr>
          <w:lang w:val="en-GB"/>
        </w:rPr>
        <w:t xml:space="preserve"> attention to </w:t>
      </w:r>
      <w:r w:rsidR="0075579C" w:rsidRPr="007D14C0">
        <w:rPr>
          <w:lang w:val="en-GB"/>
        </w:rPr>
        <w:t xml:space="preserve">the position </w:t>
      </w:r>
      <w:r w:rsidR="00B44818" w:rsidRPr="007D14C0">
        <w:rPr>
          <w:lang w:val="en-GB"/>
        </w:rPr>
        <w:t xml:space="preserve">of these groups </w:t>
      </w:r>
      <w:r w:rsidR="0075579C" w:rsidRPr="007D14C0">
        <w:rPr>
          <w:lang w:val="en-GB"/>
        </w:rPr>
        <w:t>on the labour market</w:t>
      </w:r>
      <w:r w:rsidR="00C103C7">
        <w:rPr>
          <w:lang w:val="en-GB"/>
        </w:rPr>
        <w:t>.</w:t>
      </w:r>
      <w:r w:rsidR="0075579C">
        <w:rPr>
          <w:lang w:val="en-GB"/>
        </w:rPr>
        <w:t xml:space="preserve"> </w:t>
      </w:r>
    </w:p>
    <w:p w14:paraId="2BE630C9" w14:textId="77777777" w:rsidR="00284306" w:rsidRDefault="00284306" w:rsidP="003B186A">
      <w:pPr>
        <w:pStyle w:val="ListParagraph"/>
        <w:spacing w:after="0" w:line="276" w:lineRule="auto"/>
        <w:ind w:left="0"/>
        <w:rPr>
          <w:lang w:val="en-GB"/>
        </w:rPr>
      </w:pPr>
    </w:p>
    <w:p w14:paraId="3B9A5A39" w14:textId="4702E9D8" w:rsidR="00284306" w:rsidRDefault="00856E8D" w:rsidP="003B186A">
      <w:pPr>
        <w:pStyle w:val="ListParagraph"/>
        <w:spacing w:after="0" w:line="276" w:lineRule="auto"/>
        <w:ind w:left="0"/>
        <w:rPr>
          <w:lang w:val="en-GB"/>
        </w:rPr>
      </w:pPr>
      <w:r>
        <w:rPr>
          <w:lang w:val="en-GB"/>
        </w:rPr>
        <w:t xml:space="preserve">In </w:t>
      </w:r>
      <w:r w:rsidR="000B58A5">
        <w:rPr>
          <w:lang w:val="en-GB"/>
        </w:rPr>
        <w:t xml:space="preserve">2019 and 2020 </w:t>
      </w:r>
      <w:r w:rsidR="00EE4642">
        <w:rPr>
          <w:lang w:val="en-GB"/>
        </w:rPr>
        <w:t xml:space="preserve">the Institute received many reports from persons with a work-related disability </w:t>
      </w:r>
      <w:r w:rsidR="005B2604">
        <w:rPr>
          <w:lang w:val="en-GB"/>
        </w:rPr>
        <w:t>in which they expressed their concerns about</w:t>
      </w:r>
      <w:r w:rsidR="00BC35F4">
        <w:rPr>
          <w:lang w:val="en-GB"/>
        </w:rPr>
        <w:t xml:space="preserve"> </w:t>
      </w:r>
      <w:r w:rsidR="00712CE8">
        <w:rPr>
          <w:lang w:val="en-GB"/>
        </w:rPr>
        <w:t>l</w:t>
      </w:r>
      <w:r w:rsidR="00BC35F4">
        <w:rPr>
          <w:lang w:val="en-GB"/>
        </w:rPr>
        <w:t xml:space="preserve">aws and proposed </w:t>
      </w:r>
      <w:r w:rsidR="00712CE8">
        <w:rPr>
          <w:lang w:val="en-GB"/>
        </w:rPr>
        <w:t>draft legislation</w:t>
      </w:r>
      <w:r w:rsidR="005B2604">
        <w:rPr>
          <w:lang w:val="en-GB"/>
        </w:rPr>
        <w:t xml:space="preserve"> </w:t>
      </w:r>
      <w:r w:rsidR="00712CE8">
        <w:rPr>
          <w:lang w:val="en-GB"/>
        </w:rPr>
        <w:t>applicable to the</w:t>
      </w:r>
      <w:r w:rsidR="00D1540D">
        <w:rPr>
          <w:lang w:val="en-GB"/>
        </w:rPr>
        <w:t>ir situation</w:t>
      </w:r>
      <w:r w:rsidR="00712CE8">
        <w:rPr>
          <w:lang w:val="en-GB"/>
        </w:rPr>
        <w:t xml:space="preserve">. </w:t>
      </w:r>
      <w:r w:rsidR="00E15322">
        <w:rPr>
          <w:lang w:val="en-GB"/>
        </w:rPr>
        <w:t xml:space="preserve">Their concerns related to </w:t>
      </w:r>
      <w:r w:rsidR="00712CE8">
        <w:rPr>
          <w:lang w:val="en-GB"/>
        </w:rPr>
        <w:t xml:space="preserve">education, work, </w:t>
      </w:r>
      <w:r w:rsidR="00E15322">
        <w:rPr>
          <w:lang w:val="en-GB"/>
        </w:rPr>
        <w:t>income,</w:t>
      </w:r>
      <w:r w:rsidR="00712CE8">
        <w:rPr>
          <w:lang w:val="en-GB"/>
        </w:rPr>
        <w:t xml:space="preserve"> and living independently.</w:t>
      </w:r>
      <w:r w:rsidR="00AA16B3">
        <w:rPr>
          <w:lang w:val="en-GB"/>
        </w:rPr>
        <w:t xml:space="preserve"> Following these reports, the Institute published </w:t>
      </w:r>
      <w:r w:rsidR="006A2295" w:rsidRPr="00F45977">
        <w:rPr>
          <w:lang w:val="en-GB"/>
        </w:rPr>
        <w:t xml:space="preserve">a comprehensive </w:t>
      </w:r>
      <w:r w:rsidR="006A2295">
        <w:rPr>
          <w:lang w:val="en-GB"/>
        </w:rPr>
        <w:t xml:space="preserve">advisory </w:t>
      </w:r>
      <w:r w:rsidR="006A2295" w:rsidRPr="00F45977">
        <w:rPr>
          <w:lang w:val="en-GB"/>
        </w:rPr>
        <w:t xml:space="preserve">opinion on the position of persons with </w:t>
      </w:r>
      <w:r w:rsidR="006A2295">
        <w:rPr>
          <w:lang w:val="en-GB"/>
        </w:rPr>
        <w:t>(</w:t>
      </w:r>
      <w:r w:rsidR="006A2295" w:rsidRPr="00F45977">
        <w:rPr>
          <w:lang w:val="en-GB"/>
        </w:rPr>
        <w:t>work-related</w:t>
      </w:r>
      <w:r w:rsidR="006A2295">
        <w:rPr>
          <w:lang w:val="en-GB"/>
        </w:rPr>
        <w:t>)</w:t>
      </w:r>
      <w:r w:rsidR="006A2295" w:rsidRPr="00F45977">
        <w:rPr>
          <w:lang w:val="en-GB"/>
        </w:rPr>
        <w:t xml:space="preserve"> disabilities from a young age in light of the CRPD</w:t>
      </w:r>
      <w:r w:rsidR="004B3A0B">
        <w:rPr>
          <w:lang w:val="en-GB"/>
        </w:rPr>
        <w:t xml:space="preserve">. </w:t>
      </w:r>
      <w:r w:rsidR="00B5228A">
        <w:rPr>
          <w:lang w:val="en-GB"/>
        </w:rPr>
        <w:t>For employers</w:t>
      </w:r>
      <w:r w:rsidR="004B3A0B">
        <w:rPr>
          <w:lang w:val="en-GB"/>
        </w:rPr>
        <w:t xml:space="preserve"> the Institute has published a </w:t>
      </w:r>
      <w:r w:rsidR="00A4191E" w:rsidRPr="00F45977">
        <w:rPr>
          <w:lang w:val="en-GB"/>
        </w:rPr>
        <w:t xml:space="preserve">guideline on labour participation of persons with a visual </w:t>
      </w:r>
      <w:r w:rsidR="00A4191E">
        <w:rPr>
          <w:lang w:val="en-GB"/>
        </w:rPr>
        <w:t xml:space="preserve">and </w:t>
      </w:r>
      <w:r w:rsidR="00A4191E" w:rsidRPr="00F45977">
        <w:rPr>
          <w:lang w:val="en-GB"/>
        </w:rPr>
        <w:t>or hearing disability</w:t>
      </w:r>
      <w:r w:rsidR="00A4191E">
        <w:rPr>
          <w:lang w:val="en-GB"/>
        </w:rPr>
        <w:t>.</w:t>
      </w:r>
      <w:r w:rsidR="00A4191E">
        <w:rPr>
          <w:rStyle w:val="FootnoteReference"/>
          <w:lang w:val="en-GB"/>
        </w:rPr>
        <w:footnoteReference w:id="71"/>
      </w:r>
      <w:r w:rsidR="00B5228A">
        <w:rPr>
          <w:lang w:val="en-GB"/>
        </w:rPr>
        <w:t xml:space="preserve"> Furthermore, the Institute has provided the CRPD-committee with input for the general comment on </w:t>
      </w:r>
      <w:r w:rsidR="00A66E87">
        <w:rPr>
          <w:lang w:val="en-GB"/>
        </w:rPr>
        <w:t>A</w:t>
      </w:r>
      <w:r w:rsidR="00B5228A">
        <w:rPr>
          <w:lang w:val="en-GB"/>
        </w:rPr>
        <w:t>rticle 27</w:t>
      </w:r>
      <w:r w:rsidR="00A66E87">
        <w:rPr>
          <w:lang w:val="en-GB"/>
        </w:rPr>
        <w:t xml:space="preserve"> CRPD</w:t>
      </w:r>
      <w:r w:rsidR="00B5228A">
        <w:rPr>
          <w:lang w:val="en-GB"/>
        </w:rPr>
        <w:t>.</w:t>
      </w:r>
      <w:r w:rsidR="00B5228A">
        <w:rPr>
          <w:rStyle w:val="FootnoteReference"/>
          <w:lang w:val="en-GB"/>
        </w:rPr>
        <w:footnoteReference w:id="72"/>
      </w:r>
      <w:r w:rsidR="00117DDE">
        <w:rPr>
          <w:lang w:val="en-GB"/>
        </w:rPr>
        <w:t xml:space="preserve"> The following </w:t>
      </w:r>
      <w:r w:rsidR="006C4285">
        <w:rPr>
          <w:lang w:val="en-GB"/>
        </w:rPr>
        <w:t>observations are</w:t>
      </w:r>
      <w:r w:rsidR="00117DDE">
        <w:rPr>
          <w:lang w:val="en-GB"/>
        </w:rPr>
        <w:t xml:space="preserve"> derived from these reports.</w:t>
      </w:r>
      <w:r w:rsidR="00D612A5">
        <w:rPr>
          <w:lang w:val="en-GB"/>
        </w:rPr>
        <w:t xml:space="preserve"> </w:t>
      </w:r>
    </w:p>
    <w:p w14:paraId="3E7FBD40" w14:textId="77777777" w:rsidR="00B53AB3" w:rsidRDefault="00B53AB3" w:rsidP="003B186A">
      <w:pPr>
        <w:pStyle w:val="ListParagraph"/>
        <w:spacing w:after="0" w:line="276" w:lineRule="auto"/>
        <w:ind w:left="0"/>
        <w:rPr>
          <w:lang w:val="en-GB"/>
        </w:rPr>
      </w:pPr>
    </w:p>
    <w:p w14:paraId="3C54BDB0" w14:textId="77244760" w:rsidR="009D6089" w:rsidRDefault="003B19EB" w:rsidP="009D6089">
      <w:pPr>
        <w:pStyle w:val="Heading2"/>
      </w:pPr>
      <w:bookmarkStart w:id="32" w:name="_Toc94624879"/>
      <w:r>
        <w:t xml:space="preserve">Access to general technical and vocational guidance </w:t>
      </w:r>
      <w:r w:rsidRPr="007E3640">
        <w:rPr>
          <w:lang w:val="en-GB"/>
        </w:rPr>
        <w:t>programmes</w:t>
      </w:r>
      <w:r w:rsidR="00A31081">
        <w:t xml:space="preserve"> and to </w:t>
      </w:r>
      <w:r w:rsidR="00DB5800">
        <w:t>work experience in the open labour market</w:t>
      </w:r>
      <w:bookmarkEnd w:id="32"/>
    </w:p>
    <w:p w14:paraId="5E44AA35" w14:textId="593257F0" w:rsidR="005E0486" w:rsidRDefault="008F1F09" w:rsidP="005E0486">
      <w:pPr>
        <w:pStyle w:val="ListParagraph"/>
        <w:spacing w:after="0" w:line="276" w:lineRule="auto"/>
        <w:ind w:left="0"/>
        <w:rPr>
          <w:lang w:val="en-GB"/>
        </w:rPr>
      </w:pPr>
      <w:r>
        <w:rPr>
          <w:lang w:val="en-GB"/>
        </w:rPr>
        <w:t xml:space="preserve">It follows from Article 27(1) under (d) and (j) </w:t>
      </w:r>
      <w:r w:rsidR="006C4285">
        <w:rPr>
          <w:lang w:val="en-GB"/>
        </w:rPr>
        <w:t xml:space="preserve">CRPD </w:t>
      </w:r>
      <w:r>
        <w:rPr>
          <w:lang w:val="en-GB"/>
        </w:rPr>
        <w:t xml:space="preserve">that persons with disabilities </w:t>
      </w:r>
      <w:r w:rsidR="00080B16">
        <w:rPr>
          <w:lang w:val="en-GB"/>
        </w:rPr>
        <w:t xml:space="preserve">should be </w:t>
      </w:r>
      <w:r>
        <w:rPr>
          <w:lang w:val="en-GB"/>
        </w:rPr>
        <w:t>enabled to have effective access to general technical and vocational guidance programmes, placement services and vocational and continuing training</w:t>
      </w:r>
      <w:r w:rsidR="00C33F9B">
        <w:rPr>
          <w:lang w:val="en-GB"/>
        </w:rPr>
        <w:t>,</w:t>
      </w:r>
      <w:r>
        <w:rPr>
          <w:lang w:val="en-GB"/>
        </w:rPr>
        <w:t xml:space="preserve"> and that States parties promote the acquisition by persons with disabilities of work experience in the open labour market. </w:t>
      </w:r>
      <w:r w:rsidR="005E0486">
        <w:rPr>
          <w:lang w:val="en-GB"/>
        </w:rPr>
        <w:t>Being able to do an internship during education is essential for students to get prepared for work</w:t>
      </w:r>
      <w:r w:rsidR="00521F44">
        <w:rPr>
          <w:lang w:val="en-GB"/>
        </w:rPr>
        <w:t>ing</w:t>
      </w:r>
      <w:r w:rsidR="005E0486">
        <w:rPr>
          <w:lang w:val="en-GB"/>
        </w:rPr>
        <w:t xml:space="preserve"> life. However, young persons with disabilities in the Netherlands often encounter difficulties in finding an internship. For example, obstacles are reported to exist in arranging reasonable accommodation, due to the short period an internship takes</w:t>
      </w:r>
      <w:r w:rsidR="00B36DC2">
        <w:rPr>
          <w:lang w:val="en-GB"/>
        </w:rPr>
        <w:t xml:space="preserve"> and the applicability of different legal rules on education and work</w:t>
      </w:r>
      <w:r w:rsidR="005E0486">
        <w:rPr>
          <w:lang w:val="en-GB"/>
        </w:rPr>
        <w:t xml:space="preserve">. Other obstacles </w:t>
      </w:r>
      <w:r w:rsidR="00F545B9">
        <w:rPr>
          <w:lang w:val="en-GB"/>
        </w:rPr>
        <w:t xml:space="preserve">brought to the Institutes attention </w:t>
      </w:r>
      <w:r w:rsidR="005E0486">
        <w:rPr>
          <w:lang w:val="en-GB"/>
        </w:rPr>
        <w:t>are</w:t>
      </w:r>
      <w:r w:rsidR="00B36DC2">
        <w:rPr>
          <w:lang w:val="en-GB"/>
        </w:rPr>
        <w:t xml:space="preserve"> </w:t>
      </w:r>
      <w:r w:rsidR="005E0486">
        <w:rPr>
          <w:lang w:val="en-GB"/>
        </w:rPr>
        <w:t xml:space="preserve">that employers are </w:t>
      </w:r>
      <w:r w:rsidR="00F545B9">
        <w:rPr>
          <w:lang w:val="en-GB"/>
        </w:rPr>
        <w:t xml:space="preserve">said to be </w:t>
      </w:r>
      <w:r w:rsidR="005E0486">
        <w:rPr>
          <w:lang w:val="en-GB"/>
        </w:rPr>
        <w:t xml:space="preserve">cautious to provide an internship to a student with a disability, or </w:t>
      </w:r>
      <w:r w:rsidR="000419AE">
        <w:rPr>
          <w:lang w:val="en-GB"/>
        </w:rPr>
        <w:t xml:space="preserve">that there is </w:t>
      </w:r>
      <w:r w:rsidR="005E0486">
        <w:rPr>
          <w:lang w:val="en-GB"/>
        </w:rPr>
        <w:t xml:space="preserve">a </w:t>
      </w:r>
      <w:r w:rsidR="000419AE">
        <w:rPr>
          <w:lang w:val="en-GB"/>
        </w:rPr>
        <w:t xml:space="preserve">general </w:t>
      </w:r>
      <w:r w:rsidR="005E0486">
        <w:rPr>
          <w:lang w:val="en-GB"/>
        </w:rPr>
        <w:t xml:space="preserve">lack of assistance. In addition, it is often unclear to students </w:t>
      </w:r>
      <w:r w:rsidR="000419AE">
        <w:rPr>
          <w:lang w:val="en-GB"/>
        </w:rPr>
        <w:t>where</w:t>
      </w:r>
      <w:r w:rsidR="005E0486">
        <w:rPr>
          <w:lang w:val="en-GB"/>
        </w:rPr>
        <w:t xml:space="preserve"> they can apply for a reasonable accommodation and how to arrange funding.</w:t>
      </w:r>
      <w:r w:rsidR="005E0486">
        <w:rPr>
          <w:rStyle w:val="FootnoteReference"/>
          <w:lang w:val="en-GB"/>
        </w:rPr>
        <w:footnoteReference w:id="73"/>
      </w:r>
      <w:r w:rsidR="005E0486">
        <w:rPr>
          <w:lang w:val="en-GB"/>
        </w:rPr>
        <w:t xml:space="preserve"> </w:t>
      </w:r>
    </w:p>
    <w:p w14:paraId="04B898CB" w14:textId="77777777" w:rsidR="00B570FE" w:rsidRDefault="00B570FE" w:rsidP="005E0486">
      <w:pPr>
        <w:pStyle w:val="ListParagraph"/>
        <w:spacing w:after="0" w:line="276" w:lineRule="auto"/>
        <w:ind w:left="0"/>
        <w:rPr>
          <w:lang w:val="en-GB"/>
        </w:rPr>
      </w:pPr>
    </w:p>
    <w:p w14:paraId="46E84737" w14:textId="4ACED71E" w:rsidR="00B570FE" w:rsidRDefault="00B570FE" w:rsidP="009A17E7">
      <w:pPr>
        <w:pStyle w:val="ListParagraph"/>
        <w:spacing w:after="0" w:line="276" w:lineRule="auto"/>
        <w:ind w:left="0"/>
        <w:rPr>
          <w:lang w:val="en-GB"/>
        </w:rPr>
      </w:pPr>
      <w:r>
        <w:rPr>
          <w:lang w:val="en-GB"/>
        </w:rPr>
        <w:t xml:space="preserve">In relation to the abovementioned obstacles encountered by students with a disability, the Institute </w:t>
      </w:r>
      <w:r w:rsidR="0067025E">
        <w:rPr>
          <w:lang w:val="en-GB"/>
        </w:rPr>
        <w:t>wishes to underline</w:t>
      </w:r>
      <w:r>
        <w:rPr>
          <w:lang w:val="en-GB"/>
        </w:rPr>
        <w:t xml:space="preserve"> that appropriate assistance from the educational institution in the search for an internship and in the transition from education to work life is necessary. Furthermore, cooperation between educational institutions, municipalities and employers should be further promoted in order to smoothen the </w:t>
      </w:r>
      <w:r w:rsidRPr="00EB64BB">
        <w:rPr>
          <w:lang w:val="en-GB"/>
        </w:rPr>
        <w:t xml:space="preserve">transition from </w:t>
      </w:r>
      <w:r>
        <w:rPr>
          <w:lang w:val="en-GB"/>
        </w:rPr>
        <w:t>student</w:t>
      </w:r>
      <w:r w:rsidRPr="00EB64BB">
        <w:rPr>
          <w:lang w:val="en-GB"/>
        </w:rPr>
        <w:t xml:space="preserve"> life to working life</w:t>
      </w:r>
      <w:r>
        <w:rPr>
          <w:lang w:val="en-GB"/>
        </w:rPr>
        <w:t xml:space="preserve">. To ensure that students with a disability have equal opportunities, reasonable accommodation must be available to them during an internship, too. Appropriate funding should be </w:t>
      </w:r>
      <w:r w:rsidR="008A6E24">
        <w:rPr>
          <w:lang w:val="en-GB"/>
        </w:rPr>
        <w:t xml:space="preserve">made </w:t>
      </w:r>
      <w:r>
        <w:rPr>
          <w:lang w:val="en-GB"/>
        </w:rPr>
        <w:t>available in this regard, as well as adequate information on how to obtain it.</w:t>
      </w:r>
      <w:r>
        <w:rPr>
          <w:rStyle w:val="FootnoteReference"/>
          <w:lang w:val="en-GB"/>
        </w:rPr>
        <w:footnoteReference w:id="74"/>
      </w:r>
    </w:p>
    <w:p w14:paraId="52D1F90B" w14:textId="0B42957D" w:rsidR="00DB5800" w:rsidRPr="005E0486" w:rsidRDefault="00DB5800" w:rsidP="009A17E7">
      <w:pPr>
        <w:rPr>
          <w:lang w:val="en-GB"/>
        </w:rPr>
      </w:pPr>
    </w:p>
    <w:p w14:paraId="65B499B5" w14:textId="0E89176F" w:rsidR="00B42473" w:rsidRDefault="00B42473" w:rsidP="00B42473">
      <w:pPr>
        <w:pStyle w:val="Heading2"/>
        <w:rPr>
          <w:lang w:val="en-GB"/>
        </w:rPr>
      </w:pPr>
      <w:bookmarkStart w:id="33" w:name="_Toc94624880"/>
      <w:r>
        <w:rPr>
          <w:lang w:val="en-GB"/>
        </w:rPr>
        <w:t>Discrimination and reasonable accommodation in the workspace</w:t>
      </w:r>
      <w:bookmarkEnd w:id="33"/>
      <w:r>
        <w:rPr>
          <w:lang w:val="en-GB"/>
        </w:rPr>
        <w:t xml:space="preserve"> </w:t>
      </w:r>
    </w:p>
    <w:p w14:paraId="377C50CE" w14:textId="2BD01CF3" w:rsidR="00D24DFA" w:rsidRDefault="00D24DFA" w:rsidP="00D24DFA">
      <w:pPr>
        <w:rPr>
          <w:lang w:val="en-GB"/>
        </w:rPr>
      </w:pPr>
      <w:r>
        <w:rPr>
          <w:lang w:val="en-GB"/>
        </w:rPr>
        <w:t xml:space="preserve">Even though discrimination on the </w:t>
      </w:r>
      <w:r w:rsidR="12F437CA">
        <w:rPr>
          <w:lang w:val="en-GB"/>
        </w:rPr>
        <w:t>ground</w:t>
      </w:r>
      <w:r>
        <w:rPr>
          <w:lang w:val="en-GB"/>
        </w:rPr>
        <w:t xml:space="preserve"> of disability and the denial of reasonable accommodation are prohibited by law in the Netherlands,</w:t>
      </w:r>
      <w:r>
        <w:rPr>
          <w:rStyle w:val="FootnoteReference"/>
          <w:lang w:val="en-GB"/>
        </w:rPr>
        <w:footnoteReference w:id="75"/>
      </w:r>
      <w:r>
        <w:rPr>
          <w:lang w:val="en-GB"/>
        </w:rPr>
        <w:t xml:space="preserve"> the Institute observes that discrimination and denial of reasonable accommodation still occur in practice. For example, the Institute has heard cases brought by persons with disabilities who are rejected for a vacancy because of their disability.</w:t>
      </w:r>
      <w:r>
        <w:rPr>
          <w:rStyle w:val="FootnoteReference"/>
          <w:lang w:val="en-GB"/>
        </w:rPr>
        <w:footnoteReference w:id="76"/>
      </w:r>
      <w:r>
        <w:rPr>
          <w:lang w:val="en-GB"/>
        </w:rPr>
        <w:t xml:space="preserve"> Other obstacles are, for instance, employers being quite cautious or lack</w:t>
      </w:r>
      <w:r w:rsidR="005E1E1A">
        <w:rPr>
          <w:lang w:val="en-GB"/>
        </w:rPr>
        <w:t>ing</w:t>
      </w:r>
      <w:r>
        <w:rPr>
          <w:lang w:val="en-GB"/>
        </w:rPr>
        <w:t xml:space="preserve"> knowledge about possibilities for support and the provision of reasonable accommodation.</w:t>
      </w:r>
      <w:r>
        <w:rPr>
          <w:rStyle w:val="FootnoteReference"/>
          <w:lang w:val="en-GB"/>
        </w:rPr>
        <w:footnoteReference w:id="77"/>
      </w:r>
      <w:r w:rsidRPr="00592237">
        <w:rPr>
          <w:lang w:val="en-GB"/>
        </w:rPr>
        <w:t xml:space="preserve"> </w:t>
      </w:r>
      <w:r>
        <w:rPr>
          <w:lang w:val="en-GB"/>
        </w:rPr>
        <w:t xml:space="preserve">According to the Institute, accessible information </w:t>
      </w:r>
      <w:r w:rsidR="00E325CF">
        <w:rPr>
          <w:lang w:val="en-GB"/>
        </w:rPr>
        <w:t xml:space="preserve">on </w:t>
      </w:r>
      <w:r>
        <w:rPr>
          <w:lang w:val="en-GB"/>
        </w:rPr>
        <w:t xml:space="preserve">possibilities and responsibilities in relation to </w:t>
      </w:r>
      <w:r w:rsidR="0074203B">
        <w:rPr>
          <w:lang w:val="en-GB"/>
        </w:rPr>
        <w:t>non-</w:t>
      </w:r>
      <w:r>
        <w:rPr>
          <w:lang w:val="en-GB"/>
        </w:rPr>
        <w:t xml:space="preserve">discrimination and the provision of reasonable accommodation in the workplace is </w:t>
      </w:r>
      <w:r w:rsidR="00E325CF">
        <w:rPr>
          <w:lang w:val="en-GB"/>
        </w:rPr>
        <w:t>essential</w:t>
      </w:r>
      <w:r>
        <w:rPr>
          <w:lang w:val="en-GB"/>
        </w:rPr>
        <w:t xml:space="preserve">. Such information may be helpful to both employers and persons with a disability. </w:t>
      </w:r>
    </w:p>
    <w:p w14:paraId="7B44AB8A" w14:textId="4C4EC458" w:rsidR="00642EB3" w:rsidRDefault="00642EB3" w:rsidP="00642EB3">
      <w:pPr>
        <w:pStyle w:val="Heading2"/>
        <w:rPr>
          <w:lang w:val="en-GB"/>
        </w:rPr>
      </w:pPr>
      <w:bookmarkStart w:id="34" w:name="_Toc94624881"/>
      <w:r>
        <w:rPr>
          <w:lang w:val="en-GB"/>
        </w:rPr>
        <w:t>Employment of persons with disabilities in the private sector</w:t>
      </w:r>
      <w:bookmarkEnd w:id="34"/>
    </w:p>
    <w:p w14:paraId="1E154745" w14:textId="5A095240" w:rsidR="00134D55" w:rsidRDefault="009E0883" w:rsidP="00741454">
      <w:pPr>
        <w:pStyle w:val="ListParagraph"/>
        <w:spacing w:after="0" w:line="276" w:lineRule="auto"/>
        <w:ind w:left="0"/>
        <w:rPr>
          <w:lang w:val="en-GB"/>
        </w:rPr>
      </w:pPr>
      <w:r>
        <w:rPr>
          <w:lang w:val="en-GB"/>
        </w:rPr>
        <w:t xml:space="preserve">The Institute points out that in the Netherlands </w:t>
      </w:r>
      <w:r w:rsidR="00455C3C">
        <w:rPr>
          <w:lang w:val="en-GB"/>
        </w:rPr>
        <w:t xml:space="preserve">multiple </w:t>
      </w:r>
      <w:r>
        <w:rPr>
          <w:lang w:val="en-GB"/>
        </w:rPr>
        <w:t>policies and measures</w:t>
      </w:r>
      <w:r w:rsidR="00B73AB7">
        <w:rPr>
          <w:lang w:val="en-GB"/>
        </w:rPr>
        <w:t xml:space="preserve"> contain</w:t>
      </w:r>
      <w:r w:rsidR="00704793">
        <w:rPr>
          <w:lang w:val="en-GB"/>
        </w:rPr>
        <w:t>ing</w:t>
      </w:r>
      <w:r>
        <w:rPr>
          <w:lang w:val="en-GB"/>
        </w:rPr>
        <w:t xml:space="preserve"> different rules </w:t>
      </w:r>
      <w:r w:rsidR="01B85E47">
        <w:rPr>
          <w:lang w:val="en-GB"/>
        </w:rPr>
        <w:t>co-</w:t>
      </w:r>
      <w:r>
        <w:rPr>
          <w:lang w:val="en-GB"/>
        </w:rPr>
        <w:t xml:space="preserve">exist . These policies and measures aim to promote the employment of persons with disabilities in the private sector in different ways. For example, persons with disabilities may receive assistance from a so-called </w:t>
      </w:r>
      <w:r>
        <w:rPr>
          <w:i/>
          <w:lang w:val="en-GB"/>
        </w:rPr>
        <w:t>job-coach.</w:t>
      </w:r>
      <w:r>
        <w:rPr>
          <w:lang w:val="en-GB"/>
        </w:rPr>
        <w:t xml:space="preserve"> </w:t>
      </w:r>
      <w:r w:rsidR="2A84F930">
        <w:rPr>
          <w:lang w:val="en-GB"/>
        </w:rPr>
        <w:t>N</w:t>
      </w:r>
      <w:r w:rsidR="30EB8F94">
        <w:rPr>
          <w:lang w:val="en-GB"/>
        </w:rPr>
        <w:t>ever</w:t>
      </w:r>
      <w:r w:rsidR="2A84F930">
        <w:rPr>
          <w:lang w:val="en-GB"/>
        </w:rPr>
        <w:t>theless</w:t>
      </w:r>
      <w:r>
        <w:rPr>
          <w:lang w:val="en-GB"/>
        </w:rPr>
        <w:t>, reports indicate that persons with disabilities do not always receive the support they need and that information about where and how to apply for support is unclear.</w:t>
      </w:r>
      <w:r>
        <w:rPr>
          <w:rStyle w:val="FootnoteReference"/>
          <w:lang w:val="en-GB"/>
        </w:rPr>
        <w:footnoteReference w:id="78"/>
      </w:r>
      <w:r>
        <w:rPr>
          <w:lang w:val="en-GB"/>
        </w:rPr>
        <w:t xml:space="preserve"> The complexity of proposed and existing laws make it difficult both for persons </w:t>
      </w:r>
      <w:r w:rsidRPr="00C70212">
        <w:rPr>
          <w:lang w:val="en-GB"/>
        </w:rPr>
        <w:t>with a disability</w:t>
      </w:r>
      <w:r>
        <w:rPr>
          <w:lang w:val="en-GB"/>
        </w:rPr>
        <w:t xml:space="preserve"> and </w:t>
      </w:r>
      <w:r w:rsidR="00A76C36">
        <w:rPr>
          <w:lang w:val="en-GB"/>
        </w:rPr>
        <w:t xml:space="preserve">for </w:t>
      </w:r>
      <w:r>
        <w:rPr>
          <w:lang w:val="en-GB"/>
        </w:rPr>
        <w:t xml:space="preserve">employers to understand what rules are applicable to them and which </w:t>
      </w:r>
      <w:r w:rsidR="00B87E58">
        <w:rPr>
          <w:lang w:val="en-GB"/>
        </w:rPr>
        <w:t xml:space="preserve">options and </w:t>
      </w:r>
      <w:r>
        <w:rPr>
          <w:lang w:val="en-GB"/>
        </w:rPr>
        <w:t>solutions may be available</w:t>
      </w:r>
      <w:r w:rsidRPr="00C70212">
        <w:rPr>
          <w:lang w:val="en-GB"/>
        </w:rPr>
        <w:t xml:space="preserve">. </w:t>
      </w:r>
      <w:r>
        <w:rPr>
          <w:lang w:val="en-GB"/>
        </w:rPr>
        <w:t>In practice, this lack of clarity</w:t>
      </w:r>
      <w:r w:rsidRPr="00C70212">
        <w:rPr>
          <w:lang w:val="en-GB"/>
        </w:rPr>
        <w:t xml:space="preserve"> forms an obstacle in the realisation of the right to work for persons with a disability. </w:t>
      </w:r>
      <w:r>
        <w:rPr>
          <w:lang w:val="en-GB"/>
        </w:rPr>
        <w:t>Therefore, a</w:t>
      </w:r>
      <w:r w:rsidRPr="00C70212">
        <w:rPr>
          <w:lang w:val="en-GB"/>
        </w:rPr>
        <w:t>ccessible and understandable information is of great importance</w:t>
      </w:r>
      <w:r w:rsidRPr="00F12F7D">
        <w:rPr>
          <w:lang w:val="en-GB"/>
        </w:rPr>
        <w:t>.</w:t>
      </w:r>
    </w:p>
    <w:p w14:paraId="2BF9D583" w14:textId="77777777" w:rsidR="00741454" w:rsidRPr="00741454" w:rsidRDefault="00741454" w:rsidP="00741454">
      <w:pPr>
        <w:pStyle w:val="ListParagraph"/>
        <w:spacing w:after="0" w:line="276" w:lineRule="auto"/>
        <w:ind w:left="0"/>
      </w:pPr>
    </w:p>
    <w:p w14:paraId="01B31BD6" w14:textId="3445785A" w:rsidR="00741454" w:rsidRPr="00741454" w:rsidRDefault="00741454" w:rsidP="00D24DFA">
      <w:r>
        <w:rPr>
          <w:u w:val="single"/>
        </w:rPr>
        <w:t>Suggestion for a question:</w:t>
      </w:r>
      <w:r>
        <w:t xml:space="preserve"> </w:t>
      </w:r>
      <w:r w:rsidR="00A80856">
        <w:t xml:space="preserve">What will the government do to </w:t>
      </w:r>
      <w:r w:rsidR="00EB0F91">
        <w:t xml:space="preserve">provide persons with disabilities and employers with accessible and understandable information about </w:t>
      </w:r>
      <w:r w:rsidR="00065A44">
        <w:t>the applicable rules and procedures</w:t>
      </w:r>
      <w:r w:rsidR="00B87E58">
        <w:t xml:space="preserve"> concerning</w:t>
      </w:r>
      <w:r w:rsidR="00907325">
        <w:t xml:space="preserve"> </w:t>
      </w:r>
      <w:r w:rsidR="00D90EC3">
        <w:t xml:space="preserve"> employment of persons with disabilities, </w:t>
      </w:r>
      <w:r w:rsidR="00907325">
        <w:t>available support and the provision of reasonable accommodation</w:t>
      </w:r>
      <w:r w:rsidR="00065A44">
        <w:t xml:space="preserve">? </w:t>
      </w:r>
    </w:p>
    <w:p w14:paraId="0C1175A8" w14:textId="583B6E6C" w:rsidR="00E76CB8" w:rsidRDefault="00FC6389" w:rsidP="00FA0633">
      <w:pPr>
        <w:pStyle w:val="Heading1"/>
        <w:rPr>
          <w:lang w:val="en-GB"/>
        </w:rPr>
      </w:pPr>
      <w:bookmarkStart w:id="35" w:name="_Toc94624882"/>
      <w:r>
        <w:rPr>
          <w:lang w:val="en-GB"/>
        </w:rPr>
        <w:t>Article 29</w:t>
      </w:r>
      <w:r w:rsidR="00156213">
        <w:rPr>
          <w:lang w:val="en-GB"/>
        </w:rPr>
        <w:t xml:space="preserve"> (Participation in political and public life)</w:t>
      </w:r>
      <w:bookmarkEnd w:id="35"/>
    </w:p>
    <w:p w14:paraId="3D22E286" w14:textId="77777777" w:rsidR="00596872" w:rsidRPr="00596872" w:rsidRDefault="00596872" w:rsidP="00596872">
      <w:pPr>
        <w:spacing w:after="0"/>
        <w:rPr>
          <w:lang w:val="en-GB"/>
        </w:rPr>
      </w:pPr>
    </w:p>
    <w:p w14:paraId="662A491E" w14:textId="16B949A4" w:rsidR="00E213EE" w:rsidRDefault="00E213EE" w:rsidP="00E213EE">
      <w:pPr>
        <w:pStyle w:val="Heading2"/>
        <w:rPr>
          <w:lang w:val="en-GB"/>
        </w:rPr>
      </w:pPr>
      <w:bookmarkStart w:id="36" w:name="_Toc94624883"/>
      <w:r>
        <w:rPr>
          <w:lang w:val="en-GB"/>
        </w:rPr>
        <w:t>Accessibility of the election process</w:t>
      </w:r>
      <w:bookmarkEnd w:id="36"/>
    </w:p>
    <w:p w14:paraId="5E5E76B4" w14:textId="2A43A781" w:rsidR="00207044" w:rsidRDefault="00315FC2" w:rsidP="003C237D">
      <w:pPr>
        <w:rPr>
          <w:lang w:val="en-GB"/>
        </w:rPr>
      </w:pPr>
      <w:r>
        <w:rPr>
          <w:lang w:val="en-GB"/>
        </w:rPr>
        <w:t xml:space="preserve">The Institute welcomes </w:t>
      </w:r>
      <w:r w:rsidR="00FF6704">
        <w:rPr>
          <w:lang w:val="en-GB"/>
        </w:rPr>
        <w:t xml:space="preserve">several recent </w:t>
      </w:r>
      <w:r>
        <w:rPr>
          <w:lang w:val="en-GB"/>
        </w:rPr>
        <w:t>measures</w:t>
      </w:r>
      <w:r w:rsidR="007C041B">
        <w:rPr>
          <w:lang w:val="en-GB"/>
        </w:rPr>
        <w:t xml:space="preserve"> and steps</w:t>
      </w:r>
      <w:r>
        <w:rPr>
          <w:lang w:val="en-GB"/>
        </w:rPr>
        <w:t xml:space="preserve"> taken by the government</w:t>
      </w:r>
      <w:r w:rsidR="007C041B">
        <w:rPr>
          <w:lang w:val="en-GB"/>
        </w:rPr>
        <w:t xml:space="preserve">, such as the ‘action plan for accessible voting’, </w:t>
      </w:r>
      <w:r>
        <w:rPr>
          <w:lang w:val="en-GB"/>
        </w:rPr>
        <w:t xml:space="preserve">to improve </w:t>
      </w:r>
      <w:r w:rsidR="00E213EE">
        <w:rPr>
          <w:lang w:val="en-GB"/>
        </w:rPr>
        <w:t>accessibility of the election process for persons with disabilities.</w:t>
      </w:r>
      <w:r w:rsidR="00FC5711">
        <w:rPr>
          <w:lang w:val="en-GB"/>
        </w:rPr>
        <w:t xml:space="preserve"> However, it is important that the government </w:t>
      </w:r>
      <w:r w:rsidR="00C67466">
        <w:rPr>
          <w:lang w:val="en-GB"/>
        </w:rPr>
        <w:t>takes additional steps and measures</w:t>
      </w:r>
      <w:r w:rsidR="00B00BC1">
        <w:rPr>
          <w:lang w:val="en-GB"/>
        </w:rPr>
        <w:t xml:space="preserve">. </w:t>
      </w:r>
      <w:r w:rsidR="00DB5158">
        <w:rPr>
          <w:lang w:val="en-GB"/>
        </w:rPr>
        <w:t>T</w:t>
      </w:r>
      <w:r w:rsidR="003E1E47">
        <w:rPr>
          <w:lang w:val="en-GB"/>
        </w:rPr>
        <w:t>he ou</w:t>
      </w:r>
      <w:r w:rsidR="00DB5158">
        <w:rPr>
          <w:lang w:val="en-GB"/>
        </w:rPr>
        <w:t xml:space="preserve">tcomes of a hotline opened by the Institute </w:t>
      </w:r>
      <w:r w:rsidR="005E4CE9">
        <w:rPr>
          <w:lang w:val="en-GB"/>
        </w:rPr>
        <w:t>to gather report</w:t>
      </w:r>
      <w:r w:rsidR="009377EC">
        <w:rPr>
          <w:lang w:val="en-GB"/>
        </w:rPr>
        <w:t xml:space="preserve">s about </w:t>
      </w:r>
      <w:r w:rsidR="001F4B20">
        <w:rPr>
          <w:lang w:val="en-GB"/>
        </w:rPr>
        <w:t>the accessibility of</w:t>
      </w:r>
      <w:r w:rsidR="007F35A6">
        <w:rPr>
          <w:lang w:val="en-GB"/>
        </w:rPr>
        <w:t xml:space="preserve"> the </w:t>
      </w:r>
      <w:r w:rsidR="000821CF">
        <w:rPr>
          <w:lang w:val="en-GB"/>
        </w:rPr>
        <w:t xml:space="preserve">2021 </w:t>
      </w:r>
      <w:r w:rsidR="00147F62">
        <w:rPr>
          <w:lang w:val="en-GB"/>
        </w:rPr>
        <w:t xml:space="preserve">Parliamentary </w:t>
      </w:r>
      <w:r w:rsidR="000821CF">
        <w:rPr>
          <w:lang w:val="en-GB"/>
        </w:rPr>
        <w:t xml:space="preserve">elections </w:t>
      </w:r>
      <w:r w:rsidR="00825760">
        <w:rPr>
          <w:lang w:val="en-GB"/>
        </w:rPr>
        <w:t>indicate</w:t>
      </w:r>
      <w:r w:rsidR="00425778">
        <w:rPr>
          <w:lang w:val="en-GB"/>
        </w:rPr>
        <w:t xml:space="preserve"> that the elections are </w:t>
      </w:r>
      <w:r w:rsidR="00FF6704">
        <w:rPr>
          <w:lang w:val="en-GB"/>
        </w:rPr>
        <w:t xml:space="preserve">still </w:t>
      </w:r>
      <w:r w:rsidR="00425778">
        <w:rPr>
          <w:lang w:val="en-GB"/>
        </w:rPr>
        <w:t>not fully accessible to persons with disabilities</w:t>
      </w:r>
      <w:r w:rsidR="00FF6704">
        <w:rPr>
          <w:lang w:val="en-GB"/>
        </w:rPr>
        <w:t>, though there were less (non-covid 19 related) complaints than before</w:t>
      </w:r>
      <w:r w:rsidR="00425778">
        <w:rPr>
          <w:lang w:val="en-GB"/>
        </w:rPr>
        <w:t xml:space="preserve">. </w:t>
      </w:r>
      <w:r w:rsidR="0027647E">
        <w:rPr>
          <w:lang w:val="en-GB"/>
        </w:rPr>
        <w:t>The Institute receive</w:t>
      </w:r>
      <w:r w:rsidR="00821707">
        <w:rPr>
          <w:lang w:val="en-GB"/>
        </w:rPr>
        <w:t>d</w:t>
      </w:r>
      <w:r w:rsidR="0027647E">
        <w:rPr>
          <w:lang w:val="en-GB"/>
        </w:rPr>
        <w:t xml:space="preserve"> </w:t>
      </w:r>
      <w:r w:rsidR="00821707">
        <w:rPr>
          <w:lang w:val="en-GB"/>
        </w:rPr>
        <w:t xml:space="preserve">for instance </w:t>
      </w:r>
      <w:r w:rsidR="0027647E">
        <w:rPr>
          <w:lang w:val="en-GB"/>
        </w:rPr>
        <w:t xml:space="preserve">reports about </w:t>
      </w:r>
      <w:r w:rsidR="00DF4D88">
        <w:rPr>
          <w:lang w:val="en-GB"/>
        </w:rPr>
        <w:t>inaccessible polling station</w:t>
      </w:r>
      <w:r w:rsidR="00576EEC">
        <w:rPr>
          <w:lang w:val="en-GB"/>
        </w:rPr>
        <w:t xml:space="preserve">s, </w:t>
      </w:r>
      <w:r w:rsidR="00DF4D88">
        <w:rPr>
          <w:lang w:val="en-GB"/>
        </w:rPr>
        <w:t>ballot</w:t>
      </w:r>
      <w:r w:rsidR="006C7EEB">
        <w:rPr>
          <w:lang w:val="en-GB"/>
        </w:rPr>
        <w:t xml:space="preserve"> papers </w:t>
      </w:r>
      <w:r w:rsidR="005778A0">
        <w:rPr>
          <w:lang w:val="en-GB"/>
        </w:rPr>
        <w:t xml:space="preserve">that were </w:t>
      </w:r>
      <w:r w:rsidR="008F187D">
        <w:rPr>
          <w:lang w:val="en-GB"/>
        </w:rPr>
        <w:t>not easy-to-use</w:t>
      </w:r>
      <w:r w:rsidR="00E43BCA">
        <w:rPr>
          <w:lang w:val="en-GB"/>
        </w:rPr>
        <w:t xml:space="preserve">, </w:t>
      </w:r>
      <w:r w:rsidR="006C7EEB">
        <w:rPr>
          <w:lang w:val="en-GB"/>
        </w:rPr>
        <w:t xml:space="preserve">and </w:t>
      </w:r>
      <w:r w:rsidR="00DB4A92">
        <w:rPr>
          <w:lang w:val="en-GB"/>
        </w:rPr>
        <w:t xml:space="preserve">persons that were declined </w:t>
      </w:r>
      <w:r w:rsidR="005E627A">
        <w:rPr>
          <w:lang w:val="en-GB"/>
        </w:rPr>
        <w:t>assistance</w:t>
      </w:r>
      <w:r w:rsidR="00DB4A92">
        <w:rPr>
          <w:lang w:val="en-GB"/>
        </w:rPr>
        <w:t xml:space="preserve"> by a person of their own choosing</w:t>
      </w:r>
      <w:r w:rsidR="004874DA">
        <w:rPr>
          <w:lang w:val="en-GB"/>
        </w:rPr>
        <w:t>.</w:t>
      </w:r>
      <w:r w:rsidR="004874DA">
        <w:rPr>
          <w:rStyle w:val="FootnoteReference"/>
          <w:lang w:val="en-GB"/>
        </w:rPr>
        <w:footnoteReference w:id="79"/>
      </w:r>
      <w:r w:rsidR="00CA1F1E">
        <w:rPr>
          <w:lang w:val="en-GB"/>
        </w:rPr>
        <w:t xml:space="preserve"> </w:t>
      </w:r>
      <w:r w:rsidR="00205CBA">
        <w:rPr>
          <w:lang w:val="en-GB"/>
        </w:rPr>
        <w:t xml:space="preserve">Following from these reports the Institute </w:t>
      </w:r>
      <w:r w:rsidR="0045060A">
        <w:rPr>
          <w:lang w:val="en-GB"/>
        </w:rPr>
        <w:t xml:space="preserve">recommended </w:t>
      </w:r>
      <w:r w:rsidR="00AC2479">
        <w:rPr>
          <w:lang w:val="en-GB"/>
        </w:rPr>
        <w:t xml:space="preserve">the following. </w:t>
      </w:r>
      <w:r w:rsidR="00021B81">
        <w:rPr>
          <w:lang w:val="en-GB"/>
        </w:rPr>
        <w:t xml:space="preserve">Firstly, </w:t>
      </w:r>
      <w:r w:rsidR="008B75F1">
        <w:rPr>
          <w:lang w:val="en-GB"/>
        </w:rPr>
        <w:t xml:space="preserve">to involve persons with disabilities </w:t>
      </w:r>
      <w:r w:rsidR="00FC0075">
        <w:rPr>
          <w:lang w:val="en-GB"/>
        </w:rPr>
        <w:t xml:space="preserve">when choosing and </w:t>
      </w:r>
      <w:r w:rsidR="00EE6656">
        <w:rPr>
          <w:lang w:val="en-GB"/>
        </w:rPr>
        <w:t xml:space="preserve">organising polling stations so </w:t>
      </w:r>
      <w:r w:rsidR="3417BE39" w:rsidRPr="0E68A9EB">
        <w:rPr>
          <w:lang w:val="en-GB"/>
        </w:rPr>
        <w:t xml:space="preserve">their accessibility </w:t>
      </w:r>
      <w:r w:rsidR="00EE6656">
        <w:rPr>
          <w:lang w:val="en-GB"/>
        </w:rPr>
        <w:t xml:space="preserve">can be tested. Secondly, to </w:t>
      </w:r>
      <w:r w:rsidR="0022031A">
        <w:rPr>
          <w:lang w:val="en-GB"/>
        </w:rPr>
        <w:t xml:space="preserve">involve persons with disabilities in </w:t>
      </w:r>
      <w:r w:rsidR="0045060A">
        <w:rPr>
          <w:lang w:val="en-GB"/>
        </w:rPr>
        <w:t>a forthcoming</w:t>
      </w:r>
      <w:r w:rsidR="0022031A">
        <w:rPr>
          <w:lang w:val="en-GB"/>
        </w:rPr>
        <w:t xml:space="preserve"> experiment with</w:t>
      </w:r>
      <w:r w:rsidR="005962C6">
        <w:rPr>
          <w:lang w:val="en-GB"/>
        </w:rPr>
        <w:t xml:space="preserve"> a</w:t>
      </w:r>
      <w:r w:rsidR="0022031A">
        <w:rPr>
          <w:lang w:val="en-GB"/>
        </w:rPr>
        <w:t xml:space="preserve"> new</w:t>
      </w:r>
      <w:r w:rsidR="00CB7B71">
        <w:rPr>
          <w:lang w:val="en-GB"/>
        </w:rPr>
        <w:t>, more easily accessible,</w:t>
      </w:r>
      <w:r w:rsidR="0022031A">
        <w:rPr>
          <w:lang w:val="en-GB"/>
        </w:rPr>
        <w:t xml:space="preserve"> </w:t>
      </w:r>
      <w:r w:rsidR="005962C6">
        <w:rPr>
          <w:lang w:val="en-GB"/>
        </w:rPr>
        <w:t xml:space="preserve">ballot paper. Thirdly, to stimulate municipalities to actively inform </w:t>
      </w:r>
      <w:r w:rsidR="003E6ACB">
        <w:rPr>
          <w:lang w:val="en-GB"/>
        </w:rPr>
        <w:t xml:space="preserve">persons </w:t>
      </w:r>
      <w:r w:rsidR="00B361A7">
        <w:rPr>
          <w:lang w:val="en-GB"/>
        </w:rPr>
        <w:t>staffing</w:t>
      </w:r>
      <w:r w:rsidR="003E6ACB">
        <w:rPr>
          <w:lang w:val="en-GB"/>
        </w:rPr>
        <w:t xml:space="preserve"> the polling stations about the</w:t>
      </w:r>
      <w:r w:rsidR="00B361A7">
        <w:rPr>
          <w:lang w:val="en-GB"/>
        </w:rPr>
        <w:t xml:space="preserve"> applicable</w:t>
      </w:r>
      <w:r w:rsidR="003E6ACB">
        <w:rPr>
          <w:lang w:val="en-GB"/>
        </w:rPr>
        <w:t xml:space="preserve"> rules </w:t>
      </w:r>
      <w:r w:rsidR="00B361A7">
        <w:rPr>
          <w:lang w:val="en-GB"/>
        </w:rPr>
        <w:t xml:space="preserve">regarding </w:t>
      </w:r>
      <w:r w:rsidR="005E627A">
        <w:rPr>
          <w:lang w:val="en-GB"/>
        </w:rPr>
        <w:t>assistance</w:t>
      </w:r>
      <w:r w:rsidR="00B361A7">
        <w:rPr>
          <w:lang w:val="en-GB"/>
        </w:rPr>
        <w:t xml:space="preserve"> in the voting booth. Lastly, the Institute recommended to investigate alternative ways of voti</w:t>
      </w:r>
      <w:r w:rsidR="00CE2F94">
        <w:rPr>
          <w:lang w:val="en-GB"/>
        </w:rPr>
        <w:t xml:space="preserve">ng, such as </w:t>
      </w:r>
      <w:r w:rsidR="00160DE7">
        <w:rPr>
          <w:lang w:val="en-GB"/>
        </w:rPr>
        <w:t>postal voting.</w:t>
      </w:r>
      <w:r w:rsidR="00160DE7">
        <w:rPr>
          <w:rStyle w:val="FootnoteReference"/>
          <w:lang w:val="en-GB"/>
        </w:rPr>
        <w:footnoteReference w:id="80"/>
      </w:r>
    </w:p>
    <w:p w14:paraId="26C5E57B" w14:textId="5E7FF188" w:rsidR="00024301" w:rsidRPr="00024301" w:rsidRDefault="00024301" w:rsidP="003C237D">
      <w:pPr>
        <w:rPr>
          <w:lang w:val="en-GB"/>
        </w:rPr>
      </w:pPr>
      <w:r>
        <w:rPr>
          <w:u w:val="single"/>
          <w:lang w:val="en-GB"/>
        </w:rPr>
        <w:t>Suggestion for a question:</w:t>
      </w:r>
      <w:r>
        <w:rPr>
          <w:lang w:val="en-GB"/>
        </w:rPr>
        <w:t xml:space="preserve"> What additional measures will the government take to improve accessibility of the election process for persons with a disability?</w:t>
      </w:r>
    </w:p>
    <w:p w14:paraId="41F6D464" w14:textId="27E34915" w:rsidR="177AC652" w:rsidRDefault="006920AC" w:rsidP="00E213EE">
      <w:pPr>
        <w:pStyle w:val="Heading2"/>
        <w:rPr>
          <w:lang w:val="en-GB"/>
        </w:rPr>
      </w:pPr>
      <w:bookmarkStart w:id="37" w:name="_Toc94624884"/>
      <w:r>
        <w:rPr>
          <w:lang w:val="en-GB"/>
        </w:rPr>
        <w:t>Assistance</w:t>
      </w:r>
      <w:r w:rsidR="00E76CB8">
        <w:rPr>
          <w:lang w:val="en-GB"/>
        </w:rPr>
        <w:t xml:space="preserve"> in the voting booth</w:t>
      </w:r>
      <w:r w:rsidR="00E213EE">
        <w:rPr>
          <w:lang w:val="en-GB"/>
        </w:rPr>
        <w:t xml:space="preserve"> for persons with intellectual disabilit</w:t>
      </w:r>
      <w:r w:rsidR="00E76CB8">
        <w:rPr>
          <w:lang w:val="en-GB"/>
        </w:rPr>
        <w:t>ies</w:t>
      </w:r>
      <w:bookmarkEnd w:id="37"/>
    </w:p>
    <w:p w14:paraId="65A17D51" w14:textId="3C78E097" w:rsidR="00C26F1C" w:rsidRDefault="005E627A" w:rsidP="0035639C">
      <w:pPr>
        <w:rPr>
          <w:lang w:val="en-GB"/>
        </w:rPr>
      </w:pPr>
      <w:r>
        <w:rPr>
          <w:lang w:val="en-GB"/>
        </w:rPr>
        <w:t>The government has proposed a temporary</w:t>
      </w:r>
      <w:r w:rsidR="00E40603">
        <w:rPr>
          <w:lang w:val="en-GB"/>
        </w:rPr>
        <w:t xml:space="preserve"> experimental</w:t>
      </w:r>
      <w:r>
        <w:rPr>
          <w:lang w:val="en-GB"/>
        </w:rPr>
        <w:t xml:space="preserve"> law allowing</w:t>
      </w:r>
      <w:r w:rsidR="00D379F7">
        <w:rPr>
          <w:lang w:val="en-GB"/>
        </w:rPr>
        <w:t xml:space="preserve"> </w:t>
      </w:r>
      <w:r>
        <w:rPr>
          <w:lang w:val="en-GB"/>
        </w:rPr>
        <w:t>assistance</w:t>
      </w:r>
      <w:r w:rsidR="00E40603">
        <w:rPr>
          <w:lang w:val="en-GB"/>
        </w:rPr>
        <w:t xml:space="preserve"> for persons with intellectual disabilities in the voting booth. </w:t>
      </w:r>
      <w:r w:rsidR="0061713F">
        <w:rPr>
          <w:lang w:val="en-GB"/>
        </w:rPr>
        <w:t xml:space="preserve">Under current law, assistance is only allowed </w:t>
      </w:r>
      <w:r w:rsidR="0045060A">
        <w:rPr>
          <w:lang w:val="en-GB"/>
        </w:rPr>
        <w:t xml:space="preserve">to </w:t>
      </w:r>
      <w:r w:rsidR="0061713F">
        <w:rPr>
          <w:lang w:val="en-GB"/>
        </w:rPr>
        <w:t xml:space="preserve">persons with a physical or visual disability. </w:t>
      </w:r>
      <w:r w:rsidR="00C26F1C">
        <w:rPr>
          <w:lang w:val="en-GB"/>
        </w:rPr>
        <w:t xml:space="preserve">The proposed law allows persons with an intellectual disability to </w:t>
      </w:r>
      <w:r w:rsidR="00E325D0">
        <w:rPr>
          <w:lang w:val="en-GB"/>
        </w:rPr>
        <w:t>receive assistance</w:t>
      </w:r>
      <w:r w:rsidR="00701A64">
        <w:rPr>
          <w:lang w:val="en-GB"/>
        </w:rPr>
        <w:t xml:space="preserve"> in the voting booth when casting their vote. This assistance </w:t>
      </w:r>
      <w:r w:rsidR="72BCA36A" w:rsidRPr="0E68A9EB">
        <w:rPr>
          <w:lang w:val="en-GB"/>
        </w:rPr>
        <w:t>may</w:t>
      </w:r>
      <w:r w:rsidR="00701A64">
        <w:rPr>
          <w:lang w:val="en-GB"/>
        </w:rPr>
        <w:t xml:space="preserve"> be given </w:t>
      </w:r>
      <w:r w:rsidR="665F3BCA" w:rsidRPr="0E68A9EB">
        <w:rPr>
          <w:lang w:val="en-GB"/>
        </w:rPr>
        <w:t xml:space="preserve">only </w:t>
      </w:r>
      <w:r w:rsidR="00701A64">
        <w:rPr>
          <w:lang w:val="en-GB"/>
        </w:rPr>
        <w:t xml:space="preserve">by </w:t>
      </w:r>
      <w:r w:rsidR="00B115B1">
        <w:rPr>
          <w:lang w:val="en-GB"/>
        </w:rPr>
        <w:t>a</w:t>
      </w:r>
      <w:r w:rsidR="00407804">
        <w:rPr>
          <w:lang w:val="en-GB"/>
        </w:rPr>
        <w:t xml:space="preserve"> </w:t>
      </w:r>
      <w:r w:rsidR="65B98502" w:rsidRPr="0E68A9EB">
        <w:rPr>
          <w:lang w:val="en-GB"/>
        </w:rPr>
        <w:t xml:space="preserve">designated </w:t>
      </w:r>
      <w:r w:rsidR="00B115B1">
        <w:rPr>
          <w:lang w:val="en-GB"/>
        </w:rPr>
        <w:t>staff-member in the polling station</w:t>
      </w:r>
      <w:r w:rsidR="004836CC">
        <w:rPr>
          <w:lang w:val="en-GB"/>
        </w:rPr>
        <w:t xml:space="preserve">, and not by a person of their own choosing. </w:t>
      </w:r>
      <w:r w:rsidR="00AF44BA">
        <w:rPr>
          <w:lang w:val="en-GB"/>
        </w:rPr>
        <w:t>This is different for p</w:t>
      </w:r>
      <w:r w:rsidR="004836CC">
        <w:rPr>
          <w:lang w:val="en-GB"/>
        </w:rPr>
        <w:t xml:space="preserve">ersons with a physical or </w:t>
      </w:r>
      <w:r w:rsidR="008D7A6D">
        <w:rPr>
          <w:lang w:val="en-GB"/>
        </w:rPr>
        <w:t>sensory</w:t>
      </w:r>
      <w:r w:rsidR="004836CC">
        <w:rPr>
          <w:lang w:val="en-GB"/>
        </w:rPr>
        <w:t xml:space="preserve"> disability</w:t>
      </w:r>
      <w:r w:rsidR="00AF44BA">
        <w:rPr>
          <w:lang w:val="en-GB"/>
        </w:rPr>
        <w:t>, who</w:t>
      </w:r>
      <w:r w:rsidR="004836CC">
        <w:rPr>
          <w:lang w:val="en-GB"/>
        </w:rPr>
        <w:t xml:space="preserve"> </w:t>
      </w:r>
      <w:r w:rsidR="00AF44BA">
        <w:rPr>
          <w:lang w:val="en-GB"/>
        </w:rPr>
        <w:t>can receive assistance by a person of their own choosing.</w:t>
      </w:r>
      <w:r w:rsidR="00B115B1">
        <w:rPr>
          <w:lang w:val="en-GB"/>
        </w:rPr>
        <w:t xml:space="preserve"> </w:t>
      </w:r>
    </w:p>
    <w:p w14:paraId="2628B3B2" w14:textId="52A7652F" w:rsidR="0035639C" w:rsidRDefault="005C1875" w:rsidP="0035639C">
      <w:pPr>
        <w:rPr>
          <w:lang w:val="en-GB"/>
        </w:rPr>
      </w:pPr>
      <w:r>
        <w:rPr>
          <w:lang w:val="en-GB"/>
        </w:rPr>
        <w:t xml:space="preserve">The Institute </w:t>
      </w:r>
      <w:r w:rsidR="00B36BE0">
        <w:rPr>
          <w:lang w:val="en-GB"/>
        </w:rPr>
        <w:t xml:space="preserve">endorses the aim of the proposed law, since it will </w:t>
      </w:r>
      <w:r w:rsidR="00B26CC1">
        <w:rPr>
          <w:lang w:val="en-GB"/>
        </w:rPr>
        <w:t xml:space="preserve">promote </w:t>
      </w:r>
      <w:r w:rsidR="005677B1">
        <w:rPr>
          <w:lang w:val="en-GB"/>
        </w:rPr>
        <w:t>the accessibility of the election process</w:t>
      </w:r>
      <w:r w:rsidR="00C93EEA">
        <w:rPr>
          <w:lang w:val="en-GB"/>
        </w:rPr>
        <w:t xml:space="preserve"> for persons with an intellectual disability. Nevertheless, </w:t>
      </w:r>
      <w:r w:rsidR="00FB2759">
        <w:rPr>
          <w:lang w:val="en-GB"/>
        </w:rPr>
        <w:t xml:space="preserve">the Institute </w:t>
      </w:r>
      <w:r w:rsidR="0045060A">
        <w:rPr>
          <w:lang w:val="en-GB"/>
        </w:rPr>
        <w:t>does have</w:t>
      </w:r>
      <w:r w:rsidR="00FB2759">
        <w:rPr>
          <w:lang w:val="en-GB"/>
        </w:rPr>
        <w:t xml:space="preserve"> some questions regarding the proposed law. </w:t>
      </w:r>
      <w:r w:rsidR="00B64DEB">
        <w:rPr>
          <w:lang w:val="en-GB"/>
        </w:rPr>
        <w:t>The government holds</w:t>
      </w:r>
      <w:r w:rsidR="2A55F9D8">
        <w:rPr>
          <w:lang w:val="en-GB"/>
        </w:rPr>
        <w:t xml:space="preserve"> </w:t>
      </w:r>
      <w:r w:rsidR="1BC83619">
        <w:rPr>
          <w:lang w:val="en-GB"/>
        </w:rPr>
        <w:t>the view that</w:t>
      </w:r>
      <w:r w:rsidR="00B64DEB">
        <w:rPr>
          <w:lang w:val="en-GB"/>
        </w:rPr>
        <w:t xml:space="preserve"> assistance to pe</w:t>
      </w:r>
      <w:r w:rsidR="009A1DD3">
        <w:rPr>
          <w:lang w:val="en-GB"/>
        </w:rPr>
        <w:t>r</w:t>
      </w:r>
      <w:r w:rsidR="00B64DEB">
        <w:rPr>
          <w:lang w:val="en-GB"/>
        </w:rPr>
        <w:t>sons with an intellectual disability should be given by a</w:t>
      </w:r>
      <w:r w:rsidR="009A1DD3">
        <w:rPr>
          <w:lang w:val="en-GB"/>
        </w:rPr>
        <w:t xml:space="preserve">n impartial person, because that </w:t>
      </w:r>
      <w:r w:rsidR="008B29CC">
        <w:rPr>
          <w:lang w:val="en-GB"/>
        </w:rPr>
        <w:t xml:space="preserve">is the best way to ensure </w:t>
      </w:r>
      <w:r w:rsidR="00E21817">
        <w:rPr>
          <w:lang w:val="en-GB"/>
        </w:rPr>
        <w:t>confidentiality</w:t>
      </w:r>
      <w:r w:rsidR="008B29CC">
        <w:rPr>
          <w:lang w:val="en-GB"/>
        </w:rPr>
        <w:t xml:space="preserve"> of the vote. The Institute</w:t>
      </w:r>
      <w:r w:rsidR="00A639AE">
        <w:rPr>
          <w:lang w:val="en-GB"/>
        </w:rPr>
        <w:t xml:space="preserve"> urges the government to </w:t>
      </w:r>
      <w:r w:rsidR="0045060A">
        <w:rPr>
          <w:lang w:val="en-GB"/>
        </w:rPr>
        <w:t xml:space="preserve">further </w:t>
      </w:r>
      <w:r w:rsidR="00A639AE">
        <w:rPr>
          <w:lang w:val="en-GB"/>
        </w:rPr>
        <w:t xml:space="preserve">clarify why </w:t>
      </w:r>
      <w:r w:rsidR="0033792A">
        <w:rPr>
          <w:lang w:val="en-GB"/>
        </w:rPr>
        <w:t xml:space="preserve">it deems </w:t>
      </w:r>
      <w:r w:rsidR="00A639AE">
        <w:rPr>
          <w:lang w:val="en-GB"/>
        </w:rPr>
        <w:t xml:space="preserve">persons with an intellectual disability </w:t>
      </w:r>
      <w:r w:rsidR="003A6BDF">
        <w:rPr>
          <w:lang w:val="en-GB"/>
        </w:rPr>
        <w:t xml:space="preserve">more </w:t>
      </w:r>
      <w:r w:rsidR="00CC206A">
        <w:rPr>
          <w:lang w:val="en-GB"/>
        </w:rPr>
        <w:t>susceptib</w:t>
      </w:r>
      <w:r w:rsidR="00246AD4">
        <w:rPr>
          <w:lang w:val="en-GB"/>
        </w:rPr>
        <w:t>l</w:t>
      </w:r>
      <w:r w:rsidR="00CC206A">
        <w:rPr>
          <w:lang w:val="en-GB"/>
        </w:rPr>
        <w:t>e</w:t>
      </w:r>
      <w:r w:rsidR="00246AD4">
        <w:rPr>
          <w:lang w:val="en-GB"/>
        </w:rPr>
        <w:t xml:space="preserve"> to </w:t>
      </w:r>
      <w:r w:rsidR="0033792A">
        <w:rPr>
          <w:lang w:val="en-GB"/>
        </w:rPr>
        <w:t>be</w:t>
      </w:r>
      <w:r w:rsidR="00E452EF">
        <w:rPr>
          <w:lang w:val="en-GB"/>
        </w:rPr>
        <w:t>ing</w:t>
      </w:r>
      <w:r w:rsidR="006C0A5C">
        <w:rPr>
          <w:lang w:val="en-GB"/>
        </w:rPr>
        <w:t xml:space="preserve"> influenced </w:t>
      </w:r>
      <w:r w:rsidR="00B64DEB">
        <w:rPr>
          <w:lang w:val="en-GB"/>
        </w:rPr>
        <w:t xml:space="preserve">when casting their vote than persons with a physical or </w:t>
      </w:r>
      <w:r w:rsidR="00907325">
        <w:rPr>
          <w:lang w:val="en-GB"/>
        </w:rPr>
        <w:t>visual</w:t>
      </w:r>
      <w:r w:rsidR="00B64DEB">
        <w:rPr>
          <w:lang w:val="en-GB"/>
        </w:rPr>
        <w:t xml:space="preserve"> disability.</w:t>
      </w:r>
      <w:r w:rsidR="00891FD7">
        <w:rPr>
          <w:rStyle w:val="FootnoteReference"/>
          <w:lang w:val="en-GB"/>
        </w:rPr>
        <w:footnoteReference w:id="81"/>
      </w:r>
    </w:p>
    <w:p w14:paraId="4693ECD3" w14:textId="6D61C53F" w:rsidR="00054187" w:rsidRDefault="00024301" w:rsidP="0035639C">
      <w:pPr>
        <w:rPr>
          <w:lang w:val="en-GB"/>
        </w:rPr>
      </w:pPr>
      <w:r>
        <w:rPr>
          <w:u w:val="single"/>
          <w:lang w:val="en-GB"/>
        </w:rPr>
        <w:t>Suggestion for a question:</w:t>
      </w:r>
      <w:r>
        <w:rPr>
          <w:lang w:val="en-GB"/>
        </w:rPr>
        <w:t xml:space="preserve"> Can the government explain why persons with an intellectual disability should not be allowed assistance by a person of their own choosing, as opposed to persons with other disabilities? </w:t>
      </w:r>
    </w:p>
    <w:p w14:paraId="548480A6" w14:textId="6040CF24" w:rsidR="00815BA7" w:rsidRDefault="00024301" w:rsidP="00FA0633">
      <w:pPr>
        <w:pStyle w:val="Heading1"/>
        <w:rPr>
          <w:lang w:val="en-GB"/>
        </w:rPr>
      </w:pPr>
      <w:bookmarkStart w:id="38" w:name="_Toc94624885"/>
      <w:r>
        <w:rPr>
          <w:lang w:val="en-GB"/>
        </w:rPr>
        <w:t>Article 33</w:t>
      </w:r>
      <w:r w:rsidR="00156213">
        <w:rPr>
          <w:lang w:val="en-GB"/>
        </w:rPr>
        <w:t xml:space="preserve"> (National implementation and monitoring)</w:t>
      </w:r>
      <w:bookmarkEnd w:id="38"/>
    </w:p>
    <w:p w14:paraId="3DEA2E7B" w14:textId="77777777" w:rsidR="00FA0633" w:rsidRDefault="00FA0633" w:rsidP="00596872">
      <w:pPr>
        <w:spacing w:after="0"/>
        <w:rPr>
          <w:lang w:val="en-GB"/>
        </w:rPr>
      </w:pPr>
    </w:p>
    <w:p w14:paraId="316C5B0F" w14:textId="3B39844C" w:rsidR="00F86FCE" w:rsidRDefault="000F3D75" w:rsidP="00F86FCE">
      <w:pPr>
        <w:pStyle w:val="Heading2"/>
        <w:rPr>
          <w:lang w:val="en-GB"/>
        </w:rPr>
      </w:pPr>
      <w:bookmarkStart w:id="39" w:name="_Toc94624886"/>
      <w:r>
        <w:rPr>
          <w:lang w:val="en-GB"/>
        </w:rPr>
        <w:t>Focal poin</w:t>
      </w:r>
      <w:r w:rsidR="002813DB">
        <w:rPr>
          <w:lang w:val="en-GB"/>
        </w:rPr>
        <w:t>t</w:t>
      </w:r>
      <w:bookmarkEnd w:id="39"/>
      <w:r w:rsidR="002813DB">
        <w:rPr>
          <w:lang w:val="en-GB"/>
        </w:rPr>
        <w:t xml:space="preserve"> </w:t>
      </w:r>
    </w:p>
    <w:p w14:paraId="5569558B" w14:textId="22559633" w:rsidR="00A44E6F" w:rsidRDefault="0052163E" w:rsidP="00815BA7">
      <w:pPr>
        <w:rPr>
          <w:lang w:val="en-GB"/>
        </w:rPr>
      </w:pPr>
      <w:r>
        <w:rPr>
          <w:lang w:val="en-GB"/>
        </w:rPr>
        <w:t xml:space="preserve">Article 33 requires states parties to designate one or more focal points within government for </w:t>
      </w:r>
      <w:r w:rsidR="00CF14FA">
        <w:rPr>
          <w:lang w:val="en-GB"/>
        </w:rPr>
        <w:t xml:space="preserve">matters relating to the implementation of the </w:t>
      </w:r>
      <w:r w:rsidR="00DF0FF1">
        <w:rPr>
          <w:lang w:val="en-GB"/>
        </w:rPr>
        <w:t>CRPD</w:t>
      </w:r>
      <w:r w:rsidR="00CF14FA">
        <w:rPr>
          <w:lang w:val="en-GB"/>
        </w:rPr>
        <w:t>. In the Netherlands, the Ministry of Health, Wel</w:t>
      </w:r>
      <w:r w:rsidR="009972C3">
        <w:rPr>
          <w:lang w:val="en-GB"/>
        </w:rPr>
        <w:t>fare</w:t>
      </w:r>
      <w:r w:rsidR="00CF14FA">
        <w:rPr>
          <w:lang w:val="en-GB"/>
        </w:rPr>
        <w:t xml:space="preserve"> and Sport is </w:t>
      </w:r>
      <w:r w:rsidR="00FD1EC3">
        <w:rPr>
          <w:lang w:val="en-GB"/>
        </w:rPr>
        <w:t xml:space="preserve">the focal point. </w:t>
      </w:r>
      <w:r w:rsidR="00D86FE2">
        <w:rPr>
          <w:lang w:val="en-GB"/>
        </w:rPr>
        <w:t xml:space="preserve">As pointed out </w:t>
      </w:r>
      <w:r w:rsidR="0045060A">
        <w:rPr>
          <w:lang w:val="en-GB"/>
        </w:rPr>
        <w:t xml:space="preserve">above (see “General </w:t>
      </w:r>
      <w:r w:rsidR="002E64C4">
        <w:rPr>
          <w:lang w:val="en-GB"/>
        </w:rPr>
        <w:t>Remarks</w:t>
      </w:r>
      <w:r w:rsidR="0045060A">
        <w:rPr>
          <w:lang w:val="en-GB"/>
        </w:rPr>
        <w:t>”)</w:t>
      </w:r>
      <w:r w:rsidR="00D86FE2">
        <w:rPr>
          <w:lang w:val="en-GB"/>
        </w:rPr>
        <w:t xml:space="preserve"> the first national implementation plan</w:t>
      </w:r>
      <w:r w:rsidR="002D6F27">
        <w:rPr>
          <w:lang w:val="en-GB"/>
        </w:rPr>
        <w:t xml:space="preserve"> ended in 2021. </w:t>
      </w:r>
      <w:r w:rsidR="006E0524">
        <w:rPr>
          <w:lang w:val="en-GB"/>
        </w:rPr>
        <w:t xml:space="preserve">The government has announced </w:t>
      </w:r>
      <w:r w:rsidR="00DF0FF1">
        <w:rPr>
          <w:lang w:val="en-GB"/>
        </w:rPr>
        <w:t xml:space="preserve">that </w:t>
      </w:r>
      <w:r w:rsidR="006E0524">
        <w:rPr>
          <w:lang w:val="en-GB"/>
        </w:rPr>
        <w:t xml:space="preserve">it </w:t>
      </w:r>
      <w:r w:rsidR="0045060A">
        <w:rPr>
          <w:lang w:val="en-GB"/>
        </w:rPr>
        <w:t xml:space="preserve">intends </w:t>
      </w:r>
      <w:r w:rsidR="006E0524">
        <w:rPr>
          <w:lang w:val="en-GB"/>
        </w:rPr>
        <w:t>to continue the good initiatives that followed from this</w:t>
      </w:r>
      <w:r w:rsidR="004A030E">
        <w:rPr>
          <w:lang w:val="en-GB"/>
        </w:rPr>
        <w:t xml:space="preserve"> </w:t>
      </w:r>
      <w:r w:rsidR="006E0524">
        <w:rPr>
          <w:lang w:val="en-GB"/>
        </w:rPr>
        <w:t>plan</w:t>
      </w:r>
      <w:r w:rsidR="00AC4546">
        <w:rPr>
          <w:lang w:val="en-GB"/>
        </w:rPr>
        <w:t xml:space="preserve">. A new plan of action </w:t>
      </w:r>
      <w:r w:rsidR="0045060A">
        <w:rPr>
          <w:lang w:val="en-GB"/>
        </w:rPr>
        <w:t xml:space="preserve">is expected to </w:t>
      </w:r>
      <w:r w:rsidR="00960754">
        <w:rPr>
          <w:lang w:val="en-GB"/>
        </w:rPr>
        <w:t>be ready in the spring of 2022</w:t>
      </w:r>
      <w:r w:rsidR="006E0524">
        <w:rPr>
          <w:lang w:val="en-GB"/>
        </w:rPr>
        <w:t>.</w:t>
      </w:r>
      <w:r w:rsidR="0070194C">
        <w:rPr>
          <w:rStyle w:val="FootnoteReference"/>
          <w:lang w:val="en-GB"/>
        </w:rPr>
        <w:footnoteReference w:id="82"/>
      </w:r>
      <w:r w:rsidR="00460901">
        <w:rPr>
          <w:lang w:val="en-GB"/>
        </w:rPr>
        <w:t xml:space="preserve"> The Institute wishes to emphasize that the focal point ministry is of great importance</w:t>
      </w:r>
      <w:r w:rsidR="00F76BB3">
        <w:rPr>
          <w:lang w:val="en-GB"/>
        </w:rPr>
        <w:t xml:space="preserve"> in this regard. </w:t>
      </w:r>
      <w:r w:rsidR="00F727AA">
        <w:rPr>
          <w:lang w:val="en-GB"/>
        </w:rPr>
        <w:t>I</w:t>
      </w:r>
      <w:r w:rsidR="00B1558D">
        <w:rPr>
          <w:lang w:val="en-GB"/>
        </w:rPr>
        <w:t xml:space="preserve">t can ensure </w:t>
      </w:r>
      <w:r w:rsidR="00A353D5">
        <w:rPr>
          <w:lang w:val="en-GB"/>
        </w:rPr>
        <w:t xml:space="preserve">that </w:t>
      </w:r>
      <w:r w:rsidR="008D779C">
        <w:rPr>
          <w:lang w:val="en-GB"/>
        </w:rPr>
        <w:t>acquired</w:t>
      </w:r>
      <w:r w:rsidR="00B1558D">
        <w:rPr>
          <w:lang w:val="en-GB"/>
        </w:rPr>
        <w:t xml:space="preserve"> knowledge </w:t>
      </w:r>
      <w:r w:rsidR="00A353D5">
        <w:rPr>
          <w:lang w:val="en-GB"/>
        </w:rPr>
        <w:t xml:space="preserve">and expertise </w:t>
      </w:r>
      <w:r w:rsidR="00B1558D">
        <w:rPr>
          <w:lang w:val="en-GB"/>
        </w:rPr>
        <w:t xml:space="preserve">about the CRPD and its implementation </w:t>
      </w:r>
      <w:r w:rsidR="00E4698F">
        <w:rPr>
          <w:lang w:val="en-GB"/>
        </w:rPr>
        <w:t xml:space="preserve">is not lost and stimulate other departments within </w:t>
      </w:r>
      <w:r w:rsidR="0094667C">
        <w:rPr>
          <w:lang w:val="en-GB"/>
        </w:rPr>
        <w:t>central government to</w:t>
      </w:r>
      <w:r w:rsidR="00A53F27">
        <w:rPr>
          <w:lang w:val="en-GB"/>
        </w:rPr>
        <w:t xml:space="preserve"> further implementation of the convention. </w:t>
      </w:r>
      <w:r w:rsidR="00E31CB1">
        <w:rPr>
          <w:lang w:val="en-GB"/>
        </w:rPr>
        <w:t xml:space="preserve">The focal point ministry can play an important role by </w:t>
      </w:r>
      <w:r w:rsidR="00960754">
        <w:rPr>
          <w:lang w:val="en-GB"/>
        </w:rPr>
        <w:t xml:space="preserve">connecting relevant stakeholders, </w:t>
      </w:r>
      <w:r w:rsidR="00E31CB1">
        <w:rPr>
          <w:lang w:val="en-GB"/>
        </w:rPr>
        <w:t>providing information</w:t>
      </w:r>
      <w:r w:rsidR="00960754">
        <w:rPr>
          <w:lang w:val="en-GB"/>
        </w:rPr>
        <w:t>,</w:t>
      </w:r>
      <w:r w:rsidR="00E31CB1">
        <w:rPr>
          <w:lang w:val="en-GB"/>
        </w:rPr>
        <w:t xml:space="preserve"> and setting up procedures, for example in relation to participation of persons with disabilities in law- and policymaking.</w:t>
      </w:r>
      <w:r w:rsidR="00E31CB1">
        <w:rPr>
          <w:rStyle w:val="FootnoteReference"/>
          <w:lang w:val="en-GB"/>
        </w:rPr>
        <w:footnoteReference w:id="83"/>
      </w:r>
      <w:r w:rsidR="00E31CB1">
        <w:rPr>
          <w:lang w:val="en-GB"/>
        </w:rPr>
        <w:t xml:space="preserve"> </w:t>
      </w:r>
      <w:r w:rsidR="00E66E54">
        <w:rPr>
          <w:lang w:val="en-GB"/>
        </w:rPr>
        <w:t xml:space="preserve">The actual challenge </w:t>
      </w:r>
      <w:r w:rsidR="00E66E54" w:rsidRPr="00C540F2">
        <w:rPr>
          <w:lang w:val="en-GB"/>
        </w:rPr>
        <w:t>for</w:t>
      </w:r>
      <w:r w:rsidR="00964DF0">
        <w:rPr>
          <w:lang w:val="en-GB"/>
        </w:rPr>
        <w:t xml:space="preserve"> the</w:t>
      </w:r>
      <w:r w:rsidR="00E66E54" w:rsidRPr="00C540F2">
        <w:rPr>
          <w:lang w:val="en-GB"/>
        </w:rPr>
        <w:t xml:space="preserve"> </w:t>
      </w:r>
      <w:r w:rsidR="00E66E54">
        <w:rPr>
          <w:lang w:val="en-GB"/>
        </w:rPr>
        <w:t xml:space="preserve">government, including </w:t>
      </w:r>
      <w:r w:rsidR="00E66E54" w:rsidRPr="00C540F2">
        <w:rPr>
          <w:lang w:val="en-GB"/>
        </w:rPr>
        <w:t>the focal point ministry</w:t>
      </w:r>
      <w:r w:rsidR="00E66E54">
        <w:rPr>
          <w:lang w:val="en-GB"/>
        </w:rPr>
        <w:t>,</w:t>
      </w:r>
      <w:r w:rsidR="00E66E54" w:rsidRPr="00C540F2">
        <w:rPr>
          <w:lang w:val="en-GB"/>
        </w:rPr>
        <w:t xml:space="preserve"> </w:t>
      </w:r>
      <w:r w:rsidR="00E66E54">
        <w:rPr>
          <w:lang w:val="en-GB"/>
        </w:rPr>
        <w:t>is not only  to reach out to those parts and branches of</w:t>
      </w:r>
      <w:r w:rsidR="00964DF0">
        <w:rPr>
          <w:lang w:val="en-GB"/>
        </w:rPr>
        <w:t xml:space="preserve"> the</w:t>
      </w:r>
      <w:r w:rsidR="00E66E54">
        <w:rPr>
          <w:lang w:val="en-GB"/>
        </w:rPr>
        <w:t xml:space="preserve"> government and society that are willing and open to persons with disabilities, in order to further the implementation of the CRPD. However valuable these efforts are, the real challenge is to include everyone who has a role in</w:t>
      </w:r>
      <w:r w:rsidR="00964DF0">
        <w:rPr>
          <w:lang w:val="en-GB"/>
        </w:rPr>
        <w:t xml:space="preserve"> the</w:t>
      </w:r>
      <w:r w:rsidR="00E66E54">
        <w:rPr>
          <w:lang w:val="en-GB"/>
        </w:rPr>
        <w:t xml:space="preserve"> government, the civil service or society but until now has been (sufficiently) unconcerned or just unaware of the rights and needs of persons with disabilities.</w:t>
      </w:r>
    </w:p>
    <w:p w14:paraId="29ABCFE5" w14:textId="64970FD3" w:rsidR="002813DB" w:rsidRDefault="002813DB" w:rsidP="002813DB">
      <w:pPr>
        <w:pStyle w:val="Heading2"/>
        <w:rPr>
          <w:lang w:val="en-GB"/>
        </w:rPr>
      </w:pPr>
      <w:bookmarkStart w:id="40" w:name="_Toc94624887"/>
      <w:r>
        <w:rPr>
          <w:lang w:val="en-GB"/>
        </w:rPr>
        <w:t>Participation of persons with disabilities in the monitoring process</w:t>
      </w:r>
      <w:bookmarkEnd w:id="40"/>
    </w:p>
    <w:p w14:paraId="7A8F2019" w14:textId="5C3C878A" w:rsidR="0052163E" w:rsidRPr="00815BA7" w:rsidRDefault="00A44E6F" w:rsidP="00815BA7">
      <w:pPr>
        <w:rPr>
          <w:lang w:val="en-GB"/>
        </w:rPr>
      </w:pPr>
      <w:r>
        <w:rPr>
          <w:lang w:val="en-GB"/>
        </w:rPr>
        <w:t xml:space="preserve">The Institute itself </w:t>
      </w:r>
      <w:r w:rsidR="00F86FCE">
        <w:rPr>
          <w:lang w:val="en-GB"/>
        </w:rPr>
        <w:t>tries to actively involve persons with a disability in its monitoring activities.</w:t>
      </w:r>
      <w:r w:rsidR="002813DB">
        <w:rPr>
          <w:lang w:val="en-GB"/>
        </w:rPr>
        <w:t xml:space="preserve"> </w:t>
      </w:r>
      <w:r w:rsidR="00133548">
        <w:rPr>
          <w:lang w:val="en-GB"/>
        </w:rPr>
        <w:t>For example, the Institute has installed an advisory committee of persons with disabilities which it consults on a regular basis</w:t>
      </w:r>
      <w:r w:rsidR="00B06AA4">
        <w:rPr>
          <w:lang w:val="en-GB"/>
        </w:rPr>
        <w:t xml:space="preserve"> </w:t>
      </w:r>
      <w:r w:rsidR="00B06AA4" w:rsidRPr="00B06AA4">
        <w:rPr>
          <w:lang w:val="en-GB"/>
        </w:rPr>
        <w:t>(see “General Comments”)</w:t>
      </w:r>
      <w:r w:rsidR="00133548">
        <w:rPr>
          <w:lang w:val="en-GB"/>
        </w:rPr>
        <w:t xml:space="preserve">. </w:t>
      </w:r>
      <w:r w:rsidR="007C31EA">
        <w:rPr>
          <w:lang w:val="en-GB"/>
        </w:rPr>
        <w:t>In 2019 p</w:t>
      </w:r>
      <w:r w:rsidR="002813DB">
        <w:rPr>
          <w:lang w:val="en-GB"/>
        </w:rPr>
        <w:t xml:space="preserve">ersons with disabilities </w:t>
      </w:r>
      <w:r w:rsidR="007C31EA">
        <w:rPr>
          <w:lang w:val="en-GB"/>
        </w:rPr>
        <w:t>brought</w:t>
      </w:r>
      <w:r w:rsidR="002813DB">
        <w:rPr>
          <w:lang w:val="en-GB"/>
        </w:rPr>
        <w:t xml:space="preserve"> </w:t>
      </w:r>
      <w:r w:rsidR="00B06AA4">
        <w:rPr>
          <w:lang w:val="en-GB"/>
        </w:rPr>
        <w:t>to its</w:t>
      </w:r>
      <w:r w:rsidR="001A5DDB">
        <w:rPr>
          <w:lang w:val="en-GB"/>
        </w:rPr>
        <w:t xml:space="preserve"> attention </w:t>
      </w:r>
      <w:r w:rsidR="00B06AA4">
        <w:rPr>
          <w:lang w:val="en-GB"/>
        </w:rPr>
        <w:t xml:space="preserve">that </w:t>
      </w:r>
      <w:r w:rsidR="001A5DDB">
        <w:rPr>
          <w:lang w:val="en-GB"/>
        </w:rPr>
        <w:t xml:space="preserve">the Institute </w:t>
      </w:r>
      <w:r w:rsidR="00B06AA4">
        <w:rPr>
          <w:lang w:val="en-GB"/>
        </w:rPr>
        <w:t>may</w:t>
      </w:r>
      <w:r w:rsidR="006149E8">
        <w:rPr>
          <w:lang w:val="en-GB"/>
        </w:rPr>
        <w:t xml:space="preserve"> </w:t>
      </w:r>
      <w:r w:rsidR="007C31EA">
        <w:rPr>
          <w:lang w:val="en-GB"/>
        </w:rPr>
        <w:t xml:space="preserve">still </w:t>
      </w:r>
      <w:r w:rsidR="006149E8">
        <w:rPr>
          <w:lang w:val="en-GB"/>
        </w:rPr>
        <w:t>do more in this regard.</w:t>
      </w:r>
      <w:r w:rsidR="00B008D5">
        <w:rPr>
          <w:rStyle w:val="FootnoteReference"/>
          <w:lang w:val="en-GB"/>
        </w:rPr>
        <w:footnoteReference w:id="84"/>
      </w:r>
      <w:r w:rsidR="006149E8">
        <w:rPr>
          <w:lang w:val="en-GB"/>
        </w:rPr>
        <w:t xml:space="preserve"> </w:t>
      </w:r>
      <w:r w:rsidR="00F37E5F">
        <w:rPr>
          <w:lang w:val="en-GB"/>
        </w:rPr>
        <w:t xml:space="preserve">The Institute has taken this </w:t>
      </w:r>
      <w:r w:rsidR="00133548">
        <w:rPr>
          <w:lang w:val="en-GB"/>
        </w:rPr>
        <w:t>point</w:t>
      </w:r>
      <w:r w:rsidR="00B008D5">
        <w:rPr>
          <w:lang w:val="en-GB"/>
        </w:rPr>
        <w:t xml:space="preserve"> </w:t>
      </w:r>
      <w:r w:rsidR="00B06AA4">
        <w:rPr>
          <w:lang w:val="en-GB"/>
        </w:rPr>
        <w:t xml:space="preserve">quite </w:t>
      </w:r>
      <w:r w:rsidR="00B008D5">
        <w:rPr>
          <w:lang w:val="en-GB"/>
        </w:rPr>
        <w:t xml:space="preserve">seriously and </w:t>
      </w:r>
      <w:r w:rsidR="00055381">
        <w:rPr>
          <w:lang w:val="en-GB"/>
        </w:rPr>
        <w:t>is</w:t>
      </w:r>
      <w:r w:rsidR="00B06AA4">
        <w:rPr>
          <w:lang w:val="en-GB"/>
        </w:rPr>
        <w:t xml:space="preserve"> taking concrete steps. Firstly, the Institute has provided for a more substantial role of i</w:t>
      </w:r>
      <w:r w:rsidR="00055381">
        <w:rPr>
          <w:lang w:val="en-GB"/>
        </w:rPr>
        <w:t>t</w:t>
      </w:r>
      <w:r w:rsidR="00B06AA4">
        <w:rPr>
          <w:lang w:val="en-GB"/>
        </w:rPr>
        <w:t xml:space="preserve">s </w:t>
      </w:r>
      <w:r w:rsidR="007C31EA">
        <w:rPr>
          <w:lang w:val="en-GB"/>
        </w:rPr>
        <w:t xml:space="preserve">own </w:t>
      </w:r>
      <w:r w:rsidR="00B06AA4">
        <w:rPr>
          <w:lang w:val="en-GB"/>
        </w:rPr>
        <w:t>advisory committee</w:t>
      </w:r>
      <w:r w:rsidR="004239B0">
        <w:rPr>
          <w:lang w:val="en-GB"/>
        </w:rPr>
        <w:t xml:space="preserve"> </w:t>
      </w:r>
      <w:r w:rsidR="004239B0">
        <w:t xml:space="preserve">of persons with </w:t>
      </w:r>
      <w:r w:rsidR="004239B0" w:rsidRPr="008A42AD">
        <w:t>long-term physical, mental, intellectual o</w:t>
      </w:r>
      <w:r w:rsidR="004239B0">
        <w:t>r sensory disabilities from various backgrounds</w:t>
      </w:r>
      <w:r w:rsidR="00B06AA4">
        <w:rPr>
          <w:lang w:val="en-GB"/>
        </w:rPr>
        <w:t>. Secondly, the Institute has made sure to include different types of organisations in its monitoring work.</w:t>
      </w:r>
      <w:r w:rsidR="007A4E73">
        <w:rPr>
          <w:rStyle w:val="FootnoteReference"/>
          <w:lang w:val="en-GB"/>
        </w:rPr>
        <w:footnoteReference w:id="85"/>
      </w:r>
      <w:r w:rsidR="00B06AA4">
        <w:rPr>
          <w:lang w:val="en-GB"/>
        </w:rPr>
        <w:t xml:space="preserve"> Finally, </w:t>
      </w:r>
      <w:r w:rsidR="00E95BEF">
        <w:rPr>
          <w:lang w:val="en-GB"/>
        </w:rPr>
        <w:t xml:space="preserve">the Institute makes sure to work together with </w:t>
      </w:r>
      <w:r w:rsidR="00FD5493">
        <w:rPr>
          <w:lang w:val="en-GB"/>
        </w:rPr>
        <w:t xml:space="preserve">persons with disabilities </w:t>
      </w:r>
      <w:r w:rsidR="00E95BEF">
        <w:rPr>
          <w:lang w:val="en-GB"/>
        </w:rPr>
        <w:t xml:space="preserve">both on a permanent basis </w:t>
      </w:r>
      <w:r w:rsidR="00FD5493">
        <w:rPr>
          <w:lang w:val="en-GB"/>
        </w:rPr>
        <w:t>and</w:t>
      </w:r>
      <w:r w:rsidR="00E95BEF">
        <w:rPr>
          <w:lang w:val="en-GB"/>
        </w:rPr>
        <w:t xml:space="preserve"> for the benefit of each and every activity</w:t>
      </w:r>
      <w:r w:rsidR="00091BEE">
        <w:rPr>
          <w:lang w:val="en-GB"/>
        </w:rPr>
        <w:t xml:space="preserve"> it undertakes</w:t>
      </w:r>
      <w:r w:rsidR="00FD5493">
        <w:rPr>
          <w:lang w:val="en-GB"/>
        </w:rPr>
        <w:t xml:space="preserve">. </w:t>
      </w:r>
      <w:r w:rsidR="00F86FCE">
        <w:rPr>
          <w:lang w:val="en-GB"/>
        </w:rPr>
        <w:t xml:space="preserve"> </w:t>
      </w:r>
      <w:r w:rsidR="00B1558D">
        <w:rPr>
          <w:lang w:val="en-GB"/>
        </w:rPr>
        <w:t xml:space="preserve"> </w:t>
      </w:r>
      <w:r w:rsidR="006E0524">
        <w:rPr>
          <w:lang w:val="en-GB"/>
        </w:rPr>
        <w:t xml:space="preserve">  </w:t>
      </w:r>
    </w:p>
    <w:sectPr w:rsidR="0052163E" w:rsidRPr="00815BA7" w:rsidSect="0071067A">
      <w:footerReference w:type="default" r:id="rId12"/>
      <w:pgSz w:w="12240" w:h="15840"/>
      <w:pgMar w:top="1440" w:right="1440" w:bottom="1440" w:left="1440" w:header="720" w:footer="720" w:gutter="0"/>
      <w:cols w:space="720"/>
      <w:titlePg/>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06BF9C8F" w14:textId="77777777" w:rsidR="00C70333" w:rsidRDefault="00C70333" w:rsidP="0071067A">
      <w:pPr>
        <w:spacing w:after="0" w:line="240" w:lineRule="auto"/>
      </w:pPr>
      <w:r>
        <w:separator/>
      </w:r>
    </w:p>
  </w:endnote>
  <w:endnote w:type="continuationSeparator" w:id="0">
    <w:p w14:paraId="2D4608F0" w14:textId="77777777" w:rsidR="00C70333" w:rsidRDefault="00C70333" w:rsidP="0071067A">
      <w:pPr>
        <w:spacing w:after="0" w:line="240" w:lineRule="auto"/>
      </w:pPr>
      <w:r>
        <w:continuationSeparator/>
      </w:r>
    </w:p>
  </w:endnote>
  <w:endnote w:type="continuationNotice" w:id="1">
    <w:p w14:paraId="6E084903" w14:textId="77777777" w:rsidR="00C70333" w:rsidRDefault="00C70333">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rebuchet MS">
    <w:panose1 w:val="020B0603020202020204"/>
    <w:charset w:val="00"/>
    <w:family w:val="swiss"/>
    <w:pitch w:val="variable"/>
    <w:sig w:usb0="00000687" w:usb1="00000000" w:usb2="00000000" w:usb3="00000000" w:csb0="0000009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Yu Gothic Light">
    <w:panose1 w:val="020B0300000000000000"/>
    <w:charset w:val="80"/>
    <w:family w:val="swiss"/>
    <w:pitch w:val="variable"/>
    <w:sig w:usb0="E00002FF" w:usb1="2AC7FDFF" w:usb2="00000016" w:usb3="00000000" w:csb0="0002009F" w:csb1="00000000"/>
  </w:font>
  <w:font w:name="ScalaSansOT-Regular">
    <w:altName w:val="Calibri"/>
    <w:panose1 w:val="00000000000000000000"/>
    <w:charset w:val="00"/>
    <w:family w:val="swiss"/>
    <w:notTrueType/>
    <w:pitch w:val="default"/>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Yu Mincho">
    <w:charset w:val="80"/>
    <w:family w:val="roman"/>
    <w:pitch w:val="variable"/>
    <w:sig w:usb0="800002E7" w:usb1="2AC7FCFF" w:usb2="00000012" w:usb3="00000000" w:csb0="000200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446463351"/>
      <w:docPartObj>
        <w:docPartGallery w:val="Page Numbers (Bottom of Page)"/>
        <w:docPartUnique/>
      </w:docPartObj>
    </w:sdtPr>
    <w:sdtEndPr/>
    <w:sdtContent>
      <w:p w14:paraId="28A8494D" w14:textId="7A69BF72" w:rsidR="0071067A" w:rsidRDefault="0071067A">
        <w:pPr>
          <w:pStyle w:val="Footer"/>
          <w:jc w:val="right"/>
        </w:pPr>
        <w:r>
          <w:fldChar w:fldCharType="begin"/>
        </w:r>
        <w:r>
          <w:instrText>PAGE   \* MERGEFORMAT</w:instrText>
        </w:r>
        <w:r>
          <w:fldChar w:fldCharType="separate"/>
        </w:r>
        <w:r w:rsidR="003D1967" w:rsidRPr="003D1967">
          <w:rPr>
            <w:noProof/>
            <w:lang w:val="nl-NL"/>
          </w:rPr>
          <w:t>2</w:t>
        </w:r>
        <w:r>
          <w:fldChar w:fldCharType="end"/>
        </w:r>
      </w:p>
    </w:sdtContent>
  </w:sdt>
  <w:p w14:paraId="14B377D2" w14:textId="77777777" w:rsidR="0071067A" w:rsidRDefault="0071067A">
    <w:pPr>
      <w:pStyle w:val="Foote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65ADEED2" w14:textId="77777777" w:rsidR="00C70333" w:rsidRDefault="00C70333" w:rsidP="0071067A">
      <w:pPr>
        <w:spacing w:after="0" w:line="240" w:lineRule="auto"/>
      </w:pPr>
      <w:r>
        <w:separator/>
      </w:r>
    </w:p>
  </w:footnote>
  <w:footnote w:type="continuationSeparator" w:id="0">
    <w:p w14:paraId="63604BD4" w14:textId="77777777" w:rsidR="00C70333" w:rsidRDefault="00C70333" w:rsidP="0071067A">
      <w:pPr>
        <w:spacing w:after="0" w:line="240" w:lineRule="auto"/>
      </w:pPr>
      <w:r>
        <w:continuationSeparator/>
      </w:r>
    </w:p>
  </w:footnote>
  <w:footnote w:type="continuationNotice" w:id="1">
    <w:p w14:paraId="2DFEBEA7" w14:textId="77777777" w:rsidR="00C70333" w:rsidRDefault="00C70333">
      <w:pPr>
        <w:spacing w:after="0" w:line="240" w:lineRule="auto"/>
      </w:pPr>
    </w:p>
  </w:footnote>
  <w:footnote w:id="2">
    <w:p w14:paraId="3617F121" w14:textId="3EEFF910" w:rsidR="00535357" w:rsidRPr="00001DAD" w:rsidRDefault="00535357" w:rsidP="00535357">
      <w:pPr>
        <w:pStyle w:val="FootnoteText"/>
      </w:pPr>
      <w:r>
        <w:rPr>
          <w:rStyle w:val="FootnoteReference"/>
        </w:rPr>
        <w:footnoteRef/>
      </w:r>
      <w:r>
        <w:t xml:space="preserve"> Netherlands Institute for Human Rights, </w:t>
      </w:r>
      <w:r>
        <w:rPr>
          <w:i/>
          <w:iCs/>
        </w:rPr>
        <w:t xml:space="preserve">Strategic plan 2020-2023, </w:t>
      </w:r>
      <w:r>
        <w:t>2020</w:t>
      </w:r>
      <w:r w:rsidR="007E3460">
        <w:t xml:space="preserve">, </w:t>
      </w:r>
      <w:r w:rsidR="007E3460" w:rsidRPr="00925813">
        <w:t xml:space="preserve">p. </w:t>
      </w:r>
      <w:r w:rsidR="00925813" w:rsidRPr="00925813">
        <w:t>45-47</w:t>
      </w:r>
      <w:r>
        <w:t>.</w:t>
      </w:r>
    </w:p>
  </w:footnote>
  <w:footnote w:id="3">
    <w:p w14:paraId="3DF9832C" w14:textId="77777777" w:rsidR="00C4471C" w:rsidRPr="00C53F55" w:rsidRDefault="00C4471C" w:rsidP="00C4471C">
      <w:pPr>
        <w:pStyle w:val="FootnoteText"/>
      </w:pPr>
      <w:r>
        <w:rPr>
          <w:rStyle w:val="FootnoteReference"/>
        </w:rPr>
        <w:footnoteRef/>
      </w:r>
      <w:r w:rsidRPr="00C53F55">
        <w:t xml:space="preserve"> Netherlands Institute for Human Rights, </w:t>
      </w:r>
      <w:r w:rsidRPr="00C53F55">
        <w:rPr>
          <w:i/>
          <w:iCs/>
        </w:rPr>
        <w:t>Submission</w:t>
      </w:r>
      <w:r>
        <w:rPr>
          <w:i/>
          <w:iCs/>
        </w:rPr>
        <w:t xml:space="preserve"> to the committee on the Rights of Persons with Disabilities concerning the initial report of the Netherlands, </w:t>
      </w:r>
      <w:r>
        <w:t>December 2018.</w:t>
      </w:r>
    </w:p>
  </w:footnote>
  <w:footnote w:id="4">
    <w:p w14:paraId="2219CA0D" w14:textId="64A3470D" w:rsidR="00F323A1" w:rsidRPr="00187463" w:rsidRDefault="00F323A1">
      <w:pPr>
        <w:pStyle w:val="FootnoteText"/>
      </w:pPr>
      <w:r>
        <w:rPr>
          <w:rStyle w:val="FootnoteReference"/>
        </w:rPr>
        <w:footnoteRef/>
      </w:r>
      <w:r>
        <w:t xml:space="preserve"> See:</w:t>
      </w:r>
      <w:r w:rsidRPr="00F323A1">
        <w:t xml:space="preserve"> </w:t>
      </w:r>
      <w:r w:rsidRPr="00856DEF">
        <w:t xml:space="preserve">Netherlands Institute for Human Rights, </w:t>
      </w:r>
      <w:r w:rsidRPr="00856DEF">
        <w:rPr>
          <w:i/>
          <w:iCs/>
        </w:rPr>
        <w:t>Accessibility of goods and services, Annual re</w:t>
      </w:r>
      <w:r>
        <w:rPr>
          <w:i/>
          <w:iCs/>
        </w:rPr>
        <w:t xml:space="preserve">port on the implementation of the CRPD in the Netherlands 2019, </w:t>
      </w:r>
      <w:r>
        <w:t>December 2019; Netherlands Institute for Human Rights,</w:t>
      </w:r>
      <w:r w:rsidRPr="00F323A1">
        <w:rPr>
          <w:i/>
          <w:iCs/>
        </w:rPr>
        <w:t xml:space="preserve"> </w:t>
      </w:r>
      <w:r>
        <w:rPr>
          <w:i/>
          <w:iCs/>
        </w:rPr>
        <w:t xml:space="preserve">Participation of persons with a disability in law- and policymaking processes. Annual report on the implementation of the CRPD in the Netherlands 2020, </w:t>
      </w:r>
      <w:r>
        <w:t xml:space="preserve">December 2020; Netherlands Institute for Human Rights, </w:t>
      </w:r>
      <w:r w:rsidR="009D68A0">
        <w:rPr>
          <w:i/>
          <w:iCs/>
        </w:rPr>
        <w:t>Access to</w:t>
      </w:r>
      <w:r w:rsidR="00DD2905">
        <w:rPr>
          <w:i/>
          <w:iCs/>
        </w:rPr>
        <w:t xml:space="preserve"> aids in the right to personal mobility</w:t>
      </w:r>
      <w:r w:rsidR="00187463">
        <w:rPr>
          <w:i/>
          <w:iCs/>
        </w:rPr>
        <w:t xml:space="preserve">. Annual report on the implementation of the CRPD in the Netherlands 2021, </w:t>
      </w:r>
      <w:r w:rsidR="00187463">
        <w:t>December 2021.</w:t>
      </w:r>
    </w:p>
  </w:footnote>
  <w:footnote w:id="5">
    <w:p w14:paraId="3C656359" w14:textId="33FAAEE5" w:rsidR="001159B5" w:rsidRPr="0066281C" w:rsidRDefault="001159B5">
      <w:pPr>
        <w:pStyle w:val="FootnoteText"/>
      </w:pPr>
      <w:r>
        <w:rPr>
          <w:rStyle w:val="FootnoteReference"/>
        </w:rPr>
        <w:footnoteRef/>
      </w:r>
      <w:r w:rsidRPr="001950D1">
        <w:t xml:space="preserve"> </w:t>
      </w:r>
      <w:r w:rsidR="000B718E" w:rsidRPr="001950D1">
        <w:t xml:space="preserve">Letter by the </w:t>
      </w:r>
      <w:r w:rsidR="001950D1" w:rsidRPr="001950D1">
        <w:t>State Secrety o</w:t>
      </w:r>
      <w:r w:rsidR="00EE5E76">
        <w:t>f</w:t>
      </w:r>
      <w:r w:rsidR="001950D1" w:rsidRPr="001950D1">
        <w:t xml:space="preserve"> Healt</w:t>
      </w:r>
      <w:r w:rsidR="00EE5E76">
        <w:t>h</w:t>
      </w:r>
      <w:r w:rsidR="001950D1" w:rsidRPr="001950D1">
        <w:t>, Welfare</w:t>
      </w:r>
      <w:r w:rsidR="001950D1">
        <w:t xml:space="preserve"> and Sport </w:t>
      </w:r>
      <w:r w:rsidR="00624D8F">
        <w:t xml:space="preserve">to Parliament, </w:t>
      </w:r>
      <w:r w:rsidR="00107D00">
        <w:t xml:space="preserve">19 </w:t>
      </w:r>
      <w:r w:rsidR="003813EA">
        <w:t>November</w:t>
      </w:r>
      <w:r w:rsidR="00107D00">
        <w:t xml:space="preserve"> 2021 about the end-report</w:t>
      </w:r>
      <w:r w:rsidR="00EE5E76">
        <w:t xml:space="preserve"> on ‘Unlimited Participation!’ </w:t>
      </w:r>
      <w:r w:rsidR="00EE5E76" w:rsidRPr="0066281C">
        <w:t>2018-2021,</w:t>
      </w:r>
      <w:r w:rsidRPr="0066281C">
        <w:t xml:space="preserve"> p. 6.</w:t>
      </w:r>
    </w:p>
  </w:footnote>
  <w:footnote w:id="6">
    <w:p w14:paraId="1218784A" w14:textId="756122F9" w:rsidR="005E6DB1" w:rsidRPr="00934D90" w:rsidRDefault="005E6DB1">
      <w:pPr>
        <w:pStyle w:val="FootnoteText"/>
      </w:pPr>
      <w:r>
        <w:rPr>
          <w:rStyle w:val="FootnoteReference"/>
        </w:rPr>
        <w:footnoteRef/>
      </w:r>
      <w:r w:rsidRPr="00934D90">
        <w:t xml:space="preserve"> </w:t>
      </w:r>
      <w:r w:rsidR="00EE5E76" w:rsidRPr="00934D90">
        <w:t xml:space="preserve">Netherlands Institute for Human Rights, </w:t>
      </w:r>
      <w:r w:rsidR="00624D8F">
        <w:t xml:space="preserve">letter to Parliament including a </w:t>
      </w:r>
      <w:r w:rsidR="00957674" w:rsidRPr="00934D90">
        <w:rPr>
          <w:i/>
          <w:iCs/>
        </w:rPr>
        <w:t>Guidance</w:t>
      </w:r>
      <w:r w:rsidR="00934D90" w:rsidRPr="00934D90">
        <w:rPr>
          <w:i/>
          <w:iCs/>
        </w:rPr>
        <w:t xml:space="preserve"> on decision making</w:t>
      </w:r>
      <w:r w:rsidR="008310DB">
        <w:rPr>
          <w:i/>
          <w:iCs/>
        </w:rPr>
        <w:t xml:space="preserve"> for the protection of the implementation of the CRPD in the Netherlands, </w:t>
      </w:r>
      <w:r w:rsidR="008310DB">
        <w:t>19 October 2021.</w:t>
      </w:r>
    </w:p>
  </w:footnote>
  <w:footnote w:id="7">
    <w:p w14:paraId="04F1E8C8" w14:textId="3093394D" w:rsidR="00EE4064" w:rsidRPr="00BC6D95" w:rsidRDefault="00EE4064" w:rsidP="00EE4064">
      <w:pPr>
        <w:pStyle w:val="FootnoteText"/>
      </w:pPr>
      <w:r>
        <w:rPr>
          <w:rStyle w:val="FootnoteReference"/>
        </w:rPr>
        <w:footnoteRef/>
      </w:r>
      <w:r w:rsidRPr="008310DB">
        <w:t xml:space="preserve"> </w:t>
      </w:r>
      <w:r w:rsidR="008310DB" w:rsidRPr="001950D1">
        <w:t>Letter by the State Secrety o</w:t>
      </w:r>
      <w:r w:rsidR="008310DB">
        <w:t>f</w:t>
      </w:r>
      <w:r w:rsidR="008310DB" w:rsidRPr="001950D1">
        <w:t xml:space="preserve"> Healt</w:t>
      </w:r>
      <w:r w:rsidR="008310DB">
        <w:t>h</w:t>
      </w:r>
      <w:r w:rsidR="008310DB" w:rsidRPr="001950D1">
        <w:t>, Welfare</w:t>
      </w:r>
      <w:r w:rsidR="008310DB">
        <w:t xml:space="preserve"> and Sport </w:t>
      </w:r>
      <w:r w:rsidR="00624D8F">
        <w:t>to Parliament,</w:t>
      </w:r>
      <w:r w:rsidR="008310DB">
        <w:t xml:space="preserve"> 19 </w:t>
      </w:r>
      <w:r w:rsidR="003813EA">
        <w:t>November</w:t>
      </w:r>
      <w:r w:rsidR="008310DB">
        <w:t xml:space="preserve"> 2021 about the end-report on ‘Unlimited Participation!’ </w:t>
      </w:r>
      <w:r w:rsidR="008310DB" w:rsidRPr="00BC6D95">
        <w:t xml:space="preserve">2018-2021, </w:t>
      </w:r>
      <w:r w:rsidRPr="00BC6D95">
        <w:t>p. 5.</w:t>
      </w:r>
    </w:p>
  </w:footnote>
  <w:footnote w:id="8">
    <w:p w14:paraId="15AD8C83" w14:textId="11A5B3F4" w:rsidR="00B521E1" w:rsidRPr="005B61CD" w:rsidRDefault="00B521E1" w:rsidP="00B521E1">
      <w:pPr>
        <w:pStyle w:val="FootnoteText"/>
      </w:pPr>
      <w:r>
        <w:rPr>
          <w:rStyle w:val="FootnoteReference"/>
        </w:rPr>
        <w:footnoteRef/>
      </w:r>
      <w:r>
        <w:t xml:space="preserve"> </w:t>
      </w:r>
      <w:r w:rsidR="008310DB">
        <w:t xml:space="preserve">Netherlands Institute for Human Rights, </w:t>
      </w:r>
      <w:r w:rsidR="00BC6D95" w:rsidRPr="008C5A27">
        <w:rPr>
          <w:i/>
          <w:iCs/>
        </w:rPr>
        <w:t xml:space="preserve">Input for the </w:t>
      </w:r>
      <w:r w:rsidR="00624D8F">
        <w:rPr>
          <w:i/>
          <w:iCs/>
        </w:rPr>
        <w:t xml:space="preserve">parliamentary </w:t>
      </w:r>
      <w:r w:rsidR="00BC6D95" w:rsidRPr="008C5A27">
        <w:rPr>
          <w:i/>
          <w:iCs/>
        </w:rPr>
        <w:t>debate</w:t>
      </w:r>
      <w:r w:rsidR="00D40686" w:rsidRPr="008C5A27">
        <w:rPr>
          <w:i/>
          <w:iCs/>
        </w:rPr>
        <w:t xml:space="preserve"> on </w:t>
      </w:r>
      <w:r w:rsidR="008C5A27" w:rsidRPr="008C5A27">
        <w:rPr>
          <w:i/>
          <w:iCs/>
        </w:rPr>
        <w:t>disability policies</w:t>
      </w:r>
      <w:r w:rsidR="008C5A27">
        <w:rPr>
          <w:i/>
          <w:iCs/>
        </w:rPr>
        <w:t xml:space="preserve">/residential care/ </w:t>
      </w:r>
      <w:r w:rsidR="00B06C1F">
        <w:rPr>
          <w:i/>
          <w:iCs/>
        </w:rPr>
        <w:t xml:space="preserve">Law on long-term care, </w:t>
      </w:r>
      <w:r w:rsidR="00B06C1F">
        <w:t>16 November 2021.</w:t>
      </w:r>
      <w:r w:rsidR="008C5A27">
        <w:t xml:space="preserve"> </w:t>
      </w:r>
    </w:p>
  </w:footnote>
  <w:footnote w:id="9">
    <w:p w14:paraId="5257D82D" w14:textId="77777777" w:rsidR="005B61CD" w:rsidRPr="008352F8" w:rsidRDefault="005B61CD" w:rsidP="005B61CD">
      <w:pPr>
        <w:pStyle w:val="FootnoteText"/>
        <w:rPr>
          <w:lang w:val="en-GB"/>
        </w:rPr>
      </w:pPr>
      <w:r w:rsidRPr="00B061C6">
        <w:rPr>
          <w:rStyle w:val="FootnoteReference"/>
        </w:rPr>
        <w:footnoteRef/>
      </w:r>
      <w:r w:rsidRPr="00B061C6">
        <w:rPr>
          <w:lang w:val="en-GB"/>
        </w:rPr>
        <w:t xml:space="preserve"> That is: government and Parliament, cf. Article 81 of the Netherlands Constitution.</w:t>
      </w:r>
    </w:p>
  </w:footnote>
  <w:footnote w:id="10">
    <w:p w14:paraId="5F383F83" w14:textId="41385FEB" w:rsidR="005C6C85" w:rsidRPr="005C6C85" w:rsidRDefault="005C6C85">
      <w:pPr>
        <w:pStyle w:val="FootnoteText"/>
      </w:pPr>
      <w:r>
        <w:rPr>
          <w:rStyle w:val="FootnoteReference"/>
        </w:rPr>
        <w:footnoteRef/>
      </w:r>
      <w:r w:rsidRPr="00B452F3">
        <w:t xml:space="preserve"> </w:t>
      </w:r>
      <w:r w:rsidR="00B452F3" w:rsidRPr="00B452F3">
        <w:t xml:space="preserve">Netherlands Institute for Human Rights, </w:t>
      </w:r>
      <w:r w:rsidR="00B452F3" w:rsidRPr="00207E65">
        <w:rPr>
          <w:i/>
          <w:iCs/>
        </w:rPr>
        <w:t>Comprehensive advisory opinion on the position of persons with a work-related disability from a young age in light of the CRPD</w:t>
      </w:r>
      <w:r w:rsidR="00B452F3" w:rsidRPr="00B061C6">
        <w:rPr>
          <w:i/>
        </w:rPr>
        <w:t xml:space="preserve">, </w:t>
      </w:r>
      <w:r w:rsidR="00B452F3" w:rsidRPr="00B061C6">
        <w:t>February 2020</w:t>
      </w:r>
      <w:r w:rsidR="00B452F3">
        <w:t xml:space="preserve">, p. </w:t>
      </w:r>
      <w:r w:rsidR="007E07F9">
        <w:t>30.</w:t>
      </w:r>
    </w:p>
  </w:footnote>
  <w:footnote w:id="11">
    <w:p w14:paraId="7BB86172" w14:textId="7BEF5F3B" w:rsidR="00376EF6" w:rsidRPr="00B45C23" w:rsidRDefault="00376EF6">
      <w:pPr>
        <w:pStyle w:val="FootnoteText"/>
      </w:pPr>
      <w:r>
        <w:rPr>
          <w:rStyle w:val="FootnoteReference"/>
        </w:rPr>
        <w:footnoteRef/>
      </w:r>
      <w:r>
        <w:t xml:space="preserve"> </w:t>
      </w:r>
      <w:r w:rsidR="003B23C3">
        <w:t xml:space="preserve">The Ministry of </w:t>
      </w:r>
      <w:r w:rsidR="00F656B3">
        <w:t>the interior</w:t>
      </w:r>
      <w:r w:rsidR="003B23C3">
        <w:t xml:space="preserve"> and kingdom</w:t>
      </w:r>
      <w:r w:rsidR="00F656B3">
        <w:t xml:space="preserve"> relations</w:t>
      </w:r>
      <w:r w:rsidR="003B23C3">
        <w:t xml:space="preserve"> has </w:t>
      </w:r>
      <w:r w:rsidR="00662DC4">
        <w:t>included a</w:t>
      </w:r>
      <w:r>
        <w:t xml:space="preserve"> reference to the </w:t>
      </w:r>
      <w:r w:rsidR="00662DC4">
        <w:t xml:space="preserve">Institute’s </w:t>
      </w:r>
      <w:r>
        <w:t xml:space="preserve">guidance </w:t>
      </w:r>
      <w:r w:rsidR="003B23C3">
        <w:t>on draft legislation and the CRPD</w:t>
      </w:r>
      <w:r w:rsidR="00662DC4">
        <w:t xml:space="preserve"> in its own guidance on </w:t>
      </w:r>
      <w:r w:rsidR="00BD5E3A">
        <w:t xml:space="preserve">constitutional review: Ministry of the Interior and Kingdom relations, </w:t>
      </w:r>
      <w:r w:rsidR="00BD5E3A">
        <w:rPr>
          <w:i/>
        </w:rPr>
        <w:t>Guidance on constitutional review</w:t>
      </w:r>
      <w:r w:rsidR="00004667">
        <w:rPr>
          <w:i/>
        </w:rPr>
        <w:t xml:space="preserve">. Practical tips for </w:t>
      </w:r>
      <w:r w:rsidR="00B45C23">
        <w:rPr>
          <w:i/>
        </w:rPr>
        <w:t xml:space="preserve">the regulatory framework, </w:t>
      </w:r>
      <w:r w:rsidR="00B45C23">
        <w:t xml:space="preserve">2021 (available at: </w:t>
      </w:r>
      <w:hyperlink r:id="rId1" w:history="1">
        <w:r w:rsidR="00660423" w:rsidRPr="00537190">
          <w:rPr>
            <w:rStyle w:val="Hyperlink"/>
          </w:rPr>
          <w:t>https://www.kcbr.nl/beleid-en-regelgeving-ontwikkelen/integraal-afwegingskader-voor-beleid-en-regelgeving/6-wat-het-beste-instrument/62-rechtmatigheid/621-aansluiting-op-grondwet-en-hoger-recht</w:t>
        </w:r>
      </w:hyperlink>
      <w:r w:rsidR="00660423">
        <w:t xml:space="preserve">). </w:t>
      </w:r>
    </w:p>
  </w:footnote>
  <w:footnote w:id="12">
    <w:p w14:paraId="5E76E296" w14:textId="71875AC2" w:rsidR="00CB2D59" w:rsidRPr="00EB2DE1" w:rsidRDefault="00CB2D59">
      <w:pPr>
        <w:pStyle w:val="FootnoteText"/>
      </w:pPr>
      <w:r>
        <w:rPr>
          <w:rStyle w:val="FootnoteReference"/>
        </w:rPr>
        <w:footnoteRef/>
      </w:r>
      <w:r w:rsidRPr="008D46B6">
        <w:t xml:space="preserve"> </w:t>
      </w:r>
      <w:r w:rsidR="00B06C1F" w:rsidRPr="008D46B6">
        <w:t xml:space="preserve">Netherlands Institute for Human Rights, </w:t>
      </w:r>
      <w:r w:rsidR="008D46B6" w:rsidRPr="008D46B6">
        <w:rPr>
          <w:i/>
          <w:iCs/>
        </w:rPr>
        <w:t xml:space="preserve">Legislation and the CRPD. </w:t>
      </w:r>
      <w:r w:rsidR="008D46B6" w:rsidRPr="00EB2DE1">
        <w:rPr>
          <w:i/>
          <w:iCs/>
        </w:rPr>
        <w:t xml:space="preserve">Guidance </w:t>
      </w:r>
      <w:r w:rsidR="00EB2DE1" w:rsidRPr="00EB2DE1">
        <w:rPr>
          <w:i/>
          <w:iCs/>
        </w:rPr>
        <w:t>for an assessment of legislative proposal</w:t>
      </w:r>
      <w:r w:rsidR="00EB2DE1">
        <w:rPr>
          <w:i/>
          <w:iCs/>
        </w:rPr>
        <w:t>s that implement the CRPD</w:t>
      </w:r>
      <w:r w:rsidR="009D4344">
        <w:rPr>
          <w:i/>
          <w:iCs/>
        </w:rPr>
        <w:t xml:space="preserve"> and other proposals that involve persons with a disability, </w:t>
      </w:r>
      <w:r w:rsidR="009D4344">
        <w:t>2022.</w:t>
      </w:r>
    </w:p>
  </w:footnote>
  <w:footnote w:id="13">
    <w:p w14:paraId="5459F605" w14:textId="2B5E63DB" w:rsidR="00DF65E1" w:rsidRPr="00053139" w:rsidRDefault="00DF65E1">
      <w:pPr>
        <w:pStyle w:val="FootnoteText"/>
      </w:pPr>
      <w:r>
        <w:rPr>
          <w:rStyle w:val="FootnoteReference"/>
        </w:rPr>
        <w:footnoteRef/>
      </w:r>
      <w:r w:rsidRPr="00053139">
        <w:t xml:space="preserve"> </w:t>
      </w:r>
      <w:r w:rsidR="009D4344" w:rsidRPr="00053139">
        <w:t xml:space="preserve">Netherlands Institute for </w:t>
      </w:r>
      <w:r w:rsidR="00053139" w:rsidRPr="00053139">
        <w:t>Human Rights</w:t>
      </w:r>
      <w:r w:rsidR="00053139">
        <w:t xml:space="preserve">, </w:t>
      </w:r>
      <w:r w:rsidR="00053139">
        <w:rPr>
          <w:i/>
          <w:iCs/>
        </w:rPr>
        <w:t xml:space="preserve">Participation of persons with a disability </w:t>
      </w:r>
      <w:r w:rsidR="00E35E96">
        <w:rPr>
          <w:i/>
          <w:iCs/>
        </w:rPr>
        <w:t xml:space="preserve">in </w:t>
      </w:r>
      <w:r w:rsidR="007D78D4">
        <w:rPr>
          <w:i/>
          <w:iCs/>
        </w:rPr>
        <w:t>law- and policymaking processes. Annual report on the implementation of the CRPD in the Netherlands</w:t>
      </w:r>
      <w:r w:rsidR="002448F3">
        <w:rPr>
          <w:i/>
          <w:iCs/>
        </w:rPr>
        <w:t xml:space="preserve"> 2020</w:t>
      </w:r>
      <w:r w:rsidR="00DA1B2C">
        <w:rPr>
          <w:i/>
          <w:iCs/>
        </w:rPr>
        <w:t xml:space="preserve">, </w:t>
      </w:r>
      <w:r w:rsidR="00DA1B2C">
        <w:t>December 2020,</w:t>
      </w:r>
      <w:r w:rsidRPr="00053139">
        <w:t xml:space="preserve"> p. 52</w:t>
      </w:r>
      <w:r w:rsidR="00AF6FE8">
        <w:t xml:space="preserve">; </w:t>
      </w:r>
      <w:r w:rsidR="001A280E">
        <w:t>c.f</w:t>
      </w:r>
      <w:r w:rsidR="007401FA">
        <w:t>.</w:t>
      </w:r>
      <w:r w:rsidR="00AF6FE8">
        <w:t xml:space="preserve"> Committee on the Rights of Persons with Disabilities, </w:t>
      </w:r>
      <w:r w:rsidR="00D23262">
        <w:rPr>
          <w:i/>
          <w:iCs/>
        </w:rPr>
        <w:t>General comment no. 7 (2018)</w:t>
      </w:r>
      <w:r w:rsidR="00822D31">
        <w:rPr>
          <w:i/>
          <w:iCs/>
        </w:rPr>
        <w:t xml:space="preserve"> on the participation of persons with disabilities, including children with disabilities, through their representative organizations, in the implementation and monitoring of the Convention, </w:t>
      </w:r>
      <w:r w:rsidR="00822D31">
        <w:t xml:space="preserve">CRPD/C/GC/7, November 2018, par. </w:t>
      </w:r>
      <w:r w:rsidR="009136E6">
        <w:t>53, 94(e)</w:t>
      </w:r>
      <w:r w:rsidRPr="00053139">
        <w:t>.</w:t>
      </w:r>
    </w:p>
  </w:footnote>
  <w:footnote w:id="14">
    <w:p w14:paraId="78D43F19" w14:textId="07DE3EAB" w:rsidR="002468B7" w:rsidRPr="00A96288" w:rsidRDefault="002468B7">
      <w:pPr>
        <w:pStyle w:val="FootnoteText"/>
      </w:pPr>
      <w:r>
        <w:rPr>
          <w:rStyle w:val="FootnoteReference"/>
        </w:rPr>
        <w:footnoteRef/>
      </w:r>
      <w:r w:rsidRPr="00A96288">
        <w:t xml:space="preserve"> </w:t>
      </w:r>
      <w:r w:rsidR="00A96288" w:rsidRPr="00A96288">
        <w:t xml:space="preserve">Letter by the State </w:t>
      </w:r>
      <w:r w:rsidR="00A96288">
        <w:t>Secretary on Health, Welfare and Sport from 1 October 2021</w:t>
      </w:r>
      <w:r w:rsidR="00997FC4">
        <w:t xml:space="preserve"> about the request for a reaction on the petition of the Netherlands Institute for Human Rights</w:t>
      </w:r>
      <w:r w:rsidR="005C0B25">
        <w:t xml:space="preserve"> about the annual report 2020.</w:t>
      </w:r>
    </w:p>
  </w:footnote>
  <w:footnote w:id="15">
    <w:p w14:paraId="3819655A" w14:textId="5F299057" w:rsidR="00392529" w:rsidRPr="00241935" w:rsidRDefault="00392529">
      <w:pPr>
        <w:pStyle w:val="FootnoteText"/>
      </w:pPr>
      <w:r>
        <w:rPr>
          <w:rStyle w:val="FootnoteReference"/>
        </w:rPr>
        <w:footnoteRef/>
      </w:r>
      <w:r w:rsidRPr="000B1F0E">
        <w:t xml:space="preserve"> </w:t>
      </w:r>
      <w:r w:rsidR="00DA1B2C">
        <w:t xml:space="preserve">Netherlands Institute for Human Rights, </w:t>
      </w:r>
      <w:r w:rsidR="00DA1B2C" w:rsidRPr="008C5A27">
        <w:rPr>
          <w:i/>
          <w:iCs/>
        </w:rPr>
        <w:t>Input for the debate on disability policies</w:t>
      </w:r>
      <w:r w:rsidR="00DA1B2C">
        <w:rPr>
          <w:i/>
          <w:iCs/>
        </w:rPr>
        <w:t xml:space="preserve">/residential care/ Law on long-term care, </w:t>
      </w:r>
      <w:r w:rsidR="00DA1B2C">
        <w:t xml:space="preserve">16 November 2021. </w:t>
      </w:r>
      <w:r w:rsidR="00241935">
        <w:t xml:space="preserve">The Institute has developed a </w:t>
      </w:r>
      <w:r w:rsidR="00150966">
        <w:rPr>
          <w:i/>
          <w:iCs/>
        </w:rPr>
        <w:t>T</w:t>
      </w:r>
      <w:r w:rsidR="00241935">
        <w:rPr>
          <w:i/>
          <w:iCs/>
        </w:rPr>
        <w:t>oolkit</w:t>
      </w:r>
      <w:r w:rsidR="00241935">
        <w:t xml:space="preserve"> </w:t>
      </w:r>
      <w:r w:rsidR="00D11AE5">
        <w:t xml:space="preserve">with tips on how to </w:t>
      </w:r>
      <w:r w:rsidR="001A280E">
        <w:t>organize</w:t>
      </w:r>
      <w:r w:rsidR="00691B4C">
        <w:t xml:space="preserve"> close consultation and active involvement of persons with disabilities in</w:t>
      </w:r>
      <w:r w:rsidR="00150966">
        <w:t xml:space="preserve"> law- and policymaking (</w:t>
      </w:r>
      <w:hyperlink r:id="rId2" w:history="1">
        <w:r w:rsidR="003722C8" w:rsidRPr="00D5736D">
          <w:rPr>
            <w:rStyle w:val="Hyperlink"/>
          </w:rPr>
          <w:t>https://mensenrechten.nl/nl/participatie-op-centraal-niveau-rijk-en-landelijke-uitvoeringsinstanties</w:t>
        </w:r>
      </w:hyperlink>
      <w:r w:rsidR="003722C8">
        <w:t xml:space="preserve">) </w:t>
      </w:r>
    </w:p>
  </w:footnote>
  <w:footnote w:id="16">
    <w:p w14:paraId="6DBA98BE" w14:textId="77538D40" w:rsidR="00F92E2E" w:rsidRPr="00965B44" w:rsidRDefault="00F92E2E">
      <w:pPr>
        <w:pStyle w:val="FootnoteText"/>
      </w:pPr>
      <w:r>
        <w:rPr>
          <w:rStyle w:val="FootnoteReference"/>
        </w:rPr>
        <w:footnoteRef/>
      </w:r>
      <w:r>
        <w:t xml:space="preserve"> </w:t>
      </w:r>
      <w:r w:rsidR="002448F3">
        <w:t xml:space="preserve">Netherlands Institute for Human Rights, </w:t>
      </w:r>
      <w:r w:rsidR="002448F3">
        <w:rPr>
          <w:i/>
          <w:iCs/>
        </w:rPr>
        <w:t>Annual report 2020,</w:t>
      </w:r>
      <w:r w:rsidRPr="000B1F0E">
        <w:t xml:space="preserve"> p. 24-25</w:t>
      </w:r>
      <w:r w:rsidR="00B635D7">
        <w:t>; See also</w:t>
      </w:r>
      <w:r w:rsidR="004011B5">
        <w:t xml:space="preserve"> CRPD Alliance, </w:t>
      </w:r>
      <w:r w:rsidR="004011B5">
        <w:rPr>
          <w:i/>
          <w:iCs/>
        </w:rPr>
        <w:t>Shadowreport</w:t>
      </w:r>
      <w:r w:rsidR="00214F90">
        <w:rPr>
          <w:i/>
          <w:iCs/>
        </w:rPr>
        <w:t xml:space="preserve"> on the implementation of the Convention on the Rights of Persons with Disaiblities, </w:t>
      </w:r>
      <w:r w:rsidR="00214F90">
        <w:t>December 2019</w:t>
      </w:r>
      <w:r w:rsidR="009D24D7">
        <w:t>, p.7</w:t>
      </w:r>
      <w:r w:rsidR="00214F90">
        <w:t xml:space="preserve"> (</w:t>
      </w:r>
      <w:hyperlink r:id="rId3" w:history="1">
        <w:r w:rsidR="008D10B8" w:rsidRPr="00041AA5">
          <w:rPr>
            <w:rStyle w:val="Hyperlink"/>
          </w:rPr>
          <w:t>https://iederin.nl/positie-van-mensen-met-een-beperking-gaat-achteruit-ondanks-vn-verdrag-handicap/</w:t>
        </w:r>
      </w:hyperlink>
      <w:r w:rsidR="008D10B8">
        <w:t>)</w:t>
      </w:r>
      <w:r w:rsidRPr="000B1F0E">
        <w:t>.</w:t>
      </w:r>
    </w:p>
  </w:footnote>
  <w:footnote w:id="17">
    <w:p w14:paraId="16934C8F" w14:textId="3C43483C" w:rsidR="00E902B3" w:rsidRPr="000B1F0E" w:rsidRDefault="00E902B3">
      <w:pPr>
        <w:pStyle w:val="FootnoteText"/>
      </w:pPr>
      <w:r>
        <w:rPr>
          <w:rStyle w:val="FootnoteReference"/>
        </w:rPr>
        <w:footnoteRef/>
      </w:r>
      <w:r w:rsidRPr="000B1F0E">
        <w:t xml:space="preserve"> </w:t>
      </w:r>
      <w:r w:rsidR="002448F3">
        <w:t xml:space="preserve">Netherlands Institute for Human Rights, </w:t>
      </w:r>
      <w:r w:rsidR="002448F3">
        <w:rPr>
          <w:i/>
          <w:iCs/>
        </w:rPr>
        <w:t>Annual report 2020,</w:t>
      </w:r>
      <w:r w:rsidR="002448F3" w:rsidRPr="000B1F0E">
        <w:t xml:space="preserve"> p. </w:t>
      </w:r>
      <w:r w:rsidRPr="000B1F0E">
        <w:t>p. 54.</w:t>
      </w:r>
    </w:p>
  </w:footnote>
  <w:footnote w:id="18">
    <w:p w14:paraId="2146F032" w14:textId="71239C62" w:rsidR="00E902B3" w:rsidRPr="000B1F0E" w:rsidRDefault="00E902B3">
      <w:pPr>
        <w:pStyle w:val="FootnoteText"/>
      </w:pPr>
      <w:r>
        <w:rPr>
          <w:rStyle w:val="FootnoteReference"/>
        </w:rPr>
        <w:footnoteRef/>
      </w:r>
      <w:r w:rsidRPr="000B1F0E">
        <w:t xml:space="preserve"> </w:t>
      </w:r>
      <w:r w:rsidR="005C0B25">
        <w:t xml:space="preserve">Netherlands Institute for Human Rights, </w:t>
      </w:r>
      <w:r w:rsidR="005C0B25" w:rsidRPr="008C5A27">
        <w:rPr>
          <w:i/>
          <w:iCs/>
        </w:rPr>
        <w:t>Input for the debate on disability policies</w:t>
      </w:r>
      <w:r w:rsidR="005C0B25">
        <w:rPr>
          <w:i/>
          <w:iCs/>
        </w:rPr>
        <w:t xml:space="preserve">/residential care/ Law on long-term care, </w:t>
      </w:r>
      <w:r w:rsidR="005C0B25">
        <w:t xml:space="preserve">16 November 2021. </w:t>
      </w:r>
    </w:p>
  </w:footnote>
  <w:footnote w:id="19">
    <w:p w14:paraId="2FC4A4F0" w14:textId="23B76B49" w:rsidR="00C75DF0" w:rsidRPr="00C75DF0" w:rsidRDefault="00C75DF0">
      <w:pPr>
        <w:pStyle w:val="FootnoteText"/>
      </w:pPr>
      <w:r>
        <w:rPr>
          <w:rStyle w:val="FootnoteReference"/>
        </w:rPr>
        <w:footnoteRef/>
      </w:r>
      <w:r>
        <w:t xml:space="preserve"> </w:t>
      </w:r>
      <w:r w:rsidRPr="00C75DF0">
        <w:t>Article 1-2 Law on equal treatment o</w:t>
      </w:r>
      <w:r>
        <w:t>n the grounds of disability or chronic illness</w:t>
      </w:r>
      <w:r w:rsidR="0043796B">
        <w:t>.</w:t>
      </w:r>
    </w:p>
  </w:footnote>
  <w:footnote w:id="20">
    <w:p w14:paraId="7CDD60A7" w14:textId="765C4751" w:rsidR="00C75DF0" w:rsidRPr="00C75DF0" w:rsidRDefault="00C75DF0">
      <w:pPr>
        <w:pStyle w:val="FootnoteText"/>
      </w:pPr>
      <w:r>
        <w:rPr>
          <w:rStyle w:val="FootnoteReference"/>
        </w:rPr>
        <w:footnoteRef/>
      </w:r>
      <w:r>
        <w:t xml:space="preserve"> </w:t>
      </w:r>
      <w:r w:rsidRPr="00C75DF0">
        <w:t>Article 12 Law on equal treatment o</w:t>
      </w:r>
      <w:r>
        <w:t>n the grounds of disability or chronic illness</w:t>
      </w:r>
      <w:r w:rsidR="0043796B">
        <w:t>.</w:t>
      </w:r>
    </w:p>
  </w:footnote>
  <w:footnote w:id="21">
    <w:p w14:paraId="0321DA1B" w14:textId="246F661E" w:rsidR="00D87D3D" w:rsidRPr="00F74FDA" w:rsidRDefault="00D87D3D" w:rsidP="00D87D3D">
      <w:pPr>
        <w:pStyle w:val="FootnoteText"/>
      </w:pPr>
      <w:r>
        <w:rPr>
          <w:rStyle w:val="FootnoteReference"/>
        </w:rPr>
        <w:footnoteRef/>
      </w:r>
      <w:r w:rsidRPr="00F74FDA">
        <w:t xml:space="preserve"> </w:t>
      </w:r>
      <w:r w:rsidR="00F74FDA">
        <w:t xml:space="preserve">Ministry of Interior Affairs and Kingdom Relations, the Police, Art. 1, </w:t>
      </w:r>
      <w:r w:rsidR="00F74FDA">
        <w:rPr>
          <w:i/>
          <w:iCs/>
        </w:rPr>
        <w:t>Discrimination numbers in 20</w:t>
      </w:r>
      <w:r w:rsidR="00D52BFA">
        <w:rPr>
          <w:i/>
          <w:iCs/>
        </w:rPr>
        <w:t>20</w:t>
      </w:r>
      <w:r w:rsidR="00F74FDA">
        <w:rPr>
          <w:i/>
          <w:iCs/>
        </w:rPr>
        <w:t>. A report about registered discriminatory incidents by the police, and registrations by anti-discrimination services and other organisations</w:t>
      </w:r>
      <w:r w:rsidRPr="00F74FDA">
        <w:rPr>
          <w:i/>
          <w:iCs/>
        </w:rPr>
        <w:t>,</w:t>
      </w:r>
      <w:r w:rsidRPr="00F74FDA">
        <w:t xml:space="preserve"> </w:t>
      </w:r>
      <w:r w:rsidR="00D52BFA">
        <w:t>June</w:t>
      </w:r>
      <w:r w:rsidRPr="00F74FDA">
        <w:t xml:space="preserve"> 2021, p. 34-35.</w:t>
      </w:r>
    </w:p>
  </w:footnote>
  <w:footnote w:id="22">
    <w:p w14:paraId="0956D126" w14:textId="21C6C67F" w:rsidR="00C75DF0" w:rsidRPr="00D52BFA" w:rsidRDefault="00C75DF0">
      <w:pPr>
        <w:pStyle w:val="FootnoteText"/>
      </w:pPr>
      <w:r>
        <w:rPr>
          <w:rStyle w:val="FootnoteReference"/>
        </w:rPr>
        <w:footnoteRef/>
      </w:r>
      <w:r w:rsidRPr="00D52BFA">
        <w:t xml:space="preserve"> </w:t>
      </w:r>
      <w:r w:rsidR="00D52BFA" w:rsidRPr="00D52BFA">
        <w:t>Netherlands Institute for Human Righ</w:t>
      </w:r>
      <w:r w:rsidR="00D52BFA">
        <w:t xml:space="preserve">ts, </w:t>
      </w:r>
      <w:r w:rsidR="00D52BFA">
        <w:rPr>
          <w:i/>
          <w:iCs/>
        </w:rPr>
        <w:t xml:space="preserve">Discrimination monitor 2020, </w:t>
      </w:r>
      <w:r w:rsidR="00E3797A">
        <w:t>2020,</w:t>
      </w:r>
      <w:r w:rsidR="00F25C1A" w:rsidRPr="00D52BFA">
        <w:t xml:space="preserve"> p. 8.</w:t>
      </w:r>
    </w:p>
  </w:footnote>
  <w:footnote w:id="23">
    <w:p w14:paraId="6F59ABEB" w14:textId="2A5ED66F" w:rsidR="002271BB" w:rsidRPr="00264357" w:rsidRDefault="002271BB" w:rsidP="002271BB">
      <w:pPr>
        <w:pStyle w:val="FootnoteText"/>
      </w:pPr>
      <w:r>
        <w:rPr>
          <w:rStyle w:val="FootnoteReference"/>
        </w:rPr>
        <w:footnoteRef/>
      </w:r>
      <w:r w:rsidRPr="00264357">
        <w:t xml:space="preserve"> </w:t>
      </w:r>
      <w:r w:rsidR="00264357" w:rsidRPr="00264357">
        <w:t xml:space="preserve">Netherlands Institute for Human Rights, </w:t>
      </w:r>
      <w:r w:rsidR="00264357">
        <w:rPr>
          <w:i/>
          <w:iCs/>
        </w:rPr>
        <w:t xml:space="preserve">Discrimination monitor 2020. </w:t>
      </w:r>
      <w:r w:rsidR="00264357" w:rsidRPr="00264357">
        <w:rPr>
          <w:i/>
          <w:iCs/>
        </w:rPr>
        <w:t>Statistical tables</w:t>
      </w:r>
      <w:r w:rsidR="00264357">
        <w:rPr>
          <w:i/>
          <w:iCs/>
        </w:rPr>
        <w:t xml:space="preserve">, </w:t>
      </w:r>
      <w:r w:rsidRPr="00264357">
        <w:t>2020, p. 6.</w:t>
      </w:r>
    </w:p>
  </w:footnote>
  <w:footnote w:id="24">
    <w:p w14:paraId="3B6C8901" w14:textId="075A037E" w:rsidR="00E37F9A" w:rsidRPr="0066281C" w:rsidRDefault="00E37F9A">
      <w:pPr>
        <w:pStyle w:val="FootnoteText"/>
      </w:pPr>
      <w:r>
        <w:rPr>
          <w:rStyle w:val="FootnoteReference"/>
        </w:rPr>
        <w:footnoteRef/>
      </w:r>
      <w:r w:rsidRPr="00264357">
        <w:t xml:space="preserve"> </w:t>
      </w:r>
      <w:r w:rsidR="00264357" w:rsidRPr="00264357">
        <w:t xml:space="preserve">Netherlands Institute for Human Rights, </w:t>
      </w:r>
      <w:r w:rsidR="00264357">
        <w:rPr>
          <w:i/>
          <w:iCs/>
        </w:rPr>
        <w:t xml:space="preserve">Discrimination monitor 2020. </w:t>
      </w:r>
      <w:r w:rsidR="00264357" w:rsidRPr="00264357">
        <w:rPr>
          <w:i/>
          <w:iCs/>
        </w:rPr>
        <w:t>Statistical tables</w:t>
      </w:r>
      <w:r w:rsidR="00264357">
        <w:rPr>
          <w:i/>
          <w:iCs/>
        </w:rPr>
        <w:t xml:space="preserve">, </w:t>
      </w:r>
      <w:r w:rsidR="00264357" w:rsidRPr="00264357">
        <w:t xml:space="preserve">2020, </w:t>
      </w:r>
      <w:r w:rsidRPr="0066281C">
        <w:t>p. 8.</w:t>
      </w:r>
    </w:p>
  </w:footnote>
  <w:footnote w:id="25">
    <w:p w14:paraId="15541BE3" w14:textId="784BBE85" w:rsidR="009E752E" w:rsidRPr="00E3797A" w:rsidRDefault="009E752E">
      <w:pPr>
        <w:pStyle w:val="FootnoteText"/>
      </w:pPr>
      <w:r>
        <w:rPr>
          <w:rStyle w:val="FootnoteReference"/>
        </w:rPr>
        <w:footnoteRef/>
      </w:r>
      <w:r w:rsidRPr="00E3797A">
        <w:t xml:space="preserve"> </w:t>
      </w:r>
      <w:r w:rsidR="00E3797A">
        <w:t xml:space="preserve">Ministry of Interior Affairs and Kingdom Relations, the Police, Art. 1, </w:t>
      </w:r>
      <w:r w:rsidR="00E3797A">
        <w:rPr>
          <w:i/>
          <w:iCs/>
        </w:rPr>
        <w:t>Discrimination numbers in 2020</w:t>
      </w:r>
      <w:r w:rsidRPr="00E3797A">
        <w:t>, p. 34-35.</w:t>
      </w:r>
    </w:p>
  </w:footnote>
  <w:footnote w:id="26">
    <w:p w14:paraId="48262A5A" w14:textId="3326185C" w:rsidR="00DB763F" w:rsidRPr="003552B4" w:rsidRDefault="00DB763F" w:rsidP="00DB763F">
      <w:pPr>
        <w:pStyle w:val="FootnoteText"/>
      </w:pPr>
      <w:r>
        <w:rPr>
          <w:rStyle w:val="FootnoteReference"/>
        </w:rPr>
        <w:footnoteRef/>
      </w:r>
      <w:r w:rsidRPr="003552B4">
        <w:t xml:space="preserve"> </w:t>
      </w:r>
      <w:r w:rsidR="003552B4" w:rsidRPr="003552B4">
        <w:t>Committee on the Rights of Per</w:t>
      </w:r>
      <w:r w:rsidR="003552B4">
        <w:t xml:space="preserve">sons with Disabilities, </w:t>
      </w:r>
      <w:r w:rsidR="003552B4">
        <w:rPr>
          <w:i/>
          <w:iCs/>
        </w:rPr>
        <w:t>Initial report submitted by the Netherlands under article 35 of the Convention, due in 2018</w:t>
      </w:r>
      <w:r w:rsidR="00726771">
        <w:rPr>
          <w:i/>
          <w:iCs/>
        </w:rPr>
        <w:t xml:space="preserve">, </w:t>
      </w:r>
      <w:r w:rsidR="00726771">
        <w:t>CRPD/C/NLD/1, 6 March 2019,</w:t>
      </w:r>
      <w:r w:rsidRPr="003552B4">
        <w:t xml:space="preserve"> par. 61; </w:t>
      </w:r>
      <w:r w:rsidR="00701250">
        <w:t xml:space="preserve">Ministry of Health, Welfare and Sport, </w:t>
      </w:r>
      <w:r w:rsidR="00701250">
        <w:rPr>
          <w:i/>
          <w:iCs/>
        </w:rPr>
        <w:t xml:space="preserve">End-report 2021 ‘Unlimited participation!’, </w:t>
      </w:r>
      <w:r w:rsidR="00812B3A">
        <w:t>November 2021</w:t>
      </w:r>
      <w:r w:rsidRPr="003552B4">
        <w:t>, p. 20.</w:t>
      </w:r>
    </w:p>
  </w:footnote>
  <w:footnote w:id="27">
    <w:p w14:paraId="04ACFF8A" w14:textId="7960BBE9" w:rsidR="00A958CB" w:rsidRPr="0066281C" w:rsidRDefault="00A958CB">
      <w:pPr>
        <w:pStyle w:val="FootnoteText"/>
      </w:pPr>
      <w:r>
        <w:rPr>
          <w:rStyle w:val="FootnoteReference"/>
        </w:rPr>
        <w:footnoteRef/>
      </w:r>
      <w:r w:rsidRPr="0066281C">
        <w:t xml:space="preserve"> </w:t>
      </w:r>
      <w:hyperlink r:id="rId4" w:history="1">
        <w:r w:rsidRPr="0066281C">
          <w:rPr>
            <w:rStyle w:val="Hyperlink"/>
          </w:rPr>
          <w:t>https://mensenrechten.nl/nl/nieuws/klacht-bij-het-college-beweegt-aanbieder-van-concerten-tot-concrete-maatregelen-om</w:t>
        </w:r>
      </w:hyperlink>
      <w:r w:rsidRPr="0066281C">
        <w:t xml:space="preserve"> </w:t>
      </w:r>
    </w:p>
  </w:footnote>
  <w:footnote w:id="28">
    <w:p w14:paraId="7D3A2EF9" w14:textId="591FD7A4" w:rsidR="00A616D0" w:rsidRPr="00846BDD" w:rsidRDefault="00A616D0" w:rsidP="00A616D0">
      <w:pPr>
        <w:pStyle w:val="FootnoteText"/>
      </w:pPr>
      <w:r>
        <w:rPr>
          <w:rStyle w:val="FootnoteReference"/>
        </w:rPr>
        <w:footnoteRef/>
      </w:r>
      <w:r w:rsidRPr="00846BDD">
        <w:t xml:space="preserve"> </w:t>
      </w:r>
      <w:r w:rsidR="00921CDE" w:rsidRPr="00846BDD">
        <w:t>Significant</w:t>
      </w:r>
      <w:r w:rsidR="00846BDD" w:rsidRPr="00846BDD">
        <w:t xml:space="preserve"> Public</w:t>
      </w:r>
      <w:r w:rsidR="00921CDE" w:rsidRPr="00846BDD">
        <w:t>,</w:t>
      </w:r>
      <w:r w:rsidR="00846BDD" w:rsidRPr="00846BDD">
        <w:t xml:space="preserve"> </w:t>
      </w:r>
      <w:r w:rsidR="00846BDD" w:rsidRPr="00846BDD">
        <w:rPr>
          <w:i/>
          <w:iCs/>
        </w:rPr>
        <w:t>To a more inclusive so</w:t>
      </w:r>
      <w:r w:rsidR="00846BDD">
        <w:rPr>
          <w:i/>
          <w:iCs/>
        </w:rPr>
        <w:t xml:space="preserve">ciety. </w:t>
      </w:r>
      <w:r w:rsidR="00846BDD" w:rsidRPr="00846BDD">
        <w:rPr>
          <w:i/>
          <w:iCs/>
        </w:rPr>
        <w:t>Learning evaluation of implemen</w:t>
      </w:r>
      <w:r w:rsidR="00D24507">
        <w:rPr>
          <w:i/>
          <w:iCs/>
        </w:rPr>
        <w:t>t</w:t>
      </w:r>
      <w:r w:rsidR="00846BDD" w:rsidRPr="00846BDD">
        <w:rPr>
          <w:i/>
          <w:iCs/>
        </w:rPr>
        <w:t xml:space="preserve">ation plan ‘Unlimited participation!’, </w:t>
      </w:r>
      <w:r w:rsidR="00846BDD" w:rsidRPr="00846BDD">
        <w:t>July 2</w:t>
      </w:r>
      <w:r w:rsidR="00846BDD">
        <w:t>021,</w:t>
      </w:r>
      <w:r w:rsidRPr="00846BDD">
        <w:t xml:space="preserve"> p. 2</w:t>
      </w:r>
      <w:r w:rsidR="00B714FB" w:rsidRPr="00846BDD">
        <w:t>7</w:t>
      </w:r>
      <w:r w:rsidRPr="00846BDD">
        <w:t>.</w:t>
      </w:r>
    </w:p>
  </w:footnote>
  <w:footnote w:id="29">
    <w:p w14:paraId="1340F095" w14:textId="5B355FFC" w:rsidR="00764F3E" w:rsidRPr="00856DEF" w:rsidRDefault="00764F3E">
      <w:pPr>
        <w:pStyle w:val="FootnoteText"/>
      </w:pPr>
      <w:r>
        <w:rPr>
          <w:rStyle w:val="FootnoteReference"/>
        </w:rPr>
        <w:footnoteRef/>
      </w:r>
      <w:r w:rsidRPr="00856DEF">
        <w:t xml:space="preserve"> Significant</w:t>
      </w:r>
      <w:r w:rsidR="00846BDD" w:rsidRPr="00856DEF">
        <w:t xml:space="preserve"> Public</w:t>
      </w:r>
      <w:r w:rsidRPr="00856DEF">
        <w:t>,</w:t>
      </w:r>
      <w:r w:rsidR="00846BDD" w:rsidRPr="00856DEF">
        <w:t xml:space="preserve"> </w:t>
      </w:r>
      <w:r w:rsidR="00846BDD" w:rsidRPr="00856DEF">
        <w:rPr>
          <w:i/>
          <w:iCs/>
        </w:rPr>
        <w:t>Learning evaluation,</w:t>
      </w:r>
      <w:r w:rsidRPr="00856DEF">
        <w:t xml:space="preserve"> p. 27.</w:t>
      </w:r>
    </w:p>
  </w:footnote>
  <w:footnote w:id="30">
    <w:p w14:paraId="472102FA" w14:textId="4119B26E" w:rsidR="00EA020E" w:rsidRPr="00856DEF" w:rsidRDefault="00EA020E">
      <w:pPr>
        <w:pStyle w:val="FootnoteText"/>
      </w:pPr>
      <w:r>
        <w:rPr>
          <w:rStyle w:val="FootnoteReference"/>
        </w:rPr>
        <w:footnoteRef/>
      </w:r>
      <w:r w:rsidRPr="00856DEF">
        <w:t xml:space="preserve"> </w:t>
      </w:r>
      <w:r w:rsidR="00856DEF" w:rsidRPr="00856DEF">
        <w:t xml:space="preserve">Netherlands Institute for Human Rights, </w:t>
      </w:r>
      <w:r w:rsidR="002C049C">
        <w:rPr>
          <w:i/>
          <w:iCs/>
        </w:rPr>
        <w:t>Annual report</w:t>
      </w:r>
      <w:r w:rsidR="00856DEF">
        <w:rPr>
          <w:i/>
          <w:iCs/>
        </w:rPr>
        <w:t xml:space="preserve"> 2019, </w:t>
      </w:r>
      <w:r w:rsidRPr="00856DEF">
        <w:t xml:space="preserve">p. 53-57. </w:t>
      </w:r>
    </w:p>
  </w:footnote>
  <w:footnote w:id="31">
    <w:p w14:paraId="076D4ECE" w14:textId="6C72E490" w:rsidR="00965B44" w:rsidRPr="0066281C" w:rsidRDefault="00965B44">
      <w:pPr>
        <w:pStyle w:val="FootnoteText"/>
      </w:pPr>
      <w:r>
        <w:rPr>
          <w:rStyle w:val="FootnoteReference"/>
        </w:rPr>
        <w:footnoteRef/>
      </w:r>
      <w:r w:rsidRPr="0066281C">
        <w:t xml:space="preserve"> </w:t>
      </w:r>
      <w:hyperlink r:id="rId5" w:history="1">
        <w:r w:rsidRPr="0066281C">
          <w:rPr>
            <w:rStyle w:val="Hyperlink"/>
          </w:rPr>
          <w:t>https://mensenrechten.nl/nl/na-sluiting-van-het-meldpunt-goed-toegankelijk-werk-aan-de-winkel</w:t>
        </w:r>
      </w:hyperlink>
      <w:r w:rsidRPr="0066281C">
        <w:t xml:space="preserve"> </w:t>
      </w:r>
    </w:p>
  </w:footnote>
  <w:footnote w:id="32">
    <w:p w14:paraId="4971145D" w14:textId="3C489A4A" w:rsidR="009704E8" w:rsidRPr="005019AF" w:rsidRDefault="009704E8">
      <w:pPr>
        <w:pStyle w:val="FootnoteText"/>
      </w:pPr>
      <w:r>
        <w:rPr>
          <w:rStyle w:val="FootnoteReference"/>
        </w:rPr>
        <w:footnoteRef/>
      </w:r>
      <w:r w:rsidRPr="005019AF">
        <w:t xml:space="preserve"> </w:t>
      </w:r>
      <w:r w:rsidR="005019AF">
        <w:t xml:space="preserve">Ministry of Health, Welfare and Sport, </w:t>
      </w:r>
      <w:r w:rsidR="005019AF">
        <w:rPr>
          <w:i/>
          <w:iCs/>
        </w:rPr>
        <w:t xml:space="preserve">End-report 2021 ‘Unlimited participation!’, </w:t>
      </w:r>
      <w:r w:rsidRPr="005019AF">
        <w:t xml:space="preserve">p. </w:t>
      </w:r>
      <w:r w:rsidR="00F66793" w:rsidRPr="005019AF">
        <w:t>81.</w:t>
      </w:r>
    </w:p>
  </w:footnote>
  <w:footnote w:id="33">
    <w:p w14:paraId="4FA1C963" w14:textId="659DD3CC" w:rsidR="00EA020E" w:rsidRPr="005019AF" w:rsidRDefault="00EA020E">
      <w:pPr>
        <w:pStyle w:val="FootnoteText"/>
      </w:pPr>
      <w:r>
        <w:rPr>
          <w:rStyle w:val="FootnoteReference"/>
        </w:rPr>
        <w:footnoteRef/>
      </w:r>
      <w:r w:rsidRPr="005019AF">
        <w:t xml:space="preserve"> </w:t>
      </w:r>
      <w:r w:rsidR="005019AF" w:rsidRPr="005019AF">
        <w:t xml:space="preserve">Netherlands Institute for Human Rights, </w:t>
      </w:r>
      <w:r w:rsidR="005019AF" w:rsidRPr="005019AF">
        <w:rPr>
          <w:i/>
          <w:iCs/>
        </w:rPr>
        <w:t xml:space="preserve">Annual report 2019, </w:t>
      </w:r>
      <w:r w:rsidRPr="005019AF">
        <w:t>p. 58.</w:t>
      </w:r>
    </w:p>
  </w:footnote>
  <w:footnote w:id="34">
    <w:p w14:paraId="5EDE8F9B" w14:textId="29306358" w:rsidR="00696264" w:rsidRPr="005019AF" w:rsidRDefault="00696264">
      <w:pPr>
        <w:pStyle w:val="FootnoteText"/>
      </w:pPr>
      <w:r>
        <w:rPr>
          <w:rStyle w:val="FootnoteReference"/>
        </w:rPr>
        <w:footnoteRef/>
      </w:r>
      <w:r w:rsidRPr="005019AF">
        <w:t xml:space="preserve"> </w:t>
      </w:r>
      <w:r w:rsidR="005019AF" w:rsidRPr="005019AF">
        <w:t xml:space="preserve">Netherlands Institute for Human Rights, </w:t>
      </w:r>
      <w:r w:rsidR="005019AF" w:rsidRPr="005019AF">
        <w:rPr>
          <w:i/>
          <w:iCs/>
        </w:rPr>
        <w:t xml:space="preserve">Annual report 2019, </w:t>
      </w:r>
      <w:r w:rsidRPr="005019AF">
        <w:t>p. 56</w:t>
      </w:r>
    </w:p>
  </w:footnote>
  <w:footnote w:id="35">
    <w:p w14:paraId="74A08157" w14:textId="3F653AFB" w:rsidR="004771C7" w:rsidRPr="00902141" w:rsidRDefault="004771C7">
      <w:pPr>
        <w:pStyle w:val="FootnoteText"/>
      </w:pPr>
      <w:r>
        <w:rPr>
          <w:rStyle w:val="FootnoteReference"/>
        </w:rPr>
        <w:footnoteRef/>
      </w:r>
      <w:r w:rsidRPr="00902141">
        <w:t xml:space="preserve"> </w:t>
      </w:r>
      <w:r w:rsidR="00A337AE" w:rsidRPr="00902141">
        <w:t xml:space="preserve">Netherlands Institute for Human Rights, </w:t>
      </w:r>
      <w:r w:rsidR="00A337AE" w:rsidRPr="00902141">
        <w:rPr>
          <w:i/>
          <w:iCs/>
        </w:rPr>
        <w:t>Guidance on digital accessibil</w:t>
      </w:r>
      <w:r w:rsidR="00A86505">
        <w:rPr>
          <w:i/>
          <w:iCs/>
        </w:rPr>
        <w:t>i</w:t>
      </w:r>
      <w:r w:rsidR="00A337AE" w:rsidRPr="00902141">
        <w:rPr>
          <w:i/>
          <w:iCs/>
        </w:rPr>
        <w:t>ty</w:t>
      </w:r>
      <w:r w:rsidR="00027FD2" w:rsidRPr="00902141">
        <w:rPr>
          <w:i/>
          <w:iCs/>
        </w:rPr>
        <w:t xml:space="preserve">, </w:t>
      </w:r>
      <w:r w:rsidR="004469C7" w:rsidRPr="00902141">
        <w:t>October 2020,</w:t>
      </w:r>
      <w:r w:rsidRPr="00902141">
        <w:t xml:space="preserve"> p. </w:t>
      </w:r>
      <w:r w:rsidR="00210A68" w:rsidRPr="00902141">
        <w:t>3.</w:t>
      </w:r>
    </w:p>
  </w:footnote>
  <w:footnote w:id="36">
    <w:p w14:paraId="500E345B" w14:textId="12C77A99" w:rsidR="00D55C53" w:rsidRPr="00794178" w:rsidRDefault="00D55C53">
      <w:pPr>
        <w:pStyle w:val="FootnoteText"/>
      </w:pPr>
      <w:r>
        <w:rPr>
          <w:rStyle w:val="FootnoteReference"/>
        </w:rPr>
        <w:footnoteRef/>
      </w:r>
      <w:r w:rsidRPr="00794178">
        <w:t xml:space="preserve"> Arti</w:t>
      </w:r>
      <w:r w:rsidR="00EF59E5" w:rsidRPr="00794178">
        <w:t xml:space="preserve">cle 6 of the </w:t>
      </w:r>
      <w:r w:rsidR="00A86505" w:rsidRPr="00794178">
        <w:t>(</w:t>
      </w:r>
      <w:r w:rsidR="00EF59E5" w:rsidRPr="00794178">
        <w:t>Temporary</w:t>
      </w:r>
      <w:r w:rsidR="00A86505" w:rsidRPr="00794178">
        <w:t>) Digital Accessibility Order</w:t>
      </w:r>
      <w:r w:rsidRPr="00794178">
        <w:t>.</w:t>
      </w:r>
    </w:p>
  </w:footnote>
  <w:footnote w:id="37">
    <w:p w14:paraId="4DB5A43B" w14:textId="1CEABD65" w:rsidR="00323552" w:rsidRPr="00902141" w:rsidRDefault="00323552">
      <w:pPr>
        <w:pStyle w:val="FootnoteText"/>
      </w:pPr>
      <w:r>
        <w:rPr>
          <w:rStyle w:val="FootnoteReference"/>
        </w:rPr>
        <w:footnoteRef/>
      </w:r>
      <w:r w:rsidRPr="00902141">
        <w:t xml:space="preserve"> </w:t>
      </w:r>
      <w:r w:rsidR="000E5AD2" w:rsidRPr="00902141">
        <w:t xml:space="preserve">Accessibility, </w:t>
      </w:r>
      <w:r w:rsidR="00902141" w:rsidRPr="00902141">
        <w:rPr>
          <w:i/>
          <w:iCs/>
        </w:rPr>
        <w:t>Monitor accessibili</w:t>
      </w:r>
      <w:r w:rsidR="00902141">
        <w:rPr>
          <w:i/>
          <w:iCs/>
        </w:rPr>
        <w:t>ty 2021. Websites and mobile applications of Dutch g</w:t>
      </w:r>
      <w:r w:rsidR="00251DAD">
        <w:rPr>
          <w:i/>
          <w:iCs/>
        </w:rPr>
        <w:t xml:space="preserve">overnment institutions, </w:t>
      </w:r>
      <w:r w:rsidR="00722236">
        <w:t>November</w:t>
      </w:r>
      <w:r w:rsidR="000E5AD2" w:rsidRPr="00902141">
        <w:t xml:space="preserve"> 2021, p. 51-54.</w:t>
      </w:r>
    </w:p>
  </w:footnote>
  <w:footnote w:id="38">
    <w:p w14:paraId="7760D148" w14:textId="3B7C745C" w:rsidR="00454D78" w:rsidRPr="005019AF" w:rsidRDefault="00454D78">
      <w:pPr>
        <w:pStyle w:val="FootnoteText"/>
      </w:pPr>
      <w:r>
        <w:rPr>
          <w:rStyle w:val="FootnoteReference"/>
        </w:rPr>
        <w:footnoteRef/>
      </w:r>
      <w:r w:rsidRPr="005019AF">
        <w:t xml:space="preserve"> </w:t>
      </w:r>
      <w:r w:rsidR="005019AF" w:rsidRPr="005019AF">
        <w:t xml:space="preserve">Netherlands Institute for Human Rights, </w:t>
      </w:r>
      <w:r w:rsidR="005019AF" w:rsidRPr="005019AF">
        <w:rPr>
          <w:i/>
          <w:iCs/>
        </w:rPr>
        <w:t xml:space="preserve">Annual report 2019, </w:t>
      </w:r>
      <w:r w:rsidRPr="005019AF">
        <w:t>p. 56.</w:t>
      </w:r>
    </w:p>
  </w:footnote>
  <w:footnote w:id="39">
    <w:p w14:paraId="1A90C725" w14:textId="46337B02" w:rsidR="0060709F" w:rsidRPr="0066281C" w:rsidRDefault="0060709F">
      <w:pPr>
        <w:pStyle w:val="FootnoteText"/>
      </w:pPr>
      <w:r>
        <w:rPr>
          <w:rStyle w:val="FootnoteReference"/>
        </w:rPr>
        <w:footnoteRef/>
      </w:r>
      <w:r w:rsidRPr="0066281C">
        <w:t xml:space="preserve"> </w:t>
      </w:r>
      <w:hyperlink r:id="rId6" w:history="1">
        <w:r w:rsidRPr="0066281C">
          <w:rPr>
            <w:rStyle w:val="Hyperlink"/>
          </w:rPr>
          <w:t>https://mensenrechten.nl/nl/toegelicht/toegankelijke-informatie-en-communicatie-risicovolle-situaties</w:t>
        </w:r>
      </w:hyperlink>
      <w:r w:rsidRPr="0066281C">
        <w:t xml:space="preserve"> </w:t>
      </w:r>
    </w:p>
  </w:footnote>
  <w:footnote w:id="40">
    <w:p w14:paraId="78DD7737" w14:textId="2551B5D4" w:rsidR="00C95C67" w:rsidRPr="0065736B" w:rsidRDefault="00C95C67" w:rsidP="00C95C67">
      <w:pPr>
        <w:pStyle w:val="FootnoteText"/>
      </w:pPr>
      <w:r>
        <w:rPr>
          <w:rStyle w:val="FootnoteReference"/>
        </w:rPr>
        <w:footnoteRef/>
      </w:r>
      <w:r w:rsidR="000D3F2B" w:rsidRPr="0065736B">
        <w:t xml:space="preserve"> </w:t>
      </w:r>
      <w:r w:rsidR="00816312" w:rsidRPr="0065736B">
        <w:t>Netherlands Institute for Human Rights</w:t>
      </w:r>
      <w:r w:rsidRPr="0065736B">
        <w:t xml:space="preserve">, </w:t>
      </w:r>
      <w:r w:rsidR="00294CF0" w:rsidRPr="0065736B">
        <w:rPr>
          <w:i/>
          <w:iCs/>
        </w:rPr>
        <w:t>Urgent advice with focus points</w:t>
      </w:r>
      <w:r w:rsidR="00DB2CDB" w:rsidRPr="0065736B">
        <w:rPr>
          <w:i/>
          <w:iCs/>
        </w:rPr>
        <w:t xml:space="preserve"> in relation to</w:t>
      </w:r>
      <w:r w:rsidR="00FF7A25">
        <w:rPr>
          <w:i/>
          <w:iCs/>
        </w:rPr>
        <w:t xml:space="preserve"> </w:t>
      </w:r>
      <w:r w:rsidR="00DB2CDB" w:rsidRPr="0065736B">
        <w:rPr>
          <w:i/>
          <w:iCs/>
        </w:rPr>
        <w:t xml:space="preserve">the temporary </w:t>
      </w:r>
      <w:r w:rsidR="00294CF0" w:rsidRPr="0065736B">
        <w:rPr>
          <w:i/>
          <w:iCs/>
        </w:rPr>
        <w:t xml:space="preserve">law </w:t>
      </w:r>
      <w:r w:rsidR="007F56FF" w:rsidRPr="0065736B">
        <w:rPr>
          <w:i/>
          <w:iCs/>
        </w:rPr>
        <w:t xml:space="preserve">on measures for covid-19, </w:t>
      </w:r>
      <w:r w:rsidR="007F56FF" w:rsidRPr="0065736B">
        <w:t>June 202</w:t>
      </w:r>
      <w:r w:rsidR="000D3F2B" w:rsidRPr="0065736B">
        <w:t xml:space="preserve">0; Netherlands Institute for Human Rights, </w:t>
      </w:r>
      <w:r w:rsidR="000D3F2B" w:rsidRPr="0065736B">
        <w:rPr>
          <w:i/>
          <w:iCs/>
        </w:rPr>
        <w:t>Urgent advice</w:t>
      </w:r>
      <w:r w:rsidR="0065736B" w:rsidRPr="0065736B">
        <w:rPr>
          <w:i/>
          <w:iCs/>
        </w:rPr>
        <w:t xml:space="preserve"> with</w:t>
      </w:r>
      <w:r w:rsidR="0065736B">
        <w:rPr>
          <w:i/>
          <w:iCs/>
        </w:rPr>
        <w:t xml:space="preserve"> focus points</w:t>
      </w:r>
      <w:r w:rsidR="00FF7A25">
        <w:rPr>
          <w:i/>
          <w:iCs/>
        </w:rPr>
        <w:t xml:space="preserve"> in relation to the temporary </w:t>
      </w:r>
      <w:r w:rsidR="00114BFD">
        <w:rPr>
          <w:i/>
          <w:iCs/>
        </w:rPr>
        <w:t>regulation measures covid-19 and additional regulation</w:t>
      </w:r>
      <w:r w:rsidR="00D55E3C">
        <w:rPr>
          <w:i/>
          <w:iCs/>
        </w:rPr>
        <w:t xml:space="preserve"> on the obligation to wear facemasks covid-19, </w:t>
      </w:r>
      <w:r w:rsidR="00D55E3C">
        <w:t xml:space="preserve">November 2020; Netherlands Institute for Human Rights, </w:t>
      </w:r>
      <w:r w:rsidR="00D55E3C">
        <w:rPr>
          <w:i/>
          <w:iCs/>
        </w:rPr>
        <w:t>Urgent advice</w:t>
      </w:r>
      <w:r w:rsidR="006E4A7F">
        <w:rPr>
          <w:i/>
          <w:iCs/>
        </w:rPr>
        <w:t xml:space="preserve"> with focus points in relation to</w:t>
      </w:r>
      <w:r w:rsidR="00D55E3C">
        <w:rPr>
          <w:i/>
          <w:iCs/>
        </w:rPr>
        <w:t xml:space="preserve"> the </w:t>
      </w:r>
      <w:r w:rsidR="006E4A7F">
        <w:rPr>
          <w:i/>
          <w:iCs/>
        </w:rPr>
        <w:t>T</w:t>
      </w:r>
      <w:r w:rsidR="00D55E3C">
        <w:rPr>
          <w:i/>
          <w:iCs/>
        </w:rPr>
        <w:t>emporary law</w:t>
      </w:r>
      <w:r w:rsidR="001C479B">
        <w:rPr>
          <w:i/>
          <w:iCs/>
        </w:rPr>
        <w:t xml:space="preserve"> on Covid certificates, </w:t>
      </w:r>
      <w:r w:rsidR="001C479B">
        <w:t>November 2021.</w:t>
      </w:r>
    </w:p>
  </w:footnote>
  <w:footnote w:id="41">
    <w:p w14:paraId="1099F576" w14:textId="3E7AF9DB" w:rsidR="00C95C67" w:rsidRPr="004A3D8B" w:rsidRDefault="00C95C67">
      <w:pPr>
        <w:pStyle w:val="FootnoteText"/>
      </w:pPr>
      <w:r>
        <w:rPr>
          <w:rStyle w:val="FootnoteReference"/>
        </w:rPr>
        <w:footnoteRef/>
      </w:r>
      <w:r w:rsidRPr="004A3D8B">
        <w:t xml:space="preserve"> </w:t>
      </w:r>
      <w:r w:rsidR="004A3D8B" w:rsidRPr="004A3D8B">
        <w:t xml:space="preserve">Netherlands Institute for Human Rights, </w:t>
      </w:r>
      <w:r w:rsidR="004A3D8B" w:rsidRPr="004A3D8B">
        <w:rPr>
          <w:i/>
          <w:iCs/>
        </w:rPr>
        <w:t>Opinion</w:t>
      </w:r>
      <w:r w:rsidR="004A3D8B">
        <w:rPr>
          <w:i/>
          <w:iCs/>
        </w:rPr>
        <w:t xml:space="preserve"> 2021-150,</w:t>
      </w:r>
      <w:r w:rsidR="00A461DE" w:rsidRPr="004A3D8B">
        <w:t xml:space="preserve"> 14 </w:t>
      </w:r>
      <w:r w:rsidR="004A3D8B">
        <w:t>D</w:t>
      </w:r>
      <w:r w:rsidR="00A461DE" w:rsidRPr="004A3D8B">
        <w:t>ecember 2021</w:t>
      </w:r>
      <w:r w:rsidR="004A3D8B">
        <w:t>.</w:t>
      </w:r>
      <w:r w:rsidR="00A461DE" w:rsidRPr="004A3D8B">
        <w:t xml:space="preserve"> </w:t>
      </w:r>
    </w:p>
  </w:footnote>
  <w:footnote w:id="42">
    <w:p w14:paraId="452A59B6" w14:textId="366BF147" w:rsidR="00A461DE" w:rsidRPr="00A21E16" w:rsidRDefault="00A461DE">
      <w:pPr>
        <w:pStyle w:val="FootnoteText"/>
      </w:pPr>
      <w:r>
        <w:rPr>
          <w:rStyle w:val="FootnoteReference"/>
        </w:rPr>
        <w:footnoteRef/>
      </w:r>
      <w:r w:rsidRPr="00A21E16">
        <w:t xml:space="preserve"> Ieder(in), </w:t>
      </w:r>
      <w:r w:rsidR="00A21E16" w:rsidRPr="00A21E16">
        <w:rPr>
          <w:i/>
          <w:iCs/>
        </w:rPr>
        <w:t>Input fort he debate about the covid-19 pa</w:t>
      </w:r>
      <w:r w:rsidR="00A21E16">
        <w:rPr>
          <w:i/>
          <w:iCs/>
        </w:rPr>
        <w:t>ndemic on 23 June 2021,</w:t>
      </w:r>
      <w:r w:rsidRPr="00A21E16">
        <w:t xml:space="preserve"> </w:t>
      </w:r>
      <w:r w:rsidR="00D20C32">
        <w:t>J</w:t>
      </w:r>
      <w:r w:rsidRPr="00A21E16">
        <w:t>un</w:t>
      </w:r>
      <w:r w:rsidR="00A21E16">
        <w:t>e</w:t>
      </w:r>
      <w:r w:rsidRPr="00A21E16">
        <w:t xml:space="preserve"> 2021 (</w:t>
      </w:r>
      <w:hyperlink r:id="rId7" w:history="1">
        <w:r w:rsidRPr="00A21E16">
          <w:rPr>
            <w:rStyle w:val="Hyperlink"/>
          </w:rPr>
          <w:t>https://iederin.nl/wp-content/uploads/2021/06/Brief-aan-Kamer-coronadebat-versoepelingen.pdf</w:t>
        </w:r>
      </w:hyperlink>
      <w:r w:rsidRPr="00A21E16">
        <w:t xml:space="preserve">); Ieder(in), </w:t>
      </w:r>
      <w:r w:rsidR="00A21E16">
        <w:rPr>
          <w:i/>
          <w:iCs/>
        </w:rPr>
        <w:t xml:space="preserve">Input for the debate </w:t>
      </w:r>
      <w:r w:rsidR="00D20C32">
        <w:rPr>
          <w:i/>
          <w:iCs/>
        </w:rPr>
        <w:t>about developments in relation to covid-19</w:t>
      </w:r>
      <w:r w:rsidRPr="00A21E16">
        <w:t xml:space="preserve">, </w:t>
      </w:r>
      <w:r w:rsidR="00D20C32">
        <w:t>S</w:t>
      </w:r>
      <w:r w:rsidRPr="00A21E16">
        <w:t>eptember 202</w:t>
      </w:r>
      <w:r w:rsidR="00297884">
        <w:t>1</w:t>
      </w:r>
      <w:r w:rsidRPr="00A21E16">
        <w:t xml:space="preserve"> (</w:t>
      </w:r>
      <w:hyperlink r:id="rId8" w:history="1">
        <w:r w:rsidRPr="00A21E16">
          <w:rPr>
            <w:rStyle w:val="Hyperlink"/>
          </w:rPr>
          <w:t>https://iederin.nl/wp-content/uploads/2021/09/21-0705-Inbreng-coronadebat-16-september-2021.pdf</w:t>
        </w:r>
      </w:hyperlink>
      <w:r w:rsidRPr="00A21E16">
        <w:t xml:space="preserve">). </w:t>
      </w:r>
    </w:p>
  </w:footnote>
  <w:footnote w:id="43">
    <w:p w14:paraId="2D9DD864" w14:textId="3B377CE2" w:rsidR="005101FB" w:rsidRPr="00A21E16" w:rsidRDefault="005101FB">
      <w:pPr>
        <w:pStyle w:val="FootnoteText"/>
      </w:pPr>
      <w:r>
        <w:rPr>
          <w:rStyle w:val="FootnoteReference"/>
        </w:rPr>
        <w:footnoteRef/>
      </w:r>
      <w:r w:rsidRPr="002B5913">
        <w:t xml:space="preserve"> Platform 31, </w:t>
      </w:r>
      <w:r w:rsidR="001C479B" w:rsidRPr="002B5913">
        <w:rPr>
          <w:i/>
          <w:iCs/>
        </w:rPr>
        <w:t xml:space="preserve">Living </w:t>
      </w:r>
      <w:r w:rsidR="001C479B" w:rsidRPr="002B5913">
        <w:rPr>
          <w:i/>
          <w:iCs/>
          <w:lang w:val="en-GB"/>
        </w:rPr>
        <w:t>unlimited</w:t>
      </w:r>
      <w:r w:rsidR="001C479B" w:rsidRPr="002B5913">
        <w:rPr>
          <w:i/>
          <w:iCs/>
        </w:rPr>
        <w:t xml:space="preserve">? </w:t>
      </w:r>
      <w:r w:rsidR="002B5913" w:rsidRPr="002B5913">
        <w:rPr>
          <w:i/>
          <w:iCs/>
        </w:rPr>
        <w:t xml:space="preserve">Living for persons with a physical disability, </w:t>
      </w:r>
      <w:r w:rsidR="002B5913">
        <w:t>October 2021,</w:t>
      </w:r>
      <w:r w:rsidRPr="00A21E16">
        <w:t xml:space="preserve"> p. 37-38.</w:t>
      </w:r>
    </w:p>
  </w:footnote>
  <w:footnote w:id="44">
    <w:p w14:paraId="05B8AE4C" w14:textId="0754896B" w:rsidR="005101FB" w:rsidRPr="005019AF" w:rsidRDefault="005101FB">
      <w:pPr>
        <w:pStyle w:val="FootnoteText"/>
      </w:pPr>
      <w:r>
        <w:rPr>
          <w:rStyle w:val="FootnoteReference"/>
        </w:rPr>
        <w:footnoteRef/>
      </w:r>
      <w:r w:rsidRPr="005019AF">
        <w:t xml:space="preserve"> </w:t>
      </w:r>
      <w:r w:rsidR="005019AF" w:rsidRPr="005019AF">
        <w:t xml:space="preserve">Netherlands Institute for Human Rights, </w:t>
      </w:r>
      <w:r w:rsidR="005019AF" w:rsidRPr="005019AF">
        <w:rPr>
          <w:i/>
          <w:iCs/>
        </w:rPr>
        <w:t xml:space="preserve">Annual report 2019, </w:t>
      </w:r>
      <w:r w:rsidRPr="005019AF">
        <w:t>p. 48.</w:t>
      </w:r>
    </w:p>
  </w:footnote>
  <w:footnote w:id="45">
    <w:p w14:paraId="1022747F" w14:textId="4A1F24CE" w:rsidR="009A5BF6" w:rsidRPr="003936FD" w:rsidRDefault="009A5BF6">
      <w:pPr>
        <w:pStyle w:val="FootnoteText"/>
      </w:pPr>
      <w:r>
        <w:rPr>
          <w:rStyle w:val="FootnoteReference"/>
        </w:rPr>
        <w:footnoteRef/>
      </w:r>
      <w:r w:rsidRPr="003936FD">
        <w:t xml:space="preserve"> </w:t>
      </w:r>
      <w:r w:rsidR="00D60E1D">
        <w:t xml:space="preserve">Ministry of Health, Welfare and Sport, </w:t>
      </w:r>
      <w:r w:rsidR="00D60E1D">
        <w:rPr>
          <w:i/>
          <w:iCs/>
        </w:rPr>
        <w:t xml:space="preserve">End-report 2021 ‘Unlimited participation!’, </w:t>
      </w:r>
      <w:r w:rsidRPr="003936FD">
        <w:t xml:space="preserve">p. 43. </w:t>
      </w:r>
    </w:p>
  </w:footnote>
  <w:footnote w:id="46">
    <w:p w14:paraId="2E9780EB" w14:textId="177321FA" w:rsidR="009A5BF6" w:rsidRPr="003936FD" w:rsidRDefault="009A5BF6">
      <w:pPr>
        <w:pStyle w:val="FootnoteText"/>
      </w:pPr>
      <w:r>
        <w:rPr>
          <w:rStyle w:val="FootnoteReference"/>
        </w:rPr>
        <w:footnoteRef/>
      </w:r>
      <w:r w:rsidRPr="003936FD">
        <w:t xml:space="preserve"> </w:t>
      </w:r>
      <w:r w:rsidR="005019AF" w:rsidRPr="003936FD">
        <w:t xml:space="preserve">Netherlands Institute for Human Rights, </w:t>
      </w:r>
      <w:r w:rsidR="005019AF" w:rsidRPr="003936FD">
        <w:rPr>
          <w:i/>
          <w:iCs/>
        </w:rPr>
        <w:t xml:space="preserve">Annual report 2019, </w:t>
      </w:r>
      <w:r w:rsidRPr="003936FD">
        <w:t>p. 48.</w:t>
      </w:r>
    </w:p>
  </w:footnote>
  <w:footnote w:id="47">
    <w:p w14:paraId="0F8158D4" w14:textId="5F42BB80" w:rsidR="008335E5" w:rsidRPr="00F73ECF" w:rsidRDefault="008335E5">
      <w:pPr>
        <w:pStyle w:val="FootnoteText"/>
      </w:pPr>
      <w:r>
        <w:rPr>
          <w:rStyle w:val="FootnoteReference"/>
        </w:rPr>
        <w:footnoteRef/>
      </w:r>
      <w:r w:rsidRPr="00F73ECF">
        <w:t xml:space="preserve"> </w:t>
      </w:r>
      <w:r w:rsidR="00F73ECF" w:rsidRPr="0031195D">
        <w:t xml:space="preserve">Netherlands Institute for Human Rights, </w:t>
      </w:r>
      <w:r w:rsidR="00F73ECF" w:rsidRPr="0031195D">
        <w:rPr>
          <w:i/>
          <w:iCs/>
        </w:rPr>
        <w:t>Comprehensive advisory op</w:t>
      </w:r>
      <w:r w:rsidR="00F73ECF">
        <w:rPr>
          <w:i/>
          <w:iCs/>
        </w:rPr>
        <w:t>inion,</w:t>
      </w:r>
      <w:r w:rsidR="00F73ECF">
        <w:t xml:space="preserve"> p. 27.</w:t>
      </w:r>
    </w:p>
  </w:footnote>
  <w:footnote w:id="48">
    <w:p w14:paraId="06929571" w14:textId="1002F2FD" w:rsidR="00F73ECF" w:rsidRPr="00F73ECF" w:rsidRDefault="00F73ECF">
      <w:pPr>
        <w:pStyle w:val="FootnoteText"/>
      </w:pPr>
      <w:r>
        <w:rPr>
          <w:rStyle w:val="FootnoteReference"/>
        </w:rPr>
        <w:footnoteRef/>
      </w:r>
      <w:r w:rsidRPr="00F73ECF">
        <w:t xml:space="preserve"> </w:t>
      </w:r>
      <w:r w:rsidRPr="0031195D">
        <w:t>Netherlands Institute for Human R</w:t>
      </w:r>
      <w:r>
        <w:t xml:space="preserve">ights, </w:t>
      </w:r>
      <w:r>
        <w:rPr>
          <w:i/>
          <w:iCs/>
        </w:rPr>
        <w:t>C</w:t>
      </w:r>
      <w:r w:rsidR="00A4191E">
        <w:rPr>
          <w:i/>
          <w:iCs/>
        </w:rPr>
        <w:t>o</w:t>
      </w:r>
      <w:r>
        <w:rPr>
          <w:i/>
          <w:iCs/>
        </w:rPr>
        <w:t xml:space="preserve">mprehensive advisory opinion, </w:t>
      </w:r>
      <w:r>
        <w:t>p. 27-28.</w:t>
      </w:r>
    </w:p>
  </w:footnote>
  <w:footnote w:id="49">
    <w:p w14:paraId="5A52C53D" w14:textId="0DD87059" w:rsidR="00BB7D5B" w:rsidRPr="00EA3102" w:rsidRDefault="00BB7D5B">
      <w:pPr>
        <w:pStyle w:val="FootnoteText"/>
      </w:pPr>
      <w:r>
        <w:rPr>
          <w:rStyle w:val="FootnoteReference"/>
        </w:rPr>
        <w:footnoteRef/>
      </w:r>
      <w:r w:rsidRPr="00EA3102">
        <w:t xml:space="preserve"> </w:t>
      </w:r>
      <w:r w:rsidR="000C29FD">
        <w:t>Parliamentary Documents (</w:t>
      </w:r>
      <w:r w:rsidR="004752DA" w:rsidRPr="00EA3102">
        <w:rPr>
          <w:i/>
          <w:iCs/>
        </w:rPr>
        <w:t>Handelingen</w:t>
      </w:r>
      <w:r w:rsidR="000C29FD">
        <w:t>)</w:t>
      </w:r>
      <w:r w:rsidR="004752DA" w:rsidRPr="00EA3102">
        <w:rPr>
          <w:i/>
          <w:iCs/>
        </w:rPr>
        <w:t xml:space="preserve"> I</w:t>
      </w:r>
      <w:r w:rsidR="004752DA" w:rsidRPr="00EA3102">
        <w:t xml:space="preserve"> </w:t>
      </w:r>
      <w:r w:rsidR="005F0DC1" w:rsidRPr="00EA3102">
        <w:t xml:space="preserve">2019/20, </w:t>
      </w:r>
      <w:r w:rsidR="006051C3" w:rsidRPr="00EA3102">
        <w:t>29, item 4</w:t>
      </w:r>
      <w:r w:rsidR="00290962" w:rsidRPr="00EA3102">
        <w:t>.</w:t>
      </w:r>
    </w:p>
  </w:footnote>
  <w:footnote w:id="50">
    <w:p w14:paraId="359243C7" w14:textId="2782A92C" w:rsidR="00B0505E" w:rsidRPr="00FB75B6" w:rsidRDefault="00B0505E">
      <w:pPr>
        <w:pStyle w:val="FootnoteText"/>
      </w:pPr>
      <w:r>
        <w:rPr>
          <w:rStyle w:val="FootnoteReference"/>
        </w:rPr>
        <w:footnoteRef/>
      </w:r>
      <w:r w:rsidRPr="00FB75B6">
        <w:t xml:space="preserve"> </w:t>
      </w:r>
      <w:r w:rsidRPr="00E51519">
        <w:t>Parliamentary</w:t>
      </w:r>
      <w:r w:rsidRPr="00FB75B6">
        <w:t xml:space="preserve"> Documents (</w:t>
      </w:r>
      <w:r w:rsidRPr="00FB75B6">
        <w:rPr>
          <w:i/>
          <w:iCs/>
        </w:rPr>
        <w:t>Kamerstukken</w:t>
      </w:r>
      <w:r w:rsidRPr="00E51519">
        <w:t xml:space="preserve">) </w:t>
      </w:r>
      <w:r w:rsidRPr="00E51519">
        <w:rPr>
          <w:i/>
          <w:iCs/>
        </w:rPr>
        <w:t>II</w:t>
      </w:r>
      <w:r w:rsidRPr="00E51519">
        <w:t xml:space="preserve"> 2018/19, 31765, </w:t>
      </w:r>
      <w:r w:rsidR="00FB75B6" w:rsidRPr="00E51519">
        <w:t>N</w:t>
      </w:r>
      <w:r w:rsidRPr="00E51519">
        <w:t xml:space="preserve">o. </w:t>
      </w:r>
      <w:r w:rsidR="00FB75B6" w:rsidRPr="00E51519">
        <w:t>351.</w:t>
      </w:r>
    </w:p>
  </w:footnote>
  <w:footnote w:id="51">
    <w:p w14:paraId="487A3F30" w14:textId="1BDA79BC" w:rsidR="002E440A" w:rsidRPr="000E6554" w:rsidRDefault="002E440A">
      <w:pPr>
        <w:pStyle w:val="FootnoteText"/>
      </w:pPr>
      <w:r>
        <w:rPr>
          <w:rStyle w:val="FootnoteReference"/>
        </w:rPr>
        <w:footnoteRef/>
      </w:r>
      <w:r w:rsidRPr="00FB75B6">
        <w:t xml:space="preserve"> </w:t>
      </w:r>
      <w:r w:rsidR="0018592E" w:rsidRPr="00FB75B6">
        <w:t>Parl</w:t>
      </w:r>
      <w:r w:rsidR="00982F19" w:rsidRPr="00FB75B6">
        <w:t>iamentary Documents (</w:t>
      </w:r>
      <w:r w:rsidRPr="00FB75B6">
        <w:rPr>
          <w:i/>
          <w:iCs/>
        </w:rPr>
        <w:t>Kamerstukken</w:t>
      </w:r>
      <w:r w:rsidR="00982F19" w:rsidRPr="00FB75B6">
        <w:t>)</w:t>
      </w:r>
      <w:r w:rsidRPr="00FB75B6">
        <w:rPr>
          <w:i/>
        </w:rPr>
        <w:t xml:space="preserve"> II</w:t>
      </w:r>
      <w:r w:rsidRPr="00FB75B6">
        <w:t xml:space="preserve"> 2018</w:t>
      </w:r>
      <w:r w:rsidR="000D0A76" w:rsidRPr="00FB75B6">
        <w:t>/19, 31765</w:t>
      </w:r>
      <w:r w:rsidR="00FB3DAB" w:rsidRPr="00FB75B6">
        <w:t xml:space="preserve">, </w:t>
      </w:r>
      <w:r w:rsidR="000C29FD" w:rsidRPr="00E51519">
        <w:t>No</w:t>
      </w:r>
      <w:r w:rsidR="00FB3DAB" w:rsidRPr="000E6554">
        <w:t xml:space="preserve">. </w:t>
      </w:r>
      <w:r w:rsidR="004C0F04" w:rsidRPr="000E6554">
        <w:t>360.</w:t>
      </w:r>
    </w:p>
  </w:footnote>
  <w:footnote w:id="52">
    <w:p w14:paraId="4825FE86" w14:textId="5E7B6DD5" w:rsidR="004267B7" w:rsidRPr="00CC4997" w:rsidRDefault="004267B7">
      <w:pPr>
        <w:pStyle w:val="FootnoteText"/>
      </w:pPr>
      <w:r>
        <w:rPr>
          <w:rStyle w:val="FootnoteReference"/>
        </w:rPr>
        <w:footnoteRef/>
      </w:r>
      <w:r w:rsidRPr="00FF55C8">
        <w:t xml:space="preserve"> </w:t>
      </w:r>
      <w:r w:rsidR="00FF55C8" w:rsidRPr="004D1F69">
        <w:t xml:space="preserve">Netherlands Institute for Human Rights, </w:t>
      </w:r>
      <w:r w:rsidR="00FF55C8" w:rsidRPr="004D1F69">
        <w:rPr>
          <w:i/>
          <w:iCs/>
        </w:rPr>
        <w:t>Rea</w:t>
      </w:r>
      <w:r w:rsidR="00FF55C8">
        <w:rPr>
          <w:i/>
          <w:iCs/>
        </w:rPr>
        <w:t xml:space="preserve">ction to received report about the </w:t>
      </w:r>
      <w:r w:rsidR="00CC4997">
        <w:rPr>
          <w:i/>
          <w:iCs/>
        </w:rPr>
        <w:t xml:space="preserve">housing plans of ‘s Heeren Loo in Zeeland, </w:t>
      </w:r>
      <w:r w:rsidR="004D1F69">
        <w:t>April 2021.</w:t>
      </w:r>
    </w:p>
  </w:footnote>
  <w:footnote w:id="53">
    <w:p w14:paraId="41C14BE6" w14:textId="1E02CE97" w:rsidR="00B671B2" w:rsidRPr="00EA3102" w:rsidRDefault="00B671B2">
      <w:pPr>
        <w:pStyle w:val="FootnoteText"/>
      </w:pPr>
      <w:r>
        <w:rPr>
          <w:rStyle w:val="FootnoteReference"/>
        </w:rPr>
        <w:footnoteRef/>
      </w:r>
      <w:r w:rsidRPr="00EA3102">
        <w:t xml:space="preserve"> </w:t>
      </w:r>
      <w:r w:rsidR="000D0F53">
        <w:t xml:space="preserve">Netherlands Institute for Human Rights, </w:t>
      </w:r>
      <w:r w:rsidR="000D0F53">
        <w:rPr>
          <w:i/>
          <w:iCs/>
        </w:rPr>
        <w:t xml:space="preserve">Insight in Inclusion </w:t>
      </w:r>
      <w:r w:rsidR="000D0F53" w:rsidRPr="00B95B47">
        <w:rPr>
          <w:i/>
          <w:iCs/>
        </w:rPr>
        <w:t>III</w:t>
      </w:r>
      <w:r w:rsidR="000D0F53">
        <w:t xml:space="preserve">, </w:t>
      </w:r>
      <w:r w:rsidR="00666632" w:rsidRPr="00B95B47">
        <w:t>forthcoming</w:t>
      </w:r>
      <w:r w:rsidR="00666632">
        <w:t>.</w:t>
      </w:r>
      <w:r w:rsidR="00BC394F">
        <w:t xml:space="preserve"> Th</w:t>
      </w:r>
      <w:r w:rsidR="004308B7">
        <w:t xml:space="preserve">is </w:t>
      </w:r>
      <w:r w:rsidR="00BC394F">
        <w:t>data</w:t>
      </w:r>
      <w:r w:rsidR="004308B7">
        <w:t xml:space="preserve"> is </w:t>
      </w:r>
      <w:r w:rsidR="007D14C0">
        <w:t>derived</w:t>
      </w:r>
      <w:r w:rsidR="004308B7">
        <w:t xml:space="preserve"> from persons with a physical disability</w:t>
      </w:r>
      <w:r w:rsidR="00744EFB">
        <w:t xml:space="preserve"> and</w:t>
      </w:r>
      <w:r w:rsidR="004308B7">
        <w:t xml:space="preserve"> persons with a chronic illness</w:t>
      </w:r>
      <w:r w:rsidR="00744EFB">
        <w:t>.</w:t>
      </w:r>
    </w:p>
  </w:footnote>
  <w:footnote w:id="54">
    <w:p w14:paraId="6C150A8D" w14:textId="7D68CC55" w:rsidR="00D94ABB" w:rsidRPr="00202B2B" w:rsidRDefault="00D94ABB">
      <w:pPr>
        <w:pStyle w:val="FootnoteText"/>
      </w:pPr>
      <w:r>
        <w:rPr>
          <w:rStyle w:val="FootnoteReference"/>
        </w:rPr>
        <w:footnoteRef/>
      </w:r>
      <w:r w:rsidRPr="00202B2B">
        <w:t xml:space="preserve"> </w:t>
      </w:r>
      <w:r w:rsidR="000E554F" w:rsidRPr="00202B2B">
        <w:t xml:space="preserve">Netherlands Institute for Social Research, </w:t>
      </w:r>
      <w:r w:rsidR="00202B2B" w:rsidRPr="00202B2B">
        <w:rPr>
          <w:i/>
          <w:iCs/>
        </w:rPr>
        <w:t xml:space="preserve">Accessible? Not by a long shot. </w:t>
      </w:r>
      <w:r w:rsidR="00202B2B">
        <w:rPr>
          <w:i/>
          <w:iCs/>
        </w:rPr>
        <w:t xml:space="preserve">Experiences of people living in the Netherlands with physical disabilities as a mirror of society, </w:t>
      </w:r>
      <w:r w:rsidR="00202B2B">
        <w:t>June 2021,</w:t>
      </w:r>
      <w:r w:rsidRPr="00202B2B">
        <w:t xml:space="preserve"> p. 58-61.</w:t>
      </w:r>
    </w:p>
  </w:footnote>
  <w:footnote w:id="55">
    <w:p w14:paraId="5E784F0B" w14:textId="46D65F88" w:rsidR="005A5CAD" w:rsidRPr="00EA3102" w:rsidRDefault="005A5CAD">
      <w:pPr>
        <w:pStyle w:val="FootnoteText"/>
      </w:pPr>
      <w:r>
        <w:rPr>
          <w:rStyle w:val="FootnoteReference"/>
        </w:rPr>
        <w:footnoteRef/>
      </w:r>
      <w:r w:rsidRPr="00EA3102">
        <w:t xml:space="preserve"> </w:t>
      </w:r>
      <w:r w:rsidR="00325C2C">
        <w:t xml:space="preserve">Netherlands Institute for Human Rights, </w:t>
      </w:r>
      <w:r w:rsidR="00325C2C">
        <w:rPr>
          <w:i/>
          <w:iCs/>
        </w:rPr>
        <w:t xml:space="preserve">Insight in Inclusion </w:t>
      </w:r>
      <w:r w:rsidR="00325C2C" w:rsidRPr="000D32EE">
        <w:t>III</w:t>
      </w:r>
      <w:r w:rsidR="00325C2C">
        <w:t xml:space="preserve">, </w:t>
      </w:r>
      <w:r w:rsidR="00325C2C" w:rsidRPr="000D32EE">
        <w:t>forthcoming</w:t>
      </w:r>
      <w:r w:rsidR="00325C2C">
        <w:t>.</w:t>
      </w:r>
      <w:r w:rsidR="00C133DB">
        <w:t xml:space="preserve"> </w:t>
      </w:r>
      <w:r w:rsidR="007C6873">
        <w:t xml:space="preserve">This data is </w:t>
      </w:r>
      <w:r w:rsidR="007D14C0">
        <w:t>derived</w:t>
      </w:r>
      <w:r w:rsidR="007C6873">
        <w:t xml:space="preserve"> from </w:t>
      </w:r>
      <w:r w:rsidR="00A72F91">
        <w:t>persons with a physical</w:t>
      </w:r>
      <w:r w:rsidR="00F3069F">
        <w:t xml:space="preserve"> disability, </w:t>
      </w:r>
      <w:r w:rsidR="007C6873">
        <w:t xml:space="preserve">persons with a </w:t>
      </w:r>
      <w:r w:rsidR="00F3069F">
        <w:t>chronic illness and</w:t>
      </w:r>
      <w:r w:rsidR="00061163">
        <w:t xml:space="preserve"> </w:t>
      </w:r>
      <w:r w:rsidR="007C6873">
        <w:t>persons with a mental disability.</w:t>
      </w:r>
    </w:p>
  </w:footnote>
  <w:footnote w:id="56">
    <w:p w14:paraId="691BB46F" w14:textId="0099FB1C" w:rsidR="00372D4D" w:rsidRPr="00297884" w:rsidRDefault="00372D4D">
      <w:pPr>
        <w:pStyle w:val="FootnoteText"/>
      </w:pPr>
      <w:r>
        <w:rPr>
          <w:rStyle w:val="FootnoteReference"/>
        </w:rPr>
        <w:footnoteRef/>
      </w:r>
      <w:r w:rsidRPr="00145D39">
        <w:t xml:space="preserve"> </w:t>
      </w:r>
      <w:r w:rsidR="004C23A5" w:rsidRPr="00145D39">
        <w:t>Netherlands Institute for Human Rights</w:t>
      </w:r>
      <w:r w:rsidR="004C23A5">
        <w:t xml:space="preserve">, </w:t>
      </w:r>
      <w:r w:rsidR="004C23A5">
        <w:rPr>
          <w:i/>
          <w:iCs/>
        </w:rPr>
        <w:t>Annual report 2021</w:t>
      </w:r>
      <w:r w:rsidR="00DB2096">
        <w:rPr>
          <w:i/>
          <w:iCs/>
        </w:rPr>
        <w:t xml:space="preserve">, </w:t>
      </w:r>
      <w:r w:rsidRPr="00297884">
        <w:t>p. 43-44.</w:t>
      </w:r>
    </w:p>
  </w:footnote>
  <w:footnote w:id="57">
    <w:p w14:paraId="1C9B0A7F" w14:textId="2E4312C7" w:rsidR="00372D4D" w:rsidRPr="00297884" w:rsidRDefault="00372D4D">
      <w:pPr>
        <w:pStyle w:val="FootnoteText"/>
      </w:pPr>
      <w:r>
        <w:rPr>
          <w:rStyle w:val="FootnoteReference"/>
        </w:rPr>
        <w:footnoteRef/>
      </w:r>
      <w:r w:rsidRPr="00297884">
        <w:t xml:space="preserve"> </w:t>
      </w:r>
      <w:r w:rsidR="00DB2096" w:rsidRPr="00631029">
        <w:t>Netherlands Institute for Human Rights</w:t>
      </w:r>
      <w:r w:rsidR="00DB2096">
        <w:t xml:space="preserve">, </w:t>
      </w:r>
      <w:r w:rsidR="00DB2096">
        <w:rPr>
          <w:i/>
          <w:iCs/>
        </w:rPr>
        <w:t xml:space="preserve">Annual report 2021, </w:t>
      </w:r>
      <w:r w:rsidRPr="00297884">
        <w:t>p. 44.</w:t>
      </w:r>
    </w:p>
  </w:footnote>
  <w:footnote w:id="58">
    <w:p w14:paraId="37407A64" w14:textId="66140E74" w:rsidR="005E537C" w:rsidRPr="00297884" w:rsidRDefault="005E537C">
      <w:pPr>
        <w:pStyle w:val="FootnoteText"/>
      </w:pPr>
      <w:r>
        <w:rPr>
          <w:rStyle w:val="FootnoteReference"/>
        </w:rPr>
        <w:footnoteRef/>
      </w:r>
      <w:r w:rsidRPr="00297884">
        <w:t xml:space="preserve"> </w:t>
      </w:r>
      <w:r w:rsidR="00DB2096" w:rsidRPr="00631029">
        <w:t>Netherlands Institute for Human Rights</w:t>
      </w:r>
      <w:r w:rsidR="00DB2096">
        <w:t xml:space="preserve">, </w:t>
      </w:r>
      <w:r w:rsidR="00DB2096">
        <w:rPr>
          <w:i/>
          <w:iCs/>
        </w:rPr>
        <w:t xml:space="preserve">Annual report 2021, </w:t>
      </w:r>
      <w:r w:rsidRPr="00297884">
        <w:t>p. 32.</w:t>
      </w:r>
    </w:p>
  </w:footnote>
  <w:footnote w:id="59">
    <w:p w14:paraId="3581618D" w14:textId="2A7B53EE" w:rsidR="007F6CA8" w:rsidRPr="00297884" w:rsidRDefault="007F6CA8">
      <w:pPr>
        <w:pStyle w:val="FootnoteText"/>
      </w:pPr>
      <w:r>
        <w:rPr>
          <w:rStyle w:val="FootnoteReference"/>
        </w:rPr>
        <w:footnoteRef/>
      </w:r>
      <w:r w:rsidRPr="00297884">
        <w:t xml:space="preserve"> </w:t>
      </w:r>
      <w:r w:rsidR="00DB2096" w:rsidRPr="00631029">
        <w:t>Netherlands Institute for Human Rights</w:t>
      </w:r>
      <w:r w:rsidR="00DB2096">
        <w:t xml:space="preserve">, </w:t>
      </w:r>
      <w:r w:rsidR="00DB2096">
        <w:rPr>
          <w:i/>
          <w:iCs/>
        </w:rPr>
        <w:t xml:space="preserve">Annual report 2021, </w:t>
      </w:r>
      <w:r w:rsidR="004A6672" w:rsidRPr="00297884">
        <w:t>p. 45.</w:t>
      </w:r>
    </w:p>
  </w:footnote>
  <w:footnote w:id="60">
    <w:p w14:paraId="4ED604F3" w14:textId="584F987E" w:rsidR="00946D10" w:rsidRPr="00297884" w:rsidRDefault="00946D10">
      <w:pPr>
        <w:pStyle w:val="FootnoteText"/>
      </w:pPr>
      <w:r>
        <w:rPr>
          <w:rStyle w:val="FootnoteReference"/>
        </w:rPr>
        <w:footnoteRef/>
      </w:r>
      <w:r w:rsidRPr="00297884">
        <w:t xml:space="preserve"> </w:t>
      </w:r>
      <w:r w:rsidR="00DB2096" w:rsidRPr="00631029">
        <w:t>Netherlands Institute for Human Rights</w:t>
      </w:r>
      <w:r w:rsidR="00DB2096">
        <w:t xml:space="preserve">, </w:t>
      </w:r>
      <w:r w:rsidR="00DB2096">
        <w:rPr>
          <w:i/>
          <w:iCs/>
        </w:rPr>
        <w:t xml:space="preserve">Annual report 2021, </w:t>
      </w:r>
      <w:r w:rsidRPr="00297884">
        <w:t>p. 34.</w:t>
      </w:r>
    </w:p>
  </w:footnote>
  <w:footnote w:id="61">
    <w:p w14:paraId="61A70D28" w14:textId="186AA8B2" w:rsidR="009C3E9D" w:rsidRPr="00316A04" w:rsidRDefault="009C3E9D">
      <w:pPr>
        <w:pStyle w:val="FootnoteText"/>
      </w:pPr>
      <w:r>
        <w:rPr>
          <w:rStyle w:val="FootnoteReference"/>
        </w:rPr>
        <w:footnoteRef/>
      </w:r>
      <w:r w:rsidRPr="00316A04">
        <w:t xml:space="preserve"> </w:t>
      </w:r>
      <w:r w:rsidR="00DD7B27" w:rsidRPr="00297884">
        <w:t xml:space="preserve">Netherlands Institute for Human Rights, </w:t>
      </w:r>
      <w:r w:rsidR="00316A04">
        <w:rPr>
          <w:i/>
          <w:iCs/>
        </w:rPr>
        <w:t xml:space="preserve">Towards inclusive childcare. Memo for the development of new policy on inclusive childcare and pre-primary education, </w:t>
      </w:r>
      <w:r w:rsidR="00316A04">
        <w:t xml:space="preserve">May 2021, p. </w:t>
      </w:r>
      <w:r w:rsidR="00B87F17">
        <w:t>6.</w:t>
      </w:r>
    </w:p>
  </w:footnote>
  <w:footnote w:id="62">
    <w:p w14:paraId="5B25F32D" w14:textId="064D3E49" w:rsidR="00DD7B27" w:rsidRPr="00B87F17" w:rsidRDefault="00DD7B27">
      <w:pPr>
        <w:pStyle w:val="FootnoteText"/>
      </w:pPr>
      <w:r>
        <w:rPr>
          <w:rStyle w:val="FootnoteReference"/>
        </w:rPr>
        <w:footnoteRef/>
      </w:r>
      <w:r w:rsidRPr="00B87F17">
        <w:t xml:space="preserve"> </w:t>
      </w:r>
      <w:r w:rsidR="00B87F17" w:rsidRPr="00297884">
        <w:t>Netherlands Institute for Human Ri</w:t>
      </w:r>
      <w:r w:rsidR="00B87F17">
        <w:t xml:space="preserve">ghts, </w:t>
      </w:r>
      <w:r w:rsidR="00B87F17">
        <w:rPr>
          <w:i/>
          <w:iCs/>
        </w:rPr>
        <w:t xml:space="preserve">Towards inclusive childcare, </w:t>
      </w:r>
      <w:r w:rsidR="00B87F17">
        <w:t>p. 7-8.</w:t>
      </w:r>
    </w:p>
  </w:footnote>
  <w:footnote w:id="63">
    <w:p w14:paraId="6BB6595A" w14:textId="19C5268A" w:rsidR="006C613B" w:rsidRPr="001F46D6" w:rsidRDefault="006C613B">
      <w:pPr>
        <w:pStyle w:val="FootnoteText"/>
      </w:pPr>
      <w:r>
        <w:rPr>
          <w:rStyle w:val="FootnoteReference"/>
        </w:rPr>
        <w:footnoteRef/>
      </w:r>
      <w:r w:rsidRPr="001F46D6">
        <w:t xml:space="preserve"> </w:t>
      </w:r>
      <w:r w:rsidR="001F46D6" w:rsidRPr="001F46D6">
        <w:t xml:space="preserve">Netherlands Institute for Human Rights, </w:t>
      </w:r>
      <w:r w:rsidR="001F46D6" w:rsidRPr="001F46D6">
        <w:rPr>
          <w:i/>
          <w:iCs/>
        </w:rPr>
        <w:t xml:space="preserve">The right to </w:t>
      </w:r>
      <w:r w:rsidR="001F46D6">
        <w:rPr>
          <w:i/>
          <w:iCs/>
        </w:rPr>
        <w:t>education</w:t>
      </w:r>
      <w:r w:rsidR="00EA3636">
        <w:rPr>
          <w:i/>
          <w:iCs/>
        </w:rPr>
        <w:t xml:space="preserve"> in the CRPD. In-depth report, </w:t>
      </w:r>
      <w:r w:rsidR="00EA3636">
        <w:t>November 2020,</w:t>
      </w:r>
      <w:r w:rsidRPr="001F46D6">
        <w:t xml:space="preserve"> p. 34. </w:t>
      </w:r>
    </w:p>
  </w:footnote>
  <w:footnote w:id="64">
    <w:p w14:paraId="07B1C8BB" w14:textId="604DC306" w:rsidR="006C613B" w:rsidRPr="005E2FDA" w:rsidRDefault="006C613B">
      <w:pPr>
        <w:pStyle w:val="FootnoteText"/>
      </w:pPr>
      <w:r>
        <w:rPr>
          <w:rStyle w:val="FootnoteReference"/>
        </w:rPr>
        <w:footnoteRef/>
      </w:r>
      <w:r w:rsidRPr="005E2FDA">
        <w:t xml:space="preserve"> </w:t>
      </w:r>
      <w:r w:rsidR="005E2FDA" w:rsidRPr="005E2FDA">
        <w:t>Ministry of Education, Culture and Scienc</w:t>
      </w:r>
      <w:r w:rsidR="005E2FDA">
        <w:t xml:space="preserve">e, </w:t>
      </w:r>
      <w:r w:rsidR="00004391">
        <w:rPr>
          <w:i/>
          <w:iCs/>
        </w:rPr>
        <w:t>Evaluation and efforts to improve appropriate education</w:t>
      </w:r>
      <w:r w:rsidR="00E55FFB">
        <w:rPr>
          <w:i/>
          <w:iCs/>
        </w:rPr>
        <w:t>. Policy memorandum</w:t>
      </w:r>
      <w:r w:rsidR="00004391">
        <w:rPr>
          <w:i/>
          <w:iCs/>
        </w:rPr>
        <w:t xml:space="preserve">, </w:t>
      </w:r>
      <w:r w:rsidR="00004391">
        <w:t xml:space="preserve">November 2020, </w:t>
      </w:r>
      <w:r w:rsidRPr="005E2FDA">
        <w:t>p. 66.</w:t>
      </w:r>
    </w:p>
  </w:footnote>
  <w:footnote w:id="65">
    <w:p w14:paraId="76A78E70" w14:textId="5CB3D90A" w:rsidR="002F64AD" w:rsidRPr="00EA3636" w:rsidRDefault="002F64AD" w:rsidP="00EA3636">
      <w:pPr>
        <w:pStyle w:val="FootnoteText"/>
        <w:tabs>
          <w:tab w:val="left" w:pos="825"/>
        </w:tabs>
      </w:pPr>
      <w:r>
        <w:rPr>
          <w:rStyle w:val="FootnoteReference"/>
        </w:rPr>
        <w:footnoteRef/>
      </w:r>
      <w:r w:rsidRPr="00EA3636">
        <w:t xml:space="preserve"> </w:t>
      </w:r>
      <w:r w:rsidR="00EA3636" w:rsidRPr="001F46D6">
        <w:t xml:space="preserve">Netherlands Institute for Human Rights, </w:t>
      </w:r>
      <w:r w:rsidR="00EA3636" w:rsidRPr="001F46D6">
        <w:rPr>
          <w:i/>
          <w:iCs/>
        </w:rPr>
        <w:t xml:space="preserve">The right to </w:t>
      </w:r>
      <w:r w:rsidR="00EA3636">
        <w:rPr>
          <w:i/>
          <w:iCs/>
        </w:rPr>
        <w:t>education in the CRPD,</w:t>
      </w:r>
      <w:r w:rsidR="00EA3636" w:rsidRPr="00EA3636">
        <w:t xml:space="preserve"> </w:t>
      </w:r>
      <w:r w:rsidR="00EA3636">
        <w:t>p</w:t>
      </w:r>
      <w:r w:rsidR="00EA3636" w:rsidRPr="00EA3636">
        <w:t>. 27</w:t>
      </w:r>
      <w:r w:rsidR="00D24507">
        <w:t xml:space="preserve">; See also: </w:t>
      </w:r>
      <w:r w:rsidR="00EE0789">
        <w:t xml:space="preserve">Netherlands Institute for Human Rights, </w:t>
      </w:r>
      <w:r w:rsidR="00EE0789">
        <w:rPr>
          <w:i/>
          <w:iCs/>
        </w:rPr>
        <w:t xml:space="preserve">Opinion 2019-36, </w:t>
      </w:r>
      <w:r w:rsidR="00EE0789">
        <w:t xml:space="preserve">19 April 2019; </w:t>
      </w:r>
      <w:r w:rsidR="00D24507">
        <w:t>Netherlands Institute for Human Rights,</w:t>
      </w:r>
      <w:r w:rsidR="00503508">
        <w:t xml:space="preserve"> </w:t>
      </w:r>
      <w:r w:rsidR="00503508">
        <w:rPr>
          <w:i/>
          <w:iCs/>
        </w:rPr>
        <w:t>Opinion 2020-</w:t>
      </w:r>
      <w:r w:rsidR="00917823">
        <w:rPr>
          <w:i/>
          <w:iCs/>
        </w:rPr>
        <w:t xml:space="preserve">9, </w:t>
      </w:r>
      <w:r w:rsidR="00917823">
        <w:t xml:space="preserve">11 February 2020; </w:t>
      </w:r>
      <w:r w:rsidR="00135D71">
        <w:t xml:space="preserve">Netherlands Institute for Human Rights, </w:t>
      </w:r>
      <w:r w:rsidR="00135D71">
        <w:rPr>
          <w:i/>
          <w:iCs/>
        </w:rPr>
        <w:t xml:space="preserve">Opinion </w:t>
      </w:r>
      <w:r w:rsidR="00F24897">
        <w:rPr>
          <w:i/>
          <w:iCs/>
        </w:rPr>
        <w:t xml:space="preserve">2021-33, </w:t>
      </w:r>
      <w:r w:rsidR="00EE0789">
        <w:t>1 April 2021</w:t>
      </w:r>
      <w:r w:rsidR="00EA3636" w:rsidRPr="00EA3636">
        <w:t>.</w:t>
      </w:r>
      <w:r w:rsidR="00EA3636" w:rsidRPr="00EA3636">
        <w:tab/>
      </w:r>
    </w:p>
  </w:footnote>
  <w:footnote w:id="66">
    <w:p w14:paraId="7FF4DBA7" w14:textId="203E7FC6" w:rsidR="00D24DFA" w:rsidRPr="00EA3636" w:rsidRDefault="00D24DFA" w:rsidP="00D24DFA">
      <w:pPr>
        <w:pStyle w:val="FootnoteText"/>
      </w:pPr>
      <w:r>
        <w:rPr>
          <w:rStyle w:val="FootnoteReference"/>
        </w:rPr>
        <w:footnoteRef/>
      </w:r>
      <w:r w:rsidRPr="00EA3636">
        <w:t xml:space="preserve"> </w:t>
      </w:r>
      <w:r w:rsidR="00EA3636" w:rsidRPr="001F46D6">
        <w:t xml:space="preserve">Netherlands Institute for Human Rights, </w:t>
      </w:r>
      <w:r w:rsidR="00EA3636" w:rsidRPr="001F46D6">
        <w:rPr>
          <w:i/>
          <w:iCs/>
        </w:rPr>
        <w:t xml:space="preserve">The right to </w:t>
      </w:r>
      <w:r w:rsidR="00EA3636">
        <w:rPr>
          <w:i/>
          <w:iCs/>
        </w:rPr>
        <w:t>education in the CRPD,</w:t>
      </w:r>
      <w:r w:rsidR="00EA3636" w:rsidRPr="00EA3636">
        <w:t xml:space="preserve"> </w:t>
      </w:r>
      <w:r w:rsidRPr="00EA3636">
        <w:t>p. 27.</w:t>
      </w:r>
    </w:p>
  </w:footnote>
  <w:footnote w:id="67">
    <w:p w14:paraId="6F9B9485" w14:textId="44037914" w:rsidR="00D24DFA" w:rsidRPr="00E55FFB" w:rsidRDefault="00D24DFA" w:rsidP="00D24DFA">
      <w:pPr>
        <w:pStyle w:val="FootnoteText"/>
      </w:pPr>
      <w:r>
        <w:rPr>
          <w:rStyle w:val="FootnoteReference"/>
        </w:rPr>
        <w:footnoteRef/>
      </w:r>
      <w:r w:rsidRPr="00E55FFB">
        <w:t xml:space="preserve"> </w:t>
      </w:r>
      <w:r w:rsidR="00E55FFB" w:rsidRPr="005E2FDA">
        <w:t>Ministry of Education, Culture and Scienc</w:t>
      </w:r>
      <w:r w:rsidR="00E55FFB">
        <w:t xml:space="preserve">e, </w:t>
      </w:r>
      <w:r w:rsidR="00E55FFB">
        <w:rPr>
          <w:i/>
          <w:iCs/>
        </w:rPr>
        <w:t>Evaluation and efforts to improve appropriate education</w:t>
      </w:r>
      <w:r w:rsidR="00E55FFB">
        <w:t xml:space="preserve">, </w:t>
      </w:r>
      <w:r w:rsidRPr="00E55FFB">
        <w:t>p. 43-44.</w:t>
      </w:r>
    </w:p>
  </w:footnote>
  <w:footnote w:id="68">
    <w:p w14:paraId="3E9DA016" w14:textId="7E60688C" w:rsidR="00D24DFA" w:rsidRPr="00EA3636" w:rsidRDefault="00D24DFA" w:rsidP="00D24DFA">
      <w:pPr>
        <w:pStyle w:val="FootnoteText"/>
      </w:pPr>
      <w:r>
        <w:rPr>
          <w:rStyle w:val="FootnoteReference"/>
        </w:rPr>
        <w:footnoteRef/>
      </w:r>
      <w:r w:rsidRPr="00EA3636">
        <w:t xml:space="preserve"> </w:t>
      </w:r>
      <w:r w:rsidR="00EA3636" w:rsidRPr="001F46D6">
        <w:t xml:space="preserve">Netherlands Institute for Human Rights, </w:t>
      </w:r>
      <w:r w:rsidR="00EA3636" w:rsidRPr="001F46D6">
        <w:rPr>
          <w:i/>
          <w:iCs/>
        </w:rPr>
        <w:t xml:space="preserve">The right to </w:t>
      </w:r>
      <w:r w:rsidR="00EA3636">
        <w:rPr>
          <w:i/>
          <w:iCs/>
        </w:rPr>
        <w:t>education in the CRPD,</w:t>
      </w:r>
      <w:r w:rsidR="00EA3636" w:rsidRPr="00EA3636">
        <w:t xml:space="preserve"> </w:t>
      </w:r>
      <w:r w:rsidRPr="00EA3636">
        <w:t>p. 28.</w:t>
      </w:r>
    </w:p>
  </w:footnote>
  <w:footnote w:id="69">
    <w:p w14:paraId="08B07746" w14:textId="29F28F4C" w:rsidR="003E0796" w:rsidRPr="00D8385D" w:rsidRDefault="003E0796">
      <w:pPr>
        <w:pStyle w:val="FootnoteText"/>
        <w:rPr>
          <w:highlight w:val="yellow"/>
        </w:rPr>
      </w:pPr>
      <w:r>
        <w:rPr>
          <w:rStyle w:val="FootnoteReference"/>
        </w:rPr>
        <w:footnoteRef/>
      </w:r>
      <w:r w:rsidRPr="00B95B47">
        <w:t xml:space="preserve"> </w:t>
      </w:r>
      <w:r w:rsidR="00417464">
        <w:t xml:space="preserve">Netherlands Institute for Human Rights, </w:t>
      </w:r>
      <w:r w:rsidR="00417464">
        <w:rPr>
          <w:i/>
          <w:iCs/>
        </w:rPr>
        <w:t xml:space="preserve">Insight in Inclusion </w:t>
      </w:r>
      <w:r w:rsidR="00417464" w:rsidRPr="000D32EE">
        <w:t>III</w:t>
      </w:r>
      <w:r w:rsidR="00417464">
        <w:t xml:space="preserve">, </w:t>
      </w:r>
      <w:r w:rsidR="00417464" w:rsidRPr="000D32EE">
        <w:t>forthcoming</w:t>
      </w:r>
      <w:r w:rsidR="00417464">
        <w:t>. Th</w:t>
      </w:r>
      <w:r w:rsidR="00EC0D98">
        <w:t>e</w:t>
      </w:r>
      <w:r w:rsidR="00417464">
        <w:t xml:space="preserve"> data</w:t>
      </w:r>
      <w:r w:rsidR="00C2645A">
        <w:t xml:space="preserve"> on persons </w:t>
      </w:r>
      <w:r w:rsidR="0072584B">
        <w:t>with a disability that are employed</w:t>
      </w:r>
      <w:r w:rsidR="00417464">
        <w:t xml:space="preserve"> is </w:t>
      </w:r>
      <w:r w:rsidR="008F0813">
        <w:t>derived</w:t>
      </w:r>
      <w:r w:rsidR="003B34ED">
        <w:t xml:space="preserve"> from persons with</w:t>
      </w:r>
      <w:r w:rsidR="00567547">
        <w:t xml:space="preserve"> a</w:t>
      </w:r>
      <w:r w:rsidR="003B34ED">
        <w:t xml:space="preserve"> physical, </w:t>
      </w:r>
      <w:r w:rsidR="00F129C6">
        <w:t>mental</w:t>
      </w:r>
      <w:r w:rsidR="00567547">
        <w:t xml:space="preserve"> and</w:t>
      </w:r>
      <w:r w:rsidR="00F129C6">
        <w:t xml:space="preserve"> </w:t>
      </w:r>
      <w:r w:rsidR="00B5342E">
        <w:t xml:space="preserve">intellectual </w:t>
      </w:r>
      <w:r w:rsidR="00567547">
        <w:t xml:space="preserve">disability and persons with a chronic illness. </w:t>
      </w:r>
      <w:r w:rsidR="00CD101A">
        <w:t>The data</w:t>
      </w:r>
      <w:r w:rsidR="0072584B">
        <w:t xml:space="preserve"> on persons not employed but willing</w:t>
      </w:r>
      <w:r w:rsidR="00881091">
        <w:t xml:space="preserve"> to work is derived from persons with a physical</w:t>
      </w:r>
      <w:r w:rsidR="00895538">
        <w:t xml:space="preserve"> and mental disability and persons with a chronic illness.</w:t>
      </w:r>
      <w:r w:rsidR="00CD101A">
        <w:t xml:space="preserve"> </w:t>
      </w:r>
      <w:r w:rsidR="00567547">
        <w:t xml:space="preserve"> </w:t>
      </w:r>
      <w:r w:rsidR="00417464">
        <w:t xml:space="preserve"> </w:t>
      </w:r>
    </w:p>
  </w:footnote>
  <w:footnote w:id="70">
    <w:p w14:paraId="12B23E94" w14:textId="3B119639" w:rsidR="000F0FC6" w:rsidRPr="00D8385D" w:rsidRDefault="000F0FC6">
      <w:pPr>
        <w:pStyle w:val="FootnoteText"/>
      </w:pPr>
      <w:r w:rsidRPr="00B95B47">
        <w:rPr>
          <w:rStyle w:val="FootnoteReference"/>
        </w:rPr>
        <w:footnoteRef/>
      </w:r>
      <w:r w:rsidRPr="00B95B47">
        <w:t xml:space="preserve"> </w:t>
      </w:r>
      <w:r w:rsidR="00417464">
        <w:t xml:space="preserve">Netherlands Institute for Human Rights, </w:t>
      </w:r>
      <w:r w:rsidR="00417464">
        <w:rPr>
          <w:i/>
          <w:iCs/>
        </w:rPr>
        <w:t xml:space="preserve">Insight in Inclusion </w:t>
      </w:r>
      <w:r w:rsidR="00417464" w:rsidRPr="000D32EE">
        <w:t>III</w:t>
      </w:r>
      <w:r w:rsidR="00417464">
        <w:t xml:space="preserve">, </w:t>
      </w:r>
      <w:r w:rsidR="00417464" w:rsidRPr="000D32EE">
        <w:t>forthcoming</w:t>
      </w:r>
      <w:r w:rsidR="00417464">
        <w:t xml:space="preserve">. This data is </w:t>
      </w:r>
      <w:r w:rsidR="0019680D">
        <w:t>derived from physical, mental and intellectual disability and persons with a chronic illness</w:t>
      </w:r>
      <w:r w:rsidR="009372A7">
        <w:t>.</w:t>
      </w:r>
      <w:r w:rsidR="00417464">
        <w:t xml:space="preserve"> </w:t>
      </w:r>
    </w:p>
  </w:footnote>
  <w:footnote w:id="71">
    <w:p w14:paraId="1D77B6EE" w14:textId="18C4B9C8" w:rsidR="00A4191E" w:rsidRPr="00CB48D2" w:rsidRDefault="00A4191E">
      <w:pPr>
        <w:pStyle w:val="FootnoteText"/>
      </w:pPr>
      <w:r>
        <w:rPr>
          <w:rStyle w:val="FootnoteReference"/>
        </w:rPr>
        <w:footnoteRef/>
      </w:r>
      <w:r w:rsidRPr="00CB48D2">
        <w:t xml:space="preserve"> </w:t>
      </w:r>
      <w:r w:rsidR="00CB48D2" w:rsidRPr="00631029">
        <w:t xml:space="preserve">Netherlands Institute for Human Rights, </w:t>
      </w:r>
      <w:r w:rsidR="00CB48D2" w:rsidRPr="00631029">
        <w:rPr>
          <w:i/>
          <w:iCs/>
        </w:rPr>
        <w:t>Comprehensive advisory op</w:t>
      </w:r>
      <w:r w:rsidR="00CB48D2">
        <w:rPr>
          <w:i/>
          <w:iCs/>
        </w:rPr>
        <w:t xml:space="preserve">inion, </w:t>
      </w:r>
      <w:r w:rsidR="00CB48D2">
        <w:t xml:space="preserve">2020; </w:t>
      </w:r>
      <w:r w:rsidR="003A627A">
        <w:t xml:space="preserve">Netherlands Institute for Human Rights, </w:t>
      </w:r>
      <w:r w:rsidR="003A627A" w:rsidRPr="009A17E7">
        <w:rPr>
          <w:i/>
          <w:iCs/>
        </w:rPr>
        <w:t>It works differently. Guideline to improve the position of persons with a visual or auditive disability on the labour market</w:t>
      </w:r>
      <w:r w:rsidR="003A627A" w:rsidRPr="00B061C6">
        <w:t>, September 2020</w:t>
      </w:r>
      <w:r w:rsidR="003A627A">
        <w:t xml:space="preserve">. </w:t>
      </w:r>
    </w:p>
  </w:footnote>
  <w:footnote w:id="72">
    <w:p w14:paraId="1E04C5BB" w14:textId="610ACD19" w:rsidR="00B5228A" w:rsidRPr="003C7DEB" w:rsidRDefault="00B5228A">
      <w:pPr>
        <w:pStyle w:val="FootnoteText"/>
      </w:pPr>
      <w:r>
        <w:rPr>
          <w:rStyle w:val="FootnoteReference"/>
        </w:rPr>
        <w:footnoteRef/>
      </w:r>
      <w:r>
        <w:t xml:space="preserve"> Netherlands Institute for Human Rights, </w:t>
      </w:r>
      <w:r w:rsidR="003C7DEB">
        <w:rPr>
          <w:i/>
          <w:iCs/>
        </w:rPr>
        <w:t>Written submissions to the 24</w:t>
      </w:r>
      <w:r w:rsidR="003C7DEB" w:rsidRPr="003C7DEB">
        <w:rPr>
          <w:i/>
          <w:iCs/>
          <w:vertAlign w:val="superscript"/>
        </w:rPr>
        <w:t>th</w:t>
      </w:r>
      <w:r w:rsidR="003C7DEB">
        <w:rPr>
          <w:i/>
          <w:iCs/>
        </w:rPr>
        <w:t xml:space="preserve"> session of the Committee on the Rights of Persons with Disabilities for the benefit of the forthcoming general discussion on the right of persons with disabilities to work and employment, </w:t>
      </w:r>
      <w:r w:rsidR="003C7DEB">
        <w:t>March 2020.</w:t>
      </w:r>
    </w:p>
  </w:footnote>
  <w:footnote w:id="73">
    <w:p w14:paraId="146D94E9" w14:textId="236433E4" w:rsidR="005E0486" w:rsidRPr="00B061C6" w:rsidRDefault="005E0486" w:rsidP="005E0486">
      <w:pPr>
        <w:pStyle w:val="FootnoteText"/>
      </w:pPr>
      <w:r w:rsidRPr="00B061C6">
        <w:rPr>
          <w:rStyle w:val="FootnoteReference"/>
        </w:rPr>
        <w:footnoteRef/>
      </w:r>
      <w:r w:rsidRPr="00F12F7D">
        <w:rPr>
          <w:lang w:val="en-GB"/>
        </w:rPr>
        <w:t xml:space="preserve"> </w:t>
      </w:r>
      <w:r w:rsidRPr="00B061C6">
        <w:t>N</w:t>
      </w:r>
      <w:r w:rsidR="00DF2832">
        <w:t>etherlands Institute for Human Rights</w:t>
      </w:r>
      <w:r w:rsidRPr="00B061C6">
        <w:t xml:space="preserve">, </w:t>
      </w:r>
      <w:r w:rsidRPr="00B061C6">
        <w:rPr>
          <w:i/>
        </w:rPr>
        <w:t xml:space="preserve">Comprehensive opinion, </w:t>
      </w:r>
      <w:r w:rsidRPr="00B061C6">
        <w:t>p. 14-15.</w:t>
      </w:r>
    </w:p>
  </w:footnote>
  <w:footnote w:id="74">
    <w:p w14:paraId="3283A10F" w14:textId="5FDFBA66" w:rsidR="00B570FE" w:rsidRPr="00B061C6" w:rsidRDefault="00B570FE" w:rsidP="00B570FE">
      <w:pPr>
        <w:pStyle w:val="FootnoteText"/>
      </w:pPr>
      <w:r w:rsidRPr="00B061C6">
        <w:rPr>
          <w:rStyle w:val="FootnoteReference"/>
        </w:rPr>
        <w:footnoteRef/>
      </w:r>
      <w:r w:rsidRPr="00B061C6">
        <w:t xml:space="preserve"> N</w:t>
      </w:r>
      <w:r w:rsidR="009A17E7">
        <w:t>etherlands Institute for Human Rights</w:t>
      </w:r>
      <w:r w:rsidRPr="00B061C6">
        <w:t xml:space="preserve">, </w:t>
      </w:r>
      <w:r w:rsidRPr="00B061C6">
        <w:rPr>
          <w:i/>
        </w:rPr>
        <w:t>Comprehensive opinion</w:t>
      </w:r>
      <w:r w:rsidRPr="00B061C6">
        <w:t>, p. 15-16.</w:t>
      </w:r>
    </w:p>
  </w:footnote>
  <w:footnote w:id="75">
    <w:p w14:paraId="401349E1" w14:textId="44ED497B" w:rsidR="00D24DFA" w:rsidRPr="002C049C" w:rsidRDefault="00D24DFA" w:rsidP="00D24DFA">
      <w:pPr>
        <w:pStyle w:val="FootnoteText"/>
      </w:pPr>
      <w:r w:rsidRPr="00B061C6">
        <w:rPr>
          <w:rStyle w:val="FootnoteReference"/>
        </w:rPr>
        <w:footnoteRef/>
      </w:r>
      <w:r w:rsidRPr="002C049C">
        <w:t xml:space="preserve"> </w:t>
      </w:r>
      <w:r w:rsidR="002C049C" w:rsidRPr="00C75DF0">
        <w:t>Law on equal treatment o</w:t>
      </w:r>
      <w:r w:rsidR="002C049C">
        <w:t>n the grounds of disability or chronic illness</w:t>
      </w:r>
      <w:r w:rsidRPr="002C049C">
        <w:t xml:space="preserve">. </w:t>
      </w:r>
    </w:p>
  </w:footnote>
  <w:footnote w:id="76">
    <w:p w14:paraId="3F060711" w14:textId="3800E627" w:rsidR="00D24DFA" w:rsidRPr="00DB6F4C" w:rsidRDefault="00D24DFA" w:rsidP="00D24DFA">
      <w:pPr>
        <w:pStyle w:val="FootnoteText"/>
      </w:pPr>
      <w:r w:rsidRPr="00B061C6">
        <w:rPr>
          <w:rStyle w:val="FootnoteReference"/>
        </w:rPr>
        <w:footnoteRef/>
      </w:r>
      <w:r w:rsidRPr="00DB6F4C">
        <w:t xml:space="preserve"> </w:t>
      </w:r>
      <w:r w:rsidR="00DB6F4C" w:rsidRPr="00DB6F4C">
        <w:t>Netherlands Institute for Human Rights</w:t>
      </w:r>
      <w:r w:rsidRPr="00DB6F4C">
        <w:t xml:space="preserve">, </w:t>
      </w:r>
      <w:r w:rsidRPr="00DB6F4C">
        <w:rPr>
          <w:i/>
        </w:rPr>
        <w:t>O</w:t>
      </w:r>
      <w:r w:rsidR="00DB6F4C" w:rsidRPr="00DB6F4C">
        <w:rPr>
          <w:i/>
        </w:rPr>
        <w:t>p</w:t>
      </w:r>
      <w:r w:rsidR="00DB6F4C">
        <w:rPr>
          <w:i/>
        </w:rPr>
        <w:t>inion</w:t>
      </w:r>
      <w:r w:rsidRPr="00DB6F4C">
        <w:rPr>
          <w:i/>
        </w:rPr>
        <w:t xml:space="preserve"> 2020-62, </w:t>
      </w:r>
      <w:r w:rsidRPr="00DB6F4C">
        <w:t>27 July 2020; N</w:t>
      </w:r>
      <w:r w:rsidR="00DB6F4C">
        <w:t>etherlands Institute for Human Rights</w:t>
      </w:r>
      <w:r w:rsidRPr="00DB6F4C">
        <w:t xml:space="preserve">, </w:t>
      </w:r>
      <w:r w:rsidRPr="00DB6F4C">
        <w:rPr>
          <w:i/>
        </w:rPr>
        <w:t>O</w:t>
      </w:r>
      <w:r w:rsidR="00DB6F4C">
        <w:rPr>
          <w:i/>
        </w:rPr>
        <w:t>pinion</w:t>
      </w:r>
      <w:r w:rsidRPr="00DB6F4C">
        <w:rPr>
          <w:i/>
        </w:rPr>
        <w:t xml:space="preserve"> 2020-26, 19 </w:t>
      </w:r>
      <w:r w:rsidRPr="00DB6F4C">
        <w:t>March 2020</w:t>
      </w:r>
      <w:r w:rsidRPr="00DB6F4C">
        <w:rPr>
          <w:i/>
        </w:rPr>
        <w:t xml:space="preserve">; </w:t>
      </w:r>
      <w:r w:rsidRPr="00DB6F4C">
        <w:t>N</w:t>
      </w:r>
      <w:r w:rsidR="00DB6F4C">
        <w:t>etherlands Institute for Human Rights</w:t>
      </w:r>
      <w:r w:rsidRPr="00DB6F4C">
        <w:t xml:space="preserve">, </w:t>
      </w:r>
      <w:r w:rsidRPr="00DB6F4C">
        <w:rPr>
          <w:i/>
        </w:rPr>
        <w:t>O</w:t>
      </w:r>
      <w:r w:rsidR="00DB6F4C">
        <w:rPr>
          <w:i/>
        </w:rPr>
        <w:t>pinion</w:t>
      </w:r>
      <w:r w:rsidRPr="00DB6F4C">
        <w:rPr>
          <w:i/>
        </w:rPr>
        <w:t xml:space="preserve"> 2018-82, </w:t>
      </w:r>
      <w:r w:rsidRPr="00DB6F4C">
        <w:t>26 July 2018.</w:t>
      </w:r>
    </w:p>
  </w:footnote>
  <w:footnote w:id="77">
    <w:p w14:paraId="6549F835" w14:textId="1F55CAD0" w:rsidR="00D24DFA" w:rsidRPr="00B061C6" w:rsidRDefault="00D24DFA" w:rsidP="00D24DFA">
      <w:pPr>
        <w:pStyle w:val="FootnoteText"/>
      </w:pPr>
      <w:r w:rsidRPr="00B061C6">
        <w:rPr>
          <w:rStyle w:val="FootnoteReference"/>
        </w:rPr>
        <w:footnoteRef/>
      </w:r>
      <w:r w:rsidRPr="00B061C6">
        <w:t xml:space="preserve"> N</w:t>
      </w:r>
      <w:r w:rsidR="006760DD">
        <w:t>etherlands Institute for Human Rights</w:t>
      </w:r>
      <w:r w:rsidRPr="00B061C6">
        <w:t xml:space="preserve">, </w:t>
      </w:r>
      <w:r w:rsidRPr="00B061C6">
        <w:rPr>
          <w:i/>
        </w:rPr>
        <w:t xml:space="preserve">Comprehensive opinion, </w:t>
      </w:r>
      <w:r w:rsidRPr="00B061C6">
        <w:t>p. 18-21; N</w:t>
      </w:r>
      <w:r w:rsidR="006760DD">
        <w:t>etherlands Institute for Human Rights</w:t>
      </w:r>
      <w:r w:rsidRPr="00B061C6">
        <w:t xml:space="preserve">, </w:t>
      </w:r>
      <w:r w:rsidRPr="00B061C6">
        <w:rPr>
          <w:i/>
        </w:rPr>
        <w:t>It works differently</w:t>
      </w:r>
      <w:r w:rsidRPr="00B061C6">
        <w:t>, p. 10-20.</w:t>
      </w:r>
    </w:p>
  </w:footnote>
  <w:footnote w:id="78">
    <w:p w14:paraId="3ED44C23" w14:textId="7983E481" w:rsidR="009E0883" w:rsidRPr="006760DD" w:rsidRDefault="009E0883" w:rsidP="009E0883">
      <w:pPr>
        <w:pStyle w:val="FootnoteText"/>
      </w:pPr>
      <w:r w:rsidRPr="00B061C6">
        <w:rPr>
          <w:rStyle w:val="FootnoteReference"/>
        </w:rPr>
        <w:footnoteRef/>
      </w:r>
      <w:r w:rsidRPr="006760DD">
        <w:t xml:space="preserve"> N</w:t>
      </w:r>
      <w:r w:rsidR="006760DD" w:rsidRPr="006760DD">
        <w:t>etherlands Institute for Human R</w:t>
      </w:r>
      <w:r w:rsidR="006760DD">
        <w:t>ights</w:t>
      </w:r>
      <w:r w:rsidRPr="006760DD">
        <w:t xml:space="preserve">, </w:t>
      </w:r>
      <w:r w:rsidRPr="006760DD">
        <w:rPr>
          <w:i/>
        </w:rPr>
        <w:t xml:space="preserve">Comprehensive opinion, </w:t>
      </w:r>
      <w:r w:rsidRPr="006760DD">
        <w:t>p. 18-21</w:t>
      </w:r>
      <w:r w:rsidR="006760DD">
        <w:t>.</w:t>
      </w:r>
    </w:p>
  </w:footnote>
  <w:footnote w:id="79">
    <w:p w14:paraId="7405BF4B" w14:textId="1FD1FA32" w:rsidR="004874DA" w:rsidRPr="00145D39" w:rsidRDefault="004874DA">
      <w:pPr>
        <w:pStyle w:val="FootnoteText"/>
      </w:pPr>
      <w:r>
        <w:rPr>
          <w:rStyle w:val="FootnoteReference"/>
        </w:rPr>
        <w:footnoteRef/>
      </w:r>
      <w:r w:rsidRPr="00145D39">
        <w:t xml:space="preserve"> </w:t>
      </w:r>
      <w:r w:rsidR="00263B77" w:rsidRPr="00145D39">
        <w:t xml:space="preserve">Netherlands Institute for Human Rights, </w:t>
      </w:r>
      <w:r w:rsidR="00263B77" w:rsidRPr="00145D39">
        <w:rPr>
          <w:i/>
          <w:iCs/>
        </w:rPr>
        <w:t>Letter to the minister of Inter</w:t>
      </w:r>
      <w:r w:rsidR="00D005C5">
        <w:rPr>
          <w:i/>
          <w:iCs/>
        </w:rPr>
        <w:t>ior and Kingdom relations</w:t>
      </w:r>
      <w:r w:rsidR="00292862" w:rsidRPr="00145D39">
        <w:rPr>
          <w:i/>
          <w:iCs/>
        </w:rPr>
        <w:t xml:space="preserve"> </w:t>
      </w:r>
      <w:r w:rsidR="00EE0460">
        <w:rPr>
          <w:i/>
          <w:iCs/>
        </w:rPr>
        <w:t xml:space="preserve">about the </w:t>
      </w:r>
      <w:r w:rsidR="00E84EC5">
        <w:rPr>
          <w:i/>
          <w:iCs/>
        </w:rPr>
        <w:t>end results</w:t>
      </w:r>
      <w:r w:rsidR="00EE0460">
        <w:rPr>
          <w:i/>
          <w:iCs/>
        </w:rPr>
        <w:t xml:space="preserve"> of </w:t>
      </w:r>
      <w:r w:rsidR="00CA3603">
        <w:rPr>
          <w:i/>
          <w:iCs/>
        </w:rPr>
        <w:t>the hotline ‘unlimited voting’ 2021</w:t>
      </w:r>
      <w:r w:rsidR="00A63BC3">
        <w:rPr>
          <w:i/>
          <w:iCs/>
        </w:rPr>
        <w:t xml:space="preserve">, </w:t>
      </w:r>
      <w:r w:rsidR="00A63BC3">
        <w:t>April 2021.</w:t>
      </w:r>
    </w:p>
  </w:footnote>
  <w:footnote w:id="80">
    <w:p w14:paraId="1DF51799" w14:textId="557807E9" w:rsidR="00160DE7" w:rsidRPr="00145D39" w:rsidRDefault="00160DE7">
      <w:pPr>
        <w:pStyle w:val="FootnoteText"/>
      </w:pPr>
      <w:r>
        <w:rPr>
          <w:rStyle w:val="FootnoteReference"/>
        </w:rPr>
        <w:footnoteRef/>
      </w:r>
      <w:r w:rsidRPr="00145D39">
        <w:t xml:space="preserve"> </w:t>
      </w:r>
      <w:r w:rsidR="00E84EC5" w:rsidRPr="00631029">
        <w:t xml:space="preserve">Netherlands Institute for Human Rights, </w:t>
      </w:r>
      <w:r w:rsidR="00E84EC5" w:rsidRPr="00631029">
        <w:rPr>
          <w:i/>
          <w:iCs/>
        </w:rPr>
        <w:t>Letter to the minister of Inter</w:t>
      </w:r>
      <w:r w:rsidR="00E84EC5">
        <w:rPr>
          <w:i/>
          <w:iCs/>
        </w:rPr>
        <w:t>ior and Kingdom relations</w:t>
      </w:r>
      <w:r w:rsidR="00E84EC5" w:rsidRPr="00631029">
        <w:rPr>
          <w:i/>
          <w:iCs/>
        </w:rPr>
        <w:t xml:space="preserve"> </w:t>
      </w:r>
      <w:r w:rsidR="00E84EC5">
        <w:rPr>
          <w:i/>
          <w:iCs/>
        </w:rPr>
        <w:t xml:space="preserve">about the end results of the hotline ‘unlimited voting’ 2021, </w:t>
      </w:r>
      <w:r w:rsidR="00E84EC5">
        <w:t>April 2021.</w:t>
      </w:r>
    </w:p>
  </w:footnote>
  <w:footnote w:id="81">
    <w:p w14:paraId="73730B30" w14:textId="04C91069" w:rsidR="00891FD7" w:rsidRPr="00145D39" w:rsidRDefault="00891FD7">
      <w:pPr>
        <w:pStyle w:val="FootnoteText"/>
      </w:pPr>
      <w:r>
        <w:rPr>
          <w:rStyle w:val="FootnoteReference"/>
        </w:rPr>
        <w:footnoteRef/>
      </w:r>
      <w:r w:rsidRPr="00145D39">
        <w:t xml:space="preserve"> </w:t>
      </w:r>
      <w:r w:rsidR="00A73D12" w:rsidRPr="00145D39">
        <w:t xml:space="preserve">Netherlands Institute for Human Rights, </w:t>
      </w:r>
      <w:r w:rsidR="00A73D12" w:rsidRPr="00145D39">
        <w:rPr>
          <w:i/>
          <w:iCs/>
        </w:rPr>
        <w:t xml:space="preserve">Advise </w:t>
      </w:r>
      <w:r w:rsidR="006E6372" w:rsidRPr="00145D39">
        <w:rPr>
          <w:i/>
          <w:iCs/>
        </w:rPr>
        <w:t>on the Temporary experimental law</w:t>
      </w:r>
      <w:r w:rsidR="00E90714" w:rsidRPr="00145D39">
        <w:rPr>
          <w:i/>
          <w:iCs/>
        </w:rPr>
        <w:t xml:space="preserve"> </w:t>
      </w:r>
      <w:r w:rsidR="00E90714">
        <w:rPr>
          <w:i/>
          <w:iCs/>
        </w:rPr>
        <w:t xml:space="preserve">allowing assistance in the voting booth, </w:t>
      </w:r>
      <w:r w:rsidR="00E90714">
        <w:t>August 2021.</w:t>
      </w:r>
    </w:p>
  </w:footnote>
  <w:footnote w:id="82">
    <w:p w14:paraId="0C23D2AA" w14:textId="5C16271E" w:rsidR="0070194C" w:rsidRPr="00145D39" w:rsidRDefault="0070194C">
      <w:pPr>
        <w:pStyle w:val="FootnoteText"/>
      </w:pPr>
      <w:r>
        <w:rPr>
          <w:rStyle w:val="FootnoteReference"/>
        </w:rPr>
        <w:footnoteRef/>
      </w:r>
      <w:r w:rsidRPr="00145D39">
        <w:t xml:space="preserve"> </w:t>
      </w:r>
      <w:r w:rsidR="00D81375" w:rsidRPr="001950D1">
        <w:t>Letter by the State Secret</w:t>
      </w:r>
      <w:r w:rsidR="00B95B47">
        <w:t>ar</w:t>
      </w:r>
      <w:r w:rsidR="00D81375" w:rsidRPr="001950D1">
        <w:t>y o</w:t>
      </w:r>
      <w:r w:rsidR="00D81375">
        <w:t>f</w:t>
      </w:r>
      <w:r w:rsidR="00D81375" w:rsidRPr="001950D1">
        <w:t xml:space="preserve"> Healt</w:t>
      </w:r>
      <w:r w:rsidR="00D81375">
        <w:t>h</w:t>
      </w:r>
      <w:r w:rsidR="00D81375" w:rsidRPr="001950D1">
        <w:t>, Welfare</w:t>
      </w:r>
      <w:r w:rsidR="00D81375">
        <w:t xml:space="preserve"> and Sport to Parliament, 19 November 2021 about the end-report on ‘Unlimited Participation!’ </w:t>
      </w:r>
      <w:r w:rsidR="00D81375" w:rsidRPr="0066281C">
        <w:t xml:space="preserve">2018-2021, </w:t>
      </w:r>
      <w:r w:rsidRPr="00145D39">
        <w:t xml:space="preserve">p. </w:t>
      </w:r>
      <w:r w:rsidR="00460901" w:rsidRPr="00145D39">
        <w:t>6-7.</w:t>
      </w:r>
    </w:p>
  </w:footnote>
  <w:footnote w:id="83">
    <w:p w14:paraId="51AEA2B3" w14:textId="511BF75D" w:rsidR="00E31CB1" w:rsidRPr="00145D39" w:rsidRDefault="00E31CB1" w:rsidP="00E31CB1">
      <w:pPr>
        <w:pStyle w:val="FootnoteText"/>
      </w:pPr>
      <w:r>
        <w:rPr>
          <w:rStyle w:val="FootnoteReference"/>
        </w:rPr>
        <w:footnoteRef/>
      </w:r>
      <w:r w:rsidRPr="00145D39">
        <w:t xml:space="preserve"> </w:t>
      </w:r>
      <w:r w:rsidR="00265D3E">
        <w:t xml:space="preserve">Netherlands Institute for Human Rights, </w:t>
      </w:r>
      <w:r w:rsidR="00265D3E" w:rsidRPr="008C5A27">
        <w:rPr>
          <w:i/>
          <w:iCs/>
        </w:rPr>
        <w:t>Input for the debate on disability policies</w:t>
      </w:r>
      <w:r w:rsidR="00265D3E">
        <w:rPr>
          <w:i/>
          <w:iCs/>
        </w:rPr>
        <w:t xml:space="preserve">/residential care/ Law on long-term care, </w:t>
      </w:r>
      <w:r w:rsidR="00265D3E">
        <w:t>16 November 2021</w:t>
      </w:r>
      <w:r w:rsidR="004C23A5">
        <w:t>.</w:t>
      </w:r>
    </w:p>
  </w:footnote>
  <w:footnote w:id="84">
    <w:p w14:paraId="6C9334D6" w14:textId="6028D5DC" w:rsidR="00B008D5" w:rsidRPr="00145D39" w:rsidRDefault="00B008D5">
      <w:pPr>
        <w:pStyle w:val="FootnoteText"/>
      </w:pPr>
      <w:r>
        <w:rPr>
          <w:rStyle w:val="FootnoteReference"/>
        </w:rPr>
        <w:footnoteRef/>
      </w:r>
      <w:r w:rsidRPr="00145D39">
        <w:t xml:space="preserve"> </w:t>
      </w:r>
      <w:r w:rsidR="008D10B8">
        <w:t xml:space="preserve">CRPD Alliance, </w:t>
      </w:r>
      <w:r w:rsidR="008D10B8">
        <w:rPr>
          <w:i/>
          <w:iCs/>
        </w:rPr>
        <w:t>Shadow</w:t>
      </w:r>
      <w:r w:rsidR="00B95B47">
        <w:rPr>
          <w:i/>
          <w:iCs/>
        </w:rPr>
        <w:t xml:space="preserve"> </w:t>
      </w:r>
      <w:r w:rsidR="008D10B8">
        <w:rPr>
          <w:i/>
          <w:iCs/>
        </w:rPr>
        <w:t>report on the implementation of the Convention on the Rights of Persons with Disabilities</w:t>
      </w:r>
      <w:r w:rsidR="008D10B8" w:rsidRPr="00145D39" w:rsidDel="008D10B8">
        <w:t xml:space="preserve"> </w:t>
      </w:r>
      <w:r w:rsidR="0015012D" w:rsidRPr="00145D39">
        <w:t>p.</w:t>
      </w:r>
      <w:r w:rsidR="007A4E73">
        <w:t xml:space="preserve"> 47.</w:t>
      </w:r>
      <w:r w:rsidR="0015012D" w:rsidRPr="00145D39">
        <w:t xml:space="preserve"> </w:t>
      </w:r>
    </w:p>
  </w:footnote>
  <w:footnote w:id="85">
    <w:p w14:paraId="29B1A23C" w14:textId="4978225D" w:rsidR="007A4E73" w:rsidRPr="00DA4CA9" w:rsidRDefault="007A4E73">
      <w:pPr>
        <w:pStyle w:val="FootnoteText"/>
      </w:pPr>
      <w:r>
        <w:rPr>
          <w:rStyle w:val="FootnoteReference"/>
        </w:rPr>
        <w:footnoteRef/>
      </w:r>
      <w:r>
        <w:t xml:space="preserve"> </w:t>
      </w:r>
      <w:r w:rsidR="00FB08FF" w:rsidRPr="00145D39">
        <w:t xml:space="preserve">In conformity with Committee </w:t>
      </w:r>
      <w:r w:rsidR="00DA4CA9" w:rsidRPr="00145D39">
        <w:t>on t</w:t>
      </w:r>
      <w:r w:rsidR="00DA4CA9">
        <w:t xml:space="preserve">he Rights of Persons with Disabilities, </w:t>
      </w:r>
      <w:r w:rsidR="00AB034B">
        <w:t>CRPD/</w:t>
      </w:r>
      <w:r w:rsidR="00DB2072">
        <w:t>C/GC/7</w:t>
      </w:r>
      <w:r w:rsidR="00AB034B">
        <w:t xml:space="preserve">, par. </w:t>
      </w:r>
      <w:r w:rsidR="00133E2B">
        <w:t>10-12</w:t>
      </w:r>
      <w:r w:rsidR="004239B0">
        <w:t>.</w:t>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A691A72"/>
    <w:multiLevelType w:val="hybridMultilevel"/>
    <w:tmpl w:val="CBF62730"/>
    <w:lvl w:ilvl="0" w:tplc="A87042EC">
      <w:numFmt w:val="bullet"/>
      <w:lvlText w:val="-"/>
      <w:lvlJc w:val="left"/>
      <w:pPr>
        <w:ind w:left="720" w:hanging="360"/>
      </w:pPr>
      <w:rPr>
        <w:rFonts w:ascii="Trebuchet MS" w:eastAsiaTheme="minorHAnsi" w:hAnsi="Trebuchet MS" w:cstheme="minorBidi"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AB62632"/>
    <w:multiLevelType w:val="hybridMultilevel"/>
    <w:tmpl w:val="BF268C46"/>
    <w:lvl w:ilvl="0" w:tplc="4322EE54">
      <w:numFmt w:val="bullet"/>
      <w:lvlText w:val="-"/>
      <w:lvlJc w:val="left"/>
      <w:pPr>
        <w:ind w:left="720" w:hanging="360"/>
      </w:pPr>
      <w:rPr>
        <w:rFonts w:ascii="Trebuchet MS" w:eastAsiaTheme="minorHAnsi" w:hAnsi="Trebuchet MS" w:cstheme="min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40484A04"/>
    <w:multiLevelType w:val="hybridMultilevel"/>
    <w:tmpl w:val="CB4A61FC"/>
    <w:lvl w:ilvl="0" w:tplc="5C3A788C">
      <w:start w:val="1"/>
      <w:numFmt w:val="decimal"/>
      <w:lvlText w:val="%1."/>
      <w:lvlJc w:val="left"/>
      <w:pPr>
        <w:ind w:left="720" w:hanging="360"/>
      </w:pPr>
      <w:rPr>
        <w:color w:val="auto"/>
      </w:rPr>
    </w:lvl>
    <w:lvl w:ilvl="1" w:tplc="04130019" w:tentative="1">
      <w:start w:val="1"/>
      <w:numFmt w:val="lowerLetter"/>
      <w:lvlText w:val="%2."/>
      <w:lvlJc w:val="left"/>
      <w:pPr>
        <w:ind w:left="1440" w:hanging="360"/>
      </w:pPr>
    </w:lvl>
    <w:lvl w:ilvl="2" w:tplc="0413001B" w:tentative="1">
      <w:start w:val="1"/>
      <w:numFmt w:val="lowerRoman"/>
      <w:lvlText w:val="%3."/>
      <w:lvlJc w:val="right"/>
      <w:pPr>
        <w:ind w:left="2160" w:hanging="180"/>
      </w:pPr>
    </w:lvl>
    <w:lvl w:ilvl="3" w:tplc="0413000F" w:tentative="1">
      <w:start w:val="1"/>
      <w:numFmt w:val="decimal"/>
      <w:lvlText w:val="%4."/>
      <w:lvlJc w:val="left"/>
      <w:pPr>
        <w:ind w:left="2880" w:hanging="360"/>
      </w:pPr>
    </w:lvl>
    <w:lvl w:ilvl="4" w:tplc="04130019" w:tentative="1">
      <w:start w:val="1"/>
      <w:numFmt w:val="lowerLetter"/>
      <w:lvlText w:val="%5."/>
      <w:lvlJc w:val="left"/>
      <w:pPr>
        <w:ind w:left="3600" w:hanging="360"/>
      </w:pPr>
    </w:lvl>
    <w:lvl w:ilvl="5" w:tplc="0413001B" w:tentative="1">
      <w:start w:val="1"/>
      <w:numFmt w:val="lowerRoman"/>
      <w:lvlText w:val="%6."/>
      <w:lvlJc w:val="right"/>
      <w:pPr>
        <w:ind w:left="4320" w:hanging="180"/>
      </w:pPr>
    </w:lvl>
    <w:lvl w:ilvl="6" w:tplc="0413000F" w:tentative="1">
      <w:start w:val="1"/>
      <w:numFmt w:val="decimal"/>
      <w:lvlText w:val="%7."/>
      <w:lvlJc w:val="left"/>
      <w:pPr>
        <w:ind w:left="5040" w:hanging="360"/>
      </w:pPr>
    </w:lvl>
    <w:lvl w:ilvl="7" w:tplc="04130019" w:tentative="1">
      <w:start w:val="1"/>
      <w:numFmt w:val="lowerLetter"/>
      <w:lvlText w:val="%8."/>
      <w:lvlJc w:val="left"/>
      <w:pPr>
        <w:ind w:left="5760" w:hanging="360"/>
      </w:pPr>
    </w:lvl>
    <w:lvl w:ilvl="8" w:tplc="0413001B" w:tentative="1">
      <w:start w:val="1"/>
      <w:numFmt w:val="lowerRoman"/>
      <w:lvlText w:val="%9."/>
      <w:lvlJc w:val="right"/>
      <w:pPr>
        <w:ind w:left="6480" w:hanging="180"/>
      </w:pPr>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hideSpellingErrors/>
  <w:hideGrammaticalErrors/>
  <w:defaultTabStop w:val="720"/>
  <w:hyphenationZone w:val="425"/>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80E60"/>
    <w:rsid w:val="00000A50"/>
    <w:rsid w:val="00000F4D"/>
    <w:rsid w:val="00001DAD"/>
    <w:rsid w:val="00004391"/>
    <w:rsid w:val="00004667"/>
    <w:rsid w:val="000122E9"/>
    <w:rsid w:val="00013A19"/>
    <w:rsid w:val="000152BE"/>
    <w:rsid w:val="000157D1"/>
    <w:rsid w:val="0001623C"/>
    <w:rsid w:val="00016917"/>
    <w:rsid w:val="00021B81"/>
    <w:rsid w:val="00022E37"/>
    <w:rsid w:val="00024301"/>
    <w:rsid w:val="00026BD7"/>
    <w:rsid w:val="00027FD2"/>
    <w:rsid w:val="00030801"/>
    <w:rsid w:val="000329DA"/>
    <w:rsid w:val="00032F70"/>
    <w:rsid w:val="00033969"/>
    <w:rsid w:val="00034850"/>
    <w:rsid w:val="00035E7F"/>
    <w:rsid w:val="00036C1E"/>
    <w:rsid w:val="000419AE"/>
    <w:rsid w:val="0004302F"/>
    <w:rsid w:val="00043BA5"/>
    <w:rsid w:val="000441C3"/>
    <w:rsid w:val="00044CAB"/>
    <w:rsid w:val="000454CD"/>
    <w:rsid w:val="00045D8D"/>
    <w:rsid w:val="00046C1B"/>
    <w:rsid w:val="00046FAF"/>
    <w:rsid w:val="00047FE8"/>
    <w:rsid w:val="00053139"/>
    <w:rsid w:val="00054187"/>
    <w:rsid w:val="00054B31"/>
    <w:rsid w:val="00055381"/>
    <w:rsid w:val="00056CF4"/>
    <w:rsid w:val="00056D5C"/>
    <w:rsid w:val="00061163"/>
    <w:rsid w:val="000644A7"/>
    <w:rsid w:val="00064B6F"/>
    <w:rsid w:val="00065A44"/>
    <w:rsid w:val="00065BB0"/>
    <w:rsid w:val="00066145"/>
    <w:rsid w:val="00067B6E"/>
    <w:rsid w:val="000710FF"/>
    <w:rsid w:val="00072D7D"/>
    <w:rsid w:val="000731BF"/>
    <w:rsid w:val="0007357E"/>
    <w:rsid w:val="000740F3"/>
    <w:rsid w:val="00075DE2"/>
    <w:rsid w:val="00077061"/>
    <w:rsid w:val="00077268"/>
    <w:rsid w:val="00077770"/>
    <w:rsid w:val="00077CC8"/>
    <w:rsid w:val="00080B16"/>
    <w:rsid w:val="00080EFC"/>
    <w:rsid w:val="0008193B"/>
    <w:rsid w:val="000821CF"/>
    <w:rsid w:val="00083E40"/>
    <w:rsid w:val="000840BF"/>
    <w:rsid w:val="0008474E"/>
    <w:rsid w:val="00086207"/>
    <w:rsid w:val="00091BEE"/>
    <w:rsid w:val="00091E2A"/>
    <w:rsid w:val="00092827"/>
    <w:rsid w:val="00093493"/>
    <w:rsid w:val="000A0081"/>
    <w:rsid w:val="000A0BF5"/>
    <w:rsid w:val="000A186C"/>
    <w:rsid w:val="000A19F4"/>
    <w:rsid w:val="000A3192"/>
    <w:rsid w:val="000A33AB"/>
    <w:rsid w:val="000A3FB9"/>
    <w:rsid w:val="000A55B3"/>
    <w:rsid w:val="000B0658"/>
    <w:rsid w:val="000B0A56"/>
    <w:rsid w:val="000B1F0E"/>
    <w:rsid w:val="000B22F6"/>
    <w:rsid w:val="000B2E7D"/>
    <w:rsid w:val="000B3110"/>
    <w:rsid w:val="000B58A5"/>
    <w:rsid w:val="000B5FD9"/>
    <w:rsid w:val="000B6C1B"/>
    <w:rsid w:val="000B718E"/>
    <w:rsid w:val="000B724B"/>
    <w:rsid w:val="000C0679"/>
    <w:rsid w:val="000C29FD"/>
    <w:rsid w:val="000C5E41"/>
    <w:rsid w:val="000C6009"/>
    <w:rsid w:val="000D0A76"/>
    <w:rsid w:val="000D0F53"/>
    <w:rsid w:val="000D16BF"/>
    <w:rsid w:val="000D19A8"/>
    <w:rsid w:val="000D1C2C"/>
    <w:rsid w:val="000D3F2B"/>
    <w:rsid w:val="000D6189"/>
    <w:rsid w:val="000E554F"/>
    <w:rsid w:val="000E5AD2"/>
    <w:rsid w:val="000E6196"/>
    <w:rsid w:val="000E6554"/>
    <w:rsid w:val="000E72B7"/>
    <w:rsid w:val="000F0BFC"/>
    <w:rsid w:val="000F0FC6"/>
    <w:rsid w:val="000F185C"/>
    <w:rsid w:val="000F375E"/>
    <w:rsid w:val="000F3D75"/>
    <w:rsid w:val="00100120"/>
    <w:rsid w:val="0010105C"/>
    <w:rsid w:val="001023EF"/>
    <w:rsid w:val="00102571"/>
    <w:rsid w:val="00102DD8"/>
    <w:rsid w:val="0010415B"/>
    <w:rsid w:val="00104ED4"/>
    <w:rsid w:val="001066FD"/>
    <w:rsid w:val="00107D00"/>
    <w:rsid w:val="00107DCE"/>
    <w:rsid w:val="00114296"/>
    <w:rsid w:val="00114BFD"/>
    <w:rsid w:val="00115907"/>
    <w:rsid w:val="001159B5"/>
    <w:rsid w:val="0011659E"/>
    <w:rsid w:val="00117DDE"/>
    <w:rsid w:val="00120AC6"/>
    <w:rsid w:val="00120BC3"/>
    <w:rsid w:val="001213E4"/>
    <w:rsid w:val="00122E17"/>
    <w:rsid w:val="00125E06"/>
    <w:rsid w:val="00132EBE"/>
    <w:rsid w:val="00133548"/>
    <w:rsid w:val="00133E2B"/>
    <w:rsid w:val="0013444D"/>
    <w:rsid w:val="00134D55"/>
    <w:rsid w:val="00135D71"/>
    <w:rsid w:val="001363AC"/>
    <w:rsid w:val="00137AD5"/>
    <w:rsid w:val="001407FF"/>
    <w:rsid w:val="00145C77"/>
    <w:rsid w:val="00145D39"/>
    <w:rsid w:val="00147A70"/>
    <w:rsid w:val="00147F62"/>
    <w:rsid w:val="0015012D"/>
    <w:rsid w:val="00150966"/>
    <w:rsid w:val="00152918"/>
    <w:rsid w:val="00156213"/>
    <w:rsid w:val="001563BC"/>
    <w:rsid w:val="00156BAC"/>
    <w:rsid w:val="00160D5E"/>
    <w:rsid w:val="00160DE7"/>
    <w:rsid w:val="0016137B"/>
    <w:rsid w:val="00167C4E"/>
    <w:rsid w:val="001710B9"/>
    <w:rsid w:val="00174672"/>
    <w:rsid w:val="00175C56"/>
    <w:rsid w:val="00176C29"/>
    <w:rsid w:val="0017787E"/>
    <w:rsid w:val="00177BB4"/>
    <w:rsid w:val="00184865"/>
    <w:rsid w:val="0018592E"/>
    <w:rsid w:val="00185F4B"/>
    <w:rsid w:val="00187463"/>
    <w:rsid w:val="00187FF3"/>
    <w:rsid w:val="0018DEB5"/>
    <w:rsid w:val="00191A64"/>
    <w:rsid w:val="00191F72"/>
    <w:rsid w:val="00193D3E"/>
    <w:rsid w:val="00193EB6"/>
    <w:rsid w:val="001950D1"/>
    <w:rsid w:val="0019680D"/>
    <w:rsid w:val="00196FEE"/>
    <w:rsid w:val="001A06B4"/>
    <w:rsid w:val="001A1099"/>
    <w:rsid w:val="001A2567"/>
    <w:rsid w:val="001A280E"/>
    <w:rsid w:val="001A4BC7"/>
    <w:rsid w:val="001A5DDB"/>
    <w:rsid w:val="001A6A34"/>
    <w:rsid w:val="001A7170"/>
    <w:rsid w:val="001B0667"/>
    <w:rsid w:val="001B117E"/>
    <w:rsid w:val="001B3200"/>
    <w:rsid w:val="001B3B4D"/>
    <w:rsid w:val="001B45A4"/>
    <w:rsid w:val="001B651B"/>
    <w:rsid w:val="001B6FCE"/>
    <w:rsid w:val="001C3616"/>
    <w:rsid w:val="001C479B"/>
    <w:rsid w:val="001C4EB6"/>
    <w:rsid w:val="001C76C9"/>
    <w:rsid w:val="001D1E14"/>
    <w:rsid w:val="001D333B"/>
    <w:rsid w:val="001D4A62"/>
    <w:rsid w:val="001D5C15"/>
    <w:rsid w:val="001D67DF"/>
    <w:rsid w:val="001D7079"/>
    <w:rsid w:val="001D7966"/>
    <w:rsid w:val="001E0FBA"/>
    <w:rsid w:val="001E394F"/>
    <w:rsid w:val="001E4BB2"/>
    <w:rsid w:val="001F0954"/>
    <w:rsid w:val="001F0B1C"/>
    <w:rsid w:val="001F157E"/>
    <w:rsid w:val="001F1613"/>
    <w:rsid w:val="001F3CA7"/>
    <w:rsid w:val="001F46D6"/>
    <w:rsid w:val="001F4B20"/>
    <w:rsid w:val="001F6B7D"/>
    <w:rsid w:val="00200035"/>
    <w:rsid w:val="00200528"/>
    <w:rsid w:val="00200ABA"/>
    <w:rsid w:val="00202B2B"/>
    <w:rsid w:val="002049B2"/>
    <w:rsid w:val="00205CBA"/>
    <w:rsid w:val="0020660B"/>
    <w:rsid w:val="00207044"/>
    <w:rsid w:val="00207E65"/>
    <w:rsid w:val="00210A68"/>
    <w:rsid w:val="00214F90"/>
    <w:rsid w:val="0021574E"/>
    <w:rsid w:val="0022031A"/>
    <w:rsid w:val="00221192"/>
    <w:rsid w:val="00222A1C"/>
    <w:rsid w:val="0022365A"/>
    <w:rsid w:val="00224CC8"/>
    <w:rsid w:val="00226132"/>
    <w:rsid w:val="0022687B"/>
    <w:rsid w:val="002271BB"/>
    <w:rsid w:val="002309C6"/>
    <w:rsid w:val="00231668"/>
    <w:rsid w:val="00231BF5"/>
    <w:rsid w:val="00233FE7"/>
    <w:rsid w:val="00234214"/>
    <w:rsid w:val="0023589B"/>
    <w:rsid w:val="0023592B"/>
    <w:rsid w:val="00236BB3"/>
    <w:rsid w:val="00237472"/>
    <w:rsid w:val="00237D78"/>
    <w:rsid w:val="002408AB"/>
    <w:rsid w:val="00240B44"/>
    <w:rsid w:val="00241935"/>
    <w:rsid w:val="002426CA"/>
    <w:rsid w:val="002448F3"/>
    <w:rsid w:val="002452F5"/>
    <w:rsid w:val="002466A8"/>
    <w:rsid w:val="002468B7"/>
    <w:rsid w:val="00246AD4"/>
    <w:rsid w:val="002476D3"/>
    <w:rsid w:val="002478C0"/>
    <w:rsid w:val="002478DA"/>
    <w:rsid w:val="00247DF8"/>
    <w:rsid w:val="002510A5"/>
    <w:rsid w:val="00251191"/>
    <w:rsid w:val="00251DAD"/>
    <w:rsid w:val="00252999"/>
    <w:rsid w:val="00252EBB"/>
    <w:rsid w:val="00257117"/>
    <w:rsid w:val="002604A8"/>
    <w:rsid w:val="002608E1"/>
    <w:rsid w:val="00260B0B"/>
    <w:rsid w:val="0026100B"/>
    <w:rsid w:val="002632CD"/>
    <w:rsid w:val="00263B77"/>
    <w:rsid w:val="00264208"/>
    <w:rsid w:val="00264357"/>
    <w:rsid w:val="0026480E"/>
    <w:rsid w:val="00265868"/>
    <w:rsid w:val="00265D3E"/>
    <w:rsid w:val="00266B88"/>
    <w:rsid w:val="00266E45"/>
    <w:rsid w:val="00267A71"/>
    <w:rsid w:val="00267E6C"/>
    <w:rsid w:val="00271080"/>
    <w:rsid w:val="002737A5"/>
    <w:rsid w:val="00275493"/>
    <w:rsid w:val="0027647E"/>
    <w:rsid w:val="00276A48"/>
    <w:rsid w:val="00276E26"/>
    <w:rsid w:val="00277A08"/>
    <w:rsid w:val="002813DB"/>
    <w:rsid w:val="00282091"/>
    <w:rsid w:val="002826F2"/>
    <w:rsid w:val="002831E1"/>
    <w:rsid w:val="0028335F"/>
    <w:rsid w:val="002838D5"/>
    <w:rsid w:val="00284306"/>
    <w:rsid w:val="002853F7"/>
    <w:rsid w:val="00286A65"/>
    <w:rsid w:val="0028721A"/>
    <w:rsid w:val="002902DA"/>
    <w:rsid w:val="00290962"/>
    <w:rsid w:val="00290F60"/>
    <w:rsid w:val="0029175C"/>
    <w:rsid w:val="00292862"/>
    <w:rsid w:val="00294CF0"/>
    <w:rsid w:val="002957B9"/>
    <w:rsid w:val="00297884"/>
    <w:rsid w:val="002A0ECA"/>
    <w:rsid w:val="002A1B5F"/>
    <w:rsid w:val="002A609A"/>
    <w:rsid w:val="002B49DA"/>
    <w:rsid w:val="002B566B"/>
    <w:rsid w:val="002B5913"/>
    <w:rsid w:val="002B59C3"/>
    <w:rsid w:val="002B6FEC"/>
    <w:rsid w:val="002B7157"/>
    <w:rsid w:val="002C049C"/>
    <w:rsid w:val="002C0989"/>
    <w:rsid w:val="002C2FBD"/>
    <w:rsid w:val="002C31FA"/>
    <w:rsid w:val="002C35D8"/>
    <w:rsid w:val="002C3DA2"/>
    <w:rsid w:val="002C3DD2"/>
    <w:rsid w:val="002C4BB7"/>
    <w:rsid w:val="002C4D77"/>
    <w:rsid w:val="002C50DB"/>
    <w:rsid w:val="002C5A29"/>
    <w:rsid w:val="002C7024"/>
    <w:rsid w:val="002D1511"/>
    <w:rsid w:val="002D5635"/>
    <w:rsid w:val="002D6190"/>
    <w:rsid w:val="002D6A17"/>
    <w:rsid w:val="002D6F27"/>
    <w:rsid w:val="002D767E"/>
    <w:rsid w:val="002D7714"/>
    <w:rsid w:val="002E0C66"/>
    <w:rsid w:val="002E183A"/>
    <w:rsid w:val="002E1B7C"/>
    <w:rsid w:val="002E3883"/>
    <w:rsid w:val="002E440A"/>
    <w:rsid w:val="002E4EE2"/>
    <w:rsid w:val="002E5B19"/>
    <w:rsid w:val="002E64C4"/>
    <w:rsid w:val="002F19B8"/>
    <w:rsid w:val="002F3B34"/>
    <w:rsid w:val="002F4106"/>
    <w:rsid w:val="002F5B88"/>
    <w:rsid w:val="002F64AD"/>
    <w:rsid w:val="002F739E"/>
    <w:rsid w:val="00302CA0"/>
    <w:rsid w:val="00305965"/>
    <w:rsid w:val="00306C70"/>
    <w:rsid w:val="0031195D"/>
    <w:rsid w:val="00312CA3"/>
    <w:rsid w:val="00313C25"/>
    <w:rsid w:val="00314811"/>
    <w:rsid w:val="00314D1C"/>
    <w:rsid w:val="0031530A"/>
    <w:rsid w:val="00315C8B"/>
    <w:rsid w:val="00315E1D"/>
    <w:rsid w:val="00315FC2"/>
    <w:rsid w:val="003165C0"/>
    <w:rsid w:val="00316A04"/>
    <w:rsid w:val="00317ED2"/>
    <w:rsid w:val="00323552"/>
    <w:rsid w:val="00324B73"/>
    <w:rsid w:val="00325143"/>
    <w:rsid w:val="00325C2C"/>
    <w:rsid w:val="003306C3"/>
    <w:rsid w:val="00331C71"/>
    <w:rsid w:val="003322A0"/>
    <w:rsid w:val="0033792A"/>
    <w:rsid w:val="00340AF3"/>
    <w:rsid w:val="00341665"/>
    <w:rsid w:val="00345C04"/>
    <w:rsid w:val="0034776E"/>
    <w:rsid w:val="00347777"/>
    <w:rsid w:val="00347C65"/>
    <w:rsid w:val="00350AFB"/>
    <w:rsid w:val="003552B4"/>
    <w:rsid w:val="00355EC5"/>
    <w:rsid w:val="0035639C"/>
    <w:rsid w:val="00361397"/>
    <w:rsid w:val="003654FB"/>
    <w:rsid w:val="0036559C"/>
    <w:rsid w:val="00370D42"/>
    <w:rsid w:val="003722C8"/>
    <w:rsid w:val="0037277B"/>
    <w:rsid w:val="00372D4D"/>
    <w:rsid w:val="00372EBA"/>
    <w:rsid w:val="00373CF1"/>
    <w:rsid w:val="00376EF6"/>
    <w:rsid w:val="003779F0"/>
    <w:rsid w:val="00377F7C"/>
    <w:rsid w:val="00380BEE"/>
    <w:rsid w:val="003813EA"/>
    <w:rsid w:val="0038569D"/>
    <w:rsid w:val="00386078"/>
    <w:rsid w:val="00386637"/>
    <w:rsid w:val="0038776C"/>
    <w:rsid w:val="003901C2"/>
    <w:rsid w:val="00392529"/>
    <w:rsid w:val="003927A5"/>
    <w:rsid w:val="003936FD"/>
    <w:rsid w:val="003A0CB4"/>
    <w:rsid w:val="003A1328"/>
    <w:rsid w:val="003A1FC4"/>
    <w:rsid w:val="003A3F44"/>
    <w:rsid w:val="003A5F1A"/>
    <w:rsid w:val="003A627A"/>
    <w:rsid w:val="003A6BDF"/>
    <w:rsid w:val="003A718A"/>
    <w:rsid w:val="003B0716"/>
    <w:rsid w:val="003B097F"/>
    <w:rsid w:val="003B186A"/>
    <w:rsid w:val="003B19EB"/>
    <w:rsid w:val="003B23C3"/>
    <w:rsid w:val="003B3292"/>
    <w:rsid w:val="003B34ED"/>
    <w:rsid w:val="003B4AB7"/>
    <w:rsid w:val="003B5A6B"/>
    <w:rsid w:val="003B6100"/>
    <w:rsid w:val="003B7248"/>
    <w:rsid w:val="003C1C8D"/>
    <w:rsid w:val="003C237D"/>
    <w:rsid w:val="003C33C9"/>
    <w:rsid w:val="003C7DEB"/>
    <w:rsid w:val="003D1967"/>
    <w:rsid w:val="003D46C3"/>
    <w:rsid w:val="003D6FAE"/>
    <w:rsid w:val="003D76AA"/>
    <w:rsid w:val="003E0796"/>
    <w:rsid w:val="003E090E"/>
    <w:rsid w:val="003E1685"/>
    <w:rsid w:val="003E1E47"/>
    <w:rsid w:val="003E28A8"/>
    <w:rsid w:val="003E30E7"/>
    <w:rsid w:val="003E6ACB"/>
    <w:rsid w:val="003F2267"/>
    <w:rsid w:val="003F39F6"/>
    <w:rsid w:val="003F4334"/>
    <w:rsid w:val="003F755A"/>
    <w:rsid w:val="004011B5"/>
    <w:rsid w:val="004027DD"/>
    <w:rsid w:val="004036A0"/>
    <w:rsid w:val="004040DC"/>
    <w:rsid w:val="00404504"/>
    <w:rsid w:val="00406A8D"/>
    <w:rsid w:val="00407804"/>
    <w:rsid w:val="00414229"/>
    <w:rsid w:val="00414A3E"/>
    <w:rsid w:val="00414DB7"/>
    <w:rsid w:val="0041592D"/>
    <w:rsid w:val="0041719A"/>
    <w:rsid w:val="00417464"/>
    <w:rsid w:val="00417736"/>
    <w:rsid w:val="00421C5F"/>
    <w:rsid w:val="00422647"/>
    <w:rsid w:val="004236EE"/>
    <w:rsid w:val="004239B0"/>
    <w:rsid w:val="00424881"/>
    <w:rsid w:val="00425778"/>
    <w:rsid w:val="004267B7"/>
    <w:rsid w:val="004272DD"/>
    <w:rsid w:val="004308B7"/>
    <w:rsid w:val="00431A60"/>
    <w:rsid w:val="00431AA7"/>
    <w:rsid w:val="0043717D"/>
    <w:rsid w:val="00437464"/>
    <w:rsid w:val="0043796B"/>
    <w:rsid w:val="00441FA2"/>
    <w:rsid w:val="004431C9"/>
    <w:rsid w:val="0044328A"/>
    <w:rsid w:val="00445A6A"/>
    <w:rsid w:val="00445DD0"/>
    <w:rsid w:val="004469C7"/>
    <w:rsid w:val="0045060A"/>
    <w:rsid w:val="004527A5"/>
    <w:rsid w:val="00454D78"/>
    <w:rsid w:val="00455C3C"/>
    <w:rsid w:val="00456D2D"/>
    <w:rsid w:val="00457AA7"/>
    <w:rsid w:val="00460901"/>
    <w:rsid w:val="00462949"/>
    <w:rsid w:val="0046688C"/>
    <w:rsid w:val="00466E2D"/>
    <w:rsid w:val="0047052D"/>
    <w:rsid w:val="00470FBD"/>
    <w:rsid w:val="00471165"/>
    <w:rsid w:val="00471AEA"/>
    <w:rsid w:val="00472117"/>
    <w:rsid w:val="00472335"/>
    <w:rsid w:val="00474BC9"/>
    <w:rsid w:val="00474E98"/>
    <w:rsid w:val="004752DA"/>
    <w:rsid w:val="00475EE8"/>
    <w:rsid w:val="004771C7"/>
    <w:rsid w:val="00480E09"/>
    <w:rsid w:val="00481E00"/>
    <w:rsid w:val="00482C99"/>
    <w:rsid w:val="004836CC"/>
    <w:rsid w:val="0048522D"/>
    <w:rsid w:val="00485E75"/>
    <w:rsid w:val="004870F2"/>
    <w:rsid w:val="004874DA"/>
    <w:rsid w:val="00492579"/>
    <w:rsid w:val="00493566"/>
    <w:rsid w:val="00496936"/>
    <w:rsid w:val="00496C4B"/>
    <w:rsid w:val="0049794D"/>
    <w:rsid w:val="004A006B"/>
    <w:rsid w:val="004A00C8"/>
    <w:rsid w:val="004A030E"/>
    <w:rsid w:val="004A1A28"/>
    <w:rsid w:val="004A1A9F"/>
    <w:rsid w:val="004A3779"/>
    <w:rsid w:val="004A37A1"/>
    <w:rsid w:val="004A39BA"/>
    <w:rsid w:val="004A3D8B"/>
    <w:rsid w:val="004A4C16"/>
    <w:rsid w:val="004A5C70"/>
    <w:rsid w:val="004A6672"/>
    <w:rsid w:val="004B330F"/>
    <w:rsid w:val="004B3A0B"/>
    <w:rsid w:val="004B4BB9"/>
    <w:rsid w:val="004C0F04"/>
    <w:rsid w:val="004C23A5"/>
    <w:rsid w:val="004C4667"/>
    <w:rsid w:val="004D1F69"/>
    <w:rsid w:val="004D2E89"/>
    <w:rsid w:val="004D2EA9"/>
    <w:rsid w:val="004D2F15"/>
    <w:rsid w:val="004E25B2"/>
    <w:rsid w:val="004E28D4"/>
    <w:rsid w:val="004E43CD"/>
    <w:rsid w:val="004E51D2"/>
    <w:rsid w:val="004E7CD2"/>
    <w:rsid w:val="004F0A1B"/>
    <w:rsid w:val="004F2209"/>
    <w:rsid w:val="004F5C9D"/>
    <w:rsid w:val="004F6DF5"/>
    <w:rsid w:val="004F7527"/>
    <w:rsid w:val="00500278"/>
    <w:rsid w:val="0050052A"/>
    <w:rsid w:val="00501301"/>
    <w:rsid w:val="005019AF"/>
    <w:rsid w:val="00503508"/>
    <w:rsid w:val="00504A39"/>
    <w:rsid w:val="0050637F"/>
    <w:rsid w:val="005101FB"/>
    <w:rsid w:val="005103A4"/>
    <w:rsid w:val="00510C1B"/>
    <w:rsid w:val="005129DC"/>
    <w:rsid w:val="005142F9"/>
    <w:rsid w:val="0051643A"/>
    <w:rsid w:val="005164F2"/>
    <w:rsid w:val="00517A8B"/>
    <w:rsid w:val="00520853"/>
    <w:rsid w:val="00521266"/>
    <w:rsid w:val="0052163E"/>
    <w:rsid w:val="00521999"/>
    <w:rsid w:val="00521F44"/>
    <w:rsid w:val="00522988"/>
    <w:rsid w:val="00522CE3"/>
    <w:rsid w:val="0052318C"/>
    <w:rsid w:val="00523D83"/>
    <w:rsid w:val="0052439A"/>
    <w:rsid w:val="00524FC2"/>
    <w:rsid w:val="005252CE"/>
    <w:rsid w:val="0052744B"/>
    <w:rsid w:val="00527719"/>
    <w:rsid w:val="00527757"/>
    <w:rsid w:val="0053052A"/>
    <w:rsid w:val="00530E4A"/>
    <w:rsid w:val="00531028"/>
    <w:rsid w:val="0053265E"/>
    <w:rsid w:val="00535357"/>
    <w:rsid w:val="00537BE1"/>
    <w:rsid w:val="00537C7B"/>
    <w:rsid w:val="00540132"/>
    <w:rsid w:val="005419B4"/>
    <w:rsid w:val="00542269"/>
    <w:rsid w:val="00544CDA"/>
    <w:rsid w:val="005450E1"/>
    <w:rsid w:val="00546F0B"/>
    <w:rsid w:val="00552A1E"/>
    <w:rsid w:val="00553767"/>
    <w:rsid w:val="0055638C"/>
    <w:rsid w:val="00557E17"/>
    <w:rsid w:val="005600FD"/>
    <w:rsid w:val="00560490"/>
    <w:rsid w:val="00561266"/>
    <w:rsid w:val="00561D31"/>
    <w:rsid w:val="0056225B"/>
    <w:rsid w:val="00562F3B"/>
    <w:rsid w:val="00567547"/>
    <w:rsid w:val="005677B1"/>
    <w:rsid w:val="005751AB"/>
    <w:rsid w:val="00576A44"/>
    <w:rsid w:val="00576EEC"/>
    <w:rsid w:val="005778A0"/>
    <w:rsid w:val="00581EA1"/>
    <w:rsid w:val="00582195"/>
    <w:rsid w:val="0058242D"/>
    <w:rsid w:val="00583221"/>
    <w:rsid w:val="00585DD6"/>
    <w:rsid w:val="00590627"/>
    <w:rsid w:val="0059485E"/>
    <w:rsid w:val="005962C6"/>
    <w:rsid w:val="00596872"/>
    <w:rsid w:val="0059A37C"/>
    <w:rsid w:val="005A189E"/>
    <w:rsid w:val="005A358C"/>
    <w:rsid w:val="005A3939"/>
    <w:rsid w:val="005A5CAD"/>
    <w:rsid w:val="005A5CFF"/>
    <w:rsid w:val="005A6357"/>
    <w:rsid w:val="005B092E"/>
    <w:rsid w:val="005B096E"/>
    <w:rsid w:val="005B1FC0"/>
    <w:rsid w:val="005B2604"/>
    <w:rsid w:val="005B3AC5"/>
    <w:rsid w:val="005B4996"/>
    <w:rsid w:val="005B49CE"/>
    <w:rsid w:val="005B61CD"/>
    <w:rsid w:val="005B7165"/>
    <w:rsid w:val="005C0B25"/>
    <w:rsid w:val="005C1875"/>
    <w:rsid w:val="005C31EE"/>
    <w:rsid w:val="005C3EA3"/>
    <w:rsid w:val="005C5633"/>
    <w:rsid w:val="005C611D"/>
    <w:rsid w:val="005C6C85"/>
    <w:rsid w:val="005D3756"/>
    <w:rsid w:val="005D4DFC"/>
    <w:rsid w:val="005D6CF8"/>
    <w:rsid w:val="005D7479"/>
    <w:rsid w:val="005D7EE0"/>
    <w:rsid w:val="005E0486"/>
    <w:rsid w:val="005E0590"/>
    <w:rsid w:val="005E0C2B"/>
    <w:rsid w:val="005E0F0F"/>
    <w:rsid w:val="005E1933"/>
    <w:rsid w:val="005E1A7E"/>
    <w:rsid w:val="005E1E1A"/>
    <w:rsid w:val="005E2FDA"/>
    <w:rsid w:val="005E37CE"/>
    <w:rsid w:val="005E48FB"/>
    <w:rsid w:val="005E4CE9"/>
    <w:rsid w:val="005E537C"/>
    <w:rsid w:val="005E627A"/>
    <w:rsid w:val="005E6767"/>
    <w:rsid w:val="005E6DB1"/>
    <w:rsid w:val="005E72C4"/>
    <w:rsid w:val="005E74DD"/>
    <w:rsid w:val="005F0DC1"/>
    <w:rsid w:val="005F326D"/>
    <w:rsid w:val="005F7EAD"/>
    <w:rsid w:val="006021DC"/>
    <w:rsid w:val="006051C3"/>
    <w:rsid w:val="00606191"/>
    <w:rsid w:val="0060709F"/>
    <w:rsid w:val="006076F1"/>
    <w:rsid w:val="00612D24"/>
    <w:rsid w:val="006135F1"/>
    <w:rsid w:val="00613DEA"/>
    <w:rsid w:val="006149E8"/>
    <w:rsid w:val="0061713F"/>
    <w:rsid w:val="00622E6D"/>
    <w:rsid w:val="00623735"/>
    <w:rsid w:val="00623F77"/>
    <w:rsid w:val="006241FB"/>
    <w:rsid w:val="00624D8F"/>
    <w:rsid w:val="00626B61"/>
    <w:rsid w:val="00627B1D"/>
    <w:rsid w:val="006306D7"/>
    <w:rsid w:val="00630AF2"/>
    <w:rsid w:val="006312B4"/>
    <w:rsid w:val="0063227E"/>
    <w:rsid w:val="00632830"/>
    <w:rsid w:val="00633AFF"/>
    <w:rsid w:val="006341F4"/>
    <w:rsid w:val="006356E9"/>
    <w:rsid w:val="00635D6A"/>
    <w:rsid w:val="00637933"/>
    <w:rsid w:val="00637C42"/>
    <w:rsid w:val="00640DA5"/>
    <w:rsid w:val="00642606"/>
    <w:rsid w:val="00642A6F"/>
    <w:rsid w:val="00642EB3"/>
    <w:rsid w:val="006437FA"/>
    <w:rsid w:val="006461EE"/>
    <w:rsid w:val="00646950"/>
    <w:rsid w:val="00647DF3"/>
    <w:rsid w:val="00655A39"/>
    <w:rsid w:val="0065736B"/>
    <w:rsid w:val="00660423"/>
    <w:rsid w:val="0066219E"/>
    <w:rsid w:val="0066281C"/>
    <w:rsid w:val="00662A62"/>
    <w:rsid w:val="00662DC4"/>
    <w:rsid w:val="00663280"/>
    <w:rsid w:val="00664A33"/>
    <w:rsid w:val="00666632"/>
    <w:rsid w:val="00667563"/>
    <w:rsid w:val="00670240"/>
    <w:rsid w:val="0067025E"/>
    <w:rsid w:val="00671B69"/>
    <w:rsid w:val="00672F80"/>
    <w:rsid w:val="00674EF7"/>
    <w:rsid w:val="00675B49"/>
    <w:rsid w:val="006760DD"/>
    <w:rsid w:val="00676967"/>
    <w:rsid w:val="00677369"/>
    <w:rsid w:val="006863AE"/>
    <w:rsid w:val="006868AB"/>
    <w:rsid w:val="0068692C"/>
    <w:rsid w:val="00687F45"/>
    <w:rsid w:val="00690302"/>
    <w:rsid w:val="006909F1"/>
    <w:rsid w:val="00691B4C"/>
    <w:rsid w:val="00691B95"/>
    <w:rsid w:val="006920AC"/>
    <w:rsid w:val="0069602B"/>
    <w:rsid w:val="00696264"/>
    <w:rsid w:val="00697AFE"/>
    <w:rsid w:val="006A0691"/>
    <w:rsid w:val="006A2295"/>
    <w:rsid w:val="006A2BF0"/>
    <w:rsid w:val="006A41ED"/>
    <w:rsid w:val="006A6E19"/>
    <w:rsid w:val="006A76E1"/>
    <w:rsid w:val="006B1916"/>
    <w:rsid w:val="006B2079"/>
    <w:rsid w:val="006B3B88"/>
    <w:rsid w:val="006B7DA9"/>
    <w:rsid w:val="006C0A5C"/>
    <w:rsid w:val="006C2F6B"/>
    <w:rsid w:val="006C4285"/>
    <w:rsid w:val="006C49CB"/>
    <w:rsid w:val="006C5413"/>
    <w:rsid w:val="006C5985"/>
    <w:rsid w:val="006C5D4F"/>
    <w:rsid w:val="006C613B"/>
    <w:rsid w:val="006C6449"/>
    <w:rsid w:val="006C6905"/>
    <w:rsid w:val="006C6C3B"/>
    <w:rsid w:val="006C7EEB"/>
    <w:rsid w:val="006D3EDE"/>
    <w:rsid w:val="006D76DD"/>
    <w:rsid w:val="006E0524"/>
    <w:rsid w:val="006E0769"/>
    <w:rsid w:val="006E1626"/>
    <w:rsid w:val="006E4A7F"/>
    <w:rsid w:val="006E4CA4"/>
    <w:rsid w:val="006E582F"/>
    <w:rsid w:val="006E6372"/>
    <w:rsid w:val="006F1FF6"/>
    <w:rsid w:val="006F3314"/>
    <w:rsid w:val="006F5B0F"/>
    <w:rsid w:val="006F683A"/>
    <w:rsid w:val="00701250"/>
    <w:rsid w:val="0070194C"/>
    <w:rsid w:val="00701A64"/>
    <w:rsid w:val="007043EF"/>
    <w:rsid w:val="00704793"/>
    <w:rsid w:val="00705EC8"/>
    <w:rsid w:val="00707254"/>
    <w:rsid w:val="007078F7"/>
    <w:rsid w:val="00707C2F"/>
    <w:rsid w:val="0071067A"/>
    <w:rsid w:val="00711608"/>
    <w:rsid w:val="00712CE8"/>
    <w:rsid w:val="0071527F"/>
    <w:rsid w:val="0071580C"/>
    <w:rsid w:val="007178FC"/>
    <w:rsid w:val="00722236"/>
    <w:rsid w:val="007230CA"/>
    <w:rsid w:val="007237C9"/>
    <w:rsid w:val="0072584B"/>
    <w:rsid w:val="00726771"/>
    <w:rsid w:val="00727A1E"/>
    <w:rsid w:val="007311F7"/>
    <w:rsid w:val="00734F72"/>
    <w:rsid w:val="00736BFE"/>
    <w:rsid w:val="00737D18"/>
    <w:rsid w:val="007401FA"/>
    <w:rsid w:val="0074028E"/>
    <w:rsid w:val="007411D3"/>
    <w:rsid w:val="00741454"/>
    <w:rsid w:val="007414D6"/>
    <w:rsid w:val="0074203B"/>
    <w:rsid w:val="00744062"/>
    <w:rsid w:val="00744C74"/>
    <w:rsid w:val="00744EFB"/>
    <w:rsid w:val="007450EC"/>
    <w:rsid w:val="00746CDB"/>
    <w:rsid w:val="00750A85"/>
    <w:rsid w:val="00751201"/>
    <w:rsid w:val="0075579C"/>
    <w:rsid w:val="00755A32"/>
    <w:rsid w:val="00756025"/>
    <w:rsid w:val="00763EA0"/>
    <w:rsid w:val="00763EB7"/>
    <w:rsid w:val="00764F3E"/>
    <w:rsid w:val="007704AB"/>
    <w:rsid w:val="00772B10"/>
    <w:rsid w:val="007766D1"/>
    <w:rsid w:val="00777A7D"/>
    <w:rsid w:val="007806BA"/>
    <w:rsid w:val="0078227D"/>
    <w:rsid w:val="0078272C"/>
    <w:rsid w:val="00784E1B"/>
    <w:rsid w:val="00784F52"/>
    <w:rsid w:val="00787C6D"/>
    <w:rsid w:val="00791722"/>
    <w:rsid w:val="00791F63"/>
    <w:rsid w:val="00793EED"/>
    <w:rsid w:val="00794178"/>
    <w:rsid w:val="00794580"/>
    <w:rsid w:val="00796AB5"/>
    <w:rsid w:val="007A135E"/>
    <w:rsid w:val="007A1746"/>
    <w:rsid w:val="007A2A18"/>
    <w:rsid w:val="007A43FD"/>
    <w:rsid w:val="007A44CE"/>
    <w:rsid w:val="007A4E73"/>
    <w:rsid w:val="007A5775"/>
    <w:rsid w:val="007A5982"/>
    <w:rsid w:val="007B08B1"/>
    <w:rsid w:val="007B0D47"/>
    <w:rsid w:val="007B4A38"/>
    <w:rsid w:val="007B5DA3"/>
    <w:rsid w:val="007B636A"/>
    <w:rsid w:val="007B7200"/>
    <w:rsid w:val="007B7E1F"/>
    <w:rsid w:val="007C041B"/>
    <w:rsid w:val="007C31EA"/>
    <w:rsid w:val="007C42EF"/>
    <w:rsid w:val="007C538A"/>
    <w:rsid w:val="007C6873"/>
    <w:rsid w:val="007C6E4E"/>
    <w:rsid w:val="007C7999"/>
    <w:rsid w:val="007D0142"/>
    <w:rsid w:val="007D14C0"/>
    <w:rsid w:val="007D1ABD"/>
    <w:rsid w:val="007D2118"/>
    <w:rsid w:val="007D2B03"/>
    <w:rsid w:val="007D37A4"/>
    <w:rsid w:val="007D446C"/>
    <w:rsid w:val="007D6F25"/>
    <w:rsid w:val="007D77E7"/>
    <w:rsid w:val="007D78D4"/>
    <w:rsid w:val="007E07F9"/>
    <w:rsid w:val="007E3460"/>
    <w:rsid w:val="007E3640"/>
    <w:rsid w:val="007E3B07"/>
    <w:rsid w:val="007E40E0"/>
    <w:rsid w:val="007E4204"/>
    <w:rsid w:val="007F09B4"/>
    <w:rsid w:val="007F35A6"/>
    <w:rsid w:val="007F524A"/>
    <w:rsid w:val="007F56FF"/>
    <w:rsid w:val="007F6CA8"/>
    <w:rsid w:val="007F7B3E"/>
    <w:rsid w:val="00802C08"/>
    <w:rsid w:val="00803664"/>
    <w:rsid w:val="00803BB0"/>
    <w:rsid w:val="00804686"/>
    <w:rsid w:val="00804F55"/>
    <w:rsid w:val="0080511B"/>
    <w:rsid w:val="008075BB"/>
    <w:rsid w:val="00812B3A"/>
    <w:rsid w:val="00813111"/>
    <w:rsid w:val="00813DF3"/>
    <w:rsid w:val="00815BA7"/>
    <w:rsid w:val="00816312"/>
    <w:rsid w:val="00817A87"/>
    <w:rsid w:val="008209A2"/>
    <w:rsid w:val="00820C8C"/>
    <w:rsid w:val="00821707"/>
    <w:rsid w:val="00822D31"/>
    <w:rsid w:val="00825760"/>
    <w:rsid w:val="00825E3A"/>
    <w:rsid w:val="008300A4"/>
    <w:rsid w:val="008310DB"/>
    <w:rsid w:val="00832FBA"/>
    <w:rsid w:val="008335E5"/>
    <w:rsid w:val="00834196"/>
    <w:rsid w:val="00834A01"/>
    <w:rsid w:val="008351F8"/>
    <w:rsid w:val="008352C2"/>
    <w:rsid w:val="0084021B"/>
    <w:rsid w:val="00841813"/>
    <w:rsid w:val="008421C8"/>
    <w:rsid w:val="00844AA9"/>
    <w:rsid w:val="00846253"/>
    <w:rsid w:val="00846A93"/>
    <w:rsid w:val="00846BDD"/>
    <w:rsid w:val="008504BA"/>
    <w:rsid w:val="00855185"/>
    <w:rsid w:val="00855BB3"/>
    <w:rsid w:val="00856DEF"/>
    <w:rsid w:val="00856E8D"/>
    <w:rsid w:val="0085716F"/>
    <w:rsid w:val="00860199"/>
    <w:rsid w:val="00862EC2"/>
    <w:rsid w:val="0086393E"/>
    <w:rsid w:val="008670F5"/>
    <w:rsid w:val="008700B3"/>
    <w:rsid w:val="0087313D"/>
    <w:rsid w:val="00873427"/>
    <w:rsid w:val="00873B23"/>
    <w:rsid w:val="008749EB"/>
    <w:rsid w:val="00875808"/>
    <w:rsid w:val="008776A6"/>
    <w:rsid w:val="00881091"/>
    <w:rsid w:val="00882A75"/>
    <w:rsid w:val="00884202"/>
    <w:rsid w:val="00884215"/>
    <w:rsid w:val="00885E9A"/>
    <w:rsid w:val="008862E9"/>
    <w:rsid w:val="00887208"/>
    <w:rsid w:val="008912D3"/>
    <w:rsid w:val="00891FD7"/>
    <w:rsid w:val="00895538"/>
    <w:rsid w:val="0089625E"/>
    <w:rsid w:val="008A0F43"/>
    <w:rsid w:val="008A1096"/>
    <w:rsid w:val="008A1FAC"/>
    <w:rsid w:val="008A255F"/>
    <w:rsid w:val="008A295B"/>
    <w:rsid w:val="008A2980"/>
    <w:rsid w:val="008A42AD"/>
    <w:rsid w:val="008A5564"/>
    <w:rsid w:val="008A59D8"/>
    <w:rsid w:val="008A5E22"/>
    <w:rsid w:val="008A6582"/>
    <w:rsid w:val="008A6E24"/>
    <w:rsid w:val="008A6FDB"/>
    <w:rsid w:val="008B29CC"/>
    <w:rsid w:val="008B4B11"/>
    <w:rsid w:val="008B6954"/>
    <w:rsid w:val="008B7245"/>
    <w:rsid w:val="008B75F1"/>
    <w:rsid w:val="008C0FFC"/>
    <w:rsid w:val="008C2970"/>
    <w:rsid w:val="008C2C6E"/>
    <w:rsid w:val="008C4DA9"/>
    <w:rsid w:val="008C5A27"/>
    <w:rsid w:val="008C6F0A"/>
    <w:rsid w:val="008D0916"/>
    <w:rsid w:val="008D10B8"/>
    <w:rsid w:val="008D242A"/>
    <w:rsid w:val="008D3CC3"/>
    <w:rsid w:val="008D46B6"/>
    <w:rsid w:val="008D5DC8"/>
    <w:rsid w:val="008D779C"/>
    <w:rsid w:val="008D78F1"/>
    <w:rsid w:val="008D7A6D"/>
    <w:rsid w:val="008E064D"/>
    <w:rsid w:val="008E0DBB"/>
    <w:rsid w:val="008E2089"/>
    <w:rsid w:val="008E21F7"/>
    <w:rsid w:val="008E39E1"/>
    <w:rsid w:val="008E3E5A"/>
    <w:rsid w:val="008E43BD"/>
    <w:rsid w:val="008E54F6"/>
    <w:rsid w:val="008E5D51"/>
    <w:rsid w:val="008F0813"/>
    <w:rsid w:val="008F1095"/>
    <w:rsid w:val="008F187D"/>
    <w:rsid w:val="008F1F09"/>
    <w:rsid w:val="008F2803"/>
    <w:rsid w:val="008F308D"/>
    <w:rsid w:val="008F3398"/>
    <w:rsid w:val="008F3EB4"/>
    <w:rsid w:val="008F48FE"/>
    <w:rsid w:val="008F6C35"/>
    <w:rsid w:val="0090061A"/>
    <w:rsid w:val="00902141"/>
    <w:rsid w:val="009022D7"/>
    <w:rsid w:val="00902A36"/>
    <w:rsid w:val="0090427D"/>
    <w:rsid w:val="009060FE"/>
    <w:rsid w:val="00906684"/>
    <w:rsid w:val="00907325"/>
    <w:rsid w:val="0090759E"/>
    <w:rsid w:val="0091227F"/>
    <w:rsid w:val="0091365C"/>
    <w:rsid w:val="009136E6"/>
    <w:rsid w:val="00913FE8"/>
    <w:rsid w:val="00914CBE"/>
    <w:rsid w:val="00917823"/>
    <w:rsid w:val="00921CDE"/>
    <w:rsid w:val="00925813"/>
    <w:rsid w:val="00925E05"/>
    <w:rsid w:val="00927BA3"/>
    <w:rsid w:val="00930977"/>
    <w:rsid w:val="00930CF7"/>
    <w:rsid w:val="00931579"/>
    <w:rsid w:val="00931F9E"/>
    <w:rsid w:val="0093304B"/>
    <w:rsid w:val="00934D90"/>
    <w:rsid w:val="00937036"/>
    <w:rsid w:val="009372A7"/>
    <w:rsid w:val="009377EC"/>
    <w:rsid w:val="0093D513"/>
    <w:rsid w:val="00941DD6"/>
    <w:rsid w:val="0094206D"/>
    <w:rsid w:val="00942864"/>
    <w:rsid w:val="00946215"/>
    <w:rsid w:val="0094667C"/>
    <w:rsid w:val="00946D10"/>
    <w:rsid w:val="0095395B"/>
    <w:rsid w:val="00957674"/>
    <w:rsid w:val="00960754"/>
    <w:rsid w:val="00961DD2"/>
    <w:rsid w:val="00962B70"/>
    <w:rsid w:val="00962F97"/>
    <w:rsid w:val="0096397B"/>
    <w:rsid w:val="00963CF9"/>
    <w:rsid w:val="00964DF0"/>
    <w:rsid w:val="00965B44"/>
    <w:rsid w:val="0096796B"/>
    <w:rsid w:val="00967BF1"/>
    <w:rsid w:val="009704E8"/>
    <w:rsid w:val="00972260"/>
    <w:rsid w:val="009727FD"/>
    <w:rsid w:val="009735A8"/>
    <w:rsid w:val="009738F4"/>
    <w:rsid w:val="00974B16"/>
    <w:rsid w:val="00977A26"/>
    <w:rsid w:val="00977C71"/>
    <w:rsid w:val="009817C8"/>
    <w:rsid w:val="00981C75"/>
    <w:rsid w:val="00982A4E"/>
    <w:rsid w:val="00982F19"/>
    <w:rsid w:val="0098325D"/>
    <w:rsid w:val="009840E1"/>
    <w:rsid w:val="009860D4"/>
    <w:rsid w:val="009862BD"/>
    <w:rsid w:val="009925B2"/>
    <w:rsid w:val="009958E4"/>
    <w:rsid w:val="00996CF8"/>
    <w:rsid w:val="009972C3"/>
    <w:rsid w:val="00997FC4"/>
    <w:rsid w:val="009A0A89"/>
    <w:rsid w:val="009A17E7"/>
    <w:rsid w:val="009A1D18"/>
    <w:rsid w:val="009A1DD3"/>
    <w:rsid w:val="009A3969"/>
    <w:rsid w:val="009A5BF6"/>
    <w:rsid w:val="009A5C51"/>
    <w:rsid w:val="009B2F96"/>
    <w:rsid w:val="009B36B5"/>
    <w:rsid w:val="009C2839"/>
    <w:rsid w:val="009C2A19"/>
    <w:rsid w:val="009C321B"/>
    <w:rsid w:val="009C39DD"/>
    <w:rsid w:val="009C3E9D"/>
    <w:rsid w:val="009C71E5"/>
    <w:rsid w:val="009C7B0C"/>
    <w:rsid w:val="009D0218"/>
    <w:rsid w:val="009D18ED"/>
    <w:rsid w:val="009D24D7"/>
    <w:rsid w:val="009D433A"/>
    <w:rsid w:val="009D4344"/>
    <w:rsid w:val="009D4F43"/>
    <w:rsid w:val="009D536A"/>
    <w:rsid w:val="009D6089"/>
    <w:rsid w:val="009D68A0"/>
    <w:rsid w:val="009E047E"/>
    <w:rsid w:val="009E0883"/>
    <w:rsid w:val="009E1EA3"/>
    <w:rsid w:val="009E752E"/>
    <w:rsid w:val="009F0610"/>
    <w:rsid w:val="009F42D2"/>
    <w:rsid w:val="00A02919"/>
    <w:rsid w:val="00A0741D"/>
    <w:rsid w:val="00A10D8B"/>
    <w:rsid w:val="00A12A5B"/>
    <w:rsid w:val="00A14167"/>
    <w:rsid w:val="00A14569"/>
    <w:rsid w:val="00A14686"/>
    <w:rsid w:val="00A15275"/>
    <w:rsid w:val="00A17353"/>
    <w:rsid w:val="00A17D13"/>
    <w:rsid w:val="00A21159"/>
    <w:rsid w:val="00A21E16"/>
    <w:rsid w:val="00A21FB8"/>
    <w:rsid w:val="00A23F14"/>
    <w:rsid w:val="00A23F85"/>
    <w:rsid w:val="00A26ADD"/>
    <w:rsid w:val="00A26E64"/>
    <w:rsid w:val="00A30415"/>
    <w:rsid w:val="00A31081"/>
    <w:rsid w:val="00A3167D"/>
    <w:rsid w:val="00A33652"/>
    <w:rsid w:val="00A337AE"/>
    <w:rsid w:val="00A353D5"/>
    <w:rsid w:val="00A356AA"/>
    <w:rsid w:val="00A36FB4"/>
    <w:rsid w:val="00A373BB"/>
    <w:rsid w:val="00A37EFC"/>
    <w:rsid w:val="00A408A8"/>
    <w:rsid w:val="00A41595"/>
    <w:rsid w:val="00A4191E"/>
    <w:rsid w:val="00A44369"/>
    <w:rsid w:val="00A445DC"/>
    <w:rsid w:val="00A44A8B"/>
    <w:rsid w:val="00A44D7D"/>
    <w:rsid w:val="00A44E6F"/>
    <w:rsid w:val="00A45710"/>
    <w:rsid w:val="00A461DE"/>
    <w:rsid w:val="00A5387A"/>
    <w:rsid w:val="00A53F27"/>
    <w:rsid w:val="00A57EE1"/>
    <w:rsid w:val="00A604A1"/>
    <w:rsid w:val="00A60D32"/>
    <w:rsid w:val="00A616D0"/>
    <w:rsid w:val="00A62AC5"/>
    <w:rsid w:val="00A639AE"/>
    <w:rsid w:val="00A63BC3"/>
    <w:rsid w:val="00A6429B"/>
    <w:rsid w:val="00A64836"/>
    <w:rsid w:val="00A655E2"/>
    <w:rsid w:val="00A66E87"/>
    <w:rsid w:val="00A70421"/>
    <w:rsid w:val="00A704AF"/>
    <w:rsid w:val="00A72F91"/>
    <w:rsid w:val="00A73D12"/>
    <w:rsid w:val="00A76BF0"/>
    <w:rsid w:val="00A76C36"/>
    <w:rsid w:val="00A76D93"/>
    <w:rsid w:val="00A770B2"/>
    <w:rsid w:val="00A77A43"/>
    <w:rsid w:val="00A80856"/>
    <w:rsid w:val="00A857A4"/>
    <w:rsid w:val="00A86505"/>
    <w:rsid w:val="00A8679A"/>
    <w:rsid w:val="00A87D2C"/>
    <w:rsid w:val="00A91DB5"/>
    <w:rsid w:val="00A92FDD"/>
    <w:rsid w:val="00A95000"/>
    <w:rsid w:val="00A958CB"/>
    <w:rsid w:val="00A96288"/>
    <w:rsid w:val="00AA0DC6"/>
    <w:rsid w:val="00AA16B3"/>
    <w:rsid w:val="00AA2CA0"/>
    <w:rsid w:val="00AA2FFF"/>
    <w:rsid w:val="00AA5316"/>
    <w:rsid w:val="00AB034B"/>
    <w:rsid w:val="00AB4896"/>
    <w:rsid w:val="00AB585E"/>
    <w:rsid w:val="00AB7305"/>
    <w:rsid w:val="00AC078A"/>
    <w:rsid w:val="00AC1C4D"/>
    <w:rsid w:val="00AC2479"/>
    <w:rsid w:val="00AC4546"/>
    <w:rsid w:val="00AC541B"/>
    <w:rsid w:val="00AC589E"/>
    <w:rsid w:val="00AC6305"/>
    <w:rsid w:val="00AD0A92"/>
    <w:rsid w:val="00AD108D"/>
    <w:rsid w:val="00AD2C73"/>
    <w:rsid w:val="00AD545D"/>
    <w:rsid w:val="00AD6451"/>
    <w:rsid w:val="00AE183E"/>
    <w:rsid w:val="00AE21E6"/>
    <w:rsid w:val="00AE3231"/>
    <w:rsid w:val="00AE33FA"/>
    <w:rsid w:val="00AE4ED6"/>
    <w:rsid w:val="00AE5886"/>
    <w:rsid w:val="00AE69C2"/>
    <w:rsid w:val="00AE7CC9"/>
    <w:rsid w:val="00AEE7AC"/>
    <w:rsid w:val="00AF22A7"/>
    <w:rsid w:val="00AF2EDF"/>
    <w:rsid w:val="00AF3319"/>
    <w:rsid w:val="00AF44BA"/>
    <w:rsid w:val="00AF5048"/>
    <w:rsid w:val="00AF5868"/>
    <w:rsid w:val="00AF6904"/>
    <w:rsid w:val="00AF6FE8"/>
    <w:rsid w:val="00AF7626"/>
    <w:rsid w:val="00B008D5"/>
    <w:rsid w:val="00B00BC1"/>
    <w:rsid w:val="00B00F97"/>
    <w:rsid w:val="00B02400"/>
    <w:rsid w:val="00B0505E"/>
    <w:rsid w:val="00B06AA4"/>
    <w:rsid w:val="00B06C1F"/>
    <w:rsid w:val="00B10254"/>
    <w:rsid w:val="00B115B1"/>
    <w:rsid w:val="00B13DB4"/>
    <w:rsid w:val="00B140F8"/>
    <w:rsid w:val="00B14351"/>
    <w:rsid w:val="00B14F87"/>
    <w:rsid w:val="00B1521B"/>
    <w:rsid w:val="00B1558D"/>
    <w:rsid w:val="00B21821"/>
    <w:rsid w:val="00B2252C"/>
    <w:rsid w:val="00B23277"/>
    <w:rsid w:val="00B23C66"/>
    <w:rsid w:val="00B246BD"/>
    <w:rsid w:val="00B26CC1"/>
    <w:rsid w:val="00B27274"/>
    <w:rsid w:val="00B31C83"/>
    <w:rsid w:val="00B32E1E"/>
    <w:rsid w:val="00B34D08"/>
    <w:rsid w:val="00B361A7"/>
    <w:rsid w:val="00B36BE0"/>
    <w:rsid w:val="00B36D7E"/>
    <w:rsid w:val="00B36DC2"/>
    <w:rsid w:val="00B37E2D"/>
    <w:rsid w:val="00B41D22"/>
    <w:rsid w:val="00B42473"/>
    <w:rsid w:val="00B44818"/>
    <w:rsid w:val="00B44F87"/>
    <w:rsid w:val="00B452F3"/>
    <w:rsid w:val="00B455FE"/>
    <w:rsid w:val="00B45C23"/>
    <w:rsid w:val="00B47321"/>
    <w:rsid w:val="00B509A6"/>
    <w:rsid w:val="00B50DAD"/>
    <w:rsid w:val="00B521E1"/>
    <w:rsid w:val="00B5228A"/>
    <w:rsid w:val="00B52457"/>
    <w:rsid w:val="00B5342E"/>
    <w:rsid w:val="00B53AB3"/>
    <w:rsid w:val="00B56319"/>
    <w:rsid w:val="00B56D1E"/>
    <w:rsid w:val="00B570FE"/>
    <w:rsid w:val="00B57A75"/>
    <w:rsid w:val="00B57F97"/>
    <w:rsid w:val="00B60EAF"/>
    <w:rsid w:val="00B62AFF"/>
    <w:rsid w:val="00B635D7"/>
    <w:rsid w:val="00B638A5"/>
    <w:rsid w:val="00B6496B"/>
    <w:rsid w:val="00B649EC"/>
    <w:rsid w:val="00B64DEB"/>
    <w:rsid w:val="00B65719"/>
    <w:rsid w:val="00B671B2"/>
    <w:rsid w:val="00B714FB"/>
    <w:rsid w:val="00B73557"/>
    <w:rsid w:val="00B73AB7"/>
    <w:rsid w:val="00B7561C"/>
    <w:rsid w:val="00B82E6B"/>
    <w:rsid w:val="00B83AB5"/>
    <w:rsid w:val="00B8550C"/>
    <w:rsid w:val="00B85FEF"/>
    <w:rsid w:val="00B867E0"/>
    <w:rsid w:val="00B879B6"/>
    <w:rsid w:val="00B87E58"/>
    <w:rsid w:val="00B87F17"/>
    <w:rsid w:val="00B90694"/>
    <w:rsid w:val="00B95832"/>
    <w:rsid w:val="00B95B47"/>
    <w:rsid w:val="00BA038E"/>
    <w:rsid w:val="00BA0611"/>
    <w:rsid w:val="00BA0950"/>
    <w:rsid w:val="00BA323D"/>
    <w:rsid w:val="00BA57DC"/>
    <w:rsid w:val="00BA6B3C"/>
    <w:rsid w:val="00BB2314"/>
    <w:rsid w:val="00BB6FF5"/>
    <w:rsid w:val="00BB70B3"/>
    <w:rsid w:val="00BB7405"/>
    <w:rsid w:val="00BB7D5B"/>
    <w:rsid w:val="00BC0A85"/>
    <w:rsid w:val="00BC13E7"/>
    <w:rsid w:val="00BC3359"/>
    <w:rsid w:val="00BC35F4"/>
    <w:rsid w:val="00BC394F"/>
    <w:rsid w:val="00BC3A7E"/>
    <w:rsid w:val="00BC561C"/>
    <w:rsid w:val="00BC6229"/>
    <w:rsid w:val="00BC6D95"/>
    <w:rsid w:val="00BC7C45"/>
    <w:rsid w:val="00BD2F2D"/>
    <w:rsid w:val="00BD5246"/>
    <w:rsid w:val="00BD5E3A"/>
    <w:rsid w:val="00BE758C"/>
    <w:rsid w:val="00BF187D"/>
    <w:rsid w:val="00BF188B"/>
    <w:rsid w:val="00BF1EC4"/>
    <w:rsid w:val="00BF2720"/>
    <w:rsid w:val="00BF5087"/>
    <w:rsid w:val="00BF5D85"/>
    <w:rsid w:val="00BF7C9C"/>
    <w:rsid w:val="00C001AC"/>
    <w:rsid w:val="00C001E5"/>
    <w:rsid w:val="00C04446"/>
    <w:rsid w:val="00C0730B"/>
    <w:rsid w:val="00C07D11"/>
    <w:rsid w:val="00C103C7"/>
    <w:rsid w:val="00C12573"/>
    <w:rsid w:val="00C133DB"/>
    <w:rsid w:val="00C159E3"/>
    <w:rsid w:val="00C16BE6"/>
    <w:rsid w:val="00C21442"/>
    <w:rsid w:val="00C23A71"/>
    <w:rsid w:val="00C2645A"/>
    <w:rsid w:val="00C26E09"/>
    <w:rsid w:val="00C26F1C"/>
    <w:rsid w:val="00C27D7F"/>
    <w:rsid w:val="00C313CD"/>
    <w:rsid w:val="00C321A7"/>
    <w:rsid w:val="00C333AB"/>
    <w:rsid w:val="00C33650"/>
    <w:rsid w:val="00C336C9"/>
    <w:rsid w:val="00C33F9B"/>
    <w:rsid w:val="00C34BDE"/>
    <w:rsid w:val="00C37A62"/>
    <w:rsid w:val="00C426BC"/>
    <w:rsid w:val="00C4471C"/>
    <w:rsid w:val="00C44D7C"/>
    <w:rsid w:val="00C44E93"/>
    <w:rsid w:val="00C44F73"/>
    <w:rsid w:val="00C52375"/>
    <w:rsid w:val="00C528E9"/>
    <w:rsid w:val="00C53F55"/>
    <w:rsid w:val="00C540F2"/>
    <w:rsid w:val="00C543C4"/>
    <w:rsid w:val="00C547AE"/>
    <w:rsid w:val="00C56E15"/>
    <w:rsid w:val="00C57884"/>
    <w:rsid w:val="00C60807"/>
    <w:rsid w:val="00C6289D"/>
    <w:rsid w:val="00C67466"/>
    <w:rsid w:val="00C70333"/>
    <w:rsid w:val="00C70ACA"/>
    <w:rsid w:val="00C72512"/>
    <w:rsid w:val="00C75DF0"/>
    <w:rsid w:val="00C76368"/>
    <w:rsid w:val="00C83EFB"/>
    <w:rsid w:val="00C841DA"/>
    <w:rsid w:val="00C84691"/>
    <w:rsid w:val="00C84A3A"/>
    <w:rsid w:val="00C92BBD"/>
    <w:rsid w:val="00C93EEA"/>
    <w:rsid w:val="00C94964"/>
    <w:rsid w:val="00C950DC"/>
    <w:rsid w:val="00C9547E"/>
    <w:rsid w:val="00C95C29"/>
    <w:rsid w:val="00C95C67"/>
    <w:rsid w:val="00C96725"/>
    <w:rsid w:val="00CA0053"/>
    <w:rsid w:val="00CA00E7"/>
    <w:rsid w:val="00CA1F1E"/>
    <w:rsid w:val="00CA2220"/>
    <w:rsid w:val="00CA346E"/>
    <w:rsid w:val="00CA3603"/>
    <w:rsid w:val="00CA5350"/>
    <w:rsid w:val="00CA5C7F"/>
    <w:rsid w:val="00CA6DCE"/>
    <w:rsid w:val="00CB109A"/>
    <w:rsid w:val="00CB1AB3"/>
    <w:rsid w:val="00CB240B"/>
    <w:rsid w:val="00CB2D59"/>
    <w:rsid w:val="00CB35B2"/>
    <w:rsid w:val="00CB48D2"/>
    <w:rsid w:val="00CB61C3"/>
    <w:rsid w:val="00CB7B71"/>
    <w:rsid w:val="00CC206A"/>
    <w:rsid w:val="00CC4754"/>
    <w:rsid w:val="00CC4997"/>
    <w:rsid w:val="00CC686A"/>
    <w:rsid w:val="00CC6FA8"/>
    <w:rsid w:val="00CD06B4"/>
    <w:rsid w:val="00CD101A"/>
    <w:rsid w:val="00CD3795"/>
    <w:rsid w:val="00CD46E9"/>
    <w:rsid w:val="00CD645B"/>
    <w:rsid w:val="00CE1EEB"/>
    <w:rsid w:val="00CE235A"/>
    <w:rsid w:val="00CE2F94"/>
    <w:rsid w:val="00CE3297"/>
    <w:rsid w:val="00CE442B"/>
    <w:rsid w:val="00CE7D3F"/>
    <w:rsid w:val="00CF125A"/>
    <w:rsid w:val="00CF12A0"/>
    <w:rsid w:val="00CF14FA"/>
    <w:rsid w:val="00CF385E"/>
    <w:rsid w:val="00CF4209"/>
    <w:rsid w:val="00D005C5"/>
    <w:rsid w:val="00D008A9"/>
    <w:rsid w:val="00D0112A"/>
    <w:rsid w:val="00D01BC6"/>
    <w:rsid w:val="00D02617"/>
    <w:rsid w:val="00D03A9C"/>
    <w:rsid w:val="00D03AC5"/>
    <w:rsid w:val="00D03F4E"/>
    <w:rsid w:val="00D06373"/>
    <w:rsid w:val="00D101FF"/>
    <w:rsid w:val="00D11AE5"/>
    <w:rsid w:val="00D135B3"/>
    <w:rsid w:val="00D14D6B"/>
    <w:rsid w:val="00D1540D"/>
    <w:rsid w:val="00D201E5"/>
    <w:rsid w:val="00D20C32"/>
    <w:rsid w:val="00D21270"/>
    <w:rsid w:val="00D22AB0"/>
    <w:rsid w:val="00D2311F"/>
    <w:rsid w:val="00D23262"/>
    <w:rsid w:val="00D2417A"/>
    <w:rsid w:val="00D24507"/>
    <w:rsid w:val="00D24DFA"/>
    <w:rsid w:val="00D26E7F"/>
    <w:rsid w:val="00D27124"/>
    <w:rsid w:val="00D27A4B"/>
    <w:rsid w:val="00D27E18"/>
    <w:rsid w:val="00D310CC"/>
    <w:rsid w:val="00D347AD"/>
    <w:rsid w:val="00D34B1D"/>
    <w:rsid w:val="00D36642"/>
    <w:rsid w:val="00D379F7"/>
    <w:rsid w:val="00D405A4"/>
    <w:rsid w:val="00D40686"/>
    <w:rsid w:val="00D41D86"/>
    <w:rsid w:val="00D421BA"/>
    <w:rsid w:val="00D42B21"/>
    <w:rsid w:val="00D451FA"/>
    <w:rsid w:val="00D45574"/>
    <w:rsid w:val="00D456E5"/>
    <w:rsid w:val="00D4706B"/>
    <w:rsid w:val="00D47084"/>
    <w:rsid w:val="00D500E5"/>
    <w:rsid w:val="00D52BFA"/>
    <w:rsid w:val="00D52CA9"/>
    <w:rsid w:val="00D55C53"/>
    <w:rsid w:val="00D55E3C"/>
    <w:rsid w:val="00D560BC"/>
    <w:rsid w:val="00D56A37"/>
    <w:rsid w:val="00D57ED4"/>
    <w:rsid w:val="00D60E1D"/>
    <w:rsid w:val="00D60F8B"/>
    <w:rsid w:val="00D612A5"/>
    <w:rsid w:val="00D6183D"/>
    <w:rsid w:val="00D62932"/>
    <w:rsid w:val="00D65C22"/>
    <w:rsid w:val="00D7007D"/>
    <w:rsid w:val="00D76468"/>
    <w:rsid w:val="00D77CEA"/>
    <w:rsid w:val="00D802A6"/>
    <w:rsid w:val="00D80462"/>
    <w:rsid w:val="00D808D8"/>
    <w:rsid w:val="00D80FC6"/>
    <w:rsid w:val="00D81228"/>
    <w:rsid w:val="00D81375"/>
    <w:rsid w:val="00D8385D"/>
    <w:rsid w:val="00D83E6C"/>
    <w:rsid w:val="00D84060"/>
    <w:rsid w:val="00D86B28"/>
    <w:rsid w:val="00D86FE2"/>
    <w:rsid w:val="00D87D3D"/>
    <w:rsid w:val="00D90EC3"/>
    <w:rsid w:val="00D94ABB"/>
    <w:rsid w:val="00D954D0"/>
    <w:rsid w:val="00D9711F"/>
    <w:rsid w:val="00D973BC"/>
    <w:rsid w:val="00D97607"/>
    <w:rsid w:val="00DA07A1"/>
    <w:rsid w:val="00DA1717"/>
    <w:rsid w:val="00DA1B2C"/>
    <w:rsid w:val="00DA4CA9"/>
    <w:rsid w:val="00DA5C7A"/>
    <w:rsid w:val="00DB149F"/>
    <w:rsid w:val="00DB2072"/>
    <w:rsid w:val="00DB2096"/>
    <w:rsid w:val="00DB2CDB"/>
    <w:rsid w:val="00DB4A92"/>
    <w:rsid w:val="00DB5158"/>
    <w:rsid w:val="00DB5800"/>
    <w:rsid w:val="00DB6912"/>
    <w:rsid w:val="00DB6F4C"/>
    <w:rsid w:val="00DB763F"/>
    <w:rsid w:val="00DC0303"/>
    <w:rsid w:val="00DC0C04"/>
    <w:rsid w:val="00DC30D7"/>
    <w:rsid w:val="00DC6B1E"/>
    <w:rsid w:val="00DC7479"/>
    <w:rsid w:val="00DD049D"/>
    <w:rsid w:val="00DD1CE5"/>
    <w:rsid w:val="00DD22BA"/>
    <w:rsid w:val="00DD2905"/>
    <w:rsid w:val="00DD4A89"/>
    <w:rsid w:val="00DD4EBD"/>
    <w:rsid w:val="00DD6E66"/>
    <w:rsid w:val="00DD7B27"/>
    <w:rsid w:val="00DD7EDA"/>
    <w:rsid w:val="00DE227B"/>
    <w:rsid w:val="00DE2EB7"/>
    <w:rsid w:val="00DE323C"/>
    <w:rsid w:val="00DE3BA7"/>
    <w:rsid w:val="00DE5370"/>
    <w:rsid w:val="00DE54E5"/>
    <w:rsid w:val="00DE7C33"/>
    <w:rsid w:val="00DF0FF1"/>
    <w:rsid w:val="00DF2832"/>
    <w:rsid w:val="00DF3C6E"/>
    <w:rsid w:val="00DF4D88"/>
    <w:rsid w:val="00DF65E1"/>
    <w:rsid w:val="00E02BD6"/>
    <w:rsid w:val="00E02C6C"/>
    <w:rsid w:val="00E03A7D"/>
    <w:rsid w:val="00E0498B"/>
    <w:rsid w:val="00E062C5"/>
    <w:rsid w:val="00E06F4F"/>
    <w:rsid w:val="00E13485"/>
    <w:rsid w:val="00E13C36"/>
    <w:rsid w:val="00E15322"/>
    <w:rsid w:val="00E15FB7"/>
    <w:rsid w:val="00E212B8"/>
    <w:rsid w:val="00E213DB"/>
    <w:rsid w:val="00E213EE"/>
    <w:rsid w:val="00E21817"/>
    <w:rsid w:val="00E24873"/>
    <w:rsid w:val="00E24C08"/>
    <w:rsid w:val="00E31CB1"/>
    <w:rsid w:val="00E325CF"/>
    <w:rsid w:val="00E325D0"/>
    <w:rsid w:val="00E32AE5"/>
    <w:rsid w:val="00E3541D"/>
    <w:rsid w:val="00E3577C"/>
    <w:rsid w:val="00E35E96"/>
    <w:rsid w:val="00E36C5F"/>
    <w:rsid w:val="00E3797A"/>
    <w:rsid w:val="00E37F9A"/>
    <w:rsid w:val="00E40603"/>
    <w:rsid w:val="00E406E4"/>
    <w:rsid w:val="00E409EB"/>
    <w:rsid w:val="00E43982"/>
    <w:rsid w:val="00E43BCA"/>
    <w:rsid w:val="00E4506D"/>
    <w:rsid w:val="00E452EF"/>
    <w:rsid w:val="00E4698F"/>
    <w:rsid w:val="00E501E3"/>
    <w:rsid w:val="00E5070E"/>
    <w:rsid w:val="00E51519"/>
    <w:rsid w:val="00E52645"/>
    <w:rsid w:val="00E53949"/>
    <w:rsid w:val="00E53D0B"/>
    <w:rsid w:val="00E55526"/>
    <w:rsid w:val="00E55FFB"/>
    <w:rsid w:val="00E63B3E"/>
    <w:rsid w:val="00E64ADC"/>
    <w:rsid w:val="00E66E54"/>
    <w:rsid w:val="00E67CD7"/>
    <w:rsid w:val="00E67E01"/>
    <w:rsid w:val="00E71244"/>
    <w:rsid w:val="00E71EA1"/>
    <w:rsid w:val="00E71EE4"/>
    <w:rsid w:val="00E7208E"/>
    <w:rsid w:val="00E75119"/>
    <w:rsid w:val="00E75418"/>
    <w:rsid w:val="00E760F3"/>
    <w:rsid w:val="00E767F9"/>
    <w:rsid w:val="00E76CB8"/>
    <w:rsid w:val="00E76CD5"/>
    <w:rsid w:val="00E817ED"/>
    <w:rsid w:val="00E84EC5"/>
    <w:rsid w:val="00E85D9E"/>
    <w:rsid w:val="00E902B3"/>
    <w:rsid w:val="00E90714"/>
    <w:rsid w:val="00E91CB8"/>
    <w:rsid w:val="00E92480"/>
    <w:rsid w:val="00E93F4B"/>
    <w:rsid w:val="00E95BEF"/>
    <w:rsid w:val="00E9675C"/>
    <w:rsid w:val="00E96C86"/>
    <w:rsid w:val="00E96D6F"/>
    <w:rsid w:val="00E97769"/>
    <w:rsid w:val="00E97C7E"/>
    <w:rsid w:val="00EA020E"/>
    <w:rsid w:val="00EA0421"/>
    <w:rsid w:val="00EA3102"/>
    <w:rsid w:val="00EA3636"/>
    <w:rsid w:val="00EA3BA7"/>
    <w:rsid w:val="00EA3BEA"/>
    <w:rsid w:val="00EA74FE"/>
    <w:rsid w:val="00EB0F91"/>
    <w:rsid w:val="00EB14BA"/>
    <w:rsid w:val="00EB19CF"/>
    <w:rsid w:val="00EB2DE1"/>
    <w:rsid w:val="00EB482A"/>
    <w:rsid w:val="00EB48EF"/>
    <w:rsid w:val="00EC0988"/>
    <w:rsid w:val="00EC0D98"/>
    <w:rsid w:val="00EC1B06"/>
    <w:rsid w:val="00EC2CC3"/>
    <w:rsid w:val="00EC46AE"/>
    <w:rsid w:val="00EC5C80"/>
    <w:rsid w:val="00EC5F46"/>
    <w:rsid w:val="00EC6302"/>
    <w:rsid w:val="00ED0381"/>
    <w:rsid w:val="00ED057C"/>
    <w:rsid w:val="00ED0BF3"/>
    <w:rsid w:val="00ED1254"/>
    <w:rsid w:val="00ED13E3"/>
    <w:rsid w:val="00ED1D3B"/>
    <w:rsid w:val="00ED20AA"/>
    <w:rsid w:val="00ED27CB"/>
    <w:rsid w:val="00ED31FE"/>
    <w:rsid w:val="00ED4125"/>
    <w:rsid w:val="00ED46D6"/>
    <w:rsid w:val="00ED59FA"/>
    <w:rsid w:val="00EE0460"/>
    <w:rsid w:val="00EE0789"/>
    <w:rsid w:val="00EE4064"/>
    <w:rsid w:val="00EE4642"/>
    <w:rsid w:val="00EE53B3"/>
    <w:rsid w:val="00EE55F9"/>
    <w:rsid w:val="00EE5E76"/>
    <w:rsid w:val="00EE603B"/>
    <w:rsid w:val="00EE6656"/>
    <w:rsid w:val="00EE6EB0"/>
    <w:rsid w:val="00EF0D71"/>
    <w:rsid w:val="00EF161D"/>
    <w:rsid w:val="00EF16FA"/>
    <w:rsid w:val="00EF51D5"/>
    <w:rsid w:val="00EF59E5"/>
    <w:rsid w:val="00EF6967"/>
    <w:rsid w:val="00F027C0"/>
    <w:rsid w:val="00F05CD4"/>
    <w:rsid w:val="00F06689"/>
    <w:rsid w:val="00F07D69"/>
    <w:rsid w:val="00F07F7E"/>
    <w:rsid w:val="00F1018F"/>
    <w:rsid w:val="00F129C6"/>
    <w:rsid w:val="00F14BED"/>
    <w:rsid w:val="00F16C62"/>
    <w:rsid w:val="00F24897"/>
    <w:rsid w:val="00F25947"/>
    <w:rsid w:val="00F25C1A"/>
    <w:rsid w:val="00F3069F"/>
    <w:rsid w:val="00F30E6D"/>
    <w:rsid w:val="00F323A1"/>
    <w:rsid w:val="00F352D4"/>
    <w:rsid w:val="00F37390"/>
    <w:rsid w:val="00F377EF"/>
    <w:rsid w:val="00F37E5F"/>
    <w:rsid w:val="00F40230"/>
    <w:rsid w:val="00F448B0"/>
    <w:rsid w:val="00F449F9"/>
    <w:rsid w:val="00F45A59"/>
    <w:rsid w:val="00F52038"/>
    <w:rsid w:val="00F53139"/>
    <w:rsid w:val="00F5377A"/>
    <w:rsid w:val="00F545B9"/>
    <w:rsid w:val="00F56681"/>
    <w:rsid w:val="00F62875"/>
    <w:rsid w:val="00F63112"/>
    <w:rsid w:val="00F637F7"/>
    <w:rsid w:val="00F656B3"/>
    <w:rsid w:val="00F66793"/>
    <w:rsid w:val="00F669E9"/>
    <w:rsid w:val="00F66B9A"/>
    <w:rsid w:val="00F69427"/>
    <w:rsid w:val="00F71D4A"/>
    <w:rsid w:val="00F727AA"/>
    <w:rsid w:val="00F72E8C"/>
    <w:rsid w:val="00F73105"/>
    <w:rsid w:val="00F73ECF"/>
    <w:rsid w:val="00F740EF"/>
    <w:rsid w:val="00F74FDA"/>
    <w:rsid w:val="00F75092"/>
    <w:rsid w:val="00F75F11"/>
    <w:rsid w:val="00F76BB3"/>
    <w:rsid w:val="00F77CD1"/>
    <w:rsid w:val="00F80E60"/>
    <w:rsid w:val="00F826BE"/>
    <w:rsid w:val="00F83A2C"/>
    <w:rsid w:val="00F84920"/>
    <w:rsid w:val="00F8537C"/>
    <w:rsid w:val="00F86FCE"/>
    <w:rsid w:val="00F92E2E"/>
    <w:rsid w:val="00F95EEE"/>
    <w:rsid w:val="00F970F2"/>
    <w:rsid w:val="00F9761F"/>
    <w:rsid w:val="00FA017D"/>
    <w:rsid w:val="00FA04BC"/>
    <w:rsid w:val="00FA0633"/>
    <w:rsid w:val="00FA1923"/>
    <w:rsid w:val="00FA5686"/>
    <w:rsid w:val="00FA7417"/>
    <w:rsid w:val="00FB0843"/>
    <w:rsid w:val="00FB08FF"/>
    <w:rsid w:val="00FB2759"/>
    <w:rsid w:val="00FB3DAB"/>
    <w:rsid w:val="00FB75B6"/>
    <w:rsid w:val="00FB7DD1"/>
    <w:rsid w:val="00FC0075"/>
    <w:rsid w:val="00FC076E"/>
    <w:rsid w:val="00FC3D8D"/>
    <w:rsid w:val="00FC404B"/>
    <w:rsid w:val="00FC45A6"/>
    <w:rsid w:val="00FC513E"/>
    <w:rsid w:val="00FC5666"/>
    <w:rsid w:val="00FC5711"/>
    <w:rsid w:val="00FC6389"/>
    <w:rsid w:val="00FC77F1"/>
    <w:rsid w:val="00FD0480"/>
    <w:rsid w:val="00FD0C3F"/>
    <w:rsid w:val="00FD1EC3"/>
    <w:rsid w:val="00FD2C36"/>
    <w:rsid w:val="00FD2F89"/>
    <w:rsid w:val="00FD5493"/>
    <w:rsid w:val="00FD5C43"/>
    <w:rsid w:val="00FE02EB"/>
    <w:rsid w:val="00FE07DA"/>
    <w:rsid w:val="00FE1548"/>
    <w:rsid w:val="00FE1628"/>
    <w:rsid w:val="00FE1E30"/>
    <w:rsid w:val="00FE2C8F"/>
    <w:rsid w:val="00FE30DC"/>
    <w:rsid w:val="00FE4D45"/>
    <w:rsid w:val="00FE6EE6"/>
    <w:rsid w:val="00FE76BE"/>
    <w:rsid w:val="00FF0080"/>
    <w:rsid w:val="00FF0BAC"/>
    <w:rsid w:val="00FF267F"/>
    <w:rsid w:val="00FF2AD2"/>
    <w:rsid w:val="00FF2ED0"/>
    <w:rsid w:val="00FF55C8"/>
    <w:rsid w:val="00FF603C"/>
    <w:rsid w:val="00FF6704"/>
    <w:rsid w:val="00FF67C4"/>
    <w:rsid w:val="00FF7A25"/>
    <w:rsid w:val="00FF7C5E"/>
    <w:rsid w:val="011D01B1"/>
    <w:rsid w:val="0145DAA6"/>
    <w:rsid w:val="019ED129"/>
    <w:rsid w:val="01B85E47"/>
    <w:rsid w:val="0248D6BE"/>
    <w:rsid w:val="0280B868"/>
    <w:rsid w:val="028D9BAE"/>
    <w:rsid w:val="0434A6FE"/>
    <w:rsid w:val="04820604"/>
    <w:rsid w:val="0482FF4C"/>
    <w:rsid w:val="048E8822"/>
    <w:rsid w:val="049B4B01"/>
    <w:rsid w:val="04A89F48"/>
    <w:rsid w:val="04C1C7A5"/>
    <w:rsid w:val="04C590E3"/>
    <w:rsid w:val="04D06F8F"/>
    <w:rsid w:val="056C3475"/>
    <w:rsid w:val="05FBF3B5"/>
    <w:rsid w:val="066198F9"/>
    <w:rsid w:val="06B79EB2"/>
    <w:rsid w:val="06E9D572"/>
    <w:rsid w:val="0715B548"/>
    <w:rsid w:val="07670957"/>
    <w:rsid w:val="07824882"/>
    <w:rsid w:val="07877ECE"/>
    <w:rsid w:val="07BDD2E2"/>
    <w:rsid w:val="07E0400A"/>
    <w:rsid w:val="07E40948"/>
    <w:rsid w:val="07F67CF1"/>
    <w:rsid w:val="0838FBDD"/>
    <w:rsid w:val="08A5DBA3"/>
    <w:rsid w:val="08B8CE1D"/>
    <w:rsid w:val="0A28BD33"/>
    <w:rsid w:val="0A29B807"/>
    <w:rsid w:val="0A40F793"/>
    <w:rsid w:val="0A8BDA49"/>
    <w:rsid w:val="0AD93879"/>
    <w:rsid w:val="0B3C8D5C"/>
    <w:rsid w:val="0B57B325"/>
    <w:rsid w:val="0BA7F0E1"/>
    <w:rsid w:val="0BBEFA45"/>
    <w:rsid w:val="0BE45804"/>
    <w:rsid w:val="0BF94DF6"/>
    <w:rsid w:val="0C87A99F"/>
    <w:rsid w:val="0CF8183A"/>
    <w:rsid w:val="0CF98A2B"/>
    <w:rsid w:val="0DA8E079"/>
    <w:rsid w:val="0DB9F7FE"/>
    <w:rsid w:val="0DD6D964"/>
    <w:rsid w:val="0E1DC87B"/>
    <w:rsid w:val="0E64E58C"/>
    <w:rsid w:val="0E68A9EB"/>
    <w:rsid w:val="0EB9945E"/>
    <w:rsid w:val="0ECCFAA6"/>
    <w:rsid w:val="0EDECC81"/>
    <w:rsid w:val="0EF818BB"/>
    <w:rsid w:val="0F08C318"/>
    <w:rsid w:val="0F4C8C28"/>
    <w:rsid w:val="0F8982D7"/>
    <w:rsid w:val="0FF3E52D"/>
    <w:rsid w:val="10EF86AB"/>
    <w:rsid w:val="10FCC217"/>
    <w:rsid w:val="115A9548"/>
    <w:rsid w:val="11AD08EC"/>
    <w:rsid w:val="11CC5405"/>
    <w:rsid w:val="121B008A"/>
    <w:rsid w:val="127AF989"/>
    <w:rsid w:val="12B46778"/>
    <w:rsid w:val="12F437CA"/>
    <w:rsid w:val="131972CF"/>
    <w:rsid w:val="13249DC4"/>
    <w:rsid w:val="133B9A62"/>
    <w:rsid w:val="13626F45"/>
    <w:rsid w:val="13B23DA4"/>
    <w:rsid w:val="13C39112"/>
    <w:rsid w:val="1438F56E"/>
    <w:rsid w:val="14CD9D56"/>
    <w:rsid w:val="1503C5D4"/>
    <w:rsid w:val="15316915"/>
    <w:rsid w:val="156A3A1C"/>
    <w:rsid w:val="158A182F"/>
    <w:rsid w:val="15F02301"/>
    <w:rsid w:val="16CAA906"/>
    <w:rsid w:val="177AC652"/>
    <w:rsid w:val="17E26651"/>
    <w:rsid w:val="182C23FD"/>
    <w:rsid w:val="18643CCA"/>
    <w:rsid w:val="18807A28"/>
    <w:rsid w:val="18EEBA4E"/>
    <w:rsid w:val="1922A090"/>
    <w:rsid w:val="1986BBD5"/>
    <w:rsid w:val="19B7AEA8"/>
    <w:rsid w:val="19C384C8"/>
    <w:rsid w:val="19C4083E"/>
    <w:rsid w:val="19CD2A3A"/>
    <w:rsid w:val="1A4D3370"/>
    <w:rsid w:val="1A5A87BE"/>
    <w:rsid w:val="1ADA282F"/>
    <w:rsid w:val="1B9CEF04"/>
    <w:rsid w:val="1BC83619"/>
    <w:rsid w:val="1BFDE7A2"/>
    <w:rsid w:val="1C9F90BE"/>
    <w:rsid w:val="1CF5AF5C"/>
    <w:rsid w:val="1D98617C"/>
    <w:rsid w:val="1ECB11F7"/>
    <w:rsid w:val="1ECF4897"/>
    <w:rsid w:val="1F7084A9"/>
    <w:rsid w:val="1FBFFBF3"/>
    <w:rsid w:val="200182D8"/>
    <w:rsid w:val="2066C6A8"/>
    <w:rsid w:val="20867044"/>
    <w:rsid w:val="209B8BF2"/>
    <w:rsid w:val="20BBDC76"/>
    <w:rsid w:val="211E102F"/>
    <w:rsid w:val="21A533A0"/>
    <w:rsid w:val="21A85D68"/>
    <w:rsid w:val="21B96067"/>
    <w:rsid w:val="223FB955"/>
    <w:rsid w:val="225749BA"/>
    <w:rsid w:val="22DBA534"/>
    <w:rsid w:val="22DBDFBB"/>
    <w:rsid w:val="2320DD85"/>
    <w:rsid w:val="2332F358"/>
    <w:rsid w:val="23684868"/>
    <w:rsid w:val="23BAEFD5"/>
    <w:rsid w:val="23F124F5"/>
    <w:rsid w:val="24C7DB25"/>
    <w:rsid w:val="2514999B"/>
    <w:rsid w:val="262876AF"/>
    <w:rsid w:val="264A8329"/>
    <w:rsid w:val="2678A4C3"/>
    <w:rsid w:val="26EC299A"/>
    <w:rsid w:val="27558483"/>
    <w:rsid w:val="276A3202"/>
    <w:rsid w:val="27D4CA90"/>
    <w:rsid w:val="27E5D08D"/>
    <w:rsid w:val="27FC42FB"/>
    <w:rsid w:val="285AE74D"/>
    <w:rsid w:val="29057590"/>
    <w:rsid w:val="29C98352"/>
    <w:rsid w:val="29D745FB"/>
    <w:rsid w:val="29DC5180"/>
    <w:rsid w:val="2A1E28FB"/>
    <w:rsid w:val="2A55F9D8"/>
    <w:rsid w:val="2A84F930"/>
    <w:rsid w:val="2AB52758"/>
    <w:rsid w:val="2ABEA70B"/>
    <w:rsid w:val="2B4019E6"/>
    <w:rsid w:val="2B7821E1"/>
    <w:rsid w:val="2B8D075B"/>
    <w:rsid w:val="2B958A09"/>
    <w:rsid w:val="2BA77D43"/>
    <w:rsid w:val="2C59B6A1"/>
    <w:rsid w:val="2C5A776C"/>
    <w:rsid w:val="2C7EF0EB"/>
    <w:rsid w:val="2C94824B"/>
    <w:rsid w:val="2CC61DD4"/>
    <w:rsid w:val="2CDF6D1C"/>
    <w:rsid w:val="2CE44F1F"/>
    <w:rsid w:val="2DC6C32D"/>
    <w:rsid w:val="2DDF7278"/>
    <w:rsid w:val="2E321C88"/>
    <w:rsid w:val="2E678565"/>
    <w:rsid w:val="2EDF1E05"/>
    <w:rsid w:val="2F3115B1"/>
    <w:rsid w:val="2F6F1EE1"/>
    <w:rsid w:val="2FC3C064"/>
    <w:rsid w:val="2FE161A2"/>
    <w:rsid w:val="3095A99F"/>
    <w:rsid w:val="30A16063"/>
    <w:rsid w:val="30A624CA"/>
    <w:rsid w:val="30EB8F94"/>
    <w:rsid w:val="30F23419"/>
    <w:rsid w:val="314D71C0"/>
    <w:rsid w:val="31B2DE3F"/>
    <w:rsid w:val="31F825D8"/>
    <w:rsid w:val="321ED045"/>
    <w:rsid w:val="323B5BBC"/>
    <w:rsid w:val="323D30C4"/>
    <w:rsid w:val="32644B2D"/>
    <w:rsid w:val="326D69AD"/>
    <w:rsid w:val="32A663C9"/>
    <w:rsid w:val="330D0A5E"/>
    <w:rsid w:val="33B72A6D"/>
    <w:rsid w:val="33C935ED"/>
    <w:rsid w:val="3417BE39"/>
    <w:rsid w:val="341C69C0"/>
    <w:rsid w:val="343EF1CC"/>
    <w:rsid w:val="344BB7F9"/>
    <w:rsid w:val="3493781A"/>
    <w:rsid w:val="350B11EE"/>
    <w:rsid w:val="35172436"/>
    <w:rsid w:val="351BC896"/>
    <w:rsid w:val="3552433E"/>
    <w:rsid w:val="35691AC2"/>
    <w:rsid w:val="357C1A76"/>
    <w:rsid w:val="359DA24C"/>
    <w:rsid w:val="35DFE2EC"/>
    <w:rsid w:val="35F31EC2"/>
    <w:rsid w:val="35FFF8EC"/>
    <w:rsid w:val="3648728B"/>
    <w:rsid w:val="3727D859"/>
    <w:rsid w:val="377FA00A"/>
    <w:rsid w:val="37933B68"/>
    <w:rsid w:val="37DA5277"/>
    <w:rsid w:val="388E96BF"/>
    <w:rsid w:val="38EC0B27"/>
    <w:rsid w:val="398EE098"/>
    <w:rsid w:val="39A4C7C7"/>
    <w:rsid w:val="39C6D357"/>
    <w:rsid w:val="3A2F1A4C"/>
    <w:rsid w:val="3AB33EC8"/>
    <w:rsid w:val="3AD200CD"/>
    <w:rsid w:val="3BF0F3D0"/>
    <w:rsid w:val="3C409D84"/>
    <w:rsid w:val="3C670462"/>
    <w:rsid w:val="3C86ED98"/>
    <w:rsid w:val="3C99429A"/>
    <w:rsid w:val="3CA10847"/>
    <w:rsid w:val="3CD876AE"/>
    <w:rsid w:val="3CFBEB92"/>
    <w:rsid w:val="3D434B13"/>
    <w:rsid w:val="3D441441"/>
    <w:rsid w:val="3D7D0CBB"/>
    <w:rsid w:val="3DD971E2"/>
    <w:rsid w:val="3E34A9B2"/>
    <w:rsid w:val="3EB30DA7"/>
    <w:rsid w:val="3ECFFE47"/>
    <w:rsid w:val="3F09F8D7"/>
    <w:rsid w:val="3F68D4DC"/>
    <w:rsid w:val="3FD7A3AE"/>
    <w:rsid w:val="3FEABFD7"/>
    <w:rsid w:val="4002C72B"/>
    <w:rsid w:val="4059EACD"/>
    <w:rsid w:val="40A507B1"/>
    <w:rsid w:val="40BA9D62"/>
    <w:rsid w:val="410D9218"/>
    <w:rsid w:val="41104569"/>
    <w:rsid w:val="41319667"/>
    <w:rsid w:val="4231DAFF"/>
    <w:rsid w:val="4235ABA8"/>
    <w:rsid w:val="427FA174"/>
    <w:rsid w:val="42C1BD2A"/>
    <w:rsid w:val="43165868"/>
    <w:rsid w:val="4327F19B"/>
    <w:rsid w:val="434007F6"/>
    <w:rsid w:val="437D4564"/>
    <w:rsid w:val="43F50521"/>
    <w:rsid w:val="442EBDCE"/>
    <w:rsid w:val="4447E62B"/>
    <w:rsid w:val="44592BDA"/>
    <w:rsid w:val="446D119F"/>
    <w:rsid w:val="44EB70DA"/>
    <w:rsid w:val="452280C1"/>
    <w:rsid w:val="45FCF459"/>
    <w:rsid w:val="460E562E"/>
    <w:rsid w:val="467F4D0D"/>
    <w:rsid w:val="46BFED14"/>
    <w:rsid w:val="4705A95D"/>
    <w:rsid w:val="478A47F5"/>
    <w:rsid w:val="4823DF97"/>
    <w:rsid w:val="484EFC1A"/>
    <w:rsid w:val="4877131E"/>
    <w:rsid w:val="487C50FA"/>
    <w:rsid w:val="487E4E8B"/>
    <w:rsid w:val="48DB8DA3"/>
    <w:rsid w:val="490A0EA9"/>
    <w:rsid w:val="496976E6"/>
    <w:rsid w:val="4970539E"/>
    <w:rsid w:val="498CE1D3"/>
    <w:rsid w:val="4A40111C"/>
    <w:rsid w:val="4A8A6796"/>
    <w:rsid w:val="4AD822B6"/>
    <w:rsid w:val="4B131BAB"/>
    <w:rsid w:val="4B325292"/>
    <w:rsid w:val="4B40B3D8"/>
    <w:rsid w:val="4B8E4276"/>
    <w:rsid w:val="4C249A8C"/>
    <w:rsid w:val="4D233771"/>
    <w:rsid w:val="4D42A28E"/>
    <w:rsid w:val="4D7D3D10"/>
    <w:rsid w:val="4D8D3E2B"/>
    <w:rsid w:val="4DC43E3F"/>
    <w:rsid w:val="4DDA3F6E"/>
    <w:rsid w:val="4DEF97B0"/>
    <w:rsid w:val="4E293AA2"/>
    <w:rsid w:val="4E310771"/>
    <w:rsid w:val="4E78EF6A"/>
    <w:rsid w:val="4EF735AA"/>
    <w:rsid w:val="4EF9521A"/>
    <w:rsid w:val="4EFD2782"/>
    <w:rsid w:val="4F760FCF"/>
    <w:rsid w:val="4F7E2C50"/>
    <w:rsid w:val="507E5BC5"/>
    <w:rsid w:val="508CFE80"/>
    <w:rsid w:val="50CE5AC2"/>
    <w:rsid w:val="5114D240"/>
    <w:rsid w:val="512DFAC1"/>
    <w:rsid w:val="513BE677"/>
    <w:rsid w:val="513F9C68"/>
    <w:rsid w:val="514EFFFB"/>
    <w:rsid w:val="5168A833"/>
    <w:rsid w:val="51A879EE"/>
    <w:rsid w:val="51C55EF5"/>
    <w:rsid w:val="51CFECC6"/>
    <w:rsid w:val="5205B24D"/>
    <w:rsid w:val="521E2117"/>
    <w:rsid w:val="522D66B2"/>
    <w:rsid w:val="52327A9E"/>
    <w:rsid w:val="52DB6CC9"/>
    <w:rsid w:val="530724EA"/>
    <w:rsid w:val="531F19C9"/>
    <w:rsid w:val="5337EC63"/>
    <w:rsid w:val="534412EE"/>
    <w:rsid w:val="534B063C"/>
    <w:rsid w:val="53941D96"/>
    <w:rsid w:val="5394ECAF"/>
    <w:rsid w:val="53A51DB7"/>
    <w:rsid w:val="53D3C65A"/>
    <w:rsid w:val="543C366F"/>
    <w:rsid w:val="54773D2A"/>
    <w:rsid w:val="54A07943"/>
    <w:rsid w:val="54BE69C0"/>
    <w:rsid w:val="54C06891"/>
    <w:rsid w:val="55F521D6"/>
    <w:rsid w:val="56130D8B"/>
    <w:rsid w:val="5615D6EF"/>
    <w:rsid w:val="562DD3D7"/>
    <w:rsid w:val="56C3622E"/>
    <w:rsid w:val="56E5EB46"/>
    <w:rsid w:val="56FC42F8"/>
    <w:rsid w:val="5706DB16"/>
    <w:rsid w:val="5716E5EF"/>
    <w:rsid w:val="5787682A"/>
    <w:rsid w:val="58678EB9"/>
    <w:rsid w:val="58979375"/>
    <w:rsid w:val="58A4C636"/>
    <w:rsid w:val="590D3579"/>
    <w:rsid w:val="59C2EE30"/>
    <w:rsid w:val="5A41D5D7"/>
    <w:rsid w:val="5AA7AFE2"/>
    <w:rsid w:val="5ACD3648"/>
    <w:rsid w:val="5AD6ABDA"/>
    <w:rsid w:val="5B560C37"/>
    <w:rsid w:val="5BCB90D8"/>
    <w:rsid w:val="5BCE99ED"/>
    <w:rsid w:val="5BE39A85"/>
    <w:rsid w:val="5D76987D"/>
    <w:rsid w:val="5D7A9FC1"/>
    <w:rsid w:val="5D98BDAB"/>
    <w:rsid w:val="5DA6C51E"/>
    <w:rsid w:val="5DD3DE87"/>
    <w:rsid w:val="5DEA15AA"/>
    <w:rsid w:val="5DF998FA"/>
    <w:rsid w:val="5E1A5E57"/>
    <w:rsid w:val="5EC568DC"/>
    <w:rsid w:val="5FCE7EB1"/>
    <w:rsid w:val="6008E11D"/>
    <w:rsid w:val="60115B1F"/>
    <w:rsid w:val="601ECCB8"/>
    <w:rsid w:val="604AF455"/>
    <w:rsid w:val="612720E6"/>
    <w:rsid w:val="6174B125"/>
    <w:rsid w:val="6187C452"/>
    <w:rsid w:val="6204E709"/>
    <w:rsid w:val="6210852D"/>
    <w:rsid w:val="6222720A"/>
    <w:rsid w:val="625538AE"/>
    <w:rsid w:val="630003E9"/>
    <w:rsid w:val="6320AF6A"/>
    <w:rsid w:val="6348FBE1"/>
    <w:rsid w:val="6379A58D"/>
    <w:rsid w:val="63C5BE60"/>
    <w:rsid w:val="64320DD1"/>
    <w:rsid w:val="646CBE25"/>
    <w:rsid w:val="64A2A272"/>
    <w:rsid w:val="64E4CC42"/>
    <w:rsid w:val="650B8728"/>
    <w:rsid w:val="65B98502"/>
    <w:rsid w:val="65D0A1AF"/>
    <w:rsid w:val="660C5A5A"/>
    <w:rsid w:val="662DDDE4"/>
    <w:rsid w:val="663B3121"/>
    <w:rsid w:val="665F3BCA"/>
    <w:rsid w:val="66F0B07D"/>
    <w:rsid w:val="66FF66CA"/>
    <w:rsid w:val="67098528"/>
    <w:rsid w:val="6747BE7A"/>
    <w:rsid w:val="6885A238"/>
    <w:rsid w:val="68F9526F"/>
    <w:rsid w:val="692DEAE0"/>
    <w:rsid w:val="6ABA3014"/>
    <w:rsid w:val="6B13E789"/>
    <w:rsid w:val="6B7A1A9C"/>
    <w:rsid w:val="6BB43014"/>
    <w:rsid w:val="6BD5CFBF"/>
    <w:rsid w:val="6C88C006"/>
    <w:rsid w:val="6C91A3C3"/>
    <w:rsid w:val="6D4D3A1E"/>
    <w:rsid w:val="6D61ACA8"/>
    <w:rsid w:val="6DBCB369"/>
    <w:rsid w:val="6E074578"/>
    <w:rsid w:val="6EA92D70"/>
    <w:rsid w:val="6F251D43"/>
    <w:rsid w:val="6F46257D"/>
    <w:rsid w:val="6F7F717B"/>
    <w:rsid w:val="6FEA5948"/>
    <w:rsid w:val="7055A080"/>
    <w:rsid w:val="70804025"/>
    <w:rsid w:val="70A42D04"/>
    <w:rsid w:val="71E26C4E"/>
    <w:rsid w:val="7227E7F9"/>
    <w:rsid w:val="724E76B0"/>
    <w:rsid w:val="7283040B"/>
    <w:rsid w:val="72BCA36A"/>
    <w:rsid w:val="72BD2FA8"/>
    <w:rsid w:val="72BDD71B"/>
    <w:rsid w:val="734CE366"/>
    <w:rsid w:val="73793894"/>
    <w:rsid w:val="73868EB7"/>
    <w:rsid w:val="73AC9B12"/>
    <w:rsid w:val="73E24EF3"/>
    <w:rsid w:val="741996A0"/>
    <w:rsid w:val="744A3685"/>
    <w:rsid w:val="7486512B"/>
    <w:rsid w:val="7498E540"/>
    <w:rsid w:val="7507D485"/>
    <w:rsid w:val="7553B148"/>
    <w:rsid w:val="75861772"/>
    <w:rsid w:val="76D4B73E"/>
    <w:rsid w:val="76D633A4"/>
    <w:rsid w:val="7703026B"/>
    <w:rsid w:val="775ACDBE"/>
    <w:rsid w:val="777ABF49"/>
    <w:rsid w:val="779811FA"/>
    <w:rsid w:val="77B585C2"/>
    <w:rsid w:val="77FD006B"/>
    <w:rsid w:val="783E4F1B"/>
    <w:rsid w:val="787DBA22"/>
    <w:rsid w:val="791B105D"/>
    <w:rsid w:val="795D5760"/>
    <w:rsid w:val="7982ABAA"/>
    <w:rsid w:val="79ACE7A0"/>
    <w:rsid w:val="79EF24EB"/>
    <w:rsid w:val="7AB3B74C"/>
    <w:rsid w:val="7AC9D6F1"/>
    <w:rsid w:val="7B1A5A6D"/>
    <w:rsid w:val="7C2C6A5A"/>
    <w:rsid w:val="7C52011C"/>
    <w:rsid w:val="7C59C563"/>
    <w:rsid w:val="7CAFD6BC"/>
    <w:rsid w:val="7D6F69F3"/>
    <w:rsid w:val="7DAC8B3D"/>
    <w:rsid w:val="7DB048D8"/>
    <w:rsid w:val="7E159236"/>
    <w:rsid w:val="7E226609"/>
    <w:rsid w:val="7E2482CE"/>
    <w:rsid w:val="7E287000"/>
    <w:rsid w:val="7E31EBF2"/>
    <w:rsid w:val="7E564F5E"/>
    <w:rsid w:val="7E8AC1F9"/>
    <w:rsid w:val="7EF6AA26"/>
    <w:rsid w:val="7EF9115E"/>
    <w:rsid w:val="7F7BE975"/>
    <w:rsid w:val="7FAAAC36"/>
    <w:rsid w:val="7FF0BA64"/>
    <w:rsid w:val="7FFA4225"/>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A5739F9"/>
  <w15:chartTrackingRefBased/>
  <w15:docId w15:val="{985FDC36-2C72-4A55-AD9F-9C08750874B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71067A"/>
    <w:rPr>
      <w:rFonts w:ascii="Trebuchet MS" w:hAnsi="Trebuchet MS"/>
    </w:rPr>
  </w:style>
  <w:style w:type="paragraph" w:styleId="Heading1">
    <w:name w:val="heading 1"/>
    <w:basedOn w:val="Normal"/>
    <w:next w:val="Normal"/>
    <w:link w:val="Heading1Char"/>
    <w:uiPriority w:val="9"/>
    <w:qFormat/>
    <w:rsid w:val="0071067A"/>
    <w:pPr>
      <w:keepNext/>
      <w:keepLines/>
      <w:spacing w:before="240" w:after="0"/>
      <w:outlineLvl w:val="0"/>
    </w:pPr>
    <w:rPr>
      <w:rFonts w:eastAsiaTheme="majorEastAsia" w:cstheme="majorBidi"/>
      <w:b/>
      <w:sz w:val="32"/>
      <w:szCs w:val="32"/>
    </w:rPr>
  </w:style>
  <w:style w:type="paragraph" w:styleId="Heading2">
    <w:name w:val="heading 2"/>
    <w:basedOn w:val="Normal"/>
    <w:next w:val="Normal"/>
    <w:link w:val="Heading2Char"/>
    <w:uiPriority w:val="9"/>
    <w:unhideWhenUsed/>
    <w:qFormat/>
    <w:rsid w:val="00392529"/>
    <w:pPr>
      <w:keepNext/>
      <w:keepLines/>
      <w:spacing w:before="40" w:after="0"/>
      <w:outlineLvl w:val="1"/>
    </w:pPr>
    <w:rPr>
      <w:rFonts w:eastAsiaTheme="majorEastAsia" w:cstheme="majorBidi"/>
      <w:b/>
      <w:color w:val="000000" w:themeColor="text1"/>
      <w:sz w:val="24"/>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71067A"/>
    <w:pPr>
      <w:tabs>
        <w:tab w:val="center" w:pos="4680"/>
        <w:tab w:val="right" w:pos="9360"/>
      </w:tabs>
      <w:spacing w:after="0" w:line="240" w:lineRule="auto"/>
    </w:pPr>
  </w:style>
  <w:style w:type="character" w:customStyle="1" w:styleId="HeaderChar">
    <w:name w:val="Header Char"/>
    <w:basedOn w:val="DefaultParagraphFont"/>
    <w:link w:val="Header"/>
    <w:uiPriority w:val="99"/>
    <w:rsid w:val="0071067A"/>
  </w:style>
  <w:style w:type="paragraph" w:styleId="Footer">
    <w:name w:val="footer"/>
    <w:basedOn w:val="Normal"/>
    <w:link w:val="FooterChar"/>
    <w:uiPriority w:val="99"/>
    <w:unhideWhenUsed/>
    <w:rsid w:val="0071067A"/>
    <w:pPr>
      <w:tabs>
        <w:tab w:val="center" w:pos="4680"/>
        <w:tab w:val="right" w:pos="9360"/>
      </w:tabs>
      <w:spacing w:after="0" w:line="240" w:lineRule="auto"/>
    </w:pPr>
  </w:style>
  <w:style w:type="character" w:customStyle="1" w:styleId="FooterChar">
    <w:name w:val="Footer Char"/>
    <w:basedOn w:val="DefaultParagraphFont"/>
    <w:link w:val="Footer"/>
    <w:uiPriority w:val="99"/>
    <w:rsid w:val="0071067A"/>
  </w:style>
  <w:style w:type="character" w:customStyle="1" w:styleId="Heading1Char">
    <w:name w:val="Heading 1 Char"/>
    <w:basedOn w:val="DefaultParagraphFont"/>
    <w:link w:val="Heading1"/>
    <w:uiPriority w:val="9"/>
    <w:rsid w:val="0071067A"/>
    <w:rPr>
      <w:rFonts w:ascii="Trebuchet MS" w:eastAsiaTheme="majorEastAsia" w:hAnsi="Trebuchet MS" w:cstheme="majorBidi"/>
      <w:b/>
      <w:sz w:val="32"/>
      <w:szCs w:val="32"/>
    </w:rPr>
  </w:style>
  <w:style w:type="paragraph" w:styleId="FootnoteText">
    <w:name w:val="footnote text"/>
    <w:aliases w:val="5_G"/>
    <w:basedOn w:val="Normal"/>
    <w:link w:val="FootnoteTextChar"/>
    <w:unhideWhenUsed/>
    <w:rsid w:val="005E6DB1"/>
    <w:pPr>
      <w:spacing w:after="0" w:line="240" w:lineRule="auto"/>
    </w:pPr>
    <w:rPr>
      <w:sz w:val="20"/>
      <w:szCs w:val="20"/>
    </w:rPr>
  </w:style>
  <w:style w:type="character" w:customStyle="1" w:styleId="FootnoteTextChar">
    <w:name w:val="Footnote Text Char"/>
    <w:aliases w:val="5_G Char"/>
    <w:basedOn w:val="DefaultParagraphFont"/>
    <w:link w:val="FootnoteText"/>
    <w:rsid w:val="005E6DB1"/>
    <w:rPr>
      <w:rFonts w:ascii="Trebuchet MS" w:hAnsi="Trebuchet MS"/>
      <w:sz w:val="20"/>
      <w:szCs w:val="20"/>
    </w:rPr>
  </w:style>
  <w:style w:type="character" w:styleId="FootnoteReference">
    <w:name w:val="footnote reference"/>
    <w:basedOn w:val="DefaultParagraphFont"/>
    <w:uiPriority w:val="99"/>
    <w:semiHidden/>
    <w:unhideWhenUsed/>
    <w:rsid w:val="005E6DB1"/>
    <w:rPr>
      <w:vertAlign w:val="superscript"/>
    </w:rPr>
  </w:style>
  <w:style w:type="paragraph" w:styleId="ListParagraph">
    <w:name w:val="List Paragraph"/>
    <w:basedOn w:val="Normal"/>
    <w:uiPriority w:val="34"/>
    <w:qFormat/>
    <w:rsid w:val="001159B5"/>
    <w:pPr>
      <w:ind w:left="720"/>
      <w:contextualSpacing/>
    </w:pPr>
  </w:style>
  <w:style w:type="character" w:customStyle="1" w:styleId="Heading2Char">
    <w:name w:val="Heading 2 Char"/>
    <w:basedOn w:val="DefaultParagraphFont"/>
    <w:link w:val="Heading2"/>
    <w:uiPriority w:val="9"/>
    <w:rsid w:val="00392529"/>
    <w:rPr>
      <w:rFonts w:ascii="Trebuchet MS" w:eastAsiaTheme="majorEastAsia" w:hAnsi="Trebuchet MS" w:cstheme="majorBidi"/>
      <w:b/>
      <w:color w:val="000000" w:themeColor="text1"/>
      <w:sz w:val="24"/>
      <w:szCs w:val="26"/>
    </w:rPr>
  </w:style>
  <w:style w:type="paragraph" w:customStyle="1" w:styleId="Pa1">
    <w:name w:val="Pa1"/>
    <w:basedOn w:val="Normal"/>
    <w:next w:val="Normal"/>
    <w:uiPriority w:val="99"/>
    <w:rsid w:val="00887208"/>
    <w:pPr>
      <w:autoSpaceDE w:val="0"/>
      <w:autoSpaceDN w:val="0"/>
      <w:adjustRightInd w:val="0"/>
      <w:spacing w:after="0" w:line="201" w:lineRule="atLeast"/>
    </w:pPr>
    <w:rPr>
      <w:rFonts w:ascii="ScalaSansOT-Regular" w:hAnsi="ScalaSansOT-Regular"/>
      <w:sz w:val="24"/>
      <w:szCs w:val="24"/>
    </w:rPr>
  </w:style>
  <w:style w:type="character" w:customStyle="1" w:styleId="A7">
    <w:name w:val="A7"/>
    <w:uiPriority w:val="99"/>
    <w:rsid w:val="00887208"/>
    <w:rPr>
      <w:rFonts w:cs="ScalaSansOT-Regular"/>
      <w:color w:val="000000"/>
      <w:sz w:val="11"/>
      <w:szCs w:val="11"/>
    </w:rPr>
  </w:style>
  <w:style w:type="character" w:styleId="Hyperlink">
    <w:name w:val="Hyperlink"/>
    <w:basedOn w:val="DefaultParagraphFont"/>
    <w:uiPriority w:val="99"/>
    <w:unhideWhenUsed/>
    <w:rsid w:val="00A958CB"/>
    <w:rPr>
      <w:color w:val="0563C1" w:themeColor="hyperlink"/>
      <w:u w:val="single"/>
    </w:rPr>
  </w:style>
  <w:style w:type="character" w:customStyle="1" w:styleId="UnresolvedMention">
    <w:name w:val="Unresolved Mention"/>
    <w:basedOn w:val="DefaultParagraphFont"/>
    <w:uiPriority w:val="99"/>
    <w:semiHidden/>
    <w:unhideWhenUsed/>
    <w:rsid w:val="00A958CB"/>
    <w:rPr>
      <w:color w:val="605E5C"/>
      <w:shd w:val="clear" w:color="auto" w:fill="E1DFDD"/>
    </w:rPr>
  </w:style>
  <w:style w:type="paragraph" w:styleId="TOCHeading">
    <w:name w:val="TOC Heading"/>
    <w:basedOn w:val="Heading1"/>
    <w:next w:val="Normal"/>
    <w:uiPriority w:val="39"/>
    <w:unhideWhenUsed/>
    <w:qFormat/>
    <w:rsid w:val="00ED59FA"/>
    <w:pPr>
      <w:outlineLvl w:val="9"/>
    </w:pPr>
    <w:rPr>
      <w:rFonts w:asciiTheme="majorHAnsi" w:hAnsiTheme="majorHAnsi"/>
      <w:b w:val="0"/>
      <w:color w:val="2F5496" w:themeColor="accent1" w:themeShade="BF"/>
    </w:rPr>
  </w:style>
  <w:style w:type="paragraph" w:styleId="TOC1">
    <w:name w:val="toc 1"/>
    <w:basedOn w:val="Normal"/>
    <w:next w:val="Normal"/>
    <w:autoRedefine/>
    <w:uiPriority w:val="39"/>
    <w:unhideWhenUsed/>
    <w:rsid w:val="00ED59FA"/>
    <w:pPr>
      <w:spacing w:after="100"/>
    </w:pPr>
  </w:style>
  <w:style w:type="paragraph" w:styleId="TOC2">
    <w:name w:val="toc 2"/>
    <w:basedOn w:val="Normal"/>
    <w:next w:val="Normal"/>
    <w:autoRedefine/>
    <w:uiPriority w:val="39"/>
    <w:unhideWhenUsed/>
    <w:rsid w:val="00ED59FA"/>
    <w:pPr>
      <w:spacing w:after="100"/>
      <w:ind w:left="220"/>
    </w:pPr>
  </w:style>
  <w:style w:type="paragraph" w:styleId="CommentText">
    <w:name w:val="annotation text"/>
    <w:basedOn w:val="Normal"/>
    <w:link w:val="CommentTextChar"/>
    <w:uiPriority w:val="99"/>
    <w:semiHidden/>
    <w:unhideWhenUsed/>
    <w:pPr>
      <w:spacing w:line="240" w:lineRule="auto"/>
    </w:pPr>
    <w:rPr>
      <w:sz w:val="20"/>
      <w:szCs w:val="20"/>
    </w:rPr>
  </w:style>
  <w:style w:type="character" w:customStyle="1" w:styleId="CommentTextChar">
    <w:name w:val="Comment Text Char"/>
    <w:basedOn w:val="DefaultParagraphFont"/>
    <w:link w:val="CommentText"/>
    <w:uiPriority w:val="99"/>
    <w:semiHidden/>
    <w:rPr>
      <w:rFonts w:ascii="Trebuchet MS" w:hAnsi="Trebuchet MS"/>
      <w:sz w:val="20"/>
      <w:szCs w:val="20"/>
    </w:rPr>
  </w:style>
  <w:style w:type="character" w:styleId="CommentReference">
    <w:name w:val="annotation reference"/>
    <w:basedOn w:val="DefaultParagraphFont"/>
    <w:uiPriority w:val="99"/>
    <w:semiHidden/>
    <w:unhideWhenUsed/>
    <w:rPr>
      <w:sz w:val="16"/>
      <w:szCs w:val="16"/>
    </w:rPr>
  </w:style>
  <w:style w:type="paragraph" w:customStyle="1" w:styleId="Default">
    <w:name w:val="Default"/>
    <w:rsid w:val="00E406E4"/>
    <w:pPr>
      <w:autoSpaceDE w:val="0"/>
      <w:autoSpaceDN w:val="0"/>
      <w:adjustRightInd w:val="0"/>
      <w:spacing w:after="0" w:line="240" w:lineRule="auto"/>
    </w:pPr>
    <w:rPr>
      <w:rFonts w:ascii="Trebuchet MS" w:hAnsi="Trebuchet MS" w:cs="Trebuchet MS"/>
      <w:color w:val="000000"/>
      <w:sz w:val="24"/>
      <w:szCs w:val="24"/>
    </w:rPr>
  </w:style>
  <w:style w:type="character" w:customStyle="1" w:styleId="normaltextrun">
    <w:name w:val="normaltextrun"/>
    <w:basedOn w:val="DefaultParagraphFont"/>
    <w:rsid w:val="005C611D"/>
  </w:style>
  <w:style w:type="character" w:customStyle="1" w:styleId="contextualspellingandgrammarerror">
    <w:name w:val="contextualspellingandgrammarerror"/>
    <w:basedOn w:val="DefaultParagraphFont"/>
    <w:rsid w:val="005C611D"/>
  </w:style>
  <w:style w:type="paragraph" w:styleId="CommentSubject">
    <w:name w:val="annotation subject"/>
    <w:basedOn w:val="CommentText"/>
    <w:next w:val="CommentText"/>
    <w:link w:val="CommentSubjectChar"/>
    <w:uiPriority w:val="99"/>
    <w:semiHidden/>
    <w:unhideWhenUsed/>
    <w:rsid w:val="00177BB4"/>
    <w:rPr>
      <w:b/>
      <w:bCs/>
    </w:rPr>
  </w:style>
  <w:style w:type="character" w:customStyle="1" w:styleId="CommentSubjectChar">
    <w:name w:val="Comment Subject Char"/>
    <w:basedOn w:val="CommentTextChar"/>
    <w:link w:val="CommentSubject"/>
    <w:uiPriority w:val="99"/>
    <w:semiHidden/>
    <w:rsid w:val="00177BB4"/>
    <w:rPr>
      <w:rFonts w:ascii="Trebuchet MS" w:hAnsi="Trebuchet MS"/>
      <w:b/>
      <w:bCs/>
      <w:sz w:val="20"/>
      <w:szCs w:val="20"/>
    </w:rPr>
  </w:style>
  <w:style w:type="paragraph" w:styleId="Revision">
    <w:name w:val="Revision"/>
    <w:hidden/>
    <w:uiPriority w:val="99"/>
    <w:semiHidden/>
    <w:rsid w:val="00C4471C"/>
    <w:pPr>
      <w:spacing w:after="0" w:line="240" w:lineRule="auto"/>
    </w:pPr>
    <w:rPr>
      <w:rFonts w:ascii="Trebuchet MS" w:hAnsi="Trebuchet MS"/>
    </w:rPr>
  </w:style>
  <w:style w:type="character" w:styleId="FollowedHyperlink">
    <w:name w:val="FollowedHyperlink"/>
    <w:basedOn w:val="DefaultParagraphFont"/>
    <w:uiPriority w:val="99"/>
    <w:semiHidden/>
    <w:unhideWhenUsed/>
    <w:rsid w:val="00D20C32"/>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jpeg"/><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theme" Target="theme/theme1.xml"/></Relationships>
</file>

<file path=word/_rels/footnotes.xml.rels><?xml version="1.0" encoding="UTF-8" standalone="yes"?>
<Relationships xmlns="http://schemas.openxmlformats.org/package/2006/relationships"><Relationship Id="rId8" Type="http://schemas.openxmlformats.org/officeDocument/2006/relationships/hyperlink" Target="about:blank" TargetMode="External"/><Relationship Id="rId3" Type="http://schemas.openxmlformats.org/officeDocument/2006/relationships/hyperlink" Target="about:blank" TargetMode="External"/><Relationship Id="rId7" Type="http://schemas.openxmlformats.org/officeDocument/2006/relationships/hyperlink" Target="about:blank" TargetMode="External"/><Relationship Id="rId2" Type="http://schemas.openxmlformats.org/officeDocument/2006/relationships/hyperlink" Target="about:blank" TargetMode="External"/><Relationship Id="rId1" Type="http://schemas.openxmlformats.org/officeDocument/2006/relationships/hyperlink" Target="about:blank" TargetMode="External"/><Relationship Id="rId6" Type="http://schemas.openxmlformats.org/officeDocument/2006/relationships/hyperlink" Target="about:blank" TargetMode="External"/><Relationship Id="rId5" Type="http://schemas.openxmlformats.org/officeDocument/2006/relationships/hyperlink" Target="about:blank" TargetMode="External"/><Relationship Id="rId4" Type="http://schemas.openxmlformats.org/officeDocument/2006/relationships/hyperlink" Target="about:blank" TargetMode="External"/></Relationships>
</file>

<file path=word/theme/theme1.xml><?xml version="1.0" encoding="utf-8"?>
<a:theme xmlns:a="http://schemas.openxmlformats.org/drawingml/2006/main" name="Kantoorthe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A55E3C1D809DFD4CA245D0C6A65A453A" ma:contentTypeVersion="0" ma:contentTypeDescription="Create a new document." ma:contentTypeScope="" ma:versionID="5479f60d7a3ae3a79036c00fc1192cba">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5104586-C35E-4490-B030-16F6CFC8B97D}">
  <ds:schemaRefs>
    <ds:schemaRef ds:uri="http://schemas.microsoft.com/office/2006/metadata/properties"/>
    <ds:schemaRef ds:uri="http://schemas.microsoft.com/office/2006/documentManagement/types"/>
    <ds:schemaRef ds:uri="http://purl.org/dc/terms/"/>
    <ds:schemaRef ds:uri="http://schemas.openxmlformats.org/package/2006/metadata/core-properties"/>
    <ds:schemaRef ds:uri="http://purl.org/dc/dcmitype/"/>
    <ds:schemaRef ds:uri="http://schemas.microsoft.com/office/infopath/2007/PartnerControls"/>
    <ds:schemaRef ds:uri="http://purl.org/dc/elements/1.1/"/>
    <ds:schemaRef ds:uri="7ab74dda-713c-482a-b67c-f7c1be8eed10"/>
    <ds:schemaRef ds:uri="http://www.w3.org/XML/1998/namespace"/>
  </ds:schemaRefs>
</ds:datastoreItem>
</file>

<file path=customXml/itemProps2.xml><?xml version="1.0" encoding="utf-8"?>
<ds:datastoreItem xmlns:ds="http://schemas.openxmlformats.org/officeDocument/2006/customXml" ds:itemID="{925EE19B-4CE7-43FF-BA06-BDAF23D9863F}"/>
</file>

<file path=customXml/itemProps3.xml><?xml version="1.0" encoding="utf-8"?>
<ds:datastoreItem xmlns:ds="http://schemas.openxmlformats.org/officeDocument/2006/customXml" ds:itemID="{9CBE08D3-AE89-496B-BC59-1542A15A4094}">
  <ds:schemaRefs>
    <ds:schemaRef ds:uri="http://schemas.microsoft.com/sharepoint/v3/contenttype/forms"/>
  </ds:schemaRefs>
</ds:datastoreItem>
</file>

<file path=customXml/itemProps4.xml><?xml version="1.0" encoding="utf-8"?>
<ds:datastoreItem xmlns:ds="http://schemas.openxmlformats.org/officeDocument/2006/customXml" ds:itemID="{F0DD5CBB-5A80-4D58-B7E3-3132169A89E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5</TotalTime>
  <Pages>2</Pages>
  <Words>7882</Words>
  <Characters>44929</Characters>
  <Application>Microsoft Office Word</Application>
  <DocSecurity>4</DocSecurity>
  <Lines>374</Lines>
  <Paragraphs>105</Paragraphs>
  <ScaleCrop>false</ScaleCrop>
  <HeadingPairs>
    <vt:vector size="4" baseType="variant">
      <vt:variant>
        <vt:lpstr>Title</vt:lpstr>
      </vt:variant>
      <vt:variant>
        <vt:i4>1</vt:i4>
      </vt:variant>
      <vt:variant>
        <vt:lpstr>Titel</vt:lpstr>
      </vt:variant>
      <vt:variant>
        <vt:i4>1</vt:i4>
      </vt:variant>
    </vt:vector>
  </HeadingPairs>
  <TitlesOfParts>
    <vt:vector size="2" baseType="lpstr">
      <vt:lpstr/>
      <vt:lpstr/>
    </vt:vector>
  </TitlesOfParts>
  <Company/>
  <LinksUpToDate>false</LinksUpToDate>
  <CharactersWithSpaces>52706</CharactersWithSpaces>
  <SharedDoc>false</SharedDoc>
  <HLinks>
    <vt:vector size="288" baseType="variant">
      <vt:variant>
        <vt:i4>1966142</vt:i4>
      </vt:variant>
      <vt:variant>
        <vt:i4>236</vt:i4>
      </vt:variant>
      <vt:variant>
        <vt:i4>0</vt:i4>
      </vt:variant>
      <vt:variant>
        <vt:i4>5</vt:i4>
      </vt:variant>
      <vt:variant>
        <vt:lpwstr/>
      </vt:variant>
      <vt:variant>
        <vt:lpwstr>_Toc94187316</vt:lpwstr>
      </vt:variant>
      <vt:variant>
        <vt:i4>1900606</vt:i4>
      </vt:variant>
      <vt:variant>
        <vt:i4>230</vt:i4>
      </vt:variant>
      <vt:variant>
        <vt:i4>0</vt:i4>
      </vt:variant>
      <vt:variant>
        <vt:i4>5</vt:i4>
      </vt:variant>
      <vt:variant>
        <vt:lpwstr/>
      </vt:variant>
      <vt:variant>
        <vt:lpwstr>_Toc94187315</vt:lpwstr>
      </vt:variant>
      <vt:variant>
        <vt:i4>1835070</vt:i4>
      </vt:variant>
      <vt:variant>
        <vt:i4>224</vt:i4>
      </vt:variant>
      <vt:variant>
        <vt:i4>0</vt:i4>
      </vt:variant>
      <vt:variant>
        <vt:i4>5</vt:i4>
      </vt:variant>
      <vt:variant>
        <vt:lpwstr/>
      </vt:variant>
      <vt:variant>
        <vt:lpwstr>_Toc94187314</vt:lpwstr>
      </vt:variant>
      <vt:variant>
        <vt:i4>1769534</vt:i4>
      </vt:variant>
      <vt:variant>
        <vt:i4>218</vt:i4>
      </vt:variant>
      <vt:variant>
        <vt:i4>0</vt:i4>
      </vt:variant>
      <vt:variant>
        <vt:i4>5</vt:i4>
      </vt:variant>
      <vt:variant>
        <vt:lpwstr/>
      </vt:variant>
      <vt:variant>
        <vt:lpwstr>_Toc94187313</vt:lpwstr>
      </vt:variant>
      <vt:variant>
        <vt:i4>1703998</vt:i4>
      </vt:variant>
      <vt:variant>
        <vt:i4>212</vt:i4>
      </vt:variant>
      <vt:variant>
        <vt:i4>0</vt:i4>
      </vt:variant>
      <vt:variant>
        <vt:i4>5</vt:i4>
      </vt:variant>
      <vt:variant>
        <vt:lpwstr/>
      </vt:variant>
      <vt:variant>
        <vt:lpwstr>_Toc94187312</vt:lpwstr>
      </vt:variant>
      <vt:variant>
        <vt:i4>1638462</vt:i4>
      </vt:variant>
      <vt:variant>
        <vt:i4>206</vt:i4>
      </vt:variant>
      <vt:variant>
        <vt:i4>0</vt:i4>
      </vt:variant>
      <vt:variant>
        <vt:i4>5</vt:i4>
      </vt:variant>
      <vt:variant>
        <vt:lpwstr/>
      </vt:variant>
      <vt:variant>
        <vt:lpwstr>_Toc94187311</vt:lpwstr>
      </vt:variant>
      <vt:variant>
        <vt:i4>1572926</vt:i4>
      </vt:variant>
      <vt:variant>
        <vt:i4>200</vt:i4>
      </vt:variant>
      <vt:variant>
        <vt:i4>0</vt:i4>
      </vt:variant>
      <vt:variant>
        <vt:i4>5</vt:i4>
      </vt:variant>
      <vt:variant>
        <vt:lpwstr/>
      </vt:variant>
      <vt:variant>
        <vt:lpwstr>_Toc94187310</vt:lpwstr>
      </vt:variant>
      <vt:variant>
        <vt:i4>1114175</vt:i4>
      </vt:variant>
      <vt:variant>
        <vt:i4>194</vt:i4>
      </vt:variant>
      <vt:variant>
        <vt:i4>0</vt:i4>
      </vt:variant>
      <vt:variant>
        <vt:i4>5</vt:i4>
      </vt:variant>
      <vt:variant>
        <vt:lpwstr/>
      </vt:variant>
      <vt:variant>
        <vt:lpwstr>_Toc94187309</vt:lpwstr>
      </vt:variant>
      <vt:variant>
        <vt:i4>1048639</vt:i4>
      </vt:variant>
      <vt:variant>
        <vt:i4>188</vt:i4>
      </vt:variant>
      <vt:variant>
        <vt:i4>0</vt:i4>
      </vt:variant>
      <vt:variant>
        <vt:i4>5</vt:i4>
      </vt:variant>
      <vt:variant>
        <vt:lpwstr/>
      </vt:variant>
      <vt:variant>
        <vt:lpwstr>_Toc94187308</vt:lpwstr>
      </vt:variant>
      <vt:variant>
        <vt:i4>2031679</vt:i4>
      </vt:variant>
      <vt:variant>
        <vt:i4>182</vt:i4>
      </vt:variant>
      <vt:variant>
        <vt:i4>0</vt:i4>
      </vt:variant>
      <vt:variant>
        <vt:i4>5</vt:i4>
      </vt:variant>
      <vt:variant>
        <vt:lpwstr/>
      </vt:variant>
      <vt:variant>
        <vt:lpwstr>_Toc94187307</vt:lpwstr>
      </vt:variant>
      <vt:variant>
        <vt:i4>1966143</vt:i4>
      </vt:variant>
      <vt:variant>
        <vt:i4>176</vt:i4>
      </vt:variant>
      <vt:variant>
        <vt:i4>0</vt:i4>
      </vt:variant>
      <vt:variant>
        <vt:i4>5</vt:i4>
      </vt:variant>
      <vt:variant>
        <vt:lpwstr/>
      </vt:variant>
      <vt:variant>
        <vt:lpwstr>_Toc94187306</vt:lpwstr>
      </vt:variant>
      <vt:variant>
        <vt:i4>1900607</vt:i4>
      </vt:variant>
      <vt:variant>
        <vt:i4>170</vt:i4>
      </vt:variant>
      <vt:variant>
        <vt:i4>0</vt:i4>
      </vt:variant>
      <vt:variant>
        <vt:i4>5</vt:i4>
      </vt:variant>
      <vt:variant>
        <vt:lpwstr/>
      </vt:variant>
      <vt:variant>
        <vt:lpwstr>_Toc94187305</vt:lpwstr>
      </vt:variant>
      <vt:variant>
        <vt:i4>1835071</vt:i4>
      </vt:variant>
      <vt:variant>
        <vt:i4>164</vt:i4>
      </vt:variant>
      <vt:variant>
        <vt:i4>0</vt:i4>
      </vt:variant>
      <vt:variant>
        <vt:i4>5</vt:i4>
      </vt:variant>
      <vt:variant>
        <vt:lpwstr/>
      </vt:variant>
      <vt:variant>
        <vt:lpwstr>_Toc94187304</vt:lpwstr>
      </vt:variant>
      <vt:variant>
        <vt:i4>1769535</vt:i4>
      </vt:variant>
      <vt:variant>
        <vt:i4>158</vt:i4>
      </vt:variant>
      <vt:variant>
        <vt:i4>0</vt:i4>
      </vt:variant>
      <vt:variant>
        <vt:i4>5</vt:i4>
      </vt:variant>
      <vt:variant>
        <vt:lpwstr/>
      </vt:variant>
      <vt:variant>
        <vt:lpwstr>_Toc94187303</vt:lpwstr>
      </vt:variant>
      <vt:variant>
        <vt:i4>1703999</vt:i4>
      </vt:variant>
      <vt:variant>
        <vt:i4>152</vt:i4>
      </vt:variant>
      <vt:variant>
        <vt:i4>0</vt:i4>
      </vt:variant>
      <vt:variant>
        <vt:i4>5</vt:i4>
      </vt:variant>
      <vt:variant>
        <vt:lpwstr/>
      </vt:variant>
      <vt:variant>
        <vt:lpwstr>_Toc94187302</vt:lpwstr>
      </vt:variant>
      <vt:variant>
        <vt:i4>1638463</vt:i4>
      </vt:variant>
      <vt:variant>
        <vt:i4>146</vt:i4>
      </vt:variant>
      <vt:variant>
        <vt:i4>0</vt:i4>
      </vt:variant>
      <vt:variant>
        <vt:i4>5</vt:i4>
      </vt:variant>
      <vt:variant>
        <vt:lpwstr/>
      </vt:variant>
      <vt:variant>
        <vt:lpwstr>_Toc94187301</vt:lpwstr>
      </vt:variant>
      <vt:variant>
        <vt:i4>1572927</vt:i4>
      </vt:variant>
      <vt:variant>
        <vt:i4>140</vt:i4>
      </vt:variant>
      <vt:variant>
        <vt:i4>0</vt:i4>
      </vt:variant>
      <vt:variant>
        <vt:i4>5</vt:i4>
      </vt:variant>
      <vt:variant>
        <vt:lpwstr/>
      </vt:variant>
      <vt:variant>
        <vt:lpwstr>_Toc94187300</vt:lpwstr>
      </vt:variant>
      <vt:variant>
        <vt:i4>1048630</vt:i4>
      </vt:variant>
      <vt:variant>
        <vt:i4>134</vt:i4>
      </vt:variant>
      <vt:variant>
        <vt:i4>0</vt:i4>
      </vt:variant>
      <vt:variant>
        <vt:i4>5</vt:i4>
      </vt:variant>
      <vt:variant>
        <vt:lpwstr/>
      </vt:variant>
      <vt:variant>
        <vt:lpwstr>_Toc94187299</vt:lpwstr>
      </vt:variant>
      <vt:variant>
        <vt:i4>1114166</vt:i4>
      </vt:variant>
      <vt:variant>
        <vt:i4>128</vt:i4>
      </vt:variant>
      <vt:variant>
        <vt:i4>0</vt:i4>
      </vt:variant>
      <vt:variant>
        <vt:i4>5</vt:i4>
      </vt:variant>
      <vt:variant>
        <vt:lpwstr/>
      </vt:variant>
      <vt:variant>
        <vt:lpwstr>_Toc94187298</vt:lpwstr>
      </vt:variant>
      <vt:variant>
        <vt:i4>1966134</vt:i4>
      </vt:variant>
      <vt:variant>
        <vt:i4>122</vt:i4>
      </vt:variant>
      <vt:variant>
        <vt:i4>0</vt:i4>
      </vt:variant>
      <vt:variant>
        <vt:i4>5</vt:i4>
      </vt:variant>
      <vt:variant>
        <vt:lpwstr/>
      </vt:variant>
      <vt:variant>
        <vt:lpwstr>_Toc94187297</vt:lpwstr>
      </vt:variant>
      <vt:variant>
        <vt:i4>2031670</vt:i4>
      </vt:variant>
      <vt:variant>
        <vt:i4>116</vt:i4>
      </vt:variant>
      <vt:variant>
        <vt:i4>0</vt:i4>
      </vt:variant>
      <vt:variant>
        <vt:i4>5</vt:i4>
      </vt:variant>
      <vt:variant>
        <vt:lpwstr/>
      </vt:variant>
      <vt:variant>
        <vt:lpwstr>_Toc94187296</vt:lpwstr>
      </vt:variant>
      <vt:variant>
        <vt:i4>1835062</vt:i4>
      </vt:variant>
      <vt:variant>
        <vt:i4>110</vt:i4>
      </vt:variant>
      <vt:variant>
        <vt:i4>0</vt:i4>
      </vt:variant>
      <vt:variant>
        <vt:i4>5</vt:i4>
      </vt:variant>
      <vt:variant>
        <vt:lpwstr/>
      </vt:variant>
      <vt:variant>
        <vt:lpwstr>_Toc94187295</vt:lpwstr>
      </vt:variant>
      <vt:variant>
        <vt:i4>1900598</vt:i4>
      </vt:variant>
      <vt:variant>
        <vt:i4>104</vt:i4>
      </vt:variant>
      <vt:variant>
        <vt:i4>0</vt:i4>
      </vt:variant>
      <vt:variant>
        <vt:i4>5</vt:i4>
      </vt:variant>
      <vt:variant>
        <vt:lpwstr/>
      </vt:variant>
      <vt:variant>
        <vt:lpwstr>_Toc94187294</vt:lpwstr>
      </vt:variant>
      <vt:variant>
        <vt:i4>1703990</vt:i4>
      </vt:variant>
      <vt:variant>
        <vt:i4>98</vt:i4>
      </vt:variant>
      <vt:variant>
        <vt:i4>0</vt:i4>
      </vt:variant>
      <vt:variant>
        <vt:i4>5</vt:i4>
      </vt:variant>
      <vt:variant>
        <vt:lpwstr/>
      </vt:variant>
      <vt:variant>
        <vt:lpwstr>_Toc94187293</vt:lpwstr>
      </vt:variant>
      <vt:variant>
        <vt:i4>1769526</vt:i4>
      </vt:variant>
      <vt:variant>
        <vt:i4>92</vt:i4>
      </vt:variant>
      <vt:variant>
        <vt:i4>0</vt:i4>
      </vt:variant>
      <vt:variant>
        <vt:i4>5</vt:i4>
      </vt:variant>
      <vt:variant>
        <vt:lpwstr/>
      </vt:variant>
      <vt:variant>
        <vt:lpwstr>_Toc94187292</vt:lpwstr>
      </vt:variant>
      <vt:variant>
        <vt:i4>1572918</vt:i4>
      </vt:variant>
      <vt:variant>
        <vt:i4>86</vt:i4>
      </vt:variant>
      <vt:variant>
        <vt:i4>0</vt:i4>
      </vt:variant>
      <vt:variant>
        <vt:i4>5</vt:i4>
      </vt:variant>
      <vt:variant>
        <vt:lpwstr/>
      </vt:variant>
      <vt:variant>
        <vt:lpwstr>_Toc94187291</vt:lpwstr>
      </vt:variant>
      <vt:variant>
        <vt:i4>1638454</vt:i4>
      </vt:variant>
      <vt:variant>
        <vt:i4>80</vt:i4>
      </vt:variant>
      <vt:variant>
        <vt:i4>0</vt:i4>
      </vt:variant>
      <vt:variant>
        <vt:i4>5</vt:i4>
      </vt:variant>
      <vt:variant>
        <vt:lpwstr/>
      </vt:variant>
      <vt:variant>
        <vt:lpwstr>_Toc94187290</vt:lpwstr>
      </vt:variant>
      <vt:variant>
        <vt:i4>1048631</vt:i4>
      </vt:variant>
      <vt:variant>
        <vt:i4>74</vt:i4>
      </vt:variant>
      <vt:variant>
        <vt:i4>0</vt:i4>
      </vt:variant>
      <vt:variant>
        <vt:i4>5</vt:i4>
      </vt:variant>
      <vt:variant>
        <vt:lpwstr/>
      </vt:variant>
      <vt:variant>
        <vt:lpwstr>_Toc94187289</vt:lpwstr>
      </vt:variant>
      <vt:variant>
        <vt:i4>1114167</vt:i4>
      </vt:variant>
      <vt:variant>
        <vt:i4>68</vt:i4>
      </vt:variant>
      <vt:variant>
        <vt:i4>0</vt:i4>
      </vt:variant>
      <vt:variant>
        <vt:i4>5</vt:i4>
      </vt:variant>
      <vt:variant>
        <vt:lpwstr/>
      </vt:variant>
      <vt:variant>
        <vt:lpwstr>_Toc94187288</vt:lpwstr>
      </vt:variant>
      <vt:variant>
        <vt:i4>1966135</vt:i4>
      </vt:variant>
      <vt:variant>
        <vt:i4>62</vt:i4>
      </vt:variant>
      <vt:variant>
        <vt:i4>0</vt:i4>
      </vt:variant>
      <vt:variant>
        <vt:i4>5</vt:i4>
      </vt:variant>
      <vt:variant>
        <vt:lpwstr/>
      </vt:variant>
      <vt:variant>
        <vt:lpwstr>_Toc94187287</vt:lpwstr>
      </vt:variant>
      <vt:variant>
        <vt:i4>2031671</vt:i4>
      </vt:variant>
      <vt:variant>
        <vt:i4>56</vt:i4>
      </vt:variant>
      <vt:variant>
        <vt:i4>0</vt:i4>
      </vt:variant>
      <vt:variant>
        <vt:i4>5</vt:i4>
      </vt:variant>
      <vt:variant>
        <vt:lpwstr/>
      </vt:variant>
      <vt:variant>
        <vt:lpwstr>_Toc94187286</vt:lpwstr>
      </vt:variant>
      <vt:variant>
        <vt:i4>1835063</vt:i4>
      </vt:variant>
      <vt:variant>
        <vt:i4>50</vt:i4>
      </vt:variant>
      <vt:variant>
        <vt:i4>0</vt:i4>
      </vt:variant>
      <vt:variant>
        <vt:i4>5</vt:i4>
      </vt:variant>
      <vt:variant>
        <vt:lpwstr/>
      </vt:variant>
      <vt:variant>
        <vt:lpwstr>_Toc94187285</vt:lpwstr>
      </vt:variant>
      <vt:variant>
        <vt:i4>1900599</vt:i4>
      </vt:variant>
      <vt:variant>
        <vt:i4>44</vt:i4>
      </vt:variant>
      <vt:variant>
        <vt:i4>0</vt:i4>
      </vt:variant>
      <vt:variant>
        <vt:i4>5</vt:i4>
      </vt:variant>
      <vt:variant>
        <vt:lpwstr/>
      </vt:variant>
      <vt:variant>
        <vt:lpwstr>_Toc94187284</vt:lpwstr>
      </vt:variant>
      <vt:variant>
        <vt:i4>1703991</vt:i4>
      </vt:variant>
      <vt:variant>
        <vt:i4>38</vt:i4>
      </vt:variant>
      <vt:variant>
        <vt:i4>0</vt:i4>
      </vt:variant>
      <vt:variant>
        <vt:i4>5</vt:i4>
      </vt:variant>
      <vt:variant>
        <vt:lpwstr/>
      </vt:variant>
      <vt:variant>
        <vt:lpwstr>_Toc94187283</vt:lpwstr>
      </vt:variant>
      <vt:variant>
        <vt:i4>1769527</vt:i4>
      </vt:variant>
      <vt:variant>
        <vt:i4>32</vt:i4>
      </vt:variant>
      <vt:variant>
        <vt:i4>0</vt:i4>
      </vt:variant>
      <vt:variant>
        <vt:i4>5</vt:i4>
      </vt:variant>
      <vt:variant>
        <vt:lpwstr/>
      </vt:variant>
      <vt:variant>
        <vt:lpwstr>_Toc94187282</vt:lpwstr>
      </vt:variant>
      <vt:variant>
        <vt:i4>1572919</vt:i4>
      </vt:variant>
      <vt:variant>
        <vt:i4>26</vt:i4>
      </vt:variant>
      <vt:variant>
        <vt:i4>0</vt:i4>
      </vt:variant>
      <vt:variant>
        <vt:i4>5</vt:i4>
      </vt:variant>
      <vt:variant>
        <vt:lpwstr/>
      </vt:variant>
      <vt:variant>
        <vt:lpwstr>_Toc94187281</vt:lpwstr>
      </vt:variant>
      <vt:variant>
        <vt:i4>1638455</vt:i4>
      </vt:variant>
      <vt:variant>
        <vt:i4>20</vt:i4>
      </vt:variant>
      <vt:variant>
        <vt:i4>0</vt:i4>
      </vt:variant>
      <vt:variant>
        <vt:i4>5</vt:i4>
      </vt:variant>
      <vt:variant>
        <vt:lpwstr/>
      </vt:variant>
      <vt:variant>
        <vt:lpwstr>_Toc94187280</vt:lpwstr>
      </vt:variant>
      <vt:variant>
        <vt:i4>1048632</vt:i4>
      </vt:variant>
      <vt:variant>
        <vt:i4>14</vt:i4>
      </vt:variant>
      <vt:variant>
        <vt:i4>0</vt:i4>
      </vt:variant>
      <vt:variant>
        <vt:i4>5</vt:i4>
      </vt:variant>
      <vt:variant>
        <vt:lpwstr/>
      </vt:variant>
      <vt:variant>
        <vt:lpwstr>_Toc94187279</vt:lpwstr>
      </vt:variant>
      <vt:variant>
        <vt:i4>1114168</vt:i4>
      </vt:variant>
      <vt:variant>
        <vt:i4>8</vt:i4>
      </vt:variant>
      <vt:variant>
        <vt:i4>0</vt:i4>
      </vt:variant>
      <vt:variant>
        <vt:i4>5</vt:i4>
      </vt:variant>
      <vt:variant>
        <vt:lpwstr/>
      </vt:variant>
      <vt:variant>
        <vt:lpwstr>_Toc94187278</vt:lpwstr>
      </vt:variant>
      <vt:variant>
        <vt:i4>1966136</vt:i4>
      </vt:variant>
      <vt:variant>
        <vt:i4>2</vt:i4>
      </vt:variant>
      <vt:variant>
        <vt:i4>0</vt:i4>
      </vt:variant>
      <vt:variant>
        <vt:i4>5</vt:i4>
      </vt:variant>
      <vt:variant>
        <vt:lpwstr/>
      </vt:variant>
      <vt:variant>
        <vt:lpwstr>_Toc94187277</vt:lpwstr>
      </vt:variant>
      <vt:variant>
        <vt:i4>7405601</vt:i4>
      </vt:variant>
      <vt:variant>
        <vt:i4>21</vt:i4>
      </vt:variant>
      <vt:variant>
        <vt:i4>0</vt:i4>
      </vt:variant>
      <vt:variant>
        <vt:i4>5</vt:i4>
      </vt:variant>
      <vt:variant>
        <vt:lpwstr>https://iederin.nl/wp-content/uploads/2021/09/21-0705-Inbreng-coronadebat-16-september-2021.pdf</vt:lpwstr>
      </vt:variant>
      <vt:variant>
        <vt:lpwstr/>
      </vt:variant>
      <vt:variant>
        <vt:i4>458819</vt:i4>
      </vt:variant>
      <vt:variant>
        <vt:i4>18</vt:i4>
      </vt:variant>
      <vt:variant>
        <vt:i4>0</vt:i4>
      </vt:variant>
      <vt:variant>
        <vt:i4>5</vt:i4>
      </vt:variant>
      <vt:variant>
        <vt:lpwstr>https://iederin.nl/wp-content/uploads/2021/06/Brief-aan-Kamer-coronadebat-versoepelingen.pdf</vt:lpwstr>
      </vt:variant>
      <vt:variant>
        <vt:lpwstr/>
      </vt:variant>
      <vt:variant>
        <vt:i4>4456527</vt:i4>
      </vt:variant>
      <vt:variant>
        <vt:i4>15</vt:i4>
      </vt:variant>
      <vt:variant>
        <vt:i4>0</vt:i4>
      </vt:variant>
      <vt:variant>
        <vt:i4>5</vt:i4>
      </vt:variant>
      <vt:variant>
        <vt:lpwstr>https://mensenrechten.nl/nl/toegelicht/toegankelijke-informatie-en-communicatie-risicovolle-situaties</vt:lpwstr>
      </vt:variant>
      <vt:variant>
        <vt:lpwstr/>
      </vt:variant>
      <vt:variant>
        <vt:i4>327695</vt:i4>
      </vt:variant>
      <vt:variant>
        <vt:i4>12</vt:i4>
      </vt:variant>
      <vt:variant>
        <vt:i4>0</vt:i4>
      </vt:variant>
      <vt:variant>
        <vt:i4>5</vt:i4>
      </vt:variant>
      <vt:variant>
        <vt:lpwstr>https://mensenrechten.nl/nl/na-sluiting-van-het-meldpunt-goed-toegankelijk-werk-aan-de-winkel</vt:lpwstr>
      </vt:variant>
      <vt:variant>
        <vt:lpwstr/>
      </vt:variant>
      <vt:variant>
        <vt:i4>4390998</vt:i4>
      </vt:variant>
      <vt:variant>
        <vt:i4>9</vt:i4>
      </vt:variant>
      <vt:variant>
        <vt:i4>0</vt:i4>
      </vt:variant>
      <vt:variant>
        <vt:i4>5</vt:i4>
      </vt:variant>
      <vt:variant>
        <vt:lpwstr>https://mensenrechten.nl/nl/nieuws/klacht-bij-het-college-beweegt-aanbieder-van-concerten-tot-concrete-maatregelen-om</vt:lpwstr>
      </vt:variant>
      <vt:variant>
        <vt:lpwstr/>
      </vt:variant>
      <vt:variant>
        <vt:i4>3997736</vt:i4>
      </vt:variant>
      <vt:variant>
        <vt:i4>6</vt:i4>
      </vt:variant>
      <vt:variant>
        <vt:i4>0</vt:i4>
      </vt:variant>
      <vt:variant>
        <vt:i4>5</vt:i4>
      </vt:variant>
      <vt:variant>
        <vt:lpwstr>https://iederin.nl/positie-van-mensen-met-een-beperking-gaat-achteruit-ondanks-vn-verdrag-handicap/</vt:lpwstr>
      </vt:variant>
      <vt:variant>
        <vt:lpwstr/>
      </vt:variant>
      <vt:variant>
        <vt:i4>6029328</vt:i4>
      </vt:variant>
      <vt:variant>
        <vt:i4>3</vt:i4>
      </vt:variant>
      <vt:variant>
        <vt:i4>0</vt:i4>
      </vt:variant>
      <vt:variant>
        <vt:i4>5</vt:i4>
      </vt:variant>
      <vt:variant>
        <vt:lpwstr>https://mensenrechten.nl/nl/participatie-op-centraal-niveau-rijk-en-landelijke-uitvoeringsinstanties</vt:lpwstr>
      </vt:variant>
      <vt:variant>
        <vt:lpwstr/>
      </vt:variant>
      <vt:variant>
        <vt:i4>524366</vt:i4>
      </vt:variant>
      <vt:variant>
        <vt:i4>0</vt:i4>
      </vt:variant>
      <vt:variant>
        <vt:i4>0</vt:i4>
      </vt:variant>
      <vt:variant>
        <vt:i4>5</vt:i4>
      </vt:variant>
      <vt:variant>
        <vt:lpwstr>https://www.kcbr.nl/beleid-en-regelgeving-ontwikkelen/integraal-afwegingskader-voor-beleid-en-regelgeving/6-wat-het-beste-instrument/62-rechtmatigheid/621-aansluiting-op-grondwet-en-hoger-recht</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Anne-Rose Stolk</dc:creator>
  <cp:keywords/>
  <dc:description/>
  <cp:lastModifiedBy>OUKO Robert</cp:lastModifiedBy>
  <cp:revision>2</cp:revision>
  <dcterms:created xsi:type="dcterms:W3CDTF">2022-02-18T09:55:00Z</dcterms:created>
  <dcterms:modified xsi:type="dcterms:W3CDTF">2022-02-18T09:55:00Z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0x010100A55E3C1D809DFD4CA245D0C6A65A453A</vt:lpwstr>
  </property>
</Properties>
</file>