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066" w:rsidRDefault="00CB0066" w:rsidP="0068451E">
      <w:pPr>
        <w:bidi w:val="0"/>
        <w:spacing w:after="0" w:line="360" w:lineRule="auto"/>
        <w:jc w:val="center"/>
        <w:rPr>
          <w:rFonts w:asciiTheme="minorBidi" w:hAnsiTheme="minorBidi"/>
          <w:b/>
          <w:bCs/>
          <w:sz w:val="24"/>
          <w:szCs w:val="24"/>
          <w:shd w:val="clear" w:color="auto" w:fill="FFFFFF"/>
        </w:rPr>
      </w:pPr>
      <w:bookmarkStart w:id="0" w:name="_GoBack"/>
      <w:r>
        <w:rPr>
          <w:rFonts w:asciiTheme="minorBidi" w:hAnsiTheme="minorBidi"/>
          <w:b/>
          <w:bCs/>
          <w:noProof/>
          <w:sz w:val="24"/>
          <w:szCs w:val="24"/>
          <w:shd w:val="clear" w:color="auto" w:fill="FFFFFF"/>
        </w:rPr>
        <w:drawing>
          <wp:inline distT="0" distB="0" distL="0" distR="0">
            <wp:extent cx="2016087" cy="2016087"/>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SD for Print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3149" cy="2023149"/>
                    </a:xfrm>
                    <a:prstGeom prst="rect">
                      <a:avLst/>
                    </a:prstGeom>
                  </pic:spPr>
                </pic:pic>
              </a:graphicData>
            </a:graphic>
          </wp:inline>
        </w:drawing>
      </w:r>
    </w:p>
    <w:bookmarkEnd w:id="0"/>
    <w:p w:rsidR="00CB0066" w:rsidRDefault="00CB0066" w:rsidP="00CB0066">
      <w:pPr>
        <w:bidi w:val="0"/>
        <w:spacing w:after="0" w:line="360" w:lineRule="auto"/>
        <w:jc w:val="center"/>
        <w:rPr>
          <w:rFonts w:asciiTheme="minorBidi" w:hAnsiTheme="minorBidi"/>
          <w:b/>
          <w:bCs/>
          <w:sz w:val="24"/>
          <w:szCs w:val="24"/>
          <w:shd w:val="clear" w:color="auto" w:fill="FFFFFF"/>
        </w:rPr>
      </w:pPr>
      <w:r>
        <w:rPr>
          <w:rFonts w:asciiTheme="minorBidi" w:hAnsiTheme="minorBidi"/>
          <w:b/>
          <w:bCs/>
          <w:noProof/>
          <w:sz w:val="24"/>
          <w:szCs w:val="24"/>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74410</wp:posOffset>
                </wp:positionV>
                <wp:extent cx="5717502" cy="1905000"/>
                <wp:effectExtent l="0" t="0" r="17145" b="19050"/>
                <wp:wrapNone/>
                <wp:docPr id="2" name="Rounded Rectangle 2"/>
                <wp:cNvGraphicFramePr/>
                <a:graphic xmlns:a="http://schemas.openxmlformats.org/drawingml/2006/main">
                  <a:graphicData uri="http://schemas.microsoft.com/office/word/2010/wordprocessingShape">
                    <wps:wsp>
                      <wps:cNvSpPr/>
                      <wps:spPr>
                        <a:xfrm>
                          <a:off x="0" y="0"/>
                          <a:ext cx="5717502" cy="19050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CB0066" w:rsidRPr="00CB0066" w:rsidRDefault="00CB0066" w:rsidP="00CB0066">
                            <w:pPr>
                              <w:bidi w:val="0"/>
                              <w:jc w:val="center"/>
                              <w:rPr>
                                <w:rFonts w:asciiTheme="majorBidi" w:hAnsiTheme="majorBidi" w:cstheme="majorBidi"/>
                                <w:b/>
                                <w:bCs/>
                                <w:sz w:val="26"/>
                                <w:szCs w:val="26"/>
                              </w:rPr>
                            </w:pPr>
                            <w:r w:rsidRPr="00CB0066">
                              <w:rPr>
                                <w:rFonts w:asciiTheme="majorBidi" w:hAnsiTheme="majorBidi" w:cstheme="majorBidi"/>
                                <w:b/>
                                <w:bCs/>
                                <w:sz w:val="26"/>
                                <w:szCs w:val="26"/>
                              </w:rPr>
                              <w:t>The report of the Institute of Sustainable Development</w:t>
                            </w:r>
                          </w:p>
                          <w:p w:rsidR="00CB0066" w:rsidRPr="00CB0066" w:rsidRDefault="00CB0066" w:rsidP="00CB0066">
                            <w:pPr>
                              <w:bidi w:val="0"/>
                              <w:jc w:val="center"/>
                              <w:rPr>
                                <w:rFonts w:asciiTheme="majorBidi" w:hAnsiTheme="majorBidi" w:cstheme="majorBidi"/>
                                <w:b/>
                                <w:bCs/>
                                <w:sz w:val="26"/>
                                <w:szCs w:val="26"/>
                              </w:rPr>
                            </w:pPr>
                            <w:r w:rsidRPr="00CB0066">
                              <w:rPr>
                                <w:rFonts w:asciiTheme="majorBidi" w:hAnsiTheme="majorBidi" w:cstheme="majorBidi"/>
                                <w:b/>
                                <w:bCs/>
                                <w:sz w:val="26"/>
                                <w:szCs w:val="26"/>
                              </w:rPr>
                              <w:t>on the Sustainable Development Goals (SDG) and</w:t>
                            </w:r>
                          </w:p>
                          <w:p w:rsidR="00CB0066" w:rsidRPr="00CB0066" w:rsidRDefault="00CB0066" w:rsidP="00CB0066">
                            <w:pPr>
                              <w:bidi w:val="0"/>
                              <w:jc w:val="center"/>
                              <w:rPr>
                                <w:rFonts w:asciiTheme="majorBidi" w:hAnsiTheme="majorBidi" w:cstheme="majorBidi"/>
                                <w:b/>
                                <w:bCs/>
                                <w:sz w:val="26"/>
                                <w:szCs w:val="26"/>
                              </w:rPr>
                            </w:pPr>
                            <w:r w:rsidRPr="00CB0066">
                              <w:rPr>
                                <w:rFonts w:asciiTheme="majorBidi" w:hAnsiTheme="majorBidi" w:cstheme="majorBidi"/>
                                <w:b/>
                                <w:bCs/>
                                <w:sz w:val="26"/>
                                <w:szCs w:val="26"/>
                              </w:rPr>
                              <w:t>violations of the articles of the political and civil rights covenant</w:t>
                            </w:r>
                          </w:p>
                          <w:p w:rsidR="00CB0066" w:rsidRPr="00CB0066" w:rsidRDefault="00CB0066" w:rsidP="00ED3308">
                            <w:pPr>
                              <w:bidi w:val="0"/>
                              <w:jc w:val="center"/>
                              <w:rPr>
                                <w:rFonts w:asciiTheme="majorBidi" w:hAnsiTheme="majorBidi" w:cstheme="majorBidi"/>
                                <w:b/>
                                <w:bCs/>
                                <w:sz w:val="26"/>
                                <w:szCs w:val="26"/>
                              </w:rPr>
                            </w:pPr>
                            <w:r w:rsidRPr="00CB0066">
                              <w:rPr>
                                <w:rFonts w:asciiTheme="majorBidi" w:hAnsiTheme="majorBidi" w:cstheme="majorBidi"/>
                                <w:b/>
                                <w:bCs/>
                                <w:sz w:val="26"/>
                                <w:szCs w:val="26"/>
                              </w:rPr>
                              <w:t>for the 139</w:t>
                            </w:r>
                            <w:r w:rsidR="00ED3308" w:rsidRPr="00ED3308">
                              <w:rPr>
                                <w:rFonts w:asciiTheme="majorBidi" w:hAnsiTheme="majorBidi" w:cstheme="majorBidi"/>
                                <w:b/>
                                <w:bCs/>
                                <w:sz w:val="26"/>
                                <w:szCs w:val="26"/>
                                <w:vertAlign w:val="superscript"/>
                              </w:rPr>
                              <w:t>th</w:t>
                            </w:r>
                            <w:r w:rsidRPr="00CB0066">
                              <w:rPr>
                                <w:rFonts w:asciiTheme="majorBidi" w:hAnsiTheme="majorBidi" w:cstheme="majorBidi"/>
                                <w:b/>
                                <w:bCs/>
                                <w:sz w:val="26"/>
                                <w:szCs w:val="26"/>
                              </w:rPr>
                              <w:t xml:space="preserve"> meeting of The Human Rights Committee</w:t>
                            </w:r>
                          </w:p>
                          <w:p w:rsidR="00CB0066" w:rsidRPr="00CB0066" w:rsidRDefault="00CB0066" w:rsidP="00CB0066">
                            <w:pPr>
                              <w:bidi w:val="0"/>
                              <w:jc w:val="center"/>
                              <w:rPr>
                                <w:rFonts w:asciiTheme="majorBidi" w:hAnsiTheme="majorBidi" w:cstheme="majorBidi"/>
                                <w:b/>
                                <w:bCs/>
                                <w:sz w:val="26"/>
                                <w:szCs w:val="26"/>
                                <w:u w:val="single"/>
                              </w:rPr>
                            </w:pPr>
                            <w:r w:rsidRPr="00CB0066">
                              <w:rPr>
                                <w:rFonts w:asciiTheme="majorBidi" w:hAnsiTheme="majorBidi" w:cstheme="majorBidi"/>
                                <w:b/>
                                <w:bCs/>
                                <w:sz w:val="26"/>
                                <w:szCs w:val="26"/>
                                <w:u w:val="single"/>
                              </w:rPr>
                              <w:t>United States of America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399pt;margin-top:5.85pt;width:450.2pt;height:150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WyDbwIAAC8FAAAOAAAAZHJzL2Uyb0RvYy54bWysVN9P2zAQfp+0/8Hy+0jS0TEqUlQVMU1C&#10;gICJZ9ex22iOzzu7Tbq/fmcnDRVD2jTtxbnL/f78nS8uu8awnUJfgy15cZJzpqyEqrbrkn97uv7w&#10;mTMfhK2EAatKvleeX87fv7to3UxNYAOmUsgoifWz1pV8E4KbZZmXG9UIfwJOWTJqwEYEUnGdVSha&#10;yt6YbJLnn7IWsHIIUnlPf696I5+n/ForGe609iowU3LqLaQT07mKZza/ELM1Crep5dCG+IcuGlFb&#10;KjqmuhJBsC3Wv6VqaongQYcTCU0GWtdSpRlomiJ/Nc3jRjiVZiFwvBth8v8vrbzd3SOrq5JPOLOi&#10;oSt6gK2tVMUeCDxh10axSYSpdX5G3o/uHgfNkxhn7jQ28UvTsC5Bux+hVV1gkn5Oz4qzaU41JNmK&#10;83ya5wn87CXcoQ9fFDQsCiXH2EbsIeEqdjc+UF3yP/iREnvqu0hS2BsVGzH2QWkaiuoWKTrRSS0N&#10;sp0gIggplQ0f41SUL3nHMF0bMwZO/hw4+MdQlag2Bv9F1TEiVQYbxuCmtoBvVa++F0PLuvc/INDP&#10;HSEI3aobbmcF1Z6uFqHnvHfyuiZgb4QP9wKJ5LQOtLjhjg5toC05DBJnG8Cfb/2P/sQ9snLW0tKU&#10;3P/YClScma+WWHlenJ7GLUvK6fRsQgoeW1bHFrttlkDXUdAT4WQSo38wB1EjNM+034tYlUzCSqpd&#10;chnwoCxDv8z0Qki1WCQ32iwnwo19dPJAgMiZp+5ZoBvYFYiYt3BYMDF7xa/eN16NhcU2gK4T+SLE&#10;Pa4D9LSViUPDCxLX/lhPXi/v3PwXAAAA//8DAFBLAwQUAAYACAAAACEAeM8rUtsAAAAHAQAADwAA&#10;AGRycy9kb3ducmV2LnhtbEyPzU7DMBCE70i8g7VI3KhdSPkJcSqIBIgjBQlx2yRLEtVeR7Hbhrdn&#10;e4LjzKxmvi3Ws3dqT1McAltYLgwo4ia0A3cWPt6fLm5BxYTcogtMFn4owro8PSkwb8OB32i/SZ2S&#10;Eo45WuhTGnOtY9OTx7gII7Fk32HymEROnW4nPEi5d/rSmGvtcWBZ6HGkqqdmu9l5C9sVZu75azUb&#10;fnxNn3XGla9erD0/mx/uQSWa098xHPEFHUphqsOO26icBXkkibu8ASXpnTEZqNrC1dHRZaH/85e/&#10;AAAA//8DAFBLAQItABQABgAIAAAAIQC2gziS/gAAAOEBAAATAAAAAAAAAAAAAAAAAAAAAABbQ29u&#10;dGVudF9UeXBlc10ueG1sUEsBAi0AFAAGAAgAAAAhADj9If/WAAAAlAEAAAsAAAAAAAAAAAAAAAAA&#10;LwEAAF9yZWxzLy5yZWxzUEsBAi0AFAAGAAgAAAAhAFLdbINvAgAALwUAAA4AAAAAAAAAAAAAAAAA&#10;LgIAAGRycy9lMm9Eb2MueG1sUEsBAi0AFAAGAAgAAAAhAHjPK1LbAAAABwEAAA8AAAAAAAAAAAAA&#10;AAAAyQQAAGRycy9kb3ducmV2LnhtbFBLBQYAAAAABAAEAPMAAADRBQAAAAA=&#10;" fillcolor="#c3c3c3 [2166]" strokecolor="#a5a5a5 [3206]" strokeweight=".5pt">
                <v:fill color2="#b6b6b6 [2614]" rotate="t" colors="0 #d2d2d2;.5 #c8c8c8;1 silver" focus="100%" type="gradient">
                  <o:fill v:ext="view" type="gradientUnscaled"/>
                </v:fill>
                <v:stroke joinstyle="miter"/>
                <v:textbox>
                  <w:txbxContent>
                    <w:p w:rsidR="00CB0066" w:rsidRPr="00CB0066" w:rsidRDefault="00CB0066" w:rsidP="00CB0066">
                      <w:pPr>
                        <w:bidi w:val="0"/>
                        <w:jc w:val="center"/>
                        <w:rPr>
                          <w:rFonts w:asciiTheme="majorBidi" w:hAnsiTheme="majorBidi" w:cstheme="majorBidi"/>
                          <w:b/>
                          <w:bCs/>
                          <w:sz w:val="26"/>
                          <w:szCs w:val="26"/>
                        </w:rPr>
                      </w:pPr>
                      <w:r w:rsidRPr="00CB0066">
                        <w:rPr>
                          <w:rFonts w:asciiTheme="majorBidi" w:hAnsiTheme="majorBidi" w:cstheme="majorBidi"/>
                          <w:b/>
                          <w:bCs/>
                          <w:sz w:val="26"/>
                          <w:szCs w:val="26"/>
                        </w:rPr>
                        <w:t>The report of the Institute of Sustainable Development</w:t>
                      </w:r>
                    </w:p>
                    <w:p w:rsidR="00CB0066" w:rsidRPr="00CB0066" w:rsidRDefault="00CB0066" w:rsidP="00CB0066">
                      <w:pPr>
                        <w:bidi w:val="0"/>
                        <w:jc w:val="center"/>
                        <w:rPr>
                          <w:rFonts w:asciiTheme="majorBidi" w:hAnsiTheme="majorBidi" w:cstheme="majorBidi"/>
                          <w:b/>
                          <w:bCs/>
                          <w:sz w:val="26"/>
                          <w:szCs w:val="26"/>
                        </w:rPr>
                      </w:pPr>
                      <w:r w:rsidRPr="00CB0066">
                        <w:rPr>
                          <w:rFonts w:asciiTheme="majorBidi" w:hAnsiTheme="majorBidi" w:cstheme="majorBidi"/>
                          <w:b/>
                          <w:bCs/>
                          <w:sz w:val="26"/>
                          <w:szCs w:val="26"/>
                        </w:rPr>
                        <w:t>on the Sustainable Development Goals (SDG) and</w:t>
                      </w:r>
                    </w:p>
                    <w:p w:rsidR="00CB0066" w:rsidRPr="00CB0066" w:rsidRDefault="00CB0066" w:rsidP="00CB0066">
                      <w:pPr>
                        <w:bidi w:val="0"/>
                        <w:jc w:val="center"/>
                        <w:rPr>
                          <w:rFonts w:asciiTheme="majorBidi" w:hAnsiTheme="majorBidi" w:cstheme="majorBidi"/>
                          <w:b/>
                          <w:bCs/>
                          <w:sz w:val="26"/>
                          <w:szCs w:val="26"/>
                        </w:rPr>
                      </w:pPr>
                      <w:r w:rsidRPr="00CB0066">
                        <w:rPr>
                          <w:rFonts w:asciiTheme="majorBidi" w:hAnsiTheme="majorBidi" w:cstheme="majorBidi"/>
                          <w:b/>
                          <w:bCs/>
                          <w:sz w:val="26"/>
                          <w:szCs w:val="26"/>
                        </w:rPr>
                        <w:t>violations of the articles of the political and civil rights covenant</w:t>
                      </w:r>
                    </w:p>
                    <w:p w:rsidR="00CB0066" w:rsidRPr="00CB0066" w:rsidRDefault="00CB0066" w:rsidP="00ED3308">
                      <w:pPr>
                        <w:bidi w:val="0"/>
                        <w:jc w:val="center"/>
                        <w:rPr>
                          <w:rFonts w:asciiTheme="majorBidi" w:hAnsiTheme="majorBidi" w:cstheme="majorBidi"/>
                          <w:b/>
                          <w:bCs/>
                          <w:sz w:val="26"/>
                          <w:szCs w:val="26"/>
                        </w:rPr>
                      </w:pPr>
                      <w:r w:rsidRPr="00CB0066">
                        <w:rPr>
                          <w:rFonts w:asciiTheme="majorBidi" w:hAnsiTheme="majorBidi" w:cstheme="majorBidi"/>
                          <w:b/>
                          <w:bCs/>
                          <w:sz w:val="26"/>
                          <w:szCs w:val="26"/>
                        </w:rPr>
                        <w:t>for the 139</w:t>
                      </w:r>
                      <w:r w:rsidR="00ED3308" w:rsidRPr="00ED3308">
                        <w:rPr>
                          <w:rFonts w:asciiTheme="majorBidi" w:hAnsiTheme="majorBidi" w:cstheme="majorBidi"/>
                          <w:b/>
                          <w:bCs/>
                          <w:sz w:val="26"/>
                          <w:szCs w:val="26"/>
                          <w:vertAlign w:val="superscript"/>
                        </w:rPr>
                        <w:t>th</w:t>
                      </w:r>
                      <w:r w:rsidRPr="00CB0066">
                        <w:rPr>
                          <w:rFonts w:asciiTheme="majorBidi" w:hAnsiTheme="majorBidi" w:cstheme="majorBidi"/>
                          <w:b/>
                          <w:bCs/>
                          <w:sz w:val="26"/>
                          <w:szCs w:val="26"/>
                        </w:rPr>
                        <w:t xml:space="preserve"> meeting of The Human Rights Committee</w:t>
                      </w:r>
                    </w:p>
                    <w:p w:rsidR="00CB0066" w:rsidRPr="00CB0066" w:rsidRDefault="00CB0066" w:rsidP="00CB0066">
                      <w:pPr>
                        <w:bidi w:val="0"/>
                        <w:jc w:val="center"/>
                        <w:rPr>
                          <w:rFonts w:asciiTheme="majorBidi" w:hAnsiTheme="majorBidi" w:cstheme="majorBidi"/>
                          <w:b/>
                          <w:bCs/>
                          <w:sz w:val="26"/>
                          <w:szCs w:val="26"/>
                          <w:u w:val="single"/>
                        </w:rPr>
                      </w:pPr>
                      <w:r w:rsidRPr="00CB0066">
                        <w:rPr>
                          <w:rFonts w:asciiTheme="majorBidi" w:hAnsiTheme="majorBidi" w:cstheme="majorBidi"/>
                          <w:b/>
                          <w:bCs/>
                          <w:sz w:val="26"/>
                          <w:szCs w:val="26"/>
                          <w:u w:val="single"/>
                        </w:rPr>
                        <w:t>United States of America</w:t>
                      </w:r>
                    </w:p>
                  </w:txbxContent>
                </v:textbox>
                <w10:wrap anchorx="margin"/>
              </v:roundrect>
            </w:pict>
          </mc:Fallback>
        </mc:AlternateContent>
      </w:r>
    </w:p>
    <w:p w:rsidR="00CB0066" w:rsidRDefault="00CB0066" w:rsidP="00CB0066">
      <w:pPr>
        <w:bidi w:val="0"/>
        <w:spacing w:after="0" w:line="360" w:lineRule="auto"/>
        <w:jc w:val="center"/>
        <w:rPr>
          <w:rFonts w:asciiTheme="minorBidi" w:hAnsiTheme="minorBidi"/>
          <w:b/>
          <w:bCs/>
          <w:sz w:val="24"/>
          <w:szCs w:val="24"/>
          <w:shd w:val="clear" w:color="auto" w:fill="FFFFFF"/>
          <w:rtl/>
        </w:rPr>
      </w:pPr>
    </w:p>
    <w:p w:rsidR="00CB0066" w:rsidRDefault="00CB0066" w:rsidP="00CB0066">
      <w:pPr>
        <w:bidi w:val="0"/>
        <w:spacing w:after="0" w:line="360" w:lineRule="auto"/>
        <w:jc w:val="center"/>
        <w:rPr>
          <w:rFonts w:asciiTheme="minorBidi" w:hAnsiTheme="minorBidi"/>
          <w:b/>
          <w:bCs/>
          <w:sz w:val="24"/>
          <w:szCs w:val="24"/>
          <w:shd w:val="clear" w:color="auto" w:fill="FFFFFF"/>
          <w:rtl/>
        </w:rPr>
      </w:pPr>
    </w:p>
    <w:p w:rsidR="00CB0066" w:rsidRDefault="00CB0066" w:rsidP="00CB0066">
      <w:pPr>
        <w:bidi w:val="0"/>
        <w:spacing w:after="0" w:line="360" w:lineRule="auto"/>
        <w:jc w:val="center"/>
        <w:rPr>
          <w:rFonts w:asciiTheme="minorBidi" w:hAnsiTheme="minorBidi"/>
          <w:b/>
          <w:bCs/>
          <w:sz w:val="24"/>
          <w:szCs w:val="24"/>
          <w:shd w:val="clear" w:color="auto" w:fill="FFFFFF"/>
          <w:rtl/>
        </w:rPr>
      </w:pPr>
    </w:p>
    <w:p w:rsidR="00CB0066" w:rsidRDefault="00CB0066" w:rsidP="00CB0066">
      <w:pPr>
        <w:bidi w:val="0"/>
        <w:spacing w:after="0" w:line="360" w:lineRule="auto"/>
        <w:jc w:val="center"/>
        <w:rPr>
          <w:rFonts w:asciiTheme="minorBidi" w:hAnsiTheme="minorBidi"/>
          <w:b/>
          <w:bCs/>
          <w:sz w:val="24"/>
          <w:szCs w:val="24"/>
          <w:shd w:val="clear" w:color="auto" w:fill="FFFFFF"/>
          <w:rtl/>
        </w:rPr>
      </w:pPr>
    </w:p>
    <w:p w:rsidR="00CB0066" w:rsidRPr="00BF04A9" w:rsidRDefault="00CB0066" w:rsidP="00CB0066">
      <w:pPr>
        <w:bidi w:val="0"/>
        <w:spacing w:after="0" w:line="360" w:lineRule="auto"/>
        <w:jc w:val="center"/>
        <w:rPr>
          <w:rFonts w:asciiTheme="minorBidi" w:hAnsiTheme="minorBidi"/>
          <w:b/>
          <w:bCs/>
          <w:sz w:val="24"/>
          <w:szCs w:val="24"/>
          <w:shd w:val="clear" w:color="auto" w:fill="FFFFFF"/>
        </w:rPr>
      </w:pPr>
      <w:r>
        <w:rPr>
          <w:rFonts w:asciiTheme="minorBidi" w:hAnsiTheme="minorBidi"/>
          <w:b/>
          <w:bCs/>
          <w:sz w:val="24"/>
          <w:szCs w:val="24"/>
          <w:shd w:val="clear" w:color="auto" w:fill="FFFFFF"/>
        </w:rPr>
        <w:t xml:space="preserve"> </w:t>
      </w:r>
    </w:p>
    <w:p w:rsidR="00CB0066" w:rsidRDefault="00CB0066" w:rsidP="00CB0066">
      <w:pPr>
        <w:bidi w:val="0"/>
        <w:spacing w:after="0" w:line="240" w:lineRule="auto"/>
        <w:rPr>
          <w:rFonts w:ascii="Times New Roman" w:eastAsia="Times New Roman" w:hAnsi="Times New Roman" w:cs="Times New Roman"/>
          <w:color w:val="222222"/>
          <w:sz w:val="24"/>
          <w:szCs w:val="24"/>
          <w:highlight w:val="white"/>
        </w:rPr>
      </w:pPr>
    </w:p>
    <w:p w:rsidR="00CB0066" w:rsidRDefault="00CB0066" w:rsidP="00CB0066">
      <w:pPr>
        <w:bidi w:val="0"/>
        <w:spacing w:after="0" w:line="240" w:lineRule="auto"/>
        <w:rPr>
          <w:rFonts w:ascii="Times New Roman" w:eastAsia="Times New Roman" w:hAnsi="Times New Roman" w:cs="Times New Roman"/>
          <w:color w:val="222222"/>
          <w:sz w:val="24"/>
          <w:szCs w:val="24"/>
          <w:highlight w:val="white"/>
        </w:rPr>
      </w:pPr>
    </w:p>
    <w:p w:rsidR="00CB0066" w:rsidRDefault="00CB0066" w:rsidP="00CB0066">
      <w:pPr>
        <w:bidi w:val="0"/>
        <w:spacing w:after="0" w:line="240" w:lineRule="auto"/>
        <w:rPr>
          <w:rFonts w:ascii="Times New Roman" w:eastAsia="Times New Roman" w:hAnsi="Times New Roman" w:cs="Times New Roman"/>
          <w:color w:val="222222"/>
          <w:sz w:val="24"/>
          <w:szCs w:val="24"/>
          <w:highlight w:val="white"/>
        </w:rPr>
      </w:pPr>
    </w:p>
    <w:p w:rsidR="00CB0066" w:rsidRDefault="00CB0066" w:rsidP="00CB0066">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Human Rights Committee Secretariat</w:t>
      </w:r>
    </w:p>
    <w:p w:rsidR="00CB0066" w:rsidRDefault="00CB0066" w:rsidP="00CB0066">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8-14 Avenue de la </w:t>
      </w:r>
      <w:proofErr w:type="spellStart"/>
      <w:r>
        <w:rPr>
          <w:rFonts w:ascii="Times New Roman" w:eastAsia="Times New Roman" w:hAnsi="Times New Roman" w:cs="Times New Roman"/>
          <w:color w:val="222222"/>
          <w:sz w:val="24"/>
          <w:szCs w:val="24"/>
          <w:highlight w:val="white"/>
        </w:rPr>
        <w:t>Paix</w:t>
      </w:r>
      <w:proofErr w:type="spellEnd"/>
    </w:p>
    <w:p w:rsidR="00CB0066" w:rsidRDefault="00CB0066" w:rsidP="00CB0066">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CH 1211 Geneva 10</w:t>
      </w:r>
    </w:p>
    <w:p w:rsidR="00CB0066" w:rsidRDefault="00CB0066" w:rsidP="00CB0066">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Switzerland</w:t>
      </w:r>
    </w:p>
    <w:p w:rsidR="00CB0066" w:rsidRDefault="00CB0066" w:rsidP="00CB0066">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Via Email</w:t>
      </w:r>
      <w:r>
        <w:rPr>
          <w:rFonts w:ascii="Times New Roman" w:eastAsia="Times New Roman" w:hAnsi="Times New Roman" w:cs="Times New Roman"/>
          <w:sz w:val="24"/>
          <w:szCs w:val="24"/>
        </w:rPr>
        <w:t xml:space="preserve">: </w:t>
      </w:r>
      <w:hyperlink r:id="rId8" w:history="1">
        <w:r w:rsidRPr="00F16FA8">
          <w:rPr>
            <w:rStyle w:val="Hyperlink"/>
            <w:rFonts w:ascii="Times New Roman" w:eastAsia="Times New Roman" w:hAnsi="Times New Roman" w:cs="Times New Roman"/>
            <w:sz w:val="24"/>
            <w:szCs w:val="24"/>
          </w:rPr>
          <w:t>OHCHR-CCPR@un.org</w:t>
        </w:r>
      </w:hyperlink>
      <w:r>
        <w:rPr>
          <w:rFonts w:ascii="Times New Roman" w:eastAsia="Times New Roman" w:hAnsi="Times New Roman" w:cs="Times New Roman"/>
          <w:sz w:val="24"/>
          <w:szCs w:val="24"/>
        </w:rPr>
        <w:t xml:space="preserve"> </w:t>
      </w:r>
    </w:p>
    <w:p w:rsidR="00C87C80" w:rsidRPr="00BF04A9" w:rsidRDefault="00C87C80" w:rsidP="00C12A0B">
      <w:pPr>
        <w:bidi w:val="0"/>
        <w:spacing w:before="240" w:after="0" w:line="360" w:lineRule="auto"/>
        <w:jc w:val="both"/>
        <w:rPr>
          <w:rFonts w:asciiTheme="minorBidi" w:hAnsiTheme="minorBidi"/>
          <w:sz w:val="24"/>
          <w:szCs w:val="24"/>
          <w:shd w:val="clear" w:color="auto" w:fill="FFFFFF"/>
        </w:rPr>
      </w:pPr>
    </w:p>
    <w:p w:rsidR="00C87C80" w:rsidRPr="00BF04A9" w:rsidRDefault="00C87C80" w:rsidP="00C12A0B">
      <w:pPr>
        <w:bidi w:val="0"/>
        <w:spacing w:before="240" w:after="0" w:line="360" w:lineRule="auto"/>
        <w:jc w:val="both"/>
        <w:rPr>
          <w:rFonts w:asciiTheme="minorBidi" w:hAnsiTheme="minorBidi"/>
          <w:b/>
          <w:bCs/>
          <w:sz w:val="24"/>
          <w:szCs w:val="24"/>
          <w:u w:val="single"/>
          <w:shd w:val="clear" w:color="auto" w:fill="FFFFFF"/>
          <w:rtl/>
        </w:rPr>
      </w:pPr>
      <w:r w:rsidRPr="00BF04A9">
        <w:rPr>
          <w:rFonts w:asciiTheme="minorBidi" w:hAnsiTheme="minorBidi"/>
          <w:b/>
          <w:bCs/>
          <w:sz w:val="24"/>
          <w:szCs w:val="24"/>
          <w:u w:val="single"/>
          <w:shd w:val="clear" w:color="auto" w:fill="FFFFFF"/>
        </w:rPr>
        <w:t>Overview</w:t>
      </w:r>
    </w:p>
    <w:p w:rsidR="00C87C80" w:rsidRPr="00BF04A9" w:rsidRDefault="00C87C80" w:rsidP="0068451E">
      <w:pPr>
        <w:bidi w:val="0"/>
        <w:spacing w:before="240" w:after="0" w:line="360" w:lineRule="auto"/>
        <w:jc w:val="both"/>
        <w:rPr>
          <w:rFonts w:asciiTheme="minorBidi" w:hAnsiTheme="minorBidi"/>
          <w:sz w:val="24"/>
          <w:szCs w:val="24"/>
          <w:shd w:val="clear" w:color="auto" w:fill="FFFFFF"/>
        </w:rPr>
      </w:pPr>
      <w:r w:rsidRPr="00BF04A9">
        <w:rPr>
          <w:rFonts w:asciiTheme="minorBidi" w:hAnsiTheme="minorBidi"/>
          <w:sz w:val="24"/>
          <w:szCs w:val="24"/>
          <w:shd w:val="clear" w:color="auto" w:fill="FFFFFF"/>
        </w:rPr>
        <w:t xml:space="preserve">This report is prepared by the </w:t>
      </w:r>
      <w:r w:rsidR="0068451E" w:rsidRPr="0068451E">
        <w:rPr>
          <w:rFonts w:asciiTheme="minorBidi" w:hAnsiTheme="minorBidi"/>
          <w:sz w:val="24"/>
          <w:szCs w:val="24"/>
          <w:shd w:val="clear" w:color="auto" w:fill="FFFFFF"/>
        </w:rPr>
        <w:t xml:space="preserve">Institute of Sustainable Development </w:t>
      </w:r>
      <w:r w:rsidRPr="00BF04A9">
        <w:rPr>
          <w:rFonts w:asciiTheme="minorBidi" w:hAnsiTheme="minorBidi"/>
          <w:sz w:val="24"/>
          <w:szCs w:val="24"/>
          <w:shd w:val="clear" w:color="auto" w:fill="FFFFFF"/>
        </w:rPr>
        <w:t>on the United States</w:t>
      </w:r>
      <w:r w:rsidR="00BC41F7" w:rsidRPr="00BF04A9">
        <w:rPr>
          <w:rFonts w:asciiTheme="minorBidi" w:hAnsiTheme="minorBidi"/>
          <w:sz w:val="24"/>
          <w:szCs w:val="24"/>
          <w:shd w:val="clear" w:color="auto" w:fill="FFFFFF"/>
        </w:rPr>
        <w:t>’ compliance</w:t>
      </w:r>
      <w:r w:rsidRPr="00BF04A9">
        <w:rPr>
          <w:rFonts w:asciiTheme="minorBidi" w:hAnsiTheme="minorBidi"/>
          <w:sz w:val="24"/>
          <w:szCs w:val="24"/>
          <w:shd w:val="clear" w:color="auto" w:fill="FFFFFF"/>
        </w:rPr>
        <w:t xml:space="preserve"> </w:t>
      </w:r>
      <w:r w:rsidR="00BC41F7" w:rsidRPr="00BF04A9">
        <w:rPr>
          <w:rFonts w:asciiTheme="minorBidi" w:hAnsiTheme="minorBidi"/>
          <w:sz w:val="24"/>
          <w:szCs w:val="24"/>
          <w:shd w:val="clear" w:color="auto" w:fill="FFFFFF"/>
        </w:rPr>
        <w:t>with</w:t>
      </w:r>
      <w:r w:rsidRPr="00BF04A9">
        <w:rPr>
          <w:rFonts w:asciiTheme="minorBidi" w:hAnsiTheme="minorBidi"/>
          <w:sz w:val="24"/>
          <w:szCs w:val="24"/>
          <w:shd w:val="clear" w:color="auto" w:fill="FFFFFF"/>
        </w:rPr>
        <w:t xml:space="preserve"> the International Covenant on Civil and Political Rights to be presented to the 139th meeting of the Committee on Political and Civil Rights.  It focuses on the United States</w:t>
      </w:r>
      <w:r w:rsidR="00BC41F7" w:rsidRPr="00BF04A9">
        <w:rPr>
          <w:rFonts w:asciiTheme="minorBidi" w:hAnsiTheme="minorBidi"/>
          <w:sz w:val="24"/>
          <w:szCs w:val="24"/>
          <w:shd w:val="clear" w:color="auto" w:fill="FFFFFF"/>
        </w:rPr>
        <w:t>’</w:t>
      </w:r>
      <w:r w:rsidRPr="00BF04A9">
        <w:rPr>
          <w:rFonts w:asciiTheme="minorBidi" w:hAnsiTheme="minorBidi"/>
          <w:sz w:val="24"/>
          <w:szCs w:val="24"/>
          <w:shd w:val="clear" w:color="auto" w:fill="FFFFFF"/>
        </w:rPr>
        <w:t xml:space="preserve"> </w:t>
      </w:r>
      <w:r w:rsidR="00BC41F7" w:rsidRPr="00BF04A9">
        <w:rPr>
          <w:rFonts w:asciiTheme="minorBidi" w:hAnsiTheme="minorBidi"/>
          <w:sz w:val="24"/>
          <w:szCs w:val="24"/>
          <w:shd w:val="clear" w:color="auto" w:fill="FFFFFF"/>
        </w:rPr>
        <w:t>commitment to</w:t>
      </w:r>
      <w:r w:rsidRPr="00BF04A9">
        <w:rPr>
          <w:rFonts w:asciiTheme="minorBidi" w:hAnsiTheme="minorBidi"/>
          <w:sz w:val="24"/>
          <w:szCs w:val="24"/>
          <w:shd w:val="clear" w:color="auto" w:fill="FFFFFF"/>
        </w:rPr>
        <w:t xml:space="preserve"> the goals of </w:t>
      </w:r>
      <w:r w:rsidR="00BC41F7" w:rsidRPr="00BF04A9">
        <w:rPr>
          <w:rFonts w:asciiTheme="minorBidi" w:hAnsiTheme="minorBidi"/>
          <w:sz w:val="24"/>
          <w:szCs w:val="24"/>
          <w:shd w:val="clear" w:color="auto" w:fill="FFFFFF"/>
        </w:rPr>
        <w:t>S</w:t>
      </w:r>
      <w:r w:rsidRPr="00BF04A9">
        <w:rPr>
          <w:rFonts w:asciiTheme="minorBidi" w:hAnsiTheme="minorBidi"/>
          <w:sz w:val="24"/>
          <w:szCs w:val="24"/>
          <w:shd w:val="clear" w:color="auto" w:fill="FFFFFF"/>
        </w:rPr>
        <w:t xml:space="preserve">ustainable </w:t>
      </w:r>
      <w:r w:rsidR="00BC41F7" w:rsidRPr="00BF04A9">
        <w:rPr>
          <w:rFonts w:asciiTheme="minorBidi" w:hAnsiTheme="minorBidi"/>
          <w:sz w:val="24"/>
          <w:szCs w:val="24"/>
          <w:shd w:val="clear" w:color="auto" w:fill="FFFFFF"/>
        </w:rPr>
        <w:t>D</w:t>
      </w:r>
      <w:r w:rsidRPr="00BF04A9">
        <w:rPr>
          <w:rFonts w:asciiTheme="minorBidi" w:hAnsiTheme="minorBidi"/>
          <w:sz w:val="24"/>
          <w:szCs w:val="24"/>
          <w:shd w:val="clear" w:color="auto" w:fill="FFFFFF"/>
        </w:rPr>
        <w:t xml:space="preserve">evelopment under the International Covenant on </w:t>
      </w:r>
      <w:r w:rsidR="00FE438F" w:rsidRPr="00BF04A9">
        <w:rPr>
          <w:rFonts w:asciiTheme="minorBidi" w:hAnsiTheme="minorBidi"/>
          <w:sz w:val="24"/>
          <w:szCs w:val="24"/>
          <w:shd w:val="clear" w:color="auto" w:fill="FFFFFF"/>
        </w:rPr>
        <w:t>Civil, Political, and Social</w:t>
      </w:r>
      <w:r w:rsidRPr="00BF04A9">
        <w:rPr>
          <w:rFonts w:asciiTheme="minorBidi" w:hAnsiTheme="minorBidi"/>
          <w:sz w:val="24"/>
          <w:szCs w:val="24"/>
          <w:shd w:val="clear" w:color="auto" w:fill="FFFFFF"/>
        </w:rPr>
        <w:t xml:space="preserve"> Rights.</w:t>
      </w:r>
    </w:p>
    <w:p w:rsidR="00C87C80" w:rsidRPr="00BF04A9" w:rsidRDefault="00D64078" w:rsidP="00C12A0B">
      <w:pPr>
        <w:bidi w:val="0"/>
        <w:spacing w:before="240" w:after="0" w:line="360" w:lineRule="auto"/>
        <w:jc w:val="both"/>
        <w:rPr>
          <w:rFonts w:asciiTheme="minorBidi" w:hAnsiTheme="minorBidi"/>
          <w:sz w:val="24"/>
          <w:szCs w:val="24"/>
          <w:shd w:val="clear" w:color="auto" w:fill="FFFFFF"/>
        </w:rPr>
      </w:pPr>
      <w:r w:rsidRPr="00BF04A9">
        <w:rPr>
          <w:rFonts w:asciiTheme="minorBidi" w:hAnsiTheme="minorBidi"/>
          <w:sz w:val="24"/>
          <w:szCs w:val="24"/>
          <w:shd w:val="clear" w:color="auto" w:fill="FFFFFF"/>
        </w:rPr>
        <w:t>It</w:t>
      </w:r>
      <w:r w:rsidR="00C87C80" w:rsidRPr="00BF04A9">
        <w:rPr>
          <w:rFonts w:asciiTheme="minorBidi" w:hAnsiTheme="minorBidi"/>
          <w:sz w:val="24"/>
          <w:szCs w:val="24"/>
          <w:shd w:val="clear" w:color="auto" w:fill="FFFFFF"/>
        </w:rPr>
        <w:t xml:space="preserve"> also </w:t>
      </w:r>
      <w:r w:rsidR="00DF4CB6" w:rsidRPr="00BF04A9">
        <w:rPr>
          <w:rFonts w:asciiTheme="minorBidi" w:hAnsiTheme="minorBidi"/>
          <w:sz w:val="24"/>
          <w:szCs w:val="24"/>
          <w:shd w:val="clear" w:color="auto" w:fill="FFFFFF"/>
        </w:rPr>
        <w:t>highlights</w:t>
      </w:r>
      <w:r w:rsidR="00C87C80" w:rsidRPr="00BF04A9">
        <w:rPr>
          <w:rFonts w:asciiTheme="minorBidi" w:hAnsiTheme="minorBidi"/>
          <w:sz w:val="24"/>
          <w:szCs w:val="24"/>
          <w:shd w:val="clear" w:color="auto" w:fill="FFFFFF"/>
        </w:rPr>
        <w:t xml:space="preserve"> serious concerns about the United </w:t>
      </w:r>
      <w:r w:rsidR="00DF4CB6" w:rsidRPr="00BF04A9">
        <w:rPr>
          <w:rFonts w:asciiTheme="minorBidi" w:hAnsiTheme="minorBidi"/>
          <w:sz w:val="24"/>
          <w:szCs w:val="24"/>
          <w:shd w:val="clear" w:color="auto" w:fill="FFFFFF"/>
        </w:rPr>
        <w:t xml:space="preserve">States’ adherence to its active </w:t>
      </w:r>
      <w:r w:rsidR="00C87C80" w:rsidRPr="00BF04A9">
        <w:rPr>
          <w:rFonts w:asciiTheme="minorBidi" w:hAnsiTheme="minorBidi"/>
          <w:sz w:val="24"/>
          <w:szCs w:val="24"/>
          <w:shd w:val="clear" w:color="auto" w:fill="FFFFFF"/>
        </w:rPr>
        <w:t>commitment under the International Covenant on Civil and Political Rights to protect civil and political rights.</w:t>
      </w:r>
    </w:p>
    <w:p w:rsidR="00C87C80" w:rsidRPr="00BF04A9" w:rsidRDefault="00C87C80" w:rsidP="00C12A0B">
      <w:pPr>
        <w:bidi w:val="0"/>
        <w:spacing w:before="240" w:after="0" w:line="360" w:lineRule="auto"/>
        <w:jc w:val="both"/>
        <w:rPr>
          <w:rFonts w:asciiTheme="minorBidi" w:hAnsiTheme="minorBidi"/>
          <w:sz w:val="24"/>
          <w:szCs w:val="24"/>
          <w:shd w:val="clear" w:color="auto" w:fill="FFFFFF"/>
        </w:rPr>
      </w:pPr>
      <w:r w:rsidRPr="00BF04A9">
        <w:rPr>
          <w:rFonts w:asciiTheme="minorBidi" w:hAnsiTheme="minorBidi"/>
          <w:sz w:val="24"/>
          <w:szCs w:val="24"/>
          <w:shd w:val="clear" w:color="auto" w:fill="FFFFFF"/>
        </w:rPr>
        <w:lastRenderedPageBreak/>
        <w:t xml:space="preserve">This report first highlights the United </w:t>
      </w:r>
      <w:r w:rsidR="009C4100" w:rsidRPr="00BF04A9">
        <w:rPr>
          <w:rFonts w:asciiTheme="minorBidi" w:hAnsiTheme="minorBidi"/>
          <w:sz w:val="24"/>
          <w:szCs w:val="24"/>
          <w:shd w:val="clear" w:color="auto" w:fill="FFFFFF"/>
        </w:rPr>
        <w:t>States'</w:t>
      </w:r>
      <w:r w:rsidR="00F70E90" w:rsidRPr="00BF04A9">
        <w:rPr>
          <w:rFonts w:asciiTheme="minorBidi" w:hAnsiTheme="minorBidi"/>
          <w:sz w:val="24"/>
          <w:szCs w:val="24"/>
          <w:shd w:val="clear" w:color="auto" w:fill="FFFFFF"/>
        </w:rPr>
        <w:t xml:space="preserve"> environmental violation</w:t>
      </w:r>
      <w:r w:rsidRPr="00BF04A9">
        <w:rPr>
          <w:rFonts w:asciiTheme="minorBidi" w:hAnsiTheme="minorBidi"/>
          <w:sz w:val="24"/>
          <w:szCs w:val="24"/>
          <w:shd w:val="clear" w:color="auto" w:fill="FFFFFF"/>
        </w:rPr>
        <w:t xml:space="preserve"> as one of the main axes of sustainable development.</w:t>
      </w:r>
      <w:r w:rsidR="00D64078" w:rsidRPr="00BF04A9">
        <w:rPr>
          <w:rFonts w:asciiTheme="minorBidi" w:hAnsiTheme="minorBidi"/>
          <w:sz w:val="24"/>
          <w:szCs w:val="24"/>
          <w:shd w:val="clear" w:color="auto" w:fill="FFFFFF"/>
        </w:rPr>
        <w:t xml:space="preserve"> </w:t>
      </w:r>
      <w:r w:rsidRPr="00BF04A9">
        <w:rPr>
          <w:rFonts w:asciiTheme="minorBidi" w:hAnsiTheme="minorBidi"/>
          <w:sz w:val="24"/>
          <w:szCs w:val="24"/>
          <w:shd w:val="clear" w:color="auto" w:fill="FFFFFF"/>
        </w:rPr>
        <w:t xml:space="preserve">Second, </w:t>
      </w:r>
      <w:r w:rsidR="00D64078" w:rsidRPr="00BF04A9">
        <w:rPr>
          <w:rFonts w:asciiTheme="minorBidi" w:hAnsiTheme="minorBidi"/>
          <w:sz w:val="24"/>
          <w:szCs w:val="24"/>
          <w:shd w:val="clear" w:color="auto" w:fill="FFFFFF"/>
        </w:rPr>
        <w:t>it</w:t>
      </w:r>
      <w:r w:rsidRPr="00BF04A9">
        <w:rPr>
          <w:rFonts w:asciiTheme="minorBidi" w:hAnsiTheme="minorBidi"/>
          <w:sz w:val="24"/>
          <w:szCs w:val="24"/>
          <w:shd w:val="clear" w:color="auto" w:fill="FFFFFF"/>
        </w:rPr>
        <w:t xml:space="preserve"> explains the concerns about the United </w:t>
      </w:r>
      <w:r w:rsidR="009C4100" w:rsidRPr="00BF04A9">
        <w:rPr>
          <w:rFonts w:asciiTheme="minorBidi" w:hAnsiTheme="minorBidi"/>
          <w:sz w:val="24"/>
          <w:szCs w:val="24"/>
          <w:shd w:val="clear" w:color="auto" w:fill="FFFFFF"/>
        </w:rPr>
        <w:t>States'</w:t>
      </w:r>
      <w:r w:rsidR="00F70E90" w:rsidRPr="00BF04A9">
        <w:rPr>
          <w:rFonts w:asciiTheme="minorBidi" w:hAnsiTheme="minorBidi"/>
          <w:sz w:val="24"/>
          <w:szCs w:val="24"/>
          <w:shd w:val="clear" w:color="auto" w:fill="FFFFFF"/>
        </w:rPr>
        <w:t xml:space="preserve"> compliance with </w:t>
      </w:r>
      <w:r w:rsidRPr="00BF04A9">
        <w:rPr>
          <w:rFonts w:asciiTheme="minorBidi" w:hAnsiTheme="minorBidi"/>
          <w:sz w:val="24"/>
          <w:szCs w:val="24"/>
          <w:shd w:val="clear" w:color="auto" w:fill="FFFFFF"/>
        </w:rPr>
        <w:t xml:space="preserve">its obligations under the International Convention on Civil and Political Rights </w:t>
      </w:r>
      <w:r w:rsidR="009C4100" w:rsidRPr="00BF04A9">
        <w:rPr>
          <w:rFonts w:asciiTheme="minorBidi" w:hAnsiTheme="minorBidi"/>
          <w:sz w:val="24"/>
          <w:szCs w:val="24"/>
          <w:shd w:val="clear" w:color="auto" w:fill="FFFFFF"/>
        </w:rPr>
        <w:t>concerning</w:t>
      </w:r>
      <w:r w:rsidRPr="00BF04A9">
        <w:rPr>
          <w:rFonts w:asciiTheme="minorBidi" w:hAnsiTheme="minorBidi"/>
          <w:sz w:val="24"/>
          <w:szCs w:val="24"/>
          <w:shd w:val="clear" w:color="auto" w:fill="FFFFFF"/>
        </w:rPr>
        <w:t xml:space="preserve"> poverty, </w:t>
      </w:r>
      <w:r w:rsidR="009C4100" w:rsidRPr="00BF04A9">
        <w:rPr>
          <w:rFonts w:asciiTheme="minorBidi" w:hAnsiTheme="minorBidi"/>
          <w:sz w:val="24"/>
          <w:szCs w:val="24"/>
          <w:shd w:val="clear" w:color="auto" w:fill="FFFFFF"/>
        </w:rPr>
        <w:t>in particular,</w:t>
      </w:r>
      <w:r w:rsidRPr="00BF04A9">
        <w:rPr>
          <w:rFonts w:asciiTheme="minorBidi" w:hAnsiTheme="minorBidi"/>
          <w:sz w:val="24"/>
          <w:szCs w:val="24"/>
          <w:shd w:val="clear" w:color="auto" w:fill="FFFFFF"/>
        </w:rPr>
        <w:t xml:space="preserve"> poverty </w:t>
      </w:r>
      <w:r w:rsidR="009C4100" w:rsidRPr="00BF04A9">
        <w:rPr>
          <w:rFonts w:asciiTheme="minorBidi" w:hAnsiTheme="minorBidi"/>
          <w:sz w:val="24"/>
          <w:szCs w:val="24"/>
          <w:shd w:val="clear" w:color="auto" w:fill="FFFFFF"/>
        </w:rPr>
        <w:t>resulting from</w:t>
      </w:r>
      <w:r w:rsidRPr="00BF04A9">
        <w:rPr>
          <w:rFonts w:asciiTheme="minorBidi" w:hAnsiTheme="minorBidi"/>
          <w:sz w:val="24"/>
          <w:szCs w:val="24"/>
          <w:shd w:val="clear" w:color="auto" w:fill="FFFFFF"/>
        </w:rPr>
        <w:t xml:space="preserve"> discrimination, because poverty reduction is considered one of the main goals of </w:t>
      </w:r>
      <w:r w:rsidR="009C4100" w:rsidRPr="00BF04A9">
        <w:rPr>
          <w:rFonts w:asciiTheme="minorBidi" w:hAnsiTheme="minorBidi"/>
          <w:sz w:val="24"/>
          <w:szCs w:val="24"/>
          <w:shd w:val="clear" w:color="auto" w:fill="FFFFFF"/>
        </w:rPr>
        <w:t>S</w:t>
      </w:r>
      <w:r w:rsidRPr="00BF04A9">
        <w:rPr>
          <w:rFonts w:asciiTheme="minorBidi" w:hAnsiTheme="minorBidi"/>
          <w:sz w:val="24"/>
          <w:szCs w:val="24"/>
          <w:shd w:val="clear" w:color="auto" w:fill="FFFFFF"/>
        </w:rPr>
        <w:t xml:space="preserve">ustainable </w:t>
      </w:r>
      <w:r w:rsidR="009C4100" w:rsidRPr="00BF04A9">
        <w:rPr>
          <w:rFonts w:asciiTheme="minorBidi" w:hAnsiTheme="minorBidi"/>
          <w:sz w:val="24"/>
          <w:szCs w:val="24"/>
          <w:shd w:val="clear" w:color="auto" w:fill="FFFFFF"/>
        </w:rPr>
        <w:t>D</w:t>
      </w:r>
      <w:r w:rsidRPr="00BF04A9">
        <w:rPr>
          <w:rFonts w:asciiTheme="minorBidi" w:hAnsiTheme="minorBidi"/>
          <w:sz w:val="24"/>
          <w:szCs w:val="24"/>
          <w:shd w:val="clear" w:color="auto" w:fill="FFFFFF"/>
        </w:rPr>
        <w:t xml:space="preserve">evelopment, and </w:t>
      </w:r>
      <w:proofErr w:type="spellStart"/>
      <w:r w:rsidR="00E57FAD" w:rsidRPr="00BF04A9">
        <w:rPr>
          <w:rFonts w:asciiTheme="minorBidi" w:hAnsiTheme="minorBidi"/>
          <w:sz w:val="24"/>
          <w:szCs w:val="24"/>
          <w:shd w:val="clear" w:color="auto" w:fill="FFFFFF"/>
        </w:rPr>
        <w:t>P</w:t>
      </w:r>
      <w:r w:rsidRPr="00BF04A9">
        <w:rPr>
          <w:rFonts w:asciiTheme="minorBidi" w:hAnsiTheme="minorBidi"/>
          <w:sz w:val="24"/>
          <w:szCs w:val="24"/>
          <w:shd w:val="clear" w:color="auto" w:fill="FFFFFF"/>
        </w:rPr>
        <w:t>overty</w:t>
      </w:r>
      <w:r w:rsidR="009C4100" w:rsidRPr="00BF04A9">
        <w:rPr>
          <w:rFonts w:asciiTheme="minorBidi" w:hAnsiTheme="minorBidi"/>
          <w:sz w:val="24"/>
          <w:szCs w:val="24"/>
          <w:shd w:val="clear" w:color="auto" w:fill="FFFFFF"/>
        </w:rPr>
        <w:t>ism</w:t>
      </w:r>
      <w:proofErr w:type="spellEnd"/>
      <w:r w:rsidRPr="00BF04A9">
        <w:rPr>
          <w:rFonts w:asciiTheme="minorBidi" w:hAnsiTheme="minorBidi"/>
          <w:sz w:val="24"/>
          <w:szCs w:val="24"/>
          <w:shd w:val="clear" w:color="auto" w:fill="FFFFFF"/>
        </w:rPr>
        <w:t xml:space="preserve"> is a violation of the Covenant of Political and Civil Rights</w:t>
      </w:r>
      <w:r w:rsidR="009C4100" w:rsidRPr="00BF04A9">
        <w:rPr>
          <w:rFonts w:asciiTheme="minorBidi" w:hAnsiTheme="minorBidi"/>
          <w:sz w:val="24"/>
          <w:szCs w:val="24"/>
          <w:shd w:val="clear" w:color="auto" w:fill="FFFFFF"/>
        </w:rPr>
        <w:t xml:space="preserve"> Articles</w:t>
      </w:r>
      <w:r w:rsidR="00D64078" w:rsidRPr="00BF04A9">
        <w:rPr>
          <w:rFonts w:asciiTheme="minorBidi" w:hAnsiTheme="minorBidi"/>
          <w:sz w:val="24"/>
          <w:szCs w:val="24"/>
          <w:shd w:val="clear" w:color="auto" w:fill="FFFFFF"/>
        </w:rPr>
        <w:t>.</w:t>
      </w:r>
    </w:p>
    <w:p w:rsidR="00F70E90" w:rsidRPr="00BF04A9" w:rsidRDefault="00F70E90" w:rsidP="00C12A0B">
      <w:pPr>
        <w:bidi w:val="0"/>
        <w:spacing w:before="240" w:after="0" w:line="360" w:lineRule="auto"/>
        <w:jc w:val="both"/>
        <w:rPr>
          <w:rFonts w:asciiTheme="minorBidi" w:hAnsiTheme="minorBidi"/>
          <w:sz w:val="24"/>
          <w:szCs w:val="24"/>
          <w:shd w:val="clear" w:color="auto" w:fill="FFFFFF"/>
        </w:rPr>
      </w:pPr>
    </w:p>
    <w:p w:rsidR="00F60896" w:rsidRPr="00BF04A9" w:rsidRDefault="00F60896" w:rsidP="00C12A0B">
      <w:pPr>
        <w:bidi w:val="0"/>
        <w:spacing w:before="240" w:line="360" w:lineRule="auto"/>
        <w:jc w:val="both"/>
        <w:rPr>
          <w:rFonts w:asciiTheme="minorBidi" w:hAnsiTheme="minorBidi"/>
          <w:b/>
          <w:bCs/>
          <w:sz w:val="24"/>
          <w:szCs w:val="24"/>
          <w:u w:val="single"/>
          <w:lang w:bidi="ar-SA"/>
        </w:rPr>
      </w:pPr>
      <w:r w:rsidRPr="00BF04A9">
        <w:rPr>
          <w:rFonts w:asciiTheme="minorBidi" w:hAnsiTheme="minorBidi"/>
          <w:b/>
          <w:bCs/>
          <w:sz w:val="24"/>
          <w:szCs w:val="24"/>
          <w:u w:val="single"/>
          <w:lang w:bidi="ar-SA"/>
        </w:rPr>
        <w:t>Sustainable development</w:t>
      </w:r>
    </w:p>
    <w:p w:rsidR="00F60896" w:rsidRPr="00BF04A9" w:rsidRDefault="00F60896" w:rsidP="00C12A0B">
      <w:pPr>
        <w:bidi w:val="0"/>
        <w:spacing w:before="240" w:line="360" w:lineRule="auto"/>
        <w:jc w:val="both"/>
        <w:rPr>
          <w:rFonts w:asciiTheme="minorBidi" w:hAnsiTheme="minorBidi"/>
          <w:sz w:val="24"/>
          <w:szCs w:val="24"/>
          <w:lang w:bidi="ar-SA"/>
        </w:rPr>
      </w:pPr>
      <w:r w:rsidRPr="00BF04A9">
        <w:rPr>
          <w:rFonts w:asciiTheme="minorBidi" w:hAnsiTheme="minorBidi"/>
          <w:sz w:val="24"/>
          <w:szCs w:val="24"/>
          <w:lang w:bidi="ar-SA"/>
        </w:rPr>
        <w:t>The 2030 Agenda sets out a 15-year plan of action to end poverty, protect the planet</w:t>
      </w:r>
      <w:r w:rsidR="00F82A42" w:rsidRPr="00BF04A9">
        <w:rPr>
          <w:rFonts w:asciiTheme="minorBidi" w:hAnsiTheme="minorBidi"/>
          <w:sz w:val="24"/>
          <w:szCs w:val="24"/>
          <w:lang w:bidi="ar-SA"/>
        </w:rPr>
        <w:t>,</w:t>
      </w:r>
      <w:r w:rsidRPr="00BF04A9">
        <w:rPr>
          <w:rFonts w:asciiTheme="minorBidi" w:hAnsiTheme="minorBidi"/>
          <w:sz w:val="24"/>
          <w:szCs w:val="24"/>
          <w:lang w:bidi="ar-SA"/>
        </w:rPr>
        <w:t xml:space="preserve"> and improve the lives and prospects of everyone, </w:t>
      </w:r>
      <w:r w:rsidR="00F82A42" w:rsidRPr="00BF04A9">
        <w:rPr>
          <w:rFonts w:asciiTheme="minorBidi" w:hAnsiTheme="minorBidi"/>
          <w:sz w:val="24"/>
          <w:szCs w:val="24"/>
          <w:lang w:bidi="ar-SA"/>
        </w:rPr>
        <w:t>everywhere. Progress</w:t>
      </w:r>
      <w:r w:rsidRPr="00BF04A9">
        <w:rPr>
          <w:rFonts w:asciiTheme="minorBidi" w:hAnsiTheme="minorBidi"/>
          <w:sz w:val="24"/>
          <w:szCs w:val="24"/>
          <w:lang w:bidi="ar-SA"/>
        </w:rPr>
        <w:t xml:space="preserve"> is being made, but efforts to meet the goals are not advancing at the speed or scale required. Time is running out. We now have less than a decade in which to achieve the plan, therefore urgent action </w:t>
      </w:r>
      <w:r w:rsidR="00183925" w:rsidRPr="00BF04A9">
        <w:rPr>
          <w:rFonts w:asciiTheme="minorBidi" w:hAnsiTheme="minorBidi"/>
          <w:sz w:val="24"/>
          <w:szCs w:val="24"/>
          <w:lang w:bidi="ar-SA"/>
        </w:rPr>
        <w:t>from all stakeholders is needed</w:t>
      </w:r>
      <w:r w:rsidR="00F82A42" w:rsidRPr="00BF04A9">
        <w:rPr>
          <w:rFonts w:asciiTheme="minorBidi" w:hAnsiTheme="minorBidi"/>
          <w:sz w:val="24"/>
          <w:szCs w:val="24"/>
          <w:lang w:bidi="ar-SA"/>
        </w:rPr>
        <w:t>.</w:t>
      </w:r>
    </w:p>
    <w:p w:rsidR="00F82A42" w:rsidRPr="00BF04A9" w:rsidRDefault="00F82A42" w:rsidP="00C12A0B">
      <w:pPr>
        <w:bidi w:val="0"/>
        <w:spacing w:before="240" w:line="360" w:lineRule="auto"/>
        <w:jc w:val="both"/>
        <w:rPr>
          <w:rFonts w:asciiTheme="minorBidi" w:hAnsiTheme="minorBidi"/>
          <w:b/>
          <w:bCs/>
          <w:sz w:val="24"/>
          <w:szCs w:val="24"/>
          <w:u w:val="single"/>
          <w:lang w:bidi="ar-SA"/>
        </w:rPr>
      </w:pPr>
      <w:r w:rsidRPr="00BF04A9">
        <w:rPr>
          <w:rFonts w:asciiTheme="minorBidi" w:hAnsiTheme="minorBidi"/>
          <w:b/>
          <w:bCs/>
          <w:sz w:val="24"/>
          <w:szCs w:val="24"/>
          <w:u w:val="single"/>
          <w:lang w:bidi="ar-SA"/>
        </w:rPr>
        <w:t xml:space="preserve">Environmental Violation </w:t>
      </w:r>
    </w:p>
    <w:p w:rsidR="00F60896" w:rsidRPr="00BF04A9" w:rsidRDefault="00F60896" w:rsidP="00C12A0B">
      <w:pPr>
        <w:bidi w:val="0"/>
        <w:spacing w:before="240" w:line="360" w:lineRule="auto"/>
        <w:jc w:val="both"/>
        <w:rPr>
          <w:rFonts w:asciiTheme="minorBidi" w:hAnsiTheme="minorBidi"/>
          <w:sz w:val="24"/>
          <w:szCs w:val="24"/>
          <w:lang w:bidi="ar-SA"/>
        </w:rPr>
      </w:pPr>
      <w:r w:rsidRPr="00BF04A9">
        <w:rPr>
          <w:rFonts w:asciiTheme="minorBidi" w:hAnsiTheme="minorBidi"/>
          <w:sz w:val="24"/>
          <w:szCs w:val="24"/>
          <w:lang w:bidi="ar-SA"/>
        </w:rPr>
        <w:t xml:space="preserve">North America is rich in natural capital according to the IMF.  While progress has been made in protecting many individual species, much biodiversity is at risk in the region. Increasing pressures from land use change, invasive species, climate change, and pollution are affecting land and coastal marine environments. </w:t>
      </w:r>
    </w:p>
    <w:p w:rsidR="00F60896" w:rsidRPr="00BF04A9" w:rsidRDefault="00F60896" w:rsidP="00075F58">
      <w:pPr>
        <w:bidi w:val="0"/>
        <w:spacing w:before="240" w:line="360" w:lineRule="auto"/>
        <w:jc w:val="both"/>
        <w:rPr>
          <w:rFonts w:asciiTheme="minorBidi" w:hAnsiTheme="minorBidi"/>
          <w:sz w:val="24"/>
          <w:szCs w:val="24"/>
          <w:lang w:bidi="ar-SA"/>
        </w:rPr>
      </w:pPr>
      <w:r w:rsidRPr="00BF04A9">
        <w:rPr>
          <w:rFonts w:asciiTheme="minorBidi" w:hAnsiTheme="minorBidi"/>
          <w:sz w:val="24"/>
          <w:szCs w:val="24"/>
          <w:lang w:bidi="ar-SA"/>
        </w:rPr>
        <w:t>We are on the brink of a global mass extinction of species, with 1 million of earth’s 8 million species currently in danger of disappearing. In Canada and the U.S., we have seen nearly 30% of birds disappear in the last 50 years.</w:t>
      </w:r>
      <w:r w:rsidRPr="00BF04A9">
        <w:rPr>
          <w:rFonts w:asciiTheme="minorBidi" w:hAnsiTheme="minorBidi"/>
          <w:sz w:val="24"/>
          <w:szCs w:val="24"/>
          <w:vertAlign w:val="superscript"/>
          <w:lang w:bidi="ar-SA"/>
        </w:rPr>
        <w:footnoteReference w:id="1"/>
      </w:r>
    </w:p>
    <w:p w:rsidR="00F60896" w:rsidRPr="00BF04A9" w:rsidRDefault="00F60896" w:rsidP="00075F58">
      <w:pPr>
        <w:bidi w:val="0"/>
        <w:spacing w:before="240" w:line="360" w:lineRule="auto"/>
        <w:jc w:val="both"/>
        <w:rPr>
          <w:rFonts w:asciiTheme="minorBidi" w:hAnsiTheme="minorBidi"/>
          <w:sz w:val="24"/>
          <w:szCs w:val="24"/>
          <w:lang w:bidi="ar-SA"/>
        </w:rPr>
      </w:pPr>
      <w:r w:rsidRPr="00BF04A9">
        <w:rPr>
          <w:rFonts w:asciiTheme="minorBidi" w:hAnsiTheme="minorBidi"/>
          <w:sz w:val="24"/>
          <w:szCs w:val="24"/>
          <w:lang w:bidi="ar-SA"/>
        </w:rPr>
        <w:t>In North America alone, 25-30% of food is wasted each year, which translates to 18 million hectares of wasted cropland, amounting to US$</w:t>
      </w:r>
      <w:r w:rsidR="00183925" w:rsidRPr="00BF04A9">
        <w:rPr>
          <w:rFonts w:asciiTheme="minorBidi" w:hAnsiTheme="minorBidi"/>
          <w:sz w:val="24"/>
          <w:szCs w:val="24"/>
          <w:lang w:bidi="ar-SA"/>
        </w:rPr>
        <w:t xml:space="preserve"> 255 million</w:t>
      </w:r>
      <w:r w:rsidRPr="00BF04A9">
        <w:rPr>
          <w:rFonts w:asciiTheme="minorBidi" w:hAnsiTheme="minorBidi"/>
          <w:sz w:val="24"/>
          <w:szCs w:val="24"/>
          <w:lang w:bidi="ar-SA"/>
        </w:rPr>
        <w:t xml:space="preserve"> in biodiversity loss.</w:t>
      </w:r>
      <w:r w:rsidR="00D94758">
        <w:rPr>
          <w:rFonts w:asciiTheme="minorBidi" w:hAnsiTheme="minorBidi"/>
          <w:sz w:val="24"/>
          <w:szCs w:val="24"/>
          <w:lang w:bidi="ar-SA"/>
        </w:rPr>
        <w:t xml:space="preserve"> </w:t>
      </w:r>
      <w:r w:rsidRPr="00BF04A9">
        <w:rPr>
          <w:rFonts w:asciiTheme="minorBidi" w:hAnsiTheme="minorBidi"/>
          <w:sz w:val="24"/>
          <w:szCs w:val="24"/>
          <w:lang w:bidi="ar-SA"/>
        </w:rPr>
        <w:t xml:space="preserve">North </w:t>
      </w:r>
      <w:r w:rsidR="00D61870" w:rsidRPr="00BF04A9">
        <w:rPr>
          <w:rFonts w:asciiTheme="minorBidi" w:hAnsiTheme="minorBidi"/>
          <w:sz w:val="24"/>
          <w:szCs w:val="24"/>
          <w:lang w:bidi="ar-SA"/>
        </w:rPr>
        <w:t>America’s</w:t>
      </w:r>
      <w:r w:rsidRPr="00BF04A9">
        <w:rPr>
          <w:rFonts w:asciiTheme="minorBidi" w:hAnsiTheme="minorBidi"/>
          <w:sz w:val="24"/>
          <w:szCs w:val="24"/>
          <w:lang w:bidi="ar-SA"/>
        </w:rPr>
        <w:t xml:space="preserve"> disposal of single-use plastics is also on the rise, partly as a result of the COVID-19 pandemic. This has serious impacts on biodiversity as plastic waste threatens rivers, lakes, and oceans. It is predicted that by 2050 oceans will have more </w:t>
      </w:r>
      <w:r w:rsidRPr="00BF04A9">
        <w:rPr>
          <w:rFonts w:asciiTheme="minorBidi" w:hAnsiTheme="minorBidi"/>
          <w:sz w:val="24"/>
          <w:szCs w:val="24"/>
          <w:lang w:bidi="ar-SA"/>
        </w:rPr>
        <w:lastRenderedPageBreak/>
        <w:t xml:space="preserve">plastic than fish by volume, and scientists estimate that 94% of tap water in the United States is contaminated by </w:t>
      </w:r>
      <w:proofErr w:type="spellStart"/>
      <w:r w:rsidRPr="00BF04A9">
        <w:rPr>
          <w:rFonts w:asciiTheme="minorBidi" w:hAnsiTheme="minorBidi"/>
          <w:sz w:val="24"/>
          <w:szCs w:val="24"/>
          <w:lang w:bidi="ar-SA"/>
        </w:rPr>
        <w:t>microplastic</w:t>
      </w:r>
      <w:proofErr w:type="spellEnd"/>
      <w:r w:rsidRPr="00BF04A9">
        <w:rPr>
          <w:rFonts w:asciiTheme="minorBidi" w:hAnsiTheme="minorBidi"/>
          <w:sz w:val="24"/>
          <w:szCs w:val="24"/>
          <w:lang w:bidi="ar-SA"/>
        </w:rPr>
        <w:t xml:space="preserve"> fibers.</w:t>
      </w:r>
      <w:r w:rsidRPr="00BF04A9">
        <w:rPr>
          <w:rFonts w:asciiTheme="minorBidi" w:hAnsiTheme="minorBidi"/>
          <w:sz w:val="24"/>
          <w:szCs w:val="24"/>
          <w:vertAlign w:val="superscript"/>
          <w:lang w:bidi="ar-SA"/>
        </w:rPr>
        <w:footnoteReference w:id="2"/>
      </w:r>
    </w:p>
    <w:p w:rsidR="00F60896" w:rsidRPr="00BF04A9" w:rsidRDefault="00D94758" w:rsidP="00C12A0B">
      <w:pPr>
        <w:bidi w:val="0"/>
        <w:spacing w:before="240" w:line="360" w:lineRule="auto"/>
        <w:jc w:val="both"/>
        <w:rPr>
          <w:rFonts w:asciiTheme="minorBidi" w:hAnsiTheme="minorBidi"/>
          <w:sz w:val="24"/>
          <w:szCs w:val="24"/>
          <w:lang w:bidi="ar-SA"/>
        </w:rPr>
      </w:pPr>
      <w:r>
        <w:rPr>
          <w:rFonts w:asciiTheme="minorBidi" w:hAnsiTheme="minorBidi"/>
          <w:sz w:val="24"/>
          <w:szCs w:val="24"/>
          <w:lang w:bidi="ar-SA"/>
        </w:rPr>
        <w:t>A</w:t>
      </w:r>
      <w:r w:rsidR="00F60896" w:rsidRPr="00BF04A9">
        <w:rPr>
          <w:rFonts w:asciiTheme="minorBidi" w:hAnsiTheme="minorBidi"/>
          <w:sz w:val="24"/>
          <w:szCs w:val="24"/>
          <w:lang w:bidi="ar-SA"/>
        </w:rPr>
        <w:t>ir pollution remains the largest environmental health challenge in North America. Over 40% of the U.S. population – about 134 million people – face health risks resulting from air pollution, according to the American Lung Association, and the improvements in air quality are not evenly distributed.</w:t>
      </w:r>
    </w:p>
    <w:p w:rsidR="00F82A42" w:rsidRPr="00BF04A9" w:rsidRDefault="00F82A42" w:rsidP="00C12A0B">
      <w:pPr>
        <w:bidi w:val="0"/>
        <w:spacing w:before="240" w:line="360" w:lineRule="auto"/>
        <w:jc w:val="both"/>
        <w:rPr>
          <w:rFonts w:asciiTheme="minorBidi" w:hAnsiTheme="minorBidi"/>
          <w:sz w:val="24"/>
          <w:szCs w:val="24"/>
          <w:lang w:bidi="ar-SA"/>
        </w:rPr>
      </w:pPr>
    </w:p>
    <w:p w:rsidR="00F82A42" w:rsidRPr="00BF04A9" w:rsidRDefault="00F82A42" w:rsidP="00C12A0B">
      <w:pPr>
        <w:bidi w:val="0"/>
        <w:spacing w:before="240" w:line="360" w:lineRule="auto"/>
        <w:jc w:val="both"/>
        <w:rPr>
          <w:rFonts w:asciiTheme="minorBidi" w:hAnsiTheme="minorBidi"/>
          <w:b/>
          <w:bCs/>
          <w:sz w:val="24"/>
          <w:szCs w:val="24"/>
          <w:u w:val="single"/>
          <w:lang w:bidi="ar-SA"/>
        </w:rPr>
      </w:pPr>
      <w:r w:rsidRPr="00BF04A9">
        <w:rPr>
          <w:rFonts w:asciiTheme="minorBidi" w:hAnsiTheme="minorBidi"/>
          <w:b/>
          <w:bCs/>
          <w:sz w:val="24"/>
          <w:szCs w:val="24"/>
          <w:u w:val="single"/>
          <w:lang w:bidi="ar-SA"/>
        </w:rPr>
        <w:t>Rising poverty in the United States</w:t>
      </w:r>
    </w:p>
    <w:p w:rsidR="005E399C" w:rsidRPr="00BF04A9" w:rsidRDefault="005E399C" w:rsidP="00C12A0B">
      <w:pPr>
        <w:bidi w:val="0"/>
        <w:spacing w:before="240" w:line="360" w:lineRule="auto"/>
        <w:jc w:val="both"/>
        <w:rPr>
          <w:rFonts w:asciiTheme="minorBidi" w:hAnsiTheme="minorBidi"/>
          <w:sz w:val="24"/>
          <w:szCs w:val="24"/>
          <w:rtl/>
        </w:rPr>
      </w:pPr>
      <w:r w:rsidRPr="00BF04A9">
        <w:rPr>
          <w:rFonts w:asciiTheme="minorBidi" w:hAnsiTheme="minorBidi"/>
          <w:sz w:val="24"/>
          <w:szCs w:val="24"/>
        </w:rPr>
        <w:t>Eradicating extreme poverty for all people everywhere by 2030 is a pivotal goal of the 2030 Agenda for Sustainable Development.</w:t>
      </w:r>
      <w:r w:rsidRPr="00BF04A9">
        <w:rPr>
          <w:rFonts w:asciiTheme="minorBidi" w:hAnsiTheme="minorBidi"/>
          <w:sz w:val="24"/>
          <w:szCs w:val="24"/>
          <w:vertAlign w:val="superscript"/>
        </w:rPr>
        <w:footnoteReference w:id="3"/>
      </w:r>
    </w:p>
    <w:p w:rsidR="005E399C" w:rsidRPr="00BF04A9" w:rsidRDefault="005E399C" w:rsidP="00C12A0B">
      <w:pPr>
        <w:bidi w:val="0"/>
        <w:spacing w:before="240" w:line="360" w:lineRule="auto"/>
        <w:jc w:val="both"/>
        <w:rPr>
          <w:rFonts w:asciiTheme="minorBidi" w:hAnsiTheme="minorBidi"/>
          <w:sz w:val="24"/>
          <w:szCs w:val="24"/>
        </w:rPr>
      </w:pPr>
      <w:r w:rsidRPr="00BF04A9">
        <w:rPr>
          <w:rFonts w:asciiTheme="minorBidi" w:hAnsiTheme="minorBidi"/>
          <w:sz w:val="24"/>
          <w:szCs w:val="24"/>
        </w:rPr>
        <w:t>In the wealthiest country in the world, nearly 40 million people (11%) live in poverty. Oxfam exposes the injustice of poverty in such a wealthy nation, and offers pragmatic solutions to chronic problems.</w:t>
      </w:r>
    </w:p>
    <w:p w:rsidR="005E399C" w:rsidRPr="00BF04A9" w:rsidRDefault="005E399C" w:rsidP="00C12A0B">
      <w:pPr>
        <w:bidi w:val="0"/>
        <w:spacing w:before="240" w:line="360" w:lineRule="auto"/>
        <w:jc w:val="both"/>
        <w:rPr>
          <w:rFonts w:asciiTheme="minorBidi" w:hAnsiTheme="minorBidi"/>
          <w:sz w:val="24"/>
          <w:szCs w:val="24"/>
        </w:rPr>
      </w:pPr>
      <w:r w:rsidRPr="00BF04A9">
        <w:rPr>
          <w:rFonts w:asciiTheme="minorBidi" w:hAnsiTheme="minorBidi"/>
          <w:sz w:val="24"/>
          <w:szCs w:val="24"/>
        </w:rPr>
        <w:t>Poverty is about power, not scarcity. In the U</w:t>
      </w:r>
      <w:r w:rsidR="00D61870" w:rsidRPr="00BF04A9">
        <w:rPr>
          <w:rFonts w:asciiTheme="minorBidi" w:hAnsiTheme="minorBidi"/>
          <w:sz w:val="24"/>
          <w:szCs w:val="24"/>
        </w:rPr>
        <w:t>nited States</w:t>
      </w:r>
      <w:r w:rsidRPr="00BF04A9">
        <w:rPr>
          <w:rFonts w:asciiTheme="minorBidi" w:hAnsiTheme="minorBidi"/>
          <w:sz w:val="24"/>
          <w:szCs w:val="24"/>
        </w:rPr>
        <w:t>, structural inequalities have stranded millions of working families in poverty, especially historically</w:t>
      </w:r>
      <w:r w:rsidRPr="00BF04A9">
        <w:rPr>
          <w:rFonts w:asciiTheme="minorBidi" w:hAnsiTheme="minorBidi"/>
          <w:b/>
          <w:bCs/>
          <w:sz w:val="24"/>
          <w:szCs w:val="24"/>
          <w:lang w:bidi="ar-SA"/>
        </w:rPr>
        <w:t xml:space="preserve"> </w:t>
      </w:r>
      <w:r w:rsidRPr="00BF04A9">
        <w:rPr>
          <w:rFonts w:asciiTheme="minorBidi" w:hAnsiTheme="minorBidi"/>
          <w:sz w:val="24"/>
          <w:szCs w:val="24"/>
          <w:lang w:bidi="ar-SA"/>
        </w:rPr>
        <w:t xml:space="preserve">marginalized </w:t>
      </w:r>
      <w:r w:rsidRPr="00BF04A9">
        <w:rPr>
          <w:rFonts w:asciiTheme="minorBidi" w:hAnsiTheme="minorBidi"/>
          <w:sz w:val="24"/>
          <w:szCs w:val="24"/>
        </w:rPr>
        <w:t>people-</w:t>
      </w:r>
      <w:r w:rsidR="00D61870" w:rsidRPr="00BF04A9">
        <w:rPr>
          <w:rFonts w:asciiTheme="minorBidi" w:hAnsiTheme="minorBidi"/>
          <w:sz w:val="24"/>
          <w:szCs w:val="24"/>
        </w:rPr>
        <w:t>-</w:t>
      </w:r>
      <w:r w:rsidRPr="00BF04A9">
        <w:rPr>
          <w:rFonts w:asciiTheme="minorBidi" w:hAnsiTheme="minorBidi"/>
          <w:sz w:val="24"/>
          <w:szCs w:val="24"/>
        </w:rPr>
        <w:t>disproportionately Black and Brown, immigrants and refugees, and women and girls.</w:t>
      </w:r>
      <w:r w:rsidRPr="002D0F7E">
        <w:rPr>
          <w:rFonts w:asciiTheme="minorBidi" w:hAnsiTheme="minorBidi"/>
          <w:sz w:val="24"/>
          <w:szCs w:val="24"/>
          <w:vertAlign w:val="superscript"/>
        </w:rPr>
        <w:footnoteReference w:id="4"/>
      </w:r>
    </w:p>
    <w:p w:rsidR="005E399C" w:rsidRPr="00BF04A9" w:rsidRDefault="005E399C" w:rsidP="00C12A0B">
      <w:pPr>
        <w:bidi w:val="0"/>
        <w:spacing w:before="240" w:line="360" w:lineRule="auto"/>
        <w:jc w:val="both"/>
        <w:rPr>
          <w:rFonts w:asciiTheme="minorBidi" w:hAnsiTheme="minorBidi"/>
          <w:sz w:val="24"/>
          <w:szCs w:val="24"/>
        </w:rPr>
      </w:pPr>
      <w:r w:rsidRPr="00BF04A9">
        <w:rPr>
          <w:rFonts w:asciiTheme="minorBidi" w:hAnsiTheme="minorBidi"/>
          <w:sz w:val="24"/>
          <w:szCs w:val="24"/>
        </w:rPr>
        <w:t>Millions of Americans work hard at jobs that do not sustain them and their families financially. Low-wage jobs do not pay enough to provide even a modest standard of living; do not offer adequate benefits to meet the demands of raising children; and leave workers unable to invest in paths to prosperity (like education) or to save for retirement.</w:t>
      </w:r>
    </w:p>
    <w:p w:rsidR="005E399C" w:rsidRPr="00BF04A9" w:rsidRDefault="005E399C" w:rsidP="00C12A0B">
      <w:pPr>
        <w:bidi w:val="0"/>
        <w:spacing w:before="240" w:line="360" w:lineRule="auto"/>
        <w:jc w:val="both"/>
        <w:rPr>
          <w:rFonts w:asciiTheme="minorBidi" w:hAnsiTheme="minorBidi"/>
          <w:sz w:val="24"/>
          <w:szCs w:val="24"/>
        </w:rPr>
      </w:pPr>
      <w:r w:rsidRPr="00BF04A9">
        <w:rPr>
          <w:rFonts w:asciiTheme="minorBidi" w:hAnsiTheme="minorBidi"/>
          <w:sz w:val="24"/>
          <w:szCs w:val="24"/>
        </w:rPr>
        <w:t>Children living in poverty in the U.S. face their own distinct challenges, leaving them struggling with preventable health issues, falling victim to violence and drugs, and failing to receive an adequate education.</w:t>
      </w:r>
      <w:r w:rsidRPr="002D0F7E">
        <w:rPr>
          <w:rFonts w:asciiTheme="minorBidi" w:hAnsiTheme="minorBidi"/>
          <w:sz w:val="24"/>
          <w:szCs w:val="24"/>
          <w:vertAlign w:val="superscript"/>
        </w:rPr>
        <w:footnoteReference w:id="5"/>
      </w:r>
    </w:p>
    <w:p w:rsidR="002D0F7E" w:rsidRDefault="002D0F7E" w:rsidP="002D0F7E">
      <w:pPr>
        <w:bidi w:val="0"/>
        <w:spacing w:before="240" w:line="360" w:lineRule="auto"/>
        <w:jc w:val="both"/>
        <w:rPr>
          <w:rFonts w:asciiTheme="minorBidi" w:hAnsiTheme="minorBidi"/>
          <w:sz w:val="24"/>
          <w:szCs w:val="24"/>
          <w:rtl/>
        </w:rPr>
      </w:pPr>
      <w:r w:rsidRPr="002D0F7E">
        <w:rPr>
          <w:rFonts w:asciiTheme="minorBidi" w:hAnsiTheme="minorBidi"/>
          <w:sz w:val="24"/>
          <w:szCs w:val="24"/>
        </w:rPr>
        <w:lastRenderedPageBreak/>
        <w:t>Children living in poverty in the U.S. face their own distinct challenges, leaving them struggling with preventable health issues, falling victim to violence and drugs, and failing to receive an adequate education. Children remain the poorest age group in America, with children of color, children under five, children of single mothers, and children in the South suffering from the highest poverty rates. since the onset of the COVID-19 pandemic, child poverty remains a paralyzing problem that both causes and exacerbates significant disturbances in the lives of all children. Although the number of children living in poverty has fallen from 11.6 million to 11.1 million between 2020 and 2021 In the final tally, the pandemic managed to push more than one million children over the threshold into poverty. Although the latest U.S. census data puts the national poverty rate at 12.8%, the rate for children (under age 18) is nearly 17%. The child poverty rate varies considerably from state to state, from a low of 8.1% (Utah) to a high of 27.7% (Mississippi) According to the United States Department of Agriculture, 33 million Americans are food insecure – including 5 million children. A person making $20,000 per year is well above the official poverty line in America. However, trying to support more than one other person on that annual income places them below the line. It is estimated that nearly 6 in 10 Americans cannot cover a $1,000 emergency. Recent studies have shown that between the ages of 20 and 75, nearly 60% of Americans will experience at least one year below the official poverty line.</w:t>
      </w:r>
    </w:p>
    <w:p w:rsidR="005E399C" w:rsidRPr="00BF04A9" w:rsidRDefault="005E399C" w:rsidP="002D0F7E">
      <w:pPr>
        <w:bidi w:val="0"/>
        <w:spacing w:before="240" w:line="360" w:lineRule="auto"/>
        <w:jc w:val="both"/>
        <w:rPr>
          <w:rFonts w:asciiTheme="minorBidi" w:hAnsiTheme="minorBidi"/>
          <w:sz w:val="24"/>
          <w:szCs w:val="24"/>
        </w:rPr>
      </w:pPr>
      <w:r w:rsidRPr="00BF04A9">
        <w:rPr>
          <w:rFonts w:asciiTheme="minorBidi" w:hAnsiTheme="minorBidi"/>
          <w:sz w:val="24"/>
          <w:szCs w:val="24"/>
        </w:rPr>
        <w:t>The school dropout rate for youth from families in the top quarter income bracket is roughly 3%. For youth in families in the lowest quarter bracket, the rate is about 11.5%.</w:t>
      </w:r>
      <w:r w:rsidR="002D0F7E">
        <w:rPr>
          <w:rFonts w:asciiTheme="minorBidi" w:hAnsiTheme="minorBidi" w:hint="cs"/>
          <w:sz w:val="24"/>
          <w:szCs w:val="24"/>
          <w:rtl/>
        </w:rPr>
        <w:t xml:space="preserve"> </w:t>
      </w:r>
      <w:r w:rsidRPr="00BF04A9">
        <w:rPr>
          <w:rFonts w:asciiTheme="minorBidi" w:hAnsiTheme="minorBidi"/>
          <w:sz w:val="24"/>
          <w:szCs w:val="24"/>
        </w:rPr>
        <w:t>The U.S. life expectancy between those in the wealthiest percentiles and the poorest is more than 15 years.</w:t>
      </w:r>
    </w:p>
    <w:p w:rsidR="005E399C" w:rsidRPr="00BF04A9" w:rsidRDefault="005E399C" w:rsidP="00075F58">
      <w:pPr>
        <w:bidi w:val="0"/>
        <w:spacing w:before="240" w:line="360" w:lineRule="auto"/>
        <w:jc w:val="both"/>
        <w:rPr>
          <w:rFonts w:asciiTheme="minorBidi" w:hAnsiTheme="minorBidi"/>
          <w:sz w:val="24"/>
          <w:szCs w:val="24"/>
        </w:rPr>
      </w:pPr>
      <w:r w:rsidRPr="00BF04A9">
        <w:rPr>
          <w:rFonts w:asciiTheme="minorBidi" w:hAnsiTheme="minorBidi"/>
          <w:sz w:val="24"/>
          <w:szCs w:val="24"/>
        </w:rPr>
        <w:t>Systemic racism ingrained into American institutions has been a historical roadblock perpetuating child poverty. Current statistics indicate the ongoing effectiveness of the roadblocks in pushing the American Dream of economic mobility further out of reach, especial</w:t>
      </w:r>
      <w:r w:rsidR="003F403D" w:rsidRPr="00BF04A9">
        <w:rPr>
          <w:rFonts w:asciiTheme="minorBidi" w:hAnsiTheme="minorBidi"/>
          <w:sz w:val="24"/>
          <w:szCs w:val="24"/>
        </w:rPr>
        <w:t xml:space="preserve">ly for Black and Brown children Among the </w:t>
      </w:r>
      <w:r w:rsidR="00183925" w:rsidRPr="00BF04A9">
        <w:rPr>
          <w:rFonts w:asciiTheme="minorBidi" w:hAnsiTheme="minorBidi"/>
          <w:sz w:val="24"/>
          <w:szCs w:val="24"/>
        </w:rPr>
        <w:t>74 million</w:t>
      </w:r>
      <w:r w:rsidR="003F403D" w:rsidRPr="00BF04A9">
        <w:rPr>
          <w:rFonts w:asciiTheme="minorBidi" w:hAnsiTheme="minorBidi"/>
          <w:sz w:val="24"/>
          <w:szCs w:val="24"/>
        </w:rPr>
        <w:t xml:space="preserve"> children living in the United </w:t>
      </w:r>
      <w:r w:rsidR="00183925" w:rsidRPr="00BF04A9">
        <w:rPr>
          <w:rFonts w:asciiTheme="minorBidi" w:hAnsiTheme="minorBidi"/>
          <w:sz w:val="24"/>
          <w:szCs w:val="24"/>
        </w:rPr>
        <w:t>States</w:t>
      </w:r>
      <w:r w:rsidR="003F403D" w:rsidRPr="00BF04A9">
        <w:rPr>
          <w:rFonts w:asciiTheme="minorBidi" w:hAnsiTheme="minorBidi"/>
          <w:sz w:val="24"/>
          <w:szCs w:val="24"/>
        </w:rPr>
        <w:t xml:space="preserve">, 11 million </w:t>
      </w:r>
      <w:r w:rsidR="00183925" w:rsidRPr="00BF04A9">
        <w:rPr>
          <w:rFonts w:asciiTheme="minorBidi" w:hAnsiTheme="minorBidi"/>
          <w:sz w:val="24"/>
          <w:szCs w:val="24"/>
        </w:rPr>
        <w:t xml:space="preserve">are </w:t>
      </w:r>
      <w:r w:rsidR="003F403D" w:rsidRPr="00BF04A9">
        <w:rPr>
          <w:rFonts w:asciiTheme="minorBidi" w:hAnsiTheme="minorBidi"/>
          <w:sz w:val="24"/>
          <w:szCs w:val="24"/>
        </w:rPr>
        <w:t>in poverty.</w:t>
      </w:r>
    </w:p>
    <w:p w:rsidR="005E399C" w:rsidRPr="00BF04A9" w:rsidRDefault="005E399C" w:rsidP="00075F58">
      <w:pPr>
        <w:bidi w:val="0"/>
        <w:spacing w:before="240" w:line="360" w:lineRule="auto"/>
        <w:jc w:val="both"/>
        <w:rPr>
          <w:rFonts w:asciiTheme="minorBidi" w:hAnsiTheme="minorBidi"/>
          <w:sz w:val="24"/>
          <w:szCs w:val="24"/>
        </w:rPr>
      </w:pPr>
      <w:r w:rsidRPr="00BF04A9">
        <w:rPr>
          <w:rFonts w:asciiTheme="minorBidi" w:hAnsiTheme="minorBidi"/>
          <w:sz w:val="24"/>
          <w:szCs w:val="24"/>
        </w:rPr>
        <w:t>The pandemic forced children already in poverty even deeper into poverty. Almost half (47%) of all children living in poverty live in severe or extreme poverty, a number which rose from 4.5 million before the pandemic to 5.5 million in 2021.</w:t>
      </w:r>
      <w:r w:rsidR="002D0F7E">
        <w:rPr>
          <w:rFonts w:asciiTheme="minorBidi" w:hAnsiTheme="minorBidi"/>
          <w:sz w:val="24"/>
          <w:szCs w:val="24"/>
        </w:rPr>
        <w:t xml:space="preserve"> </w:t>
      </w:r>
      <w:r w:rsidRPr="00BF04A9">
        <w:rPr>
          <w:rFonts w:asciiTheme="minorBidi" w:hAnsiTheme="minorBidi"/>
          <w:sz w:val="24"/>
          <w:szCs w:val="24"/>
        </w:rPr>
        <w:t xml:space="preserve">The South, home to </w:t>
      </w:r>
      <w:r w:rsidRPr="00BF04A9">
        <w:rPr>
          <w:rFonts w:asciiTheme="minorBidi" w:hAnsiTheme="minorBidi"/>
          <w:sz w:val="24"/>
          <w:szCs w:val="24"/>
        </w:rPr>
        <w:lastRenderedPageBreak/>
        <w:t>47% of children who live in poverty, experiences the highest child poverty rates with 1 in 5 children living in poverty.</w:t>
      </w:r>
    </w:p>
    <w:p w:rsidR="005E399C" w:rsidRPr="00BF04A9" w:rsidRDefault="005E399C" w:rsidP="00C12A0B">
      <w:pPr>
        <w:numPr>
          <w:ilvl w:val="0"/>
          <w:numId w:val="3"/>
        </w:numPr>
        <w:bidi w:val="0"/>
        <w:spacing w:before="240" w:line="360" w:lineRule="auto"/>
        <w:contextualSpacing/>
        <w:jc w:val="both"/>
        <w:rPr>
          <w:rFonts w:asciiTheme="minorBidi" w:hAnsiTheme="minorBidi"/>
          <w:sz w:val="24"/>
          <w:szCs w:val="24"/>
        </w:rPr>
      </w:pPr>
      <w:r w:rsidRPr="00BF04A9">
        <w:rPr>
          <w:rFonts w:asciiTheme="minorBidi" w:hAnsiTheme="minorBidi"/>
          <w:sz w:val="24"/>
          <w:szCs w:val="24"/>
        </w:rPr>
        <w:t>9 million children faced hunger and food insecurity.</w:t>
      </w:r>
    </w:p>
    <w:p w:rsidR="005E399C" w:rsidRPr="00BF04A9" w:rsidRDefault="005E399C" w:rsidP="00C12A0B">
      <w:pPr>
        <w:numPr>
          <w:ilvl w:val="0"/>
          <w:numId w:val="3"/>
        </w:numPr>
        <w:bidi w:val="0"/>
        <w:spacing w:before="240" w:line="360" w:lineRule="auto"/>
        <w:contextualSpacing/>
        <w:jc w:val="both"/>
        <w:rPr>
          <w:rFonts w:asciiTheme="minorBidi" w:hAnsiTheme="minorBidi"/>
          <w:sz w:val="24"/>
          <w:szCs w:val="24"/>
        </w:rPr>
      </w:pPr>
      <w:r w:rsidRPr="00BF04A9">
        <w:rPr>
          <w:rFonts w:asciiTheme="minorBidi" w:hAnsiTheme="minorBidi"/>
          <w:sz w:val="24"/>
          <w:szCs w:val="24"/>
        </w:rPr>
        <w:t>4 million children lived without health insurance.</w:t>
      </w:r>
    </w:p>
    <w:p w:rsidR="005E399C" w:rsidRPr="00BF04A9" w:rsidRDefault="005E399C" w:rsidP="00075F58">
      <w:pPr>
        <w:bidi w:val="0"/>
        <w:spacing w:before="240" w:line="360" w:lineRule="auto"/>
        <w:jc w:val="both"/>
        <w:rPr>
          <w:rFonts w:asciiTheme="minorBidi" w:hAnsiTheme="minorBidi"/>
          <w:sz w:val="24"/>
          <w:szCs w:val="24"/>
        </w:rPr>
      </w:pPr>
      <w:r w:rsidRPr="00BF04A9">
        <w:rPr>
          <w:rFonts w:asciiTheme="minorBidi" w:hAnsiTheme="minorBidi"/>
          <w:sz w:val="24"/>
          <w:szCs w:val="24"/>
        </w:rPr>
        <w:t>The pandemic has been instrumental in highlighting how inadequately American economic system serves and supports children and families. Income and wealth inequalities continue to cause exhaustive harm to children in low-income households, in which families of color remain dramatically overrepresented. In 2021, the median family income of White households with children ($102,700) was roughly double that of Black ($46,600), Hispanic ($57,800), and American Indian/Alaska Native ($53,900) families with children. Since 2005, Black families have consistently earned the lowest incomes and only half as much as other racial/ethnic groups between 2019 and 2021.</w:t>
      </w:r>
    </w:p>
    <w:p w:rsidR="005E399C" w:rsidRPr="00BF04A9" w:rsidRDefault="005E399C" w:rsidP="00C12A0B">
      <w:pPr>
        <w:bidi w:val="0"/>
        <w:spacing w:before="240" w:line="360" w:lineRule="auto"/>
        <w:jc w:val="both"/>
        <w:rPr>
          <w:rFonts w:asciiTheme="minorBidi" w:hAnsiTheme="minorBidi"/>
          <w:sz w:val="24"/>
          <w:szCs w:val="24"/>
        </w:rPr>
      </w:pPr>
      <w:r w:rsidRPr="00BF04A9">
        <w:rPr>
          <w:rFonts w:asciiTheme="minorBidi" w:hAnsiTheme="minorBidi"/>
          <w:sz w:val="24"/>
          <w:szCs w:val="24"/>
        </w:rPr>
        <w:t>Growing up in poverty has wide-ranging, sometimes lifelong, effects on children, putting them at a much higher risk of experiencing behavioral, social, emotional, and health challenges. Childhood poverty also plays an instrumental role in impairing a child’s ability and capacity to learn, build skills, and succeed academically. Much work remains for the benefit of America’s children.</w:t>
      </w:r>
      <w:r w:rsidRPr="002D0F7E">
        <w:rPr>
          <w:rFonts w:asciiTheme="minorBidi" w:hAnsiTheme="minorBidi"/>
          <w:sz w:val="24"/>
          <w:szCs w:val="24"/>
          <w:vertAlign w:val="superscript"/>
        </w:rPr>
        <w:footnoteReference w:id="6"/>
      </w:r>
    </w:p>
    <w:p w:rsidR="002D0F7E" w:rsidRDefault="002D0F7E" w:rsidP="00C12A0B">
      <w:pPr>
        <w:bidi w:val="0"/>
        <w:spacing w:before="240" w:line="360" w:lineRule="auto"/>
        <w:jc w:val="both"/>
        <w:rPr>
          <w:rFonts w:asciiTheme="minorBidi" w:hAnsiTheme="minorBidi"/>
          <w:b/>
          <w:bCs/>
          <w:sz w:val="24"/>
          <w:szCs w:val="24"/>
          <w:u w:val="single"/>
          <w:lang w:bidi="ar-SA"/>
        </w:rPr>
      </w:pPr>
    </w:p>
    <w:p w:rsidR="00FE438F" w:rsidRPr="00BF04A9" w:rsidRDefault="00FE438F" w:rsidP="002D0F7E">
      <w:pPr>
        <w:bidi w:val="0"/>
        <w:spacing w:before="240" w:line="360" w:lineRule="auto"/>
        <w:jc w:val="both"/>
        <w:rPr>
          <w:rFonts w:asciiTheme="minorBidi" w:hAnsiTheme="minorBidi"/>
          <w:b/>
          <w:bCs/>
          <w:sz w:val="24"/>
          <w:szCs w:val="24"/>
          <w:u w:val="single"/>
          <w:rtl/>
          <w:lang w:bidi="ar-SA"/>
        </w:rPr>
      </w:pPr>
      <w:r w:rsidRPr="00BF04A9">
        <w:rPr>
          <w:rFonts w:asciiTheme="minorBidi" w:hAnsiTheme="minorBidi"/>
          <w:b/>
          <w:bCs/>
          <w:sz w:val="24"/>
          <w:szCs w:val="24"/>
          <w:u w:val="single"/>
          <w:lang w:bidi="ar-SA"/>
        </w:rPr>
        <w:t xml:space="preserve">Poverty and Lack of Access to Justice </w:t>
      </w:r>
    </w:p>
    <w:p w:rsidR="005E399C" w:rsidRPr="00BF04A9" w:rsidRDefault="005E399C" w:rsidP="00C12A0B">
      <w:pPr>
        <w:bidi w:val="0"/>
        <w:spacing w:before="240" w:line="360" w:lineRule="auto"/>
        <w:jc w:val="both"/>
        <w:rPr>
          <w:rFonts w:asciiTheme="minorBidi" w:hAnsiTheme="minorBidi"/>
          <w:sz w:val="24"/>
          <w:szCs w:val="24"/>
        </w:rPr>
      </w:pPr>
      <w:r w:rsidRPr="00BF04A9">
        <w:rPr>
          <w:rFonts w:asciiTheme="minorBidi" w:hAnsiTheme="minorBidi"/>
          <w:sz w:val="24"/>
          <w:szCs w:val="24"/>
        </w:rPr>
        <w:t>As pointed out by the Special Rapporteur on extreme poverty and human rights, “the criminal justice system is effectively a system for keeping the</w:t>
      </w:r>
      <w:r w:rsidR="00183925" w:rsidRPr="00BF04A9">
        <w:rPr>
          <w:rFonts w:asciiTheme="minorBidi" w:hAnsiTheme="minorBidi"/>
          <w:sz w:val="24"/>
          <w:szCs w:val="24"/>
        </w:rPr>
        <w:t xml:space="preserve"> </w:t>
      </w:r>
      <w:r w:rsidRPr="00BF04A9">
        <w:rPr>
          <w:rFonts w:asciiTheme="minorBidi" w:hAnsiTheme="minorBidi"/>
          <w:sz w:val="24"/>
          <w:szCs w:val="24"/>
        </w:rPr>
        <w:t xml:space="preserve">poor in poverty while generating revenue to fund not only the justice system but diverse </w:t>
      </w:r>
      <w:r w:rsidR="00183925" w:rsidRPr="00BF04A9">
        <w:rPr>
          <w:rFonts w:asciiTheme="minorBidi" w:hAnsiTheme="minorBidi"/>
          <w:sz w:val="24"/>
          <w:szCs w:val="24"/>
        </w:rPr>
        <w:t xml:space="preserve">other </w:t>
      </w:r>
      <w:r w:rsidR="00FE438F" w:rsidRPr="00BF04A9">
        <w:rPr>
          <w:rFonts w:asciiTheme="minorBidi" w:hAnsiTheme="minorBidi"/>
          <w:sz w:val="24"/>
          <w:szCs w:val="24"/>
        </w:rPr>
        <w:t>programs</w:t>
      </w:r>
      <w:r w:rsidRPr="00BF04A9">
        <w:rPr>
          <w:rFonts w:asciiTheme="minorBidi" w:hAnsiTheme="minorBidi"/>
          <w:sz w:val="24"/>
          <w:szCs w:val="24"/>
        </w:rPr>
        <w:t xml:space="preserve"> … So-called ‘fines and fees’ are piled up so that </w:t>
      </w:r>
      <w:r w:rsidR="00183925" w:rsidRPr="00BF04A9">
        <w:rPr>
          <w:rFonts w:asciiTheme="minorBidi" w:hAnsiTheme="minorBidi"/>
          <w:sz w:val="24"/>
          <w:szCs w:val="24"/>
        </w:rPr>
        <w:t>low-level</w:t>
      </w:r>
      <w:r w:rsidRPr="00BF04A9">
        <w:rPr>
          <w:rFonts w:asciiTheme="minorBidi" w:hAnsiTheme="minorBidi"/>
          <w:sz w:val="24"/>
          <w:szCs w:val="24"/>
        </w:rPr>
        <w:t xml:space="preserve"> infractions become</w:t>
      </w:r>
      <w:r w:rsidR="00183925" w:rsidRPr="00BF04A9">
        <w:rPr>
          <w:rFonts w:asciiTheme="minorBidi" w:hAnsiTheme="minorBidi"/>
          <w:sz w:val="24"/>
          <w:szCs w:val="24"/>
        </w:rPr>
        <w:t xml:space="preserve"> </w:t>
      </w:r>
      <w:r w:rsidRPr="00BF04A9">
        <w:rPr>
          <w:rFonts w:asciiTheme="minorBidi" w:hAnsiTheme="minorBidi"/>
          <w:sz w:val="24"/>
          <w:szCs w:val="24"/>
        </w:rPr>
        <w:t>immensely burdensome, a process that affects only the poorest members of society who pay</w:t>
      </w:r>
      <w:r w:rsidR="00183925" w:rsidRPr="00BF04A9">
        <w:rPr>
          <w:rFonts w:asciiTheme="minorBidi" w:hAnsiTheme="minorBidi"/>
          <w:sz w:val="24"/>
          <w:szCs w:val="24"/>
        </w:rPr>
        <w:t xml:space="preserve"> </w:t>
      </w:r>
      <w:r w:rsidRPr="00BF04A9">
        <w:rPr>
          <w:rFonts w:asciiTheme="minorBidi" w:hAnsiTheme="minorBidi"/>
          <w:sz w:val="24"/>
          <w:szCs w:val="24"/>
        </w:rPr>
        <w:t>the vast majority of such penalties</w:t>
      </w:r>
      <w:r w:rsidRPr="00BF04A9">
        <w:rPr>
          <w:rFonts w:asciiTheme="minorBidi" w:hAnsiTheme="minorBidi"/>
          <w:sz w:val="24"/>
          <w:szCs w:val="24"/>
          <w:rtl/>
        </w:rPr>
        <w:t>.</w:t>
      </w:r>
      <w:r w:rsidRPr="00BF04A9">
        <w:rPr>
          <w:rFonts w:asciiTheme="minorBidi" w:hAnsiTheme="minorBidi"/>
          <w:sz w:val="24"/>
          <w:szCs w:val="24"/>
          <w:vertAlign w:val="superscript"/>
          <w:rtl/>
        </w:rPr>
        <w:footnoteReference w:id="7"/>
      </w:r>
    </w:p>
    <w:p w:rsidR="00FE438F" w:rsidRPr="00BF04A9" w:rsidRDefault="00FE438F" w:rsidP="00C12A0B">
      <w:pPr>
        <w:bidi w:val="0"/>
        <w:spacing w:before="240" w:line="360" w:lineRule="auto"/>
        <w:jc w:val="both"/>
        <w:rPr>
          <w:rFonts w:asciiTheme="minorBidi" w:hAnsiTheme="minorBidi"/>
          <w:sz w:val="24"/>
          <w:szCs w:val="24"/>
        </w:rPr>
      </w:pPr>
    </w:p>
    <w:p w:rsidR="005E399C" w:rsidRPr="00BF04A9" w:rsidRDefault="00FE438F" w:rsidP="00C12A0B">
      <w:pPr>
        <w:bidi w:val="0"/>
        <w:spacing w:before="240" w:line="360" w:lineRule="auto"/>
        <w:jc w:val="both"/>
        <w:rPr>
          <w:rFonts w:asciiTheme="minorBidi" w:hAnsiTheme="minorBidi"/>
          <w:b/>
          <w:bCs/>
          <w:sz w:val="24"/>
          <w:szCs w:val="24"/>
          <w:u w:val="single"/>
          <w:lang w:bidi="ar-SA"/>
        </w:rPr>
      </w:pPr>
      <w:r w:rsidRPr="00BF04A9">
        <w:rPr>
          <w:rFonts w:asciiTheme="minorBidi" w:hAnsiTheme="minorBidi"/>
          <w:b/>
          <w:bCs/>
          <w:sz w:val="24"/>
          <w:szCs w:val="24"/>
          <w:u w:val="single"/>
          <w:lang w:bidi="ar-SA"/>
        </w:rPr>
        <w:lastRenderedPageBreak/>
        <w:t>Poverty and Minorities in the United States</w:t>
      </w:r>
    </w:p>
    <w:p w:rsidR="009A22A4" w:rsidRPr="00BF04A9" w:rsidRDefault="009A22A4" w:rsidP="00C12A0B">
      <w:pPr>
        <w:bidi w:val="0"/>
        <w:spacing w:line="360" w:lineRule="auto"/>
        <w:jc w:val="both"/>
        <w:rPr>
          <w:rFonts w:asciiTheme="minorBidi" w:hAnsiTheme="minorBidi"/>
          <w:sz w:val="24"/>
          <w:szCs w:val="24"/>
        </w:rPr>
      </w:pPr>
      <w:r w:rsidRPr="00BF04A9">
        <w:rPr>
          <w:rFonts w:asciiTheme="minorBidi" w:hAnsiTheme="minorBidi"/>
          <w:sz w:val="24"/>
          <w:szCs w:val="24"/>
        </w:rPr>
        <w:t>As reported by the Human Rights Council's Civil, Political, and Social Rights Committee during its visit to the United States in 2022, there is a direct relationship between poverty and minorities in the United States. The growing poverty in indigenous and black communities is evident. This direct relationship reveals systematic discrimination in different classes of American society.</w:t>
      </w:r>
    </w:p>
    <w:p w:rsidR="005E399C" w:rsidRPr="00BF04A9" w:rsidRDefault="005E399C" w:rsidP="00C12A0B">
      <w:pPr>
        <w:bidi w:val="0"/>
        <w:spacing w:before="240" w:line="360" w:lineRule="auto"/>
        <w:jc w:val="both"/>
        <w:rPr>
          <w:rFonts w:asciiTheme="minorBidi" w:hAnsiTheme="minorBidi"/>
          <w:sz w:val="24"/>
          <w:szCs w:val="24"/>
          <w:rtl/>
        </w:rPr>
      </w:pPr>
      <w:r w:rsidRPr="00BF04A9">
        <w:rPr>
          <w:rFonts w:asciiTheme="minorBidi" w:hAnsiTheme="minorBidi"/>
          <w:sz w:val="24"/>
          <w:szCs w:val="24"/>
        </w:rPr>
        <w:t>Indigenous peoples, including American Indian, Alaska Native</w:t>
      </w:r>
      <w:r w:rsidR="00183925" w:rsidRPr="00BF04A9">
        <w:rPr>
          <w:rFonts w:asciiTheme="minorBidi" w:hAnsiTheme="minorBidi"/>
          <w:sz w:val="24"/>
          <w:szCs w:val="24"/>
        </w:rPr>
        <w:t>,</w:t>
      </w:r>
      <w:r w:rsidRPr="00BF04A9">
        <w:rPr>
          <w:rFonts w:asciiTheme="minorBidi" w:hAnsiTheme="minorBidi"/>
          <w:sz w:val="24"/>
          <w:szCs w:val="24"/>
        </w:rPr>
        <w:t xml:space="preserve"> and Native Hawaiian peoples, still face significant challenges that are related to historical discrimination, acts of oppression, and inadequate government policies.</w:t>
      </w:r>
      <w:r w:rsidRPr="00BF04A9">
        <w:rPr>
          <w:rFonts w:asciiTheme="minorBidi" w:hAnsiTheme="minorBidi"/>
          <w:sz w:val="24"/>
          <w:szCs w:val="24"/>
          <w:vertAlign w:val="superscript"/>
          <w:lang w:bidi="ar-SA"/>
        </w:rPr>
        <w:footnoteReference w:id="8"/>
      </w:r>
    </w:p>
    <w:p w:rsidR="005E399C" w:rsidRPr="00BF04A9" w:rsidRDefault="005E399C" w:rsidP="00C12A0B">
      <w:pPr>
        <w:bidi w:val="0"/>
        <w:spacing w:before="240" w:line="360" w:lineRule="auto"/>
        <w:jc w:val="both"/>
        <w:rPr>
          <w:rFonts w:asciiTheme="minorBidi" w:hAnsiTheme="minorBidi"/>
          <w:sz w:val="24"/>
          <w:szCs w:val="24"/>
          <w:rtl/>
        </w:rPr>
      </w:pPr>
      <w:r w:rsidRPr="00BF04A9">
        <w:rPr>
          <w:rFonts w:asciiTheme="minorBidi" w:hAnsiTheme="minorBidi"/>
          <w:sz w:val="24"/>
          <w:szCs w:val="24"/>
        </w:rPr>
        <w:t>The Special Rapporteur has been presented with convincing evidence that millions of Americans, particularly minorities, are facing growing inequality, discrimination</w:t>
      </w:r>
      <w:r w:rsidR="00183925" w:rsidRPr="00BF04A9">
        <w:rPr>
          <w:rFonts w:asciiTheme="minorBidi" w:hAnsiTheme="minorBidi"/>
          <w:sz w:val="24"/>
          <w:szCs w:val="24"/>
        </w:rPr>
        <w:t>,</w:t>
      </w:r>
      <w:r w:rsidRPr="00BF04A9">
        <w:rPr>
          <w:rFonts w:asciiTheme="minorBidi" w:hAnsiTheme="minorBidi"/>
          <w:sz w:val="24"/>
          <w:szCs w:val="24"/>
        </w:rPr>
        <w:t xml:space="preserve"> and even exclusion, facing dramatic increases in hate speech and hate crimes and challenges and threats caused by environmental degradation and growing economic, health and educational disparities, leaving a disproportionate proportion of minorities behind. Building a better America requires a new deal for the twenty-first century for all Americans, and is most needed for the most marginalized and vulnerable minorities. The United States needs a comprehensive human rights infrastructure, vision</w:t>
      </w:r>
      <w:r w:rsidR="009A22A4" w:rsidRPr="00BF04A9">
        <w:rPr>
          <w:rFonts w:asciiTheme="minorBidi" w:hAnsiTheme="minorBidi"/>
          <w:sz w:val="24"/>
          <w:szCs w:val="24"/>
        </w:rPr>
        <w:t>,</w:t>
      </w:r>
      <w:r w:rsidRPr="00BF04A9">
        <w:rPr>
          <w:rFonts w:asciiTheme="minorBidi" w:hAnsiTheme="minorBidi"/>
          <w:sz w:val="24"/>
          <w:szCs w:val="24"/>
        </w:rPr>
        <w:t xml:space="preserve"> and legislation that includes the creation of a national human rights entity for the promotion and protection of human rights consistent with the Paris Principles</w:t>
      </w:r>
      <w:r w:rsidRPr="00BF04A9">
        <w:rPr>
          <w:rFonts w:asciiTheme="minorBidi" w:hAnsiTheme="minorBidi"/>
          <w:sz w:val="24"/>
          <w:szCs w:val="24"/>
          <w:rtl/>
        </w:rPr>
        <w:t>.</w:t>
      </w:r>
    </w:p>
    <w:p w:rsidR="005E399C" w:rsidRPr="00BF04A9" w:rsidRDefault="005E399C" w:rsidP="002D0F7E">
      <w:pPr>
        <w:bidi w:val="0"/>
        <w:spacing w:before="240" w:line="360" w:lineRule="auto"/>
        <w:jc w:val="both"/>
        <w:rPr>
          <w:rFonts w:asciiTheme="minorBidi" w:hAnsiTheme="minorBidi"/>
          <w:sz w:val="24"/>
          <w:szCs w:val="24"/>
          <w:rtl/>
        </w:rPr>
      </w:pPr>
      <w:r w:rsidRPr="00BF04A9">
        <w:rPr>
          <w:rFonts w:asciiTheme="minorBidi" w:hAnsiTheme="minorBidi"/>
          <w:sz w:val="24"/>
          <w:szCs w:val="24"/>
        </w:rPr>
        <w:t xml:space="preserve">In the absence of comprehensive legal human rights protections, the most marginalized individuals and communities, which tend to be minorities, are often the most vulnerable. According to a report on the uninsured population, in 2019, the share of African Americans without health-care coverage was 9.7 </w:t>
      </w:r>
      <w:r w:rsidR="009A22A4" w:rsidRPr="00BF04A9">
        <w:rPr>
          <w:rFonts w:asciiTheme="minorBidi" w:hAnsiTheme="minorBidi"/>
          <w:sz w:val="24"/>
          <w:szCs w:val="24"/>
        </w:rPr>
        <w:t>percent</w:t>
      </w:r>
      <w:r w:rsidRPr="00BF04A9">
        <w:rPr>
          <w:rFonts w:asciiTheme="minorBidi" w:hAnsiTheme="minorBidi"/>
          <w:sz w:val="24"/>
          <w:szCs w:val="24"/>
        </w:rPr>
        <w:t xml:space="preserve">, while it was just 5.4 </w:t>
      </w:r>
      <w:r w:rsidR="00183925" w:rsidRPr="00BF04A9">
        <w:rPr>
          <w:rFonts w:asciiTheme="minorBidi" w:hAnsiTheme="minorBidi"/>
          <w:sz w:val="24"/>
          <w:szCs w:val="24"/>
        </w:rPr>
        <w:t>percent</w:t>
      </w:r>
      <w:r w:rsidRPr="00BF04A9">
        <w:rPr>
          <w:rFonts w:asciiTheme="minorBidi" w:hAnsiTheme="minorBidi"/>
          <w:sz w:val="24"/>
          <w:szCs w:val="24"/>
        </w:rPr>
        <w:t xml:space="preserve"> among whites.</w:t>
      </w:r>
      <w:r w:rsidR="002D0F7E">
        <w:rPr>
          <w:rFonts w:asciiTheme="minorBidi" w:hAnsiTheme="minorBidi"/>
          <w:sz w:val="24"/>
          <w:szCs w:val="24"/>
        </w:rPr>
        <w:t xml:space="preserve"> </w:t>
      </w:r>
      <w:r w:rsidRPr="00BF04A9">
        <w:rPr>
          <w:rFonts w:asciiTheme="minorBidi" w:hAnsiTheme="minorBidi"/>
          <w:sz w:val="24"/>
          <w:szCs w:val="24"/>
        </w:rPr>
        <w:t xml:space="preserve">The coronavirus disease (COVID-19) pandemic has exacerbated inequalities between have and </w:t>
      </w:r>
      <w:r w:rsidR="00183925" w:rsidRPr="00BF04A9">
        <w:rPr>
          <w:rFonts w:asciiTheme="minorBidi" w:hAnsiTheme="minorBidi"/>
          <w:sz w:val="24"/>
          <w:szCs w:val="24"/>
        </w:rPr>
        <w:t>have-nots</w:t>
      </w:r>
      <w:r w:rsidRPr="00BF04A9">
        <w:rPr>
          <w:rFonts w:asciiTheme="minorBidi" w:hAnsiTheme="minorBidi"/>
          <w:sz w:val="24"/>
          <w:szCs w:val="24"/>
        </w:rPr>
        <w:t xml:space="preserve">: data as </w:t>
      </w:r>
      <w:r w:rsidR="00183925" w:rsidRPr="00BF04A9">
        <w:rPr>
          <w:rFonts w:asciiTheme="minorBidi" w:hAnsiTheme="minorBidi"/>
          <w:sz w:val="24"/>
          <w:szCs w:val="24"/>
        </w:rPr>
        <w:t>of</w:t>
      </w:r>
      <w:r w:rsidRPr="00BF04A9">
        <w:rPr>
          <w:rFonts w:asciiTheme="minorBidi" w:hAnsiTheme="minorBidi"/>
          <w:sz w:val="24"/>
          <w:szCs w:val="24"/>
        </w:rPr>
        <w:t xml:space="preserve"> 20 November 2021 show that hospitalization rates for indigenous, Black and Hispanic</w:t>
      </w:r>
      <w:r w:rsidR="00183925" w:rsidRPr="00BF04A9">
        <w:rPr>
          <w:rFonts w:asciiTheme="minorBidi" w:hAnsiTheme="minorBidi"/>
          <w:sz w:val="24"/>
          <w:szCs w:val="24"/>
        </w:rPr>
        <w:t>,</w:t>
      </w:r>
      <w:r w:rsidRPr="00BF04A9">
        <w:rPr>
          <w:rFonts w:asciiTheme="minorBidi" w:hAnsiTheme="minorBidi"/>
          <w:sz w:val="24"/>
          <w:szCs w:val="24"/>
        </w:rPr>
        <w:t xml:space="preserve"> and </w:t>
      </w:r>
      <w:proofErr w:type="spellStart"/>
      <w:r w:rsidRPr="00BF04A9">
        <w:rPr>
          <w:rFonts w:asciiTheme="minorBidi" w:hAnsiTheme="minorBidi"/>
          <w:sz w:val="24"/>
          <w:szCs w:val="24"/>
        </w:rPr>
        <w:t>Latinx</w:t>
      </w:r>
      <w:proofErr w:type="spellEnd"/>
      <w:r w:rsidRPr="00BF04A9">
        <w:rPr>
          <w:rFonts w:asciiTheme="minorBidi" w:hAnsiTheme="minorBidi"/>
          <w:sz w:val="24"/>
          <w:szCs w:val="24"/>
        </w:rPr>
        <w:t xml:space="preserve"> minorities were significantly higher than for whites. In addition, the “racial wealth divide” between the white majority and the African American and Hispanic and </w:t>
      </w:r>
      <w:proofErr w:type="spellStart"/>
      <w:r w:rsidRPr="00BF04A9">
        <w:rPr>
          <w:rFonts w:asciiTheme="minorBidi" w:hAnsiTheme="minorBidi"/>
          <w:sz w:val="24"/>
          <w:szCs w:val="24"/>
        </w:rPr>
        <w:t>Latinx</w:t>
      </w:r>
      <w:proofErr w:type="spellEnd"/>
      <w:r w:rsidRPr="00BF04A9">
        <w:rPr>
          <w:rFonts w:asciiTheme="minorBidi" w:hAnsiTheme="minorBidi"/>
          <w:sz w:val="24"/>
          <w:szCs w:val="24"/>
        </w:rPr>
        <w:t xml:space="preserve"> minorities has been on the rise in recent decades: the median Black family has $24,100 in wealth and the median Hispanic and </w:t>
      </w:r>
      <w:proofErr w:type="spellStart"/>
      <w:r w:rsidRPr="00BF04A9">
        <w:rPr>
          <w:rFonts w:asciiTheme="minorBidi" w:hAnsiTheme="minorBidi"/>
          <w:sz w:val="24"/>
          <w:szCs w:val="24"/>
        </w:rPr>
        <w:t>Latinx</w:t>
      </w:r>
      <w:proofErr w:type="spellEnd"/>
      <w:r w:rsidRPr="00BF04A9">
        <w:rPr>
          <w:rFonts w:asciiTheme="minorBidi" w:hAnsiTheme="minorBidi"/>
          <w:sz w:val="24"/>
          <w:szCs w:val="24"/>
        </w:rPr>
        <w:t xml:space="preserve"> family has $36,050 in wealth, </w:t>
      </w:r>
      <w:r w:rsidRPr="00BF04A9">
        <w:rPr>
          <w:rFonts w:asciiTheme="minorBidi" w:hAnsiTheme="minorBidi"/>
          <w:sz w:val="24"/>
          <w:szCs w:val="24"/>
        </w:rPr>
        <w:lastRenderedPageBreak/>
        <w:t>compared to $189,100 in wealth owned by the typical white family – a gap that has been increasing since 1989.</w:t>
      </w:r>
      <w:r w:rsidR="002D0F7E">
        <w:rPr>
          <w:rFonts w:asciiTheme="minorBidi" w:hAnsiTheme="minorBidi"/>
          <w:sz w:val="24"/>
          <w:szCs w:val="24"/>
        </w:rPr>
        <w:t xml:space="preserve"> </w:t>
      </w:r>
      <w:r w:rsidRPr="00BF04A9">
        <w:rPr>
          <w:rFonts w:asciiTheme="minorBidi" w:hAnsiTheme="minorBidi"/>
          <w:sz w:val="24"/>
          <w:szCs w:val="24"/>
        </w:rPr>
        <w:t>Similar patterns of inequality can be observed in education and incarceration rates and are reflected in a multitude of other data.</w:t>
      </w:r>
      <w:r w:rsidRPr="002D0F7E">
        <w:rPr>
          <w:rFonts w:asciiTheme="minorBidi" w:hAnsiTheme="minorBidi"/>
          <w:sz w:val="24"/>
          <w:szCs w:val="24"/>
          <w:vertAlign w:val="superscript"/>
          <w:lang w:bidi="ar-SA"/>
        </w:rPr>
        <w:footnoteReference w:id="9"/>
      </w:r>
    </w:p>
    <w:p w:rsidR="005E399C" w:rsidRPr="00BF04A9" w:rsidRDefault="005E399C" w:rsidP="00C12A0B">
      <w:pPr>
        <w:bidi w:val="0"/>
        <w:spacing w:before="240" w:line="360" w:lineRule="auto"/>
        <w:jc w:val="both"/>
        <w:rPr>
          <w:rFonts w:asciiTheme="minorBidi" w:hAnsiTheme="minorBidi"/>
          <w:sz w:val="24"/>
          <w:szCs w:val="24"/>
          <w:rtl/>
        </w:rPr>
      </w:pPr>
      <w:r w:rsidRPr="00BF04A9">
        <w:rPr>
          <w:rFonts w:asciiTheme="minorBidi" w:hAnsiTheme="minorBidi"/>
          <w:sz w:val="24"/>
          <w:szCs w:val="24"/>
        </w:rPr>
        <w:t>There is a huge overrepresentation of minorities among the poorest Americans, as well as a dramatic underrepresentation of minorities in the halls of power and authority. In the judiciary, the proportion of minorities, such as Black, Asian, Hispanic</w:t>
      </w:r>
      <w:r w:rsidR="00183925" w:rsidRPr="00BF04A9">
        <w:rPr>
          <w:rFonts w:asciiTheme="minorBidi" w:hAnsiTheme="minorBidi"/>
          <w:sz w:val="24"/>
          <w:szCs w:val="24"/>
        </w:rPr>
        <w:t>,</w:t>
      </w:r>
      <w:r w:rsidRPr="00BF04A9">
        <w:rPr>
          <w:rFonts w:asciiTheme="minorBidi" w:hAnsiTheme="minorBidi"/>
          <w:sz w:val="24"/>
          <w:szCs w:val="24"/>
        </w:rPr>
        <w:t xml:space="preserve"> </w:t>
      </w:r>
      <w:proofErr w:type="spellStart"/>
      <w:r w:rsidRPr="00BF04A9">
        <w:rPr>
          <w:rFonts w:asciiTheme="minorBidi" w:hAnsiTheme="minorBidi"/>
          <w:sz w:val="24"/>
          <w:szCs w:val="24"/>
        </w:rPr>
        <w:t>Latinx</w:t>
      </w:r>
      <w:proofErr w:type="spellEnd"/>
      <w:r w:rsidR="00FE438F" w:rsidRPr="00BF04A9">
        <w:rPr>
          <w:rFonts w:asciiTheme="minorBidi" w:hAnsiTheme="minorBidi"/>
          <w:sz w:val="24"/>
          <w:szCs w:val="24"/>
        </w:rPr>
        <w:t>,</w:t>
      </w:r>
      <w:r w:rsidRPr="00BF04A9">
        <w:rPr>
          <w:rFonts w:asciiTheme="minorBidi" w:hAnsiTheme="minorBidi"/>
          <w:sz w:val="24"/>
          <w:szCs w:val="24"/>
        </w:rPr>
        <w:t xml:space="preserve"> and Native Americans, serving as State Supreme Court judges is only 15 </w:t>
      </w:r>
      <w:r w:rsidR="00183925" w:rsidRPr="00BF04A9">
        <w:rPr>
          <w:rFonts w:asciiTheme="minorBidi" w:hAnsiTheme="minorBidi"/>
          <w:sz w:val="24"/>
          <w:szCs w:val="24"/>
        </w:rPr>
        <w:t>percent</w:t>
      </w:r>
      <w:r w:rsidRPr="00BF04A9">
        <w:rPr>
          <w:rFonts w:asciiTheme="minorBidi" w:hAnsiTheme="minorBidi"/>
          <w:sz w:val="24"/>
          <w:szCs w:val="24"/>
        </w:rPr>
        <w:t xml:space="preserve"> nationwide, even though they</w:t>
      </w:r>
      <w:r w:rsidR="00183925" w:rsidRPr="00BF04A9">
        <w:rPr>
          <w:rFonts w:asciiTheme="minorBidi" w:hAnsiTheme="minorBidi"/>
          <w:sz w:val="24"/>
          <w:szCs w:val="24"/>
        </w:rPr>
        <w:t xml:space="preserve"> </w:t>
      </w:r>
      <w:r w:rsidRPr="00BF04A9">
        <w:rPr>
          <w:rFonts w:asciiTheme="minorBidi" w:hAnsiTheme="minorBidi"/>
          <w:sz w:val="24"/>
          <w:szCs w:val="24"/>
        </w:rPr>
        <w:t xml:space="preserve">represent nearly 40 </w:t>
      </w:r>
      <w:r w:rsidR="00183925" w:rsidRPr="00BF04A9">
        <w:rPr>
          <w:rFonts w:asciiTheme="minorBidi" w:hAnsiTheme="minorBidi"/>
          <w:sz w:val="24"/>
          <w:szCs w:val="24"/>
        </w:rPr>
        <w:t>percent</w:t>
      </w:r>
      <w:r w:rsidRPr="00BF04A9">
        <w:rPr>
          <w:rFonts w:asciiTheme="minorBidi" w:hAnsiTheme="minorBidi"/>
          <w:sz w:val="24"/>
          <w:szCs w:val="24"/>
        </w:rPr>
        <w:t xml:space="preserve"> of the national population</w:t>
      </w:r>
      <w:r w:rsidRPr="00BF04A9">
        <w:rPr>
          <w:rFonts w:asciiTheme="minorBidi" w:hAnsiTheme="minorBidi"/>
          <w:sz w:val="24"/>
          <w:szCs w:val="24"/>
          <w:rtl/>
        </w:rPr>
        <w:t>.</w:t>
      </w:r>
    </w:p>
    <w:p w:rsidR="005E399C" w:rsidRPr="00BF04A9" w:rsidRDefault="005E399C" w:rsidP="00C12A0B">
      <w:pPr>
        <w:bidi w:val="0"/>
        <w:spacing w:before="240" w:line="360" w:lineRule="auto"/>
        <w:jc w:val="both"/>
        <w:rPr>
          <w:rFonts w:asciiTheme="minorBidi" w:hAnsiTheme="minorBidi"/>
          <w:sz w:val="24"/>
          <w:szCs w:val="24"/>
        </w:rPr>
      </w:pPr>
      <w:r w:rsidRPr="00BF04A9">
        <w:rPr>
          <w:rFonts w:asciiTheme="minorBidi" w:hAnsiTheme="minorBidi"/>
          <w:sz w:val="24"/>
          <w:szCs w:val="24"/>
        </w:rPr>
        <w:t xml:space="preserve">Minorities are also more likely to be used as scapegoats for </w:t>
      </w:r>
      <w:proofErr w:type="spellStart"/>
      <w:r w:rsidRPr="00BF04A9">
        <w:rPr>
          <w:rFonts w:asciiTheme="minorBidi" w:hAnsiTheme="minorBidi"/>
          <w:sz w:val="24"/>
          <w:szCs w:val="24"/>
        </w:rPr>
        <w:t>conspiracists</w:t>
      </w:r>
      <w:proofErr w:type="spellEnd"/>
      <w:r w:rsidRPr="00BF04A9">
        <w:rPr>
          <w:rFonts w:asciiTheme="minorBidi" w:hAnsiTheme="minorBidi"/>
          <w:sz w:val="24"/>
          <w:szCs w:val="24"/>
        </w:rPr>
        <w:t xml:space="preserve"> and xenophobes – providing </w:t>
      </w:r>
      <w:r w:rsidR="00BB5505" w:rsidRPr="00BF04A9">
        <w:rPr>
          <w:rFonts w:asciiTheme="minorBidi" w:hAnsiTheme="minorBidi"/>
          <w:sz w:val="24"/>
          <w:szCs w:val="24"/>
        </w:rPr>
        <w:t>straightforward</w:t>
      </w:r>
      <w:r w:rsidRPr="00BF04A9">
        <w:rPr>
          <w:rFonts w:asciiTheme="minorBidi" w:hAnsiTheme="minorBidi"/>
          <w:sz w:val="24"/>
          <w:szCs w:val="24"/>
        </w:rPr>
        <w:t xml:space="preserve"> answers to complex issues. Unfortunately, in recent years.</w:t>
      </w:r>
      <w:r w:rsidRPr="00BF04A9">
        <w:rPr>
          <w:rFonts w:asciiTheme="minorBidi" w:hAnsiTheme="minorBidi"/>
          <w:sz w:val="24"/>
          <w:szCs w:val="24"/>
          <w:rtl/>
        </w:rPr>
        <w:t xml:space="preserve"> </w:t>
      </w:r>
    </w:p>
    <w:p w:rsidR="00FE438F" w:rsidRPr="00BF04A9" w:rsidRDefault="00FE438F" w:rsidP="00C12A0B">
      <w:pPr>
        <w:bidi w:val="0"/>
        <w:spacing w:before="240" w:line="360" w:lineRule="auto"/>
        <w:jc w:val="both"/>
        <w:rPr>
          <w:rFonts w:asciiTheme="minorBidi" w:hAnsiTheme="minorBidi"/>
          <w:b/>
          <w:bCs/>
          <w:sz w:val="24"/>
          <w:szCs w:val="24"/>
          <w:u w:val="single"/>
        </w:rPr>
      </w:pPr>
      <w:r w:rsidRPr="00BF04A9">
        <w:rPr>
          <w:rFonts w:asciiTheme="minorBidi" w:hAnsiTheme="minorBidi"/>
          <w:b/>
          <w:bCs/>
          <w:sz w:val="24"/>
          <w:szCs w:val="24"/>
          <w:u w:val="single"/>
        </w:rPr>
        <w:t>Recommendations and Questions:</w:t>
      </w:r>
    </w:p>
    <w:p w:rsidR="009A22A4" w:rsidRPr="002D0F7E" w:rsidRDefault="009A22A4" w:rsidP="002D0F7E">
      <w:pPr>
        <w:pStyle w:val="ListParagraph"/>
        <w:numPr>
          <w:ilvl w:val="0"/>
          <w:numId w:val="14"/>
        </w:numPr>
        <w:bidi w:val="0"/>
        <w:spacing w:before="240" w:line="360" w:lineRule="auto"/>
        <w:jc w:val="both"/>
        <w:rPr>
          <w:rFonts w:asciiTheme="minorBidi" w:hAnsiTheme="minorBidi"/>
          <w:sz w:val="24"/>
          <w:szCs w:val="24"/>
        </w:rPr>
      </w:pPr>
      <w:r w:rsidRPr="002D0F7E">
        <w:rPr>
          <w:rFonts w:asciiTheme="minorBidi" w:hAnsiTheme="minorBidi"/>
          <w:sz w:val="24"/>
          <w:szCs w:val="24"/>
        </w:rPr>
        <w:t>What new measures will the US government introduce to ensure that the risk of environmental pollution leading to climate change and putting people's lives at risk will be reduced?</w:t>
      </w:r>
    </w:p>
    <w:p w:rsidR="009A22A4" w:rsidRPr="002D0F7E" w:rsidRDefault="009A22A4" w:rsidP="0068451E">
      <w:pPr>
        <w:pStyle w:val="ListParagraph"/>
        <w:numPr>
          <w:ilvl w:val="0"/>
          <w:numId w:val="14"/>
        </w:numPr>
        <w:bidi w:val="0"/>
        <w:spacing w:before="240" w:line="360" w:lineRule="auto"/>
        <w:jc w:val="both"/>
        <w:rPr>
          <w:rFonts w:asciiTheme="minorBidi" w:hAnsiTheme="minorBidi"/>
          <w:sz w:val="24"/>
          <w:szCs w:val="24"/>
        </w:rPr>
      </w:pPr>
      <w:r w:rsidRPr="002D0F7E">
        <w:rPr>
          <w:rFonts w:asciiTheme="minorBidi" w:hAnsiTheme="minorBidi"/>
          <w:sz w:val="24"/>
          <w:szCs w:val="24"/>
        </w:rPr>
        <w:t xml:space="preserve">The </w:t>
      </w:r>
      <w:r w:rsidR="0068451E" w:rsidRPr="0068451E">
        <w:rPr>
          <w:rFonts w:asciiTheme="minorBidi" w:hAnsiTheme="minorBidi"/>
          <w:sz w:val="24"/>
          <w:szCs w:val="24"/>
        </w:rPr>
        <w:t>Institute of Sustainable Development</w:t>
      </w:r>
      <w:r w:rsidRPr="002D0F7E">
        <w:rPr>
          <w:rFonts w:asciiTheme="minorBidi" w:hAnsiTheme="minorBidi"/>
          <w:sz w:val="24"/>
          <w:szCs w:val="24"/>
        </w:rPr>
        <w:t>, while warning of US violations of environmental rights, suggests that the United States, while respecting its obligations under the Covenant on Civil and Political Rights, must also follow recommendations made by other United Nations mechanisms in this area, such as those presented in this country's UPR, and adhere to the 17 principles of Sustainable Development Goals.</w:t>
      </w:r>
    </w:p>
    <w:p w:rsidR="00FE438F" w:rsidRPr="002D0F7E" w:rsidRDefault="0068451E" w:rsidP="0068451E">
      <w:pPr>
        <w:pStyle w:val="ListParagraph"/>
        <w:numPr>
          <w:ilvl w:val="0"/>
          <w:numId w:val="14"/>
        </w:numPr>
        <w:bidi w:val="0"/>
        <w:spacing w:before="240" w:line="360" w:lineRule="auto"/>
        <w:jc w:val="both"/>
        <w:rPr>
          <w:rFonts w:asciiTheme="minorBidi" w:hAnsiTheme="minorBidi"/>
          <w:sz w:val="24"/>
          <w:szCs w:val="24"/>
        </w:rPr>
      </w:pPr>
      <w:r>
        <w:rPr>
          <w:rFonts w:asciiTheme="minorBidi" w:hAnsiTheme="minorBidi"/>
          <w:sz w:val="24"/>
          <w:szCs w:val="24"/>
        </w:rPr>
        <w:t>W</w:t>
      </w:r>
      <w:r w:rsidR="00FE438F" w:rsidRPr="002D0F7E">
        <w:rPr>
          <w:rFonts w:asciiTheme="minorBidi" w:hAnsiTheme="minorBidi"/>
          <w:sz w:val="24"/>
          <w:szCs w:val="24"/>
        </w:rPr>
        <w:t xml:space="preserve">hile expressing its deep concern </w:t>
      </w:r>
      <w:r w:rsidR="00C12A0B" w:rsidRPr="002D0F7E">
        <w:rPr>
          <w:rFonts w:asciiTheme="minorBidi" w:hAnsiTheme="minorBidi"/>
          <w:sz w:val="24"/>
          <w:szCs w:val="24"/>
        </w:rPr>
        <w:t>at</w:t>
      </w:r>
      <w:r w:rsidR="00FE438F" w:rsidRPr="002D0F7E">
        <w:rPr>
          <w:rFonts w:asciiTheme="minorBidi" w:hAnsiTheme="minorBidi"/>
          <w:sz w:val="24"/>
          <w:szCs w:val="24"/>
        </w:rPr>
        <w:t xml:space="preserve"> the violation of civil political rights, especially the </w:t>
      </w:r>
      <w:r w:rsidR="00C12A0B" w:rsidRPr="002D0F7E">
        <w:rPr>
          <w:rFonts w:asciiTheme="minorBidi" w:hAnsiTheme="minorBidi"/>
          <w:sz w:val="24"/>
          <w:szCs w:val="24"/>
        </w:rPr>
        <w:t>section</w:t>
      </w:r>
      <w:r w:rsidR="00FE438F" w:rsidRPr="002D0F7E">
        <w:rPr>
          <w:rFonts w:asciiTheme="minorBidi" w:hAnsiTheme="minorBidi"/>
          <w:sz w:val="24"/>
          <w:szCs w:val="24"/>
        </w:rPr>
        <w:t xml:space="preserve"> that overlaps with the </w:t>
      </w:r>
      <w:r w:rsidR="00C12A0B" w:rsidRPr="002D0F7E">
        <w:rPr>
          <w:rFonts w:asciiTheme="minorBidi" w:hAnsiTheme="minorBidi"/>
          <w:sz w:val="24"/>
          <w:szCs w:val="24"/>
        </w:rPr>
        <w:t>S</w:t>
      </w:r>
      <w:r w:rsidR="00FE438F" w:rsidRPr="002D0F7E">
        <w:rPr>
          <w:rFonts w:asciiTheme="minorBidi" w:hAnsiTheme="minorBidi"/>
          <w:sz w:val="24"/>
          <w:szCs w:val="24"/>
        </w:rPr>
        <w:t xml:space="preserve">ustainable </w:t>
      </w:r>
      <w:r w:rsidR="00C12A0B" w:rsidRPr="002D0F7E">
        <w:rPr>
          <w:rFonts w:asciiTheme="minorBidi" w:hAnsiTheme="minorBidi"/>
          <w:sz w:val="24"/>
          <w:szCs w:val="24"/>
        </w:rPr>
        <w:t>D</w:t>
      </w:r>
      <w:r w:rsidR="00FE438F" w:rsidRPr="002D0F7E">
        <w:rPr>
          <w:rFonts w:asciiTheme="minorBidi" w:hAnsiTheme="minorBidi"/>
          <w:sz w:val="24"/>
          <w:szCs w:val="24"/>
        </w:rPr>
        <w:t>evelopment</w:t>
      </w:r>
      <w:r w:rsidR="00C12A0B" w:rsidRPr="002D0F7E">
        <w:rPr>
          <w:rFonts w:asciiTheme="minorBidi" w:hAnsiTheme="minorBidi"/>
          <w:sz w:val="24"/>
          <w:szCs w:val="24"/>
        </w:rPr>
        <w:t xml:space="preserve"> Goals</w:t>
      </w:r>
      <w:r w:rsidR="00FE438F" w:rsidRPr="002D0F7E">
        <w:rPr>
          <w:rFonts w:asciiTheme="minorBidi" w:hAnsiTheme="minorBidi"/>
          <w:sz w:val="24"/>
          <w:szCs w:val="24"/>
        </w:rPr>
        <w:t xml:space="preserve">, </w:t>
      </w:r>
      <w:r>
        <w:rPr>
          <w:rFonts w:asciiTheme="minorBidi" w:hAnsiTheme="minorBidi"/>
          <w:sz w:val="24"/>
          <w:szCs w:val="24"/>
        </w:rPr>
        <w:t xml:space="preserve">the institute </w:t>
      </w:r>
      <w:r w:rsidR="00C12A0B" w:rsidRPr="002D0F7E">
        <w:rPr>
          <w:rFonts w:asciiTheme="minorBidi" w:hAnsiTheme="minorBidi"/>
          <w:sz w:val="24"/>
          <w:szCs w:val="24"/>
        </w:rPr>
        <w:t xml:space="preserve">called on </w:t>
      </w:r>
      <w:r w:rsidR="00FE438F" w:rsidRPr="002D0F7E">
        <w:rPr>
          <w:rFonts w:asciiTheme="minorBidi" w:hAnsiTheme="minorBidi"/>
          <w:sz w:val="24"/>
          <w:szCs w:val="24"/>
        </w:rPr>
        <w:t xml:space="preserve">the political leaders of this country to </w:t>
      </w:r>
      <w:r w:rsidR="00C12A0B" w:rsidRPr="002D0F7E">
        <w:rPr>
          <w:rFonts w:asciiTheme="minorBidi" w:hAnsiTheme="minorBidi"/>
          <w:sz w:val="24"/>
          <w:szCs w:val="24"/>
        </w:rPr>
        <w:t xml:space="preserve">make every effort to put an end to </w:t>
      </w:r>
      <w:r w:rsidR="00FE438F" w:rsidRPr="002D0F7E">
        <w:rPr>
          <w:rFonts w:asciiTheme="minorBidi" w:hAnsiTheme="minorBidi"/>
          <w:sz w:val="24"/>
          <w:szCs w:val="24"/>
        </w:rPr>
        <w:t xml:space="preserve">the </w:t>
      </w:r>
      <w:r w:rsidR="00C12A0B" w:rsidRPr="002D0F7E">
        <w:rPr>
          <w:rFonts w:asciiTheme="minorBidi" w:hAnsiTheme="minorBidi"/>
          <w:sz w:val="24"/>
          <w:szCs w:val="24"/>
        </w:rPr>
        <w:t xml:space="preserve">harmful </w:t>
      </w:r>
      <w:r w:rsidR="00FE438F" w:rsidRPr="002D0F7E">
        <w:rPr>
          <w:rFonts w:asciiTheme="minorBidi" w:hAnsiTheme="minorBidi"/>
          <w:sz w:val="24"/>
          <w:szCs w:val="24"/>
        </w:rPr>
        <w:t>effects of economic development projects</w:t>
      </w:r>
      <w:r w:rsidR="00C12A0B" w:rsidRPr="002D0F7E">
        <w:rPr>
          <w:rFonts w:asciiTheme="minorBidi" w:hAnsiTheme="minorBidi"/>
          <w:sz w:val="24"/>
          <w:szCs w:val="24"/>
        </w:rPr>
        <w:t xml:space="preserve"> and the destruction of</w:t>
      </w:r>
      <w:r w:rsidR="00FE438F" w:rsidRPr="002D0F7E">
        <w:rPr>
          <w:rFonts w:asciiTheme="minorBidi" w:hAnsiTheme="minorBidi"/>
          <w:sz w:val="24"/>
          <w:szCs w:val="24"/>
        </w:rPr>
        <w:t xml:space="preserve"> the environment.</w:t>
      </w:r>
    </w:p>
    <w:p w:rsidR="00D560AD" w:rsidRPr="00ED3308" w:rsidRDefault="00C12A0B" w:rsidP="00ED3308">
      <w:pPr>
        <w:pStyle w:val="ListParagraph"/>
        <w:numPr>
          <w:ilvl w:val="0"/>
          <w:numId w:val="14"/>
        </w:numPr>
        <w:bidi w:val="0"/>
        <w:spacing w:before="240" w:line="360" w:lineRule="auto"/>
        <w:jc w:val="both"/>
        <w:rPr>
          <w:rFonts w:asciiTheme="minorBidi" w:hAnsiTheme="minorBidi"/>
          <w:sz w:val="24"/>
          <w:szCs w:val="24"/>
        </w:rPr>
      </w:pPr>
      <w:r w:rsidRPr="002D0F7E">
        <w:rPr>
          <w:rFonts w:asciiTheme="minorBidi" w:hAnsiTheme="minorBidi"/>
          <w:sz w:val="24"/>
          <w:szCs w:val="24"/>
        </w:rPr>
        <w:t xml:space="preserve">We also recommend that the United States, in compliance with all articles of the International Covenant of Political and Civil Rights, take the essential steps </w:t>
      </w:r>
      <w:r w:rsidRPr="002D0F7E">
        <w:rPr>
          <w:rFonts w:asciiTheme="minorBidi" w:hAnsiTheme="minorBidi"/>
          <w:sz w:val="24"/>
          <w:szCs w:val="24"/>
        </w:rPr>
        <w:lastRenderedPageBreak/>
        <w:t>in its policy to fully comply with the standards necessary to reduce poverty, especially poverty due to discrimination against minorities.</w:t>
      </w:r>
    </w:p>
    <w:sectPr w:rsidR="00D560AD" w:rsidRPr="00ED3308" w:rsidSect="009B6B94">
      <w:footerReference w:type="default" r:id="rId9"/>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562" w:rsidRDefault="009F3562" w:rsidP="00F60896">
      <w:pPr>
        <w:spacing w:after="0" w:line="240" w:lineRule="auto"/>
      </w:pPr>
      <w:r>
        <w:separator/>
      </w:r>
    </w:p>
  </w:endnote>
  <w:endnote w:type="continuationSeparator" w:id="0">
    <w:p w:rsidR="009F3562" w:rsidRDefault="009F3562" w:rsidP="00F6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83413270"/>
      <w:docPartObj>
        <w:docPartGallery w:val="Page Numbers (Bottom of Page)"/>
        <w:docPartUnique/>
      </w:docPartObj>
    </w:sdtPr>
    <w:sdtEndPr/>
    <w:sdtContent>
      <w:p w:rsidR="00863E3A" w:rsidRDefault="00863E3A">
        <w:pPr>
          <w:pStyle w:val="Footer"/>
          <w:jc w:val="center"/>
        </w:pPr>
        <w:r>
          <w:fldChar w:fldCharType="begin"/>
        </w:r>
        <w:r>
          <w:instrText xml:space="preserve"> PAGE   \* MERGEFORMAT </w:instrText>
        </w:r>
        <w:r>
          <w:fldChar w:fldCharType="separate"/>
        </w:r>
        <w:r w:rsidR="00ED3308">
          <w:rPr>
            <w:noProof/>
            <w:rtl/>
          </w:rPr>
          <w:t>1</w:t>
        </w:r>
        <w:r>
          <w:rPr>
            <w:noProof/>
          </w:rPr>
          <w:fldChar w:fldCharType="end"/>
        </w:r>
      </w:p>
    </w:sdtContent>
  </w:sdt>
  <w:p w:rsidR="00863E3A" w:rsidRDefault="00863E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562" w:rsidRDefault="009F3562" w:rsidP="00F60896">
      <w:pPr>
        <w:spacing w:after="0" w:line="240" w:lineRule="auto"/>
      </w:pPr>
      <w:r>
        <w:separator/>
      </w:r>
    </w:p>
  </w:footnote>
  <w:footnote w:type="continuationSeparator" w:id="0">
    <w:p w:rsidR="009F3562" w:rsidRDefault="009F3562" w:rsidP="00F60896">
      <w:pPr>
        <w:spacing w:after="0" w:line="240" w:lineRule="auto"/>
      </w:pPr>
      <w:r>
        <w:continuationSeparator/>
      </w:r>
    </w:p>
  </w:footnote>
  <w:footnote w:id="1">
    <w:p w:rsidR="00F60896" w:rsidRDefault="00F60896" w:rsidP="00D94758">
      <w:pPr>
        <w:pStyle w:val="FootnoteText"/>
      </w:pPr>
      <w:r>
        <w:rPr>
          <w:rStyle w:val="FootnoteReference"/>
        </w:rPr>
        <w:footnoteRef/>
      </w:r>
      <w:r>
        <w:t xml:space="preserve"> </w:t>
      </w:r>
      <w:r w:rsidRPr="00D94758">
        <w:rPr>
          <w:sz w:val="18"/>
          <w:szCs w:val="18"/>
        </w:rPr>
        <w:t>https://www.unep.org/regio</w:t>
      </w:r>
      <w:r w:rsidR="00D94758" w:rsidRPr="00D94758">
        <w:rPr>
          <w:sz w:val="18"/>
          <w:szCs w:val="18"/>
        </w:rPr>
        <w:t>ns/north-america/our-work-north</w:t>
      </w:r>
      <w:r w:rsidRPr="00D94758">
        <w:rPr>
          <w:sz w:val="18"/>
          <w:szCs w:val="18"/>
        </w:rPr>
        <w:t>america?_ga=2.130734860.2097886552.1692694341-885741824.1692694341&amp;_gac=1.81128165.1692694370.Cj0KCQjwuZGnBhD1ARIsACxbAViXKc6-N1eplpF3JtJo46cXgioFmqysJnkD5MWh5qr56KqcwF2s2TwaAhozEALw_wcB</w:t>
      </w:r>
    </w:p>
  </w:footnote>
  <w:footnote w:id="2">
    <w:p w:rsidR="00F60896" w:rsidRDefault="00F60896" w:rsidP="00F60896">
      <w:pPr>
        <w:pStyle w:val="FootnoteText"/>
      </w:pPr>
      <w:r>
        <w:rPr>
          <w:rStyle w:val="FootnoteReference"/>
        </w:rPr>
        <w:footnoteRef/>
      </w:r>
      <w:r>
        <w:t xml:space="preserve"> </w:t>
      </w:r>
      <w:r w:rsidRPr="00424AAE">
        <w:t>https://www.unep.org/regions/north-america</w:t>
      </w:r>
    </w:p>
  </w:footnote>
  <w:footnote w:id="3">
    <w:p w:rsidR="005E399C" w:rsidRDefault="005E399C" w:rsidP="005E399C">
      <w:pPr>
        <w:pStyle w:val="FootnoteText"/>
      </w:pPr>
      <w:r>
        <w:rPr>
          <w:rStyle w:val="FootnoteReference"/>
        </w:rPr>
        <w:footnoteRef/>
      </w:r>
      <w:r>
        <w:t xml:space="preserve"> </w:t>
      </w:r>
      <w:r w:rsidRPr="00552676">
        <w:t>https://www.un.org/sustainabledevelopment/poverty/</w:t>
      </w:r>
    </w:p>
  </w:footnote>
  <w:footnote w:id="4">
    <w:p w:rsidR="005E399C" w:rsidRDefault="005E399C" w:rsidP="005E399C">
      <w:pPr>
        <w:pStyle w:val="FootnoteText"/>
      </w:pPr>
      <w:r>
        <w:rPr>
          <w:rStyle w:val="FootnoteReference"/>
        </w:rPr>
        <w:footnoteRef/>
      </w:r>
      <w:r>
        <w:t xml:space="preserve"> </w:t>
      </w:r>
      <w:r w:rsidRPr="00284884">
        <w:t>https://www.oxfamamerica.org/explore/countries/united-states/poverty-in-the-us/</w:t>
      </w:r>
    </w:p>
  </w:footnote>
  <w:footnote w:id="5">
    <w:p w:rsidR="005E399C" w:rsidRDefault="005E399C" w:rsidP="005E399C">
      <w:pPr>
        <w:pStyle w:val="FootnoteText"/>
      </w:pPr>
      <w:r>
        <w:rPr>
          <w:rStyle w:val="FootnoteReference"/>
        </w:rPr>
        <w:footnoteRef/>
      </w:r>
      <w:r>
        <w:t xml:space="preserve"> </w:t>
      </w:r>
      <w:r w:rsidRPr="00284884">
        <w:t>https://www.children.org/global-poverty/global-poverty-facts/facts-about-poverty-in-usa</w:t>
      </w:r>
    </w:p>
  </w:footnote>
  <w:footnote w:id="6">
    <w:p w:rsidR="005E399C" w:rsidRDefault="005E399C" w:rsidP="005E399C">
      <w:pPr>
        <w:pStyle w:val="FootnoteText"/>
      </w:pPr>
      <w:r>
        <w:rPr>
          <w:rStyle w:val="FootnoteReference"/>
        </w:rPr>
        <w:footnoteRef/>
      </w:r>
      <w:r>
        <w:t xml:space="preserve"> </w:t>
      </w:r>
      <w:r w:rsidRPr="00284884">
        <w:t>https://www.childrensdefense.org/the-state-of-americas-children/soac-2023-child-poverty/#:~:text=11%20million%20children%20live%20in,from%20the%20highest%20poverty%20rates.</w:t>
      </w:r>
    </w:p>
  </w:footnote>
  <w:footnote w:id="7">
    <w:p w:rsidR="005E399C" w:rsidRDefault="005E399C" w:rsidP="005E399C">
      <w:pPr>
        <w:pStyle w:val="FootnoteText"/>
        <w:rPr>
          <w:rtl/>
          <w:lang w:bidi="fa-IR"/>
        </w:rPr>
      </w:pPr>
      <w:r>
        <w:rPr>
          <w:rStyle w:val="FootnoteReference"/>
        </w:rPr>
        <w:footnoteRef/>
      </w:r>
      <w:r>
        <w:t xml:space="preserve"> </w:t>
      </w:r>
      <w:r w:rsidRPr="00185D36">
        <w:t>A_HRC_49_46_Add.1-AR.pdf</w:t>
      </w:r>
    </w:p>
  </w:footnote>
  <w:footnote w:id="8">
    <w:p w:rsidR="005E399C" w:rsidRDefault="005E399C" w:rsidP="005E399C">
      <w:pPr>
        <w:pStyle w:val="FootnoteText"/>
      </w:pPr>
      <w:r>
        <w:rPr>
          <w:rStyle w:val="FootnoteReference"/>
        </w:rPr>
        <w:footnoteRef/>
      </w:r>
      <w:r>
        <w:t xml:space="preserve"> </w:t>
      </w:r>
      <w:r w:rsidRPr="0089036E">
        <w:t>https://documents-dds-ny.un.org/doc/UNDOC/GEN/G15/025/57/PDF/G1502557.pdf?OpenElement</w:t>
      </w:r>
    </w:p>
  </w:footnote>
  <w:footnote w:id="9">
    <w:p w:rsidR="005E399C" w:rsidRDefault="005E399C" w:rsidP="005E399C">
      <w:pPr>
        <w:pStyle w:val="FootnoteText"/>
        <w:rPr>
          <w:rtl/>
          <w:lang w:bidi="fa-IR"/>
        </w:rPr>
      </w:pPr>
      <w:r>
        <w:rPr>
          <w:rStyle w:val="FootnoteReference"/>
        </w:rPr>
        <w:footnoteRef/>
      </w:r>
      <w:r>
        <w:t xml:space="preserve"> </w:t>
      </w:r>
      <w:r w:rsidRPr="009A1A81">
        <w:t>https://www.ohchr.org/en/documents/country-reports/ahrc4946add1-visit-united-states-america</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3939"/>
    <w:multiLevelType w:val="hybridMultilevel"/>
    <w:tmpl w:val="E57423E0"/>
    <w:lvl w:ilvl="0" w:tplc="04090001">
      <w:start w:val="1"/>
      <w:numFmt w:val="bullet"/>
      <w:lvlText w:val=""/>
      <w:lvlJc w:val="left"/>
      <w:pPr>
        <w:ind w:left="8570" w:hanging="360"/>
      </w:pPr>
      <w:rPr>
        <w:rFonts w:ascii="Symbol" w:hAnsi="Symbol" w:hint="default"/>
      </w:rPr>
    </w:lvl>
    <w:lvl w:ilvl="1" w:tplc="04090003" w:tentative="1">
      <w:start w:val="1"/>
      <w:numFmt w:val="bullet"/>
      <w:lvlText w:val="o"/>
      <w:lvlJc w:val="left"/>
      <w:pPr>
        <w:ind w:left="9290" w:hanging="360"/>
      </w:pPr>
      <w:rPr>
        <w:rFonts w:ascii="Courier New" w:hAnsi="Courier New" w:cs="Courier New" w:hint="default"/>
      </w:rPr>
    </w:lvl>
    <w:lvl w:ilvl="2" w:tplc="04090005" w:tentative="1">
      <w:start w:val="1"/>
      <w:numFmt w:val="bullet"/>
      <w:lvlText w:val=""/>
      <w:lvlJc w:val="left"/>
      <w:pPr>
        <w:ind w:left="10010" w:hanging="360"/>
      </w:pPr>
      <w:rPr>
        <w:rFonts w:ascii="Wingdings" w:hAnsi="Wingdings" w:hint="default"/>
      </w:rPr>
    </w:lvl>
    <w:lvl w:ilvl="3" w:tplc="04090001" w:tentative="1">
      <w:start w:val="1"/>
      <w:numFmt w:val="bullet"/>
      <w:lvlText w:val=""/>
      <w:lvlJc w:val="left"/>
      <w:pPr>
        <w:ind w:left="10730" w:hanging="360"/>
      </w:pPr>
      <w:rPr>
        <w:rFonts w:ascii="Symbol" w:hAnsi="Symbol" w:hint="default"/>
      </w:rPr>
    </w:lvl>
    <w:lvl w:ilvl="4" w:tplc="04090003" w:tentative="1">
      <w:start w:val="1"/>
      <w:numFmt w:val="bullet"/>
      <w:lvlText w:val="o"/>
      <w:lvlJc w:val="left"/>
      <w:pPr>
        <w:ind w:left="11450" w:hanging="360"/>
      </w:pPr>
      <w:rPr>
        <w:rFonts w:ascii="Courier New" w:hAnsi="Courier New" w:cs="Courier New" w:hint="default"/>
      </w:rPr>
    </w:lvl>
    <w:lvl w:ilvl="5" w:tplc="04090005" w:tentative="1">
      <w:start w:val="1"/>
      <w:numFmt w:val="bullet"/>
      <w:lvlText w:val=""/>
      <w:lvlJc w:val="left"/>
      <w:pPr>
        <w:ind w:left="12170" w:hanging="360"/>
      </w:pPr>
      <w:rPr>
        <w:rFonts w:ascii="Wingdings" w:hAnsi="Wingdings" w:hint="default"/>
      </w:rPr>
    </w:lvl>
    <w:lvl w:ilvl="6" w:tplc="04090001" w:tentative="1">
      <w:start w:val="1"/>
      <w:numFmt w:val="bullet"/>
      <w:lvlText w:val=""/>
      <w:lvlJc w:val="left"/>
      <w:pPr>
        <w:ind w:left="12890" w:hanging="360"/>
      </w:pPr>
      <w:rPr>
        <w:rFonts w:ascii="Symbol" w:hAnsi="Symbol" w:hint="default"/>
      </w:rPr>
    </w:lvl>
    <w:lvl w:ilvl="7" w:tplc="04090003" w:tentative="1">
      <w:start w:val="1"/>
      <w:numFmt w:val="bullet"/>
      <w:lvlText w:val="o"/>
      <w:lvlJc w:val="left"/>
      <w:pPr>
        <w:ind w:left="13610" w:hanging="360"/>
      </w:pPr>
      <w:rPr>
        <w:rFonts w:ascii="Courier New" w:hAnsi="Courier New" w:cs="Courier New" w:hint="default"/>
      </w:rPr>
    </w:lvl>
    <w:lvl w:ilvl="8" w:tplc="04090005" w:tentative="1">
      <w:start w:val="1"/>
      <w:numFmt w:val="bullet"/>
      <w:lvlText w:val=""/>
      <w:lvlJc w:val="left"/>
      <w:pPr>
        <w:ind w:left="14330" w:hanging="360"/>
      </w:pPr>
      <w:rPr>
        <w:rFonts w:ascii="Wingdings" w:hAnsi="Wingdings" w:hint="default"/>
      </w:rPr>
    </w:lvl>
  </w:abstractNum>
  <w:abstractNum w:abstractNumId="1" w15:restartNumberingAfterBreak="0">
    <w:nsid w:val="0984453B"/>
    <w:multiLevelType w:val="hybridMultilevel"/>
    <w:tmpl w:val="917A799A"/>
    <w:lvl w:ilvl="0" w:tplc="3B6E6D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DC2F1B"/>
    <w:multiLevelType w:val="hybridMultilevel"/>
    <w:tmpl w:val="CB4CB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272834"/>
    <w:multiLevelType w:val="hybridMultilevel"/>
    <w:tmpl w:val="325C6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4B0BB8"/>
    <w:multiLevelType w:val="hybridMultilevel"/>
    <w:tmpl w:val="E60ACD5E"/>
    <w:lvl w:ilvl="0" w:tplc="F50464DC">
      <w:start w:val="2"/>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2BA3A2E"/>
    <w:multiLevelType w:val="hybridMultilevel"/>
    <w:tmpl w:val="5B46FF5C"/>
    <w:lvl w:ilvl="0" w:tplc="50E036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8937BC"/>
    <w:multiLevelType w:val="hybridMultilevel"/>
    <w:tmpl w:val="EBCEEA1A"/>
    <w:lvl w:ilvl="0" w:tplc="04090001">
      <w:start w:val="1"/>
      <w:numFmt w:val="bullet"/>
      <w:lvlText w:val=""/>
      <w:lvlJc w:val="left"/>
      <w:pPr>
        <w:ind w:left="8930" w:hanging="360"/>
      </w:pPr>
      <w:rPr>
        <w:rFonts w:ascii="Symbol" w:hAnsi="Symbol" w:hint="default"/>
      </w:rPr>
    </w:lvl>
    <w:lvl w:ilvl="1" w:tplc="04090003" w:tentative="1">
      <w:start w:val="1"/>
      <w:numFmt w:val="bullet"/>
      <w:lvlText w:val="o"/>
      <w:lvlJc w:val="left"/>
      <w:pPr>
        <w:ind w:left="9650" w:hanging="360"/>
      </w:pPr>
      <w:rPr>
        <w:rFonts w:ascii="Courier New" w:hAnsi="Courier New" w:cs="Courier New" w:hint="default"/>
      </w:rPr>
    </w:lvl>
    <w:lvl w:ilvl="2" w:tplc="04090005" w:tentative="1">
      <w:start w:val="1"/>
      <w:numFmt w:val="bullet"/>
      <w:lvlText w:val=""/>
      <w:lvlJc w:val="left"/>
      <w:pPr>
        <w:ind w:left="10370" w:hanging="360"/>
      </w:pPr>
      <w:rPr>
        <w:rFonts w:ascii="Wingdings" w:hAnsi="Wingdings" w:hint="default"/>
      </w:rPr>
    </w:lvl>
    <w:lvl w:ilvl="3" w:tplc="04090001" w:tentative="1">
      <w:start w:val="1"/>
      <w:numFmt w:val="bullet"/>
      <w:lvlText w:val=""/>
      <w:lvlJc w:val="left"/>
      <w:pPr>
        <w:ind w:left="11090" w:hanging="360"/>
      </w:pPr>
      <w:rPr>
        <w:rFonts w:ascii="Symbol" w:hAnsi="Symbol" w:hint="default"/>
      </w:rPr>
    </w:lvl>
    <w:lvl w:ilvl="4" w:tplc="04090003" w:tentative="1">
      <w:start w:val="1"/>
      <w:numFmt w:val="bullet"/>
      <w:lvlText w:val="o"/>
      <w:lvlJc w:val="left"/>
      <w:pPr>
        <w:ind w:left="11810" w:hanging="360"/>
      </w:pPr>
      <w:rPr>
        <w:rFonts w:ascii="Courier New" w:hAnsi="Courier New" w:cs="Courier New" w:hint="default"/>
      </w:rPr>
    </w:lvl>
    <w:lvl w:ilvl="5" w:tplc="04090005" w:tentative="1">
      <w:start w:val="1"/>
      <w:numFmt w:val="bullet"/>
      <w:lvlText w:val=""/>
      <w:lvlJc w:val="left"/>
      <w:pPr>
        <w:ind w:left="12530" w:hanging="360"/>
      </w:pPr>
      <w:rPr>
        <w:rFonts w:ascii="Wingdings" w:hAnsi="Wingdings" w:hint="default"/>
      </w:rPr>
    </w:lvl>
    <w:lvl w:ilvl="6" w:tplc="04090001" w:tentative="1">
      <w:start w:val="1"/>
      <w:numFmt w:val="bullet"/>
      <w:lvlText w:val=""/>
      <w:lvlJc w:val="left"/>
      <w:pPr>
        <w:ind w:left="13250" w:hanging="360"/>
      </w:pPr>
      <w:rPr>
        <w:rFonts w:ascii="Symbol" w:hAnsi="Symbol" w:hint="default"/>
      </w:rPr>
    </w:lvl>
    <w:lvl w:ilvl="7" w:tplc="04090003" w:tentative="1">
      <w:start w:val="1"/>
      <w:numFmt w:val="bullet"/>
      <w:lvlText w:val="o"/>
      <w:lvlJc w:val="left"/>
      <w:pPr>
        <w:ind w:left="13970" w:hanging="360"/>
      </w:pPr>
      <w:rPr>
        <w:rFonts w:ascii="Courier New" w:hAnsi="Courier New" w:cs="Courier New" w:hint="default"/>
      </w:rPr>
    </w:lvl>
    <w:lvl w:ilvl="8" w:tplc="04090005" w:tentative="1">
      <w:start w:val="1"/>
      <w:numFmt w:val="bullet"/>
      <w:lvlText w:val=""/>
      <w:lvlJc w:val="left"/>
      <w:pPr>
        <w:ind w:left="14690" w:hanging="360"/>
      </w:pPr>
      <w:rPr>
        <w:rFonts w:ascii="Wingdings" w:hAnsi="Wingdings" w:hint="default"/>
      </w:rPr>
    </w:lvl>
  </w:abstractNum>
  <w:abstractNum w:abstractNumId="7" w15:restartNumberingAfterBreak="0">
    <w:nsid w:val="443722D6"/>
    <w:multiLevelType w:val="hybridMultilevel"/>
    <w:tmpl w:val="2998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0F3409"/>
    <w:multiLevelType w:val="hybridMultilevel"/>
    <w:tmpl w:val="E9065336"/>
    <w:lvl w:ilvl="0" w:tplc="9FECAEA8">
      <w:start w:val="2"/>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62E6A33"/>
    <w:multiLevelType w:val="hybridMultilevel"/>
    <w:tmpl w:val="C3BC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9C2058"/>
    <w:multiLevelType w:val="hybridMultilevel"/>
    <w:tmpl w:val="DC869B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FB0CD8"/>
    <w:multiLevelType w:val="hybridMultilevel"/>
    <w:tmpl w:val="9A3A491E"/>
    <w:lvl w:ilvl="0" w:tplc="F3B2B03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9F6BE5"/>
    <w:multiLevelType w:val="hybridMultilevel"/>
    <w:tmpl w:val="1D107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B72631"/>
    <w:multiLevelType w:val="hybridMultilevel"/>
    <w:tmpl w:val="47D2C01A"/>
    <w:lvl w:ilvl="0" w:tplc="B854EE4A">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7"/>
  </w:num>
  <w:num w:numId="4">
    <w:abstractNumId w:val="0"/>
  </w:num>
  <w:num w:numId="5">
    <w:abstractNumId w:val="12"/>
  </w:num>
  <w:num w:numId="6">
    <w:abstractNumId w:val="3"/>
  </w:num>
  <w:num w:numId="7">
    <w:abstractNumId w:val="6"/>
  </w:num>
  <w:num w:numId="8">
    <w:abstractNumId w:val="1"/>
  </w:num>
  <w:num w:numId="9">
    <w:abstractNumId w:val="8"/>
  </w:num>
  <w:num w:numId="10">
    <w:abstractNumId w:val="4"/>
  </w:num>
  <w:num w:numId="11">
    <w:abstractNumId w:val="9"/>
  </w:num>
  <w:num w:numId="12">
    <w:abstractNumId w:val="13"/>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3DD"/>
    <w:rsid w:val="00062E6D"/>
    <w:rsid w:val="00065BB5"/>
    <w:rsid w:val="00075F58"/>
    <w:rsid w:val="00076652"/>
    <w:rsid w:val="00183925"/>
    <w:rsid w:val="001B467C"/>
    <w:rsid w:val="001C73DD"/>
    <w:rsid w:val="002641C8"/>
    <w:rsid w:val="002A42D8"/>
    <w:rsid w:val="002C0802"/>
    <w:rsid w:val="002D0F7E"/>
    <w:rsid w:val="002E7049"/>
    <w:rsid w:val="003225CE"/>
    <w:rsid w:val="00357ECC"/>
    <w:rsid w:val="003B4827"/>
    <w:rsid w:val="003F403D"/>
    <w:rsid w:val="004126FE"/>
    <w:rsid w:val="004B1DA6"/>
    <w:rsid w:val="00585282"/>
    <w:rsid w:val="005A70B8"/>
    <w:rsid w:val="005C5A19"/>
    <w:rsid w:val="005E399C"/>
    <w:rsid w:val="0067092A"/>
    <w:rsid w:val="0068451E"/>
    <w:rsid w:val="006E1609"/>
    <w:rsid w:val="007077A5"/>
    <w:rsid w:val="0074747E"/>
    <w:rsid w:val="00750CDC"/>
    <w:rsid w:val="0076171C"/>
    <w:rsid w:val="007C0534"/>
    <w:rsid w:val="0085151D"/>
    <w:rsid w:val="00863E3A"/>
    <w:rsid w:val="00864EF5"/>
    <w:rsid w:val="008B21B0"/>
    <w:rsid w:val="00904BD1"/>
    <w:rsid w:val="009A22A4"/>
    <w:rsid w:val="009A4594"/>
    <w:rsid w:val="009A600B"/>
    <w:rsid w:val="009A6ECC"/>
    <w:rsid w:val="009B4FAC"/>
    <w:rsid w:val="009B6B94"/>
    <w:rsid w:val="009C4100"/>
    <w:rsid w:val="009F3562"/>
    <w:rsid w:val="00A60A82"/>
    <w:rsid w:val="00A836D3"/>
    <w:rsid w:val="00B42BFF"/>
    <w:rsid w:val="00B53993"/>
    <w:rsid w:val="00B56C2C"/>
    <w:rsid w:val="00BB5505"/>
    <w:rsid w:val="00BC41F7"/>
    <w:rsid w:val="00BF04A9"/>
    <w:rsid w:val="00C07E3D"/>
    <w:rsid w:val="00C12A0B"/>
    <w:rsid w:val="00C174C8"/>
    <w:rsid w:val="00C37441"/>
    <w:rsid w:val="00C87C80"/>
    <w:rsid w:val="00C918ED"/>
    <w:rsid w:val="00CB0066"/>
    <w:rsid w:val="00D13962"/>
    <w:rsid w:val="00D560AD"/>
    <w:rsid w:val="00D61870"/>
    <w:rsid w:val="00D64078"/>
    <w:rsid w:val="00D66A6D"/>
    <w:rsid w:val="00D80ABB"/>
    <w:rsid w:val="00D94758"/>
    <w:rsid w:val="00DD104E"/>
    <w:rsid w:val="00DF4CB6"/>
    <w:rsid w:val="00E00353"/>
    <w:rsid w:val="00E14931"/>
    <w:rsid w:val="00E57FAD"/>
    <w:rsid w:val="00E73F7B"/>
    <w:rsid w:val="00ED3308"/>
    <w:rsid w:val="00EE1F82"/>
    <w:rsid w:val="00F55B22"/>
    <w:rsid w:val="00F57749"/>
    <w:rsid w:val="00F60896"/>
    <w:rsid w:val="00F70E90"/>
    <w:rsid w:val="00F82A42"/>
    <w:rsid w:val="00FC083B"/>
    <w:rsid w:val="00FE438F"/>
    <w:rsid w:val="00FE619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37893"/>
  <w15:chartTrackingRefBased/>
  <w15:docId w15:val="{C171A978-F336-4E59-AF11-1EB56D947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3DD"/>
    <w:pPr>
      <w:ind w:left="720"/>
      <w:contextualSpacing/>
    </w:pPr>
  </w:style>
  <w:style w:type="paragraph" w:styleId="FootnoteText">
    <w:name w:val="footnote text"/>
    <w:basedOn w:val="Normal"/>
    <w:link w:val="FootnoteTextChar"/>
    <w:uiPriority w:val="99"/>
    <w:semiHidden/>
    <w:unhideWhenUsed/>
    <w:rsid w:val="00F60896"/>
    <w:pPr>
      <w:bidi w:val="0"/>
      <w:spacing w:after="0" w:line="240" w:lineRule="auto"/>
    </w:pPr>
    <w:rPr>
      <w:sz w:val="20"/>
      <w:szCs w:val="20"/>
      <w:lang w:bidi="ar-SA"/>
    </w:rPr>
  </w:style>
  <w:style w:type="character" w:customStyle="1" w:styleId="FootnoteTextChar">
    <w:name w:val="Footnote Text Char"/>
    <w:basedOn w:val="DefaultParagraphFont"/>
    <w:link w:val="FootnoteText"/>
    <w:uiPriority w:val="99"/>
    <w:semiHidden/>
    <w:rsid w:val="00F60896"/>
    <w:rPr>
      <w:sz w:val="20"/>
      <w:szCs w:val="20"/>
      <w:lang w:bidi="ar-SA"/>
    </w:rPr>
  </w:style>
  <w:style w:type="character" w:styleId="FootnoteReference">
    <w:name w:val="footnote reference"/>
    <w:basedOn w:val="DefaultParagraphFont"/>
    <w:uiPriority w:val="99"/>
    <w:semiHidden/>
    <w:unhideWhenUsed/>
    <w:rsid w:val="00F60896"/>
    <w:rPr>
      <w:vertAlign w:val="superscript"/>
    </w:rPr>
  </w:style>
  <w:style w:type="paragraph" w:styleId="Header">
    <w:name w:val="header"/>
    <w:basedOn w:val="Normal"/>
    <w:link w:val="HeaderChar"/>
    <w:uiPriority w:val="99"/>
    <w:unhideWhenUsed/>
    <w:rsid w:val="00863E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E3A"/>
  </w:style>
  <w:style w:type="paragraph" w:styleId="Footer">
    <w:name w:val="footer"/>
    <w:basedOn w:val="Normal"/>
    <w:link w:val="FooterChar"/>
    <w:uiPriority w:val="99"/>
    <w:unhideWhenUsed/>
    <w:rsid w:val="00863E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E3A"/>
  </w:style>
  <w:style w:type="character" w:customStyle="1" w:styleId="sw">
    <w:name w:val="sw"/>
    <w:basedOn w:val="DefaultParagraphFont"/>
    <w:rsid w:val="00BC41F7"/>
  </w:style>
  <w:style w:type="character" w:styleId="Hyperlink">
    <w:name w:val="Hyperlink"/>
    <w:basedOn w:val="DefaultParagraphFont"/>
    <w:uiPriority w:val="99"/>
    <w:unhideWhenUsed/>
    <w:rsid w:val="00D947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73085">
      <w:bodyDiv w:val="1"/>
      <w:marLeft w:val="0"/>
      <w:marRight w:val="0"/>
      <w:marTop w:val="0"/>
      <w:marBottom w:val="0"/>
      <w:divBdr>
        <w:top w:val="none" w:sz="0" w:space="0" w:color="auto"/>
        <w:left w:val="none" w:sz="0" w:space="0" w:color="auto"/>
        <w:bottom w:val="none" w:sz="0" w:space="0" w:color="auto"/>
        <w:right w:val="none" w:sz="0" w:space="0" w:color="auto"/>
      </w:divBdr>
      <w:divsChild>
        <w:div w:id="248274544">
          <w:marLeft w:val="0"/>
          <w:marRight w:val="0"/>
          <w:marTop w:val="0"/>
          <w:marBottom w:val="0"/>
          <w:divBdr>
            <w:top w:val="none" w:sz="0" w:space="0" w:color="auto"/>
            <w:left w:val="none" w:sz="0" w:space="0" w:color="auto"/>
            <w:bottom w:val="none" w:sz="0" w:space="0" w:color="auto"/>
            <w:right w:val="none" w:sz="0" w:space="0" w:color="auto"/>
          </w:divBdr>
        </w:div>
        <w:div w:id="126162873">
          <w:marLeft w:val="0"/>
          <w:marRight w:val="0"/>
          <w:marTop w:val="0"/>
          <w:marBottom w:val="0"/>
          <w:divBdr>
            <w:top w:val="none" w:sz="0" w:space="0" w:color="auto"/>
            <w:left w:val="none" w:sz="0" w:space="0" w:color="auto"/>
            <w:bottom w:val="none" w:sz="0" w:space="0" w:color="auto"/>
            <w:right w:val="none" w:sz="0" w:space="0" w:color="auto"/>
          </w:divBdr>
        </w:div>
        <w:div w:id="440342516">
          <w:marLeft w:val="0"/>
          <w:marRight w:val="0"/>
          <w:marTop w:val="0"/>
          <w:marBottom w:val="0"/>
          <w:divBdr>
            <w:top w:val="none" w:sz="0" w:space="0" w:color="auto"/>
            <w:left w:val="none" w:sz="0" w:space="0" w:color="auto"/>
            <w:bottom w:val="none" w:sz="0" w:space="0" w:color="auto"/>
            <w:right w:val="none" w:sz="0" w:space="0" w:color="auto"/>
          </w:divBdr>
        </w:div>
      </w:divsChild>
    </w:div>
    <w:div w:id="818888522">
      <w:bodyDiv w:val="1"/>
      <w:marLeft w:val="0"/>
      <w:marRight w:val="0"/>
      <w:marTop w:val="0"/>
      <w:marBottom w:val="0"/>
      <w:divBdr>
        <w:top w:val="none" w:sz="0" w:space="0" w:color="auto"/>
        <w:left w:val="none" w:sz="0" w:space="0" w:color="auto"/>
        <w:bottom w:val="none" w:sz="0" w:space="0" w:color="auto"/>
        <w:right w:val="none" w:sz="0" w:space="0" w:color="auto"/>
      </w:divBdr>
      <w:divsChild>
        <w:div w:id="2057848660">
          <w:marLeft w:val="0"/>
          <w:marRight w:val="0"/>
          <w:marTop w:val="0"/>
          <w:marBottom w:val="0"/>
          <w:divBdr>
            <w:top w:val="none" w:sz="0" w:space="0" w:color="auto"/>
            <w:left w:val="none" w:sz="0" w:space="0" w:color="auto"/>
            <w:bottom w:val="none" w:sz="0" w:space="0" w:color="auto"/>
            <w:right w:val="none" w:sz="0" w:space="0" w:color="auto"/>
          </w:divBdr>
        </w:div>
        <w:div w:id="1879512300">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sChild>
    </w:div>
    <w:div w:id="960116128">
      <w:bodyDiv w:val="1"/>
      <w:marLeft w:val="0"/>
      <w:marRight w:val="0"/>
      <w:marTop w:val="0"/>
      <w:marBottom w:val="0"/>
      <w:divBdr>
        <w:top w:val="none" w:sz="0" w:space="0" w:color="auto"/>
        <w:left w:val="none" w:sz="0" w:space="0" w:color="auto"/>
        <w:bottom w:val="none" w:sz="0" w:space="0" w:color="auto"/>
        <w:right w:val="none" w:sz="0" w:space="0" w:color="auto"/>
      </w:divBdr>
      <w:divsChild>
        <w:div w:id="101800470">
          <w:marLeft w:val="0"/>
          <w:marRight w:val="0"/>
          <w:marTop w:val="0"/>
          <w:marBottom w:val="0"/>
          <w:divBdr>
            <w:top w:val="none" w:sz="0" w:space="0" w:color="auto"/>
            <w:left w:val="none" w:sz="0" w:space="0" w:color="auto"/>
            <w:bottom w:val="none" w:sz="0" w:space="0" w:color="auto"/>
            <w:right w:val="none" w:sz="0" w:space="0" w:color="auto"/>
          </w:divBdr>
        </w:div>
        <w:div w:id="703822881">
          <w:marLeft w:val="0"/>
          <w:marRight w:val="0"/>
          <w:marTop w:val="0"/>
          <w:marBottom w:val="0"/>
          <w:divBdr>
            <w:top w:val="none" w:sz="0" w:space="0" w:color="auto"/>
            <w:left w:val="none" w:sz="0" w:space="0" w:color="auto"/>
            <w:bottom w:val="none" w:sz="0" w:space="0" w:color="auto"/>
            <w:right w:val="none" w:sz="0" w:space="0" w:color="auto"/>
          </w:divBdr>
        </w:div>
        <w:div w:id="471096813">
          <w:marLeft w:val="0"/>
          <w:marRight w:val="0"/>
          <w:marTop w:val="0"/>
          <w:marBottom w:val="0"/>
          <w:divBdr>
            <w:top w:val="none" w:sz="0" w:space="0" w:color="auto"/>
            <w:left w:val="none" w:sz="0" w:space="0" w:color="auto"/>
            <w:bottom w:val="none" w:sz="0" w:space="0" w:color="auto"/>
            <w:right w:val="none" w:sz="0" w:space="0" w:color="auto"/>
          </w:divBdr>
        </w:div>
        <w:div w:id="1651977941">
          <w:marLeft w:val="0"/>
          <w:marRight w:val="0"/>
          <w:marTop w:val="0"/>
          <w:marBottom w:val="0"/>
          <w:divBdr>
            <w:top w:val="none" w:sz="0" w:space="0" w:color="auto"/>
            <w:left w:val="none" w:sz="0" w:space="0" w:color="auto"/>
            <w:bottom w:val="none" w:sz="0" w:space="0" w:color="auto"/>
            <w:right w:val="none" w:sz="0" w:space="0" w:color="auto"/>
          </w:divBdr>
        </w:div>
      </w:divsChild>
    </w:div>
    <w:div w:id="1173036268">
      <w:bodyDiv w:val="1"/>
      <w:marLeft w:val="0"/>
      <w:marRight w:val="0"/>
      <w:marTop w:val="0"/>
      <w:marBottom w:val="0"/>
      <w:divBdr>
        <w:top w:val="none" w:sz="0" w:space="0" w:color="auto"/>
        <w:left w:val="none" w:sz="0" w:space="0" w:color="auto"/>
        <w:bottom w:val="none" w:sz="0" w:space="0" w:color="auto"/>
        <w:right w:val="none" w:sz="0" w:space="0" w:color="auto"/>
      </w:divBdr>
      <w:divsChild>
        <w:div w:id="141313537">
          <w:marLeft w:val="0"/>
          <w:marRight w:val="0"/>
          <w:marTop w:val="0"/>
          <w:marBottom w:val="0"/>
          <w:divBdr>
            <w:top w:val="none" w:sz="0" w:space="0" w:color="auto"/>
            <w:left w:val="none" w:sz="0" w:space="0" w:color="auto"/>
            <w:bottom w:val="none" w:sz="0" w:space="0" w:color="auto"/>
            <w:right w:val="none" w:sz="0" w:space="0" w:color="auto"/>
          </w:divBdr>
        </w:div>
        <w:div w:id="910192930">
          <w:marLeft w:val="0"/>
          <w:marRight w:val="0"/>
          <w:marTop w:val="0"/>
          <w:marBottom w:val="0"/>
          <w:divBdr>
            <w:top w:val="none" w:sz="0" w:space="0" w:color="auto"/>
            <w:left w:val="none" w:sz="0" w:space="0" w:color="auto"/>
            <w:bottom w:val="none" w:sz="0" w:space="0" w:color="auto"/>
            <w:right w:val="none" w:sz="0" w:space="0" w:color="auto"/>
          </w:divBdr>
        </w:div>
      </w:divsChild>
    </w:div>
    <w:div w:id="1224101811">
      <w:bodyDiv w:val="1"/>
      <w:marLeft w:val="0"/>
      <w:marRight w:val="0"/>
      <w:marTop w:val="0"/>
      <w:marBottom w:val="0"/>
      <w:divBdr>
        <w:top w:val="none" w:sz="0" w:space="0" w:color="auto"/>
        <w:left w:val="none" w:sz="0" w:space="0" w:color="auto"/>
        <w:bottom w:val="none" w:sz="0" w:space="0" w:color="auto"/>
        <w:right w:val="none" w:sz="0" w:space="0" w:color="auto"/>
      </w:divBdr>
    </w:div>
    <w:div w:id="1269241787">
      <w:bodyDiv w:val="1"/>
      <w:marLeft w:val="0"/>
      <w:marRight w:val="0"/>
      <w:marTop w:val="0"/>
      <w:marBottom w:val="0"/>
      <w:divBdr>
        <w:top w:val="none" w:sz="0" w:space="0" w:color="auto"/>
        <w:left w:val="none" w:sz="0" w:space="0" w:color="auto"/>
        <w:bottom w:val="none" w:sz="0" w:space="0" w:color="auto"/>
        <w:right w:val="none" w:sz="0" w:space="0" w:color="auto"/>
      </w:divBdr>
      <w:divsChild>
        <w:div w:id="210194418">
          <w:marLeft w:val="0"/>
          <w:marRight w:val="0"/>
          <w:marTop w:val="0"/>
          <w:marBottom w:val="0"/>
          <w:divBdr>
            <w:top w:val="none" w:sz="0" w:space="0" w:color="auto"/>
            <w:left w:val="none" w:sz="0" w:space="0" w:color="auto"/>
            <w:bottom w:val="none" w:sz="0" w:space="0" w:color="auto"/>
            <w:right w:val="none" w:sz="0" w:space="0" w:color="auto"/>
          </w:divBdr>
        </w:div>
        <w:div w:id="137458351">
          <w:marLeft w:val="0"/>
          <w:marRight w:val="0"/>
          <w:marTop w:val="0"/>
          <w:marBottom w:val="0"/>
          <w:divBdr>
            <w:top w:val="none" w:sz="0" w:space="0" w:color="auto"/>
            <w:left w:val="none" w:sz="0" w:space="0" w:color="auto"/>
            <w:bottom w:val="none" w:sz="0" w:space="0" w:color="auto"/>
            <w:right w:val="none" w:sz="0" w:space="0" w:color="auto"/>
          </w:divBdr>
        </w:div>
        <w:div w:id="1520972008">
          <w:marLeft w:val="0"/>
          <w:marRight w:val="0"/>
          <w:marTop w:val="0"/>
          <w:marBottom w:val="0"/>
          <w:divBdr>
            <w:top w:val="none" w:sz="0" w:space="0" w:color="auto"/>
            <w:left w:val="none" w:sz="0" w:space="0" w:color="auto"/>
            <w:bottom w:val="none" w:sz="0" w:space="0" w:color="auto"/>
            <w:right w:val="none" w:sz="0" w:space="0" w:color="auto"/>
          </w:divBdr>
        </w:div>
      </w:divsChild>
    </w:div>
    <w:div w:id="1485387728">
      <w:bodyDiv w:val="1"/>
      <w:marLeft w:val="0"/>
      <w:marRight w:val="0"/>
      <w:marTop w:val="0"/>
      <w:marBottom w:val="0"/>
      <w:divBdr>
        <w:top w:val="none" w:sz="0" w:space="0" w:color="auto"/>
        <w:left w:val="none" w:sz="0" w:space="0" w:color="auto"/>
        <w:bottom w:val="none" w:sz="0" w:space="0" w:color="auto"/>
        <w:right w:val="none" w:sz="0" w:space="0" w:color="auto"/>
      </w:divBdr>
      <w:divsChild>
        <w:div w:id="1651057217">
          <w:marLeft w:val="0"/>
          <w:marRight w:val="0"/>
          <w:marTop w:val="0"/>
          <w:marBottom w:val="0"/>
          <w:divBdr>
            <w:top w:val="none" w:sz="0" w:space="0" w:color="auto"/>
            <w:left w:val="none" w:sz="0" w:space="0" w:color="auto"/>
            <w:bottom w:val="none" w:sz="0" w:space="0" w:color="auto"/>
            <w:right w:val="none" w:sz="0" w:space="0" w:color="auto"/>
          </w:divBdr>
        </w:div>
        <w:div w:id="549078663">
          <w:marLeft w:val="0"/>
          <w:marRight w:val="0"/>
          <w:marTop w:val="0"/>
          <w:marBottom w:val="0"/>
          <w:divBdr>
            <w:top w:val="none" w:sz="0" w:space="0" w:color="auto"/>
            <w:left w:val="none" w:sz="0" w:space="0" w:color="auto"/>
            <w:bottom w:val="none" w:sz="0" w:space="0" w:color="auto"/>
            <w:right w:val="none" w:sz="0" w:space="0" w:color="auto"/>
          </w:divBdr>
        </w:div>
      </w:divsChild>
    </w:div>
    <w:div w:id="2048333841">
      <w:bodyDiv w:val="1"/>
      <w:marLeft w:val="0"/>
      <w:marRight w:val="0"/>
      <w:marTop w:val="0"/>
      <w:marBottom w:val="0"/>
      <w:divBdr>
        <w:top w:val="none" w:sz="0" w:space="0" w:color="auto"/>
        <w:left w:val="none" w:sz="0" w:space="0" w:color="auto"/>
        <w:bottom w:val="none" w:sz="0" w:space="0" w:color="auto"/>
        <w:right w:val="none" w:sz="0" w:space="0" w:color="auto"/>
      </w:divBdr>
      <w:divsChild>
        <w:div w:id="1394236480">
          <w:marLeft w:val="0"/>
          <w:marRight w:val="0"/>
          <w:marTop w:val="0"/>
          <w:marBottom w:val="0"/>
          <w:divBdr>
            <w:top w:val="none" w:sz="0" w:space="0" w:color="auto"/>
            <w:left w:val="none" w:sz="0" w:space="0" w:color="auto"/>
            <w:bottom w:val="none" w:sz="0" w:space="0" w:color="auto"/>
            <w:right w:val="none" w:sz="0" w:space="0" w:color="auto"/>
          </w:divBdr>
        </w:div>
        <w:div w:id="362168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HCHR-CCPR@un.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1968</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Hadi</dc:creator>
  <cp:keywords/>
  <dc:description/>
  <cp:lastModifiedBy>Mohsen Shirdel</cp:lastModifiedBy>
  <cp:revision>5</cp:revision>
  <dcterms:created xsi:type="dcterms:W3CDTF">2023-09-07T19:53:00Z</dcterms:created>
  <dcterms:modified xsi:type="dcterms:W3CDTF">2023-09-10T10:50:00Z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9bf5358c69b3631a2d366dd1baa72369a45ebac433d0f8b12d98b3c6f052ddd9</vt:lpwstr>
  </property>
</Properties>
</file>