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01F" w:rsidRPr="00D547FB" w:rsidRDefault="00D9001F" w:rsidP="00D9001F">
      <w:pPr>
        <w:widowControl w:val="0"/>
        <w:tabs>
          <w:tab w:val="center" w:pos="4536"/>
          <w:tab w:val="right" w:pos="9072"/>
        </w:tabs>
        <w:spacing w:after="0" w:line="240" w:lineRule="auto"/>
        <w:jc w:val="both"/>
        <w:rPr>
          <w:rFonts w:ascii="Palatino Linotype" w:eastAsia="Times New Roman" w:hAnsi="Palatino Linotype" w:cs="Times New Roman"/>
          <w:b/>
          <w:sz w:val="28"/>
          <w:szCs w:val="28"/>
        </w:rPr>
      </w:pPr>
      <w:bookmarkStart w:id="0" w:name="_Toc511504159"/>
      <w:r w:rsidRPr="00D547FB">
        <w:rPr>
          <w:rFonts w:ascii="Times New Roman" w:eastAsia="Times New Roman" w:hAnsi="Times New Roman" w:cs="Times New Roman"/>
          <w:noProof/>
          <w:sz w:val="24"/>
          <w:szCs w:val="24"/>
        </w:rPr>
        <w:drawing>
          <wp:anchor distT="0" distB="0" distL="114935" distR="114935" simplePos="0" relativeHeight="251668480" behindDoc="0" locked="0" layoutInCell="1" allowOverlap="1" wp14:anchorId="449F1A95" wp14:editId="26CB8F56">
            <wp:simplePos x="0" y="0"/>
            <wp:positionH relativeFrom="column">
              <wp:posOffset>72390</wp:posOffset>
            </wp:positionH>
            <wp:positionV relativeFrom="paragraph">
              <wp:posOffset>232410</wp:posOffset>
            </wp:positionV>
            <wp:extent cx="1027430" cy="341630"/>
            <wp:effectExtent l="0" t="0" r="1270" b="127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email"/>
                    <a:srcRect/>
                    <a:stretch>
                      <a:fillRect/>
                    </a:stretch>
                  </pic:blipFill>
                  <pic:spPr bwMode="auto">
                    <a:xfrm>
                      <a:off x="0" y="0"/>
                      <a:ext cx="1027430" cy="341630"/>
                    </a:xfrm>
                    <a:prstGeom prst="rect">
                      <a:avLst/>
                    </a:prstGeom>
                    <a:blipFill dpi="0" rotWithShape="0">
                      <a:blip/>
                      <a:srcRect/>
                      <a:stretch>
                        <a:fillRect/>
                      </a:stretch>
                    </a:blipFill>
                    <a:ln w="9525">
                      <a:noFill/>
                      <a:miter lim="800000"/>
                      <a:headEnd/>
                      <a:tailEnd/>
                    </a:ln>
                  </pic:spPr>
                </pic:pic>
              </a:graphicData>
            </a:graphic>
          </wp:anchor>
        </w:drawing>
      </w:r>
      <w:r w:rsidRPr="00D547FB">
        <w:rPr>
          <w:rFonts w:ascii="Times New Roman" w:eastAsia="Times New Roman" w:hAnsi="Times New Roman" w:cs="Times New Roman"/>
          <w:noProof/>
          <w:sz w:val="24"/>
          <w:szCs w:val="24"/>
        </w:rPr>
        <w:drawing>
          <wp:anchor distT="0" distB="0" distL="114935" distR="114935" simplePos="0" relativeHeight="251667456" behindDoc="0" locked="0" layoutInCell="1" allowOverlap="1" wp14:anchorId="6A469B79" wp14:editId="31C76ADE">
            <wp:simplePos x="0" y="0"/>
            <wp:positionH relativeFrom="column">
              <wp:posOffset>185014</wp:posOffset>
            </wp:positionH>
            <wp:positionV relativeFrom="paragraph">
              <wp:posOffset>110388</wp:posOffset>
            </wp:positionV>
            <wp:extent cx="864235" cy="589915"/>
            <wp:effectExtent l="19050" t="19050" r="12065" b="19685"/>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email"/>
                    <a:srcRect/>
                    <a:stretch>
                      <a:fillRect/>
                    </a:stretch>
                  </pic:blipFill>
                  <pic:spPr bwMode="auto">
                    <a:xfrm>
                      <a:off x="0" y="0"/>
                      <a:ext cx="864235" cy="589915"/>
                    </a:xfrm>
                    <a:prstGeom prst="rect">
                      <a:avLst/>
                    </a:prstGeom>
                    <a:blipFill dpi="0" rotWithShape="0">
                      <a:blip/>
                      <a:srcRect/>
                      <a:stretch>
                        <a:fillRect/>
                      </a:stretch>
                    </a:blipFill>
                    <a:ln w="12700">
                      <a:solidFill>
                        <a:srgbClr val="000000"/>
                      </a:solidFill>
                      <a:miter lim="800000"/>
                      <a:headEnd/>
                      <a:tailEnd/>
                    </a:ln>
                  </pic:spPr>
                </pic:pic>
              </a:graphicData>
            </a:graphic>
          </wp:anchor>
        </w:drawing>
      </w:r>
    </w:p>
    <w:p w:rsidR="00D9001F" w:rsidRPr="00D547FB" w:rsidRDefault="00D9001F" w:rsidP="00D9001F">
      <w:pPr>
        <w:widowControl w:val="0"/>
        <w:tabs>
          <w:tab w:val="left" w:pos="4536"/>
        </w:tabs>
        <w:spacing w:after="0" w:line="240" w:lineRule="auto"/>
        <w:jc w:val="both"/>
        <w:rPr>
          <w:rFonts w:ascii="Palatino Linotype" w:eastAsia="Times New Roman" w:hAnsi="Palatino Linotype" w:cs="Times New Roman"/>
          <w:b/>
          <w:sz w:val="28"/>
          <w:szCs w:val="28"/>
        </w:rPr>
      </w:pPr>
      <w:r>
        <w:rPr>
          <w:rFonts w:ascii="Times New Roman" w:eastAsia="Times New Roman" w:hAnsi="Times New Roman" w:cs="Times New Roman"/>
          <w:iCs/>
          <w:sz w:val="24"/>
          <w:szCs w:val="24"/>
        </w:rPr>
        <w:t xml:space="preserve">                                </w:t>
      </w:r>
      <w:r w:rsidR="00373997">
        <w:rPr>
          <w:rFonts w:ascii="Times New Roman" w:eastAsia="Times New Roman" w:hAnsi="Times New Roman" w:cs="Times New Roman"/>
          <w:iCs/>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22.55pt;height:21.3pt" fillcolor="#b2b2b2" strokecolor="#33c" strokeweight="1pt">
            <v:fill opacity=".5"/>
            <v:shadow on="t" color="#99f" offset="3pt"/>
            <v:textpath style="font-family:&quot;Arial Narrow&quot;;v-text-kern:t" trim="t" fitpath="t" string="COLTE/CDE"/>
          </v:shape>
        </w:pict>
      </w:r>
    </w:p>
    <w:p w:rsidR="00D9001F" w:rsidRPr="00D547FB" w:rsidRDefault="00D9001F" w:rsidP="00D9001F">
      <w:pPr>
        <w:widowControl w:val="0"/>
        <w:tabs>
          <w:tab w:val="left" w:pos="4896"/>
        </w:tabs>
        <w:spacing w:after="0" w:line="240" w:lineRule="auto"/>
        <w:ind w:right="-180"/>
        <w:jc w:val="both"/>
        <w:rPr>
          <w:rFonts w:ascii="Palatino Linotype" w:eastAsia="Times New Roman" w:hAnsi="Palatino Linotype" w:cs="Times New Roman"/>
          <w:b/>
          <w:smallCaps/>
          <w:sz w:val="18"/>
          <w:szCs w:val="18"/>
        </w:rPr>
      </w:pPr>
      <w:r>
        <w:rPr>
          <w:rFonts w:ascii="Palatino Linotype" w:eastAsia="Times New Roman" w:hAnsi="Palatino Linotype" w:cs="Times New Roman"/>
          <w:b/>
          <w:smallCaps/>
          <w:sz w:val="18"/>
          <w:szCs w:val="18"/>
        </w:rPr>
        <w:t xml:space="preserve">                                                       </w:t>
      </w:r>
      <w:r w:rsidRPr="00D547FB">
        <w:rPr>
          <w:rFonts w:ascii="Palatino Linotype" w:eastAsia="Times New Roman" w:hAnsi="Palatino Linotype" w:cs="Times New Roman"/>
          <w:b/>
          <w:smallCaps/>
          <w:sz w:val="18"/>
          <w:szCs w:val="18"/>
        </w:rPr>
        <w:t xml:space="preserve">Coalition  des </w:t>
      </w:r>
      <w:proofErr w:type="spellStart"/>
      <w:r w:rsidRPr="00D547FB">
        <w:rPr>
          <w:rFonts w:ascii="Palatino Linotype" w:eastAsia="Times New Roman" w:hAnsi="Palatino Linotype" w:cs="Times New Roman"/>
          <w:b/>
          <w:smallCaps/>
          <w:sz w:val="18"/>
          <w:szCs w:val="18"/>
        </w:rPr>
        <w:t>ONGs</w:t>
      </w:r>
      <w:proofErr w:type="spellEnd"/>
      <w:r w:rsidRPr="00D547FB">
        <w:rPr>
          <w:rFonts w:ascii="Palatino Linotype" w:eastAsia="Times New Roman" w:hAnsi="Palatino Linotype" w:cs="Times New Roman"/>
          <w:b/>
          <w:smallCaps/>
          <w:sz w:val="18"/>
          <w:szCs w:val="18"/>
        </w:rPr>
        <w:t xml:space="preserve"> de Protection et de Promotion des Droits de l’Enfant </w:t>
      </w:r>
    </w:p>
    <w:p w:rsidR="00D9001F" w:rsidRPr="00D547FB" w:rsidRDefault="00D9001F" w:rsidP="00D9001F">
      <w:pPr>
        <w:widowControl w:val="0"/>
        <w:tabs>
          <w:tab w:val="left" w:pos="4896"/>
        </w:tabs>
        <w:spacing w:after="0" w:line="240" w:lineRule="auto"/>
        <w:ind w:right="-180"/>
        <w:jc w:val="both"/>
        <w:rPr>
          <w:rFonts w:ascii="Palatino Linotype" w:eastAsia="Times New Roman" w:hAnsi="Palatino Linotype" w:cs="Times New Roman"/>
          <w:b/>
          <w:smallCaps/>
          <w:sz w:val="18"/>
          <w:szCs w:val="18"/>
        </w:rPr>
      </w:pPr>
      <w:r>
        <w:rPr>
          <w:rFonts w:ascii="Palatino Linotype" w:eastAsia="Times New Roman" w:hAnsi="Palatino Linotype" w:cs="Times New Roman"/>
          <w:b/>
          <w:smallCaps/>
          <w:sz w:val="18"/>
          <w:szCs w:val="18"/>
        </w:rPr>
        <w:t xml:space="preserve">                                                                                                 </w:t>
      </w:r>
      <w:r w:rsidRPr="00D547FB">
        <w:rPr>
          <w:rFonts w:ascii="Palatino Linotype" w:eastAsia="Times New Roman" w:hAnsi="Palatino Linotype" w:cs="Times New Roman"/>
          <w:b/>
          <w:smallCaps/>
          <w:sz w:val="18"/>
          <w:szCs w:val="18"/>
        </w:rPr>
        <w:t>Luttant Contre la Traite – COLTE/CDE</w:t>
      </w:r>
    </w:p>
    <w:p w:rsidR="00D9001F" w:rsidRPr="00D547FB" w:rsidRDefault="00D9001F" w:rsidP="00D9001F">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69504" behindDoc="0" locked="0" layoutInCell="1" allowOverlap="1" wp14:anchorId="04BC2291" wp14:editId="4086BEC9">
                <wp:simplePos x="0" y="0"/>
                <wp:positionH relativeFrom="column">
                  <wp:posOffset>-93345</wp:posOffset>
                </wp:positionH>
                <wp:positionV relativeFrom="paragraph">
                  <wp:posOffset>45084</wp:posOffset>
                </wp:positionV>
                <wp:extent cx="5690235" cy="0"/>
                <wp:effectExtent l="0" t="19050" r="24765" b="38100"/>
                <wp:wrapNone/>
                <wp:docPr id="1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0235" cy="0"/>
                        </a:xfrm>
                        <a:prstGeom prst="line">
                          <a:avLst/>
                        </a:prstGeom>
                        <a:noFill/>
                        <a:ln w="57277">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5pt,3.55pt" to="440.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" strokecolor="blue" strokeweight="4.51pt"/>
            </w:pict>
          </mc:Fallback>
        </mc:AlternateContent>
      </w:r>
    </w:p>
    <w:p w:rsidR="00D9001F" w:rsidRPr="00D547FB" w:rsidRDefault="00D9001F" w:rsidP="00D9001F">
      <w:pPr>
        <w:widowControl w:val="0"/>
        <w:spacing w:after="0" w:line="240" w:lineRule="auto"/>
        <w:jc w:val="both"/>
        <w:rPr>
          <w:rFonts w:ascii="Calibri" w:eastAsia="Times New Roman" w:hAnsi="Calibri" w:cs="Calibri"/>
          <w:bCs/>
          <w:sz w:val="24"/>
          <w:szCs w:val="24"/>
        </w:rPr>
      </w:pPr>
    </w:p>
    <w:p w:rsidR="00D9001F" w:rsidRPr="00D547FB" w:rsidRDefault="00D9001F" w:rsidP="00D9001F">
      <w:pPr>
        <w:widowControl w:val="0"/>
        <w:spacing w:after="0" w:line="240" w:lineRule="auto"/>
        <w:jc w:val="both"/>
        <w:rPr>
          <w:rFonts w:ascii="Calibri" w:eastAsia="Times New Roman" w:hAnsi="Calibri" w:cs="Calibri"/>
          <w:bCs/>
          <w:sz w:val="24"/>
          <w:szCs w:val="24"/>
        </w:rPr>
      </w:pPr>
    </w:p>
    <w:p w:rsidR="00D9001F" w:rsidRPr="00D547FB" w:rsidRDefault="00D9001F" w:rsidP="00D9001F">
      <w:pPr>
        <w:widowControl w:val="0"/>
        <w:spacing w:after="0" w:line="240" w:lineRule="auto"/>
        <w:jc w:val="both"/>
        <w:rPr>
          <w:rFonts w:ascii="Calibri" w:eastAsia="Times New Roman" w:hAnsi="Calibri" w:cs="Calibri"/>
          <w:bCs/>
          <w:sz w:val="24"/>
          <w:szCs w:val="24"/>
        </w:rPr>
      </w:pPr>
    </w:p>
    <w:p w:rsidR="00D9001F" w:rsidRPr="00D547FB" w:rsidRDefault="00D9001F" w:rsidP="00D9001F">
      <w:pPr>
        <w:widowControl w:val="0"/>
        <w:spacing w:after="0" w:line="240" w:lineRule="auto"/>
        <w:jc w:val="both"/>
        <w:rPr>
          <w:rFonts w:ascii="Calibri" w:eastAsia="Times New Roman" w:hAnsi="Calibri" w:cs="Calibri"/>
          <w:bCs/>
          <w:sz w:val="24"/>
          <w:szCs w:val="24"/>
        </w:rPr>
      </w:pPr>
    </w:p>
    <w:p w:rsidR="00D9001F" w:rsidRPr="00D547FB" w:rsidRDefault="00D9001F" w:rsidP="00D9001F">
      <w:pPr>
        <w:widowControl w:val="0"/>
        <w:spacing w:after="0" w:line="240" w:lineRule="auto"/>
        <w:jc w:val="both"/>
        <w:rPr>
          <w:rFonts w:ascii="Calibri" w:eastAsia="Times New Roman" w:hAnsi="Calibri" w:cs="Calibri"/>
          <w:bCs/>
          <w:sz w:val="24"/>
          <w:szCs w:val="24"/>
        </w:rPr>
      </w:pPr>
    </w:p>
    <w:p w:rsidR="00D9001F" w:rsidRPr="00D547FB" w:rsidRDefault="00D9001F" w:rsidP="00D9001F">
      <w:pPr>
        <w:widowControl w:val="0"/>
        <w:spacing w:after="0" w:line="240" w:lineRule="auto"/>
        <w:jc w:val="both"/>
        <w:rPr>
          <w:rFonts w:ascii="Calibri" w:eastAsia="Times New Roman" w:hAnsi="Calibri" w:cs="Calibri"/>
          <w:bCs/>
          <w:sz w:val="24"/>
          <w:szCs w:val="24"/>
        </w:rPr>
      </w:pPr>
    </w:p>
    <w:p w:rsidR="00D9001F" w:rsidRPr="00D547FB" w:rsidRDefault="00D9001F" w:rsidP="00D9001F">
      <w:pPr>
        <w:widowControl w:val="0"/>
        <w:spacing w:after="0" w:line="240" w:lineRule="auto"/>
        <w:jc w:val="both"/>
        <w:rPr>
          <w:rFonts w:ascii="Calibri" w:eastAsia="Times New Roman" w:hAnsi="Calibri" w:cs="Calibri"/>
          <w:bCs/>
          <w:sz w:val="24"/>
          <w:szCs w:val="24"/>
        </w:rPr>
      </w:pPr>
    </w:p>
    <w:p w:rsidR="00D9001F" w:rsidRPr="00D547FB" w:rsidRDefault="00D9001F" w:rsidP="00D9001F">
      <w:pPr>
        <w:widowControl w:val="0"/>
        <w:spacing w:after="0" w:line="240" w:lineRule="auto"/>
        <w:jc w:val="both"/>
        <w:rPr>
          <w:rFonts w:ascii="Calibri" w:eastAsia="Times New Roman" w:hAnsi="Calibri" w:cs="Calibri"/>
          <w:bCs/>
          <w:sz w:val="24"/>
          <w:szCs w:val="24"/>
        </w:rPr>
      </w:pPr>
    </w:p>
    <w:p w:rsidR="00D9001F" w:rsidRPr="00D9001F" w:rsidRDefault="00D9001F" w:rsidP="00D9001F">
      <w:pPr>
        <w:pStyle w:val="Titre1"/>
        <w:pBdr>
          <w:bottom w:val="single" w:sz="4" w:space="1" w:color="auto"/>
        </w:pBdr>
        <w:spacing w:before="0"/>
        <w:jc w:val="center"/>
        <w:rPr>
          <w:sz w:val="96"/>
          <w:szCs w:val="96"/>
        </w:rPr>
      </w:pPr>
      <w:r w:rsidRPr="00D9001F">
        <w:rPr>
          <w:sz w:val="96"/>
          <w:szCs w:val="96"/>
        </w:rPr>
        <w:t>ANNEXES</w:t>
      </w:r>
    </w:p>
    <w:p w:rsidR="00D9001F" w:rsidRPr="00D547FB" w:rsidRDefault="00D9001F" w:rsidP="00D9001F">
      <w:pPr>
        <w:widowControl w:val="0"/>
        <w:spacing w:after="0" w:line="240" w:lineRule="auto"/>
        <w:jc w:val="both"/>
        <w:rPr>
          <w:rFonts w:ascii="Calibri" w:eastAsia="Times New Roman" w:hAnsi="Calibri" w:cs="Calibri"/>
          <w:bCs/>
          <w:sz w:val="24"/>
          <w:szCs w:val="24"/>
        </w:rPr>
      </w:pPr>
    </w:p>
    <w:p w:rsidR="00D9001F" w:rsidRPr="00D547FB" w:rsidRDefault="00D9001F" w:rsidP="00D9001F">
      <w:pPr>
        <w:widowControl w:val="0"/>
        <w:spacing w:after="0" w:line="240" w:lineRule="auto"/>
        <w:jc w:val="both"/>
        <w:rPr>
          <w:rFonts w:ascii="Calibri" w:eastAsia="Times New Roman" w:hAnsi="Calibri" w:cs="Calibri"/>
          <w:b/>
          <w:sz w:val="28"/>
          <w:szCs w:val="28"/>
        </w:rPr>
      </w:pPr>
    </w:p>
    <w:p w:rsidR="00D9001F" w:rsidRPr="00D547FB" w:rsidRDefault="00D9001F" w:rsidP="00D9001F">
      <w:pPr>
        <w:widowControl w:val="0"/>
        <w:spacing w:after="0" w:line="240" w:lineRule="auto"/>
        <w:jc w:val="both"/>
        <w:rPr>
          <w:rFonts w:ascii="Calibri" w:eastAsia="Times New Roman" w:hAnsi="Calibri" w:cs="Calibri"/>
          <w:b/>
          <w:sz w:val="28"/>
          <w:szCs w:val="28"/>
        </w:rPr>
      </w:pPr>
    </w:p>
    <w:p w:rsidR="00D9001F" w:rsidRPr="000E52E6" w:rsidRDefault="00D9001F" w:rsidP="00D9001F">
      <w:pPr>
        <w:widowControl w:val="0"/>
        <w:pBdr>
          <w:top w:val="single" w:sz="4" w:space="1" w:color="auto" w:shadow="1"/>
          <w:left w:val="single" w:sz="4" w:space="4" w:color="auto" w:shadow="1"/>
          <w:bottom w:val="single" w:sz="4" w:space="1" w:color="auto" w:shadow="1"/>
          <w:right w:val="single" w:sz="4" w:space="4" w:color="auto" w:shadow="1"/>
        </w:pBdr>
        <w:spacing w:after="0" w:line="240" w:lineRule="auto"/>
        <w:jc w:val="center"/>
        <w:rPr>
          <w:rFonts w:ascii="Calibri" w:eastAsia="Times New Roman" w:hAnsi="Calibri" w:cs="Calibri"/>
          <w:b/>
          <w:caps/>
          <w:sz w:val="24"/>
          <w:szCs w:val="24"/>
        </w:rPr>
      </w:pPr>
      <w:r w:rsidRPr="000E52E6">
        <w:rPr>
          <w:rFonts w:ascii="Calibri" w:eastAsia="Times New Roman" w:hAnsi="Calibri" w:cs="Calibri"/>
          <w:b/>
          <w:caps/>
          <w:sz w:val="24"/>
          <w:szCs w:val="24"/>
        </w:rPr>
        <w:t>Rapport Alternatif/COMPLÉMENTAIRE AU RAPPORT PERIODIQUE D’eTAT COMBINE (3ème, 4ème, 5ème, 6ème) SUR LA MISE EN ŒUVRE DE LA CONVENTION RELATIVE AUX DROITS DE L’ENFANT (CDE) EN REPUBLIQUE DE GUINEE</w:t>
      </w:r>
    </w:p>
    <w:p w:rsidR="00D9001F" w:rsidRPr="00D547FB" w:rsidRDefault="00D9001F" w:rsidP="00D9001F">
      <w:pPr>
        <w:widowControl w:val="0"/>
        <w:spacing w:after="0" w:line="240" w:lineRule="auto"/>
        <w:jc w:val="both"/>
        <w:rPr>
          <w:rFonts w:ascii="Calibri" w:eastAsia="Times New Roman" w:hAnsi="Calibri" w:cs="Calibri"/>
          <w:sz w:val="24"/>
          <w:szCs w:val="24"/>
          <w:u w:val="single"/>
        </w:rPr>
      </w:pPr>
    </w:p>
    <w:p w:rsidR="00D9001F" w:rsidRPr="00D547FB" w:rsidRDefault="00D9001F" w:rsidP="00D9001F">
      <w:pPr>
        <w:widowControl w:val="0"/>
        <w:spacing w:after="0" w:line="240" w:lineRule="auto"/>
        <w:jc w:val="both"/>
        <w:rPr>
          <w:rFonts w:ascii="Times New Roman" w:eastAsia="Times New Roman" w:hAnsi="Times New Roman" w:cs="Times New Roman"/>
          <w:sz w:val="24"/>
          <w:szCs w:val="24"/>
        </w:rPr>
      </w:pPr>
    </w:p>
    <w:p w:rsidR="00D9001F" w:rsidRPr="00D547FB" w:rsidRDefault="00D9001F" w:rsidP="00D9001F">
      <w:pPr>
        <w:widowControl w:val="0"/>
        <w:spacing w:after="0" w:line="240" w:lineRule="auto"/>
        <w:jc w:val="both"/>
        <w:rPr>
          <w:rFonts w:ascii="Calibri" w:eastAsia="Times New Roman" w:hAnsi="Calibri" w:cs="Calibri"/>
          <w:sz w:val="24"/>
          <w:szCs w:val="24"/>
          <w:u w:val="single"/>
        </w:rPr>
      </w:pPr>
    </w:p>
    <w:p w:rsidR="00D9001F" w:rsidRPr="00D547FB" w:rsidRDefault="00D9001F" w:rsidP="00D9001F">
      <w:pPr>
        <w:widowControl w:val="0"/>
        <w:spacing w:after="0" w:line="240" w:lineRule="auto"/>
        <w:jc w:val="both"/>
        <w:rPr>
          <w:rFonts w:ascii="Calibri" w:eastAsia="Times New Roman" w:hAnsi="Calibri" w:cs="Calibri"/>
          <w:sz w:val="24"/>
          <w:szCs w:val="24"/>
          <w:u w:val="single"/>
        </w:rPr>
      </w:pPr>
    </w:p>
    <w:p w:rsidR="00D9001F" w:rsidRPr="00D547FB" w:rsidRDefault="00D9001F" w:rsidP="00D9001F">
      <w:pPr>
        <w:widowControl w:val="0"/>
        <w:spacing w:after="0" w:line="240" w:lineRule="auto"/>
        <w:jc w:val="both"/>
        <w:rPr>
          <w:rFonts w:ascii="MyriadPro-Regular" w:hAnsi="MyriadPro-Regular" w:cs="MyriadPro-Regular"/>
          <w:sz w:val="20"/>
          <w:szCs w:val="20"/>
        </w:rPr>
      </w:pPr>
    </w:p>
    <w:p w:rsidR="00D9001F" w:rsidRPr="00D547FB" w:rsidRDefault="00D9001F" w:rsidP="00D9001F">
      <w:pPr>
        <w:pStyle w:val="Titre"/>
        <w:widowControl w:val="0"/>
        <w:pBdr>
          <w:top w:val="single" w:sz="4" w:space="1" w:color="auto"/>
        </w:pBdr>
        <w:jc w:val="center"/>
        <w:rPr>
          <w:sz w:val="28"/>
        </w:rPr>
      </w:pPr>
      <w:r w:rsidRPr="00D547FB">
        <w:rPr>
          <w:sz w:val="28"/>
        </w:rPr>
        <w:t>Elaboré par la COLTE/CDE</w:t>
      </w:r>
    </w:p>
    <w:p w:rsidR="00D9001F" w:rsidRPr="00D547FB" w:rsidRDefault="00D9001F" w:rsidP="00D9001F">
      <w:pPr>
        <w:widowControl w:val="0"/>
        <w:spacing w:after="0" w:line="240" w:lineRule="auto"/>
        <w:jc w:val="both"/>
        <w:rPr>
          <w:rFonts w:ascii="MyriadPro-Regular" w:hAnsi="MyriadPro-Regular" w:cs="MyriadPro-Regular"/>
          <w:sz w:val="20"/>
          <w:szCs w:val="20"/>
        </w:rPr>
      </w:pPr>
    </w:p>
    <w:p w:rsidR="00D9001F" w:rsidRPr="00D547FB" w:rsidRDefault="00D9001F" w:rsidP="00D9001F">
      <w:pPr>
        <w:widowControl w:val="0"/>
        <w:spacing w:after="0" w:line="240" w:lineRule="auto"/>
        <w:jc w:val="both"/>
        <w:rPr>
          <w:rFonts w:ascii="Calibri" w:eastAsia="Times New Roman" w:hAnsi="Calibri" w:cs="Calibri"/>
          <w:bCs/>
          <w:sz w:val="24"/>
          <w:szCs w:val="24"/>
          <w:u w:val="single"/>
        </w:rPr>
      </w:pPr>
    </w:p>
    <w:p w:rsidR="00D9001F" w:rsidRPr="00D547FB" w:rsidRDefault="00D9001F" w:rsidP="00D9001F">
      <w:pPr>
        <w:widowControl w:val="0"/>
        <w:spacing w:after="0" w:line="240" w:lineRule="auto"/>
        <w:jc w:val="both"/>
        <w:rPr>
          <w:rFonts w:ascii="Calibri" w:eastAsia="Times New Roman" w:hAnsi="Calibri" w:cs="Calibri"/>
          <w:bCs/>
          <w:sz w:val="24"/>
          <w:szCs w:val="24"/>
          <w:u w:val="single"/>
        </w:rPr>
      </w:pPr>
    </w:p>
    <w:p w:rsidR="00D9001F" w:rsidRPr="00D547FB" w:rsidRDefault="00D9001F" w:rsidP="00D9001F">
      <w:pPr>
        <w:widowControl w:val="0"/>
        <w:spacing w:after="0" w:line="240" w:lineRule="auto"/>
        <w:jc w:val="both"/>
        <w:rPr>
          <w:rFonts w:ascii="Calibri" w:eastAsia="Times New Roman" w:hAnsi="Calibri" w:cs="Calibri"/>
          <w:bCs/>
          <w:sz w:val="24"/>
          <w:szCs w:val="24"/>
          <w:u w:val="single"/>
        </w:rPr>
      </w:pPr>
    </w:p>
    <w:p w:rsidR="00D9001F" w:rsidRPr="00D547FB" w:rsidRDefault="00D9001F" w:rsidP="00D9001F">
      <w:pPr>
        <w:widowControl w:val="0"/>
        <w:spacing w:after="0" w:line="240" w:lineRule="auto"/>
        <w:jc w:val="both"/>
        <w:rPr>
          <w:rFonts w:ascii="Calibri" w:eastAsia="Times New Roman" w:hAnsi="Calibri" w:cs="Calibri"/>
          <w:bCs/>
          <w:sz w:val="24"/>
          <w:szCs w:val="24"/>
          <w:u w:val="single"/>
        </w:rPr>
      </w:pPr>
    </w:p>
    <w:p w:rsidR="00D9001F" w:rsidRPr="00D547FB" w:rsidRDefault="00D9001F" w:rsidP="00D9001F">
      <w:pPr>
        <w:widowControl w:val="0"/>
        <w:spacing w:after="0" w:line="240" w:lineRule="auto"/>
        <w:jc w:val="both"/>
        <w:rPr>
          <w:rFonts w:ascii="Calibri" w:eastAsia="Times New Roman" w:hAnsi="Calibri" w:cs="Calibri"/>
          <w:bCs/>
          <w:caps/>
          <w:sz w:val="24"/>
          <w:szCs w:val="24"/>
          <w:u w:val="single"/>
        </w:rPr>
      </w:pPr>
    </w:p>
    <w:p w:rsidR="00D9001F" w:rsidRPr="00D547FB" w:rsidRDefault="00D9001F" w:rsidP="00D9001F">
      <w:pPr>
        <w:widowControl w:val="0"/>
        <w:spacing w:after="0" w:line="240" w:lineRule="auto"/>
        <w:jc w:val="both"/>
        <w:rPr>
          <w:rFonts w:ascii="Calibri" w:eastAsia="Times New Roman" w:hAnsi="Calibri" w:cs="Calibri"/>
          <w:bCs/>
          <w:caps/>
          <w:sz w:val="24"/>
          <w:szCs w:val="24"/>
          <w:u w:val="single"/>
        </w:rPr>
      </w:pPr>
    </w:p>
    <w:p w:rsidR="00D9001F" w:rsidRPr="00D547FB" w:rsidRDefault="00D9001F" w:rsidP="00D9001F">
      <w:pPr>
        <w:widowControl w:val="0"/>
        <w:spacing w:after="0" w:line="240" w:lineRule="auto"/>
        <w:jc w:val="both"/>
        <w:rPr>
          <w:rFonts w:ascii="Calibri" w:eastAsia="Times New Roman" w:hAnsi="Calibri" w:cs="Calibri"/>
          <w:bCs/>
          <w:caps/>
          <w:sz w:val="24"/>
          <w:szCs w:val="24"/>
          <w:u w:val="single"/>
        </w:rPr>
      </w:pPr>
    </w:p>
    <w:p w:rsidR="00D9001F" w:rsidRPr="00D547FB" w:rsidRDefault="00D9001F" w:rsidP="00D9001F">
      <w:pPr>
        <w:pStyle w:val="Titre4"/>
        <w:keepNext w:val="0"/>
        <w:widowControl w:val="0"/>
        <w:jc w:val="right"/>
        <w:rPr>
          <w:b w:val="0"/>
          <w:sz w:val="24"/>
        </w:rPr>
      </w:pPr>
      <w:r w:rsidRPr="00D547FB">
        <w:rPr>
          <w:b w:val="0"/>
          <w:sz w:val="24"/>
        </w:rPr>
        <w:t>Avril 2018</w:t>
      </w:r>
    </w:p>
    <w:p w:rsidR="00D9001F" w:rsidRPr="00D547FB" w:rsidRDefault="00D9001F" w:rsidP="00D9001F">
      <w:pPr>
        <w:widowControl w:val="0"/>
        <w:autoSpaceDE w:val="0"/>
        <w:autoSpaceDN w:val="0"/>
        <w:adjustRightInd w:val="0"/>
        <w:spacing w:after="0" w:line="240" w:lineRule="auto"/>
        <w:jc w:val="both"/>
        <w:rPr>
          <w:rFonts w:ascii="MyriadPro-Regular" w:hAnsi="MyriadPro-Regular" w:cs="MyriadPro-Regular"/>
          <w:sz w:val="20"/>
          <w:szCs w:val="20"/>
        </w:rPr>
      </w:pPr>
    </w:p>
    <w:p w:rsidR="00B028F5" w:rsidRPr="00B028F5" w:rsidRDefault="00D9001F" w:rsidP="00B028F5">
      <w:pPr>
        <w:widowControl w:val="0"/>
        <w:autoSpaceDE w:val="0"/>
        <w:autoSpaceDN w:val="0"/>
        <w:adjustRightInd w:val="0"/>
        <w:spacing w:after="0" w:line="240" w:lineRule="auto"/>
        <w:jc w:val="both"/>
        <w:rPr>
          <w:rFonts w:ascii="MyriadPro-Regular" w:hAnsi="MyriadPro-Regular" w:cs="MyriadPro-Regular"/>
          <w:sz w:val="20"/>
          <w:szCs w:val="20"/>
        </w:rPr>
      </w:pPr>
      <w:r>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0528" behindDoc="0" locked="0" layoutInCell="1" allowOverlap="1" wp14:anchorId="46C9D4F6" wp14:editId="47FBC792">
                <wp:simplePos x="0" y="0"/>
                <wp:positionH relativeFrom="column">
                  <wp:posOffset>-190221</wp:posOffset>
                </wp:positionH>
                <wp:positionV relativeFrom="paragraph">
                  <wp:posOffset>77597</wp:posOffset>
                </wp:positionV>
                <wp:extent cx="5969000" cy="0"/>
                <wp:effectExtent l="0" t="19050" r="12700" b="38100"/>
                <wp:wrapNone/>
                <wp:docPr id="1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9000" cy="0"/>
                        </a:xfrm>
                        <a:prstGeom prst="line">
                          <a:avLst/>
                        </a:prstGeom>
                        <a:noFill/>
                        <a:ln w="57277">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6.1pt" to="45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" strokecolor="blue" strokeweight="4.51pt"/>
            </w:pict>
          </mc:Fallback>
        </mc:AlternateContent>
      </w:r>
    </w:p>
    <w:p w:rsidR="00B028F5" w:rsidRPr="00BF36FC" w:rsidRDefault="00B028F5" w:rsidP="00B028F5">
      <w:pPr>
        <w:pStyle w:val="Pieddepage"/>
        <w:rPr>
          <w:sz w:val="16"/>
          <w:szCs w:val="16"/>
        </w:rPr>
      </w:pPr>
      <w:r w:rsidRPr="00BF36FC">
        <w:rPr>
          <w:sz w:val="16"/>
          <w:szCs w:val="16"/>
        </w:rPr>
        <w:t xml:space="preserve">Siège Social : Conakry- Commune de </w:t>
      </w:r>
      <w:proofErr w:type="spellStart"/>
      <w:r w:rsidRPr="00BF36FC">
        <w:rPr>
          <w:sz w:val="16"/>
          <w:szCs w:val="16"/>
        </w:rPr>
        <w:t>Ratoma</w:t>
      </w:r>
      <w:proofErr w:type="spellEnd"/>
      <w:r w:rsidRPr="00BF36FC">
        <w:rPr>
          <w:sz w:val="16"/>
          <w:szCs w:val="16"/>
        </w:rPr>
        <w:t xml:space="preserve">- </w:t>
      </w:r>
      <w:r>
        <w:rPr>
          <w:sz w:val="16"/>
          <w:szCs w:val="16"/>
        </w:rPr>
        <w:t>Q</w:t>
      </w:r>
      <w:r w:rsidRPr="00BF36FC">
        <w:rPr>
          <w:sz w:val="16"/>
          <w:szCs w:val="16"/>
        </w:rPr>
        <w:t xml:space="preserve">uartier </w:t>
      </w:r>
      <w:proofErr w:type="spellStart"/>
      <w:r w:rsidRPr="00BF36FC">
        <w:rPr>
          <w:sz w:val="16"/>
          <w:szCs w:val="16"/>
        </w:rPr>
        <w:t>Simbaya</w:t>
      </w:r>
      <w:proofErr w:type="spellEnd"/>
      <w:r w:rsidRPr="00BF36FC">
        <w:rPr>
          <w:sz w:val="16"/>
          <w:szCs w:val="16"/>
        </w:rPr>
        <w:t xml:space="preserve"> </w:t>
      </w:r>
      <w:proofErr w:type="spellStart"/>
      <w:r w:rsidRPr="00BF36FC">
        <w:rPr>
          <w:sz w:val="16"/>
          <w:szCs w:val="16"/>
        </w:rPr>
        <w:t>Nasrouralaye-</w:t>
      </w:r>
      <w:proofErr w:type="gramStart"/>
      <w:r w:rsidRPr="00BF36FC">
        <w:rPr>
          <w:sz w:val="16"/>
          <w:szCs w:val="16"/>
        </w:rPr>
        <w:t>C</w:t>
      </w:r>
      <w:r>
        <w:rPr>
          <w:sz w:val="16"/>
          <w:szCs w:val="16"/>
        </w:rPr>
        <w:t>osa</w:t>
      </w:r>
      <w:proofErr w:type="spellEnd"/>
      <w:r w:rsidRPr="00BF36FC">
        <w:rPr>
          <w:sz w:val="16"/>
          <w:szCs w:val="16"/>
        </w:rPr>
        <w:t xml:space="preserve"> .</w:t>
      </w:r>
      <w:proofErr w:type="gramEnd"/>
      <w:r w:rsidRPr="00BF36FC">
        <w:rPr>
          <w:sz w:val="16"/>
          <w:szCs w:val="16"/>
        </w:rPr>
        <w:t xml:space="preserve"> Agrément N</w:t>
      </w:r>
      <w:r>
        <w:rPr>
          <w:sz w:val="16"/>
          <w:szCs w:val="16"/>
        </w:rPr>
        <w:t>°</w:t>
      </w:r>
      <w:r w:rsidRPr="00BF36FC">
        <w:rPr>
          <w:sz w:val="16"/>
          <w:szCs w:val="16"/>
        </w:rPr>
        <w:t>A/2009/1908/MATAP/DNLPAJ/09</w:t>
      </w:r>
    </w:p>
    <w:p w:rsidR="00B028F5" w:rsidRPr="003F7568" w:rsidRDefault="00B028F5" w:rsidP="003F7568">
      <w:pPr>
        <w:pStyle w:val="Pieddepage"/>
        <w:jc w:val="center"/>
        <w:rPr>
          <w:sz w:val="16"/>
          <w:szCs w:val="16"/>
        </w:rPr>
      </w:pPr>
      <w:r w:rsidRPr="00BF36FC">
        <w:rPr>
          <w:sz w:val="16"/>
          <w:szCs w:val="16"/>
        </w:rPr>
        <w:t xml:space="preserve">Tél : </w:t>
      </w:r>
      <w:r>
        <w:rPr>
          <w:sz w:val="16"/>
          <w:szCs w:val="16"/>
        </w:rPr>
        <w:t>628 50 76 62</w:t>
      </w:r>
      <w:r w:rsidRPr="00BF36FC">
        <w:rPr>
          <w:sz w:val="16"/>
          <w:szCs w:val="16"/>
        </w:rPr>
        <w:t xml:space="preserve"> /64  31 71 37/ </w:t>
      </w:r>
      <w:r>
        <w:rPr>
          <w:sz w:val="16"/>
          <w:szCs w:val="16"/>
        </w:rPr>
        <w:t>621 09 81 26</w:t>
      </w:r>
      <w:r w:rsidRPr="00BF36FC">
        <w:rPr>
          <w:sz w:val="16"/>
          <w:szCs w:val="16"/>
        </w:rPr>
        <w:t>/ E-mail : colteguinee@</w:t>
      </w:r>
      <w:r w:rsidR="003F7568">
        <w:rPr>
          <w:sz w:val="16"/>
          <w:szCs w:val="16"/>
        </w:rPr>
        <w:t>gmail.c</w:t>
      </w:r>
      <w:bookmarkStart w:id="1" w:name="_GoBack"/>
      <w:bookmarkEnd w:id="1"/>
    </w:p>
    <w:p w:rsidR="00B028F5" w:rsidRDefault="00B028F5" w:rsidP="00D9001F">
      <w:pPr>
        <w:pStyle w:val="Titre1"/>
        <w:pBdr>
          <w:bottom w:val="single" w:sz="4" w:space="1" w:color="auto"/>
        </w:pBdr>
        <w:spacing w:before="0"/>
        <w:jc w:val="center"/>
      </w:pPr>
    </w:p>
    <w:p w:rsidR="00D9001F" w:rsidRPr="002C4D64" w:rsidRDefault="00D9001F" w:rsidP="00D9001F">
      <w:pPr>
        <w:pStyle w:val="Titre1"/>
        <w:pBdr>
          <w:bottom w:val="single" w:sz="4" w:space="1" w:color="auto"/>
        </w:pBdr>
        <w:spacing w:before="0"/>
        <w:jc w:val="center"/>
      </w:pPr>
      <w:r w:rsidRPr="002C4D64">
        <w:t>ANNEXES</w:t>
      </w:r>
      <w:bookmarkEnd w:id="0"/>
    </w:p>
    <w:p w:rsidR="00D9001F" w:rsidRDefault="00D9001F" w:rsidP="00D9001F">
      <w:pPr>
        <w:pStyle w:val="Titre1"/>
        <w:spacing w:before="0"/>
      </w:pPr>
    </w:p>
    <w:p w:rsidR="00D9001F" w:rsidRPr="00D547FB" w:rsidRDefault="00D9001F" w:rsidP="00D9001F">
      <w:pPr>
        <w:pStyle w:val="Titre1"/>
        <w:spacing w:before="0"/>
      </w:pPr>
      <w:bookmarkStart w:id="2" w:name="_Toc511504160"/>
      <w:r w:rsidRPr="00D547FB">
        <w:t>Sources d’information</w:t>
      </w:r>
      <w:bookmarkEnd w:id="2"/>
    </w:p>
    <w:p w:rsidR="00D9001F" w:rsidRDefault="00D9001F" w:rsidP="00D9001F">
      <w:pPr>
        <w:pStyle w:val="Style3"/>
      </w:pPr>
      <w:bookmarkStart w:id="3" w:name="_Toc511504161"/>
      <w:r>
        <w:t>Structures ayant répondu au questionnaire :</w:t>
      </w:r>
      <w:bookmarkEnd w:id="3"/>
    </w:p>
    <w:p w:rsidR="00D9001F" w:rsidRDefault="00D9001F" w:rsidP="00D9001F">
      <w:pPr>
        <w:pStyle w:val="Paragraphedeliste"/>
        <w:widowControl w:val="0"/>
        <w:numPr>
          <w:ilvl w:val="0"/>
          <w:numId w:val="1"/>
        </w:numPr>
        <w:spacing w:line="240" w:lineRule="auto"/>
        <w:jc w:val="both"/>
      </w:pPr>
      <w:r>
        <w:t>Direction Nationale de l’Enfance</w:t>
      </w:r>
    </w:p>
    <w:p w:rsidR="00D9001F" w:rsidRDefault="00D9001F" w:rsidP="00D9001F">
      <w:pPr>
        <w:pStyle w:val="Paragraphedeliste"/>
        <w:widowControl w:val="0"/>
        <w:numPr>
          <w:ilvl w:val="0"/>
          <w:numId w:val="1"/>
        </w:numPr>
        <w:spacing w:line="240" w:lineRule="auto"/>
        <w:jc w:val="both"/>
      </w:pPr>
      <w:r>
        <w:t>Direction Nationale de l’Etat Civil</w:t>
      </w:r>
    </w:p>
    <w:p w:rsidR="00D9001F" w:rsidRDefault="00D9001F" w:rsidP="00D9001F">
      <w:pPr>
        <w:pStyle w:val="Paragraphedeliste"/>
        <w:widowControl w:val="0"/>
        <w:numPr>
          <w:ilvl w:val="0"/>
          <w:numId w:val="1"/>
        </w:numPr>
        <w:spacing w:line="240" w:lineRule="auto"/>
        <w:jc w:val="both"/>
      </w:pPr>
      <w:r>
        <w:t xml:space="preserve">Office de Protection du Genre, de l’Enfance et des Mœurs </w:t>
      </w:r>
    </w:p>
    <w:p w:rsidR="00D9001F" w:rsidRDefault="00D9001F" w:rsidP="00D9001F">
      <w:pPr>
        <w:pStyle w:val="Paragraphedeliste"/>
        <w:widowControl w:val="0"/>
        <w:numPr>
          <w:ilvl w:val="0"/>
          <w:numId w:val="1"/>
        </w:numPr>
        <w:spacing w:line="240" w:lineRule="auto"/>
        <w:jc w:val="both"/>
      </w:pPr>
      <w:r>
        <w:t>Ministère de l’Unité Nationale et de la Citoyenneté</w:t>
      </w:r>
    </w:p>
    <w:p w:rsidR="00D9001F" w:rsidRDefault="00D9001F" w:rsidP="00D9001F">
      <w:pPr>
        <w:pStyle w:val="Paragraphedeliste"/>
        <w:widowControl w:val="0"/>
        <w:numPr>
          <w:ilvl w:val="0"/>
          <w:numId w:val="1"/>
        </w:numPr>
        <w:spacing w:line="240" w:lineRule="auto"/>
        <w:jc w:val="both"/>
      </w:pPr>
      <w:r>
        <w:t>Direction Générale de la Planification, des Statistiques et du Développement de l’Education</w:t>
      </w:r>
    </w:p>
    <w:p w:rsidR="00D9001F" w:rsidRDefault="00D9001F" w:rsidP="00D9001F">
      <w:pPr>
        <w:pStyle w:val="Paragraphedeliste"/>
        <w:widowControl w:val="0"/>
        <w:numPr>
          <w:ilvl w:val="0"/>
          <w:numId w:val="1"/>
        </w:numPr>
        <w:spacing w:line="240" w:lineRule="auto"/>
        <w:jc w:val="both"/>
      </w:pPr>
      <w:r>
        <w:t xml:space="preserve">Tribunal pour Enfants de </w:t>
      </w:r>
      <w:proofErr w:type="spellStart"/>
      <w:r>
        <w:t>Kaloum</w:t>
      </w:r>
      <w:proofErr w:type="spellEnd"/>
    </w:p>
    <w:p w:rsidR="00D9001F" w:rsidRDefault="00D9001F" w:rsidP="00D9001F">
      <w:pPr>
        <w:pStyle w:val="Paragraphedeliste"/>
        <w:widowControl w:val="0"/>
        <w:numPr>
          <w:ilvl w:val="0"/>
          <w:numId w:val="1"/>
        </w:numPr>
        <w:spacing w:line="240" w:lineRule="auto"/>
        <w:jc w:val="both"/>
      </w:pPr>
      <w:r>
        <w:t>UNICEF</w:t>
      </w:r>
    </w:p>
    <w:p w:rsidR="00D9001F" w:rsidRDefault="00D9001F" w:rsidP="00D9001F">
      <w:pPr>
        <w:pStyle w:val="Paragraphedeliste"/>
        <w:widowControl w:val="0"/>
        <w:numPr>
          <w:ilvl w:val="0"/>
          <w:numId w:val="1"/>
        </w:numPr>
        <w:spacing w:line="240" w:lineRule="auto"/>
        <w:jc w:val="both"/>
      </w:pPr>
      <w:r>
        <w:t>Fondation Terre des hommes</w:t>
      </w:r>
    </w:p>
    <w:p w:rsidR="00D9001F" w:rsidRDefault="00D9001F" w:rsidP="00D9001F">
      <w:pPr>
        <w:pStyle w:val="Paragraphedeliste"/>
        <w:widowControl w:val="0"/>
        <w:numPr>
          <w:ilvl w:val="0"/>
          <w:numId w:val="1"/>
        </w:numPr>
        <w:spacing w:line="240" w:lineRule="auto"/>
        <w:jc w:val="both"/>
      </w:pPr>
      <w:r>
        <w:t>Parlement des Enfants de Guinée</w:t>
      </w:r>
    </w:p>
    <w:p w:rsidR="00D9001F" w:rsidRDefault="00D9001F" w:rsidP="00D9001F">
      <w:pPr>
        <w:pStyle w:val="Paragraphedeliste"/>
        <w:widowControl w:val="0"/>
        <w:numPr>
          <w:ilvl w:val="0"/>
          <w:numId w:val="1"/>
        </w:numPr>
        <w:spacing w:line="240" w:lineRule="auto"/>
        <w:jc w:val="both"/>
      </w:pPr>
      <w:r>
        <w:t>Coordination Nationale des Enfants et Jeunes Travailleurs de Guinée</w:t>
      </w:r>
    </w:p>
    <w:p w:rsidR="00D9001F" w:rsidRDefault="00D9001F" w:rsidP="00D9001F">
      <w:pPr>
        <w:pStyle w:val="Paragraphedeliste"/>
        <w:widowControl w:val="0"/>
        <w:numPr>
          <w:ilvl w:val="0"/>
          <w:numId w:val="1"/>
        </w:numPr>
        <w:spacing w:line="240" w:lineRule="auto"/>
        <w:jc w:val="both"/>
      </w:pPr>
      <w:r>
        <w:t>Conseil Consultatif des Enfants et Jeunes de Guinée</w:t>
      </w:r>
    </w:p>
    <w:p w:rsidR="00D9001F" w:rsidRDefault="00D9001F" w:rsidP="00D9001F">
      <w:pPr>
        <w:pStyle w:val="Style3"/>
        <w:jc w:val="left"/>
      </w:pPr>
      <w:bookmarkStart w:id="4" w:name="_Toc511504162"/>
      <w:r>
        <w:t>Documents consultés</w:t>
      </w:r>
      <w:bookmarkEnd w:id="4"/>
    </w:p>
    <w:p w:rsidR="00D9001F" w:rsidRPr="004B4000" w:rsidRDefault="00D9001F" w:rsidP="00D9001F">
      <w:pPr>
        <w:pStyle w:val="Paragraphedeliste"/>
        <w:widowControl w:val="0"/>
        <w:numPr>
          <w:ilvl w:val="0"/>
          <w:numId w:val="1"/>
        </w:numPr>
        <w:spacing w:line="240" w:lineRule="auto"/>
      </w:pPr>
      <w:r>
        <w:t xml:space="preserve">COLTE/CDE (2017) : </w:t>
      </w:r>
      <w:r w:rsidRPr="004B4000">
        <w:rPr>
          <w:i/>
        </w:rPr>
        <w:t>Rapport complémentaire sur la mise en œuvre du protocole facultatif à la CDE concernant l’implication des enfants dans les conflits armés en Guinée</w:t>
      </w:r>
    </w:p>
    <w:p w:rsidR="00D9001F" w:rsidRPr="004B4000" w:rsidRDefault="00D9001F" w:rsidP="00D9001F">
      <w:pPr>
        <w:pStyle w:val="Paragraphedeliste"/>
        <w:widowControl w:val="0"/>
        <w:numPr>
          <w:ilvl w:val="0"/>
          <w:numId w:val="1"/>
        </w:numPr>
        <w:spacing w:line="240" w:lineRule="auto"/>
      </w:pPr>
      <w:r>
        <w:t xml:space="preserve">COLTE/CDE (2017) : </w:t>
      </w:r>
      <w:r w:rsidRPr="004B4000">
        <w:rPr>
          <w:i/>
        </w:rPr>
        <w:t>Rapport complémentaire sur la mise en œuvre du protocole facultatif à la CDE concernant la vente d’enfants, la prostitution et la pornographie mettant en scène des enfants en Guinée</w:t>
      </w:r>
    </w:p>
    <w:p w:rsidR="00D9001F" w:rsidRPr="00604797" w:rsidRDefault="00D9001F" w:rsidP="00D9001F">
      <w:pPr>
        <w:pStyle w:val="Paragraphedeliste"/>
        <w:widowControl w:val="0"/>
        <w:numPr>
          <w:ilvl w:val="0"/>
          <w:numId w:val="1"/>
        </w:numPr>
        <w:spacing w:line="240" w:lineRule="auto"/>
      </w:pPr>
      <w:r>
        <w:t xml:space="preserve">Comité Guinéen de Suivi des Droits de l’Enfant (CGSDE) (2017) : </w:t>
      </w:r>
      <w:r w:rsidRPr="00604797">
        <w:rPr>
          <w:i/>
        </w:rPr>
        <w:t>RAPPORT PERIODIQUE COMBINE (3ème, 4ème, 5ème, 6ème) SUR LA MISE EN ŒUVRE DE LA CONVENTION RELATIVE AUX DROITS DE L’ENFANT (CDE)</w:t>
      </w:r>
    </w:p>
    <w:p w:rsidR="00D9001F" w:rsidRPr="00CA299B" w:rsidRDefault="00D9001F" w:rsidP="00D9001F">
      <w:pPr>
        <w:pStyle w:val="Paragraphedeliste"/>
        <w:widowControl w:val="0"/>
        <w:numPr>
          <w:ilvl w:val="0"/>
          <w:numId w:val="1"/>
        </w:numPr>
        <w:spacing w:line="240" w:lineRule="auto"/>
      </w:pPr>
      <w:r>
        <w:t>Direction Nationale de l’Alphabétisation,</w:t>
      </w:r>
      <w:r w:rsidRPr="00CA299B">
        <w:t xml:space="preserve"> </w:t>
      </w:r>
      <w:r>
        <w:t>de l’Education Non Formelle et</w:t>
      </w:r>
      <w:r w:rsidRPr="00CA299B">
        <w:t xml:space="preserve"> </w:t>
      </w:r>
      <w:r>
        <w:t xml:space="preserve">de la Promotion des Langues Nationales (2018): </w:t>
      </w:r>
      <w:r w:rsidRPr="00CA299B">
        <w:rPr>
          <w:i/>
        </w:rPr>
        <w:t>POLITIQUE NATIONALE D’ALPHABETISATION,</w:t>
      </w:r>
      <w:r>
        <w:rPr>
          <w:i/>
        </w:rPr>
        <w:t xml:space="preserve"> </w:t>
      </w:r>
      <w:r w:rsidRPr="00CA299B">
        <w:rPr>
          <w:i/>
        </w:rPr>
        <w:t>D’EDUCATION NON FORMELLE ET DE LA PROMOTION DES LANGUES NATIONALES</w:t>
      </w:r>
    </w:p>
    <w:p w:rsidR="00D9001F" w:rsidRDefault="00D9001F" w:rsidP="00D9001F">
      <w:pPr>
        <w:pStyle w:val="Paragraphedeliste"/>
        <w:widowControl w:val="0"/>
        <w:numPr>
          <w:ilvl w:val="0"/>
          <w:numId w:val="1"/>
        </w:numPr>
        <w:spacing w:line="240" w:lineRule="auto"/>
      </w:pPr>
      <w:r w:rsidRPr="0083145E">
        <w:t xml:space="preserve">FOFANA </w:t>
      </w:r>
      <w:proofErr w:type="spellStart"/>
      <w:r w:rsidRPr="0083145E">
        <w:t>Djeneba</w:t>
      </w:r>
      <w:proofErr w:type="spellEnd"/>
      <w:r>
        <w:t xml:space="preserve"> (2018)</w:t>
      </w:r>
      <w:r w:rsidRPr="0083145E">
        <w:t xml:space="preserve"> : «</w:t>
      </w:r>
      <w:r w:rsidRPr="0083145E">
        <w:rPr>
          <w:i/>
        </w:rPr>
        <w:t xml:space="preserve">L’influence de l’exploitation artisanale des mines sur la scolarisation des enfants dans le </w:t>
      </w:r>
      <w:proofErr w:type="spellStart"/>
      <w:r w:rsidRPr="0083145E">
        <w:rPr>
          <w:i/>
        </w:rPr>
        <w:t>Bouré</w:t>
      </w:r>
      <w:proofErr w:type="spellEnd"/>
      <w:r w:rsidRPr="0083145E">
        <w:rPr>
          <w:i/>
        </w:rPr>
        <w:t xml:space="preserve"> à Siguiri »</w:t>
      </w:r>
      <w:r w:rsidRPr="0083145E">
        <w:t>, mémoire de fin cycle, Institut Supérieur de l’Information et de la Communication (ISIC) de Kountia-2018</w:t>
      </w:r>
    </w:p>
    <w:p w:rsidR="00D9001F" w:rsidRPr="004B4000" w:rsidRDefault="00D9001F" w:rsidP="00D9001F">
      <w:pPr>
        <w:pStyle w:val="Paragraphedeliste"/>
        <w:widowControl w:val="0"/>
        <w:numPr>
          <w:ilvl w:val="0"/>
          <w:numId w:val="1"/>
        </w:numPr>
        <w:spacing w:line="240" w:lineRule="auto"/>
      </w:pPr>
      <w:r>
        <w:t xml:space="preserve">Ministère du Plan et de la Coopération Internationale (2017) : </w:t>
      </w:r>
      <w:r w:rsidRPr="004B4000">
        <w:rPr>
          <w:i/>
        </w:rPr>
        <w:t>PLAN NATIONAL DE DEVELOPPEMENT ECONOMIQUE ET SOCIAL 2016-2020</w:t>
      </w:r>
    </w:p>
    <w:p w:rsidR="00D9001F" w:rsidRDefault="00D9001F" w:rsidP="00D9001F">
      <w:pPr>
        <w:pStyle w:val="Paragraphedeliste"/>
        <w:widowControl w:val="0"/>
        <w:numPr>
          <w:ilvl w:val="0"/>
          <w:numId w:val="1"/>
        </w:numPr>
        <w:spacing w:line="240" w:lineRule="auto"/>
      </w:pPr>
      <w:r>
        <w:t xml:space="preserve">OIM - (2017): </w:t>
      </w:r>
      <w:r w:rsidRPr="00EC2817">
        <w:rPr>
          <w:i/>
        </w:rPr>
        <w:t>RAPPORT D’EVALUATION DES DISPOSITIFS NATIONAUX DE LUTTE CONTRE LA TRAITE DES PERSONNES ET LA PRISE EN CHARGE DES VICTIMES EN GUINEE</w:t>
      </w:r>
    </w:p>
    <w:p w:rsidR="00D9001F" w:rsidRDefault="00D9001F" w:rsidP="00D9001F">
      <w:pPr>
        <w:pStyle w:val="Paragraphedeliste"/>
        <w:widowControl w:val="0"/>
        <w:numPr>
          <w:ilvl w:val="0"/>
          <w:numId w:val="1"/>
        </w:numPr>
        <w:spacing w:line="240" w:lineRule="auto"/>
      </w:pPr>
      <w:r>
        <w:t>République de Guinée, UNICEF (2016):</w:t>
      </w:r>
      <w:r w:rsidRPr="0083145E">
        <w:rPr>
          <w:i/>
        </w:rPr>
        <w:t xml:space="preserve"> ANALYSE DE LA SITUATION DES ENFANTS ET DES FEMMES EN GUINEE</w:t>
      </w:r>
      <w:r>
        <w:t xml:space="preserve"> </w:t>
      </w:r>
    </w:p>
    <w:p w:rsidR="00D9001F" w:rsidRDefault="00D9001F" w:rsidP="00D9001F">
      <w:pPr>
        <w:pStyle w:val="Paragraphedeliste"/>
        <w:widowControl w:val="0"/>
        <w:numPr>
          <w:ilvl w:val="0"/>
          <w:numId w:val="1"/>
        </w:numPr>
        <w:spacing w:line="240" w:lineRule="auto"/>
      </w:pPr>
      <w:r w:rsidRPr="0083145E">
        <w:t>SOUARE ALHASSANE  (2015)</w:t>
      </w:r>
      <w:r>
        <w:t xml:space="preserve"> : </w:t>
      </w:r>
      <w:r w:rsidRPr="0083145E">
        <w:rPr>
          <w:i/>
        </w:rPr>
        <w:t>l’impact offres éducatives de l’Alphabétisation et de l’Education Non Formelle dans la région administrative de Labé de 2008 – 2014</w:t>
      </w:r>
      <w:r>
        <w:t>.</w:t>
      </w:r>
    </w:p>
    <w:p w:rsidR="00D9001F" w:rsidRDefault="00D9001F" w:rsidP="00D9001F">
      <w:pPr>
        <w:pStyle w:val="Style3"/>
        <w:jc w:val="left"/>
      </w:pPr>
      <w:bookmarkStart w:id="5" w:name="_Toc511504163"/>
      <w:r>
        <w:t>Sites de presse guinéenne en ligne consultés</w:t>
      </w:r>
      <w:bookmarkEnd w:id="5"/>
    </w:p>
    <w:p w:rsidR="00D9001F" w:rsidRDefault="00373997" w:rsidP="00D9001F">
      <w:pPr>
        <w:pStyle w:val="Paragraphedeliste"/>
        <w:widowControl w:val="0"/>
        <w:numPr>
          <w:ilvl w:val="0"/>
          <w:numId w:val="1"/>
        </w:numPr>
        <w:spacing w:line="240" w:lineRule="auto"/>
      </w:pPr>
      <w:hyperlink r:id="rId11" w:history="1">
        <w:r w:rsidR="00D9001F" w:rsidRPr="00E468A9">
          <w:rPr>
            <w:rStyle w:val="Lienhypertexte"/>
          </w:rPr>
          <w:t>https://aminata.com</w:t>
        </w:r>
      </w:hyperlink>
    </w:p>
    <w:p w:rsidR="00D9001F" w:rsidRDefault="00373997" w:rsidP="00D9001F">
      <w:pPr>
        <w:pStyle w:val="Paragraphedeliste"/>
        <w:widowControl w:val="0"/>
        <w:numPr>
          <w:ilvl w:val="0"/>
          <w:numId w:val="1"/>
        </w:numPr>
        <w:spacing w:line="240" w:lineRule="auto"/>
      </w:pPr>
      <w:hyperlink r:id="rId12" w:history="1">
        <w:r w:rsidR="00D9001F" w:rsidRPr="00E468A9">
          <w:rPr>
            <w:rStyle w:val="Lienhypertexte"/>
          </w:rPr>
          <w:t>http://guineenews.org</w:t>
        </w:r>
      </w:hyperlink>
    </w:p>
    <w:p w:rsidR="00D9001F" w:rsidRDefault="00373997" w:rsidP="00D9001F">
      <w:pPr>
        <w:pStyle w:val="Paragraphedeliste"/>
        <w:widowControl w:val="0"/>
        <w:numPr>
          <w:ilvl w:val="0"/>
          <w:numId w:val="1"/>
        </w:numPr>
        <w:spacing w:line="240" w:lineRule="auto"/>
      </w:pPr>
      <w:hyperlink r:id="rId13" w:history="1">
        <w:r w:rsidR="00D9001F" w:rsidRPr="00E468A9">
          <w:rPr>
            <w:rStyle w:val="Lienhypertexte"/>
          </w:rPr>
          <w:t>http://africaguinee.com/</w:t>
        </w:r>
      </w:hyperlink>
    </w:p>
    <w:p w:rsidR="00D9001F" w:rsidRDefault="00373997" w:rsidP="00D9001F">
      <w:pPr>
        <w:pStyle w:val="Paragraphedeliste"/>
        <w:widowControl w:val="0"/>
        <w:numPr>
          <w:ilvl w:val="0"/>
          <w:numId w:val="1"/>
        </w:numPr>
        <w:spacing w:line="240" w:lineRule="auto"/>
      </w:pPr>
      <w:hyperlink r:id="rId14" w:history="1">
        <w:r w:rsidR="002C4D64" w:rsidRPr="00355124">
          <w:rPr>
            <w:rStyle w:val="Lienhypertexte"/>
          </w:rPr>
          <w:t>http://kababachir.com</w:t>
        </w:r>
      </w:hyperlink>
    </w:p>
    <w:p w:rsidR="002C4D64" w:rsidRDefault="002C4D64" w:rsidP="002C4D64">
      <w:pPr>
        <w:pStyle w:val="Paragraphedeliste"/>
        <w:widowControl w:val="0"/>
        <w:spacing w:line="240" w:lineRule="auto"/>
      </w:pPr>
    </w:p>
    <w:p w:rsidR="002C4D64" w:rsidRDefault="002C4D64" w:rsidP="00D9001F">
      <w:pPr>
        <w:pStyle w:val="Paragraphedeliste"/>
        <w:widowControl w:val="0"/>
        <w:numPr>
          <w:ilvl w:val="0"/>
          <w:numId w:val="1"/>
        </w:numPr>
        <w:spacing w:line="240" w:lineRule="auto"/>
        <w:sectPr w:rsidR="002C4D64" w:rsidSect="00FA223E">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417" w:left="1417" w:header="708" w:footer="708" w:gutter="0"/>
          <w:cols w:space="708"/>
          <w:docGrid w:linePitch="360"/>
        </w:sectPr>
      </w:pPr>
    </w:p>
    <w:p w:rsidR="00D9001F" w:rsidRDefault="00D9001F" w:rsidP="00D9001F">
      <w:pPr>
        <w:pStyle w:val="Titre1"/>
      </w:pPr>
      <w:bookmarkStart w:id="6" w:name="_Toc511504164"/>
      <w:r>
        <w:lastRenderedPageBreak/>
        <w:t>BUDGETS DES SECTEURS SOCIAUX : EVOLUTION ET COMPARAISON AVEC DES PAYS DE LA SOUS-REGION</w:t>
      </w:r>
      <w:bookmarkEnd w:id="6"/>
    </w:p>
    <w:p w:rsidR="00D9001F" w:rsidRPr="00D93645" w:rsidRDefault="00D9001F" w:rsidP="00D9001F">
      <w:r>
        <w:t>Source : UNICEF : Analyse de la situation de l’enfant et de la femme- 2016</w:t>
      </w:r>
    </w:p>
    <w:p w:rsidR="00D9001F" w:rsidRPr="001C635A" w:rsidRDefault="00D9001F" w:rsidP="00D9001F">
      <w:pPr>
        <w:keepNext/>
        <w:widowControl w:val="0"/>
        <w:spacing w:line="240" w:lineRule="auto"/>
        <w:rPr>
          <w:rFonts w:ascii="Calibri" w:eastAsia="Times New Roman" w:hAnsi="Calibri" w:cs="Times New Roman"/>
          <w:b/>
          <w:bCs/>
          <w:color w:val="4F81BD"/>
          <w:sz w:val="18"/>
          <w:szCs w:val="18"/>
        </w:rPr>
      </w:pPr>
      <w:bookmarkStart w:id="7" w:name="_Toc435787232"/>
      <w:r w:rsidRPr="001C635A">
        <w:rPr>
          <w:rFonts w:ascii="Calibri" w:eastAsia="Times New Roman" w:hAnsi="Calibri" w:cs="Times New Roman"/>
          <w:b/>
          <w:bCs/>
          <w:color w:val="4F81BD"/>
          <w:sz w:val="18"/>
          <w:szCs w:val="18"/>
        </w:rPr>
        <w:t>Tableau 1  évolution des budgets des secteurs sociaux</w:t>
      </w:r>
      <w:bookmarkEnd w:id="7"/>
    </w:p>
    <w:tbl>
      <w:tblPr>
        <w:tblW w:w="5000" w:type="pct"/>
        <w:tblCellMar>
          <w:left w:w="70" w:type="dxa"/>
          <w:right w:w="70" w:type="dxa"/>
        </w:tblCellMar>
        <w:tblLook w:val="04A0" w:firstRow="1" w:lastRow="0" w:firstColumn="1" w:lastColumn="0" w:noHBand="0" w:noVBand="1"/>
      </w:tblPr>
      <w:tblGrid>
        <w:gridCol w:w="3119"/>
        <w:gridCol w:w="1599"/>
        <w:gridCol w:w="1122"/>
        <w:gridCol w:w="1139"/>
        <w:gridCol w:w="1139"/>
        <w:gridCol w:w="1094"/>
      </w:tblGrid>
      <w:tr w:rsidR="00D9001F" w:rsidRPr="003B73C9" w:rsidTr="00B522ED">
        <w:trPr>
          <w:trHeight w:val="330"/>
        </w:trPr>
        <w:tc>
          <w:tcPr>
            <w:tcW w:w="1693" w:type="pct"/>
            <w:tcBorders>
              <w:top w:val="single" w:sz="4" w:space="0" w:color="auto"/>
              <w:left w:val="single" w:sz="4" w:space="0" w:color="auto"/>
              <w:bottom w:val="single" w:sz="4" w:space="0" w:color="auto"/>
              <w:right w:val="single" w:sz="4" w:space="0" w:color="auto"/>
            </w:tcBorders>
            <w:noWrap/>
            <w:vAlign w:val="bottom"/>
            <w:hideMark/>
          </w:tcPr>
          <w:p w:rsidR="00D9001F" w:rsidRPr="003B73C9" w:rsidRDefault="00D9001F" w:rsidP="00B522ED">
            <w:pPr>
              <w:widowControl w:val="0"/>
              <w:spacing w:after="0" w:line="240" w:lineRule="auto"/>
              <w:rPr>
                <w:rFonts w:ascii="Calibri" w:eastAsia="Times New Roman" w:hAnsi="Calibri" w:cs="Times New Roman"/>
                <w:sz w:val="20"/>
                <w:szCs w:val="20"/>
              </w:rPr>
            </w:pPr>
            <w:r w:rsidRPr="003B73C9">
              <w:rPr>
                <w:rFonts w:ascii="Calibri" w:eastAsia="Times New Roman" w:hAnsi="Calibri" w:cs="Times New Roman"/>
                <w:sz w:val="20"/>
                <w:szCs w:val="20"/>
              </w:rPr>
              <w:t> </w:t>
            </w:r>
          </w:p>
        </w:tc>
        <w:tc>
          <w:tcPr>
            <w:tcW w:w="868" w:type="pct"/>
            <w:tcBorders>
              <w:top w:val="single" w:sz="4" w:space="0" w:color="auto"/>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2010</w:t>
            </w:r>
          </w:p>
        </w:tc>
        <w:tc>
          <w:tcPr>
            <w:tcW w:w="609" w:type="pct"/>
            <w:tcBorders>
              <w:top w:val="single" w:sz="4" w:space="0" w:color="auto"/>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2011</w:t>
            </w:r>
          </w:p>
        </w:tc>
        <w:tc>
          <w:tcPr>
            <w:tcW w:w="618" w:type="pct"/>
            <w:tcBorders>
              <w:top w:val="single" w:sz="4" w:space="0" w:color="auto"/>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2012</w:t>
            </w:r>
          </w:p>
        </w:tc>
        <w:tc>
          <w:tcPr>
            <w:tcW w:w="618" w:type="pct"/>
            <w:tcBorders>
              <w:top w:val="single" w:sz="4" w:space="0" w:color="auto"/>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2013</w:t>
            </w:r>
          </w:p>
        </w:tc>
        <w:tc>
          <w:tcPr>
            <w:tcW w:w="595" w:type="pct"/>
            <w:tcBorders>
              <w:top w:val="single" w:sz="4" w:space="0" w:color="auto"/>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2014</w:t>
            </w:r>
          </w:p>
        </w:tc>
      </w:tr>
      <w:tr w:rsidR="00D9001F" w:rsidRPr="003B73C9" w:rsidTr="00B522ED">
        <w:trPr>
          <w:trHeight w:val="615"/>
        </w:trPr>
        <w:tc>
          <w:tcPr>
            <w:tcW w:w="1693" w:type="pct"/>
            <w:tcBorders>
              <w:top w:val="nil"/>
              <w:left w:val="single" w:sz="4" w:space="0" w:color="auto"/>
              <w:bottom w:val="single" w:sz="4" w:space="0" w:color="auto"/>
              <w:right w:val="single" w:sz="4" w:space="0" w:color="auto"/>
            </w:tcBorders>
            <w:vAlign w:val="bottom"/>
            <w:hideMark/>
          </w:tcPr>
          <w:p w:rsidR="00D9001F" w:rsidRPr="003B73C9" w:rsidRDefault="00D9001F" w:rsidP="00B522ED">
            <w:pPr>
              <w:widowControl w:val="0"/>
              <w:spacing w:after="0" w:line="240" w:lineRule="auto"/>
              <w:rPr>
                <w:rFonts w:ascii="Calibri" w:eastAsia="Times New Roman" w:hAnsi="Calibri" w:cs="Times New Roman"/>
                <w:sz w:val="20"/>
                <w:szCs w:val="20"/>
              </w:rPr>
            </w:pPr>
            <w:r w:rsidRPr="003B73C9">
              <w:rPr>
                <w:rFonts w:ascii="Calibri" w:eastAsia="Times New Roman" w:hAnsi="Calibri" w:cs="Times New Roman"/>
                <w:sz w:val="20"/>
                <w:szCs w:val="20"/>
              </w:rPr>
              <w:t>Ministère Affaire Sociale Promotion Féminine et Enfance</w:t>
            </w:r>
          </w:p>
        </w:tc>
        <w:tc>
          <w:tcPr>
            <w:tcW w:w="86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3 232,8</w:t>
            </w:r>
          </w:p>
        </w:tc>
        <w:tc>
          <w:tcPr>
            <w:tcW w:w="609"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470,0</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4 905,2</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7 728,2</w:t>
            </w:r>
          </w:p>
        </w:tc>
        <w:tc>
          <w:tcPr>
            <w:tcW w:w="595" w:type="pct"/>
            <w:tcBorders>
              <w:top w:val="nil"/>
              <w:left w:val="nil"/>
              <w:bottom w:val="single" w:sz="8" w:space="0" w:color="auto"/>
              <w:right w:val="single" w:sz="8" w:space="0" w:color="auto"/>
            </w:tcBorders>
            <w:noWrap/>
            <w:vAlign w:val="bottom"/>
            <w:hideMark/>
          </w:tcPr>
          <w:p w:rsidR="00D9001F" w:rsidRPr="003B73C9" w:rsidRDefault="00D9001F" w:rsidP="00B522ED">
            <w:pPr>
              <w:widowControl w:val="0"/>
              <w:spacing w:after="0" w:line="240" w:lineRule="auto"/>
              <w:jc w:val="both"/>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38 587,6</w:t>
            </w:r>
          </w:p>
        </w:tc>
      </w:tr>
      <w:tr w:rsidR="00D9001F" w:rsidRPr="003B73C9" w:rsidTr="00B522ED">
        <w:trPr>
          <w:trHeight w:val="330"/>
        </w:trPr>
        <w:tc>
          <w:tcPr>
            <w:tcW w:w="1693" w:type="pct"/>
            <w:tcBorders>
              <w:top w:val="nil"/>
              <w:left w:val="single" w:sz="4" w:space="0" w:color="auto"/>
              <w:bottom w:val="single" w:sz="4" w:space="0" w:color="auto"/>
              <w:right w:val="single" w:sz="4" w:space="0" w:color="auto"/>
            </w:tcBorders>
            <w:noWrap/>
            <w:vAlign w:val="bottom"/>
            <w:hideMark/>
          </w:tcPr>
          <w:p w:rsidR="00D9001F" w:rsidRPr="003B73C9" w:rsidRDefault="00D9001F" w:rsidP="00B522ED">
            <w:pPr>
              <w:widowControl w:val="0"/>
              <w:spacing w:after="0" w:line="240" w:lineRule="auto"/>
              <w:rPr>
                <w:rFonts w:ascii="Calibri" w:eastAsia="Times New Roman" w:hAnsi="Calibri" w:cs="Times New Roman"/>
                <w:sz w:val="20"/>
                <w:szCs w:val="20"/>
              </w:rPr>
            </w:pPr>
            <w:r w:rsidRPr="003B73C9">
              <w:rPr>
                <w:rFonts w:ascii="Calibri" w:eastAsia="Times New Roman" w:hAnsi="Calibri" w:cs="Times New Roman"/>
                <w:sz w:val="20"/>
                <w:szCs w:val="20"/>
              </w:rPr>
              <w:t>% budget Etat</w:t>
            </w:r>
          </w:p>
        </w:tc>
        <w:tc>
          <w:tcPr>
            <w:tcW w:w="86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0,19</w:t>
            </w:r>
          </w:p>
        </w:tc>
        <w:tc>
          <w:tcPr>
            <w:tcW w:w="609"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0,08</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0,28</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0,39</w:t>
            </w:r>
          </w:p>
        </w:tc>
        <w:tc>
          <w:tcPr>
            <w:tcW w:w="595" w:type="pct"/>
            <w:tcBorders>
              <w:top w:val="single" w:sz="4" w:space="0" w:color="auto"/>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1,35</w:t>
            </w:r>
          </w:p>
        </w:tc>
      </w:tr>
      <w:tr w:rsidR="00D9001F" w:rsidRPr="003B73C9" w:rsidTr="00B522ED">
        <w:trPr>
          <w:trHeight w:val="551"/>
        </w:trPr>
        <w:tc>
          <w:tcPr>
            <w:tcW w:w="1693" w:type="pct"/>
            <w:tcBorders>
              <w:top w:val="nil"/>
              <w:left w:val="single" w:sz="4" w:space="0" w:color="auto"/>
              <w:bottom w:val="single" w:sz="4" w:space="0" w:color="auto"/>
              <w:right w:val="single" w:sz="4" w:space="0" w:color="auto"/>
            </w:tcBorders>
            <w:vAlign w:val="bottom"/>
            <w:hideMark/>
          </w:tcPr>
          <w:p w:rsidR="00D9001F" w:rsidRPr="003B73C9" w:rsidRDefault="00D9001F" w:rsidP="00B522ED">
            <w:pPr>
              <w:widowControl w:val="0"/>
              <w:spacing w:after="0" w:line="240" w:lineRule="auto"/>
              <w:rPr>
                <w:rFonts w:ascii="Calibri" w:eastAsia="Times New Roman" w:hAnsi="Calibri" w:cs="Times New Roman"/>
                <w:sz w:val="20"/>
                <w:szCs w:val="20"/>
              </w:rPr>
            </w:pPr>
            <w:r w:rsidRPr="003B73C9">
              <w:rPr>
                <w:rFonts w:ascii="Calibri" w:eastAsia="Times New Roman" w:hAnsi="Calibri" w:cs="Times New Roman"/>
                <w:sz w:val="20"/>
                <w:szCs w:val="20"/>
              </w:rPr>
              <w:t>Ministère Enseignement Pré-universitaire et Alphabétisation</w:t>
            </w:r>
          </w:p>
        </w:tc>
        <w:tc>
          <w:tcPr>
            <w:tcW w:w="86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12 545,0</w:t>
            </w:r>
          </w:p>
        </w:tc>
        <w:tc>
          <w:tcPr>
            <w:tcW w:w="609"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9 071,1</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16 098,9</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49 896,1</w:t>
            </w:r>
          </w:p>
        </w:tc>
        <w:tc>
          <w:tcPr>
            <w:tcW w:w="595" w:type="pct"/>
            <w:tcBorders>
              <w:top w:val="nil"/>
              <w:left w:val="nil"/>
              <w:bottom w:val="single" w:sz="8" w:space="0" w:color="auto"/>
              <w:right w:val="single" w:sz="8" w:space="0" w:color="auto"/>
            </w:tcBorders>
            <w:noWrap/>
            <w:vAlign w:val="bottom"/>
            <w:hideMark/>
          </w:tcPr>
          <w:p w:rsidR="00D9001F" w:rsidRPr="003B73C9" w:rsidRDefault="00D9001F" w:rsidP="00B522ED">
            <w:pPr>
              <w:widowControl w:val="0"/>
              <w:spacing w:after="0" w:line="240" w:lineRule="auto"/>
              <w:jc w:val="both"/>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45 807,9</w:t>
            </w:r>
          </w:p>
        </w:tc>
      </w:tr>
      <w:tr w:rsidR="00D9001F" w:rsidRPr="003B73C9" w:rsidTr="00B522ED">
        <w:trPr>
          <w:trHeight w:val="330"/>
        </w:trPr>
        <w:tc>
          <w:tcPr>
            <w:tcW w:w="1693" w:type="pct"/>
            <w:tcBorders>
              <w:top w:val="nil"/>
              <w:left w:val="single" w:sz="4" w:space="0" w:color="auto"/>
              <w:bottom w:val="single" w:sz="4" w:space="0" w:color="auto"/>
              <w:right w:val="single" w:sz="4" w:space="0" w:color="auto"/>
            </w:tcBorders>
            <w:noWrap/>
            <w:vAlign w:val="bottom"/>
            <w:hideMark/>
          </w:tcPr>
          <w:p w:rsidR="00D9001F" w:rsidRPr="003B73C9" w:rsidRDefault="00D9001F" w:rsidP="00B522ED">
            <w:pPr>
              <w:widowControl w:val="0"/>
              <w:spacing w:after="0" w:line="240" w:lineRule="auto"/>
              <w:rPr>
                <w:rFonts w:ascii="Calibri" w:eastAsia="Times New Roman" w:hAnsi="Calibri" w:cs="Times New Roman"/>
                <w:sz w:val="20"/>
                <w:szCs w:val="20"/>
              </w:rPr>
            </w:pPr>
            <w:r w:rsidRPr="003B73C9">
              <w:rPr>
                <w:rFonts w:ascii="Calibri" w:eastAsia="Times New Roman" w:hAnsi="Calibri" w:cs="Times New Roman"/>
                <w:sz w:val="20"/>
                <w:szCs w:val="20"/>
              </w:rPr>
              <w:t>% budget Etat</w:t>
            </w:r>
          </w:p>
        </w:tc>
        <w:tc>
          <w:tcPr>
            <w:tcW w:w="86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0,73</w:t>
            </w:r>
          </w:p>
        </w:tc>
        <w:tc>
          <w:tcPr>
            <w:tcW w:w="609"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1,58</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0,93</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2,53</w:t>
            </w:r>
          </w:p>
        </w:tc>
        <w:tc>
          <w:tcPr>
            <w:tcW w:w="595" w:type="pct"/>
            <w:tcBorders>
              <w:top w:val="single" w:sz="4" w:space="0" w:color="auto"/>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1,60</w:t>
            </w:r>
          </w:p>
        </w:tc>
      </w:tr>
      <w:tr w:rsidR="00D9001F" w:rsidRPr="003B73C9" w:rsidTr="00B522ED">
        <w:trPr>
          <w:trHeight w:val="330"/>
        </w:trPr>
        <w:tc>
          <w:tcPr>
            <w:tcW w:w="1693" w:type="pct"/>
            <w:tcBorders>
              <w:top w:val="nil"/>
              <w:left w:val="single" w:sz="4" w:space="0" w:color="auto"/>
              <w:bottom w:val="single" w:sz="4" w:space="0" w:color="auto"/>
              <w:right w:val="single" w:sz="4" w:space="0" w:color="auto"/>
            </w:tcBorders>
            <w:noWrap/>
            <w:vAlign w:val="bottom"/>
            <w:hideMark/>
          </w:tcPr>
          <w:p w:rsidR="00D9001F" w:rsidRPr="003B73C9" w:rsidRDefault="00D9001F" w:rsidP="00B522ED">
            <w:pPr>
              <w:widowControl w:val="0"/>
              <w:spacing w:after="0" w:line="240" w:lineRule="auto"/>
              <w:rPr>
                <w:rFonts w:ascii="Calibri" w:eastAsia="Times New Roman" w:hAnsi="Calibri" w:cs="Times New Roman"/>
                <w:sz w:val="20"/>
                <w:szCs w:val="20"/>
              </w:rPr>
            </w:pPr>
            <w:r w:rsidRPr="003B73C9">
              <w:rPr>
                <w:rFonts w:ascii="Calibri" w:eastAsia="Times New Roman" w:hAnsi="Calibri" w:cs="Times New Roman"/>
                <w:sz w:val="20"/>
                <w:szCs w:val="20"/>
              </w:rPr>
              <w:t>Ministère Santé et Hygiène Publique</w:t>
            </w:r>
          </w:p>
        </w:tc>
        <w:tc>
          <w:tcPr>
            <w:tcW w:w="86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117 865,4</w:t>
            </w:r>
          </w:p>
        </w:tc>
        <w:tc>
          <w:tcPr>
            <w:tcW w:w="609"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94 019,9</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169 968,2</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209 630,6</w:t>
            </w:r>
          </w:p>
        </w:tc>
        <w:tc>
          <w:tcPr>
            <w:tcW w:w="595" w:type="pct"/>
            <w:tcBorders>
              <w:top w:val="nil"/>
              <w:left w:val="nil"/>
              <w:bottom w:val="single" w:sz="8" w:space="0" w:color="auto"/>
              <w:right w:val="single" w:sz="8" w:space="0" w:color="auto"/>
            </w:tcBorders>
            <w:noWrap/>
            <w:vAlign w:val="bottom"/>
            <w:hideMark/>
          </w:tcPr>
          <w:p w:rsidR="00D9001F" w:rsidRPr="003B73C9" w:rsidRDefault="00D9001F" w:rsidP="00B522ED">
            <w:pPr>
              <w:widowControl w:val="0"/>
              <w:spacing w:after="0" w:line="240" w:lineRule="auto"/>
              <w:jc w:val="both"/>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254 774,6</w:t>
            </w:r>
          </w:p>
        </w:tc>
      </w:tr>
      <w:tr w:rsidR="00D9001F" w:rsidRPr="003B73C9" w:rsidTr="00B522ED">
        <w:trPr>
          <w:trHeight w:val="330"/>
        </w:trPr>
        <w:tc>
          <w:tcPr>
            <w:tcW w:w="1693" w:type="pct"/>
            <w:tcBorders>
              <w:top w:val="nil"/>
              <w:left w:val="single" w:sz="4" w:space="0" w:color="auto"/>
              <w:bottom w:val="single" w:sz="4" w:space="0" w:color="auto"/>
              <w:right w:val="single" w:sz="4" w:space="0" w:color="auto"/>
            </w:tcBorders>
            <w:noWrap/>
            <w:vAlign w:val="bottom"/>
            <w:hideMark/>
          </w:tcPr>
          <w:p w:rsidR="00D9001F" w:rsidRPr="003B73C9" w:rsidRDefault="00D9001F" w:rsidP="00B522ED">
            <w:pPr>
              <w:widowControl w:val="0"/>
              <w:spacing w:after="0" w:line="240" w:lineRule="auto"/>
              <w:rPr>
                <w:rFonts w:ascii="Calibri" w:eastAsia="Times New Roman" w:hAnsi="Calibri" w:cs="Times New Roman"/>
                <w:sz w:val="20"/>
                <w:szCs w:val="20"/>
              </w:rPr>
            </w:pPr>
            <w:r w:rsidRPr="003B73C9">
              <w:rPr>
                <w:rFonts w:ascii="Calibri" w:eastAsia="Times New Roman" w:hAnsi="Calibri" w:cs="Times New Roman"/>
                <w:sz w:val="20"/>
                <w:szCs w:val="20"/>
              </w:rPr>
              <w:t>% budget Etat</w:t>
            </w:r>
          </w:p>
        </w:tc>
        <w:tc>
          <w:tcPr>
            <w:tcW w:w="86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6,82</w:t>
            </w:r>
          </w:p>
        </w:tc>
        <w:tc>
          <w:tcPr>
            <w:tcW w:w="609"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16,40</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9,84</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10,64</w:t>
            </w:r>
          </w:p>
        </w:tc>
        <w:tc>
          <w:tcPr>
            <w:tcW w:w="595" w:type="pct"/>
            <w:tcBorders>
              <w:top w:val="single" w:sz="4" w:space="0" w:color="auto"/>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Calibri" w:eastAsia="Times New Roman" w:hAnsi="Calibri" w:cs="Times New Roman"/>
                <w:sz w:val="20"/>
                <w:szCs w:val="20"/>
              </w:rPr>
            </w:pPr>
            <w:r w:rsidRPr="003B73C9">
              <w:rPr>
                <w:rFonts w:ascii="Calibri" w:eastAsia="Times New Roman" w:hAnsi="Calibri" w:cs="Times New Roman"/>
                <w:sz w:val="20"/>
                <w:szCs w:val="20"/>
              </w:rPr>
              <w:t>8,90</w:t>
            </w:r>
          </w:p>
        </w:tc>
      </w:tr>
      <w:tr w:rsidR="00D9001F" w:rsidRPr="003B73C9" w:rsidTr="00B522ED">
        <w:trPr>
          <w:trHeight w:val="330"/>
        </w:trPr>
        <w:tc>
          <w:tcPr>
            <w:tcW w:w="1693" w:type="pct"/>
            <w:tcBorders>
              <w:top w:val="nil"/>
              <w:left w:val="single" w:sz="4" w:space="0" w:color="auto"/>
              <w:bottom w:val="single" w:sz="4" w:space="0" w:color="auto"/>
              <w:right w:val="single" w:sz="4" w:space="0" w:color="auto"/>
            </w:tcBorders>
            <w:noWrap/>
            <w:vAlign w:val="bottom"/>
            <w:hideMark/>
          </w:tcPr>
          <w:p w:rsidR="00D9001F" w:rsidRPr="003B73C9" w:rsidRDefault="00D9001F" w:rsidP="00B522ED">
            <w:pPr>
              <w:widowControl w:val="0"/>
              <w:spacing w:after="0" w:line="240" w:lineRule="auto"/>
              <w:rPr>
                <w:rFonts w:ascii="Calibri" w:eastAsia="Times New Roman" w:hAnsi="Calibri" w:cs="Times New Roman"/>
                <w:sz w:val="20"/>
                <w:szCs w:val="20"/>
              </w:rPr>
            </w:pPr>
            <w:r w:rsidRPr="003B73C9">
              <w:rPr>
                <w:rFonts w:ascii="Calibri" w:eastAsia="Times New Roman" w:hAnsi="Calibri" w:cs="Times New Roman"/>
                <w:sz w:val="20"/>
                <w:szCs w:val="20"/>
              </w:rPr>
              <w:t>Budget Etat</w:t>
            </w:r>
          </w:p>
        </w:tc>
        <w:tc>
          <w:tcPr>
            <w:tcW w:w="86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1 728 856,0</w:t>
            </w:r>
          </w:p>
        </w:tc>
        <w:tc>
          <w:tcPr>
            <w:tcW w:w="609"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573 148,0</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1 727 388,5</w:t>
            </w:r>
          </w:p>
        </w:tc>
        <w:tc>
          <w:tcPr>
            <w:tcW w:w="618" w:type="pct"/>
            <w:tcBorders>
              <w:top w:val="nil"/>
              <w:left w:val="nil"/>
              <w:bottom w:val="single" w:sz="4" w:space="0" w:color="auto"/>
              <w:right w:val="single" w:sz="4" w:space="0" w:color="auto"/>
            </w:tcBorders>
            <w:noWrap/>
            <w:vAlign w:val="bottom"/>
            <w:hideMark/>
          </w:tcPr>
          <w:p w:rsidR="00D9001F" w:rsidRPr="003B73C9" w:rsidRDefault="00D9001F" w:rsidP="00B522ED">
            <w:pPr>
              <w:widowControl w:val="0"/>
              <w:spacing w:after="0" w:line="240" w:lineRule="auto"/>
              <w:jc w:val="center"/>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1 971 117,5</w:t>
            </w:r>
          </w:p>
        </w:tc>
        <w:tc>
          <w:tcPr>
            <w:tcW w:w="595" w:type="pct"/>
            <w:tcBorders>
              <w:top w:val="nil"/>
              <w:left w:val="nil"/>
              <w:bottom w:val="single" w:sz="8" w:space="0" w:color="auto"/>
              <w:right w:val="single" w:sz="8" w:space="0" w:color="auto"/>
            </w:tcBorders>
            <w:noWrap/>
            <w:vAlign w:val="bottom"/>
            <w:hideMark/>
          </w:tcPr>
          <w:p w:rsidR="00D9001F" w:rsidRPr="003B73C9" w:rsidRDefault="00D9001F" w:rsidP="00B522ED">
            <w:pPr>
              <w:widowControl w:val="0"/>
              <w:spacing w:after="0" w:line="240" w:lineRule="auto"/>
              <w:jc w:val="both"/>
              <w:rPr>
                <w:rFonts w:ascii="Times New Roman" w:eastAsia="Times New Roman" w:hAnsi="Times New Roman" w:cs="Times New Roman"/>
                <w:sz w:val="20"/>
                <w:szCs w:val="20"/>
              </w:rPr>
            </w:pPr>
            <w:r w:rsidRPr="003B73C9">
              <w:rPr>
                <w:rFonts w:ascii="Times New Roman" w:eastAsia="Times New Roman" w:hAnsi="Times New Roman" w:cs="Times New Roman"/>
                <w:sz w:val="20"/>
                <w:szCs w:val="20"/>
              </w:rPr>
              <w:t>2 864 086,4</w:t>
            </w:r>
          </w:p>
        </w:tc>
      </w:tr>
    </w:tbl>
    <w:p w:rsidR="00D9001F" w:rsidRPr="003B73C9" w:rsidRDefault="00D9001F" w:rsidP="00D9001F">
      <w:pPr>
        <w:widowControl w:val="0"/>
        <w:spacing w:after="0" w:line="240" w:lineRule="auto"/>
        <w:rPr>
          <w:rFonts w:ascii="Calibri" w:eastAsia="Calibri" w:hAnsi="Calibri" w:cs="Times New Roman"/>
        </w:rPr>
      </w:pPr>
    </w:p>
    <w:p w:rsidR="00D9001F" w:rsidRPr="003B0081" w:rsidRDefault="00D9001F" w:rsidP="00D9001F">
      <w:pPr>
        <w:widowControl w:val="0"/>
        <w:spacing w:line="240" w:lineRule="auto"/>
        <w:jc w:val="both"/>
        <w:rPr>
          <w:rFonts w:ascii="Times New Roman" w:eastAsia="Times New Roman" w:hAnsi="Times New Roman" w:cs="Times New Roman"/>
          <w:b/>
          <w:bCs/>
          <w:color w:val="4F81BD"/>
          <w:sz w:val="24"/>
          <w:szCs w:val="24"/>
        </w:rPr>
      </w:pPr>
      <w:bookmarkStart w:id="8" w:name="_Toc435787300"/>
      <w:r w:rsidRPr="001C635A">
        <w:rPr>
          <w:rFonts w:ascii="Calibri" w:eastAsia="Times New Roman" w:hAnsi="Calibri" w:cs="Times New Roman"/>
          <w:b/>
          <w:bCs/>
          <w:color w:val="4F81BD"/>
          <w:sz w:val="18"/>
          <w:szCs w:val="18"/>
        </w:rPr>
        <w:t xml:space="preserve">Figure 2 </w:t>
      </w:r>
      <w:proofErr w:type="gramStart"/>
      <w:r w:rsidRPr="001C635A">
        <w:rPr>
          <w:rFonts w:ascii="Calibri" w:eastAsia="Times New Roman" w:hAnsi="Calibri" w:cs="Times New Roman"/>
          <w:b/>
          <w:bCs/>
          <w:color w:val="4F81BD"/>
          <w:sz w:val="18"/>
          <w:szCs w:val="18"/>
        </w:rPr>
        <w:t>comparaison</w:t>
      </w:r>
      <w:proofErr w:type="gramEnd"/>
      <w:r w:rsidRPr="001C635A">
        <w:rPr>
          <w:rFonts w:ascii="Calibri" w:eastAsia="Times New Roman" w:hAnsi="Calibri" w:cs="Times New Roman"/>
          <w:b/>
          <w:bCs/>
          <w:color w:val="4F81BD"/>
          <w:sz w:val="18"/>
          <w:szCs w:val="18"/>
        </w:rPr>
        <w:t xml:space="preserve"> de dépenses publiques de santé</w:t>
      </w:r>
      <w:bookmarkEnd w:id="8"/>
    </w:p>
    <w:p w:rsidR="00D9001F" w:rsidRPr="003B0081" w:rsidRDefault="00D9001F" w:rsidP="00D9001F">
      <w:pPr>
        <w:widowControl w:val="0"/>
        <w:spacing w:before="120" w:after="120"/>
        <w:jc w:val="both"/>
        <w:rPr>
          <w:rFonts w:ascii="Times New Roman" w:eastAsia="Times New Roman" w:hAnsi="Times New Roman" w:cs="Times New Roman"/>
          <w:sz w:val="24"/>
          <w:szCs w:val="24"/>
        </w:rPr>
      </w:pPr>
    </w:p>
    <w:p w:rsidR="00D9001F" w:rsidRPr="003B0081" w:rsidRDefault="00D9001F" w:rsidP="00D9001F">
      <w:pPr>
        <w:keepNext/>
        <w:widowControl w:val="0"/>
        <w:spacing w:before="120" w:after="120"/>
        <w:jc w:val="both"/>
        <w:rPr>
          <w:rFonts w:ascii="Calibri" w:eastAsia="Times New Roman" w:hAnsi="Calibri" w:cs="Times New Roman"/>
          <w:lang w:val="en-US"/>
        </w:rPr>
      </w:pPr>
      <w:r w:rsidRPr="003B0081">
        <w:rPr>
          <w:rFonts w:ascii="Times New Roman" w:eastAsia="Times New Roman" w:hAnsi="Times New Roman" w:cs="Times New Roman"/>
          <w:noProof/>
          <w:sz w:val="24"/>
          <w:szCs w:val="24"/>
        </w:rPr>
        <w:drawing>
          <wp:inline distT="0" distB="0" distL="0" distR="0" wp14:anchorId="2391D64F" wp14:editId="2CD74927">
            <wp:extent cx="4978754" cy="2489377"/>
            <wp:effectExtent l="19050" t="0" r="0" b="0"/>
            <wp:docPr id="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email"/>
                    <a:srcRect/>
                    <a:stretch>
                      <a:fillRect/>
                    </a:stretch>
                  </pic:blipFill>
                  <pic:spPr bwMode="auto">
                    <a:xfrm>
                      <a:off x="0" y="0"/>
                      <a:ext cx="4984621" cy="2492311"/>
                    </a:xfrm>
                    <a:prstGeom prst="rect">
                      <a:avLst/>
                    </a:prstGeom>
                    <a:noFill/>
                  </pic:spPr>
                </pic:pic>
              </a:graphicData>
            </a:graphic>
          </wp:inline>
        </w:drawing>
      </w:r>
    </w:p>
    <w:p w:rsidR="00D9001F" w:rsidRDefault="00D9001F" w:rsidP="00D9001F">
      <w:pPr>
        <w:widowControl w:val="0"/>
        <w:spacing w:before="120" w:after="120"/>
        <w:jc w:val="both"/>
        <w:rPr>
          <w:rFonts w:ascii="Times New Roman" w:eastAsia="Times New Roman" w:hAnsi="Times New Roman" w:cs="Times New Roman"/>
          <w:i/>
          <w:sz w:val="24"/>
          <w:szCs w:val="24"/>
        </w:rPr>
      </w:pPr>
      <w:r w:rsidRPr="003B0081">
        <w:rPr>
          <w:rFonts w:ascii="Times New Roman" w:eastAsia="Times New Roman" w:hAnsi="Times New Roman" w:cs="Times New Roman"/>
          <w:i/>
          <w:sz w:val="24"/>
          <w:szCs w:val="24"/>
        </w:rPr>
        <w:t>Données Banque mondiale : indicateurs de développement dans le monde 2013</w:t>
      </w:r>
    </w:p>
    <w:p w:rsidR="00D9001F" w:rsidRDefault="00D9001F" w:rsidP="00D9001F">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br w:type="page"/>
      </w:r>
    </w:p>
    <w:p w:rsidR="00D9001F" w:rsidRPr="001C635A" w:rsidRDefault="00D9001F" w:rsidP="00D9001F">
      <w:pPr>
        <w:widowControl w:val="0"/>
        <w:spacing w:line="240" w:lineRule="auto"/>
        <w:jc w:val="both"/>
        <w:rPr>
          <w:rFonts w:ascii="Calibri" w:eastAsia="Times New Roman" w:hAnsi="Calibri" w:cs="Times New Roman"/>
          <w:b/>
          <w:bCs/>
          <w:color w:val="4F81BD"/>
          <w:sz w:val="18"/>
          <w:szCs w:val="18"/>
        </w:rPr>
      </w:pPr>
      <w:bookmarkStart w:id="9" w:name="_Ref461808504"/>
      <w:bookmarkStart w:id="10" w:name="_Toc464466895"/>
      <w:r w:rsidRPr="001C635A">
        <w:rPr>
          <w:rFonts w:ascii="Calibri" w:eastAsia="Times New Roman" w:hAnsi="Calibri" w:cs="Times New Roman"/>
          <w:b/>
          <w:bCs/>
          <w:color w:val="4F81BD"/>
          <w:sz w:val="18"/>
          <w:szCs w:val="18"/>
        </w:rPr>
        <w:lastRenderedPageBreak/>
        <w:t xml:space="preserve">Figure </w:t>
      </w:r>
      <w:bookmarkEnd w:id="9"/>
      <w:r w:rsidRPr="001C635A">
        <w:rPr>
          <w:rFonts w:ascii="Calibri" w:eastAsia="Times New Roman" w:hAnsi="Calibri" w:cs="Times New Roman"/>
          <w:b/>
          <w:bCs/>
          <w:color w:val="4F81BD"/>
          <w:sz w:val="18"/>
          <w:szCs w:val="18"/>
        </w:rPr>
        <w:t>3. Dépense publique dans le secteur de l'éducation en Guinée, comparée à d'autres pays de la sous-région, en 2013</w:t>
      </w:r>
      <w:bookmarkEnd w:id="10"/>
    </w:p>
    <w:p w:rsidR="00D9001F" w:rsidRPr="002F197F" w:rsidRDefault="00D9001F" w:rsidP="00D9001F">
      <w:pPr>
        <w:spacing w:after="0" w:line="240" w:lineRule="auto"/>
        <w:contextualSpacing/>
        <w:jc w:val="both"/>
        <w:rPr>
          <w:rFonts w:ascii="Times New Roman" w:eastAsia="Times New Roman" w:hAnsi="Times New Roman" w:cs="Times New Roman"/>
          <w:noProof/>
          <w:sz w:val="24"/>
          <w:szCs w:val="20"/>
        </w:rPr>
      </w:pPr>
    </w:p>
    <w:p w:rsidR="00D9001F" w:rsidRPr="002F197F" w:rsidRDefault="00D9001F" w:rsidP="00D9001F">
      <w:pPr>
        <w:spacing w:after="0" w:line="240" w:lineRule="auto"/>
        <w:contextualSpacing/>
        <w:jc w:val="both"/>
        <w:rPr>
          <w:rFonts w:ascii="Times New Roman" w:eastAsia="Times New Roman" w:hAnsi="Times New Roman" w:cs="Times New Roman"/>
          <w:noProof/>
          <w:sz w:val="24"/>
          <w:szCs w:val="20"/>
        </w:rPr>
      </w:pPr>
    </w:p>
    <w:p w:rsidR="00D9001F" w:rsidRPr="002F197F" w:rsidRDefault="00D9001F" w:rsidP="00D9001F">
      <w:pPr>
        <w:spacing w:after="0" w:line="240" w:lineRule="auto"/>
        <w:contextualSpacing/>
        <w:jc w:val="center"/>
        <w:rPr>
          <w:rFonts w:ascii="Times New Roman" w:eastAsia="Times New Roman" w:hAnsi="Times New Roman" w:cs="Times New Roman"/>
          <w:noProof/>
          <w:sz w:val="24"/>
          <w:szCs w:val="20"/>
        </w:rPr>
      </w:pPr>
      <w:r w:rsidRPr="002F197F">
        <w:rPr>
          <w:rFonts w:ascii="Calibri" w:eastAsia="Calibri" w:hAnsi="Calibri" w:cs="Arial"/>
          <w:noProof/>
        </w:rPr>
        <w:drawing>
          <wp:inline distT="0" distB="0" distL="0" distR="0" wp14:anchorId="0DB1CC1A" wp14:editId="78EFACD3">
            <wp:extent cx="4288790" cy="2231390"/>
            <wp:effectExtent l="19050" t="0" r="0" b="0"/>
            <wp:docPr id="8" name="Graphiqu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36"/>
                    <pic:cNvPicPr>
                      <a:picLocks noChangeArrowheads="1"/>
                    </pic:cNvPicPr>
                  </pic:nvPicPr>
                  <pic:blipFill>
                    <a:blip r:embed="rId22" cstate="email"/>
                    <a:srcRect/>
                    <a:stretch>
                      <a:fillRect/>
                    </a:stretch>
                  </pic:blipFill>
                  <pic:spPr bwMode="auto">
                    <a:xfrm>
                      <a:off x="0" y="0"/>
                      <a:ext cx="4288790" cy="2231390"/>
                    </a:xfrm>
                    <a:prstGeom prst="rect">
                      <a:avLst/>
                    </a:prstGeom>
                    <a:noFill/>
                    <a:ln w="9525">
                      <a:noFill/>
                      <a:miter lim="800000"/>
                      <a:headEnd/>
                      <a:tailEnd/>
                    </a:ln>
                  </pic:spPr>
                </pic:pic>
              </a:graphicData>
            </a:graphic>
          </wp:inline>
        </w:drawing>
      </w:r>
    </w:p>
    <w:p w:rsidR="00D9001F" w:rsidRPr="002F197F" w:rsidRDefault="00D9001F" w:rsidP="00D9001F">
      <w:pPr>
        <w:spacing w:after="0" w:line="240" w:lineRule="auto"/>
        <w:contextualSpacing/>
        <w:jc w:val="center"/>
        <w:rPr>
          <w:rFonts w:ascii="Times New Roman" w:eastAsia="Times New Roman" w:hAnsi="Times New Roman" w:cs="Times New Roman"/>
          <w:noProof/>
          <w:sz w:val="24"/>
          <w:szCs w:val="20"/>
        </w:rPr>
      </w:pPr>
    </w:p>
    <w:p w:rsidR="00D9001F" w:rsidRPr="002F197F" w:rsidRDefault="00D9001F" w:rsidP="00D9001F">
      <w:pPr>
        <w:spacing w:after="0" w:line="240" w:lineRule="auto"/>
        <w:contextualSpacing/>
        <w:rPr>
          <w:rFonts w:ascii="Times New Roman" w:eastAsia="Times New Roman" w:hAnsi="Times New Roman" w:cs="Times New Roman"/>
          <w:noProof/>
          <w:sz w:val="24"/>
          <w:szCs w:val="20"/>
        </w:rPr>
      </w:pPr>
    </w:p>
    <w:p w:rsidR="00D9001F" w:rsidRPr="002F197F" w:rsidRDefault="00D9001F" w:rsidP="00D9001F">
      <w:pPr>
        <w:spacing w:after="0" w:line="240" w:lineRule="auto"/>
        <w:contextualSpacing/>
        <w:jc w:val="center"/>
        <w:rPr>
          <w:rFonts w:ascii="Times New Roman" w:eastAsia="Times New Roman" w:hAnsi="Times New Roman" w:cs="Times New Roman"/>
          <w:noProof/>
          <w:sz w:val="24"/>
          <w:szCs w:val="20"/>
        </w:rPr>
      </w:pPr>
      <w:r w:rsidRPr="002F197F">
        <w:rPr>
          <w:rFonts w:ascii="Calibri" w:eastAsia="Calibri" w:hAnsi="Calibri" w:cs="Arial"/>
          <w:noProof/>
        </w:rPr>
        <w:drawing>
          <wp:inline distT="0" distB="0" distL="0" distR="0" wp14:anchorId="35771B85" wp14:editId="35678998">
            <wp:extent cx="4288790" cy="2503805"/>
            <wp:effectExtent l="19050" t="0" r="0" b="0"/>
            <wp:docPr id="13" name="Graphiqu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38"/>
                    <pic:cNvPicPr>
                      <a:picLocks noChangeArrowheads="1"/>
                    </pic:cNvPicPr>
                  </pic:nvPicPr>
                  <pic:blipFill>
                    <a:blip r:embed="rId23" cstate="email"/>
                    <a:srcRect/>
                    <a:stretch>
                      <a:fillRect/>
                    </a:stretch>
                  </pic:blipFill>
                  <pic:spPr bwMode="auto">
                    <a:xfrm>
                      <a:off x="0" y="0"/>
                      <a:ext cx="4288790" cy="2503805"/>
                    </a:xfrm>
                    <a:prstGeom prst="rect">
                      <a:avLst/>
                    </a:prstGeom>
                    <a:noFill/>
                    <a:ln w="9525">
                      <a:noFill/>
                      <a:miter lim="800000"/>
                      <a:headEnd/>
                      <a:tailEnd/>
                    </a:ln>
                  </pic:spPr>
                </pic:pic>
              </a:graphicData>
            </a:graphic>
          </wp:inline>
        </w:drawing>
      </w:r>
    </w:p>
    <w:p w:rsidR="00D9001F" w:rsidRPr="002F197F" w:rsidRDefault="00D9001F" w:rsidP="00D9001F">
      <w:pPr>
        <w:spacing w:before="200"/>
        <w:contextualSpacing/>
        <w:jc w:val="both"/>
        <w:rPr>
          <w:rFonts w:ascii="Times New Roman" w:eastAsia="Calibri" w:hAnsi="Times New Roman" w:cs="Times New Roman"/>
          <w:sz w:val="18"/>
          <w:szCs w:val="18"/>
        </w:rPr>
      </w:pPr>
      <w:r w:rsidRPr="002F197F">
        <w:rPr>
          <w:rFonts w:ascii="Times New Roman" w:eastAsia="Calibri" w:hAnsi="Times New Roman" w:cs="Times New Roman"/>
          <w:sz w:val="18"/>
          <w:szCs w:val="18"/>
        </w:rPr>
        <w:t>Source : Indicateurs de développement dans le monde (Banque Mondiale 2013)</w:t>
      </w:r>
    </w:p>
    <w:p w:rsidR="00D9001F" w:rsidRDefault="00D9001F" w:rsidP="00D9001F">
      <w:pPr>
        <w:rPr>
          <w:rFonts w:ascii="MyriadPro-Regular" w:hAnsi="MyriadPro-Regular" w:cs="MyriadPro-Regular"/>
          <w:sz w:val="20"/>
          <w:szCs w:val="20"/>
        </w:rPr>
      </w:pPr>
      <w:r>
        <w:br w:type="page"/>
      </w:r>
    </w:p>
    <w:p w:rsidR="00D9001F" w:rsidRDefault="00D9001F" w:rsidP="00D9001F">
      <w:pPr>
        <w:pStyle w:val="Titre1"/>
      </w:pPr>
      <w:bookmarkStart w:id="11" w:name="_Toc511504165"/>
      <w:r>
        <w:lastRenderedPageBreak/>
        <w:t>PHOTOS ET TÉMOIGNAGES D’ENFANTS TRAVAILLEURS DANS LES MINES D’OR DU BOURE</w:t>
      </w:r>
      <w:bookmarkEnd w:id="11"/>
      <w:r>
        <w:t xml:space="preserve"> </w:t>
      </w:r>
    </w:p>
    <w:p w:rsidR="00D9001F" w:rsidRDefault="00D9001F" w:rsidP="00D9001F">
      <w:pPr>
        <w:widowControl w:val="0"/>
        <w:jc w:val="both"/>
      </w:pPr>
      <w:r>
        <w:t xml:space="preserve">Sources : FOFANA DJENEBA : </w:t>
      </w:r>
      <w:r w:rsidRPr="009E19FF">
        <w:t xml:space="preserve">« l’influence de l’exploitation artisanale des mines sur la scolarisation des enfants dans le </w:t>
      </w:r>
      <w:proofErr w:type="spellStart"/>
      <w:r w:rsidRPr="009E19FF">
        <w:t>Bouré</w:t>
      </w:r>
      <w:proofErr w:type="spellEnd"/>
      <w:r w:rsidRPr="009E19FF">
        <w:t xml:space="preserve"> à Siguiri »</w:t>
      </w:r>
      <w:r w:rsidRPr="00D93645">
        <w:t xml:space="preserve"> </w:t>
      </w:r>
    </w:p>
    <w:p w:rsidR="00D9001F" w:rsidRDefault="00D9001F" w:rsidP="00D9001F">
      <w:pPr>
        <w:widowControl w:val="0"/>
        <w:jc w:val="both"/>
        <w:rPr>
          <w:rFonts w:ascii="Times New Roman" w:eastAsia="Calibri" w:hAnsi="Times New Roman" w:cs="Times New Roman"/>
          <w:i/>
          <w:sz w:val="24"/>
          <w:szCs w:val="24"/>
        </w:rPr>
      </w:pPr>
      <w:r w:rsidRPr="009E19FF">
        <w:rPr>
          <w:rFonts w:ascii="Times New Roman" w:eastAsia="Calibri" w:hAnsi="Times New Roman" w:cs="Times New Roman"/>
          <w:sz w:val="24"/>
          <w:szCs w:val="24"/>
        </w:rPr>
        <w:t xml:space="preserve">« </w:t>
      </w:r>
      <w:r w:rsidRPr="009E19FF">
        <w:rPr>
          <w:rFonts w:ascii="Times New Roman" w:eastAsia="Calibri" w:hAnsi="Times New Roman" w:cs="Times New Roman"/>
          <w:i/>
          <w:sz w:val="24"/>
          <w:szCs w:val="24"/>
        </w:rPr>
        <w:t>Pendant les vacances, nous travaillons à plein temps avec ma mère. Quand on gagne de l'argent, maman nous achète à manger, des habits et nos fournitures scolaires. Et lorsque l'école ouvre ses portes, nous nous rendons immédiatement dans la mine après les cours pour travailler avec notre mère avant de rentrer le soir. Ce travail e</w:t>
      </w:r>
      <w:r>
        <w:rPr>
          <w:rFonts w:ascii="Times New Roman" w:eastAsia="Calibri" w:hAnsi="Times New Roman" w:cs="Times New Roman"/>
          <w:i/>
          <w:sz w:val="24"/>
          <w:szCs w:val="24"/>
        </w:rPr>
        <w:t>st vraiment trop dur pour nous.</w:t>
      </w:r>
      <w:r w:rsidRPr="009E19FF">
        <w:rPr>
          <w:rFonts w:ascii="Times New Roman" w:eastAsia="Calibri" w:hAnsi="Times New Roman" w:cs="Times New Roman"/>
          <w:i/>
          <w:sz w:val="24"/>
          <w:szCs w:val="24"/>
        </w:rPr>
        <w:t>»</w:t>
      </w:r>
    </w:p>
    <w:p w:rsidR="00D9001F" w:rsidRDefault="00D9001F" w:rsidP="00D9001F">
      <w:pPr>
        <w:widowControl w:val="0"/>
        <w:jc w:val="both"/>
      </w:pPr>
      <w:proofErr w:type="spellStart"/>
      <w:r>
        <w:t>Kadiatou</w:t>
      </w:r>
      <w:proofErr w:type="spellEnd"/>
      <w:r>
        <w:t xml:space="preserve"> D. 9 ans</w:t>
      </w:r>
    </w:p>
    <w:p w:rsidR="00D9001F" w:rsidRDefault="00D9001F" w:rsidP="00D9001F">
      <w:pPr>
        <w:widowControl w:val="0"/>
        <w:spacing w:line="240" w:lineRule="auto"/>
        <w:jc w:val="both"/>
        <w:rPr>
          <w:rFonts w:ascii="Times New Roman" w:eastAsia="Calibri" w:hAnsi="Times New Roman" w:cs="Times New Roman"/>
          <w:sz w:val="24"/>
          <w:szCs w:val="24"/>
        </w:rPr>
      </w:pPr>
      <w:r>
        <w:rPr>
          <w:rFonts w:ascii="Times New Roman" w:eastAsia="Calibri" w:hAnsi="Times New Roman" w:cs="Times New Roman"/>
          <w:i/>
          <w:noProof/>
          <w:sz w:val="24"/>
          <w:szCs w:val="24"/>
        </w:rPr>
        <w:drawing>
          <wp:anchor distT="0" distB="0" distL="114300" distR="114300" simplePos="0" relativeHeight="251660288" behindDoc="0" locked="0" layoutInCell="1" allowOverlap="1" wp14:anchorId="310FA15D" wp14:editId="3FAE2B80">
            <wp:simplePos x="0" y="0"/>
            <wp:positionH relativeFrom="column">
              <wp:posOffset>8890</wp:posOffset>
            </wp:positionH>
            <wp:positionV relativeFrom="paragraph">
              <wp:posOffset>63500</wp:posOffset>
            </wp:positionV>
            <wp:extent cx="1455420" cy="1885950"/>
            <wp:effectExtent l="19050" t="0" r="0" b="0"/>
            <wp:wrapSquare wrapText="bothSides"/>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1">
                    <a:blip r:embed="rId24" cstate="email">
                      <a:extLst>
                        <a:ext uri="{28A0092B-C50C-407E-A947-70E740481C1C}">
                          <a14:useLocalDpi xmlns:a14="http://schemas.microsoft.com/office/drawing/2010/main" val="0"/>
                        </a:ext>
                      </a:extLst>
                    </a:blip>
                    <a:srcRect/>
                    <a:stretch>
                      <a:fillRect/>
                    </a:stretch>
                  </pic:blipFill>
                  <pic:spPr>
                    <a:xfrm>
                      <a:off x="0" y="0"/>
                      <a:ext cx="1455420" cy="1885950"/>
                    </a:xfrm>
                    <a:prstGeom prst="rect">
                      <a:avLst/>
                    </a:prstGeom>
                  </pic:spPr>
                </pic:pic>
              </a:graphicData>
            </a:graphic>
          </wp:anchor>
        </w:drawing>
      </w:r>
      <w:r w:rsidRPr="009E19FF">
        <w:rPr>
          <w:rFonts w:ascii="Times New Roman" w:eastAsia="Calibri" w:hAnsi="Times New Roman" w:cs="Times New Roman"/>
          <w:i/>
          <w:sz w:val="24"/>
          <w:szCs w:val="24"/>
        </w:rPr>
        <w:t xml:space="preserve">« C’est après les cours que je venais aider ma maman en m’occupant de mon petit frère qui n’avait que 6 mois. Maman faisait tranquillement son travail ; c’est quand elle est fatiguée ou quand le bébé a faim, elle vient le nourrir et moi je profitais pour faire un peu de banabana (travail rapide) et le peu d’or que je gagne j’envoie chez les </w:t>
      </w:r>
      <w:proofErr w:type="spellStart"/>
      <w:r w:rsidRPr="009E19FF">
        <w:rPr>
          <w:rFonts w:ascii="Times New Roman" w:eastAsia="Calibri" w:hAnsi="Times New Roman" w:cs="Times New Roman"/>
          <w:i/>
          <w:sz w:val="24"/>
          <w:szCs w:val="24"/>
        </w:rPr>
        <w:t>djatigui</w:t>
      </w:r>
      <w:proofErr w:type="spellEnd"/>
      <w:r w:rsidRPr="009E19FF">
        <w:rPr>
          <w:rFonts w:ascii="Times New Roman" w:eastAsia="Calibri" w:hAnsi="Times New Roman" w:cs="Times New Roman"/>
          <w:i/>
          <w:sz w:val="24"/>
          <w:szCs w:val="24"/>
        </w:rPr>
        <w:t xml:space="preserve"> (acheteur d’or) pour revendre. </w:t>
      </w:r>
      <w:r>
        <w:rPr>
          <w:rFonts w:ascii="Times New Roman" w:eastAsia="Calibri" w:hAnsi="Times New Roman" w:cs="Times New Roman"/>
          <w:i/>
          <w:sz w:val="24"/>
          <w:szCs w:val="24"/>
        </w:rPr>
        <w:t>[…]</w:t>
      </w:r>
      <w:r w:rsidRPr="009E19FF">
        <w:rPr>
          <w:rFonts w:ascii="Times New Roman" w:eastAsia="Calibri" w:hAnsi="Times New Roman" w:cs="Times New Roman"/>
          <w:i/>
          <w:sz w:val="24"/>
          <w:szCs w:val="24"/>
        </w:rPr>
        <w:t>. Finalement, je venais même si maman n’est pas là. </w:t>
      </w:r>
      <w:r w:rsidRPr="009E19FF">
        <w:rPr>
          <w:rFonts w:ascii="Times New Roman" w:eastAsia="Calibri" w:hAnsi="Times New Roman" w:cs="Times New Roman"/>
          <w:sz w:val="24"/>
          <w:szCs w:val="24"/>
        </w:rPr>
        <w:t>» </w:t>
      </w:r>
    </w:p>
    <w:p w:rsidR="00D9001F" w:rsidRDefault="00D9001F" w:rsidP="00D9001F">
      <w:pPr>
        <w:widowControl w:val="0"/>
        <w:rPr>
          <w:rFonts w:ascii="Times New Roman" w:eastAsia="Calibri" w:hAnsi="Times New Roman" w:cs="Times New Roman"/>
          <w:sz w:val="24"/>
          <w:szCs w:val="24"/>
        </w:rPr>
      </w:pPr>
      <w:r>
        <w:rPr>
          <w:rFonts w:ascii="Times New Roman" w:eastAsia="Calibri" w:hAnsi="Times New Roman" w:cs="Times New Roman"/>
          <w:sz w:val="24"/>
          <w:szCs w:val="24"/>
        </w:rPr>
        <w:t>Ibrahima C, 16 ans</w:t>
      </w:r>
    </w:p>
    <w:p w:rsidR="00D9001F" w:rsidRDefault="00D9001F" w:rsidP="00D9001F">
      <w:pPr>
        <w:widowControl w:val="0"/>
        <w:rPr>
          <w:rFonts w:ascii="Times New Roman" w:eastAsia="Calibri" w:hAnsi="Times New Roman" w:cs="Times New Roman"/>
          <w:sz w:val="24"/>
          <w:szCs w:val="24"/>
        </w:rPr>
      </w:pPr>
    </w:p>
    <w:p w:rsidR="00D9001F" w:rsidRPr="009E19FF" w:rsidRDefault="00D9001F" w:rsidP="00D9001F">
      <w:pPr>
        <w:spacing w:line="240" w:lineRule="auto"/>
        <w:jc w:val="both"/>
        <w:rPr>
          <w:rFonts w:ascii="Times New Roman" w:eastAsia="Calibri" w:hAnsi="Times New Roman" w:cs="Times New Roman"/>
          <w:i/>
          <w:sz w:val="24"/>
          <w:szCs w:val="24"/>
        </w:rPr>
      </w:pPr>
      <w:r w:rsidRPr="009E19FF">
        <w:rPr>
          <w:rFonts w:ascii="Times New Roman" w:eastAsia="Calibri" w:hAnsi="Times New Roman" w:cs="Times New Roman"/>
          <w:sz w:val="24"/>
          <w:szCs w:val="24"/>
        </w:rPr>
        <w:t>« </w:t>
      </w:r>
      <w:r w:rsidRPr="009E19FF">
        <w:rPr>
          <w:rFonts w:ascii="Times New Roman" w:eastAsia="Calibri" w:hAnsi="Times New Roman" w:cs="Times New Roman"/>
          <w:i/>
          <w:sz w:val="24"/>
          <w:szCs w:val="24"/>
        </w:rPr>
        <w:t>Je suis entrée à l’école mais je n’ai pas duré, parce qu’il est trop facile de gagner de l’argent dans la mine et on étudie pour avoir l’argent. Donc, je suis venue ici pour la</w:t>
      </w:r>
      <w:r>
        <w:rPr>
          <w:rFonts w:ascii="Times New Roman" w:eastAsia="Calibri" w:hAnsi="Times New Roman" w:cs="Times New Roman"/>
          <w:i/>
          <w:sz w:val="24"/>
          <w:szCs w:val="24"/>
        </w:rPr>
        <w:t>ver le sable et trouver de l’or…</w:t>
      </w:r>
      <w:r w:rsidRPr="009E19FF">
        <w:rPr>
          <w:rFonts w:ascii="Times New Roman" w:eastAsia="Calibri" w:hAnsi="Times New Roman" w:cs="Times New Roman"/>
          <w:i/>
          <w:sz w:val="24"/>
          <w:szCs w:val="24"/>
        </w:rPr>
        <w:t>. »</w:t>
      </w:r>
    </w:p>
    <w:p w:rsidR="00D9001F" w:rsidRDefault="00D9001F" w:rsidP="00D9001F">
      <w:pPr>
        <w:widowControl w:val="0"/>
      </w:pPr>
      <w:r>
        <w:t>Aicha C</w:t>
      </w:r>
      <w:proofErr w:type="gramStart"/>
      <w:r>
        <w:t>. ,</w:t>
      </w:r>
      <w:proofErr w:type="gramEnd"/>
      <w:r>
        <w:t xml:space="preserve"> laveuse d’or, apparemment 14 ans</w:t>
      </w:r>
    </w:p>
    <w:p w:rsidR="00D9001F" w:rsidRDefault="00D9001F" w:rsidP="00D9001F">
      <w:pPr>
        <w:widowControl w:val="0"/>
      </w:pPr>
    </w:p>
    <w:p w:rsidR="00D9001F" w:rsidRDefault="00D9001F" w:rsidP="00D9001F">
      <w:pPr>
        <w:widowControl w:val="0"/>
      </w:pPr>
      <w:r>
        <w:rPr>
          <w:noProof/>
        </w:rPr>
        <w:lastRenderedPageBreak/>
        <w:drawing>
          <wp:anchor distT="0" distB="0" distL="114300" distR="114300" simplePos="0" relativeHeight="251662336" behindDoc="0" locked="0" layoutInCell="1" allowOverlap="1" wp14:anchorId="26DCDDDF" wp14:editId="02387863">
            <wp:simplePos x="0" y="0"/>
            <wp:positionH relativeFrom="column">
              <wp:posOffset>-34925</wp:posOffset>
            </wp:positionH>
            <wp:positionV relativeFrom="paragraph">
              <wp:posOffset>306705</wp:posOffset>
            </wp:positionV>
            <wp:extent cx="5453380" cy="3740150"/>
            <wp:effectExtent l="19050" t="0" r="0" b="0"/>
            <wp:wrapSquare wrapText="bothSides"/>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rotWithShape="1">
                    <a:blip r:embed="rId25" cstate="email">
                      <a:extLst>
                        <a:ext uri="{28A0092B-C50C-407E-A947-70E740481C1C}">
                          <a14:useLocalDpi xmlns:a14="http://schemas.microsoft.com/office/drawing/2010/main" val="0"/>
                        </a:ext>
                      </a:extLst>
                    </a:blip>
                    <a:srcRect/>
                    <a:stretch>
                      <a:fillRect/>
                    </a:stretch>
                  </pic:blipFill>
                  <pic:spPr>
                    <a:xfrm>
                      <a:off x="0" y="0"/>
                      <a:ext cx="5453380" cy="3740150"/>
                    </a:xfrm>
                    <a:prstGeom prst="rect">
                      <a:avLst/>
                    </a:prstGeom>
                  </pic:spPr>
                </pic:pic>
              </a:graphicData>
            </a:graphic>
          </wp:anchor>
        </w:drawing>
      </w:r>
    </w:p>
    <w:p w:rsidR="00D9001F" w:rsidRDefault="00D9001F" w:rsidP="00D9001F">
      <w:pPr>
        <w:widowControl w:val="0"/>
      </w:pPr>
      <w:r>
        <w:rPr>
          <w:noProof/>
        </w:rPr>
        <mc:AlternateContent>
          <mc:Choice Requires="wps">
            <w:drawing>
              <wp:anchor distT="0" distB="0" distL="114300" distR="114300" simplePos="0" relativeHeight="251665408" behindDoc="0" locked="0" layoutInCell="1" allowOverlap="1" wp14:anchorId="02CE5D5F" wp14:editId="41E0A5BB">
                <wp:simplePos x="0" y="0"/>
                <wp:positionH relativeFrom="column">
                  <wp:posOffset>3430270</wp:posOffset>
                </wp:positionH>
                <wp:positionV relativeFrom="paragraph">
                  <wp:posOffset>1293495</wp:posOffset>
                </wp:positionV>
                <wp:extent cx="90805" cy="90805"/>
                <wp:effectExtent l="0" t="0" r="23495" b="23495"/>
                <wp:wrapNone/>
                <wp:docPr id="6"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2" o:spid="_x0000_s1026" style="position:absolute;margin-left:270.1pt;margin-top:101.85pt;width:7.15pt;height: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" fillcolor="black [3213]"/>
            </w:pict>
          </mc:Fallback>
        </mc:AlternateContent>
      </w:r>
      <w:r>
        <w:rPr>
          <w:noProof/>
        </w:rPr>
        <mc:AlternateContent>
          <mc:Choice Requires="wps">
            <w:drawing>
              <wp:anchor distT="0" distB="0" distL="114300" distR="114300" simplePos="0" relativeHeight="251664384" behindDoc="0" locked="0" layoutInCell="1" allowOverlap="1" wp14:anchorId="6242D4D2" wp14:editId="38EB5D9F">
                <wp:simplePos x="0" y="0"/>
                <wp:positionH relativeFrom="column">
                  <wp:posOffset>3658235</wp:posOffset>
                </wp:positionH>
                <wp:positionV relativeFrom="paragraph">
                  <wp:posOffset>1049655</wp:posOffset>
                </wp:positionV>
                <wp:extent cx="133350" cy="46990"/>
                <wp:effectExtent l="0" t="0" r="19050" b="1016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46990"/>
                        </a:xfrm>
                        <a:prstGeom prst="rect">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288.05pt;margin-top:82.65pt;width:10.5pt;height:3.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" fillcolor="black [3213]"/>
            </w:pict>
          </mc:Fallback>
        </mc:AlternateContent>
      </w:r>
      <w:r>
        <w:rPr>
          <w:noProof/>
        </w:rPr>
        <mc:AlternateContent>
          <mc:Choice Requires="wps">
            <w:drawing>
              <wp:anchor distT="0" distB="0" distL="114300" distR="114300" simplePos="0" relativeHeight="251663360" behindDoc="0" locked="0" layoutInCell="1" allowOverlap="1" wp14:anchorId="387374BA" wp14:editId="4051E6DA">
                <wp:simplePos x="0" y="0"/>
                <wp:positionH relativeFrom="column">
                  <wp:posOffset>2084705</wp:posOffset>
                </wp:positionH>
                <wp:positionV relativeFrom="paragraph">
                  <wp:posOffset>1293495</wp:posOffset>
                </wp:positionV>
                <wp:extent cx="314960" cy="90805"/>
                <wp:effectExtent l="0" t="0" r="27940" b="23495"/>
                <wp:wrapNone/>
                <wp:docPr id="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960" cy="90805"/>
                        </a:xfrm>
                        <a:prstGeom prst="rect">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164.15pt;margin-top:101.85pt;width:24.8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" fillcolor="black [3213]"/>
            </w:pict>
          </mc:Fallback>
        </mc:AlternateContent>
      </w:r>
      <w:r w:rsidRPr="00BE6FA3">
        <w:rPr>
          <w:noProof/>
        </w:rPr>
        <w:drawing>
          <wp:inline distT="0" distB="0" distL="0" distR="0" wp14:anchorId="21120686" wp14:editId="4B91078A">
            <wp:extent cx="5748741" cy="3039762"/>
            <wp:effectExtent l="19050" t="0" r="4359" b="0"/>
            <wp:docPr id="103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pic:cNvPicPr/>
                  </pic:nvPicPr>
                  <pic:blipFill rotWithShape="1">
                    <a:blip r:embed="rId26" cstate="email">
                      <a:extLst>
                        <a:ext uri="{28A0092B-C50C-407E-A947-70E740481C1C}">
                          <a14:useLocalDpi xmlns:a14="http://schemas.microsoft.com/office/drawing/2010/main" val="0"/>
                        </a:ext>
                      </a:extLst>
                    </a:blip>
                    <a:srcRect/>
                    <a:stretch>
                      <a:fillRect/>
                    </a:stretch>
                  </pic:blipFill>
                  <pic:spPr>
                    <a:xfrm>
                      <a:off x="0" y="0"/>
                      <a:ext cx="5748741" cy="3039762"/>
                    </a:xfrm>
                    <a:prstGeom prst="rect">
                      <a:avLst/>
                    </a:prstGeom>
                  </pic:spPr>
                </pic:pic>
              </a:graphicData>
            </a:graphic>
          </wp:inline>
        </w:drawing>
      </w:r>
    </w:p>
    <w:p w:rsidR="00D9001F" w:rsidRDefault="00D9001F" w:rsidP="00D9001F">
      <w:pPr>
        <w:widowControl w:val="0"/>
      </w:pPr>
    </w:p>
    <w:p w:rsidR="00D9001F" w:rsidRDefault="00D9001F" w:rsidP="00D9001F">
      <w:pPr>
        <w:widowControl w:val="0"/>
      </w:pPr>
    </w:p>
    <w:p w:rsidR="00D9001F" w:rsidRDefault="00D9001F" w:rsidP="00D9001F">
      <w:pPr>
        <w:widowControl w:val="0"/>
      </w:pPr>
    </w:p>
    <w:p w:rsidR="00D9001F" w:rsidRDefault="00D9001F" w:rsidP="00D9001F">
      <w:pPr>
        <w:widowControl w:val="0"/>
      </w:pPr>
      <w:r>
        <w:rPr>
          <w:noProof/>
        </w:rPr>
        <w:lastRenderedPageBreak/>
        <w:drawing>
          <wp:anchor distT="0" distB="0" distL="0" distR="0" simplePos="0" relativeHeight="251661312" behindDoc="0" locked="0" layoutInCell="1" allowOverlap="1" wp14:anchorId="5B31DA54" wp14:editId="2291B5FD">
            <wp:simplePos x="0" y="0"/>
            <wp:positionH relativeFrom="column">
              <wp:posOffset>106680</wp:posOffset>
            </wp:positionH>
            <wp:positionV relativeFrom="paragraph">
              <wp:posOffset>43815</wp:posOffset>
            </wp:positionV>
            <wp:extent cx="3587115" cy="2209165"/>
            <wp:effectExtent l="19050" t="0" r="0" b="0"/>
            <wp:wrapNone/>
            <wp:docPr id="1050"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pic:cNvPicPr/>
                  </pic:nvPicPr>
                  <pic:blipFill rotWithShape="1">
                    <a:blip r:embed="rId27" cstate="email">
                      <a:extLst>
                        <a:ext uri="{28A0092B-C50C-407E-A947-70E740481C1C}">
                          <a14:useLocalDpi xmlns:a14="http://schemas.microsoft.com/office/drawing/2010/main" val="0"/>
                        </a:ext>
                      </a:extLst>
                    </a:blip>
                    <a:srcRect/>
                    <a:stretch>
                      <a:fillRect/>
                    </a:stretch>
                  </pic:blipFill>
                  <pic:spPr>
                    <a:xfrm>
                      <a:off x="0" y="0"/>
                      <a:ext cx="3587115" cy="2209165"/>
                    </a:xfrm>
                    <a:prstGeom prst="rect">
                      <a:avLst/>
                    </a:prstGeom>
                  </pic:spPr>
                </pic:pic>
              </a:graphicData>
            </a:graphic>
          </wp:anchor>
        </w:drawing>
      </w:r>
      <w:r>
        <w:rPr>
          <w:noProof/>
        </w:rPr>
        <w:drawing>
          <wp:anchor distT="0" distB="0" distL="114300" distR="114300" simplePos="0" relativeHeight="251659264" behindDoc="0" locked="0" layoutInCell="1" allowOverlap="1" wp14:anchorId="4AFF6CD9" wp14:editId="43FF94AD">
            <wp:simplePos x="0" y="0"/>
            <wp:positionH relativeFrom="column">
              <wp:posOffset>2762885</wp:posOffset>
            </wp:positionH>
            <wp:positionV relativeFrom="paragraph">
              <wp:posOffset>1275715</wp:posOffset>
            </wp:positionV>
            <wp:extent cx="3296920" cy="1910080"/>
            <wp:effectExtent l="19050" t="0" r="0" b="0"/>
            <wp:wrapThrough wrapText="bothSides">
              <wp:wrapPolygon edited="0">
                <wp:start x="-125" y="0"/>
                <wp:lineTo x="-125" y="21327"/>
                <wp:lineTo x="21592" y="21327"/>
                <wp:lineTo x="21592" y="0"/>
                <wp:lineTo x="-125" y="0"/>
              </wp:wrapPolygon>
            </wp:wrapThrough>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rotWithShape="1">
                    <a:blip r:embed="rId28" cstate="email">
                      <a:extLst>
                        <a:ext uri="{28A0092B-C50C-407E-A947-70E740481C1C}">
                          <a14:useLocalDpi xmlns:a14="http://schemas.microsoft.com/office/drawing/2010/main" val="0"/>
                        </a:ext>
                      </a:extLst>
                    </a:blip>
                    <a:srcRect/>
                    <a:stretch>
                      <a:fillRect/>
                    </a:stretch>
                  </pic:blipFill>
                  <pic:spPr>
                    <a:xfrm>
                      <a:off x="0" y="0"/>
                      <a:ext cx="3296920" cy="1910080"/>
                    </a:xfrm>
                    <a:prstGeom prst="rect">
                      <a:avLst/>
                    </a:prstGeom>
                  </pic:spPr>
                </pic:pic>
              </a:graphicData>
            </a:graphic>
          </wp:anchor>
        </w:drawing>
      </w:r>
    </w:p>
    <w:p w:rsidR="00D9001F" w:rsidRDefault="00D9001F" w:rsidP="00D9001F">
      <w:pPr>
        <w:widowControl w:val="0"/>
      </w:pPr>
    </w:p>
    <w:p w:rsidR="00D9001F" w:rsidRDefault="00D9001F" w:rsidP="00D9001F">
      <w:pPr>
        <w:widowControl w:val="0"/>
      </w:pPr>
    </w:p>
    <w:p w:rsidR="00D9001F" w:rsidRDefault="00D9001F" w:rsidP="00D9001F">
      <w:pPr>
        <w:widowControl w:val="0"/>
      </w:pPr>
    </w:p>
    <w:p w:rsidR="00D9001F" w:rsidRDefault="00D9001F" w:rsidP="00D9001F">
      <w:pPr>
        <w:widowControl w:val="0"/>
      </w:pPr>
    </w:p>
    <w:p w:rsidR="00D9001F" w:rsidRDefault="00D9001F" w:rsidP="00D9001F">
      <w:pPr>
        <w:widowControl w:val="0"/>
      </w:pPr>
    </w:p>
    <w:p w:rsidR="00D9001F" w:rsidRDefault="00D9001F" w:rsidP="00D9001F">
      <w:pPr>
        <w:widowControl w:val="0"/>
      </w:pPr>
    </w:p>
    <w:p w:rsidR="00D9001F" w:rsidRDefault="00D9001F" w:rsidP="00D9001F">
      <w:pPr>
        <w:widowControl w:val="0"/>
      </w:pPr>
    </w:p>
    <w:p w:rsidR="00D9001F" w:rsidRDefault="00D9001F" w:rsidP="00D9001F">
      <w:pPr>
        <w:widowControl w:val="0"/>
      </w:pPr>
    </w:p>
    <w:p w:rsidR="00D9001F" w:rsidRDefault="00D9001F" w:rsidP="00D9001F">
      <w:pPr>
        <w:widowControl w:val="0"/>
      </w:pPr>
    </w:p>
    <w:p w:rsidR="00D9001F" w:rsidRDefault="00D9001F" w:rsidP="00D9001F"/>
    <w:p w:rsidR="00D9001F" w:rsidRDefault="00D9001F" w:rsidP="00D9001F">
      <w:pPr>
        <w:widowControl w:val="0"/>
      </w:pPr>
    </w:p>
    <w:p w:rsidR="00D9001F" w:rsidRDefault="00D9001F" w:rsidP="00D9001F">
      <w:pPr>
        <w:widowControl w:val="0"/>
      </w:pPr>
    </w:p>
    <w:p w:rsidR="00D9001F" w:rsidRDefault="00D9001F" w:rsidP="00D9001F">
      <w:pPr>
        <w:widowControl w:val="0"/>
      </w:pPr>
    </w:p>
    <w:p w:rsidR="00D9001F" w:rsidRPr="00D547FB" w:rsidRDefault="00D9001F" w:rsidP="00D9001F">
      <w:pPr>
        <w:widowControl w:val="0"/>
        <w:sectPr w:rsidR="00D9001F" w:rsidRPr="00D547FB" w:rsidSect="00FA223E">
          <w:pgSz w:w="11906" w:h="16838"/>
          <w:pgMar w:top="1417" w:right="1417" w:bottom="1417" w:left="1417" w:header="708" w:footer="708" w:gutter="0"/>
          <w:cols w:space="708"/>
          <w:docGrid w:linePitch="360"/>
        </w:sectPr>
      </w:pPr>
    </w:p>
    <w:p w:rsidR="00D9001F" w:rsidRDefault="00D9001F" w:rsidP="00D9001F">
      <w:pPr>
        <w:pStyle w:val="Titre1"/>
      </w:pPr>
      <w:bookmarkStart w:id="12" w:name="_Toc511504166"/>
      <w:r w:rsidRPr="00D547FB">
        <w:lastRenderedPageBreak/>
        <w:t>PROJECTION DE LA FORMATION DES JEUNES DE 9 A 15 ANS DANS LES CENTRES NAFA</w:t>
      </w:r>
      <w:bookmarkEnd w:id="12"/>
    </w:p>
    <w:p w:rsidR="00D9001F" w:rsidRPr="00D93645" w:rsidRDefault="00D9001F" w:rsidP="00D9001F">
      <w:pPr>
        <w:pStyle w:val="TM1"/>
        <w:spacing w:after="200"/>
      </w:pPr>
      <w:r w:rsidRPr="00D93645">
        <w:t>Source : MENA-DNAENF : Politique nationale de l’Alphabétisation, de l’éducation non formelle et de la promotion des langues nationales</w:t>
      </w:r>
    </w:p>
    <w:tbl>
      <w:tblPr>
        <w:tblW w:w="13500" w:type="dxa"/>
        <w:tblInd w:w="55" w:type="dxa"/>
        <w:tblCellMar>
          <w:left w:w="70" w:type="dxa"/>
          <w:right w:w="70" w:type="dxa"/>
        </w:tblCellMar>
        <w:tblLook w:val="04A0" w:firstRow="1" w:lastRow="0" w:firstColumn="1" w:lastColumn="0" w:noHBand="0" w:noVBand="1"/>
      </w:tblPr>
      <w:tblGrid>
        <w:gridCol w:w="3057"/>
        <w:gridCol w:w="1485"/>
        <w:gridCol w:w="863"/>
        <w:gridCol w:w="863"/>
        <w:gridCol w:w="863"/>
        <w:gridCol w:w="1027"/>
        <w:gridCol w:w="1027"/>
        <w:gridCol w:w="863"/>
        <w:gridCol w:w="863"/>
        <w:gridCol w:w="863"/>
        <w:gridCol w:w="863"/>
        <w:gridCol w:w="863"/>
      </w:tblGrid>
      <w:tr w:rsidR="00D9001F" w:rsidRPr="00D547FB" w:rsidTr="00B522ED">
        <w:trPr>
          <w:trHeight w:val="300"/>
        </w:trPr>
        <w:tc>
          <w:tcPr>
            <w:tcW w:w="30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Programme</w:t>
            </w:r>
          </w:p>
        </w:tc>
        <w:tc>
          <w:tcPr>
            <w:tcW w:w="148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Effectif</w:t>
            </w: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2012</w:t>
            </w: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2013</w:t>
            </w: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2014</w:t>
            </w:r>
          </w:p>
        </w:tc>
        <w:tc>
          <w:tcPr>
            <w:tcW w:w="1027"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2015</w:t>
            </w:r>
          </w:p>
        </w:tc>
        <w:tc>
          <w:tcPr>
            <w:tcW w:w="1027"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2016</w:t>
            </w: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2017</w:t>
            </w: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2018</w:t>
            </w: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2019</w:t>
            </w: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2020</w:t>
            </w:r>
          </w:p>
        </w:tc>
        <w:tc>
          <w:tcPr>
            <w:tcW w:w="863" w:type="dxa"/>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2021</w:t>
            </w:r>
          </w:p>
        </w:tc>
      </w:tr>
      <w:tr w:rsidR="00D9001F" w:rsidRPr="00D547FB" w:rsidTr="00B522ED">
        <w:trPr>
          <w:trHeight w:val="300"/>
        </w:trPr>
        <w:tc>
          <w:tcPr>
            <w:tcW w:w="3057"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1485"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25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30%</w:t>
            </w:r>
          </w:p>
        </w:tc>
        <w:tc>
          <w:tcPr>
            <w:tcW w:w="291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45%</w:t>
            </w:r>
          </w:p>
        </w:tc>
        <w:tc>
          <w:tcPr>
            <w:tcW w:w="3452" w:type="dxa"/>
            <w:gridSpan w:val="4"/>
            <w:tcBorders>
              <w:top w:val="single" w:sz="4" w:space="0" w:color="auto"/>
              <w:left w:val="nil"/>
              <w:bottom w:val="single" w:sz="4" w:space="0" w:color="auto"/>
              <w:right w:val="single" w:sz="4" w:space="0" w:color="000000"/>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25%</w:t>
            </w:r>
          </w:p>
        </w:tc>
      </w:tr>
      <w:tr w:rsidR="00D9001F" w:rsidRPr="00D547FB" w:rsidTr="00B522ED">
        <w:trPr>
          <w:trHeight w:val="300"/>
        </w:trPr>
        <w:tc>
          <w:tcPr>
            <w:tcW w:w="3057"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1485"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25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105750</w:t>
            </w:r>
          </w:p>
        </w:tc>
        <w:tc>
          <w:tcPr>
            <w:tcW w:w="291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158625</w:t>
            </w:r>
          </w:p>
        </w:tc>
        <w:tc>
          <w:tcPr>
            <w:tcW w:w="3452" w:type="dxa"/>
            <w:gridSpan w:val="4"/>
            <w:tcBorders>
              <w:top w:val="single" w:sz="4" w:space="0" w:color="auto"/>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88125</w:t>
            </w:r>
          </w:p>
        </w:tc>
      </w:tr>
      <w:tr w:rsidR="00D9001F" w:rsidRPr="00D547FB" w:rsidTr="00B522ED">
        <w:trPr>
          <w:trHeight w:val="480"/>
        </w:trPr>
        <w:tc>
          <w:tcPr>
            <w:tcW w:w="3057" w:type="dxa"/>
            <w:tcBorders>
              <w:top w:val="nil"/>
              <w:left w:val="single" w:sz="4" w:space="0" w:color="auto"/>
              <w:bottom w:val="single" w:sz="4" w:space="0" w:color="auto"/>
              <w:right w:val="single" w:sz="4" w:space="0" w:color="auto"/>
            </w:tcBorders>
            <w:shd w:val="clear" w:color="auto" w:fill="auto"/>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Formation centres NAFA</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352500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31725</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47588</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26438</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47588</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71381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39656</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26438</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22031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22031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17625</w:t>
            </w:r>
          </w:p>
        </w:tc>
      </w:tr>
      <w:tr w:rsidR="00D9001F" w:rsidRPr="00D547FB" w:rsidTr="00B522ED">
        <w:trPr>
          <w:trHeight w:val="300"/>
        </w:trPr>
        <w:tc>
          <w:tcPr>
            <w:tcW w:w="3057" w:type="dxa"/>
            <w:tcBorders>
              <w:top w:val="nil"/>
              <w:left w:val="single" w:sz="4" w:space="0" w:color="auto"/>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Total</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31725</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47588</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26438</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47588</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71381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39656</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26438</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22031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22031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17625</w:t>
            </w:r>
          </w:p>
        </w:tc>
      </w:tr>
      <w:tr w:rsidR="00D9001F" w:rsidRPr="00D547FB" w:rsidTr="00B522ED">
        <w:trPr>
          <w:trHeight w:val="375"/>
        </w:trPr>
        <w:tc>
          <w:tcPr>
            <w:tcW w:w="13500" w:type="dxa"/>
            <w:gridSpan w:val="12"/>
            <w:tcBorders>
              <w:top w:val="nil"/>
              <w:left w:val="nil"/>
              <w:bottom w:val="single" w:sz="4" w:space="0" w:color="auto"/>
              <w:right w:val="nil"/>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p>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Nombre de centres à ouvrir</w:t>
            </w:r>
          </w:p>
        </w:tc>
      </w:tr>
      <w:tr w:rsidR="00D9001F" w:rsidRPr="00D547FB" w:rsidTr="00B522ED">
        <w:trPr>
          <w:trHeight w:val="300"/>
        </w:trPr>
        <w:tc>
          <w:tcPr>
            <w:tcW w:w="30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Niveaux</w:t>
            </w:r>
          </w:p>
        </w:tc>
        <w:tc>
          <w:tcPr>
            <w:tcW w:w="148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Nombre</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2012</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2013</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2014</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2015</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2016</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2017</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2019</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2020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2021</w:t>
            </w:r>
          </w:p>
        </w:tc>
      </w:tr>
      <w:tr w:rsidR="00D9001F" w:rsidRPr="00D547FB" w:rsidTr="00B522ED">
        <w:trPr>
          <w:trHeight w:val="300"/>
        </w:trPr>
        <w:tc>
          <w:tcPr>
            <w:tcW w:w="3057"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1485"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12%</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15%</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15%</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12%</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w:t>
            </w:r>
          </w:p>
        </w:tc>
      </w:tr>
      <w:tr w:rsidR="00D9001F" w:rsidRPr="00D547FB" w:rsidTr="00B522ED">
        <w:trPr>
          <w:trHeight w:val="450"/>
        </w:trPr>
        <w:tc>
          <w:tcPr>
            <w:tcW w:w="3057" w:type="dxa"/>
            <w:tcBorders>
              <w:top w:val="nil"/>
              <w:left w:val="single" w:sz="4" w:space="0" w:color="auto"/>
              <w:bottom w:val="single" w:sz="4" w:space="0" w:color="auto"/>
              <w:right w:val="single" w:sz="4" w:space="0" w:color="auto"/>
            </w:tcBorders>
            <w:shd w:val="clear" w:color="auto" w:fill="auto"/>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Alphabétisation initiale</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406</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49</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61</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61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49</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w:t>
            </w:r>
          </w:p>
        </w:tc>
      </w:tr>
      <w:tr w:rsidR="00D9001F" w:rsidRPr="00D547FB" w:rsidTr="00B522ED">
        <w:trPr>
          <w:trHeight w:val="300"/>
        </w:trPr>
        <w:tc>
          <w:tcPr>
            <w:tcW w:w="3057" w:type="dxa"/>
            <w:tcBorders>
              <w:top w:val="nil"/>
              <w:left w:val="single" w:sz="4" w:space="0" w:color="auto"/>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Total</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406</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49</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61</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61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49</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w:t>
            </w:r>
          </w:p>
        </w:tc>
      </w:tr>
      <w:tr w:rsidR="00D9001F" w:rsidRPr="00D547FB" w:rsidTr="00B522ED">
        <w:trPr>
          <w:trHeight w:val="375"/>
        </w:trPr>
        <w:tc>
          <w:tcPr>
            <w:tcW w:w="13500" w:type="dxa"/>
            <w:gridSpan w:val="12"/>
            <w:tcBorders>
              <w:top w:val="nil"/>
              <w:left w:val="nil"/>
              <w:bottom w:val="single" w:sz="4" w:space="0" w:color="auto"/>
              <w:right w:val="nil"/>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p>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Nombre d'alphabétiseurs à recruter et à former</w:t>
            </w:r>
          </w:p>
        </w:tc>
      </w:tr>
      <w:tr w:rsidR="00D9001F" w:rsidRPr="00D547FB" w:rsidTr="00B522ED">
        <w:trPr>
          <w:trHeight w:val="300"/>
        </w:trPr>
        <w:tc>
          <w:tcPr>
            <w:tcW w:w="30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Niveaux</w:t>
            </w:r>
          </w:p>
        </w:tc>
        <w:tc>
          <w:tcPr>
            <w:tcW w:w="148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Effectif</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2012</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2013</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2014</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2015</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2016</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2017</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2019</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2020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2021</w:t>
            </w:r>
          </w:p>
        </w:tc>
      </w:tr>
      <w:tr w:rsidR="00D9001F" w:rsidRPr="00D547FB" w:rsidTr="00B522ED">
        <w:trPr>
          <w:trHeight w:val="300"/>
        </w:trPr>
        <w:tc>
          <w:tcPr>
            <w:tcW w:w="3057"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1485"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12%</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15%</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15%</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12%</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w:t>
            </w:r>
          </w:p>
        </w:tc>
      </w:tr>
      <w:tr w:rsidR="00D9001F" w:rsidRPr="00D547FB" w:rsidTr="00B522ED">
        <w:trPr>
          <w:trHeight w:val="420"/>
        </w:trPr>
        <w:tc>
          <w:tcPr>
            <w:tcW w:w="3057" w:type="dxa"/>
            <w:tcBorders>
              <w:top w:val="nil"/>
              <w:left w:val="single" w:sz="4" w:space="0" w:color="auto"/>
              <w:bottom w:val="single" w:sz="4" w:space="0" w:color="auto"/>
              <w:right w:val="single" w:sz="4" w:space="0" w:color="auto"/>
            </w:tcBorders>
            <w:shd w:val="clear" w:color="auto" w:fill="auto"/>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Alphabétisation initiale</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406</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49</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61</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61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49</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w:t>
            </w:r>
          </w:p>
        </w:tc>
      </w:tr>
      <w:tr w:rsidR="00D9001F" w:rsidRPr="00D547FB" w:rsidTr="00B522ED">
        <w:trPr>
          <w:trHeight w:val="300"/>
        </w:trPr>
        <w:tc>
          <w:tcPr>
            <w:tcW w:w="3057" w:type="dxa"/>
            <w:tcBorders>
              <w:top w:val="nil"/>
              <w:left w:val="single" w:sz="4" w:space="0" w:color="auto"/>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Total</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406</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49</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61</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61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49</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w:t>
            </w:r>
          </w:p>
        </w:tc>
      </w:tr>
      <w:tr w:rsidR="00D9001F" w:rsidRPr="00D547FB" w:rsidTr="00B522ED">
        <w:trPr>
          <w:trHeight w:val="375"/>
        </w:trPr>
        <w:tc>
          <w:tcPr>
            <w:tcW w:w="13500" w:type="dxa"/>
            <w:gridSpan w:val="12"/>
            <w:tcBorders>
              <w:top w:val="nil"/>
              <w:left w:val="nil"/>
              <w:bottom w:val="single" w:sz="4" w:space="0" w:color="auto"/>
              <w:right w:val="nil"/>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p>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Nombre de manuels</w:t>
            </w:r>
          </w:p>
        </w:tc>
      </w:tr>
      <w:tr w:rsidR="00D9001F" w:rsidRPr="00D547FB" w:rsidTr="00B522ED">
        <w:trPr>
          <w:trHeight w:val="300"/>
        </w:trPr>
        <w:tc>
          <w:tcPr>
            <w:tcW w:w="30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Niveaux</w:t>
            </w:r>
          </w:p>
        </w:tc>
        <w:tc>
          <w:tcPr>
            <w:tcW w:w="148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Nombre</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2012</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2013</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2014</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2015</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2016</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2017</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2019</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2020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2021</w:t>
            </w:r>
          </w:p>
        </w:tc>
      </w:tr>
      <w:tr w:rsidR="00D9001F" w:rsidRPr="00D547FB" w:rsidTr="00B522ED">
        <w:trPr>
          <w:trHeight w:val="300"/>
        </w:trPr>
        <w:tc>
          <w:tcPr>
            <w:tcW w:w="3057"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1485"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12%</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15%</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15%</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12%</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w:t>
            </w:r>
          </w:p>
        </w:tc>
      </w:tr>
      <w:tr w:rsidR="00D9001F" w:rsidRPr="00D547FB" w:rsidTr="00B522ED">
        <w:trPr>
          <w:trHeight w:val="435"/>
        </w:trPr>
        <w:tc>
          <w:tcPr>
            <w:tcW w:w="3057" w:type="dxa"/>
            <w:tcBorders>
              <w:top w:val="nil"/>
              <w:left w:val="single" w:sz="4" w:space="0" w:color="auto"/>
              <w:bottom w:val="single" w:sz="4" w:space="0" w:color="auto"/>
              <w:right w:val="single" w:sz="4" w:space="0" w:color="auto"/>
            </w:tcBorders>
            <w:shd w:val="clear" w:color="auto" w:fill="auto"/>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Alphabétisation initiale</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741103</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37055</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74110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88932</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111165</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111165</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88932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74110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59288</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59288</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37055</w:t>
            </w:r>
          </w:p>
        </w:tc>
      </w:tr>
      <w:tr w:rsidR="00D9001F" w:rsidRPr="00D547FB" w:rsidTr="00B522ED">
        <w:trPr>
          <w:trHeight w:val="300"/>
        </w:trPr>
        <w:tc>
          <w:tcPr>
            <w:tcW w:w="3057" w:type="dxa"/>
            <w:tcBorders>
              <w:top w:val="nil"/>
              <w:left w:val="single" w:sz="4" w:space="0" w:color="auto"/>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lastRenderedPageBreak/>
              <w:t>Total</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741 103</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37055</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74110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88932</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111165</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111165</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88932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74110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59288</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59288</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37055</w:t>
            </w:r>
          </w:p>
        </w:tc>
      </w:tr>
      <w:tr w:rsidR="00D9001F" w:rsidRPr="00D547FB" w:rsidTr="00B522ED">
        <w:trPr>
          <w:trHeight w:val="375"/>
        </w:trPr>
        <w:tc>
          <w:tcPr>
            <w:tcW w:w="13500" w:type="dxa"/>
            <w:gridSpan w:val="12"/>
            <w:tcBorders>
              <w:top w:val="nil"/>
              <w:left w:val="nil"/>
              <w:bottom w:val="single" w:sz="4" w:space="0" w:color="auto"/>
              <w:right w:val="nil"/>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p>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Nombre de programmes et guides</w:t>
            </w:r>
          </w:p>
        </w:tc>
      </w:tr>
      <w:tr w:rsidR="00D9001F" w:rsidRPr="00D547FB" w:rsidTr="00B522ED">
        <w:trPr>
          <w:trHeight w:val="300"/>
        </w:trPr>
        <w:tc>
          <w:tcPr>
            <w:tcW w:w="30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Niveaux</w:t>
            </w:r>
          </w:p>
        </w:tc>
        <w:tc>
          <w:tcPr>
            <w:tcW w:w="148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Nombre</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2012</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2013</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2014</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2015</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2016</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2017</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2019</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2020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2021</w:t>
            </w:r>
          </w:p>
        </w:tc>
      </w:tr>
      <w:tr w:rsidR="00D9001F" w:rsidRPr="00D547FB" w:rsidTr="00B522ED">
        <w:trPr>
          <w:trHeight w:val="300"/>
        </w:trPr>
        <w:tc>
          <w:tcPr>
            <w:tcW w:w="3057"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1485" w:type="dxa"/>
            <w:vMerge/>
            <w:tcBorders>
              <w:top w:val="nil"/>
              <w:left w:val="single" w:sz="4" w:space="0" w:color="auto"/>
              <w:bottom w:val="single" w:sz="4" w:space="0" w:color="000000"/>
              <w:right w:val="single" w:sz="4" w:space="0" w:color="auto"/>
            </w:tcBorders>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12%</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15%</w:t>
            </w:r>
          </w:p>
        </w:tc>
        <w:tc>
          <w:tcPr>
            <w:tcW w:w="1027"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15%</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12%</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10%</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8%</w:t>
            </w:r>
          </w:p>
        </w:tc>
        <w:tc>
          <w:tcPr>
            <w:tcW w:w="863" w:type="dxa"/>
            <w:tcBorders>
              <w:top w:val="nil"/>
              <w:left w:val="nil"/>
              <w:bottom w:val="single" w:sz="4" w:space="0" w:color="auto"/>
              <w:right w:val="single" w:sz="4" w:space="0" w:color="auto"/>
            </w:tcBorders>
            <w:shd w:val="clear" w:color="auto" w:fill="auto"/>
            <w:noWrap/>
            <w:vAlign w:val="bottom"/>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5%</w:t>
            </w:r>
          </w:p>
        </w:tc>
      </w:tr>
      <w:tr w:rsidR="00D9001F" w:rsidRPr="00D547FB" w:rsidTr="00B522ED">
        <w:trPr>
          <w:trHeight w:val="495"/>
        </w:trPr>
        <w:tc>
          <w:tcPr>
            <w:tcW w:w="3057" w:type="dxa"/>
            <w:tcBorders>
              <w:top w:val="nil"/>
              <w:left w:val="single" w:sz="4" w:space="0" w:color="auto"/>
              <w:bottom w:val="single" w:sz="4" w:space="0" w:color="auto"/>
              <w:right w:val="single" w:sz="4" w:space="0" w:color="auto"/>
            </w:tcBorders>
            <w:shd w:val="clear" w:color="auto" w:fill="auto"/>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Alphabétisation initiale</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406</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49</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61</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61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49</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color w:val="000000"/>
                <w:sz w:val="24"/>
                <w:szCs w:val="24"/>
              </w:rPr>
            </w:pPr>
            <w:r w:rsidRPr="00D547FB">
              <w:rPr>
                <w:rFonts w:asciiTheme="majorHAnsi" w:hAnsiTheme="majorHAnsi" w:cs="Arial"/>
                <w:color w:val="000000"/>
                <w:sz w:val="24"/>
                <w:szCs w:val="24"/>
              </w:rPr>
              <w:t>20</w:t>
            </w:r>
          </w:p>
        </w:tc>
      </w:tr>
      <w:tr w:rsidR="00D9001F" w:rsidRPr="00D547FB" w:rsidTr="00B522ED">
        <w:trPr>
          <w:trHeight w:val="300"/>
        </w:trPr>
        <w:tc>
          <w:tcPr>
            <w:tcW w:w="3057" w:type="dxa"/>
            <w:tcBorders>
              <w:top w:val="nil"/>
              <w:left w:val="single" w:sz="4" w:space="0" w:color="auto"/>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Total</w:t>
            </w:r>
          </w:p>
        </w:tc>
        <w:tc>
          <w:tcPr>
            <w:tcW w:w="1485"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406</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49</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61</w:t>
            </w:r>
          </w:p>
        </w:tc>
        <w:tc>
          <w:tcPr>
            <w:tcW w:w="1027"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61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49</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41</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32</w:t>
            </w:r>
          </w:p>
        </w:tc>
        <w:tc>
          <w:tcPr>
            <w:tcW w:w="863" w:type="dxa"/>
            <w:tcBorders>
              <w:top w:val="nil"/>
              <w:left w:val="nil"/>
              <w:bottom w:val="single" w:sz="4" w:space="0" w:color="auto"/>
              <w:right w:val="single" w:sz="4" w:space="0" w:color="auto"/>
            </w:tcBorders>
            <w:shd w:val="clear" w:color="auto" w:fill="auto"/>
            <w:noWrap/>
            <w:vAlign w:val="center"/>
            <w:hideMark/>
          </w:tcPr>
          <w:p w:rsidR="00D9001F" w:rsidRPr="00D547FB" w:rsidRDefault="00D9001F" w:rsidP="00B522ED">
            <w:pPr>
              <w:spacing w:after="0" w:line="240" w:lineRule="auto"/>
              <w:jc w:val="both"/>
              <w:rPr>
                <w:rFonts w:asciiTheme="majorHAnsi" w:hAnsiTheme="majorHAnsi" w:cs="Arial"/>
                <w:b/>
                <w:bCs/>
                <w:color w:val="000000"/>
                <w:sz w:val="24"/>
                <w:szCs w:val="24"/>
              </w:rPr>
            </w:pPr>
            <w:r w:rsidRPr="00D547FB">
              <w:rPr>
                <w:rFonts w:asciiTheme="majorHAnsi" w:hAnsiTheme="majorHAnsi" w:cs="Arial"/>
                <w:b/>
                <w:bCs/>
                <w:color w:val="000000"/>
                <w:sz w:val="24"/>
                <w:szCs w:val="24"/>
              </w:rPr>
              <w:t>20</w:t>
            </w:r>
          </w:p>
        </w:tc>
      </w:tr>
    </w:tbl>
    <w:p w:rsidR="00D9001F" w:rsidRDefault="00D9001F" w:rsidP="00D9001F">
      <w:pPr>
        <w:widowControl w:val="0"/>
        <w:jc w:val="both"/>
      </w:pPr>
    </w:p>
    <w:p w:rsidR="00D9001F" w:rsidRDefault="00D9001F" w:rsidP="00D9001F">
      <w:pPr>
        <w:widowControl w:val="0"/>
        <w:jc w:val="both"/>
      </w:pPr>
    </w:p>
    <w:p w:rsidR="00C70231" w:rsidRDefault="00C70231"/>
    <w:sectPr w:rsidR="00C70231" w:rsidSect="00B418A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997" w:rsidRDefault="00373997" w:rsidP="002C4D64">
      <w:pPr>
        <w:spacing w:after="0" w:line="240" w:lineRule="auto"/>
      </w:pPr>
      <w:r>
        <w:separator/>
      </w:r>
    </w:p>
  </w:endnote>
  <w:endnote w:type="continuationSeparator" w:id="0">
    <w:p w:rsidR="00373997" w:rsidRDefault="00373997" w:rsidP="002C4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140" w:rsidRDefault="004B4140">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140" w:rsidRDefault="004B4140" w:rsidP="004B4140">
    <w:pPr>
      <w:pStyle w:val="Pieddepage"/>
      <w:pBdr>
        <w:top w:val="thinThickSmallGap" w:sz="24" w:space="1" w:color="622423" w:themeColor="accent2" w:themeShade="7F"/>
      </w:pBdr>
      <w:jc w:val="both"/>
      <w:rPr>
        <w:rFonts w:asciiTheme="majorHAnsi" w:eastAsiaTheme="majorEastAsia" w:hAnsiTheme="majorHAnsi" w:cstheme="majorBidi"/>
      </w:rPr>
    </w:pPr>
    <w:r>
      <w:rPr>
        <w:rFonts w:asciiTheme="majorHAnsi" w:hAnsiTheme="majorHAnsi"/>
        <w:b/>
      </w:rPr>
      <w:t>Anne</w:t>
    </w:r>
    <w:r w:rsidRPr="004B4140">
      <w:rPr>
        <w:rFonts w:asciiTheme="majorHAnsi" w:hAnsiTheme="majorHAnsi"/>
        <w:b/>
      </w:rPr>
      <w:t>xes-</w:t>
    </w:r>
    <w:r w:rsidRPr="00CC33CD">
      <w:rPr>
        <w:rFonts w:asciiTheme="majorHAnsi" w:hAnsiTheme="majorHAnsi"/>
      </w:rPr>
      <w:t>Rapport complémentaire</w:t>
    </w:r>
    <w:r>
      <w:rPr>
        <w:rFonts w:asciiTheme="majorHAnsi" w:hAnsiTheme="majorHAnsi"/>
      </w:rPr>
      <w:t>/alternatif</w:t>
    </w:r>
    <w:r w:rsidRPr="00CC33CD">
      <w:rPr>
        <w:rFonts w:asciiTheme="majorHAnsi" w:hAnsiTheme="majorHAnsi"/>
      </w:rPr>
      <w:t xml:space="preserve"> au rapport périodique d’Etat combine (3ème, 4ème,  5ème, 6ème) sur la mise en œuvre de la convention relative aux droits de l’enfant (CDE) en République de Guinée</w:t>
    </w:r>
    <w:r>
      <w:rPr>
        <w:rFonts w:asciiTheme="majorHAnsi" w:hAnsiTheme="majorHAnsi"/>
      </w:rPr>
      <w:ptab w:relativeTo="margin" w:alignment="right" w:leader="none"/>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fldChar w:fldCharType="begin"/>
    </w:r>
    <w:r>
      <w:instrText>PAGE   \* MERGEFORMAT</w:instrText>
    </w:r>
    <w:r>
      <w:fldChar w:fldCharType="separate"/>
    </w:r>
    <w:r w:rsidR="003F7568" w:rsidRPr="003F7568">
      <w:rPr>
        <w:rFonts w:asciiTheme="majorHAnsi" w:eastAsiaTheme="majorEastAsia" w:hAnsiTheme="majorHAnsi" w:cstheme="majorBidi"/>
        <w:noProof/>
      </w:rPr>
      <w:t>9</w:t>
    </w:r>
    <w:r>
      <w:rPr>
        <w:rFonts w:asciiTheme="majorHAnsi" w:eastAsiaTheme="majorEastAsia" w:hAnsiTheme="majorHAnsi" w:cstheme="majorBidi"/>
      </w:rPr>
      <w:fldChar w:fldCharType="end"/>
    </w:r>
  </w:p>
  <w:p w:rsidR="004B4140" w:rsidRDefault="004B4140">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140" w:rsidRDefault="004B414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997" w:rsidRDefault="00373997" w:rsidP="002C4D64">
      <w:pPr>
        <w:spacing w:after="0" w:line="240" w:lineRule="auto"/>
      </w:pPr>
      <w:r>
        <w:separator/>
      </w:r>
    </w:p>
  </w:footnote>
  <w:footnote w:type="continuationSeparator" w:id="0">
    <w:p w:rsidR="00373997" w:rsidRDefault="00373997" w:rsidP="002C4D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140" w:rsidRDefault="004B4140">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140" w:rsidRDefault="004B4140">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140" w:rsidRDefault="004B414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38354A"/>
    <w:multiLevelType w:val="hybridMultilevel"/>
    <w:tmpl w:val="102CC8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01F"/>
    <w:rsid w:val="000A6CA4"/>
    <w:rsid w:val="002C4D64"/>
    <w:rsid w:val="00373997"/>
    <w:rsid w:val="003F7568"/>
    <w:rsid w:val="004B4140"/>
    <w:rsid w:val="00996F77"/>
    <w:rsid w:val="00B028F5"/>
    <w:rsid w:val="00C70231"/>
    <w:rsid w:val="00D900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01F"/>
    <w:rPr>
      <w:rFonts w:eastAsiaTheme="minorEastAsia"/>
      <w:lang w:eastAsia="fr-FR"/>
    </w:rPr>
  </w:style>
  <w:style w:type="paragraph" w:styleId="Titre1">
    <w:name w:val="heading 1"/>
    <w:basedOn w:val="Normal"/>
    <w:next w:val="Normal"/>
    <w:link w:val="Titre1Car"/>
    <w:uiPriority w:val="9"/>
    <w:qFormat/>
    <w:rsid w:val="00D9001F"/>
    <w:pPr>
      <w:widowControl w:val="0"/>
      <w:tabs>
        <w:tab w:val="num" w:pos="360"/>
      </w:tabs>
      <w:spacing w:before="480" w:after="0"/>
      <w:jc w:val="both"/>
      <w:outlineLvl w:val="0"/>
    </w:pPr>
    <w:rPr>
      <w:rFonts w:asciiTheme="majorHAnsi" w:eastAsiaTheme="majorEastAsia" w:hAnsiTheme="majorHAnsi" w:cstheme="majorBidi"/>
      <w:b/>
      <w:bCs/>
      <w:sz w:val="28"/>
      <w:szCs w:val="28"/>
    </w:rPr>
  </w:style>
  <w:style w:type="paragraph" w:styleId="Titre4">
    <w:name w:val="heading 4"/>
    <w:basedOn w:val="Normal"/>
    <w:next w:val="Normal"/>
    <w:link w:val="Titre4Car"/>
    <w:uiPriority w:val="9"/>
    <w:semiHidden/>
    <w:unhideWhenUsed/>
    <w:qFormat/>
    <w:rsid w:val="00D900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9001F"/>
    <w:rPr>
      <w:rFonts w:asciiTheme="majorHAnsi" w:eastAsiaTheme="majorEastAsia" w:hAnsiTheme="majorHAnsi" w:cstheme="majorBidi"/>
      <w:b/>
      <w:bCs/>
      <w:sz w:val="28"/>
      <w:szCs w:val="28"/>
      <w:lang w:eastAsia="fr-FR"/>
    </w:rPr>
  </w:style>
  <w:style w:type="paragraph" w:styleId="TM1">
    <w:name w:val="toc 1"/>
    <w:basedOn w:val="Normal"/>
    <w:next w:val="Normal"/>
    <w:autoRedefine/>
    <w:uiPriority w:val="39"/>
    <w:unhideWhenUsed/>
    <w:rsid w:val="00D9001F"/>
    <w:pPr>
      <w:spacing w:after="100"/>
    </w:pPr>
  </w:style>
  <w:style w:type="character" w:styleId="Lienhypertexte">
    <w:name w:val="Hyperlink"/>
    <w:basedOn w:val="Policepardfaut"/>
    <w:uiPriority w:val="99"/>
    <w:unhideWhenUsed/>
    <w:rsid w:val="00D9001F"/>
    <w:rPr>
      <w:color w:val="0000FF" w:themeColor="hyperlink"/>
      <w:u w:val="single"/>
    </w:rPr>
  </w:style>
  <w:style w:type="paragraph" w:styleId="Paragraphedeliste">
    <w:name w:val="List Paragraph"/>
    <w:aliases w:val="Bullets,List Paragraph (numbered (a)),References,Numbered List Paragraph,List Paragraph nowy,Liste 1,Medium Grid 1 - Accent 21,List Paragraph1,List Bullet Mary,ReferencesCxSpLast,Colorful List - Accent 11,lp1"/>
    <w:basedOn w:val="Normal"/>
    <w:link w:val="ParagraphedelisteCar"/>
    <w:uiPriority w:val="34"/>
    <w:qFormat/>
    <w:rsid w:val="00D9001F"/>
    <w:pPr>
      <w:ind w:left="720"/>
      <w:contextualSpacing/>
    </w:pPr>
  </w:style>
  <w:style w:type="character" w:customStyle="1" w:styleId="ParagraphedelisteCar">
    <w:name w:val="Paragraphe de liste Car"/>
    <w:aliases w:val="Bullets Car,List Paragraph (numbered (a)) Car,References Car,Numbered List Paragraph Car,List Paragraph nowy Car,Liste 1 Car,Medium Grid 1 - Accent 21 Car,List Paragraph1 Car,List Bullet Mary Car,ReferencesCxSpLast Car,lp1 Car"/>
    <w:basedOn w:val="Policepardfaut"/>
    <w:link w:val="Paragraphedeliste"/>
    <w:uiPriority w:val="34"/>
    <w:rsid w:val="00D9001F"/>
    <w:rPr>
      <w:rFonts w:eastAsiaTheme="minorEastAsia"/>
      <w:lang w:eastAsia="fr-FR"/>
    </w:rPr>
  </w:style>
  <w:style w:type="paragraph" w:customStyle="1" w:styleId="Style3">
    <w:name w:val="Style3"/>
    <w:basedOn w:val="Normal"/>
    <w:link w:val="Style3Car"/>
    <w:qFormat/>
    <w:rsid w:val="00D9001F"/>
    <w:pPr>
      <w:widowControl w:val="0"/>
      <w:adjustRightInd w:val="0"/>
      <w:spacing w:before="240" w:after="0" w:line="240" w:lineRule="auto"/>
      <w:ind w:left="360"/>
      <w:jc w:val="both"/>
      <w:textAlignment w:val="baseline"/>
      <w:outlineLvl w:val="1"/>
    </w:pPr>
    <w:rPr>
      <w:rFonts w:ascii="Times New Roman" w:eastAsia="Times New Roman" w:hAnsi="Times New Roman" w:cs="Times New Roman"/>
      <w:sz w:val="24"/>
      <w:szCs w:val="24"/>
      <w:u w:val="single"/>
    </w:rPr>
  </w:style>
  <w:style w:type="character" w:customStyle="1" w:styleId="Style3Car">
    <w:name w:val="Style3 Car"/>
    <w:basedOn w:val="Policepardfaut"/>
    <w:link w:val="Style3"/>
    <w:rsid w:val="00D9001F"/>
    <w:rPr>
      <w:rFonts w:ascii="Times New Roman" w:eastAsia="Times New Roman" w:hAnsi="Times New Roman" w:cs="Times New Roman"/>
      <w:sz w:val="24"/>
      <w:szCs w:val="24"/>
      <w:u w:val="single"/>
      <w:lang w:eastAsia="fr-FR"/>
    </w:rPr>
  </w:style>
  <w:style w:type="paragraph" w:styleId="Textedebulles">
    <w:name w:val="Balloon Text"/>
    <w:basedOn w:val="Normal"/>
    <w:link w:val="TextedebullesCar"/>
    <w:uiPriority w:val="99"/>
    <w:semiHidden/>
    <w:unhideWhenUsed/>
    <w:rsid w:val="00D9001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9001F"/>
    <w:rPr>
      <w:rFonts w:ascii="Tahoma" w:eastAsiaTheme="minorEastAsia" w:hAnsi="Tahoma" w:cs="Tahoma"/>
      <w:sz w:val="16"/>
      <w:szCs w:val="16"/>
      <w:lang w:eastAsia="fr-FR"/>
    </w:rPr>
  </w:style>
  <w:style w:type="character" w:customStyle="1" w:styleId="Titre4Car">
    <w:name w:val="Titre 4 Car"/>
    <w:basedOn w:val="Policepardfaut"/>
    <w:link w:val="Titre4"/>
    <w:uiPriority w:val="9"/>
    <w:semiHidden/>
    <w:rsid w:val="00D9001F"/>
    <w:rPr>
      <w:rFonts w:asciiTheme="majorHAnsi" w:eastAsiaTheme="majorEastAsia" w:hAnsiTheme="majorHAnsi" w:cstheme="majorBidi"/>
      <w:b/>
      <w:bCs/>
      <w:i/>
      <w:iCs/>
      <w:color w:val="4F81BD" w:themeColor="accent1"/>
      <w:lang w:eastAsia="fr-FR"/>
    </w:rPr>
  </w:style>
  <w:style w:type="paragraph" w:styleId="Titre">
    <w:name w:val="Title"/>
    <w:basedOn w:val="Normal"/>
    <w:next w:val="Normal"/>
    <w:link w:val="TitreCar"/>
    <w:uiPriority w:val="10"/>
    <w:qFormat/>
    <w:rsid w:val="00D900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D9001F"/>
    <w:rPr>
      <w:rFonts w:asciiTheme="majorHAnsi" w:eastAsiaTheme="majorEastAsia" w:hAnsiTheme="majorHAnsi" w:cstheme="majorBidi"/>
      <w:color w:val="17365D" w:themeColor="text2" w:themeShade="BF"/>
      <w:spacing w:val="5"/>
      <w:kern w:val="28"/>
      <w:sz w:val="52"/>
      <w:szCs w:val="52"/>
      <w:lang w:eastAsia="fr-FR"/>
    </w:rPr>
  </w:style>
  <w:style w:type="paragraph" w:styleId="Pieddepage">
    <w:name w:val="footer"/>
    <w:basedOn w:val="Normal"/>
    <w:link w:val="PieddepageCar"/>
    <w:uiPriority w:val="99"/>
    <w:unhideWhenUsed/>
    <w:rsid w:val="00996F7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96F77"/>
    <w:rPr>
      <w:rFonts w:eastAsiaTheme="minorEastAsia"/>
      <w:lang w:eastAsia="fr-FR"/>
    </w:rPr>
  </w:style>
  <w:style w:type="paragraph" w:styleId="Notedebasdepage">
    <w:name w:val="footnote text"/>
    <w:basedOn w:val="Normal"/>
    <w:link w:val="NotedebasdepageCar"/>
    <w:uiPriority w:val="99"/>
    <w:semiHidden/>
    <w:unhideWhenUsed/>
    <w:rsid w:val="002C4D6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C4D64"/>
    <w:rPr>
      <w:rFonts w:eastAsiaTheme="minorEastAsia"/>
      <w:sz w:val="20"/>
      <w:szCs w:val="20"/>
      <w:lang w:eastAsia="fr-FR"/>
    </w:rPr>
  </w:style>
  <w:style w:type="character" w:styleId="Appelnotedebasdep">
    <w:name w:val="footnote reference"/>
    <w:basedOn w:val="Policepardfaut"/>
    <w:uiPriority w:val="99"/>
    <w:semiHidden/>
    <w:unhideWhenUsed/>
    <w:rsid w:val="002C4D64"/>
    <w:rPr>
      <w:vertAlign w:val="superscript"/>
    </w:rPr>
  </w:style>
  <w:style w:type="paragraph" w:styleId="En-tte">
    <w:name w:val="header"/>
    <w:basedOn w:val="Normal"/>
    <w:link w:val="En-tteCar"/>
    <w:uiPriority w:val="99"/>
    <w:unhideWhenUsed/>
    <w:rsid w:val="004B4140"/>
    <w:pPr>
      <w:tabs>
        <w:tab w:val="center" w:pos="4536"/>
        <w:tab w:val="right" w:pos="9072"/>
      </w:tabs>
      <w:spacing w:after="0" w:line="240" w:lineRule="auto"/>
    </w:pPr>
  </w:style>
  <w:style w:type="character" w:customStyle="1" w:styleId="En-tteCar">
    <w:name w:val="En-tête Car"/>
    <w:basedOn w:val="Policepardfaut"/>
    <w:link w:val="En-tte"/>
    <w:uiPriority w:val="99"/>
    <w:rsid w:val="004B4140"/>
    <w:rPr>
      <w:rFonts w:eastAsiaTheme="minorEastAsia"/>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01F"/>
    <w:rPr>
      <w:rFonts w:eastAsiaTheme="minorEastAsia"/>
      <w:lang w:eastAsia="fr-FR"/>
    </w:rPr>
  </w:style>
  <w:style w:type="paragraph" w:styleId="Titre1">
    <w:name w:val="heading 1"/>
    <w:basedOn w:val="Normal"/>
    <w:next w:val="Normal"/>
    <w:link w:val="Titre1Car"/>
    <w:uiPriority w:val="9"/>
    <w:qFormat/>
    <w:rsid w:val="00D9001F"/>
    <w:pPr>
      <w:widowControl w:val="0"/>
      <w:tabs>
        <w:tab w:val="num" w:pos="360"/>
      </w:tabs>
      <w:spacing w:before="480" w:after="0"/>
      <w:jc w:val="both"/>
      <w:outlineLvl w:val="0"/>
    </w:pPr>
    <w:rPr>
      <w:rFonts w:asciiTheme="majorHAnsi" w:eastAsiaTheme="majorEastAsia" w:hAnsiTheme="majorHAnsi" w:cstheme="majorBidi"/>
      <w:b/>
      <w:bCs/>
      <w:sz w:val="28"/>
      <w:szCs w:val="28"/>
    </w:rPr>
  </w:style>
  <w:style w:type="paragraph" w:styleId="Titre4">
    <w:name w:val="heading 4"/>
    <w:basedOn w:val="Normal"/>
    <w:next w:val="Normal"/>
    <w:link w:val="Titre4Car"/>
    <w:uiPriority w:val="9"/>
    <w:semiHidden/>
    <w:unhideWhenUsed/>
    <w:qFormat/>
    <w:rsid w:val="00D900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9001F"/>
    <w:rPr>
      <w:rFonts w:asciiTheme="majorHAnsi" w:eastAsiaTheme="majorEastAsia" w:hAnsiTheme="majorHAnsi" w:cstheme="majorBidi"/>
      <w:b/>
      <w:bCs/>
      <w:sz w:val="28"/>
      <w:szCs w:val="28"/>
      <w:lang w:eastAsia="fr-FR"/>
    </w:rPr>
  </w:style>
  <w:style w:type="paragraph" w:styleId="TM1">
    <w:name w:val="toc 1"/>
    <w:basedOn w:val="Normal"/>
    <w:next w:val="Normal"/>
    <w:autoRedefine/>
    <w:uiPriority w:val="39"/>
    <w:unhideWhenUsed/>
    <w:rsid w:val="00D9001F"/>
    <w:pPr>
      <w:spacing w:after="100"/>
    </w:pPr>
  </w:style>
  <w:style w:type="character" w:styleId="Lienhypertexte">
    <w:name w:val="Hyperlink"/>
    <w:basedOn w:val="Policepardfaut"/>
    <w:uiPriority w:val="99"/>
    <w:unhideWhenUsed/>
    <w:rsid w:val="00D9001F"/>
    <w:rPr>
      <w:color w:val="0000FF" w:themeColor="hyperlink"/>
      <w:u w:val="single"/>
    </w:rPr>
  </w:style>
  <w:style w:type="paragraph" w:styleId="Paragraphedeliste">
    <w:name w:val="List Paragraph"/>
    <w:aliases w:val="Bullets,List Paragraph (numbered (a)),References,Numbered List Paragraph,List Paragraph nowy,Liste 1,Medium Grid 1 - Accent 21,List Paragraph1,List Bullet Mary,ReferencesCxSpLast,Colorful List - Accent 11,lp1"/>
    <w:basedOn w:val="Normal"/>
    <w:link w:val="ParagraphedelisteCar"/>
    <w:uiPriority w:val="34"/>
    <w:qFormat/>
    <w:rsid w:val="00D9001F"/>
    <w:pPr>
      <w:ind w:left="720"/>
      <w:contextualSpacing/>
    </w:pPr>
  </w:style>
  <w:style w:type="character" w:customStyle="1" w:styleId="ParagraphedelisteCar">
    <w:name w:val="Paragraphe de liste Car"/>
    <w:aliases w:val="Bullets Car,List Paragraph (numbered (a)) Car,References Car,Numbered List Paragraph Car,List Paragraph nowy Car,Liste 1 Car,Medium Grid 1 - Accent 21 Car,List Paragraph1 Car,List Bullet Mary Car,ReferencesCxSpLast Car,lp1 Car"/>
    <w:basedOn w:val="Policepardfaut"/>
    <w:link w:val="Paragraphedeliste"/>
    <w:uiPriority w:val="34"/>
    <w:rsid w:val="00D9001F"/>
    <w:rPr>
      <w:rFonts w:eastAsiaTheme="minorEastAsia"/>
      <w:lang w:eastAsia="fr-FR"/>
    </w:rPr>
  </w:style>
  <w:style w:type="paragraph" w:customStyle="1" w:styleId="Style3">
    <w:name w:val="Style3"/>
    <w:basedOn w:val="Normal"/>
    <w:link w:val="Style3Car"/>
    <w:qFormat/>
    <w:rsid w:val="00D9001F"/>
    <w:pPr>
      <w:widowControl w:val="0"/>
      <w:adjustRightInd w:val="0"/>
      <w:spacing w:before="240" w:after="0" w:line="240" w:lineRule="auto"/>
      <w:ind w:left="360"/>
      <w:jc w:val="both"/>
      <w:textAlignment w:val="baseline"/>
      <w:outlineLvl w:val="1"/>
    </w:pPr>
    <w:rPr>
      <w:rFonts w:ascii="Times New Roman" w:eastAsia="Times New Roman" w:hAnsi="Times New Roman" w:cs="Times New Roman"/>
      <w:sz w:val="24"/>
      <w:szCs w:val="24"/>
      <w:u w:val="single"/>
    </w:rPr>
  </w:style>
  <w:style w:type="character" w:customStyle="1" w:styleId="Style3Car">
    <w:name w:val="Style3 Car"/>
    <w:basedOn w:val="Policepardfaut"/>
    <w:link w:val="Style3"/>
    <w:rsid w:val="00D9001F"/>
    <w:rPr>
      <w:rFonts w:ascii="Times New Roman" w:eastAsia="Times New Roman" w:hAnsi="Times New Roman" w:cs="Times New Roman"/>
      <w:sz w:val="24"/>
      <w:szCs w:val="24"/>
      <w:u w:val="single"/>
      <w:lang w:eastAsia="fr-FR"/>
    </w:rPr>
  </w:style>
  <w:style w:type="paragraph" w:styleId="Textedebulles">
    <w:name w:val="Balloon Text"/>
    <w:basedOn w:val="Normal"/>
    <w:link w:val="TextedebullesCar"/>
    <w:uiPriority w:val="99"/>
    <w:semiHidden/>
    <w:unhideWhenUsed/>
    <w:rsid w:val="00D9001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9001F"/>
    <w:rPr>
      <w:rFonts w:ascii="Tahoma" w:eastAsiaTheme="minorEastAsia" w:hAnsi="Tahoma" w:cs="Tahoma"/>
      <w:sz w:val="16"/>
      <w:szCs w:val="16"/>
      <w:lang w:eastAsia="fr-FR"/>
    </w:rPr>
  </w:style>
  <w:style w:type="character" w:customStyle="1" w:styleId="Titre4Car">
    <w:name w:val="Titre 4 Car"/>
    <w:basedOn w:val="Policepardfaut"/>
    <w:link w:val="Titre4"/>
    <w:uiPriority w:val="9"/>
    <w:semiHidden/>
    <w:rsid w:val="00D9001F"/>
    <w:rPr>
      <w:rFonts w:asciiTheme="majorHAnsi" w:eastAsiaTheme="majorEastAsia" w:hAnsiTheme="majorHAnsi" w:cstheme="majorBidi"/>
      <w:b/>
      <w:bCs/>
      <w:i/>
      <w:iCs/>
      <w:color w:val="4F81BD" w:themeColor="accent1"/>
      <w:lang w:eastAsia="fr-FR"/>
    </w:rPr>
  </w:style>
  <w:style w:type="paragraph" w:styleId="Titre">
    <w:name w:val="Title"/>
    <w:basedOn w:val="Normal"/>
    <w:next w:val="Normal"/>
    <w:link w:val="TitreCar"/>
    <w:uiPriority w:val="10"/>
    <w:qFormat/>
    <w:rsid w:val="00D900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D9001F"/>
    <w:rPr>
      <w:rFonts w:asciiTheme="majorHAnsi" w:eastAsiaTheme="majorEastAsia" w:hAnsiTheme="majorHAnsi" w:cstheme="majorBidi"/>
      <w:color w:val="17365D" w:themeColor="text2" w:themeShade="BF"/>
      <w:spacing w:val="5"/>
      <w:kern w:val="28"/>
      <w:sz w:val="52"/>
      <w:szCs w:val="52"/>
      <w:lang w:eastAsia="fr-FR"/>
    </w:rPr>
  </w:style>
  <w:style w:type="paragraph" w:styleId="Pieddepage">
    <w:name w:val="footer"/>
    <w:basedOn w:val="Normal"/>
    <w:link w:val="PieddepageCar"/>
    <w:uiPriority w:val="99"/>
    <w:unhideWhenUsed/>
    <w:rsid w:val="00996F7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96F77"/>
    <w:rPr>
      <w:rFonts w:eastAsiaTheme="minorEastAsia"/>
      <w:lang w:eastAsia="fr-FR"/>
    </w:rPr>
  </w:style>
  <w:style w:type="paragraph" w:styleId="Notedebasdepage">
    <w:name w:val="footnote text"/>
    <w:basedOn w:val="Normal"/>
    <w:link w:val="NotedebasdepageCar"/>
    <w:uiPriority w:val="99"/>
    <w:semiHidden/>
    <w:unhideWhenUsed/>
    <w:rsid w:val="002C4D6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C4D64"/>
    <w:rPr>
      <w:rFonts w:eastAsiaTheme="minorEastAsia"/>
      <w:sz w:val="20"/>
      <w:szCs w:val="20"/>
      <w:lang w:eastAsia="fr-FR"/>
    </w:rPr>
  </w:style>
  <w:style w:type="character" w:styleId="Appelnotedebasdep">
    <w:name w:val="footnote reference"/>
    <w:basedOn w:val="Policepardfaut"/>
    <w:uiPriority w:val="99"/>
    <w:semiHidden/>
    <w:unhideWhenUsed/>
    <w:rsid w:val="002C4D64"/>
    <w:rPr>
      <w:vertAlign w:val="superscript"/>
    </w:rPr>
  </w:style>
  <w:style w:type="paragraph" w:styleId="En-tte">
    <w:name w:val="header"/>
    <w:basedOn w:val="Normal"/>
    <w:link w:val="En-tteCar"/>
    <w:uiPriority w:val="99"/>
    <w:unhideWhenUsed/>
    <w:rsid w:val="004B4140"/>
    <w:pPr>
      <w:tabs>
        <w:tab w:val="center" w:pos="4536"/>
        <w:tab w:val="right" w:pos="9072"/>
      </w:tabs>
      <w:spacing w:after="0" w:line="240" w:lineRule="auto"/>
    </w:pPr>
  </w:style>
  <w:style w:type="character" w:customStyle="1" w:styleId="En-tteCar">
    <w:name w:val="En-tête Car"/>
    <w:basedOn w:val="Policepardfaut"/>
    <w:link w:val="En-tte"/>
    <w:uiPriority w:val="99"/>
    <w:rsid w:val="004B4140"/>
    <w:rPr>
      <w:rFonts w:eastAsiaTheme="minorEastAsia"/>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africaguinee.com/" TargetMode="External"/><Relationship Id="rId18" Type="http://schemas.openxmlformats.org/officeDocument/2006/relationships/footer" Target="footer2.xm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hyperlink" Target="http://guineenews.org" TargetMode="External"/><Relationship Id="rId17" Type="http://schemas.openxmlformats.org/officeDocument/2006/relationships/footer" Target="footer1.xml"/><Relationship Id="rId25" Type="http://schemas.openxmlformats.org/officeDocument/2006/relationships/image" Target="media/image7.jpeg"/><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minata.com" TargetMode="External"/><Relationship Id="rId24" Type="http://schemas.openxmlformats.org/officeDocument/2006/relationships/image" Target="media/image6.jpeg"/><Relationship Id="rId32"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image" Target="media/image10.jpeg"/><Relationship Id="rId10" Type="http://schemas.openxmlformats.org/officeDocument/2006/relationships/image" Target="media/image2.jpeg"/><Relationship Id="rId19" Type="http://schemas.openxmlformats.org/officeDocument/2006/relationships/header" Target="header3.xml"/><Relationship Id="rId31"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kababachir.com" TargetMode="External"/><Relationship Id="rId22" Type="http://schemas.openxmlformats.org/officeDocument/2006/relationships/image" Target="media/image4.png"/><Relationship Id="rId27" Type="http://schemas.openxmlformats.org/officeDocument/2006/relationships/image" Target="media/image9.jpeg"/><Relationship Id="rId30"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36A0BA-AB41-4DE4-8E0C-D1ABBE3B7867}"/>
</file>

<file path=customXml/itemProps2.xml><?xml version="1.0" encoding="utf-8"?>
<ds:datastoreItem xmlns:ds="http://schemas.openxmlformats.org/officeDocument/2006/customXml" ds:itemID="{280B255E-8ED2-4FAB-A6E8-CD1880C9BD24}"/>
</file>

<file path=customXml/itemProps3.xml><?xml version="1.0" encoding="utf-8"?>
<ds:datastoreItem xmlns:ds="http://schemas.openxmlformats.org/officeDocument/2006/customXml" ds:itemID="{3BE13F12-03D1-43CD-AA8B-0239DAE7A761}"/>
</file>

<file path=customXml/itemProps4.xml><?xml version="1.0" encoding="utf-8"?>
<ds:datastoreItem xmlns:ds="http://schemas.openxmlformats.org/officeDocument/2006/customXml" ds:itemID="{842DFB7A-84AC-43EA-93EC-88060ACD2071}"/>
</file>

<file path=docProps/app.xml><?xml version="1.0" encoding="utf-8"?>
<Properties xmlns="http://schemas.openxmlformats.org/officeDocument/2006/extended-properties" xmlns:vt="http://schemas.openxmlformats.org/officeDocument/2006/docPropsVTypes">
  <Template>Normal.dotm</Template>
  <TotalTime>11</TotalTime>
  <Pages>10</Pages>
  <Words>1094</Words>
  <Characters>6018</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17</cp:revision>
  <dcterms:created xsi:type="dcterms:W3CDTF">2018-04-15T18:11:00Z</dcterms:created>
  <dcterms:modified xsi:type="dcterms:W3CDTF">2018-04-15T18:32:00Z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