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6344B" w14:textId="77777777" w:rsidR="00120587" w:rsidRDefault="00120587">
      <w:pPr>
        <w:autoSpaceDE w:val="0"/>
        <w:autoSpaceDN w:val="0"/>
        <w:adjustRightInd w:val="0"/>
        <w:spacing w:after="0" w:line="240" w:lineRule="auto"/>
        <w:jc w:val="center"/>
        <w:rPr>
          <w:rFonts w:cs="Calibri"/>
          <w:b/>
          <w:bCs/>
          <w:i/>
          <w:iCs/>
          <w:lang w:bidi="ne-NP"/>
        </w:rPr>
      </w:pPr>
    </w:p>
    <w:p w14:paraId="7010DEC2" w14:textId="77777777" w:rsidR="00120587" w:rsidRDefault="00120587">
      <w:pPr>
        <w:autoSpaceDE w:val="0"/>
        <w:autoSpaceDN w:val="0"/>
        <w:adjustRightInd w:val="0"/>
        <w:spacing w:after="0" w:line="240" w:lineRule="auto"/>
        <w:jc w:val="center"/>
        <w:rPr>
          <w:rFonts w:cs="Calibri"/>
          <w:b/>
          <w:bCs/>
          <w:i/>
          <w:iCs/>
          <w:lang w:bidi="ne-NP"/>
        </w:rPr>
      </w:pPr>
    </w:p>
    <w:p w14:paraId="523EBD8C" w14:textId="77777777" w:rsidR="00120587" w:rsidRDefault="00834796">
      <w:pPr>
        <w:autoSpaceDE w:val="0"/>
        <w:autoSpaceDN w:val="0"/>
        <w:adjustRightInd w:val="0"/>
        <w:spacing w:after="0" w:line="240" w:lineRule="auto"/>
        <w:jc w:val="center"/>
        <w:rPr>
          <w:rFonts w:ascii="Fian text" w:hAnsi="Fian text" w:cs="Calibri"/>
          <w:b/>
          <w:bCs/>
          <w:lang w:bidi="ne-NP"/>
        </w:rPr>
      </w:pPr>
      <w:r>
        <w:rPr>
          <w:rFonts w:ascii="Fian text" w:hAnsi="Fian text" w:cs="Calibri"/>
          <w:b/>
          <w:bCs/>
          <w:noProof/>
          <w:lang w:eastAsia="zh-CN" w:bidi="ne-NP"/>
        </w:rPr>
        <w:drawing>
          <wp:inline distT="0" distB="0" distL="0" distR="0" wp14:anchorId="62C64DA9" wp14:editId="6C9E2CAD">
            <wp:extent cx="3028950" cy="2756535"/>
            <wp:effectExtent l="0" t="0" r="0" b="5715"/>
            <wp:docPr id="1" name="Picture 1" descr="fi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an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2594" cy="2759851"/>
                    </a:xfrm>
                    <a:prstGeom prst="rect">
                      <a:avLst/>
                    </a:prstGeom>
                    <a:noFill/>
                    <a:ln>
                      <a:noFill/>
                    </a:ln>
                  </pic:spPr>
                </pic:pic>
              </a:graphicData>
            </a:graphic>
          </wp:inline>
        </w:drawing>
      </w:r>
    </w:p>
    <w:p w14:paraId="4BFA947A" w14:textId="77777777" w:rsidR="00120587" w:rsidRDefault="00120587">
      <w:pPr>
        <w:autoSpaceDE w:val="0"/>
        <w:autoSpaceDN w:val="0"/>
        <w:adjustRightInd w:val="0"/>
        <w:spacing w:after="0" w:line="240" w:lineRule="auto"/>
        <w:jc w:val="center"/>
        <w:rPr>
          <w:rFonts w:ascii="Fian text" w:hAnsi="Fian text" w:cs="Calibri"/>
          <w:b/>
          <w:bCs/>
          <w:lang w:bidi="ne-NP"/>
        </w:rPr>
      </w:pPr>
    </w:p>
    <w:p w14:paraId="671EE662" w14:textId="77777777" w:rsidR="00120587" w:rsidRDefault="00120587">
      <w:pPr>
        <w:spacing w:after="0" w:line="240" w:lineRule="auto"/>
        <w:jc w:val="center"/>
        <w:rPr>
          <w:rFonts w:ascii="Fian text" w:eastAsia="MS Mincho" w:hAnsi="Fian text" w:cs="Calibri"/>
          <w:sz w:val="36"/>
          <w:szCs w:val="36"/>
          <w:lang w:val="en-GB" w:eastAsia="ja-JP"/>
        </w:rPr>
      </w:pPr>
    </w:p>
    <w:p w14:paraId="2779242E" w14:textId="77777777" w:rsidR="00120587" w:rsidRDefault="00120587">
      <w:pPr>
        <w:spacing w:after="0" w:line="240" w:lineRule="auto"/>
        <w:jc w:val="center"/>
        <w:rPr>
          <w:rFonts w:ascii="Fian text" w:eastAsia="MS Mincho" w:hAnsi="Fian text" w:cs="Calibri"/>
          <w:sz w:val="36"/>
          <w:szCs w:val="36"/>
          <w:lang w:val="en-GB" w:eastAsia="ja-JP"/>
        </w:rPr>
      </w:pPr>
    </w:p>
    <w:p w14:paraId="6D6DC5BC" w14:textId="77777777" w:rsidR="00120587" w:rsidRDefault="00120587">
      <w:pPr>
        <w:spacing w:after="0" w:line="240" w:lineRule="auto"/>
        <w:rPr>
          <w:rFonts w:ascii="Fian text" w:eastAsia="MS Mincho" w:hAnsi="Fian text" w:cs="Calibri"/>
          <w:sz w:val="36"/>
          <w:szCs w:val="36"/>
          <w:lang w:val="en-GB" w:eastAsia="ja-JP"/>
        </w:rPr>
      </w:pPr>
    </w:p>
    <w:p w14:paraId="2747B303" w14:textId="77777777" w:rsidR="00120587" w:rsidRDefault="00120587">
      <w:pPr>
        <w:spacing w:after="0" w:line="240" w:lineRule="auto"/>
        <w:jc w:val="center"/>
        <w:rPr>
          <w:rFonts w:ascii="Fian text" w:eastAsia="MS Mincho" w:hAnsi="Fian text" w:cs="Calibri"/>
          <w:sz w:val="36"/>
          <w:szCs w:val="36"/>
          <w:lang w:val="en-GB" w:eastAsia="ja-JP"/>
        </w:rPr>
      </w:pPr>
    </w:p>
    <w:p w14:paraId="04AB3B5B" w14:textId="77777777" w:rsidR="00120587" w:rsidRDefault="00120587">
      <w:pPr>
        <w:spacing w:after="0" w:line="240" w:lineRule="auto"/>
        <w:jc w:val="center"/>
        <w:rPr>
          <w:rFonts w:ascii="Fian text" w:eastAsia="MS Mincho" w:hAnsi="Fian text" w:cs="Calibri"/>
          <w:lang w:val="en-GB" w:eastAsia="ja-JP"/>
        </w:rPr>
      </w:pPr>
    </w:p>
    <w:p w14:paraId="3810CD8D" w14:textId="77777777" w:rsidR="00120587" w:rsidRDefault="00120587">
      <w:pPr>
        <w:spacing w:after="0" w:line="240" w:lineRule="auto"/>
        <w:jc w:val="center"/>
        <w:rPr>
          <w:rFonts w:ascii="Fian text" w:eastAsia="MS Mincho" w:hAnsi="Fian text" w:cs="Calibri"/>
          <w:lang w:val="en-GB" w:eastAsia="ja-JP"/>
        </w:rPr>
      </w:pPr>
    </w:p>
    <w:p w14:paraId="77AA7C9A" w14:textId="77777777" w:rsidR="00120587" w:rsidRDefault="00120587">
      <w:pPr>
        <w:spacing w:after="0" w:line="240" w:lineRule="auto"/>
        <w:jc w:val="center"/>
        <w:rPr>
          <w:rFonts w:ascii="Fian text" w:eastAsia="MS Mincho" w:hAnsi="Fian text" w:cs="Calibri"/>
          <w:lang w:val="en-GB" w:eastAsia="ja-JP"/>
        </w:rPr>
      </w:pPr>
    </w:p>
    <w:p w14:paraId="627B0CBD" w14:textId="77777777" w:rsidR="00120587" w:rsidRDefault="00834796">
      <w:pPr>
        <w:spacing w:after="0" w:line="240" w:lineRule="auto"/>
        <w:contextualSpacing/>
        <w:jc w:val="center"/>
        <w:rPr>
          <w:rFonts w:ascii="Fian text" w:eastAsia="MS Mincho" w:hAnsi="Fian text" w:cs="Calibri"/>
          <w:b/>
          <w:sz w:val="48"/>
          <w:szCs w:val="48"/>
          <w:lang w:val="en-GB" w:eastAsia="ja-JP"/>
        </w:rPr>
      </w:pPr>
      <w:r>
        <w:rPr>
          <w:rFonts w:ascii="Fian text" w:eastAsia="MS Mincho" w:hAnsi="Fian text" w:cs="Calibri"/>
          <w:b/>
          <w:sz w:val="48"/>
          <w:szCs w:val="48"/>
          <w:lang w:val="en-GB" w:eastAsia="ja-JP"/>
        </w:rPr>
        <w:t>Written submission to the 90</w:t>
      </w:r>
      <w:r>
        <w:rPr>
          <w:rFonts w:ascii="Fian text" w:eastAsia="MS Mincho" w:hAnsi="Fian text" w:cs="Calibri"/>
          <w:b/>
          <w:sz w:val="48"/>
          <w:szCs w:val="48"/>
          <w:vertAlign w:val="superscript"/>
          <w:lang w:val="en-GB" w:eastAsia="ja-JP"/>
        </w:rPr>
        <w:t>th</w:t>
      </w:r>
      <w:r>
        <w:rPr>
          <w:rFonts w:ascii="Fian text" w:eastAsia="MS Mincho" w:hAnsi="Fian text" w:cs="Calibri"/>
          <w:b/>
          <w:sz w:val="48"/>
          <w:szCs w:val="48"/>
          <w:lang w:val="en-GB" w:eastAsia="ja-JP"/>
        </w:rPr>
        <w:t xml:space="preserve"> session of the Committee the Elimination of All Forms of Discrimination against Women  </w:t>
      </w:r>
    </w:p>
    <w:p w14:paraId="25A4A4F9" w14:textId="77777777" w:rsidR="00120587" w:rsidRDefault="00120587">
      <w:pPr>
        <w:spacing w:after="0" w:line="240" w:lineRule="auto"/>
        <w:contextualSpacing/>
        <w:jc w:val="center"/>
        <w:rPr>
          <w:rFonts w:ascii="Fian text" w:eastAsia="MS Mincho" w:hAnsi="Fian text" w:cs="Calibri"/>
          <w:b/>
          <w:sz w:val="48"/>
          <w:szCs w:val="48"/>
          <w:lang w:val="en-GB" w:eastAsia="ja-JP"/>
        </w:rPr>
      </w:pPr>
    </w:p>
    <w:p w14:paraId="3859B707" w14:textId="77777777" w:rsidR="00120587" w:rsidRDefault="00834796">
      <w:pPr>
        <w:spacing w:after="0" w:line="240" w:lineRule="auto"/>
        <w:contextualSpacing/>
        <w:jc w:val="center"/>
        <w:rPr>
          <w:rFonts w:ascii="Fian text" w:eastAsia="MS Mincho" w:hAnsi="Fian text" w:cs="Calibri"/>
          <w:b/>
          <w:sz w:val="48"/>
          <w:szCs w:val="48"/>
          <w:lang w:val="en-GB" w:eastAsia="ja-JP"/>
        </w:rPr>
      </w:pPr>
      <w:r>
        <w:rPr>
          <w:rFonts w:ascii="Fian text" w:eastAsia="MS Mincho" w:hAnsi="Fian text" w:cs="Calibri"/>
          <w:b/>
          <w:sz w:val="48"/>
          <w:szCs w:val="48"/>
          <w:lang w:val="en-GB" w:eastAsia="ja-JP"/>
        </w:rPr>
        <w:t xml:space="preserve">CEDAW VII Reporting Cycle </w:t>
      </w:r>
    </w:p>
    <w:p w14:paraId="64CF67D3" w14:textId="77777777" w:rsidR="00120587" w:rsidRDefault="00120587">
      <w:pPr>
        <w:spacing w:after="0" w:line="240" w:lineRule="auto"/>
        <w:rPr>
          <w:rFonts w:ascii="Fian text" w:eastAsia="MS Mincho" w:hAnsi="Fian text" w:cs="Calibri"/>
          <w:lang w:val="en-GB" w:eastAsia="ja-JP"/>
        </w:rPr>
      </w:pPr>
    </w:p>
    <w:p w14:paraId="03CEF328" w14:textId="77777777" w:rsidR="00120587" w:rsidRDefault="00834796">
      <w:pPr>
        <w:spacing w:after="0" w:line="240" w:lineRule="auto"/>
        <w:jc w:val="center"/>
        <w:rPr>
          <w:rFonts w:ascii="Fian text" w:eastAsia="MS Mincho" w:hAnsi="Fian text" w:cs="Calibri"/>
          <w:b/>
          <w:bCs/>
          <w:sz w:val="24"/>
          <w:szCs w:val="24"/>
          <w:lang w:val="en-GB" w:eastAsia="ja-JP"/>
        </w:rPr>
      </w:pPr>
      <w:r>
        <w:rPr>
          <w:rFonts w:ascii="Fian text" w:eastAsia="MS Mincho" w:hAnsi="Fian text" w:cs="Calibri"/>
          <w:b/>
          <w:bCs/>
          <w:sz w:val="24"/>
          <w:szCs w:val="24"/>
          <w:lang w:val="en-GB" w:eastAsia="ja-JP"/>
        </w:rPr>
        <w:t xml:space="preserve">The Right to Adequate Food and Nutrition of Women </w:t>
      </w:r>
    </w:p>
    <w:p w14:paraId="3552EF6B" w14:textId="77777777" w:rsidR="00120587" w:rsidRDefault="00120587">
      <w:pPr>
        <w:spacing w:after="0" w:line="240" w:lineRule="auto"/>
        <w:jc w:val="center"/>
        <w:rPr>
          <w:rFonts w:ascii="Fian text" w:eastAsia="MS Mincho" w:hAnsi="Fian text" w:cs="Calibri"/>
          <w:lang w:val="en-GB" w:eastAsia="ja-JP"/>
        </w:rPr>
      </w:pPr>
    </w:p>
    <w:p w14:paraId="49B7A3F4" w14:textId="77777777" w:rsidR="00120587" w:rsidRDefault="00834796">
      <w:pPr>
        <w:spacing w:after="0" w:line="240" w:lineRule="auto"/>
        <w:jc w:val="center"/>
        <w:rPr>
          <w:rFonts w:ascii="Fian text" w:eastAsia="MS Mincho" w:hAnsi="Fian text" w:cs="Calibri"/>
          <w:sz w:val="32"/>
          <w:szCs w:val="32"/>
          <w:lang w:val="en-GB" w:eastAsia="ja-JP"/>
        </w:rPr>
      </w:pPr>
      <w:r>
        <w:rPr>
          <w:rFonts w:ascii="Fian text" w:eastAsia="MS Mincho" w:hAnsi="Fian text" w:cs="Calibri"/>
          <w:sz w:val="32"/>
          <w:szCs w:val="32"/>
          <w:lang w:val="en-GB" w:eastAsia="ja-JP"/>
        </w:rPr>
        <w:t>Submitted by</w:t>
      </w:r>
    </w:p>
    <w:p w14:paraId="25199771" w14:textId="77777777" w:rsidR="00120587" w:rsidRDefault="00834796">
      <w:pPr>
        <w:spacing w:after="0" w:line="240" w:lineRule="auto"/>
        <w:jc w:val="center"/>
        <w:rPr>
          <w:rFonts w:ascii="Fian text" w:eastAsia="MS Mincho" w:hAnsi="Fian text" w:cs="Calibri"/>
          <w:b/>
          <w:color w:val="538135"/>
          <w:lang w:val="en-GB" w:eastAsia="ja-JP"/>
        </w:rPr>
      </w:pPr>
      <w:r>
        <w:rPr>
          <w:rFonts w:ascii="Fian text" w:eastAsia="MS Mincho" w:hAnsi="Fian text" w:cs="Calibri"/>
          <w:b/>
          <w:color w:val="538135"/>
          <w:lang w:val="en-GB" w:eastAsia="ja-JP"/>
        </w:rPr>
        <w:t>FIAN Nepal</w:t>
      </w:r>
    </w:p>
    <w:p w14:paraId="61D38EAF" w14:textId="77777777" w:rsidR="00120587" w:rsidRDefault="00834796">
      <w:pPr>
        <w:pStyle w:val="Listenabsatz"/>
        <w:numPr>
          <w:ilvl w:val="0"/>
          <w:numId w:val="1"/>
        </w:numPr>
        <w:autoSpaceDE w:val="0"/>
        <w:autoSpaceDN w:val="0"/>
        <w:adjustRightInd w:val="0"/>
        <w:spacing w:after="0" w:line="240" w:lineRule="auto"/>
        <w:jc w:val="both"/>
        <w:rPr>
          <w:rFonts w:ascii="Fian text" w:hAnsi="Fian text" w:cstheme="minorHAnsi"/>
          <w:bCs/>
          <w:lang w:bidi="ne-NP"/>
        </w:rPr>
      </w:pPr>
      <w:hyperlink r:id="rId9" w:history="1">
        <w:r>
          <w:rPr>
            <w:rStyle w:val="Hyperlink"/>
            <w:rFonts w:ascii="Fian text" w:hAnsi="Fian text" w:cstheme="minorHAnsi"/>
            <w:b/>
            <w:color w:val="auto"/>
            <w:u w:val="none"/>
            <w:bdr w:val="none" w:sz="0" w:space="0" w:color="auto" w:frame="1"/>
          </w:rPr>
          <w:t>FIAN</w:t>
        </w:r>
        <w:r>
          <w:rPr>
            <w:rStyle w:val="Hyperlink"/>
            <w:rFonts w:cs="Calibri"/>
            <w:b/>
            <w:color w:val="auto"/>
            <w:u w:val="none"/>
          </w:rPr>
          <w:t> </w:t>
        </w:r>
        <w:r>
          <w:rPr>
            <w:rStyle w:val="Hyperlink"/>
            <w:rFonts w:ascii="Fian text" w:hAnsi="Fian text" w:cstheme="minorHAnsi"/>
            <w:b/>
            <w:color w:val="auto"/>
            <w:u w:val="none"/>
          </w:rPr>
          <w:t>Nepal</w:t>
        </w:r>
      </w:hyperlink>
      <w:r>
        <w:rPr>
          <w:rFonts w:ascii="Fian text" w:hAnsi="Fian text" w:cstheme="minorHAnsi"/>
        </w:rPr>
        <w:t xml:space="preserve"> is a member-based human rights organization to promote and advocate for the realization of the human right to food in Nepal.</w:t>
      </w:r>
      <w:r>
        <w:rPr>
          <w:rStyle w:val="Funotenzeichen"/>
          <w:rFonts w:ascii="Fian text" w:hAnsi="Fian text" w:cstheme="minorHAnsi"/>
        </w:rPr>
        <w:footnoteReference w:id="1"/>
      </w:r>
      <w:r>
        <w:rPr>
          <w:rFonts w:ascii="Fian text" w:hAnsi="Fian text" w:cstheme="minorHAnsi"/>
        </w:rPr>
        <w:t xml:space="preserve"> </w:t>
      </w:r>
    </w:p>
    <w:p w14:paraId="0C15B81A" w14:textId="77777777" w:rsidR="00120587" w:rsidRDefault="00834796">
      <w:pPr>
        <w:pStyle w:val="Listenabsatz"/>
        <w:numPr>
          <w:ilvl w:val="0"/>
          <w:numId w:val="1"/>
        </w:numPr>
        <w:spacing w:after="160" w:line="259" w:lineRule="auto"/>
        <w:jc w:val="both"/>
        <w:rPr>
          <w:rFonts w:ascii="Fian text" w:eastAsia="Cambria" w:hAnsi="Fian text" w:cstheme="minorHAnsi"/>
          <w:b/>
        </w:rPr>
      </w:pPr>
      <w:r>
        <w:rPr>
          <w:rFonts w:ascii="Fian text" w:eastAsia="Cambria" w:hAnsi="Fian text" w:cstheme="minorHAnsi"/>
          <w:b/>
        </w:rPr>
        <w:t xml:space="preserve">Right to Food and Nutrition Legal Framework: </w:t>
      </w:r>
      <w:r>
        <w:rPr>
          <w:rFonts w:ascii="Fian text" w:hAnsi="Fian text" w:cstheme="minorHAnsi"/>
        </w:rPr>
        <w:t xml:space="preserve">The Constitution of Nepal (2015) </w:t>
      </w:r>
      <w:r>
        <w:rPr>
          <w:rFonts w:ascii="Fian text" w:hAnsi="Fian text" w:cstheme="minorHAnsi"/>
        </w:rPr>
        <w:t>guarantees the right to food and food sovereignty under its fundamental rights</w:t>
      </w:r>
      <w:r>
        <w:rPr>
          <w:rStyle w:val="Funotenzeichen"/>
          <w:rFonts w:ascii="Fian text" w:hAnsi="Fian text" w:cstheme="minorHAnsi"/>
          <w:b/>
          <w:bCs/>
        </w:rPr>
        <w:footnoteReference w:id="2"/>
      </w:r>
      <w:r>
        <w:rPr>
          <w:rFonts w:ascii="Fian text" w:hAnsi="Fian text" w:cstheme="minorHAnsi"/>
        </w:rPr>
        <w:t>. The Right to Food and Food Sovereignty Act (2018) is promulgated and other Acts</w:t>
      </w:r>
      <w:r>
        <w:rPr>
          <w:rStyle w:val="Funotenzeichen"/>
          <w:rFonts w:ascii="Fian text" w:hAnsi="Fian text" w:cstheme="minorHAnsi"/>
        </w:rPr>
        <w:footnoteReference w:id="3"/>
      </w:r>
      <w:r>
        <w:rPr>
          <w:rFonts w:ascii="Fian text" w:hAnsi="Fian text" w:cstheme="minorHAnsi"/>
        </w:rPr>
        <w:t>, sectoral laws/frameworks such as section (8) and sub-section 3 of Act Relating to Rights of Persons with Disabilities 2074 (</w:t>
      </w:r>
      <w:r>
        <w:rPr>
          <w:rFonts w:ascii="Fian text" w:hAnsi="Fian text" w:cstheme="minorHAnsi"/>
          <w:spacing w:val="-8"/>
        </w:rPr>
        <w:t>2017)</w:t>
      </w:r>
      <w:r>
        <w:rPr>
          <w:rFonts w:ascii="Fian text" w:hAnsi="Fian text" w:cstheme="minorHAnsi"/>
          <w:vertAlign w:val="superscript"/>
        </w:rPr>
        <w:footnoteReference w:id="4"/>
      </w:r>
      <w:r>
        <w:rPr>
          <w:rFonts w:ascii="Fian text" w:hAnsi="Fian text" w:cstheme="minorHAnsi"/>
        </w:rPr>
        <w:t>, section (7) and sub-section (2) National Park and Wildlife Conservation Act, 2029 (5th amendment)</w:t>
      </w:r>
      <w:r>
        <w:rPr>
          <w:rStyle w:val="Funotenzeichen"/>
          <w:rFonts w:ascii="Fian text" w:hAnsi="Fian text" w:cstheme="minorHAnsi"/>
        </w:rPr>
        <w:footnoteReference w:id="5"/>
      </w:r>
      <w:r>
        <w:rPr>
          <w:rFonts w:ascii="Fian text" w:hAnsi="Fian text" w:cstheme="minorHAnsi"/>
        </w:rPr>
        <w:t xml:space="preserve"> action plans,</w:t>
      </w:r>
      <w:r>
        <w:rPr>
          <w:rStyle w:val="Funotenzeichen"/>
          <w:rFonts w:ascii="Fian text" w:hAnsi="Fian text" w:cstheme="minorHAnsi"/>
        </w:rPr>
        <w:footnoteReference w:id="6"/>
      </w:r>
      <w:r>
        <w:rPr>
          <w:rFonts w:ascii="Fian text" w:hAnsi="Fian text" w:cstheme="minorHAnsi"/>
        </w:rPr>
        <w:t xml:space="preserve"> programs</w:t>
      </w:r>
      <w:r>
        <w:rPr>
          <w:rStyle w:val="Funotenzeichen"/>
          <w:rFonts w:ascii="Fian text" w:hAnsi="Fian text" w:cstheme="minorHAnsi"/>
        </w:rPr>
        <w:footnoteReference w:id="7"/>
      </w:r>
      <w:r>
        <w:rPr>
          <w:rFonts w:ascii="Fian text" w:hAnsi="Fian text" w:cstheme="minorHAnsi"/>
        </w:rPr>
        <w:t xml:space="preserve"> and strategies</w:t>
      </w:r>
      <w:r>
        <w:rPr>
          <w:rStyle w:val="Funotenzeichen"/>
          <w:rFonts w:ascii="Fian text" w:hAnsi="Fian text" w:cstheme="minorHAnsi"/>
        </w:rPr>
        <w:footnoteReference w:id="8"/>
      </w:r>
      <w:r>
        <w:rPr>
          <w:rFonts w:ascii="Fian text" w:hAnsi="Fian text" w:cstheme="minorHAnsi"/>
        </w:rPr>
        <w:t xml:space="preserve"> support people's right to adequate food focusing specially on marginalized communities</w:t>
      </w:r>
      <w:r>
        <w:rPr>
          <w:rStyle w:val="Funotenzeichen"/>
          <w:rFonts w:ascii="Fian text" w:hAnsi="Fian text" w:cstheme="minorHAnsi"/>
        </w:rPr>
        <w:footnoteReference w:id="9"/>
      </w:r>
      <w:r>
        <w:rPr>
          <w:rFonts w:ascii="Fian text" w:hAnsi="Fian text" w:cstheme="minorHAnsi"/>
        </w:rPr>
        <w:t xml:space="preserve"> and groups</w:t>
      </w:r>
      <w:r>
        <w:rPr>
          <w:rStyle w:val="Funotenzeichen"/>
          <w:rFonts w:ascii="Fian text" w:hAnsi="Fian text" w:cstheme="minorHAnsi"/>
        </w:rPr>
        <w:footnoteReference w:id="10"/>
      </w:r>
      <w:r>
        <w:rPr>
          <w:rFonts w:ascii="Fian text" w:hAnsi="Fian text" w:cstheme="minorHAnsi"/>
        </w:rPr>
        <w:t xml:space="preserve"> of Nepal. </w:t>
      </w:r>
    </w:p>
    <w:p w14:paraId="38447FD5" w14:textId="77777777" w:rsidR="00120587" w:rsidRDefault="00834796">
      <w:pPr>
        <w:pStyle w:val="Listenabsatz"/>
        <w:numPr>
          <w:ilvl w:val="0"/>
          <w:numId w:val="1"/>
        </w:numPr>
        <w:autoSpaceDE w:val="0"/>
        <w:autoSpaceDN w:val="0"/>
        <w:adjustRightInd w:val="0"/>
        <w:spacing w:after="0" w:line="240" w:lineRule="auto"/>
        <w:jc w:val="both"/>
        <w:rPr>
          <w:rFonts w:ascii="Fian text" w:hAnsi="Fian text" w:cs="Calibri"/>
          <w:b/>
        </w:rPr>
      </w:pPr>
      <w:r>
        <w:rPr>
          <w:rFonts w:ascii="Fian text" w:eastAsia="Cambria" w:hAnsi="Fian text" w:cs="Cambria"/>
          <w:b/>
        </w:rPr>
        <w:t xml:space="preserve">Hunger and Malnutrition Among Women </w:t>
      </w:r>
    </w:p>
    <w:p w14:paraId="36E8E5AC" w14:textId="77777777" w:rsidR="00120587" w:rsidRDefault="00834796">
      <w:pPr>
        <w:pStyle w:val="Listenabsatz"/>
        <w:autoSpaceDE w:val="0"/>
        <w:autoSpaceDN w:val="0"/>
        <w:adjustRightInd w:val="0"/>
        <w:spacing w:after="0" w:line="240" w:lineRule="auto"/>
        <w:ind w:left="360"/>
        <w:jc w:val="both"/>
        <w:rPr>
          <w:rFonts w:ascii="Fian text" w:hAnsi="Fian text" w:cs="Calibri"/>
        </w:rPr>
      </w:pPr>
      <w:r>
        <w:rPr>
          <w:rFonts w:ascii="Fian text" w:hAnsi="Fian text"/>
        </w:rPr>
        <w:t>Nepal has progressed considerably in reducing hunger and malnutrition with a moderate hunger index of 15.0 ranked 68th out of 125 countries of the world</w:t>
      </w:r>
      <w:r>
        <w:rPr>
          <w:rFonts w:ascii="Fian text" w:hAnsi="Fian text"/>
          <w:vertAlign w:val="superscript"/>
        </w:rPr>
        <w:footnoteReference w:id="11"/>
      </w:r>
      <w:r>
        <w:rPr>
          <w:rFonts w:ascii="Fian text" w:hAnsi="Fian text"/>
        </w:rPr>
        <w:t xml:space="preserve"> in 2024, leaving most other South Asian countries behind. </w:t>
      </w:r>
    </w:p>
    <w:p w14:paraId="1FBFC26A" w14:textId="77777777" w:rsidR="00120587" w:rsidRDefault="00834796">
      <w:pPr>
        <w:pStyle w:val="Listenabsatz"/>
        <w:numPr>
          <w:ilvl w:val="1"/>
          <w:numId w:val="1"/>
        </w:numPr>
        <w:autoSpaceDE w:val="0"/>
        <w:autoSpaceDN w:val="0"/>
        <w:adjustRightInd w:val="0"/>
        <w:spacing w:after="0" w:line="240" w:lineRule="auto"/>
        <w:jc w:val="both"/>
        <w:rPr>
          <w:rFonts w:ascii="Fian text" w:hAnsi="Fian text" w:cs="Calibri"/>
        </w:rPr>
      </w:pPr>
      <w:r>
        <w:rPr>
          <w:rFonts w:ascii="Fian text" w:hAnsi="Fian text" w:cs="Calibri"/>
          <w:b/>
          <w:bCs/>
        </w:rPr>
        <w:t>Women in Poverty</w:t>
      </w:r>
      <w:r>
        <w:rPr>
          <w:rFonts w:ascii="Fian text" w:hAnsi="Fian text" w:cs="Calibri"/>
          <w:b/>
        </w:rPr>
        <w:t xml:space="preserve">: </w:t>
      </w:r>
      <w:r>
        <w:rPr>
          <w:rFonts w:ascii="Fian text" w:hAnsi="Fian text"/>
        </w:rPr>
        <w:t>Women and girls are more likely to be poor, despite the significant contribution they make to the economy, especially through unpaid care and household work</w:t>
      </w:r>
      <w:r>
        <w:rPr>
          <w:rStyle w:val="Funotenzeichen"/>
          <w:rFonts w:ascii="Fian text" w:hAnsi="Fian text"/>
        </w:rPr>
        <w:footnoteReference w:id="12"/>
      </w:r>
      <w:r>
        <w:rPr>
          <w:rFonts w:ascii="Fian text" w:hAnsi="Fian text"/>
        </w:rPr>
        <w:t xml:space="preserve">. Women work </w:t>
      </w:r>
      <w:r>
        <w:rPr>
          <w:rFonts w:ascii="Fian text" w:hAnsi="Fian text"/>
        </w:rPr>
        <w:t>long hours on agricultural land, yet 81% are landless</w:t>
      </w:r>
      <w:r>
        <w:rPr>
          <w:rStyle w:val="Funotenzeichen"/>
          <w:rFonts w:ascii="Fian text" w:hAnsi="Fian text"/>
        </w:rPr>
        <w:footnoteReference w:id="13"/>
      </w:r>
      <w:r>
        <w:rPr>
          <w:rFonts w:ascii="Fian text" w:hAnsi="Fian text"/>
        </w:rPr>
        <w:t>. Patriarchal norms are deep-rooted and reinforced by laws and institutions that are skewed against women and girls</w:t>
      </w:r>
      <w:r>
        <w:rPr>
          <w:rStyle w:val="Funotenzeichen"/>
          <w:rFonts w:ascii="Fian text" w:hAnsi="Fian text"/>
        </w:rPr>
        <w:footnoteReference w:id="14"/>
      </w:r>
      <w:r>
        <w:rPr>
          <w:rFonts w:ascii="Fian text" w:hAnsi="Fian text"/>
        </w:rPr>
        <w:t>. Early marriage still exists despite strong evidence that it damages life chances.  Men hold an overwhelming majority of positions in legal institutions, affecting women’s access to justice</w:t>
      </w:r>
      <w:r>
        <w:rPr>
          <w:rStyle w:val="Funotenzeichen"/>
          <w:rFonts w:ascii="Fian text" w:hAnsi="Fian text"/>
        </w:rPr>
        <w:footnoteReference w:id="15"/>
      </w:r>
      <w:r>
        <w:rPr>
          <w:rFonts w:ascii="Fian text" w:hAnsi="Fian text"/>
        </w:rPr>
        <w:t>. Progressive laws</w:t>
      </w:r>
      <w:r>
        <w:rPr>
          <w:rStyle w:val="Funotenzeichen"/>
          <w:rFonts w:ascii="Fian text" w:hAnsi="Fian text"/>
        </w:rPr>
        <w:footnoteReference w:id="16"/>
      </w:r>
      <w:r>
        <w:rPr>
          <w:rFonts w:ascii="Fian text" w:hAnsi="Fian text"/>
        </w:rPr>
        <w:t xml:space="preserve"> are also often poorly implemented or ignored in practice. For example, there </w:t>
      </w:r>
      <w:r>
        <w:rPr>
          <w:rFonts w:ascii="Fian text" w:hAnsi="Fian text"/>
        </w:rPr>
        <w:lastRenderedPageBreak/>
        <w:t>are indications that tax exemptions to incentivize land ownership among women are being abused by male relatives buying land in their name</w:t>
      </w:r>
      <w:r>
        <w:rPr>
          <w:rStyle w:val="Funotenzeichen"/>
          <w:rFonts w:ascii="Fian text" w:hAnsi="Fian text"/>
        </w:rPr>
        <w:footnoteReference w:id="17"/>
      </w:r>
      <w:r>
        <w:rPr>
          <w:rFonts w:ascii="Fian text" w:hAnsi="Fian text"/>
        </w:rPr>
        <w:t>.</w:t>
      </w:r>
    </w:p>
    <w:p w14:paraId="1A922890" w14:textId="77777777" w:rsidR="00120587" w:rsidRDefault="00120587">
      <w:pPr>
        <w:pStyle w:val="Listenabsatz"/>
        <w:autoSpaceDE w:val="0"/>
        <w:autoSpaceDN w:val="0"/>
        <w:adjustRightInd w:val="0"/>
        <w:spacing w:after="0" w:line="240" w:lineRule="auto"/>
        <w:ind w:left="360"/>
        <w:jc w:val="both"/>
        <w:rPr>
          <w:rFonts w:ascii="Fian text" w:hAnsi="Fian text" w:cs="Calibri"/>
        </w:rPr>
      </w:pPr>
    </w:p>
    <w:p w14:paraId="742ADDCC" w14:textId="77777777" w:rsidR="00120587" w:rsidRDefault="00834796">
      <w:pPr>
        <w:pStyle w:val="Listenabsatz"/>
        <w:numPr>
          <w:ilvl w:val="1"/>
          <w:numId w:val="1"/>
        </w:numPr>
        <w:autoSpaceDE w:val="0"/>
        <w:autoSpaceDN w:val="0"/>
        <w:adjustRightInd w:val="0"/>
        <w:spacing w:after="0" w:line="240" w:lineRule="auto"/>
        <w:jc w:val="both"/>
        <w:rPr>
          <w:rFonts w:ascii="Fian text" w:hAnsi="Fian text" w:cs="Calibri"/>
        </w:rPr>
      </w:pPr>
      <w:r>
        <w:rPr>
          <w:rFonts w:ascii="Fian text" w:hAnsi="Fian text" w:cs="Calibri"/>
          <w:b/>
          <w:bCs/>
        </w:rPr>
        <w:t xml:space="preserve">Women's right to food and intersectionality: </w:t>
      </w:r>
      <w:r>
        <w:rPr>
          <w:rFonts w:ascii="Fian text" w:hAnsi="Fian text" w:cs="Calibri"/>
        </w:rPr>
        <w:t>Natural Disasters</w:t>
      </w:r>
      <w:r>
        <w:rPr>
          <w:rStyle w:val="Funotenzeichen"/>
          <w:rFonts w:ascii="Fian text" w:hAnsi="Fian text" w:cs="Calibri"/>
        </w:rPr>
        <w:footnoteReference w:id="18"/>
      </w:r>
      <w:r>
        <w:rPr>
          <w:rFonts w:ascii="Fian text" w:hAnsi="Fian text" w:cs="Calibri"/>
        </w:rPr>
        <w:t>, u</w:t>
      </w:r>
      <w:r>
        <w:rPr>
          <w:rFonts w:ascii="Fian text" w:hAnsi="Fian text"/>
        </w:rPr>
        <w:t>npredictable weather patterns, like drought and excessive rainfall, are often devastating agricultural production across Nepal.</w:t>
      </w:r>
      <w:r>
        <w:rPr>
          <w:rFonts w:ascii="Fian text" w:hAnsi="Fian text"/>
          <w:vertAlign w:val="superscript"/>
        </w:rPr>
        <w:footnoteReference w:id="19"/>
      </w:r>
      <w:r>
        <w:rPr>
          <w:rFonts w:ascii="Fian text" w:hAnsi="Fian text"/>
        </w:rPr>
        <w:t>Rural families who depend on farming for their livelihoods face daily challenges in securing food and income which constitutes a threat to their livelihood as a whole. Poverty is one of the important factors of food insecurity and poor nutrition for women, girls and children.</w:t>
      </w:r>
      <w:r>
        <w:rPr>
          <w:rFonts w:ascii="Fian text" w:hAnsi="Fian text"/>
          <w:vertAlign w:val="superscript"/>
        </w:rPr>
        <w:footnoteReference w:id="20"/>
      </w:r>
      <w:r>
        <w:rPr>
          <w:rFonts w:ascii="Fian text" w:hAnsi="Fian text"/>
        </w:rPr>
        <w:t xml:space="preserve"> About 56% of all women and 76% of Dalit women have experienced food insecurity. Ethnicity is strongly related to food insecurity. Dalit women are most likely to be food insecure, even after accounting for factors such as education and wealth. Dalit women are 82%, 85%, 89% and 92% more vulnerable to food and nutrition insecurity than Muslims, Brahmin/Chhetri,</w:t>
      </w:r>
      <w:r>
        <w:rPr>
          <w:rFonts w:cs="Calibri"/>
        </w:rPr>
        <w:t> </w:t>
      </w:r>
      <w:r>
        <w:rPr>
          <w:rFonts w:ascii="Fian text" w:hAnsi="Fian text"/>
        </w:rPr>
        <w:t>Terai</w:t>
      </w:r>
      <w:r>
        <w:rPr>
          <w:rFonts w:cs="Calibri"/>
        </w:rPr>
        <w:t> </w:t>
      </w:r>
      <w:r>
        <w:rPr>
          <w:rFonts w:ascii="Fian text" w:hAnsi="Fian text"/>
        </w:rPr>
        <w:t>Indigenous, and Hill Indigenous populations, respectively.</w:t>
      </w:r>
      <w:r>
        <w:rPr>
          <w:rFonts w:ascii="Fian text" w:hAnsi="Fian text"/>
          <w:vertAlign w:val="superscript"/>
        </w:rPr>
        <w:footnoteReference w:id="21"/>
      </w:r>
      <w:r>
        <w:rPr>
          <w:rFonts w:ascii="Fian text" w:hAnsi="Fian text"/>
        </w:rPr>
        <w:t xml:space="preserve"> Especially women farmers from Dalit (</w:t>
      </w:r>
      <w:proofErr w:type="spellStart"/>
      <w:r>
        <w:rPr>
          <w:rFonts w:ascii="Fian text" w:hAnsi="Fian text"/>
        </w:rPr>
        <w:t>Gandarva</w:t>
      </w:r>
      <w:proofErr w:type="spellEnd"/>
      <w:r>
        <w:rPr>
          <w:rFonts w:ascii="Fian text" w:hAnsi="Fian text"/>
        </w:rPr>
        <w:t xml:space="preserve">, Badi, </w:t>
      </w:r>
      <w:proofErr w:type="spellStart"/>
      <w:r>
        <w:rPr>
          <w:rFonts w:ascii="Fian text" w:hAnsi="Fian text"/>
        </w:rPr>
        <w:t>Mushar</w:t>
      </w:r>
      <w:proofErr w:type="spellEnd"/>
      <w:r>
        <w:rPr>
          <w:rFonts w:ascii="Fian text" w:hAnsi="Fian text"/>
        </w:rPr>
        <w:t>, etc.) and indigenous communities (</w:t>
      </w:r>
      <w:proofErr w:type="spellStart"/>
      <w:r>
        <w:rPr>
          <w:rFonts w:ascii="Fian text" w:hAnsi="Fian text"/>
        </w:rPr>
        <w:t>Chepang</w:t>
      </w:r>
      <w:proofErr w:type="spellEnd"/>
      <w:r>
        <w:rPr>
          <w:rFonts w:ascii="Fian text" w:hAnsi="Fian text"/>
        </w:rPr>
        <w:t xml:space="preserve">, Bote, </w:t>
      </w:r>
      <w:proofErr w:type="spellStart"/>
      <w:r>
        <w:rPr>
          <w:rFonts w:ascii="Fian text" w:hAnsi="Fian text"/>
        </w:rPr>
        <w:t>Danuwar</w:t>
      </w:r>
      <w:proofErr w:type="spellEnd"/>
      <w:r>
        <w:rPr>
          <w:rFonts w:ascii="Fian text" w:hAnsi="Fian text"/>
        </w:rPr>
        <w:t xml:space="preserve">, </w:t>
      </w:r>
      <w:proofErr w:type="spellStart"/>
      <w:r>
        <w:rPr>
          <w:rFonts w:ascii="Fian text" w:hAnsi="Fian text"/>
        </w:rPr>
        <w:t>Bankariya</w:t>
      </w:r>
      <w:proofErr w:type="spellEnd"/>
      <w:r>
        <w:rPr>
          <w:rFonts w:ascii="Fian text" w:hAnsi="Fian text"/>
        </w:rPr>
        <w:t xml:space="preserve">, </w:t>
      </w:r>
      <w:proofErr w:type="spellStart"/>
      <w:r>
        <w:rPr>
          <w:rFonts w:ascii="Fian text" w:hAnsi="Fian text"/>
        </w:rPr>
        <w:t>Kusunda</w:t>
      </w:r>
      <w:proofErr w:type="spellEnd"/>
      <w:r>
        <w:rPr>
          <w:rFonts w:ascii="Fian text" w:hAnsi="Fian text"/>
        </w:rPr>
        <w:t xml:space="preserve">, Tharu, </w:t>
      </w:r>
      <w:proofErr w:type="spellStart"/>
      <w:r>
        <w:rPr>
          <w:rFonts w:ascii="Fian text" w:hAnsi="Fian text"/>
        </w:rPr>
        <w:t>Sonaha</w:t>
      </w:r>
      <w:proofErr w:type="spellEnd"/>
      <w:r>
        <w:rPr>
          <w:rFonts w:ascii="Fian text" w:hAnsi="Fian text"/>
        </w:rPr>
        <w:t>, Raji) are facing extreme food insecurity due to the lack of access to natural and productive resources, basic services - health, education, drinking water, housing, land, etc.</w:t>
      </w:r>
      <w:r>
        <w:rPr>
          <w:rFonts w:ascii="Fian text" w:hAnsi="Fian text"/>
          <w:vertAlign w:val="superscript"/>
        </w:rPr>
        <w:footnoteReference w:id="22"/>
      </w:r>
      <w:r>
        <w:rPr>
          <w:rFonts w:ascii="Fian text" w:hAnsi="Fian text"/>
        </w:rPr>
        <w:t>. Nepalese women in several food insecure households are at a significantly higher risk of generalized anxiety disorder and panic attacks compared to women who are food secure and compared to food insecure men.</w:t>
      </w:r>
      <w:r>
        <w:rPr>
          <w:rFonts w:ascii="Fian text" w:hAnsi="Fian text"/>
          <w:vertAlign w:val="superscript"/>
        </w:rPr>
        <w:footnoteReference w:id="23"/>
      </w:r>
    </w:p>
    <w:p w14:paraId="2B8BD1DF" w14:textId="77777777" w:rsidR="00120587" w:rsidRDefault="00120587">
      <w:pPr>
        <w:autoSpaceDE w:val="0"/>
        <w:autoSpaceDN w:val="0"/>
        <w:adjustRightInd w:val="0"/>
        <w:spacing w:after="0" w:line="240" w:lineRule="auto"/>
        <w:jc w:val="both"/>
        <w:rPr>
          <w:rFonts w:ascii="Fian text" w:hAnsi="Fian text" w:cs="Calibri"/>
        </w:rPr>
      </w:pPr>
    </w:p>
    <w:p w14:paraId="2DFF2E1B" w14:textId="77777777" w:rsidR="00120587" w:rsidRDefault="00834796">
      <w:pPr>
        <w:pStyle w:val="Listenabsatz"/>
        <w:numPr>
          <w:ilvl w:val="0"/>
          <w:numId w:val="1"/>
        </w:numPr>
        <w:jc w:val="both"/>
        <w:rPr>
          <w:rFonts w:ascii="Fian text" w:hAnsi="Fian text"/>
        </w:rPr>
      </w:pPr>
      <w:r>
        <w:rPr>
          <w:rFonts w:ascii="Fian text" w:eastAsia="Cambria" w:hAnsi="Fian text" w:cs="Cambria"/>
          <w:b/>
        </w:rPr>
        <w:t xml:space="preserve">The Right to Work: </w:t>
      </w:r>
      <w:r>
        <w:rPr>
          <w:rFonts w:ascii="Fian text" w:hAnsi="Fian text"/>
        </w:rPr>
        <w:t>Women in Nepal made progress in breaking down gender barriers in the workplace and working in a range of industries, including healthcare, education, finance, and technology. However, they still face significant challenges, such as limited access to education and training, lack of opportunities for advancement, and gender-based discrimination and harassment.</w:t>
      </w:r>
      <w:r>
        <w:rPr>
          <w:rStyle w:val="Funotenzeichen"/>
          <w:rFonts w:ascii="Fian text" w:hAnsi="Fian text"/>
        </w:rPr>
        <w:footnoteReference w:id="24"/>
      </w:r>
      <w:r>
        <w:rPr>
          <w:rFonts w:ascii="Fian text" w:hAnsi="Fian text"/>
        </w:rPr>
        <w:t xml:space="preserve"> The labor force participation rate for women in Nepal is 77.2%, which is higher than the global average. However, women in Nepal are more likely to work in the informal sector and are less likely to have access to formal employment with benefits such as paid leave, health insurance, and pensions</w:t>
      </w:r>
      <w:r>
        <w:rPr>
          <w:rStyle w:val="Funotenzeichen"/>
          <w:rFonts w:ascii="Fian text" w:hAnsi="Fian text"/>
        </w:rPr>
        <w:footnoteReference w:id="25"/>
      </w:r>
      <w:r>
        <w:rPr>
          <w:rFonts w:ascii="Fian text" w:hAnsi="Fian text"/>
        </w:rPr>
        <w:t xml:space="preserve"> which directly hamper the right to food and nutrition of women specifically belonging to marginalized communities.</w:t>
      </w:r>
      <w:r>
        <w:rPr>
          <w:rStyle w:val="Funotenzeichen"/>
          <w:rFonts w:ascii="Fian text" w:hAnsi="Fian text"/>
        </w:rPr>
        <w:footnoteReference w:id="26"/>
      </w:r>
    </w:p>
    <w:p w14:paraId="31989056" w14:textId="77777777" w:rsidR="00120587" w:rsidRDefault="00120587">
      <w:pPr>
        <w:pStyle w:val="Listenabsatz"/>
        <w:ind w:left="360"/>
        <w:rPr>
          <w:rFonts w:ascii="Fian text" w:eastAsia="Cambria" w:hAnsi="Fian text" w:cs="Cambria"/>
          <w:b/>
        </w:rPr>
      </w:pPr>
    </w:p>
    <w:p w14:paraId="44E5F481" w14:textId="77777777" w:rsidR="00120587" w:rsidRDefault="00834796">
      <w:pPr>
        <w:pStyle w:val="Listenabsatz"/>
        <w:numPr>
          <w:ilvl w:val="0"/>
          <w:numId w:val="1"/>
        </w:numPr>
        <w:jc w:val="both"/>
        <w:rPr>
          <w:rFonts w:ascii="Fian text" w:hAnsi="Fian text"/>
        </w:rPr>
      </w:pPr>
      <w:r>
        <w:rPr>
          <w:rFonts w:ascii="Fian text" w:eastAsia="Cambria" w:hAnsi="Fian text" w:cs="Cambria"/>
          <w:b/>
        </w:rPr>
        <w:t xml:space="preserve">Women’s Access to Basic Health Care and Nutrition: </w:t>
      </w:r>
      <w:r>
        <w:rPr>
          <w:rFonts w:ascii="Fian text" w:hAnsi="Fian text"/>
        </w:rPr>
        <w:t xml:space="preserve">In Nepal, maternal and neonatal health remains a significant public health concern, with an estimated maternal mortality rate of 239 per 100,000 live births and a </w:t>
      </w:r>
      <w:r>
        <w:rPr>
          <w:rFonts w:ascii="Fian text" w:hAnsi="Fian text"/>
        </w:rPr>
        <w:t>neonatal mortality rate of 21 per 1000 live births</w:t>
      </w:r>
      <w:r>
        <w:rPr>
          <w:rStyle w:val="Funotenzeichen"/>
          <w:rFonts w:ascii="Fian text" w:hAnsi="Fian text"/>
        </w:rPr>
        <w:footnoteReference w:id="27"/>
      </w:r>
      <w:r>
        <w:rPr>
          <w:rFonts w:ascii="Fian text" w:hAnsi="Fian text"/>
        </w:rPr>
        <w:t>. Particularly, underprivileged rural women encounter numerous challenges accessing maternal healthcare services due to factors such as caste identity and economic deprivation. For instance, women from Dalit communities are facing extreme health and nutrition problem due the lack of adequate food and nutrition and basic health care service.</w:t>
      </w:r>
      <w:r>
        <w:rPr>
          <w:rStyle w:val="Funotenzeichen"/>
          <w:rFonts w:ascii="Fian text" w:hAnsi="Fian text"/>
        </w:rPr>
        <w:footnoteReference w:id="28"/>
      </w:r>
      <w:r>
        <w:rPr>
          <w:rFonts w:ascii="Fian text" w:hAnsi="Fian text"/>
        </w:rPr>
        <w:t xml:space="preserve"> Dalit women living in </w:t>
      </w:r>
      <w:proofErr w:type="spellStart"/>
      <w:r>
        <w:rPr>
          <w:rFonts w:ascii="Fian text" w:hAnsi="Fian text"/>
        </w:rPr>
        <w:t>Sudurpaschim</w:t>
      </w:r>
      <w:proofErr w:type="spellEnd"/>
      <w:r>
        <w:rPr>
          <w:rFonts w:ascii="Fian text" w:hAnsi="Fian text"/>
        </w:rPr>
        <w:t xml:space="preserve"> province are notably the most affected by maternal health and nutrition issues</w:t>
      </w:r>
      <w:r>
        <w:rPr>
          <w:rStyle w:val="Funotenzeichen"/>
          <w:rFonts w:ascii="Fian text" w:hAnsi="Fian text"/>
        </w:rPr>
        <w:footnoteReference w:id="29"/>
      </w:r>
      <w:r>
        <w:rPr>
          <w:rFonts w:ascii="Fian text" w:hAnsi="Fian text"/>
        </w:rPr>
        <w:t>.</w:t>
      </w:r>
    </w:p>
    <w:p w14:paraId="44E1DAB8" w14:textId="77777777" w:rsidR="00120587" w:rsidRDefault="00834796">
      <w:pPr>
        <w:pStyle w:val="StandardWeb"/>
        <w:numPr>
          <w:ilvl w:val="0"/>
          <w:numId w:val="1"/>
        </w:numPr>
        <w:spacing w:before="0" w:beforeAutospacing="0" w:after="0" w:afterAutospacing="0"/>
        <w:jc w:val="both"/>
        <w:rPr>
          <w:rFonts w:ascii="Fian text" w:hAnsi="Fian text" w:cs="Calibri"/>
          <w:sz w:val="22"/>
          <w:szCs w:val="22"/>
        </w:rPr>
      </w:pPr>
      <w:r>
        <w:rPr>
          <w:rFonts w:ascii="Fian text" w:hAnsi="Fian text" w:cs="Calibri"/>
          <w:b/>
          <w:bCs/>
          <w:sz w:val="22"/>
          <w:szCs w:val="22"/>
        </w:rPr>
        <w:t>Climate Change is impacting negatively on women's right to food:</w:t>
      </w:r>
      <w:r>
        <w:rPr>
          <w:rFonts w:ascii="Fian text" w:hAnsi="Fian text" w:cs="Calibri"/>
          <w:sz w:val="22"/>
          <w:szCs w:val="22"/>
        </w:rPr>
        <w:t xml:space="preserve"> Women and girls disproportionately suffer the impacts of climate change due to their greater reliance on natural resources and primary roles in securing food, water and fuel</w:t>
      </w:r>
      <w:r>
        <w:rPr>
          <w:rFonts w:ascii="Fian text" w:hAnsi="Fian text" w:cs="Calibri"/>
          <w:sz w:val="22"/>
          <w:szCs w:val="22"/>
          <w:vertAlign w:val="superscript"/>
        </w:rPr>
        <w:footnoteReference w:id="30"/>
      </w:r>
      <w:r>
        <w:rPr>
          <w:rFonts w:ascii="Fian text" w:hAnsi="Fian text" w:cs="Calibri"/>
          <w:sz w:val="22"/>
          <w:szCs w:val="22"/>
        </w:rPr>
        <w:t xml:space="preserve">. Food insecurity and malnutrition are </w:t>
      </w:r>
      <w:hyperlink r:id="rId10" w:tgtFrame="_blank" w:history="1">
        <w:r>
          <w:rPr>
            <w:rFonts w:ascii="Fian text" w:hAnsi="Fian text" w:cs="Calibri"/>
            <w:sz w:val="22"/>
            <w:szCs w:val="22"/>
          </w:rPr>
          <w:t>major</w:t>
        </w:r>
      </w:hyperlink>
      <w:r>
        <w:rPr>
          <w:rFonts w:ascii="Calibri" w:hAnsi="Calibri" w:cs="Calibri"/>
          <w:sz w:val="22"/>
          <w:szCs w:val="22"/>
        </w:rPr>
        <w:t> </w:t>
      </w:r>
      <w:r>
        <w:rPr>
          <w:rFonts w:ascii="Fian text" w:hAnsi="Fian text" w:cs="Calibri"/>
          <w:sz w:val="22"/>
          <w:szCs w:val="22"/>
        </w:rPr>
        <w:t>health issues aggravated by climate change</w:t>
      </w:r>
      <w:r>
        <w:rPr>
          <w:rFonts w:ascii="Fian text" w:hAnsi="Fian text" w:cs="Calibri"/>
          <w:sz w:val="22"/>
          <w:szCs w:val="22"/>
          <w:vertAlign w:val="superscript"/>
        </w:rPr>
        <w:footnoteReference w:id="31"/>
      </w:r>
      <w:r>
        <w:rPr>
          <w:rFonts w:ascii="Fian text" w:hAnsi="Fian text" w:cs="Calibri"/>
          <w:sz w:val="22"/>
          <w:szCs w:val="22"/>
        </w:rPr>
        <w:t>. Around 30,845 hectares of land</w:t>
      </w:r>
      <w:r>
        <w:rPr>
          <w:rFonts w:ascii="Fian text" w:hAnsi="Fian text" w:cs="Calibri"/>
          <w:sz w:val="22"/>
          <w:szCs w:val="22"/>
          <w:vertAlign w:val="superscript"/>
        </w:rPr>
        <w:footnoteReference w:id="32"/>
      </w:r>
      <w:r>
        <w:rPr>
          <w:rFonts w:ascii="Fian text" w:hAnsi="Fian text" w:cs="Calibri"/>
          <w:sz w:val="22"/>
          <w:szCs w:val="22"/>
        </w:rPr>
        <w:t xml:space="preserve"> owned by almost five percent of households have already become</w:t>
      </w:r>
      <w:r>
        <w:rPr>
          <w:rFonts w:ascii="Calibri" w:hAnsi="Calibri" w:cs="Calibri"/>
          <w:sz w:val="22"/>
          <w:szCs w:val="22"/>
        </w:rPr>
        <w:t> </w:t>
      </w:r>
      <w:hyperlink r:id="rId11" w:tgtFrame="_blank" w:history="1">
        <w:r>
          <w:rPr>
            <w:rFonts w:ascii="Fian text" w:hAnsi="Fian text" w:cs="Calibri"/>
            <w:sz w:val="22"/>
            <w:szCs w:val="22"/>
          </w:rPr>
          <w:t>uncultivable</w:t>
        </w:r>
      </w:hyperlink>
      <w:r>
        <w:rPr>
          <w:rFonts w:ascii="Calibri" w:hAnsi="Calibri" w:cs="Calibri"/>
          <w:sz w:val="22"/>
          <w:szCs w:val="22"/>
        </w:rPr>
        <w:t> </w:t>
      </w:r>
      <w:r>
        <w:rPr>
          <w:rFonts w:ascii="Fian text" w:hAnsi="Fian text" w:cs="Calibri"/>
          <w:sz w:val="22"/>
          <w:szCs w:val="22"/>
        </w:rPr>
        <w:t>due to climate-related hazards</w:t>
      </w:r>
      <w:r>
        <w:rPr>
          <w:rFonts w:ascii="Fian text" w:hAnsi="Fian text" w:cs="Calibri"/>
          <w:sz w:val="22"/>
          <w:szCs w:val="22"/>
          <w:vertAlign w:val="superscript"/>
        </w:rPr>
        <w:footnoteReference w:id="33"/>
      </w:r>
      <w:r>
        <w:rPr>
          <w:rFonts w:ascii="Fian text" w:hAnsi="Fian text" w:cs="Calibri"/>
          <w:sz w:val="22"/>
          <w:szCs w:val="22"/>
        </w:rPr>
        <w:t>. Most of the land under cultivation (</w:t>
      </w:r>
      <w:hyperlink r:id="rId12" w:tgtFrame="_blank" w:history="1">
        <w:r>
          <w:rPr>
            <w:rFonts w:ascii="Fian text" w:hAnsi="Fian text" w:cs="Calibri"/>
            <w:sz w:val="22"/>
            <w:szCs w:val="22"/>
          </w:rPr>
          <w:t>76%</w:t>
        </w:r>
      </w:hyperlink>
      <w:r>
        <w:rPr>
          <w:rFonts w:ascii="Fian text" w:hAnsi="Fian text" w:cs="Calibri"/>
          <w:sz w:val="22"/>
          <w:szCs w:val="22"/>
        </w:rPr>
        <w:t xml:space="preserve">) is rain-fed and has been affected by the erratic patterns of rainfall, drought, flash floods, landslide etc. over the years and affecting more those women, girls and children who are living in their original place relaying with agriculture, depending on forest and water resources. Climate change not only affects agricultural production and availability of food in Nepal but also creates a negative impact on access to food for the poor, reducing their purchasing power and hence pushing them further towards </w:t>
      </w:r>
      <w:r>
        <w:rPr>
          <w:rFonts w:ascii="Fian text" w:hAnsi="Fian text" w:cs="Calibri"/>
          <w:sz w:val="22"/>
          <w:szCs w:val="22"/>
        </w:rPr>
        <w:t>food insecurity and malnutrition</w:t>
      </w:r>
      <w:r>
        <w:rPr>
          <w:rStyle w:val="Funotenzeichen"/>
          <w:rFonts w:ascii="Fian text" w:hAnsi="Fian text"/>
          <w:sz w:val="22"/>
          <w:szCs w:val="22"/>
          <w:bdr w:val="none" w:sz="0" w:space="0" w:color="auto" w:frame="1"/>
        </w:rPr>
        <w:footnoteReference w:id="34"/>
      </w:r>
      <w:r>
        <w:rPr>
          <w:rFonts w:ascii="Fian text" w:hAnsi="Fian text" w:cs="Calibri"/>
          <w:sz w:val="22"/>
          <w:szCs w:val="22"/>
        </w:rPr>
        <w:t>.</w:t>
      </w:r>
    </w:p>
    <w:p w14:paraId="2790A73A" w14:textId="77777777" w:rsidR="00120587" w:rsidRDefault="00120587">
      <w:pPr>
        <w:pStyle w:val="StandardWeb"/>
        <w:spacing w:before="0" w:beforeAutospacing="0" w:after="0" w:afterAutospacing="0"/>
        <w:ind w:left="360"/>
        <w:jc w:val="both"/>
        <w:rPr>
          <w:rFonts w:ascii="Fian text" w:hAnsi="Fian text" w:cs="Calibri"/>
          <w:sz w:val="22"/>
          <w:szCs w:val="22"/>
        </w:rPr>
      </w:pPr>
    </w:p>
    <w:p w14:paraId="736C2280" w14:textId="134CC12D" w:rsidR="00120587" w:rsidRDefault="00834796">
      <w:pPr>
        <w:pStyle w:val="Listenabsatz"/>
        <w:numPr>
          <w:ilvl w:val="0"/>
          <w:numId w:val="1"/>
        </w:numPr>
        <w:spacing w:after="0" w:line="240" w:lineRule="auto"/>
        <w:jc w:val="both"/>
        <w:rPr>
          <w:rFonts w:ascii="Fian text" w:hAnsi="Fian text" w:cs="Calibri"/>
        </w:rPr>
      </w:pPr>
      <w:r>
        <w:rPr>
          <w:rFonts w:ascii="Fian text" w:hAnsi="Fian text" w:cs="Calibri"/>
          <w:b/>
          <w:bCs/>
        </w:rPr>
        <w:t>Right to a clean and healthy environment:</w:t>
      </w:r>
      <w:r>
        <w:rPr>
          <w:rFonts w:ascii="Fian text" w:hAnsi="Fian text" w:cs="Calibri"/>
        </w:rPr>
        <w:t xml:space="preserve"> The Constitution of Nepal grants the right to a clean and healthy environment of every citizen.</w:t>
      </w:r>
      <w:r>
        <w:rPr>
          <w:rFonts w:ascii="Fian text" w:hAnsi="Fian text" w:cs="Calibri"/>
          <w:vertAlign w:val="superscript"/>
        </w:rPr>
        <w:footnoteReference w:id="35"/>
      </w:r>
      <w:r>
        <w:rPr>
          <w:rFonts w:ascii="Fian text" w:hAnsi="Fian text" w:cs="Calibri"/>
        </w:rPr>
        <w:t xml:space="preserve"> The Government of Nepal</w:t>
      </w:r>
      <w:r w:rsidR="00726771">
        <w:rPr>
          <w:rFonts w:ascii="Fian text" w:hAnsi="Fian text" w:cs="Calibri"/>
        </w:rPr>
        <w:t xml:space="preserve"> </w:t>
      </w:r>
      <w:r>
        <w:rPr>
          <w:rFonts w:ascii="Fian text" w:hAnsi="Fian text" w:cs="Calibri"/>
        </w:rPr>
        <w:t>passed the Environment Protection Act 2076 (2019). According to the constitutional provision, Article 36 (2) of the Act grants</w:t>
      </w:r>
      <w:r>
        <w:rPr>
          <w:rFonts w:ascii="Fian text" w:hAnsi="Fian text" w:cs="Calibri"/>
          <w:vertAlign w:val="superscript"/>
        </w:rPr>
        <w:footnoteReference w:id="36"/>
      </w:r>
      <w:r>
        <w:rPr>
          <w:rFonts w:ascii="Fian text" w:hAnsi="Fian text" w:cs="Calibri"/>
        </w:rPr>
        <w:t xml:space="preserve"> the right of local communities and individuals to claim their losses and damages if any. However, in disregard of the Act, the government is promoting the private sector to establish stone mining, cement factories, and other businesses. Total</w:t>
      </w:r>
      <w:r>
        <w:rPr>
          <w:rFonts w:cs="Calibri"/>
        </w:rPr>
        <w:t> </w:t>
      </w:r>
      <w:r>
        <w:rPr>
          <w:rFonts w:ascii="Fian text" w:hAnsi="Fian text" w:cs="Calibri"/>
        </w:rPr>
        <w:t>124</w:t>
      </w:r>
      <w:r>
        <w:rPr>
          <w:rFonts w:cs="Calibri"/>
        </w:rPr>
        <w:t> </w:t>
      </w:r>
      <w:r>
        <w:rPr>
          <w:rFonts w:ascii="Fian text" w:hAnsi="Fian text" w:cs="Calibri"/>
        </w:rPr>
        <w:t>cement factories are legally registered in Nepal.  65 factories are operating producing approximately 22 million metric tons cement per year. Besides, 36 stone factories are operating near human settlements resulting in violations of women’s right to safe drinking</w:t>
      </w:r>
      <w:r>
        <w:rPr>
          <w:rFonts w:ascii="Fian text" w:hAnsi="Fian text" w:cs="Calibri"/>
        </w:rPr>
        <w:t xml:space="preserve"> water, a clean and healthy environment, declining agriculture production, health issues of livestock, landslides etc. </w:t>
      </w:r>
      <w:r>
        <w:rPr>
          <w:rFonts w:ascii="Fian text" w:hAnsi="Fian text" w:cs="Calibri"/>
          <w:vertAlign w:val="superscript"/>
        </w:rPr>
        <w:footnoteReference w:id="37"/>
      </w:r>
      <w:r>
        <w:rPr>
          <w:rFonts w:ascii="Fian text" w:hAnsi="Fian text" w:cs="Calibri"/>
        </w:rPr>
        <w:t xml:space="preserve"> </w:t>
      </w:r>
    </w:p>
    <w:p w14:paraId="16747ED1" w14:textId="77777777" w:rsidR="00120587" w:rsidRDefault="00120587">
      <w:pPr>
        <w:spacing w:after="0" w:line="240" w:lineRule="auto"/>
        <w:jc w:val="both"/>
        <w:rPr>
          <w:rFonts w:ascii="Fian text" w:hAnsi="Fian text" w:cs="Calibri"/>
        </w:rPr>
      </w:pPr>
    </w:p>
    <w:p w14:paraId="0E31C436" w14:textId="77777777" w:rsidR="00120587" w:rsidRDefault="00834796">
      <w:pPr>
        <w:pStyle w:val="StandardWeb"/>
        <w:numPr>
          <w:ilvl w:val="0"/>
          <w:numId w:val="1"/>
        </w:numPr>
        <w:spacing w:before="0" w:beforeAutospacing="0" w:after="0" w:afterAutospacing="0"/>
        <w:jc w:val="both"/>
        <w:rPr>
          <w:rFonts w:ascii="Fian text" w:hAnsi="Fian text" w:cs="Calibri"/>
          <w:sz w:val="22"/>
          <w:szCs w:val="22"/>
        </w:rPr>
      </w:pPr>
      <w:r>
        <w:rPr>
          <w:rFonts w:ascii="Fian text" w:hAnsi="Fian text" w:cs="Calibri"/>
          <w:b/>
          <w:bCs/>
          <w:sz w:val="22"/>
          <w:szCs w:val="22"/>
        </w:rPr>
        <w:t>Right to food of women small holders' farmers:</w:t>
      </w:r>
      <w:r>
        <w:rPr>
          <w:rFonts w:ascii="Fian text" w:hAnsi="Fian text" w:cs="Calibri"/>
          <w:sz w:val="22"/>
          <w:szCs w:val="22"/>
        </w:rPr>
        <w:t xml:space="preserve"> As per the latest statistics (World Bank 2019) around 74 percent of the women are employed in agriculture in Nepal which is almost two times higher than the average women working workforce in South Asia (39 percent)</w:t>
      </w:r>
      <w:r>
        <w:rPr>
          <w:rFonts w:ascii="Fian text" w:hAnsi="Fian text" w:cs="Calibri"/>
          <w:sz w:val="22"/>
          <w:szCs w:val="22"/>
          <w:vertAlign w:val="superscript"/>
        </w:rPr>
        <w:footnoteReference w:id="38"/>
      </w:r>
      <w:r>
        <w:rPr>
          <w:rFonts w:ascii="Fian text" w:hAnsi="Fian text" w:cs="Calibri"/>
          <w:sz w:val="22"/>
          <w:szCs w:val="22"/>
        </w:rPr>
        <w:t>. Despite their crucial role and responsibility in crop production, their work often remains unpaid, unrecognized, and with high drudgery</w:t>
      </w:r>
      <w:r>
        <w:rPr>
          <w:rFonts w:ascii="Fian text" w:hAnsi="Fian text" w:cs="Calibri"/>
          <w:sz w:val="22"/>
          <w:szCs w:val="22"/>
          <w:vertAlign w:val="superscript"/>
        </w:rPr>
        <w:footnoteReference w:id="39"/>
      </w:r>
      <w:r>
        <w:rPr>
          <w:rFonts w:ascii="Fian text" w:hAnsi="Fian text" w:cs="Calibri"/>
          <w:sz w:val="22"/>
          <w:szCs w:val="22"/>
        </w:rPr>
        <w:t xml:space="preserve">. As per FIAN Nepal’s experience, women farmers, indigenous and Dalit women are facing extreme food insecurity when they are working full time as farmer. The local government operating programs have a focus on farmers, however, women farmers especially from marginalized indigenous and Dalit communities are not able to access the 'government program/schemes' due to not being able to follow the complicated procedure adopted by government, and due to nepotism, favoritism and widespread corruption </w:t>
      </w:r>
      <w:r>
        <w:rPr>
          <w:rFonts w:ascii="Fian text" w:hAnsi="Fian text" w:cs="Calibri"/>
          <w:sz w:val="22"/>
          <w:szCs w:val="22"/>
          <w:vertAlign w:val="superscript"/>
        </w:rPr>
        <w:footnoteReference w:id="40"/>
      </w:r>
      <w:r>
        <w:rPr>
          <w:rFonts w:ascii="Fian text" w:hAnsi="Fian text" w:cs="Calibri"/>
          <w:sz w:val="22"/>
          <w:szCs w:val="22"/>
        </w:rPr>
        <w:t xml:space="preserve">. </w:t>
      </w:r>
    </w:p>
    <w:p w14:paraId="26410C82" w14:textId="77777777" w:rsidR="00120587" w:rsidRDefault="00120587">
      <w:pPr>
        <w:pStyle w:val="StandardWeb"/>
        <w:spacing w:before="0" w:beforeAutospacing="0" w:after="0" w:afterAutospacing="0"/>
        <w:ind w:left="360"/>
        <w:jc w:val="both"/>
        <w:rPr>
          <w:rFonts w:ascii="Fian text" w:hAnsi="Fian text" w:cs="Calibri"/>
          <w:sz w:val="22"/>
          <w:szCs w:val="22"/>
        </w:rPr>
      </w:pPr>
    </w:p>
    <w:p w14:paraId="2889963E" w14:textId="77777777" w:rsidR="00120587" w:rsidRDefault="00834796">
      <w:pPr>
        <w:pStyle w:val="StandardWeb"/>
        <w:numPr>
          <w:ilvl w:val="1"/>
          <w:numId w:val="1"/>
        </w:numPr>
        <w:spacing w:before="0" w:beforeAutospacing="0" w:after="0" w:afterAutospacing="0"/>
        <w:jc w:val="both"/>
        <w:rPr>
          <w:rFonts w:ascii="Fian text" w:hAnsi="Fian text" w:cs="Calibri"/>
          <w:sz w:val="22"/>
          <w:szCs w:val="22"/>
        </w:rPr>
      </w:pPr>
      <w:r>
        <w:rPr>
          <w:rFonts w:ascii="Fian text" w:hAnsi="Fian text" w:cs="Calibri"/>
          <w:b/>
          <w:bCs/>
          <w:sz w:val="22"/>
          <w:szCs w:val="22"/>
        </w:rPr>
        <w:t>Access to forest and fisheries for indigenous women and families:</w:t>
      </w:r>
      <w:r>
        <w:rPr>
          <w:rFonts w:ascii="Fian text" w:hAnsi="Fian text" w:cs="Calibri"/>
          <w:sz w:val="22"/>
          <w:szCs w:val="22"/>
        </w:rPr>
        <w:t xml:space="preserve"> Land, forest and river resources play a vital role in rural women's day-to-day livelihood. The majority of people residing in rural areas are subsistence farmers who sustain their livelihood and supplement their income from the resources of the forests, rivers and wetlands. With the latest amendment of the National Parks and Wildlife Conservation Act, 1972</w:t>
      </w:r>
      <w:r>
        <w:rPr>
          <w:rFonts w:ascii="Fian text" w:hAnsi="Fian text"/>
          <w:sz w:val="22"/>
          <w:szCs w:val="22"/>
          <w:vertAlign w:val="superscript"/>
        </w:rPr>
        <w:footnoteReference w:id="41"/>
      </w:r>
      <w:r>
        <w:rPr>
          <w:rFonts w:ascii="Fian text" w:hAnsi="Fian text" w:cs="Calibri"/>
          <w:sz w:val="22"/>
          <w:szCs w:val="22"/>
        </w:rPr>
        <w:t xml:space="preserve"> (5th amendment) progressive provisions for specific groups</w:t>
      </w:r>
      <w:r>
        <w:rPr>
          <w:rFonts w:ascii="Fian text" w:hAnsi="Fian text"/>
          <w:sz w:val="22"/>
          <w:szCs w:val="22"/>
          <w:vertAlign w:val="superscript"/>
        </w:rPr>
        <w:footnoteReference w:id="42"/>
      </w:r>
      <w:r>
        <w:rPr>
          <w:rFonts w:ascii="Fian text" w:hAnsi="Fian text" w:cs="Calibri"/>
          <w:sz w:val="22"/>
          <w:szCs w:val="22"/>
        </w:rPr>
        <w:t xml:space="preserve"> of people in regard to their access to resources like forests and rivers were introduced</w:t>
      </w:r>
      <w:r>
        <w:rPr>
          <w:rFonts w:ascii="Fian text" w:hAnsi="Fian text"/>
          <w:sz w:val="22"/>
          <w:szCs w:val="22"/>
          <w:vertAlign w:val="superscript"/>
        </w:rPr>
        <w:footnoteReference w:id="43"/>
      </w:r>
      <w:r>
        <w:rPr>
          <w:rFonts w:ascii="Fian text" w:hAnsi="Fian text" w:cs="Calibri"/>
          <w:sz w:val="22"/>
          <w:szCs w:val="22"/>
        </w:rPr>
        <w:t>, in line with the rights set out by ILO Convention 169</w:t>
      </w:r>
      <w:r>
        <w:rPr>
          <w:rFonts w:ascii="Fian text" w:hAnsi="Fian text"/>
          <w:sz w:val="22"/>
          <w:szCs w:val="22"/>
          <w:vertAlign w:val="superscript"/>
        </w:rPr>
        <w:footnoteReference w:id="44"/>
      </w:r>
      <w:r>
        <w:rPr>
          <w:rFonts w:ascii="Fian text" w:hAnsi="Fian text" w:cs="Calibri"/>
          <w:sz w:val="22"/>
          <w:szCs w:val="22"/>
        </w:rPr>
        <w:t xml:space="preserve"> and UNDRIP</w:t>
      </w:r>
      <w:r>
        <w:rPr>
          <w:rFonts w:ascii="Fian text" w:hAnsi="Fian text"/>
          <w:sz w:val="22"/>
          <w:szCs w:val="22"/>
          <w:vertAlign w:val="superscript"/>
        </w:rPr>
        <w:footnoteReference w:id="45"/>
      </w:r>
      <w:r>
        <w:rPr>
          <w:rFonts w:ascii="Fian text" w:hAnsi="Fian text" w:cs="Calibri"/>
          <w:sz w:val="22"/>
          <w:szCs w:val="22"/>
        </w:rPr>
        <w:t xml:space="preserve"> article 26(2)</w:t>
      </w:r>
      <w:r>
        <w:rPr>
          <w:rFonts w:ascii="Fian text" w:hAnsi="Fian text"/>
          <w:sz w:val="22"/>
          <w:szCs w:val="22"/>
          <w:vertAlign w:val="superscript"/>
        </w:rPr>
        <w:footnoteReference w:id="46"/>
      </w:r>
      <w:r>
        <w:rPr>
          <w:rFonts w:ascii="Fian text" w:hAnsi="Fian text" w:cs="Calibri"/>
          <w:sz w:val="22"/>
          <w:szCs w:val="22"/>
        </w:rPr>
        <w:t>. However, the implementation remains nil due to non-formulation of respective regulations/rules in line with the amended provision of the said Act. As a result, marginalized indigenous women, Dalit women and other women and girls from food vulnerable communities living in buffer zone areas are facing difficulties to manage their daily livelihood</w:t>
      </w:r>
      <w:r>
        <w:rPr>
          <w:rFonts w:ascii="Fian text" w:hAnsi="Fian text"/>
          <w:sz w:val="22"/>
          <w:szCs w:val="22"/>
          <w:vertAlign w:val="superscript"/>
        </w:rPr>
        <w:footnoteReference w:id="47"/>
      </w:r>
      <w:r>
        <w:rPr>
          <w:rFonts w:ascii="Fian text" w:hAnsi="Fian text" w:cs="Calibri"/>
          <w:sz w:val="22"/>
          <w:szCs w:val="22"/>
        </w:rPr>
        <w:t>.  The indigenous women living in the buffer zone areas are more likely vulnerable due to restrictions to enter the nearby forest for collection of forest food and fishing in local rivers and continue to threat, killing livestock and indigenous women, while collecting fodder in their land.</w:t>
      </w:r>
    </w:p>
    <w:p w14:paraId="41559926" w14:textId="77777777" w:rsidR="00120587" w:rsidRDefault="00120587">
      <w:pPr>
        <w:pStyle w:val="StandardWeb"/>
        <w:spacing w:before="0" w:beforeAutospacing="0" w:after="0" w:afterAutospacing="0"/>
        <w:ind w:left="360"/>
        <w:jc w:val="both"/>
        <w:rPr>
          <w:rFonts w:ascii="Fian text" w:hAnsi="Fian text" w:cs="Calibri"/>
          <w:sz w:val="22"/>
          <w:szCs w:val="22"/>
        </w:rPr>
      </w:pPr>
    </w:p>
    <w:p w14:paraId="0BE10B5E" w14:textId="77777777" w:rsidR="00120587" w:rsidRDefault="00834796">
      <w:pPr>
        <w:pStyle w:val="StandardWeb"/>
        <w:numPr>
          <w:ilvl w:val="1"/>
          <w:numId w:val="1"/>
        </w:numPr>
        <w:spacing w:before="0" w:beforeAutospacing="0" w:after="0" w:afterAutospacing="0"/>
        <w:jc w:val="both"/>
        <w:rPr>
          <w:rFonts w:ascii="Fian text" w:hAnsi="Fian text" w:cs="Calibri"/>
          <w:sz w:val="22"/>
          <w:szCs w:val="22"/>
        </w:rPr>
      </w:pPr>
      <w:r>
        <w:rPr>
          <w:rFonts w:ascii="Fian text" w:hAnsi="Fian text" w:cs="Calibri"/>
          <w:b/>
          <w:bCs/>
          <w:sz w:val="22"/>
          <w:szCs w:val="22"/>
        </w:rPr>
        <w:t xml:space="preserve">Lack of access to land for women: </w:t>
      </w:r>
      <w:r>
        <w:rPr>
          <w:rFonts w:ascii="Fian text" w:hAnsi="Fian text" w:cs="Calibri"/>
          <w:sz w:val="22"/>
          <w:szCs w:val="22"/>
        </w:rPr>
        <w:t>The</w:t>
      </w:r>
      <w:r>
        <w:rPr>
          <w:rFonts w:ascii="Fian text" w:hAnsi="Fian text" w:cs="Calibri"/>
          <w:b/>
          <w:bCs/>
          <w:sz w:val="22"/>
          <w:szCs w:val="22"/>
        </w:rPr>
        <w:t xml:space="preserve"> </w:t>
      </w:r>
      <w:r>
        <w:rPr>
          <w:rFonts w:ascii="Fian text" w:hAnsi="Fian text" w:cs="Calibri"/>
          <w:sz w:val="22"/>
          <w:szCs w:val="22"/>
        </w:rPr>
        <w:t>right related to property</w:t>
      </w:r>
      <w:r>
        <w:rPr>
          <w:rFonts w:ascii="Fian text" w:hAnsi="Fian text"/>
          <w:sz w:val="22"/>
          <w:szCs w:val="22"/>
          <w:vertAlign w:val="superscript"/>
        </w:rPr>
        <w:footnoteReference w:id="48"/>
      </w:r>
      <w:r>
        <w:rPr>
          <w:rFonts w:ascii="Fian text" w:hAnsi="Fian text" w:cs="Calibri"/>
          <w:sz w:val="22"/>
          <w:szCs w:val="22"/>
        </w:rPr>
        <w:t xml:space="preserve"> is granted by the Constitution of Nepal. The Act related to land has the provision</w:t>
      </w:r>
      <w:r>
        <w:rPr>
          <w:rFonts w:ascii="Fian text" w:hAnsi="Fian text"/>
          <w:sz w:val="22"/>
          <w:szCs w:val="22"/>
          <w:vertAlign w:val="superscript"/>
        </w:rPr>
        <w:footnoteReference w:id="49"/>
      </w:r>
      <w:r>
        <w:rPr>
          <w:rFonts w:ascii="Fian text" w:hAnsi="Fian text" w:cs="Calibri"/>
          <w:sz w:val="22"/>
          <w:szCs w:val="22"/>
        </w:rPr>
        <w:t xml:space="preserve"> to provide land to landless Dalits</w:t>
      </w:r>
      <w:r>
        <w:rPr>
          <w:rFonts w:ascii="Fian text" w:hAnsi="Fian text" w:cs="Calibri"/>
          <w:sz w:val="22"/>
          <w:szCs w:val="22"/>
        </w:rPr>
        <w:t xml:space="preserve"> and other landless households. However, total 251766 families in Nepal are landless and most of them are Dalits</w:t>
      </w:r>
      <w:r>
        <w:rPr>
          <w:rFonts w:ascii="Fian text" w:hAnsi="Fian text"/>
          <w:sz w:val="22"/>
          <w:szCs w:val="22"/>
          <w:vertAlign w:val="superscript"/>
        </w:rPr>
        <w:footnoteReference w:id="50"/>
      </w:r>
      <w:r>
        <w:rPr>
          <w:rFonts w:ascii="Fian text" w:hAnsi="Fian text" w:cs="Calibri"/>
          <w:sz w:val="22"/>
          <w:szCs w:val="22"/>
        </w:rPr>
        <w:t xml:space="preserve"> and indigenous peoples. Landless Dalit</w:t>
      </w:r>
      <w:r>
        <w:rPr>
          <w:rFonts w:ascii="Fian text" w:hAnsi="Fian text"/>
          <w:sz w:val="22"/>
          <w:szCs w:val="22"/>
          <w:vertAlign w:val="superscript"/>
        </w:rPr>
        <w:footnoteReference w:id="51"/>
      </w:r>
      <w:r>
        <w:rPr>
          <w:rFonts w:ascii="Fian text" w:hAnsi="Fian text" w:cs="Calibri"/>
          <w:sz w:val="22"/>
          <w:szCs w:val="22"/>
        </w:rPr>
        <w:t xml:space="preserve"> women and indigenous women</w:t>
      </w:r>
      <w:r>
        <w:rPr>
          <w:rFonts w:ascii="Fian text" w:hAnsi="Fian text"/>
          <w:sz w:val="22"/>
          <w:szCs w:val="22"/>
          <w:vertAlign w:val="superscript"/>
        </w:rPr>
        <w:footnoteReference w:id="52"/>
      </w:r>
      <w:r>
        <w:rPr>
          <w:rFonts w:ascii="Fian text" w:hAnsi="Fian text" w:cs="Calibri"/>
          <w:sz w:val="22"/>
          <w:szCs w:val="22"/>
        </w:rPr>
        <w:t xml:space="preserve"> are deprived from government services such as (a) agriculture inputs, (b) drinking water and electricity facilities (c) credit and loans from financial institutions. </w:t>
      </w:r>
    </w:p>
    <w:p w14:paraId="537DD057" w14:textId="77777777" w:rsidR="00120587" w:rsidRDefault="00120587">
      <w:pPr>
        <w:pStyle w:val="StandardWeb"/>
        <w:spacing w:before="0" w:beforeAutospacing="0" w:after="0" w:afterAutospacing="0"/>
        <w:jc w:val="both"/>
        <w:rPr>
          <w:rFonts w:ascii="Fian text" w:hAnsi="Fian text" w:cs="Calibri"/>
          <w:sz w:val="22"/>
          <w:szCs w:val="22"/>
        </w:rPr>
      </w:pPr>
    </w:p>
    <w:p w14:paraId="1CAE867B" w14:textId="77777777" w:rsidR="00120587" w:rsidRDefault="00834796">
      <w:pPr>
        <w:pStyle w:val="StandardWeb"/>
        <w:numPr>
          <w:ilvl w:val="1"/>
          <w:numId w:val="1"/>
        </w:numPr>
        <w:spacing w:before="0" w:beforeAutospacing="0" w:after="0" w:afterAutospacing="0"/>
        <w:jc w:val="both"/>
        <w:rPr>
          <w:rFonts w:ascii="Fian text" w:hAnsi="Fian text" w:cs="Calibri"/>
          <w:sz w:val="22"/>
          <w:szCs w:val="22"/>
        </w:rPr>
      </w:pPr>
      <w:r>
        <w:rPr>
          <w:rFonts w:ascii="Fian text" w:hAnsi="Fian text" w:cs="Calibri"/>
          <w:b/>
          <w:bCs/>
          <w:sz w:val="22"/>
          <w:szCs w:val="22"/>
        </w:rPr>
        <w:t>HIV affected women deprived from food and appropriate livelihood option:</w:t>
      </w:r>
      <w:r>
        <w:rPr>
          <w:rFonts w:ascii="Fian text" w:hAnsi="Fian text" w:cs="Calibri"/>
          <w:sz w:val="22"/>
          <w:szCs w:val="22"/>
        </w:rPr>
        <w:t xml:space="preserve"> Women living with HIV/AIDS (WLHA) are at high risk of living a painful, shameful life of exclusion. Discrimination for women can discourage them from seeking vital medical and psychological care they need during the illness. HIV stigma in women is associated with rejection from friends and family, society, feelings of uncertainty and loss, low self-esteem, fear, anxiety, depression and even suicide in some cases. Though the known number of women with HIV is less than the number of known cases among men, it</w:t>
      </w:r>
      <w:r>
        <w:rPr>
          <w:rFonts w:ascii="Fian text" w:hAnsi="Fian text" w:cs="Calibri"/>
          <w:sz w:val="22"/>
          <w:szCs w:val="22"/>
        </w:rPr>
        <w:t xml:space="preserve"> is escalating and the epidemic is hitting women hard in Nepal. Gender inequities and poverty have increased the vulnerability of women to HIV risk behaviors and exposure. Government of Nepal has developed the Nepal Health Sector Strategy Implementation Plan 2016 (Nepal Health Sector Strategy (NHSS) 2016/17-2020/21) and committed to “Improved access to health services, especially for unreached population”, in particular to “Increase access to CD4 count machine”.</w:t>
      </w:r>
      <w:r>
        <w:rPr>
          <w:rFonts w:ascii="Fian text" w:hAnsi="Fian text" w:cs="Calibri"/>
          <w:sz w:val="22"/>
          <w:szCs w:val="22"/>
          <w:vertAlign w:val="superscript"/>
        </w:rPr>
        <w:footnoteReference w:id="53"/>
      </w:r>
      <w:r>
        <w:rPr>
          <w:rFonts w:ascii="Fian text" w:hAnsi="Fian text" w:cs="Calibri"/>
          <w:sz w:val="22"/>
          <w:szCs w:val="22"/>
        </w:rPr>
        <w:t xml:space="preserve"> HIV positive women are provided free Antiretroviral Therapy (ART).</w:t>
      </w:r>
      <w:r>
        <w:rPr>
          <w:rFonts w:ascii="Fian text" w:hAnsi="Fian text" w:cs="Calibri"/>
          <w:sz w:val="22"/>
          <w:szCs w:val="22"/>
          <w:vertAlign w:val="superscript"/>
        </w:rPr>
        <w:footnoteReference w:id="54"/>
      </w:r>
      <w:r>
        <w:rPr>
          <w:rFonts w:ascii="Fian text" w:hAnsi="Fian text" w:cs="Calibri"/>
          <w:sz w:val="22"/>
          <w:szCs w:val="22"/>
        </w:rPr>
        <w:t xml:space="preserve"> However, while undergoing the therapy, there is the need for a more nutritious food intake, which women living with HIV are not always able to access and thus are vulnerable for additional health problems</w:t>
      </w:r>
      <w:r>
        <w:rPr>
          <w:rFonts w:ascii="Fian text" w:hAnsi="Fian text"/>
          <w:sz w:val="22"/>
          <w:szCs w:val="22"/>
          <w:vertAlign w:val="superscript"/>
        </w:rPr>
        <w:footnoteReference w:id="55"/>
      </w:r>
      <w:r>
        <w:rPr>
          <w:rFonts w:ascii="Fian text" w:hAnsi="Fian text" w:cs="Calibri"/>
          <w:sz w:val="22"/>
          <w:szCs w:val="22"/>
        </w:rPr>
        <w:t xml:space="preserve">.  </w:t>
      </w:r>
    </w:p>
    <w:p w14:paraId="6E69CD3C" w14:textId="77777777" w:rsidR="00120587" w:rsidRDefault="00120587">
      <w:pPr>
        <w:pStyle w:val="StandardWeb"/>
        <w:spacing w:before="0" w:beforeAutospacing="0" w:after="0" w:afterAutospacing="0"/>
        <w:jc w:val="both"/>
        <w:rPr>
          <w:rFonts w:ascii="Fian text" w:hAnsi="Fian text" w:cs="Calibri"/>
          <w:sz w:val="22"/>
          <w:szCs w:val="22"/>
        </w:rPr>
      </w:pPr>
    </w:p>
    <w:p w14:paraId="6BF36B9C" w14:textId="77777777" w:rsidR="00120587" w:rsidRDefault="00120587">
      <w:pPr>
        <w:pStyle w:val="StandardWeb"/>
        <w:spacing w:before="0" w:beforeAutospacing="0" w:after="0" w:afterAutospacing="0"/>
        <w:jc w:val="both"/>
        <w:rPr>
          <w:rFonts w:ascii="Fian text" w:hAnsi="Fian text" w:cs="Calibri"/>
          <w:sz w:val="22"/>
          <w:szCs w:val="22"/>
        </w:rPr>
      </w:pPr>
    </w:p>
    <w:p w14:paraId="74742067" w14:textId="77777777" w:rsidR="00120587" w:rsidRDefault="00834796">
      <w:pPr>
        <w:numPr>
          <w:ilvl w:val="0"/>
          <w:numId w:val="1"/>
        </w:numPr>
        <w:autoSpaceDE w:val="0"/>
        <w:autoSpaceDN w:val="0"/>
        <w:adjustRightInd w:val="0"/>
        <w:spacing w:after="0" w:line="240" w:lineRule="auto"/>
        <w:rPr>
          <w:rFonts w:ascii="Fian text" w:hAnsi="Fian text" w:cs="Calibri"/>
          <w:b/>
          <w:bCs/>
          <w:lang w:bidi="ne-NP"/>
        </w:rPr>
      </w:pPr>
      <w:r>
        <w:rPr>
          <w:rFonts w:ascii="Fian text" w:hAnsi="Fian text" w:cs="Calibri"/>
          <w:b/>
          <w:bCs/>
          <w:lang w:bidi="ne-NP"/>
        </w:rPr>
        <w:t>Recommendations</w:t>
      </w:r>
    </w:p>
    <w:p w14:paraId="260BFC71" w14:textId="77777777" w:rsidR="00120587" w:rsidRDefault="00120587">
      <w:pPr>
        <w:autoSpaceDE w:val="0"/>
        <w:autoSpaceDN w:val="0"/>
        <w:adjustRightInd w:val="0"/>
        <w:spacing w:after="0" w:line="240" w:lineRule="auto"/>
        <w:ind w:left="360"/>
        <w:rPr>
          <w:rFonts w:ascii="Fian text" w:hAnsi="Fian text" w:cs="Calibri"/>
          <w:b/>
          <w:bCs/>
          <w:lang w:bidi="ne-NP"/>
        </w:rPr>
      </w:pPr>
    </w:p>
    <w:p w14:paraId="34E0399E" w14:textId="77777777" w:rsidR="00120587" w:rsidRDefault="00834796">
      <w:pPr>
        <w:autoSpaceDE w:val="0"/>
        <w:autoSpaceDN w:val="0"/>
        <w:adjustRightInd w:val="0"/>
        <w:spacing w:after="0" w:line="240" w:lineRule="auto"/>
        <w:rPr>
          <w:rFonts w:ascii="Fian text" w:hAnsi="Fian text" w:cs="Calibri"/>
          <w:lang w:bidi="ne-NP"/>
        </w:rPr>
      </w:pPr>
      <w:r>
        <w:rPr>
          <w:rFonts w:ascii="Fian text" w:hAnsi="Fian text" w:cs="Calibri"/>
          <w:lang w:bidi="ne-NP"/>
        </w:rPr>
        <w:t>FIAN</w:t>
      </w:r>
      <w:r>
        <w:rPr>
          <w:rFonts w:ascii="Fian text" w:hAnsi="Fian text" w:cs="Calibri"/>
          <w:lang w:bidi="ne-NP"/>
        </w:rPr>
        <w:t xml:space="preserve"> requests the respected committee members to consider recommending the Nepal Government:</w:t>
      </w:r>
    </w:p>
    <w:p w14:paraId="190F2F94" w14:textId="77777777" w:rsidR="00120587" w:rsidRDefault="00120587">
      <w:pPr>
        <w:autoSpaceDE w:val="0"/>
        <w:autoSpaceDN w:val="0"/>
        <w:adjustRightInd w:val="0"/>
        <w:spacing w:after="0" w:line="240" w:lineRule="auto"/>
        <w:rPr>
          <w:rFonts w:ascii="Fian text" w:hAnsi="Fian text" w:cs="Calibri"/>
          <w:lang w:bidi="ne-NP"/>
        </w:rPr>
      </w:pPr>
    </w:p>
    <w:p w14:paraId="76A0F7AF" w14:textId="77777777" w:rsidR="00120587" w:rsidRDefault="00834796">
      <w:pPr>
        <w:pStyle w:val="StandardWeb"/>
        <w:numPr>
          <w:ilvl w:val="0"/>
          <w:numId w:val="9"/>
        </w:numPr>
        <w:spacing w:before="0" w:beforeAutospacing="0" w:after="0" w:afterAutospacing="0"/>
        <w:jc w:val="both"/>
        <w:rPr>
          <w:rFonts w:ascii="Fian text" w:hAnsi="Fian text" w:cs="Calibri"/>
          <w:bCs/>
          <w:sz w:val="22"/>
          <w:szCs w:val="22"/>
        </w:rPr>
      </w:pPr>
      <w:r>
        <w:rPr>
          <w:rFonts w:ascii="Fian text" w:eastAsia="Cambria" w:hAnsi="Fian text" w:cs="Cambria"/>
          <w:bCs/>
          <w:sz w:val="22"/>
          <w:szCs w:val="22"/>
        </w:rPr>
        <w:t xml:space="preserve">Take special measures to eliminate poverty, hunger, malnutrition, and the </w:t>
      </w:r>
      <w:r>
        <w:rPr>
          <w:rFonts w:ascii="Fian text" w:hAnsi="Fian text" w:cs="Calibri"/>
          <w:bCs/>
          <w:sz w:val="22"/>
          <w:szCs w:val="22"/>
        </w:rPr>
        <w:t xml:space="preserve">lack of enjoyment of the right to adequate food and nutrition among women and girls of those groups who belong to underprivileged and marginalized communities; </w:t>
      </w:r>
    </w:p>
    <w:p w14:paraId="184AFA40" w14:textId="60FEF5E6" w:rsidR="00120587" w:rsidRDefault="00834796">
      <w:pPr>
        <w:pStyle w:val="StandardWeb"/>
        <w:numPr>
          <w:ilvl w:val="0"/>
          <w:numId w:val="9"/>
        </w:numPr>
        <w:spacing w:before="0" w:beforeAutospacing="0" w:after="0" w:afterAutospacing="0"/>
        <w:jc w:val="both"/>
        <w:rPr>
          <w:rFonts w:ascii="Fian text" w:hAnsi="Fian text" w:cs="Calibri"/>
          <w:sz w:val="22"/>
          <w:szCs w:val="22"/>
        </w:rPr>
      </w:pPr>
      <w:r>
        <w:rPr>
          <w:rFonts w:ascii="Fian text" w:hAnsi="Fian text" w:cs="Calibri"/>
          <w:sz w:val="22"/>
          <w:szCs w:val="22"/>
        </w:rPr>
        <w:t>Ensure the right to adequate food and nutrition and related rights such as the right to housing, drinking water, clean and healthy environment, employment and equal wages, recognition of traditional occupation and access to resources for rural women, girls and women farmers belonging to Dalits and indigenous</w:t>
      </w:r>
      <w:r>
        <w:rPr>
          <w:rFonts w:ascii="Fian text" w:hAnsi="Fian text" w:cs="Calibri"/>
          <w:sz w:val="22"/>
          <w:szCs w:val="22"/>
        </w:rPr>
        <w:t xml:space="preserve"> communities</w:t>
      </w:r>
    </w:p>
    <w:p w14:paraId="0F6F1E87" w14:textId="77777777" w:rsidR="00120587" w:rsidRDefault="00834796">
      <w:pPr>
        <w:pStyle w:val="Listenabsatz"/>
        <w:numPr>
          <w:ilvl w:val="0"/>
          <w:numId w:val="9"/>
        </w:numPr>
        <w:spacing w:after="0"/>
        <w:jc w:val="both"/>
        <w:rPr>
          <w:rFonts w:ascii="Fian text" w:hAnsi="Fian text" w:cs="Calibri"/>
        </w:rPr>
      </w:pPr>
      <w:r>
        <w:rPr>
          <w:rFonts w:ascii="Fian text" w:hAnsi="Fian text" w:cs="Calibri"/>
        </w:rPr>
        <w:t xml:space="preserve">Ensure climate and environmental justice for women and girls and support the transition to agroecology </w:t>
      </w:r>
      <w:r>
        <w:rPr>
          <w:rFonts w:ascii="Fian text" w:eastAsia="Times New Roman" w:hAnsi="Fian text" w:cs="Calibri"/>
          <w:lang w:bidi="ne-NP"/>
        </w:rPr>
        <w:t xml:space="preserve">and other traditional ways of livelihood including fishing </w:t>
      </w:r>
    </w:p>
    <w:p w14:paraId="34F2DA24" w14:textId="487F9547" w:rsidR="00120587" w:rsidRDefault="00834796">
      <w:pPr>
        <w:pStyle w:val="Listenabsatz"/>
        <w:numPr>
          <w:ilvl w:val="0"/>
          <w:numId w:val="9"/>
        </w:numPr>
        <w:spacing w:after="0"/>
        <w:jc w:val="both"/>
        <w:rPr>
          <w:rFonts w:ascii="Fian text" w:hAnsi="Fian text" w:cs="Calibri"/>
        </w:rPr>
      </w:pPr>
      <w:r>
        <w:rPr>
          <w:rFonts w:ascii="Fian text" w:hAnsi="Fian text" w:cs="Calibri"/>
        </w:rPr>
        <w:t>Ensure Free, Prior and Informed Consent of Indigenous Peoples, peasants and other women working in rural areas, especially women and girls and their families in all matters affecting their lands and territory and facilitate their active, free, effective, meaningful and informed participation in the preparation and implementation of policies and program that may affect their lives, land and livelihood before initiating any development program</w:t>
      </w:r>
      <w:r>
        <w:rPr>
          <w:rFonts w:ascii="Fian text" w:hAnsi="Fian text" w:cs="Calibri"/>
        </w:rPr>
        <w:t xml:space="preserve">s such as road construction, installation of hydropower, cement factory operation and stone mines; </w:t>
      </w:r>
    </w:p>
    <w:p w14:paraId="299ABDF4" w14:textId="77777777" w:rsidR="00C81F2D" w:rsidRDefault="00834796" w:rsidP="00C81F2D">
      <w:pPr>
        <w:pStyle w:val="StandardWeb"/>
        <w:numPr>
          <w:ilvl w:val="0"/>
          <w:numId w:val="9"/>
        </w:numPr>
        <w:spacing w:before="0" w:beforeAutospacing="0" w:after="0" w:afterAutospacing="0"/>
        <w:jc w:val="both"/>
        <w:rPr>
          <w:rFonts w:ascii="Fian text" w:hAnsi="Fian text" w:cs="Calibri"/>
          <w:sz w:val="22"/>
          <w:szCs w:val="22"/>
        </w:rPr>
      </w:pPr>
      <w:r>
        <w:rPr>
          <w:rFonts w:ascii="Fian text" w:hAnsi="Fian text" w:cs="Calibri"/>
          <w:sz w:val="22"/>
          <w:szCs w:val="22"/>
        </w:rPr>
        <w:t>Implement the existing legal framework and policies giving special emphasis to women/girls living with HIV/AIDS and facing chronic health and nutrition issues threatening their right to life.</w:t>
      </w:r>
    </w:p>
    <w:p w14:paraId="71EDC967" w14:textId="1EEEC60E" w:rsidR="00120587" w:rsidRPr="00C81F2D" w:rsidRDefault="00834796" w:rsidP="00C81F2D">
      <w:pPr>
        <w:pStyle w:val="StandardWeb"/>
        <w:numPr>
          <w:ilvl w:val="0"/>
          <w:numId w:val="9"/>
        </w:numPr>
        <w:spacing w:before="0" w:beforeAutospacing="0" w:after="0" w:afterAutospacing="0"/>
        <w:jc w:val="both"/>
        <w:rPr>
          <w:rFonts w:ascii="Fian text" w:hAnsi="Fian text" w:cs="Calibri"/>
          <w:sz w:val="22"/>
          <w:szCs w:val="22"/>
        </w:rPr>
      </w:pPr>
      <w:r w:rsidRPr="00C81F2D">
        <w:rPr>
          <w:rFonts w:ascii="Fian text" w:hAnsi="Fian text" w:cs="Calibri"/>
          <w:sz w:val="22"/>
          <w:szCs w:val="22"/>
        </w:rPr>
        <w:t>Emphasize the need for full implementation of previous recommendations</w:t>
      </w:r>
      <w:r w:rsidRPr="00C81F2D">
        <w:rPr>
          <w:rFonts w:ascii="Fian text" w:hAnsi="Fian text"/>
        </w:rPr>
        <w:t xml:space="preserve"> with relevance for the right to food </w:t>
      </w:r>
      <w:r w:rsidRPr="00C81F2D">
        <w:rPr>
          <w:rFonts w:ascii="Fian text" w:hAnsi="Fian text" w:cs="Calibri"/>
          <w:sz w:val="22"/>
          <w:szCs w:val="22"/>
        </w:rPr>
        <w:t xml:space="preserve">and nutrition, </w:t>
      </w:r>
      <w:r w:rsidRPr="00C81F2D">
        <w:rPr>
          <w:rFonts w:ascii="Fian text" w:hAnsi="Fian text" w:cs="Calibri"/>
          <w:sz w:val="22"/>
          <w:szCs w:val="22"/>
        </w:rPr>
        <w:t xml:space="preserve">e.g.  (CEDAW/C/NPL/CO/6) 41(c) of 6th Periodic Review:  </w:t>
      </w:r>
      <w:r w:rsidR="00F61D70">
        <w:rPr>
          <w:rFonts w:ascii="Fian text" w:hAnsi="Fian text" w:cs="Calibri"/>
          <w:sz w:val="22"/>
          <w:szCs w:val="22"/>
        </w:rPr>
        <w:br/>
      </w:r>
      <w:r w:rsidR="00F61D70">
        <w:rPr>
          <w:rFonts w:ascii="Fian text" w:hAnsi="Fian text" w:cs="Calibri"/>
          <w:sz w:val="22"/>
          <w:szCs w:val="22"/>
        </w:rPr>
        <w:br/>
        <w:t>“</w:t>
      </w:r>
      <w:r w:rsidRPr="00C81F2D">
        <w:rPr>
          <w:rFonts w:ascii="Fian text" w:hAnsi="Fian text" w:cs="Calibri"/>
          <w:sz w:val="22"/>
          <w:szCs w:val="22"/>
        </w:rPr>
        <w:t>Adopt temporary special measures with clear timelines, in line with the constitutional provisions on “special opportunities”, to enhance access for women facing intersecting and multiple forms of discrimination, including indigenous, Dalit women, rural women, women with disabilities and widows in the Hindu community, as well as women affected by conflict and natural disasters, to health services, education, safe water and sanitation services, food, fertile land, natural resources, housing, credit and income</w:t>
      </w:r>
      <w:r w:rsidRPr="00C81F2D">
        <w:rPr>
          <w:rFonts w:ascii="Fian text" w:hAnsi="Fian text" w:cs="Calibri"/>
          <w:sz w:val="22"/>
          <w:szCs w:val="22"/>
        </w:rPr>
        <w:t>-generating opportunities, including through the presidential program to uplift women.</w:t>
      </w:r>
      <w:r w:rsidR="00F61D70">
        <w:rPr>
          <w:rFonts w:ascii="Fian text" w:hAnsi="Fian text" w:cs="Calibri"/>
          <w:sz w:val="22"/>
          <w:szCs w:val="22"/>
        </w:rPr>
        <w:t>”</w:t>
      </w:r>
    </w:p>
    <w:p w14:paraId="4A546AF4" w14:textId="77777777" w:rsidR="00120587" w:rsidRDefault="00120587">
      <w:pPr>
        <w:pStyle w:val="StandardWeb"/>
        <w:spacing w:before="0" w:beforeAutospacing="0" w:after="0" w:afterAutospacing="0"/>
        <w:jc w:val="both"/>
        <w:rPr>
          <w:rFonts w:ascii="Fian text" w:hAnsi="Fian text" w:cs="Calibri"/>
          <w:sz w:val="22"/>
          <w:szCs w:val="22"/>
        </w:rPr>
      </w:pPr>
    </w:p>
    <w:p w14:paraId="2397FA45" w14:textId="77777777" w:rsidR="00120587" w:rsidRDefault="00120587">
      <w:pPr>
        <w:pStyle w:val="StandardWeb"/>
        <w:spacing w:before="0" w:beforeAutospacing="0" w:after="0" w:afterAutospacing="0"/>
        <w:jc w:val="both"/>
        <w:rPr>
          <w:rFonts w:ascii="Fian text" w:hAnsi="Fian text" w:cs="Calibri"/>
          <w:sz w:val="22"/>
          <w:szCs w:val="22"/>
        </w:rPr>
      </w:pPr>
    </w:p>
    <w:p w14:paraId="1868E490" w14:textId="77777777" w:rsidR="00120587" w:rsidRDefault="00120587">
      <w:pPr>
        <w:pStyle w:val="StandardWeb"/>
        <w:spacing w:before="0" w:beforeAutospacing="0" w:after="0" w:afterAutospacing="0"/>
        <w:jc w:val="both"/>
        <w:rPr>
          <w:rFonts w:ascii="Fian text" w:hAnsi="Fian text" w:cs="Calibri"/>
          <w:sz w:val="22"/>
          <w:szCs w:val="22"/>
        </w:rPr>
      </w:pPr>
    </w:p>
    <w:p w14:paraId="0B152455" w14:textId="77777777" w:rsidR="00120587" w:rsidRDefault="00120587">
      <w:pPr>
        <w:spacing w:after="160" w:line="259" w:lineRule="auto"/>
        <w:rPr>
          <w:rFonts w:ascii="Fian text" w:eastAsia="Times New Roman" w:hAnsi="Fian text" w:cs="Calibri"/>
          <w:lang w:bidi="ne-NP"/>
        </w:rPr>
      </w:pPr>
    </w:p>
    <w:p w14:paraId="451F9750" w14:textId="77777777" w:rsidR="00120587" w:rsidRDefault="00120587">
      <w:pPr>
        <w:pStyle w:val="StandardWeb"/>
        <w:spacing w:before="0" w:beforeAutospacing="0" w:after="0" w:afterAutospacing="0"/>
        <w:jc w:val="both"/>
        <w:rPr>
          <w:rFonts w:ascii="Fian text" w:hAnsi="Fian text" w:cs="Calibri"/>
          <w:b/>
          <w:bCs/>
          <w:sz w:val="22"/>
          <w:szCs w:val="22"/>
        </w:rPr>
      </w:pPr>
    </w:p>
    <w:p w14:paraId="67FCA802" w14:textId="77777777" w:rsidR="00120587" w:rsidRDefault="00120587">
      <w:pPr>
        <w:tabs>
          <w:tab w:val="left" w:pos="360"/>
        </w:tabs>
        <w:spacing w:after="0" w:line="240" w:lineRule="auto"/>
        <w:jc w:val="both"/>
        <w:rPr>
          <w:rFonts w:ascii="Fian text" w:hAnsi="Fian text"/>
          <w:b/>
          <w:bCs/>
        </w:rPr>
      </w:pPr>
    </w:p>
    <w:sectPr w:rsidR="00120587">
      <w:headerReference w:type="default" r:id="rId13"/>
      <w:footerReference w:type="default" r:id="rId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CF142" w14:textId="77777777" w:rsidR="00120587" w:rsidRDefault="00834796">
      <w:pPr>
        <w:spacing w:after="0" w:line="240" w:lineRule="auto"/>
      </w:pPr>
      <w:r>
        <w:separator/>
      </w:r>
    </w:p>
  </w:endnote>
  <w:endnote w:type="continuationSeparator" w:id="0">
    <w:p w14:paraId="6F20F2F9" w14:textId="77777777" w:rsidR="00120587" w:rsidRDefault="00834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Bol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T Norms Regular">
    <w:altName w:val="TT Norms Regular"/>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Fian text">
    <w:panose1 w:val="020B0503030403020204"/>
    <w:charset w:val="00"/>
    <w:family w:val="swiss"/>
    <w:notTrueType/>
    <w:pitch w:val="variable"/>
    <w:sig w:usb0="600002D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56152" w14:textId="77777777" w:rsidR="00120587" w:rsidRDefault="00120587">
    <w:pPr>
      <w:spacing w:before="100" w:beforeAutospacing="1" w:after="100" w:afterAutospacing="1" w:line="240" w:lineRule="auto"/>
      <w:jc w:val="center"/>
      <w:outlineLvl w:val="1"/>
      <w:rPr>
        <w:rFonts w:eastAsia="Times New Roman" w:cs="Calibri"/>
        <w:bCs/>
        <w:color w:val="538135"/>
        <w:lang w:val="en-GB" w:eastAsia="en-GB"/>
      </w:rPr>
    </w:pPr>
  </w:p>
  <w:p w14:paraId="15B33BD7" w14:textId="77777777" w:rsidR="00120587" w:rsidRDefault="00834796">
    <w:pPr>
      <w:spacing w:before="100" w:beforeAutospacing="1" w:after="100" w:afterAutospacing="1" w:line="240" w:lineRule="auto"/>
      <w:jc w:val="center"/>
      <w:outlineLvl w:val="1"/>
      <w:rPr>
        <w:rFonts w:eastAsia="Times New Roman" w:cs="Calibri"/>
        <w:color w:val="538135"/>
        <w:lang w:val="en-GB" w:eastAsia="en-GB"/>
      </w:rPr>
    </w:pPr>
    <w:r>
      <w:rPr>
        <w:rFonts w:eastAsia="Times New Roman" w:cs="Calibri"/>
        <w:bCs/>
        <w:color w:val="538135"/>
        <w:lang w:val="en-GB" w:eastAsia="en-GB"/>
      </w:rPr>
      <w:t xml:space="preserve">FIAN Nepal, </w:t>
    </w:r>
    <w:r>
      <w:rPr>
        <w:rFonts w:eastAsia="Times New Roman" w:cs="Calibri"/>
        <w:color w:val="538135"/>
        <w:lang w:val="en-GB" w:eastAsia="en-GB"/>
      </w:rPr>
      <w:t xml:space="preserve">Kathmandu Metropolitan City -11, </w:t>
    </w:r>
    <w:proofErr w:type="spellStart"/>
    <w:r>
      <w:rPr>
        <w:rFonts w:eastAsia="Times New Roman" w:cs="Calibri"/>
        <w:color w:val="538135"/>
        <w:lang w:val="en-GB" w:eastAsia="en-GB"/>
      </w:rPr>
      <w:t>Thapathali</w:t>
    </w:r>
    <w:proofErr w:type="spellEnd"/>
    <w:r>
      <w:rPr>
        <w:rFonts w:eastAsia="Times New Roman" w:cs="Calibri"/>
        <w:color w:val="538135"/>
        <w:lang w:val="en-GB" w:eastAsia="en-GB"/>
      </w:rPr>
      <w:t xml:space="preserve">. Post Office Box: 11363, Kathmandu, Nepal Tel: +977-1-4781654, </w:t>
    </w:r>
    <w:hyperlink r:id="rId1" w:history="1">
      <w:r>
        <w:rPr>
          <w:rStyle w:val="Hyperlink"/>
          <w:rFonts w:eastAsia="Times New Roman" w:cs="Calibri"/>
          <w:color w:val="538135"/>
          <w:lang w:val="en-GB" w:eastAsia="en-GB"/>
        </w:rPr>
        <w:t>info@fiannepal.org</w:t>
      </w:r>
    </w:hyperlink>
    <w:r>
      <w:rPr>
        <w:rFonts w:eastAsia="Times New Roman" w:cs="Calibri"/>
        <w:color w:val="538135"/>
        <w:u w:val="single"/>
        <w:lang w:val="en-GB" w:eastAsia="en-GB"/>
      </w:rPr>
      <w:t>, www.fiannepal.org</w:t>
    </w:r>
  </w:p>
  <w:p w14:paraId="180B71A9" w14:textId="77777777" w:rsidR="00120587" w:rsidRDefault="00120587">
    <w:pPr>
      <w:pStyle w:val="Fuzeile"/>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67095" w14:textId="77777777" w:rsidR="00120587" w:rsidRDefault="00834796">
      <w:pPr>
        <w:spacing w:after="0" w:line="240" w:lineRule="auto"/>
      </w:pPr>
      <w:r>
        <w:separator/>
      </w:r>
    </w:p>
  </w:footnote>
  <w:footnote w:type="continuationSeparator" w:id="0">
    <w:p w14:paraId="2E5C036B" w14:textId="77777777" w:rsidR="00120587" w:rsidRDefault="00834796">
      <w:pPr>
        <w:spacing w:after="0" w:line="240" w:lineRule="auto"/>
      </w:pPr>
      <w:r>
        <w:continuationSeparator/>
      </w:r>
    </w:p>
  </w:footnote>
  <w:footnote w:id="1">
    <w:p w14:paraId="49C9E6F6" w14:textId="77777777" w:rsidR="00120587" w:rsidRDefault="00834796">
      <w:pPr>
        <w:pStyle w:val="Funotentext"/>
        <w:keepNext/>
        <w:rPr>
          <w:rFonts w:ascii="Fian text" w:hAnsi="Fian text" w:cs="Calibri"/>
          <w:color w:val="000000"/>
          <w:sz w:val="16"/>
          <w:szCs w:val="16"/>
        </w:rPr>
      </w:pPr>
      <w:r>
        <w:rPr>
          <w:rStyle w:val="Funotenzeichen"/>
          <w:rFonts w:cs="Calibri"/>
          <w:color w:val="000000"/>
          <w:sz w:val="16"/>
          <w:szCs w:val="16"/>
        </w:rPr>
        <w:footnoteRef/>
      </w:r>
      <w:r>
        <w:rPr>
          <w:rFonts w:cs="Calibri"/>
          <w:color w:val="000000"/>
          <w:sz w:val="16"/>
          <w:szCs w:val="16"/>
        </w:rPr>
        <w:t xml:space="preserve"> </w:t>
      </w:r>
      <w:r>
        <w:rPr>
          <w:rFonts w:ascii="Fian text" w:hAnsi="Fian text" w:cs="Calibri"/>
          <w:color w:val="000000"/>
          <w:sz w:val="16"/>
          <w:szCs w:val="16"/>
        </w:rPr>
        <w:t>ULR: www.fiannepal.org</w:t>
      </w:r>
    </w:p>
  </w:footnote>
  <w:footnote w:id="2">
    <w:p w14:paraId="61AE52FE" w14:textId="77777777" w:rsidR="00120587" w:rsidRDefault="00834796">
      <w:pPr>
        <w:pStyle w:val="Funotentext"/>
        <w:contextualSpacing/>
        <w:rPr>
          <w:rFonts w:ascii="Fian text" w:hAnsi="Fian text" w:cs="Calibri"/>
          <w:color w:val="000000"/>
          <w:sz w:val="16"/>
          <w:szCs w:val="16"/>
        </w:rPr>
      </w:pPr>
      <w:r>
        <w:rPr>
          <w:rStyle w:val="Funotenzeichen"/>
          <w:rFonts w:ascii="Fian text" w:hAnsi="Fian text" w:cs="Calibri"/>
          <w:color w:val="000000"/>
          <w:sz w:val="16"/>
          <w:szCs w:val="16"/>
        </w:rPr>
        <w:footnoteRef/>
      </w:r>
      <w:r>
        <w:rPr>
          <w:rFonts w:ascii="Fian text" w:hAnsi="Fian text" w:cs="Calibri"/>
          <w:color w:val="000000"/>
          <w:sz w:val="16"/>
          <w:szCs w:val="16"/>
        </w:rPr>
        <w:t xml:space="preserve"> Article 36 of Constitution – 1) every citizen shall have the rights relating to food, 2) every citizen shall have the rights to be safe from the state of being in danger of life from the scarcity of food and, 3) every citizen shall have the right to food sovereignty in accordance with law; Constitution of Nepal, published in Nepal Gazette on 20 September 2015 (2072.6.3)</w:t>
      </w:r>
    </w:p>
  </w:footnote>
  <w:footnote w:id="3">
    <w:p w14:paraId="77B2BC20" w14:textId="77777777" w:rsidR="00120587" w:rsidRDefault="00834796">
      <w:pPr>
        <w:pStyle w:val="Funotentext"/>
        <w:rPr>
          <w:rFonts w:ascii="Fian text" w:hAnsi="Fian text"/>
          <w:sz w:val="16"/>
          <w:szCs w:val="16"/>
          <w:lang w:val="en-GB"/>
        </w:rPr>
      </w:pPr>
      <w:r>
        <w:rPr>
          <w:rStyle w:val="Funotenzeichen"/>
          <w:rFonts w:ascii="Fian text" w:hAnsi="Fian text"/>
          <w:sz w:val="16"/>
          <w:szCs w:val="16"/>
        </w:rPr>
        <w:footnoteRef/>
      </w:r>
      <w:r>
        <w:rPr>
          <w:rFonts w:ascii="Fian text" w:hAnsi="Fian text"/>
          <w:sz w:val="16"/>
          <w:szCs w:val="16"/>
        </w:rPr>
        <w:t xml:space="preserve"> National Park and Wildlife Conservation Act 2029 (5</w:t>
      </w:r>
      <w:r>
        <w:rPr>
          <w:rFonts w:ascii="Fian text" w:hAnsi="Fian text"/>
          <w:sz w:val="16"/>
          <w:szCs w:val="16"/>
          <w:vertAlign w:val="superscript"/>
        </w:rPr>
        <w:t>th</w:t>
      </w:r>
      <w:r>
        <w:rPr>
          <w:rFonts w:ascii="Fian text" w:hAnsi="Fian text"/>
          <w:sz w:val="16"/>
          <w:szCs w:val="16"/>
        </w:rPr>
        <w:t xml:space="preserve"> amendment), Land Use Act, 2018, Right to Housing Act, 2018, Compulsory Free Education Act 2018, Right to Public Health Services Act- 2018, Right to Employment Act, - 2018, Social Security Act, 2018  </w:t>
      </w:r>
    </w:p>
  </w:footnote>
  <w:footnote w:id="4">
    <w:p w14:paraId="1EE8205F" w14:textId="77777777" w:rsidR="00120587" w:rsidRDefault="00834796">
      <w:pPr>
        <w:pStyle w:val="Funotentext"/>
        <w:contextualSpacing/>
        <w:jc w:val="both"/>
        <w:rPr>
          <w:rFonts w:ascii="Fian text" w:hAnsi="Fian text" w:cs="Calibri"/>
          <w:color w:val="000000"/>
          <w:sz w:val="16"/>
          <w:szCs w:val="16"/>
        </w:rPr>
      </w:pPr>
      <w:r>
        <w:rPr>
          <w:rFonts w:ascii="Fian text" w:hAnsi="Fian text" w:cs="Calibri"/>
          <w:color w:val="000000"/>
          <w:sz w:val="16"/>
          <w:szCs w:val="16"/>
          <w:vertAlign w:val="superscript"/>
        </w:rPr>
        <w:footnoteRef/>
      </w:r>
      <w:r>
        <w:rPr>
          <w:rFonts w:ascii="Fian text" w:hAnsi="Fian text" w:cs="Calibri"/>
          <w:color w:val="000000"/>
          <w:sz w:val="16"/>
          <w:szCs w:val="16"/>
          <w:lang w:val="en-GB"/>
        </w:rPr>
        <w:t>(.</w:t>
      </w:r>
      <w:r>
        <w:rPr>
          <w:rFonts w:ascii="Fian text" w:hAnsi="Fian text" w:cs="Calibri"/>
          <w:color w:val="000000"/>
          <w:sz w:val="16"/>
          <w:szCs w:val="16"/>
        </w:rPr>
        <w:t>..</w:t>
      </w:r>
      <w:r>
        <w:rPr>
          <w:rFonts w:ascii="Fian text" w:hAnsi="Fian text" w:cs="Calibri"/>
          <w:color w:val="000000"/>
          <w:sz w:val="16"/>
          <w:szCs w:val="16"/>
          <w:lang w:val="en-GB"/>
        </w:rPr>
        <w:t>)</w:t>
      </w:r>
      <w:r>
        <w:rPr>
          <w:rFonts w:ascii="Fian text" w:hAnsi="Fian text" w:cs="Calibri"/>
          <w:color w:val="000000"/>
          <w:sz w:val="16"/>
          <w:szCs w:val="16"/>
        </w:rPr>
        <w:t xml:space="preserve"> member of his or her family or guardian shall, on the basis of disability, make any kind of discrimination against a person with disability in the maintenance, care, provision of foods, distribution of property …. also section 16 of act secure the </w:t>
      </w:r>
      <w:r>
        <w:rPr>
          <w:rFonts w:ascii="Fian text" w:hAnsi="Fian text" w:cs="Calibri"/>
          <w:bCs/>
          <w:color w:val="000000"/>
          <w:sz w:val="16"/>
          <w:szCs w:val="16"/>
          <w:lang w:val="en-GB"/>
        </w:rPr>
        <w:t>r</w:t>
      </w:r>
      <w:proofErr w:type="spellStart"/>
      <w:r>
        <w:rPr>
          <w:rFonts w:ascii="Fian text" w:hAnsi="Fian text" w:cs="Calibri"/>
          <w:bCs/>
          <w:color w:val="000000"/>
          <w:sz w:val="16"/>
          <w:szCs w:val="16"/>
        </w:rPr>
        <w:t>ight</w:t>
      </w:r>
      <w:proofErr w:type="spellEnd"/>
      <w:r>
        <w:rPr>
          <w:rFonts w:ascii="Fian text" w:hAnsi="Fian text" w:cs="Calibri"/>
          <w:bCs/>
          <w:color w:val="000000"/>
          <w:sz w:val="16"/>
          <w:szCs w:val="16"/>
        </w:rPr>
        <w:t xml:space="preserve"> to social security … </w:t>
      </w:r>
      <w:r>
        <w:rPr>
          <w:rFonts w:ascii="Fian text" w:hAnsi="Fian text" w:cs="Calibri"/>
          <w:color w:val="000000"/>
          <w:sz w:val="16"/>
          <w:szCs w:val="16"/>
        </w:rPr>
        <w:t xml:space="preserve">persons with disabilities as prescribed shall have the right to obtain economic assistance or social security … </w:t>
      </w:r>
      <w:hyperlink r:id="rId1" w:history="1">
        <w:r>
          <w:rPr>
            <w:rStyle w:val="Hyperlink"/>
            <w:rFonts w:ascii="Fian text" w:hAnsi="Fian text" w:cs="Calibri"/>
            <w:color w:val="000000"/>
            <w:sz w:val="16"/>
            <w:szCs w:val="16"/>
            <w:u w:val="none"/>
          </w:rPr>
          <w:t>http://www.lawcommission.gov.np/en/</w:t>
        </w:r>
      </w:hyperlink>
    </w:p>
  </w:footnote>
  <w:footnote w:id="5">
    <w:p w14:paraId="4A2EA305" w14:textId="77777777" w:rsidR="00120587" w:rsidRDefault="00834796">
      <w:pPr>
        <w:spacing w:after="0" w:line="240" w:lineRule="auto"/>
        <w:contextualSpacing/>
        <w:jc w:val="both"/>
        <w:rPr>
          <w:rFonts w:ascii="Fian text" w:hAnsi="Fian text" w:cs="Calibri"/>
          <w:color w:val="000000"/>
          <w:sz w:val="16"/>
          <w:szCs w:val="16"/>
        </w:rPr>
      </w:pPr>
      <w:r>
        <w:rPr>
          <w:rStyle w:val="Funotenzeichen"/>
          <w:rFonts w:ascii="Fian text" w:hAnsi="Fian text" w:cs="Calibri"/>
          <w:color w:val="000000"/>
          <w:sz w:val="16"/>
          <w:szCs w:val="16"/>
        </w:rPr>
        <w:footnoteRef/>
      </w:r>
      <w:r>
        <w:rPr>
          <w:rFonts w:ascii="Fian text" w:hAnsi="Fian text" w:cs="Calibri"/>
          <w:color w:val="000000"/>
          <w:sz w:val="16"/>
          <w:szCs w:val="16"/>
        </w:rPr>
        <w:t xml:space="preserve"> National Park and Wildlife Conservation Act, 2029 (5</w:t>
      </w:r>
      <w:r>
        <w:rPr>
          <w:rFonts w:ascii="Fian text" w:hAnsi="Fian text" w:cs="Calibri"/>
          <w:color w:val="000000"/>
          <w:sz w:val="16"/>
          <w:szCs w:val="16"/>
          <w:vertAlign w:val="superscript"/>
        </w:rPr>
        <w:t>th</w:t>
      </w:r>
      <w:r>
        <w:rPr>
          <w:rFonts w:ascii="Fian text" w:hAnsi="Fian text" w:cs="Calibri"/>
          <w:color w:val="000000"/>
          <w:sz w:val="16"/>
          <w:szCs w:val="16"/>
        </w:rPr>
        <w:t xml:space="preserve"> amendment) </w:t>
      </w:r>
      <w:r>
        <w:rPr>
          <w:rFonts w:ascii="Fian text" w:hAnsi="Fian text" w:cs="Calibri"/>
          <w:iCs/>
          <w:color w:val="000000"/>
          <w:sz w:val="16"/>
          <w:szCs w:val="16"/>
        </w:rPr>
        <w:t>Section 7 and sub section (2): Local people are allowed to use the facilities which they have been using traditionally such as to collect wild resources (vegetables and fruits), fishing in the river, use drinking water resources, irrigation channels, grazing land for their cattle, traditionally using road/street/ way for their daily movement. Likewise, local people are also allowed to collect the forest resources taking the approval from chi</w:t>
      </w:r>
      <w:r>
        <w:rPr>
          <w:rFonts w:ascii="Fian text" w:hAnsi="Fian text" w:cs="Calibri"/>
          <w:iCs/>
          <w:color w:val="000000"/>
          <w:sz w:val="16"/>
          <w:szCs w:val="16"/>
        </w:rPr>
        <w:t>ef warden from National Park if the local people are disaster affected and need more forest resources which are not enough/available in the buffer zone areas where they live</w:t>
      </w:r>
      <w:r>
        <w:rPr>
          <w:rFonts w:ascii="Fian text" w:hAnsi="Fian text" w:cs="Calibri"/>
          <w:color w:val="000000"/>
          <w:sz w:val="16"/>
          <w:szCs w:val="16"/>
        </w:rPr>
        <w:t xml:space="preserve"> </w:t>
      </w:r>
      <w:hyperlink r:id="rId2" w:history="1">
        <w:r>
          <w:rPr>
            <w:rStyle w:val="Hyperlink"/>
            <w:rFonts w:ascii="Fian text" w:hAnsi="Fian text" w:cs="Calibri"/>
            <w:color w:val="000000"/>
            <w:sz w:val="16"/>
            <w:szCs w:val="16"/>
            <w:u w:val="none"/>
          </w:rPr>
          <w:t>http://www.dnpwc.gov.np/</w:t>
        </w:r>
      </w:hyperlink>
      <w:r>
        <w:rPr>
          <w:rFonts w:ascii="Fian text" w:hAnsi="Fian text" w:cs="Calibri"/>
          <w:color w:val="000000"/>
          <w:sz w:val="16"/>
          <w:szCs w:val="16"/>
        </w:rPr>
        <w:t xml:space="preserve">, Land Use Act, 2018, Right to Housing Act, 2018, Compulsory Free Education Act 2018, Right to Public Health Services Act- 2018, Right to Employment Act, - 2018, Social Security Act, 2018 </w:t>
      </w:r>
      <w:hyperlink r:id="rId3" w:history="1">
        <w:r>
          <w:rPr>
            <w:rStyle w:val="Hyperlink"/>
            <w:rFonts w:ascii="Fian text" w:hAnsi="Fian text" w:cs="Calibri"/>
            <w:color w:val="000000"/>
            <w:sz w:val="16"/>
            <w:szCs w:val="16"/>
            <w:u w:val="none"/>
          </w:rPr>
          <w:t>http://www.lawcommission.gov.np/en/</w:t>
        </w:r>
      </w:hyperlink>
      <w:r>
        <w:rPr>
          <w:rStyle w:val="Hyperlink"/>
          <w:rFonts w:ascii="Fian text" w:hAnsi="Fian text" w:cs="Calibri"/>
          <w:color w:val="000000"/>
          <w:sz w:val="16"/>
          <w:szCs w:val="16"/>
          <w:u w:val="none"/>
        </w:rPr>
        <w:t xml:space="preserve"> </w:t>
      </w:r>
      <w:r>
        <w:rPr>
          <w:rFonts w:ascii="Fian text" w:hAnsi="Fian text" w:cs="Calibri"/>
          <w:color w:val="000000"/>
          <w:sz w:val="16"/>
          <w:szCs w:val="16"/>
        </w:rPr>
        <w:t xml:space="preserve"> </w:t>
      </w:r>
    </w:p>
  </w:footnote>
  <w:footnote w:id="6">
    <w:p w14:paraId="7A30CDBB" w14:textId="77777777" w:rsidR="00120587" w:rsidRDefault="00834796">
      <w:pPr>
        <w:pStyle w:val="Funotentext"/>
        <w:contextualSpacing/>
        <w:rPr>
          <w:rFonts w:ascii="Fian text" w:hAnsi="Fian text" w:cs="Calibri"/>
          <w:color w:val="000000"/>
          <w:sz w:val="16"/>
          <w:szCs w:val="16"/>
        </w:rPr>
      </w:pPr>
      <w:r>
        <w:rPr>
          <w:rStyle w:val="Funotenzeichen"/>
          <w:rFonts w:ascii="Fian text" w:hAnsi="Fian text" w:cs="Calibri"/>
          <w:color w:val="000000"/>
          <w:sz w:val="16"/>
          <w:szCs w:val="16"/>
        </w:rPr>
        <w:footnoteRef/>
      </w:r>
      <w:r>
        <w:rPr>
          <w:rFonts w:ascii="Fian text" w:hAnsi="Fian text" w:cs="Calibri"/>
          <w:color w:val="000000"/>
          <w:sz w:val="16"/>
          <w:szCs w:val="16"/>
        </w:rPr>
        <w:t xml:space="preserve"> Multi Stakeholder Nutrition Plan (MSNP- I and II) 2018-2022 Web: </w:t>
      </w:r>
      <w:hyperlink r:id="rId4" w:history="1">
        <w:r>
          <w:rPr>
            <w:rStyle w:val="Hyperlink"/>
            <w:rFonts w:ascii="Fian text" w:hAnsi="Fian text" w:cs="Calibri"/>
            <w:color w:val="000000"/>
            <w:sz w:val="16"/>
            <w:szCs w:val="16"/>
            <w:u w:val="none"/>
          </w:rPr>
          <w:t>www.npc.gov.np</w:t>
        </w:r>
      </w:hyperlink>
      <w:r>
        <w:rPr>
          <w:rFonts w:ascii="Fian text" w:hAnsi="Fian text" w:cs="Calibri"/>
          <w:color w:val="000000"/>
          <w:sz w:val="16"/>
          <w:szCs w:val="16"/>
        </w:rPr>
        <w:t xml:space="preserve">, Zero Hunger Challenge National Action Plan (2016 – 2025) </w:t>
      </w:r>
    </w:p>
  </w:footnote>
  <w:footnote w:id="7">
    <w:p w14:paraId="3D5173BF" w14:textId="77777777" w:rsidR="00120587" w:rsidRDefault="00834796">
      <w:pPr>
        <w:pStyle w:val="Funotentext"/>
        <w:contextualSpacing/>
        <w:rPr>
          <w:rFonts w:ascii="Fian text" w:hAnsi="Fian text" w:cs="Calibri"/>
          <w:color w:val="000000"/>
          <w:sz w:val="16"/>
          <w:szCs w:val="16"/>
        </w:rPr>
      </w:pPr>
      <w:r>
        <w:rPr>
          <w:rStyle w:val="Funotenzeichen"/>
          <w:rFonts w:ascii="Fian text" w:hAnsi="Fian text" w:cs="Calibri"/>
          <w:color w:val="000000"/>
          <w:sz w:val="16"/>
          <w:szCs w:val="16"/>
        </w:rPr>
        <w:footnoteRef/>
      </w:r>
      <w:r>
        <w:rPr>
          <w:rFonts w:ascii="Fian text" w:hAnsi="Fian text" w:cs="Calibri"/>
          <w:color w:val="000000"/>
          <w:sz w:val="16"/>
          <w:szCs w:val="16"/>
        </w:rPr>
        <w:t xml:space="preserve"> School Feeding Program for school age children, Prime Minister Agriculture Modernization Programme </w:t>
      </w:r>
    </w:p>
  </w:footnote>
  <w:footnote w:id="8">
    <w:p w14:paraId="78D2471E" w14:textId="77777777" w:rsidR="00120587" w:rsidRDefault="00834796">
      <w:pPr>
        <w:pStyle w:val="Funotentext"/>
        <w:contextualSpacing/>
        <w:rPr>
          <w:rFonts w:ascii="Fian text" w:hAnsi="Fian text" w:cs="Calibri"/>
          <w:color w:val="000000"/>
          <w:sz w:val="16"/>
          <w:szCs w:val="16"/>
        </w:rPr>
      </w:pPr>
      <w:r>
        <w:rPr>
          <w:rStyle w:val="Funotenzeichen"/>
          <w:rFonts w:ascii="Fian text" w:hAnsi="Fian text" w:cs="Calibri"/>
          <w:color w:val="000000"/>
          <w:sz w:val="16"/>
          <w:szCs w:val="16"/>
        </w:rPr>
        <w:footnoteRef/>
      </w:r>
      <w:r>
        <w:rPr>
          <w:rFonts w:ascii="Fian text" w:hAnsi="Fian text" w:cs="Calibri"/>
          <w:color w:val="000000"/>
          <w:sz w:val="16"/>
          <w:szCs w:val="16"/>
        </w:rPr>
        <w:t xml:space="preserve"> Agriculture Development Strategy (ADS 2015 - 2035) </w:t>
      </w:r>
    </w:p>
  </w:footnote>
  <w:footnote w:id="9">
    <w:p w14:paraId="35FF36D8" w14:textId="77777777" w:rsidR="00120587" w:rsidRDefault="00834796">
      <w:pPr>
        <w:pStyle w:val="Funotentext"/>
        <w:contextualSpacing/>
        <w:rPr>
          <w:rFonts w:ascii="Fian text" w:hAnsi="Fian text" w:cs="Calibri"/>
          <w:color w:val="000000"/>
          <w:sz w:val="16"/>
          <w:szCs w:val="16"/>
        </w:rPr>
      </w:pPr>
      <w:r>
        <w:rPr>
          <w:rStyle w:val="Funotenzeichen"/>
          <w:rFonts w:ascii="Fian text" w:hAnsi="Fian text" w:cs="Calibri"/>
          <w:color w:val="000000"/>
          <w:sz w:val="16"/>
          <w:szCs w:val="16"/>
        </w:rPr>
        <w:footnoteRef/>
      </w:r>
      <w:r>
        <w:rPr>
          <w:rFonts w:ascii="Fian text" w:hAnsi="Fian text" w:cs="Calibri"/>
          <w:color w:val="000000"/>
          <w:sz w:val="16"/>
          <w:szCs w:val="16"/>
        </w:rPr>
        <w:t xml:space="preserve"> Dalit, Indigenous Peoples, Madhesi, People living in rural areas (Karnali Pradesh) and, </w:t>
      </w:r>
    </w:p>
  </w:footnote>
  <w:footnote w:id="10">
    <w:p w14:paraId="1AE7DA82" w14:textId="77777777" w:rsidR="00120587" w:rsidRDefault="00834796">
      <w:pPr>
        <w:pStyle w:val="Funotentext"/>
        <w:contextualSpacing/>
        <w:rPr>
          <w:rFonts w:ascii="Fian text" w:hAnsi="Fian text" w:cs="Calibri"/>
          <w:color w:val="000000"/>
          <w:sz w:val="16"/>
          <w:szCs w:val="16"/>
        </w:rPr>
      </w:pPr>
      <w:r>
        <w:rPr>
          <w:rStyle w:val="Funotenzeichen"/>
          <w:rFonts w:ascii="Fian text" w:hAnsi="Fian text" w:cs="Calibri"/>
          <w:color w:val="000000"/>
          <w:sz w:val="16"/>
          <w:szCs w:val="16"/>
        </w:rPr>
        <w:footnoteRef/>
      </w:r>
      <w:r>
        <w:rPr>
          <w:rFonts w:ascii="Fian text" w:hAnsi="Fian text" w:cs="Calibri"/>
          <w:color w:val="000000"/>
          <w:sz w:val="16"/>
          <w:szCs w:val="16"/>
        </w:rPr>
        <w:t xml:space="preserve"> Single Women, Person Living with disabilities, Children and senior citizen </w:t>
      </w:r>
    </w:p>
  </w:footnote>
  <w:footnote w:id="11">
    <w:p w14:paraId="4BB65F21" w14:textId="77777777" w:rsidR="00120587" w:rsidRDefault="00834796">
      <w:pPr>
        <w:contextualSpacing/>
        <w:rPr>
          <w:rFonts w:ascii="Fian text" w:hAnsi="Fian text" w:cs="Arial"/>
          <w:sz w:val="16"/>
          <w:szCs w:val="16"/>
        </w:rPr>
      </w:pPr>
      <w:r>
        <w:rPr>
          <w:rFonts w:ascii="Fian text" w:hAnsi="Fian text" w:cs="Arial"/>
          <w:sz w:val="16"/>
          <w:szCs w:val="16"/>
        </w:rPr>
        <w:footnoteRef/>
      </w:r>
      <w:r>
        <w:rPr>
          <w:rFonts w:ascii="Fian text" w:hAnsi="Fian text" w:cs="Arial"/>
          <w:sz w:val="16"/>
          <w:szCs w:val="16"/>
        </w:rPr>
        <w:t xml:space="preserve"> Global Hunger Index (GHI) 2024 </w:t>
      </w:r>
      <w:hyperlink r:id="rId5" w:history="1">
        <w:r>
          <w:rPr>
            <w:rStyle w:val="Hyperlink"/>
            <w:rFonts w:ascii="Fian text" w:hAnsi="Fian text" w:cs="Arial"/>
            <w:color w:val="auto"/>
            <w:sz w:val="16"/>
            <w:szCs w:val="16"/>
          </w:rPr>
          <w:t>https://www.globalhungerindex.org/nepal.html</w:t>
        </w:r>
      </w:hyperlink>
      <w:r>
        <w:rPr>
          <w:rFonts w:ascii="Fian text" w:hAnsi="Fian text" w:cs="Arial"/>
          <w:sz w:val="16"/>
          <w:szCs w:val="16"/>
        </w:rPr>
        <w:t xml:space="preserve"> </w:t>
      </w:r>
    </w:p>
  </w:footnote>
  <w:footnote w:id="12">
    <w:p w14:paraId="2E6C4DC8" w14:textId="77777777" w:rsidR="00120587" w:rsidRDefault="00834796">
      <w:pPr>
        <w:contextualSpacing/>
        <w:rPr>
          <w:rFonts w:ascii="Fian text" w:hAnsi="Fian text" w:cs="Arial"/>
          <w:sz w:val="16"/>
          <w:szCs w:val="16"/>
        </w:rPr>
      </w:pPr>
      <w:r>
        <w:rPr>
          <w:rFonts w:ascii="Fian text" w:hAnsi="Fian text" w:cs="Arial"/>
          <w:sz w:val="16"/>
          <w:szCs w:val="16"/>
        </w:rPr>
        <w:footnoteRef/>
      </w:r>
      <w:r>
        <w:rPr>
          <w:rFonts w:ascii="Fian text" w:hAnsi="Fian text" w:cs="Arial"/>
          <w:sz w:val="16"/>
          <w:szCs w:val="16"/>
        </w:rPr>
        <w:t xml:space="preserve"> </w:t>
      </w:r>
      <w:hyperlink r:id="rId6" w:history="1">
        <w:r>
          <w:rPr>
            <w:rFonts w:ascii="Fian text" w:hAnsi="Fian text" w:cs="Arial"/>
            <w:sz w:val="16"/>
            <w:szCs w:val="16"/>
          </w:rPr>
          <w:t>Fighting Inequality in Nepal: The road to prosperity</w:t>
        </w:r>
      </w:hyperlink>
      <w:r>
        <w:rPr>
          <w:rFonts w:ascii="Fian text" w:hAnsi="Fian text" w:cs="Arial"/>
          <w:sz w:val="16"/>
          <w:szCs w:val="16"/>
        </w:rPr>
        <w:t xml:space="preserve"> 2019</w:t>
      </w:r>
    </w:p>
  </w:footnote>
  <w:footnote w:id="13">
    <w:p w14:paraId="0BF0AE80" w14:textId="77777777" w:rsidR="00120587" w:rsidRDefault="00834796">
      <w:pPr>
        <w:contextualSpacing/>
        <w:rPr>
          <w:rFonts w:ascii="Fian text" w:hAnsi="Fian text" w:cs="Arial"/>
          <w:sz w:val="16"/>
          <w:szCs w:val="16"/>
        </w:rPr>
      </w:pPr>
      <w:r>
        <w:rPr>
          <w:rFonts w:ascii="Fian text" w:hAnsi="Fian text" w:cs="Arial"/>
          <w:sz w:val="16"/>
          <w:szCs w:val="16"/>
        </w:rPr>
        <w:footnoteRef/>
      </w:r>
      <w:r>
        <w:rPr>
          <w:rFonts w:ascii="Fian text" w:hAnsi="Fian text" w:cs="Arial"/>
          <w:sz w:val="16"/>
          <w:szCs w:val="16"/>
        </w:rPr>
        <w:t xml:space="preserve"> </w:t>
      </w:r>
      <w:hyperlink r:id="rId7" w:history="1">
        <w:r>
          <w:rPr>
            <w:rFonts w:ascii="Fian text" w:hAnsi="Fian text" w:cs="Arial"/>
            <w:sz w:val="16"/>
            <w:szCs w:val="16"/>
          </w:rPr>
          <w:t>Fighting Inequality in Nepal: The road to prosperity</w:t>
        </w:r>
      </w:hyperlink>
      <w:r>
        <w:rPr>
          <w:rFonts w:ascii="Fian text" w:hAnsi="Fian text" w:cs="Arial"/>
          <w:sz w:val="16"/>
          <w:szCs w:val="16"/>
        </w:rPr>
        <w:t xml:space="preserve"> 2019</w:t>
      </w:r>
    </w:p>
  </w:footnote>
  <w:footnote w:id="14">
    <w:p w14:paraId="2B632ADC" w14:textId="77777777" w:rsidR="00120587" w:rsidRDefault="00834796">
      <w:pPr>
        <w:contextualSpacing/>
        <w:rPr>
          <w:rFonts w:ascii="Fian text" w:hAnsi="Fian text" w:cs="Arial"/>
          <w:sz w:val="18"/>
          <w:szCs w:val="18"/>
        </w:rPr>
      </w:pPr>
      <w:r>
        <w:rPr>
          <w:rFonts w:ascii="Fian text" w:hAnsi="Fian text" w:cs="Arial"/>
          <w:sz w:val="16"/>
          <w:szCs w:val="16"/>
        </w:rPr>
        <w:footnoteRef/>
      </w:r>
      <w:r>
        <w:rPr>
          <w:rFonts w:ascii="Fian text" w:hAnsi="Fian text" w:cs="Arial"/>
          <w:sz w:val="16"/>
          <w:szCs w:val="16"/>
        </w:rPr>
        <w:t xml:space="preserve"> </w:t>
      </w:r>
      <w:hyperlink r:id="rId8" w:history="1">
        <w:r>
          <w:rPr>
            <w:rFonts w:ascii="Fian text" w:hAnsi="Fian text" w:cs="Arial"/>
            <w:sz w:val="16"/>
            <w:szCs w:val="16"/>
          </w:rPr>
          <w:t>Fighting Inequality in Nepal: The road to prosperity</w:t>
        </w:r>
      </w:hyperlink>
      <w:r>
        <w:rPr>
          <w:rFonts w:ascii="Fian text" w:hAnsi="Fian text" w:cs="Arial"/>
          <w:sz w:val="16"/>
          <w:szCs w:val="16"/>
        </w:rPr>
        <w:t xml:space="preserve"> 2019</w:t>
      </w:r>
    </w:p>
  </w:footnote>
  <w:footnote w:id="15">
    <w:p w14:paraId="167002E8" w14:textId="77777777" w:rsidR="00120587" w:rsidRDefault="00834796">
      <w:pPr>
        <w:spacing w:after="0"/>
        <w:contextualSpacing/>
        <w:rPr>
          <w:rFonts w:ascii="Fian text" w:hAnsi="Fian text" w:cs="Arial"/>
          <w:sz w:val="16"/>
          <w:szCs w:val="16"/>
        </w:rPr>
      </w:pPr>
      <w:r>
        <w:rPr>
          <w:rFonts w:ascii="Fian text" w:hAnsi="Fian text" w:cs="Arial"/>
          <w:sz w:val="16"/>
          <w:szCs w:val="16"/>
        </w:rPr>
        <w:footnoteRef/>
      </w:r>
      <w:r>
        <w:rPr>
          <w:rFonts w:ascii="Fian text" w:hAnsi="Fian text" w:cs="Arial"/>
          <w:sz w:val="16"/>
          <w:szCs w:val="16"/>
        </w:rPr>
        <w:t xml:space="preserve"> </w:t>
      </w:r>
      <w:hyperlink r:id="rId9" w:history="1">
        <w:r>
          <w:rPr>
            <w:rFonts w:ascii="Fian text" w:hAnsi="Fian text" w:cs="Arial"/>
            <w:sz w:val="16"/>
            <w:szCs w:val="16"/>
          </w:rPr>
          <w:t>https://en.wikipedia.org/wiki/women_in_Nepal</w:t>
        </w:r>
      </w:hyperlink>
      <w:r>
        <w:rPr>
          <w:rFonts w:ascii="Fian text" w:hAnsi="Fian text" w:cs="Arial"/>
          <w:sz w:val="16"/>
          <w:szCs w:val="16"/>
        </w:rPr>
        <w:t xml:space="preserve"> </w:t>
      </w:r>
    </w:p>
  </w:footnote>
  <w:footnote w:id="16">
    <w:p w14:paraId="622C2E9C" w14:textId="77777777" w:rsidR="00120587" w:rsidRDefault="00834796">
      <w:pPr>
        <w:pStyle w:val="Funotentext"/>
        <w:rPr>
          <w:rFonts w:ascii="Georgia" w:hAnsi="Georgia" w:cs="Arial"/>
          <w:sz w:val="16"/>
          <w:szCs w:val="16"/>
          <w:lang w:val="en-US" w:eastAsia="en-US" w:bidi="ar-SA"/>
        </w:rPr>
      </w:pPr>
      <w:r>
        <w:rPr>
          <w:rStyle w:val="Funotenzeichen"/>
          <w:rFonts w:ascii="Fian text" w:hAnsi="Fian text"/>
          <w:sz w:val="16"/>
          <w:szCs w:val="16"/>
        </w:rPr>
        <w:footnoteRef/>
      </w:r>
      <w:r>
        <w:rPr>
          <w:rFonts w:ascii="Fian text" w:hAnsi="Fian text"/>
          <w:sz w:val="16"/>
          <w:szCs w:val="16"/>
        </w:rPr>
        <w:t xml:space="preserve"> </w:t>
      </w:r>
      <w:r>
        <w:rPr>
          <w:rFonts w:ascii="Fian text" w:hAnsi="Fian text" w:cs="Arial"/>
          <w:sz w:val="16"/>
          <w:szCs w:val="16"/>
          <w:lang w:val="en-US" w:eastAsia="en-US" w:bidi="ar-SA"/>
        </w:rPr>
        <w:t>There are several clauses in the</w:t>
      </w:r>
      <w:r>
        <w:rPr>
          <w:rFonts w:cs="Calibri"/>
          <w:sz w:val="16"/>
          <w:szCs w:val="16"/>
          <w:lang w:val="en-US" w:eastAsia="en-US" w:bidi="ar-SA"/>
        </w:rPr>
        <w:t> </w:t>
      </w:r>
      <w:r>
        <w:rPr>
          <w:rFonts w:ascii="Fian text" w:hAnsi="Fian text"/>
          <w:sz w:val="16"/>
          <w:szCs w:val="16"/>
          <w:lang w:val="en-US" w:eastAsia="en-US" w:bidi="ar-SA"/>
        </w:rPr>
        <w:t>Nepalese</w:t>
      </w:r>
      <w:r>
        <w:rPr>
          <w:rFonts w:cs="Calibri"/>
          <w:sz w:val="16"/>
          <w:szCs w:val="16"/>
          <w:lang w:val="en-US" w:eastAsia="en-US" w:bidi="ar-SA"/>
        </w:rPr>
        <w:t> </w:t>
      </w:r>
      <w:r>
        <w:rPr>
          <w:rFonts w:ascii="Fian text" w:hAnsi="Fian text" w:cs="Arial"/>
          <w:sz w:val="16"/>
          <w:szCs w:val="16"/>
          <w:lang w:val="en-US" w:eastAsia="en-US" w:bidi="ar-SA"/>
        </w:rPr>
        <w:t>Constitution that promote and defend</w:t>
      </w:r>
      <w:r>
        <w:rPr>
          <w:rFonts w:cs="Calibri"/>
          <w:sz w:val="16"/>
          <w:szCs w:val="16"/>
          <w:lang w:val="en-US" w:eastAsia="en-US" w:bidi="ar-SA"/>
        </w:rPr>
        <w:t> </w:t>
      </w:r>
      <w:r>
        <w:rPr>
          <w:rFonts w:ascii="Fian text" w:hAnsi="Fian text"/>
          <w:sz w:val="16"/>
          <w:szCs w:val="16"/>
          <w:lang w:val="en-US" w:eastAsia="en-US" w:bidi="ar-SA"/>
        </w:rPr>
        <w:t>women's</w:t>
      </w:r>
      <w:r>
        <w:rPr>
          <w:rFonts w:cs="Calibri"/>
          <w:sz w:val="16"/>
          <w:szCs w:val="16"/>
          <w:lang w:val="en-US" w:eastAsia="en-US" w:bidi="ar-SA"/>
        </w:rPr>
        <w:t> </w:t>
      </w:r>
      <w:r>
        <w:rPr>
          <w:rFonts w:ascii="Fian text" w:hAnsi="Fian text" w:cs="Arial"/>
          <w:sz w:val="16"/>
          <w:szCs w:val="16"/>
          <w:lang w:val="en-US" w:eastAsia="en-US" w:bidi="ar-SA"/>
        </w:rPr>
        <w:t xml:space="preserve">rights. The charter </w:t>
      </w:r>
      <w:r>
        <w:rPr>
          <w:rFonts w:ascii="Fian text" w:hAnsi="Fian text" w:cs="Arial"/>
          <w:sz w:val="16"/>
          <w:szCs w:val="16"/>
          <w:lang w:val="en-US" w:eastAsia="en-US" w:bidi="ar-SA"/>
        </w:rPr>
        <w:t>grants women a variety of rights under Article 38, including the right to procreate, the right to lineage, and the right to be free from all forms of discrimination</w:t>
      </w:r>
    </w:p>
  </w:footnote>
  <w:footnote w:id="17">
    <w:p w14:paraId="5404F694" w14:textId="77777777" w:rsidR="00120587" w:rsidRPr="00726771" w:rsidRDefault="00834796">
      <w:pPr>
        <w:spacing w:after="0"/>
        <w:contextualSpacing/>
        <w:rPr>
          <w:rFonts w:ascii="Fian text" w:hAnsi="Fian text" w:cs="Arial"/>
          <w:sz w:val="16"/>
          <w:szCs w:val="16"/>
        </w:rPr>
      </w:pPr>
      <w:r w:rsidRPr="00726771">
        <w:rPr>
          <w:rFonts w:ascii="Fian text" w:hAnsi="Fian text" w:cs="Arial"/>
          <w:sz w:val="16"/>
          <w:szCs w:val="16"/>
        </w:rPr>
        <w:footnoteRef/>
      </w:r>
      <w:r w:rsidRPr="00726771">
        <w:rPr>
          <w:rFonts w:ascii="Fian text" w:hAnsi="Fian text" w:cs="Arial"/>
          <w:sz w:val="16"/>
          <w:szCs w:val="16"/>
        </w:rPr>
        <w:t xml:space="preserve"> </w:t>
      </w:r>
      <w:hyperlink r:id="rId10" w:history="1">
        <w:r w:rsidRPr="00726771">
          <w:rPr>
            <w:rFonts w:ascii="Fian text" w:hAnsi="Fian text" w:cs="Arial"/>
            <w:sz w:val="16"/>
            <w:szCs w:val="16"/>
          </w:rPr>
          <w:t>Fighting Inequality in Nepal: The road to prosperity</w:t>
        </w:r>
      </w:hyperlink>
      <w:r w:rsidRPr="00726771">
        <w:rPr>
          <w:rFonts w:ascii="Fian text" w:hAnsi="Fian text" w:cs="Arial"/>
          <w:sz w:val="16"/>
          <w:szCs w:val="16"/>
        </w:rPr>
        <w:t xml:space="preserve"> 2019</w:t>
      </w:r>
    </w:p>
  </w:footnote>
  <w:footnote w:id="18">
    <w:p w14:paraId="5D7478C9" w14:textId="77777777" w:rsidR="00120587" w:rsidRPr="00726771" w:rsidRDefault="00834796">
      <w:pPr>
        <w:snapToGrid w:val="0"/>
        <w:spacing w:line="240" w:lineRule="auto"/>
        <w:contextualSpacing/>
        <w:jc w:val="both"/>
        <w:rPr>
          <w:rFonts w:ascii="Fian text" w:hAnsi="Fian text" w:cs="Arial"/>
          <w:sz w:val="16"/>
          <w:szCs w:val="16"/>
        </w:rPr>
      </w:pPr>
      <w:r w:rsidRPr="00726771">
        <w:rPr>
          <w:rStyle w:val="Funotenzeichen"/>
          <w:rFonts w:ascii="Fian text" w:hAnsi="Fian text"/>
          <w:sz w:val="16"/>
          <w:szCs w:val="16"/>
        </w:rPr>
        <w:footnoteRef/>
      </w:r>
      <w:r w:rsidRPr="00726771">
        <w:rPr>
          <w:rFonts w:ascii="Fian text" w:hAnsi="Fian text"/>
          <w:sz w:val="16"/>
          <w:szCs w:val="16"/>
        </w:rPr>
        <w:t xml:space="preserve"> </w:t>
      </w:r>
      <w:r w:rsidRPr="00726771">
        <w:rPr>
          <w:rFonts w:cs="Calibri"/>
          <w:sz w:val="16"/>
          <w:szCs w:val="16"/>
          <w:shd w:val="clear" w:color="auto" w:fill="F0F0F1"/>
        </w:rPr>
        <w:t> </w:t>
      </w:r>
      <w:hyperlink r:id="rId11" w:tgtFrame="wp-preview-2179" w:history="1">
        <w:r w:rsidRPr="00726771">
          <w:rPr>
            <w:rFonts w:ascii="Fian text" w:hAnsi="Fian text" w:cs="Arial"/>
            <w:sz w:val="16"/>
            <w:szCs w:val="16"/>
          </w:rPr>
          <w:t>https://fiannepal.org</w:t>
        </w:r>
        <w:r w:rsidRPr="00726771">
          <w:rPr>
            <w:rFonts w:ascii="Fian text" w:hAnsi="Fian text" w:cs="Arial"/>
            <w:sz w:val="16"/>
            <w:szCs w:val="16"/>
          </w:rPr>
          <w:t>/right-to-food-vi…ion-by-disasters/</w:t>
        </w:r>
      </w:hyperlink>
      <w:r w:rsidRPr="00726771">
        <w:rPr>
          <w:rFonts w:cs="Calibri"/>
          <w:sz w:val="16"/>
          <w:szCs w:val="16"/>
        </w:rPr>
        <w:t> </w:t>
      </w:r>
      <w:r w:rsidRPr="00726771">
        <w:rPr>
          <w:rFonts w:ascii="Fian text" w:hAnsi="Fian text" w:cs="Arial"/>
          <w:sz w:val="16"/>
          <w:szCs w:val="16"/>
          <w:cs/>
        </w:rPr>
        <w:t>‎</w:t>
      </w:r>
      <w:r w:rsidRPr="00726771">
        <w:rPr>
          <w:rFonts w:ascii="Fian text" w:hAnsi="Fian text" w:cs="Arial"/>
          <w:sz w:val="16"/>
          <w:szCs w:val="16"/>
        </w:rPr>
        <w:t xml:space="preserve"> </w:t>
      </w:r>
    </w:p>
  </w:footnote>
  <w:footnote w:id="19">
    <w:p w14:paraId="584A9BDF" w14:textId="77777777" w:rsidR="00120587" w:rsidRPr="00726771" w:rsidRDefault="00834796">
      <w:pPr>
        <w:spacing w:after="0"/>
        <w:contextualSpacing/>
        <w:rPr>
          <w:rFonts w:ascii="Fian text" w:hAnsi="Fian text" w:cs="Arial"/>
          <w:sz w:val="16"/>
          <w:szCs w:val="16"/>
        </w:rPr>
      </w:pPr>
      <w:r w:rsidRPr="00726771">
        <w:rPr>
          <w:rFonts w:ascii="Fian text" w:hAnsi="Fian text" w:cs="Arial"/>
          <w:sz w:val="16"/>
          <w:szCs w:val="16"/>
        </w:rPr>
        <w:footnoteRef/>
      </w:r>
      <w:r w:rsidRPr="00726771">
        <w:rPr>
          <w:rFonts w:ascii="Fian text" w:hAnsi="Fian text" w:cs="Arial"/>
          <w:sz w:val="16"/>
          <w:szCs w:val="16"/>
        </w:rPr>
        <w:t xml:space="preserve"> </w:t>
      </w:r>
      <w:hyperlink r:id="rId12" w:history="1">
        <w:r w:rsidRPr="00726771">
          <w:rPr>
            <w:rFonts w:ascii="Fian text" w:hAnsi="Fian text" w:cs="Arial"/>
            <w:sz w:val="16"/>
            <w:szCs w:val="16"/>
          </w:rPr>
          <w:t>In Nepal, Women Forge Their Own Path | Action Against Hunger Canada</w:t>
        </w:r>
      </w:hyperlink>
    </w:p>
  </w:footnote>
  <w:footnote w:id="20">
    <w:p w14:paraId="414AA695" w14:textId="77777777" w:rsidR="00120587" w:rsidRPr="00726771" w:rsidRDefault="00834796">
      <w:pPr>
        <w:spacing w:after="0"/>
        <w:contextualSpacing/>
        <w:rPr>
          <w:rFonts w:ascii="Fian text" w:hAnsi="Fian text" w:cs="Arial"/>
          <w:sz w:val="16"/>
          <w:szCs w:val="16"/>
        </w:rPr>
      </w:pPr>
      <w:r w:rsidRPr="00726771">
        <w:rPr>
          <w:rFonts w:ascii="Fian text" w:hAnsi="Fian text" w:cs="Arial"/>
          <w:sz w:val="16"/>
          <w:szCs w:val="16"/>
        </w:rPr>
        <w:footnoteRef/>
      </w:r>
      <w:r w:rsidRPr="00726771">
        <w:rPr>
          <w:rFonts w:ascii="Fian text" w:hAnsi="Fian text" w:cs="Arial"/>
          <w:sz w:val="16"/>
          <w:szCs w:val="16"/>
        </w:rPr>
        <w:t xml:space="preserve"> </w:t>
      </w:r>
      <w:hyperlink r:id="rId13" w:history="1">
        <w:r w:rsidRPr="00726771">
          <w:rPr>
            <w:rFonts w:ascii="Fian text" w:hAnsi="Fian text" w:cs="Arial"/>
            <w:sz w:val="16"/>
            <w:szCs w:val="16"/>
          </w:rPr>
          <w:t>NEPAL NUTRITION AND FOOD SECURITY PORTAL</w:t>
        </w:r>
      </w:hyperlink>
    </w:p>
  </w:footnote>
  <w:footnote w:id="21">
    <w:p w14:paraId="67E58389" w14:textId="77777777" w:rsidR="00120587" w:rsidRPr="00726771" w:rsidRDefault="00834796">
      <w:pPr>
        <w:contextualSpacing/>
        <w:rPr>
          <w:rFonts w:ascii="Fian text" w:hAnsi="Fian text" w:cs="Arial"/>
          <w:sz w:val="16"/>
          <w:szCs w:val="16"/>
        </w:rPr>
      </w:pPr>
      <w:r w:rsidRPr="00726771">
        <w:rPr>
          <w:rFonts w:ascii="Fian text" w:hAnsi="Fian text" w:cs="Arial"/>
          <w:sz w:val="16"/>
          <w:szCs w:val="16"/>
        </w:rPr>
        <w:footnoteRef/>
      </w:r>
      <w:r w:rsidRPr="00726771">
        <w:rPr>
          <w:rFonts w:ascii="Fian text" w:hAnsi="Fian text" w:cs="Arial"/>
          <w:sz w:val="16"/>
          <w:szCs w:val="16"/>
        </w:rPr>
        <w:t xml:space="preserve"> </w:t>
      </w:r>
      <w:hyperlink r:id="rId14" w:history="1">
        <w:r w:rsidRPr="00726771">
          <w:rPr>
            <w:rFonts w:ascii="Fian text" w:hAnsi="Fian text" w:cs="Arial"/>
            <w:sz w:val="16"/>
            <w:szCs w:val="16"/>
          </w:rPr>
          <w:t>Food insecurity among women of reproductive age in Nepal: prevalence and correlates - PMC</w:t>
        </w:r>
      </w:hyperlink>
    </w:p>
  </w:footnote>
  <w:footnote w:id="22">
    <w:p w14:paraId="6AF3FDB4" w14:textId="77777777" w:rsidR="00120587" w:rsidRPr="00726771" w:rsidRDefault="00834796">
      <w:pPr>
        <w:contextualSpacing/>
        <w:rPr>
          <w:rFonts w:ascii="Fian text" w:hAnsi="Fian text" w:cs="Arial"/>
          <w:sz w:val="16"/>
          <w:szCs w:val="16"/>
        </w:rPr>
      </w:pPr>
      <w:r w:rsidRPr="00726771">
        <w:rPr>
          <w:rFonts w:ascii="Fian text" w:hAnsi="Fian text" w:cs="Arial"/>
          <w:sz w:val="16"/>
          <w:szCs w:val="16"/>
        </w:rPr>
        <w:footnoteRef/>
      </w:r>
      <w:r w:rsidRPr="00726771">
        <w:rPr>
          <w:rFonts w:ascii="Fian text" w:hAnsi="Fian text" w:cs="Arial"/>
          <w:sz w:val="16"/>
          <w:szCs w:val="16"/>
        </w:rPr>
        <w:t xml:space="preserve"> Right to Food Violation Case Documentation and Case Work focusing on marginalized and landless </w:t>
      </w:r>
      <w:proofErr w:type="gramStart"/>
      <w:r w:rsidRPr="00726771">
        <w:rPr>
          <w:rFonts w:ascii="Fian text" w:hAnsi="Fian text" w:cs="Arial"/>
          <w:sz w:val="16"/>
          <w:szCs w:val="16"/>
        </w:rPr>
        <w:t>communities</w:t>
      </w:r>
      <w:proofErr w:type="gramEnd"/>
      <w:r w:rsidRPr="00726771">
        <w:rPr>
          <w:rFonts w:ascii="Fian text" w:hAnsi="Fian text" w:cs="Arial"/>
          <w:sz w:val="16"/>
          <w:szCs w:val="16"/>
        </w:rPr>
        <w:t xml:space="preserve"> farmers, FIAN Nepal, 2013 – till date </w:t>
      </w:r>
    </w:p>
  </w:footnote>
  <w:footnote w:id="23">
    <w:p w14:paraId="2D58C18D" w14:textId="77777777" w:rsidR="00120587" w:rsidRPr="00726771" w:rsidRDefault="00834796">
      <w:pPr>
        <w:spacing w:after="0"/>
        <w:contextualSpacing/>
        <w:rPr>
          <w:rFonts w:ascii="Fian text" w:hAnsi="Fian text" w:cs="Arial"/>
          <w:sz w:val="16"/>
          <w:szCs w:val="16"/>
        </w:rPr>
      </w:pPr>
      <w:r w:rsidRPr="00726771">
        <w:rPr>
          <w:rFonts w:ascii="Fian text" w:hAnsi="Fian text" w:cs="Arial"/>
          <w:sz w:val="16"/>
          <w:szCs w:val="16"/>
        </w:rPr>
        <w:footnoteRef/>
      </w:r>
      <w:r w:rsidRPr="00726771">
        <w:rPr>
          <w:rFonts w:ascii="Fian text" w:hAnsi="Fian text" w:cs="Arial"/>
          <w:sz w:val="16"/>
          <w:szCs w:val="16"/>
        </w:rPr>
        <w:t xml:space="preserve"> Food insecurity and women's mental health in the Chitwan Valley of Nepal</w:t>
      </w:r>
    </w:p>
  </w:footnote>
  <w:footnote w:id="24">
    <w:p w14:paraId="41060C13" w14:textId="77777777" w:rsidR="00120587" w:rsidRPr="00726771" w:rsidRDefault="00834796">
      <w:pPr>
        <w:pStyle w:val="Funotentext"/>
        <w:rPr>
          <w:rFonts w:ascii="Fian text" w:hAnsi="Fian text"/>
          <w:sz w:val="16"/>
          <w:szCs w:val="16"/>
        </w:rPr>
      </w:pPr>
      <w:r w:rsidRPr="00726771">
        <w:rPr>
          <w:rStyle w:val="Funotenzeichen"/>
          <w:rFonts w:ascii="Fian text" w:hAnsi="Fian text"/>
          <w:sz w:val="16"/>
          <w:szCs w:val="16"/>
        </w:rPr>
        <w:footnoteRef/>
      </w:r>
      <w:r w:rsidRPr="00726771">
        <w:rPr>
          <w:rFonts w:ascii="Fian text" w:hAnsi="Fian text"/>
          <w:sz w:val="16"/>
          <w:szCs w:val="16"/>
        </w:rPr>
        <w:t xml:space="preserve">   </w:t>
      </w:r>
      <w:r w:rsidRPr="00726771">
        <w:rPr>
          <w:rFonts w:ascii="Fian text" w:hAnsi="Fian text"/>
          <w:sz w:val="16"/>
          <w:szCs w:val="16"/>
        </w:rPr>
        <w:t>Breaking Barriers: The Inspiring Role of Nepali Women in Promoting Gender Equality in the Workplace</w:t>
      </w:r>
    </w:p>
  </w:footnote>
  <w:footnote w:id="25">
    <w:p w14:paraId="200A042E" w14:textId="77777777" w:rsidR="00120587" w:rsidRPr="00726771" w:rsidRDefault="00834796">
      <w:pPr>
        <w:pStyle w:val="Funotentext"/>
        <w:rPr>
          <w:rFonts w:ascii="Fian text" w:hAnsi="Fian text"/>
          <w:sz w:val="16"/>
          <w:szCs w:val="16"/>
        </w:rPr>
      </w:pPr>
      <w:r w:rsidRPr="00726771">
        <w:rPr>
          <w:rStyle w:val="Funotenzeichen"/>
          <w:rFonts w:ascii="Fian text" w:hAnsi="Fian text"/>
          <w:sz w:val="16"/>
          <w:szCs w:val="16"/>
        </w:rPr>
        <w:footnoteRef/>
      </w:r>
      <w:r w:rsidRPr="00726771">
        <w:rPr>
          <w:rFonts w:ascii="Fian text" w:hAnsi="Fian text"/>
          <w:sz w:val="16"/>
          <w:szCs w:val="16"/>
        </w:rPr>
        <w:t xml:space="preserve">   </w:t>
      </w:r>
      <w:r w:rsidRPr="00726771">
        <w:rPr>
          <w:rFonts w:ascii="Fian text" w:hAnsi="Fian text"/>
          <w:sz w:val="16"/>
          <w:szCs w:val="16"/>
        </w:rPr>
        <w:t>According to a report by the International Labor Organization</w:t>
      </w:r>
    </w:p>
  </w:footnote>
  <w:footnote w:id="26">
    <w:p w14:paraId="3B4F12EE" w14:textId="77777777" w:rsidR="00120587" w:rsidRDefault="00834796">
      <w:pPr>
        <w:snapToGrid w:val="0"/>
        <w:spacing w:line="240" w:lineRule="auto"/>
        <w:contextualSpacing/>
        <w:jc w:val="both"/>
        <w:rPr>
          <w:rFonts w:ascii="Fian text" w:hAnsi="Fian text"/>
          <w:sz w:val="16"/>
          <w:szCs w:val="16"/>
        </w:rPr>
      </w:pPr>
      <w:r w:rsidRPr="00726771">
        <w:rPr>
          <w:rStyle w:val="Funotenzeichen"/>
          <w:rFonts w:ascii="Fian text" w:hAnsi="Fian text"/>
          <w:sz w:val="16"/>
          <w:szCs w:val="16"/>
        </w:rPr>
        <w:footnoteRef/>
      </w:r>
      <w:r w:rsidRPr="00726771">
        <w:rPr>
          <w:rFonts w:ascii="Fian text" w:hAnsi="Fian text" w:cs="Arial"/>
          <w:sz w:val="16"/>
          <w:szCs w:val="16"/>
        </w:rPr>
        <w:t xml:space="preserve">. </w:t>
      </w:r>
      <w:hyperlink r:id="rId15" w:tgtFrame="wp-preview-2181" w:history="1">
        <w:r w:rsidRPr="00726771">
          <w:rPr>
            <w:rFonts w:ascii="Fian text" w:hAnsi="Fian text" w:cs="Arial"/>
            <w:sz w:val="16"/>
            <w:szCs w:val="16"/>
          </w:rPr>
          <w:t>https://fiannepal.org/wage-discriminat…di-women-dailekh/</w:t>
        </w:r>
      </w:hyperlink>
    </w:p>
  </w:footnote>
  <w:footnote w:id="27">
    <w:p w14:paraId="63961378" w14:textId="77777777" w:rsidR="00120587" w:rsidRPr="00684ADA" w:rsidRDefault="00834796">
      <w:pPr>
        <w:pStyle w:val="Funotentext"/>
        <w:rPr>
          <w:rFonts w:ascii="Fian text" w:hAnsi="Fian text"/>
          <w:sz w:val="16"/>
          <w:szCs w:val="16"/>
        </w:rPr>
      </w:pPr>
      <w:r w:rsidRPr="00684ADA">
        <w:rPr>
          <w:rStyle w:val="Funotenzeichen"/>
          <w:rFonts w:ascii="Fian text" w:hAnsi="Fian text"/>
          <w:sz w:val="16"/>
          <w:szCs w:val="16"/>
        </w:rPr>
        <w:footnoteRef/>
      </w:r>
      <w:r w:rsidRPr="00684ADA">
        <w:rPr>
          <w:rFonts w:ascii="Fian text" w:hAnsi="Fian text"/>
          <w:sz w:val="16"/>
          <w:szCs w:val="16"/>
        </w:rPr>
        <w:t xml:space="preserve">   Ali S., Thind A., Stranges S., Campbell M.K</w:t>
      </w:r>
      <w:r w:rsidRPr="00684ADA">
        <w:rPr>
          <w:rFonts w:ascii="Fian text" w:hAnsi="Fian text"/>
          <w:sz w:val="16"/>
          <w:szCs w:val="16"/>
        </w:rPr>
        <w:t xml:space="preserve">., Sharma I. Investigating Health Inequality Using Trend, Decomposition and Spatial Analyses: A Study of Maternal Health Service Use in Nepal. Int. J. Public Health. 2023;68:1605457. </w:t>
      </w:r>
      <w:proofErr w:type="spellStart"/>
      <w:r w:rsidRPr="00684ADA">
        <w:rPr>
          <w:rFonts w:ascii="Fian text" w:hAnsi="Fian text"/>
          <w:sz w:val="16"/>
          <w:szCs w:val="16"/>
        </w:rPr>
        <w:t>doi</w:t>
      </w:r>
      <w:proofErr w:type="spellEnd"/>
      <w:r w:rsidRPr="00684ADA">
        <w:rPr>
          <w:rFonts w:ascii="Fian text" w:hAnsi="Fian text"/>
          <w:sz w:val="16"/>
          <w:szCs w:val="16"/>
        </w:rPr>
        <w:t>: 10.3389/ijph.2023</w:t>
      </w:r>
    </w:p>
  </w:footnote>
  <w:footnote w:id="28">
    <w:p w14:paraId="0F75C8B9" w14:textId="77777777" w:rsidR="00120587" w:rsidRPr="00684ADA" w:rsidRDefault="00834796">
      <w:pPr>
        <w:pStyle w:val="Funotentext"/>
        <w:rPr>
          <w:rFonts w:ascii="Fian text" w:hAnsi="Fian text"/>
          <w:sz w:val="16"/>
          <w:szCs w:val="16"/>
        </w:rPr>
      </w:pPr>
      <w:r w:rsidRPr="00684ADA">
        <w:rPr>
          <w:rStyle w:val="Funotenzeichen"/>
          <w:rFonts w:ascii="Fian text" w:hAnsi="Fian text"/>
          <w:sz w:val="16"/>
          <w:szCs w:val="16"/>
        </w:rPr>
        <w:footnoteRef/>
      </w:r>
      <w:r w:rsidRPr="00684ADA">
        <w:rPr>
          <w:rFonts w:ascii="Fian text" w:hAnsi="Fian text"/>
          <w:sz w:val="16"/>
          <w:szCs w:val="16"/>
        </w:rPr>
        <w:t xml:space="preserve"> Awasthi M.S., Awasthi K.R., Thapa H.S., Saud B., Pradhan S., </w:t>
      </w:r>
      <w:proofErr w:type="spellStart"/>
      <w:r w:rsidRPr="00684ADA">
        <w:rPr>
          <w:rFonts w:ascii="Fian text" w:hAnsi="Fian text"/>
          <w:sz w:val="16"/>
          <w:szCs w:val="16"/>
        </w:rPr>
        <w:t>Khatry</w:t>
      </w:r>
      <w:proofErr w:type="spellEnd"/>
      <w:r w:rsidRPr="00684ADA">
        <w:rPr>
          <w:rFonts w:ascii="Fian text" w:hAnsi="Fian text"/>
          <w:sz w:val="16"/>
          <w:szCs w:val="16"/>
        </w:rPr>
        <w:t xml:space="preserve"> R.A. Utilization of antenatal care services in Dalit communities</w:t>
      </w:r>
    </w:p>
  </w:footnote>
  <w:footnote w:id="29">
    <w:p w14:paraId="34A22ACA" w14:textId="029B9EA3" w:rsidR="00120587" w:rsidRPr="00684ADA" w:rsidRDefault="00834796">
      <w:pPr>
        <w:snapToGrid w:val="0"/>
        <w:spacing w:line="240" w:lineRule="auto"/>
        <w:contextualSpacing/>
        <w:jc w:val="both"/>
        <w:rPr>
          <w:rFonts w:ascii="Fian text" w:hAnsi="Fian text"/>
          <w:sz w:val="16"/>
          <w:szCs w:val="16"/>
        </w:rPr>
      </w:pPr>
      <w:r w:rsidRPr="00684ADA">
        <w:rPr>
          <w:rStyle w:val="Funotenzeichen"/>
          <w:rFonts w:ascii="Fian text" w:hAnsi="Fian text"/>
          <w:sz w:val="16"/>
          <w:szCs w:val="16"/>
        </w:rPr>
        <w:footnoteRef/>
      </w:r>
      <w:bookmarkStart w:id="0" w:name="_Hlk187084404"/>
      <w:r w:rsidRPr="00684ADA">
        <w:rPr>
          <w:rFonts w:ascii="Fian text" w:hAnsi="Fian text"/>
          <w:sz w:val="16"/>
          <w:szCs w:val="16"/>
        </w:rPr>
        <w:t xml:space="preserve"> </w:t>
      </w:r>
      <w:hyperlink r:id="rId16" w:tgtFrame="wp-preview-2185" w:history="1">
        <w:r w:rsidRPr="00684ADA">
          <w:rPr>
            <w:rFonts w:ascii="Fian text" w:hAnsi="Fian text"/>
            <w:sz w:val="16"/>
            <w:szCs w:val="16"/>
            <w:lang w:val="x-none" w:eastAsia="x-none" w:bidi="ne-NP"/>
          </w:rPr>
          <w:t>https://fiannepal.org/malnutrtion/?lang=en</w:t>
        </w:r>
      </w:hyperlink>
      <w:r w:rsidRPr="00684ADA">
        <w:t xml:space="preserve"> </w:t>
      </w:r>
    </w:p>
    <w:bookmarkEnd w:id="0"/>
  </w:footnote>
  <w:footnote w:id="30">
    <w:p w14:paraId="4C504918" w14:textId="77777777" w:rsidR="00120587" w:rsidRPr="00684ADA" w:rsidRDefault="00834796">
      <w:pPr>
        <w:snapToGrid w:val="0"/>
        <w:spacing w:after="0" w:line="240" w:lineRule="auto"/>
        <w:contextualSpacing/>
        <w:rPr>
          <w:rFonts w:ascii="Fian text" w:hAnsi="Fian text"/>
          <w:sz w:val="16"/>
          <w:szCs w:val="16"/>
        </w:rPr>
      </w:pPr>
      <w:r w:rsidRPr="00684ADA">
        <w:rPr>
          <w:rFonts w:ascii="Fian text" w:hAnsi="Fian text"/>
          <w:sz w:val="16"/>
          <w:szCs w:val="16"/>
        </w:rPr>
        <w:footnoteRef/>
      </w:r>
      <w:r w:rsidRPr="00684ADA">
        <w:rPr>
          <w:rFonts w:ascii="Fian text" w:hAnsi="Fian text"/>
          <w:sz w:val="16"/>
          <w:szCs w:val="16"/>
        </w:rPr>
        <w:t xml:space="preserve"> </w:t>
      </w:r>
      <w:hyperlink r:id="rId17" w:history="1">
        <w:r w:rsidRPr="00684ADA">
          <w:rPr>
            <w:rFonts w:ascii="Fian text" w:hAnsi="Fian text"/>
            <w:sz w:val="16"/>
            <w:szCs w:val="16"/>
          </w:rPr>
          <w:t>https://kathmandupost.com/columns/2023/12/16/nepal-s-climate-gender-nexus</w:t>
        </w:r>
      </w:hyperlink>
    </w:p>
  </w:footnote>
  <w:footnote w:id="31">
    <w:p w14:paraId="3F110306" w14:textId="77777777" w:rsidR="00120587" w:rsidRPr="00684ADA" w:rsidRDefault="00834796">
      <w:pPr>
        <w:snapToGrid w:val="0"/>
        <w:spacing w:after="0" w:line="240" w:lineRule="auto"/>
        <w:contextualSpacing/>
        <w:rPr>
          <w:rFonts w:ascii="Fian text" w:hAnsi="Fian text"/>
          <w:sz w:val="16"/>
          <w:szCs w:val="16"/>
        </w:rPr>
      </w:pPr>
      <w:r w:rsidRPr="00684ADA">
        <w:rPr>
          <w:rFonts w:ascii="Fian text" w:hAnsi="Fian text"/>
          <w:sz w:val="16"/>
          <w:szCs w:val="16"/>
        </w:rPr>
        <w:footnoteRef/>
      </w:r>
      <w:r w:rsidRPr="00684ADA">
        <w:rPr>
          <w:rFonts w:ascii="Fian text" w:hAnsi="Fian text"/>
          <w:sz w:val="16"/>
          <w:szCs w:val="16"/>
        </w:rPr>
        <w:t xml:space="preserve"> </w:t>
      </w:r>
      <w:hyperlink r:id="rId18" w:history="1">
        <w:r w:rsidRPr="00684ADA">
          <w:rPr>
            <w:rFonts w:ascii="Fian text" w:hAnsi="Fian text"/>
            <w:sz w:val="16"/>
            <w:szCs w:val="16"/>
          </w:rPr>
          <w:t>https://kathmandutribune.com/climate-change-and-nepals-food-insecurity/Posted</w:t>
        </w:r>
      </w:hyperlink>
      <w:r w:rsidRPr="00684ADA">
        <w:rPr>
          <w:rFonts w:ascii="Fian text" w:hAnsi="Fian text"/>
          <w:sz w:val="16"/>
          <w:szCs w:val="16"/>
        </w:rPr>
        <w:t xml:space="preserve"> 30 Sep 2017</w:t>
      </w:r>
    </w:p>
  </w:footnote>
  <w:footnote w:id="32">
    <w:p w14:paraId="0AADC6D6" w14:textId="77777777" w:rsidR="00120587" w:rsidRPr="00684ADA" w:rsidRDefault="00834796">
      <w:pPr>
        <w:snapToGrid w:val="0"/>
        <w:spacing w:after="0" w:line="240" w:lineRule="auto"/>
        <w:contextualSpacing/>
        <w:rPr>
          <w:rFonts w:ascii="Fian text" w:hAnsi="Fian text"/>
          <w:sz w:val="16"/>
          <w:szCs w:val="16"/>
        </w:rPr>
      </w:pPr>
      <w:r w:rsidRPr="00684ADA">
        <w:rPr>
          <w:rFonts w:ascii="Fian text" w:hAnsi="Fian text"/>
          <w:sz w:val="16"/>
          <w:szCs w:val="16"/>
        </w:rPr>
        <w:footnoteRef/>
      </w:r>
      <w:r w:rsidRPr="00684ADA">
        <w:rPr>
          <w:rFonts w:ascii="Fian text" w:hAnsi="Fian text"/>
          <w:sz w:val="16"/>
          <w:szCs w:val="16"/>
        </w:rPr>
        <w:t xml:space="preserve"> Central Bureau of Statistics (CBS) of Nepal</w:t>
      </w:r>
    </w:p>
  </w:footnote>
  <w:footnote w:id="33">
    <w:p w14:paraId="47B1C86C" w14:textId="77777777" w:rsidR="00120587" w:rsidRPr="00684ADA" w:rsidRDefault="00834796">
      <w:pPr>
        <w:snapToGrid w:val="0"/>
        <w:spacing w:after="0" w:line="240" w:lineRule="auto"/>
        <w:contextualSpacing/>
        <w:rPr>
          <w:rFonts w:ascii="Fian text" w:hAnsi="Fian text"/>
          <w:sz w:val="16"/>
          <w:szCs w:val="16"/>
        </w:rPr>
      </w:pPr>
      <w:r w:rsidRPr="00684ADA">
        <w:rPr>
          <w:rFonts w:ascii="Fian text" w:hAnsi="Fian text"/>
          <w:sz w:val="16"/>
          <w:szCs w:val="16"/>
        </w:rPr>
        <w:footnoteRef/>
      </w:r>
      <w:r w:rsidRPr="00684ADA">
        <w:rPr>
          <w:rFonts w:ascii="Fian text" w:hAnsi="Fian text"/>
          <w:sz w:val="16"/>
          <w:szCs w:val="16"/>
        </w:rPr>
        <w:t xml:space="preserve"> https://reliefweb.int/report/nepal/climate-change-and-nepal-s-food-insecurity#:~:text=Climate%20change%20not%20only%20affects,of%20food%20insecurity%20and%20malnutrition.</w:t>
      </w:r>
    </w:p>
  </w:footnote>
  <w:footnote w:id="34">
    <w:p w14:paraId="0A62B86C" w14:textId="77777777" w:rsidR="00120587" w:rsidRPr="00684ADA" w:rsidRDefault="00834796">
      <w:pPr>
        <w:snapToGrid w:val="0"/>
        <w:spacing w:after="0" w:line="240" w:lineRule="auto"/>
        <w:contextualSpacing/>
        <w:rPr>
          <w:rFonts w:ascii="Fian text" w:hAnsi="Fian text"/>
          <w:sz w:val="16"/>
          <w:szCs w:val="16"/>
        </w:rPr>
      </w:pPr>
      <w:r w:rsidRPr="00684ADA">
        <w:rPr>
          <w:rFonts w:ascii="Fian text" w:hAnsi="Fian text"/>
          <w:sz w:val="16"/>
          <w:szCs w:val="16"/>
        </w:rPr>
        <w:footnoteRef/>
      </w:r>
      <w:r w:rsidRPr="00684ADA">
        <w:rPr>
          <w:rFonts w:ascii="Fian text" w:hAnsi="Fian text"/>
          <w:sz w:val="16"/>
          <w:szCs w:val="16"/>
        </w:rPr>
        <w:t xml:space="preserve"> </w:t>
      </w:r>
      <w:hyperlink r:id="rId19" w:history="1">
        <w:r w:rsidRPr="00684ADA">
          <w:rPr>
            <w:rFonts w:ascii="Fian text" w:hAnsi="Fian text"/>
            <w:sz w:val="16"/>
            <w:szCs w:val="16"/>
          </w:rPr>
          <w:t>https://reliefweb.int/report/nepal/climate-change-and-nepal-s-food-insecurity</w:t>
        </w:r>
      </w:hyperlink>
      <w:r w:rsidRPr="00684ADA">
        <w:rPr>
          <w:rFonts w:ascii="Fian text" w:hAnsi="Fian text"/>
          <w:sz w:val="16"/>
          <w:szCs w:val="16"/>
        </w:rPr>
        <w:t>, 13 September 2017</w:t>
      </w:r>
    </w:p>
  </w:footnote>
  <w:footnote w:id="35">
    <w:p w14:paraId="0849AAE7" w14:textId="77777777" w:rsidR="00120587" w:rsidRPr="00684ADA" w:rsidRDefault="00834796">
      <w:pPr>
        <w:snapToGrid w:val="0"/>
        <w:spacing w:after="0" w:line="240" w:lineRule="auto"/>
        <w:contextualSpacing/>
        <w:rPr>
          <w:rFonts w:ascii="Fian text" w:hAnsi="Fian text"/>
          <w:sz w:val="16"/>
          <w:szCs w:val="16"/>
        </w:rPr>
      </w:pPr>
      <w:r w:rsidRPr="00684ADA">
        <w:rPr>
          <w:rFonts w:ascii="Fian text" w:hAnsi="Fian text"/>
          <w:sz w:val="16"/>
          <w:szCs w:val="16"/>
        </w:rPr>
        <w:footnoteRef/>
      </w:r>
      <w:r w:rsidRPr="00684ADA">
        <w:rPr>
          <w:rFonts w:ascii="Fian text" w:hAnsi="Fian text"/>
          <w:sz w:val="16"/>
          <w:szCs w:val="16"/>
        </w:rPr>
        <w:t xml:space="preserve">   Constitution of Nepal 2072 (2015); 1) every citizen shall have the right to live in a clean and healthy environment. (2) The victim shall have the right to obtain compensation, in accordance with law, for any damage caused by environmental pollution or degradation. (3) This Article shall not be deemed to prevent the making of necessary legal provisions for a proper balance between environment and development in development works of the nation.</w:t>
      </w:r>
      <w:r w:rsidRPr="00684ADA">
        <w:rPr>
          <w:rFonts w:ascii="Fian text" w:hAnsi="Fian text"/>
          <w:sz w:val="16"/>
          <w:szCs w:val="16"/>
        </w:rPr>
        <w:footnoteRef/>
      </w:r>
    </w:p>
  </w:footnote>
  <w:footnote w:id="36">
    <w:p w14:paraId="0D2E2515" w14:textId="77777777" w:rsidR="00120587" w:rsidRPr="00684ADA" w:rsidRDefault="00834796" w:rsidP="00684ADA">
      <w:pPr>
        <w:snapToGrid w:val="0"/>
        <w:spacing w:after="0" w:line="240" w:lineRule="auto"/>
        <w:contextualSpacing/>
        <w:rPr>
          <w:rFonts w:ascii="Fian text" w:hAnsi="Fian text"/>
          <w:sz w:val="16"/>
          <w:szCs w:val="16"/>
        </w:rPr>
      </w:pPr>
      <w:r w:rsidRPr="00684ADA">
        <w:rPr>
          <w:rFonts w:ascii="Fian text" w:hAnsi="Fian text"/>
          <w:sz w:val="16"/>
          <w:szCs w:val="16"/>
        </w:rPr>
        <w:footnoteRef/>
      </w:r>
      <w:r w:rsidRPr="00684ADA">
        <w:rPr>
          <w:rFonts w:ascii="Fian text" w:hAnsi="Fian text"/>
          <w:sz w:val="16"/>
          <w:szCs w:val="16"/>
        </w:rPr>
        <w:t xml:space="preserve"> (2) If any person, body or local community suffers any loss or damage as a result of the pollution or disposal of a hazardous waste by another person inconsistent with this Act or the rules, guidelines or standards framed under this Act, the person, body or local community victimized from such an act may make an application to the concerned body for getting compensation for the injury caused to such person, body or community.</w:t>
      </w:r>
    </w:p>
  </w:footnote>
  <w:footnote w:id="37">
    <w:p w14:paraId="3E513CD8" w14:textId="708C27BC" w:rsidR="00120587" w:rsidRPr="00684ADA" w:rsidRDefault="00834796" w:rsidP="00684ADA">
      <w:pPr>
        <w:pStyle w:val="Listenabsatz"/>
        <w:widowControl w:val="0"/>
        <w:suppressAutoHyphens/>
        <w:autoSpaceDE w:val="0"/>
        <w:autoSpaceDN w:val="0"/>
        <w:adjustRightInd w:val="0"/>
        <w:snapToGrid w:val="0"/>
        <w:spacing w:after="0" w:line="240" w:lineRule="auto"/>
        <w:ind w:left="0"/>
        <w:jc w:val="both"/>
        <w:rPr>
          <w:rFonts w:ascii="Fian text" w:hAnsi="Fian text"/>
          <w:sz w:val="16"/>
          <w:szCs w:val="16"/>
        </w:rPr>
      </w:pPr>
      <w:r w:rsidRPr="00684ADA">
        <w:rPr>
          <w:rFonts w:ascii="Fian text" w:hAnsi="Fian text"/>
          <w:sz w:val="16"/>
          <w:szCs w:val="16"/>
        </w:rPr>
        <w:footnoteRef/>
      </w:r>
      <w:r w:rsidRPr="00684ADA">
        <w:rPr>
          <w:rFonts w:ascii="Segoe UI" w:hAnsi="Segoe UI" w:cs="Segoe UI"/>
          <w:sz w:val="20"/>
          <w:szCs w:val="20"/>
          <w:shd w:val="clear" w:color="auto" w:fill="F0F0F1"/>
        </w:rPr>
        <w:t> </w:t>
      </w:r>
      <w:r w:rsidRPr="00684ADA">
        <w:fldChar w:fldCharType="begin"/>
      </w:r>
      <w:r w:rsidRPr="00684ADA">
        <w:instrText>HYPERLINK "https://fiannepal.org/?p=2187&amp;preview=true" \t "wp-preview-2187"</w:instrText>
      </w:r>
      <w:r w:rsidRPr="00684ADA">
        <w:fldChar w:fldCharType="separate"/>
      </w:r>
      <w:r w:rsidRPr="00684ADA">
        <w:rPr>
          <w:rFonts w:ascii="Fian text" w:hAnsi="Fian text"/>
          <w:sz w:val="16"/>
          <w:szCs w:val="16"/>
        </w:rPr>
        <w:t>https://fiannepal.org/danuwar-indigeno…y-cement-factory/?lang=en</w:t>
      </w:r>
      <w:r w:rsidRPr="00684ADA">
        <w:rPr>
          <w:rFonts w:ascii="Fian text" w:hAnsi="Fian text"/>
          <w:sz w:val="16"/>
          <w:szCs w:val="16"/>
        </w:rPr>
        <w:fldChar w:fldCharType="end"/>
      </w:r>
      <w:r w:rsidRPr="00684ADA">
        <w:rPr>
          <w:rFonts w:ascii="Fian text" w:hAnsi="Fian text"/>
          <w:sz w:val="16"/>
          <w:szCs w:val="16"/>
        </w:rPr>
        <w:t xml:space="preserve">  </w:t>
      </w:r>
    </w:p>
  </w:footnote>
  <w:footnote w:id="38">
    <w:p w14:paraId="4D97F65F" w14:textId="77777777" w:rsidR="00120587" w:rsidRDefault="00120587" w:rsidP="00684ADA">
      <w:pPr>
        <w:pStyle w:val="Listenabsatz"/>
        <w:widowControl w:val="0"/>
        <w:suppressAutoHyphens/>
        <w:autoSpaceDE w:val="0"/>
        <w:autoSpaceDN w:val="0"/>
        <w:adjustRightInd w:val="0"/>
        <w:snapToGrid w:val="0"/>
        <w:spacing w:after="0" w:line="240" w:lineRule="auto"/>
        <w:ind w:left="0"/>
        <w:jc w:val="both"/>
        <w:rPr>
          <w:rFonts w:ascii="Fian text" w:hAnsi="Fian text"/>
          <w:sz w:val="16"/>
          <w:szCs w:val="16"/>
        </w:rPr>
      </w:pPr>
    </w:p>
  </w:footnote>
  <w:footnote w:id="39">
    <w:p w14:paraId="59D3746D" w14:textId="77777777" w:rsidR="00120587" w:rsidRDefault="00120587" w:rsidP="00684ADA">
      <w:pPr>
        <w:pStyle w:val="Listenabsatz"/>
        <w:widowControl w:val="0"/>
        <w:suppressAutoHyphens/>
        <w:autoSpaceDE w:val="0"/>
        <w:autoSpaceDN w:val="0"/>
        <w:adjustRightInd w:val="0"/>
        <w:spacing w:after="0"/>
        <w:ind w:left="0"/>
        <w:jc w:val="both"/>
        <w:rPr>
          <w:rFonts w:ascii="Fian text" w:hAnsi="Fian text"/>
          <w:sz w:val="16"/>
          <w:szCs w:val="16"/>
        </w:rPr>
      </w:pPr>
    </w:p>
  </w:footnote>
  <w:footnote w:id="40">
    <w:p w14:paraId="2026523D" w14:textId="77777777" w:rsidR="00120587" w:rsidRDefault="00120587" w:rsidP="00684ADA">
      <w:pPr>
        <w:pStyle w:val="Listenabsatz"/>
        <w:widowControl w:val="0"/>
        <w:suppressAutoHyphens/>
        <w:autoSpaceDE w:val="0"/>
        <w:autoSpaceDN w:val="0"/>
        <w:adjustRightInd w:val="0"/>
        <w:snapToGrid w:val="0"/>
        <w:spacing w:after="0" w:line="240" w:lineRule="auto"/>
        <w:ind w:left="0"/>
        <w:jc w:val="both"/>
        <w:rPr>
          <w:rFonts w:ascii="Fian text" w:hAnsi="Fian text"/>
          <w:sz w:val="16"/>
          <w:szCs w:val="16"/>
        </w:rPr>
      </w:pPr>
    </w:p>
  </w:footnote>
  <w:footnote w:id="41">
    <w:p w14:paraId="792DC36D" w14:textId="77777777" w:rsidR="00120587" w:rsidRPr="00FF427F" w:rsidRDefault="00120587" w:rsidP="00684ADA">
      <w:pPr>
        <w:pStyle w:val="Listenabsatz"/>
        <w:widowControl w:val="0"/>
        <w:suppressAutoHyphens/>
        <w:autoSpaceDE w:val="0"/>
        <w:autoSpaceDN w:val="0"/>
        <w:adjustRightInd w:val="0"/>
        <w:snapToGrid w:val="0"/>
        <w:spacing w:after="0" w:line="240" w:lineRule="auto"/>
        <w:ind w:left="0"/>
        <w:jc w:val="both"/>
        <w:rPr>
          <w:rFonts w:ascii="Fian text" w:hAnsi="Fian text"/>
          <w:color w:val="000000" w:themeColor="text1"/>
          <w:sz w:val="16"/>
          <w:szCs w:val="16"/>
        </w:rPr>
      </w:pPr>
    </w:p>
  </w:footnote>
  <w:footnote w:id="42">
    <w:p w14:paraId="6BAF218F" w14:textId="77777777" w:rsidR="00120587" w:rsidRPr="00FF427F" w:rsidRDefault="00834796" w:rsidP="00684ADA">
      <w:pPr>
        <w:pStyle w:val="Funotentext"/>
        <w:contextualSpacing/>
        <w:rPr>
          <w:rFonts w:ascii="Fian text" w:hAnsi="Fian text"/>
          <w:color w:val="000000" w:themeColor="text1"/>
          <w:sz w:val="16"/>
          <w:szCs w:val="16"/>
          <w:lang w:val="en-US" w:eastAsia="en-US" w:bidi="ar-SA"/>
        </w:rPr>
      </w:pPr>
      <w:r w:rsidRPr="00FF427F">
        <w:rPr>
          <w:rFonts w:ascii="Fian text" w:hAnsi="Fian text"/>
          <w:color w:val="000000" w:themeColor="text1"/>
          <w:sz w:val="16"/>
          <w:szCs w:val="16"/>
          <w:lang w:val="en-US" w:eastAsia="en-US" w:bidi="ar-SA"/>
        </w:rPr>
        <w:footnoteRef/>
      </w:r>
      <w:r w:rsidRPr="00FF427F">
        <w:rPr>
          <w:rFonts w:ascii="Fian text" w:hAnsi="Fian text"/>
          <w:color w:val="000000" w:themeColor="text1"/>
          <w:sz w:val="16"/>
          <w:szCs w:val="16"/>
          <w:lang w:val="en-US" w:eastAsia="en-US" w:bidi="ar-SA"/>
        </w:rPr>
        <w:t xml:space="preserve"> Indigenous community people'' whose traditional occupation and livelihood </w:t>
      </w:r>
      <w:proofErr w:type="gramStart"/>
      <w:r w:rsidRPr="00FF427F">
        <w:rPr>
          <w:rFonts w:ascii="Fian text" w:hAnsi="Fian text"/>
          <w:color w:val="000000" w:themeColor="text1"/>
          <w:sz w:val="16"/>
          <w:szCs w:val="16"/>
          <w:lang w:val="en-US" w:eastAsia="en-US" w:bidi="ar-SA"/>
        </w:rPr>
        <w:t>are mostly belong</w:t>
      </w:r>
      <w:proofErr w:type="gramEnd"/>
      <w:r w:rsidRPr="00FF427F">
        <w:rPr>
          <w:rFonts w:ascii="Fian text" w:hAnsi="Fian text"/>
          <w:color w:val="000000" w:themeColor="text1"/>
          <w:sz w:val="16"/>
          <w:szCs w:val="16"/>
          <w:lang w:val="en-US" w:eastAsia="en-US" w:bidi="ar-SA"/>
        </w:rPr>
        <w:t xml:space="preserve"> to forest and river related resources </w:t>
      </w:r>
    </w:p>
  </w:footnote>
  <w:footnote w:id="43">
    <w:p w14:paraId="38A7599E" w14:textId="363DB08A" w:rsidR="00120587" w:rsidRPr="00FF427F" w:rsidRDefault="00834796">
      <w:pPr>
        <w:pStyle w:val="Funotentext"/>
        <w:contextualSpacing/>
        <w:rPr>
          <w:rFonts w:ascii="Fian text" w:hAnsi="Fian text"/>
          <w:color w:val="000000" w:themeColor="text1"/>
          <w:sz w:val="16"/>
          <w:szCs w:val="16"/>
          <w:lang w:val="en-US" w:eastAsia="en-US" w:bidi="ar-SA"/>
        </w:rPr>
      </w:pPr>
      <w:r w:rsidRPr="00FF427F">
        <w:rPr>
          <w:rFonts w:ascii="Fian text" w:hAnsi="Fian text"/>
          <w:color w:val="000000" w:themeColor="text1"/>
          <w:sz w:val="16"/>
          <w:szCs w:val="16"/>
          <w:lang w:val="en-US" w:eastAsia="en-US" w:bidi="ar-SA"/>
        </w:rPr>
        <w:footnoteRef/>
      </w:r>
      <w:r w:rsidRPr="00FF427F">
        <w:rPr>
          <w:rFonts w:ascii="Fian text" w:hAnsi="Fian text"/>
          <w:color w:val="000000" w:themeColor="text1"/>
          <w:sz w:val="16"/>
          <w:szCs w:val="16"/>
          <w:lang w:val="en-US" w:eastAsia="en-US" w:bidi="ar-SA"/>
        </w:rPr>
        <w:t xml:space="preserve"> As per Article 7 (2) National Park and Wildlife Conservation Act 1972 (5th amendment on 30 March 2017) local people are allowed to use the facilities which they have been using traditionally such as - to collect wild resources (vegetables and fruits), fishing in the river, use drinking water resources, irrigation cannel, grazing land for their cattle, traditionally using road/street/ way for their daily movement. Likewise, local people are also allowed to collect forest resources after the approval from ch</w:t>
      </w:r>
      <w:r w:rsidRPr="00FF427F">
        <w:rPr>
          <w:rFonts w:ascii="Fian text" w:hAnsi="Fian text"/>
          <w:color w:val="000000" w:themeColor="text1"/>
          <w:sz w:val="16"/>
          <w:szCs w:val="16"/>
          <w:lang w:val="en-US" w:eastAsia="en-US" w:bidi="ar-SA"/>
        </w:rPr>
        <w:t>ief warden form National Park if the local peoples are disaster affected and need more forest resources than the ones available in the buffer zone areas where they live.</w:t>
      </w:r>
    </w:p>
  </w:footnote>
  <w:footnote w:id="44">
    <w:p w14:paraId="0725E72E" w14:textId="77777777" w:rsidR="00120587" w:rsidRPr="00FF427F" w:rsidRDefault="00834796">
      <w:pPr>
        <w:pStyle w:val="Funotentext"/>
        <w:contextualSpacing/>
        <w:rPr>
          <w:rFonts w:ascii="Fian text" w:hAnsi="Fian text"/>
          <w:color w:val="000000" w:themeColor="text1"/>
          <w:sz w:val="16"/>
          <w:szCs w:val="16"/>
          <w:lang w:val="en-US" w:eastAsia="en-US" w:bidi="ar-SA"/>
        </w:rPr>
      </w:pPr>
      <w:r w:rsidRPr="00FF427F">
        <w:rPr>
          <w:rFonts w:ascii="Fian text" w:hAnsi="Fian text"/>
          <w:color w:val="000000" w:themeColor="text1"/>
          <w:sz w:val="16"/>
          <w:szCs w:val="16"/>
          <w:lang w:val="en-US" w:eastAsia="en-US" w:bidi="ar-SA"/>
        </w:rPr>
        <w:footnoteRef/>
      </w:r>
      <w:r w:rsidRPr="00FF427F">
        <w:rPr>
          <w:rFonts w:ascii="Fian text" w:hAnsi="Fian text"/>
          <w:color w:val="000000" w:themeColor="text1"/>
          <w:sz w:val="16"/>
          <w:szCs w:val="16"/>
          <w:lang w:val="en-US" w:eastAsia="en-US" w:bidi="ar-SA"/>
        </w:rPr>
        <w:t xml:space="preserve"> International </w:t>
      </w:r>
      <w:proofErr w:type="spellStart"/>
      <w:r w:rsidRPr="00FF427F">
        <w:rPr>
          <w:rFonts w:ascii="Fian text" w:hAnsi="Fian text"/>
          <w:color w:val="000000" w:themeColor="text1"/>
          <w:sz w:val="16"/>
          <w:szCs w:val="16"/>
          <w:lang w:val="en-US" w:eastAsia="en-US" w:bidi="ar-SA"/>
        </w:rPr>
        <w:t>Labour</w:t>
      </w:r>
      <w:proofErr w:type="spellEnd"/>
      <w:r w:rsidRPr="00FF427F">
        <w:rPr>
          <w:rFonts w:ascii="Fian text" w:hAnsi="Fian text"/>
          <w:color w:val="000000" w:themeColor="text1"/>
          <w:sz w:val="16"/>
          <w:szCs w:val="16"/>
          <w:lang w:val="en-US" w:eastAsia="en-US" w:bidi="ar-SA"/>
        </w:rPr>
        <w:t xml:space="preserve"> Organization, Indigenous and Tribal Peoples Convention No. 169 </w:t>
      </w:r>
    </w:p>
  </w:footnote>
  <w:footnote w:id="45">
    <w:p w14:paraId="54228EF3" w14:textId="77777777" w:rsidR="00120587" w:rsidRPr="00FF427F" w:rsidRDefault="00834796">
      <w:pPr>
        <w:pStyle w:val="Funotentext"/>
        <w:contextualSpacing/>
        <w:rPr>
          <w:rFonts w:ascii="Fian text" w:hAnsi="Fian text"/>
          <w:color w:val="000000" w:themeColor="text1"/>
          <w:sz w:val="16"/>
          <w:szCs w:val="16"/>
          <w:lang w:val="en-US" w:eastAsia="en-US" w:bidi="ar-SA"/>
        </w:rPr>
      </w:pPr>
      <w:r w:rsidRPr="00FF427F">
        <w:rPr>
          <w:rFonts w:ascii="Fian text" w:hAnsi="Fian text"/>
          <w:color w:val="000000" w:themeColor="text1"/>
          <w:sz w:val="16"/>
          <w:szCs w:val="16"/>
          <w:lang w:val="en-US" w:eastAsia="en-US" w:bidi="ar-SA"/>
        </w:rPr>
        <w:footnoteRef/>
      </w:r>
      <w:r w:rsidRPr="00FF427F">
        <w:rPr>
          <w:rFonts w:ascii="Fian text" w:hAnsi="Fian text"/>
          <w:color w:val="000000" w:themeColor="text1"/>
          <w:sz w:val="16"/>
          <w:szCs w:val="16"/>
          <w:lang w:val="en-US" w:eastAsia="en-US" w:bidi="ar-SA"/>
        </w:rPr>
        <w:t xml:space="preserve"> UN Declaration on the Rights of Indigenous Peoples </w:t>
      </w:r>
    </w:p>
  </w:footnote>
  <w:footnote w:id="46">
    <w:p w14:paraId="4CD2E5CE" w14:textId="77777777" w:rsidR="00120587" w:rsidRPr="00FF427F" w:rsidRDefault="00834796">
      <w:pPr>
        <w:pStyle w:val="Funotentext"/>
        <w:contextualSpacing/>
        <w:rPr>
          <w:rFonts w:ascii="Fian text" w:hAnsi="Fian text"/>
          <w:color w:val="000000" w:themeColor="text1"/>
          <w:sz w:val="16"/>
          <w:szCs w:val="16"/>
          <w:lang w:val="en-US" w:eastAsia="en-US" w:bidi="ar-SA"/>
        </w:rPr>
      </w:pPr>
      <w:r w:rsidRPr="00FF427F">
        <w:rPr>
          <w:rFonts w:ascii="Fian text" w:hAnsi="Fian text"/>
          <w:color w:val="000000" w:themeColor="text1"/>
          <w:sz w:val="16"/>
          <w:szCs w:val="16"/>
          <w:lang w:val="en-US" w:eastAsia="en-US" w:bidi="ar-SA"/>
        </w:rPr>
        <w:footnoteRef/>
      </w:r>
      <w:r w:rsidRPr="00FF427F">
        <w:rPr>
          <w:rFonts w:ascii="Fian text" w:hAnsi="Fian text"/>
          <w:color w:val="000000" w:themeColor="text1"/>
          <w:sz w:val="16"/>
          <w:szCs w:val="16"/>
          <w:lang w:val="en-US" w:eastAsia="en-US" w:bidi="ar-SA"/>
        </w:rPr>
        <w:t xml:space="preserve"> Indigenous peoples have the right to own, use, develop and control the lands, territories and resources that they possess by reason of tra</w:t>
      </w:r>
      <w:r w:rsidRPr="00FF427F">
        <w:rPr>
          <w:rFonts w:ascii="Fian text" w:hAnsi="Fian text"/>
          <w:color w:val="000000" w:themeColor="text1"/>
          <w:sz w:val="16"/>
          <w:szCs w:val="16"/>
          <w:lang w:val="en-US" w:eastAsia="en-US" w:bidi="ar-SA"/>
        </w:rPr>
        <w:softHyphen/>
        <w:t>ditional ownership or other traditional occu</w:t>
      </w:r>
      <w:r w:rsidRPr="00FF427F">
        <w:rPr>
          <w:rFonts w:ascii="Fian text" w:hAnsi="Fian text"/>
          <w:color w:val="000000" w:themeColor="text1"/>
          <w:sz w:val="16"/>
          <w:szCs w:val="16"/>
          <w:lang w:val="en-US" w:eastAsia="en-US" w:bidi="ar-SA"/>
        </w:rPr>
        <w:softHyphen/>
        <w:t>pation or use, as well as those which they have otherwise acquired</w:t>
      </w:r>
    </w:p>
  </w:footnote>
  <w:footnote w:id="47">
    <w:p w14:paraId="51C6EE65" w14:textId="77777777" w:rsidR="00120587" w:rsidRPr="00FF427F" w:rsidRDefault="00834796">
      <w:pPr>
        <w:autoSpaceDE w:val="0"/>
        <w:autoSpaceDN w:val="0"/>
        <w:adjustRightInd w:val="0"/>
        <w:spacing w:after="0" w:line="240" w:lineRule="auto"/>
        <w:jc w:val="both"/>
        <w:rPr>
          <w:rFonts w:ascii="Fian text" w:hAnsi="Fian text"/>
          <w:color w:val="000000" w:themeColor="text1"/>
          <w:sz w:val="16"/>
          <w:szCs w:val="16"/>
        </w:rPr>
      </w:pPr>
      <w:r w:rsidRPr="00FF427F">
        <w:rPr>
          <w:rFonts w:ascii="Fian text" w:hAnsi="Fian text"/>
          <w:color w:val="000000" w:themeColor="text1"/>
          <w:sz w:val="16"/>
          <w:szCs w:val="16"/>
        </w:rPr>
        <w:footnoteRef/>
      </w:r>
      <w:r w:rsidRPr="00FF427F">
        <w:rPr>
          <w:rFonts w:ascii="Fian text" w:hAnsi="Fian text"/>
          <w:color w:val="000000" w:themeColor="text1"/>
          <w:sz w:val="16"/>
          <w:szCs w:val="16"/>
        </w:rPr>
        <w:t xml:space="preserve"> </w:t>
      </w:r>
      <w:hyperlink r:id="rId20" w:tgtFrame="wp-preview-2189" w:history="1">
        <w:r w:rsidRPr="00FF427F">
          <w:rPr>
            <w:rStyle w:val="Hyperlink"/>
            <w:rFonts w:ascii="Fian text" w:hAnsi="Fian text" w:cs="Segoe UI"/>
            <w:color w:val="000000" w:themeColor="text1"/>
            <w:sz w:val="16"/>
            <w:szCs w:val="16"/>
            <w:shd w:val="clear" w:color="auto" w:fill="F0F0F1"/>
          </w:rPr>
          <w:t>https://fiannepal.org/</w:t>
        </w:r>
        <w:r w:rsidRPr="00FF427F">
          <w:rPr>
            <w:rStyle w:val="Hyperlink"/>
            <w:rFonts w:ascii="Fian text" w:hAnsi="Fian text" w:cs="Segoe UI"/>
            <w:color w:val="000000" w:themeColor="text1"/>
            <w:sz w:val="16"/>
            <w:szCs w:val="16"/>
            <w:shd w:val="clear" w:color="auto" w:fill="F0F0F1"/>
          </w:rPr>
          <w:t>park-and-conserv…indigenous-women</w:t>
        </w:r>
        <w:r w:rsidRPr="00FF427F">
          <w:rPr>
            <w:rStyle w:val="Hyperlink"/>
            <w:rFonts w:ascii="Fian text" w:hAnsi="Fian text" w:cs="Segoe UI"/>
            <w:color w:val="000000" w:themeColor="text1"/>
            <w:sz w:val="16"/>
            <w:szCs w:val="16"/>
            <w:shd w:val="clear" w:color="auto" w:fill="F0F0F1"/>
          </w:rPr>
          <w:t>/?lang=en</w:t>
        </w:r>
      </w:hyperlink>
      <w:r w:rsidRPr="00FF427F">
        <w:rPr>
          <w:rFonts w:ascii="Fian text" w:hAnsi="Fian text"/>
          <w:color w:val="000000" w:themeColor="text1"/>
          <w:sz w:val="16"/>
          <w:szCs w:val="16"/>
        </w:rPr>
        <w:t xml:space="preserve">  </w:t>
      </w:r>
    </w:p>
  </w:footnote>
  <w:footnote w:id="48">
    <w:p w14:paraId="57B47B5F" w14:textId="77777777" w:rsidR="00120587" w:rsidRPr="00FF427F" w:rsidRDefault="00834796">
      <w:pPr>
        <w:pStyle w:val="Funotentext"/>
        <w:rPr>
          <w:rFonts w:ascii="Fian text" w:hAnsi="Fian text"/>
          <w:color w:val="000000" w:themeColor="text1"/>
          <w:sz w:val="16"/>
          <w:szCs w:val="16"/>
          <w:lang w:val="en-US" w:eastAsia="en-US" w:bidi="ar-SA"/>
        </w:rPr>
      </w:pPr>
      <w:r w:rsidRPr="00FF427F">
        <w:rPr>
          <w:rFonts w:ascii="Fian text" w:hAnsi="Fian text"/>
          <w:color w:val="000000" w:themeColor="text1"/>
          <w:sz w:val="16"/>
          <w:szCs w:val="16"/>
          <w:lang w:val="en-US" w:eastAsia="en-US" w:bidi="ar-SA"/>
        </w:rPr>
        <w:footnoteRef/>
      </w:r>
      <w:r w:rsidRPr="00FF427F">
        <w:rPr>
          <w:rFonts w:ascii="Fian text" w:hAnsi="Fian text"/>
          <w:color w:val="000000" w:themeColor="text1"/>
          <w:sz w:val="16"/>
          <w:szCs w:val="16"/>
          <w:lang w:val="en-US" w:eastAsia="en-US" w:bidi="ar-SA"/>
        </w:rPr>
        <w:t xml:space="preserve"> Explanation: for the purposes of this article, "property" means any form of property including movable and immovable </w:t>
      </w:r>
      <w:proofErr w:type="gramStart"/>
      <w:r w:rsidRPr="00FF427F">
        <w:rPr>
          <w:rFonts w:ascii="Fian text" w:hAnsi="Fian text"/>
          <w:color w:val="000000" w:themeColor="text1"/>
          <w:sz w:val="16"/>
          <w:szCs w:val="16"/>
          <w:lang w:val="en-US" w:eastAsia="en-US" w:bidi="ar-SA"/>
        </w:rPr>
        <w:t>property, and</w:t>
      </w:r>
      <w:proofErr w:type="gramEnd"/>
      <w:r w:rsidRPr="00FF427F">
        <w:rPr>
          <w:rFonts w:ascii="Fian text" w:hAnsi="Fian text"/>
          <w:color w:val="000000" w:themeColor="text1"/>
          <w:sz w:val="16"/>
          <w:szCs w:val="16"/>
          <w:lang w:val="en-US" w:eastAsia="en-US" w:bidi="ar-SA"/>
        </w:rPr>
        <w:t xml:space="preserve"> includes an intellectual property right. </w:t>
      </w:r>
    </w:p>
  </w:footnote>
  <w:footnote w:id="49">
    <w:p w14:paraId="41EDCDD1" w14:textId="202C9D30" w:rsidR="00120587" w:rsidRPr="00FF427F" w:rsidRDefault="00834796">
      <w:pPr>
        <w:pStyle w:val="Funotentext"/>
        <w:rPr>
          <w:rFonts w:ascii="Georgia" w:hAnsi="Georgia"/>
          <w:color w:val="000000" w:themeColor="text1"/>
          <w:sz w:val="16"/>
          <w:szCs w:val="16"/>
          <w:lang w:val="en-US" w:eastAsia="en-US" w:bidi="ar-SA"/>
        </w:rPr>
      </w:pPr>
      <w:r w:rsidRPr="00FF427F">
        <w:rPr>
          <w:rFonts w:ascii="Fian text" w:hAnsi="Fian text"/>
          <w:color w:val="000000" w:themeColor="text1"/>
          <w:sz w:val="16"/>
          <w:szCs w:val="16"/>
          <w:lang w:val="en-US" w:eastAsia="en-US" w:bidi="ar-SA"/>
        </w:rPr>
        <w:footnoteRef/>
      </w:r>
      <w:r w:rsidRPr="00FF427F">
        <w:rPr>
          <w:rFonts w:ascii="Fian text" w:hAnsi="Fian text"/>
          <w:color w:val="000000" w:themeColor="text1"/>
          <w:sz w:val="16"/>
          <w:szCs w:val="16"/>
          <w:lang w:val="en-US" w:eastAsia="en-US" w:bidi="ar-SA"/>
        </w:rPr>
        <w:t xml:space="preserve"> Act related to Land </w:t>
      </w:r>
      <w:r w:rsidRPr="00FF427F">
        <w:rPr>
          <w:rFonts w:ascii="Fian text" w:hAnsi="Fian text"/>
          <w:color w:val="000000" w:themeColor="text1"/>
          <w:sz w:val="16"/>
          <w:szCs w:val="16"/>
          <w:lang w:val="en-US" w:eastAsia="en-US" w:bidi="ar-SA"/>
        </w:rPr>
        <w:t>1964 (2021): 7th and 8th Amendment on 9 Sept 2018 and 11 June 2019 (Section 52 (a) (1) provision</w:t>
      </w:r>
      <w:r w:rsidR="00FF427F">
        <w:rPr>
          <w:rFonts w:ascii="Fian text" w:hAnsi="Fian text"/>
          <w:color w:val="000000" w:themeColor="text1"/>
          <w:sz w:val="16"/>
          <w:szCs w:val="16"/>
          <w:lang w:val="en-US" w:eastAsia="en-US" w:bidi="ar-SA"/>
        </w:rPr>
        <w:t xml:space="preserve">: </w:t>
      </w:r>
      <w:r w:rsidRPr="00FF427F">
        <w:rPr>
          <w:rFonts w:ascii="Fian text" w:hAnsi="Fian text"/>
          <w:color w:val="000000" w:themeColor="text1"/>
          <w:sz w:val="16"/>
          <w:szCs w:val="16"/>
          <w:lang w:val="en-US" w:eastAsia="en-US" w:bidi="ar-SA"/>
        </w:rPr>
        <w:t>The Government of Nepal will once provide land to the landless Dalit within three years as prescribed</w:t>
      </w:r>
      <w:r w:rsidR="00FF427F">
        <w:rPr>
          <w:rFonts w:ascii="Fian text" w:hAnsi="Fian text"/>
          <w:color w:val="000000" w:themeColor="text1"/>
          <w:sz w:val="16"/>
          <w:szCs w:val="16"/>
          <w:lang w:val="en-US" w:eastAsia="en-US" w:bidi="ar-SA"/>
        </w:rPr>
        <w:t>.</w:t>
      </w:r>
    </w:p>
  </w:footnote>
  <w:footnote w:id="50">
    <w:p w14:paraId="5AFDB0C1" w14:textId="77777777" w:rsidR="00120587" w:rsidRDefault="00834796">
      <w:pPr>
        <w:pStyle w:val="Funotentext"/>
        <w:rPr>
          <w:rFonts w:ascii="Fian text" w:hAnsi="Fian text"/>
          <w:sz w:val="16"/>
          <w:szCs w:val="16"/>
          <w:lang w:val="en-US" w:eastAsia="en-US" w:bidi="ar-SA"/>
        </w:rPr>
      </w:pPr>
      <w:r>
        <w:rPr>
          <w:rFonts w:ascii="Fian text" w:hAnsi="Fian text"/>
          <w:sz w:val="16"/>
          <w:szCs w:val="16"/>
          <w:lang w:val="en-US" w:eastAsia="en-US" w:bidi="ar-SA"/>
        </w:rPr>
        <w:footnoteRef/>
      </w:r>
      <w:r>
        <w:rPr>
          <w:rFonts w:ascii="Fian text" w:hAnsi="Fian text"/>
          <w:sz w:val="16"/>
          <w:szCs w:val="16"/>
          <w:lang w:val="en-US" w:eastAsia="en-US" w:bidi="ar-SA"/>
        </w:rPr>
        <w:t xml:space="preserve"> </w:t>
      </w:r>
      <w:hyperlink r:id="rId21" w:history="1">
        <w:r>
          <w:rPr>
            <w:rFonts w:ascii="Fian text" w:hAnsi="Fian text"/>
            <w:sz w:val="16"/>
            <w:szCs w:val="16"/>
            <w:lang w:val="en-US" w:eastAsia="en-US" w:bidi="ar-SA"/>
          </w:rPr>
          <w:t>https://kathmandupost.com/columns/2023/07/15/local-approaches-to-ending-landlessness</w:t>
        </w:r>
      </w:hyperlink>
    </w:p>
  </w:footnote>
  <w:footnote w:id="51">
    <w:p w14:paraId="5172B02F" w14:textId="77777777" w:rsidR="00120587" w:rsidRPr="00FF427F" w:rsidRDefault="00834796">
      <w:pPr>
        <w:pStyle w:val="Funotentext"/>
        <w:rPr>
          <w:rFonts w:ascii="Fian text" w:hAnsi="Fian text"/>
          <w:sz w:val="16"/>
          <w:szCs w:val="16"/>
          <w:lang w:val="en-US" w:eastAsia="en-US" w:bidi="ar-SA"/>
        </w:rPr>
      </w:pPr>
      <w:r w:rsidRPr="00FF427F">
        <w:rPr>
          <w:rFonts w:ascii="Fian text" w:hAnsi="Fian text"/>
          <w:sz w:val="16"/>
          <w:szCs w:val="16"/>
          <w:lang w:val="en-US" w:eastAsia="en-US" w:bidi="ar-SA"/>
        </w:rPr>
        <w:footnoteRef/>
      </w:r>
      <w:r w:rsidRPr="00FF427F">
        <w:rPr>
          <w:rFonts w:ascii="Fian text" w:hAnsi="Fian text"/>
          <w:sz w:val="16"/>
          <w:szCs w:val="16"/>
          <w:lang w:val="en-US" w:eastAsia="en-US" w:bidi="ar-SA"/>
        </w:rPr>
        <w:t xml:space="preserve"> FIAN Nepal Case documentation and case work on right to food violation: Total 39 house landless </w:t>
      </w:r>
      <w:proofErr w:type="spellStart"/>
      <w:r w:rsidRPr="00FF427F">
        <w:rPr>
          <w:rFonts w:ascii="Fian text" w:hAnsi="Fian text"/>
          <w:sz w:val="16"/>
          <w:szCs w:val="16"/>
          <w:lang w:val="en-US" w:eastAsia="en-US" w:bidi="ar-SA"/>
        </w:rPr>
        <w:t>dalit</w:t>
      </w:r>
      <w:proofErr w:type="spellEnd"/>
      <w:r w:rsidRPr="00FF427F">
        <w:rPr>
          <w:rFonts w:ascii="Fian text" w:hAnsi="Fian text"/>
          <w:sz w:val="16"/>
          <w:szCs w:val="16"/>
          <w:lang w:val="en-US" w:eastAsia="en-US" w:bidi="ar-SA"/>
        </w:rPr>
        <w:t xml:space="preserve"> in </w:t>
      </w:r>
      <w:proofErr w:type="spellStart"/>
      <w:r w:rsidRPr="00FF427F">
        <w:rPr>
          <w:rFonts w:ascii="Fian text" w:hAnsi="Fian text"/>
          <w:sz w:val="16"/>
          <w:szCs w:val="16"/>
          <w:lang w:val="en-US" w:eastAsia="en-US" w:bidi="ar-SA"/>
        </w:rPr>
        <w:t>Baijanath</w:t>
      </w:r>
      <w:proofErr w:type="spellEnd"/>
      <w:r w:rsidRPr="00FF427F">
        <w:rPr>
          <w:rFonts w:ascii="Fian text" w:hAnsi="Fian text"/>
          <w:sz w:val="16"/>
          <w:szCs w:val="16"/>
          <w:lang w:val="en-US" w:eastAsia="en-US" w:bidi="ar-SA"/>
        </w:rPr>
        <w:t xml:space="preserve"> Rural Municipality, Banke district, 56 Badi families living in Namuna Basti of Narayan Municipality-1, </w:t>
      </w:r>
      <w:proofErr w:type="spellStart"/>
      <w:r w:rsidRPr="00FF427F">
        <w:rPr>
          <w:rFonts w:ascii="Fian text" w:hAnsi="Fian text"/>
          <w:sz w:val="16"/>
          <w:szCs w:val="16"/>
          <w:lang w:val="en-US" w:eastAsia="en-US" w:bidi="ar-SA"/>
        </w:rPr>
        <w:t>Dailekh</w:t>
      </w:r>
      <w:proofErr w:type="spellEnd"/>
      <w:r w:rsidRPr="00FF427F">
        <w:rPr>
          <w:rFonts w:ascii="Fian text" w:hAnsi="Fian text"/>
          <w:sz w:val="16"/>
          <w:szCs w:val="16"/>
          <w:lang w:val="en-US" w:eastAsia="en-US" w:bidi="ar-SA"/>
        </w:rPr>
        <w:t xml:space="preserve"> district, 21 household of </w:t>
      </w:r>
      <w:proofErr w:type="spellStart"/>
      <w:r w:rsidRPr="00FF427F">
        <w:rPr>
          <w:rFonts w:ascii="Fian text" w:hAnsi="Fian text"/>
          <w:sz w:val="16"/>
          <w:szCs w:val="16"/>
          <w:lang w:val="en-US" w:eastAsia="en-US" w:bidi="ar-SA"/>
        </w:rPr>
        <w:t>Gandarva</w:t>
      </w:r>
      <w:proofErr w:type="spellEnd"/>
      <w:r w:rsidRPr="00FF427F">
        <w:rPr>
          <w:rFonts w:ascii="Fian text" w:hAnsi="Fian text"/>
          <w:sz w:val="16"/>
          <w:szCs w:val="16"/>
          <w:lang w:val="en-US" w:eastAsia="en-US" w:bidi="ar-SA"/>
        </w:rPr>
        <w:t xml:space="preserve"> families and 118 </w:t>
      </w:r>
      <w:proofErr w:type="spellStart"/>
      <w:r w:rsidRPr="00FF427F">
        <w:rPr>
          <w:rFonts w:ascii="Fian text" w:hAnsi="Fian text"/>
          <w:sz w:val="16"/>
          <w:szCs w:val="16"/>
          <w:lang w:val="en-US" w:eastAsia="en-US" w:bidi="ar-SA"/>
        </w:rPr>
        <w:t>hh</w:t>
      </w:r>
      <w:proofErr w:type="spellEnd"/>
      <w:r w:rsidRPr="00FF427F">
        <w:rPr>
          <w:rFonts w:ascii="Fian text" w:hAnsi="Fian text"/>
          <w:sz w:val="16"/>
          <w:szCs w:val="16"/>
          <w:lang w:val="en-US" w:eastAsia="en-US" w:bidi="ar-SA"/>
        </w:rPr>
        <w:t xml:space="preserve"> </w:t>
      </w:r>
      <w:proofErr w:type="spellStart"/>
      <w:r w:rsidRPr="00FF427F">
        <w:rPr>
          <w:rFonts w:ascii="Fian text" w:hAnsi="Fian text"/>
          <w:sz w:val="16"/>
          <w:szCs w:val="16"/>
          <w:lang w:val="en-US" w:eastAsia="en-US" w:bidi="ar-SA"/>
        </w:rPr>
        <w:t>dalit</w:t>
      </w:r>
      <w:proofErr w:type="spellEnd"/>
      <w:r w:rsidRPr="00FF427F">
        <w:rPr>
          <w:rFonts w:ascii="Fian text" w:hAnsi="Fian text"/>
          <w:sz w:val="16"/>
          <w:szCs w:val="16"/>
          <w:lang w:val="en-US" w:eastAsia="en-US" w:bidi="ar-SA"/>
        </w:rPr>
        <w:t xml:space="preserve"> families Ward No 11 and 3 of Birendra Nagar Municipality, </w:t>
      </w:r>
      <w:proofErr w:type="spellStart"/>
      <w:r w:rsidRPr="00FF427F">
        <w:rPr>
          <w:rFonts w:ascii="Fian text" w:hAnsi="Fian text"/>
          <w:sz w:val="16"/>
          <w:szCs w:val="16"/>
          <w:lang w:val="en-US" w:eastAsia="en-US" w:bidi="ar-SA"/>
        </w:rPr>
        <w:t>Surkhet</w:t>
      </w:r>
      <w:proofErr w:type="spellEnd"/>
      <w:r w:rsidRPr="00FF427F">
        <w:rPr>
          <w:rFonts w:ascii="Fian text" w:hAnsi="Fian text"/>
          <w:sz w:val="16"/>
          <w:szCs w:val="16"/>
          <w:lang w:val="en-US" w:eastAsia="en-US" w:bidi="ar-SA"/>
        </w:rPr>
        <w:t xml:space="preserve"> District living  </w:t>
      </w:r>
      <w:proofErr w:type="spellStart"/>
      <w:r w:rsidRPr="00FF427F">
        <w:rPr>
          <w:rFonts w:ascii="Fian text" w:hAnsi="Fian text"/>
          <w:sz w:val="16"/>
          <w:szCs w:val="16"/>
          <w:lang w:val="en-US" w:eastAsia="en-US" w:bidi="ar-SA"/>
        </w:rPr>
        <w:t>Birendranagar</w:t>
      </w:r>
      <w:proofErr w:type="spellEnd"/>
      <w:r w:rsidRPr="00FF427F">
        <w:rPr>
          <w:rFonts w:ascii="Fian text" w:hAnsi="Fian text"/>
          <w:sz w:val="16"/>
          <w:szCs w:val="16"/>
          <w:lang w:val="en-US" w:eastAsia="en-US" w:bidi="ar-SA"/>
        </w:rPr>
        <w:t xml:space="preserve"> Municipality, Ward No 11, 50 household Freed Haliya </w:t>
      </w:r>
      <w:proofErr w:type="spellStart"/>
      <w:r w:rsidRPr="00FF427F">
        <w:rPr>
          <w:rFonts w:ascii="Fian text" w:hAnsi="Fian text"/>
          <w:sz w:val="16"/>
          <w:szCs w:val="16"/>
          <w:lang w:val="en-US" w:eastAsia="en-US" w:bidi="ar-SA"/>
        </w:rPr>
        <w:t>dalit</w:t>
      </w:r>
      <w:proofErr w:type="spellEnd"/>
      <w:r w:rsidRPr="00FF427F">
        <w:rPr>
          <w:rFonts w:ascii="Fian text" w:hAnsi="Fian text"/>
          <w:sz w:val="16"/>
          <w:szCs w:val="16"/>
          <w:lang w:val="en-US" w:eastAsia="en-US" w:bidi="ar-SA"/>
        </w:rPr>
        <w:t xml:space="preserve"> families </w:t>
      </w:r>
      <w:proofErr w:type="spellStart"/>
      <w:r w:rsidRPr="00FF427F">
        <w:rPr>
          <w:rFonts w:ascii="Fian text" w:hAnsi="Fian text"/>
          <w:sz w:val="16"/>
          <w:szCs w:val="16"/>
          <w:lang w:val="en-US" w:eastAsia="en-US" w:bidi="ar-SA"/>
        </w:rPr>
        <w:t>Budhinanda</w:t>
      </w:r>
      <w:proofErr w:type="spellEnd"/>
      <w:r w:rsidRPr="00FF427F">
        <w:rPr>
          <w:rFonts w:ascii="Fian text" w:hAnsi="Fian text"/>
          <w:sz w:val="16"/>
          <w:szCs w:val="16"/>
          <w:lang w:val="en-US" w:eastAsia="en-US" w:bidi="ar-SA"/>
        </w:rPr>
        <w:t xml:space="preserve"> Municipality, Ward No. 1 </w:t>
      </w:r>
      <w:proofErr w:type="spellStart"/>
      <w:r w:rsidRPr="00FF427F">
        <w:rPr>
          <w:rFonts w:ascii="Fian text" w:hAnsi="Fian text"/>
          <w:sz w:val="16"/>
          <w:szCs w:val="16"/>
          <w:lang w:val="en-US" w:eastAsia="en-US" w:bidi="ar-SA"/>
        </w:rPr>
        <w:t>Bajura</w:t>
      </w:r>
      <w:proofErr w:type="spellEnd"/>
      <w:r w:rsidRPr="00FF427F">
        <w:rPr>
          <w:rFonts w:ascii="Fian text" w:hAnsi="Fian text"/>
          <w:sz w:val="16"/>
          <w:szCs w:val="16"/>
          <w:lang w:val="en-US" w:eastAsia="en-US" w:bidi="ar-SA"/>
        </w:rPr>
        <w:t xml:space="preserve"> district, 18 hous</w:t>
      </w:r>
      <w:r w:rsidRPr="00FF427F">
        <w:rPr>
          <w:rFonts w:ascii="Fian text" w:hAnsi="Fian text"/>
          <w:sz w:val="16"/>
          <w:szCs w:val="16"/>
          <w:lang w:val="en-US" w:eastAsia="en-US" w:bidi="ar-SA"/>
        </w:rPr>
        <w:t xml:space="preserve">ehold landless Dalit families of </w:t>
      </w:r>
      <w:proofErr w:type="spellStart"/>
      <w:r w:rsidRPr="00FF427F">
        <w:rPr>
          <w:rFonts w:ascii="Fian text" w:hAnsi="Fian text"/>
          <w:sz w:val="16"/>
          <w:szCs w:val="16"/>
          <w:lang w:val="en-US" w:eastAsia="en-US" w:bidi="ar-SA"/>
        </w:rPr>
        <w:t>Thalara</w:t>
      </w:r>
      <w:proofErr w:type="spellEnd"/>
      <w:r w:rsidRPr="00FF427F">
        <w:rPr>
          <w:rFonts w:ascii="Fian text" w:hAnsi="Fian text"/>
          <w:sz w:val="16"/>
          <w:szCs w:val="16"/>
          <w:lang w:val="en-US" w:eastAsia="en-US" w:bidi="ar-SA"/>
        </w:rPr>
        <w:t xml:space="preserve"> Rural Municipality, ward no. 6  and 282 landless Dalit families of the </w:t>
      </w:r>
      <w:proofErr w:type="spellStart"/>
      <w:r w:rsidRPr="00FF427F">
        <w:rPr>
          <w:rFonts w:ascii="Fian text" w:hAnsi="Fian text"/>
          <w:sz w:val="16"/>
          <w:szCs w:val="16"/>
          <w:lang w:val="en-US" w:eastAsia="en-US" w:bidi="ar-SA"/>
        </w:rPr>
        <w:t>Chabispathibhera</w:t>
      </w:r>
      <w:proofErr w:type="spellEnd"/>
      <w:r w:rsidRPr="00FF427F">
        <w:rPr>
          <w:rFonts w:ascii="Fian text" w:hAnsi="Fian text"/>
          <w:sz w:val="16"/>
          <w:szCs w:val="16"/>
          <w:lang w:val="en-US" w:eastAsia="en-US" w:bidi="ar-SA"/>
        </w:rPr>
        <w:t xml:space="preserve"> RM </w:t>
      </w:r>
      <w:proofErr w:type="spellStart"/>
      <w:r w:rsidRPr="00FF427F">
        <w:rPr>
          <w:rFonts w:ascii="Fian text" w:hAnsi="Fian text"/>
          <w:sz w:val="16"/>
          <w:szCs w:val="16"/>
          <w:lang w:val="en-US" w:eastAsia="en-US" w:bidi="ar-SA"/>
        </w:rPr>
        <w:t>Bajhang</w:t>
      </w:r>
      <w:proofErr w:type="spellEnd"/>
      <w:r w:rsidRPr="00FF427F">
        <w:rPr>
          <w:rFonts w:ascii="Fian text" w:hAnsi="Fian text"/>
          <w:sz w:val="16"/>
          <w:szCs w:val="16"/>
          <w:lang w:val="en-US" w:eastAsia="en-US" w:bidi="ar-SA"/>
        </w:rPr>
        <w:t xml:space="preserve"> district, 22 landless </w:t>
      </w:r>
      <w:proofErr w:type="spellStart"/>
      <w:r w:rsidRPr="00FF427F">
        <w:rPr>
          <w:rFonts w:ascii="Fian text" w:hAnsi="Fian text"/>
          <w:sz w:val="16"/>
          <w:szCs w:val="16"/>
          <w:lang w:val="en-US" w:eastAsia="en-US" w:bidi="ar-SA"/>
        </w:rPr>
        <w:t>Musahar</w:t>
      </w:r>
      <w:proofErr w:type="spellEnd"/>
      <w:r w:rsidRPr="00FF427F">
        <w:rPr>
          <w:rFonts w:ascii="Fian text" w:hAnsi="Fian text"/>
          <w:sz w:val="16"/>
          <w:szCs w:val="16"/>
          <w:lang w:val="en-US" w:eastAsia="en-US" w:bidi="ar-SA"/>
        </w:rPr>
        <w:t xml:space="preserve"> (Terai Dalit) women, Dhanusa district, </w:t>
      </w:r>
    </w:p>
  </w:footnote>
  <w:footnote w:id="52">
    <w:p w14:paraId="37DDCD45" w14:textId="77777777" w:rsidR="00120587" w:rsidRPr="00FF427F" w:rsidRDefault="00834796">
      <w:pPr>
        <w:pStyle w:val="Funotentext"/>
        <w:rPr>
          <w:rFonts w:ascii="Fian text" w:hAnsi="Fian text"/>
          <w:sz w:val="16"/>
          <w:szCs w:val="16"/>
          <w:lang w:val="en-US" w:eastAsia="en-US" w:bidi="ar-SA"/>
        </w:rPr>
      </w:pPr>
      <w:r w:rsidRPr="00FF427F">
        <w:rPr>
          <w:rFonts w:ascii="Fian text" w:hAnsi="Fian text"/>
          <w:sz w:val="16"/>
          <w:szCs w:val="16"/>
          <w:lang w:val="en-US" w:eastAsia="en-US" w:bidi="ar-SA"/>
        </w:rPr>
        <w:footnoteRef/>
      </w:r>
      <w:r w:rsidRPr="00FF427F">
        <w:rPr>
          <w:rFonts w:ascii="Fian text" w:hAnsi="Fian text"/>
          <w:sz w:val="16"/>
          <w:szCs w:val="16"/>
          <w:lang w:val="en-US" w:eastAsia="en-US" w:bidi="ar-SA"/>
        </w:rPr>
        <w:t xml:space="preserve"> FIAN Nepal Case documentation and case work on right to food violation: Total 74 families Tharu </w:t>
      </w:r>
      <w:proofErr w:type="gramStart"/>
      <w:r w:rsidRPr="00FF427F">
        <w:rPr>
          <w:rFonts w:ascii="Fian text" w:hAnsi="Fian text"/>
          <w:sz w:val="16"/>
          <w:szCs w:val="16"/>
          <w:lang w:val="en-US" w:eastAsia="en-US" w:bidi="ar-SA"/>
        </w:rPr>
        <w:t xml:space="preserve">women  </w:t>
      </w:r>
      <w:proofErr w:type="spellStart"/>
      <w:r w:rsidRPr="00FF427F">
        <w:rPr>
          <w:rFonts w:ascii="Fian text" w:hAnsi="Fian text"/>
          <w:sz w:val="16"/>
          <w:szCs w:val="16"/>
          <w:lang w:val="en-US" w:eastAsia="en-US" w:bidi="ar-SA"/>
        </w:rPr>
        <w:t>Kailari</w:t>
      </w:r>
      <w:proofErr w:type="spellEnd"/>
      <w:proofErr w:type="gramEnd"/>
      <w:r w:rsidRPr="00FF427F">
        <w:rPr>
          <w:rFonts w:ascii="Fian text" w:hAnsi="Fian text"/>
          <w:sz w:val="16"/>
          <w:szCs w:val="16"/>
          <w:lang w:val="en-US" w:eastAsia="en-US" w:bidi="ar-SA"/>
        </w:rPr>
        <w:t xml:space="preserve"> Rural Municipality, Kailali district, 29 </w:t>
      </w:r>
      <w:proofErr w:type="spellStart"/>
      <w:r w:rsidRPr="00FF427F">
        <w:rPr>
          <w:rFonts w:ascii="Fian text" w:hAnsi="Fian text"/>
          <w:sz w:val="16"/>
          <w:szCs w:val="16"/>
          <w:lang w:val="en-US" w:eastAsia="en-US" w:bidi="ar-SA"/>
        </w:rPr>
        <w:t>hh</w:t>
      </w:r>
      <w:proofErr w:type="spellEnd"/>
      <w:r w:rsidRPr="00FF427F">
        <w:rPr>
          <w:rFonts w:ascii="Fian text" w:hAnsi="Fian text"/>
          <w:sz w:val="16"/>
          <w:szCs w:val="16"/>
          <w:lang w:val="en-US" w:eastAsia="en-US" w:bidi="ar-SA"/>
        </w:rPr>
        <w:t xml:space="preserve"> </w:t>
      </w:r>
      <w:proofErr w:type="spellStart"/>
      <w:r w:rsidRPr="00FF427F">
        <w:rPr>
          <w:rFonts w:ascii="Fian text" w:hAnsi="Fian text"/>
          <w:sz w:val="16"/>
          <w:szCs w:val="16"/>
          <w:lang w:val="en-US" w:eastAsia="en-US" w:bidi="ar-SA"/>
        </w:rPr>
        <w:t>Chepang</w:t>
      </w:r>
      <w:proofErr w:type="spellEnd"/>
      <w:r w:rsidRPr="00FF427F">
        <w:rPr>
          <w:rFonts w:ascii="Fian text" w:hAnsi="Fian text"/>
          <w:sz w:val="16"/>
          <w:szCs w:val="16"/>
          <w:lang w:val="en-US" w:eastAsia="en-US" w:bidi="ar-SA"/>
        </w:rPr>
        <w:t xml:space="preserve"> indigenous women, </w:t>
      </w:r>
      <w:proofErr w:type="spellStart"/>
      <w:r w:rsidRPr="00FF427F">
        <w:rPr>
          <w:rFonts w:ascii="Fian text" w:hAnsi="Fian text"/>
          <w:sz w:val="16"/>
          <w:szCs w:val="16"/>
          <w:lang w:val="en-US" w:eastAsia="en-US" w:bidi="ar-SA"/>
        </w:rPr>
        <w:t>Raksirang</w:t>
      </w:r>
      <w:proofErr w:type="spellEnd"/>
      <w:r w:rsidRPr="00FF427F">
        <w:rPr>
          <w:rFonts w:ascii="Fian text" w:hAnsi="Fian text"/>
          <w:sz w:val="16"/>
          <w:szCs w:val="16"/>
          <w:lang w:val="en-US" w:eastAsia="en-US" w:bidi="ar-SA"/>
        </w:rPr>
        <w:t xml:space="preserve"> RM ward no. 3, </w:t>
      </w:r>
      <w:proofErr w:type="spellStart"/>
      <w:r w:rsidRPr="00FF427F">
        <w:rPr>
          <w:rFonts w:ascii="Fian text" w:hAnsi="Fian text"/>
          <w:sz w:val="16"/>
          <w:szCs w:val="16"/>
          <w:lang w:val="en-US" w:eastAsia="en-US" w:bidi="ar-SA"/>
        </w:rPr>
        <w:t>Makawanpur</w:t>
      </w:r>
      <w:proofErr w:type="spellEnd"/>
      <w:r w:rsidRPr="00FF427F">
        <w:rPr>
          <w:rFonts w:ascii="Fian text" w:hAnsi="Fian text"/>
          <w:sz w:val="16"/>
          <w:szCs w:val="16"/>
          <w:lang w:val="en-US" w:eastAsia="en-US" w:bidi="ar-SA"/>
        </w:rPr>
        <w:t xml:space="preserve">, 1350 </w:t>
      </w:r>
      <w:proofErr w:type="spellStart"/>
      <w:r w:rsidRPr="00FF427F">
        <w:rPr>
          <w:rFonts w:ascii="Fian text" w:hAnsi="Fian text"/>
          <w:sz w:val="16"/>
          <w:szCs w:val="16"/>
          <w:lang w:val="en-US" w:eastAsia="en-US" w:bidi="ar-SA"/>
        </w:rPr>
        <w:t>hh</w:t>
      </w:r>
      <w:proofErr w:type="spellEnd"/>
      <w:r w:rsidRPr="00FF427F">
        <w:rPr>
          <w:rFonts w:ascii="Fian text" w:hAnsi="Fian text"/>
          <w:sz w:val="16"/>
          <w:szCs w:val="16"/>
          <w:lang w:val="en-US" w:eastAsia="en-US" w:bidi="ar-SA"/>
        </w:rPr>
        <w:t xml:space="preserve"> Tamang, </w:t>
      </w:r>
      <w:proofErr w:type="spellStart"/>
      <w:r w:rsidRPr="00FF427F">
        <w:rPr>
          <w:rFonts w:ascii="Fian text" w:hAnsi="Fian text"/>
          <w:sz w:val="16"/>
          <w:szCs w:val="16"/>
          <w:lang w:val="en-US" w:eastAsia="en-US" w:bidi="ar-SA"/>
        </w:rPr>
        <w:t>Chepang</w:t>
      </w:r>
      <w:proofErr w:type="spellEnd"/>
      <w:r w:rsidRPr="00FF427F">
        <w:rPr>
          <w:rFonts w:ascii="Fian text" w:hAnsi="Fian text"/>
          <w:sz w:val="16"/>
          <w:szCs w:val="16"/>
          <w:lang w:val="en-US" w:eastAsia="en-US" w:bidi="ar-SA"/>
        </w:rPr>
        <w:t xml:space="preserve">, Bote, </w:t>
      </w:r>
      <w:proofErr w:type="spellStart"/>
      <w:r w:rsidRPr="00FF427F">
        <w:rPr>
          <w:rFonts w:ascii="Fian text" w:hAnsi="Fian text"/>
          <w:sz w:val="16"/>
          <w:szCs w:val="16"/>
          <w:lang w:val="en-US" w:eastAsia="en-US" w:bidi="ar-SA"/>
        </w:rPr>
        <w:t>Danuwar</w:t>
      </w:r>
      <w:proofErr w:type="spellEnd"/>
      <w:r w:rsidRPr="00FF427F">
        <w:rPr>
          <w:rFonts w:ascii="Fian text" w:hAnsi="Fian text"/>
          <w:sz w:val="16"/>
          <w:szCs w:val="16"/>
          <w:lang w:val="en-US" w:eastAsia="en-US" w:bidi="ar-SA"/>
        </w:rPr>
        <w:t xml:space="preserve">, </w:t>
      </w:r>
      <w:proofErr w:type="spellStart"/>
      <w:r w:rsidRPr="00FF427F">
        <w:rPr>
          <w:rFonts w:ascii="Fian text" w:hAnsi="Fian text"/>
          <w:sz w:val="16"/>
          <w:szCs w:val="16"/>
          <w:lang w:val="en-US" w:eastAsia="en-US" w:bidi="ar-SA"/>
        </w:rPr>
        <w:t>Bankariy</w:t>
      </w:r>
      <w:proofErr w:type="spellEnd"/>
      <w:r w:rsidRPr="00FF427F">
        <w:rPr>
          <w:rFonts w:ascii="Fian text" w:hAnsi="Fian text"/>
          <w:sz w:val="16"/>
          <w:szCs w:val="16"/>
          <w:lang w:val="en-US" w:eastAsia="en-US" w:bidi="ar-SA"/>
        </w:rPr>
        <w:t xml:space="preserve">, Pahari living in buffer zone areas of </w:t>
      </w:r>
      <w:proofErr w:type="spellStart"/>
      <w:r w:rsidRPr="00FF427F">
        <w:rPr>
          <w:rFonts w:ascii="Fian text" w:hAnsi="Fian text"/>
          <w:sz w:val="16"/>
          <w:szCs w:val="16"/>
          <w:lang w:val="en-US" w:eastAsia="en-US" w:bidi="ar-SA"/>
        </w:rPr>
        <w:t>Chtiwan</w:t>
      </w:r>
      <w:proofErr w:type="spellEnd"/>
      <w:r w:rsidRPr="00FF427F">
        <w:rPr>
          <w:rFonts w:ascii="Fian text" w:hAnsi="Fian text"/>
          <w:sz w:val="16"/>
          <w:szCs w:val="16"/>
          <w:lang w:val="en-US" w:eastAsia="en-US" w:bidi="ar-SA"/>
        </w:rPr>
        <w:t xml:space="preserve"> and Parsa National Park areas of </w:t>
      </w:r>
      <w:proofErr w:type="spellStart"/>
      <w:r w:rsidRPr="00FF427F">
        <w:rPr>
          <w:rFonts w:ascii="Fian text" w:hAnsi="Fian text"/>
          <w:sz w:val="16"/>
          <w:szCs w:val="16"/>
          <w:lang w:val="en-US" w:eastAsia="en-US" w:bidi="ar-SA"/>
        </w:rPr>
        <w:t>Manahari</w:t>
      </w:r>
      <w:proofErr w:type="spellEnd"/>
      <w:r w:rsidRPr="00FF427F">
        <w:rPr>
          <w:rFonts w:ascii="Fian text" w:hAnsi="Fian text"/>
          <w:sz w:val="16"/>
          <w:szCs w:val="16"/>
          <w:lang w:val="en-US" w:eastAsia="en-US" w:bidi="ar-SA"/>
        </w:rPr>
        <w:t xml:space="preserve"> RM Ward No. 4,6 and 7,  </w:t>
      </w:r>
    </w:p>
  </w:footnote>
  <w:footnote w:id="53">
    <w:p w14:paraId="5318B3DF" w14:textId="77777777" w:rsidR="00120587" w:rsidRPr="00FF427F" w:rsidRDefault="00834796">
      <w:pPr>
        <w:pStyle w:val="Funotentext"/>
        <w:rPr>
          <w:rFonts w:ascii="Fian text" w:hAnsi="Fian text"/>
          <w:sz w:val="16"/>
          <w:szCs w:val="16"/>
          <w:lang w:val="en-US" w:eastAsia="en-US" w:bidi="ar-SA"/>
        </w:rPr>
      </w:pPr>
      <w:r w:rsidRPr="00FF427F">
        <w:rPr>
          <w:rFonts w:ascii="Fian text" w:hAnsi="Fian text"/>
          <w:sz w:val="16"/>
          <w:szCs w:val="16"/>
          <w:lang w:val="en-US" w:eastAsia="en-US" w:bidi="ar-SA"/>
        </w:rPr>
        <w:footnoteRef/>
      </w:r>
      <w:r w:rsidRPr="00FF427F">
        <w:rPr>
          <w:rFonts w:ascii="Fian text" w:hAnsi="Fian text"/>
          <w:sz w:val="16"/>
          <w:szCs w:val="16"/>
          <w:lang w:val="en-US" w:eastAsia="en-US" w:bidi="ar-SA"/>
        </w:rPr>
        <w:t xml:space="preserve"> https://climate.mohp.gov.np/contact-us-page/31-acts/163-nepal-health-sector-strategy-implementation-plan-2016-2021</w:t>
      </w:r>
    </w:p>
  </w:footnote>
  <w:footnote w:id="54">
    <w:p w14:paraId="75B949C0" w14:textId="77777777" w:rsidR="00120587" w:rsidRPr="00FF427F" w:rsidRDefault="00834796">
      <w:pPr>
        <w:autoSpaceDE w:val="0"/>
        <w:autoSpaceDN w:val="0"/>
        <w:adjustRightInd w:val="0"/>
        <w:spacing w:after="0" w:line="240" w:lineRule="auto"/>
        <w:jc w:val="both"/>
        <w:rPr>
          <w:rFonts w:ascii="Fian text" w:hAnsi="Fian text"/>
          <w:sz w:val="16"/>
          <w:szCs w:val="16"/>
        </w:rPr>
      </w:pPr>
      <w:r w:rsidRPr="00FF427F">
        <w:rPr>
          <w:rFonts w:ascii="Fian text" w:hAnsi="Fian text"/>
          <w:sz w:val="16"/>
          <w:szCs w:val="16"/>
        </w:rPr>
        <w:footnoteRef/>
      </w:r>
      <w:r w:rsidRPr="00FF427F">
        <w:rPr>
          <w:rFonts w:ascii="Fian text" w:hAnsi="Fian text"/>
          <w:sz w:val="16"/>
          <w:szCs w:val="16"/>
        </w:rPr>
        <w:t xml:space="preserve"> Nepal has a </w:t>
      </w:r>
      <w:r w:rsidRPr="00FF427F">
        <w:rPr>
          <w:rFonts w:ascii="Fian text" w:hAnsi="Fian text"/>
          <w:i/>
          <w:iCs/>
          <w:sz w:val="16"/>
          <w:szCs w:val="16"/>
        </w:rPr>
        <w:t xml:space="preserve">National Policy on HIV and </w:t>
      </w:r>
      <w:smartTag w:uri="urn:schemas-microsoft-com:office:smarttags" w:element="stockticker">
        <w:r w:rsidRPr="00FF427F">
          <w:rPr>
            <w:rFonts w:ascii="Fian text" w:hAnsi="Fian text"/>
            <w:i/>
            <w:iCs/>
            <w:sz w:val="16"/>
            <w:szCs w:val="16"/>
          </w:rPr>
          <w:t>STI</w:t>
        </w:r>
      </w:smartTag>
      <w:r w:rsidRPr="00FF427F">
        <w:rPr>
          <w:rFonts w:ascii="Fian text" w:hAnsi="Fian text"/>
          <w:i/>
          <w:iCs/>
          <w:sz w:val="16"/>
          <w:szCs w:val="16"/>
        </w:rPr>
        <w:t>, 2011</w:t>
      </w:r>
      <w:r w:rsidRPr="00FF427F">
        <w:rPr>
          <w:rFonts w:ascii="Fian text" w:hAnsi="Fian text"/>
          <w:sz w:val="16"/>
          <w:szCs w:val="16"/>
        </w:rPr>
        <w:t xml:space="preserve">. Its guiding principle is to ensure the citizens' right to primary health by keeping the national and </w:t>
      </w:r>
      <w:r w:rsidRPr="00FF427F">
        <w:rPr>
          <w:rFonts w:ascii="Fian text" w:hAnsi="Fian text"/>
          <w:sz w:val="16"/>
          <w:szCs w:val="16"/>
        </w:rPr>
        <w:t>international standard. There is provision for focal points (desks) on HIV/AIDS in Prime Ministers’ Office, National Planning Commission and line ministries. It further talks about Multi-sectoral HIV/AIDS strategy development and implementation for extend HIV/AIDS issue beyond health sector at the present stage.</w:t>
      </w:r>
    </w:p>
  </w:footnote>
  <w:footnote w:id="55">
    <w:p w14:paraId="604F3F7D" w14:textId="77777777" w:rsidR="00120587" w:rsidRPr="00FF427F" w:rsidRDefault="00834796">
      <w:pPr>
        <w:tabs>
          <w:tab w:val="left" w:pos="360"/>
        </w:tabs>
        <w:snapToGrid w:val="0"/>
        <w:spacing w:after="0" w:line="240" w:lineRule="auto"/>
        <w:contextualSpacing/>
        <w:jc w:val="both"/>
        <w:rPr>
          <w:rFonts w:ascii="Fian text" w:hAnsi="Fian text" w:cs="Calibri"/>
          <w:b/>
          <w:bCs/>
          <w:sz w:val="16"/>
          <w:szCs w:val="16"/>
        </w:rPr>
      </w:pPr>
      <w:r w:rsidRPr="00FF427F">
        <w:rPr>
          <w:rStyle w:val="Funotenzeichen"/>
          <w:rFonts w:ascii="Fian text" w:hAnsi="Fian text"/>
          <w:sz w:val="16"/>
          <w:szCs w:val="16"/>
        </w:rPr>
        <w:footnoteRef/>
      </w:r>
      <w:r w:rsidRPr="00FF427F">
        <w:rPr>
          <w:rFonts w:ascii="Fian text" w:hAnsi="Fian text"/>
          <w:sz w:val="16"/>
          <w:szCs w:val="16"/>
        </w:rPr>
        <w:t xml:space="preserve"> </w:t>
      </w:r>
      <w:r w:rsidRPr="00FF427F">
        <w:rPr>
          <w:rFonts w:cs="Calibri"/>
          <w:sz w:val="16"/>
          <w:szCs w:val="16"/>
          <w:shd w:val="clear" w:color="auto" w:fill="F0F0F1"/>
        </w:rPr>
        <w:t> </w:t>
      </w:r>
      <w:hyperlink r:id="rId22" w:tgtFrame="wp-preview-2195" w:history="1">
        <w:r w:rsidRPr="00FF427F">
          <w:rPr>
            <w:rStyle w:val="Hyperlink"/>
            <w:rFonts w:ascii="Fian text" w:hAnsi="Fian text" w:cs="Segoe UI"/>
            <w:color w:val="auto"/>
            <w:sz w:val="16"/>
            <w:szCs w:val="16"/>
          </w:rPr>
          <w:t>https://fiannepal.org/</w:t>
        </w:r>
        <w:r w:rsidRPr="00FF427F">
          <w:rPr>
            <w:rStyle w:val="Hyperlink"/>
            <w:rFonts w:ascii="Fian text" w:hAnsi="Fian text" w:cs="Segoe UI"/>
            <w:b/>
            <w:bCs/>
            <w:color w:val="auto"/>
            <w:sz w:val="16"/>
            <w:szCs w:val="16"/>
          </w:rPr>
          <w:t>hiv-aids</w:t>
        </w:r>
        <w:r w:rsidRPr="00FF427F">
          <w:rPr>
            <w:rStyle w:val="Hyperlink"/>
            <w:rFonts w:ascii="Fian text" w:hAnsi="Fian text" w:cs="Segoe UI"/>
            <w:b/>
            <w:bCs/>
            <w:color w:val="auto"/>
            <w:sz w:val="16"/>
            <w:szCs w:val="16"/>
          </w:rPr>
          <w:t>-dauntin…men-and-children</w:t>
        </w:r>
        <w:r w:rsidRPr="00FF427F">
          <w:rPr>
            <w:rStyle w:val="Hyperlink"/>
            <w:rFonts w:ascii="Fian text" w:hAnsi="Fian text" w:cs="Segoe UI"/>
            <w:color w:val="auto"/>
            <w:sz w:val="16"/>
            <w:szCs w:val="16"/>
          </w:rPr>
          <w:t>/?lang=en</w:t>
        </w:r>
      </w:hyperlink>
      <w:r w:rsidRPr="00FF427F">
        <w:rPr>
          <w:rFonts w:ascii="Fian text" w:hAnsi="Fian text"/>
          <w:sz w:val="16"/>
          <w:szCs w:val="16"/>
        </w:rPr>
        <w:t xml:space="preserve"> </w:t>
      </w:r>
    </w:p>
    <w:p w14:paraId="5B43783F" w14:textId="77777777" w:rsidR="00120587" w:rsidRDefault="00120587">
      <w:pPr>
        <w:tabs>
          <w:tab w:val="left" w:pos="360"/>
        </w:tabs>
        <w:snapToGrid w:val="0"/>
        <w:spacing w:after="0" w:line="240" w:lineRule="auto"/>
        <w:contextualSpacing/>
        <w:jc w:val="both"/>
        <w:rPr>
          <w:rFonts w:ascii="Georgia" w:hAnsi="Georgia"/>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7D6B3" w14:textId="77777777" w:rsidR="00120587" w:rsidRDefault="00120587">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C77FC"/>
    <w:multiLevelType w:val="multilevel"/>
    <w:tmpl w:val="BB8A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11A25"/>
    <w:multiLevelType w:val="hybridMultilevel"/>
    <w:tmpl w:val="21F0734C"/>
    <w:lvl w:ilvl="0" w:tplc="A574D71E">
      <w:start w:val="1"/>
      <w:numFmt w:val="lowerLetter"/>
      <w:lvlText w:val="%1."/>
      <w:lvlJc w:val="left"/>
      <w:pPr>
        <w:ind w:left="720" w:hanging="360"/>
      </w:pPr>
      <w:rPr>
        <w:rFonts w:hint="default"/>
        <w:b/>
        <w:sz w:val="24"/>
        <w:szCs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76AB4"/>
    <w:multiLevelType w:val="multilevel"/>
    <w:tmpl w:val="A158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F3E72"/>
    <w:multiLevelType w:val="hybridMultilevel"/>
    <w:tmpl w:val="61F2DEBC"/>
    <w:lvl w:ilvl="0" w:tplc="86341474">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1E0A85"/>
    <w:multiLevelType w:val="hybridMultilevel"/>
    <w:tmpl w:val="A4409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E259E9"/>
    <w:multiLevelType w:val="hybridMultilevel"/>
    <w:tmpl w:val="74BE11D6"/>
    <w:lvl w:ilvl="0" w:tplc="5CF8300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B536D3"/>
    <w:multiLevelType w:val="multilevel"/>
    <w:tmpl w:val="9DC053D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2AB4C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254AC5"/>
    <w:multiLevelType w:val="hybridMultilevel"/>
    <w:tmpl w:val="E86CF584"/>
    <w:lvl w:ilvl="0" w:tplc="EEACDFE2">
      <w:start w:val="1"/>
      <w:numFmt w:val="decimal"/>
      <w:lvlText w:val="%1."/>
      <w:lvlJc w:val="left"/>
      <w:pPr>
        <w:ind w:left="360" w:hanging="360"/>
      </w:pPr>
      <w:rPr>
        <w:rFonts w:ascii="Calibri-Bold" w:eastAsia="Calibri" w:hAnsi="Calibri-Bold" w:cs="Calibri-Bold"/>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97C3139"/>
    <w:multiLevelType w:val="hybridMultilevel"/>
    <w:tmpl w:val="2C74D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8869AE"/>
    <w:multiLevelType w:val="hybridMultilevel"/>
    <w:tmpl w:val="FDA2F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6350737">
    <w:abstractNumId w:val="6"/>
  </w:num>
  <w:num w:numId="2" w16cid:durableId="683898240">
    <w:abstractNumId w:val="8"/>
  </w:num>
  <w:num w:numId="3" w16cid:durableId="1712223066">
    <w:abstractNumId w:val="2"/>
  </w:num>
  <w:num w:numId="4" w16cid:durableId="1546673429">
    <w:abstractNumId w:val="0"/>
  </w:num>
  <w:num w:numId="5" w16cid:durableId="473837508">
    <w:abstractNumId w:val="5"/>
  </w:num>
  <w:num w:numId="6" w16cid:durableId="84111338">
    <w:abstractNumId w:val="3"/>
  </w:num>
  <w:num w:numId="7" w16cid:durableId="461004479">
    <w:abstractNumId w:val="1"/>
  </w:num>
  <w:num w:numId="8" w16cid:durableId="1588878418">
    <w:abstractNumId w:val="9"/>
  </w:num>
  <w:num w:numId="9" w16cid:durableId="919411606">
    <w:abstractNumId w:val="4"/>
  </w:num>
  <w:num w:numId="10" w16cid:durableId="901716965">
    <w:abstractNumId w:val="7"/>
  </w:num>
  <w:num w:numId="11" w16cid:durableId="11040400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drawingGridHorizontalSpacing w:val="110"/>
  <w:displayHorizontalDrawingGridEvery w:val="0"/>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7"/>
    <w:rsid w:val="000503F4"/>
    <w:rsid w:val="00120587"/>
    <w:rsid w:val="001B3128"/>
    <w:rsid w:val="00666FDF"/>
    <w:rsid w:val="00684ADA"/>
    <w:rsid w:val="00726771"/>
    <w:rsid w:val="00834796"/>
    <w:rsid w:val="00C81F2D"/>
    <w:rsid w:val="00DD40C1"/>
    <w:rsid w:val="00F43D9B"/>
    <w:rsid w:val="00F60FA3"/>
    <w:rsid w:val="00F61D70"/>
    <w:rsid w:val="00FF427F"/>
    <w:rsid w:val="00FF7654"/>
  </w:rsids>
  <m:mathPr>
    <m:mathFont m:val="Cambria Math"/>
    <m:brkBin m:val="before"/>
    <m:brkBinSub m:val="--"/>
    <m:smallFrac m:val="0"/>
    <m:dispDef/>
    <m:lMargin m:val="0"/>
    <m:rMargin m:val="0"/>
    <m:defJc m:val="centerGroup"/>
    <m:wrapIndent m:val="1440"/>
    <m:intLim m:val="subSup"/>
    <m:naryLim m:val="undOvr"/>
  </m:mathPr>
  <w:themeFontLang w:val="en-US" w:eastAsia="zh-CN" w:bidi="ne-N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713094D9"/>
  <w15:chartTrackingRefBased/>
  <w15:docId w15:val="{8DA2E821-F872-4933-9124-D3EF5039F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rFonts w:ascii="Calibri" w:eastAsia="Calibri" w:hAnsi="Calibri" w:cs="Mangal"/>
      <w:lang w:eastAsia="en-US"/>
    </w:rPr>
  </w:style>
  <w:style w:type="paragraph" w:styleId="berschrift1">
    <w:name w:val="heading 1"/>
    <w:basedOn w:val="Standard"/>
    <w:link w:val="berschrift1Zchn"/>
    <w:uiPriority w:val="9"/>
    <w:qFormat/>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bidi="ne-N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aliases w:val="5_G,f"/>
    <w:basedOn w:val="Standard"/>
    <w:link w:val="FunotentextZchn"/>
    <w:uiPriority w:val="99"/>
    <w:unhideWhenUsed/>
    <w:qFormat/>
    <w:pPr>
      <w:spacing w:after="0" w:line="240" w:lineRule="auto"/>
    </w:pPr>
    <w:rPr>
      <w:sz w:val="20"/>
      <w:szCs w:val="20"/>
      <w:lang w:val="x-none" w:eastAsia="x-none" w:bidi="ne-NP"/>
    </w:rPr>
  </w:style>
  <w:style w:type="character" w:customStyle="1" w:styleId="FunotentextZchn">
    <w:name w:val="Fußnotentext Zchn"/>
    <w:aliases w:val="5_G Zchn,f Zchn"/>
    <w:basedOn w:val="Absatz-Standardschriftart"/>
    <w:link w:val="Funotentext"/>
    <w:uiPriority w:val="99"/>
    <w:rPr>
      <w:rFonts w:ascii="Calibri" w:eastAsia="Calibri" w:hAnsi="Calibri" w:cs="Mangal"/>
      <w:sz w:val="20"/>
      <w:szCs w:val="20"/>
      <w:lang w:val="x-none" w:eastAsia="x-none" w:bidi="ne-NP"/>
    </w:rPr>
  </w:style>
  <w:style w:type="character" w:styleId="Funotenzeichen">
    <w:name w:val="footnote reference"/>
    <w:aliases w:val="4_G,callout,Footnotes refss,Ref,de nota al pie,Footnote Ref,16 Point,Superscript 6 Point,Appel note de bas de p.,ftref,fr,Footnote number,BVI fnr,BVI fnr Car Car,BVI fnr Car,BVI fnr Car Car Car Car"/>
    <w:link w:val="BVIfnr1"/>
    <w:uiPriority w:val="99"/>
    <w:unhideWhenUsed/>
    <w:rPr>
      <w:vertAlign w:val="superscript"/>
    </w:rPr>
  </w:style>
  <w:style w:type="character" w:styleId="Hyperlink">
    <w:name w:val="Hyperlink"/>
    <w:uiPriority w:val="99"/>
    <w:unhideWhenUsed/>
    <w:rPr>
      <w:color w:val="0000FF"/>
      <w:u w:val="single"/>
    </w:rPr>
  </w:style>
  <w:style w:type="paragraph" w:styleId="Listenabsatz">
    <w:name w:val="List Paragraph"/>
    <w:aliases w:val="LISTA,Evan Normal,List Paragraph1,IRD Bullet List,Table bullet,Ha,MCHIP_list paragraph,Recommendation,Arial,CORE-1.1.1,Lapis Bulleted List,List Paragraph (numbered (a)),KfW Bullets TEXT,IFC Bullets TEXT,BPList,List Para,Citation List,lp1"/>
    <w:basedOn w:val="Standard"/>
    <w:link w:val="ListenabsatzZchn"/>
    <w:uiPriority w:val="34"/>
    <w:qFormat/>
    <w:pPr>
      <w:ind w:left="720"/>
      <w:contextualSpacing/>
    </w:pPr>
  </w:style>
  <w:style w:type="character" w:styleId="Fett">
    <w:name w:val="Strong"/>
    <w:uiPriority w:val="22"/>
    <w:qFormat/>
    <w:rPr>
      <w:b/>
      <w:bCs/>
    </w:rPr>
  </w:style>
  <w:style w:type="character" w:customStyle="1" w:styleId="berschrift1Zchn">
    <w:name w:val="Überschrift 1 Zchn"/>
    <w:basedOn w:val="Absatz-Standardschriftart"/>
    <w:link w:val="berschrift1"/>
    <w:uiPriority w:val="9"/>
    <w:rPr>
      <w:rFonts w:ascii="Times New Roman" w:eastAsia="Times New Roman" w:hAnsi="Times New Roman" w:cs="Mangal"/>
      <w:b/>
      <w:bCs/>
      <w:kern w:val="36"/>
      <w:sz w:val="48"/>
      <w:szCs w:val="48"/>
      <w:lang w:val="x-none" w:eastAsia="x-none" w:bidi="ne-NP"/>
    </w:rPr>
  </w:style>
  <w:style w:type="paragraph" w:styleId="StandardWeb">
    <w:name w:val="Normal (Web)"/>
    <w:basedOn w:val="Standard"/>
    <w:uiPriority w:val="99"/>
    <w:unhideWhenUsed/>
    <w:pPr>
      <w:spacing w:before="100" w:beforeAutospacing="1" w:after="100" w:afterAutospacing="1" w:line="240" w:lineRule="auto"/>
    </w:pPr>
    <w:rPr>
      <w:rFonts w:ascii="Times New Roman" w:eastAsia="Times New Roman" w:hAnsi="Times New Roman" w:cs="Times New Roman"/>
      <w:sz w:val="24"/>
      <w:szCs w:val="24"/>
      <w:lang w:bidi="ne-NP"/>
    </w:rPr>
  </w:style>
  <w:style w:type="character" w:customStyle="1" w:styleId="A5">
    <w:name w:val="A5"/>
    <w:uiPriority w:val="99"/>
    <w:rPr>
      <w:rFonts w:cs="TT Norms Regular"/>
      <w:color w:val="000000"/>
    </w:rPr>
  </w:style>
  <w:style w:type="paragraph" w:styleId="Verzeichnis3">
    <w:name w:val="toc 3"/>
    <w:basedOn w:val="Standard"/>
    <w:next w:val="Standard"/>
    <w:link w:val="Verzeichnis3Zchn"/>
    <w:autoRedefine/>
    <w:uiPriority w:val="39"/>
    <w:unhideWhenUsed/>
    <w:pPr>
      <w:spacing w:after="0"/>
      <w:ind w:left="440"/>
    </w:pPr>
    <w:rPr>
      <w:rFonts w:eastAsia="MS Mincho" w:cs="Calibri"/>
      <w:i/>
      <w:iCs/>
      <w:sz w:val="20"/>
      <w:szCs w:val="20"/>
      <w:lang w:val="de-DE" w:eastAsia="zh-CN"/>
    </w:rPr>
  </w:style>
  <w:style w:type="character" w:customStyle="1" w:styleId="Verzeichnis3Zchn">
    <w:name w:val="Verzeichnis 3 Zchn"/>
    <w:link w:val="Verzeichnis3"/>
    <w:uiPriority w:val="39"/>
    <w:rPr>
      <w:rFonts w:ascii="Calibri" w:eastAsia="MS Mincho" w:hAnsi="Calibri" w:cs="Calibri"/>
      <w:i/>
      <w:iCs/>
      <w:sz w:val="20"/>
      <w:szCs w:val="20"/>
      <w:lang w:val="de-DE"/>
    </w:rPr>
  </w:style>
  <w:style w:type="paragraph" w:styleId="Kopfzeile">
    <w:name w:val="header"/>
    <w:basedOn w:val="Standard"/>
    <w:link w:val="KopfzeileZchn"/>
    <w:uiPriority w:val="99"/>
    <w:unhideWhenUsed/>
    <w:pPr>
      <w:tabs>
        <w:tab w:val="center" w:pos="4536"/>
        <w:tab w:val="right" w:pos="9072"/>
      </w:tabs>
    </w:pPr>
    <w:rPr>
      <w:lang w:bidi="ne-NP"/>
    </w:rPr>
  </w:style>
  <w:style w:type="character" w:customStyle="1" w:styleId="KopfzeileZchn">
    <w:name w:val="Kopfzeile Zchn"/>
    <w:basedOn w:val="Absatz-Standardschriftart"/>
    <w:link w:val="Kopfzeile"/>
    <w:uiPriority w:val="99"/>
    <w:rPr>
      <w:rFonts w:ascii="Calibri" w:eastAsia="Calibri" w:hAnsi="Calibri" w:cs="Mangal"/>
      <w:lang w:eastAsia="en-US" w:bidi="ne-NP"/>
    </w:rPr>
  </w:style>
  <w:style w:type="paragraph" w:styleId="Fuzeile">
    <w:name w:val="footer"/>
    <w:basedOn w:val="Standard"/>
    <w:link w:val="FuzeileZchn"/>
    <w:uiPriority w:val="99"/>
    <w:unhideWhenUsed/>
    <w:pPr>
      <w:tabs>
        <w:tab w:val="center" w:pos="4536"/>
        <w:tab w:val="right" w:pos="9072"/>
      </w:tabs>
    </w:pPr>
    <w:rPr>
      <w:lang w:bidi="ne-NP"/>
    </w:rPr>
  </w:style>
  <w:style w:type="character" w:customStyle="1" w:styleId="FuzeileZchn">
    <w:name w:val="Fußzeile Zchn"/>
    <w:basedOn w:val="Absatz-Standardschriftart"/>
    <w:link w:val="Fuzeile"/>
    <w:uiPriority w:val="99"/>
    <w:rPr>
      <w:rFonts w:ascii="Calibri" w:eastAsia="Calibri" w:hAnsi="Calibri" w:cs="Mangal"/>
      <w:lang w:eastAsia="en-US" w:bidi="ne-NP"/>
    </w:rPr>
  </w:style>
  <w:style w:type="character" w:styleId="Hervorhebung">
    <w:name w:val="Emphasis"/>
    <w:basedOn w:val="Absatz-Standardschriftart"/>
    <w:uiPriority w:val="20"/>
    <w:qFormat/>
    <w:rPr>
      <w:i/>
      <w:iCs/>
    </w:rPr>
  </w:style>
  <w:style w:type="character" w:customStyle="1" w:styleId="title-text">
    <w:name w:val="title-text"/>
    <w:basedOn w:val="Absatz-Standardschriftart"/>
  </w:style>
  <w:style w:type="character" w:styleId="Kommentarzeichen">
    <w:name w:val="annotation reference"/>
    <w:uiPriority w:val="99"/>
    <w:semiHidden/>
    <w:unhideWhenUsed/>
    <w:rPr>
      <w:sz w:val="16"/>
      <w:szCs w:val="16"/>
    </w:rPr>
  </w:style>
  <w:style w:type="character" w:styleId="HTMLZitat">
    <w:name w:val="HTML Cite"/>
    <w:uiPriority w:val="99"/>
    <w:semiHidden/>
    <w:unhideWhenUsed/>
    <w:rPr>
      <w:i/>
      <w:iCs/>
    </w:rPr>
  </w:style>
  <w:style w:type="paragraph" w:styleId="Endnotentext">
    <w:name w:val="endnote text"/>
    <w:basedOn w:val="Standard"/>
    <w:link w:val="EndnotentextZchn"/>
    <w:uiPriority w:val="99"/>
    <w:unhideWhenUsed/>
    <w:pPr>
      <w:spacing w:before="100" w:after="240" w:line="240" w:lineRule="auto"/>
      <w:contextualSpacing/>
    </w:pPr>
    <w:rPr>
      <w:rFonts w:asciiTheme="minorHAnsi" w:eastAsiaTheme="minorEastAsia" w:hAnsiTheme="minorHAnsi" w:cstheme="minorBidi"/>
      <w:sz w:val="20"/>
      <w:szCs w:val="20"/>
    </w:rPr>
  </w:style>
  <w:style w:type="character" w:customStyle="1" w:styleId="EndnotentextZchn">
    <w:name w:val="Endnotentext Zchn"/>
    <w:basedOn w:val="Absatz-Standardschriftart"/>
    <w:link w:val="Endnotentext"/>
    <w:uiPriority w:val="99"/>
    <w:rPr>
      <w:sz w:val="20"/>
      <w:szCs w:val="20"/>
      <w:lang w:eastAsia="en-US"/>
    </w:rPr>
  </w:style>
  <w:style w:type="character" w:styleId="Endnotenzeichen">
    <w:name w:val="endnote reference"/>
    <w:basedOn w:val="Absatz-Standardschriftart"/>
    <w:uiPriority w:val="99"/>
    <w:semiHidden/>
    <w:unhideWhenUsed/>
    <w:rPr>
      <w:vertAlign w:val="superscript"/>
    </w:rPr>
  </w:style>
  <w:style w:type="character" w:customStyle="1" w:styleId="ListenabsatzZchn">
    <w:name w:val="Listenabsatz Zchn"/>
    <w:aliases w:val="LISTA Zchn,Evan Normal Zchn,List Paragraph1 Zchn,IRD Bullet List Zchn,Table bullet Zchn,Ha Zchn,MCHIP_list paragraph Zchn,Recommendation Zchn,Arial Zchn,CORE-1.1.1 Zchn,Lapis Bulleted List Zchn,List Paragraph (numbered (a)) Zchn"/>
    <w:link w:val="Listenabsatz"/>
    <w:uiPriority w:val="34"/>
    <w:qFormat/>
    <w:locked/>
    <w:rPr>
      <w:rFonts w:ascii="Calibri" w:eastAsia="Calibri" w:hAnsi="Calibri" w:cs="Mangal"/>
      <w:lang w:eastAsia="en-US"/>
    </w:rPr>
  </w:style>
  <w:style w:type="character" w:customStyle="1" w:styleId="y2iqfc">
    <w:name w:val="y2iqfc"/>
  </w:style>
  <w:style w:type="paragraph" w:customStyle="1" w:styleId="BVIfnr1">
    <w:name w:val="BVI fnr1"/>
    <w:aliases w:val="BVI fnr Car Car1,BVI fnr Car1,BVI fnr Car Car Car Car1,BVI fnr Car Car Car Car Char Char Char1,BVI fnr Car Car Car Car Char Char"/>
    <w:basedOn w:val="Standard"/>
    <w:link w:val="Funotenzeichen"/>
    <w:uiPriority w:val="99"/>
    <w:pPr>
      <w:spacing w:after="160" w:line="240" w:lineRule="exact"/>
    </w:pPr>
    <w:rPr>
      <w:rFonts w:asciiTheme="minorHAnsi" w:eastAsiaTheme="minorEastAsia" w:hAnsiTheme="minorHAnsi" w:cstheme="minorBidi"/>
      <w:vertAlign w:val="superscript"/>
      <w:lang w:eastAsia="zh-CN"/>
    </w:rPr>
  </w:style>
  <w:style w:type="paragraph" w:styleId="berarbeitung">
    <w:name w:val="Revision"/>
    <w:hidden/>
    <w:uiPriority w:val="99"/>
    <w:semiHidden/>
    <w:pPr>
      <w:spacing w:after="0" w:line="240" w:lineRule="auto"/>
    </w:pPr>
    <w:rPr>
      <w:rFonts w:ascii="Calibri" w:eastAsia="Calibri" w:hAnsi="Calibri" w:cs="Mangal"/>
      <w:lang w:eastAsia="en-US"/>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rFonts w:ascii="Calibri" w:eastAsia="Calibri" w:hAnsi="Calibri" w:cs="Mangal"/>
      <w:sz w:val="20"/>
      <w:szCs w:val="20"/>
      <w:lang w:eastAsia="en-US"/>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Calibri" w:eastAsia="Calibri" w:hAnsi="Calibri" w:cs="Mangal"/>
      <w:b/>
      <w:bCs/>
      <w:sz w:val="20"/>
      <w:szCs w:val="20"/>
      <w:lang w:eastAsia="en-US"/>
    </w:rPr>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eastAsia="Calibri" w:hAnsi="Segoe UI" w:cs="Segoe UI"/>
      <w:sz w:val="18"/>
      <w:szCs w:val="18"/>
      <w:lang w:eastAsia="en-US"/>
    </w:rPr>
  </w:style>
  <w:style w:type="paragraph" w:customStyle="1" w:styleId="Default">
    <w:name w:val="Default"/>
    <w:pPr>
      <w:autoSpaceDE w:val="0"/>
      <w:autoSpaceDN w:val="0"/>
      <w:adjustRightInd w:val="0"/>
      <w:spacing w:after="0" w:line="240" w:lineRule="auto"/>
    </w:pPr>
    <w:rPr>
      <w:rFonts w:ascii="Cambria" w:hAnsi="Cambria" w:cs="Cambria"/>
      <w:color w:val="000000"/>
      <w:sz w:val="24"/>
      <w:szCs w:val="24"/>
      <w:lang w:bidi="ne-NP"/>
    </w:rPr>
  </w:style>
  <w:style w:type="character" w:customStyle="1" w:styleId="NichtaufgelsteErwhnung1">
    <w:name w:val="Nicht aufgelöste Erwähnung1"/>
    <w:basedOn w:val="Absatz-Standardschriftart"/>
    <w:uiPriority w:val="99"/>
    <w:semiHidden/>
    <w:unhideWhenUsed/>
    <w:rPr>
      <w:color w:val="605E5C"/>
      <w:shd w:val="clear" w:color="auto" w:fill="E1DFDD"/>
    </w:rPr>
  </w:style>
  <w:style w:type="character" w:styleId="BesuchterLink">
    <w:name w:val="FollowedHyperlink"/>
    <w:basedOn w:val="Absatz-Standardschriftar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648683">
      <w:bodyDiv w:val="1"/>
      <w:marLeft w:val="0"/>
      <w:marRight w:val="0"/>
      <w:marTop w:val="0"/>
      <w:marBottom w:val="0"/>
      <w:divBdr>
        <w:top w:val="none" w:sz="0" w:space="0" w:color="auto"/>
        <w:left w:val="none" w:sz="0" w:space="0" w:color="auto"/>
        <w:bottom w:val="none" w:sz="0" w:space="0" w:color="auto"/>
        <w:right w:val="none" w:sz="0" w:space="0" w:color="auto"/>
      </w:divBdr>
    </w:div>
    <w:div w:id="717898793">
      <w:bodyDiv w:val="1"/>
      <w:marLeft w:val="0"/>
      <w:marRight w:val="0"/>
      <w:marTop w:val="0"/>
      <w:marBottom w:val="0"/>
      <w:divBdr>
        <w:top w:val="none" w:sz="0" w:space="0" w:color="auto"/>
        <w:left w:val="none" w:sz="0" w:space="0" w:color="auto"/>
        <w:bottom w:val="none" w:sz="0" w:space="0" w:color="auto"/>
        <w:right w:val="none" w:sz="0" w:space="0" w:color="auto"/>
      </w:divBdr>
    </w:div>
    <w:div w:id="1097942198">
      <w:bodyDiv w:val="1"/>
      <w:marLeft w:val="0"/>
      <w:marRight w:val="0"/>
      <w:marTop w:val="0"/>
      <w:marBottom w:val="0"/>
      <w:divBdr>
        <w:top w:val="none" w:sz="0" w:space="0" w:color="auto"/>
        <w:left w:val="none" w:sz="0" w:space="0" w:color="auto"/>
        <w:bottom w:val="none" w:sz="0" w:space="0" w:color="auto"/>
        <w:right w:val="none" w:sz="0" w:space="0" w:color="auto"/>
      </w:divBdr>
    </w:div>
    <w:div w:id="1173767291">
      <w:bodyDiv w:val="1"/>
      <w:marLeft w:val="0"/>
      <w:marRight w:val="0"/>
      <w:marTop w:val="0"/>
      <w:marBottom w:val="0"/>
      <w:divBdr>
        <w:top w:val="none" w:sz="0" w:space="0" w:color="auto"/>
        <w:left w:val="none" w:sz="0" w:space="0" w:color="auto"/>
        <w:bottom w:val="none" w:sz="0" w:space="0" w:color="auto"/>
        <w:right w:val="none" w:sz="0" w:space="0" w:color="auto"/>
      </w:divBdr>
      <w:divsChild>
        <w:div w:id="136650561">
          <w:marLeft w:val="-150"/>
          <w:marRight w:val="0"/>
          <w:marTop w:val="240"/>
          <w:marBottom w:val="120"/>
          <w:divBdr>
            <w:top w:val="none" w:sz="0" w:space="0" w:color="auto"/>
            <w:left w:val="none" w:sz="0" w:space="0" w:color="auto"/>
            <w:bottom w:val="none" w:sz="0" w:space="0" w:color="auto"/>
            <w:right w:val="none" w:sz="0" w:space="0" w:color="auto"/>
          </w:divBdr>
          <w:divsChild>
            <w:div w:id="154229246">
              <w:marLeft w:val="150"/>
              <w:marRight w:val="90"/>
              <w:marTop w:val="0"/>
              <w:marBottom w:val="0"/>
              <w:divBdr>
                <w:top w:val="none" w:sz="0" w:space="0" w:color="auto"/>
                <w:left w:val="none" w:sz="0" w:space="0" w:color="auto"/>
                <w:bottom w:val="none" w:sz="0" w:space="0" w:color="auto"/>
                <w:right w:val="none" w:sz="0" w:space="0" w:color="auto"/>
              </w:divBdr>
            </w:div>
          </w:divsChild>
        </w:div>
        <w:div w:id="768887717">
          <w:marLeft w:val="0"/>
          <w:marRight w:val="0"/>
          <w:marTop w:val="0"/>
          <w:marBottom w:val="0"/>
          <w:divBdr>
            <w:top w:val="none" w:sz="0" w:space="0" w:color="auto"/>
            <w:left w:val="none" w:sz="0" w:space="0" w:color="auto"/>
            <w:bottom w:val="none" w:sz="0" w:space="0" w:color="auto"/>
            <w:right w:val="none" w:sz="0" w:space="0" w:color="auto"/>
          </w:divBdr>
          <w:divsChild>
            <w:div w:id="522596059">
              <w:marLeft w:val="0"/>
              <w:marRight w:val="0"/>
              <w:marTop w:val="0"/>
              <w:marBottom w:val="0"/>
              <w:divBdr>
                <w:top w:val="none" w:sz="0" w:space="0" w:color="auto"/>
                <w:left w:val="none" w:sz="0" w:space="0" w:color="auto"/>
                <w:bottom w:val="none" w:sz="0" w:space="0" w:color="auto"/>
                <w:right w:val="none" w:sz="0" w:space="0" w:color="auto"/>
              </w:divBdr>
            </w:div>
          </w:divsChild>
        </w:div>
        <w:div w:id="1555384720">
          <w:marLeft w:val="-60"/>
          <w:marRight w:val="-60"/>
          <w:marTop w:val="0"/>
          <w:marBottom w:val="0"/>
          <w:divBdr>
            <w:top w:val="none" w:sz="0" w:space="0" w:color="auto"/>
            <w:left w:val="none" w:sz="0" w:space="0" w:color="auto"/>
            <w:bottom w:val="none" w:sz="0" w:space="0" w:color="auto"/>
            <w:right w:val="none" w:sz="0" w:space="0" w:color="auto"/>
          </w:divBdr>
          <w:divsChild>
            <w:div w:id="2021733959">
              <w:marLeft w:val="0"/>
              <w:marRight w:val="0"/>
              <w:marTop w:val="0"/>
              <w:marBottom w:val="0"/>
              <w:divBdr>
                <w:top w:val="none" w:sz="0" w:space="0" w:color="auto"/>
                <w:left w:val="none" w:sz="0" w:space="0" w:color="auto"/>
                <w:bottom w:val="none" w:sz="0" w:space="0" w:color="auto"/>
                <w:right w:val="none" w:sz="0" w:space="0" w:color="auto"/>
              </w:divBdr>
              <w:divsChild>
                <w:div w:id="1682395275">
                  <w:marLeft w:val="0"/>
                  <w:marRight w:val="0"/>
                  <w:marTop w:val="0"/>
                  <w:marBottom w:val="0"/>
                  <w:divBdr>
                    <w:top w:val="none" w:sz="0" w:space="0" w:color="auto"/>
                    <w:left w:val="none" w:sz="0" w:space="0" w:color="auto"/>
                    <w:bottom w:val="none" w:sz="0" w:space="0" w:color="auto"/>
                    <w:right w:val="none" w:sz="0" w:space="0" w:color="auto"/>
                  </w:divBdr>
                  <w:divsChild>
                    <w:div w:id="664020190">
                      <w:marLeft w:val="45"/>
                      <w:marRight w:val="45"/>
                      <w:marTop w:val="0"/>
                      <w:marBottom w:val="0"/>
                      <w:divBdr>
                        <w:top w:val="none" w:sz="0" w:space="0" w:color="auto"/>
                        <w:left w:val="none" w:sz="0" w:space="0" w:color="auto"/>
                        <w:bottom w:val="none" w:sz="0" w:space="0" w:color="auto"/>
                        <w:right w:val="none" w:sz="0" w:space="0" w:color="auto"/>
                      </w:divBdr>
                      <w:divsChild>
                        <w:div w:id="1847402012">
                          <w:marLeft w:val="0"/>
                          <w:marRight w:val="0"/>
                          <w:marTop w:val="0"/>
                          <w:marBottom w:val="0"/>
                          <w:divBdr>
                            <w:top w:val="none" w:sz="0" w:space="0" w:color="auto"/>
                            <w:left w:val="none" w:sz="0" w:space="0" w:color="auto"/>
                            <w:bottom w:val="none" w:sz="0" w:space="0" w:color="auto"/>
                            <w:right w:val="none" w:sz="0" w:space="0" w:color="auto"/>
                          </w:divBdr>
                          <w:divsChild>
                            <w:div w:id="446628762">
                              <w:marLeft w:val="0"/>
                              <w:marRight w:val="120"/>
                              <w:marTop w:val="0"/>
                              <w:marBottom w:val="0"/>
                              <w:divBdr>
                                <w:top w:val="none" w:sz="0" w:space="0" w:color="auto"/>
                                <w:left w:val="none" w:sz="0" w:space="0" w:color="auto"/>
                                <w:bottom w:val="none" w:sz="0" w:space="0" w:color="auto"/>
                                <w:right w:val="none" w:sz="0" w:space="0" w:color="auto"/>
                              </w:divBdr>
                              <w:divsChild>
                                <w:div w:id="474764478">
                                  <w:marLeft w:val="0"/>
                                  <w:marRight w:val="0"/>
                                  <w:marTop w:val="0"/>
                                  <w:marBottom w:val="0"/>
                                  <w:divBdr>
                                    <w:top w:val="none" w:sz="0" w:space="0" w:color="auto"/>
                                    <w:left w:val="none" w:sz="0" w:space="0" w:color="auto"/>
                                    <w:bottom w:val="none" w:sz="0" w:space="0" w:color="auto"/>
                                    <w:right w:val="none" w:sz="0" w:space="0" w:color="auto"/>
                                  </w:divBdr>
                                  <w:divsChild>
                                    <w:div w:id="1285423205">
                                      <w:marLeft w:val="0"/>
                                      <w:marRight w:val="0"/>
                                      <w:marTop w:val="0"/>
                                      <w:marBottom w:val="0"/>
                                      <w:divBdr>
                                        <w:top w:val="none" w:sz="0" w:space="0" w:color="auto"/>
                                        <w:left w:val="none" w:sz="0" w:space="0" w:color="auto"/>
                                        <w:bottom w:val="none" w:sz="0" w:space="0" w:color="auto"/>
                                        <w:right w:val="none" w:sz="0" w:space="0" w:color="auto"/>
                                      </w:divBdr>
                                      <w:divsChild>
                                        <w:div w:id="410124516">
                                          <w:marLeft w:val="0"/>
                                          <w:marRight w:val="0"/>
                                          <w:marTop w:val="0"/>
                                          <w:marBottom w:val="0"/>
                                          <w:divBdr>
                                            <w:top w:val="none" w:sz="0" w:space="0" w:color="auto"/>
                                            <w:left w:val="none" w:sz="0" w:space="0" w:color="auto"/>
                                            <w:bottom w:val="none" w:sz="0" w:space="0" w:color="auto"/>
                                            <w:right w:val="none" w:sz="0" w:space="0" w:color="auto"/>
                                          </w:divBdr>
                                        </w:div>
                                        <w:div w:id="1459295375">
                                          <w:marLeft w:val="0"/>
                                          <w:marRight w:val="0"/>
                                          <w:marTop w:val="0"/>
                                          <w:marBottom w:val="0"/>
                                          <w:divBdr>
                                            <w:top w:val="none" w:sz="0" w:space="0" w:color="auto"/>
                                            <w:left w:val="none" w:sz="0" w:space="0" w:color="auto"/>
                                            <w:bottom w:val="none" w:sz="0" w:space="0" w:color="auto"/>
                                            <w:right w:val="none" w:sz="0" w:space="0" w:color="auto"/>
                                          </w:divBdr>
                                          <w:divsChild>
                                            <w:div w:id="916935942">
                                              <w:marLeft w:val="0"/>
                                              <w:marRight w:val="0"/>
                                              <w:marTop w:val="0"/>
                                              <w:marBottom w:val="0"/>
                                              <w:divBdr>
                                                <w:top w:val="none" w:sz="0" w:space="0" w:color="auto"/>
                                                <w:left w:val="none" w:sz="0" w:space="0" w:color="auto"/>
                                                <w:bottom w:val="none" w:sz="0" w:space="0" w:color="auto"/>
                                                <w:right w:val="none" w:sz="0" w:space="0" w:color="auto"/>
                                              </w:divBdr>
                                              <w:divsChild>
                                                <w:div w:id="1691489306">
                                                  <w:marLeft w:val="0"/>
                                                  <w:marRight w:val="0"/>
                                                  <w:marTop w:val="0"/>
                                                  <w:marBottom w:val="0"/>
                                                  <w:divBdr>
                                                    <w:top w:val="none" w:sz="0" w:space="0" w:color="auto"/>
                                                    <w:left w:val="none" w:sz="0" w:space="0" w:color="auto"/>
                                                    <w:bottom w:val="none" w:sz="0" w:space="0" w:color="auto"/>
                                                    <w:right w:val="none" w:sz="0" w:space="0" w:color="auto"/>
                                                  </w:divBdr>
                                                </w:div>
                                              </w:divsChild>
                                            </w:div>
                                            <w:div w:id="116211660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977868">
                              <w:marLeft w:val="0"/>
                              <w:marRight w:val="120"/>
                              <w:marTop w:val="0"/>
                              <w:marBottom w:val="0"/>
                              <w:divBdr>
                                <w:top w:val="none" w:sz="0" w:space="0" w:color="auto"/>
                                <w:left w:val="none" w:sz="0" w:space="0" w:color="auto"/>
                                <w:bottom w:val="none" w:sz="0" w:space="0" w:color="auto"/>
                                <w:right w:val="none" w:sz="0" w:space="0" w:color="auto"/>
                              </w:divBdr>
                              <w:divsChild>
                                <w:div w:id="1177767652">
                                  <w:marLeft w:val="0"/>
                                  <w:marRight w:val="0"/>
                                  <w:marTop w:val="0"/>
                                  <w:marBottom w:val="0"/>
                                  <w:divBdr>
                                    <w:top w:val="none" w:sz="0" w:space="0" w:color="auto"/>
                                    <w:left w:val="none" w:sz="0" w:space="0" w:color="auto"/>
                                    <w:bottom w:val="none" w:sz="0" w:space="0" w:color="auto"/>
                                    <w:right w:val="none" w:sz="0" w:space="0" w:color="auto"/>
                                  </w:divBdr>
                                  <w:divsChild>
                                    <w:div w:id="1612396540">
                                      <w:marLeft w:val="0"/>
                                      <w:marRight w:val="0"/>
                                      <w:marTop w:val="0"/>
                                      <w:marBottom w:val="0"/>
                                      <w:divBdr>
                                        <w:top w:val="none" w:sz="0" w:space="0" w:color="auto"/>
                                        <w:left w:val="none" w:sz="0" w:space="0" w:color="auto"/>
                                        <w:bottom w:val="none" w:sz="0" w:space="0" w:color="auto"/>
                                        <w:right w:val="none" w:sz="0" w:space="0" w:color="auto"/>
                                      </w:divBdr>
                                      <w:divsChild>
                                        <w:div w:id="232666305">
                                          <w:marLeft w:val="0"/>
                                          <w:marRight w:val="0"/>
                                          <w:marTop w:val="0"/>
                                          <w:marBottom w:val="0"/>
                                          <w:divBdr>
                                            <w:top w:val="none" w:sz="0" w:space="0" w:color="auto"/>
                                            <w:left w:val="none" w:sz="0" w:space="0" w:color="auto"/>
                                            <w:bottom w:val="none" w:sz="0" w:space="0" w:color="auto"/>
                                            <w:right w:val="none" w:sz="0" w:space="0" w:color="auto"/>
                                          </w:divBdr>
                                        </w:div>
                                        <w:div w:id="1144735361">
                                          <w:marLeft w:val="0"/>
                                          <w:marRight w:val="0"/>
                                          <w:marTop w:val="0"/>
                                          <w:marBottom w:val="0"/>
                                          <w:divBdr>
                                            <w:top w:val="none" w:sz="0" w:space="0" w:color="auto"/>
                                            <w:left w:val="none" w:sz="0" w:space="0" w:color="auto"/>
                                            <w:bottom w:val="none" w:sz="0" w:space="0" w:color="auto"/>
                                            <w:right w:val="none" w:sz="0" w:space="0" w:color="auto"/>
                                          </w:divBdr>
                                          <w:divsChild>
                                            <w:div w:id="405031576">
                                              <w:marLeft w:val="0"/>
                                              <w:marRight w:val="0"/>
                                              <w:marTop w:val="0"/>
                                              <w:marBottom w:val="0"/>
                                              <w:divBdr>
                                                <w:top w:val="none" w:sz="0" w:space="0" w:color="auto"/>
                                                <w:left w:val="none" w:sz="0" w:space="0" w:color="auto"/>
                                                <w:bottom w:val="none" w:sz="0" w:space="0" w:color="auto"/>
                                                <w:right w:val="none" w:sz="0" w:space="0" w:color="auto"/>
                                              </w:divBdr>
                                              <w:divsChild>
                                                <w:div w:id="153645228">
                                                  <w:marLeft w:val="0"/>
                                                  <w:marRight w:val="0"/>
                                                  <w:marTop w:val="0"/>
                                                  <w:marBottom w:val="0"/>
                                                  <w:divBdr>
                                                    <w:top w:val="none" w:sz="0" w:space="0" w:color="auto"/>
                                                    <w:left w:val="none" w:sz="0" w:space="0" w:color="auto"/>
                                                    <w:bottom w:val="none" w:sz="0" w:space="0" w:color="auto"/>
                                                    <w:right w:val="none" w:sz="0" w:space="0" w:color="auto"/>
                                                  </w:divBdr>
                                                </w:div>
                                              </w:divsChild>
                                            </w:div>
                                            <w:div w:id="155766179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480970">
                              <w:marLeft w:val="0"/>
                              <w:marRight w:val="15"/>
                              <w:marTop w:val="0"/>
                              <w:marBottom w:val="0"/>
                              <w:divBdr>
                                <w:top w:val="none" w:sz="0" w:space="0" w:color="auto"/>
                                <w:left w:val="none" w:sz="0" w:space="0" w:color="auto"/>
                                <w:bottom w:val="none" w:sz="0" w:space="0" w:color="auto"/>
                                <w:right w:val="none" w:sz="0" w:space="0" w:color="auto"/>
                              </w:divBdr>
                              <w:divsChild>
                                <w:div w:id="2127965089">
                                  <w:marLeft w:val="0"/>
                                  <w:marRight w:val="0"/>
                                  <w:marTop w:val="0"/>
                                  <w:marBottom w:val="0"/>
                                  <w:divBdr>
                                    <w:top w:val="none" w:sz="0" w:space="0" w:color="auto"/>
                                    <w:left w:val="none" w:sz="0" w:space="0" w:color="auto"/>
                                    <w:bottom w:val="none" w:sz="0" w:space="0" w:color="auto"/>
                                    <w:right w:val="none" w:sz="0" w:space="0" w:color="auto"/>
                                  </w:divBdr>
                                  <w:divsChild>
                                    <w:div w:id="715397208">
                                      <w:marLeft w:val="0"/>
                                      <w:marRight w:val="0"/>
                                      <w:marTop w:val="0"/>
                                      <w:marBottom w:val="0"/>
                                      <w:divBdr>
                                        <w:top w:val="none" w:sz="0" w:space="0" w:color="auto"/>
                                        <w:left w:val="none" w:sz="0" w:space="0" w:color="auto"/>
                                        <w:bottom w:val="none" w:sz="0" w:space="0" w:color="auto"/>
                                        <w:right w:val="none" w:sz="0" w:space="0" w:color="auto"/>
                                      </w:divBdr>
                                      <w:divsChild>
                                        <w:div w:id="391319998">
                                          <w:marLeft w:val="0"/>
                                          <w:marRight w:val="0"/>
                                          <w:marTop w:val="0"/>
                                          <w:marBottom w:val="0"/>
                                          <w:divBdr>
                                            <w:top w:val="none" w:sz="0" w:space="0" w:color="auto"/>
                                            <w:left w:val="none" w:sz="0" w:space="0" w:color="auto"/>
                                            <w:bottom w:val="none" w:sz="0" w:space="0" w:color="auto"/>
                                            <w:right w:val="none" w:sz="0" w:space="0" w:color="auto"/>
                                          </w:divBdr>
                                        </w:div>
                                        <w:div w:id="1617440415">
                                          <w:marLeft w:val="0"/>
                                          <w:marRight w:val="0"/>
                                          <w:marTop w:val="0"/>
                                          <w:marBottom w:val="0"/>
                                          <w:divBdr>
                                            <w:top w:val="none" w:sz="0" w:space="0" w:color="auto"/>
                                            <w:left w:val="none" w:sz="0" w:space="0" w:color="auto"/>
                                            <w:bottom w:val="none" w:sz="0" w:space="0" w:color="auto"/>
                                            <w:right w:val="none" w:sz="0" w:space="0" w:color="auto"/>
                                          </w:divBdr>
                                          <w:divsChild>
                                            <w:div w:id="713694155">
                                              <w:marLeft w:val="0"/>
                                              <w:marRight w:val="45"/>
                                              <w:marTop w:val="0"/>
                                              <w:marBottom w:val="0"/>
                                              <w:divBdr>
                                                <w:top w:val="none" w:sz="0" w:space="0" w:color="auto"/>
                                                <w:left w:val="none" w:sz="0" w:space="0" w:color="auto"/>
                                                <w:bottom w:val="none" w:sz="0" w:space="0" w:color="auto"/>
                                                <w:right w:val="none" w:sz="0" w:space="0" w:color="auto"/>
                                              </w:divBdr>
                                            </w:div>
                                            <w:div w:id="1523473704">
                                              <w:marLeft w:val="0"/>
                                              <w:marRight w:val="0"/>
                                              <w:marTop w:val="0"/>
                                              <w:marBottom w:val="0"/>
                                              <w:divBdr>
                                                <w:top w:val="none" w:sz="0" w:space="0" w:color="auto"/>
                                                <w:left w:val="none" w:sz="0" w:space="0" w:color="auto"/>
                                                <w:bottom w:val="none" w:sz="0" w:space="0" w:color="auto"/>
                                                <w:right w:val="none" w:sz="0" w:space="0" w:color="auto"/>
                                              </w:divBdr>
                                              <w:divsChild>
                                                <w:div w:id="112250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612695">
                              <w:marLeft w:val="0"/>
                              <w:marRight w:val="120"/>
                              <w:marTop w:val="0"/>
                              <w:marBottom w:val="0"/>
                              <w:divBdr>
                                <w:top w:val="none" w:sz="0" w:space="0" w:color="auto"/>
                                <w:left w:val="none" w:sz="0" w:space="0" w:color="auto"/>
                                <w:bottom w:val="none" w:sz="0" w:space="0" w:color="auto"/>
                                <w:right w:val="none" w:sz="0" w:space="0" w:color="auto"/>
                              </w:divBdr>
                              <w:divsChild>
                                <w:div w:id="1519277378">
                                  <w:marLeft w:val="0"/>
                                  <w:marRight w:val="0"/>
                                  <w:marTop w:val="0"/>
                                  <w:marBottom w:val="0"/>
                                  <w:divBdr>
                                    <w:top w:val="none" w:sz="0" w:space="0" w:color="auto"/>
                                    <w:left w:val="none" w:sz="0" w:space="0" w:color="auto"/>
                                    <w:bottom w:val="none" w:sz="0" w:space="0" w:color="auto"/>
                                    <w:right w:val="none" w:sz="0" w:space="0" w:color="auto"/>
                                  </w:divBdr>
                                  <w:divsChild>
                                    <w:div w:id="109738615">
                                      <w:marLeft w:val="0"/>
                                      <w:marRight w:val="0"/>
                                      <w:marTop w:val="0"/>
                                      <w:marBottom w:val="0"/>
                                      <w:divBdr>
                                        <w:top w:val="none" w:sz="0" w:space="0" w:color="auto"/>
                                        <w:left w:val="none" w:sz="0" w:space="0" w:color="auto"/>
                                        <w:bottom w:val="none" w:sz="0" w:space="0" w:color="auto"/>
                                        <w:right w:val="none" w:sz="0" w:space="0" w:color="auto"/>
                                      </w:divBdr>
                                      <w:divsChild>
                                        <w:div w:id="1060834616">
                                          <w:marLeft w:val="0"/>
                                          <w:marRight w:val="0"/>
                                          <w:marTop w:val="0"/>
                                          <w:marBottom w:val="0"/>
                                          <w:divBdr>
                                            <w:top w:val="none" w:sz="0" w:space="0" w:color="auto"/>
                                            <w:left w:val="none" w:sz="0" w:space="0" w:color="auto"/>
                                            <w:bottom w:val="none" w:sz="0" w:space="0" w:color="auto"/>
                                            <w:right w:val="none" w:sz="0" w:space="0" w:color="auto"/>
                                          </w:divBdr>
                                        </w:div>
                                        <w:div w:id="1881436058">
                                          <w:marLeft w:val="0"/>
                                          <w:marRight w:val="0"/>
                                          <w:marTop w:val="0"/>
                                          <w:marBottom w:val="0"/>
                                          <w:divBdr>
                                            <w:top w:val="none" w:sz="0" w:space="0" w:color="auto"/>
                                            <w:left w:val="none" w:sz="0" w:space="0" w:color="auto"/>
                                            <w:bottom w:val="none" w:sz="0" w:space="0" w:color="auto"/>
                                            <w:right w:val="none" w:sz="0" w:space="0" w:color="auto"/>
                                          </w:divBdr>
                                          <w:divsChild>
                                            <w:div w:id="562721257">
                                              <w:marLeft w:val="0"/>
                                              <w:marRight w:val="45"/>
                                              <w:marTop w:val="0"/>
                                              <w:marBottom w:val="0"/>
                                              <w:divBdr>
                                                <w:top w:val="none" w:sz="0" w:space="0" w:color="auto"/>
                                                <w:left w:val="none" w:sz="0" w:space="0" w:color="auto"/>
                                                <w:bottom w:val="none" w:sz="0" w:space="0" w:color="auto"/>
                                                <w:right w:val="none" w:sz="0" w:space="0" w:color="auto"/>
                                              </w:divBdr>
                                            </w:div>
                                            <w:div w:id="1858082840">
                                              <w:marLeft w:val="0"/>
                                              <w:marRight w:val="0"/>
                                              <w:marTop w:val="0"/>
                                              <w:marBottom w:val="0"/>
                                              <w:divBdr>
                                                <w:top w:val="none" w:sz="0" w:space="0" w:color="auto"/>
                                                <w:left w:val="none" w:sz="0" w:space="0" w:color="auto"/>
                                                <w:bottom w:val="none" w:sz="0" w:space="0" w:color="auto"/>
                                                <w:right w:val="none" w:sz="0" w:space="0" w:color="auto"/>
                                              </w:divBdr>
                                              <w:divsChild>
                                                <w:div w:id="35816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067506">
                              <w:marLeft w:val="0"/>
                              <w:marRight w:val="120"/>
                              <w:marTop w:val="0"/>
                              <w:marBottom w:val="0"/>
                              <w:divBdr>
                                <w:top w:val="none" w:sz="0" w:space="0" w:color="auto"/>
                                <w:left w:val="none" w:sz="0" w:space="0" w:color="auto"/>
                                <w:bottom w:val="none" w:sz="0" w:space="0" w:color="auto"/>
                                <w:right w:val="none" w:sz="0" w:space="0" w:color="auto"/>
                              </w:divBdr>
                              <w:divsChild>
                                <w:div w:id="1851720253">
                                  <w:marLeft w:val="0"/>
                                  <w:marRight w:val="0"/>
                                  <w:marTop w:val="0"/>
                                  <w:marBottom w:val="0"/>
                                  <w:divBdr>
                                    <w:top w:val="none" w:sz="0" w:space="0" w:color="auto"/>
                                    <w:left w:val="none" w:sz="0" w:space="0" w:color="auto"/>
                                    <w:bottom w:val="none" w:sz="0" w:space="0" w:color="auto"/>
                                    <w:right w:val="none" w:sz="0" w:space="0" w:color="auto"/>
                                  </w:divBdr>
                                  <w:divsChild>
                                    <w:div w:id="956251493">
                                      <w:marLeft w:val="0"/>
                                      <w:marRight w:val="0"/>
                                      <w:marTop w:val="0"/>
                                      <w:marBottom w:val="0"/>
                                      <w:divBdr>
                                        <w:top w:val="none" w:sz="0" w:space="0" w:color="auto"/>
                                        <w:left w:val="none" w:sz="0" w:space="0" w:color="auto"/>
                                        <w:bottom w:val="none" w:sz="0" w:space="0" w:color="auto"/>
                                        <w:right w:val="none" w:sz="0" w:space="0" w:color="auto"/>
                                      </w:divBdr>
                                      <w:divsChild>
                                        <w:div w:id="1088650413">
                                          <w:marLeft w:val="0"/>
                                          <w:marRight w:val="0"/>
                                          <w:marTop w:val="0"/>
                                          <w:marBottom w:val="0"/>
                                          <w:divBdr>
                                            <w:top w:val="none" w:sz="0" w:space="0" w:color="auto"/>
                                            <w:left w:val="none" w:sz="0" w:space="0" w:color="auto"/>
                                            <w:bottom w:val="none" w:sz="0" w:space="0" w:color="auto"/>
                                            <w:right w:val="none" w:sz="0" w:space="0" w:color="auto"/>
                                          </w:divBdr>
                                          <w:divsChild>
                                            <w:div w:id="1381128256">
                                              <w:marLeft w:val="0"/>
                                              <w:marRight w:val="45"/>
                                              <w:marTop w:val="0"/>
                                              <w:marBottom w:val="0"/>
                                              <w:divBdr>
                                                <w:top w:val="none" w:sz="0" w:space="0" w:color="auto"/>
                                                <w:left w:val="none" w:sz="0" w:space="0" w:color="auto"/>
                                                <w:bottom w:val="none" w:sz="0" w:space="0" w:color="auto"/>
                                                <w:right w:val="none" w:sz="0" w:space="0" w:color="auto"/>
                                              </w:divBdr>
                                            </w:div>
                                            <w:div w:id="2060393025">
                                              <w:marLeft w:val="0"/>
                                              <w:marRight w:val="0"/>
                                              <w:marTop w:val="0"/>
                                              <w:marBottom w:val="0"/>
                                              <w:divBdr>
                                                <w:top w:val="none" w:sz="0" w:space="0" w:color="auto"/>
                                                <w:left w:val="none" w:sz="0" w:space="0" w:color="auto"/>
                                                <w:bottom w:val="none" w:sz="0" w:space="0" w:color="auto"/>
                                                <w:right w:val="none" w:sz="0" w:space="0" w:color="auto"/>
                                              </w:divBdr>
                                              <w:divsChild>
                                                <w:div w:id="63984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87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092259">
      <w:bodyDiv w:val="1"/>
      <w:marLeft w:val="0"/>
      <w:marRight w:val="0"/>
      <w:marTop w:val="0"/>
      <w:marBottom w:val="0"/>
      <w:divBdr>
        <w:top w:val="none" w:sz="0" w:space="0" w:color="auto"/>
        <w:left w:val="none" w:sz="0" w:space="0" w:color="auto"/>
        <w:bottom w:val="none" w:sz="0" w:space="0" w:color="auto"/>
        <w:right w:val="none" w:sz="0" w:space="0" w:color="auto"/>
      </w:divBdr>
    </w:div>
    <w:div w:id="201256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epal.mercycorps.org/pdf/climate-change-agriculture-and-food-security-in-nepal.pdf"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ediplomat.com/2017/08/climate-change-and-food-security-in-nepal-why-the-developed-world-must-step-u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google.com/document/d/1YJ-v01o0r3e3FK7tTZs3RjNgMtadTQflSCM5Ijj7lM4/edit"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fiannepal.org/?lang=en"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fiannepal.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oxfamilibrary.openrepository.com/bitstream/handle/10546/620607/bp-fighting-inequality-nepal-110119-en.pdf" TargetMode="External"/><Relationship Id="rId13" Type="http://schemas.openxmlformats.org/officeDocument/2006/relationships/hyperlink" Target="http://www.nnfsp.gov.np/navigation/currentSituation" TargetMode="External"/><Relationship Id="rId18" Type="http://schemas.openxmlformats.org/officeDocument/2006/relationships/hyperlink" Target="https://kathmandutribune.com/climate-change-and-nepals-food-insecurity/Posted" TargetMode="External"/><Relationship Id="rId3" Type="http://schemas.openxmlformats.org/officeDocument/2006/relationships/hyperlink" Target="http://www.lawcommission.gov.np/en/" TargetMode="External"/><Relationship Id="rId21" Type="http://schemas.openxmlformats.org/officeDocument/2006/relationships/hyperlink" Target="https://kathmandupost.com/columns/2023/07/15/local-approaches-to-ending-landlessness" TargetMode="External"/><Relationship Id="rId7" Type="http://schemas.openxmlformats.org/officeDocument/2006/relationships/hyperlink" Target="https://oxfamilibrary.openrepository.com/bitstream/handle/10546/620607/bp-fighting-inequality-nepal-110119-en.pdf" TargetMode="External"/><Relationship Id="rId12" Type="http://schemas.openxmlformats.org/officeDocument/2006/relationships/hyperlink" Target="https://actionagainsthunger.ca/story/nepal-women-forge-path/" TargetMode="External"/><Relationship Id="rId17" Type="http://schemas.openxmlformats.org/officeDocument/2006/relationships/hyperlink" Target="https://kathmandupost.com/columns/2023/12/16/nepal-s-climate-gender-nexus" TargetMode="External"/><Relationship Id="rId2" Type="http://schemas.openxmlformats.org/officeDocument/2006/relationships/hyperlink" Target="http://www.dnpwc.gov.np/" TargetMode="External"/><Relationship Id="rId16" Type="http://schemas.openxmlformats.org/officeDocument/2006/relationships/hyperlink" Target="https://fiannepal.org/?p=2185&amp;preview=true" TargetMode="External"/><Relationship Id="rId20" Type="http://schemas.openxmlformats.org/officeDocument/2006/relationships/hyperlink" Target="https://fiannepal.org/?p=2189&amp;preview=true" TargetMode="External"/><Relationship Id="rId1" Type="http://schemas.openxmlformats.org/officeDocument/2006/relationships/hyperlink" Target="http://www.lawcommission.gov.np/en/" TargetMode="External"/><Relationship Id="rId6" Type="http://schemas.openxmlformats.org/officeDocument/2006/relationships/hyperlink" Target="https://oxfamilibrary.openrepository.com/bitstream/handle/10546/620607/bp-fighting-inequality-nepal-110119-en.pdf" TargetMode="External"/><Relationship Id="rId11" Type="http://schemas.openxmlformats.org/officeDocument/2006/relationships/hyperlink" Target="https://fiannepal.org/?p=2179&amp;preview=true" TargetMode="External"/><Relationship Id="rId5" Type="http://schemas.openxmlformats.org/officeDocument/2006/relationships/hyperlink" Target="https://www.globalhungerindex.org/nepal.html" TargetMode="External"/><Relationship Id="rId15" Type="http://schemas.openxmlformats.org/officeDocument/2006/relationships/hyperlink" Target="https://fiannepal.org/?p=2181&amp;preview=true" TargetMode="External"/><Relationship Id="rId10" Type="http://schemas.openxmlformats.org/officeDocument/2006/relationships/hyperlink" Target="https://oxfamilibrary.openrepository.com/bitstream/handle/10546/620607/bp-fighting-inequality-nepal-110119-en.pdf" TargetMode="External"/><Relationship Id="rId19" Type="http://schemas.openxmlformats.org/officeDocument/2006/relationships/hyperlink" Target="https://reliefweb.int/report/nepal/climate-change-and-nepal-s-food-insecurity" TargetMode="External"/><Relationship Id="rId4" Type="http://schemas.openxmlformats.org/officeDocument/2006/relationships/hyperlink" Target="http://www.npc.gov.np" TargetMode="External"/><Relationship Id="rId9" Type="http://schemas.openxmlformats.org/officeDocument/2006/relationships/hyperlink" Target="https://en.wikipedia.org/wiki/women_in_Nepal" TargetMode="External"/><Relationship Id="rId14" Type="http://schemas.openxmlformats.org/officeDocument/2006/relationships/hyperlink" Target="https://pmc.ncbi.nlm.nih.gov/articles/PMC7001376/" TargetMode="External"/><Relationship Id="rId22" Type="http://schemas.openxmlformats.org/officeDocument/2006/relationships/hyperlink" Target="https://fiannepal.org/?p=2195&amp;preview=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2025-01-11T15:45:49+00:00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E9C2F8-2187-4724-B022-55FC8ED2F100}">
  <ds:schemaRefs>
    <ds:schemaRef ds:uri="http://schemas.openxmlformats.org/officeDocument/2006/bibliography"/>
  </ds:schemaRefs>
</ds:datastoreItem>
</file>

<file path=customXml/itemProps2.xml><?xml version="1.0" encoding="utf-8"?>
<ds:datastoreItem xmlns:ds="http://schemas.openxmlformats.org/officeDocument/2006/customXml" ds:itemID="{04E4C618-DA30-4898-A72D-FD46D5C0C304}"/>
</file>

<file path=customXml/itemProps3.xml><?xml version="1.0" encoding="utf-8"?>
<ds:datastoreItem xmlns:ds="http://schemas.openxmlformats.org/officeDocument/2006/customXml" ds:itemID="{7799F30E-2004-4C7A-8960-A28940DC4860}"/>
</file>

<file path=customXml/itemProps4.xml><?xml version="1.0" encoding="utf-8"?>
<ds:datastoreItem xmlns:ds="http://schemas.openxmlformats.org/officeDocument/2006/customXml" ds:itemID="{BA03DFA7-7D86-413A-9378-C5156D2DB78B}"/>
</file>

<file path=docProps/app.xml><?xml version="1.0" encoding="utf-8"?>
<Properties xmlns="http://schemas.openxmlformats.org/officeDocument/2006/extended-properties" xmlns:vt="http://schemas.openxmlformats.org/officeDocument/2006/docPropsVTypes">
  <Template>Normal</Template>
  <TotalTime>0</TotalTime>
  <Pages>7</Pages>
  <Words>2096</Words>
  <Characters>11722</Characters>
  <Application>Microsoft Office Word</Application>
  <DocSecurity>0</DocSecurity>
  <Lines>198</Lines>
  <Paragraphs>32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Laxmi Gurung</dc:creator>
  <cp:keywords/>
  <dc:description/>
  <cp:lastModifiedBy>Sabine Pabst</cp:lastModifiedBy>
  <cp:revision>2</cp:revision>
  <dcterms:created xsi:type="dcterms:W3CDTF">2025-01-08T21:14:00Z</dcterms:created>
  <dcterms:modified xsi:type="dcterms:W3CDTF">2025-01-08T21:14:00Z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