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71C1B" w14:textId="77777777" w:rsidR="00224D17" w:rsidRDefault="00224D17" w:rsidP="007C1083">
      <w:pPr>
        <w:pStyle w:val="NoSpacing"/>
        <w:bidi/>
        <w:jc w:val="center"/>
        <w:rPr>
          <w:rFonts w:asciiTheme="minorBidi" w:eastAsia="Times New Roman" w:hAnsiTheme="minorBidi"/>
          <w:b/>
          <w:bCs/>
          <w:sz w:val="32"/>
          <w:szCs w:val="32"/>
          <w:rtl/>
        </w:rPr>
      </w:pPr>
    </w:p>
    <w:p w14:paraId="14FAAE16" w14:textId="77777777" w:rsidR="00346101" w:rsidRDefault="00346101" w:rsidP="00224D17">
      <w:pPr>
        <w:pStyle w:val="NoSpacing"/>
        <w:bidi/>
        <w:jc w:val="center"/>
        <w:rPr>
          <w:rFonts w:asciiTheme="minorBidi" w:eastAsia="Times New Roman" w:hAnsiTheme="minorBidi"/>
          <w:b/>
          <w:bCs/>
          <w:sz w:val="32"/>
          <w:szCs w:val="32"/>
        </w:rPr>
      </w:pPr>
    </w:p>
    <w:p w14:paraId="3D088D77" w14:textId="3B8FC162" w:rsidR="00CE6602" w:rsidRDefault="007C1083" w:rsidP="00346101">
      <w:pPr>
        <w:pStyle w:val="NoSpacing"/>
        <w:bidi/>
        <w:jc w:val="center"/>
        <w:rPr>
          <w:rFonts w:asciiTheme="minorBidi" w:eastAsia="Times New Roman" w:hAnsiTheme="minorBidi"/>
          <w:b/>
          <w:bCs/>
          <w:sz w:val="32"/>
          <w:szCs w:val="32"/>
          <w:rtl/>
        </w:rPr>
      </w:pPr>
      <w:r w:rsidRPr="0071020F">
        <w:rPr>
          <w:rFonts w:asciiTheme="minorBidi" w:eastAsia="Times New Roman" w:hAnsiTheme="minorBidi"/>
          <w:b/>
          <w:bCs/>
          <w:sz w:val="32"/>
          <w:szCs w:val="32"/>
          <w:rtl/>
        </w:rPr>
        <w:t>مساهمة اللجنة الوطنية لحقوق الإنسان بشأن تطبيق دولة قطر</w:t>
      </w:r>
    </w:p>
    <w:p w14:paraId="4C62ADD3" w14:textId="2E7E4422" w:rsidR="007C1083" w:rsidRDefault="007C1083" w:rsidP="00CE6602">
      <w:pPr>
        <w:pStyle w:val="NoSpacing"/>
        <w:bidi/>
        <w:jc w:val="center"/>
        <w:rPr>
          <w:rFonts w:asciiTheme="minorBidi" w:eastAsia="Times New Roman" w:hAnsiTheme="minorBidi"/>
          <w:b/>
          <w:bCs/>
          <w:sz w:val="32"/>
          <w:szCs w:val="32"/>
          <w:rtl/>
        </w:rPr>
      </w:pPr>
      <w:r w:rsidRPr="0071020F">
        <w:rPr>
          <w:rFonts w:asciiTheme="minorBidi" w:eastAsia="Times New Roman" w:hAnsiTheme="minorBidi"/>
          <w:b/>
          <w:bCs/>
          <w:sz w:val="32"/>
          <w:szCs w:val="32"/>
          <w:rtl/>
        </w:rPr>
        <w:t xml:space="preserve"> لاتفاقية حقوق الاشخاص ذوي الإعاقة </w:t>
      </w:r>
    </w:p>
    <w:p w14:paraId="7A2A81DD" w14:textId="77777777" w:rsidR="007C1083" w:rsidRPr="0071020F" w:rsidRDefault="007C1083" w:rsidP="007C1083">
      <w:pPr>
        <w:pStyle w:val="NoSpacing"/>
        <w:bidi/>
        <w:jc w:val="center"/>
        <w:rPr>
          <w:rFonts w:asciiTheme="minorBidi" w:eastAsia="Times New Roman" w:hAnsiTheme="minorBidi"/>
          <w:b/>
          <w:bCs/>
          <w:sz w:val="32"/>
          <w:szCs w:val="32"/>
          <w:rtl/>
        </w:rPr>
      </w:pPr>
    </w:p>
    <w:p w14:paraId="45E5FC35" w14:textId="77777777" w:rsidR="00816F56" w:rsidRDefault="007C1083" w:rsidP="007C1083">
      <w:pPr>
        <w:pStyle w:val="NoSpacing"/>
        <w:bidi/>
        <w:jc w:val="center"/>
        <w:rPr>
          <w:rFonts w:asciiTheme="minorBidi" w:eastAsia="Times New Roman" w:hAnsiTheme="minorBidi"/>
          <w:b/>
          <w:bCs/>
          <w:sz w:val="32"/>
          <w:szCs w:val="32"/>
          <w:rtl/>
        </w:rPr>
      </w:pPr>
      <w:r w:rsidRPr="0071020F">
        <w:rPr>
          <w:rFonts w:asciiTheme="minorBidi" w:eastAsia="Times New Roman" w:hAnsiTheme="minorBidi"/>
          <w:b/>
          <w:bCs/>
          <w:sz w:val="32"/>
          <w:szCs w:val="32"/>
          <w:rtl/>
        </w:rPr>
        <w:t xml:space="preserve">الدورة الخامسة والثلاثين (12-27 أغسطس/آب 2026) </w:t>
      </w:r>
    </w:p>
    <w:p w14:paraId="4BC50202" w14:textId="0B0B270E" w:rsidR="007C1083" w:rsidRDefault="007C1083" w:rsidP="00816F56">
      <w:pPr>
        <w:pStyle w:val="NoSpacing"/>
        <w:bidi/>
        <w:jc w:val="center"/>
        <w:rPr>
          <w:rFonts w:asciiTheme="minorBidi" w:eastAsia="Times New Roman" w:hAnsiTheme="minorBidi"/>
          <w:b/>
          <w:bCs/>
          <w:sz w:val="32"/>
          <w:szCs w:val="32"/>
          <w:rtl/>
        </w:rPr>
      </w:pPr>
      <w:r w:rsidRPr="0071020F">
        <w:rPr>
          <w:rFonts w:asciiTheme="minorBidi" w:eastAsia="Times New Roman" w:hAnsiTheme="minorBidi"/>
          <w:b/>
          <w:bCs/>
          <w:sz w:val="32"/>
          <w:szCs w:val="32"/>
          <w:rtl/>
        </w:rPr>
        <w:t>للجنة حقوق الأشخاص ذوي الإعاقة</w:t>
      </w:r>
    </w:p>
    <w:p w14:paraId="5014F397" w14:textId="77777777" w:rsidR="007C1083" w:rsidRDefault="007C1083" w:rsidP="00540BF7">
      <w:pPr>
        <w:pStyle w:val="NoSpacing"/>
        <w:bidi/>
        <w:rPr>
          <w:rFonts w:asciiTheme="minorBidi" w:eastAsia="Times New Roman" w:hAnsiTheme="minorBidi"/>
          <w:b/>
          <w:bCs/>
          <w:sz w:val="32"/>
          <w:szCs w:val="32"/>
          <w:rtl/>
        </w:rPr>
      </w:pPr>
    </w:p>
    <w:p w14:paraId="4ED1C1D8" w14:textId="77777777" w:rsidR="007C1083" w:rsidRDefault="007C1083" w:rsidP="007C1083">
      <w:pPr>
        <w:pStyle w:val="NoSpacing"/>
        <w:bidi/>
        <w:jc w:val="center"/>
        <w:rPr>
          <w:rFonts w:asciiTheme="minorBidi" w:eastAsia="Times New Roman" w:hAnsiTheme="minorBidi"/>
          <w:b/>
          <w:bCs/>
          <w:sz w:val="32"/>
          <w:szCs w:val="32"/>
          <w:rtl/>
        </w:rPr>
      </w:pPr>
    </w:p>
    <w:p w14:paraId="60065B13" w14:textId="77777777" w:rsidR="007C1083" w:rsidRDefault="007C1083" w:rsidP="007C1083">
      <w:pPr>
        <w:pStyle w:val="NoSpacing"/>
        <w:bidi/>
        <w:rPr>
          <w:rFonts w:asciiTheme="minorBidi" w:eastAsia="Times New Roman" w:hAnsiTheme="minorBidi"/>
          <w:b/>
          <w:bCs/>
          <w:sz w:val="32"/>
          <w:szCs w:val="32"/>
          <w:rtl/>
        </w:rPr>
      </w:pPr>
      <w:r>
        <w:rPr>
          <w:rFonts w:asciiTheme="minorBidi" w:eastAsia="Times New Roman" w:hAnsiTheme="minorBidi" w:hint="cs"/>
          <w:b/>
          <w:bCs/>
          <w:sz w:val="32"/>
          <w:szCs w:val="32"/>
          <w:rtl/>
        </w:rPr>
        <w:t xml:space="preserve">مقدمة: </w:t>
      </w:r>
    </w:p>
    <w:p w14:paraId="7A664CCA" w14:textId="3F2D6BC4" w:rsidR="00635E00" w:rsidRPr="00635E00" w:rsidRDefault="00635E00" w:rsidP="00635E00">
      <w:pPr>
        <w:pStyle w:val="NormalWeb"/>
        <w:bidi/>
        <w:jc w:val="both"/>
        <w:rPr>
          <w:rFonts w:asciiTheme="minorBidi" w:hAnsiTheme="minorBidi" w:cstheme="minorBidi"/>
          <w:sz w:val="28"/>
          <w:szCs w:val="28"/>
        </w:rPr>
      </w:pPr>
      <w:r>
        <w:rPr>
          <w:rFonts w:asciiTheme="minorBidi" w:hAnsiTheme="minorBidi" w:cstheme="minorBidi" w:hint="cs"/>
          <w:sz w:val="28"/>
          <w:szCs w:val="28"/>
          <w:rtl/>
        </w:rPr>
        <w:t>ت</w:t>
      </w:r>
      <w:r w:rsidRPr="00635E00">
        <w:rPr>
          <w:rFonts w:asciiTheme="minorBidi" w:hAnsiTheme="minorBidi" w:cstheme="minorBidi"/>
          <w:sz w:val="28"/>
          <w:szCs w:val="28"/>
          <w:rtl/>
        </w:rPr>
        <w:t>قدم اللجنة الوطنية لحقوق الإنسان في دولة قطر هذه المساهمة بشأن تنفيذ اتفاقية حقوق الأشخاص ذوي الإعاقة إلى اللجنة المعنية بحقوق الأشخاص ذوي الإعاقة التابعة للأمم المتحدة، بمناسبة دورتها الخامسة والثلاثين المنعقدة خلال الفترة من 12 إلى 27 أغسطس/آب 2026</w:t>
      </w:r>
      <w:r w:rsidRPr="00635E00">
        <w:rPr>
          <w:rFonts w:asciiTheme="minorBidi" w:hAnsiTheme="minorBidi" w:cstheme="minorBidi"/>
          <w:sz w:val="28"/>
          <w:szCs w:val="28"/>
        </w:rPr>
        <w:t>.</w:t>
      </w:r>
    </w:p>
    <w:p w14:paraId="419CE27C" w14:textId="6F62598B" w:rsidR="00635E00" w:rsidRPr="00635E00" w:rsidRDefault="00635E00" w:rsidP="00635E00">
      <w:pPr>
        <w:pStyle w:val="NormalWeb"/>
        <w:bidi/>
        <w:jc w:val="both"/>
        <w:rPr>
          <w:rFonts w:asciiTheme="minorBidi" w:hAnsiTheme="minorBidi" w:cstheme="minorBidi"/>
          <w:sz w:val="28"/>
          <w:szCs w:val="28"/>
        </w:rPr>
      </w:pPr>
      <w:r w:rsidRPr="00635E00">
        <w:rPr>
          <w:rFonts w:asciiTheme="minorBidi" w:hAnsiTheme="minorBidi" w:cstheme="minorBidi"/>
          <w:sz w:val="28"/>
          <w:szCs w:val="28"/>
          <w:rtl/>
        </w:rPr>
        <w:t>وتأتي هذه المساهمة انطلاق</w:t>
      </w:r>
      <w:r>
        <w:rPr>
          <w:rFonts w:asciiTheme="minorBidi" w:hAnsiTheme="minorBidi" w:cstheme="minorBidi" w:hint="cs"/>
          <w:sz w:val="28"/>
          <w:szCs w:val="28"/>
          <w:rtl/>
        </w:rPr>
        <w:t>اً</w:t>
      </w:r>
      <w:r w:rsidRPr="00635E00">
        <w:rPr>
          <w:rFonts w:asciiTheme="minorBidi" w:hAnsiTheme="minorBidi" w:cstheme="minorBidi"/>
          <w:sz w:val="28"/>
          <w:szCs w:val="28"/>
          <w:rtl/>
        </w:rPr>
        <w:t xml:space="preserve"> من دور اللجنة الوطنية لحقوق الإنسان بوصفها مؤسسة وطنية مستقلة لحقوق الإنسان، معتمدة بالتصنيف (أ) وفقًا لمبادئ باريس، وما يترتب على ذلك من ولاية في رصد أوضاع حقوق الإنسان، ومتابعة تنفيذ الالتزامات الدولية، وتعزيز حماية حقوق الإنسان</w:t>
      </w:r>
      <w:r w:rsidRPr="00635E00">
        <w:rPr>
          <w:rFonts w:asciiTheme="minorBidi" w:hAnsiTheme="minorBidi" w:cstheme="minorBidi"/>
          <w:sz w:val="28"/>
          <w:szCs w:val="28"/>
        </w:rPr>
        <w:t>.</w:t>
      </w:r>
    </w:p>
    <w:p w14:paraId="3AA987B0" w14:textId="77777777" w:rsidR="00635E00" w:rsidRPr="00635E00" w:rsidRDefault="00635E00" w:rsidP="00635E00">
      <w:pPr>
        <w:pStyle w:val="NormalWeb"/>
        <w:bidi/>
        <w:jc w:val="both"/>
        <w:rPr>
          <w:rFonts w:asciiTheme="minorBidi" w:hAnsiTheme="minorBidi" w:cstheme="minorBidi"/>
          <w:sz w:val="28"/>
          <w:szCs w:val="28"/>
        </w:rPr>
      </w:pPr>
      <w:r w:rsidRPr="00635E00">
        <w:rPr>
          <w:rFonts w:asciiTheme="minorBidi" w:hAnsiTheme="minorBidi" w:cstheme="minorBidi"/>
          <w:sz w:val="28"/>
          <w:szCs w:val="28"/>
          <w:rtl/>
        </w:rPr>
        <w:t>ويأتي إعداد هذا التقرير في إطار الدور الرقابي والاستشاري للجنة لمتابعة مدى تنفيذ أحكام الاتفاقية على أرض الواقع، ورصد التقدم المحرز والتحديات القائمة، وتحديد الفجوات، واقتراح التوصيات المناسبة لتعزيز التزام الدولة بالمعايير الدولية لحقوق الأشخاص ذوي الإعاقة</w:t>
      </w:r>
      <w:r w:rsidRPr="00635E00">
        <w:rPr>
          <w:rFonts w:asciiTheme="minorBidi" w:hAnsiTheme="minorBidi" w:cstheme="minorBidi"/>
          <w:sz w:val="28"/>
          <w:szCs w:val="28"/>
        </w:rPr>
        <w:t>.</w:t>
      </w:r>
    </w:p>
    <w:p w14:paraId="3AF6FFDB" w14:textId="0E63DD44" w:rsidR="00635E00" w:rsidRPr="00635E00" w:rsidRDefault="00635E00" w:rsidP="00674FB8">
      <w:pPr>
        <w:pStyle w:val="NormalWeb"/>
        <w:bidi/>
        <w:jc w:val="both"/>
        <w:rPr>
          <w:rFonts w:asciiTheme="minorBidi" w:hAnsiTheme="minorBidi" w:cstheme="minorBidi"/>
          <w:sz w:val="28"/>
          <w:szCs w:val="28"/>
        </w:rPr>
      </w:pPr>
      <w:r w:rsidRPr="00635E00">
        <w:rPr>
          <w:rFonts w:asciiTheme="minorBidi" w:hAnsiTheme="minorBidi" w:cstheme="minorBidi"/>
          <w:sz w:val="28"/>
          <w:szCs w:val="28"/>
          <w:rtl/>
        </w:rPr>
        <w:t xml:space="preserve">وتركز هذه المساهمة على استعراض </w:t>
      </w:r>
      <w:r w:rsidR="004D1ADA">
        <w:rPr>
          <w:rFonts w:asciiTheme="minorBidi" w:hAnsiTheme="minorBidi" w:cstheme="minorBidi" w:hint="cs"/>
          <w:sz w:val="28"/>
          <w:szCs w:val="28"/>
          <w:rtl/>
        </w:rPr>
        <w:t xml:space="preserve">عدة محاور أساسية، هي </w:t>
      </w:r>
      <w:r w:rsidRPr="00635E00">
        <w:rPr>
          <w:rFonts w:asciiTheme="minorBidi" w:hAnsiTheme="minorBidi" w:cstheme="minorBidi"/>
          <w:sz w:val="28"/>
          <w:szCs w:val="28"/>
          <w:rtl/>
        </w:rPr>
        <w:t>التقدم المحرز في تنفيذ الاتفاقية، ومدى توافق التشريعات والسياسات والاستراتيجيات الوطنية مع أحكامها، ومستوى تنفيذها على أرض الواقع، إلى جانب رصد الفجوات الرئيسية في التنفيذ</w:t>
      </w:r>
      <w:r w:rsidR="00674FB8">
        <w:rPr>
          <w:rFonts w:asciiTheme="minorBidi" w:hAnsiTheme="minorBidi" w:cstheme="minorBidi" w:hint="cs"/>
          <w:sz w:val="28"/>
          <w:szCs w:val="28"/>
          <w:rtl/>
        </w:rPr>
        <w:t xml:space="preserve"> بالتركيز على</w:t>
      </w:r>
      <w:r w:rsidR="00674FB8" w:rsidRPr="00674FB8">
        <w:rPr>
          <w:rFonts w:asciiTheme="minorBidi" w:hAnsiTheme="minorBidi" w:cstheme="minorBidi"/>
          <w:sz w:val="28"/>
          <w:szCs w:val="28"/>
          <w:rtl/>
        </w:rPr>
        <w:t xml:space="preserve"> </w:t>
      </w:r>
      <w:r w:rsidR="00674FB8" w:rsidRPr="00635E00">
        <w:rPr>
          <w:rFonts w:asciiTheme="minorBidi" w:hAnsiTheme="minorBidi" w:cstheme="minorBidi"/>
          <w:sz w:val="28"/>
          <w:szCs w:val="28"/>
          <w:rtl/>
        </w:rPr>
        <w:t xml:space="preserve">وانطلاقًا من الأولويات التي حددتها اللجنة الوطنية لحقوق الإنسان، </w:t>
      </w:r>
      <w:r w:rsidR="00674FB8">
        <w:rPr>
          <w:rFonts w:asciiTheme="minorBidi" w:hAnsiTheme="minorBidi" w:cstheme="minorBidi" w:hint="cs"/>
          <w:sz w:val="28"/>
          <w:szCs w:val="28"/>
          <w:rtl/>
        </w:rPr>
        <w:t xml:space="preserve">في </w:t>
      </w:r>
      <w:r w:rsidR="00674FB8" w:rsidRPr="00635E00">
        <w:rPr>
          <w:rFonts w:asciiTheme="minorBidi" w:hAnsiTheme="minorBidi" w:cstheme="minorBidi"/>
          <w:sz w:val="28"/>
          <w:szCs w:val="28"/>
          <w:rtl/>
        </w:rPr>
        <w:t>التعليم الدامج، والصحة والتأهيل، والعمل والتمكين الاقتصادي، والحماية الاجتماعية</w:t>
      </w:r>
      <w:r w:rsidRPr="00635E00">
        <w:rPr>
          <w:rFonts w:asciiTheme="minorBidi" w:hAnsiTheme="minorBidi" w:cstheme="minorBidi"/>
          <w:sz w:val="28"/>
          <w:szCs w:val="28"/>
          <w:rtl/>
        </w:rPr>
        <w:t xml:space="preserve">، وتحديد فئات الأشخاص ذوي الإعاقة التي لا تزال تواجه أشكالًا من الإقصاء أو التهميش. </w:t>
      </w:r>
    </w:p>
    <w:p w14:paraId="42EF15F2" w14:textId="3875DB74" w:rsidR="00540BF7" w:rsidRDefault="00C72D8A" w:rsidP="007C1083">
      <w:pPr>
        <w:spacing w:before="100" w:beforeAutospacing="1" w:after="100" w:afterAutospacing="1" w:line="240" w:lineRule="auto"/>
        <w:jc w:val="both"/>
        <w:rPr>
          <w:rFonts w:asciiTheme="minorBidi" w:hAnsiTheme="minorBidi"/>
          <w:sz w:val="28"/>
          <w:szCs w:val="28"/>
          <w:rtl/>
        </w:rPr>
      </w:pPr>
      <w:r w:rsidRPr="00C72D8A">
        <w:rPr>
          <w:rFonts w:asciiTheme="minorBidi" w:hAnsiTheme="minorBidi"/>
          <w:sz w:val="28"/>
          <w:szCs w:val="28"/>
          <w:rtl/>
        </w:rPr>
        <w:t>و</w:t>
      </w:r>
      <w:r w:rsidR="001A22DE">
        <w:rPr>
          <w:rFonts w:asciiTheme="minorBidi" w:hAnsiTheme="minorBidi" w:hint="cs"/>
          <w:sz w:val="28"/>
          <w:szCs w:val="28"/>
          <w:rtl/>
        </w:rPr>
        <w:t xml:space="preserve">تضع اللجنة توصيات خاصة بكل </w:t>
      </w:r>
      <w:r w:rsidR="004D1ADA">
        <w:rPr>
          <w:rFonts w:asciiTheme="minorBidi" w:hAnsiTheme="minorBidi" w:hint="cs"/>
          <w:sz w:val="28"/>
          <w:szCs w:val="28"/>
          <w:rtl/>
        </w:rPr>
        <w:t>محور</w:t>
      </w:r>
      <w:r w:rsidR="00231D7A">
        <w:rPr>
          <w:rFonts w:asciiTheme="minorBidi" w:hAnsiTheme="minorBidi" w:hint="cs"/>
          <w:sz w:val="28"/>
          <w:szCs w:val="28"/>
          <w:rtl/>
        </w:rPr>
        <w:t xml:space="preserve"> ضمن هذه المساهمة</w:t>
      </w:r>
      <w:r w:rsidR="001A22DE">
        <w:rPr>
          <w:rFonts w:asciiTheme="minorBidi" w:hAnsiTheme="minorBidi" w:hint="cs"/>
          <w:sz w:val="28"/>
          <w:szCs w:val="28"/>
          <w:rtl/>
        </w:rPr>
        <w:t xml:space="preserve">، ثم </w:t>
      </w:r>
      <w:r w:rsidRPr="00C72D8A">
        <w:rPr>
          <w:rFonts w:asciiTheme="minorBidi" w:hAnsiTheme="minorBidi"/>
          <w:sz w:val="28"/>
          <w:szCs w:val="28"/>
          <w:rtl/>
        </w:rPr>
        <w:t>تختتم بمجموعة من التوصيات</w:t>
      </w:r>
      <w:r w:rsidR="00231D7A">
        <w:rPr>
          <w:rFonts w:asciiTheme="minorBidi" w:hAnsiTheme="minorBidi" w:hint="cs"/>
          <w:sz w:val="28"/>
          <w:szCs w:val="28"/>
          <w:rtl/>
        </w:rPr>
        <w:t xml:space="preserve"> والأولويات المستقبلية،</w:t>
      </w:r>
      <w:r w:rsidRPr="00C72D8A">
        <w:rPr>
          <w:rFonts w:asciiTheme="minorBidi" w:hAnsiTheme="minorBidi"/>
          <w:sz w:val="28"/>
          <w:szCs w:val="28"/>
          <w:rtl/>
        </w:rPr>
        <w:t xml:space="preserve"> ال</w:t>
      </w:r>
      <w:r w:rsidR="001A22DE">
        <w:rPr>
          <w:rFonts w:asciiTheme="minorBidi" w:hAnsiTheme="minorBidi" w:hint="cs"/>
          <w:sz w:val="28"/>
          <w:szCs w:val="28"/>
          <w:rtl/>
        </w:rPr>
        <w:t>تي</w:t>
      </w:r>
      <w:r w:rsidRPr="00C72D8A">
        <w:rPr>
          <w:rFonts w:asciiTheme="minorBidi" w:hAnsiTheme="minorBidi"/>
          <w:sz w:val="28"/>
          <w:szCs w:val="28"/>
          <w:rtl/>
        </w:rPr>
        <w:t xml:space="preserve"> تهدف إلى تعزيز تنفيذ أحكام الاتفاقية، ومعالجة الفجوات والتحديات التي تم رصدها، ودعم تطوير التشريعات والسياسات والبرامج الوطنية ذات الصلة بحقوق الأشخاص ذوي الإعاقة. </w:t>
      </w:r>
    </w:p>
    <w:p w14:paraId="634F8852" w14:textId="347CDEB5" w:rsidR="003926E3" w:rsidRDefault="003926E3" w:rsidP="007C1083">
      <w:pPr>
        <w:spacing w:before="100" w:beforeAutospacing="1" w:after="100" w:afterAutospacing="1" w:line="240" w:lineRule="auto"/>
        <w:jc w:val="both"/>
        <w:rPr>
          <w:rFonts w:asciiTheme="minorBidi" w:eastAsia="Times New Roman" w:hAnsiTheme="minorBidi"/>
          <w:sz w:val="28"/>
          <w:szCs w:val="28"/>
          <w:rtl/>
          <w:lang w:val="en-GB" w:eastAsia="en-GB"/>
        </w:rPr>
      </w:pPr>
    </w:p>
    <w:p w14:paraId="35789B66" w14:textId="77777777" w:rsidR="00D101EF" w:rsidRDefault="00D101EF" w:rsidP="007C1083">
      <w:pPr>
        <w:spacing w:before="100" w:beforeAutospacing="1" w:after="100" w:afterAutospacing="1" w:line="240" w:lineRule="auto"/>
        <w:jc w:val="both"/>
        <w:rPr>
          <w:rFonts w:asciiTheme="minorBidi" w:eastAsia="Times New Roman" w:hAnsiTheme="minorBidi"/>
          <w:sz w:val="28"/>
          <w:szCs w:val="28"/>
          <w:lang w:val="en-GB" w:eastAsia="en-GB"/>
        </w:rPr>
      </w:pPr>
    </w:p>
    <w:p w14:paraId="2EDFD972" w14:textId="77777777" w:rsidR="00346101" w:rsidRDefault="00346101" w:rsidP="007C1083">
      <w:pPr>
        <w:spacing w:before="100" w:beforeAutospacing="1" w:after="100" w:afterAutospacing="1" w:line="240" w:lineRule="auto"/>
        <w:jc w:val="both"/>
        <w:rPr>
          <w:rFonts w:asciiTheme="minorBidi" w:eastAsia="Times New Roman" w:hAnsiTheme="minorBidi"/>
          <w:sz w:val="28"/>
          <w:szCs w:val="28"/>
          <w:lang w:val="en-GB" w:eastAsia="en-GB"/>
        </w:rPr>
      </w:pPr>
    </w:p>
    <w:p w14:paraId="5CA65775" w14:textId="77777777" w:rsidR="00346101" w:rsidRDefault="00346101" w:rsidP="007C1083">
      <w:pPr>
        <w:spacing w:before="100" w:beforeAutospacing="1" w:after="100" w:afterAutospacing="1" w:line="240" w:lineRule="auto"/>
        <w:jc w:val="both"/>
        <w:rPr>
          <w:rFonts w:asciiTheme="minorBidi" w:eastAsia="Times New Roman" w:hAnsiTheme="minorBidi"/>
          <w:sz w:val="28"/>
          <w:szCs w:val="28"/>
          <w:lang w:val="en-GB" w:eastAsia="en-GB"/>
        </w:rPr>
      </w:pPr>
    </w:p>
    <w:p w14:paraId="71CEF93C" w14:textId="77777777" w:rsidR="00346101" w:rsidRPr="00C72D8A" w:rsidRDefault="00346101" w:rsidP="007C1083">
      <w:pPr>
        <w:spacing w:before="100" w:beforeAutospacing="1" w:after="100" w:afterAutospacing="1" w:line="240" w:lineRule="auto"/>
        <w:jc w:val="both"/>
        <w:rPr>
          <w:rFonts w:asciiTheme="minorBidi" w:eastAsia="Times New Roman" w:hAnsiTheme="minorBidi"/>
          <w:sz w:val="28"/>
          <w:szCs w:val="28"/>
          <w:rtl/>
          <w:lang w:val="en-GB" w:eastAsia="en-GB"/>
        </w:rPr>
      </w:pPr>
    </w:p>
    <w:p w14:paraId="1E413FB5" w14:textId="77777777" w:rsidR="007C1083" w:rsidRPr="0071020F" w:rsidRDefault="007C1083" w:rsidP="007C1083">
      <w:pPr>
        <w:pStyle w:val="NoSpacing"/>
        <w:bidi/>
        <w:rPr>
          <w:rFonts w:asciiTheme="minorBidi" w:hAnsiTheme="minorBidi"/>
          <w:sz w:val="28"/>
          <w:szCs w:val="28"/>
          <w:rtl/>
          <w:lang w:bidi="ar-JO"/>
        </w:rPr>
      </w:pPr>
    </w:p>
    <w:p w14:paraId="4835B75A" w14:textId="4A8F3491" w:rsidR="007C1083" w:rsidRDefault="007C1083" w:rsidP="007C1083">
      <w:pPr>
        <w:spacing w:after="0"/>
        <w:jc w:val="both"/>
        <w:rPr>
          <w:rFonts w:asciiTheme="minorBidi" w:eastAsia="Times New Roman" w:hAnsiTheme="minorBidi"/>
          <w:b/>
          <w:bCs/>
          <w:sz w:val="28"/>
          <w:szCs w:val="28"/>
          <w:rtl/>
        </w:rPr>
      </w:pPr>
      <w:r w:rsidRPr="0071020F">
        <w:rPr>
          <w:rFonts w:asciiTheme="minorBidi" w:eastAsia="Times New Roman" w:hAnsiTheme="minorBidi"/>
          <w:b/>
          <w:bCs/>
          <w:sz w:val="28"/>
          <w:szCs w:val="28"/>
          <w:rtl/>
        </w:rPr>
        <w:t>أولاً-</w:t>
      </w:r>
      <w:r w:rsidRPr="008F4C8F">
        <w:rPr>
          <w:rFonts w:asciiTheme="minorBidi" w:hAnsiTheme="minorBidi"/>
          <w:b/>
          <w:bCs/>
          <w:sz w:val="28"/>
          <w:szCs w:val="28"/>
          <w:rtl/>
          <w:lang w:bidi="ar-QA"/>
        </w:rPr>
        <w:t xml:space="preserve"> </w:t>
      </w:r>
      <w:r w:rsidRPr="0071020F">
        <w:rPr>
          <w:rFonts w:asciiTheme="minorBidi" w:eastAsia="Times New Roman" w:hAnsiTheme="minorBidi"/>
          <w:b/>
          <w:bCs/>
          <w:sz w:val="28"/>
          <w:szCs w:val="28"/>
          <w:rtl/>
        </w:rPr>
        <w:t>التقدم المحرز حتى الآن في تنفيذ الاتفاقية</w:t>
      </w:r>
    </w:p>
    <w:p w14:paraId="39F31181" w14:textId="117A0BD0" w:rsidR="004D1ADA" w:rsidRPr="004D1ADA" w:rsidRDefault="004D1ADA" w:rsidP="004D1ADA">
      <w:pPr>
        <w:spacing w:after="0"/>
        <w:jc w:val="both"/>
        <w:rPr>
          <w:rFonts w:asciiTheme="minorBidi" w:hAnsiTheme="minorBidi"/>
          <w:sz w:val="28"/>
          <w:szCs w:val="28"/>
          <w:rtl/>
          <w:lang w:bidi="ar-QA"/>
        </w:rPr>
      </w:pPr>
      <w:r w:rsidRPr="004D1ADA">
        <w:rPr>
          <w:rFonts w:asciiTheme="minorBidi" w:hAnsiTheme="minorBidi"/>
          <w:sz w:val="28"/>
          <w:szCs w:val="28"/>
          <w:rtl/>
        </w:rPr>
        <w:t>يرتبط هذا المحور بتنفيذ الالتزامات العامة الواردة في اتفاقية حقوق الأشخاص ذوي الإعاقة، ولا سيما المادة (4) المتعلقة باتخاذ التدابير التشريعية والإدارية وغيرها من التدابير اللازمة لإعمال الحقوق المنصوص عليها في الاتفاقية، والمادة (33) بشأن الأطر الوطنية لتنفيذ الاتفاقية ورصدها. وفي هذا السياق، تستعرض اللجنة الوطنية لحقوق الإنسان أبرز التطورات التشريعية والمؤسسية التي شهدتها دولة قطر، ومدى إسهامها في تعزيز حماية حقوق الأشخاص ذوي الإعاقة والانتقال من الإطار التشريعي إلى الإعمال الفعلي للحقوق</w:t>
      </w:r>
      <w:r w:rsidRPr="004D1ADA">
        <w:rPr>
          <w:rFonts w:asciiTheme="minorBidi" w:hAnsiTheme="minorBidi"/>
          <w:sz w:val="28"/>
          <w:szCs w:val="28"/>
        </w:rPr>
        <w:t>.</w:t>
      </w:r>
    </w:p>
    <w:p w14:paraId="7D6BF1AF" w14:textId="77777777" w:rsidR="00762E60" w:rsidRPr="00762E60" w:rsidRDefault="00762E60" w:rsidP="00EA106E">
      <w:pPr>
        <w:pStyle w:val="isselectedend"/>
        <w:bidi/>
        <w:jc w:val="both"/>
        <w:rPr>
          <w:rFonts w:asciiTheme="minorBidi" w:hAnsiTheme="minorBidi" w:cstheme="minorBidi"/>
          <w:sz w:val="28"/>
          <w:szCs w:val="28"/>
        </w:rPr>
      </w:pPr>
      <w:r w:rsidRPr="00762E60">
        <w:rPr>
          <w:rFonts w:asciiTheme="minorBidi" w:hAnsiTheme="minorBidi" w:cstheme="minorBidi"/>
          <w:sz w:val="28"/>
          <w:szCs w:val="28"/>
          <w:rtl/>
        </w:rPr>
        <w:t>صدر القانون رقم (22) لسنة 2025 بشأن الأشخاص ذوي الإعاقة، والذي يمثل خطوة تشريعية مهمة نحو مواءمة الإطار الوطني مع أحكام اتفاقية حقوق الأشخاص ذوي الإعاقة. وقد تضمن القانون أربعة فصول تناولت التعاريف والمبادئ العامة والحقوق والحماية القانونية والأحكام العقابية</w:t>
      </w:r>
      <w:r w:rsidRPr="00762E60">
        <w:rPr>
          <w:rFonts w:asciiTheme="minorBidi" w:hAnsiTheme="minorBidi" w:cstheme="minorBidi"/>
          <w:sz w:val="28"/>
          <w:szCs w:val="28"/>
        </w:rPr>
        <w:t>.</w:t>
      </w:r>
    </w:p>
    <w:p w14:paraId="3123B698" w14:textId="77777777" w:rsidR="00762E60" w:rsidRPr="00762E60" w:rsidRDefault="00762E60" w:rsidP="00EA106E">
      <w:pPr>
        <w:pStyle w:val="isselectedend"/>
        <w:bidi/>
        <w:jc w:val="both"/>
        <w:rPr>
          <w:rFonts w:asciiTheme="minorBidi" w:hAnsiTheme="minorBidi" w:cstheme="minorBidi"/>
          <w:sz w:val="28"/>
          <w:szCs w:val="28"/>
        </w:rPr>
      </w:pPr>
      <w:r w:rsidRPr="00762E60">
        <w:rPr>
          <w:rFonts w:asciiTheme="minorBidi" w:hAnsiTheme="minorBidi" w:cstheme="minorBidi"/>
          <w:sz w:val="28"/>
          <w:szCs w:val="28"/>
          <w:rtl/>
        </w:rPr>
        <w:t xml:space="preserve">واعتمد القانون مفاهيم متقدمة تتوافق مع الاتفاقية الدولية، مثل التمييز على أساس الإعاقة، والترتيبات </w:t>
      </w:r>
      <w:proofErr w:type="spellStart"/>
      <w:r w:rsidRPr="00762E60">
        <w:rPr>
          <w:rFonts w:asciiTheme="minorBidi" w:hAnsiTheme="minorBidi" w:cstheme="minorBidi"/>
          <w:sz w:val="28"/>
          <w:szCs w:val="28"/>
          <w:rtl/>
        </w:rPr>
        <w:t>التيسيرية</w:t>
      </w:r>
      <w:proofErr w:type="spellEnd"/>
      <w:r w:rsidRPr="00762E60">
        <w:rPr>
          <w:rFonts w:asciiTheme="minorBidi" w:hAnsiTheme="minorBidi" w:cstheme="minorBidi"/>
          <w:sz w:val="28"/>
          <w:szCs w:val="28"/>
          <w:rtl/>
        </w:rPr>
        <w:t xml:space="preserve"> المعقولة، وإمكانية الوصول، والنفاذ الرقمي، والموافقة الحرة والمستنيرة. كما أكد على مبادئ المشاركة الكاملة والفعالة، والمساواة وعدم التمييز، واحترام الكرامة والاستقلالية، وإدماج حقوق الأشخاص ذوي الإعاقة في السياسات والخطط الوطنية</w:t>
      </w:r>
      <w:r w:rsidRPr="00762E60">
        <w:rPr>
          <w:rFonts w:asciiTheme="minorBidi" w:hAnsiTheme="minorBidi" w:cstheme="minorBidi"/>
          <w:sz w:val="28"/>
          <w:szCs w:val="28"/>
        </w:rPr>
        <w:t>.</w:t>
      </w:r>
    </w:p>
    <w:p w14:paraId="4220ADF9" w14:textId="77777777" w:rsidR="00762E60" w:rsidRPr="00762E60" w:rsidRDefault="00762E60" w:rsidP="00EA106E">
      <w:pPr>
        <w:pStyle w:val="isselectedend"/>
        <w:bidi/>
        <w:jc w:val="both"/>
        <w:rPr>
          <w:rFonts w:asciiTheme="minorBidi" w:hAnsiTheme="minorBidi" w:cstheme="minorBidi"/>
          <w:sz w:val="28"/>
          <w:szCs w:val="28"/>
        </w:rPr>
      </w:pPr>
      <w:r w:rsidRPr="00762E60">
        <w:rPr>
          <w:rFonts w:asciiTheme="minorBidi" w:hAnsiTheme="minorBidi" w:cstheme="minorBidi"/>
          <w:sz w:val="28"/>
          <w:szCs w:val="28"/>
          <w:rtl/>
        </w:rPr>
        <w:t xml:space="preserve">وتضمن القانون إطارًا شاملًا للحقوق المدنية والسياسية والاقتصادية والاجتماعية والثقافية، بما في ذلك الحق في الحرية والسلامة الشخصية، والخصوصية، وحرية التعبير، وتكوين الأسرة، والمشاركة السياسية، واللجوء إلى القضاء، والتعليم، والصحة والتأهيل، والعمل، والسكن، والخدمات المصرفية، وإمكانية الوصول، مع اعتبار الحرمان من الترتيبات </w:t>
      </w:r>
      <w:proofErr w:type="spellStart"/>
      <w:r w:rsidRPr="00762E60">
        <w:rPr>
          <w:rFonts w:asciiTheme="minorBidi" w:hAnsiTheme="minorBidi" w:cstheme="minorBidi"/>
          <w:sz w:val="28"/>
          <w:szCs w:val="28"/>
          <w:rtl/>
        </w:rPr>
        <w:t>التيسيرية</w:t>
      </w:r>
      <w:proofErr w:type="spellEnd"/>
      <w:r w:rsidRPr="00762E60">
        <w:rPr>
          <w:rFonts w:asciiTheme="minorBidi" w:hAnsiTheme="minorBidi" w:cstheme="minorBidi"/>
          <w:sz w:val="28"/>
          <w:szCs w:val="28"/>
          <w:rtl/>
        </w:rPr>
        <w:t xml:space="preserve"> المعقولة شكلًا من أشكال التمييز</w:t>
      </w:r>
      <w:r w:rsidRPr="00762E60">
        <w:rPr>
          <w:rFonts w:asciiTheme="minorBidi" w:hAnsiTheme="minorBidi" w:cstheme="minorBidi"/>
          <w:sz w:val="28"/>
          <w:szCs w:val="28"/>
        </w:rPr>
        <w:t>.</w:t>
      </w:r>
    </w:p>
    <w:p w14:paraId="42C8CB8B" w14:textId="77777777" w:rsidR="0084073F" w:rsidRDefault="00762E60" w:rsidP="00EA106E">
      <w:pPr>
        <w:pStyle w:val="isselectedend"/>
        <w:bidi/>
        <w:jc w:val="both"/>
        <w:rPr>
          <w:rFonts w:asciiTheme="minorBidi" w:hAnsiTheme="minorBidi" w:cstheme="minorBidi"/>
          <w:sz w:val="28"/>
          <w:szCs w:val="28"/>
          <w:rtl/>
        </w:rPr>
      </w:pPr>
      <w:r w:rsidRPr="00762E60">
        <w:rPr>
          <w:rFonts w:asciiTheme="minorBidi" w:hAnsiTheme="minorBidi" w:cstheme="minorBidi"/>
          <w:sz w:val="28"/>
          <w:szCs w:val="28"/>
          <w:rtl/>
        </w:rPr>
        <w:t xml:space="preserve">كما أقر القانون نظامًا للعقوبات يهدف إلى ضمان الحماية الفعلية للحقوق، من خلال تجريم العنف والاستغلال، وإجراء البحوث أو التجارب دون موافقة حرة ومستنيرة، والإهمال في الرعاية، إضافة إلى فرض جزاءات على انتهاكات الخصوصية والتمييز وعدم توفير الترتيبات </w:t>
      </w:r>
      <w:proofErr w:type="spellStart"/>
      <w:r w:rsidRPr="00762E60">
        <w:rPr>
          <w:rFonts w:asciiTheme="minorBidi" w:hAnsiTheme="minorBidi" w:cstheme="minorBidi"/>
          <w:sz w:val="28"/>
          <w:szCs w:val="28"/>
          <w:rtl/>
        </w:rPr>
        <w:t>التيسيرية</w:t>
      </w:r>
      <w:proofErr w:type="spellEnd"/>
      <w:r w:rsidRPr="00762E60">
        <w:rPr>
          <w:rFonts w:asciiTheme="minorBidi" w:hAnsiTheme="minorBidi" w:cstheme="minorBidi"/>
          <w:sz w:val="28"/>
          <w:szCs w:val="28"/>
          <w:rtl/>
        </w:rPr>
        <w:t xml:space="preserve"> المعقولة. </w:t>
      </w:r>
    </w:p>
    <w:p w14:paraId="7ABF119B" w14:textId="26B32CC2" w:rsidR="00762E60" w:rsidRPr="00762E60" w:rsidRDefault="00762E60" w:rsidP="00EA106E">
      <w:pPr>
        <w:pStyle w:val="isselectedend"/>
        <w:bidi/>
        <w:jc w:val="both"/>
        <w:rPr>
          <w:rFonts w:asciiTheme="minorBidi" w:hAnsiTheme="minorBidi" w:cstheme="minorBidi"/>
          <w:sz w:val="28"/>
          <w:szCs w:val="28"/>
        </w:rPr>
      </w:pPr>
      <w:r w:rsidRPr="00762E60">
        <w:rPr>
          <w:rFonts w:asciiTheme="minorBidi" w:hAnsiTheme="minorBidi" w:cstheme="minorBidi"/>
          <w:sz w:val="28"/>
          <w:szCs w:val="28"/>
          <w:rtl/>
        </w:rPr>
        <w:t>كما وسّع نطاق المسؤولية ليشمل الأشخاص الاعتباريين والمسؤولين عن الإدارة الفعلية، بما يعزز مبدأ المساءلة</w:t>
      </w:r>
      <w:r w:rsidRPr="00762E60">
        <w:rPr>
          <w:rFonts w:asciiTheme="minorBidi" w:hAnsiTheme="minorBidi" w:cstheme="minorBidi"/>
          <w:sz w:val="28"/>
          <w:szCs w:val="28"/>
        </w:rPr>
        <w:t>.</w:t>
      </w:r>
    </w:p>
    <w:p w14:paraId="0F135395" w14:textId="01C971F9" w:rsidR="00762E60" w:rsidRDefault="00762E60" w:rsidP="00EA106E">
      <w:pPr>
        <w:pStyle w:val="NormalWeb"/>
        <w:bidi/>
        <w:jc w:val="both"/>
        <w:rPr>
          <w:rFonts w:asciiTheme="minorBidi" w:hAnsiTheme="minorBidi" w:cstheme="minorBidi"/>
          <w:sz w:val="28"/>
          <w:szCs w:val="28"/>
          <w:rtl/>
        </w:rPr>
      </w:pPr>
      <w:r w:rsidRPr="00762E60">
        <w:rPr>
          <w:rFonts w:asciiTheme="minorBidi" w:hAnsiTheme="minorBidi" w:cstheme="minorBidi"/>
          <w:sz w:val="28"/>
          <w:szCs w:val="28"/>
          <w:rtl/>
        </w:rPr>
        <w:t>وترى اللجنة الوطنية لحقوق الإنسان أن القانون يشكل تطورًا مهمًا في تعزيز الحماية القانونية للأشخاص ذوي الإعاقة، ويؤسس لانتقال الإطار الوطني من الاعتراف بالحقوق إلى ضمان إعمالها بصورة فعلية وفقًا لمبادئ الاتفاقية والمعايير الدولية لحقوق الإنسان</w:t>
      </w:r>
      <w:r w:rsidRPr="00762E60">
        <w:rPr>
          <w:rFonts w:asciiTheme="minorBidi" w:hAnsiTheme="minorBidi" w:cstheme="minorBidi"/>
          <w:sz w:val="28"/>
          <w:szCs w:val="28"/>
        </w:rPr>
        <w:t>.</w:t>
      </w:r>
    </w:p>
    <w:p w14:paraId="55112D23" w14:textId="77777777" w:rsidR="0084073F" w:rsidRPr="006302DB" w:rsidRDefault="0084073F" w:rsidP="0084073F">
      <w:pPr>
        <w:spacing w:before="100" w:beforeAutospacing="1" w:after="100" w:afterAutospacing="1" w:line="240" w:lineRule="auto"/>
        <w:jc w:val="both"/>
        <w:rPr>
          <w:rFonts w:asciiTheme="minorBidi" w:eastAsia="Times New Roman" w:hAnsiTheme="minorBidi"/>
          <w:sz w:val="28"/>
          <w:szCs w:val="28"/>
          <w:lang w:val="en-GB" w:eastAsia="en-GB"/>
        </w:rPr>
      </w:pPr>
      <w:r w:rsidRPr="006302DB">
        <w:rPr>
          <w:rFonts w:asciiTheme="minorBidi" w:eastAsia="Times New Roman" w:hAnsiTheme="minorBidi"/>
          <w:sz w:val="28"/>
          <w:szCs w:val="28"/>
          <w:rtl/>
          <w:lang w:val="en-GB" w:eastAsia="en-GB"/>
        </w:rPr>
        <w:t xml:space="preserve">ومن أبرز ما يميزه </w:t>
      </w:r>
      <w:r w:rsidRPr="0071020F">
        <w:rPr>
          <w:rFonts w:asciiTheme="minorBidi" w:eastAsia="Times New Roman" w:hAnsiTheme="minorBidi"/>
          <w:sz w:val="28"/>
          <w:szCs w:val="28"/>
          <w:rtl/>
          <w:lang w:val="en-GB" w:eastAsia="en-GB"/>
        </w:rPr>
        <w:t xml:space="preserve">القانون رقم 22 لسنة 2025 </w:t>
      </w:r>
      <w:r w:rsidRPr="006302DB">
        <w:rPr>
          <w:rFonts w:asciiTheme="minorBidi" w:eastAsia="Times New Roman" w:hAnsiTheme="minorBidi"/>
          <w:sz w:val="28"/>
          <w:szCs w:val="28"/>
          <w:rtl/>
          <w:lang w:val="en-GB" w:eastAsia="en-GB"/>
        </w:rPr>
        <w:t>مقارنة بالقانون القديم رقم (2) لسنة 2004</w:t>
      </w:r>
      <w:r w:rsidRPr="006302DB">
        <w:rPr>
          <w:rFonts w:asciiTheme="minorBidi" w:eastAsia="Times New Roman" w:hAnsiTheme="minorBidi"/>
          <w:sz w:val="28"/>
          <w:szCs w:val="28"/>
          <w:lang w:val="en-GB" w:eastAsia="en-GB"/>
        </w:rPr>
        <w:t>:</w:t>
      </w:r>
    </w:p>
    <w:p w14:paraId="0EFD7035" w14:textId="77777777" w:rsidR="0084073F" w:rsidRPr="006302DB" w:rsidRDefault="0084073F" w:rsidP="0084073F">
      <w:pPr>
        <w:spacing w:before="100" w:beforeAutospacing="1" w:after="100" w:afterAutospacing="1" w:line="240" w:lineRule="auto"/>
        <w:jc w:val="both"/>
        <w:rPr>
          <w:rFonts w:asciiTheme="minorBidi" w:eastAsia="Times New Roman" w:hAnsiTheme="minorBidi"/>
          <w:sz w:val="28"/>
          <w:szCs w:val="28"/>
          <w:lang w:val="en-GB" w:eastAsia="en-GB"/>
        </w:rPr>
      </w:pPr>
      <w:r w:rsidRPr="0071020F">
        <w:rPr>
          <w:rFonts w:asciiTheme="minorBidi" w:eastAsia="Times New Roman" w:hAnsiTheme="minorBidi"/>
          <w:sz w:val="28"/>
          <w:szCs w:val="28"/>
          <w:rtl/>
          <w:lang w:val="en-GB" w:eastAsia="en-GB"/>
        </w:rPr>
        <w:t>-</w:t>
      </w:r>
      <w:r w:rsidRPr="006302DB">
        <w:rPr>
          <w:rFonts w:asciiTheme="minorBidi" w:eastAsia="Times New Roman" w:hAnsiTheme="minorBidi"/>
          <w:sz w:val="28"/>
          <w:szCs w:val="28"/>
          <w:rtl/>
          <w:lang w:val="en-GB" w:eastAsia="en-GB"/>
        </w:rPr>
        <w:t>استبدال نهج الرعاية بنهج الحقوق، بما يتوافق مع اتفاقية حقوق الأشخاص ذوي الإعاقة</w:t>
      </w:r>
      <w:r w:rsidRPr="006302DB">
        <w:rPr>
          <w:rFonts w:asciiTheme="minorBidi" w:eastAsia="Times New Roman" w:hAnsiTheme="minorBidi"/>
          <w:sz w:val="28"/>
          <w:szCs w:val="28"/>
          <w:lang w:val="en-GB" w:eastAsia="en-GB"/>
        </w:rPr>
        <w:t xml:space="preserve">. </w:t>
      </w:r>
    </w:p>
    <w:p w14:paraId="2BC66896" w14:textId="77777777" w:rsidR="0084073F" w:rsidRPr="006302DB" w:rsidRDefault="0084073F" w:rsidP="0084073F">
      <w:pPr>
        <w:spacing w:before="100" w:beforeAutospacing="1" w:after="100" w:afterAutospacing="1" w:line="240" w:lineRule="auto"/>
        <w:jc w:val="both"/>
        <w:rPr>
          <w:rFonts w:asciiTheme="minorBidi" w:eastAsia="Times New Roman" w:hAnsiTheme="minorBidi"/>
          <w:sz w:val="28"/>
          <w:szCs w:val="28"/>
          <w:lang w:val="en-GB" w:eastAsia="en-GB"/>
        </w:rPr>
      </w:pPr>
      <w:r w:rsidRPr="0071020F">
        <w:rPr>
          <w:rFonts w:asciiTheme="minorBidi" w:eastAsia="Times New Roman" w:hAnsiTheme="minorBidi"/>
          <w:sz w:val="28"/>
          <w:szCs w:val="28"/>
          <w:rtl/>
          <w:lang w:val="en-GB" w:eastAsia="en-GB"/>
        </w:rPr>
        <w:t>-</w:t>
      </w:r>
      <w:r w:rsidRPr="006302DB">
        <w:rPr>
          <w:rFonts w:asciiTheme="minorBidi" w:eastAsia="Times New Roman" w:hAnsiTheme="minorBidi"/>
          <w:sz w:val="28"/>
          <w:szCs w:val="28"/>
          <w:rtl/>
          <w:lang w:val="en-GB" w:eastAsia="en-GB"/>
        </w:rPr>
        <w:t xml:space="preserve">حظر التمييز على أساس الإعاقة، وإلزام الجهات بتوفير الترتيبات </w:t>
      </w:r>
      <w:proofErr w:type="spellStart"/>
      <w:r w:rsidRPr="006302DB">
        <w:rPr>
          <w:rFonts w:asciiTheme="minorBidi" w:eastAsia="Times New Roman" w:hAnsiTheme="minorBidi"/>
          <w:sz w:val="28"/>
          <w:szCs w:val="28"/>
          <w:rtl/>
          <w:lang w:val="en-GB" w:eastAsia="en-GB"/>
        </w:rPr>
        <w:t>التيسيرية</w:t>
      </w:r>
      <w:proofErr w:type="spellEnd"/>
      <w:r w:rsidRPr="006302DB">
        <w:rPr>
          <w:rFonts w:asciiTheme="minorBidi" w:eastAsia="Times New Roman" w:hAnsiTheme="minorBidi"/>
          <w:sz w:val="28"/>
          <w:szCs w:val="28"/>
          <w:rtl/>
          <w:lang w:val="en-GB" w:eastAsia="en-GB"/>
        </w:rPr>
        <w:t xml:space="preserve"> المعقولة</w:t>
      </w:r>
      <w:r w:rsidRPr="006302DB">
        <w:rPr>
          <w:rFonts w:asciiTheme="minorBidi" w:eastAsia="Times New Roman" w:hAnsiTheme="minorBidi"/>
          <w:sz w:val="28"/>
          <w:szCs w:val="28"/>
          <w:lang w:val="en-GB" w:eastAsia="en-GB"/>
        </w:rPr>
        <w:t xml:space="preserve">. </w:t>
      </w:r>
    </w:p>
    <w:p w14:paraId="75A71955" w14:textId="77777777" w:rsidR="0084073F" w:rsidRDefault="0084073F" w:rsidP="0084073F">
      <w:pPr>
        <w:spacing w:before="100" w:beforeAutospacing="1" w:after="100" w:afterAutospacing="1" w:line="240" w:lineRule="auto"/>
        <w:jc w:val="both"/>
        <w:rPr>
          <w:rFonts w:asciiTheme="minorBidi" w:eastAsia="Times New Roman" w:hAnsiTheme="minorBidi"/>
          <w:sz w:val="28"/>
          <w:szCs w:val="28"/>
          <w:lang w:val="en-GB" w:eastAsia="en-GB"/>
        </w:rPr>
      </w:pPr>
      <w:r w:rsidRPr="0071020F">
        <w:rPr>
          <w:rFonts w:asciiTheme="minorBidi" w:eastAsia="Times New Roman" w:hAnsiTheme="minorBidi"/>
          <w:sz w:val="28"/>
          <w:szCs w:val="28"/>
          <w:rtl/>
          <w:lang w:val="en-GB" w:eastAsia="en-GB"/>
        </w:rPr>
        <w:t>-</w:t>
      </w:r>
      <w:r w:rsidRPr="006302DB">
        <w:rPr>
          <w:rFonts w:asciiTheme="minorBidi" w:eastAsia="Times New Roman" w:hAnsiTheme="minorBidi"/>
          <w:sz w:val="28"/>
          <w:szCs w:val="28"/>
          <w:rtl/>
          <w:lang w:val="en-GB" w:eastAsia="en-GB"/>
        </w:rPr>
        <w:t>ضمان إمكانية الوصول إلى البيئة المادية، ووسائل النقل، والمعلومات، والخدمات الرقمية</w:t>
      </w:r>
      <w:r w:rsidRPr="006302DB">
        <w:rPr>
          <w:rFonts w:asciiTheme="minorBidi" w:eastAsia="Times New Roman" w:hAnsiTheme="minorBidi"/>
          <w:sz w:val="28"/>
          <w:szCs w:val="28"/>
          <w:lang w:val="en-GB" w:eastAsia="en-GB"/>
        </w:rPr>
        <w:t xml:space="preserve">. </w:t>
      </w:r>
    </w:p>
    <w:p w14:paraId="25CF9BDA" w14:textId="77777777" w:rsidR="00346101" w:rsidRDefault="00346101" w:rsidP="0084073F">
      <w:pPr>
        <w:spacing w:before="100" w:beforeAutospacing="1" w:after="100" w:afterAutospacing="1" w:line="240" w:lineRule="auto"/>
        <w:jc w:val="both"/>
        <w:rPr>
          <w:rFonts w:asciiTheme="minorBidi" w:eastAsia="Times New Roman" w:hAnsiTheme="minorBidi"/>
          <w:sz w:val="28"/>
          <w:szCs w:val="28"/>
          <w:lang w:val="en-GB" w:eastAsia="en-GB"/>
        </w:rPr>
      </w:pPr>
    </w:p>
    <w:p w14:paraId="55525FA0" w14:textId="77777777" w:rsidR="00346101" w:rsidRPr="006302DB" w:rsidRDefault="00346101" w:rsidP="0084073F">
      <w:pPr>
        <w:spacing w:before="100" w:beforeAutospacing="1" w:after="100" w:afterAutospacing="1" w:line="240" w:lineRule="auto"/>
        <w:jc w:val="both"/>
        <w:rPr>
          <w:rFonts w:asciiTheme="minorBidi" w:eastAsia="Times New Roman" w:hAnsiTheme="minorBidi"/>
          <w:sz w:val="28"/>
          <w:szCs w:val="28"/>
          <w:lang w:val="en-GB" w:eastAsia="en-GB"/>
        </w:rPr>
      </w:pPr>
    </w:p>
    <w:p w14:paraId="2683BFBA" w14:textId="77777777" w:rsidR="0084073F" w:rsidRPr="006302DB" w:rsidRDefault="0084073F" w:rsidP="0084073F">
      <w:pPr>
        <w:spacing w:before="100" w:beforeAutospacing="1" w:after="100" w:afterAutospacing="1" w:line="240" w:lineRule="auto"/>
        <w:jc w:val="both"/>
        <w:rPr>
          <w:rFonts w:asciiTheme="minorBidi" w:eastAsia="Times New Roman" w:hAnsiTheme="minorBidi"/>
          <w:sz w:val="28"/>
          <w:szCs w:val="28"/>
          <w:lang w:val="en-GB" w:eastAsia="en-GB"/>
        </w:rPr>
      </w:pPr>
      <w:r w:rsidRPr="0071020F">
        <w:rPr>
          <w:rFonts w:asciiTheme="minorBidi" w:eastAsia="Times New Roman" w:hAnsiTheme="minorBidi"/>
          <w:sz w:val="28"/>
          <w:szCs w:val="28"/>
          <w:rtl/>
          <w:lang w:val="en-GB" w:eastAsia="en-GB"/>
        </w:rPr>
        <w:t>-</w:t>
      </w:r>
      <w:r w:rsidRPr="006302DB">
        <w:rPr>
          <w:rFonts w:asciiTheme="minorBidi" w:eastAsia="Times New Roman" w:hAnsiTheme="minorBidi"/>
          <w:sz w:val="28"/>
          <w:szCs w:val="28"/>
          <w:rtl/>
          <w:lang w:val="en-GB" w:eastAsia="en-GB"/>
        </w:rPr>
        <w:t>النص على الحق في التعليم الدامج، والعمل، والصحة، وإعادة التأهيل، والسكن، والمشاركة في الحياة الثقافية والرياضية والسياسية</w:t>
      </w:r>
      <w:r w:rsidRPr="006302DB">
        <w:rPr>
          <w:rFonts w:asciiTheme="minorBidi" w:eastAsia="Times New Roman" w:hAnsiTheme="minorBidi"/>
          <w:sz w:val="28"/>
          <w:szCs w:val="28"/>
          <w:lang w:val="en-GB" w:eastAsia="en-GB"/>
        </w:rPr>
        <w:t xml:space="preserve">. </w:t>
      </w:r>
    </w:p>
    <w:p w14:paraId="275F0123" w14:textId="77777777" w:rsidR="0084073F" w:rsidRPr="006302DB" w:rsidRDefault="0084073F" w:rsidP="0084073F">
      <w:pPr>
        <w:spacing w:before="100" w:beforeAutospacing="1" w:after="100" w:afterAutospacing="1" w:line="240" w:lineRule="auto"/>
        <w:jc w:val="both"/>
        <w:rPr>
          <w:rFonts w:asciiTheme="minorBidi" w:eastAsia="Times New Roman" w:hAnsiTheme="minorBidi"/>
          <w:sz w:val="28"/>
          <w:szCs w:val="28"/>
          <w:lang w:val="en-GB" w:eastAsia="en-GB"/>
        </w:rPr>
      </w:pPr>
      <w:r w:rsidRPr="0071020F">
        <w:rPr>
          <w:rFonts w:asciiTheme="minorBidi" w:eastAsia="Times New Roman" w:hAnsiTheme="minorBidi"/>
          <w:sz w:val="28"/>
          <w:szCs w:val="28"/>
          <w:rtl/>
          <w:lang w:val="en-GB" w:eastAsia="en-GB"/>
        </w:rPr>
        <w:t>-</w:t>
      </w:r>
      <w:r w:rsidRPr="006302DB">
        <w:rPr>
          <w:rFonts w:asciiTheme="minorBidi" w:eastAsia="Times New Roman" w:hAnsiTheme="minorBidi"/>
          <w:sz w:val="28"/>
          <w:szCs w:val="28"/>
          <w:rtl/>
          <w:lang w:val="en-GB" w:eastAsia="en-GB"/>
        </w:rPr>
        <w:t>تخصيص نسب لتوظيف الأشخاص ذوي الإعاقة في القطاعين العام والخاص، وفقًا لما يحدده مجلس الوزراء</w:t>
      </w:r>
      <w:r w:rsidRPr="006302DB">
        <w:rPr>
          <w:rFonts w:asciiTheme="minorBidi" w:eastAsia="Times New Roman" w:hAnsiTheme="minorBidi"/>
          <w:sz w:val="28"/>
          <w:szCs w:val="28"/>
          <w:lang w:val="en-GB" w:eastAsia="en-GB"/>
        </w:rPr>
        <w:t xml:space="preserve">. </w:t>
      </w:r>
    </w:p>
    <w:p w14:paraId="02BB68E5" w14:textId="77777777" w:rsidR="0084073F" w:rsidRPr="006302DB" w:rsidRDefault="0084073F" w:rsidP="0084073F">
      <w:pPr>
        <w:spacing w:before="100" w:beforeAutospacing="1" w:after="100" w:afterAutospacing="1" w:line="240" w:lineRule="auto"/>
        <w:jc w:val="both"/>
        <w:rPr>
          <w:rFonts w:asciiTheme="minorBidi" w:eastAsia="Times New Roman" w:hAnsiTheme="minorBidi"/>
          <w:sz w:val="28"/>
          <w:szCs w:val="28"/>
          <w:lang w:val="en-GB" w:eastAsia="en-GB"/>
        </w:rPr>
      </w:pPr>
      <w:r w:rsidRPr="0071020F">
        <w:rPr>
          <w:rFonts w:asciiTheme="minorBidi" w:eastAsia="Times New Roman" w:hAnsiTheme="minorBidi"/>
          <w:sz w:val="28"/>
          <w:szCs w:val="28"/>
          <w:rtl/>
          <w:lang w:val="en-GB" w:eastAsia="en-GB"/>
        </w:rPr>
        <w:t>-</w:t>
      </w:r>
      <w:r w:rsidRPr="006302DB">
        <w:rPr>
          <w:rFonts w:asciiTheme="minorBidi" w:eastAsia="Times New Roman" w:hAnsiTheme="minorBidi"/>
          <w:sz w:val="28"/>
          <w:szCs w:val="28"/>
          <w:rtl/>
          <w:lang w:val="en-GB" w:eastAsia="en-GB"/>
        </w:rPr>
        <w:t>إنشاء قاعدة بيانات وطنية موحدة وإصدار بطاقات تعريف للاستفادة من الخدمات والمزايا</w:t>
      </w:r>
      <w:r w:rsidRPr="006302DB">
        <w:rPr>
          <w:rFonts w:asciiTheme="minorBidi" w:eastAsia="Times New Roman" w:hAnsiTheme="minorBidi"/>
          <w:sz w:val="28"/>
          <w:szCs w:val="28"/>
          <w:lang w:val="en-GB" w:eastAsia="en-GB"/>
        </w:rPr>
        <w:t xml:space="preserve">. </w:t>
      </w:r>
    </w:p>
    <w:p w14:paraId="789707BF" w14:textId="2E3C3743" w:rsidR="0084073F" w:rsidRPr="0084073F" w:rsidRDefault="0084073F" w:rsidP="0084073F">
      <w:pPr>
        <w:spacing w:before="100" w:beforeAutospacing="1" w:after="100" w:afterAutospacing="1" w:line="240" w:lineRule="auto"/>
        <w:jc w:val="both"/>
        <w:rPr>
          <w:rFonts w:asciiTheme="minorBidi" w:eastAsia="Times New Roman" w:hAnsiTheme="minorBidi"/>
          <w:sz w:val="28"/>
          <w:szCs w:val="28"/>
          <w:lang w:val="en-GB" w:eastAsia="en-GB"/>
        </w:rPr>
      </w:pPr>
      <w:r w:rsidRPr="0071020F">
        <w:rPr>
          <w:rFonts w:asciiTheme="minorBidi" w:eastAsia="Times New Roman" w:hAnsiTheme="minorBidi"/>
          <w:sz w:val="28"/>
          <w:szCs w:val="28"/>
          <w:rtl/>
          <w:lang w:val="en-GB" w:eastAsia="en-GB"/>
        </w:rPr>
        <w:t>-</w:t>
      </w:r>
      <w:r w:rsidRPr="006302DB">
        <w:rPr>
          <w:rFonts w:asciiTheme="minorBidi" w:eastAsia="Times New Roman" w:hAnsiTheme="minorBidi"/>
          <w:sz w:val="28"/>
          <w:szCs w:val="28"/>
          <w:rtl/>
          <w:lang w:val="en-GB" w:eastAsia="en-GB"/>
        </w:rPr>
        <w:t>فرض عقوبات على المخالفات، تشمل الغرامات، وفي بعض الحالات الحبس، مع تشديد العقوبات في حالات الإهمال أو الاستغلال أو العنف</w:t>
      </w:r>
      <w:r w:rsidRPr="006302DB">
        <w:rPr>
          <w:rFonts w:asciiTheme="minorBidi" w:eastAsia="Times New Roman" w:hAnsiTheme="minorBidi"/>
          <w:sz w:val="28"/>
          <w:szCs w:val="28"/>
          <w:lang w:val="en-GB" w:eastAsia="en-GB"/>
        </w:rPr>
        <w:t xml:space="preserve">. </w:t>
      </w:r>
    </w:p>
    <w:p w14:paraId="519B5D96" w14:textId="77777777" w:rsidR="001516D1" w:rsidRPr="00EF049E" w:rsidRDefault="001516D1" w:rsidP="00A707FA">
      <w:pPr>
        <w:pStyle w:val="NormalWeb"/>
        <w:bidi/>
        <w:jc w:val="both"/>
        <w:rPr>
          <w:rFonts w:asciiTheme="minorBidi" w:hAnsiTheme="minorBidi" w:cstheme="minorBidi"/>
          <w:b/>
          <w:bCs/>
          <w:sz w:val="28"/>
          <w:szCs w:val="28"/>
          <w:rtl/>
        </w:rPr>
      </w:pPr>
      <w:r w:rsidRPr="00EF049E">
        <w:rPr>
          <w:rFonts w:asciiTheme="minorBidi" w:hAnsiTheme="minorBidi" w:cstheme="minorBidi"/>
          <w:b/>
          <w:bCs/>
          <w:sz w:val="28"/>
          <w:szCs w:val="28"/>
          <w:rtl/>
        </w:rPr>
        <w:t xml:space="preserve">هذا وعلى الرغم من التقدم التشريعي الملحوظ الذي حققه قانون حقوق الأشخاص ذوي الإعاقة لسنة 2025، فإن مجال العيش المستقل والإدماج في المجتمع وفقًا للمادة (19) من اتفاقية حقوق الأشخاص ذوي الإعاقة لا يزال بحاجة إلى مزيد من التطوير. </w:t>
      </w:r>
    </w:p>
    <w:p w14:paraId="6B578560" w14:textId="3C7112D1" w:rsidR="001516D1" w:rsidRPr="00EF049E" w:rsidRDefault="001516D1" w:rsidP="00A707FA">
      <w:pPr>
        <w:pStyle w:val="NormalWeb"/>
        <w:bidi/>
        <w:jc w:val="both"/>
        <w:rPr>
          <w:rFonts w:asciiTheme="minorBidi" w:hAnsiTheme="minorBidi" w:cstheme="minorBidi"/>
          <w:b/>
          <w:bCs/>
          <w:sz w:val="28"/>
          <w:szCs w:val="28"/>
        </w:rPr>
      </w:pPr>
      <w:r w:rsidRPr="00EF049E">
        <w:rPr>
          <w:rFonts w:asciiTheme="minorBidi" w:hAnsiTheme="minorBidi" w:cstheme="minorBidi"/>
          <w:b/>
          <w:bCs/>
          <w:sz w:val="28"/>
          <w:szCs w:val="28"/>
          <w:rtl/>
        </w:rPr>
        <w:t>فالتشريع الوطني لا يخلو من صور الدعم التي تسهم في تمكين الأشخاص ذوي الإعاقة، حيث يوفر قانون الضمان الاجتماعي بعض أشكال المساعدة، ومنها بدل الخادم المقرر لمن تثبت حاجته إلى من يعينه، بما يعكس اعترافًا بأهمية الدعم الشخصي. إلا أن التحدي يكمن في مدى انتقال هذه التدابير من مساعدات اجتماعية أو مالية إلى إطار متكامل للعيش المستقل يقوم على حق الشخص ذي الإعاقة في اختيار نمط حياته ومكان إقامته، و</w:t>
      </w:r>
      <w:r w:rsidR="00D101EF">
        <w:rPr>
          <w:rFonts w:asciiTheme="minorBidi" w:hAnsiTheme="minorBidi" w:cstheme="minorBidi" w:hint="cs"/>
          <w:b/>
          <w:bCs/>
          <w:sz w:val="28"/>
          <w:szCs w:val="28"/>
          <w:rtl/>
        </w:rPr>
        <w:t xml:space="preserve">اختيار </w:t>
      </w:r>
      <w:r w:rsidRPr="00EF049E">
        <w:rPr>
          <w:rFonts w:asciiTheme="minorBidi" w:hAnsiTheme="minorBidi" w:cstheme="minorBidi"/>
          <w:b/>
          <w:bCs/>
          <w:sz w:val="28"/>
          <w:szCs w:val="28"/>
          <w:rtl/>
        </w:rPr>
        <w:t>الحصول على خدمات الدعم المناسبة التي تمكنه من المشاركة الكاملة في المجتمع. كما يحتاج تنظيم هذا الحق إلى مزيد من الضمانات المتعلقة بتوفير بدائل العيش المجتمعي وعدم الاعتماد على نماذج الرعاية التقليدية باعتبارها الخيار الأساسي</w:t>
      </w:r>
      <w:r w:rsidRPr="00EF049E">
        <w:rPr>
          <w:rFonts w:asciiTheme="minorBidi" w:hAnsiTheme="minorBidi" w:cstheme="minorBidi"/>
          <w:b/>
          <w:bCs/>
          <w:sz w:val="28"/>
          <w:szCs w:val="28"/>
        </w:rPr>
        <w:t>.</w:t>
      </w:r>
    </w:p>
    <w:p w14:paraId="79FB0DA3" w14:textId="77777777" w:rsidR="00833FF6" w:rsidRPr="00540BF7" w:rsidRDefault="00833FF6" w:rsidP="00A707FA">
      <w:pPr>
        <w:pStyle w:val="NormalWeb"/>
        <w:bidi/>
        <w:jc w:val="both"/>
        <w:rPr>
          <w:rFonts w:asciiTheme="minorBidi" w:hAnsiTheme="minorBidi" w:cstheme="minorBidi"/>
          <w:b/>
          <w:bCs/>
          <w:sz w:val="28"/>
          <w:szCs w:val="28"/>
        </w:rPr>
      </w:pPr>
      <w:r w:rsidRPr="00540BF7">
        <w:rPr>
          <w:rFonts w:asciiTheme="minorBidi" w:hAnsiTheme="minorBidi" w:cstheme="minorBidi"/>
          <w:b/>
          <w:bCs/>
          <w:sz w:val="28"/>
          <w:szCs w:val="28"/>
          <w:rtl/>
        </w:rPr>
        <w:t>كما تؤكد اللجنة الوطنية لحقوق الإنسان أن فعالية القانون تظل مرهونة بسرعة إصدار القرارات التنفيذية المنصوص عليها فيه، ولا سيما تلك المتعلقة بالتصنيف الموحد، وبطاقات الأشخاص ذوي الإعاقة، ونسب التوظيف، وضوابط النفاذ الرقمي، وإجراءات التظلمات والشكاوى، باعتبارها أدوات أساسية لتحويل النصوص القانونية إلى حقوق قابلة للنفاذ</w:t>
      </w:r>
      <w:r w:rsidRPr="00540BF7">
        <w:rPr>
          <w:rFonts w:asciiTheme="minorBidi" w:hAnsiTheme="minorBidi" w:cstheme="minorBidi"/>
          <w:b/>
          <w:bCs/>
          <w:sz w:val="28"/>
          <w:szCs w:val="28"/>
        </w:rPr>
        <w:t>.</w:t>
      </w:r>
    </w:p>
    <w:p w14:paraId="7F079E11" w14:textId="292FACA8" w:rsidR="000F1AF5" w:rsidRPr="00665600" w:rsidRDefault="00833FF6" w:rsidP="00665600">
      <w:pPr>
        <w:pStyle w:val="NormalWeb"/>
        <w:bidi/>
        <w:jc w:val="both"/>
        <w:rPr>
          <w:rFonts w:asciiTheme="minorBidi" w:hAnsiTheme="minorBidi" w:cstheme="minorBidi"/>
          <w:b/>
          <w:bCs/>
          <w:sz w:val="28"/>
          <w:szCs w:val="28"/>
        </w:rPr>
      </w:pPr>
      <w:r w:rsidRPr="00CC3166">
        <w:rPr>
          <w:rFonts w:asciiTheme="minorBidi" w:hAnsiTheme="minorBidi" w:cstheme="minorBidi"/>
          <w:b/>
          <w:bCs/>
          <w:sz w:val="28"/>
          <w:szCs w:val="28"/>
          <w:rtl/>
        </w:rPr>
        <w:t>وتوصي اللجنة الوطنية لحقوق الإنسان على أهمية تنفيذ هذا القانون بما يتوافق مع المادة (33) من اتفاقية حقوق الأشخاص ذوي الإعاقة، من خلال تعزيز آليات المتابعة الوطنية، وضمان التنسيق المؤسسي، وإشراك منظمات الأشخاص ذوي الإعاقة بصورة فعالة في إعداد السياسات والقرارات التنفيذية، بما يضمن التطبيق العملي والمستدام لأحكام القانون وترسيخ دولة القانون والمؤسسات</w:t>
      </w:r>
      <w:r w:rsidRPr="00CC3166">
        <w:rPr>
          <w:rFonts w:asciiTheme="minorBidi" w:hAnsiTheme="minorBidi" w:cstheme="minorBidi"/>
          <w:b/>
          <w:bCs/>
          <w:sz w:val="28"/>
          <w:szCs w:val="28"/>
        </w:rPr>
        <w:t>.</w:t>
      </w:r>
    </w:p>
    <w:p w14:paraId="2E83162B" w14:textId="27FD6BB2" w:rsidR="007C1083" w:rsidRDefault="007C1083" w:rsidP="007C1083">
      <w:pPr>
        <w:spacing w:before="100" w:beforeAutospacing="1" w:after="100" w:afterAutospacing="1" w:line="240" w:lineRule="auto"/>
        <w:rPr>
          <w:rFonts w:asciiTheme="minorBidi" w:hAnsiTheme="minorBidi"/>
          <w:b/>
          <w:bCs/>
          <w:sz w:val="28"/>
          <w:szCs w:val="28"/>
          <w:rtl/>
        </w:rPr>
      </w:pPr>
      <w:r w:rsidRPr="0071020F">
        <w:rPr>
          <w:rFonts w:asciiTheme="minorBidi" w:eastAsia="Times New Roman" w:hAnsiTheme="minorBidi"/>
          <w:b/>
          <w:bCs/>
          <w:sz w:val="28"/>
          <w:szCs w:val="28"/>
          <w:rtl/>
          <w:lang w:val="en-GB"/>
        </w:rPr>
        <w:t>ثانياً -</w:t>
      </w:r>
      <w:r w:rsidRPr="0071020F">
        <w:rPr>
          <w:rFonts w:asciiTheme="minorBidi" w:hAnsiTheme="minorBidi"/>
          <w:b/>
          <w:bCs/>
          <w:sz w:val="28"/>
          <w:szCs w:val="28"/>
          <w:rtl/>
        </w:rPr>
        <w:t xml:space="preserve"> السياسات والاستراتيجيات ومدى توافقها مع الاتفاقية</w:t>
      </w:r>
    </w:p>
    <w:p w14:paraId="40196042" w14:textId="140003CF" w:rsidR="00B87AD9" w:rsidRDefault="00B87AD9" w:rsidP="00B87AD9">
      <w:pPr>
        <w:spacing w:before="100" w:beforeAutospacing="1" w:after="100" w:afterAutospacing="1" w:line="240" w:lineRule="auto"/>
        <w:jc w:val="both"/>
        <w:rPr>
          <w:rFonts w:asciiTheme="minorBidi" w:hAnsiTheme="minorBidi"/>
          <w:sz w:val="28"/>
          <w:szCs w:val="28"/>
        </w:rPr>
      </w:pPr>
      <w:r w:rsidRPr="00B87AD9">
        <w:rPr>
          <w:rFonts w:asciiTheme="minorBidi" w:hAnsiTheme="minorBidi"/>
          <w:sz w:val="28"/>
          <w:szCs w:val="28"/>
          <w:rtl/>
        </w:rPr>
        <w:t>يتناول هذا المحور مدى اتساق السياسات والاستراتيجيات الوطنية مع الالتزامات الواردة في اتفاقية حقوق الأشخاص ذوي الإعاقة، ولا سيما المادة (4) المتعلقة بإدماج حقوق الأشخاص ذوي الإعاقة في جميع السياسات والبرامج العامة، والمادة (31) بشأن جمع البيانات والإحصاءات، والمادة (33) المتعلقة بآليات التنفيذ والمتابعة الوطنية. كما يركز على مدى مراعاة هذه السياسات لمبادئ المساواة وعدم التمييز، والمشاركة الفعالة، وإمكانية الوصول، والإدماج في المجتمع</w:t>
      </w:r>
      <w:r w:rsidRPr="00B87AD9">
        <w:rPr>
          <w:rFonts w:asciiTheme="minorBidi" w:hAnsiTheme="minorBidi"/>
          <w:sz w:val="28"/>
          <w:szCs w:val="28"/>
        </w:rPr>
        <w:t>.</w:t>
      </w:r>
    </w:p>
    <w:p w14:paraId="1CD0FD9F" w14:textId="77777777" w:rsidR="00346101" w:rsidRDefault="00346101" w:rsidP="00B87AD9">
      <w:pPr>
        <w:spacing w:before="100" w:beforeAutospacing="1" w:after="100" w:afterAutospacing="1" w:line="240" w:lineRule="auto"/>
        <w:jc w:val="both"/>
        <w:rPr>
          <w:rFonts w:asciiTheme="minorBidi" w:hAnsiTheme="minorBidi"/>
          <w:sz w:val="28"/>
          <w:szCs w:val="28"/>
        </w:rPr>
      </w:pPr>
    </w:p>
    <w:p w14:paraId="13FF2669" w14:textId="77777777" w:rsidR="00346101" w:rsidRPr="00B87AD9" w:rsidRDefault="00346101" w:rsidP="00B87AD9">
      <w:pPr>
        <w:spacing w:before="100" w:beforeAutospacing="1" w:after="100" w:afterAutospacing="1" w:line="240" w:lineRule="auto"/>
        <w:jc w:val="both"/>
        <w:rPr>
          <w:rFonts w:asciiTheme="minorBidi" w:eastAsia="Times New Roman" w:hAnsiTheme="minorBidi"/>
          <w:b/>
          <w:bCs/>
          <w:sz w:val="28"/>
          <w:szCs w:val="28"/>
          <w:rtl/>
          <w:lang w:val="en-GB" w:eastAsia="en-GB"/>
        </w:rPr>
      </w:pPr>
    </w:p>
    <w:p w14:paraId="75F64CD4" w14:textId="32031A99" w:rsidR="007C1083" w:rsidRPr="003B66FC" w:rsidRDefault="007C1083" w:rsidP="003B66FC">
      <w:pPr>
        <w:shd w:val="clear" w:color="auto" w:fill="FFFFFF"/>
        <w:spacing w:after="0" w:line="240" w:lineRule="auto"/>
        <w:jc w:val="both"/>
        <w:rPr>
          <w:rFonts w:ascii="Arial" w:eastAsia="Times New Roman" w:hAnsi="Arial" w:cs="Arial"/>
          <w:color w:val="2C2C2C"/>
          <w:sz w:val="23"/>
          <w:szCs w:val="23"/>
          <w:rtl/>
          <w:lang w:eastAsia="en-GB"/>
        </w:rPr>
      </w:pPr>
      <w:r w:rsidRPr="00A56325">
        <w:rPr>
          <w:rFonts w:asciiTheme="minorBidi" w:hAnsiTheme="minorBidi"/>
          <w:sz w:val="28"/>
          <w:szCs w:val="28"/>
          <w:rtl/>
        </w:rPr>
        <w:t>تتولى وزارة التنمية الاجتماعية والأسرة دورًا محوريًا في قيادة عملية وضع السياسات والاستراتيجيات المتعلقة بالأشخاص ذوي الإعاقة، باعتبارها -وفقاً للقانون رقم (22) لسنة 2025 بشأن الأشخاص ذوي الإعاقة -الجهة الحكومية الرئيسة الجهة المعنية بوضع وتنفيذ السياسات والبرامج الداعمة للأشخاص ذوي الإعاقة وتعزيز دمجهم الاجتماعي</w:t>
      </w:r>
      <w:r w:rsidR="002A6EDE">
        <w:rPr>
          <w:rFonts w:asciiTheme="minorBidi" w:hAnsiTheme="minorBidi" w:hint="cs"/>
          <w:sz w:val="28"/>
          <w:szCs w:val="28"/>
          <w:rtl/>
        </w:rPr>
        <w:t xml:space="preserve">، ويترأس وزير التنمية </w:t>
      </w:r>
      <w:r w:rsidR="003B66FC">
        <w:rPr>
          <w:rFonts w:asciiTheme="minorBidi" w:hAnsiTheme="minorBidi" w:hint="cs"/>
          <w:sz w:val="28"/>
          <w:szCs w:val="28"/>
          <w:rtl/>
        </w:rPr>
        <w:t>الاجتماعية والاسرة</w:t>
      </w:r>
      <w:r w:rsidR="00557ECE">
        <w:rPr>
          <w:rFonts w:asciiTheme="minorBidi" w:hAnsiTheme="minorBidi" w:hint="cs"/>
          <w:sz w:val="28"/>
          <w:szCs w:val="28"/>
          <w:rtl/>
        </w:rPr>
        <w:t xml:space="preserve">، </w:t>
      </w:r>
      <w:r w:rsidR="002A6EDE" w:rsidRPr="003B66FC">
        <w:rPr>
          <w:rStyle w:val="Strong"/>
          <w:rFonts w:asciiTheme="minorBidi" w:hAnsiTheme="minorBidi"/>
          <w:b w:val="0"/>
          <w:bCs w:val="0"/>
          <w:sz w:val="28"/>
          <w:szCs w:val="28"/>
          <w:rtl/>
        </w:rPr>
        <w:t>اللجنة الوطنية المعنية بشؤون المرأة والطفل وكبار السن والأشخاص ذوي الإعاقة</w:t>
      </w:r>
      <w:r w:rsidR="00EC6063" w:rsidRPr="003B66FC">
        <w:rPr>
          <w:rStyle w:val="Strong"/>
          <w:rFonts w:asciiTheme="minorBidi" w:hAnsiTheme="minorBidi" w:hint="cs"/>
          <w:b w:val="0"/>
          <w:bCs w:val="0"/>
          <w:sz w:val="28"/>
          <w:szCs w:val="28"/>
          <w:rtl/>
        </w:rPr>
        <w:t xml:space="preserve"> المنشئة بموجب قرار مجلس الوزراء رقم 26 لسنة 2019 وتتضمن هذه اللجنة </w:t>
      </w:r>
      <w:r w:rsidR="002A6EDE" w:rsidRPr="003B66FC">
        <w:rPr>
          <w:rFonts w:ascii="Arial" w:eastAsia="Times New Roman" w:hAnsi="Arial" w:cs="Arial"/>
          <w:color w:val="2C2C2C"/>
          <w:sz w:val="23"/>
          <w:szCs w:val="23"/>
          <w:rtl/>
          <w:lang w:val="en-GB" w:eastAsia="en-GB"/>
        </w:rPr>
        <w:t xml:space="preserve">عضوية </w:t>
      </w:r>
      <w:r w:rsidR="002A6EDE" w:rsidRPr="003B66FC">
        <w:rPr>
          <w:rFonts w:ascii="Arial" w:eastAsia="Times New Roman" w:hAnsi="Arial" w:cs="Arial" w:hint="cs"/>
          <w:color w:val="2C2C2C"/>
          <w:sz w:val="23"/>
          <w:szCs w:val="23"/>
          <w:rtl/>
          <w:lang w:val="en-GB" w:eastAsia="en-GB"/>
        </w:rPr>
        <w:t>15 جهة معنية.</w:t>
      </w:r>
      <w:r w:rsidR="002A6EDE">
        <w:rPr>
          <w:rFonts w:ascii="Arial" w:eastAsia="Times New Roman" w:hAnsi="Arial" w:cs="Arial" w:hint="cs"/>
          <w:color w:val="2C2C2C"/>
          <w:sz w:val="23"/>
          <w:szCs w:val="23"/>
          <w:rtl/>
          <w:lang w:val="en-GB" w:eastAsia="en-GB"/>
        </w:rPr>
        <w:t xml:space="preserve"> </w:t>
      </w:r>
    </w:p>
    <w:p w14:paraId="016D63B9" w14:textId="77777777" w:rsidR="00557ECE" w:rsidRDefault="007C1083" w:rsidP="00D2231F">
      <w:pPr>
        <w:spacing w:before="100" w:beforeAutospacing="1" w:after="100" w:afterAutospacing="1" w:line="240" w:lineRule="auto"/>
        <w:jc w:val="both"/>
        <w:rPr>
          <w:rFonts w:asciiTheme="minorBidi" w:hAnsiTheme="minorBidi"/>
          <w:sz w:val="28"/>
          <w:szCs w:val="28"/>
          <w:rtl/>
        </w:rPr>
      </w:pPr>
      <w:r w:rsidRPr="00A56325">
        <w:rPr>
          <w:rFonts w:asciiTheme="minorBidi" w:hAnsiTheme="minorBidi"/>
          <w:sz w:val="28"/>
          <w:szCs w:val="28"/>
          <w:rtl/>
        </w:rPr>
        <w:t xml:space="preserve">وتشرف </w:t>
      </w:r>
      <w:r w:rsidR="00557ECE">
        <w:rPr>
          <w:rFonts w:asciiTheme="minorBidi" w:hAnsiTheme="minorBidi" w:hint="cs"/>
          <w:sz w:val="28"/>
          <w:szCs w:val="28"/>
          <w:rtl/>
        </w:rPr>
        <w:t xml:space="preserve">الوزارة المشار إليها </w:t>
      </w:r>
      <w:r w:rsidRPr="00A56325">
        <w:rPr>
          <w:rFonts w:asciiTheme="minorBidi" w:hAnsiTheme="minorBidi"/>
          <w:sz w:val="28"/>
          <w:szCs w:val="28"/>
          <w:rtl/>
        </w:rPr>
        <w:t xml:space="preserve">على المؤسسة القطرية للعمل الاجتماعي التي تقوم بدور تنفيذي رئيسي في ترجمة هذه السياسات إلى برامج وخدمات ميدانية، إذ تشرف على عدد من المراكز المتخصصة في تقديم خدمات الرعاية والتأهيل والتمكين للفئات المستهدفة، ومن بينها الأشخاص ذوو الإعاقة. </w:t>
      </w:r>
    </w:p>
    <w:p w14:paraId="04EE5FB9" w14:textId="476B7B7E" w:rsidR="007C1083" w:rsidRPr="00A56325" w:rsidRDefault="007C1083" w:rsidP="00D2231F">
      <w:pPr>
        <w:spacing w:before="100" w:beforeAutospacing="1" w:after="100" w:afterAutospacing="1" w:line="240" w:lineRule="auto"/>
        <w:jc w:val="both"/>
        <w:rPr>
          <w:rFonts w:asciiTheme="minorBidi" w:eastAsia="Times New Roman" w:hAnsiTheme="minorBidi"/>
          <w:sz w:val="28"/>
          <w:szCs w:val="28"/>
          <w:lang w:val="en-GB" w:eastAsia="en-GB"/>
        </w:rPr>
      </w:pPr>
      <w:r w:rsidRPr="00A56325">
        <w:rPr>
          <w:rFonts w:asciiTheme="minorBidi" w:hAnsiTheme="minorBidi"/>
          <w:sz w:val="28"/>
          <w:szCs w:val="28"/>
          <w:rtl/>
        </w:rPr>
        <w:t>وتسهم المؤسسة، من خلال المراكز التابعة لها، في تقديم خدمات التدخل المبكر، والتأهيل، والدعم النفسي والاجتماعي، والإرشاد الأسري، والتمكين المجتمعي، بما يعزز اندماج الأشخاص ذوي الإعاقة في المجتمع ويحقق أهداف السياسات الوطنية</w:t>
      </w:r>
      <w:r w:rsidRPr="00A56325">
        <w:rPr>
          <w:rFonts w:asciiTheme="minorBidi" w:hAnsiTheme="minorBidi"/>
          <w:sz w:val="28"/>
          <w:szCs w:val="28"/>
        </w:rPr>
        <w:t>.</w:t>
      </w:r>
    </w:p>
    <w:p w14:paraId="47DAF5AD" w14:textId="0BEE3755" w:rsidR="007C1083" w:rsidRPr="00A56325" w:rsidRDefault="00D2231F" w:rsidP="00D2231F">
      <w:pPr>
        <w:pStyle w:val="NormalWeb"/>
        <w:bidi/>
        <w:jc w:val="both"/>
        <w:rPr>
          <w:rFonts w:asciiTheme="minorBidi" w:hAnsiTheme="minorBidi" w:cstheme="minorBidi"/>
          <w:sz w:val="28"/>
          <w:szCs w:val="28"/>
        </w:rPr>
      </w:pPr>
      <w:r>
        <w:rPr>
          <w:rFonts w:asciiTheme="minorBidi" w:hAnsiTheme="minorBidi" w:cstheme="minorBidi" w:hint="cs"/>
          <w:sz w:val="28"/>
          <w:szCs w:val="28"/>
          <w:rtl/>
        </w:rPr>
        <w:t>هذا و</w:t>
      </w:r>
      <w:r w:rsidR="007C1083" w:rsidRPr="00A56325">
        <w:rPr>
          <w:rFonts w:asciiTheme="minorBidi" w:hAnsiTheme="minorBidi" w:cstheme="minorBidi"/>
          <w:sz w:val="28"/>
          <w:szCs w:val="28"/>
          <w:rtl/>
        </w:rPr>
        <w:t>تتكامل جهود وضع وتنفيذ السياسات المتعلقة بالأشخاص ذوي الإعاقة في دولة قطر بين عدد من الجهات المختصة بتطبيق القانون المشار إليه، ومن أبرزها</w:t>
      </w:r>
      <w:r w:rsidR="007C1083" w:rsidRPr="00A56325">
        <w:rPr>
          <w:rFonts w:asciiTheme="minorBidi" w:hAnsiTheme="minorBidi" w:cstheme="minorBidi"/>
          <w:sz w:val="28"/>
          <w:szCs w:val="28"/>
        </w:rPr>
        <w:t>:</w:t>
      </w:r>
    </w:p>
    <w:p w14:paraId="360FD3E7" w14:textId="584A289C" w:rsidR="007C1083" w:rsidRPr="00A56325" w:rsidRDefault="007C1083" w:rsidP="00D2231F">
      <w:pPr>
        <w:pStyle w:val="NormalWeb"/>
        <w:bidi/>
        <w:jc w:val="both"/>
        <w:rPr>
          <w:rFonts w:asciiTheme="minorBidi" w:hAnsiTheme="minorBidi" w:cstheme="minorBidi"/>
          <w:sz w:val="28"/>
          <w:szCs w:val="28"/>
        </w:rPr>
      </w:pPr>
      <w:r w:rsidRPr="00A56325">
        <w:rPr>
          <w:rStyle w:val="Strong"/>
          <w:rFonts w:asciiTheme="minorBidi" w:hAnsiTheme="minorBidi" w:cstheme="minorBidi"/>
          <w:sz w:val="28"/>
          <w:szCs w:val="28"/>
          <w:rtl/>
        </w:rPr>
        <w:t xml:space="preserve">-وزارة التربية والتعليم </w:t>
      </w:r>
      <w:proofErr w:type="spellStart"/>
      <w:r w:rsidRPr="00A56325">
        <w:rPr>
          <w:rStyle w:val="Strong"/>
          <w:rFonts w:asciiTheme="minorBidi" w:hAnsiTheme="minorBidi" w:cstheme="minorBidi"/>
          <w:sz w:val="28"/>
          <w:szCs w:val="28"/>
          <w:rtl/>
        </w:rPr>
        <w:t>والتعليم</w:t>
      </w:r>
      <w:proofErr w:type="spellEnd"/>
      <w:r w:rsidRPr="00A56325">
        <w:rPr>
          <w:rStyle w:val="Strong"/>
          <w:rFonts w:asciiTheme="minorBidi" w:hAnsiTheme="minorBidi" w:cstheme="minorBidi"/>
          <w:sz w:val="28"/>
          <w:szCs w:val="28"/>
          <w:rtl/>
        </w:rPr>
        <w:t xml:space="preserve"> العالي</w:t>
      </w:r>
      <w:r w:rsidR="00BE4FB0" w:rsidRPr="00A56325">
        <w:rPr>
          <w:rStyle w:val="Strong"/>
          <w:rFonts w:asciiTheme="minorBidi" w:hAnsiTheme="minorBidi" w:cstheme="minorBidi"/>
          <w:sz w:val="28"/>
          <w:szCs w:val="28"/>
        </w:rPr>
        <w:t>:</w:t>
      </w:r>
      <w:r w:rsidRPr="00A56325">
        <w:rPr>
          <w:rFonts w:asciiTheme="minorBidi" w:hAnsiTheme="minorBidi" w:cstheme="minorBidi"/>
          <w:sz w:val="28"/>
          <w:szCs w:val="28"/>
        </w:rPr>
        <w:t xml:space="preserve"> </w:t>
      </w:r>
      <w:r w:rsidRPr="00A56325">
        <w:rPr>
          <w:rFonts w:asciiTheme="minorBidi" w:hAnsiTheme="minorBidi" w:cstheme="minorBidi"/>
          <w:sz w:val="28"/>
          <w:szCs w:val="28"/>
          <w:rtl/>
        </w:rPr>
        <w:t>مسؤولة عن سياسات التعليم الدامج وتوفير فرص التعليم المناسبة للطلبة ذوي الإعاقة</w:t>
      </w:r>
      <w:r w:rsidRPr="00A56325">
        <w:rPr>
          <w:rFonts w:asciiTheme="minorBidi" w:hAnsiTheme="minorBidi" w:cstheme="minorBidi"/>
          <w:sz w:val="28"/>
          <w:szCs w:val="28"/>
        </w:rPr>
        <w:t>.</w:t>
      </w:r>
    </w:p>
    <w:p w14:paraId="18410788" w14:textId="77777777" w:rsidR="007C1083" w:rsidRPr="00A56325" w:rsidRDefault="007C1083" w:rsidP="00D2231F">
      <w:pPr>
        <w:pStyle w:val="NormalWeb"/>
        <w:bidi/>
        <w:jc w:val="both"/>
        <w:rPr>
          <w:rFonts w:asciiTheme="minorBidi" w:hAnsiTheme="minorBidi" w:cstheme="minorBidi"/>
          <w:sz w:val="28"/>
          <w:szCs w:val="28"/>
          <w:rtl/>
        </w:rPr>
      </w:pPr>
      <w:r w:rsidRPr="00A56325">
        <w:rPr>
          <w:rStyle w:val="Strong"/>
          <w:rFonts w:asciiTheme="minorBidi" w:hAnsiTheme="minorBidi" w:cstheme="minorBidi"/>
          <w:sz w:val="28"/>
          <w:szCs w:val="28"/>
          <w:rtl/>
        </w:rPr>
        <w:t>-وزارة الصحة العامة</w:t>
      </w:r>
      <w:r w:rsidRPr="00A56325">
        <w:rPr>
          <w:rStyle w:val="Strong"/>
          <w:rFonts w:asciiTheme="minorBidi" w:hAnsiTheme="minorBidi" w:cstheme="minorBidi"/>
          <w:sz w:val="28"/>
          <w:szCs w:val="28"/>
        </w:rPr>
        <w:t>:</w:t>
      </w:r>
      <w:r w:rsidRPr="00A56325">
        <w:rPr>
          <w:rFonts w:asciiTheme="minorBidi" w:hAnsiTheme="minorBidi" w:cstheme="minorBidi"/>
          <w:sz w:val="28"/>
          <w:szCs w:val="28"/>
        </w:rPr>
        <w:t xml:space="preserve"> </w:t>
      </w:r>
      <w:r w:rsidRPr="00A56325">
        <w:rPr>
          <w:rFonts w:asciiTheme="minorBidi" w:hAnsiTheme="minorBidi" w:cstheme="minorBidi"/>
          <w:sz w:val="28"/>
          <w:szCs w:val="28"/>
          <w:rtl/>
        </w:rPr>
        <w:t>تضطلع بدور في مجالات التشخيص المبكر، والتأهيل الصحي، والخدمات الصحية المساندة</w:t>
      </w:r>
      <w:r w:rsidRPr="00A56325">
        <w:rPr>
          <w:rFonts w:asciiTheme="minorBidi" w:hAnsiTheme="minorBidi" w:cstheme="minorBidi"/>
          <w:sz w:val="28"/>
          <w:szCs w:val="28"/>
        </w:rPr>
        <w:t>.</w:t>
      </w:r>
    </w:p>
    <w:p w14:paraId="11CAB23E" w14:textId="77777777" w:rsidR="007C1083" w:rsidRPr="00A56325" w:rsidRDefault="007C1083" w:rsidP="00D2231F">
      <w:pPr>
        <w:pStyle w:val="NormalWeb"/>
        <w:bidi/>
        <w:jc w:val="both"/>
        <w:rPr>
          <w:rFonts w:asciiTheme="minorBidi" w:hAnsiTheme="minorBidi" w:cstheme="minorBidi"/>
          <w:sz w:val="28"/>
          <w:szCs w:val="28"/>
        </w:rPr>
      </w:pPr>
      <w:r w:rsidRPr="00A56325">
        <w:rPr>
          <w:rStyle w:val="Strong"/>
          <w:rFonts w:asciiTheme="minorBidi" w:hAnsiTheme="minorBidi" w:cstheme="minorBidi"/>
          <w:sz w:val="28"/>
          <w:szCs w:val="28"/>
          <w:rtl/>
        </w:rPr>
        <w:t>-وزارة العمل</w:t>
      </w:r>
      <w:r w:rsidRPr="00A56325">
        <w:rPr>
          <w:rStyle w:val="Strong"/>
          <w:rFonts w:asciiTheme="minorBidi" w:hAnsiTheme="minorBidi" w:cstheme="minorBidi"/>
          <w:sz w:val="28"/>
          <w:szCs w:val="28"/>
        </w:rPr>
        <w:t>:</w:t>
      </w:r>
      <w:r w:rsidRPr="00A56325">
        <w:rPr>
          <w:rFonts w:asciiTheme="minorBidi" w:hAnsiTheme="minorBidi" w:cstheme="minorBidi"/>
          <w:sz w:val="28"/>
          <w:szCs w:val="28"/>
        </w:rPr>
        <w:t xml:space="preserve"> </w:t>
      </w:r>
      <w:r w:rsidRPr="00A56325">
        <w:rPr>
          <w:rFonts w:asciiTheme="minorBidi" w:hAnsiTheme="minorBidi" w:cstheme="minorBidi"/>
          <w:sz w:val="28"/>
          <w:szCs w:val="28"/>
          <w:rtl/>
        </w:rPr>
        <w:t>تعمل على دعم سياسات التوظيف وتكافؤ الفرص ودمج الأشخاص ذوي الإعاقة في سوق العمل</w:t>
      </w:r>
      <w:r w:rsidRPr="00A56325">
        <w:rPr>
          <w:rFonts w:asciiTheme="minorBidi" w:hAnsiTheme="minorBidi" w:cstheme="minorBidi"/>
          <w:sz w:val="28"/>
          <w:szCs w:val="28"/>
        </w:rPr>
        <w:t>.</w:t>
      </w:r>
    </w:p>
    <w:p w14:paraId="22F74689" w14:textId="77777777" w:rsidR="007C1083" w:rsidRPr="00A56325" w:rsidRDefault="007C1083" w:rsidP="00D2231F">
      <w:pPr>
        <w:pStyle w:val="NormalWeb"/>
        <w:bidi/>
        <w:jc w:val="both"/>
        <w:rPr>
          <w:rFonts w:asciiTheme="minorBidi" w:hAnsiTheme="minorBidi" w:cstheme="minorBidi"/>
          <w:sz w:val="28"/>
          <w:szCs w:val="28"/>
        </w:rPr>
      </w:pPr>
      <w:r w:rsidRPr="00A56325">
        <w:rPr>
          <w:rStyle w:val="Strong"/>
          <w:rFonts w:asciiTheme="minorBidi" w:hAnsiTheme="minorBidi" w:cstheme="minorBidi"/>
          <w:sz w:val="28"/>
          <w:szCs w:val="28"/>
          <w:rtl/>
        </w:rPr>
        <w:t>-المجلس الوطني للتخطيط</w:t>
      </w:r>
      <w:r w:rsidRPr="00A56325">
        <w:rPr>
          <w:rStyle w:val="Strong"/>
          <w:rFonts w:asciiTheme="minorBidi" w:hAnsiTheme="minorBidi" w:cstheme="minorBidi"/>
          <w:sz w:val="28"/>
          <w:szCs w:val="28"/>
        </w:rPr>
        <w:t>:</w:t>
      </w:r>
      <w:r w:rsidRPr="00A56325">
        <w:rPr>
          <w:rFonts w:asciiTheme="minorBidi" w:hAnsiTheme="minorBidi" w:cstheme="minorBidi"/>
          <w:sz w:val="28"/>
          <w:szCs w:val="28"/>
        </w:rPr>
        <w:t xml:space="preserve"> </w:t>
      </w:r>
      <w:r w:rsidRPr="00A56325">
        <w:rPr>
          <w:rFonts w:asciiTheme="minorBidi" w:hAnsiTheme="minorBidi" w:cstheme="minorBidi"/>
          <w:sz w:val="28"/>
          <w:szCs w:val="28"/>
          <w:rtl/>
        </w:rPr>
        <w:t>يساهم في توفير ونشر البيانات والإحصاءات الرسمية ذات الصلة</w:t>
      </w:r>
      <w:r w:rsidRPr="00A56325">
        <w:rPr>
          <w:rFonts w:asciiTheme="minorBidi" w:hAnsiTheme="minorBidi" w:cstheme="minorBidi"/>
          <w:sz w:val="28"/>
          <w:szCs w:val="28"/>
        </w:rPr>
        <w:t>.</w:t>
      </w:r>
    </w:p>
    <w:p w14:paraId="7AD5F94E" w14:textId="29A2E009" w:rsidR="007C1083" w:rsidRPr="00A56325" w:rsidRDefault="007C1083" w:rsidP="00D2231F">
      <w:pPr>
        <w:pStyle w:val="NormalWeb"/>
        <w:bidi/>
        <w:jc w:val="both"/>
        <w:rPr>
          <w:rFonts w:asciiTheme="minorBidi" w:hAnsiTheme="minorBidi" w:cstheme="minorBidi"/>
          <w:sz w:val="28"/>
          <w:szCs w:val="28"/>
          <w:rtl/>
        </w:rPr>
      </w:pPr>
      <w:r w:rsidRPr="00A56325">
        <w:rPr>
          <w:rStyle w:val="Strong"/>
          <w:rFonts w:asciiTheme="minorBidi" w:hAnsiTheme="minorBidi" w:cstheme="minorBidi"/>
          <w:sz w:val="28"/>
          <w:szCs w:val="28"/>
          <w:rtl/>
        </w:rPr>
        <w:t>-اللجنة الوطنية لحقوق الإنسان</w:t>
      </w:r>
      <w:r w:rsidRPr="00A56325">
        <w:rPr>
          <w:rStyle w:val="Strong"/>
          <w:rFonts w:asciiTheme="minorBidi" w:hAnsiTheme="minorBidi" w:cstheme="minorBidi"/>
          <w:sz w:val="28"/>
          <w:szCs w:val="28"/>
        </w:rPr>
        <w:t>:</w:t>
      </w:r>
      <w:r w:rsidRPr="00A56325">
        <w:rPr>
          <w:rFonts w:asciiTheme="minorBidi" w:hAnsiTheme="minorBidi" w:cstheme="minorBidi"/>
          <w:sz w:val="28"/>
          <w:szCs w:val="28"/>
        </w:rPr>
        <w:t xml:space="preserve"> </w:t>
      </w:r>
      <w:r w:rsidRPr="00A56325">
        <w:rPr>
          <w:rFonts w:asciiTheme="minorBidi" w:hAnsiTheme="minorBidi" w:cstheme="minorBidi"/>
          <w:sz w:val="28"/>
          <w:szCs w:val="28"/>
          <w:rtl/>
        </w:rPr>
        <w:t>تضطلع بدور رقابي واستشاري لضمان اتساق السياسات مع المعايير الدولية لحقوق الإنسان</w:t>
      </w:r>
      <w:r w:rsidRPr="00A56325">
        <w:rPr>
          <w:rFonts w:asciiTheme="minorBidi" w:hAnsiTheme="minorBidi" w:cstheme="minorBidi"/>
          <w:sz w:val="28"/>
          <w:szCs w:val="28"/>
        </w:rPr>
        <w:t>.</w:t>
      </w:r>
    </w:p>
    <w:p w14:paraId="7DCA2B28" w14:textId="77777777" w:rsidR="007C1083" w:rsidRPr="00A56325" w:rsidRDefault="007C1083" w:rsidP="007C1083">
      <w:pPr>
        <w:spacing w:before="100" w:beforeAutospacing="1" w:after="100" w:afterAutospacing="1" w:line="240" w:lineRule="auto"/>
        <w:jc w:val="both"/>
        <w:rPr>
          <w:rFonts w:asciiTheme="minorBidi" w:eastAsia="Times New Roman" w:hAnsiTheme="minorBidi"/>
          <w:sz w:val="28"/>
          <w:szCs w:val="28"/>
          <w:lang w:val="en-GB" w:eastAsia="en-GB"/>
        </w:rPr>
      </w:pPr>
      <w:r w:rsidRPr="00A56325">
        <w:rPr>
          <w:rFonts w:asciiTheme="minorBidi" w:eastAsia="Times New Roman" w:hAnsiTheme="minorBidi"/>
          <w:sz w:val="28"/>
          <w:szCs w:val="28"/>
          <w:rtl/>
          <w:lang w:val="en-GB" w:eastAsia="en-GB"/>
        </w:rPr>
        <w:t>وتعمل هذه المنظومة المؤسسية في إطار رؤية قطر الوطنية 2030، والالتزامات الدولية، ولا سيما اتفاقية حقوق الأشخاص ذوي الإعاقة، بما يعزز مبادئ المساواة وعدم التمييز وإتاحة الوصول الشامل والخدمات الدامجة</w:t>
      </w:r>
      <w:r w:rsidRPr="00A56325">
        <w:rPr>
          <w:rFonts w:asciiTheme="minorBidi" w:eastAsia="Times New Roman" w:hAnsiTheme="minorBidi"/>
          <w:sz w:val="28"/>
          <w:szCs w:val="28"/>
          <w:lang w:val="en-GB" w:eastAsia="en-GB"/>
        </w:rPr>
        <w:t>.</w:t>
      </w:r>
    </w:p>
    <w:p w14:paraId="4FE68741" w14:textId="77777777" w:rsidR="007C1083" w:rsidRPr="00A56325" w:rsidRDefault="007C1083" w:rsidP="007C1083">
      <w:pPr>
        <w:spacing w:before="100" w:beforeAutospacing="1" w:after="100" w:afterAutospacing="1" w:line="240" w:lineRule="auto"/>
        <w:jc w:val="both"/>
        <w:rPr>
          <w:rFonts w:asciiTheme="minorBidi" w:eastAsia="Times New Roman" w:hAnsiTheme="minorBidi"/>
          <w:sz w:val="28"/>
          <w:szCs w:val="28"/>
          <w:rtl/>
          <w:lang w:val="en-GB" w:eastAsia="en-GB"/>
        </w:rPr>
      </w:pPr>
      <w:r w:rsidRPr="00A56325">
        <w:rPr>
          <w:rFonts w:asciiTheme="minorBidi" w:eastAsia="Times New Roman" w:hAnsiTheme="minorBidi"/>
          <w:sz w:val="28"/>
          <w:szCs w:val="28"/>
          <w:rtl/>
          <w:lang w:val="en-GB" w:eastAsia="en-GB"/>
        </w:rPr>
        <w:t xml:space="preserve">وتنعكس هذه السياسات في وجود منظومة واسعة من المؤسسات والمنظمات العاملة في مجال الإعاقة، إذ تضم دولة قطر نحو أكثر من (34) جهة من مراكز ومنظمات وجمعيات متخصصة في تقديم الخدمات للأشخاص ذوي الإعاقات الذهنية والبصرية والسمعية والجسدية. </w:t>
      </w:r>
    </w:p>
    <w:p w14:paraId="18AC3611" w14:textId="77777777" w:rsidR="00346101" w:rsidRDefault="007C1083" w:rsidP="007C1083">
      <w:pPr>
        <w:pStyle w:val="NormalWeb"/>
        <w:bidi/>
        <w:jc w:val="both"/>
        <w:rPr>
          <w:rFonts w:asciiTheme="minorBidi" w:hAnsiTheme="minorBidi" w:cstheme="minorBidi"/>
          <w:sz w:val="28"/>
          <w:szCs w:val="28"/>
        </w:rPr>
      </w:pPr>
      <w:r w:rsidRPr="00A56325">
        <w:rPr>
          <w:rFonts w:asciiTheme="minorBidi" w:hAnsiTheme="minorBidi" w:cstheme="minorBidi"/>
          <w:sz w:val="28"/>
          <w:szCs w:val="28"/>
          <w:rtl/>
        </w:rPr>
        <w:t>هذا ورغم التطور المؤسسي، وتوفر قاعدة بيانات إحصائية شاملة نسبيًا حول الأشخاص ذوي الإعاقة من خلال بوابة البيانات المفتوحة بالمجلس الوطني للتخطيط، تغطي الخصائص الديموغرافية والاجتماعية</w:t>
      </w:r>
    </w:p>
    <w:p w14:paraId="01FE2BBF" w14:textId="77777777" w:rsidR="00346101" w:rsidRDefault="00346101" w:rsidP="00346101">
      <w:pPr>
        <w:pStyle w:val="NormalWeb"/>
        <w:bidi/>
        <w:jc w:val="both"/>
        <w:rPr>
          <w:rFonts w:asciiTheme="minorBidi" w:hAnsiTheme="minorBidi" w:cstheme="minorBidi"/>
          <w:sz w:val="28"/>
          <w:szCs w:val="28"/>
        </w:rPr>
      </w:pPr>
    </w:p>
    <w:p w14:paraId="59DFADD7" w14:textId="21A2EA2B" w:rsidR="007C1083" w:rsidRPr="00A56325" w:rsidRDefault="007C1083" w:rsidP="00346101">
      <w:pPr>
        <w:pStyle w:val="NormalWeb"/>
        <w:bidi/>
        <w:jc w:val="both"/>
        <w:rPr>
          <w:rFonts w:asciiTheme="minorBidi" w:hAnsiTheme="minorBidi" w:cstheme="minorBidi"/>
          <w:sz w:val="28"/>
          <w:szCs w:val="28"/>
        </w:rPr>
      </w:pPr>
      <w:r w:rsidRPr="00A56325">
        <w:rPr>
          <w:rFonts w:asciiTheme="minorBidi" w:hAnsiTheme="minorBidi" w:cstheme="minorBidi"/>
          <w:sz w:val="28"/>
          <w:szCs w:val="28"/>
          <w:rtl/>
        </w:rPr>
        <w:t xml:space="preserve"> والمكانية، مثل نوع الإعاقة، والجنس، والجنسية، والعمر، والبلدية، وقطاع العمل، والتسجيل في مراكز ذوي الإعاقة. إلا أن هذه البيانات تظل مجمعة بطبيعتها، ولا تتضمن معلومات فردية أو تفاصيل أعمق تتعلق بالجوانب الصحية أو التعليمية أو الاجتماعية، مما يحدّ من إمكانية تحليل الاحتياجات بشكل دقيق وموجه</w:t>
      </w:r>
      <w:r w:rsidRPr="00A56325">
        <w:rPr>
          <w:rFonts w:asciiTheme="minorBidi" w:hAnsiTheme="minorBidi" w:cstheme="minorBidi"/>
          <w:sz w:val="28"/>
          <w:szCs w:val="28"/>
        </w:rPr>
        <w:t>.</w:t>
      </w:r>
    </w:p>
    <w:p w14:paraId="751CFA27" w14:textId="34BA7D31" w:rsidR="007C1083" w:rsidRPr="00A56325" w:rsidRDefault="007C1083" w:rsidP="007C1083">
      <w:pPr>
        <w:pStyle w:val="NormalWeb"/>
        <w:bidi/>
        <w:jc w:val="both"/>
        <w:rPr>
          <w:rFonts w:asciiTheme="minorBidi" w:hAnsiTheme="minorBidi" w:cstheme="minorBidi"/>
          <w:sz w:val="28"/>
          <w:szCs w:val="28"/>
        </w:rPr>
      </w:pPr>
      <w:r w:rsidRPr="00A56325">
        <w:rPr>
          <w:rFonts w:asciiTheme="minorBidi" w:hAnsiTheme="minorBidi" w:cstheme="minorBidi"/>
          <w:sz w:val="28"/>
          <w:szCs w:val="28"/>
          <w:rtl/>
        </w:rPr>
        <w:t xml:space="preserve">ورغم توفر برامج متعددة في مجالات الصحة والتعليم والتأهيل، إلى جانب توفير الموارد المالية اللازمة لتأمين المواد الطبية، تشير اللجنة </w:t>
      </w:r>
      <w:r w:rsidR="00691D8C">
        <w:rPr>
          <w:rFonts w:asciiTheme="minorBidi" w:hAnsiTheme="minorBidi" w:cstheme="minorBidi" w:hint="cs"/>
          <w:sz w:val="28"/>
          <w:szCs w:val="28"/>
          <w:rtl/>
        </w:rPr>
        <w:t xml:space="preserve">الوطنية لحقوق الإنسان </w:t>
      </w:r>
      <w:r w:rsidRPr="00A56325">
        <w:rPr>
          <w:rFonts w:asciiTheme="minorBidi" w:hAnsiTheme="minorBidi" w:cstheme="minorBidi"/>
          <w:sz w:val="28"/>
          <w:szCs w:val="28"/>
          <w:rtl/>
        </w:rPr>
        <w:t>إلى عدد من التحديات التي تؤثر في فعالية تنفيذ السياسات، من أبرزها تفاوت مستوى الخبرة لدى بعض العاملين في مجال الإعاقة، وعدم التزام العديد من المؤسسات بنشر تقارير دورية أو بيانات تتعلق بخدماتها</w:t>
      </w:r>
      <w:r w:rsidR="00BE5574" w:rsidRPr="00A56325">
        <w:rPr>
          <w:rFonts w:asciiTheme="minorBidi" w:hAnsiTheme="minorBidi" w:cstheme="minorBidi"/>
          <w:sz w:val="28"/>
          <w:szCs w:val="28"/>
          <w:rtl/>
        </w:rPr>
        <w:t xml:space="preserve">. </w:t>
      </w:r>
    </w:p>
    <w:p w14:paraId="73B59D54" w14:textId="0967A4F2" w:rsidR="007C1083" w:rsidRPr="00A56325" w:rsidRDefault="007C1083" w:rsidP="007C1083">
      <w:pPr>
        <w:spacing w:before="100" w:beforeAutospacing="1" w:after="100" w:afterAutospacing="1" w:line="240" w:lineRule="auto"/>
        <w:jc w:val="both"/>
        <w:rPr>
          <w:rFonts w:asciiTheme="minorBidi" w:eastAsia="Times New Roman" w:hAnsiTheme="minorBidi"/>
          <w:sz w:val="28"/>
          <w:szCs w:val="28"/>
          <w:rtl/>
          <w:lang w:val="en-GB" w:eastAsia="en-GB"/>
        </w:rPr>
      </w:pPr>
      <w:r w:rsidRPr="00A56325">
        <w:rPr>
          <w:rFonts w:asciiTheme="minorBidi" w:eastAsia="Times New Roman" w:hAnsiTheme="minorBidi"/>
          <w:sz w:val="28"/>
          <w:szCs w:val="28"/>
          <w:rtl/>
          <w:lang w:val="en-GB" w:eastAsia="en-GB"/>
        </w:rPr>
        <w:t xml:space="preserve">كما أن بعض المراكز المدعومة من الحكومة تعاني محدودية في الطاقة الاستيعابية، الأمر الذي يقلل من الخيارات المتاحة أمام الأشخاص ذوي الإعاقة، </w:t>
      </w:r>
      <w:r w:rsidRPr="00A56325">
        <w:rPr>
          <w:rFonts w:asciiTheme="minorBidi" w:hAnsiTheme="minorBidi"/>
          <w:sz w:val="28"/>
          <w:szCs w:val="28"/>
          <w:rtl/>
        </w:rPr>
        <w:t>وقد يدفع ذلك بعض الأسر إلى اللجوء إلى مراكز خاصة ذات تكاليف مرتفعة، مما يفرض أعباءً مالية إضافية، ولا سيما على الأسر ذات الدخل المحدود التي ترعى أشخاصًا ذوي إعاقة</w:t>
      </w:r>
    </w:p>
    <w:p w14:paraId="1961A6C4" w14:textId="276C212A" w:rsidR="007C1083" w:rsidRDefault="007C1083" w:rsidP="007C1083">
      <w:pPr>
        <w:spacing w:before="100" w:beforeAutospacing="1" w:after="100" w:afterAutospacing="1" w:line="240" w:lineRule="auto"/>
        <w:jc w:val="both"/>
        <w:rPr>
          <w:rFonts w:asciiTheme="minorBidi" w:eastAsia="Times New Roman" w:hAnsiTheme="minorBidi"/>
          <w:sz w:val="28"/>
          <w:szCs w:val="28"/>
          <w:rtl/>
          <w:lang w:val="en-GB" w:eastAsia="en-GB"/>
        </w:rPr>
      </w:pPr>
      <w:r w:rsidRPr="00A56325">
        <w:rPr>
          <w:rFonts w:asciiTheme="minorBidi" w:eastAsia="Times New Roman" w:hAnsiTheme="minorBidi"/>
          <w:sz w:val="28"/>
          <w:szCs w:val="28"/>
          <w:rtl/>
          <w:lang w:val="en-GB" w:eastAsia="en-GB"/>
        </w:rPr>
        <w:t>كذلك، تلفت اللجنة النظر إلى عدم توافر معلومات أو تقارير منشورة بشأن ممارسة الجهات المختصة بوزارة التنمية الاجتماعية والأسرة لدورها الرقابي على المراكز والمؤسسات التي تقدم الخدمات لهذه الفئة</w:t>
      </w:r>
      <w:r w:rsidRPr="00A56325">
        <w:rPr>
          <w:rFonts w:asciiTheme="minorBidi" w:eastAsia="Times New Roman" w:hAnsiTheme="minorBidi"/>
          <w:sz w:val="28"/>
          <w:szCs w:val="28"/>
          <w:lang w:val="en-GB" w:eastAsia="en-GB"/>
        </w:rPr>
        <w:t>.</w:t>
      </w:r>
      <w:r w:rsidR="00100417">
        <w:rPr>
          <w:rFonts w:asciiTheme="minorBidi" w:eastAsia="Times New Roman" w:hAnsiTheme="minorBidi" w:hint="cs"/>
          <w:sz w:val="28"/>
          <w:szCs w:val="28"/>
          <w:rtl/>
          <w:lang w:val="en-GB" w:eastAsia="en-GB"/>
        </w:rPr>
        <w:t xml:space="preserve">، مثل عدد الزيارات وطبيعتها والمخالفات والإجراءات المتخذة. </w:t>
      </w:r>
    </w:p>
    <w:p w14:paraId="03A84167" w14:textId="6911F2B1" w:rsidR="0080364F" w:rsidRDefault="00391F86" w:rsidP="007C1083">
      <w:pPr>
        <w:spacing w:before="100" w:beforeAutospacing="1" w:after="100" w:afterAutospacing="1" w:line="240" w:lineRule="auto"/>
        <w:jc w:val="both"/>
        <w:rPr>
          <w:rFonts w:asciiTheme="minorBidi" w:hAnsiTheme="minorBidi"/>
          <w:sz w:val="28"/>
          <w:szCs w:val="28"/>
          <w:rtl/>
        </w:rPr>
      </w:pPr>
      <w:r w:rsidRPr="009B55B9">
        <w:rPr>
          <w:rFonts w:asciiTheme="minorBidi" w:hAnsiTheme="minorBidi"/>
          <w:sz w:val="28"/>
          <w:szCs w:val="28"/>
          <w:rtl/>
        </w:rPr>
        <w:t xml:space="preserve">وقد تلقت </w:t>
      </w:r>
      <w:r w:rsidR="008A2F62">
        <w:rPr>
          <w:rFonts w:asciiTheme="minorBidi" w:hAnsiTheme="minorBidi" w:hint="cs"/>
          <w:sz w:val="28"/>
          <w:szCs w:val="28"/>
          <w:rtl/>
        </w:rPr>
        <w:t>"وحدة الأشخاص ذوي الإعاقة</w:t>
      </w:r>
      <w:r w:rsidR="00557A96">
        <w:rPr>
          <w:rFonts w:asciiTheme="minorBidi" w:hAnsiTheme="minorBidi" w:hint="cs"/>
          <w:sz w:val="28"/>
          <w:szCs w:val="28"/>
          <w:rtl/>
        </w:rPr>
        <w:t xml:space="preserve"> في اللجنة الوطنية لحقوق الإنسان</w:t>
      </w:r>
      <w:r w:rsidR="008A2F62">
        <w:rPr>
          <w:rFonts w:asciiTheme="minorBidi" w:hAnsiTheme="minorBidi" w:hint="cs"/>
          <w:sz w:val="28"/>
          <w:szCs w:val="28"/>
          <w:rtl/>
        </w:rPr>
        <w:t>"</w:t>
      </w:r>
      <w:r w:rsidR="00557A96">
        <w:rPr>
          <w:rStyle w:val="FootnoteReference"/>
          <w:rFonts w:asciiTheme="minorBidi" w:hAnsiTheme="minorBidi"/>
          <w:sz w:val="28"/>
          <w:szCs w:val="28"/>
          <w:rtl/>
        </w:rPr>
        <w:footnoteReference w:id="1"/>
      </w:r>
      <w:r w:rsidR="008A2F62">
        <w:rPr>
          <w:rFonts w:asciiTheme="minorBidi" w:hAnsiTheme="minorBidi" w:hint="cs"/>
          <w:sz w:val="28"/>
          <w:szCs w:val="28"/>
          <w:rtl/>
        </w:rPr>
        <w:t xml:space="preserve"> </w:t>
      </w:r>
      <w:r w:rsidRPr="009B55B9">
        <w:rPr>
          <w:rFonts w:asciiTheme="minorBidi" w:hAnsiTheme="minorBidi"/>
          <w:sz w:val="28"/>
          <w:szCs w:val="28"/>
          <w:rtl/>
        </w:rPr>
        <w:t xml:space="preserve">شكوى من السيدة (أ. د) </w:t>
      </w:r>
      <w:r w:rsidR="00100417">
        <w:rPr>
          <w:rFonts w:asciiTheme="minorBidi" w:hAnsiTheme="minorBidi" w:hint="cs"/>
          <w:sz w:val="28"/>
          <w:szCs w:val="28"/>
          <w:rtl/>
        </w:rPr>
        <w:t>لديها إعاقة حركية و</w:t>
      </w:r>
      <w:r w:rsidRPr="009B55B9">
        <w:rPr>
          <w:rFonts w:asciiTheme="minorBidi" w:hAnsiTheme="minorBidi"/>
          <w:sz w:val="28"/>
          <w:szCs w:val="28"/>
          <w:rtl/>
        </w:rPr>
        <w:t xml:space="preserve">ناشطة </w:t>
      </w:r>
      <w:r w:rsidR="00100417">
        <w:rPr>
          <w:rFonts w:asciiTheme="minorBidi" w:hAnsiTheme="minorBidi" w:hint="cs"/>
          <w:sz w:val="28"/>
          <w:szCs w:val="28"/>
          <w:rtl/>
        </w:rPr>
        <w:t xml:space="preserve">في مجال </w:t>
      </w:r>
      <w:r w:rsidR="009B55B9" w:rsidRPr="009B55B9">
        <w:rPr>
          <w:rFonts w:asciiTheme="minorBidi" w:hAnsiTheme="minorBidi"/>
          <w:sz w:val="28"/>
          <w:szCs w:val="28"/>
          <w:rtl/>
        </w:rPr>
        <w:t xml:space="preserve">حقوق </w:t>
      </w:r>
      <w:r w:rsidRPr="009B55B9">
        <w:rPr>
          <w:rFonts w:asciiTheme="minorBidi" w:hAnsiTheme="minorBidi"/>
          <w:sz w:val="28"/>
          <w:szCs w:val="28"/>
          <w:rtl/>
        </w:rPr>
        <w:t>الأشخاص ذوي الإعاقة، بشأن محدودية مشارك</w:t>
      </w:r>
      <w:r w:rsidR="00100417">
        <w:rPr>
          <w:rFonts w:asciiTheme="minorBidi" w:hAnsiTheme="minorBidi" w:hint="cs"/>
          <w:sz w:val="28"/>
          <w:szCs w:val="28"/>
          <w:rtl/>
        </w:rPr>
        <w:t>ة ذوي الإعاقة</w:t>
      </w:r>
      <w:r w:rsidRPr="009B55B9">
        <w:rPr>
          <w:rFonts w:asciiTheme="minorBidi" w:hAnsiTheme="minorBidi"/>
          <w:sz w:val="28"/>
          <w:szCs w:val="28"/>
          <w:rtl/>
        </w:rPr>
        <w:t xml:space="preserve"> في إعداد السياسات والقرارات المتعلقة بحقوقهم، بما يعكس الحاجة </w:t>
      </w:r>
      <w:r w:rsidR="00100417">
        <w:rPr>
          <w:rFonts w:asciiTheme="minorBidi" w:hAnsiTheme="minorBidi" w:hint="cs"/>
          <w:sz w:val="28"/>
          <w:szCs w:val="28"/>
          <w:rtl/>
        </w:rPr>
        <w:t>-وفقاً لرؤيتها-</w:t>
      </w:r>
      <w:r w:rsidRPr="009B55B9">
        <w:rPr>
          <w:rFonts w:asciiTheme="minorBidi" w:hAnsiTheme="minorBidi"/>
          <w:sz w:val="28"/>
          <w:szCs w:val="28"/>
          <w:rtl/>
        </w:rPr>
        <w:t>إلى تعزيز مبدأ "لا شيء عنا بدوننا" وضمان إشراك الأشخاص ذوي الإعاقة ومنظماتهم التمثيلية في مراحل وضع السياسات وتقييم الخدمات</w:t>
      </w:r>
      <w:r w:rsidRPr="009B55B9">
        <w:rPr>
          <w:rFonts w:asciiTheme="minorBidi" w:hAnsiTheme="minorBidi"/>
          <w:sz w:val="28"/>
          <w:szCs w:val="28"/>
        </w:rPr>
        <w:t>.</w:t>
      </w:r>
    </w:p>
    <w:p w14:paraId="36FC8E1A" w14:textId="77777777" w:rsidR="00BE5574" w:rsidRPr="00A56325" w:rsidRDefault="00BE5574" w:rsidP="007C1083">
      <w:pPr>
        <w:rPr>
          <w:rFonts w:asciiTheme="minorBidi" w:hAnsiTheme="minorBidi"/>
          <w:b/>
          <w:bCs/>
          <w:sz w:val="28"/>
          <w:szCs w:val="28"/>
          <w:rtl/>
          <w:lang w:val="en-GB"/>
        </w:rPr>
      </w:pPr>
    </w:p>
    <w:p w14:paraId="52475B6F" w14:textId="7755F09C" w:rsidR="007C1083" w:rsidRPr="00A56325" w:rsidRDefault="007C1083" w:rsidP="007C1083">
      <w:pPr>
        <w:rPr>
          <w:rFonts w:asciiTheme="minorBidi" w:hAnsiTheme="minorBidi"/>
          <w:b/>
          <w:bCs/>
          <w:sz w:val="28"/>
          <w:szCs w:val="28"/>
          <w:lang w:val="en-GB"/>
        </w:rPr>
      </w:pPr>
      <w:r w:rsidRPr="00A56325">
        <w:rPr>
          <w:rFonts w:asciiTheme="minorBidi" w:hAnsiTheme="minorBidi"/>
          <w:b/>
          <w:bCs/>
          <w:sz w:val="28"/>
          <w:szCs w:val="28"/>
          <w:rtl/>
          <w:lang w:val="en-GB"/>
        </w:rPr>
        <w:t xml:space="preserve">جدول توضيحي: الاستراتيجيات ذات الصلة بحقوق الأشخاص ذوي الإعاقة </w:t>
      </w:r>
    </w:p>
    <w:tbl>
      <w:tblPr>
        <w:bidiVisual/>
        <w:tblW w:w="4871" w:type="pct"/>
        <w:tblCellMar>
          <w:left w:w="0" w:type="dxa"/>
          <w:right w:w="0" w:type="dxa"/>
        </w:tblCellMar>
        <w:tblLook w:val="04A0" w:firstRow="1" w:lastRow="0" w:firstColumn="1" w:lastColumn="0" w:noHBand="0" w:noVBand="1"/>
      </w:tblPr>
      <w:tblGrid>
        <w:gridCol w:w="2333"/>
        <w:gridCol w:w="1900"/>
        <w:gridCol w:w="1614"/>
        <w:gridCol w:w="2927"/>
      </w:tblGrid>
      <w:tr w:rsidR="007C1083" w:rsidRPr="00A56325" w14:paraId="0CBE09A5" w14:textId="77777777" w:rsidTr="001021F7">
        <w:trPr>
          <w:trHeight w:val="828"/>
        </w:trPr>
        <w:tc>
          <w:tcPr>
            <w:tcW w:w="132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68B8DF0" w14:textId="77777777" w:rsidR="007C1083" w:rsidRPr="00A56325" w:rsidRDefault="007C1083" w:rsidP="00E33979">
            <w:pPr>
              <w:bidi w:val="0"/>
              <w:spacing w:after="0" w:line="240" w:lineRule="auto"/>
              <w:jc w:val="right"/>
              <w:rPr>
                <w:rFonts w:asciiTheme="minorBidi" w:hAnsiTheme="minorBidi"/>
                <w:b/>
                <w:bCs/>
                <w:sz w:val="28"/>
                <w:szCs w:val="28"/>
                <w:lang w:eastAsia="en-GB"/>
              </w:rPr>
            </w:pPr>
            <w:r w:rsidRPr="00A56325">
              <w:rPr>
                <w:rFonts w:asciiTheme="minorBidi" w:hAnsiTheme="minorBidi"/>
                <w:b/>
                <w:bCs/>
                <w:sz w:val="28"/>
                <w:szCs w:val="28"/>
                <w:rtl/>
                <w:lang w:eastAsia="en-GB"/>
              </w:rPr>
              <w:t>الاستراتيجية / الإطار</w:t>
            </w:r>
          </w:p>
        </w:tc>
        <w:tc>
          <w:tcPr>
            <w:tcW w:w="108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D0F726" w14:textId="77777777" w:rsidR="007C1083" w:rsidRPr="00A56325" w:rsidRDefault="007C1083" w:rsidP="00E33979">
            <w:pPr>
              <w:bidi w:val="0"/>
              <w:spacing w:after="0" w:line="240" w:lineRule="auto"/>
              <w:jc w:val="right"/>
              <w:rPr>
                <w:rFonts w:asciiTheme="minorBidi" w:hAnsiTheme="minorBidi"/>
                <w:b/>
                <w:bCs/>
                <w:sz w:val="28"/>
                <w:szCs w:val="28"/>
                <w:lang w:eastAsia="en-GB"/>
              </w:rPr>
            </w:pPr>
            <w:r w:rsidRPr="00A56325">
              <w:rPr>
                <w:rFonts w:asciiTheme="minorBidi" w:hAnsiTheme="minorBidi"/>
                <w:b/>
                <w:bCs/>
                <w:sz w:val="28"/>
                <w:szCs w:val="28"/>
                <w:rtl/>
                <w:lang w:eastAsia="en-GB"/>
              </w:rPr>
              <w:t>المدة الزمنية</w:t>
            </w:r>
          </w:p>
        </w:tc>
        <w:tc>
          <w:tcPr>
            <w:tcW w:w="92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A620CF" w14:textId="77777777" w:rsidR="007C1083" w:rsidRPr="00A56325" w:rsidRDefault="007C1083" w:rsidP="00E33979">
            <w:pPr>
              <w:bidi w:val="0"/>
              <w:spacing w:after="0" w:line="240" w:lineRule="auto"/>
              <w:jc w:val="right"/>
              <w:rPr>
                <w:rFonts w:asciiTheme="minorBidi" w:hAnsiTheme="minorBidi"/>
                <w:b/>
                <w:bCs/>
                <w:sz w:val="28"/>
                <w:szCs w:val="28"/>
                <w:lang w:eastAsia="en-GB"/>
              </w:rPr>
            </w:pPr>
            <w:r w:rsidRPr="00A56325">
              <w:rPr>
                <w:rFonts w:asciiTheme="minorBidi" w:hAnsiTheme="minorBidi"/>
                <w:b/>
                <w:bCs/>
                <w:sz w:val="28"/>
                <w:szCs w:val="28"/>
                <w:rtl/>
                <w:lang w:eastAsia="en-GB"/>
              </w:rPr>
              <w:t>الجهة المسؤولة</w:t>
            </w:r>
          </w:p>
        </w:tc>
        <w:tc>
          <w:tcPr>
            <w:tcW w:w="166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455AEC" w14:textId="77777777" w:rsidR="007C1083" w:rsidRPr="00A56325" w:rsidRDefault="007C1083" w:rsidP="00E33979">
            <w:pPr>
              <w:bidi w:val="0"/>
              <w:spacing w:after="0" w:line="240" w:lineRule="auto"/>
              <w:jc w:val="right"/>
              <w:rPr>
                <w:rFonts w:asciiTheme="minorBidi" w:hAnsiTheme="minorBidi"/>
                <w:b/>
                <w:bCs/>
                <w:sz w:val="28"/>
                <w:szCs w:val="28"/>
                <w:lang w:eastAsia="en-GB"/>
              </w:rPr>
            </w:pPr>
            <w:r w:rsidRPr="00A56325">
              <w:rPr>
                <w:rFonts w:asciiTheme="minorBidi" w:hAnsiTheme="minorBidi"/>
                <w:b/>
                <w:bCs/>
                <w:sz w:val="28"/>
                <w:szCs w:val="28"/>
                <w:rtl/>
                <w:lang w:eastAsia="en-GB"/>
              </w:rPr>
              <w:t>أهم المحاور المتعلقة بذوي الإعاقة</w:t>
            </w:r>
          </w:p>
        </w:tc>
      </w:tr>
      <w:tr w:rsidR="007C1083" w:rsidRPr="00A56325" w14:paraId="23C4AD34" w14:textId="77777777" w:rsidTr="001021F7">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84C6CC"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b/>
                <w:bCs/>
                <w:sz w:val="28"/>
                <w:szCs w:val="28"/>
                <w:rtl/>
                <w:lang w:eastAsia="en-GB"/>
              </w:rPr>
              <w:t>الاستراتيجية الوطنية لوزارة التنمية الاجتماعية والأسرة</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0DCB615F"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lang w:eastAsia="en-GB"/>
              </w:rPr>
              <w:t>20</w:t>
            </w:r>
            <w:r w:rsidRPr="00A56325">
              <w:rPr>
                <w:rFonts w:asciiTheme="minorBidi" w:hAnsiTheme="minorBidi"/>
                <w:sz w:val="28"/>
                <w:szCs w:val="28"/>
                <w:rtl/>
                <w:lang w:eastAsia="en-GB"/>
              </w:rPr>
              <w:t>30</w:t>
            </w:r>
            <w:r w:rsidRPr="00A56325">
              <w:rPr>
                <w:rFonts w:asciiTheme="minorBidi" w:hAnsiTheme="minorBidi"/>
                <w:sz w:val="28"/>
                <w:szCs w:val="28"/>
                <w:lang w:eastAsia="en-GB"/>
              </w:rPr>
              <w:t xml:space="preserve"> – 20</w:t>
            </w:r>
            <w:r w:rsidRPr="00A56325">
              <w:rPr>
                <w:rFonts w:asciiTheme="minorBidi" w:hAnsiTheme="minorBidi"/>
                <w:sz w:val="28"/>
                <w:szCs w:val="28"/>
                <w:rtl/>
                <w:lang w:eastAsia="en-GB"/>
              </w:rPr>
              <w:t>25</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4E63244C"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وزارة التنمية الاجتماعية والأسرة</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4C744695"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التمكين، الإدماج المجتمعي، الانتقال من الرعاية إلى الحقوق، تطوير الخدمات الاجتماعية</w:t>
            </w:r>
          </w:p>
        </w:tc>
      </w:tr>
      <w:tr w:rsidR="007C1083" w:rsidRPr="00A56325" w14:paraId="635A9614" w14:textId="77777777" w:rsidTr="001021F7">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356D05"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b/>
                <w:bCs/>
                <w:sz w:val="28"/>
                <w:szCs w:val="28"/>
                <w:rtl/>
                <w:lang w:eastAsia="en-GB"/>
              </w:rPr>
              <w:t>الاستراتيجية الوطنية للتنمية الثالثة</w:t>
            </w:r>
            <w:r w:rsidRPr="00A56325">
              <w:rPr>
                <w:rFonts w:asciiTheme="minorBidi" w:hAnsiTheme="minorBidi"/>
                <w:b/>
                <w:bCs/>
                <w:sz w:val="28"/>
                <w:szCs w:val="28"/>
                <w:lang w:eastAsia="en-GB"/>
              </w:rPr>
              <w:t xml:space="preserve"> (NDS3)</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5BA43D72"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lang w:eastAsia="en-GB"/>
              </w:rPr>
              <w:t>20</w:t>
            </w:r>
            <w:r w:rsidRPr="00A56325">
              <w:rPr>
                <w:rFonts w:asciiTheme="minorBidi" w:hAnsiTheme="minorBidi"/>
                <w:sz w:val="28"/>
                <w:szCs w:val="28"/>
                <w:rtl/>
                <w:lang w:eastAsia="en-GB"/>
              </w:rPr>
              <w:t>30</w:t>
            </w:r>
            <w:r w:rsidRPr="00A56325">
              <w:rPr>
                <w:rFonts w:asciiTheme="minorBidi" w:hAnsiTheme="minorBidi"/>
                <w:sz w:val="28"/>
                <w:szCs w:val="28"/>
                <w:lang w:eastAsia="en-GB"/>
              </w:rPr>
              <w:t xml:space="preserve"> – 20</w:t>
            </w:r>
            <w:r w:rsidRPr="00A56325">
              <w:rPr>
                <w:rFonts w:asciiTheme="minorBidi" w:hAnsiTheme="minorBidi"/>
                <w:sz w:val="28"/>
                <w:szCs w:val="28"/>
                <w:rtl/>
                <w:lang w:eastAsia="en-GB"/>
              </w:rPr>
              <w:t>24</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46D61614"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الدولة (مجلس الوزراء)</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1E19EB0A"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الدمج في التعليم والعمل، تكافؤ الفرص، تحسين الخدمات الصحية، الوصول الشامل</w:t>
            </w:r>
          </w:p>
        </w:tc>
      </w:tr>
      <w:tr w:rsidR="007C1083" w:rsidRPr="00A56325" w14:paraId="43B5A2F8" w14:textId="77777777" w:rsidTr="001021F7">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3C66FE"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b/>
                <w:bCs/>
                <w:sz w:val="28"/>
                <w:szCs w:val="28"/>
                <w:rtl/>
                <w:lang w:eastAsia="en-GB"/>
              </w:rPr>
              <w:lastRenderedPageBreak/>
              <w:t xml:space="preserve">استراتيجية وزارة التربية والتعليم </w:t>
            </w:r>
            <w:proofErr w:type="spellStart"/>
            <w:r w:rsidRPr="00A56325">
              <w:rPr>
                <w:rFonts w:asciiTheme="minorBidi" w:hAnsiTheme="minorBidi"/>
                <w:b/>
                <w:bCs/>
                <w:sz w:val="28"/>
                <w:szCs w:val="28"/>
                <w:rtl/>
                <w:lang w:eastAsia="en-GB"/>
              </w:rPr>
              <w:t>والتعليم</w:t>
            </w:r>
            <w:proofErr w:type="spellEnd"/>
            <w:r w:rsidRPr="00A56325">
              <w:rPr>
                <w:rFonts w:asciiTheme="minorBidi" w:hAnsiTheme="minorBidi"/>
                <w:b/>
                <w:bCs/>
                <w:sz w:val="28"/>
                <w:szCs w:val="28"/>
                <w:rtl/>
                <w:lang w:eastAsia="en-GB"/>
              </w:rPr>
              <w:t xml:space="preserve"> العالي (التعليم الدامج)</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1947DD11"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lang w:eastAsia="en-GB"/>
              </w:rPr>
              <w:t>20</w:t>
            </w:r>
            <w:r w:rsidRPr="00A56325">
              <w:rPr>
                <w:rFonts w:asciiTheme="minorBidi" w:hAnsiTheme="minorBidi"/>
                <w:sz w:val="28"/>
                <w:szCs w:val="28"/>
                <w:rtl/>
                <w:lang w:eastAsia="en-GB"/>
              </w:rPr>
              <w:t>30</w:t>
            </w:r>
            <w:r w:rsidRPr="00A56325">
              <w:rPr>
                <w:rFonts w:asciiTheme="minorBidi" w:hAnsiTheme="minorBidi"/>
                <w:sz w:val="28"/>
                <w:szCs w:val="28"/>
                <w:lang w:eastAsia="en-GB"/>
              </w:rPr>
              <w:t xml:space="preserve"> – 20</w:t>
            </w:r>
            <w:r w:rsidRPr="00A56325">
              <w:rPr>
                <w:rFonts w:asciiTheme="minorBidi" w:hAnsiTheme="minorBidi"/>
                <w:sz w:val="28"/>
                <w:szCs w:val="28"/>
                <w:rtl/>
                <w:lang w:eastAsia="en-GB"/>
              </w:rPr>
              <w:t>23</w:t>
            </w:r>
            <w:r w:rsidRPr="00A56325">
              <w:rPr>
                <w:rFonts w:asciiTheme="minorBidi" w:hAnsiTheme="minorBidi"/>
                <w:sz w:val="28"/>
                <w:szCs w:val="28"/>
                <w:lang w:eastAsia="en-GB"/>
              </w:rPr>
              <w:t xml:space="preserve"> (</w:t>
            </w:r>
            <w:r w:rsidRPr="00A56325">
              <w:rPr>
                <w:rFonts w:asciiTheme="minorBidi" w:hAnsiTheme="minorBidi"/>
                <w:sz w:val="28"/>
                <w:szCs w:val="28"/>
                <w:rtl/>
                <w:lang w:eastAsia="en-GB"/>
              </w:rPr>
              <w:t>ضمن رؤية 2030</w:t>
            </w:r>
            <w:r w:rsidRPr="00A56325">
              <w:rPr>
                <w:rFonts w:asciiTheme="minorBidi" w:hAnsiTheme="minorBidi"/>
                <w:sz w:val="28"/>
                <w:szCs w:val="28"/>
                <w:lang w:eastAsia="en-GB"/>
              </w:rPr>
              <w:t>)</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74F890E4"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 xml:space="preserve">وزارة التربية والتعليم </w:t>
            </w:r>
            <w:proofErr w:type="spellStart"/>
            <w:r w:rsidRPr="00A56325">
              <w:rPr>
                <w:rFonts w:asciiTheme="minorBidi" w:hAnsiTheme="minorBidi"/>
                <w:sz w:val="28"/>
                <w:szCs w:val="28"/>
                <w:rtl/>
                <w:lang w:eastAsia="en-GB"/>
              </w:rPr>
              <w:t>والتعليم</w:t>
            </w:r>
            <w:proofErr w:type="spellEnd"/>
            <w:r w:rsidRPr="00A56325">
              <w:rPr>
                <w:rFonts w:asciiTheme="minorBidi" w:hAnsiTheme="minorBidi"/>
                <w:sz w:val="28"/>
                <w:szCs w:val="28"/>
                <w:rtl/>
                <w:lang w:eastAsia="en-GB"/>
              </w:rPr>
              <w:t xml:space="preserve"> العالي</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7EDB721C"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التعليم الدامج، دعم الطلبة ذوي الإعاقة، الخدمات المساندة، التقنيات التعليمية</w:t>
            </w:r>
          </w:p>
        </w:tc>
      </w:tr>
      <w:tr w:rsidR="007C1083" w:rsidRPr="00A56325" w14:paraId="7E5C1103" w14:textId="77777777" w:rsidTr="001021F7">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39D53E"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b/>
                <w:bCs/>
                <w:sz w:val="28"/>
                <w:szCs w:val="28"/>
                <w:rtl/>
                <w:lang w:eastAsia="en-GB"/>
              </w:rPr>
              <w:t>الاستراتيجية الصحية للأشخاص ذوي الإعاقة</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07B67A80"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مستمرة ضمن رؤية 2030</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7E864535"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وزارة الصحة العامة</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0019F1C0"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التشخيص المبكر، التأهيل، التدخل المبكر، تحسين جودة الحياة</w:t>
            </w:r>
          </w:p>
        </w:tc>
      </w:tr>
      <w:tr w:rsidR="007C1083" w:rsidRPr="00A56325" w14:paraId="7AEB9888" w14:textId="77777777" w:rsidTr="001021F7">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059E1F"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b/>
                <w:bCs/>
                <w:sz w:val="28"/>
                <w:szCs w:val="28"/>
                <w:rtl/>
                <w:lang w:eastAsia="en-GB"/>
              </w:rPr>
              <w:t>استراتيجية سوق العمل والدمج الوظيفي</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4B8FE074"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مستمرة ضمن رؤية 2030</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69A2B022"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وزارة العمل</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214BFB12"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التوظيف، تكافؤ الفرص، تهيئة بيئة العمل، التدريب المهني</w:t>
            </w:r>
          </w:p>
        </w:tc>
      </w:tr>
      <w:tr w:rsidR="007C1083" w:rsidRPr="00A56325" w14:paraId="45AE7283" w14:textId="77777777" w:rsidTr="001021F7">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47A60C"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b/>
                <w:bCs/>
                <w:sz w:val="28"/>
                <w:szCs w:val="28"/>
                <w:rtl/>
                <w:lang w:eastAsia="en-GB"/>
              </w:rPr>
              <w:t>رؤية قطر الوطنية 2030 (الإطار العام)</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46B9F1F3"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lang w:eastAsia="en-GB"/>
              </w:rPr>
              <w:t>20</w:t>
            </w:r>
            <w:r w:rsidRPr="00A56325">
              <w:rPr>
                <w:rFonts w:asciiTheme="minorBidi" w:hAnsiTheme="minorBidi"/>
                <w:sz w:val="28"/>
                <w:szCs w:val="28"/>
                <w:rtl/>
                <w:lang w:eastAsia="en-GB"/>
              </w:rPr>
              <w:t>30</w:t>
            </w:r>
            <w:r w:rsidRPr="00A56325">
              <w:rPr>
                <w:rFonts w:asciiTheme="minorBidi" w:hAnsiTheme="minorBidi"/>
                <w:sz w:val="28"/>
                <w:szCs w:val="28"/>
                <w:lang w:eastAsia="en-GB"/>
              </w:rPr>
              <w:t xml:space="preserve"> – 20</w:t>
            </w:r>
            <w:r w:rsidRPr="00A56325">
              <w:rPr>
                <w:rFonts w:asciiTheme="minorBidi" w:hAnsiTheme="minorBidi"/>
                <w:sz w:val="28"/>
                <w:szCs w:val="28"/>
                <w:rtl/>
                <w:lang w:eastAsia="en-GB"/>
              </w:rPr>
              <w:t>08</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6683DE14"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الدولة</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6BEB8732" w14:textId="77777777" w:rsidR="007C1083" w:rsidRPr="00A56325" w:rsidRDefault="007C1083" w:rsidP="00E33979">
            <w:pPr>
              <w:bidi w:val="0"/>
              <w:spacing w:after="0" w:line="240" w:lineRule="auto"/>
              <w:jc w:val="right"/>
              <w:rPr>
                <w:rFonts w:asciiTheme="minorBidi" w:hAnsiTheme="minorBidi"/>
                <w:sz w:val="28"/>
                <w:szCs w:val="28"/>
                <w:lang w:eastAsia="en-GB"/>
              </w:rPr>
            </w:pPr>
            <w:r w:rsidRPr="00A56325">
              <w:rPr>
                <w:rFonts w:asciiTheme="minorBidi" w:hAnsiTheme="minorBidi"/>
                <w:sz w:val="28"/>
                <w:szCs w:val="28"/>
                <w:rtl/>
                <w:lang w:eastAsia="en-GB"/>
              </w:rPr>
              <w:t>التنمية البشرية، العدالة الاجتماعية، الإدماج، بناء مجتمع شامل</w:t>
            </w:r>
          </w:p>
        </w:tc>
      </w:tr>
    </w:tbl>
    <w:p w14:paraId="248DC154" w14:textId="77777777" w:rsidR="001021F7" w:rsidRPr="00A56325" w:rsidRDefault="001021F7" w:rsidP="001021F7">
      <w:pPr>
        <w:spacing w:before="100" w:beforeAutospacing="1" w:after="100" w:afterAutospacing="1" w:line="240" w:lineRule="auto"/>
        <w:jc w:val="both"/>
        <w:rPr>
          <w:rFonts w:asciiTheme="minorBidi" w:hAnsiTheme="minorBidi"/>
          <w:sz w:val="28"/>
          <w:szCs w:val="28"/>
          <w:rtl/>
        </w:rPr>
      </w:pPr>
    </w:p>
    <w:p w14:paraId="7A983AFC" w14:textId="77777777" w:rsidR="00A422A6" w:rsidRDefault="001021F7" w:rsidP="001021F7">
      <w:pPr>
        <w:spacing w:before="100" w:beforeAutospacing="1" w:after="100" w:afterAutospacing="1" w:line="240" w:lineRule="auto"/>
        <w:jc w:val="both"/>
        <w:rPr>
          <w:rFonts w:asciiTheme="minorBidi" w:hAnsiTheme="minorBidi"/>
          <w:sz w:val="28"/>
          <w:szCs w:val="28"/>
          <w:rtl/>
        </w:rPr>
      </w:pPr>
      <w:r w:rsidRPr="00A56325">
        <w:rPr>
          <w:rFonts w:asciiTheme="minorBidi" w:hAnsiTheme="minorBidi"/>
          <w:sz w:val="28"/>
          <w:szCs w:val="28"/>
          <w:rtl/>
        </w:rPr>
        <w:t xml:space="preserve">وبحسب أحدث البيانات الرسمية المتاحة من نتائج تعداد قطر </w:t>
      </w:r>
      <w:r w:rsidR="00B94B17" w:rsidRPr="00A56325">
        <w:rPr>
          <w:rStyle w:val="FootnoteReference"/>
          <w:rFonts w:asciiTheme="minorBidi" w:hAnsiTheme="minorBidi"/>
          <w:sz w:val="28"/>
          <w:szCs w:val="28"/>
          <w:rtl/>
        </w:rPr>
        <w:footnoteReference w:id="2"/>
      </w:r>
      <w:r w:rsidRPr="00A56325">
        <w:rPr>
          <w:rFonts w:asciiTheme="minorBidi" w:hAnsiTheme="minorBidi"/>
          <w:sz w:val="28"/>
          <w:szCs w:val="28"/>
          <w:rtl/>
        </w:rPr>
        <w:t xml:space="preserve">2020، بلغ عدد الأشخاص ذوي الإعاقة في دولة قطر (18,360) شخصًا، منهم (7,562) من المواطنين القطريين و(10,798) من غير القطريين. </w:t>
      </w:r>
    </w:p>
    <w:p w14:paraId="6F823CE4" w14:textId="77777777" w:rsidR="00A422A6" w:rsidRDefault="001021F7" w:rsidP="001021F7">
      <w:pPr>
        <w:spacing w:before="100" w:beforeAutospacing="1" w:after="100" w:afterAutospacing="1" w:line="240" w:lineRule="auto"/>
        <w:jc w:val="both"/>
        <w:rPr>
          <w:rFonts w:asciiTheme="minorBidi" w:hAnsiTheme="minorBidi"/>
          <w:sz w:val="28"/>
          <w:szCs w:val="28"/>
          <w:rtl/>
        </w:rPr>
      </w:pPr>
      <w:r w:rsidRPr="00A56325">
        <w:rPr>
          <w:rFonts w:asciiTheme="minorBidi" w:hAnsiTheme="minorBidi"/>
          <w:sz w:val="28"/>
          <w:szCs w:val="28"/>
          <w:rtl/>
        </w:rPr>
        <w:t xml:space="preserve">وتوفر البيانات الرسمية تصنيفات تفصيلية للأشخاص ذوي الإعاقة وفقًا للجنس والعمر والجنسية والبلدية ونوع الصعوبة الوظيفية. ومن حيث الجنس، تشير البيانات إلى أن الذكور يشكلون النسبة الأكبر من الأشخاص ذوي الإعاقة مقارنة بالإناث، وهو ما يرتبط جزئيًا بالتركيبة السكانية العامة للدولة التي يغلب عليها الذكور. </w:t>
      </w:r>
    </w:p>
    <w:p w14:paraId="05FFE498" w14:textId="3D1BD334" w:rsidR="00A422A6" w:rsidRDefault="001021F7" w:rsidP="001021F7">
      <w:pPr>
        <w:spacing w:before="100" w:beforeAutospacing="1" w:after="100" w:afterAutospacing="1" w:line="240" w:lineRule="auto"/>
        <w:jc w:val="both"/>
        <w:rPr>
          <w:rFonts w:asciiTheme="minorBidi" w:hAnsiTheme="minorBidi"/>
          <w:sz w:val="28"/>
          <w:szCs w:val="28"/>
          <w:rtl/>
        </w:rPr>
      </w:pPr>
      <w:r w:rsidRPr="00A56325">
        <w:rPr>
          <w:rFonts w:asciiTheme="minorBidi" w:hAnsiTheme="minorBidi"/>
          <w:sz w:val="28"/>
          <w:szCs w:val="28"/>
          <w:rtl/>
        </w:rPr>
        <w:t xml:space="preserve">كما تُظهر البيانات ارتفاع معدلات الإعاقة مع التقدم في العمر، وبخاصة لدى الفئات العمرية (60 سنة فأكثر)، مع وجود حالات في مختلف الفئات العمرية ابتداءً من سن (5) سنوات فأكثر. </w:t>
      </w:r>
    </w:p>
    <w:p w14:paraId="721A2B58" w14:textId="77777777" w:rsidR="00A422A6" w:rsidRDefault="001021F7" w:rsidP="001021F7">
      <w:pPr>
        <w:spacing w:before="100" w:beforeAutospacing="1" w:after="100" w:afterAutospacing="1" w:line="240" w:lineRule="auto"/>
        <w:jc w:val="both"/>
        <w:rPr>
          <w:rFonts w:asciiTheme="minorBidi" w:hAnsiTheme="minorBidi"/>
          <w:sz w:val="28"/>
          <w:szCs w:val="28"/>
          <w:rtl/>
        </w:rPr>
      </w:pPr>
      <w:r w:rsidRPr="00A56325">
        <w:rPr>
          <w:rFonts w:asciiTheme="minorBidi" w:hAnsiTheme="minorBidi"/>
          <w:sz w:val="28"/>
          <w:szCs w:val="28"/>
          <w:rtl/>
        </w:rPr>
        <w:t xml:space="preserve">أما من حيث نوع الصعوبات الوظيفية، فقد جاءت صعوبات الحركة والتنقل في المرتبة الأولى بإجمالي (9,995) حالة، تلتها صعوبات التذكر أو التركيز بإجمالي (7,895) حالة، ثم صعوبات الإبصار بإجمالي (7,077) حالة، وصعوبات التواصل/الكلام بإجمالي (6,328) حالة، وصعوبات السمع بإجمالي (6,242) حالة، وصعوبات العناية بالنفس بإجمالي (5,532) حالة. </w:t>
      </w:r>
    </w:p>
    <w:p w14:paraId="52A8AC40" w14:textId="77777777" w:rsidR="00A422A6" w:rsidRDefault="001021F7" w:rsidP="001021F7">
      <w:pPr>
        <w:spacing w:before="100" w:beforeAutospacing="1" w:after="100" w:afterAutospacing="1" w:line="240" w:lineRule="auto"/>
        <w:jc w:val="both"/>
        <w:rPr>
          <w:rFonts w:asciiTheme="minorBidi" w:hAnsiTheme="minorBidi"/>
          <w:sz w:val="28"/>
          <w:szCs w:val="28"/>
          <w:rtl/>
        </w:rPr>
      </w:pPr>
      <w:r w:rsidRPr="00A56325">
        <w:rPr>
          <w:rFonts w:asciiTheme="minorBidi" w:hAnsiTheme="minorBidi"/>
          <w:sz w:val="28"/>
          <w:szCs w:val="28"/>
          <w:rtl/>
        </w:rPr>
        <w:t xml:space="preserve">وتجدر الإشارة إلى أن أعداد الصعوبات الوظيفية لا تمثل عدد الأشخاص، إذ قد يعاني الشخص الواحد من أكثر من نوع من الصعوبات، ولذلك لا يجوز جمعها لاستخلاص إجمالي عدد الأشخاص ذوي الإعاقة. </w:t>
      </w:r>
    </w:p>
    <w:p w14:paraId="66F359B9" w14:textId="77777777" w:rsidR="00346101" w:rsidRDefault="001021F7" w:rsidP="001021F7">
      <w:pPr>
        <w:spacing w:before="100" w:beforeAutospacing="1" w:after="100" w:afterAutospacing="1" w:line="240" w:lineRule="auto"/>
        <w:jc w:val="both"/>
        <w:rPr>
          <w:rFonts w:asciiTheme="minorBidi" w:hAnsiTheme="minorBidi"/>
          <w:sz w:val="28"/>
          <w:szCs w:val="28"/>
        </w:rPr>
      </w:pPr>
      <w:r w:rsidRPr="00A56325">
        <w:rPr>
          <w:rFonts w:asciiTheme="minorBidi" w:hAnsiTheme="minorBidi"/>
          <w:sz w:val="28"/>
          <w:szCs w:val="28"/>
          <w:rtl/>
        </w:rPr>
        <w:t xml:space="preserve">كما تتوافر البيانات حسب التوزيع الجغرافي في مختلف بلديات الدولة، وتشمل: الدوحة، والريان، والوكرة، والخور والذخيرة، وأم صلال، </w:t>
      </w:r>
      <w:proofErr w:type="spellStart"/>
      <w:r w:rsidRPr="00A56325">
        <w:rPr>
          <w:rFonts w:asciiTheme="minorBidi" w:hAnsiTheme="minorBidi"/>
          <w:sz w:val="28"/>
          <w:szCs w:val="28"/>
          <w:rtl/>
        </w:rPr>
        <w:t>والظعاين</w:t>
      </w:r>
      <w:proofErr w:type="spellEnd"/>
      <w:r w:rsidRPr="00A56325">
        <w:rPr>
          <w:rFonts w:asciiTheme="minorBidi" w:hAnsiTheme="minorBidi"/>
          <w:sz w:val="28"/>
          <w:szCs w:val="28"/>
          <w:rtl/>
        </w:rPr>
        <w:t xml:space="preserve">، والشمال، </w:t>
      </w:r>
      <w:proofErr w:type="spellStart"/>
      <w:r w:rsidRPr="00A56325">
        <w:rPr>
          <w:rFonts w:asciiTheme="minorBidi" w:hAnsiTheme="minorBidi"/>
          <w:sz w:val="28"/>
          <w:szCs w:val="28"/>
          <w:rtl/>
        </w:rPr>
        <w:t>والشيحانية</w:t>
      </w:r>
      <w:proofErr w:type="spellEnd"/>
      <w:r w:rsidRPr="00A56325">
        <w:rPr>
          <w:rFonts w:asciiTheme="minorBidi" w:hAnsiTheme="minorBidi"/>
          <w:sz w:val="28"/>
          <w:szCs w:val="28"/>
          <w:rtl/>
        </w:rPr>
        <w:t xml:space="preserve">، بما يوفر قاعدة إحصائية مهمة لتخطيط </w:t>
      </w:r>
    </w:p>
    <w:p w14:paraId="6893EA48" w14:textId="77777777" w:rsidR="00346101" w:rsidRDefault="00346101" w:rsidP="001021F7">
      <w:pPr>
        <w:spacing w:before="100" w:beforeAutospacing="1" w:after="100" w:afterAutospacing="1" w:line="240" w:lineRule="auto"/>
        <w:jc w:val="both"/>
        <w:rPr>
          <w:rFonts w:asciiTheme="minorBidi" w:hAnsiTheme="minorBidi"/>
          <w:sz w:val="28"/>
          <w:szCs w:val="28"/>
        </w:rPr>
      </w:pPr>
    </w:p>
    <w:p w14:paraId="5CF0E183" w14:textId="77777777" w:rsidR="00346101" w:rsidRDefault="00346101" w:rsidP="001021F7">
      <w:pPr>
        <w:spacing w:before="100" w:beforeAutospacing="1" w:after="100" w:afterAutospacing="1" w:line="240" w:lineRule="auto"/>
        <w:jc w:val="both"/>
        <w:rPr>
          <w:rFonts w:asciiTheme="minorBidi" w:hAnsiTheme="minorBidi"/>
          <w:sz w:val="28"/>
          <w:szCs w:val="28"/>
        </w:rPr>
      </w:pPr>
    </w:p>
    <w:p w14:paraId="506BF46A" w14:textId="0D8FB3C9" w:rsidR="007C1083" w:rsidRDefault="001021F7" w:rsidP="001021F7">
      <w:pPr>
        <w:spacing w:before="100" w:beforeAutospacing="1" w:after="100" w:afterAutospacing="1" w:line="240" w:lineRule="auto"/>
        <w:jc w:val="both"/>
        <w:rPr>
          <w:rFonts w:asciiTheme="minorBidi" w:hAnsiTheme="minorBidi"/>
          <w:sz w:val="28"/>
          <w:szCs w:val="28"/>
          <w:rtl/>
        </w:rPr>
      </w:pPr>
      <w:r w:rsidRPr="00A56325">
        <w:rPr>
          <w:rFonts w:asciiTheme="minorBidi" w:hAnsiTheme="minorBidi"/>
          <w:sz w:val="28"/>
          <w:szCs w:val="28"/>
          <w:rtl/>
        </w:rPr>
        <w:t>السياسات والبرامج والخدمات المرتبطة بحقوق الأشخاص ذوي الإعاقة وضمان وصولها إلى مختلف الفئات والمناطق</w:t>
      </w:r>
      <w:r w:rsidR="009D1EC3" w:rsidRPr="00A56325">
        <w:rPr>
          <w:rStyle w:val="FootnoteReference"/>
          <w:rFonts w:asciiTheme="minorBidi" w:hAnsiTheme="minorBidi"/>
          <w:sz w:val="28"/>
          <w:szCs w:val="28"/>
          <w:rtl/>
        </w:rPr>
        <w:footnoteReference w:id="3"/>
      </w:r>
      <w:r w:rsidRPr="00A56325">
        <w:rPr>
          <w:rFonts w:asciiTheme="minorBidi" w:hAnsiTheme="minorBidi"/>
          <w:sz w:val="28"/>
          <w:szCs w:val="28"/>
        </w:rPr>
        <w:t>.</w:t>
      </w:r>
    </w:p>
    <w:p w14:paraId="390B47BF" w14:textId="0AD3719F" w:rsidR="00A76D4C" w:rsidRPr="00D66ADA" w:rsidRDefault="00F40FEC" w:rsidP="00A76D4C">
      <w:pPr>
        <w:pStyle w:val="NormalWeb"/>
        <w:bidi/>
        <w:rPr>
          <w:rFonts w:asciiTheme="minorBidi" w:hAnsiTheme="minorBidi" w:cstheme="minorBidi"/>
          <w:sz w:val="28"/>
          <w:szCs w:val="28"/>
          <w:rtl/>
        </w:rPr>
      </w:pPr>
      <w:proofErr w:type="gramStart"/>
      <w:r w:rsidRPr="00D66ADA">
        <w:rPr>
          <w:rFonts w:asciiTheme="minorBidi" w:hAnsiTheme="minorBidi" w:cstheme="minorBidi"/>
          <w:b/>
          <w:bCs/>
          <w:sz w:val="28"/>
          <w:szCs w:val="28"/>
          <w:rtl/>
        </w:rPr>
        <w:t>و</w:t>
      </w:r>
      <w:r w:rsidRPr="00D66ADA">
        <w:rPr>
          <w:rFonts w:asciiTheme="minorBidi" w:hAnsiTheme="minorBidi" w:cstheme="minorBidi"/>
          <w:sz w:val="28"/>
          <w:szCs w:val="28"/>
          <w:rtl/>
        </w:rPr>
        <w:t xml:space="preserve"> يُعد</w:t>
      </w:r>
      <w:proofErr w:type="gramEnd"/>
      <w:r w:rsidRPr="00D66ADA">
        <w:rPr>
          <w:rFonts w:asciiTheme="minorBidi" w:hAnsiTheme="minorBidi" w:cstheme="minorBidi"/>
          <w:sz w:val="28"/>
          <w:szCs w:val="28"/>
          <w:rtl/>
        </w:rPr>
        <w:t xml:space="preserve"> تعداد قطر 2020 خطوة متقدمة في مجال إحصاءات الإعاقة، إذ اعتمد تصنيفًا للصعوبات الوظيفية يتقارب بدرجة كبيرة مع </w:t>
      </w:r>
      <w:r w:rsidR="00C50217">
        <w:rPr>
          <w:rFonts w:asciiTheme="minorBidi" w:hAnsiTheme="minorBidi" w:cstheme="minorBidi" w:hint="cs"/>
          <w:sz w:val="28"/>
          <w:szCs w:val="28"/>
          <w:rtl/>
        </w:rPr>
        <w:t>"</w:t>
      </w:r>
      <w:r w:rsidRPr="00D66ADA">
        <w:rPr>
          <w:rFonts w:asciiTheme="minorBidi" w:hAnsiTheme="minorBidi" w:cstheme="minorBidi"/>
          <w:sz w:val="28"/>
          <w:szCs w:val="28"/>
          <w:rtl/>
        </w:rPr>
        <w:t>منهجية مجموعة واشنطن لإحصاءات الإعاقة</w:t>
      </w:r>
      <w:r w:rsidR="00C50217">
        <w:rPr>
          <w:rFonts w:asciiTheme="minorBidi" w:hAnsiTheme="minorBidi" w:cstheme="minorBidi" w:hint="cs"/>
          <w:sz w:val="28"/>
          <w:szCs w:val="28"/>
          <w:rtl/>
        </w:rPr>
        <w:t>"</w:t>
      </w:r>
      <w:r w:rsidRPr="00D66ADA">
        <w:rPr>
          <w:rFonts w:asciiTheme="minorBidi" w:hAnsiTheme="minorBidi" w:cstheme="minorBidi"/>
          <w:sz w:val="28"/>
          <w:szCs w:val="28"/>
          <w:rtl/>
        </w:rPr>
        <w:t xml:space="preserve">، مما يوفر بيانات قابلة للتحليل حول أنواع الصعوبات وخصائص الأشخاص ذوي الإعاقة. </w:t>
      </w:r>
    </w:p>
    <w:p w14:paraId="33F47696" w14:textId="7041D793" w:rsidR="005B7013" w:rsidRPr="00D66ADA" w:rsidRDefault="00700B7B" w:rsidP="00700B7B">
      <w:pPr>
        <w:pStyle w:val="NormalWeb"/>
        <w:bidi/>
        <w:jc w:val="both"/>
        <w:rPr>
          <w:rFonts w:asciiTheme="minorBidi" w:hAnsiTheme="minorBidi" w:cstheme="minorBidi"/>
          <w:sz w:val="28"/>
          <w:szCs w:val="28"/>
          <w:rtl/>
        </w:rPr>
      </w:pPr>
      <w:r>
        <w:rPr>
          <w:rFonts w:asciiTheme="minorBidi" w:hAnsiTheme="minorBidi" w:cstheme="minorBidi" w:hint="cs"/>
          <w:sz w:val="28"/>
          <w:szCs w:val="28"/>
          <w:rtl/>
        </w:rPr>
        <w:t>هذا و</w:t>
      </w:r>
      <w:r w:rsidR="005B7013" w:rsidRPr="00D66ADA">
        <w:rPr>
          <w:rFonts w:asciiTheme="minorBidi" w:hAnsiTheme="minorBidi" w:cstheme="minorBidi"/>
          <w:sz w:val="28"/>
          <w:szCs w:val="28"/>
          <w:rtl/>
        </w:rPr>
        <w:t>رغم أن البيانات الرسمية المتاحة في قطر توفر مؤشرات ديموغرافية أساسية للأشخاص ذوي الإعاقة، مثل العمر والجنس والجنسية والبلدية، إضافة إلى بعض المؤشرات الاجتماعية والتعليمية والوظيفية، إلا أن الحاجة ما تزال قائمة إلى تطوير قاعدة بيانات حقوقية متكاملة تُركز بصورة أكبر على قياس المشاركة الفعلية وإعمال الحقوق، مثل العوائق التي تواجه الأشخاص ذوي الإعاقة، وترتيبات العيش المستقل، والحاجة إلى الدعم الشخصي، وإمكانية الوصول إلى الخدمات، وفعالية آليات الحماية والانتصاف</w:t>
      </w:r>
    </w:p>
    <w:p w14:paraId="19EA2569" w14:textId="7CD5C8E3" w:rsidR="00D66ADA" w:rsidRPr="00D66ADA" w:rsidRDefault="00D66ADA" w:rsidP="00700B7B">
      <w:pPr>
        <w:pStyle w:val="NormalWeb"/>
        <w:bidi/>
        <w:jc w:val="both"/>
        <w:rPr>
          <w:rFonts w:asciiTheme="minorBidi" w:hAnsiTheme="minorBidi" w:cstheme="minorBidi"/>
          <w:b/>
          <w:bCs/>
          <w:sz w:val="28"/>
          <w:szCs w:val="28"/>
          <w:rtl/>
        </w:rPr>
      </w:pPr>
      <w:r w:rsidRPr="00D66ADA">
        <w:rPr>
          <w:rFonts w:asciiTheme="minorBidi" w:hAnsiTheme="minorBidi" w:cstheme="minorBidi"/>
          <w:b/>
          <w:bCs/>
          <w:sz w:val="28"/>
          <w:szCs w:val="28"/>
          <w:rtl/>
        </w:rPr>
        <w:t>وتوصي اللجنة بالاستمرار بتطوير قاعدة بيانات وطنية حقوقية متكاملة للأشخاص ذوي الإعاقة، تستكمل البيانات الديموغرافية والاجتماعية المتاحة بمؤشرات تقيس المشاركة الفعلية، والعيش المستقل، والدعم الشخصي، وإمكانية الوصول إلى الخدمات، بما يعزز التخطيط المبني على الأدلة ورصد تنفيذ الحقوق</w:t>
      </w:r>
      <w:r w:rsidRPr="00D66ADA">
        <w:rPr>
          <w:rFonts w:asciiTheme="minorBidi" w:hAnsiTheme="minorBidi" w:cstheme="minorBidi"/>
          <w:b/>
          <w:bCs/>
          <w:sz w:val="28"/>
          <w:szCs w:val="28"/>
        </w:rPr>
        <w:t>.</w:t>
      </w:r>
    </w:p>
    <w:p w14:paraId="75EDF1C2" w14:textId="062CBE40" w:rsidR="00B3191D" w:rsidRPr="00B3191D" w:rsidRDefault="00B3191D" w:rsidP="00700B7B">
      <w:pPr>
        <w:pStyle w:val="NormalWeb"/>
        <w:bidi/>
        <w:jc w:val="both"/>
        <w:rPr>
          <w:rFonts w:asciiTheme="minorBidi" w:hAnsiTheme="minorBidi" w:cstheme="minorBidi"/>
          <w:b/>
          <w:bCs/>
          <w:sz w:val="28"/>
          <w:szCs w:val="28"/>
        </w:rPr>
      </w:pPr>
      <w:r w:rsidRPr="00D66ADA">
        <w:rPr>
          <w:rFonts w:asciiTheme="minorBidi" w:hAnsiTheme="minorBidi" w:cstheme="minorBidi"/>
          <w:b/>
          <w:bCs/>
          <w:sz w:val="28"/>
          <w:szCs w:val="28"/>
          <w:rtl/>
        </w:rPr>
        <w:t>والاستمرار في تطوير الحلول التي تسهم في زيادة الطاقة الاستيعابية للمراكز والخدمات الحكومية</w:t>
      </w:r>
      <w:r w:rsidRPr="00B3191D">
        <w:rPr>
          <w:rFonts w:asciiTheme="minorBidi" w:hAnsiTheme="minorBidi" w:cstheme="minorBidi"/>
          <w:b/>
          <w:bCs/>
          <w:sz w:val="28"/>
          <w:szCs w:val="28"/>
          <w:rtl/>
        </w:rPr>
        <w:t>، بما يواكب الاحتياجات المتزايدة للأشخاص ذوي الإعاقة</w:t>
      </w:r>
      <w:r w:rsidRPr="00B3191D">
        <w:rPr>
          <w:rFonts w:asciiTheme="minorBidi" w:hAnsiTheme="minorBidi" w:cstheme="minorBidi"/>
          <w:b/>
          <w:bCs/>
          <w:sz w:val="28"/>
          <w:szCs w:val="28"/>
        </w:rPr>
        <w:t>.</w:t>
      </w:r>
    </w:p>
    <w:p w14:paraId="00CC4B6C" w14:textId="7CE288BF" w:rsidR="00A76D4C" w:rsidRPr="00A76D4C" w:rsidRDefault="00A76D4C" w:rsidP="00700B7B">
      <w:pPr>
        <w:pStyle w:val="NormalWeb"/>
        <w:bidi/>
        <w:jc w:val="both"/>
        <w:rPr>
          <w:rFonts w:asciiTheme="minorBidi" w:hAnsiTheme="minorBidi" w:cstheme="minorBidi"/>
          <w:b/>
          <w:bCs/>
          <w:sz w:val="28"/>
          <w:szCs w:val="28"/>
        </w:rPr>
      </w:pPr>
      <w:r>
        <w:rPr>
          <w:rFonts w:asciiTheme="minorBidi" w:hAnsiTheme="minorBidi" w:cstheme="minorBidi" w:hint="cs"/>
          <w:b/>
          <w:bCs/>
          <w:sz w:val="28"/>
          <w:szCs w:val="28"/>
          <w:rtl/>
        </w:rPr>
        <w:t>و</w:t>
      </w:r>
      <w:r w:rsidRPr="00A76D4C">
        <w:rPr>
          <w:rFonts w:asciiTheme="minorBidi" w:hAnsiTheme="minorBidi" w:cstheme="minorBidi"/>
          <w:b/>
          <w:bCs/>
          <w:sz w:val="28"/>
          <w:szCs w:val="28"/>
          <w:rtl/>
        </w:rPr>
        <w:t>تعزيز مهارات وقدرات العاملين مع الأشخاص ذوي الإعاقة، بما يضمن تقديم خدمات متخصصة وذات جودة تلبي احتياجاتهم</w:t>
      </w:r>
      <w:r w:rsidRPr="00A76D4C">
        <w:rPr>
          <w:rFonts w:asciiTheme="minorBidi" w:hAnsiTheme="minorBidi" w:cstheme="minorBidi"/>
          <w:b/>
          <w:bCs/>
          <w:sz w:val="28"/>
          <w:szCs w:val="28"/>
        </w:rPr>
        <w:t>.</w:t>
      </w:r>
    </w:p>
    <w:p w14:paraId="38762A54" w14:textId="190B53FD" w:rsidR="00A76D4C" w:rsidRPr="00A76D4C" w:rsidRDefault="00A76D4C" w:rsidP="00700B7B">
      <w:pPr>
        <w:pStyle w:val="NormalWeb"/>
        <w:bidi/>
        <w:jc w:val="both"/>
        <w:rPr>
          <w:rFonts w:asciiTheme="minorBidi" w:hAnsiTheme="minorBidi" w:cstheme="minorBidi"/>
          <w:b/>
          <w:bCs/>
          <w:sz w:val="28"/>
          <w:szCs w:val="28"/>
        </w:rPr>
      </w:pPr>
      <w:r>
        <w:rPr>
          <w:rFonts w:asciiTheme="minorBidi" w:hAnsiTheme="minorBidi" w:cstheme="minorBidi" w:hint="cs"/>
          <w:b/>
          <w:bCs/>
          <w:sz w:val="28"/>
          <w:szCs w:val="28"/>
          <w:rtl/>
        </w:rPr>
        <w:t>و</w:t>
      </w:r>
      <w:r w:rsidRPr="00A76D4C">
        <w:rPr>
          <w:rFonts w:asciiTheme="minorBidi" w:hAnsiTheme="minorBidi" w:cstheme="minorBidi"/>
          <w:b/>
          <w:bCs/>
          <w:sz w:val="28"/>
          <w:szCs w:val="28"/>
          <w:rtl/>
        </w:rPr>
        <w:t>مواصلة مواءمة السياسات والتشريعات الوطنية مع متطلبات اتفاقية حقوق الأشخاص ذوي الإعاقة، وتعزيز تطبيقها عمليًا</w:t>
      </w:r>
      <w:r w:rsidRPr="00A76D4C">
        <w:rPr>
          <w:rFonts w:asciiTheme="minorBidi" w:hAnsiTheme="minorBidi" w:cstheme="minorBidi"/>
          <w:b/>
          <w:bCs/>
          <w:sz w:val="28"/>
          <w:szCs w:val="28"/>
        </w:rPr>
        <w:t>.</w:t>
      </w:r>
    </w:p>
    <w:p w14:paraId="2842A5EB" w14:textId="695F38C6" w:rsidR="00A76D4C" w:rsidRDefault="00A76D4C" w:rsidP="00346101">
      <w:pPr>
        <w:pStyle w:val="NormalWeb"/>
        <w:bidi/>
        <w:jc w:val="both"/>
        <w:rPr>
          <w:rFonts w:asciiTheme="minorBidi" w:hAnsiTheme="minorBidi" w:cstheme="minorBidi"/>
          <w:b/>
          <w:bCs/>
          <w:sz w:val="28"/>
          <w:szCs w:val="28"/>
        </w:rPr>
      </w:pPr>
      <w:r>
        <w:rPr>
          <w:rFonts w:asciiTheme="minorBidi" w:hAnsiTheme="minorBidi" w:cstheme="minorBidi" w:hint="cs"/>
          <w:b/>
          <w:bCs/>
          <w:sz w:val="28"/>
          <w:szCs w:val="28"/>
          <w:rtl/>
        </w:rPr>
        <w:t>و</w:t>
      </w:r>
      <w:r w:rsidRPr="00A76D4C">
        <w:rPr>
          <w:rFonts w:asciiTheme="minorBidi" w:hAnsiTheme="minorBidi" w:cstheme="minorBidi"/>
          <w:b/>
          <w:bCs/>
          <w:sz w:val="28"/>
          <w:szCs w:val="28"/>
          <w:rtl/>
        </w:rPr>
        <w:t>تفعيل الدور الرقابي للجهات المختصة على المراكز والمؤسسات العاملة في مجال الإعاقة، وتعزيز مبادئ الشفافية من خلال نشر تقارير دورية حول نتائج الرقابة والإجراءات المتخذة لضمان جودة الخدمات وحماية الأشخاص ذوي الإعاقة من العنف والإهمال والاستغلال</w:t>
      </w:r>
      <w:r w:rsidRPr="00A76D4C">
        <w:rPr>
          <w:rFonts w:asciiTheme="minorBidi" w:hAnsiTheme="minorBidi" w:cstheme="minorBidi"/>
          <w:b/>
          <w:bCs/>
          <w:sz w:val="28"/>
          <w:szCs w:val="28"/>
        </w:rPr>
        <w:t>.</w:t>
      </w:r>
    </w:p>
    <w:p w14:paraId="1E216A71" w14:textId="77777777" w:rsidR="00346101" w:rsidRDefault="00346101" w:rsidP="00346101">
      <w:pPr>
        <w:pStyle w:val="NormalWeb"/>
        <w:bidi/>
        <w:jc w:val="both"/>
        <w:rPr>
          <w:rFonts w:asciiTheme="minorBidi" w:hAnsiTheme="minorBidi" w:cstheme="minorBidi"/>
          <w:b/>
          <w:bCs/>
          <w:sz w:val="28"/>
          <w:szCs w:val="28"/>
        </w:rPr>
      </w:pPr>
    </w:p>
    <w:p w14:paraId="4629CCCC" w14:textId="77777777" w:rsidR="00346101" w:rsidRPr="00346101" w:rsidRDefault="00346101" w:rsidP="00346101">
      <w:pPr>
        <w:pStyle w:val="NormalWeb"/>
        <w:bidi/>
        <w:jc w:val="both"/>
        <w:rPr>
          <w:rFonts w:asciiTheme="minorBidi" w:hAnsiTheme="minorBidi" w:cstheme="minorBidi"/>
          <w:b/>
          <w:bCs/>
          <w:sz w:val="28"/>
          <w:szCs w:val="28"/>
          <w:rtl/>
        </w:rPr>
      </w:pPr>
    </w:p>
    <w:p w14:paraId="07D83E0D" w14:textId="1611ECB4" w:rsidR="002025A7" w:rsidRDefault="002025A7" w:rsidP="00700B7B">
      <w:pPr>
        <w:pStyle w:val="NormalWeb"/>
        <w:bidi/>
        <w:jc w:val="both"/>
        <w:rPr>
          <w:rFonts w:asciiTheme="minorBidi" w:hAnsiTheme="minorBidi" w:cstheme="minorBidi"/>
          <w:b/>
          <w:bCs/>
          <w:sz w:val="28"/>
          <w:szCs w:val="28"/>
          <w:rtl/>
        </w:rPr>
      </w:pPr>
      <w:r w:rsidRPr="002025A7">
        <w:rPr>
          <w:rFonts w:asciiTheme="minorBidi" w:hAnsiTheme="minorBidi" w:cstheme="minorBidi"/>
          <w:b/>
          <w:bCs/>
          <w:sz w:val="28"/>
          <w:szCs w:val="28"/>
          <w:rtl/>
        </w:rPr>
        <w:t>كما توصي بتعزيز آليات المشاركة الفعالة للأشخاص ذوي الإعاقة ومنظماتهم في صياغة السياسات والبرامج وتقييم الخدمات، من خلال إنشاء آليات تشاور رسمية ومنتظمة تضمن أخذ آرائهم ومقترحاتهم بعين الاعتبار في القرارات المتعلقة بحقوقهم</w:t>
      </w:r>
      <w:r w:rsidRPr="002025A7">
        <w:rPr>
          <w:rFonts w:asciiTheme="minorBidi" w:hAnsiTheme="minorBidi" w:cstheme="minorBidi"/>
          <w:b/>
          <w:bCs/>
          <w:sz w:val="28"/>
          <w:szCs w:val="28"/>
        </w:rPr>
        <w:t>.</w:t>
      </w:r>
    </w:p>
    <w:p w14:paraId="539E1270" w14:textId="44F4476A" w:rsidR="00D6768D" w:rsidRPr="00D6768D" w:rsidRDefault="00D6768D" w:rsidP="00D6768D">
      <w:pPr>
        <w:spacing w:before="100" w:beforeAutospacing="1" w:after="100" w:afterAutospacing="1" w:line="240" w:lineRule="auto"/>
        <w:jc w:val="both"/>
        <w:rPr>
          <w:rFonts w:asciiTheme="minorBidi" w:eastAsia="Times New Roman" w:hAnsiTheme="minorBidi"/>
          <w:b/>
          <w:bCs/>
          <w:sz w:val="28"/>
          <w:szCs w:val="28"/>
          <w:rtl/>
          <w:lang w:val="en-GB" w:eastAsia="en-GB"/>
        </w:rPr>
      </w:pPr>
      <w:r w:rsidRPr="00D6768D">
        <w:rPr>
          <w:rFonts w:asciiTheme="minorBidi" w:hAnsiTheme="minorBidi"/>
          <w:b/>
          <w:bCs/>
          <w:sz w:val="28"/>
          <w:szCs w:val="28"/>
          <w:rtl/>
        </w:rPr>
        <w:t>وإتاحة المزيد من المساحة أمام مؤسسات المجتمع المدني، وتيسير إجراءات تسجيل وإشهار جمعيات الأشخاص ذوي الإعاقة، بما يعزز مشاركتها في الحياة العامة، ويمكنها من الإسهام بفاعلية في رسم السياسات والبرامج ذات الصلة بحقوق الأشخاص ذوي الإعاقة، والدفاع عن مصالحهم، وتعزيز اندماجهم في المجتمع</w:t>
      </w:r>
      <w:r>
        <w:rPr>
          <w:rFonts w:asciiTheme="minorBidi" w:hAnsiTheme="minorBidi" w:hint="cs"/>
          <w:b/>
          <w:bCs/>
          <w:sz w:val="28"/>
          <w:szCs w:val="28"/>
          <w:rtl/>
        </w:rPr>
        <w:t>.</w:t>
      </w:r>
    </w:p>
    <w:p w14:paraId="588C64C4" w14:textId="26A16A55" w:rsidR="007C1083" w:rsidRDefault="007C1083" w:rsidP="007C1083">
      <w:pPr>
        <w:spacing w:before="100" w:beforeAutospacing="1" w:after="100" w:afterAutospacing="1" w:line="240" w:lineRule="auto"/>
        <w:rPr>
          <w:rFonts w:asciiTheme="minorBidi" w:eastAsia="Times New Roman" w:hAnsiTheme="minorBidi"/>
          <w:b/>
          <w:bCs/>
          <w:sz w:val="28"/>
          <w:szCs w:val="28"/>
          <w:rtl/>
        </w:rPr>
      </w:pPr>
      <w:r w:rsidRPr="00A56325">
        <w:rPr>
          <w:rFonts w:asciiTheme="minorBidi" w:eastAsia="Times New Roman" w:hAnsiTheme="minorBidi"/>
          <w:b/>
          <w:bCs/>
          <w:sz w:val="28"/>
          <w:szCs w:val="28"/>
          <w:rtl/>
        </w:rPr>
        <w:t>ثالثاً- التنفيذ العملي للاتفاقية، والفجوات الرئيسية في التنفيذ، وفئات الأشخاص ذوي الإعاقة المستبعدة بشكل خاص</w:t>
      </w:r>
    </w:p>
    <w:p w14:paraId="19790072" w14:textId="23AEE128" w:rsidR="00CA6425" w:rsidRPr="00CA6425" w:rsidRDefault="00CA6425" w:rsidP="00CA6425">
      <w:pPr>
        <w:spacing w:before="100" w:beforeAutospacing="1" w:after="100" w:afterAutospacing="1" w:line="240" w:lineRule="auto"/>
        <w:jc w:val="both"/>
        <w:rPr>
          <w:rFonts w:asciiTheme="minorBidi" w:eastAsia="Times New Roman" w:hAnsiTheme="minorBidi"/>
          <w:b/>
          <w:bCs/>
          <w:sz w:val="28"/>
          <w:szCs w:val="28"/>
          <w:rtl/>
        </w:rPr>
      </w:pPr>
      <w:r w:rsidRPr="00CA6425">
        <w:rPr>
          <w:rFonts w:asciiTheme="minorBidi" w:hAnsiTheme="minorBidi"/>
          <w:sz w:val="28"/>
          <w:szCs w:val="28"/>
          <w:rtl/>
        </w:rPr>
        <w:t>يتناول هذا المحور مدى الإعمال العملي للحقوق المنصوص عليها في اتفاقية حقوق الأشخاص ذوي الإعاقة، من خلال تقييم تنفيذ عدد من المواد الجوهرية للاتفاقية، ولا سيما المادة (9) بشأن إمكانية الوصول، والمادة (19) بشأن العيش المستقل والإدماج في المجتمع، والمادة (24) بشأن التعليم، والمادتين (25) و(26) بشأن الصحة والتأهيل، والمادة (27) بشأن العمل، والمادة (28) بشأن مستوى المعيشة اللائق والحماية الاجتماعية، مع رصد الفجوات العملية التي لا تزال تحد من التمتع الكامل بهذه الحقوق، وتحديد الفئات الأكثر عرضة للإقصاء أو التهميش</w:t>
      </w:r>
      <w:r w:rsidRPr="00CA6425">
        <w:rPr>
          <w:rFonts w:asciiTheme="minorBidi" w:hAnsiTheme="minorBidi"/>
          <w:sz w:val="28"/>
          <w:szCs w:val="28"/>
        </w:rPr>
        <w:t>.</w:t>
      </w:r>
    </w:p>
    <w:p w14:paraId="1D02A060" w14:textId="77777777" w:rsidR="007C1083" w:rsidRPr="00A56325" w:rsidRDefault="007C1083" w:rsidP="00B12877">
      <w:pPr>
        <w:pStyle w:val="pdq2pgselectionanchorcontainer"/>
        <w:bidi/>
        <w:jc w:val="both"/>
        <w:rPr>
          <w:rFonts w:asciiTheme="minorBidi" w:hAnsiTheme="minorBidi" w:cstheme="minorBidi"/>
          <w:sz w:val="28"/>
          <w:szCs w:val="28"/>
          <w:rtl/>
        </w:rPr>
      </w:pPr>
      <w:r w:rsidRPr="00A56325">
        <w:rPr>
          <w:rFonts w:asciiTheme="minorBidi" w:hAnsiTheme="minorBidi" w:cstheme="minorBidi"/>
          <w:sz w:val="28"/>
          <w:szCs w:val="28"/>
          <w:rtl/>
        </w:rPr>
        <w:t xml:space="preserve">تُولي دولة قطر اهتمامًا بتطبيق اتفاقية حقوق الأشخاص ذوي الإعاقة في عدة مجالات رئيسية، لا سيما في التعليم والصحة والعمل، إلى جانب تعزيز تمكين الأشخاص ذوي الإعاقة من الوصول إلى مختلف الخدمات العامة، وتأمين الحماية الاجتماعية. </w:t>
      </w:r>
    </w:p>
    <w:p w14:paraId="4E29F5F6" w14:textId="77777777" w:rsidR="00700B7B" w:rsidRDefault="00700B7B" w:rsidP="007C1083">
      <w:pPr>
        <w:spacing w:before="100" w:beforeAutospacing="1" w:after="100" w:afterAutospacing="1" w:line="240" w:lineRule="auto"/>
        <w:rPr>
          <w:rFonts w:asciiTheme="minorBidi" w:eastAsia="Times New Roman" w:hAnsiTheme="minorBidi"/>
          <w:b/>
          <w:bCs/>
          <w:sz w:val="28"/>
          <w:szCs w:val="28"/>
          <w:rtl/>
          <w:lang w:val="en-GB" w:eastAsia="en-GB"/>
        </w:rPr>
      </w:pPr>
    </w:p>
    <w:p w14:paraId="08CF4F4E" w14:textId="28F806CF" w:rsidR="007C1083" w:rsidRPr="00A56325" w:rsidRDefault="007C1083" w:rsidP="007C1083">
      <w:pPr>
        <w:spacing w:before="100" w:beforeAutospacing="1" w:after="100" w:afterAutospacing="1" w:line="240" w:lineRule="auto"/>
        <w:rPr>
          <w:rFonts w:asciiTheme="minorBidi" w:eastAsia="Times New Roman" w:hAnsiTheme="minorBidi"/>
          <w:b/>
          <w:bCs/>
          <w:sz w:val="28"/>
          <w:szCs w:val="28"/>
          <w:lang w:val="en-GB" w:eastAsia="en-GB"/>
        </w:rPr>
      </w:pPr>
      <w:r w:rsidRPr="00A56325">
        <w:rPr>
          <w:rFonts w:asciiTheme="minorBidi" w:eastAsia="Times New Roman" w:hAnsiTheme="minorBidi"/>
          <w:b/>
          <w:bCs/>
          <w:sz w:val="28"/>
          <w:szCs w:val="28"/>
          <w:rtl/>
          <w:lang w:val="en-GB" w:eastAsia="en-GB"/>
        </w:rPr>
        <w:t>ويتجسد تنفيذ الاتفاقية عمليا في عدة مجالات رئيسية</w:t>
      </w:r>
      <w:r w:rsidRPr="00A56325">
        <w:rPr>
          <w:rFonts w:asciiTheme="minorBidi" w:eastAsia="Times New Roman" w:hAnsiTheme="minorBidi"/>
          <w:b/>
          <w:bCs/>
          <w:sz w:val="28"/>
          <w:szCs w:val="28"/>
          <w:lang w:val="en-GB" w:eastAsia="en-GB"/>
        </w:rPr>
        <w:t>:</w:t>
      </w:r>
    </w:p>
    <w:p w14:paraId="1422214E" w14:textId="40BA61BA" w:rsidR="007C1083" w:rsidRPr="00A56325" w:rsidRDefault="007C1083" w:rsidP="007C1083">
      <w:pPr>
        <w:spacing w:before="100" w:beforeAutospacing="1" w:after="100" w:afterAutospacing="1" w:line="240" w:lineRule="auto"/>
        <w:ind w:left="360"/>
        <w:outlineLvl w:val="1"/>
        <w:rPr>
          <w:rFonts w:asciiTheme="minorBidi" w:eastAsia="Times New Roman" w:hAnsiTheme="minorBidi"/>
          <w:b/>
          <w:bCs/>
          <w:sz w:val="28"/>
          <w:szCs w:val="28"/>
          <w:lang w:val="en-GB" w:eastAsia="en-GB"/>
        </w:rPr>
      </w:pPr>
      <w:r w:rsidRPr="00A56325">
        <w:rPr>
          <w:rFonts w:asciiTheme="minorBidi" w:eastAsia="Times New Roman" w:hAnsiTheme="minorBidi"/>
          <w:b/>
          <w:bCs/>
          <w:sz w:val="28"/>
          <w:szCs w:val="28"/>
          <w:rtl/>
          <w:lang w:val="en-GB" w:eastAsia="en-GB"/>
        </w:rPr>
        <w:t>أ- التعليم</w:t>
      </w:r>
      <w:r w:rsidR="009E0AAD">
        <w:rPr>
          <w:rFonts w:asciiTheme="minorBidi" w:eastAsia="Times New Roman" w:hAnsiTheme="minorBidi" w:hint="cs"/>
          <w:b/>
          <w:bCs/>
          <w:sz w:val="28"/>
          <w:szCs w:val="28"/>
          <w:rtl/>
          <w:lang w:val="en-GB" w:eastAsia="en-GB"/>
        </w:rPr>
        <w:t xml:space="preserve"> الدامج</w:t>
      </w:r>
    </w:p>
    <w:p w14:paraId="7C646920" w14:textId="37EB1913" w:rsidR="007C1083" w:rsidRPr="00A56325" w:rsidRDefault="007C1083" w:rsidP="00704029">
      <w:pPr>
        <w:pStyle w:val="pdq2pgselectionanchorcontainer"/>
        <w:bidi/>
        <w:jc w:val="both"/>
        <w:rPr>
          <w:rFonts w:asciiTheme="minorBidi" w:hAnsiTheme="minorBidi" w:cstheme="minorBidi"/>
          <w:sz w:val="28"/>
          <w:szCs w:val="28"/>
        </w:rPr>
      </w:pPr>
      <w:r w:rsidRPr="00A56325">
        <w:rPr>
          <w:rFonts w:asciiTheme="minorBidi" w:hAnsiTheme="minorBidi" w:cstheme="minorBidi"/>
          <w:sz w:val="28"/>
          <w:szCs w:val="28"/>
          <w:rtl/>
        </w:rPr>
        <w:t xml:space="preserve">تم إنشاء أول قاعدة بيانات وطنية للطلبة </w:t>
      </w:r>
      <w:r w:rsidR="009E0AAD">
        <w:rPr>
          <w:rFonts w:asciiTheme="minorBidi" w:hAnsiTheme="minorBidi" w:cstheme="minorBidi" w:hint="cs"/>
          <w:sz w:val="28"/>
          <w:szCs w:val="28"/>
          <w:rtl/>
        </w:rPr>
        <w:t xml:space="preserve">من </w:t>
      </w:r>
      <w:r w:rsidRPr="00A56325">
        <w:rPr>
          <w:rFonts w:asciiTheme="minorBidi" w:hAnsiTheme="minorBidi" w:cstheme="minorBidi"/>
          <w:sz w:val="28"/>
          <w:szCs w:val="28"/>
          <w:rtl/>
        </w:rPr>
        <w:t>ذوي الا</w:t>
      </w:r>
      <w:r w:rsidR="009E0AAD">
        <w:rPr>
          <w:rFonts w:asciiTheme="minorBidi" w:hAnsiTheme="minorBidi" w:cstheme="minorBidi" w:hint="cs"/>
          <w:sz w:val="28"/>
          <w:szCs w:val="28"/>
          <w:rtl/>
        </w:rPr>
        <w:t>عاقة</w:t>
      </w:r>
      <w:r w:rsidRPr="00A56325">
        <w:rPr>
          <w:rFonts w:asciiTheme="minorBidi" w:hAnsiTheme="minorBidi" w:cstheme="minorBidi"/>
          <w:sz w:val="28"/>
          <w:szCs w:val="28"/>
          <w:rtl/>
        </w:rPr>
        <w:t xml:space="preserve"> في دولة قطر من قبل وزارة التربية والتعليم </w:t>
      </w:r>
      <w:proofErr w:type="spellStart"/>
      <w:r w:rsidRPr="00A56325">
        <w:rPr>
          <w:rFonts w:asciiTheme="minorBidi" w:hAnsiTheme="minorBidi" w:cstheme="minorBidi"/>
          <w:sz w:val="28"/>
          <w:szCs w:val="28"/>
          <w:rtl/>
        </w:rPr>
        <w:t>والتعليم</w:t>
      </w:r>
      <w:proofErr w:type="spellEnd"/>
      <w:r w:rsidRPr="00A56325">
        <w:rPr>
          <w:rFonts w:asciiTheme="minorBidi" w:hAnsiTheme="minorBidi" w:cstheme="minorBidi"/>
          <w:sz w:val="28"/>
          <w:szCs w:val="28"/>
          <w:rtl/>
        </w:rPr>
        <w:t xml:space="preserve"> العالي عام 2018، ضمن جهود التحول الرقمي في القطاع التعليمي، بهدف توحيد بيانات</w:t>
      </w:r>
      <w:r w:rsidRPr="0071020F">
        <w:rPr>
          <w:rFonts w:asciiTheme="minorBidi" w:hAnsiTheme="minorBidi" w:cstheme="minorBidi"/>
          <w:sz w:val="28"/>
          <w:szCs w:val="28"/>
          <w:rtl/>
        </w:rPr>
        <w:t xml:space="preserve"> </w:t>
      </w:r>
      <w:r w:rsidRPr="00A56325">
        <w:rPr>
          <w:rFonts w:asciiTheme="minorBidi" w:hAnsiTheme="minorBidi" w:cstheme="minorBidi"/>
          <w:sz w:val="28"/>
          <w:szCs w:val="28"/>
          <w:rtl/>
        </w:rPr>
        <w:t>الطلبة في المدارس الحكومية، وتسهيل إعداد الخطط التعليمية الفردية، واستخراج الإحصاءات المتعلقة بالخدمات المقدمة لهم</w:t>
      </w:r>
      <w:r w:rsidRPr="00A56325">
        <w:rPr>
          <w:rFonts w:asciiTheme="minorBidi" w:hAnsiTheme="minorBidi" w:cstheme="minorBidi"/>
          <w:sz w:val="28"/>
          <w:szCs w:val="28"/>
        </w:rPr>
        <w:t>.</w:t>
      </w:r>
    </w:p>
    <w:p w14:paraId="3321EEE1" w14:textId="77777777" w:rsidR="007C1083" w:rsidRDefault="007C1083" w:rsidP="007C1083">
      <w:pPr>
        <w:pStyle w:val="NormalWeb"/>
        <w:bidi/>
        <w:jc w:val="both"/>
        <w:rPr>
          <w:rFonts w:asciiTheme="minorBidi" w:hAnsiTheme="minorBidi" w:cstheme="minorBidi"/>
          <w:sz w:val="28"/>
          <w:szCs w:val="28"/>
        </w:rPr>
      </w:pPr>
      <w:r w:rsidRPr="00A56325">
        <w:rPr>
          <w:rFonts w:asciiTheme="minorBidi" w:hAnsiTheme="minorBidi" w:cstheme="minorBidi"/>
          <w:sz w:val="28"/>
          <w:szCs w:val="28"/>
          <w:rtl/>
        </w:rPr>
        <w:t>وتطبّق دولة قطر نظام التعليم الدامج</w:t>
      </w:r>
      <w:r w:rsidRPr="00A56325">
        <w:rPr>
          <w:rFonts w:asciiTheme="minorBidi" w:hAnsiTheme="minorBidi" w:cstheme="minorBidi"/>
          <w:sz w:val="28"/>
          <w:szCs w:val="28"/>
        </w:rPr>
        <w:t xml:space="preserve"> (Inclusive Education) </w:t>
      </w:r>
      <w:r w:rsidRPr="00A56325">
        <w:rPr>
          <w:rFonts w:asciiTheme="minorBidi" w:hAnsiTheme="minorBidi" w:cstheme="minorBidi"/>
          <w:sz w:val="28"/>
          <w:szCs w:val="28"/>
          <w:rtl/>
        </w:rPr>
        <w:t>في المدارس الحكومية التابعة للوزارة، حيث يتم دمج الطلبة ذوي الإعاقة مع أقرانهم من غير ذوي الإعاقة، مع توفير خدمات دعم تربوي متخصصة. ويشمل ذلك إعداد خطط تعليم فردية</w:t>
      </w:r>
      <w:r w:rsidRPr="00A56325">
        <w:rPr>
          <w:rFonts w:asciiTheme="minorBidi" w:hAnsiTheme="minorBidi" w:cstheme="minorBidi"/>
          <w:sz w:val="28"/>
          <w:szCs w:val="28"/>
        </w:rPr>
        <w:t xml:space="preserve"> (IEP) </w:t>
      </w:r>
      <w:r w:rsidRPr="00A56325">
        <w:rPr>
          <w:rFonts w:asciiTheme="minorBidi" w:hAnsiTheme="minorBidi" w:cstheme="minorBidi"/>
          <w:sz w:val="28"/>
          <w:szCs w:val="28"/>
          <w:rtl/>
        </w:rPr>
        <w:t>لكل طالب وفق احتياجاته، وتوفير غرف مصادر داخل المدارس، إلى جانب دعم من معلمي التربية الخاصة وأخصائي النطق والعلاج السلوكي عند الحاجة، بما يهدف إلى تعزيز مبدأ تكافؤ الفرص والاندماج في البيئة التعليمية</w:t>
      </w:r>
      <w:r w:rsidRPr="00A56325">
        <w:rPr>
          <w:rFonts w:asciiTheme="minorBidi" w:hAnsiTheme="minorBidi" w:cstheme="minorBidi"/>
          <w:sz w:val="28"/>
          <w:szCs w:val="28"/>
        </w:rPr>
        <w:t>.</w:t>
      </w:r>
    </w:p>
    <w:p w14:paraId="14D5C078" w14:textId="77777777" w:rsidR="00346101" w:rsidRDefault="00346101" w:rsidP="00346101">
      <w:pPr>
        <w:pStyle w:val="NormalWeb"/>
        <w:bidi/>
        <w:jc w:val="both"/>
        <w:rPr>
          <w:rFonts w:asciiTheme="minorBidi" w:hAnsiTheme="minorBidi" w:cstheme="minorBidi"/>
          <w:sz w:val="28"/>
          <w:szCs w:val="28"/>
        </w:rPr>
      </w:pPr>
    </w:p>
    <w:p w14:paraId="6F412602" w14:textId="77777777" w:rsidR="00346101" w:rsidRPr="00A56325" w:rsidRDefault="00346101" w:rsidP="00346101">
      <w:pPr>
        <w:pStyle w:val="NormalWeb"/>
        <w:bidi/>
        <w:jc w:val="both"/>
        <w:rPr>
          <w:rFonts w:asciiTheme="minorBidi" w:hAnsiTheme="minorBidi" w:cstheme="minorBidi"/>
          <w:sz w:val="28"/>
          <w:szCs w:val="28"/>
        </w:rPr>
      </w:pPr>
    </w:p>
    <w:p w14:paraId="37D60A20" w14:textId="051325EC" w:rsidR="007C1083" w:rsidRPr="00A56325" w:rsidRDefault="007C1083" w:rsidP="007C1083">
      <w:pPr>
        <w:pStyle w:val="NormalWeb"/>
        <w:bidi/>
        <w:jc w:val="both"/>
        <w:rPr>
          <w:rFonts w:asciiTheme="minorBidi" w:hAnsiTheme="minorBidi" w:cstheme="minorBidi"/>
          <w:sz w:val="28"/>
          <w:szCs w:val="28"/>
        </w:rPr>
      </w:pPr>
      <w:r w:rsidRPr="00A56325">
        <w:rPr>
          <w:rFonts w:asciiTheme="minorBidi" w:hAnsiTheme="minorBidi" w:cstheme="minorBidi"/>
          <w:sz w:val="28"/>
          <w:szCs w:val="28"/>
          <w:rtl/>
        </w:rPr>
        <w:t>وتشير بيانات جهاز التخطيط والإحصاء</w:t>
      </w:r>
      <w:r w:rsidRPr="00A56325">
        <w:rPr>
          <w:rStyle w:val="FootnoteReference"/>
          <w:rFonts w:asciiTheme="minorBidi" w:hAnsiTheme="minorBidi" w:cstheme="minorBidi"/>
          <w:sz w:val="28"/>
          <w:szCs w:val="28"/>
          <w:rtl/>
        </w:rPr>
        <w:footnoteReference w:id="4"/>
      </w:r>
      <w:r w:rsidRPr="00A56325">
        <w:rPr>
          <w:rFonts w:asciiTheme="minorBidi" w:hAnsiTheme="minorBidi" w:cstheme="minorBidi"/>
          <w:sz w:val="28"/>
          <w:szCs w:val="28"/>
          <w:rtl/>
        </w:rPr>
        <w:t xml:space="preserve"> إلى نشر إحصاءات سنوية لعدد الطلبة ذوي الإعاقة المدمجين في المدارس الحكومية ضمن منظومة التعليم الدامج</w:t>
      </w:r>
      <w:r w:rsidR="002E38A2">
        <w:rPr>
          <w:rFonts w:asciiTheme="minorBidi" w:hAnsiTheme="minorBidi" w:cstheme="minorBidi" w:hint="cs"/>
          <w:sz w:val="28"/>
          <w:szCs w:val="28"/>
          <w:rtl/>
        </w:rPr>
        <w:t xml:space="preserve">، وقد بلغت للعام </w:t>
      </w:r>
      <w:r w:rsidR="00F02426">
        <w:rPr>
          <w:rFonts w:asciiTheme="minorBidi" w:hAnsiTheme="minorBidi" w:cstheme="minorBidi" w:hint="cs"/>
          <w:sz w:val="28"/>
          <w:szCs w:val="28"/>
          <w:rtl/>
        </w:rPr>
        <w:t>2021-2022 في المدارس الحكومية 1667 طالباً</w:t>
      </w:r>
      <w:r w:rsidR="00590805">
        <w:rPr>
          <w:rFonts w:asciiTheme="minorBidi" w:hAnsiTheme="minorBidi" w:cstheme="minorBidi" w:hint="cs"/>
          <w:sz w:val="28"/>
          <w:szCs w:val="28"/>
          <w:rtl/>
        </w:rPr>
        <w:t xml:space="preserve"> مصنفة حسب المرحلة والجنسية والجنس</w:t>
      </w:r>
      <w:r w:rsidR="000F08C8">
        <w:rPr>
          <w:rFonts w:asciiTheme="minorBidi" w:hAnsiTheme="minorBidi" w:cstheme="minorBidi" w:hint="cs"/>
          <w:sz w:val="28"/>
          <w:szCs w:val="28"/>
          <w:rtl/>
        </w:rPr>
        <w:t>.</w:t>
      </w:r>
    </w:p>
    <w:p w14:paraId="294F460B" w14:textId="77777777" w:rsidR="007C1083" w:rsidRPr="00A56325" w:rsidRDefault="007C1083" w:rsidP="007C1083">
      <w:pPr>
        <w:pStyle w:val="NormalWeb"/>
        <w:bidi/>
        <w:jc w:val="both"/>
        <w:rPr>
          <w:rFonts w:asciiTheme="minorBidi" w:hAnsiTheme="minorBidi" w:cstheme="minorBidi"/>
          <w:sz w:val="28"/>
          <w:szCs w:val="28"/>
          <w:rtl/>
        </w:rPr>
      </w:pPr>
      <w:r w:rsidRPr="00A56325">
        <w:rPr>
          <w:rFonts w:asciiTheme="minorBidi" w:hAnsiTheme="minorBidi" w:cstheme="minorBidi"/>
          <w:sz w:val="28"/>
          <w:szCs w:val="28"/>
          <w:rtl/>
        </w:rPr>
        <w:t xml:space="preserve">كما أعلنت وزارة التربية والتعليم </w:t>
      </w:r>
      <w:proofErr w:type="spellStart"/>
      <w:r w:rsidRPr="00A56325">
        <w:rPr>
          <w:rFonts w:asciiTheme="minorBidi" w:hAnsiTheme="minorBidi" w:cstheme="minorBidi"/>
          <w:sz w:val="28"/>
          <w:szCs w:val="28"/>
          <w:rtl/>
        </w:rPr>
        <w:t>والتعليم</w:t>
      </w:r>
      <w:proofErr w:type="spellEnd"/>
      <w:r w:rsidRPr="00A56325">
        <w:rPr>
          <w:rFonts w:asciiTheme="minorBidi" w:hAnsiTheme="minorBidi" w:cstheme="minorBidi"/>
          <w:sz w:val="28"/>
          <w:szCs w:val="28"/>
          <w:rtl/>
        </w:rPr>
        <w:t xml:space="preserve"> العالي</w:t>
      </w:r>
      <w:r w:rsidRPr="00A56325">
        <w:rPr>
          <w:rStyle w:val="FootnoteReference"/>
          <w:rFonts w:asciiTheme="minorBidi" w:hAnsiTheme="minorBidi" w:cstheme="minorBidi"/>
          <w:sz w:val="28"/>
          <w:szCs w:val="28"/>
          <w:rtl/>
        </w:rPr>
        <w:footnoteReference w:id="5"/>
      </w:r>
      <w:r w:rsidRPr="00A56325">
        <w:rPr>
          <w:rFonts w:asciiTheme="minorBidi" w:hAnsiTheme="minorBidi" w:cstheme="minorBidi"/>
          <w:sz w:val="28"/>
          <w:szCs w:val="28"/>
          <w:rtl/>
        </w:rPr>
        <w:t xml:space="preserve"> عن تطوير خدمة التسجيل الإلكتروني للطلبة ذوي الإعاقة في المدارس الحكومية، بهدف تسهيل إجراءات القبول وتحسين آليات التقييم والتوزيع، في إطار التوسع المستمر في برامج التعليم الدامج، حيث يدرس أكثر من 4,000 طالب ضمن هذه البرامج في نحو 99 مدرسة حكومية، بينها حوالي 82 مدرسة تضم فصول دمج مباشرة</w:t>
      </w:r>
      <w:r w:rsidRPr="00A56325">
        <w:rPr>
          <w:rFonts w:asciiTheme="minorBidi" w:hAnsiTheme="minorBidi" w:cstheme="minorBidi"/>
          <w:sz w:val="28"/>
          <w:szCs w:val="28"/>
        </w:rPr>
        <w:t>.</w:t>
      </w:r>
    </w:p>
    <w:p w14:paraId="613ED45C" w14:textId="264E5747" w:rsidR="007C1083" w:rsidRDefault="007C1083" w:rsidP="007C1083">
      <w:pPr>
        <w:pStyle w:val="NormalWeb"/>
        <w:bidi/>
        <w:jc w:val="both"/>
        <w:rPr>
          <w:rFonts w:asciiTheme="minorBidi" w:hAnsiTheme="minorBidi" w:cstheme="minorBidi"/>
          <w:sz w:val="28"/>
          <w:szCs w:val="28"/>
          <w:rtl/>
        </w:rPr>
      </w:pPr>
      <w:r w:rsidRPr="00A56325">
        <w:rPr>
          <w:rFonts w:asciiTheme="minorBidi" w:hAnsiTheme="minorBidi" w:cstheme="minorBidi"/>
          <w:sz w:val="28"/>
          <w:szCs w:val="28"/>
          <w:rtl/>
        </w:rPr>
        <w:t xml:space="preserve">كما تلعب مؤسسة قطر دورًا في دعم التعليم لذوي الإعاقة من خلال أكاديمية </w:t>
      </w:r>
      <w:proofErr w:type="spellStart"/>
      <w:r w:rsidRPr="00A56325">
        <w:rPr>
          <w:rFonts w:asciiTheme="minorBidi" w:hAnsiTheme="minorBidi" w:cstheme="minorBidi"/>
          <w:sz w:val="28"/>
          <w:szCs w:val="28"/>
          <w:rtl/>
        </w:rPr>
        <w:t>ريناد</w:t>
      </w:r>
      <w:proofErr w:type="spellEnd"/>
      <w:r w:rsidRPr="00A56325">
        <w:rPr>
          <w:rFonts w:asciiTheme="minorBidi" w:hAnsiTheme="minorBidi" w:cstheme="minorBidi"/>
          <w:sz w:val="28"/>
          <w:szCs w:val="28"/>
        </w:rPr>
        <w:t xml:space="preserve"> (Renad</w:t>
      </w:r>
      <w:r w:rsidRPr="00A56325">
        <w:rPr>
          <w:rStyle w:val="FootnoteReference"/>
          <w:rFonts w:asciiTheme="minorBidi" w:hAnsiTheme="minorBidi" w:cstheme="minorBidi"/>
          <w:sz w:val="28"/>
          <w:szCs w:val="28"/>
        </w:rPr>
        <w:footnoteReference w:id="6"/>
      </w:r>
      <w:r w:rsidRPr="00A56325">
        <w:rPr>
          <w:rFonts w:asciiTheme="minorBidi" w:hAnsiTheme="minorBidi" w:cstheme="minorBidi"/>
          <w:sz w:val="28"/>
          <w:szCs w:val="28"/>
        </w:rPr>
        <w:t xml:space="preserve"> Academy)</w:t>
      </w:r>
      <w:r w:rsidRPr="00A56325">
        <w:rPr>
          <w:rFonts w:asciiTheme="minorBidi" w:hAnsiTheme="minorBidi" w:cstheme="minorBidi"/>
          <w:sz w:val="28"/>
          <w:szCs w:val="28"/>
          <w:rtl/>
        </w:rPr>
        <w:t>، وهي مدرسة متخصصة موجهة للأطفال ذوي اضطراب طيف التوحد. تضم الأكاديمية نحو 134 طالبًا، وتقدم نموذجًا تعليميًا فرديًا متكاملاً يعتمد على خطط تعليم فردية</w:t>
      </w:r>
      <w:r w:rsidRPr="00A56325">
        <w:rPr>
          <w:rFonts w:asciiTheme="minorBidi" w:hAnsiTheme="minorBidi" w:cstheme="minorBidi"/>
          <w:sz w:val="28"/>
          <w:szCs w:val="28"/>
        </w:rPr>
        <w:t xml:space="preserve"> (IEP) </w:t>
      </w:r>
      <w:r w:rsidRPr="00A56325">
        <w:rPr>
          <w:rFonts w:asciiTheme="minorBidi" w:hAnsiTheme="minorBidi" w:cstheme="minorBidi"/>
          <w:sz w:val="28"/>
          <w:szCs w:val="28"/>
          <w:rtl/>
        </w:rPr>
        <w:t>وخدمات علاجية مساندة، بهدف تعزيز المهارات الأكاديمية والاجتماعية والاستقلالية لدى الطلبة</w:t>
      </w:r>
      <w:r w:rsidRPr="00A56325">
        <w:rPr>
          <w:rFonts w:asciiTheme="minorBidi" w:hAnsiTheme="minorBidi" w:cstheme="minorBidi"/>
          <w:sz w:val="28"/>
          <w:szCs w:val="28"/>
        </w:rPr>
        <w:t>.</w:t>
      </w:r>
      <w:r w:rsidR="00924DF9">
        <w:rPr>
          <w:rStyle w:val="FootnoteReference"/>
          <w:rFonts w:asciiTheme="minorBidi" w:hAnsiTheme="minorBidi" w:cstheme="minorBidi"/>
          <w:sz w:val="28"/>
          <w:szCs w:val="28"/>
        </w:rPr>
        <w:footnoteReference w:id="7"/>
      </w:r>
    </w:p>
    <w:p w14:paraId="74E2202C" w14:textId="6D87844B" w:rsidR="0004501A" w:rsidRDefault="007F3B24" w:rsidP="0004501A">
      <w:pPr>
        <w:jc w:val="both"/>
        <w:rPr>
          <w:rFonts w:asciiTheme="minorBidi" w:eastAsia="Times New Roman" w:hAnsiTheme="minorBidi"/>
          <w:b/>
          <w:bCs/>
          <w:color w:val="212121"/>
          <w:sz w:val="28"/>
          <w:szCs w:val="28"/>
          <w:rtl/>
        </w:rPr>
      </w:pPr>
      <w:r w:rsidRPr="0004501A">
        <w:rPr>
          <w:rFonts w:asciiTheme="minorBidi" w:hAnsiTheme="minorBidi"/>
          <w:b/>
          <w:bCs/>
          <w:sz w:val="28"/>
          <w:szCs w:val="28"/>
          <w:rtl/>
        </w:rPr>
        <w:t xml:space="preserve">وتوصي اللجنة </w:t>
      </w:r>
      <w:r w:rsidR="0004501A" w:rsidRPr="0004501A">
        <w:rPr>
          <w:rFonts w:asciiTheme="minorBidi" w:eastAsia="Times New Roman" w:hAnsiTheme="minorBidi"/>
          <w:b/>
          <w:bCs/>
          <w:color w:val="212121"/>
          <w:sz w:val="28"/>
          <w:szCs w:val="28"/>
          <w:rtl/>
        </w:rPr>
        <w:t xml:space="preserve">بضرورة نشر بيانات أكثر تفصيلاً عن الطلبة ذوي الإعاقة، تتضمن تصنيفهم حسب نوع الإعاقة، مع تحديث هذه البيانات بصورة دورية. </w:t>
      </w:r>
    </w:p>
    <w:p w14:paraId="3FD37914" w14:textId="02EB3520" w:rsidR="0004501A" w:rsidRDefault="0004501A" w:rsidP="0004501A">
      <w:pPr>
        <w:jc w:val="both"/>
        <w:rPr>
          <w:rFonts w:ascii="Arial" w:eastAsia="Times New Roman" w:hAnsi="Arial" w:cs="Arial"/>
          <w:color w:val="212121"/>
          <w:lang w:val="en-GB"/>
        </w:rPr>
      </w:pPr>
      <w:r w:rsidRPr="0004501A">
        <w:rPr>
          <w:rFonts w:asciiTheme="minorBidi" w:eastAsia="Times New Roman" w:hAnsiTheme="minorBidi"/>
          <w:b/>
          <w:bCs/>
          <w:color w:val="212121"/>
          <w:sz w:val="28"/>
          <w:szCs w:val="28"/>
          <w:rtl/>
        </w:rPr>
        <w:t>كما توصي بتعزيز خدمات الدمج في المدارس بما يتناسب مع احتياجات الطلبة، بما يسهم في تحسين جودة التعليم الدامج ورفع كفاءة الخدمات المقدمة</w:t>
      </w:r>
      <w:r>
        <w:rPr>
          <w:rFonts w:ascii="Arial" w:eastAsia="Times New Roman" w:hAnsi="Arial" w:cs="Arial"/>
          <w:color w:val="212121"/>
          <w:rtl/>
        </w:rPr>
        <w:t>.</w:t>
      </w:r>
    </w:p>
    <w:p w14:paraId="4843D678" w14:textId="77777777" w:rsidR="0003559A" w:rsidRDefault="0003559A" w:rsidP="007C1083">
      <w:pPr>
        <w:spacing w:before="100" w:beforeAutospacing="1" w:after="100" w:afterAutospacing="1" w:line="240" w:lineRule="auto"/>
        <w:outlineLvl w:val="1"/>
        <w:rPr>
          <w:rFonts w:asciiTheme="minorBidi" w:eastAsia="Times New Roman" w:hAnsiTheme="minorBidi"/>
          <w:b/>
          <w:bCs/>
          <w:sz w:val="28"/>
          <w:szCs w:val="28"/>
          <w:rtl/>
          <w:lang w:val="en-GB" w:eastAsia="en-GB"/>
        </w:rPr>
      </w:pPr>
    </w:p>
    <w:p w14:paraId="3E878AF3" w14:textId="33FB3C44" w:rsidR="007C1083" w:rsidRPr="0071020F" w:rsidRDefault="007C1083" w:rsidP="007C1083">
      <w:pPr>
        <w:spacing w:before="100" w:beforeAutospacing="1" w:after="100" w:afterAutospacing="1" w:line="240" w:lineRule="auto"/>
        <w:outlineLvl w:val="1"/>
        <w:rPr>
          <w:rFonts w:asciiTheme="minorBidi" w:eastAsia="Times New Roman" w:hAnsiTheme="minorBidi"/>
          <w:b/>
          <w:bCs/>
          <w:sz w:val="28"/>
          <w:szCs w:val="28"/>
          <w:rtl/>
          <w:lang w:val="en-GB" w:eastAsia="en-GB"/>
        </w:rPr>
      </w:pPr>
      <w:r>
        <w:rPr>
          <w:rFonts w:asciiTheme="minorBidi" w:eastAsia="Times New Roman" w:hAnsiTheme="minorBidi" w:hint="cs"/>
          <w:b/>
          <w:bCs/>
          <w:sz w:val="28"/>
          <w:szCs w:val="28"/>
          <w:rtl/>
          <w:lang w:val="en-GB" w:eastAsia="en-GB"/>
        </w:rPr>
        <w:t>ب</w:t>
      </w:r>
      <w:r w:rsidRPr="0071020F">
        <w:rPr>
          <w:rFonts w:asciiTheme="minorBidi" w:eastAsia="Times New Roman" w:hAnsiTheme="minorBidi"/>
          <w:b/>
          <w:bCs/>
          <w:sz w:val="28"/>
          <w:szCs w:val="28"/>
          <w:rtl/>
          <w:lang w:val="en-GB" w:eastAsia="en-GB"/>
        </w:rPr>
        <w:t>-</w:t>
      </w:r>
      <w:r w:rsidRPr="00177C2E">
        <w:rPr>
          <w:rFonts w:asciiTheme="minorBidi" w:eastAsia="Times New Roman" w:hAnsiTheme="minorBidi"/>
          <w:b/>
          <w:bCs/>
          <w:sz w:val="28"/>
          <w:szCs w:val="28"/>
          <w:rtl/>
          <w:lang w:val="en-GB" w:eastAsia="en-GB"/>
        </w:rPr>
        <w:t>الصحة والتأهيل</w:t>
      </w:r>
    </w:p>
    <w:p w14:paraId="70EA6FEE" w14:textId="77777777" w:rsidR="007C1083" w:rsidRPr="00990648" w:rsidRDefault="007C1083" w:rsidP="007C1083">
      <w:pPr>
        <w:spacing w:before="100" w:beforeAutospacing="1" w:after="100" w:afterAutospacing="1" w:line="240" w:lineRule="auto"/>
        <w:jc w:val="both"/>
        <w:rPr>
          <w:rFonts w:asciiTheme="minorBidi" w:eastAsia="Times New Roman" w:hAnsiTheme="minorBidi"/>
          <w:sz w:val="28"/>
          <w:szCs w:val="28"/>
          <w:lang w:val="en-GB" w:eastAsia="en-GB"/>
        </w:rPr>
      </w:pPr>
      <w:r w:rsidRPr="0071020F">
        <w:rPr>
          <w:rFonts w:asciiTheme="minorBidi" w:eastAsia="Times New Roman" w:hAnsiTheme="minorBidi"/>
          <w:sz w:val="28"/>
          <w:szCs w:val="28"/>
          <w:rtl/>
          <w:lang w:val="en-GB" w:eastAsia="en-GB"/>
        </w:rPr>
        <w:t>ت</w:t>
      </w:r>
      <w:r w:rsidRPr="00990648">
        <w:rPr>
          <w:rFonts w:asciiTheme="minorBidi" w:eastAsia="Times New Roman" w:hAnsiTheme="minorBidi"/>
          <w:sz w:val="28"/>
          <w:szCs w:val="28"/>
          <w:rtl/>
          <w:lang w:val="en-GB" w:eastAsia="en-GB"/>
        </w:rPr>
        <w:t>عد خدمات الصحة والتأهيل لذوي الإعاقة في دولة قطر جزءًا أساسيًا من منظومة الحماية الاجتماعية والصحية، حيث تجمع بين القطاع الحكومي والقطاع الخاص لضمان التشخيص المبكر، والتأهيل، والدعم النفسي، والتهيئة للدمج التعليمي والاجتماعي</w:t>
      </w:r>
      <w:r w:rsidRPr="00990648">
        <w:rPr>
          <w:rFonts w:asciiTheme="minorBidi" w:eastAsia="Times New Roman" w:hAnsiTheme="minorBidi"/>
          <w:sz w:val="28"/>
          <w:szCs w:val="28"/>
          <w:lang w:val="en-GB" w:eastAsia="en-GB"/>
        </w:rPr>
        <w:t>.</w:t>
      </w:r>
    </w:p>
    <w:p w14:paraId="6CD4EDA0" w14:textId="3AA2A564" w:rsidR="007C1083" w:rsidRDefault="007C1083" w:rsidP="007C1083">
      <w:pPr>
        <w:spacing w:before="100" w:beforeAutospacing="1" w:after="100" w:afterAutospacing="1" w:line="240" w:lineRule="auto"/>
        <w:jc w:val="both"/>
        <w:outlineLvl w:val="1"/>
        <w:rPr>
          <w:rFonts w:asciiTheme="minorBidi" w:eastAsia="Times New Roman" w:hAnsiTheme="minorBidi"/>
          <w:sz w:val="28"/>
          <w:szCs w:val="28"/>
          <w:lang w:val="en-GB" w:eastAsia="en-GB"/>
        </w:rPr>
      </w:pPr>
      <w:r w:rsidRPr="0071020F">
        <w:rPr>
          <w:rFonts w:asciiTheme="minorBidi" w:eastAsia="Times New Roman" w:hAnsiTheme="minorBidi"/>
          <w:sz w:val="28"/>
          <w:szCs w:val="28"/>
          <w:rtl/>
          <w:lang w:val="en-GB" w:eastAsia="en-GB"/>
        </w:rPr>
        <w:t xml:space="preserve">وتتوفر </w:t>
      </w:r>
      <w:r w:rsidRPr="00990648">
        <w:rPr>
          <w:rFonts w:asciiTheme="minorBidi" w:eastAsia="Times New Roman" w:hAnsiTheme="minorBidi"/>
          <w:sz w:val="28"/>
          <w:szCs w:val="28"/>
          <w:rtl/>
          <w:lang w:val="en-GB" w:eastAsia="en-GB"/>
        </w:rPr>
        <w:t xml:space="preserve">المراكز الحكومية </w:t>
      </w:r>
      <w:r w:rsidRPr="0071020F">
        <w:rPr>
          <w:rFonts w:asciiTheme="minorBidi" w:eastAsia="Times New Roman" w:hAnsiTheme="minorBidi"/>
          <w:sz w:val="28"/>
          <w:szCs w:val="28"/>
          <w:rtl/>
          <w:lang w:val="en-GB" w:eastAsia="en-GB"/>
        </w:rPr>
        <w:t>ال</w:t>
      </w:r>
      <w:r w:rsidRPr="00990648">
        <w:rPr>
          <w:rFonts w:asciiTheme="minorBidi" w:eastAsia="Times New Roman" w:hAnsiTheme="minorBidi"/>
          <w:sz w:val="28"/>
          <w:szCs w:val="28"/>
          <w:rtl/>
          <w:lang w:val="en-GB" w:eastAsia="en-GB"/>
        </w:rPr>
        <w:t xml:space="preserve">مدعومة أو </w:t>
      </w:r>
      <w:r w:rsidRPr="0071020F">
        <w:rPr>
          <w:rFonts w:asciiTheme="minorBidi" w:eastAsia="Times New Roman" w:hAnsiTheme="minorBidi"/>
          <w:sz w:val="28"/>
          <w:szCs w:val="28"/>
          <w:rtl/>
          <w:lang w:val="en-GB" w:eastAsia="en-GB"/>
        </w:rPr>
        <w:t>ال</w:t>
      </w:r>
      <w:r w:rsidRPr="00990648">
        <w:rPr>
          <w:rFonts w:asciiTheme="minorBidi" w:eastAsia="Times New Roman" w:hAnsiTheme="minorBidi"/>
          <w:sz w:val="28"/>
          <w:szCs w:val="28"/>
          <w:rtl/>
          <w:lang w:val="en-GB" w:eastAsia="en-GB"/>
        </w:rPr>
        <w:t xml:space="preserve">مجانية </w:t>
      </w:r>
      <w:r w:rsidRPr="0071020F">
        <w:rPr>
          <w:rFonts w:asciiTheme="minorBidi" w:eastAsia="Times New Roman" w:hAnsiTheme="minorBidi"/>
          <w:sz w:val="28"/>
          <w:szCs w:val="28"/>
          <w:rtl/>
          <w:lang w:val="en-GB" w:eastAsia="en-GB"/>
        </w:rPr>
        <w:t>غالبا حيث</w:t>
      </w:r>
      <w:r w:rsidRPr="0071020F">
        <w:rPr>
          <w:rFonts w:asciiTheme="minorBidi" w:eastAsia="Times New Roman" w:hAnsiTheme="minorBidi"/>
          <w:b/>
          <w:bCs/>
          <w:sz w:val="28"/>
          <w:szCs w:val="28"/>
          <w:rtl/>
          <w:lang w:val="en-GB" w:eastAsia="en-GB"/>
        </w:rPr>
        <w:t xml:space="preserve"> </w:t>
      </w:r>
      <w:r w:rsidRPr="00990648">
        <w:rPr>
          <w:rFonts w:asciiTheme="minorBidi" w:eastAsia="Times New Roman" w:hAnsiTheme="minorBidi"/>
          <w:sz w:val="28"/>
          <w:szCs w:val="28"/>
          <w:rtl/>
          <w:lang w:val="en-GB" w:eastAsia="en-GB"/>
        </w:rPr>
        <w:t>يُعد مركز قطر لإعادة التأهيل</w:t>
      </w:r>
      <w:r w:rsidRPr="0071020F">
        <w:rPr>
          <w:rFonts w:asciiTheme="minorBidi" w:eastAsia="Times New Roman" w:hAnsiTheme="minorBidi"/>
          <w:b/>
          <w:bCs/>
          <w:sz w:val="28"/>
          <w:szCs w:val="28"/>
          <w:rtl/>
          <w:lang w:val="en-GB" w:eastAsia="en-GB"/>
        </w:rPr>
        <w:t xml:space="preserve"> /</w:t>
      </w:r>
      <w:r w:rsidRPr="00990648">
        <w:rPr>
          <w:rFonts w:asciiTheme="minorBidi" w:eastAsia="Times New Roman" w:hAnsiTheme="minorBidi"/>
          <w:sz w:val="28"/>
          <w:szCs w:val="28"/>
          <w:rtl/>
          <w:lang w:val="en-GB" w:eastAsia="en-GB"/>
        </w:rPr>
        <w:t xml:space="preserve">مؤسسة حمد الطبية </w:t>
      </w:r>
      <w:r w:rsidRPr="00990648">
        <w:rPr>
          <w:rFonts w:asciiTheme="minorBidi" w:eastAsia="Times New Roman" w:hAnsiTheme="minorBidi"/>
          <w:sz w:val="28"/>
          <w:szCs w:val="28"/>
          <w:lang w:val="en-GB" w:eastAsia="en-GB"/>
        </w:rPr>
        <w:t>(QRI)</w:t>
      </w:r>
      <w:r w:rsidRPr="00990648">
        <w:rPr>
          <w:rFonts w:asciiTheme="minorBidi" w:eastAsia="Times New Roman" w:hAnsiTheme="minorBidi"/>
          <w:sz w:val="28"/>
          <w:szCs w:val="28"/>
          <w:rtl/>
          <w:lang w:val="en-GB" w:eastAsia="en-GB"/>
        </w:rPr>
        <w:t>من أبرز المراكز الحكومية المتخصصة في تقديم خدمات العلاج الطبيعي والوظيفي والنطق وإعادة التأهيل العصبي والحركي للأطفال والبالغين.</w:t>
      </w:r>
      <w:r w:rsidR="00475040">
        <w:rPr>
          <w:rStyle w:val="FootnoteReference"/>
          <w:rFonts w:asciiTheme="minorBidi" w:eastAsia="Times New Roman" w:hAnsiTheme="minorBidi"/>
          <w:sz w:val="28"/>
          <w:szCs w:val="28"/>
          <w:rtl/>
          <w:lang w:val="en-GB" w:eastAsia="en-GB"/>
        </w:rPr>
        <w:footnoteReference w:id="8"/>
      </w:r>
    </w:p>
    <w:p w14:paraId="33CA2212" w14:textId="77777777" w:rsidR="00346101" w:rsidRPr="0071020F" w:rsidRDefault="00346101" w:rsidP="007C1083">
      <w:pPr>
        <w:spacing w:before="100" w:beforeAutospacing="1" w:after="100" w:afterAutospacing="1" w:line="240" w:lineRule="auto"/>
        <w:jc w:val="both"/>
        <w:outlineLvl w:val="1"/>
        <w:rPr>
          <w:rFonts w:asciiTheme="minorBidi" w:eastAsia="Times New Roman" w:hAnsiTheme="minorBidi"/>
          <w:b/>
          <w:bCs/>
          <w:sz w:val="28"/>
          <w:szCs w:val="28"/>
          <w:rtl/>
          <w:lang w:val="en-GB" w:eastAsia="en-GB"/>
        </w:rPr>
      </w:pPr>
    </w:p>
    <w:p w14:paraId="3FAD102E" w14:textId="77777777" w:rsidR="007C1083" w:rsidRPr="00990648" w:rsidRDefault="007C1083" w:rsidP="007C1083">
      <w:pPr>
        <w:spacing w:before="100" w:beforeAutospacing="1" w:after="100" w:afterAutospacing="1" w:line="240" w:lineRule="auto"/>
        <w:jc w:val="both"/>
        <w:rPr>
          <w:rFonts w:asciiTheme="minorBidi" w:eastAsia="Times New Roman" w:hAnsiTheme="minorBidi"/>
          <w:sz w:val="28"/>
          <w:szCs w:val="28"/>
          <w:lang w:val="en-GB" w:eastAsia="en-GB"/>
        </w:rPr>
      </w:pPr>
      <w:r w:rsidRPr="00990648">
        <w:rPr>
          <w:rFonts w:asciiTheme="minorBidi" w:eastAsia="Times New Roman" w:hAnsiTheme="minorBidi"/>
          <w:sz w:val="28"/>
          <w:szCs w:val="28"/>
          <w:rtl/>
          <w:lang w:val="en-GB" w:eastAsia="en-GB"/>
        </w:rPr>
        <w:t xml:space="preserve"> كما يقدم خدمات تأهيل مجتمعية وبرامج متابعة طويلة المدى</w:t>
      </w:r>
      <w:r w:rsidRPr="00990648">
        <w:rPr>
          <w:rFonts w:asciiTheme="minorBidi" w:eastAsia="Times New Roman" w:hAnsiTheme="minorBidi"/>
          <w:sz w:val="28"/>
          <w:szCs w:val="28"/>
          <w:lang w:val="en-GB" w:eastAsia="en-GB"/>
        </w:rPr>
        <w:t>.</w:t>
      </w:r>
      <w:r w:rsidRPr="0071020F">
        <w:rPr>
          <w:rFonts w:asciiTheme="minorBidi" w:eastAsia="Times New Roman" w:hAnsiTheme="minorBidi"/>
          <w:sz w:val="28"/>
          <w:szCs w:val="28"/>
          <w:rtl/>
          <w:lang w:val="en-GB" w:eastAsia="en-GB"/>
        </w:rPr>
        <w:t xml:space="preserve"> وقد بلغ </w:t>
      </w:r>
      <w:r w:rsidRPr="00990648">
        <w:rPr>
          <w:rFonts w:asciiTheme="minorBidi" w:eastAsia="Times New Roman" w:hAnsiTheme="minorBidi"/>
          <w:sz w:val="28"/>
          <w:szCs w:val="28"/>
          <w:rtl/>
          <w:lang w:val="en-GB" w:eastAsia="en-GB"/>
        </w:rPr>
        <w:t>عدد المستفيدين</w:t>
      </w:r>
      <w:r w:rsidRPr="0071020F">
        <w:rPr>
          <w:rFonts w:asciiTheme="minorBidi" w:eastAsia="Times New Roman" w:hAnsiTheme="minorBidi"/>
          <w:sz w:val="28"/>
          <w:szCs w:val="28"/>
          <w:rtl/>
          <w:lang w:val="en-GB" w:eastAsia="en-GB"/>
        </w:rPr>
        <w:t xml:space="preserve"> </w:t>
      </w:r>
      <w:r w:rsidRPr="0071020F">
        <w:rPr>
          <w:rStyle w:val="FootnoteReference"/>
          <w:rFonts w:asciiTheme="minorBidi" w:eastAsia="Times New Roman" w:hAnsiTheme="minorBidi"/>
          <w:sz w:val="28"/>
          <w:szCs w:val="28"/>
          <w:rtl/>
          <w:lang w:val="en-GB" w:eastAsia="en-GB"/>
        </w:rPr>
        <w:footnoteReference w:id="9"/>
      </w:r>
      <w:r w:rsidRPr="00990648">
        <w:rPr>
          <w:rFonts w:asciiTheme="minorBidi" w:eastAsia="Times New Roman" w:hAnsiTheme="minorBidi"/>
          <w:sz w:val="28"/>
          <w:szCs w:val="28"/>
          <w:rtl/>
          <w:lang w:val="en-GB" w:eastAsia="en-GB"/>
        </w:rPr>
        <w:t>أكثر من 5,000 حالة سنويًا في خدمات التأهيل المجتمعي (مؤسسة حمد الطبية، 2024)</w:t>
      </w:r>
    </w:p>
    <w:p w14:paraId="6D5294B1" w14:textId="77777777" w:rsidR="007C1083" w:rsidRPr="00990648" w:rsidRDefault="007C1083" w:rsidP="007C1083">
      <w:pPr>
        <w:spacing w:before="100" w:beforeAutospacing="1" w:after="100" w:afterAutospacing="1" w:line="240" w:lineRule="auto"/>
        <w:jc w:val="both"/>
        <w:rPr>
          <w:rFonts w:asciiTheme="minorBidi" w:eastAsia="Times New Roman" w:hAnsiTheme="minorBidi"/>
          <w:sz w:val="28"/>
          <w:szCs w:val="28"/>
          <w:lang w:val="en-GB" w:eastAsia="en-GB"/>
        </w:rPr>
      </w:pPr>
      <w:r w:rsidRPr="0071020F">
        <w:rPr>
          <w:rFonts w:asciiTheme="minorBidi" w:eastAsia="Times New Roman" w:hAnsiTheme="minorBidi"/>
          <w:sz w:val="28"/>
          <w:szCs w:val="28"/>
          <w:rtl/>
          <w:lang w:val="en-GB" w:eastAsia="en-GB"/>
        </w:rPr>
        <w:t>و</w:t>
      </w:r>
      <w:r w:rsidRPr="00990648">
        <w:rPr>
          <w:rFonts w:asciiTheme="minorBidi" w:eastAsia="Times New Roman" w:hAnsiTheme="minorBidi"/>
          <w:sz w:val="28"/>
          <w:szCs w:val="28"/>
          <w:rtl/>
          <w:lang w:val="en-GB" w:eastAsia="en-GB"/>
        </w:rPr>
        <w:t xml:space="preserve">تشمل </w:t>
      </w:r>
      <w:r w:rsidRPr="0071020F">
        <w:rPr>
          <w:rFonts w:asciiTheme="minorBidi" w:eastAsia="Times New Roman" w:hAnsiTheme="minorBidi"/>
          <w:sz w:val="28"/>
          <w:szCs w:val="28"/>
          <w:rtl/>
          <w:lang w:val="en-GB" w:eastAsia="en-GB"/>
        </w:rPr>
        <w:t xml:space="preserve">خدمات مؤسسة حمد الطبية، </w:t>
      </w:r>
      <w:r w:rsidRPr="00990648">
        <w:rPr>
          <w:rFonts w:asciiTheme="minorBidi" w:eastAsia="Times New Roman" w:hAnsiTheme="minorBidi"/>
          <w:sz w:val="28"/>
          <w:szCs w:val="28"/>
          <w:rtl/>
          <w:lang w:val="en-GB" w:eastAsia="en-GB"/>
        </w:rPr>
        <w:t xml:space="preserve">التأهيل والتدخل المبكر </w:t>
      </w:r>
      <w:r w:rsidRPr="0071020F">
        <w:rPr>
          <w:rFonts w:asciiTheme="minorBidi" w:eastAsia="Times New Roman" w:hAnsiTheme="minorBidi"/>
          <w:sz w:val="28"/>
          <w:szCs w:val="28"/>
          <w:rtl/>
          <w:lang w:val="en-GB" w:eastAsia="en-GB"/>
        </w:rPr>
        <w:t>و</w:t>
      </w:r>
      <w:r w:rsidRPr="00990648">
        <w:rPr>
          <w:rFonts w:asciiTheme="minorBidi" w:eastAsia="Times New Roman" w:hAnsiTheme="minorBidi"/>
          <w:sz w:val="28"/>
          <w:szCs w:val="28"/>
          <w:rtl/>
          <w:lang w:val="en-GB" w:eastAsia="en-GB"/>
        </w:rPr>
        <w:t>التشخيص المبكر للأطفال، والتدخل السلوكي، والعلاج النفسي، وبرامج التأهيل المبكر لذوي الإعاقة، وتُقدَّم عبر عدة مستشفيات ومراكز تابعة لمؤسسة حمد الطبية</w:t>
      </w:r>
      <w:r w:rsidRPr="0071020F">
        <w:rPr>
          <w:rStyle w:val="FootnoteReference"/>
          <w:rFonts w:asciiTheme="minorBidi" w:eastAsia="Times New Roman" w:hAnsiTheme="minorBidi"/>
          <w:sz w:val="28"/>
          <w:szCs w:val="28"/>
          <w:rtl/>
          <w:lang w:val="en-GB" w:eastAsia="en-GB"/>
        </w:rPr>
        <w:footnoteReference w:id="10"/>
      </w:r>
      <w:r w:rsidRPr="00990648">
        <w:rPr>
          <w:rFonts w:asciiTheme="minorBidi" w:eastAsia="Times New Roman" w:hAnsiTheme="minorBidi"/>
          <w:sz w:val="28"/>
          <w:szCs w:val="28"/>
          <w:lang w:val="en-GB" w:eastAsia="en-GB"/>
        </w:rPr>
        <w:t>.</w:t>
      </w:r>
    </w:p>
    <w:p w14:paraId="141F3E4B" w14:textId="5BC1312F" w:rsidR="007C1083" w:rsidRDefault="007C1083" w:rsidP="007C1083">
      <w:pPr>
        <w:spacing w:before="100" w:beforeAutospacing="1" w:after="100" w:afterAutospacing="1" w:line="240" w:lineRule="auto"/>
        <w:jc w:val="both"/>
        <w:rPr>
          <w:rFonts w:asciiTheme="minorBidi" w:eastAsia="Times New Roman" w:hAnsiTheme="minorBidi"/>
          <w:sz w:val="28"/>
          <w:szCs w:val="28"/>
          <w:rtl/>
          <w:lang w:val="en-GB" w:eastAsia="en-GB"/>
        </w:rPr>
      </w:pPr>
      <w:r w:rsidRPr="0071020F">
        <w:rPr>
          <w:rFonts w:asciiTheme="minorBidi" w:eastAsia="Times New Roman" w:hAnsiTheme="minorBidi"/>
          <w:sz w:val="28"/>
          <w:szCs w:val="28"/>
          <w:rtl/>
          <w:lang w:val="en-GB" w:eastAsia="en-GB"/>
        </w:rPr>
        <w:t>و</w:t>
      </w:r>
      <w:r w:rsidRPr="00990648">
        <w:rPr>
          <w:rFonts w:asciiTheme="minorBidi" w:eastAsia="Times New Roman" w:hAnsiTheme="minorBidi"/>
          <w:sz w:val="28"/>
          <w:szCs w:val="28"/>
          <w:rtl/>
          <w:lang w:val="en-GB" w:eastAsia="en-GB"/>
        </w:rPr>
        <w:t>تُعد</w:t>
      </w:r>
      <w:r w:rsidRPr="00990648">
        <w:rPr>
          <w:rFonts w:asciiTheme="minorBidi" w:eastAsia="Times New Roman" w:hAnsiTheme="minorBidi"/>
          <w:b/>
          <w:bCs/>
          <w:sz w:val="28"/>
          <w:szCs w:val="28"/>
          <w:lang w:val="en-GB" w:eastAsia="en-GB"/>
        </w:rPr>
        <w:t xml:space="preserve"> </w:t>
      </w:r>
      <w:r w:rsidRPr="00990648">
        <w:rPr>
          <w:rFonts w:asciiTheme="minorBidi" w:eastAsia="Times New Roman" w:hAnsiTheme="minorBidi"/>
          <w:sz w:val="28"/>
          <w:szCs w:val="28"/>
          <w:rtl/>
          <w:lang w:val="en-GB" w:eastAsia="en-GB"/>
        </w:rPr>
        <w:t>مؤسسة الرعاية الصحية الأولية</w:t>
      </w:r>
      <w:r w:rsidRPr="00990648">
        <w:rPr>
          <w:rFonts w:asciiTheme="minorBidi" w:eastAsia="Times New Roman" w:hAnsiTheme="minorBidi"/>
          <w:sz w:val="28"/>
          <w:szCs w:val="28"/>
          <w:lang w:val="en-GB" w:eastAsia="en-GB"/>
        </w:rPr>
        <w:t xml:space="preserve"> (PHCC)</w:t>
      </w:r>
      <w:r w:rsidRPr="00990648">
        <w:rPr>
          <w:rFonts w:asciiTheme="minorBidi" w:eastAsia="Times New Roman" w:hAnsiTheme="minorBidi"/>
          <w:sz w:val="28"/>
          <w:szCs w:val="28"/>
          <w:rtl/>
          <w:lang w:val="en-GB" w:eastAsia="en-GB"/>
        </w:rPr>
        <w:t xml:space="preserve"> نقطة الدخول الأساسية للنظام الصحي، حيث تقدم خدمات الكشف المبكر، وتحويل الحالات إلى مراكز التأهيل المتخصصة، ومتابعة الحالات المزمنة</w:t>
      </w:r>
      <w:r w:rsidRPr="0071020F">
        <w:rPr>
          <w:rStyle w:val="FootnoteReference"/>
          <w:rFonts w:asciiTheme="minorBidi" w:eastAsia="Times New Roman" w:hAnsiTheme="minorBidi"/>
          <w:sz w:val="28"/>
          <w:szCs w:val="28"/>
          <w:rtl/>
          <w:lang w:val="en-GB" w:eastAsia="en-GB"/>
        </w:rPr>
        <w:footnoteReference w:id="11"/>
      </w:r>
      <w:r w:rsidRPr="00990648">
        <w:rPr>
          <w:rFonts w:asciiTheme="minorBidi" w:eastAsia="Times New Roman" w:hAnsiTheme="minorBidi"/>
          <w:sz w:val="28"/>
          <w:szCs w:val="28"/>
          <w:lang w:val="en-GB" w:eastAsia="en-GB"/>
        </w:rPr>
        <w:t>.</w:t>
      </w:r>
    </w:p>
    <w:p w14:paraId="20D93BDA" w14:textId="77777777" w:rsidR="000B5AC4" w:rsidRDefault="000B5AC4" w:rsidP="007C1083">
      <w:pPr>
        <w:spacing w:before="100" w:beforeAutospacing="1" w:after="100" w:afterAutospacing="1" w:line="240" w:lineRule="auto"/>
        <w:jc w:val="both"/>
        <w:rPr>
          <w:rFonts w:asciiTheme="minorBidi" w:hAnsiTheme="minorBidi"/>
          <w:sz w:val="28"/>
          <w:szCs w:val="28"/>
          <w:rtl/>
        </w:rPr>
      </w:pPr>
      <w:r w:rsidRPr="000B5AC4">
        <w:rPr>
          <w:rFonts w:asciiTheme="minorBidi" w:hAnsiTheme="minorBidi"/>
          <w:sz w:val="28"/>
          <w:szCs w:val="28"/>
          <w:rtl/>
        </w:rPr>
        <w:t>هذا و</w:t>
      </w:r>
      <w:r w:rsidR="006D23AC" w:rsidRPr="000B5AC4">
        <w:rPr>
          <w:rFonts w:asciiTheme="minorBidi" w:hAnsiTheme="minorBidi"/>
          <w:sz w:val="28"/>
          <w:szCs w:val="28"/>
          <w:rtl/>
        </w:rPr>
        <w:t xml:space="preserve">في إطار تطوير خدمات الصحة النفسية والتأهيل، </w:t>
      </w:r>
      <w:r>
        <w:rPr>
          <w:rFonts w:asciiTheme="minorBidi" w:hAnsiTheme="minorBidi" w:hint="cs"/>
          <w:sz w:val="28"/>
          <w:szCs w:val="28"/>
          <w:rtl/>
        </w:rPr>
        <w:t xml:space="preserve">رصدت اللجنة الوطنية لحقوق الإنسان اتجاه </w:t>
      </w:r>
      <w:r w:rsidR="006D23AC" w:rsidRPr="000B5AC4">
        <w:rPr>
          <w:rFonts w:asciiTheme="minorBidi" w:hAnsiTheme="minorBidi"/>
          <w:sz w:val="28"/>
          <w:szCs w:val="28"/>
          <w:rtl/>
        </w:rPr>
        <w:t>مؤسسة حمد الطبية إلى تحسين إدارة طلبات الخدمة وتقليل فترات الانتظار من خلال تطوير آليات فرز المرضى</w:t>
      </w:r>
      <w:r w:rsidR="006D23AC" w:rsidRPr="000B5AC4">
        <w:rPr>
          <w:rFonts w:asciiTheme="minorBidi" w:hAnsiTheme="minorBidi"/>
          <w:sz w:val="28"/>
          <w:szCs w:val="28"/>
        </w:rPr>
        <w:t xml:space="preserve"> (Triage) </w:t>
      </w:r>
      <w:r w:rsidR="006D23AC" w:rsidRPr="000B5AC4">
        <w:rPr>
          <w:rFonts w:asciiTheme="minorBidi" w:hAnsiTheme="minorBidi"/>
          <w:sz w:val="28"/>
          <w:szCs w:val="28"/>
          <w:rtl/>
        </w:rPr>
        <w:t xml:space="preserve">وترتيب أولوية الحالات وفقًا لدرجة الحاجة وشدة الحالة، بما يضمن توجيه الموارد المتاحة إلى الحالات الأكثر احتياجًا في الوقت المناسب. </w:t>
      </w:r>
    </w:p>
    <w:p w14:paraId="6A0CAA9D" w14:textId="77777777" w:rsidR="000B5AC4" w:rsidRDefault="006D23AC" w:rsidP="007C1083">
      <w:pPr>
        <w:spacing w:before="100" w:beforeAutospacing="1" w:after="100" w:afterAutospacing="1" w:line="240" w:lineRule="auto"/>
        <w:jc w:val="both"/>
        <w:rPr>
          <w:rFonts w:asciiTheme="minorBidi" w:hAnsiTheme="minorBidi"/>
          <w:sz w:val="28"/>
          <w:szCs w:val="28"/>
          <w:rtl/>
        </w:rPr>
      </w:pPr>
      <w:r w:rsidRPr="000B5AC4">
        <w:rPr>
          <w:rFonts w:asciiTheme="minorBidi" w:hAnsiTheme="minorBidi"/>
          <w:sz w:val="28"/>
          <w:szCs w:val="28"/>
          <w:rtl/>
        </w:rPr>
        <w:t xml:space="preserve">كما ساهم اعتماد نماذج للرعاية المتدرجة والفرق متعددة التخصصات وتعزيز خدمات الصحة النفسية المجتمعية في تحسين سرعة الوصول إلى الخدمات وتقليل الضغط على العيادات التخصصية. </w:t>
      </w:r>
    </w:p>
    <w:p w14:paraId="2CBCD6CA" w14:textId="28FAC0C4" w:rsidR="006D23AC" w:rsidRPr="009E73F7" w:rsidRDefault="000F208D" w:rsidP="007C1083">
      <w:pPr>
        <w:spacing w:before="100" w:beforeAutospacing="1" w:after="100" w:afterAutospacing="1" w:line="240" w:lineRule="auto"/>
        <w:jc w:val="both"/>
        <w:rPr>
          <w:rFonts w:asciiTheme="minorBidi" w:eastAsia="Times New Roman" w:hAnsiTheme="minorBidi"/>
          <w:sz w:val="28"/>
          <w:szCs w:val="28"/>
          <w:lang w:val="en-GB" w:eastAsia="en-GB"/>
        </w:rPr>
      </w:pPr>
      <w:r w:rsidRPr="009E73F7">
        <w:rPr>
          <w:rFonts w:asciiTheme="minorBidi" w:hAnsiTheme="minorBidi"/>
          <w:sz w:val="28"/>
          <w:szCs w:val="28"/>
          <w:rtl/>
        </w:rPr>
        <w:t>و</w:t>
      </w:r>
      <w:r w:rsidR="009E73F7" w:rsidRPr="009E73F7">
        <w:rPr>
          <w:rFonts w:asciiTheme="minorBidi" w:hAnsiTheme="minorBidi"/>
          <w:sz w:val="28"/>
          <w:szCs w:val="28"/>
          <w:rtl/>
        </w:rPr>
        <w:t xml:space="preserve">تتلقى اللجنة بشكل مستمر </w:t>
      </w:r>
      <w:r w:rsidRPr="009E73F7">
        <w:rPr>
          <w:rFonts w:asciiTheme="minorBidi" w:hAnsiTheme="minorBidi"/>
          <w:sz w:val="28"/>
          <w:szCs w:val="28"/>
          <w:rtl/>
        </w:rPr>
        <w:t>شكاوى من عدد من أولياء أمور الأشخاص ذوي الإعاقة بشأن طول فترات الانتظار للحصول على مواعيد في العيادات الخارجية، ولا سيما عيادات الأسنان</w:t>
      </w:r>
      <w:r w:rsidR="009E73F7" w:rsidRPr="009E73F7">
        <w:rPr>
          <w:rFonts w:asciiTheme="minorBidi" w:hAnsiTheme="minorBidi"/>
          <w:sz w:val="28"/>
          <w:szCs w:val="28"/>
          <w:rtl/>
        </w:rPr>
        <w:t xml:space="preserve">. </w:t>
      </w:r>
    </w:p>
    <w:p w14:paraId="76C9DA93" w14:textId="27290DBD" w:rsidR="002C14C3" w:rsidRPr="00177C2E" w:rsidRDefault="005E1099" w:rsidP="00CA1B58">
      <w:pPr>
        <w:spacing w:before="100" w:beforeAutospacing="1" w:after="100" w:afterAutospacing="1" w:line="240" w:lineRule="auto"/>
        <w:jc w:val="both"/>
        <w:rPr>
          <w:rFonts w:asciiTheme="minorBidi" w:eastAsia="Times New Roman" w:hAnsiTheme="minorBidi"/>
          <w:b/>
          <w:bCs/>
          <w:sz w:val="28"/>
          <w:szCs w:val="28"/>
          <w:lang w:val="en-GB" w:eastAsia="en-GB"/>
        </w:rPr>
      </w:pPr>
      <w:r>
        <w:rPr>
          <w:rFonts w:asciiTheme="minorBidi" w:hAnsiTheme="minorBidi" w:hint="cs"/>
          <w:b/>
          <w:bCs/>
          <w:sz w:val="28"/>
          <w:szCs w:val="28"/>
          <w:rtl/>
        </w:rPr>
        <w:t xml:space="preserve">لذا </w:t>
      </w:r>
      <w:r w:rsidR="002C14C3" w:rsidRPr="00CA1B58">
        <w:rPr>
          <w:rFonts w:asciiTheme="minorBidi" w:hAnsiTheme="minorBidi" w:hint="cs"/>
          <w:b/>
          <w:bCs/>
          <w:sz w:val="28"/>
          <w:szCs w:val="28"/>
          <w:rtl/>
        </w:rPr>
        <w:t>توصي اللجنة ب</w:t>
      </w:r>
      <w:r w:rsidR="002C14C3" w:rsidRPr="00CA1B58">
        <w:rPr>
          <w:rFonts w:asciiTheme="minorBidi" w:hAnsiTheme="minorBidi"/>
          <w:b/>
          <w:bCs/>
          <w:sz w:val="28"/>
          <w:szCs w:val="28"/>
          <w:rtl/>
        </w:rPr>
        <w:t>استمرار تطوير أنظمة قياس أوقات الانتظار ونشر مؤشرات واضحة حول الوصول إلى خدمات الصحة النفسية والتأهيل</w:t>
      </w:r>
      <w:r w:rsidR="002C14C3" w:rsidRPr="00CA1B58">
        <w:rPr>
          <w:rFonts w:asciiTheme="minorBidi" w:hAnsiTheme="minorBidi" w:hint="cs"/>
          <w:b/>
          <w:bCs/>
          <w:sz w:val="28"/>
          <w:szCs w:val="28"/>
          <w:rtl/>
        </w:rPr>
        <w:t xml:space="preserve"> في مؤسسة حمد الطبية</w:t>
      </w:r>
      <w:r w:rsidR="002C14C3" w:rsidRPr="00CA1B58">
        <w:rPr>
          <w:rFonts w:asciiTheme="minorBidi" w:hAnsiTheme="minorBidi"/>
          <w:b/>
          <w:bCs/>
          <w:sz w:val="28"/>
          <w:szCs w:val="28"/>
          <w:rtl/>
        </w:rPr>
        <w:t xml:space="preserve"> لضمان تقييم فعالية هذه الإجراءات وتحقيق الاستجابة المناسبة لاحتياجات الأشخاص ذوي الإعاقة</w:t>
      </w:r>
      <w:r w:rsidR="002C14C3" w:rsidRPr="00CA1B58">
        <w:rPr>
          <w:rFonts w:asciiTheme="minorBidi" w:hAnsiTheme="minorBidi"/>
          <w:b/>
          <w:bCs/>
          <w:sz w:val="28"/>
          <w:szCs w:val="28"/>
        </w:rPr>
        <w:t>.</w:t>
      </w:r>
    </w:p>
    <w:p w14:paraId="07BA6713" w14:textId="77777777" w:rsidR="007C1083" w:rsidRDefault="007C1083" w:rsidP="007C1083">
      <w:pPr>
        <w:spacing w:before="100" w:beforeAutospacing="1" w:after="100" w:afterAutospacing="1" w:line="240" w:lineRule="auto"/>
        <w:outlineLvl w:val="1"/>
        <w:rPr>
          <w:rFonts w:asciiTheme="minorBidi" w:eastAsia="Times New Roman" w:hAnsiTheme="minorBidi"/>
          <w:b/>
          <w:bCs/>
          <w:sz w:val="28"/>
          <w:szCs w:val="28"/>
          <w:rtl/>
          <w:lang w:val="en-GB" w:eastAsia="en-GB"/>
        </w:rPr>
      </w:pPr>
      <w:r>
        <w:rPr>
          <w:rFonts w:asciiTheme="minorBidi" w:eastAsia="Times New Roman" w:hAnsiTheme="minorBidi" w:hint="cs"/>
          <w:b/>
          <w:bCs/>
          <w:sz w:val="28"/>
          <w:szCs w:val="28"/>
          <w:rtl/>
          <w:lang w:val="en-GB" w:eastAsia="en-GB"/>
        </w:rPr>
        <w:t>ت</w:t>
      </w:r>
      <w:r w:rsidRPr="0071020F">
        <w:rPr>
          <w:rFonts w:asciiTheme="minorBidi" w:eastAsia="Times New Roman" w:hAnsiTheme="minorBidi"/>
          <w:b/>
          <w:bCs/>
          <w:sz w:val="28"/>
          <w:szCs w:val="28"/>
          <w:rtl/>
          <w:lang w:val="en-GB" w:eastAsia="en-GB"/>
        </w:rPr>
        <w:t>-سوق العمل والتمكين الاقتصادي</w:t>
      </w:r>
    </w:p>
    <w:p w14:paraId="1510E7DF" w14:textId="77777777" w:rsidR="007C1083" w:rsidRPr="00E70230" w:rsidRDefault="007C1083" w:rsidP="007C1083">
      <w:pPr>
        <w:pStyle w:val="NormalWeb"/>
        <w:bidi/>
        <w:jc w:val="both"/>
        <w:rPr>
          <w:rFonts w:asciiTheme="minorBidi" w:hAnsiTheme="minorBidi" w:cstheme="minorBidi"/>
          <w:sz w:val="28"/>
          <w:szCs w:val="28"/>
        </w:rPr>
      </w:pPr>
      <w:r w:rsidRPr="00E70230">
        <w:rPr>
          <w:rFonts w:asciiTheme="minorBidi" w:hAnsiTheme="minorBidi" w:cstheme="minorBidi"/>
          <w:sz w:val="28"/>
          <w:szCs w:val="28"/>
          <w:rtl/>
        </w:rPr>
        <w:t xml:space="preserve">وقد شهدت دولة قطر خلال السنوات الأخيرة توافر بيانات رسمية حديثة تعكس واقع مشاركة الأشخاص ذوي الإعاقة في سوق العمل. وتُظهر الإحصاءات الصادرة عن </w:t>
      </w:r>
      <w:r w:rsidRPr="00A56325">
        <w:rPr>
          <w:rStyle w:val="Strong"/>
          <w:rFonts w:asciiTheme="minorBidi" w:hAnsiTheme="minorBidi" w:cstheme="minorBidi"/>
          <w:b w:val="0"/>
          <w:bCs w:val="0"/>
          <w:sz w:val="28"/>
          <w:szCs w:val="28"/>
          <w:rtl/>
        </w:rPr>
        <w:t>المجلس الوطني للتخطيط</w:t>
      </w:r>
      <w:r w:rsidRPr="00E70230">
        <w:rPr>
          <w:rFonts w:asciiTheme="minorBidi" w:hAnsiTheme="minorBidi" w:cstheme="minorBidi"/>
          <w:sz w:val="28"/>
          <w:szCs w:val="28"/>
          <w:rtl/>
        </w:rPr>
        <w:t xml:space="preserve"> </w:t>
      </w:r>
      <w:r w:rsidRPr="00E70230">
        <w:rPr>
          <w:rStyle w:val="FootnoteReference"/>
          <w:rFonts w:asciiTheme="minorBidi" w:hAnsiTheme="minorBidi" w:cstheme="minorBidi"/>
          <w:sz w:val="28"/>
          <w:szCs w:val="28"/>
          <w:rtl/>
        </w:rPr>
        <w:footnoteReference w:id="12"/>
      </w:r>
      <w:r w:rsidRPr="00E70230">
        <w:rPr>
          <w:rFonts w:asciiTheme="minorBidi" w:hAnsiTheme="minorBidi" w:cstheme="minorBidi"/>
          <w:sz w:val="28"/>
          <w:szCs w:val="28"/>
          <w:rtl/>
        </w:rPr>
        <w:t>هذه تصنيف هذه الفئة ضمن حالات مختلفة في قوة العمل، تشمل العاملين، والعاطلين عن العمل، والطلاب، والمتدربين، بما يؤكد أن الأشخاص ذوي الإعاقة لا يمثلون فئة متجانسة من حيث المشاركة الاقتصادية، وإنما تتباين أوضاعهم وفق مستويات متعددة من الاندماج في سوق العمل</w:t>
      </w:r>
      <w:r w:rsidRPr="00E70230">
        <w:rPr>
          <w:rFonts w:asciiTheme="minorBidi" w:hAnsiTheme="minorBidi" w:cstheme="minorBidi"/>
          <w:sz w:val="28"/>
          <w:szCs w:val="28"/>
        </w:rPr>
        <w:t>.</w:t>
      </w:r>
    </w:p>
    <w:p w14:paraId="61530BC8" w14:textId="77777777" w:rsidR="00346101" w:rsidRDefault="00346101" w:rsidP="007C1083">
      <w:pPr>
        <w:pStyle w:val="NormalWeb"/>
        <w:bidi/>
        <w:jc w:val="both"/>
        <w:rPr>
          <w:rFonts w:asciiTheme="minorBidi" w:hAnsiTheme="minorBidi" w:cstheme="minorBidi"/>
          <w:sz w:val="28"/>
          <w:szCs w:val="28"/>
        </w:rPr>
      </w:pPr>
    </w:p>
    <w:p w14:paraId="46D5DCA6" w14:textId="77777777" w:rsidR="00346101" w:rsidRDefault="00346101" w:rsidP="00346101">
      <w:pPr>
        <w:pStyle w:val="NormalWeb"/>
        <w:bidi/>
        <w:jc w:val="both"/>
        <w:rPr>
          <w:rFonts w:asciiTheme="minorBidi" w:hAnsiTheme="minorBidi" w:cstheme="minorBidi"/>
          <w:sz w:val="28"/>
          <w:szCs w:val="28"/>
        </w:rPr>
      </w:pPr>
    </w:p>
    <w:p w14:paraId="001E9703" w14:textId="49F7E9EC" w:rsidR="00346101" w:rsidRDefault="007C1083" w:rsidP="00346101">
      <w:pPr>
        <w:pStyle w:val="NormalWeb"/>
        <w:bidi/>
        <w:jc w:val="both"/>
        <w:rPr>
          <w:rFonts w:asciiTheme="minorBidi" w:hAnsiTheme="minorBidi" w:cstheme="minorBidi"/>
          <w:sz w:val="28"/>
          <w:szCs w:val="28"/>
        </w:rPr>
      </w:pPr>
      <w:r w:rsidRPr="00E70230">
        <w:rPr>
          <w:rFonts w:asciiTheme="minorBidi" w:hAnsiTheme="minorBidi" w:cstheme="minorBidi"/>
          <w:sz w:val="28"/>
          <w:szCs w:val="28"/>
          <w:rtl/>
        </w:rPr>
        <w:t>كما تشير البيانات التفصيلية إلى توزيع الأشخاص ذوي الإعاقة (15 سنة فأكثر) بحسب النشاط الاقتصادي، سواء من خلال العمل في قطاعات اقتصادية مختلفة أو البقاء خارج قوة العمل، وهو ما يعكس</w:t>
      </w:r>
    </w:p>
    <w:p w14:paraId="449C10AE" w14:textId="6C89DE35" w:rsidR="007C1083" w:rsidRPr="00E70230" w:rsidRDefault="007C1083" w:rsidP="00346101">
      <w:pPr>
        <w:pStyle w:val="NormalWeb"/>
        <w:bidi/>
        <w:jc w:val="both"/>
        <w:rPr>
          <w:rFonts w:asciiTheme="minorBidi" w:hAnsiTheme="minorBidi" w:cstheme="minorBidi"/>
          <w:sz w:val="28"/>
          <w:szCs w:val="28"/>
        </w:rPr>
      </w:pPr>
      <w:r w:rsidRPr="00E70230">
        <w:rPr>
          <w:rFonts w:asciiTheme="minorBidi" w:hAnsiTheme="minorBidi" w:cstheme="minorBidi"/>
          <w:sz w:val="28"/>
          <w:szCs w:val="28"/>
          <w:rtl/>
        </w:rPr>
        <w:t xml:space="preserve"> استمرار وجود نسبة كبيرة منهم خارج سوق العمل الفعلي خلال الفترة الممتدة من عام 2010 إلى عام 2020، مع تفاوت ملحوظ في معدلات </w:t>
      </w:r>
      <w:proofErr w:type="gramStart"/>
      <w:r w:rsidRPr="00E70230">
        <w:rPr>
          <w:rFonts w:asciiTheme="minorBidi" w:hAnsiTheme="minorBidi" w:cstheme="minorBidi"/>
          <w:sz w:val="28"/>
          <w:szCs w:val="28"/>
          <w:rtl/>
        </w:rPr>
        <w:t>التشغيل</w:t>
      </w:r>
      <w:proofErr w:type="gramEnd"/>
      <w:r w:rsidRPr="00E70230">
        <w:rPr>
          <w:rFonts w:asciiTheme="minorBidi" w:hAnsiTheme="minorBidi" w:cstheme="minorBidi"/>
          <w:sz w:val="28"/>
          <w:szCs w:val="28"/>
          <w:rtl/>
        </w:rPr>
        <w:t xml:space="preserve"> وفق الجنس والجنسية والقطاع</w:t>
      </w:r>
      <w:r w:rsidRPr="00E70230">
        <w:rPr>
          <w:rFonts w:asciiTheme="minorBidi" w:hAnsiTheme="minorBidi" w:cstheme="minorBidi"/>
          <w:sz w:val="28"/>
          <w:szCs w:val="28"/>
        </w:rPr>
        <w:t>.</w:t>
      </w:r>
      <w:r w:rsidRPr="00E70230">
        <w:rPr>
          <w:rStyle w:val="FootnoteReference"/>
          <w:rFonts w:asciiTheme="minorBidi" w:hAnsiTheme="minorBidi" w:cstheme="minorBidi"/>
          <w:sz w:val="28"/>
          <w:szCs w:val="28"/>
        </w:rPr>
        <w:footnoteReference w:id="13"/>
      </w:r>
    </w:p>
    <w:p w14:paraId="3238C5AB" w14:textId="77777777" w:rsidR="007C1083" w:rsidRPr="00E70230" w:rsidRDefault="007C1083" w:rsidP="007C1083">
      <w:pPr>
        <w:spacing w:after="0" w:line="240" w:lineRule="auto"/>
        <w:jc w:val="both"/>
        <w:rPr>
          <w:rFonts w:asciiTheme="minorBidi" w:hAnsiTheme="minorBidi"/>
          <w:sz w:val="28"/>
          <w:szCs w:val="28"/>
          <w:rtl/>
        </w:rPr>
      </w:pPr>
      <w:r w:rsidRPr="00E70230">
        <w:rPr>
          <w:rFonts w:asciiTheme="minorBidi" w:hAnsiTheme="minorBidi"/>
          <w:sz w:val="28"/>
          <w:szCs w:val="28"/>
          <w:rtl/>
        </w:rPr>
        <w:t>وعلى صعيد الممارسات العملية، تتوافر مؤشرات جزئية حول جهود دعم توظيف الأشخاص ذوي الإعاقة؛ إذ أُعلن عن مساعدة 132 شخصًا في الحصول على فرص عمل ضمن برامج الضمان الاجتماعي والدعم الاجتماعي خلال عام 2023.</w:t>
      </w:r>
      <w:r w:rsidRPr="00E70230">
        <w:rPr>
          <w:rStyle w:val="FootnoteReference"/>
          <w:rFonts w:asciiTheme="minorBidi" w:hAnsiTheme="minorBidi"/>
          <w:sz w:val="28"/>
          <w:szCs w:val="28"/>
          <w:rtl/>
        </w:rPr>
        <w:footnoteReference w:id="14"/>
      </w:r>
      <w:r w:rsidRPr="00E70230">
        <w:rPr>
          <w:rFonts w:asciiTheme="minorBidi" w:hAnsiTheme="minorBidi"/>
          <w:sz w:val="28"/>
          <w:szCs w:val="28"/>
        </w:rPr>
        <w:t xml:space="preserve"> </w:t>
      </w:r>
    </w:p>
    <w:p w14:paraId="4703FE86" w14:textId="7DD2F83C" w:rsidR="007C1083" w:rsidRDefault="007C1083" w:rsidP="007C1083">
      <w:pPr>
        <w:pStyle w:val="NormalWeb"/>
        <w:bidi/>
        <w:jc w:val="both"/>
        <w:rPr>
          <w:rFonts w:asciiTheme="minorBidi" w:hAnsiTheme="minorBidi" w:cstheme="minorBidi"/>
          <w:sz w:val="28"/>
          <w:szCs w:val="28"/>
          <w:rtl/>
        </w:rPr>
      </w:pPr>
      <w:r w:rsidRPr="00E70230">
        <w:rPr>
          <w:rFonts w:asciiTheme="minorBidi" w:hAnsiTheme="minorBidi" w:cstheme="minorBidi"/>
          <w:sz w:val="28"/>
          <w:szCs w:val="28"/>
          <w:rtl/>
        </w:rPr>
        <w:t>وفي عام 2024، أعلن ديوان الخدمة المدنية والتطوير الحكومي تكريم تسع جهات حكومية لنجاحها في تحقيق نسبة 2% من توظيف الأشخاص ذوي الإعاقة.</w:t>
      </w:r>
      <w:r w:rsidRPr="00E70230">
        <w:rPr>
          <w:rStyle w:val="FootnoteReference"/>
          <w:rFonts w:asciiTheme="minorBidi" w:hAnsiTheme="minorBidi" w:cstheme="minorBidi"/>
          <w:sz w:val="28"/>
          <w:szCs w:val="28"/>
          <w:rtl/>
        </w:rPr>
        <w:footnoteReference w:id="15"/>
      </w:r>
      <w:r w:rsidRPr="00E70230">
        <w:rPr>
          <w:rFonts w:asciiTheme="minorBidi" w:hAnsiTheme="minorBidi" w:cstheme="minorBidi"/>
          <w:sz w:val="28"/>
          <w:szCs w:val="28"/>
          <w:rtl/>
        </w:rPr>
        <w:t>، في إطار تعزيز الامتثال للسياسات الوطنية الداعمة لدمجهم في بيئة العمل</w:t>
      </w:r>
      <w:r w:rsidRPr="00E70230">
        <w:rPr>
          <w:rFonts w:asciiTheme="minorBidi" w:hAnsiTheme="minorBidi" w:cstheme="minorBidi"/>
          <w:sz w:val="28"/>
          <w:szCs w:val="28"/>
        </w:rPr>
        <w:t>.</w:t>
      </w:r>
    </w:p>
    <w:p w14:paraId="7F482681" w14:textId="67A0EE8A" w:rsidR="007C1083" w:rsidRPr="00700B7B" w:rsidRDefault="00BE69C2" w:rsidP="00700B7B">
      <w:pPr>
        <w:pStyle w:val="NormalWeb"/>
        <w:bidi/>
        <w:jc w:val="both"/>
        <w:rPr>
          <w:rFonts w:asciiTheme="minorBidi" w:hAnsiTheme="minorBidi" w:cstheme="minorBidi"/>
          <w:sz w:val="28"/>
          <w:szCs w:val="28"/>
          <w:rtl/>
        </w:rPr>
      </w:pPr>
      <w:r w:rsidRPr="00A76D4C">
        <w:rPr>
          <w:rFonts w:asciiTheme="minorBidi" w:hAnsiTheme="minorBidi" w:cstheme="minorBidi" w:hint="cs"/>
          <w:b/>
          <w:bCs/>
          <w:sz w:val="28"/>
          <w:szCs w:val="28"/>
          <w:rtl/>
        </w:rPr>
        <w:t>وتوصي اللجنة الوطنية لحقوق الإنسان ب</w:t>
      </w:r>
      <w:r w:rsidRPr="00A76D4C">
        <w:rPr>
          <w:rFonts w:asciiTheme="minorBidi" w:hAnsiTheme="minorBidi" w:cstheme="minorBidi"/>
          <w:b/>
          <w:bCs/>
          <w:sz w:val="28"/>
          <w:szCs w:val="28"/>
          <w:rtl/>
        </w:rPr>
        <w:t>تطوير منظومة البيانات المتعلقة بالأشخاص ذوي الإعاقة، وبالأخص بيانات التوظيف، لتكون أكثر شمولًا ودقة، بحيث تشمل معدلات التشغيل والبطالة، ونوع الإعاقة، والجنس، والعمر، والمستوى التعليمي، والقطاع الاقتصادي، واستدامة الوظائف</w:t>
      </w:r>
      <w:r>
        <w:rPr>
          <w:rFonts w:asciiTheme="minorBidi" w:hAnsiTheme="minorBidi" w:cstheme="minorBidi" w:hint="cs"/>
          <w:b/>
          <w:bCs/>
          <w:sz w:val="28"/>
          <w:szCs w:val="28"/>
          <w:rtl/>
        </w:rPr>
        <w:t>.</w:t>
      </w:r>
    </w:p>
    <w:p w14:paraId="0DFA1C2D" w14:textId="77777777" w:rsidR="007C1083" w:rsidRPr="0071020F" w:rsidRDefault="007C1083" w:rsidP="007C1083">
      <w:pPr>
        <w:spacing w:before="100" w:beforeAutospacing="1" w:after="100" w:afterAutospacing="1" w:line="240" w:lineRule="auto"/>
        <w:outlineLvl w:val="1"/>
        <w:rPr>
          <w:rFonts w:asciiTheme="minorBidi" w:eastAsia="Times New Roman" w:hAnsiTheme="minorBidi"/>
          <w:b/>
          <w:bCs/>
          <w:sz w:val="28"/>
          <w:szCs w:val="28"/>
          <w:rtl/>
          <w:lang w:val="en-GB" w:eastAsia="en-GB"/>
        </w:rPr>
      </w:pPr>
      <w:r>
        <w:rPr>
          <w:rFonts w:asciiTheme="minorBidi" w:eastAsia="Times New Roman" w:hAnsiTheme="minorBidi" w:hint="cs"/>
          <w:b/>
          <w:bCs/>
          <w:sz w:val="28"/>
          <w:szCs w:val="28"/>
          <w:rtl/>
          <w:lang w:val="en-GB" w:eastAsia="en-GB"/>
        </w:rPr>
        <w:t>ث</w:t>
      </w:r>
      <w:r w:rsidRPr="0071020F">
        <w:rPr>
          <w:rFonts w:asciiTheme="minorBidi" w:eastAsia="Times New Roman" w:hAnsiTheme="minorBidi"/>
          <w:b/>
          <w:bCs/>
          <w:sz w:val="28"/>
          <w:szCs w:val="28"/>
          <w:rtl/>
          <w:lang w:val="en-GB" w:eastAsia="en-GB"/>
        </w:rPr>
        <w:t>-</w:t>
      </w:r>
      <w:r w:rsidRPr="00177C2E">
        <w:rPr>
          <w:rFonts w:asciiTheme="minorBidi" w:eastAsia="Times New Roman" w:hAnsiTheme="minorBidi"/>
          <w:b/>
          <w:bCs/>
          <w:sz w:val="28"/>
          <w:szCs w:val="28"/>
          <w:rtl/>
          <w:lang w:val="en-GB" w:eastAsia="en-GB"/>
        </w:rPr>
        <w:t>الوصول والبنية التحتية</w:t>
      </w:r>
      <w:r w:rsidRPr="00177C2E">
        <w:rPr>
          <w:rFonts w:asciiTheme="minorBidi" w:eastAsia="Times New Roman" w:hAnsiTheme="minorBidi"/>
          <w:b/>
          <w:bCs/>
          <w:sz w:val="28"/>
          <w:szCs w:val="28"/>
          <w:lang w:val="en-GB" w:eastAsia="en-GB"/>
        </w:rPr>
        <w:t xml:space="preserve"> (Accessibility)</w:t>
      </w:r>
    </w:p>
    <w:p w14:paraId="4F17A0D2" w14:textId="77777777" w:rsidR="007C1083" w:rsidRDefault="007C1083" w:rsidP="007C1083">
      <w:pPr>
        <w:spacing w:before="100" w:beforeAutospacing="1" w:after="100" w:afterAutospacing="1" w:line="240" w:lineRule="auto"/>
        <w:jc w:val="both"/>
        <w:rPr>
          <w:rFonts w:asciiTheme="minorBidi" w:eastAsia="Times New Roman" w:hAnsiTheme="minorBidi"/>
          <w:sz w:val="28"/>
          <w:szCs w:val="28"/>
          <w:rtl/>
          <w:lang w:val="en-GB" w:eastAsia="en-GB"/>
        </w:rPr>
      </w:pPr>
      <w:r w:rsidRPr="00721A19">
        <w:rPr>
          <w:rFonts w:asciiTheme="minorBidi" w:eastAsia="Times New Roman" w:hAnsiTheme="minorBidi"/>
          <w:sz w:val="28"/>
          <w:szCs w:val="28"/>
          <w:rtl/>
          <w:lang w:val="en-GB" w:eastAsia="en-GB"/>
        </w:rPr>
        <w:t>اعتمدت دولة قطر عددًا من الأطر التنظيمية والمعايير الفنية الرامية إلى تعزيز إمكانية الوصول للأشخاص ذوي الإعاقة، من أبرزها كود قطر لإمكانية الوصول</w:t>
      </w:r>
      <w:r w:rsidRPr="00721A19">
        <w:rPr>
          <w:rFonts w:asciiTheme="minorBidi" w:eastAsia="Times New Roman" w:hAnsiTheme="minorBidi"/>
          <w:sz w:val="28"/>
          <w:szCs w:val="28"/>
          <w:lang w:val="en-GB" w:eastAsia="en-GB"/>
        </w:rPr>
        <w:t xml:space="preserve"> (Qatar Accessibility Code)</w:t>
      </w:r>
      <w:r w:rsidRPr="00721A19">
        <w:rPr>
          <w:rFonts w:asciiTheme="minorBidi" w:eastAsia="Times New Roman" w:hAnsiTheme="minorBidi"/>
          <w:sz w:val="28"/>
          <w:szCs w:val="28"/>
          <w:rtl/>
          <w:lang w:val="en-GB" w:eastAsia="en-GB"/>
        </w:rPr>
        <w:t>، ومواصفات البناء القطرية</w:t>
      </w:r>
      <w:r w:rsidRPr="00721A19">
        <w:rPr>
          <w:rFonts w:asciiTheme="minorBidi" w:eastAsia="Times New Roman" w:hAnsiTheme="minorBidi"/>
          <w:sz w:val="28"/>
          <w:szCs w:val="28"/>
          <w:lang w:val="en-GB" w:eastAsia="en-GB"/>
        </w:rPr>
        <w:t xml:space="preserve"> (Qatar Construction Specifications – QCS) </w:t>
      </w:r>
      <w:r w:rsidRPr="00721A19">
        <w:rPr>
          <w:rFonts w:asciiTheme="minorBidi" w:eastAsia="Times New Roman" w:hAnsiTheme="minorBidi"/>
          <w:sz w:val="28"/>
          <w:szCs w:val="28"/>
          <w:rtl/>
          <w:lang w:val="en-GB" w:eastAsia="en-GB"/>
        </w:rPr>
        <w:t>التي تتضمن اشتراطات خاصة بإمكانية الوصول في تصميم وتنفيذ المباني، ودليل تصميم الطرق السريعة في قطر</w:t>
      </w:r>
      <w:r w:rsidRPr="00721A19">
        <w:rPr>
          <w:rFonts w:asciiTheme="minorBidi" w:eastAsia="Times New Roman" w:hAnsiTheme="minorBidi"/>
          <w:sz w:val="28"/>
          <w:szCs w:val="28"/>
          <w:lang w:val="en-GB" w:eastAsia="en-GB"/>
        </w:rPr>
        <w:t xml:space="preserve"> (Qatar Highway Design Manual </w:t>
      </w:r>
      <w:r w:rsidRPr="00721A19">
        <w:rPr>
          <w:rFonts w:asciiTheme="minorBidi" w:eastAsia="Times New Roman" w:hAnsiTheme="minorBidi"/>
          <w:b/>
          <w:bCs/>
          <w:sz w:val="28"/>
          <w:szCs w:val="28"/>
          <w:lang w:val="en-GB" w:eastAsia="en-GB"/>
        </w:rPr>
        <w:t xml:space="preserve">– </w:t>
      </w:r>
      <w:r w:rsidRPr="00721A19">
        <w:rPr>
          <w:rFonts w:asciiTheme="minorBidi" w:eastAsia="Times New Roman" w:hAnsiTheme="minorBidi"/>
          <w:sz w:val="28"/>
          <w:szCs w:val="28"/>
          <w:lang w:val="en-GB" w:eastAsia="en-GB"/>
        </w:rPr>
        <w:t xml:space="preserve">QHDM) </w:t>
      </w:r>
      <w:r w:rsidRPr="00721A19">
        <w:rPr>
          <w:rFonts w:asciiTheme="minorBidi" w:eastAsia="Times New Roman" w:hAnsiTheme="minorBidi"/>
          <w:sz w:val="28"/>
          <w:szCs w:val="28"/>
          <w:rtl/>
          <w:lang w:val="en-GB" w:eastAsia="en-GB"/>
        </w:rPr>
        <w:t xml:space="preserve">الذي يتضمن متطلبات تهيئة الأرصفة، ومعابر المشاة، والمساحات العامة، بالإضافة إلى معايير وزارة المواصلات للنقل الميسر التي تنظم متطلبات إتاحة وسائل النقل والبنية التحتية المرتبطة بها للأشخاص ذوي الإعاقة. </w:t>
      </w:r>
    </w:p>
    <w:p w14:paraId="58817426" w14:textId="77777777" w:rsidR="007C1083" w:rsidRPr="0071020F" w:rsidRDefault="007C1083" w:rsidP="007C1083">
      <w:pPr>
        <w:spacing w:before="100" w:beforeAutospacing="1" w:after="100" w:afterAutospacing="1" w:line="240" w:lineRule="auto"/>
        <w:jc w:val="both"/>
        <w:rPr>
          <w:rFonts w:asciiTheme="minorBidi" w:eastAsia="Times New Roman" w:hAnsiTheme="minorBidi"/>
          <w:sz w:val="28"/>
          <w:szCs w:val="28"/>
          <w:rtl/>
          <w:lang w:val="en-GB" w:eastAsia="en-GB"/>
        </w:rPr>
      </w:pPr>
      <w:r w:rsidRPr="00721A19">
        <w:rPr>
          <w:rFonts w:asciiTheme="minorBidi" w:eastAsia="Times New Roman" w:hAnsiTheme="minorBidi"/>
          <w:sz w:val="28"/>
          <w:szCs w:val="28"/>
          <w:rtl/>
          <w:lang w:val="en-GB" w:eastAsia="en-GB"/>
        </w:rPr>
        <w:t>كما اعتمدت الدولة سياسة قطر للنفاذ الإلكتروني</w:t>
      </w:r>
      <w:r w:rsidRPr="00721A19">
        <w:rPr>
          <w:rFonts w:asciiTheme="minorBidi" w:eastAsia="Times New Roman" w:hAnsiTheme="minorBidi"/>
          <w:sz w:val="28"/>
          <w:szCs w:val="28"/>
          <w:lang w:val="en-GB" w:eastAsia="en-GB"/>
        </w:rPr>
        <w:t xml:space="preserve"> (Qatar e-Accessibility Policy</w:t>
      </w:r>
      <w:r w:rsidRPr="00721A19">
        <w:rPr>
          <w:rFonts w:asciiTheme="minorBidi" w:eastAsia="Times New Roman" w:hAnsiTheme="minorBidi"/>
          <w:b/>
          <w:bCs/>
          <w:sz w:val="28"/>
          <w:szCs w:val="28"/>
          <w:lang w:val="en-GB" w:eastAsia="en-GB"/>
        </w:rPr>
        <w:t>)</w:t>
      </w:r>
      <w:r w:rsidRPr="00721A19">
        <w:rPr>
          <w:rFonts w:asciiTheme="minorBidi" w:eastAsia="Times New Roman" w:hAnsiTheme="minorBidi"/>
          <w:sz w:val="28"/>
          <w:szCs w:val="28"/>
          <w:rtl/>
          <w:lang w:val="en-GB" w:eastAsia="en-GB"/>
        </w:rPr>
        <w:t>، التي تُلزم الجهات الحكومية بالامتثال لمعايير إرشادات إتاحة محتوى الويب</w:t>
      </w:r>
      <w:r w:rsidRPr="00721A19">
        <w:rPr>
          <w:rFonts w:asciiTheme="minorBidi" w:eastAsia="Times New Roman" w:hAnsiTheme="minorBidi"/>
          <w:sz w:val="28"/>
          <w:szCs w:val="28"/>
          <w:lang w:val="en-GB" w:eastAsia="en-GB"/>
        </w:rPr>
        <w:t xml:space="preserve"> (WCAG 2.0 </w:t>
      </w:r>
      <w:r w:rsidRPr="00721A19">
        <w:rPr>
          <w:rFonts w:asciiTheme="minorBidi" w:eastAsia="Times New Roman" w:hAnsiTheme="minorBidi"/>
          <w:sz w:val="28"/>
          <w:szCs w:val="28"/>
          <w:rtl/>
          <w:lang w:val="en-GB" w:eastAsia="en-GB"/>
        </w:rPr>
        <w:t>المستوى</w:t>
      </w:r>
      <w:r w:rsidRPr="00721A19">
        <w:rPr>
          <w:rFonts w:asciiTheme="minorBidi" w:eastAsia="Times New Roman" w:hAnsiTheme="minorBidi"/>
          <w:b/>
          <w:bCs/>
          <w:sz w:val="28"/>
          <w:szCs w:val="28"/>
          <w:lang w:val="en-GB" w:eastAsia="en-GB"/>
        </w:rPr>
        <w:t xml:space="preserve"> </w:t>
      </w:r>
      <w:r w:rsidRPr="00721A19">
        <w:rPr>
          <w:rFonts w:asciiTheme="minorBidi" w:eastAsia="Times New Roman" w:hAnsiTheme="minorBidi"/>
          <w:sz w:val="28"/>
          <w:szCs w:val="28"/>
          <w:lang w:val="en-GB" w:eastAsia="en-GB"/>
        </w:rPr>
        <w:t>AA</w:t>
      </w:r>
      <w:r w:rsidRPr="00721A19">
        <w:rPr>
          <w:rFonts w:asciiTheme="minorBidi" w:eastAsia="Times New Roman" w:hAnsiTheme="minorBidi"/>
          <w:b/>
          <w:bCs/>
          <w:sz w:val="28"/>
          <w:szCs w:val="28"/>
          <w:lang w:val="en-GB" w:eastAsia="en-GB"/>
        </w:rPr>
        <w:t>)</w:t>
      </w:r>
      <w:r w:rsidRPr="00721A19">
        <w:rPr>
          <w:rFonts w:asciiTheme="minorBidi" w:eastAsia="Times New Roman" w:hAnsiTheme="minorBidi"/>
          <w:sz w:val="28"/>
          <w:szCs w:val="28"/>
          <w:lang w:val="en-GB" w:eastAsia="en-GB"/>
        </w:rPr>
        <w:t xml:space="preserve"> </w:t>
      </w:r>
      <w:r w:rsidRPr="00721A19">
        <w:rPr>
          <w:rFonts w:asciiTheme="minorBidi" w:eastAsia="Times New Roman" w:hAnsiTheme="minorBidi"/>
          <w:sz w:val="28"/>
          <w:szCs w:val="28"/>
          <w:rtl/>
          <w:lang w:val="en-GB" w:eastAsia="en-GB"/>
        </w:rPr>
        <w:t xml:space="preserve">لضمان إمكانية وصول الأشخاص ذوي الإعاقة إلى المواقع والخدمات الحكومية الرقمية. </w:t>
      </w:r>
    </w:p>
    <w:p w14:paraId="7951CA2A" w14:textId="77777777" w:rsidR="007C1083" w:rsidRPr="00721A19" w:rsidRDefault="007C1083" w:rsidP="007C1083">
      <w:pPr>
        <w:spacing w:before="100" w:beforeAutospacing="1" w:after="100" w:afterAutospacing="1" w:line="240" w:lineRule="auto"/>
        <w:jc w:val="both"/>
        <w:rPr>
          <w:rFonts w:asciiTheme="minorBidi" w:eastAsia="Times New Roman" w:hAnsiTheme="minorBidi"/>
          <w:sz w:val="28"/>
          <w:szCs w:val="28"/>
          <w:lang w:val="en-GB" w:eastAsia="en-GB"/>
        </w:rPr>
      </w:pPr>
      <w:r w:rsidRPr="00721A19">
        <w:rPr>
          <w:rFonts w:asciiTheme="minorBidi" w:eastAsia="Times New Roman" w:hAnsiTheme="minorBidi"/>
          <w:sz w:val="28"/>
          <w:szCs w:val="28"/>
          <w:rtl/>
          <w:lang w:val="en-GB" w:eastAsia="en-GB"/>
        </w:rPr>
        <w:t>وتشير الممارسات المطبقة في مشاريع البنية التحتية، بما في ذلك مشاريع النقل العام، إلى مراعاة متطلبات إمكانية الوصول في التصميم والتنفيذ</w:t>
      </w:r>
      <w:r w:rsidRPr="00721A19">
        <w:rPr>
          <w:rFonts w:asciiTheme="minorBidi" w:eastAsia="Times New Roman" w:hAnsiTheme="minorBidi"/>
          <w:sz w:val="28"/>
          <w:szCs w:val="28"/>
          <w:lang w:val="en-GB" w:eastAsia="en-GB"/>
        </w:rPr>
        <w:t>.</w:t>
      </w:r>
    </w:p>
    <w:p w14:paraId="707554DA" w14:textId="77777777" w:rsidR="00346101" w:rsidRDefault="007C1083" w:rsidP="007C1083">
      <w:pPr>
        <w:spacing w:before="100" w:beforeAutospacing="1" w:after="100" w:afterAutospacing="1" w:line="240" w:lineRule="auto"/>
        <w:jc w:val="both"/>
        <w:rPr>
          <w:rFonts w:asciiTheme="minorBidi" w:eastAsia="Times New Roman" w:hAnsiTheme="minorBidi"/>
          <w:sz w:val="28"/>
          <w:szCs w:val="28"/>
          <w:lang w:val="en-GB" w:eastAsia="en-GB"/>
        </w:rPr>
      </w:pPr>
      <w:r w:rsidRPr="00721A19">
        <w:rPr>
          <w:rFonts w:asciiTheme="minorBidi" w:eastAsia="Times New Roman" w:hAnsiTheme="minorBidi"/>
          <w:sz w:val="28"/>
          <w:szCs w:val="28"/>
          <w:rtl/>
          <w:lang w:val="en-GB" w:eastAsia="en-GB"/>
        </w:rPr>
        <w:t xml:space="preserve">ورغم وجود هذه التشريعات والمعايير الفنية، لا تتوافر بيانات وإحصاءات عامة ومحدثة تُمكّن من تقييم مستوى تنفيذها عمليًا، إذ لا تنشر الجهات المختصة مؤشرات حول عدد أو نسبة المباني الحكومية أو </w:t>
      </w:r>
    </w:p>
    <w:p w14:paraId="5566D9C5" w14:textId="77777777" w:rsidR="00346101" w:rsidRDefault="00346101" w:rsidP="007C1083">
      <w:pPr>
        <w:spacing w:before="100" w:beforeAutospacing="1" w:after="100" w:afterAutospacing="1" w:line="240" w:lineRule="auto"/>
        <w:jc w:val="both"/>
        <w:rPr>
          <w:rFonts w:asciiTheme="minorBidi" w:eastAsia="Times New Roman" w:hAnsiTheme="minorBidi"/>
          <w:sz w:val="28"/>
          <w:szCs w:val="28"/>
          <w:lang w:val="en-GB" w:eastAsia="en-GB"/>
        </w:rPr>
      </w:pPr>
    </w:p>
    <w:p w14:paraId="1AE6AF32" w14:textId="65BD4F01" w:rsidR="00346101" w:rsidRDefault="007C1083" w:rsidP="00346101">
      <w:pPr>
        <w:spacing w:before="100" w:beforeAutospacing="1" w:after="100" w:afterAutospacing="1" w:line="240" w:lineRule="auto"/>
        <w:jc w:val="both"/>
        <w:rPr>
          <w:rFonts w:asciiTheme="minorBidi" w:eastAsia="Times New Roman" w:hAnsiTheme="minorBidi"/>
          <w:sz w:val="28"/>
          <w:szCs w:val="28"/>
          <w:lang w:val="en-GB" w:eastAsia="en-GB"/>
        </w:rPr>
      </w:pPr>
      <w:r w:rsidRPr="00721A19">
        <w:rPr>
          <w:rFonts w:asciiTheme="minorBidi" w:eastAsia="Times New Roman" w:hAnsiTheme="minorBidi"/>
          <w:sz w:val="28"/>
          <w:szCs w:val="28"/>
          <w:rtl/>
          <w:lang w:val="en-GB" w:eastAsia="en-GB"/>
        </w:rPr>
        <w:t xml:space="preserve">المرافق العامة أو المؤسسات التعليمية والصحية المطابقة لمعايير إمكانية الوصول، أو نتائج التفتيش على الامتثال، أو عدد المخالفات والإجراءات التصحيحية، أو مستوى إتاحة وسائل النقل والخدمات الرقمية. </w:t>
      </w:r>
    </w:p>
    <w:p w14:paraId="51C5B0D5" w14:textId="3F2F76A0" w:rsidR="007C1083" w:rsidRPr="00721A19" w:rsidRDefault="007C1083" w:rsidP="007C1083">
      <w:pPr>
        <w:spacing w:before="100" w:beforeAutospacing="1" w:after="100" w:afterAutospacing="1" w:line="240" w:lineRule="auto"/>
        <w:jc w:val="both"/>
        <w:rPr>
          <w:rFonts w:asciiTheme="minorBidi" w:eastAsia="Times New Roman" w:hAnsiTheme="minorBidi"/>
          <w:sz w:val="28"/>
          <w:szCs w:val="28"/>
          <w:lang w:val="en-GB" w:eastAsia="en-GB"/>
        </w:rPr>
      </w:pPr>
      <w:r w:rsidRPr="00721A19">
        <w:rPr>
          <w:rFonts w:asciiTheme="minorBidi" w:eastAsia="Times New Roman" w:hAnsiTheme="minorBidi"/>
          <w:sz w:val="28"/>
          <w:szCs w:val="28"/>
          <w:rtl/>
          <w:lang w:val="en-GB" w:eastAsia="en-GB"/>
        </w:rPr>
        <w:t>ويحد هذا النقص في البيانات من إمكانية تقييم مدى الإعمال الفعلي للحق في الوصول ورصد التقدم المحرز، بما يتفق مع الالتزامات الواردة في المادة (9) والمادة (31) من اتفاقية حقوق الأشخاص ذوي الإعاقة بشأن جمع البيانات والإحصاءات اللازمة لرصد تنفيذ الاتفاقية</w:t>
      </w:r>
      <w:r w:rsidRPr="00721A19">
        <w:rPr>
          <w:rFonts w:asciiTheme="minorBidi" w:eastAsia="Times New Roman" w:hAnsiTheme="minorBidi"/>
          <w:sz w:val="28"/>
          <w:szCs w:val="28"/>
          <w:lang w:val="en-GB" w:eastAsia="en-GB"/>
        </w:rPr>
        <w:t>.</w:t>
      </w:r>
    </w:p>
    <w:p w14:paraId="281DB3B9" w14:textId="30A9E064" w:rsidR="007C1083" w:rsidRDefault="007C1083" w:rsidP="007C1083">
      <w:pPr>
        <w:spacing w:before="100" w:beforeAutospacing="1" w:after="100" w:afterAutospacing="1" w:line="240" w:lineRule="auto"/>
        <w:jc w:val="both"/>
        <w:rPr>
          <w:rFonts w:asciiTheme="minorBidi" w:hAnsiTheme="minorBidi"/>
          <w:sz w:val="28"/>
          <w:szCs w:val="28"/>
          <w:rtl/>
        </w:rPr>
      </w:pPr>
      <w:r>
        <w:rPr>
          <w:rFonts w:asciiTheme="minorBidi" w:hAnsiTheme="minorBidi" w:hint="cs"/>
          <w:sz w:val="28"/>
          <w:szCs w:val="28"/>
          <w:rtl/>
          <w:lang w:val="en-GB" w:bidi="ar-QA"/>
        </w:rPr>
        <w:t xml:space="preserve">ونود أن نؤكد أن </w:t>
      </w:r>
      <w:r w:rsidRPr="0071020F">
        <w:rPr>
          <w:rFonts w:asciiTheme="minorBidi" w:hAnsiTheme="minorBidi"/>
          <w:sz w:val="28"/>
          <w:szCs w:val="28"/>
          <w:rtl/>
        </w:rPr>
        <w:t xml:space="preserve">الملاحظة الميدانية تشير إلى أن العديد من المباني الحكومية، والفنادق، والمطاعم، والمراكز التجارية، والمرافق العامة في دولة قطر تتضمن عناصر لإمكانية الوصول، مثل المنحدرات، والمصاعد، ودورات المياه المهيأة، ومواقف السيارات المخصصة، وهو ما يعكس جهودًا ملموسة لتعزيز البيئة الدامجة، فإن هذه الملاحظات لا يمكن أن تحل محل البيانات والإحصاءات الرسمية. فلا تتوافر تقارير وطنية منشورة تتضمن مؤشرات كمية عن عدد أو نسبة المباني والمنشآت المطابقة لمعايير إمكانية الوصول، أو مستوى الامتثال لكود قطر لإمكانية الوصول، أو نتائج عمليات التفتيش والرقابة، أو التطور السنوي في تنفيذ هذه المعايير. ويحد غياب هذه البيانات من إمكانية إجراء تقييم موضوعي لمدى تنفيذ المادة (9) من اتفاقية حقوق الأشخاص ذوي الإعاقة، كما يحد من قدرة الجهات المعنية ومنظمات المجتمع المدني على رصد التقدم المحرز وتحديد أوجه القصور. </w:t>
      </w:r>
    </w:p>
    <w:p w14:paraId="616A1FFE" w14:textId="25407242" w:rsidR="002F59B7" w:rsidRPr="004B5282" w:rsidRDefault="002F59B7" w:rsidP="008D3E8F">
      <w:pPr>
        <w:spacing w:before="100" w:beforeAutospacing="1" w:after="100" w:afterAutospacing="1" w:line="240" w:lineRule="auto"/>
        <w:jc w:val="both"/>
        <w:rPr>
          <w:rFonts w:asciiTheme="minorBidi" w:hAnsiTheme="minorBidi"/>
          <w:b/>
          <w:bCs/>
          <w:sz w:val="28"/>
          <w:szCs w:val="28"/>
          <w:rtl/>
        </w:rPr>
      </w:pPr>
      <w:r w:rsidRPr="004B5282">
        <w:rPr>
          <w:rFonts w:asciiTheme="minorBidi" w:hAnsiTheme="minorBidi"/>
          <w:sz w:val="28"/>
          <w:szCs w:val="28"/>
          <w:rtl/>
        </w:rPr>
        <w:t>وتلقت اللجنة الوطنية لحقوق الإنسان شكاوى من عدد من المواطنين من ذوي الإعاقة تتعلق بعدم توفير بعض متطلبات إمكانية الوصول في عدد من المرافق الخدمية الحكومية، بما في ذلك عدم توفر الإرشادات المناسبة أو المنحدرات المهيأة للأشخاص ذوي الإعاقة، بما يؤثر على قدرتهم على الوصول إلى الخدمات على قدم المساواة مع الآخرين</w:t>
      </w:r>
      <w:r w:rsidRPr="004B5282">
        <w:rPr>
          <w:rFonts w:asciiTheme="minorBidi" w:hAnsiTheme="minorBidi"/>
          <w:sz w:val="28"/>
          <w:szCs w:val="28"/>
        </w:rPr>
        <w:t>.</w:t>
      </w:r>
    </w:p>
    <w:p w14:paraId="160DDE2E" w14:textId="77777777" w:rsidR="004B5282" w:rsidRPr="004B5282" w:rsidRDefault="007C1083" w:rsidP="007C1083">
      <w:pPr>
        <w:spacing w:before="100" w:beforeAutospacing="1" w:after="100" w:afterAutospacing="1" w:line="240" w:lineRule="auto"/>
        <w:jc w:val="both"/>
        <w:rPr>
          <w:rFonts w:asciiTheme="minorBidi" w:hAnsiTheme="minorBidi"/>
          <w:sz w:val="28"/>
          <w:szCs w:val="28"/>
          <w:rtl/>
        </w:rPr>
      </w:pPr>
      <w:r w:rsidRPr="004B5282">
        <w:rPr>
          <w:rFonts w:asciiTheme="minorBidi" w:hAnsiTheme="minorBidi"/>
          <w:b/>
          <w:bCs/>
          <w:sz w:val="28"/>
          <w:szCs w:val="28"/>
          <w:rtl/>
        </w:rPr>
        <w:t xml:space="preserve">لذلك، </w:t>
      </w:r>
      <w:r w:rsidR="008D3E8F" w:rsidRPr="004B5282">
        <w:rPr>
          <w:rFonts w:asciiTheme="minorBidi" w:hAnsiTheme="minorBidi"/>
          <w:b/>
          <w:bCs/>
          <w:sz w:val="28"/>
          <w:szCs w:val="28"/>
          <w:rtl/>
        </w:rPr>
        <w:t xml:space="preserve">توصي اللجنة بتعزيز تطبيق معايير إمكانية الوصول في المرافق الخدمية الحكومية، وضمان توفير الترتيبات </w:t>
      </w:r>
      <w:proofErr w:type="spellStart"/>
      <w:r w:rsidR="008D3E8F" w:rsidRPr="004B5282">
        <w:rPr>
          <w:rFonts w:asciiTheme="minorBidi" w:hAnsiTheme="minorBidi"/>
          <w:b/>
          <w:bCs/>
          <w:sz w:val="28"/>
          <w:szCs w:val="28"/>
          <w:rtl/>
        </w:rPr>
        <w:t>التيسيرية</w:t>
      </w:r>
      <w:proofErr w:type="spellEnd"/>
      <w:r w:rsidR="008D3E8F" w:rsidRPr="004B5282">
        <w:rPr>
          <w:rFonts w:asciiTheme="minorBidi" w:hAnsiTheme="minorBidi"/>
          <w:b/>
          <w:bCs/>
          <w:sz w:val="28"/>
          <w:szCs w:val="28"/>
          <w:rtl/>
        </w:rPr>
        <w:t xml:space="preserve"> اللازمة بما يكفل وصول الأشخاص ذوي الإعاقة إلى الخدمات على قدم المساواة مع الآخري</w:t>
      </w:r>
      <w:r w:rsidR="004B5282" w:rsidRPr="004B5282">
        <w:rPr>
          <w:rFonts w:asciiTheme="minorBidi" w:hAnsiTheme="minorBidi"/>
          <w:b/>
          <w:bCs/>
          <w:sz w:val="28"/>
          <w:szCs w:val="28"/>
          <w:rtl/>
        </w:rPr>
        <w:t>ن.</w:t>
      </w:r>
    </w:p>
    <w:p w14:paraId="1684799B" w14:textId="2D11393E" w:rsidR="007C1083" w:rsidRPr="00A76D4C" w:rsidRDefault="004B5282" w:rsidP="007C1083">
      <w:pPr>
        <w:spacing w:before="100" w:beforeAutospacing="1" w:after="100" w:afterAutospacing="1" w:line="240" w:lineRule="auto"/>
        <w:jc w:val="both"/>
        <w:rPr>
          <w:rFonts w:asciiTheme="minorBidi" w:eastAsia="Times New Roman" w:hAnsiTheme="minorBidi"/>
          <w:b/>
          <w:bCs/>
          <w:sz w:val="28"/>
          <w:szCs w:val="28"/>
          <w:rtl/>
          <w:lang w:val="en-GB" w:eastAsia="en-GB"/>
        </w:rPr>
      </w:pPr>
      <w:r>
        <w:rPr>
          <w:rFonts w:asciiTheme="minorBidi" w:hAnsiTheme="minorBidi" w:hint="cs"/>
          <w:b/>
          <w:bCs/>
          <w:sz w:val="28"/>
          <w:szCs w:val="28"/>
          <w:rtl/>
        </w:rPr>
        <w:t>و</w:t>
      </w:r>
      <w:r w:rsidR="007C1083" w:rsidRPr="00A76D4C">
        <w:rPr>
          <w:rFonts w:asciiTheme="minorBidi" w:hAnsiTheme="minorBidi"/>
          <w:b/>
          <w:bCs/>
          <w:sz w:val="28"/>
          <w:szCs w:val="28"/>
          <w:rtl/>
        </w:rPr>
        <w:t>بإعداد ونشر تقارير وطنية دورية تتضمن مؤشرات قابلة للقياس بشأن إمكانية الوصول في مختلف القطاعات، بما يعزز الشفافية ويدعم الرصد والمساءلة</w:t>
      </w:r>
      <w:r w:rsidR="007C1083" w:rsidRPr="00A76D4C">
        <w:rPr>
          <w:rFonts w:asciiTheme="minorBidi" w:hAnsiTheme="minorBidi"/>
          <w:b/>
          <w:bCs/>
          <w:sz w:val="28"/>
          <w:szCs w:val="28"/>
        </w:rPr>
        <w:t>.</w:t>
      </w:r>
    </w:p>
    <w:p w14:paraId="7339E807" w14:textId="77777777" w:rsidR="007C1083" w:rsidRPr="00177C2E" w:rsidRDefault="007C1083" w:rsidP="007C1083">
      <w:pPr>
        <w:spacing w:after="0" w:line="240" w:lineRule="auto"/>
        <w:rPr>
          <w:rFonts w:asciiTheme="minorBidi" w:eastAsia="Times New Roman" w:hAnsiTheme="minorBidi"/>
          <w:sz w:val="28"/>
          <w:szCs w:val="28"/>
          <w:lang w:val="en-GB" w:eastAsia="en-GB" w:bidi="ar-QA"/>
        </w:rPr>
      </w:pPr>
    </w:p>
    <w:p w14:paraId="0F8741A4" w14:textId="77777777" w:rsidR="007C1083" w:rsidRPr="00BE31A1" w:rsidRDefault="007C1083" w:rsidP="007C1083">
      <w:pPr>
        <w:rPr>
          <w:rFonts w:asciiTheme="minorBidi" w:hAnsiTheme="minorBidi"/>
          <w:b/>
          <w:bCs/>
          <w:sz w:val="28"/>
          <w:szCs w:val="28"/>
          <w:rtl/>
          <w:lang w:bidi="ar-QA"/>
        </w:rPr>
      </w:pPr>
      <w:r w:rsidRPr="00BE31A1">
        <w:rPr>
          <w:rFonts w:asciiTheme="minorBidi" w:hAnsiTheme="minorBidi" w:hint="cs"/>
          <w:b/>
          <w:bCs/>
          <w:sz w:val="28"/>
          <w:szCs w:val="28"/>
          <w:rtl/>
          <w:lang w:bidi="ar-QA"/>
        </w:rPr>
        <w:t xml:space="preserve">ج-الحماية </w:t>
      </w:r>
      <w:r>
        <w:rPr>
          <w:rFonts w:asciiTheme="minorBidi" w:hAnsiTheme="minorBidi" w:hint="cs"/>
          <w:b/>
          <w:bCs/>
          <w:sz w:val="28"/>
          <w:szCs w:val="28"/>
          <w:rtl/>
          <w:lang w:bidi="ar-QA"/>
        </w:rPr>
        <w:t>الاجتماعية</w:t>
      </w:r>
      <w:r w:rsidRPr="00BE31A1">
        <w:rPr>
          <w:rFonts w:asciiTheme="minorBidi" w:hAnsiTheme="minorBidi" w:hint="cs"/>
          <w:b/>
          <w:bCs/>
          <w:sz w:val="28"/>
          <w:szCs w:val="28"/>
          <w:rtl/>
          <w:lang w:bidi="ar-QA"/>
        </w:rPr>
        <w:t xml:space="preserve">: </w:t>
      </w:r>
    </w:p>
    <w:p w14:paraId="2384B357" w14:textId="77777777" w:rsidR="00363440" w:rsidRPr="00363440" w:rsidRDefault="00363440" w:rsidP="00363440">
      <w:pPr>
        <w:pStyle w:val="isselectedend"/>
        <w:bidi/>
        <w:jc w:val="both"/>
        <w:rPr>
          <w:rFonts w:asciiTheme="minorBidi" w:hAnsiTheme="minorBidi" w:cstheme="minorBidi"/>
          <w:sz w:val="28"/>
          <w:szCs w:val="28"/>
        </w:rPr>
      </w:pPr>
      <w:r w:rsidRPr="00363440">
        <w:rPr>
          <w:rFonts w:asciiTheme="minorBidi" w:hAnsiTheme="minorBidi" w:cstheme="minorBidi"/>
          <w:sz w:val="28"/>
          <w:szCs w:val="28"/>
          <w:rtl/>
        </w:rPr>
        <w:t>تشير الشكاوى والملاحظات الواردة إلى اللجنة الوطنية لحقوق الإنسان إلى أن بعض فئات الأشخاص ذوي الإعاقة لا تزال تواجه مستويات أعلى من الهشاشة أو أشكالًا من الاستبعاد غير المباشر في الوصول إلى الخدمات والحقوق. ويواجه الأشخاص ذوو الإعاقة الذهنية، على سبيل المثال، تحديات متصلة بالدمج التعليمي وفرص العمل، مع استمرار الاعتماد في بعض الحالات على أنماط الرعاية المؤسسية بدلًا من مسارات الإدماج المجتمعي</w:t>
      </w:r>
      <w:r w:rsidRPr="00363440">
        <w:rPr>
          <w:rFonts w:asciiTheme="minorBidi" w:hAnsiTheme="minorBidi" w:cstheme="minorBidi"/>
          <w:sz w:val="28"/>
          <w:szCs w:val="28"/>
        </w:rPr>
        <w:t>.</w:t>
      </w:r>
    </w:p>
    <w:p w14:paraId="745051B6" w14:textId="77777777" w:rsidR="00346101" w:rsidRDefault="00363440" w:rsidP="00363440">
      <w:pPr>
        <w:pStyle w:val="isselectedend"/>
        <w:bidi/>
        <w:jc w:val="both"/>
        <w:rPr>
          <w:rFonts w:asciiTheme="minorBidi" w:hAnsiTheme="minorBidi" w:cstheme="minorBidi"/>
          <w:sz w:val="28"/>
          <w:szCs w:val="28"/>
        </w:rPr>
      </w:pPr>
      <w:r w:rsidRPr="00363440">
        <w:rPr>
          <w:rFonts w:asciiTheme="minorBidi" w:hAnsiTheme="minorBidi" w:cstheme="minorBidi"/>
          <w:sz w:val="28"/>
          <w:szCs w:val="28"/>
          <w:rtl/>
        </w:rPr>
        <w:t xml:space="preserve">كما يواجه الأشخاص ذوو الإعاقات الشديدة أو المتعددة صعوبات إضافية في تحقيق الدمج الكامل، نظرًا لارتفاع مستوى احتياجات الدعم المطلوبة، الأمر الذي قد يؤدي إلى الاعتماد على المراكز والخدمات المتخصصة. وفي السياق ذاته، قد لا تحظى الإعاقات غير الظاهرة، بما فيها بعض الاضطرابات النفسية </w:t>
      </w:r>
    </w:p>
    <w:p w14:paraId="01EC97AD" w14:textId="77777777" w:rsidR="00346101" w:rsidRDefault="00346101" w:rsidP="00346101">
      <w:pPr>
        <w:pStyle w:val="isselectedend"/>
        <w:bidi/>
        <w:jc w:val="both"/>
        <w:rPr>
          <w:rFonts w:asciiTheme="minorBidi" w:hAnsiTheme="minorBidi" w:cstheme="minorBidi"/>
          <w:sz w:val="28"/>
          <w:szCs w:val="28"/>
        </w:rPr>
      </w:pPr>
    </w:p>
    <w:p w14:paraId="34E0D88A" w14:textId="485BB99D" w:rsidR="00363440" w:rsidRPr="00363440" w:rsidRDefault="00363440" w:rsidP="00346101">
      <w:pPr>
        <w:pStyle w:val="isselectedend"/>
        <w:bidi/>
        <w:jc w:val="both"/>
        <w:rPr>
          <w:rFonts w:asciiTheme="minorBidi" w:hAnsiTheme="minorBidi" w:cstheme="minorBidi"/>
          <w:sz w:val="28"/>
          <w:szCs w:val="28"/>
        </w:rPr>
      </w:pPr>
      <w:r w:rsidRPr="00363440">
        <w:rPr>
          <w:rFonts w:asciiTheme="minorBidi" w:hAnsiTheme="minorBidi" w:cstheme="minorBidi"/>
          <w:sz w:val="28"/>
          <w:szCs w:val="28"/>
          <w:rtl/>
        </w:rPr>
        <w:t>وصعوبات التعلم، بالاهتمام الكافي ضمن آليات التنفيذ والسياسات التطبيقية، مما يؤثر على مدى تلبية احتياجات هذه الفئات وضمان استفادتها المتساوية من الخدمات المتاحة</w:t>
      </w:r>
      <w:r w:rsidRPr="00363440">
        <w:rPr>
          <w:rFonts w:asciiTheme="minorBidi" w:hAnsiTheme="minorBidi" w:cstheme="minorBidi"/>
          <w:sz w:val="28"/>
          <w:szCs w:val="28"/>
        </w:rPr>
        <w:t>.</w:t>
      </w:r>
    </w:p>
    <w:p w14:paraId="30DFE7FF" w14:textId="77777777" w:rsidR="00363440" w:rsidRPr="00363440" w:rsidRDefault="00363440" w:rsidP="00363440">
      <w:pPr>
        <w:pStyle w:val="isselectedend"/>
        <w:bidi/>
        <w:jc w:val="both"/>
        <w:rPr>
          <w:rFonts w:asciiTheme="minorBidi" w:hAnsiTheme="minorBidi" w:cstheme="minorBidi"/>
          <w:sz w:val="28"/>
          <w:szCs w:val="28"/>
        </w:rPr>
      </w:pPr>
      <w:r w:rsidRPr="00363440">
        <w:rPr>
          <w:rFonts w:asciiTheme="minorBidi" w:hAnsiTheme="minorBidi" w:cstheme="minorBidi"/>
          <w:sz w:val="28"/>
          <w:szCs w:val="28"/>
          <w:rtl/>
        </w:rPr>
        <w:t>وتشير بعض الحالات كذلك إلى وجود تحديات تواجه بعض الطلبة وبعض العمال غير المواطنين من ذوي الإعاقة في الوصول إلى الخدمات وأوجه الدعم اللازمة، بما يعكس استمرار بعض الفجوات العملية في تحقيق المساواة الفعلية، رغم وجود أطر تشريعية وسياسات عامة ذات صلة</w:t>
      </w:r>
      <w:r w:rsidRPr="00363440">
        <w:rPr>
          <w:rFonts w:asciiTheme="minorBidi" w:hAnsiTheme="minorBidi" w:cstheme="minorBidi"/>
          <w:sz w:val="28"/>
          <w:szCs w:val="28"/>
        </w:rPr>
        <w:t>.</w:t>
      </w:r>
    </w:p>
    <w:p w14:paraId="18D3EE84" w14:textId="77777777" w:rsidR="00363440" w:rsidRPr="00363440" w:rsidRDefault="00363440" w:rsidP="00363440">
      <w:pPr>
        <w:pStyle w:val="isselectedend"/>
        <w:bidi/>
        <w:jc w:val="both"/>
        <w:rPr>
          <w:rFonts w:asciiTheme="minorBidi" w:hAnsiTheme="minorBidi" w:cstheme="minorBidi"/>
          <w:sz w:val="28"/>
          <w:szCs w:val="28"/>
        </w:rPr>
      </w:pPr>
      <w:r w:rsidRPr="00363440">
        <w:rPr>
          <w:rFonts w:asciiTheme="minorBidi" w:hAnsiTheme="minorBidi" w:cstheme="minorBidi"/>
          <w:sz w:val="28"/>
          <w:szCs w:val="28"/>
          <w:rtl/>
        </w:rPr>
        <w:t>وفيما يتعلق بالحماية من العنف والإساءة، تشمل التزامات الدولة ضمان حماية الأشخاص ذوي الإعاقة من جميع أشكال العنف، بما في ذلك العنف الجسدي والنفسي والجنسي، فضلًا عن الإهمال والاستغلال، سواء داخل الأسرة أو المؤسسات الرعائية أو بيئات العمل. ورغم توفر قنوات عامة للإبلاغ وآليات للحماية، فإن هذا المجال لا يزال يواجه عددًا من التحديات، من بينها ضعف الإبلاغ عن الحالات، وصعوبة الكشف المبكر عنها، ولا سيما بالنسبة للأشخاص ذوي الإعاقات الذهنية أو التواصلية</w:t>
      </w:r>
      <w:r w:rsidRPr="00363440">
        <w:rPr>
          <w:rFonts w:asciiTheme="minorBidi" w:hAnsiTheme="minorBidi" w:cstheme="minorBidi"/>
          <w:sz w:val="28"/>
          <w:szCs w:val="28"/>
        </w:rPr>
        <w:t>.</w:t>
      </w:r>
    </w:p>
    <w:p w14:paraId="1571FF5E" w14:textId="77777777" w:rsidR="00363440" w:rsidRDefault="00363440" w:rsidP="00363440">
      <w:pPr>
        <w:pStyle w:val="NormalWeb"/>
        <w:bidi/>
        <w:jc w:val="both"/>
      </w:pPr>
      <w:r w:rsidRPr="00363440">
        <w:rPr>
          <w:rFonts w:asciiTheme="minorBidi" w:hAnsiTheme="minorBidi" w:cstheme="minorBidi"/>
          <w:sz w:val="28"/>
          <w:szCs w:val="28"/>
          <w:rtl/>
        </w:rPr>
        <w:t>كما أن محدودية البيانات والإحصاءات المتعلقة بحجم العنف الممارس ضد الأشخاص ذوي الإعاقة وأنماطه وأسبابه تحد من إمكانية تطوير سياسات وتدابير أكثر استجابة وفعالية. ويضاف إلى ذلك وجود بعض العوائق التي قد تحد من الوصول الفعلي إلى العدالة وخدمات الحماية، بما في ذلك الحاجة إلى تعزيز التسهيلات الإجرائية، وتوفير أشكال الدعم التواصلي المناسبة، بما يكفل تمتع الأشخاص ذوي الإعاقة بالحماية على قدم المساواة مع غيرهم</w:t>
      </w:r>
      <w:r>
        <w:t>.</w:t>
      </w:r>
    </w:p>
    <w:p w14:paraId="5EE346DB" w14:textId="3A218AB5" w:rsidR="0080645E" w:rsidRPr="0080645E" w:rsidRDefault="0080645E" w:rsidP="0080645E">
      <w:pPr>
        <w:pStyle w:val="NormalWeb"/>
        <w:bidi/>
        <w:rPr>
          <w:rFonts w:asciiTheme="minorBidi" w:hAnsiTheme="minorBidi" w:cstheme="minorBidi"/>
          <w:b/>
          <w:bCs/>
          <w:sz w:val="28"/>
          <w:szCs w:val="28"/>
        </w:rPr>
      </w:pPr>
      <w:r w:rsidRPr="0080645E">
        <w:rPr>
          <w:rFonts w:asciiTheme="minorBidi" w:hAnsiTheme="minorBidi" w:cstheme="minorBidi"/>
          <w:b/>
          <w:bCs/>
          <w:sz w:val="28"/>
          <w:szCs w:val="28"/>
          <w:rtl/>
        </w:rPr>
        <w:t>وتوصي اللجنة بتعزيز الدمج المجتمعي وخدمات الدعم المقدمة للأشخاص ذوي الإعاقة، ولا سيما الأشخاص ذوي الإعاقات الذهنية والشديدة والمتعددة، والعمل على تطوير بدائل العيش المجتمعي والحد من الاعتماد على الرعاية المؤسسية</w:t>
      </w:r>
      <w:r w:rsidRPr="0080645E">
        <w:rPr>
          <w:rFonts w:asciiTheme="minorBidi" w:hAnsiTheme="minorBidi" w:cstheme="minorBidi"/>
          <w:b/>
          <w:bCs/>
          <w:sz w:val="28"/>
          <w:szCs w:val="28"/>
        </w:rPr>
        <w:t>.</w:t>
      </w:r>
    </w:p>
    <w:p w14:paraId="50221EDE" w14:textId="33D308C9" w:rsidR="0080645E" w:rsidRPr="0080645E" w:rsidRDefault="0080645E" w:rsidP="0080645E">
      <w:pPr>
        <w:pStyle w:val="NormalWeb"/>
        <w:bidi/>
        <w:rPr>
          <w:rFonts w:asciiTheme="minorBidi" w:hAnsiTheme="minorBidi" w:cstheme="minorBidi"/>
          <w:b/>
          <w:bCs/>
          <w:sz w:val="28"/>
          <w:szCs w:val="28"/>
        </w:rPr>
      </w:pPr>
      <w:r w:rsidRPr="0080645E">
        <w:rPr>
          <w:rFonts w:asciiTheme="minorBidi" w:hAnsiTheme="minorBidi" w:cstheme="minorBidi"/>
          <w:b/>
          <w:bCs/>
          <w:sz w:val="28"/>
          <w:szCs w:val="28"/>
          <w:rtl/>
        </w:rPr>
        <w:t>وضمان التعرف على الإعاقات غير الظاهرة وإدماج احتياجات الأشخاص ذوي هذه الإعاقات ضمن السياسات والبرامج والخدمات ذات الصلة</w:t>
      </w:r>
      <w:r w:rsidRPr="0080645E">
        <w:rPr>
          <w:rFonts w:asciiTheme="minorBidi" w:hAnsiTheme="minorBidi" w:cstheme="minorBidi"/>
          <w:b/>
          <w:bCs/>
          <w:sz w:val="28"/>
          <w:szCs w:val="28"/>
        </w:rPr>
        <w:t>.</w:t>
      </w:r>
    </w:p>
    <w:p w14:paraId="48070649" w14:textId="4204E85A" w:rsidR="0080645E" w:rsidRPr="0080645E" w:rsidRDefault="0080645E" w:rsidP="0080645E">
      <w:pPr>
        <w:pStyle w:val="NormalWeb"/>
        <w:bidi/>
        <w:rPr>
          <w:rFonts w:asciiTheme="minorBidi" w:hAnsiTheme="minorBidi" w:cstheme="minorBidi"/>
          <w:b/>
          <w:bCs/>
          <w:sz w:val="28"/>
          <w:szCs w:val="28"/>
        </w:rPr>
      </w:pPr>
      <w:r w:rsidRPr="0080645E">
        <w:rPr>
          <w:rFonts w:asciiTheme="minorBidi" w:hAnsiTheme="minorBidi" w:cstheme="minorBidi"/>
          <w:b/>
          <w:bCs/>
          <w:sz w:val="28"/>
          <w:szCs w:val="28"/>
          <w:rtl/>
        </w:rPr>
        <w:t>وتعزيز التدابير والإجراءات الرامية إلى مكافحة التمييز على أساس الإعاقة في مجالات التعليم والعمل والخدمات العامة، وضمان تكافؤ الفرص والمساواة في التمتع بالحقوق</w:t>
      </w:r>
      <w:r w:rsidRPr="0080645E">
        <w:rPr>
          <w:rFonts w:asciiTheme="minorBidi" w:hAnsiTheme="minorBidi" w:cstheme="minorBidi"/>
          <w:b/>
          <w:bCs/>
          <w:sz w:val="28"/>
          <w:szCs w:val="28"/>
        </w:rPr>
        <w:t>.</w:t>
      </w:r>
    </w:p>
    <w:p w14:paraId="5088FDFA" w14:textId="6056AADF" w:rsidR="0080645E" w:rsidRPr="0080645E" w:rsidRDefault="0080645E" w:rsidP="0080645E">
      <w:pPr>
        <w:pStyle w:val="NormalWeb"/>
        <w:bidi/>
        <w:rPr>
          <w:rFonts w:asciiTheme="minorBidi" w:hAnsiTheme="minorBidi" w:cstheme="minorBidi"/>
          <w:b/>
          <w:bCs/>
          <w:sz w:val="28"/>
          <w:szCs w:val="28"/>
        </w:rPr>
      </w:pPr>
      <w:r w:rsidRPr="0080645E">
        <w:rPr>
          <w:rFonts w:asciiTheme="minorBidi" w:hAnsiTheme="minorBidi" w:cstheme="minorBidi"/>
          <w:b/>
          <w:bCs/>
          <w:sz w:val="28"/>
          <w:szCs w:val="28"/>
          <w:rtl/>
        </w:rPr>
        <w:t>وتطوير آليات رصد العنف والإساءة والاستغلال، وتعزيز قنوات الإبلاغ والحماية، وضمان الوصول الفعلي إلى العدالة وآليات الانتصاف للأشخاص ذوي الإعاق</w:t>
      </w:r>
      <w:r>
        <w:rPr>
          <w:rFonts w:asciiTheme="minorBidi" w:hAnsiTheme="minorBidi" w:cstheme="minorBidi" w:hint="cs"/>
          <w:b/>
          <w:bCs/>
          <w:sz w:val="28"/>
          <w:szCs w:val="28"/>
          <w:rtl/>
        </w:rPr>
        <w:t>ة.</w:t>
      </w:r>
    </w:p>
    <w:p w14:paraId="6D5B1F20" w14:textId="5BC60503" w:rsidR="0013748C" w:rsidRPr="0080645E" w:rsidRDefault="0013748C" w:rsidP="0080645E">
      <w:pPr>
        <w:rPr>
          <w:rtl/>
          <w:lang w:val="en-GB"/>
        </w:rPr>
      </w:pPr>
    </w:p>
    <w:p w14:paraId="676A16A9" w14:textId="360C9C10" w:rsidR="0013748C" w:rsidRDefault="003926E3" w:rsidP="0013748C">
      <w:pPr>
        <w:spacing w:before="100" w:beforeAutospacing="1" w:after="100" w:afterAutospacing="1" w:line="240" w:lineRule="auto"/>
        <w:outlineLvl w:val="2"/>
        <w:rPr>
          <w:rFonts w:ascii="Times New Roman" w:eastAsia="Times New Roman" w:hAnsi="Times New Roman" w:cs="Times New Roman"/>
          <w:b/>
          <w:bCs/>
          <w:sz w:val="27"/>
          <w:szCs w:val="27"/>
          <w:rtl/>
          <w:lang w:val="en-GB" w:eastAsia="en-GB"/>
        </w:rPr>
      </w:pPr>
      <w:r>
        <w:rPr>
          <w:rFonts w:ascii="Times New Roman" w:eastAsia="Times New Roman" w:hAnsi="Times New Roman" w:cs="Times New Roman" w:hint="cs"/>
          <w:b/>
          <w:bCs/>
          <w:sz w:val="27"/>
          <w:szCs w:val="27"/>
          <w:rtl/>
          <w:lang w:val="en-GB" w:eastAsia="en-GB"/>
        </w:rPr>
        <w:t xml:space="preserve">رابعاً- </w:t>
      </w:r>
      <w:r w:rsidR="0013748C" w:rsidRPr="0013748C">
        <w:rPr>
          <w:rFonts w:ascii="Times New Roman" w:eastAsia="Times New Roman" w:hAnsi="Times New Roman" w:cs="Times New Roman"/>
          <w:b/>
          <w:bCs/>
          <w:sz w:val="27"/>
          <w:szCs w:val="27"/>
          <w:rtl/>
          <w:lang w:val="en-GB" w:eastAsia="en-GB"/>
        </w:rPr>
        <w:t>خلاصة التوصيات والأولويات المستقبلية</w:t>
      </w:r>
    </w:p>
    <w:p w14:paraId="1CCBD6E6" w14:textId="7EEFCF46" w:rsidR="00ED3D02" w:rsidRPr="00ED3D02" w:rsidRDefault="00ED3D02" w:rsidP="00ED3D02">
      <w:pPr>
        <w:spacing w:before="100" w:beforeAutospacing="1" w:after="100" w:afterAutospacing="1" w:line="240" w:lineRule="auto"/>
        <w:jc w:val="both"/>
        <w:outlineLvl w:val="2"/>
        <w:rPr>
          <w:rFonts w:asciiTheme="minorBidi" w:eastAsia="Times New Roman" w:hAnsiTheme="minorBidi"/>
          <w:b/>
          <w:bCs/>
          <w:sz w:val="28"/>
          <w:szCs w:val="28"/>
          <w:lang w:val="en-GB" w:eastAsia="en-GB"/>
        </w:rPr>
      </w:pPr>
      <w:r w:rsidRPr="00ED3D02">
        <w:rPr>
          <w:rFonts w:asciiTheme="minorBidi" w:hAnsiTheme="minorBidi"/>
          <w:sz w:val="28"/>
          <w:szCs w:val="28"/>
          <w:rtl/>
        </w:rPr>
        <w:t>تستند التوصيات الواردة في هذا المحور إلى أحكام اتفاقية حقوق الأشخاص ذوي الإعاقة، وتهدف إلى دعم التنفيذ الكامل والفعال لالتزامات دولة قطر بموجب الاتفاقية، من خلال تعزيز المواءمة التشريعية والمؤسسية، وتطوير السياسات العامة، وتعزيز آليات الرصد والمتابعة وفقًا للمادة (33)، وضمان المشاركة الفعالة للأشخاص ذوي الإعاقة ومنظماتهم التمثيلية، اتساقًا مع المادة (4/3) من الاتفاقية ومبدأ "لا شيء عنا بدوننا</w:t>
      </w:r>
      <w:r w:rsidRPr="00ED3D02">
        <w:rPr>
          <w:rFonts w:asciiTheme="minorBidi" w:hAnsiTheme="minorBidi"/>
          <w:sz w:val="28"/>
          <w:szCs w:val="28"/>
        </w:rPr>
        <w:t>".</w:t>
      </w:r>
    </w:p>
    <w:p w14:paraId="0BF68721" w14:textId="77777777" w:rsidR="00346101" w:rsidRDefault="00346101" w:rsidP="009D24D1">
      <w:pPr>
        <w:spacing w:before="100" w:beforeAutospacing="1" w:after="100" w:afterAutospacing="1" w:line="240" w:lineRule="auto"/>
        <w:jc w:val="both"/>
        <w:rPr>
          <w:rFonts w:asciiTheme="minorBidi" w:eastAsia="Times New Roman" w:hAnsiTheme="minorBidi"/>
          <w:sz w:val="28"/>
          <w:szCs w:val="28"/>
          <w:lang w:val="en-GB" w:eastAsia="en-GB"/>
        </w:rPr>
      </w:pPr>
    </w:p>
    <w:p w14:paraId="314E73BA" w14:textId="77777777" w:rsidR="00346101" w:rsidRDefault="00346101" w:rsidP="009D24D1">
      <w:pPr>
        <w:spacing w:before="100" w:beforeAutospacing="1" w:after="100" w:afterAutospacing="1" w:line="240" w:lineRule="auto"/>
        <w:jc w:val="both"/>
        <w:rPr>
          <w:rFonts w:asciiTheme="minorBidi" w:eastAsia="Times New Roman" w:hAnsiTheme="minorBidi"/>
          <w:sz w:val="28"/>
          <w:szCs w:val="28"/>
          <w:lang w:val="en-GB" w:eastAsia="en-GB"/>
        </w:rPr>
      </w:pPr>
    </w:p>
    <w:p w14:paraId="6BF44036" w14:textId="0BAAC4D9"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13748C">
        <w:rPr>
          <w:rFonts w:asciiTheme="minorBidi" w:eastAsia="Times New Roman" w:hAnsiTheme="minorBidi"/>
          <w:sz w:val="28"/>
          <w:szCs w:val="28"/>
          <w:rtl/>
          <w:lang w:val="en-GB" w:eastAsia="en-GB"/>
        </w:rPr>
        <w:t>في ضوء ما تم استعراضه من تقدم محرز وتحديات قائمة في تنفيذ اتفاقية حقوق الأشخاص ذوي الإعاقة، ت</w:t>
      </w:r>
      <w:r w:rsidR="00231D7A">
        <w:rPr>
          <w:rFonts w:asciiTheme="minorBidi" w:eastAsia="Times New Roman" w:hAnsiTheme="minorBidi" w:hint="cs"/>
          <w:sz w:val="28"/>
          <w:szCs w:val="28"/>
          <w:rtl/>
          <w:lang w:val="en-GB" w:eastAsia="en-GB"/>
        </w:rPr>
        <w:t>قدم</w:t>
      </w:r>
      <w:r w:rsidRPr="0013748C">
        <w:rPr>
          <w:rFonts w:asciiTheme="minorBidi" w:eastAsia="Times New Roman" w:hAnsiTheme="minorBidi"/>
          <w:sz w:val="28"/>
          <w:szCs w:val="28"/>
          <w:rtl/>
          <w:lang w:val="en-GB" w:eastAsia="en-GB"/>
        </w:rPr>
        <w:t xml:space="preserve"> اللجنة الوطنية لحقوق الإنسان </w:t>
      </w:r>
      <w:r w:rsidR="00231D7A">
        <w:rPr>
          <w:rFonts w:asciiTheme="minorBidi" w:eastAsia="Times New Roman" w:hAnsiTheme="minorBidi" w:hint="cs"/>
          <w:sz w:val="28"/>
          <w:szCs w:val="28"/>
          <w:rtl/>
          <w:lang w:val="en-GB" w:eastAsia="en-GB"/>
        </w:rPr>
        <w:t xml:space="preserve">مجموعة من التوصيات والأولويات المستقبلية، </w:t>
      </w:r>
      <w:r w:rsidR="00231D7A" w:rsidRPr="00C72D8A">
        <w:rPr>
          <w:rFonts w:asciiTheme="minorBidi" w:hAnsiTheme="minorBidi"/>
          <w:sz w:val="28"/>
          <w:szCs w:val="28"/>
          <w:rtl/>
        </w:rPr>
        <w:t>تهدف إلى تعزيز تنفيذ أحكام الاتفاقية، ومعالجة الفجوات والتحديات التي تم رصدها، ودعم تطوير التشريعات والسياسات والبرامج الوطنية ذات الصلة بحقوق الأشخاص ذوي الإعاقة</w:t>
      </w:r>
      <w:r w:rsidR="00231D7A">
        <w:rPr>
          <w:rFonts w:asciiTheme="minorBidi" w:eastAsia="Times New Roman" w:hAnsiTheme="minorBidi" w:hint="cs"/>
          <w:sz w:val="28"/>
          <w:szCs w:val="28"/>
          <w:rtl/>
          <w:lang w:val="en-GB" w:eastAsia="en-GB"/>
        </w:rPr>
        <w:t>، على النحو التالي</w:t>
      </w:r>
      <w:r w:rsidRPr="0013748C">
        <w:rPr>
          <w:rFonts w:asciiTheme="minorBidi" w:eastAsia="Times New Roman" w:hAnsiTheme="minorBidi"/>
          <w:sz w:val="28"/>
          <w:szCs w:val="28"/>
          <w:lang w:val="en-GB" w:eastAsia="en-GB"/>
        </w:rPr>
        <w:t>:</w:t>
      </w:r>
    </w:p>
    <w:p w14:paraId="14504A43" w14:textId="1BD5D47E"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مواصلة مواءمة التشريعات والسياسات والاستراتيجيات الوطنية مع أحكام اتفاقية حقوق الأشخاص ذوي الإعاقة، وتسريع إصدار القرارات واللوائح التنفيذية اللازمة لضمان التطبيق الكامل والفعّال للقانون رقم (22) لسنة 2025 بشأن الأشخاص ذوي الإعاقة</w:t>
      </w:r>
      <w:r w:rsidRPr="0013748C">
        <w:rPr>
          <w:rFonts w:asciiTheme="minorBidi" w:eastAsia="Times New Roman" w:hAnsiTheme="minorBidi"/>
          <w:sz w:val="28"/>
          <w:szCs w:val="28"/>
          <w:lang w:val="en-GB" w:eastAsia="en-GB"/>
        </w:rPr>
        <w:t>.</w:t>
      </w:r>
    </w:p>
    <w:p w14:paraId="673D9C84" w14:textId="7545AD8D"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تعزيز آليات المتابعة والتنسيق الوطني لتنفيذ الاتفاقية وفقًا للمادة (33) منها، وضمان وجود أدوار واضحة للجهات المعنية، مع إشراك الأشخاص ذوي الإعاقة ومنظماتهم التمثيلية بصورة فعالة في إعداد السياسات والبرامج وتقييم تنفيذها، وفق مبدأ "لا شيء عنا بدوننا</w:t>
      </w:r>
      <w:r w:rsidRPr="0013748C">
        <w:rPr>
          <w:rFonts w:asciiTheme="minorBidi" w:eastAsia="Times New Roman" w:hAnsiTheme="minorBidi"/>
          <w:sz w:val="28"/>
          <w:szCs w:val="28"/>
          <w:lang w:val="en-GB" w:eastAsia="en-GB"/>
        </w:rPr>
        <w:t>".</w:t>
      </w:r>
    </w:p>
    <w:p w14:paraId="41AA6C4A" w14:textId="0D1FFAE1"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تطوير قاعدة بيانات وطنية حقوقية متكاملة للأشخاص ذوي الإعاقة، تتضمن مؤشرات قابلة للقياس حول التمتع الفعلي بالحقوق، وإمكانية الوصول، والعيش المستقل، والدعم الشخصي، والمشاركة في التعليم والعمل والحياة الاجتماعية</w:t>
      </w:r>
      <w:r w:rsidRPr="0013748C">
        <w:rPr>
          <w:rFonts w:asciiTheme="minorBidi" w:eastAsia="Times New Roman" w:hAnsiTheme="minorBidi"/>
          <w:sz w:val="28"/>
          <w:szCs w:val="28"/>
          <w:lang w:val="en-GB" w:eastAsia="en-GB"/>
        </w:rPr>
        <w:t>.</w:t>
      </w:r>
    </w:p>
    <w:p w14:paraId="420921C8" w14:textId="1EE83892"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 xml:space="preserve">تعزيز جودة وشمول خدمات التعليم الدامج، وضمان توفير الترتيبات </w:t>
      </w:r>
      <w:proofErr w:type="spellStart"/>
      <w:r w:rsidRPr="0013748C">
        <w:rPr>
          <w:rFonts w:asciiTheme="minorBidi" w:eastAsia="Times New Roman" w:hAnsiTheme="minorBidi"/>
          <w:sz w:val="28"/>
          <w:szCs w:val="28"/>
          <w:rtl/>
          <w:lang w:val="en-GB" w:eastAsia="en-GB"/>
        </w:rPr>
        <w:t>التيسيرية</w:t>
      </w:r>
      <w:proofErr w:type="spellEnd"/>
      <w:r w:rsidRPr="0013748C">
        <w:rPr>
          <w:rFonts w:asciiTheme="minorBidi" w:eastAsia="Times New Roman" w:hAnsiTheme="minorBidi"/>
          <w:sz w:val="28"/>
          <w:szCs w:val="28"/>
          <w:rtl/>
          <w:lang w:val="en-GB" w:eastAsia="en-GB"/>
        </w:rPr>
        <w:t xml:space="preserve"> المعقولة والخدمات المساندة للطلبة ذوي الإعاقة، مع تطوير البيانات والإحصاءات المتعلقة بالطلبة حسب نوع الإعاقة والاحتياجات التعليمية</w:t>
      </w:r>
      <w:r w:rsidRPr="0013748C">
        <w:rPr>
          <w:rFonts w:asciiTheme="minorBidi" w:eastAsia="Times New Roman" w:hAnsiTheme="minorBidi"/>
          <w:sz w:val="28"/>
          <w:szCs w:val="28"/>
          <w:lang w:val="en-GB" w:eastAsia="en-GB"/>
        </w:rPr>
        <w:t>.</w:t>
      </w:r>
    </w:p>
    <w:p w14:paraId="7361D9C2" w14:textId="4DCF00AC"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مواصلة تطوير خدمات الصحة والتأهيل والتدخل المبكر، وتحسين الوصول إليها، وتعزيز أنظمة قياس جودة الخدمات وفترات الانتظار، بما يضمن الاستجابة الفعالة لاحتياجات الأشخاص ذوي الإعاقة</w:t>
      </w:r>
      <w:r w:rsidRPr="0013748C">
        <w:rPr>
          <w:rFonts w:asciiTheme="minorBidi" w:eastAsia="Times New Roman" w:hAnsiTheme="minorBidi"/>
          <w:sz w:val="28"/>
          <w:szCs w:val="28"/>
          <w:lang w:val="en-GB" w:eastAsia="en-GB"/>
        </w:rPr>
        <w:t>.</w:t>
      </w:r>
    </w:p>
    <w:p w14:paraId="0BEBDB18" w14:textId="195992D7"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تعزيز فرص العمل والتمكين الاقتصادي للأشخاص ذوي الإعاقة، وضمان تكافؤ الفرص في سوق العمل، وتطوير البيانات المتعلقة بالتوظيف والتشغيل والبطالة والاستدامة الوظيفية وفق متغيرات النوع والعمر ونوع الإعاقة والقطاع الاقتصادي</w:t>
      </w:r>
      <w:r w:rsidRPr="0013748C">
        <w:rPr>
          <w:rFonts w:asciiTheme="minorBidi" w:eastAsia="Times New Roman" w:hAnsiTheme="minorBidi"/>
          <w:sz w:val="28"/>
          <w:szCs w:val="28"/>
          <w:lang w:val="en-GB" w:eastAsia="en-GB"/>
        </w:rPr>
        <w:t>.</w:t>
      </w:r>
    </w:p>
    <w:p w14:paraId="7240E5AF" w14:textId="1C62F91B"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تعزيز الحق في العيش المستقل والإدماج في المجتمع، وتطوير خدمات الدعم الشخصي والبدائل المجتمعية، بما يضمن حق الأشخاص ذوي الإعاقة في اختيار نمط حياتهم ومكان إقامتهم والمشاركة الكاملة في المجتمع</w:t>
      </w:r>
      <w:r w:rsidRPr="0013748C">
        <w:rPr>
          <w:rFonts w:asciiTheme="minorBidi" w:eastAsia="Times New Roman" w:hAnsiTheme="minorBidi"/>
          <w:sz w:val="28"/>
          <w:szCs w:val="28"/>
          <w:lang w:val="en-GB" w:eastAsia="en-GB"/>
        </w:rPr>
        <w:t>.</w:t>
      </w:r>
    </w:p>
    <w:p w14:paraId="3EB84CBB" w14:textId="1BFB40BA"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تعزيز إمكانية الوصول الشامل إلى البيئة المادية ووسائل النقل والمعلومات والخدمات الرقمية، ووضع مؤشرات واضحة لقياس مستوى الامتثال لمعايير الوصول، ونشر تقارير دورية حول التقدم المحرز والتحديات القائمة</w:t>
      </w:r>
      <w:r w:rsidRPr="0013748C">
        <w:rPr>
          <w:rFonts w:asciiTheme="minorBidi" w:eastAsia="Times New Roman" w:hAnsiTheme="minorBidi"/>
          <w:sz w:val="28"/>
          <w:szCs w:val="28"/>
          <w:lang w:val="en-GB" w:eastAsia="en-GB"/>
        </w:rPr>
        <w:t>.</w:t>
      </w:r>
    </w:p>
    <w:p w14:paraId="3F6479FA" w14:textId="10EED0BA"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تفعيل الدور الرقابي على المؤسسات والمراكز التي تقدم الخدمات للأشخاص ذوي الإعاقة، وتعزيز الشفافية من خلال نشر تقارير دورية حول جودة الخدمات ونتائج الرقابة والإجراءات التصحيحية المتخذة</w:t>
      </w:r>
      <w:r w:rsidRPr="0013748C">
        <w:rPr>
          <w:rFonts w:asciiTheme="minorBidi" w:eastAsia="Times New Roman" w:hAnsiTheme="minorBidi"/>
          <w:sz w:val="28"/>
          <w:szCs w:val="28"/>
          <w:lang w:val="en-GB" w:eastAsia="en-GB"/>
        </w:rPr>
        <w:t>.</w:t>
      </w:r>
    </w:p>
    <w:p w14:paraId="0CA82FB5" w14:textId="34CA290B"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تعزيز الحماية من العنف والاستغلال والإهمال، ولا سيما للأشخاص ذوي الإعاقة الأكثر عرضة للخطر، من خلال تطوير آليات الرصد والإبلاغ والحماية، وضمان الوصول الفعلي إلى العدالة وآليات الشكاوى والانتصاف</w:t>
      </w:r>
      <w:r w:rsidRPr="0013748C">
        <w:rPr>
          <w:rFonts w:asciiTheme="minorBidi" w:eastAsia="Times New Roman" w:hAnsiTheme="minorBidi"/>
          <w:sz w:val="28"/>
          <w:szCs w:val="28"/>
          <w:lang w:val="en-GB" w:eastAsia="en-GB"/>
        </w:rPr>
        <w:t>.</w:t>
      </w:r>
    </w:p>
    <w:p w14:paraId="7189DD13" w14:textId="77777777" w:rsidR="00346101" w:rsidRDefault="00346101" w:rsidP="009D24D1">
      <w:pPr>
        <w:spacing w:before="100" w:beforeAutospacing="1" w:after="100" w:afterAutospacing="1" w:line="240" w:lineRule="auto"/>
        <w:jc w:val="both"/>
        <w:rPr>
          <w:rFonts w:asciiTheme="minorBidi" w:eastAsia="Times New Roman" w:hAnsiTheme="minorBidi"/>
          <w:sz w:val="28"/>
          <w:szCs w:val="28"/>
          <w:lang w:val="en-GB" w:eastAsia="en-GB"/>
        </w:rPr>
      </w:pPr>
    </w:p>
    <w:p w14:paraId="2B3AFBF6" w14:textId="29BA7792" w:rsidR="0013748C" w:rsidRPr="0013748C" w:rsidRDefault="0013748C"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 xml:space="preserve">إيلاء اهتمام خاص للفئات التي تواجه </w:t>
      </w:r>
      <w:proofErr w:type="gramStart"/>
      <w:r w:rsidRPr="0013748C">
        <w:rPr>
          <w:rFonts w:asciiTheme="minorBidi" w:eastAsia="Times New Roman" w:hAnsiTheme="minorBidi"/>
          <w:sz w:val="28"/>
          <w:szCs w:val="28"/>
          <w:rtl/>
          <w:lang w:val="en-GB" w:eastAsia="en-GB"/>
        </w:rPr>
        <w:t>مخاطر</w:t>
      </w:r>
      <w:proofErr w:type="gramEnd"/>
      <w:r w:rsidRPr="0013748C">
        <w:rPr>
          <w:rFonts w:asciiTheme="minorBidi" w:eastAsia="Times New Roman" w:hAnsiTheme="minorBidi"/>
          <w:sz w:val="28"/>
          <w:szCs w:val="28"/>
          <w:rtl/>
          <w:lang w:val="en-GB" w:eastAsia="en-GB"/>
        </w:rPr>
        <w:t xml:space="preserve"> أكبر من الإقصاء أو التهميش، بما في ذلك الأشخاص ذوو الإعاقات الذهنية والشديدة والمتعددة، والأشخاص ذوو الإعاقات غير الظاهرة، وضمان إدماج احتياجاتهم في السياسات والبرامج الوطنية</w:t>
      </w:r>
      <w:r w:rsidRPr="0013748C">
        <w:rPr>
          <w:rFonts w:asciiTheme="minorBidi" w:eastAsia="Times New Roman" w:hAnsiTheme="minorBidi"/>
          <w:sz w:val="28"/>
          <w:szCs w:val="28"/>
          <w:lang w:val="en-GB" w:eastAsia="en-GB"/>
        </w:rPr>
        <w:t>.</w:t>
      </w:r>
    </w:p>
    <w:p w14:paraId="10E0D19B" w14:textId="6A648D30" w:rsidR="0013748C" w:rsidRDefault="0013748C" w:rsidP="009D24D1">
      <w:pPr>
        <w:spacing w:before="100" w:beforeAutospacing="1" w:after="100" w:afterAutospacing="1" w:line="240" w:lineRule="auto"/>
        <w:jc w:val="both"/>
        <w:rPr>
          <w:rFonts w:asciiTheme="minorBidi" w:eastAsia="Times New Roman" w:hAnsiTheme="minorBidi"/>
          <w:sz w:val="28"/>
          <w:szCs w:val="28"/>
          <w:rtl/>
          <w:lang w:val="en-GB" w:eastAsia="en-GB"/>
        </w:rPr>
      </w:pPr>
      <w:r w:rsidRPr="009D24D1">
        <w:rPr>
          <w:rFonts w:asciiTheme="minorBidi" w:eastAsia="Times New Roman" w:hAnsiTheme="minorBidi"/>
          <w:sz w:val="28"/>
          <w:szCs w:val="28"/>
          <w:rtl/>
          <w:lang w:val="en-GB" w:eastAsia="en-GB"/>
        </w:rPr>
        <w:t>-</w:t>
      </w:r>
      <w:r w:rsidRPr="0013748C">
        <w:rPr>
          <w:rFonts w:asciiTheme="minorBidi" w:eastAsia="Times New Roman" w:hAnsiTheme="minorBidi"/>
          <w:sz w:val="28"/>
          <w:szCs w:val="28"/>
          <w:rtl/>
          <w:lang w:val="en-GB" w:eastAsia="en-GB"/>
        </w:rPr>
        <w:t>مواصلة تعزيز الانتقال من نهج الرعاية إلى نهج حقوق الإنسان، بما يضمن استقلالية الأشخاص ذوي الإعاقة وكرامتهم ومشاركتهم الكاملة والفعالة في جميع مجالات الحياة على قدم المساواة مع الآخرين</w:t>
      </w:r>
      <w:r w:rsidRPr="0013748C">
        <w:rPr>
          <w:rFonts w:asciiTheme="minorBidi" w:eastAsia="Times New Roman" w:hAnsiTheme="minorBidi"/>
          <w:sz w:val="28"/>
          <w:szCs w:val="28"/>
          <w:lang w:val="en-GB" w:eastAsia="en-GB"/>
        </w:rPr>
        <w:t>.</w:t>
      </w:r>
    </w:p>
    <w:p w14:paraId="2E8968EB" w14:textId="6CD3EFF3" w:rsidR="00D6768D" w:rsidRPr="00D6768D" w:rsidRDefault="00D6768D" w:rsidP="009D24D1">
      <w:pPr>
        <w:spacing w:before="100" w:beforeAutospacing="1" w:after="100" w:afterAutospacing="1" w:line="240" w:lineRule="auto"/>
        <w:jc w:val="both"/>
        <w:rPr>
          <w:rFonts w:asciiTheme="minorBidi" w:eastAsia="Times New Roman" w:hAnsiTheme="minorBidi"/>
          <w:sz w:val="28"/>
          <w:szCs w:val="28"/>
          <w:lang w:val="en-GB" w:eastAsia="en-GB"/>
        </w:rPr>
      </w:pPr>
      <w:r w:rsidRPr="00D6768D">
        <w:rPr>
          <w:rFonts w:asciiTheme="minorBidi" w:eastAsia="Times New Roman" w:hAnsiTheme="minorBidi" w:hint="cs"/>
          <w:sz w:val="28"/>
          <w:szCs w:val="28"/>
          <w:rtl/>
          <w:lang w:val="en-GB" w:eastAsia="en-GB"/>
        </w:rPr>
        <w:t>-</w:t>
      </w:r>
      <w:r w:rsidRPr="00D6768D">
        <w:rPr>
          <w:sz w:val="28"/>
          <w:szCs w:val="28"/>
          <w:rtl/>
        </w:rPr>
        <w:t xml:space="preserve"> إتاحة مساحة أكبر للمجتمع المدني، وتيسير إجراءات تسجيل وإشهار جمعيات الأشخاص ذوي الإعاقة</w:t>
      </w:r>
      <w:r w:rsidRPr="00D6768D">
        <w:rPr>
          <w:sz w:val="28"/>
          <w:szCs w:val="28"/>
        </w:rPr>
        <w:t>.</w:t>
      </w:r>
    </w:p>
    <w:p w14:paraId="56BB1DA1" w14:textId="77777777" w:rsidR="0013748C" w:rsidRPr="009D24D1" w:rsidRDefault="0013748C" w:rsidP="009D24D1">
      <w:pPr>
        <w:jc w:val="both"/>
        <w:rPr>
          <w:rFonts w:asciiTheme="minorBidi" w:hAnsiTheme="minorBidi"/>
          <w:sz w:val="28"/>
          <w:szCs w:val="28"/>
          <w:lang w:val="en-GB"/>
        </w:rPr>
      </w:pPr>
    </w:p>
    <w:sectPr w:rsidR="0013748C" w:rsidRPr="009D24D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0F360" w14:textId="77777777" w:rsidR="00DB638A" w:rsidRDefault="00DB638A" w:rsidP="007C1083">
      <w:pPr>
        <w:spacing w:after="0" w:line="240" w:lineRule="auto"/>
      </w:pPr>
      <w:r>
        <w:separator/>
      </w:r>
    </w:p>
  </w:endnote>
  <w:endnote w:type="continuationSeparator" w:id="0">
    <w:p w14:paraId="2EB395E0" w14:textId="77777777" w:rsidR="00DB638A" w:rsidRDefault="00DB638A" w:rsidP="007C1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sail">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75789825"/>
      <w:docPartObj>
        <w:docPartGallery w:val="Page Numbers (Bottom of Page)"/>
        <w:docPartUnique/>
      </w:docPartObj>
    </w:sdtPr>
    <w:sdtEndPr>
      <w:rPr>
        <w:noProof/>
      </w:rPr>
    </w:sdtEndPr>
    <w:sdtContent>
      <w:p w14:paraId="002C5505" w14:textId="1C070C4B" w:rsidR="00346101" w:rsidRDefault="003461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80F0AC" w14:textId="77777777" w:rsidR="00346101" w:rsidRDefault="003461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AD154" w14:textId="77777777" w:rsidR="00DB638A" w:rsidRDefault="00DB638A" w:rsidP="007C1083">
      <w:pPr>
        <w:spacing w:after="0" w:line="240" w:lineRule="auto"/>
      </w:pPr>
      <w:r>
        <w:separator/>
      </w:r>
    </w:p>
  </w:footnote>
  <w:footnote w:type="continuationSeparator" w:id="0">
    <w:p w14:paraId="56CE4B3C" w14:textId="77777777" w:rsidR="00DB638A" w:rsidRDefault="00DB638A" w:rsidP="007C1083">
      <w:pPr>
        <w:spacing w:after="0" w:line="240" w:lineRule="auto"/>
      </w:pPr>
      <w:r>
        <w:continuationSeparator/>
      </w:r>
    </w:p>
  </w:footnote>
  <w:footnote w:id="1">
    <w:p w14:paraId="7634D9C3" w14:textId="64931768" w:rsidR="00014C70" w:rsidRPr="00E8412F" w:rsidRDefault="00557A96" w:rsidP="00014C70">
      <w:pPr>
        <w:jc w:val="both"/>
        <w:rPr>
          <w:rFonts w:asciiTheme="minorBidi" w:hAnsiTheme="minorBidi"/>
          <w:b/>
          <w:bCs/>
          <w:sz w:val="18"/>
          <w:szCs w:val="18"/>
          <w:rtl/>
          <w:lang w:bidi="ar-QA"/>
        </w:rPr>
      </w:pPr>
      <w:r w:rsidRPr="00E8412F">
        <w:rPr>
          <w:rStyle w:val="FootnoteReference"/>
          <w:rFonts w:asciiTheme="minorBidi" w:hAnsiTheme="minorBidi"/>
          <w:sz w:val="18"/>
          <w:szCs w:val="18"/>
        </w:rPr>
        <w:footnoteRef/>
      </w:r>
      <w:r w:rsidRPr="00E8412F">
        <w:rPr>
          <w:rFonts w:asciiTheme="minorBidi" w:hAnsiTheme="minorBidi"/>
          <w:sz w:val="18"/>
          <w:szCs w:val="18"/>
          <w:rtl/>
        </w:rPr>
        <w:t xml:space="preserve"> </w:t>
      </w:r>
      <w:r w:rsidR="00014C70" w:rsidRPr="00E8412F">
        <w:rPr>
          <w:rFonts w:asciiTheme="minorBidi" w:hAnsiTheme="minorBidi"/>
          <w:b/>
          <w:bCs/>
          <w:sz w:val="18"/>
          <w:szCs w:val="18"/>
          <w:rtl/>
        </w:rPr>
        <w:t xml:space="preserve">القرار رقم (7) لسنة 2025 بشأن إعادة هيكلة إدارة الشؤون القانونية </w:t>
      </w:r>
      <w:r w:rsidR="00014C70" w:rsidRPr="00E8412F">
        <w:rPr>
          <w:rFonts w:asciiTheme="minorBidi" w:hAnsiTheme="minorBidi"/>
          <w:b/>
          <w:bCs/>
          <w:sz w:val="18"/>
          <w:szCs w:val="18"/>
          <w:rtl/>
          <w:lang w:bidi="ar-QA"/>
        </w:rPr>
        <w:t xml:space="preserve">باستحداث وحدات الفئات الأولى بالرعاية </w:t>
      </w:r>
    </w:p>
    <w:p w14:paraId="2033F4F0" w14:textId="692071D6" w:rsidR="00557A96" w:rsidRDefault="00557A96">
      <w:pPr>
        <w:pStyle w:val="FootnoteText"/>
        <w:rPr>
          <w:lang w:bidi="ar-QA"/>
        </w:rPr>
      </w:pPr>
    </w:p>
  </w:footnote>
  <w:footnote w:id="2">
    <w:p w14:paraId="7AC1063C" w14:textId="72569EBB" w:rsidR="00B94B17" w:rsidRPr="00880A59" w:rsidRDefault="00B94B17">
      <w:pPr>
        <w:pStyle w:val="FootnoteText"/>
        <w:rPr>
          <w:sz w:val="18"/>
          <w:szCs w:val="18"/>
          <w:lang w:bidi="ar-QA"/>
        </w:rPr>
      </w:pPr>
      <w:r w:rsidRPr="008D6455">
        <w:rPr>
          <w:rStyle w:val="FootnoteReference"/>
          <w:sz w:val="18"/>
          <w:szCs w:val="18"/>
        </w:rPr>
        <w:footnoteRef/>
      </w:r>
      <w:r w:rsidRPr="008D6455">
        <w:rPr>
          <w:sz w:val="18"/>
          <w:szCs w:val="18"/>
          <w:rtl/>
        </w:rPr>
        <w:t xml:space="preserve"> </w:t>
      </w:r>
      <w:r w:rsidRPr="00880A59">
        <w:rPr>
          <w:sz w:val="18"/>
          <w:szCs w:val="18"/>
          <w:rtl/>
        </w:rPr>
        <w:t>جهاز التخطيط والإحصاء، نتائج تعداد قطر 2020، وبوابة قطر للبيانات المفتوحة</w:t>
      </w:r>
      <w:r w:rsidRPr="00880A59">
        <w:rPr>
          <w:sz w:val="18"/>
          <w:szCs w:val="18"/>
        </w:rPr>
        <w:t xml:space="preserve"> (Data.gov.qa)</w:t>
      </w:r>
      <w:r w:rsidRPr="00880A59">
        <w:rPr>
          <w:sz w:val="18"/>
          <w:szCs w:val="18"/>
          <w:rtl/>
        </w:rPr>
        <w:t>، بيانات الأشخاص ذوي الإعاقة حسب الجنسية والجنس والعمر والبلدية ونوع الصعوبة</w:t>
      </w:r>
      <w:r w:rsidRPr="00880A59">
        <w:rPr>
          <w:sz w:val="18"/>
          <w:szCs w:val="18"/>
        </w:rPr>
        <w:t>.</w:t>
      </w:r>
    </w:p>
  </w:footnote>
  <w:footnote w:id="3">
    <w:p w14:paraId="1F96C690" w14:textId="00CF79F9" w:rsidR="009D1EC3" w:rsidRPr="009D1EC3" w:rsidRDefault="009D1EC3" w:rsidP="008D6455">
      <w:pPr>
        <w:pStyle w:val="pdq2pgselectionanchorcontainer"/>
        <w:bidi/>
        <w:rPr>
          <w:sz w:val="18"/>
          <w:szCs w:val="18"/>
        </w:rPr>
      </w:pPr>
      <w:r w:rsidRPr="00880A59">
        <w:rPr>
          <w:rStyle w:val="FootnoteReference"/>
          <w:sz w:val="18"/>
          <w:szCs w:val="18"/>
        </w:rPr>
        <w:footnoteRef/>
      </w:r>
      <w:r w:rsidRPr="00880A59">
        <w:rPr>
          <w:sz w:val="18"/>
          <w:szCs w:val="18"/>
          <w:rtl/>
        </w:rPr>
        <w:t xml:space="preserve"> </w:t>
      </w:r>
      <w:r w:rsidRPr="00880A59">
        <w:rPr>
          <w:rFonts w:hint="cs"/>
          <w:sz w:val="18"/>
          <w:szCs w:val="18"/>
          <w:rtl/>
        </w:rPr>
        <w:t>-</w:t>
      </w:r>
      <w:r w:rsidRPr="009D1EC3">
        <w:rPr>
          <w:sz w:val="18"/>
          <w:szCs w:val="18"/>
          <w:rtl/>
        </w:rPr>
        <w:t>بوابة قطر للبيانات المفتوحة – بيانات الأشخاص ذوي الإعاقة حسب الجنسية والجنس والفئات العمرية (5 سنوات فأكثر)</w:t>
      </w:r>
      <w:r w:rsidRPr="009D1EC3">
        <w:rPr>
          <w:sz w:val="18"/>
          <w:szCs w:val="18"/>
        </w:rPr>
        <w:t xml:space="preserve">: </w:t>
      </w:r>
      <w:hyperlink r:id="rId1" w:tgtFrame="_blank" w:history="1">
        <w:r w:rsidRPr="009D1EC3">
          <w:rPr>
            <w:sz w:val="18"/>
            <w:szCs w:val="18"/>
            <w:u w:val="single"/>
            <w:rtl/>
          </w:rPr>
          <w:t>الأشخاص ذوو الصعوبات حسب الجنسية والجنس والفئات العمرية (5 سنوات فأكثر)</w:t>
        </w:r>
      </w:hyperlink>
      <w:r w:rsidRPr="009D1EC3">
        <w:rPr>
          <w:sz w:val="18"/>
          <w:szCs w:val="18"/>
        </w:rPr>
        <w:t xml:space="preserve"> </w:t>
      </w:r>
    </w:p>
    <w:p w14:paraId="764C4F69" w14:textId="65213DE4" w:rsidR="009D1EC3" w:rsidRPr="009D1EC3" w:rsidRDefault="009D1EC3" w:rsidP="009D1EC3">
      <w:pPr>
        <w:spacing w:before="100" w:beforeAutospacing="1" w:after="100" w:afterAutospacing="1" w:line="240" w:lineRule="auto"/>
        <w:rPr>
          <w:rFonts w:ascii="Times New Roman" w:eastAsia="Times New Roman" w:hAnsi="Times New Roman" w:cs="Times New Roman"/>
          <w:sz w:val="18"/>
          <w:szCs w:val="18"/>
          <w:lang w:val="en-GB" w:eastAsia="en-GB"/>
        </w:rPr>
      </w:pPr>
      <w:r w:rsidRPr="00880A59">
        <w:rPr>
          <w:rFonts w:ascii="Times New Roman" w:eastAsia="Times New Roman" w:hAnsi="Times New Roman" w:cs="Times New Roman" w:hint="cs"/>
          <w:sz w:val="18"/>
          <w:szCs w:val="18"/>
          <w:rtl/>
          <w:lang w:val="en-GB" w:eastAsia="en-GB"/>
        </w:rPr>
        <w:t>-</w:t>
      </w:r>
      <w:r w:rsidRPr="009D1EC3">
        <w:rPr>
          <w:rFonts w:ascii="Times New Roman" w:eastAsia="Times New Roman" w:hAnsi="Times New Roman" w:cs="Times New Roman"/>
          <w:sz w:val="18"/>
          <w:szCs w:val="18"/>
          <w:rtl/>
          <w:lang w:val="en-GB" w:eastAsia="en-GB"/>
        </w:rPr>
        <w:t>بوابة قطر للبيانات المفتوحة – بيانات الأشخاص ذوي الإعاقة حسب الجنسية والجنس والبلدية</w:t>
      </w:r>
      <w:r w:rsidRPr="009D1EC3">
        <w:rPr>
          <w:rFonts w:ascii="Times New Roman" w:eastAsia="Times New Roman" w:hAnsi="Times New Roman" w:cs="Times New Roman"/>
          <w:sz w:val="18"/>
          <w:szCs w:val="18"/>
          <w:lang w:val="en-GB" w:eastAsia="en-GB"/>
        </w:rPr>
        <w:t xml:space="preserve">: </w:t>
      </w:r>
      <w:hyperlink r:id="rId2" w:tgtFrame="_blank" w:history="1">
        <w:r w:rsidRPr="009D1EC3">
          <w:rPr>
            <w:rFonts w:ascii="Times New Roman" w:eastAsia="Times New Roman" w:hAnsi="Times New Roman" w:cs="Times New Roman"/>
            <w:sz w:val="18"/>
            <w:szCs w:val="18"/>
            <w:u w:val="single"/>
            <w:rtl/>
            <w:lang w:val="en-GB" w:eastAsia="en-GB"/>
          </w:rPr>
          <w:t>عدد الأشخاص ذوي الإعاقة حسب الجنسية والنوع والبلدية</w:t>
        </w:r>
      </w:hyperlink>
      <w:r w:rsidRPr="009D1EC3">
        <w:rPr>
          <w:rFonts w:ascii="Times New Roman" w:eastAsia="Times New Roman" w:hAnsi="Times New Roman" w:cs="Times New Roman"/>
          <w:sz w:val="18"/>
          <w:szCs w:val="18"/>
          <w:lang w:val="en-GB" w:eastAsia="en-GB"/>
        </w:rPr>
        <w:t xml:space="preserve"> </w:t>
      </w:r>
    </w:p>
    <w:p w14:paraId="688F6BD3" w14:textId="475036CF" w:rsidR="009D1EC3" w:rsidRPr="009D1EC3" w:rsidRDefault="009D1EC3" w:rsidP="009D1EC3">
      <w:pPr>
        <w:spacing w:before="100" w:beforeAutospacing="1" w:after="100" w:afterAutospacing="1" w:line="240" w:lineRule="auto"/>
        <w:rPr>
          <w:rFonts w:ascii="Times New Roman" w:eastAsia="Times New Roman" w:hAnsi="Times New Roman" w:cs="Times New Roman"/>
          <w:sz w:val="18"/>
          <w:szCs w:val="18"/>
          <w:lang w:val="en-GB" w:eastAsia="en-GB"/>
        </w:rPr>
      </w:pPr>
      <w:r w:rsidRPr="00880A59">
        <w:rPr>
          <w:rFonts w:ascii="Times New Roman" w:eastAsia="Times New Roman" w:hAnsi="Times New Roman" w:cs="Times New Roman" w:hint="cs"/>
          <w:sz w:val="18"/>
          <w:szCs w:val="18"/>
          <w:rtl/>
          <w:lang w:val="en-GB" w:eastAsia="en-GB"/>
        </w:rPr>
        <w:t>-</w:t>
      </w:r>
      <w:r w:rsidRPr="009D1EC3">
        <w:rPr>
          <w:rFonts w:ascii="Times New Roman" w:eastAsia="Times New Roman" w:hAnsi="Times New Roman" w:cs="Times New Roman"/>
          <w:sz w:val="18"/>
          <w:szCs w:val="18"/>
          <w:rtl/>
          <w:lang w:val="en-GB" w:eastAsia="en-GB"/>
        </w:rPr>
        <w:t>بوابة قطر للبيانات المفتوحة – بيانات الأشخاص ذوي الإعاقة حسب الجنسية والجنس ونوع الصعوبة</w:t>
      </w:r>
      <w:r w:rsidRPr="009D1EC3">
        <w:rPr>
          <w:rFonts w:ascii="Times New Roman" w:eastAsia="Times New Roman" w:hAnsi="Times New Roman" w:cs="Times New Roman"/>
          <w:sz w:val="18"/>
          <w:szCs w:val="18"/>
          <w:lang w:val="en-GB" w:eastAsia="en-GB"/>
        </w:rPr>
        <w:t xml:space="preserve">: </w:t>
      </w:r>
      <w:hyperlink r:id="rId3" w:tgtFrame="_blank" w:history="1">
        <w:r w:rsidRPr="009D1EC3">
          <w:rPr>
            <w:rFonts w:ascii="Times New Roman" w:eastAsia="Times New Roman" w:hAnsi="Times New Roman" w:cs="Times New Roman"/>
            <w:sz w:val="18"/>
            <w:szCs w:val="18"/>
            <w:u w:val="single"/>
            <w:rtl/>
            <w:lang w:val="en-GB" w:eastAsia="en-GB"/>
          </w:rPr>
          <w:t>عدد الأشخاص ذوي الإعاقة حسب الجنسية والنوع ونوع الصعوبة</w:t>
        </w:r>
      </w:hyperlink>
    </w:p>
    <w:p w14:paraId="02F4A120" w14:textId="14F0463A" w:rsidR="009D1EC3" w:rsidRPr="009D1EC3" w:rsidRDefault="009D1EC3">
      <w:pPr>
        <w:pStyle w:val="FootnoteText"/>
        <w:rPr>
          <w:lang w:val="en-GB"/>
        </w:rPr>
      </w:pPr>
    </w:p>
  </w:footnote>
  <w:footnote w:id="4">
    <w:p w14:paraId="6521D86C" w14:textId="77777777" w:rsidR="007C1083" w:rsidRPr="00926D32" w:rsidRDefault="007C1083" w:rsidP="004B5761">
      <w:pPr>
        <w:pStyle w:val="FootnoteText"/>
        <w:rPr>
          <w:sz w:val="18"/>
          <w:szCs w:val="18"/>
          <w:lang w:bidi="ar-QA"/>
        </w:rPr>
      </w:pPr>
      <w:r>
        <w:rPr>
          <w:rStyle w:val="FootnoteReference"/>
        </w:rPr>
        <w:footnoteRef/>
      </w:r>
      <w:r>
        <w:rPr>
          <w:rtl/>
        </w:rPr>
        <w:t xml:space="preserve"> </w:t>
      </w:r>
      <w:hyperlink r:id="rId4" w:history="1">
        <w:r w:rsidRPr="00926D32">
          <w:rPr>
            <w:rStyle w:val="Hyperlink"/>
            <w:color w:val="auto"/>
            <w:sz w:val="18"/>
            <w:szCs w:val="18"/>
            <w:rtl/>
          </w:rPr>
          <w:t>عدد الطلبة من ذوي الإعاقة المدمجين في المدارس الحكومية حسب المرحلة التعليمية والجنسية والنوع</w:t>
        </w:r>
        <w:r w:rsidRPr="00926D32">
          <w:rPr>
            <w:rStyle w:val="Hyperlink"/>
            <w:color w:val="auto"/>
            <w:sz w:val="18"/>
            <w:szCs w:val="18"/>
          </w:rPr>
          <w:t xml:space="preserve"> — State of Qatar Open Data</w:t>
        </w:r>
      </w:hyperlink>
    </w:p>
  </w:footnote>
  <w:footnote w:id="5">
    <w:p w14:paraId="5488B332" w14:textId="1393E86B" w:rsidR="007C1083" w:rsidRPr="00926D32" w:rsidRDefault="007C1083" w:rsidP="004B5761">
      <w:pPr>
        <w:spacing w:before="100" w:beforeAutospacing="1" w:after="100" w:afterAutospacing="1" w:line="240" w:lineRule="auto"/>
        <w:rPr>
          <w:sz w:val="18"/>
          <w:szCs w:val="18"/>
        </w:rPr>
      </w:pPr>
      <w:r w:rsidRPr="00926D32">
        <w:rPr>
          <w:rStyle w:val="FootnoteReference"/>
          <w:sz w:val="18"/>
          <w:szCs w:val="18"/>
        </w:rPr>
        <w:footnoteRef/>
      </w:r>
      <w:r w:rsidRPr="00926D32">
        <w:rPr>
          <w:sz w:val="18"/>
          <w:szCs w:val="18"/>
          <w:rtl/>
        </w:rPr>
        <w:t xml:space="preserve"> </w:t>
      </w:r>
      <w:hyperlink r:id="rId5" w:history="1">
        <w:r w:rsidRPr="00926D32">
          <w:rPr>
            <w:rStyle w:val="Hyperlink"/>
            <w:color w:val="auto"/>
            <w:sz w:val="18"/>
            <w:szCs w:val="18"/>
          </w:rPr>
          <w:t>Qatar's Education Ministry launches online registration for students with disabilities | The Peninsula Qatar</w:t>
        </w:r>
      </w:hyperlink>
    </w:p>
    <w:p w14:paraId="1B4F7183" w14:textId="77777777" w:rsidR="007C1083" w:rsidRPr="00926D32" w:rsidRDefault="007C1083" w:rsidP="004B5761">
      <w:pPr>
        <w:pStyle w:val="FootnoteText"/>
        <w:rPr>
          <w:sz w:val="18"/>
          <w:szCs w:val="18"/>
          <w:lang w:val="en-GB"/>
        </w:rPr>
      </w:pPr>
    </w:p>
  </w:footnote>
  <w:footnote w:id="6">
    <w:p w14:paraId="51C27B17" w14:textId="77777777" w:rsidR="007C1083" w:rsidRDefault="007C1083" w:rsidP="004B5761">
      <w:pPr>
        <w:pStyle w:val="FootnoteText"/>
      </w:pPr>
      <w:r w:rsidRPr="00926D32">
        <w:rPr>
          <w:rStyle w:val="FootnoteReference"/>
          <w:sz w:val="18"/>
          <w:szCs w:val="18"/>
        </w:rPr>
        <w:footnoteRef/>
      </w:r>
      <w:r w:rsidRPr="00926D32">
        <w:rPr>
          <w:sz w:val="18"/>
          <w:szCs w:val="18"/>
          <w:rtl/>
        </w:rPr>
        <w:t xml:space="preserve"> </w:t>
      </w:r>
      <w:hyperlink r:id="rId6" w:history="1">
        <w:r w:rsidRPr="00926D32">
          <w:rPr>
            <w:rStyle w:val="Hyperlink"/>
            <w:color w:val="auto"/>
            <w:sz w:val="18"/>
            <w:szCs w:val="18"/>
          </w:rPr>
          <w:t>Renad Academy | Autism Community Hub | Qatar Foundation</w:t>
        </w:r>
      </w:hyperlink>
    </w:p>
  </w:footnote>
  <w:footnote w:id="7">
    <w:p w14:paraId="1242D78F" w14:textId="52695BF7" w:rsidR="00924DF9" w:rsidRDefault="00924DF9">
      <w:pPr>
        <w:pStyle w:val="FootnoteText"/>
      </w:pPr>
      <w:r>
        <w:rPr>
          <w:rStyle w:val="FootnoteReference"/>
        </w:rPr>
        <w:footnoteRef/>
      </w:r>
      <w:r>
        <w:rPr>
          <w:rtl/>
        </w:rPr>
        <w:t xml:space="preserve"> </w:t>
      </w:r>
      <w:r w:rsidRPr="00924DF9">
        <w:rPr>
          <w:rFonts w:hint="cs"/>
          <w:sz w:val="18"/>
          <w:szCs w:val="18"/>
          <w:rtl/>
        </w:rPr>
        <w:t>إلى جانب الخدمات الحكومية ت</w:t>
      </w:r>
      <w:r w:rsidRPr="00924DF9">
        <w:rPr>
          <w:sz w:val="18"/>
          <w:szCs w:val="18"/>
          <w:rtl/>
        </w:rPr>
        <w:t>وجد في قطر مدارس دولية خاصة تطبق التعليم الدامج وتوفر خدمات دعم تعليمي للطلاب ذوي الاحتياجات الخاصة، مثل معلمي الدعم وغرف المصادر وخطط التعليم الفردية</w:t>
      </w:r>
      <w:r w:rsidRPr="00924DF9">
        <w:rPr>
          <w:sz w:val="18"/>
          <w:szCs w:val="18"/>
        </w:rPr>
        <w:t xml:space="preserve"> (IEP)</w:t>
      </w:r>
      <w:r w:rsidRPr="00924DF9">
        <w:rPr>
          <w:sz w:val="18"/>
          <w:szCs w:val="18"/>
          <w:rtl/>
        </w:rPr>
        <w:t>، مع اعتماد مناهج دولية متنوعة. كما تسهم مراكز خاصة مرخصة مثل</w:t>
      </w:r>
      <w:r w:rsidRPr="00924DF9">
        <w:rPr>
          <w:sz w:val="18"/>
          <w:szCs w:val="18"/>
        </w:rPr>
        <w:t xml:space="preserve"> HOPE Qatar Centre </w:t>
      </w:r>
      <w:r w:rsidRPr="00924DF9">
        <w:rPr>
          <w:sz w:val="18"/>
          <w:szCs w:val="18"/>
          <w:rtl/>
        </w:rPr>
        <w:t>و</w:t>
      </w:r>
      <w:r w:rsidRPr="00924DF9">
        <w:rPr>
          <w:sz w:val="18"/>
          <w:szCs w:val="18"/>
        </w:rPr>
        <w:t xml:space="preserve">Omega Center </w:t>
      </w:r>
      <w:r w:rsidRPr="00924DF9">
        <w:rPr>
          <w:sz w:val="18"/>
          <w:szCs w:val="18"/>
          <w:rtl/>
        </w:rPr>
        <w:t>في تقديم برامج تعليمية وتأهيلية تشمل العلاج الوظيفي والنطق والسلوك وتنمية المهارات، ودعم انتقال الأطفال تدريجيًا إلى بيئات تعليمية دامجة</w:t>
      </w:r>
      <w:r w:rsidRPr="00924DF9">
        <w:rPr>
          <w:sz w:val="18"/>
          <w:szCs w:val="18"/>
        </w:rPr>
        <w:t>.</w:t>
      </w:r>
    </w:p>
  </w:footnote>
  <w:footnote w:id="8">
    <w:p w14:paraId="0CAFB63D" w14:textId="24D6CE18" w:rsidR="00475040" w:rsidRPr="00475040" w:rsidRDefault="00475040">
      <w:pPr>
        <w:pStyle w:val="FootnoteText"/>
        <w:rPr>
          <w:sz w:val="18"/>
          <w:szCs w:val="18"/>
          <w:lang w:bidi="ar-QA"/>
        </w:rPr>
      </w:pPr>
      <w:r>
        <w:rPr>
          <w:rStyle w:val="FootnoteReference"/>
        </w:rPr>
        <w:footnoteRef/>
      </w:r>
      <w:r>
        <w:rPr>
          <w:rtl/>
        </w:rPr>
        <w:t xml:space="preserve"> </w:t>
      </w:r>
      <w:r w:rsidR="00164CE8">
        <w:rPr>
          <w:rFonts w:hint="cs"/>
          <w:rtl/>
        </w:rPr>
        <w:t>إ</w:t>
      </w:r>
      <w:r w:rsidRPr="00475040">
        <w:rPr>
          <w:sz w:val="18"/>
          <w:szCs w:val="18"/>
          <w:rtl/>
        </w:rPr>
        <w:t>لى جانب الخدمات الحكومية، توجد في دولة قطر مراكز خاصة مرخصة تقدم برامج صحية وتعليمية وتأهيلية للأطفال ذوي الإعاقة، تشمل العلاج الوظيفي والنطق والسلوك والتدخل المبكر والخطط التعليمية الفردية</w:t>
      </w:r>
      <w:r w:rsidRPr="00475040">
        <w:rPr>
          <w:sz w:val="18"/>
          <w:szCs w:val="18"/>
        </w:rPr>
        <w:t xml:space="preserve"> (IEP). </w:t>
      </w:r>
      <w:r w:rsidRPr="00475040">
        <w:rPr>
          <w:sz w:val="18"/>
          <w:szCs w:val="18"/>
          <w:rtl/>
        </w:rPr>
        <w:t>وتعمل هذه المراكز، بالتكامل مع خدمات مؤسسة حمد الطبية و</w:t>
      </w:r>
      <w:r w:rsidRPr="00475040">
        <w:rPr>
          <w:sz w:val="18"/>
          <w:szCs w:val="18"/>
        </w:rPr>
        <w:t xml:space="preserve">Sidra Medicine </w:t>
      </w:r>
      <w:r w:rsidRPr="00475040">
        <w:rPr>
          <w:sz w:val="18"/>
          <w:szCs w:val="18"/>
          <w:rtl/>
        </w:rPr>
        <w:t>ومؤسسة الرعاية الصحية الأولية، على دعم الدمج التعليمي والاجتماعي للأطفال، ومن أبرزها مراكز مثل</w:t>
      </w:r>
      <w:r w:rsidRPr="00475040">
        <w:rPr>
          <w:sz w:val="18"/>
          <w:szCs w:val="18"/>
        </w:rPr>
        <w:t xml:space="preserve"> HOPE Qatar Centre </w:t>
      </w:r>
      <w:r w:rsidRPr="00475040">
        <w:rPr>
          <w:sz w:val="18"/>
          <w:szCs w:val="18"/>
          <w:rtl/>
        </w:rPr>
        <w:t>و</w:t>
      </w:r>
      <w:r w:rsidRPr="00475040">
        <w:rPr>
          <w:sz w:val="18"/>
          <w:szCs w:val="18"/>
        </w:rPr>
        <w:t xml:space="preserve">Omega Center </w:t>
      </w:r>
      <w:r w:rsidRPr="00475040">
        <w:rPr>
          <w:sz w:val="18"/>
          <w:szCs w:val="18"/>
          <w:rtl/>
        </w:rPr>
        <w:t>و</w:t>
      </w:r>
      <w:r w:rsidRPr="00475040">
        <w:rPr>
          <w:sz w:val="18"/>
          <w:szCs w:val="18"/>
        </w:rPr>
        <w:t xml:space="preserve">Jumpstart Center </w:t>
      </w:r>
      <w:r w:rsidRPr="00475040">
        <w:rPr>
          <w:sz w:val="18"/>
          <w:szCs w:val="18"/>
          <w:rtl/>
        </w:rPr>
        <w:t>و</w:t>
      </w:r>
      <w:r w:rsidRPr="00475040">
        <w:rPr>
          <w:sz w:val="18"/>
          <w:szCs w:val="18"/>
        </w:rPr>
        <w:t xml:space="preserve">Leo Kanner Center </w:t>
      </w:r>
      <w:r w:rsidRPr="00475040">
        <w:rPr>
          <w:sz w:val="18"/>
          <w:szCs w:val="18"/>
          <w:rtl/>
        </w:rPr>
        <w:t>و</w:t>
      </w:r>
      <w:r w:rsidRPr="00475040">
        <w:rPr>
          <w:sz w:val="18"/>
          <w:szCs w:val="18"/>
        </w:rPr>
        <w:t xml:space="preserve">Child Development Center </w:t>
      </w:r>
      <w:r w:rsidRPr="00475040">
        <w:rPr>
          <w:sz w:val="18"/>
          <w:szCs w:val="18"/>
          <w:rtl/>
        </w:rPr>
        <w:t>و</w:t>
      </w:r>
      <w:r w:rsidRPr="00475040">
        <w:rPr>
          <w:sz w:val="18"/>
          <w:szCs w:val="18"/>
        </w:rPr>
        <w:t>Reenaz Specialized Center.</w:t>
      </w:r>
    </w:p>
  </w:footnote>
  <w:footnote w:id="9">
    <w:p w14:paraId="2CF90CA7" w14:textId="77777777" w:rsidR="007C1083" w:rsidRPr="00926D32" w:rsidRDefault="007C1083" w:rsidP="007C1083">
      <w:pPr>
        <w:pStyle w:val="FootnoteText"/>
        <w:rPr>
          <w:sz w:val="18"/>
          <w:szCs w:val="18"/>
        </w:rPr>
      </w:pPr>
      <w:r>
        <w:rPr>
          <w:rStyle w:val="FootnoteReference"/>
        </w:rPr>
        <w:footnoteRef/>
      </w:r>
      <w:r>
        <w:rPr>
          <w:rtl/>
        </w:rPr>
        <w:t xml:space="preserve"> </w:t>
      </w:r>
      <w:r w:rsidRPr="00990648">
        <w:rPr>
          <w:rFonts w:ascii="Times New Roman" w:hAnsi="Times New Roman" w:cs="Times New Roman"/>
          <w:sz w:val="24"/>
          <w:szCs w:val="24"/>
          <w:lang w:val="en-GB" w:eastAsia="en-GB"/>
        </w:rPr>
        <w:t xml:space="preserve"> </w:t>
      </w:r>
      <w:hyperlink r:id="rId7" w:tgtFrame="_new" w:history="1">
        <w:r w:rsidRPr="00926D32">
          <w:rPr>
            <w:rFonts w:ascii="Times New Roman" w:hAnsi="Times New Roman" w:cs="Times New Roman"/>
            <w:sz w:val="18"/>
            <w:szCs w:val="18"/>
            <w:u w:val="single"/>
            <w:lang w:val="en-GB" w:eastAsia="en-GB"/>
          </w:rPr>
          <w:t>https://www.hamad.qa</w:t>
        </w:r>
      </w:hyperlink>
    </w:p>
  </w:footnote>
  <w:footnote w:id="10">
    <w:p w14:paraId="696740B3" w14:textId="77777777" w:rsidR="007C1083" w:rsidRPr="00926D32" w:rsidRDefault="007C1083" w:rsidP="007C1083">
      <w:pPr>
        <w:pStyle w:val="FootnoteText"/>
        <w:rPr>
          <w:sz w:val="18"/>
          <w:szCs w:val="18"/>
        </w:rPr>
      </w:pPr>
      <w:r w:rsidRPr="00926D32">
        <w:rPr>
          <w:rStyle w:val="FootnoteReference"/>
          <w:sz w:val="18"/>
          <w:szCs w:val="18"/>
        </w:rPr>
        <w:footnoteRef/>
      </w:r>
      <w:r w:rsidRPr="00926D32">
        <w:rPr>
          <w:sz w:val="18"/>
          <w:szCs w:val="18"/>
          <w:rtl/>
        </w:rPr>
        <w:t xml:space="preserve"> </w:t>
      </w:r>
      <w:hyperlink r:id="rId8" w:tgtFrame="_new" w:history="1">
        <w:r w:rsidRPr="00926D32">
          <w:rPr>
            <w:rFonts w:ascii="Times New Roman" w:hAnsi="Times New Roman" w:cs="Times New Roman"/>
            <w:sz w:val="18"/>
            <w:szCs w:val="18"/>
            <w:u w:val="single"/>
            <w:lang w:val="en-GB" w:eastAsia="en-GB"/>
          </w:rPr>
          <w:t>https://www.hamad.qa</w:t>
        </w:r>
      </w:hyperlink>
    </w:p>
  </w:footnote>
  <w:footnote w:id="11">
    <w:p w14:paraId="392A11A8" w14:textId="77777777" w:rsidR="007C1083" w:rsidRPr="001B3CBE" w:rsidRDefault="007C1083" w:rsidP="007C1083">
      <w:pPr>
        <w:pStyle w:val="FootnoteText"/>
        <w:rPr>
          <w:sz w:val="18"/>
          <w:szCs w:val="18"/>
        </w:rPr>
      </w:pPr>
      <w:r w:rsidRPr="00926D32">
        <w:rPr>
          <w:rStyle w:val="FootnoteReference"/>
          <w:sz w:val="18"/>
          <w:szCs w:val="18"/>
        </w:rPr>
        <w:footnoteRef/>
      </w:r>
      <w:r w:rsidRPr="00926D32">
        <w:rPr>
          <w:sz w:val="18"/>
          <w:szCs w:val="18"/>
          <w:rtl/>
        </w:rPr>
        <w:t xml:space="preserve"> </w:t>
      </w:r>
      <w:r w:rsidRPr="00926D32">
        <w:rPr>
          <w:rFonts w:ascii="Times New Roman" w:hAnsi="Times New Roman" w:cs="Times New Roman"/>
          <w:sz w:val="18"/>
          <w:szCs w:val="18"/>
          <w:lang w:val="en-GB" w:eastAsia="en-GB"/>
        </w:rPr>
        <w:t xml:space="preserve"> </w:t>
      </w:r>
      <w:hyperlink r:id="rId9" w:tgtFrame="_new" w:history="1">
        <w:r w:rsidRPr="00926D32">
          <w:rPr>
            <w:rFonts w:ascii="Times New Roman" w:hAnsi="Times New Roman" w:cs="Times New Roman"/>
            <w:sz w:val="18"/>
            <w:szCs w:val="18"/>
            <w:u w:val="single"/>
            <w:lang w:val="en-GB" w:eastAsia="en-GB"/>
          </w:rPr>
          <w:t>https://www.phcc.gov.qa</w:t>
        </w:r>
      </w:hyperlink>
    </w:p>
  </w:footnote>
  <w:footnote w:id="12">
    <w:p w14:paraId="3C4E857F" w14:textId="77777777" w:rsidR="007C1083" w:rsidRPr="001B3CBE" w:rsidRDefault="007C1083" w:rsidP="00A56325">
      <w:pPr>
        <w:pStyle w:val="FootnoteText"/>
        <w:rPr>
          <w:rFonts w:ascii="lusail" w:hAnsi="lusail"/>
          <w:sz w:val="18"/>
          <w:szCs w:val="18"/>
          <w:shd w:val="clear" w:color="auto" w:fill="F2F3F4"/>
          <w:rtl/>
        </w:rPr>
      </w:pPr>
      <w:r w:rsidRPr="00A56325">
        <w:rPr>
          <w:rStyle w:val="FootnoteReference"/>
          <w:sz w:val="18"/>
          <w:szCs w:val="18"/>
        </w:rPr>
        <w:footnoteRef/>
      </w:r>
      <w:r w:rsidRPr="00A56325">
        <w:rPr>
          <w:sz w:val="18"/>
          <w:szCs w:val="18"/>
          <w:rtl/>
        </w:rPr>
        <w:t xml:space="preserve"> </w:t>
      </w:r>
      <w:hyperlink r:id="rId10" w:history="1">
        <w:r w:rsidRPr="001B3CBE">
          <w:rPr>
            <w:rStyle w:val="Hyperlink"/>
            <w:color w:val="auto"/>
            <w:sz w:val="18"/>
            <w:szCs w:val="18"/>
            <w:rtl/>
          </w:rPr>
          <w:t>عدد الأشخاص ذوي الإعاقة حسب الجنسية والنوع والعلاقة بقوة العمل</w:t>
        </w:r>
        <w:r w:rsidRPr="001B3CBE">
          <w:rPr>
            <w:rStyle w:val="Hyperlink"/>
            <w:color w:val="auto"/>
            <w:sz w:val="18"/>
            <w:szCs w:val="18"/>
          </w:rPr>
          <w:t xml:space="preserve"> — State of Qatar Open Data</w:t>
        </w:r>
      </w:hyperlink>
      <w:r w:rsidRPr="001B3CBE">
        <w:rPr>
          <w:rFonts w:ascii="lusail" w:hAnsi="lusail"/>
          <w:sz w:val="18"/>
          <w:szCs w:val="18"/>
          <w:shd w:val="clear" w:color="auto" w:fill="F2F3F4"/>
          <w:rtl/>
        </w:rPr>
        <w:t xml:space="preserve"> </w:t>
      </w:r>
    </w:p>
    <w:p w14:paraId="2B641F7F" w14:textId="77777777" w:rsidR="007C1083" w:rsidRPr="001B3CBE" w:rsidRDefault="007C1083" w:rsidP="00A56325">
      <w:pPr>
        <w:pStyle w:val="FootnoteText"/>
        <w:rPr>
          <w:sz w:val="18"/>
          <w:szCs w:val="18"/>
        </w:rPr>
      </w:pPr>
      <w:hyperlink r:id="rId11" w:history="1">
        <w:r w:rsidRPr="001B3CBE">
          <w:rPr>
            <w:rStyle w:val="Hyperlink"/>
            <w:color w:val="auto"/>
            <w:sz w:val="18"/>
            <w:szCs w:val="18"/>
            <w:rtl/>
          </w:rPr>
          <w:t>العاملون من ذوي الصعوبات (15 سنة فأكثر) حسب الجنسية والجنس والنشاط الاقتصادي</w:t>
        </w:r>
        <w:r w:rsidRPr="001B3CBE">
          <w:rPr>
            <w:rStyle w:val="Hyperlink"/>
            <w:color w:val="auto"/>
            <w:sz w:val="18"/>
            <w:szCs w:val="18"/>
          </w:rPr>
          <w:t xml:space="preserve"> — State of Qatar Open Data</w:t>
        </w:r>
      </w:hyperlink>
      <w:r w:rsidRPr="001B3CBE">
        <w:rPr>
          <w:rFonts w:ascii="lusail" w:hAnsi="lusail"/>
          <w:sz w:val="18"/>
          <w:szCs w:val="18"/>
          <w:shd w:val="clear" w:color="auto" w:fill="F2F3F4"/>
          <w:rtl/>
        </w:rPr>
        <w:t>تعرض هذه المجموعة من البيانات عدد الأشخاص ذوي الإعاقة في دولة قطر حسب النشاط الاقتصادي والجنسية والنوع للأعوام 2020-2010. تشمل الأنشطة الاقتصادية قطاعات مثل الزراعة، الصناعة، الخدمات، والمرافق. تساعد هذه البيانات في فهم مشاركة ذوي الإعاقة في سوق العمل ودعم تخطيط التوظيف الشامل</w:t>
      </w:r>
    </w:p>
  </w:footnote>
  <w:footnote w:id="13">
    <w:p w14:paraId="3B19141E" w14:textId="77777777" w:rsidR="007C1083" w:rsidRPr="001B3CBE" w:rsidRDefault="007C1083" w:rsidP="00A56325">
      <w:pPr>
        <w:pStyle w:val="FootnoteText"/>
        <w:rPr>
          <w:sz w:val="18"/>
          <w:szCs w:val="18"/>
        </w:rPr>
      </w:pPr>
      <w:r w:rsidRPr="001B3CBE">
        <w:rPr>
          <w:rStyle w:val="FootnoteReference"/>
          <w:sz w:val="18"/>
          <w:szCs w:val="18"/>
        </w:rPr>
        <w:footnoteRef/>
      </w:r>
      <w:r w:rsidRPr="001B3CBE">
        <w:rPr>
          <w:sz w:val="18"/>
          <w:szCs w:val="18"/>
          <w:rtl/>
        </w:rPr>
        <w:t xml:space="preserve"> </w:t>
      </w:r>
    </w:p>
  </w:footnote>
  <w:footnote w:id="14">
    <w:p w14:paraId="4C259997" w14:textId="77777777" w:rsidR="007C1083" w:rsidRPr="001B3CBE" w:rsidRDefault="007C1083" w:rsidP="00A56325">
      <w:pPr>
        <w:spacing w:after="0" w:line="240" w:lineRule="auto"/>
        <w:rPr>
          <w:rFonts w:asciiTheme="minorBidi" w:hAnsiTheme="minorBidi"/>
          <w:sz w:val="18"/>
          <w:szCs w:val="18"/>
          <w:rtl/>
        </w:rPr>
      </w:pPr>
      <w:r w:rsidRPr="001B3CBE">
        <w:rPr>
          <w:rStyle w:val="FootnoteReference"/>
          <w:sz w:val="18"/>
          <w:szCs w:val="18"/>
        </w:rPr>
        <w:footnoteRef/>
      </w:r>
      <w:r w:rsidRPr="001B3CBE">
        <w:rPr>
          <w:sz w:val="18"/>
          <w:szCs w:val="18"/>
          <w:rtl/>
        </w:rPr>
        <w:t xml:space="preserve"> </w:t>
      </w:r>
      <w:hyperlink r:id="rId12" w:history="1">
        <w:r w:rsidRPr="001B3CBE">
          <w:rPr>
            <w:rStyle w:val="Hyperlink"/>
            <w:rFonts w:asciiTheme="minorBidi" w:hAnsiTheme="minorBidi"/>
            <w:color w:val="auto"/>
            <w:sz w:val="18"/>
            <w:szCs w:val="18"/>
          </w:rPr>
          <w:t>Approximately 20,000 beneficiaries obtained social security in 2023: MSDF | The Peninsula Qatar</w:t>
        </w:r>
      </w:hyperlink>
    </w:p>
    <w:p w14:paraId="598215C3" w14:textId="77777777" w:rsidR="007C1083" w:rsidRPr="001B3CBE" w:rsidRDefault="007C1083" w:rsidP="00A56325">
      <w:pPr>
        <w:pStyle w:val="FootnoteText"/>
        <w:rPr>
          <w:sz w:val="18"/>
          <w:szCs w:val="18"/>
        </w:rPr>
      </w:pPr>
    </w:p>
  </w:footnote>
  <w:footnote w:id="15">
    <w:p w14:paraId="6E89C6DC" w14:textId="77777777" w:rsidR="007C1083" w:rsidRPr="00A56325" w:rsidRDefault="007C1083" w:rsidP="00A56325">
      <w:pPr>
        <w:pStyle w:val="FootnoteText"/>
        <w:rPr>
          <w:sz w:val="18"/>
          <w:szCs w:val="18"/>
        </w:rPr>
      </w:pPr>
      <w:r w:rsidRPr="001B3CBE">
        <w:rPr>
          <w:rStyle w:val="FootnoteReference"/>
          <w:sz w:val="18"/>
          <w:szCs w:val="18"/>
        </w:rPr>
        <w:footnoteRef/>
      </w:r>
      <w:r w:rsidRPr="001B3CBE">
        <w:rPr>
          <w:sz w:val="18"/>
          <w:szCs w:val="18"/>
          <w:rtl/>
        </w:rPr>
        <w:t xml:space="preserve"> </w:t>
      </w:r>
      <w:hyperlink r:id="rId13" w:history="1">
        <w:r w:rsidRPr="001B3CBE">
          <w:rPr>
            <w:rStyle w:val="Hyperlink"/>
            <w:color w:val="auto"/>
            <w:sz w:val="18"/>
            <w:szCs w:val="18"/>
            <w:cs/>
          </w:rPr>
          <w:t>‎</w:t>
        </w:r>
        <w:r w:rsidRPr="001B3CBE">
          <w:rPr>
            <w:rStyle w:val="Hyperlink"/>
            <w:color w:val="auto"/>
            <w:sz w:val="18"/>
            <w:szCs w:val="18"/>
            <w:rtl/>
          </w:rPr>
          <w:t>ديوان الخدمة المدنية يكرم 9 وزارات وجهات لتحقيق نسبة توظيف 2% من ذوي الإعاقة</w:t>
        </w:r>
        <w:r w:rsidRPr="001B3CBE">
          <w:rPr>
            <w:rStyle w:val="Hyperlink"/>
            <w:color w:val="auto"/>
            <w:sz w:val="18"/>
            <w:szCs w:val="18"/>
          </w:rPr>
          <w:t xml:space="preserve"> | Sharek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9D213" w14:textId="4C16D7D7" w:rsidR="007C1083" w:rsidRDefault="00224D17" w:rsidP="00224D17">
    <w:pPr>
      <w:pStyle w:val="Header"/>
      <w:jc w:val="right"/>
    </w:pPr>
    <w:r>
      <w:rPr>
        <w:noProof/>
      </w:rPr>
      <w:drawing>
        <wp:anchor distT="0" distB="0" distL="114300" distR="114300" simplePos="0" relativeHeight="251658240" behindDoc="0" locked="0" layoutInCell="1" allowOverlap="1" wp14:anchorId="236326F4" wp14:editId="0808AC05">
          <wp:simplePos x="0" y="0"/>
          <wp:positionH relativeFrom="page">
            <wp:align>left</wp:align>
          </wp:positionH>
          <wp:positionV relativeFrom="paragraph">
            <wp:posOffset>-449580</wp:posOffset>
          </wp:positionV>
          <wp:extent cx="2235200" cy="1210310"/>
          <wp:effectExtent l="0" t="0" r="0" b="8890"/>
          <wp:wrapSquare wrapText="bothSides"/>
          <wp:docPr id="6" name="Picture 6" descr="C:\Users\f111005\OneDrive - National Human Rights Committee\Desktop\شعار اللجن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111005\OneDrive - National Human Rights Committee\Desktop\شعار اللجنة.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5200" cy="12103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37F"/>
    <w:multiLevelType w:val="multilevel"/>
    <w:tmpl w:val="E73E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13FC2"/>
    <w:multiLevelType w:val="multilevel"/>
    <w:tmpl w:val="7434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D00282"/>
    <w:multiLevelType w:val="multilevel"/>
    <w:tmpl w:val="C1C8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92D2B"/>
    <w:multiLevelType w:val="multilevel"/>
    <w:tmpl w:val="FF5C0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963E51"/>
    <w:multiLevelType w:val="multilevel"/>
    <w:tmpl w:val="E5E6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EF1A3A"/>
    <w:multiLevelType w:val="multilevel"/>
    <w:tmpl w:val="BD30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BC3CE4"/>
    <w:multiLevelType w:val="multilevel"/>
    <w:tmpl w:val="5A2A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1F7FB3"/>
    <w:multiLevelType w:val="multilevel"/>
    <w:tmpl w:val="8AF8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3D0608"/>
    <w:multiLevelType w:val="multilevel"/>
    <w:tmpl w:val="33FE21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661FC4"/>
    <w:multiLevelType w:val="multilevel"/>
    <w:tmpl w:val="C364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2E225E"/>
    <w:multiLevelType w:val="multilevel"/>
    <w:tmpl w:val="6D76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406313">
    <w:abstractNumId w:val="8"/>
  </w:num>
  <w:num w:numId="2" w16cid:durableId="34818686">
    <w:abstractNumId w:val="4"/>
  </w:num>
  <w:num w:numId="3" w16cid:durableId="990985166">
    <w:abstractNumId w:val="5"/>
  </w:num>
  <w:num w:numId="4" w16cid:durableId="891503717">
    <w:abstractNumId w:val="1"/>
  </w:num>
  <w:num w:numId="5" w16cid:durableId="842940127">
    <w:abstractNumId w:val="2"/>
  </w:num>
  <w:num w:numId="6" w16cid:durableId="515579536">
    <w:abstractNumId w:val="7"/>
  </w:num>
  <w:num w:numId="7" w16cid:durableId="576014940">
    <w:abstractNumId w:val="9"/>
  </w:num>
  <w:num w:numId="8" w16cid:durableId="1173564753">
    <w:abstractNumId w:val="3"/>
  </w:num>
  <w:num w:numId="9" w16cid:durableId="1218669321">
    <w:abstractNumId w:val="0"/>
  </w:num>
  <w:num w:numId="10" w16cid:durableId="822818721">
    <w:abstractNumId w:val="10"/>
  </w:num>
  <w:num w:numId="11" w16cid:durableId="6769989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757"/>
    <w:rsid w:val="00014C70"/>
    <w:rsid w:val="00020BAF"/>
    <w:rsid w:val="0002215E"/>
    <w:rsid w:val="0003559A"/>
    <w:rsid w:val="00037B89"/>
    <w:rsid w:val="0004501A"/>
    <w:rsid w:val="000872B2"/>
    <w:rsid w:val="000B5AC4"/>
    <w:rsid w:val="000D0E3C"/>
    <w:rsid w:val="000E1BF1"/>
    <w:rsid w:val="000E3176"/>
    <w:rsid w:val="000F08C8"/>
    <w:rsid w:val="000F1AF5"/>
    <w:rsid w:val="000F208D"/>
    <w:rsid w:val="00100417"/>
    <w:rsid w:val="001021F7"/>
    <w:rsid w:val="0013748C"/>
    <w:rsid w:val="001516D1"/>
    <w:rsid w:val="00164CE8"/>
    <w:rsid w:val="00190CDF"/>
    <w:rsid w:val="001A22DE"/>
    <w:rsid w:val="001B3CBE"/>
    <w:rsid w:val="002025A7"/>
    <w:rsid w:val="00224D17"/>
    <w:rsid w:val="00231499"/>
    <w:rsid w:val="00231D7A"/>
    <w:rsid w:val="002A6EDE"/>
    <w:rsid w:val="002C14C3"/>
    <w:rsid w:val="002D3125"/>
    <w:rsid w:val="002E38A2"/>
    <w:rsid w:val="002F59B7"/>
    <w:rsid w:val="00315D43"/>
    <w:rsid w:val="00346101"/>
    <w:rsid w:val="00363440"/>
    <w:rsid w:val="003853F0"/>
    <w:rsid w:val="00387200"/>
    <w:rsid w:val="00391F86"/>
    <w:rsid w:val="003926E3"/>
    <w:rsid w:val="003B66FC"/>
    <w:rsid w:val="003C05B4"/>
    <w:rsid w:val="003C2AA7"/>
    <w:rsid w:val="003E0CA2"/>
    <w:rsid w:val="00402FA6"/>
    <w:rsid w:val="00475040"/>
    <w:rsid w:val="00484967"/>
    <w:rsid w:val="004B5282"/>
    <w:rsid w:val="004B5761"/>
    <w:rsid w:val="004B5EE1"/>
    <w:rsid w:val="004D1ADA"/>
    <w:rsid w:val="00502210"/>
    <w:rsid w:val="00540BF7"/>
    <w:rsid w:val="00544042"/>
    <w:rsid w:val="00546B74"/>
    <w:rsid w:val="00557A96"/>
    <w:rsid w:val="00557ECE"/>
    <w:rsid w:val="00576C48"/>
    <w:rsid w:val="00590805"/>
    <w:rsid w:val="005B7013"/>
    <w:rsid w:val="005E1099"/>
    <w:rsid w:val="00600263"/>
    <w:rsid w:val="006178E0"/>
    <w:rsid w:val="00626100"/>
    <w:rsid w:val="00635E00"/>
    <w:rsid w:val="00665600"/>
    <w:rsid w:val="00674FB8"/>
    <w:rsid w:val="00691D8C"/>
    <w:rsid w:val="006A469C"/>
    <w:rsid w:val="006B459F"/>
    <w:rsid w:val="006D23AC"/>
    <w:rsid w:val="00700B7B"/>
    <w:rsid w:val="00704029"/>
    <w:rsid w:val="00762E60"/>
    <w:rsid w:val="00781AB5"/>
    <w:rsid w:val="007B3B3E"/>
    <w:rsid w:val="007C1083"/>
    <w:rsid w:val="007D7219"/>
    <w:rsid w:val="007F1047"/>
    <w:rsid w:val="007F3B24"/>
    <w:rsid w:val="007F77B5"/>
    <w:rsid w:val="0080364F"/>
    <w:rsid w:val="0080645E"/>
    <w:rsid w:val="00816F56"/>
    <w:rsid w:val="00833FF6"/>
    <w:rsid w:val="0084073F"/>
    <w:rsid w:val="00852E5B"/>
    <w:rsid w:val="00880A59"/>
    <w:rsid w:val="008A2F62"/>
    <w:rsid w:val="008C567C"/>
    <w:rsid w:val="008D3E8F"/>
    <w:rsid w:val="008D6455"/>
    <w:rsid w:val="008F64B6"/>
    <w:rsid w:val="00924DF9"/>
    <w:rsid w:val="00926D32"/>
    <w:rsid w:val="009604FF"/>
    <w:rsid w:val="009663C8"/>
    <w:rsid w:val="0097543C"/>
    <w:rsid w:val="009B55B9"/>
    <w:rsid w:val="009D1EC3"/>
    <w:rsid w:val="009D24D1"/>
    <w:rsid w:val="009E0AAD"/>
    <w:rsid w:val="009E1163"/>
    <w:rsid w:val="009E346E"/>
    <w:rsid w:val="009E73F7"/>
    <w:rsid w:val="00A422A6"/>
    <w:rsid w:val="00A56325"/>
    <w:rsid w:val="00A707FA"/>
    <w:rsid w:val="00A76D4C"/>
    <w:rsid w:val="00AD33A2"/>
    <w:rsid w:val="00AD6AE5"/>
    <w:rsid w:val="00B12877"/>
    <w:rsid w:val="00B3191D"/>
    <w:rsid w:val="00B85083"/>
    <w:rsid w:val="00B87AD9"/>
    <w:rsid w:val="00B94B17"/>
    <w:rsid w:val="00BE4FB0"/>
    <w:rsid w:val="00BE5574"/>
    <w:rsid w:val="00BE69C2"/>
    <w:rsid w:val="00C33571"/>
    <w:rsid w:val="00C50217"/>
    <w:rsid w:val="00C5393D"/>
    <w:rsid w:val="00C72D8A"/>
    <w:rsid w:val="00CA1B58"/>
    <w:rsid w:val="00CA6425"/>
    <w:rsid w:val="00CC3166"/>
    <w:rsid w:val="00CE6602"/>
    <w:rsid w:val="00D101EF"/>
    <w:rsid w:val="00D2231F"/>
    <w:rsid w:val="00D63248"/>
    <w:rsid w:val="00D66ADA"/>
    <w:rsid w:val="00D6768D"/>
    <w:rsid w:val="00D8324D"/>
    <w:rsid w:val="00DB638A"/>
    <w:rsid w:val="00E8412F"/>
    <w:rsid w:val="00EA106E"/>
    <w:rsid w:val="00EC6063"/>
    <w:rsid w:val="00ED3D02"/>
    <w:rsid w:val="00EE33DC"/>
    <w:rsid w:val="00EF049E"/>
    <w:rsid w:val="00F02426"/>
    <w:rsid w:val="00F40FEC"/>
    <w:rsid w:val="00F60757"/>
    <w:rsid w:val="00F9174A"/>
    <w:rsid w:val="00FC0173"/>
    <w:rsid w:val="00FD2A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BCDD2"/>
  <w15:chartTrackingRefBased/>
  <w15:docId w15:val="{C9A7301B-339D-4F74-8F7B-02A6FD5A4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083"/>
    <w:pPr>
      <w:bidi/>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1083"/>
    <w:pPr>
      <w:spacing w:after="0" w:line="240" w:lineRule="auto"/>
    </w:pPr>
    <w:rPr>
      <w:lang w:val="en-US"/>
    </w:rPr>
  </w:style>
  <w:style w:type="character" w:customStyle="1" w:styleId="NoSpacingChar">
    <w:name w:val="No Spacing Char"/>
    <w:basedOn w:val="DefaultParagraphFont"/>
    <w:link w:val="NoSpacing"/>
    <w:uiPriority w:val="1"/>
    <w:rsid w:val="007C1083"/>
    <w:rPr>
      <w:lang w:val="en-US"/>
    </w:rPr>
  </w:style>
  <w:style w:type="paragraph" w:styleId="FootnoteText">
    <w:name w:val="footnote text"/>
    <w:aliases w:val="Footnote Text_a"/>
    <w:basedOn w:val="Normal"/>
    <w:link w:val="FootnoteTextChar"/>
    <w:unhideWhenUsed/>
    <w:rsid w:val="007C1083"/>
    <w:pPr>
      <w:spacing w:after="0" w:line="240" w:lineRule="auto"/>
    </w:pPr>
    <w:rPr>
      <w:rFonts w:eastAsia="Times New Roman"/>
      <w:sz w:val="20"/>
      <w:szCs w:val="20"/>
    </w:rPr>
  </w:style>
  <w:style w:type="character" w:customStyle="1" w:styleId="FootnoteTextChar">
    <w:name w:val="Footnote Text Char"/>
    <w:aliases w:val="Footnote Text_a Char"/>
    <w:basedOn w:val="DefaultParagraphFont"/>
    <w:link w:val="FootnoteText"/>
    <w:rsid w:val="007C1083"/>
    <w:rPr>
      <w:rFonts w:eastAsia="Times New Roman"/>
      <w:sz w:val="20"/>
      <w:szCs w:val="20"/>
      <w:lang w:val="en-US"/>
    </w:rPr>
  </w:style>
  <w:style w:type="character" w:styleId="FootnoteReference">
    <w:name w:val="footnote reference"/>
    <w:aliases w:val="4_GA,4_G,Footnotes refss,Appel note de bas de p.,Footnote text,ftref,referencia nota al pie,BVI fnr,4_Footnote text,callout,nota pié di pagina,Fußnotenzeichen DISS,16 Point,Superscript 6 Point,Footnote Reference1"/>
    <w:basedOn w:val="DefaultParagraphFont"/>
    <w:unhideWhenUsed/>
    <w:rsid w:val="007C1083"/>
    <w:rPr>
      <w:vertAlign w:val="superscript"/>
    </w:rPr>
  </w:style>
  <w:style w:type="character" w:styleId="Strong">
    <w:name w:val="Strong"/>
    <w:basedOn w:val="DefaultParagraphFont"/>
    <w:uiPriority w:val="22"/>
    <w:qFormat/>
    <w:rsid w:val="007C1083"/>
    <w:rPr>
      <w:b/>
      <w:bCs/>
    </w:rPr>
  </w:style>
  <w:style w:type="character" w:styleId="Hyperlink">
    <w:name w:val="Hyperlink"/>
    <w:basedOn w:val="DefaultParagraphFont"/>
    <w:uiPriority w:val="99"/>
    <w:semiHidden/>
    <w:unhideWhenUsed/>
    <w:rsid w:val="007C1083"/>
    <w:rPr>
      <w:color w:val="0000FF"/>
      <w:u w:val="single"/>
    </w:rPr>
  </w:style>
  <w:style w:type="paragraph" w:customStyle="1" w:styleId="pdq2pgselectionanchorcontainer">
    <w:name w:val="pdq2pg_selectionanchorcontainer"/>
    <w:basedOn w:val="Normal"/>
    <w:rsid w:val="007C1083"/>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7C1083"/>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7C1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083"/>
    <w:rPr>
      <w:lang w:val="en-US"/>
    </w:rPr>
  </w:style>
  <w:style w:type="paragraph" w:styleId="Footer">
    <w:name w:val="footer"/>
    <w:basedOn w:val="Normal"/>
    <w:link w:val="FooterChar"/>
    <w:uiPriority w:val="99"/>
    <w:unhideWhenUsed/>
    <w:rsid w:val="007C1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083"/>
    <w:rPr>
      <w:lang w:val="en-US"/>
    </w:rPr>
  </w:style>
  <w:style w:type="paragraph" w:customStyle="1" w:styleId="isselectedend">
    <w:name w:val="isselectedend"/>
    <w:basedOn w:val="Normal"/>
    <w:rsid w:val="00363440"/>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63484">
      <w:bodyDiv w:val="1"/>
      <w:marLeft w:val="0"/>
      <w:marRight w:val="0"/>
      <w:marTop w:val="0"/>
      <w:marBottom w:val="0"/>
      <w:divBdr>
        <w:top w:val="none" w:sz="0" w:space="0" w:color="auto"/>
        <w:left w:val="none" w:sz="0" w:space="0" w:color="auto"/>
        <w:bottom w:val="none" w:sz="0" w:space="0" w:color="auto"/>
        <w:right w:val="none" w:sz="0" w:space="0" w:color="auto"/>
      </w:divBdr>
    </w:div>
    <w:div w:id="36048043">
      <w:bodyDiv w:val="1"/>
      <w:marLeft w:val="0"/>
      <w:marRight w:val="0"/>
      <w:marTop w:val="0"/>
      <w:marBottom w:val="0"/>
      <w:divBdr>
        <w:top w:val="none" w:sz="0" w:space="0" w:color="auto"/>
        <w:left w:val="none" w:sz="0" w:space="0" w:color="auto"/>
        <w:bottom w:val="none" w:sz="0" w:space="0" w:color="auto"/>
        <w:right w:val="none" w:sz="0" w:space="0" w:color="auto"/>
      </w:divBdr>
    </w:div>
    <w:div w:id="94137777">
      <w:bodyDiv w:val="1"/>
      <w:marLeft w:val="0"/>
      <w:marRight w:val="0"/>
      <w:marTop w:val="0"/>
      <w:marBottom w:val="0"/>
      <w:divBdr>
        <w:top w:val="none" w:sz="0" w:space="0" w:color="auto"/>
        <w:left w:val="none" w:sz="0" w:space="0" w:color="auto"/>
        <w:bottom w:val="none" w:sz="0" w:space="0" w:color="auto"/>
        <w:right w:val="none" w:sz="0" w:space="0" w:color="auto"/>
      </w:divBdr>
    </w:div>
    <w:div w:id="130442796">
      <w:bodyDiv w:val="1"/>
      <w:marLeft w:val="0"/>
      <w:marRight w:val="0"/>
      <w:marTop w:val="0"/>
      <w:marBottom w:val="0"/>
      <w:divBdr>
        <w:top w:val="none" w:sz="0" w:space="0" w:color="auto"/>
        <w:left w:val="none" w:sz="0" w:space="0" w:color="auto"/>
        <w:bottom w:val="none" w:sz="0" w:space="0" w:color="auto"/>
        <w:right w:val="none" w:sz="0" w:space="0" w:color="auto"/>
      </w:divBdr>
    </w:div>
    <w:div w:id="175537641">
      <w:bodyDiv w:val="1"/>
      <w:marLeft w:val="0"/>
      <w:marRight w:val="0"/>
      <w:marTop w:val="0"/>
      <w:marBottom w:val="0"/>
      <w:divBdr>
        <w:top w:val="none" w:sz="0" w:space="0" w:color="auto"/>
        <w:left w:val="none" w:sz="0" w:space="0" w:color="auto"/>
        <w:bottom w:val="none" w:sz="0" w:space="0" w:color="auto"/>
        <w:right w:val="none" w:sz="0" w:space="0" w:color="auto"/>
      </w:divBdr>
    </w:div>
    <w:div w:id="210581136">
      <w:bodyDiv w:val="1"/>
      <w:marLeft w:val="0"/>
      <w:marRight w:val="0"/>
      <w:marTop w:val="0"/>
      <w:marBottom w:val="0"/>
      <w:divBdr>
        <w:top w:val="none" w:sz="0" w:space="0" w:color="auto"/>
        <w:left w:val="none" w:sz="0" w:space="0" w:color="auto"/>
        <w:bottom w:val="none" w:sz="0" w:space="0" w:color="auto"/>
        <w:right w:val="none" w:sz="0" w:space="0" w:color="auto"/>
      </w:divBdr>
    </w:div>
    <w:div w:id="497698951">
      <w:bodyDiv w:val="1"/>
      <w:marLeft w:val="0"/>
      <w:marRight w:val="0"/>
      <w:marTop w:val="0"/>
      <w:marBottom w:val="0"/>
      <w:divBdr>
        <w:top w:val="none" w:sz="0" w:space="0" w:color="auto"/>
        <w:left w:val="none" w:sz="0" w:space="0" w:color="auto"/>
        <w:bottom w:val="none" w:sz="0" w:space="0" w:color="auto"/>
        <w:right w:val="none" w:sz="0" w:space="0" w:color="auto"/>
      </w:divBdr>
    </w:div>
    <w:div w:id="957419677">
      <w:bodyDiv w:val="1"/>
      <w:marLeft w:val="0"/>
      <w:marRight w:val="0"/>
      <w:marTop w:val="0"/>
      <w:marBottom w:val="0"/>
      <w:divBdr>
        <w:top w:val="none" w:sz="0" w:space="0" w:color="auto"/>
        <w:left w:val="none" w:sz="0" w:space="0" w:color="auto"/>
        <w:bottom w:val="none" w:sz="0" w:space="0" w:color="auto"/>
        <w:right w:val="none" w:sz="0" w:space="0" w:color="auto"/>
      </w:divBdr>
    </w:div>
    <w:div w:id="1303608959">
      <w:bodyDiv w:val="1"/>
      <w:marLeft w:val="0"/>
      <w:marRight w:val="0"/>
      <w:marTop w:val="0"/>
      <w:marBottom w:val="0"/>
      <w:divBdr>
        <w:top w:val="none" w:sz="0" w:space="0" w:color="auto"/>
        <w:left w:val="none" w:sz="0" w:space="0" w:color="auto"/>
        <w:bottom w:val="none" w:sz="0" w:space="0" w:color="auto"/>
        <w:right w:val="none" w:sz="0" w:space="0" w:color="auto"/>
      </w:divBdr>
    </w:div>
    <w:div w:id="1512180636">
      <w:bodyDiv w:val="1"/>
      <w:marLeft w:val="0"/>
      <w:marRight w:val="0"/>
      <w:marTop w:val="0"/>
      <w:marBottom w:val="0"/>
      <w:divBdr>
        <w:top w:val="none" w:sz="0" w:space="0" w:color="auto"/>
        <w:left w:val="none" w:sz="0" w:space="0" w:color="auto"/>
        <w:bottom w:val="none" w:sz="0" w:space="0" w:color="auto"/>
        <w:right w:val="none" w:sz="0" w:space="0" w:color="auto"/>
      </w:divBdr>
    </w:div>
    <w:div w:id="1729110936">
      <w:bodyDiv w:val="1"/>
      <w:marLeft w:val="0"/>
      <w:marRight w:val="0"/>
      <w:marTop w:val="0"/>
      <w:marBottom w:val="0"/>
      <w:divBdr>
        <w:top w:val="none" w:sz="0" w:space="0" w:color="auto"/>
        <w:left w:val="none" w:sz="0" w:space="0" w:color="auto"/>
        <w:bottom w:val="none" w:sz="0" w:space="0" w:color="auto"/>
        <w:right w:val="none" w:sz="0" w:space="0" w:color="auto"/>
      </w:divBdr>
    </w:div>
    <w:div w:id="1773087607">
      <w:bodyDiv w:val="1"/>
      <w:marLeft w:val="0"/>
      <w:marRight w:val="0"/>
      <w:marTop w:val="0"/>
      <w:marBottom w:val="0"/>
      <w:divBdr>
        <w:top w:val="none" w:sz="0" w:space="0" w:color="auto"/>
        <w:left w:val="none" w:sz="0" w:space="0" w:color="auto"/>
        <w:bottom w:val="none" w:sz="0" w:space="0" w:color="auto"/>
        <w:right w:val="none" w:sz="0" w:space="0" w:color="auto"/>
      </w:divBdr>
    </w:div>
    <w:div w:id="184786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hamad.qa" TargetMode="External"/><Relationship Id="rId13" Type="http://schemas.openxmlformats.org/officeDocument/2006/relationships/hyperlink" Target="https://www.sharek.gov.qa/en/articles/news/%D8%AF%D9%8A%D9%88%D8%A7%D9%86-%D8%A7%D9%84%D8%AE%D8%AF%D9%85%D8%A9-%D8%A7%D9%84%D9%85%D8%AF%D9%86%D9%8A%D8%A9-%D9%8A%D9%83%D8%B1%D9%85-9-%D9%88%D8%B2%D8%A7%D8%B1%D8%A7%D8%AA-%D9%88%D8%AC%D9%87%D8%A7%D8%AA-%D9%84%D8%AA%D8%AD%D9%82%D9%8A%D9%82-%D9%86%D8%B3%D8%A8%D8%A9-%D8%AA%D9%88%D8%B8%D9%8A%D9%81-2-%D9%85%D9%86-%D8%B0%D9%88%D9%8A-%D8%A7%D9%84%D8%A5%D8%B9%D8%A7%D9%82%D8%A9/682afea73f3a995557a50e32" TargetMode="External"/><Relationship Id="rId3" Type="http://schemas.openxmlformats.org/officeDocument/2006/relationships/hyperlink" Target="https://www.data.qa/explore/dataset/special-needs-statistics-number-of-people-with-disabilities-by-nationality-gender-and-type-of/images/?flg=ar-001&amp;utm_source=chatgpt.com" TargetMode="External"/><Relationship Id="rId7" Type="http://schemas.openxmlformats.org/officeDocument/2006/relationships/hyperlink" Target="https://www.hamad.qa" TargetMode="External"/><Relationship Id="rId12" Type="http://schemas.openxmlformats.org/officeDocument/2006/relationships/hyperlink" Target="https://thepeninsulaqatar.com/article/07/01/2024/approximately-20000-beneficiaries-obtained-social-security-in-2023-msdf?utm_source=chatgpt.com" TargetMode="External"/><Relationship Id="rId2" Type="http://schemas.openxmlformats.org/officeDocument/2006/relationships/hyperlink" Target="https://www.data.qa/explore/dataset/special-needs-statistics-number-of-people-with-disabilities-by-nationality-gender-and-municipality/?flg=ar-001&amp;stage_theme=true&amp;utm_source=chatgpt.com" TargetMode="External"/><Relationship Id="rId1" Type="http://schemas.openxmlformats.org/officeDocument/2006/relationships/hyperlink" Target="https://www.data.gov.qa/explore/dataset/special-needs-statistics-number-of-people-with-disabilities-by-nationality-gender-and-age-group/?utm_source=chatgpt.com" TargetMode="External"/><Relationship Id="rId6" Type="http://schemas.openxmlformats.org/officeDocument/2006/relationships/hyperlink" Target="https://www.qf.org.qa/community/autism/renad-academy?utm_source=chatgpt.com" TargetMode="External"/><Relationship Id="rId11" Type="http://schemas.openxmlformats.org/officeDocument/2006/relationships/hyperlink" Target="https://www.data.gov.qa/explore/dataset/number-of-people-with-disabilities-by-nationality-gender-and-economic-activity/information/?utm_source=chatgpt.com&amp;dataChart=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" TargetMode="External"/><Relationship Id="rId5" Type="http://schemas.openxmlformats.org/officeDocument/2006/relationships/hyperlink" Target="https://thepeninsulaqatar.vercel.app/article/04/05/2026/qatars-education-ministry-launches-online-registration-for-students-with-disabilities?utm_source=chatgpt.com" TargetMode="External"/><Relationship Id="rId10" Type="http://schemas.openxmlformats.org/officeDocument/2006/relationships/hyperlink" Target="https://www.data.gov.qa/explore/dataset/special-needs-statistics-number-of-people-with-disabilities-by-nationality-gender-and-relation-to/information/?utm_source=chatgpt.com" TargetMode="External"/><Relationship Id="rId4" Type="http://schemas.openxmlformats.org/officeDocument/2006/relationships/hyperlink" Target="https://www.data.gov.qa/explore/dataset/special-needs-statistics-number-of-students-with-disabilities-integrated-into-public-schools-by/table/?flg=ar-001&amp;utm_source=chatgpt.com" TargetMode="External"/><Relationship Id="rId9" Type="http://schemas.openxmlformats.org/officeDocument/2006/relationships/hyperlink" Target="https://www.phcc.gov.q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2026-07-20T08:52:03+00:00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01AA5E9-476D-4021-832A-71482E9C31F1}">
  <ds:schemaRefs>
    <ds:schemaRef ds:uri="http://schemas.openxmlformats.org/officeDocument/2006/bibliography"/>
  </ds:schemaRefs>
</ds:datastoreItem>
</file>

<file path=customXml/itemProps2.xml><?xml version="1.0" encoding="utf-8"?>
<ds:datastoreItem xmlns:ds="http://schemas.openxmlformats.org/officeDocument/2006/customXml" ds:itemID="{35711030-2B71-41E7-8DF8-42267027B96E}"/>
</file>

<file path=customXml/itemProps3.xml><?xml version="1.0" encoding="utf-8"?>
<ds:datastoreItem xmlns:ds="http://schemas.openxmlformats.org/officeDocument/2006/customXml" ds:itemID="{A378003D-63C4-4FE5-9096-25B6D0FEAD4C}"/>
</file>

<file path=customXml/itemProps4.xml><?xml version="1.0" encoding="utf-8"?>
<ds:datastoreItem xmlns:ds="http://schemas.openxmlformats.org/officeDocument/2006/customXml" ds:itemID="{1CA1E41F-0C9B-43E2-855A-293EE208ECBD}"/>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4068</Words>
  <Characters>26281</Characters>
  <Application>Microsoft Office Word</Application>
  <DocSecurity>4</DocSecurity>
  <Lines>469</Lines>
  <Paragraphs>118</Paragraphs>
  <ScaleCrop>false</ScaleCrop>
  <HeadingPairs>
    <vt:vector size="2" baseType="variant">
      <vt:variant>
        <vt:lpstr>Title</vt:lpstr>
      </vt:variant>
      <vt:variant>
        <vt:i4>1</vt:i4>
      </vt:variant>
    </vt:vector>
  </HeadingPairs>
  <TitlesOfParts>
    <vt:vector size="1" baseType="lpstr">
      <vt:lpstr/>
    </vt:vector>
  </TitlesOfParts>
  <Company>NHRC</Company>
  <LinksUpToDate>false</LinksUpToDate>
  <CharactersWithSpaces>30231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Al-Ali</dc:creator>
  <cp:keywords/>
  <dc:description/>
  <cp:lastModifiedBy>Jorge Araya</cp:lastModifiedBy>
  <cp:revision>2</cp:revision>
  <dcterms:created xsi:type="dcterms:W3CDTF">2026-07-20T08:52:00Z</dcterms:created>
  <dcterms:modified xsi:type="dcterms:W3CDTF">2026-07-20T08:52:00Z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