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E605" w14:textId="295E1AC6" w:rsidR="00F136AA" w:rsidRPr="002B32A2" w:rsidRDefault="00B13368" w:rsidP="00B130AC">
      <w:pPr>
        <w:spacing w:after="240"/>
        <w:rPr>
          <w:rFonts w:ascii="Times New Roman" w:hAnsi="Times New Roman" w:cs="Times New Roman"/>
          <w:b/>
          <w:sz w:val="28"/>
          <w:szCs w:val="28"/>
        </w:rPr>
      </w:pPr>
      <w:r w:rsidRPr="002B32A2">
        <w:rPr>
          <w:rStyle w:val="wacimagecontainer"/>
          <w:rFonts w:ascii="Times New Roman" w:hAnsi="Times New Roman" w:cs="Times New Roman"/>
          <w:noProof/>
          <w:color w:val="000000"/>
          <w:sz w:val="18"/>
          <w:szCs w:val="18"/>
          <w:shd w:val="clear" w:color="auto" w:fill="FFFFFF"/>
        </w:rPr>
        <w:drawing>
          <wp:inline distT="0" distB="0" distL="0" distR="0" wp14:anchorId="5B6DF78B" wp14:editId="74C0CD10">
            <wp:extent cx="4419600" cy="716280"/>
            <wp:effectExtent l="0" t="0" r="0" b="7620"/>
            <wp:docPr id="26629156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19600" cy="716280"/>
                    </a:xfrm>
                    <a:prstGeom prst="rect">
                      <a:avLst/>
                    </a:prstGeom>
                    <a:noFill/>
                    <a:ln>
                      <a:noFill/>
                    </a:ln>
                  </pic:spPr>
                </pic:pic>
              </a:graphicData>
            </a:graphic>
          </wp:inline>
        </w:drawing>
      </w:r>
      <w:r w:rsidR="00B130AC">
        <w:rPr>
          <w:rFonts w:ascii="Times New Roman" w:hAnsi="Times New Roman" w:cs="Times New Roman"/>
          <w:b/>
          <w:sz w:val="28"/>
          <w:szCs w:val="28"/>
        </w:rPr>
        <w:t xml:space="preserve"> </w:t>
      </w:r>
      <w:r w:rsidR="002224D2">
        <w:rPr>
          <w:rFonts w:ascii="Times New Roman" w:hAnsi="Times New Roman" w:cs="Times New Roman"/>
          <w:b/>
          <w:sz w:val="28"/>
          <w:szCs w:val="28"/>
        </w:rPr>
        <w:t xml:space="preserve">   </w:t>
      </w:r>
      <w:r w:rsidRPr="002B32A2">
        <w:rPr>
          <w:rFonts w:ascii="Times New Roman" w:hAnsi="Times New Roman" w:cs="Times New Roman"/>
          <w:color w:val="000000"/>
          <w:shd w:val="clear" w:color="auto" w:fill="FFFFFF"/>
          <w:lang w:val="en-US"/>
        </w:rPr>
        <w:br/>
      </w:r>
      <w:r w:rsidR="00322CFC">
        <w:rPr>
          <w:noProof/>
        </w:rPr>
        <w:drawing>
          <wp:inline distT="0" distB="0" distL="0" distR="0" wp14:anchorId="0FA3D0E8" wp14:editId="194EA77A">
            <wp:extent cx="3016250" cy="1186322"/>
            <wp:effectExtent l="0" t="0" r="0" b="0"/>
            <wp:docPr id="878917218" name="Picture 2" descr="A black and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17218" name="Picture 2" descr="A black and red text on a white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737" cy="1199100"/>
                    </a:xfrm>
                    <a:prstGeom prst="rect">
                      <a:avLst/>
                    </a:prstGeom>
                    <a:noFill/>
                    <a:ln>
                      <a:noFill/>
                    </a:ln>
                  </pic:spPr>
                </pic:pic>
              </a:graphicData>
            </a:graphic>
          </wp:inline>
        </w:drawing>
      </w:r>
      <w:r w:rsidR="00322CFC">
        <w:rPr>
          <w:rFonts w:ascii="Times New Roman" w:hAnsi="Times New Roman" w:cs="Times New Roman"/>
          <w:b/>
          <w:noProof/>
          <w:sz w:val="28"/>
          <w:szCs w:val="28"/>
        </w:rPr>
        <w:drawing>
          <wp:inline distT="0" distB="0" distL="0" distR="0" wp14:anchorId="1A35D634" wp14:editId="4B93AAB6">
            <wp:extent cx="2305050" cy="1094126"/>
            <wp:effectExtent l="0" t="0" r="0" b="0"/>
            <wp:docPr id="1139863215" name="Picture 1" descr="A brow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63215" name="Picture 1" descr="A brown and white 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8795" cy="1114890"/>
                    </a:xfrm>
                    <a:prstGeom prst="rect">
                      <a:avLst/>
                    </a:prstGeom>
                    <a:noFill/>
                    <a:ln>
                      <a:noFill/>
                    </a:ln>
                  </pic:spPr>
                </pic:pic>
              </a:graphicData>
            </a:graphic>
          </wp:inline>
        </w:drawing>
      </w:r>
    </w:p>
    <w:p w14:paraId="45D9B20D" w14:textId="77777777" w:rsidR="00B13368" w:rsidRPr="002B32A2" w:rsidRDefault="00B13368" w:rsidP="00240861">
      <w:pPr>
        <w:spacing w:before="240" w:after="240"/>
        <w:jc w:val="both"/>
        <w:rPr>
          <w:rFonts w:ascii="Times New Roman" w:hAnsi="Times New Roman" w:cs="Times New Roman"/>
          <w:b/>
          <w:sz w:val="28"/>
          <w:szCs w:val="28"/>
        </w:rPr>
      </w:pPr>
    </w:p>
    <w:p w14:paraId="011E389C" w14:textId="77777777" w:rsidR="00B13368" w:rsidRPr="002B32A2" w:rsidRDefault="00B13368" w:rsidP="00240861">
      <w:pPr>
        <w:spacing w:before="240" w:after="240"/>
        <w:jc w:val="both"/>
        <w:rPr>
          <w:rFonts w:ascii="Times New Roman" w:hAnsi="Times New Roman" w:cs="Times New Roman"/>
          <w:b/>
          <w:sz w:val="28"/>
          <w:szCs w:val="28"/>
        </w:rPr>
      </w:pPr>
    </w:p>
    <w:p w14:paraId="478B9E42" w14:textId="77777777" w:rsidR="00B13368" w:rsidRPr="002B32A2" w:rsidRDefault="00B13368" w:rsidP="008E3EA3">
      <w:pPr>
        <w:spacing w:before="240" w:after="240"/>
        <w:jc w:val="center"/>
        <w:rPr>
          <w:rFonts w:ascii="Times New Roman" w:hAnsi="Times New Roman" w:cs="Times New Roman"/>
          <w:b/>
          <w:sz w:val="28"/>
          <w:szCs w:val="28"/>
        </w:rPr>
      </w:pPr>
    </w:p>
    <w:p w14:paraId="6E14E606" w14:textId="6E913BCC" w:rsidR="00F136AA" w:rsidRPr="002B32A2" w:rsidRDefault="006335D9" w:rsidP="008E3EA3">
      <w:pPr>
        <w:spacing w:before="240" w:after="240"/>
        <w:jc w:val="center"/>
        <w:rPr>
          <w:rFonts w:ascii="Times New Roman" w:hAnsi="Times New Roman" w:cs="Times New Roman"/>
          <w:b/>
          <w:sz w:val="28"/>
          <w:szCs w:val="28"/>
        </w:rPr>
      </w:pPr>
      <w:r w:rsidRPr="000337C2">
        <w:rPr>
          <w:rFonts w:ascii="Times New Roman" w:hAnsi="Times New Roman" w:cs="Times New Roman"/>
          <w:b/>
          <w:sz w:val="28"/>
          <w:szCs w:val="28"/>
        </w:rPr>
        <w:t xml:space="preserve">NGO </w:t>
      </w:r>
      <w:r w:rsidR="006A4425" w:rsidRPr="000337C2">
        <w:rPr>
          <w:rFonts w:ascii="Times New Roman" w:hAnsi="Times New Roman" w:cs="Times New Roman"/>
          <w:b/>
          <w:sz w:val="28"/>
          <w:szCs w:val="28"/>
        </w:rPr>
        <w:t xml:space="preserve">Joint </w:t>
      </w:r>
      <w:r w:rsidRPr="000337C2">
        <w:rPr>
          <w:rFonts w:ascii="Times New Roman" w:hAnsi="Times New Roman" w:cs="Times New Roman"/>
          <w:b/>
          <w:sz w:val="28"/>
          <w:szCs w:val="28"/>
        </w:rPr>
        <w:t>Submissio</w:t>
      </w:r>
      <w:r w:rsidR="0082781E" w:rsidRPr="000337C2">
        <w:rPr>
          <w:rFonts w:ascii="Times New Roman" w:hAnsi="Times New Roman" w:cs="Times New Roman"/>
          <w:b/>
          <w:sz w:val="28"/>
          <w:szCs w:val="28"/>
        </w:rPr>
        <w:t>n</w:t>
      </w:r>
    </w:p>
    <w:p w14:paraId="5D839E32" w14:textId="4CDDD2D3" w:rsidR="000337C2" w:rsidRPr="000337C2" w:rsidRDefault="006335D9" w:rsidP="00F607F1">
      <w:pPr>
        <w:spacing w:before="240" w:after="240"/>
        <w:jc w:val="center"/>
        <w:rPr>
          <w:rFonts w:ascii="Times New Roman" w:hAnsi="Times New Roman" w:cs="Times New Roman"/>
          <w:b/>
          <w:sz w:val="28"/>
          <w:szCs w:val="28"/>
        </w:rPr>
      </w:pPr>
      <w:r w:rsidRPr="000337C2">
        <w:rPr>
          <w:rFonts w:ascii="Times New Roman" w:hAnsi="Times New Roman" w:cs="Times New Roman"/>
          <w:b/>
          <w:sz w:val="28"/>
          <w:szCs w:val="28"/>
        </w:rPr>
        <w:t>Franciscans International</w:t>
      </w:r>
      <w:r w:rsidR="00A00D2E">
        <w:rPr>
          <w:rFonts w:ascii="Times New Roman" w:hAnsi="Times New Roman" w:cs="Times New Roman"/>
          <w:b/>
          <w:sz w:val="28"/>
          <w:szCs w:val="28"/>
        </w:rPr>
        <w:t xml:space="preserve">, </w:t>
      </w:r>
      <w:r w:rsidR="000337C2" w:rsidRPr="000337C2">
        <w:rPr>
          <w:rFonts w:ascii="Times New Roman" w:hAnsi="Times New Roman" w:cs="Times New Roman"/>
          <w:b/>
          <w:sz w:val="28"/>
          <w:szCs w:val="28"/>
        </w:rPr>
        <w:t>The Philippine Alliance of Human Rights Advocates (PAHRA)</w:t>
      </w:r>
      <w:r w:rsidR="00A00D2E">
        <w:rPr>
          <w:rFonts w:ascii="Times New Roman" w:hAnsi="Times New Roman" w:cs="Times New Roman"/>
          <w:b/>
          <w:sz w:val="28"/>
          <w:szCs w:val="28"/>
        </w:rPr>
        <w:t xml:space="preserve"> and </w:t>
      </w:r>
      <w:r w:rsidR="00F06980">
        <w:rPr>
          <w:rFonts w:ascii="Times New Roman" w:hAnsi="Times New Roman" w:cs="Times New Roman"/>
          <w:b/>
          <w:sz w:val="28"/>
          <w:szCs w:val="28"/>
        </w:rPr>
        <w:t>Swiss Catholic Lenten</w:t>
      </w:r>
      <w:r w:rsidR="00AC0B58">
        <w:rPr>
          <w:rFonts w:ascii="Times New Roman" w:hAnsi="Times New Roman" w:cs="Times New Roman"/>
          <w:b/>
          <w:sz w:val="28"/>
          <w:szCs w:val="28"/>
        </w:rPr>
        <w:t xml:space="preserve"> Fund (Fastenaktion)</w:t>
      </w:r>
    </w:p>
    <w:p w14:paraId="6E14E608" w14:textId="1D58CA38" w:rsidR="00F136AA" w:rsidRPr="000337C2" w:rsidRDefault="00F136AA" w:rsidP="008E3EA3">
      <w:pPr>
        <w:spacing w:before="240" w:after="240"/>
        <w:jc w:val="center"/>
        <w:rPr>
          <w:rFonts w:ascii="Times New Roman" w:hAnsi="Times New Roman" w:cs="Times New Roman"/>
        </w:rPr>
      </w:pPr>
    </w:p>
    <w:p w14:paraId="6E14E609" w14:textId="76520724" w:rsidR="00F136AA" w:rsidRPr="002B32A2" w:rsidRDefault="00F136AA" w:rsidP="00240861">
      <w:pPr>
        <w:spacing w:before="240" w:after="240"/>
        <w:jc w:val="both"/>
        <w:rPr>
          <w:rFonts w:ascii="Times New Roman" w:hAnsi="Times New Roman" w:cs="Times New Roman"/>
          <w:b/>
        </w:rPr>
      </w:pPr>
    </w:p>
    <w:p w14:paraId="6E14E60A" w14:textId="77777777" w:rsidR="00F136AA" w:rsidRPr="002B32A2" w:rsidRDefault="00F136AA" w:rsidP="00240861">
      <w:pPr>
        <w:spacing w:before="240" w:after="240"/>
        <w:jc w:val="both"/>
        <w:rPr>
          <w:rFonts w:ascii="Times New Roman" w:hAnsi="Times New Roman" w:cs="Times New Roman"/>
          <w:b/>
          <w:sz w:val="28"/>
          <w:szCs w:val="28"/>
          <w:highlight w:val="white"/>
        </w:rPr>
      </w:pPr>
    </w:p>
    <w:p w14:paraId="6E14E60C" w14:textId="4C41262A" w:rsidR="00F136AA" w:rsidRPr="002B32A2" w:rsidRDefault="006335D9" w:rsidP="008E3EA3">
      <w:pPr>
        <w:spacing w:before="240" w:after="240"/>
        <w:jc w:val="center"/>
        <w:rPr>
          <w:rFonts w:ascii="Times New Roman" w:hAnsi="Times New Roman" w:cs="Times New Roman"/>
          <w:b/>
          <w:sz w:val="28"/>
          <w:szCs w:val="28"/>
        </w:rPr>
      </w:pPr>
      <w:r w:rsidRPr="002B32A2">
        <w:rPr>
          <w:rFonts w:ascii="Times New Roman" w:hAnsi="Times New Roman" w:cs="Times New Roman"/>
          <w:b/>
          <w:sz w:val="28"/>
          <w:szCs w:val="28"/>
        </w:rPr>
        <w:t xml:space="preserve">for the </w:t>
      </w:r>
      <w:r w:rsidR="0054587E" w:rsidRPr="002B32A2">
        <w:rPr>
          <w:rFonts w:ascii="Times New Roman" w:hAnsi="Times New Roman" w:cs="Times New Roman"/>
          <w:b/>
          <w:sz w:val="28"/>
          <w:szCs w:val="28"/>
        </w:rPr>
        <w:t>7th</w:t>
      </w:r>
      <w:r w:rsidRPr="002B32A2">
        <w:rPr>
          <w:rFonts w:ascii="Times New Roman" w:hAnsi="Times New Roman" w:cs="Times New Roman"/>
          <w:b/>
          <w:sz w:val="28"/>
          <w:szCs w:val="28"/>
        </w:rPr>
        <w:t xml:space="preserve"> periodic report of </w:t>
      </w:r>
      <w:r w:rsidR="0054587E" w:rsidRPr="002B32A2">
        <w:rPr>
          <w:rFonts w:ascii="Times New Roman" w:hAnsi="Times New Roman" w:cs="Times New Roman"/>
          <w:b/>
          <w:sz w:val="28"/>
          <w:szCs w:val="28"/>
        </w:rPr>
        <w:t>the Philippines</w:t>
      </w:r>
    </w:p>
    <w:p w14:paraId="6E14E60D" w14:textId="19E8E111" w:rsidR="00F136AA" w:rsidRPr="002B32A2" w:rsidRDefault="006335D9" w:rsidP="008E3EA3">
      <w:pPr>
        <w:spacing w:before="240" w:after="240"/>
        <w:jc w:val="center"/>
        <w:rPr>
          <w:rFonts w:ascii="Times New Roman" w:hAnsi="Times New Roman" w:cs="Times New Roman"/>
          <w:b/>
          <w:color w:val="FF0000"/>
          <w:sz w:val="26"/>
          <w:szCs w:val="26"/>
        </w:rPr>
      </w:pPr>
      <w:r w:rsidRPr="002B32A2">
        <w:rPr>
          <w:rFonts w:ascii="Times New Roman" w:hAnsi="Times New Roman" w:cs="Times New Roman"/>
          <w:b/>
          <w:sz w:val="28"/>
          <w:szCs w:val="28"/>
        </w:rPr>
        <w:t>7</w:t>
      </w:r>
      <w:r w:rsidR="0054587E" w:rsidRPr="002B32A2">
        <w:rPr>
          <w:rFonts w:ascii="Times New Roman" w:hAnsi="Times New Roman" w:cs="Times New Roman"/>
          <w:b/>
          <w:sz w:val="28"/>
          <w:szCs w:val="28"/>
        </w:rPr>
        <w:t>7</w:t>
      </w:r>
      <w:r w:rsidRPr="002B32A2">
        <w:rPr>
          <w:rFonts w:ascii="Times New Roman" w:hAnsi="Times New Roman" w:cs="Times New Roman"/>
          <w:b/>
          <w:sz w:val="28"/>
          <w:szCs w:val="28"/>
        </w:rPr>
        <w:t xml:space="preserve">th Session of the CESCR - International Covenant on </w:t>
      </w:r>
      <w:r w:rsidRPr="002B32A2">
        <w:rPr>
          <w:rFonts w:ascii="Times New Roman" w:hAnsi="Times New Roman" w:cs="Times New Roman"/>
          <w:b/>
          <w:sz w:val="28"/>
          <w:szCs w:val="28"/>
          <w:highlight w:val="white"/>
        </w:rPr>
        <w:t>Economic, Social and Cultural Rights</w:t>
      </w:r>
    </w:p>
    <w:p w14:paraId="6E14E60E" w14:textId="77777777" w:rsidR="00F136AA" w:rsidRPr="002B32A2" w:rsidRDefault="00F136AA" w:rsidP="00240861">
      <w:pPr>
        <w:spacing w:before="240" w:after="240"/>
        <w:jc w:val="both"/>
        <w:rPr>
          <w:rFonts w:ascii="Times New Roman" w:hAnsi="Times New Roman" w:cs="Times New Roman"/>
          <w:b/>
          <w:color w:val="FF0000"/>
          <w:sz w:val="26"/>
          <w:szCs w:val="26"/>
        </w:rPr>
      </w:pPr>
    </w:p>
    <w:p w14:paraId="6E14E612" w14:textId="016091B1" w:rsidR="00F136AA" w:rsidRPr="002B32A2" w:rsidRDefault="006335D9" w:rsidP="00240861">
      <w:pPr>
        <w:spacing w:before="240" w:after="240"/>
        <w:jc w:val="both"/>
        <w:rPr>
          <w:rFonts w:ascii="Times New Roman" w:hAnsi="Times New Roman" w:cs="Times New Roman"/>
        </w:rPr>
      </w:pPr>
      <w:r w:rsidRPr="002B32A2">
        <w:rPr>
          <w:rFonts w:ascii="Times New Roman" w:hAnsi="Times New Roman" w:cs="Times New Roman"/>
        </w:rPr>
        <w:t xml:space="preserve"> </w:t>
      </w:r>
    </w:p>
    <w:p w14:paraId="6E14E613" w14:textId="77777777" w:rsidR="00F136AA" w:rsidRPr="002B32A2" w:rsidRDefault="006335D9" w:rsidP="00240861">
      <w:pPr>
        <w:spacing w:before="240" w:after="240"/>
        <w:jc w:val="both"/>
        <w:rPr>
          <w:rFonts w:ascii="Times New Roman" w:hAnsi="Times New Roman" w:cs="Times New Roman"/>
        </w:rPr>
      </w:pPr>
      <w:r w:rsidRPr="002B32A2">
        <w:rPr>
          <w:rFonts w:ascii="Times New Roman" w:hAnsi="Times New Roman" w:cs="Times New Roman"/>
        </w:rPr>
        <w:t xml:space="preserve">  </w:t>
      </w:r>
    </w:p>
    <w:p w14:paraId="2F190B37" w14:textId="77777777" w:rsidR="000337C2" w:rsidRDefault="00B13368" w:rsidP="00240861">
      <w:pPr>
        <w:spacing w:before="240" w:after="240"/>
        <w:ind w:left="3600"/>
        <w:jc w:val="both"/>
        <w:rPr>
          <w:rFonts w:ascii="Times New Roman" w:hAnsi="Times New Roman" w:cs="Times New Roman"/>
          <w:sz w:val="18"/>
          <w:szCs w:val="18"/>
        </w:rPr>
      </w:pPr>
      <w:r w:rsidRPr="002B32A2">
        <w:rPr>
          <w:rFonts w:ascii="Times New Roman" w:hAnsi="Times New Roman" w:cs="Times New Roman"/>
          <w:sz w:val="18"/>
          <w:szCs w:val="18"/>
        </w:rPr>
        <w:t xml:space="preserve">      </w:t>
      </w:r>
    </w:p>
    <w:p w14:paraId="4027E68A" w14:textId="77777777" w:rsidR="000337C2" w:rsidRDefault="000337C2" w:rsidP="00240861">
      <w:pPr>
        <w:spacing w:before="240" w:after="240"/>
        <w:ind w:left="3600"/>
        <w:jc w:val="both"/>
        <w:rPr>
          <w:rFonts w:ascii="Times New Roman" w:hAnsi="Times New Roman" w:cs="Times New Roman"/>
          <w:sz w:val="18"/>
          <w:szCs w:val="18"/>
        </w:rPr>
      </w:pPr>
    </w:p>
    <w:p w14:paraId="6E14E615" w14:textId="7BD51917" w:rsidR="00F136AA" w:rsidRPr="002B32A2" w:rsidRDefault="006335D9" w:rsidP="00240861">
      <w:pPr>
        <w:spacing w:before="240" w:after="240"/>
        <w:ind w:left="3600"/>
        <w:jc w:val="both"/>
        <w:rPr>
          <w:rFonts w:ascii="Times New Roman" w:hAnsi="Times New Roman" w:cs="Times New Roman"/>
        </w:rPr>
      </w:pPr>
      <w:r w:rsidRPr="002B32A2">
        <w:rPr>
          <w:rFonts w:ascii="Times New Roman" w:hAnsi="Times New Roman" w:cs="Times New Roman"/>
        </w:rPr>
        <w:t>1</w:t>
      </w:r>
      <w:r w:rsidR="0054587E" w:rsidRPr="002B32A2">
        <w:rPr>
          <w:rFonts w:ascii="Times New Roman" w:hAnsi="Times New Roman" w:cs="Times New Roman"/>
        </w:rPr>
        <w:t>3</w:t>
      </w:r>
      <w:r w:rsidRPr="002B32A2">
        <w:rPr>
          <w:rFonts w:ascii="Times New Roman" w:hAnsi="Times New Roman" w:cs="Times New Roman"/>
        </w:rPr>
        <w:t xml:space="preserve"> January 202</w:t>
      </w:r>
      <w:r w:rsidR="0054587E" w:rsidRPr="002B32A2">
        <w:rPr>
          <w:rFonts w:ascii="Times New Roman" w:hAnsi="Times New Roman" w:cs="Times New Roman"/>
        </w:rPr>
        <w:t>5</w:t>
      </w:r>
    </w:p>
    <w:p w14:paraId="14D122CF" w14:textId="77777777" w:rsidR="00D75D5A" w:rsidRDefault="00D75D5A" w:rsidP="00240861">
      <w:pPr>
        <w:spacing w:before="240" w:after="240"/>
        <w:ind w:left="3600"/>
        <w:jc w:val="both"/>
        <w:rPr>
          <w:rFonts w:ascii="Times New Roman" w:hAnsi="Times New Roman" w:cs="Times New Roman"/>
        </w:rPr>
      </w:pPr>
    </w:p>
    <w:p w14:paraId="12B7B342" w14:textId="77777777" w:rsidR="00D75D5A" w:rsidRDefault="00D75D5A" w:rsidP="00240861">
      <w:pPr>
        <w:spacing w:before="240" w:after="240"/>
        <w:ind w:left="3600"/>
        <w:jc w:val="both"/>
        <w:rPr>
          <w:rFonts w:ascii="Times New Roman" w:hAnsi="Times New Roman" w:cs="Times New Roman"/>
        </w:rPr>
      </w:pPr>
    </w:p>
    <w:p w14:paraId="495A40EA" w14:textId="74ACF60C" w:rsidR="00F61886" w:rsidRPr="00F607F1" w:rsidRDefault="00F61886" w:rsidP="00240861">
      <w:pPr>
        <w:spacing w:before="240" w:after="240"/>
        <w:jc w:val="both"/>
        <w:rPr>
          <w:rFonts w:ascii="Times New Roman" w:hAnsi="Times New Roman" w:cs="Times New Roman"/>
          <w:b/>
          <w:bCs/>
          <w:sz w:val="28"/>
          <w:szCs w:val="28"/>
        </w:rPr>
      </w:pPr>
      <w:r w:rsidRPr="00F607F1">
        <w:rPr>
          <w:rFonts w:ascii="Times New Roman" w:hAnsi="Times New Roman" w:cs="Times New Roman"/>
          <w:b/>
          <w:bCs/>
          <w:sz w:val="28"/>
          <w:szCs w:val="28"/>
        </w:rPr>
        <w:t xml:space="preserve">Introduction </w:t>
      </w:r>
    </w:p>
    <w:p w14:paraId="2D69DA8E" w14:textId="77777777" w:rsidR="00486334" w:rsidRDefault="003D33E7" w:rsidP="00486334">
      <w:pPr>
        <w:numPr>
          <w:ilvl w:val="0"/>
          <w:numId w:val="2"/>
        </w:numPr>
        <w:spacing w:after="160" w:line="259" w:lineRule="auto"/>
        <w:jc w:val="both"/>
        <w:rPr>
          <w:rFonts w:ascii="Times New Roman" w:hAnsi="Times New Roman" w:cs="Times New Roman"/>
          <w:color w:val="000000" w:themeColor="text1"/>
          <w:sz w:val="24"/>
          <w:szCs w:val="24"/>
        </w:rPr>
      </w:pPr>
      <w:r w:rsidRPr="00AE726D">
        <w:rPr>
          <w:rFonts w:ascii="Times New Roman" w:hAnsi="Times New Roman" w:cs="Times New Roman"/>
          <w:color w:val="000000" w:themeColor="text1"/>
          <w:sz w:val="24"/>
          <w:szCs w:val="24"/>
          <w:lang w:val="en-US"/>
        </w:rPr>
        <w:t>This is a</w:t>
      </w:r>
      <w:r w:rsidRPr="00F607F1">
        <w:rPr>
          <w:rFonts w:ascii="Times New Roman" w:hAnsi="Times New Roman" w:cs="Times New Roman"/>
          <w:color w:val="000000" w:themeColor="text1"/>
          <w:sz w:val="24"/>
          <w:szCs w:val="24"/>
          <w:lang w:val="en-US"/>
        </w:rPr>
        <w:t xml:space="preserve"> </w:t>
      </w:r>
      <w:r w:rsidR="00357CA4" w:rsidRPr="00F607F1">
        <w:rPr>
          <w:rFonts w:ascii="Times New Roman" w:hAnsi="Times New Roman" w:cs="Times New Roman"/>
          <w:color w:val="000000" w:themeColor="text1"/>
          <w:sz w:val="24"/>
          <w:szCs w:val="24"/>
          <w:lang w:val="en-US"/>
        </w:rPr>
        <w:t>join</w:t>
      </w:r>
      <w:r w:rsidR="3DF6354F" w:rsidRPr="00F607F1">
        <w:rPr>
          <w:rFonts w:ascii="Times New Roman" w:hAnsi="Times New Roman" w:cs="Times New Roman"/>
          <w:color w:val="000000" w:themeColor="text1"/>
          <w:sz w:val="24"/>
          <w:szCs w:val="24"/>
          <w:lang w:val="en-US"/>
        </w:rPr>
        <w:t>t</w:t>
      </w:r>
      <w:r w:rsidRPr="00AE726D">
        <w:rPr>
          <w:rFonts w:ascii="Times New Roman" w:hAnsi="Times New Roman" w:cs="Times New Roman"/>
          <w:color w:val="000000" w:themeColor="text1"/>
          <w:sz w:val="24"/>
          <w:szCs w:val="24"/>
          <w:lang w:val="en-US"/>
        </w:rPr>
        <w:t xml:space="preserve"> submission by Franciscans International (FI)</w:t>
      </w:r>
      <w:r w:rsidR="00225273">
        <w:rPr>
          <w:rFonts w:ascii="Times New Roman" w:hAnsi="Times New Roman" w:cs="Times New Roman"/>
          <w:color w:val="000000" w:themeColor="text1"/>
          <w:sz w:val="24"/>
          <w:szCs w:val="24"/>
          <w:lang w:val="en-US"/>
        </w:rPr>
        <w:t xml:space="preserve">, </w:t>
      </w:r>
      <w:r w:rsidR="00F607F1" w:rsidRPr="00F607F1">
        <w:rPr>
          <w:rFonts w:ascii="Times New Roman" w:hAnsi="Times New Roman" w:cs="Times New Roman"/>
          <w:color w:val="000000" w:themeColor="text1"/>
          <w:sz w:val="24"/>
          <w:szCs w:val="24"/>
        </w:rPr>
        <w:t>The Philippine Alliance of Human Rights Advocates (PAHRA)</w:t>
      </w:r>
      <w:r w:rsidR="00225273">
        <w:rPr>
          <w:rFonts w:ascii="Times New Roman" w:hAnsi="Times New Roman" w:cs="Times New Roman"/>
          <w:color w:val="000000" w:themeColor="text1"/>
          <w:sz w:val="24"/>
          <w:szCs w:val="24"/>
        </w:rPr>
        <w:t xml:space="preserve"> and Swiss Catholic Lenten Fund (Fastenaktion)</w:t>
      </w:r>
      <w:r w:rsidR="00F607F1" w:rsidRPr="00F607F1">
        <w:rPr>
          <w:rFonts w:ascii="Times New Roman" w:hAnsi="Times New Roman" w:cs="Times New Roman"/>
          <w:color w:val="000000" w:themeColor="text1"/>
          <w:sz w:val="24"/>
          <w:szCs w:val="24"/>
        </w:rPr>
        <w:t xml:space="preserve">. </w:t>
      </w:r>
      <w:r w:rsidR="00357CA4" w:rsidRPr="00F607F1">
        <w:rPr>
          <w:rFonts w:ascii="Times New Roman" w:hAnsi="Times New Roman" w:cs="Times New Roman"/>
          <w:color w:val="000000" w:themeColor="text1"/>
          <w:sz w:val="24"/>
          <w:szCs w:val="24"/>
          <w:lang w:val="en-US"/>
        </w:rPr>
        <w:t>FI is</w:t>
      </w:r>
      <w:r w:rsidRPr="00F607F1">
        <w:rPr>
          <w:rFonts w:ascii="Times New Roman" w:hAnsi="Times New Roman" w:cs="Times New Roman"/>
          <w:color w:val="000000" w:themeColor="text1"/>
          <w:sz w:val="24"/>
          <w:szCs w:val="24"/>
          <w:lang w:val="en-US"/>
        </w:rPr>
        <w:t xml:space="preserve"> a faith-based International Non-Governmental Organization (INGO) with General Consultative Status with the ECOSOC Council of the United Nations (UN). Franciscans International was founded in 1982 to bring to the </w:t>
      </w:r>
      <w:r w:rsidR="0E26F868" w:rsidRPr="00F607F1">
        <w:rPr>
          <w:rFonts w:ascii="Times New Roman" w:hAnsi="Times New Roman" w:cs="Times New Roman"/>
          <w:color w:val="000000" w:themeColor="text1"/>
          <w:sz w:val="24"/>
          <w:szCs w:val="24"/>
          <w:lang w:val="en-US"/>
        </w:rPr>
        <w:t>attention</w:t>
      </w:r>
      <w:r w:rsidRPr="00F607F1">
        <w:rPr>
          <w:rFonts w:ascii="Times New Roman" w:hAnsi="Times New Roman" w:cs="Times New Roman"/>
          <w:color w:val="000000" w:themeColor="text1"/>
          <w:sz w:val="24"/>
          <w:szCs w:val="24"/>
          <w:lang w:val="en-US"/>
        </w:rPr>
        <w:t xml:space="preserve"> of the United Nations the concerns of the most vulnerable and to advocate for stronger protection of all human rights. </w:t>
      </w:r>
    </w:p>
    <w:p w14:paraId="1D95C9E6" w14:textId="77777777" w:rsidR="00D0354A" w:rsidRDefault="002F46EF" w:rsidP="00D0354A">
      <w:pPr>
        <w:numPr>
          <w:ilvl w:val="0"/>
          <w:numId w:val="2"/>
        </w:numPr>
        <w:spacing w:after="160" w:line="259" w:lineRule="auto"/>
        <w:jc w:val="both"/>
        <w:rPr>
          <w:rFonts w:ascii="Times New Roman" w:hAnsi="Times New Roman" w:cs="Times New Roman"/>
          <w:color w:val="000000" w:themeColor="text1"/>
          <w:sz w:val="24"/>
          <w:szCs w:val="24"/>
        </w:rPr>
      </w:pPr>
      <w:r w:rsidRPr="00486334">
        <w:rPr>
          <w:rFonts w:ascii="Times New Roman" w:hAnsi="Times New Roman" w:cs="Times New Roman"/>
          <w:color w:val="000000" w:themeColor="text1"/>
          <w:sz w:val="24"/>
          <w:szCs w:val="24"/>
        </w:rPr>
        <w:t>The Philippine Alliance of Human Rights Advocates (PAHRA) is an alliance of individuals, institutions and organizations committed to the promotion, protection, and realization of human rights in the Philippines. Its establishment was a consolidation of the human rights movement in the country and an acknowledgement of the role played by the human rights organi</w:t>
      </w:r>
      <w:r w:rsidR="00486334" w:rsidRPr="00486334">
        <w:rPr>
          <w:rFonts w:ascii="Times New Roman" w:hAnsi="Times New Roman" w:cs="Times New Roman"/>
          <w:color w:val="000000" w:themeColor="text1"/>
          <w:sz w:val="24"/>
          <w:szCs w:val="24"/>
        </w:rPr>
        <w:t>s</w:t>
      </w:r>
      <w:r w:rsidRPr="00486334">
        <w:rPr>
          <w:rFonts w:ascii="Times New Roman" w:hAnsi="Times New Roman" w:cs="Times New Roman"/>
          <w:color w:val="000000" w:themeColor="text1"/>
          <w:sz w:val="24"/>
          <w:szCs w:val="24"/>
        </w:rPr>
        <w:t xml:space="preserve">ations in the anti-Marcos dictatorship struggle. </w:t>
      </w:r>
    </w:p>
    <w:p w14:paraId="4DD525EF" w14:textId="5B671B79" w:rsidR="00372BAE" w:rsidRPr="00AE726D" w:rsidRDefault="00662BAA" w:rsidP="00D0354A">
      <w:pPr>
        <w:numPr>
          <w:ilvl w:val="0"/>
          <w:numId w:val="2"/>
        </w:numPr>
        <w:spacing w:after="160" w:line="259" w:lineRule="auto"/>
        <w:jc w:val="both"/>
        <w:rPr>
          <w:rFonts w:ascii="Times New Roman" w:hAnsi="Times New Roman" w:cs="Times New Roman"/>
          <w:color w:val="000000" w:themeColor="text1"/>
          <w:sz w:val="24"/>
          <w:szCs w:val="24"/>
        </w:rPr>
      </w:pPr>
      <w:r w:rsidRPr="00D0354A">
        <w:rPr>
          <w:rFonts w:ascii="Times New Roman" w:hAnsi="Times New Roman" w:cs="Times New Roman"/>
          <w:color w:val="000000" w:themeColor="text1"/>
          <w:sz w:val="24"/>
          <w:szCs w:val="24"/>
        </w:rPr>
        <w:t>Swiss Catholic Lenten Fund (Fastenaktion)</w:t>
      </w:r>
      <w:r w:rsidR="00B56077" w:rsidRPr="00D0354A">
        <w:rPr>
          <w:rFonts w:ascii="Times New Roman" w:hAnsi="Times New Roman" w:cs="Times New Roman"/>
          <w:color w:val="000000" w:themeColor="text1"/>
          <w:sz w:val="24"/>
          <w:szCs w:val="24"/>
        </w:rPr>
        <w:t xml:space="preserve"> is a Swiss organisation for international cooperation. </w:t>
      </w:r>
      <w:r w:rsidRPr="00D0354A">
        <w:rPr>
          <w:rFonts w:ascii="Times New Roman" w:hAnsi="Times New Roman" w:cs="Times New Roman"/>
          <w:color w:val="000000" w:themeColor="text1"/>
          <w:sz w:val="24"/>
          <w:szCs w:val="24"/>
        </w:rPr>
        <w:t>Fastenaktion</w:t>
      </w:r>
      <w:r w:rsidR="00B56077" w:rsidRPr="00D0354A">
        <w:rPr>
          <w:rFonts w:ascii="Times New Roman" w:hAnsi="Times New Roman" w:cs="Times New Roman"/>
          <w:color w:val="000000" w:themeColor="text1"/>
          <w:sz w:val="24"/>
          <w:szCs w:val="24"/>
        </w:rPr>
        <w:t xml:space="preserve"> </w:t>
      </w:r>
      <w:r w:rsidRPr="00D0354A">
        <w:rPr>
          <w:rFonts w:ascii="Times New Roman" w:hAnsi="Times New Roman" w:cs="Times New Roman"/>
          <w:color w:val="000000" w:themeColor="text1"/>
          <w:sz w:val="24"/>
          <w:szCs w:val="24"/>
        </w:rPr>
        <w:t xml:space="preserve">works </w:t>
      </w:r>
      <w:r w:rsidR="00B56077" w:rsidRPr="00D0354A">
        <w:rPr>
          <w:rFonts w:ascii="Times New Roman" w:hAnsi="Times New Roman" w:cs="Times New Roman"/>
          <w:color w:val="000000" w:themeColor="text1"/>
          <w:sz w:val="24"/>
          <w:szCs w:val="24"/>
        </w:rPr>
        <w:t xml:space="preserve">with local organisations in 14 countries in Africa, Asia and Latin America, as well as with organisations in Switzerland. </w:t>
      </w:r>
      <w:r w:rsidR="00C854F7" w:rsidRPr="00D0354A">
        <w:rPr>
          <w:rFonts w:ascii="Times New Roman" w:hAnsi="Times New Roman" w:cs="Times New Roman"/>
          <w:color w:val="000000" w:themeColor="text1"/>
          <w:sz w:val="24"/>
          <w:szCs w:val="24"/>
        </w:rPr>
        <w:t>Through</w:t>
      </w:r>
      <w:r w:rsidR="00B56077" w:rsidRPr="00D0354A">
        <w:rPr>
          <w:rFonts w:ascii="Times New Roman" w:hAnsi="Times New Roman" w:cs="Times New Roman"/>
          <w:color w:val="000000" w:themeColor="text1"/>
          <w:sz w:val="24"/>
          <w:szCs w:val="24"/>
        </w:rPr>
        <w:t xml:space="preserve"> dialogue with partner organisations, </w:t>
      </w:r>
      <w:r w:rsidR="002D7A98" w:rsidRPr="00D0354A">
        <w:rPr>
          <w:rFonts w:ascii="Times New Roman" w:hAnsi="Times New Roman" w:cs="Times New Roman"/>
          <w:color w:val="000000" w:themeColor="text1"/>
          <w:sz w:val="24"/>
          <w:szCs w:val="24"/>
        </w:rPr>
        <w:t>the organisation aims to</w:t>
      </w:r>
      <w:r w:rsidR="00B56077" w:rsidRPr="00D0354A">
        <w:rPr>
          <w:rFonts w:ascii="Times New Roman" w:hAnsi="Times New Roman" w:cs="Times New Roman"/>
          <w:color w:val="000000" w:themeColor="text1"/>
          <w:sz w:val="24"/>
          <w:szCs w:val="24"/>
        </w:rPr>
        <w:t xml:space="preserve"> </w:t>
      </w:r>
      <w:r w:rsidR="002D7A98" w:rsidRPr="00D0354A">
        <w:rPr>
          <w:rFonts w:ascii="Times New Roman" w:hAnsi="Times New Roman" w:cs="Times New Roman"/>
          <w:color w:val="000000" w:themeColor="text1"/>
          <w:sz w:val="24"/>
          <w:szCs w:val="24"/>
        </w:rPr>
        <w:t>support</w:t>
      </w:r>
      <w:r w:rsidR="00B56077" w:rsidRPr="00D0354A">
        <w:rPr>
          <w:rFonts w:ascii="Times New Roman" w:hAnsi="Times New Roman" w:cs="Times New Roman"/>
          <w:color w:val="000000" w:themeColor="text1"/>
          <w:sz w:val="24"/>
          <w:szCs w:val="24"/>
        </w:rPr>
        <w:t xml:space="preserve"> people become self-sufficient, assert their fundamental rights and eliminat</w:t>
      </w:r>
      <w:r w:rsidR="00D0354A" w:rsidRPr="00D0354A">
        <w:rPr>
          <w:rFonts w:ascii="Times New Roman" w:hAnsi="Times New Roman" w:cs="Times New Roman"/>
          <w:color w:val="000000" w:themeColor="text1"/>
          <w:sz w:val="24"/>
          <w:szCs w:val="24"/>
        </w:rPr>
        <w:t>e</w:t>
      </w:r>
      <w:r w:rsidR="00B56077" w:rsidRPr="00D0354A">
        <w:rPr>
          <w:rFonts w:ascii="Times New Roman" w:hAnsi="Times New Roman" w:cs="Times New Roman"/>
          <w:color w:val="000000" w:themeColor="text1"/>
          <w:sz w:val="24"/>
          <w:szCs w:val="24"/>
        </w:rPr>
        <w:t xml:space="preserve"> hunger in the long term.</w:t>
      </w:r>
    </w:p>
    <w:p w14:paraId="3E8ACFCD" w14:textId="43E26472" w:rsidR="4A6049E8" w:rsidRPr="00AE726D" w:rsidRDefault="4A6049E8" w:rsidP="2D5D2D2E">
      <w:pPr>
        <w:numPr>
          <w:ilvl w:val="0"/>
          <w:numId w:val="2"/>
        </w:numPr>
        <w:spacing w:after="160" w:line="259" w:lineRule="auto"/>
        <w:jc w:val="both"/>
        <w:rPr>
          <w:rFonts w:ascii="Times New Roman" w:eastAsia="Times New Roman" w:hAnsi="Times New Roman" w:cs="Times New Roman"/>
          <w:sz w:val="24"/>
          <w:szCs w:val="24"/>
          <w:lang w:val="en-US"/>
        </w:rPr>
      </w:pPr>
      <w:r w:rsidRPr="2D5D2D2E">
        <w:rPr>
          <w:rFonts w:ascii="Times New Roman" w:eastAsia="Times New Roman" w:hAnsi="Times New Roman" w:cs="Times New Roman"/>
          <w:sz w:val="24"/>
          <w:szCs w:val="24"/>
          <w:lang w:val="en-US"/>
        </w:rPr>
        <w:t xml:space="preserve">The structure of this submission is based on the list of the questions issued by the Committee. FI has provided responses on the relevant questions from information provided by Franciscans and </w:t>
      </w:r>
      <w:r w:rsidR="2A8D53F0" w:rsidRPr="2D5D2D2E">
        <w:rPr>
          <w:rFonts w:ascii="Times New Roman" w:eastAsia="Times New Roman" w:hAnsi="Times New Roman" w:cs="Times New Roman"/>
          <w:sz w:val="24"/>
          <w:szCs w:val="24"/>
          <w:lang w:val="en-US"/>
        </w:rPr>
        <w:t>their</w:t>
      </w:r>
      <w:r w:rsidRPr="2D5D2D2E">
        <w:rPr>
          <w:rFonts w:ascii="Times New Roman" w:eastAsia="Times New Roman" w:hAnsi="Times New Roman" w:cs="Times New Roman"/>
          <w:sz w:val="24"/>
          <w:szCs w:val="24"/>
          <w:lang w:val="en-US"/>
        </w:rPr>
        <w:t xml:space="preserve"> network in</w:t>
      </w:r>
      <w:r w:rsidR="1271AD68" w:rsidRPr="2D5D2D2E">
        <w:rPr>
          <w:rFonts w:ascii="Times New Roman" w:eastAsia="Times New Roman" w:hAnsi="Times New Roman" w:cs="Times New Roman"/>
          <w:sz w:val="24"/>
          <w:szCs w:val="24"/>
          <w:lang w:val="en-US"/>
        </w:rPr>
        <w:t xml:space="preserve"> the Philippines</w:t>
      </w:r>
      <w:r w:rsidRPr="2D5D2D2E">
        <w:rPr>
          <w:rFonts w:ascii="Times New Roman" w:eastAsia="Times New Roman" w:hAnsi="Times New Roman" w:cs="Times New Roman"/>
          <w:sz w:val="24"/>
          <w:szCs w:val="24"/>
          <w:lang w:val="en-US"/>
        </w:rPr>
        <w:t>.</w:t>
      </w:r>
    </w:p>
    <w:p w14:paraId="1C9932B7" w14:textId="45F43431" w:rsidR="00F61886" w:rsidRPr="00AE726D" w:rsidRDefault="00F61886" w:rsidP="00240861">
      <w:pPr>
        <w:spacing w:after="240"/>
        <w:jc w:val="both"/>
        <w:rPr>
          <w:rFonts w:ascii="Times New Roman" w:hAnsi="Times New Roman" w:cs="Times New Roman"/>
          <w:b/>
          <w:sz w:val="24"/>
          <w:szCs w:val="24"/>
          <w:highlight w:val="yellow"/>
        </w:rPr>
      </w:pPr>
    </w:p>
    <w:p w14:paraId="52C89520" w14:textId="6F6A380D" w:rsidR="00FF7754" w:rsidRPr="00AE726D" w:rsidRDefault="00F61886" w:rsidP="1DBDD324">
      <w:pPr>
        <w:spacing w:before="240" w:after="240"/>
        <w:jc w:val="both"/>
        <w:rPr>
          <w:rFonts w:ascii="Times New Roman" w:eastAsia="Times New Roman" w:hAnsi="Times New Roman" w:cs="Times New Roman"/>
          <w:b/>
          <w:bCs/>
          <w:sz w:val="24"/>
          <w:szCs w:val="24"/>
          <w:u w:val="single"/>
        </w:rPr>
      </w:pPr>
      <w:r w:rsidRPr="1DBDD324">
        <w:rPr>
          <w:rFonts w:ascii="Times New Roman" w:eastAsia="Times New Roman" w:hAnsi="Times New Roman" w:cs="Times New Roman"/>
          <w:b/>
          <w:bCs/>
          <w:sz w:val="24"/>
          <w:szCs w:val="24"/>
          <w:u w:val="single"/>
        </w:rPr>
        <w:t xml:space="preserve">A. General information </w:t>
      </w:r>
    </w:p>
    <w:p w14:paraId="65179FF3" w14:textId="145CA1E7" w:rsidR="00212180" w:rsidRPr="00AE726D" w:rsidRDefault="00F734A5" w:rsidP="1DBDD324">
      <w:pPr>
        <w:spacing w:after="160" w:line="259" w:lineRule="auto"/>
        <w:jc w:val="both"/>
        <w:rPr>
          <w:rFonts w:ascii="Times New Roman" w:hAnsi="Times New Roman" w:cs="Times New Roman"/>
          <w:i/>
          <w:iCs/>
          <w:color w:val="000000" w:themeColor="text1"/>
          <w:sz w:val="24"/>
          <w:szCs w:val="24"/>
          <w:lang w:val="en-US"/>
        </w:rPr>
      </w:pPr>
      <w:r w:rsidRPr="1DBDD324">
        <w:rPr>
          <w:rFonts w:ascii="Times New Roman" w:hAnsi="Times New Roman" w:cs="Times New Roman"/>
          <w:i/>
          <w:iCs/>
          <w:color w:val="000000" w:themeColor="text1"/>
          <w:sz w:val="24"/>
          <w:szCs w:val="24"/>
          <w:lang w:val="en-US"/>
        </w:rPr>
        <w:t>Question 5 of the list of issues</w:t>
      </w:r>
      <w:r w:rsidR="159064FF" w:rsidRPr="1DBDD324">
        <w:rPr>
          <w:rFonts w:ascii="Times New Roman" w:hAnsi="Times New Roman" w:cs="Times New Roman"/>
          <w:i/>
          <w:iCs/>
          <w:color w:val="000000" w:themeColor="text1"/>
          <w:sz w:val="24"/>
          <w:szCs w:val="24"/>
          <w:lang w:val="en-US"/>
        </w:rPr>
        <w:t>,</w:t>
      </w:r>
      <w:r w:rsidR="00D45B4C" w:rsidRPr="1DBDD324">
        <w:rPr>
          <w:rFonts w:ascii="Times New Roman" w:hAnsi="Times New Roman" w:cs="Times New Roman"/>
          <w:i/>
          <w:iCs/>
          <w:color w:val="000000" w:themeColor="text1"/>
          <w:sz w:val="24"/>
          <w:szCs w:val="24"/>
          <w:lang w:val="en-US"/>
        </w:rPr>
        <w:t xml:space="preserve"> </w:t>
      </w:r>
      <w:bookmarkStart w:id="0" w:name="_Int_dHeVBqhu"/>
      <w:r w:rsidR="00D45B4C" w:rsidRPr="1DBDD324">
        <w:rPr>
          <w:rFonts w:ascii="Times New Roman" w:hAnsi="Times New Roman" w:cs="Times New Roman"/>
          <w:i/>
          <w:iCs/>
          <w:color w:val="000000" w:themeColor="text1"/>
          <w:sz w:val="24"/>
          <w:szCs w:val="24"/>
          <w:lang w:val="en-US"/>
        </w:rPr>
        <w:t xml:space="preserve">in particular </w:t>
      </w:r>
      <w:bookmarkStart w:id="1" w:name="_Int_p7rBxsXy"/>
      <w:proofErr w:type="gramStart"/>
      <w:r w:rsidR="00D45B4C" w:rsidRPr="1DBDD324">
        <w:rPr>
          <w:rFonts w:ascii="Times New Roman" w:hAnsi="Times New Roman" w:cs="Times New Roman"/>
          <w:i/>
          <w:iCs/>
          <w:color w:val="000000" w:themeColor="text1"/>
          <w:sz w:val="24"/>
          <w:szCs w:val="24"/>
          <w:lang w:val="en-US"/>
        </w:rPr>
        <w:t>on</w:t>
      </w:r>
      <w:bookmarkEnd w:id="0"/>
      <w:r w:rsidR="00D45B4C" w:rsidRPr="1DBDD324">
        <w:rPr>
          <w:rFonts w:ascii="Times New Roman" w:hAnsi="Times New Roman" w:cs="Times New Roman"/>
          <w:i/>
          <w:iCs/>
          <w:color w:val="000000" w:themeColor="text1"/>
          <w:sz w:val="24"/>
          <w:szCs w:val="24"/>
          <w:lang w:val="en-US"/>
        </w:rPr>
        <w:t xml:space="preserve"> </w:t>
      </w:r>
      <w:r w:rsidR="68F11DBF" w:rsidRPr="1DBDD324">
        <w:rPr>
          <w:rFonts w:ascii="Times New Roman" w:hAnsi="Times New Roman" w:cs="Times New Roman"/>
          <w:i/>
          <w:iCs/>
          <w:color w:val="000000" w:themeColor="text1"/>
          <w:sz w:val="24"/>
          <w:szCs w:val="24"/>
          <w:lang w:val="en-US"/>
        </w:rPr>
        <w:t xml:space="preserve">the </w:t>
      </w:r>
      <w:r w:rsidR="00B40628" w:rsidRPr="1DBDD324">
        <w:rPr>
          <w:rFonts w:ascii="Times New Roman" w:hAnsi="Times New Roman" w:cs="Times New Roman"/>
          <w:i/>
          <w:iCs/>
          <w:color w:val="000000" w:themeColor="text1"/>
          <w:sz w:val="24"/>
          <w:szCs w:val="24"/>
          <w:lang w:val="en-US"/>
        </w:rPr>
        <w:t>situation of</w:t>
      </w:r>
      <w:bookmarkEnd w:id="1"/>
      <w:proofErr w:type="gramEnd"/>
      <w:r w:rsidR="00B40628" w:rsidRPr="1DBDD324">
        <w:rPr>
          <w:rFonts w:ascii="Times New Roman" w:hAnsi="Times New Roman" w:cs="Times New Roman"/>
          <w:i/>
          <w:iCs/>
          <w:color w:val="000000" w:themeColor="text1"/>
          <w:sz w:val="24"/>
          <w:szCs w:val="24"/>
          <w:lang w:val="en-US"/>
        </w:rPr>
        <w:t xml:space="preserve"> human rights defenders</w:t>
      </w:r>
    </w:p>
    <w:p w14:paraId="0764BDEE" w14:textId="11D2D728" w:rsidR="00FA3156" w:rsidRPr="00AE726D" w:rsidRDefault="009351CB" w:rsidP="00240861">
      <w:pPr>
        <w:pStyle w:val="ListParagraph"/>
        <w:numPr>
          <w:ilvl w:val="0"/>
          <w:numId w:val="2"/>
        </w:numPr>
        <w:spacing w:after="160" w:line="240" w:lineRule="auto"/>
        <w:jc w:val="both"/>
        <w:rPr>
          <w:rFonts w:ascii="Times New Roman" w:hAnsi="Times New Roman" w:cs="Times New Roman"/>
          <w:color w:val="000000" w:themeColor="text1"/>
          <w:sz w:val="24"/>
          <w:szCs w:val="24"/>
        </w:rPr>
      </w:pPr>
      <w:r w:rsidRPr="00AE726D">
        <w:rPr>
          <w:rFonts w:ascii="Times New Roman" w:hAnsi="Times New Roman" w:cs="Times New Roman"/>
          <w:color w:val="000000" w:themeColor="text1"/>
          <w:sz w:val="24"/>
          <w:szCs w:val="24"/>
        </w:rPr>
        <w:t>Since the last periodic review of the Philippines</w:t>
      </w:r>
      <w:r w:rsidR="00BE3DD1" w:rsidRPr="6C5FD75D">
        <w:rPr>
          <w:rFonts w:ascii="Times New Roman" w:hAnsi="Times New Roman" w:cs="Times New Roman"/>
          <w:color w:val="000000" w:themeColor="text1"/>
          <w:sz w:val="24"/>
          <w:szCs w:val="24"/>
        </w:rPr>
        <w:t xml:space="preserve"> </w:t>
      </w:r>
      <w:r w:rsidR="00EE44C3" w:rsidRPr="6C5FD75D">
        <w:rPr>
          <w:rFonts w:ascii="Times New Roman" w:hAnsi="Times New Roman" w:cs="Times New Roman"/>
          <w:color w:val="000000" w:themeColor="text1"/>
          <w:sz w:val="24"/>
          <w:szCs w:val="24"/>
        </w:rPr>
        <w:t>by the Committee</w:t>
      </w:r>
      <w:r w:rsidR="00BE3DD1" w:rsidRPr="00AE726D">
        <w:rPr>
          <w:rFonts w:ascii="Times New Roman" w:hAnsi="Times New Roman" w:cs="Times New Roman"/>
          <w:color w:val="000000" w:themeColor="text1"/>
          <w:sz w:val="24"/>
          <w:szCs w:val="24"/>
        </w:rPr>
        <w:t xml:space="preserve"> in 2016</w:t>
      </w:r>
      <w:r w:rsidRPr="00AE726D">
        <w:rPr>
          <w:rFonts w:ascii="Times New Roman" w:hAnsi="Times New Roman" w:cs="Times New Roman"/>
          <w:color w:val="000000" w:themeColor="text1"/>
          <w:sz w:val="24"/>
          <w:szCs w:val="24"/>
        </w:rPr>
        <w:t xml:space="preserve">, </w:t>
      </w:r>
      <w:r w:rsidR="000C2D3F" w:rsidRPr="00AE726D">
        <w:rPr>
          <w:rFonts w:ascii="Times New Roman" w:hAnsi="Times New Roman" w:cs="Times New Roman"/>
          <w:color w:val="000000" w:themeColor="text1"/>
          <w:sz w:val="24"/>
          <w:szCs w:val="24"/>
        </w:rPr>
        <w:t xml:space="preserve">in the period </w:t>
      </w:r>
      <w:r w:rsidR="37C04882" w:rsidRPr="6C5FD75D">
        <w:rPr>
          <w:rFonts w:ascii="Times New Roman" w:hAnsi="Times New Roman" w:cs="Times New Roman"/>
          <w:color w:val="000000" w:themeColor="text1"/>
          <w:sz w:val="24"/>
          <w:szCs w:val="24"/>
        </w:rPr>
        <w:t>between 1</w:t>
      </w:r>
      <w:r w:rsidR="07DFB6F2" w:rsidRPr="00D75D5A">
        <w:rPr>
          <w:rFonts w:ascii="Times New Roman" w:hAnsi="Times New Roman" w:cs="Times New Roman"/>
          <w:color w:val="000000" w:themeColor="text1"/>
          <w:sz w:val="24"/>
          <w:szCs w:val="24"/>
        </w:rPr>
        <w:t xml:space="preserve"> </w:t>
      </w:r>
      <w:r w:rsidR="009000FA" w:rsidRPr="00D75D5A">
        <w:rPr>
          <w:rFonts w:ascii="Times New Roman" w:hAnsi="Times New Roman" w:cs="Times New Roman"/>
          <w:color w:val="000000" w:themeColor="text1"/>
          <w:sz w:val="24"/>
          <w:szCs w:val="24"/>
        </w:rPr>
        <w:t>July</w:t>
      </w:r>
      <w:r w:rsidR="00365613" w:rsidRPr="00D75D5A">
        <w:rPr>
          <w:rFonts w:ascii="Times New Roman" w:hAnsi="Times New Roman" w:cs="Times New Roman"/>
          <w:color w:val="000000" w:themeColor="text1"/>
          <w:sz w:val="24"/>
          <w:szCs w:val="24"/>
        </w:rPr>
        <w:t xml:space="preserve"> 2016</w:t>
      </w:r>
      <w:r w:rsidR="009A5912" w:rsidRPr="6C5FD75D">
        <w:rPr>
          <w:rFonts w:ascii="Times New Roman" w:hAnsi="Times New Roman" w:cs="Times New Roman"/>
          <w:color w:val="000000" w:themeColor="text1"/>
          <w:sz w:val="24"/>
          <w:szCs w:val="24"/>
        </w:rPr>
        <w:t xml:space="preserve"> and </w:t>
      </w:r>
      <w:r w:rsidR="009000FA" w:rsidRPr="00D75D5A">
        <w:rPr>
          <w:rFonts w:ascii="Times New Roman" w:hAnsi="Times New Roman" w:cs="Times New Roman"/>
          <w:color w:val="000000" w:themeColor="text1"/>
          <w:sz w:val="24"/>
          <w:szCs w:val="24"/>
        </w:rPr>
        <w:t xml:space="preserve">30 </w:t>
      </w:r>
      <w:r w:rsidR="00365613" w:rsidRPr="00D75D5A">
        <w:rPr>
          <w:rFonts w:ascii="Times New Roman" w:hAnsi="Times New Roman" w:cs="Times New Roman"/>
          <w:color w:val="000000" w:themeColor="text1"/>
          <w:sz w:val="24"/>
          <w:szCs w:val="24"/>
        </w:rPr>
        <w:t>March</w:t>
      </w:r>
      <w:r w:rsidR="009000FA" w:rsidRPr="00D75D5A">
        <w:rPr>
          <w:rFonts w:ascii="Times New Roman" w:hAnsi="Times New Roman" w:cs="Times New Roman"/>
          <w:color w:val="000000" w:themeColor="text1"/>
          <w:sz w:val="24"/>
          <w:szCs w:val="24"/>
        </w:rPr>
        <w:t xml:space="preserve"> </w:t>
      </w:r>
      <w:r w:rsidR="00864735" w:rsidRPr="00D75D5A">
        <w:rPr>
          <w:rFonts w:ascii="Times New Roman" w:hAnsi="Times New Roman" w:cs="Times New Roman"/>
          <w:color w:val="000000" w:themeColor="text1"/>
          <w:sz w:val="24"/>
          <w:szCs w:val="24"/>
        </w:rPr>
        <w:t>2024,</w:t>
      </w:r>
      <w:r w:rsidR="00365613" w:rsidRPr="00D75D5A">
        <w:rPr>
          <w:rFonts w:ascii="Times New Roman" w:hAnsi="Times New Roman" w:cs="Times New Roman"/>
          <w:color w:val="000000" w:themeColor="text1"/>
          <w:sz w:val="24"/>
          <w:szCs w:val="24"/>
        </w:rPr>
        <w:t xml:space="preserve"> </w:t>
      </w:r>
      <w:r w:rsidR="005D03B9" w:rsidRPr="00D75D5A">
        <w:rPr>
          <w:rFonts w:ascii="Times New Roman" w:hAnsi="Times New Roman" w:cs="Times New Roman"/>
          <w:color w:val="000000" w:themeColor="text1"/>
          <w:sz w:val="24"/>
          <w:szCs w:val="24"/>
        </w:rPr>
        <w:t>there have bee</w:t>
      </w:r>
      <w:r w:rsidR="00365613" w:rsidRPr="00D75D5A">
        <w:rPr>
          <w:rFonts w:ascii="Times New Roman" w:hAnsi="Times New Roman" w:cs="Times New Roman"/>
          <w:color w:val="000000" w:themeColor="text1"/>
          <w:sz w:val="24"/>
          <w:szCs w:val="24"/>
        </w:rPr>
        <w:t>n 305 documented killings of Human Rights Defenders (HRD)</w:t>
      </w:r>
      <w:r w:rsidR="00044DBA" w:rsidRPr="00D75D5A">
        <w:rPr>
          <w:rFonts w:ascii="Times New Roman" w:hAnsi="Times New Roman" w:cs="Times New Roman"/>
          <w:color w:val="000000" w:themeColor="text1"/>
          <w:sz w:val="24"/>
          <w:szCs w:val="24"/>
        </w:rPr>
        <w:t>.</w:t>
      </w:r>
      <w:r w:rsidR="00282F9B" w:rsidRPr="00D75D5A">
        <w:rPr>
          <w:rStyle w:val="FootnoteReference"/>
          <w:rFonts w:ascii="Times New Roman" w:hAnsi="Times New Roman" w:cs="Times New Roman"/>
          <w:color w:val="000000" w:themeColor="text1"/>
          <w:sz w:val="24"/>
          <w:szCs w:val="24"/>
        </w:rPr>
        <w:footnoteReference w:id="2"/>
      </w:r>
      <w:r w:rsidR="00044DBA" w:rsidRPr="00AE726D">
        <w:rPr>
          <w:rFonts w:ascii="Times New Roman" w:hAnsi="Times New Roman" w:cs="Times New Roman"/>
          <w:color w:val="000000" w:themeColor="text1"/>
          <w:sz w:val="24"/>
          <w:szCs w:val="24"/>
        </w:rPr>
        <w:t xml:space="preserve"> </w:t>
      </w:r>
      <w:r w:rsidR="00E42973" w:rsidRPr="6C5FD75D">
        <w:rPr>
          <w:rFonts w:ascii="Times New Roman" w:hAnsi="Times New Roman" w:cs="Times New Roman"/>
          <w:color w:val="000000" w:themeColor="text1"/>
          <w:sz w:val="24"/>
          <w:szCs w:val="24"/>
        </w:rPr>
        <w:t>Seven</w:t>
      </w:r>
      <w:r w:rsidR="00233719" w:rsidRPr="00D75D5A">
        <w:rPr>
          <w:rFonts w:ascii="Times New Roman" w:hAnsi="Times New Roman" w:cs="Times New Roman"/>
          <w:color w:val="000000" w:themeColor="text1"/>
          <w:sz w:val="24"/>
          <w:szCs w:val="24"/>
        </w:rPr>
        <w:t xml:space="preserve"> </w:t>
      </w:r>
      <w:r w:rsidR="00A650FB" w:rsidRPr="00D75D5A">
        <w:rPr>
          <w:rFonts w:ascii="Times New Roman" w:hAnsi="Times New Roman" w:cs="Times New Roman"/>
          <w:color w:val="000000" w:themeColor="text1"/>
          <w:sz w:val="24"/>
          <w:szCs w:val="24"/>
        </w:rPr>
        <w:t xml:space="preserve">of these </w:t>
      </w:r>
      <w:r w:rsidR="00233719" w:rsidRPr="00D75D5A">
        <w:rPr>
          <w:rFonts w:ascii="Times New Roman" w:hAnsi="Times New Roman" w:cs="Times New Roman"/>
          <w:color w:val="000000" w:themeColor="text1"/>
          <w:sz w:val="24"/>
          <w:szCs w:val="24"/>
        </w:rPr>
        <w:t xml:space="preserve">cases have </w:t>
      </w:r>
      <w:r w:rsidR="009000FA" w:rsidRPr="00D75D5A">
        <w:rPr>
          <w:rFonts w:ascii="Times New Roman" w:hAnsi="Times New Roman" w:cs="Times New Roman"/>
          <w:color w:val="000000" w:themeColor="text1"/>
          <w:sz w:val="24"/>
          <w:szCs w:val="24"/>
        </w:rPr>
        <w:t>taken place</w:t>
      </w:r>
      <w:r w:rsidR="00233719" w:rsidRPr="00D75D5A">
        <w:rPr>
          <w:rFonts w:ascii="Times New Roman" w:hAnsi="Times New Roman" w:cs="Times New Roman"/>
          <w:color w:val="000000" w:themeColor="text1"/>
          <w:sz w:val="24"/>
          <w:szCs w:val="24"/>
        </w:rPr>
        <w:t xml:space="preserve"> since the change of administration in June 202</w:t>
      </w:r>
      <w:r w:rsidR="00132FD8" w:rsidRPr="00D75D5A">
        <w:rPr>
          <w:rFonts w:ascii="Times New Roman" w:hAnsi="Times New Roman" w:cs="Times New Roman"/>
          <w:color w:val="000000" w:themeColor="text1"/>
          <w:sz w:val="24"/>
          <w:szCs w:val="24"/>
        </w:rPr>
        <w:t>2.</w:t>
      </w:r>
      <w:r w:rsidR="00A650FB" w:rsidRPr="00D75D5A">
        <w:rPr>
          <w:rStyle w:val="FootnoteReference"/>
          <w:rFonts w:ascii="Times New Roman" w:hAnsi="Times New Roman" w:cs="Times New Roman"/>
          <w:color w:val="000000" w:themeColor="text1"/>
          <w:sz w:val="24"/>
          <w:szCs w:val="24"/>
        </w:rPr>
        <w:footnoteReference w:id="3"/>
      </w:r>
      <w:r w:rsidR="00132FD8" w:rsidRPr="00D75D5A">
        <w:rPr>
          <w:rFonts w:ascii="Times New Roman" w:hAnsi="Times New Roman" w:cs="Times New Roman"/>
          <w:color w:val="000000" w:themeColor="text1"/>
          <w:sz w:val="24"/>
          <w:szCs w:val="24"/>
        </w:rPr>
        <w:t xml:space="preserve"> </w:t>
      </w:r>
      <w:r w:rsidR="6CEF7B36" w:rsidRPr="00D75D5A">
        <w:rPr>
          <w:rFonts w:ascii="Times New Roman" w:hAnsi="Times New Roman" w:cs="Times New Roman"/>
          <w:color w:val="000000" w:themeColor="text1"/>
          <w:sz w:val="24"/>
          <w:szCs w:val="24"/>
        </w:rPr>
        <w:t>In</w:t>
      </w:r>
      <w:r w:rsidR="17CE7CE1" w:rsidRPr="00D75D5A">
        <w:rPr>
          <w:rFonts w:ascii="Times New Roman" w:hAnsi="Times New Roman" w:cs="Times New Roman"/>
          <w:color w:val="000000" w:themeColor="text1"/>
          <w:sz w:val="24"/>
          <w:szCs w:val="24"/>
        </w:rPr>
        <w:t xml:space="preserve"> 6 out</w:t>
      </w:r>
      <w:r w:rsidR="6CEF7B36" w:rsidRPr="00D75D5A">
        <w:rPr>
          <w:rFonts w:ascii="Times New Roman" w:hAnsi="Times New Roman" w:cs="Times New Roman"/>
          <w:color w:val="000000" w:themeColor="text1"/>
          <w:sz w:val="24"/>
          <w:szCs w:val="24"/>
        </w:rPr>
        <w:t xml:space="preserve"> of the 7 cases</w:t>
      </w:r>
      <w:r w:rsidR="009A71C7" w:rsidRPr="00D75D5A">
        <w:rPr>
          <w:rFonts w:ascii="Times New Roman" w:hAnsi="Times New Roman" w:cs="Times New Roman"/>
          <w:color w:val="000000" w:themeColor="text1"/>
          <w:sz w:val="24"/>
          <w:szCs w:val="24"/>
        </w:rPr>
        <w:t>,</w:t>
      </w:r>
      <w:r w:rsidR="1060DADD" w:rsidRPr="00D75D5A">
        <w:rPr>
          <w:rFonts w:ascii="Times New Roman" w:hAnsi="Times New Roman" w:cs="Times New Roman"/>
          <w:color w:val="000000" w:themeColor="text1"/>
          <w:sz w:val="24"/>
          <w:szCs w:val="24"/>
        </w:rPr>
        <w:t xml:space="preserve"> there has been total impunity</w:t>
      </w:r>
      <w:r w:rsidR="6CEF7B36" w:rsidRPr="00D75D5A">
        <w:rPr>
          <w:rFonts w:ascii="Times New Roman" w:hAnsi="Times New Roman" w:cs="Times New Roman"/>
          <w:color w:val="000000" w:themeColor="text1"/>
          <w:sz w:val="24"/>
          <w:szCs w:val="24"/>
        </w:rPr>
        <w:t xml:space="preserve">, </w:t>
      </w:r>
      <w:r w:rsidR="7BC9E0FF" w:rsidRPr="00D75D5A">
        <w:rPr>
          <w:rFonts w:ascii="Times New Roman" w:hAnsi="Times New Roman" w:cs="Times New Roman"/>
          <w:color w:val="000000" w:themeColor="text1"/>
          <w:sz w:val="24"/>
          <w:szCs w:val="24"/>
        </w:rPr>
        <w:t>with</w:t>
      </w:r>
      <w:r w:rsidR="49FEFC36" w:rsidRPr="00D75D5A">
        <w:rPr>
          <w:rFonts w:ascii="Times New Roman" w:hAnsi="Times New Roman" w:cs="Times New Roman"/>
          <w:color w:val="000000" w:themeColor="text1"/>
          <w:sz w:val="24"/>
          <w:szCs w:val="24"/>
        </w:rPr>
        <w:t xml:space="preserve"> </w:t>
      </w:r>
      <w:r w:rsidR="5E8D03BB" w:rsidRPr="00D75D5A">
        <w:rPr>
          <w:rFonts w:ascii="Times New Roman" w:hAnsi="Times New Roman" w:cs="Times New Roman"/>
          <w:color w:val="000000" w:themeColor="text1"/>
          <w:sz w:val="24"/>
          <w:szCs w:val="24"/>
        </w:rPr>
        <w:t>perpetrators</w:t>
      </w:r>
      <w:r w:rsidR="5CB47B75" w:rsidRPr="00D75D5A">
        <w:rPr>
          <w:rFonts w:ascii="Times New Roman" w:hAnsi="Times New Roman" w:cs="Times New Roman"/>
          <w:color w:val="000000" w:themeColor="text1"/>
          <w:sz w:val="24"/>
          <w:szCs w:val="24"/>
        </w:rPr>
        <w:t xml:space="preserve"> not being identified</w:t>
      </w:r>
      <w:r w:rsidR="5E8D03BB" w:rsidRPr="00D75D5A">
        <w:rPr>
          <w:rFonts w:ascii="Times New Roman" w:hAnsi="Times New Roman" w:cs="Times New Roman"/>
          <w:color w:val="000000" w:themeColor="text1"/>
          <w:sz w:val="24"/>
          <w:szCs w:val="24"/>
        </w:rPr>
        <w:t xml:space="preserve"> and no charges </w:t>
      </w:r>
      <w:r w:rsidR="4EEAADF0" w:rsidRPr="00D75D5A">
        <w:rPr>
          <w:rFonts w:ascii="Times New Roman" w:hAnsi="Times New Roman" w:cs="Times New Roman"/>
          <w:color w:val="000000" w:themeColor="text1"/>
          <w:sz w:val="24"/>
          <w:szCs w:val="24"/>
        </w:rPr>
        <w:t>being</w:t>
      </w:r>
      <w:r w:rsidR="5E8D03BB" w:rsidRPr="00D75D5A">
        <w:rPr>
          <w:rFonts w:ascii="Times New Roman" w:hAnsi="Times New Roman" w:cs="Times New Roman"/>
          <w:color w:val="000000" w:themeColor="text1"/>
          <w:sz w:val="24"/>
          <w:szCs w:val="24"/>
        </w:rPr>
        <w:t xml:space="preserve"> filed.</w:t>
      </w:r>
      <w:r w:rsidRPr="00D75D5A">
        <w:rPr>
          <w:rStyle w:val="FootnoteReference"/>
          <w:rFonts w:ascii="Times New Roman" w:hAnsi="Times New Roman" w:cs="Times New Roman"/>
          <w:color w:val="000000" w:themeColor="text1"/>
          <w:sz w:val="24"/>
          <w:szCs w:val="24"/>
        </w:rPr>
        <w:footnoteReference w:id="4"/>
      </w:r>
      <w:r w:rsidR="0AFD8FEA" w:rsidRPr="00D75D5A">
        <w:rPr>
          <w:rFonts w:ascii="Times New Roman" w:hAnsi="Times New Roman" w:cs="Times New Roman"/>
          <w:color w:val="000000" w:themeColor="text1"/>
          <w:sz w:val="24"/>
          <w:szCs w:val="24"/>
        </w:rPr>
        <w:t xml:space="preserve"> </w:t>
      </w:r>
      <w:r w:rsidR="7C89E41A" w:rsidRPr="00D75D5A">
        <w:rPr>
          <w:rFonts w:ascii="Times New Roman" w:hAnsi="Times New Roman" w:cs="Times New Roman"/>
          <w:color w:val="000000" w:themeColor="text1"/>
          <w:sz w:val="24"/>
          <w:szCs w:val="24"/>
        </w:rPr>
        <w:t xml:space="preserve">In the case of the murder of </w:t>
      </w:r>
      <w:r w:rsidR="4B5254E7" w:rsidRPr="00D75D5A">
        <w:rPr>
          <w:rFonts w:ascii="Times New Roman" w:hAnsi="Times New Roman" w:cs="Times New Roman"/>
          <w:color w:val="000000" w:themeColor="text1"/>
          <w:sz w:val="24"/>
          <w:szCs w:val="24"/>
        </w:rPr>
        <w:t xml:space="preserve">journalist </w:t>
      </w:r>
      <w:r w:rsidR="7C89E41A" w:rsidRPr="00D75D5A">
        <w:rPr>
          <w:rFonts w:ascii="Times New Roman" w:hAnsi="Times New Roman" w:cs="Times New Roman"/>
          <w:color w:val="000000" w:themeColor="text1"/>
          <w:sz w:val="24"/>
          <w:szCs w:val="24"/>
        </w:rPr>
        <w:t>Percival “Lapid” Mabasa</w:t>
      </w:r>
      <w:r w:rsidR="0AC90224" w:rsidRPr="00D75D5A">
        <w:rPr>
          <w:rFonts w:ascii="Times New Roman" w:hAnsi="Times New Roman" w:cs="Times New Roman"/>
          <w:color w:val="000000" w:themeColor="text1"/>
          <w:sz w:val="24"/>
          <w:szCs w:val="24"/>
        </w:rPr>
        <w:t xml:space="preserve"> in 2022</w:t>
      </w:r>
      <w:r w:rsidR="03EA2B79" w:rsidRPr="00D75D5A">
        <w:rPr>
          <w:rFonts w:ascii="Times New Roman" w:hAnsi="Times New Roman" w:cs="Times New Roman"/>
          <w:color w:val="000000" w:themeColor="text1"/>
          <w:sz w:val="24"/>
          <w:szCs w:val="24"/>
        </w:rPr>
        <w:t xml:space="preserve">, the self-confessed gunman, </w:t>
      </w:r>
      <w:r w:rsidR="000302A6" w:rsidRPr="6C5FD75D">
        <w:rPr>
          <w:rFonts w:ascii="Times New Roman" w:hAnsi="Times New Roman" w:cs="Times New Roman"/>
          <w:color w:val="000000" w:themeColor="text1"/>
          <w:sz w:val="24"/>
          <w:szCs w:val="24"/>
        </w:rPr>
        <w:t xml:space="preserve">Mr </w:t>
      </w:r>
      <w:r w:rsidR="03EA2B79" w:rsidRPr="00D75D5A">
        <w:rPr>
          <w:rFonts w:ascii="Times New Roman" w:hAnsi="Times New Roman" w:cs="Times New Roman"/>
          <w:color w:val="000000" w:themeColor="text1"/>
          <w:sz w:val="24"/>
          <w:szCs w:val="24"/>
        </w:rPr>
        <w:t xml:space="preserve">Joel Escorial, was sentenced to a maximum of 16 </w:t>
      </w:r>
      <w:bookmarkStart w:id="2" w:name="_Int_FRXhL1VL"/>
      <w:r w:rsidR="03EA2B79" w:rsidRPr="00D75D5A">
        <w:rPr>
          <w:rFonts w:ascii="Times New Roman" w:hAnsi="Times New Roman" w:cs="Times New Roman"/>
          <w:color w:val="000000" w:themeColor="text1"/>
          <w:sz w:val="24"/>
          <w:szCs w:val="24"/>
        </w:rPr>
        <w:t>years</w:t>
      </w:r>
      <w:bookmarkEnd w:id="2"/>
      <w:r w:rsidR="03EA2B79" w:rsidRPr="00D75D5A">
        <w:rPr>
          <w:rFonts w:ascii="Times New Roman" w:hAnsi="Times New Roman" w:cs="Times New Roman"/>
          <w:color w:val="000000" w:themeColor="text1"/>
          <w:sz w:val="24"/>
          <w:szCs w:val="24"/>
        </w:rPr>
        <w:t xml:space="preserve"> imprisonment </w:t>
      </w:r>
      <w:r w:rsidR="7C89E41A" w:rsidRPr="00D75D5A">
        <w:rPr>
          <w:rFonts w:ascii="Times New Roman" w:hAnsi="Times New Roman" w:cs="Times New Roman"/>
          <w:color w:val="000000" w:themeColor="text1"/>
          <w:sz w:val="24"/>
          <w:szCs w:val="24"/>
        </w:rPr>
        <w:t xml:space="preserve">on </w:t>
      </w:r>
      <w:r w:rsidR="009A71C7" w:rsidRPr="00D75D5A">
        <w:rPr>
          <w:rFonts w:ascii="Times New Roman" w:hAnsi="Times New Roman" w:cs="Times New Roman"/>
          <w:color w:val="000000" w:themeColor="text1"/>
          <w:sz w:val="24"/>
          <w:szCs w:val="24"/>
        </w:rPr>
        <w:t xml:space="preserve">6 </w:t>
      </w:r>
      <w:r w:rsidR="7C89E41A" w:rsidRPr="00D75D5A">
        <w:rPr>
          <w:rFonts w:ascii="Times New Roman" w:hAnsi="Times New Roman" w:cs="Times New Roman"/>
          <w:color w:val="000000" w:themeColor="text1"/>
          <w:sz w:val="24"/>
          <w:szCs w:val="24"/>
        </w:rPr>
        <w:t>May 2024</w:t>
      </w:r>
      <w:r w:rsidR="53AF0D6A" w:rsidRPr="00D75D5A">
        <w:rPr>
          <w:rFonts w:ascii="Times New Roman" w:hAnsi="Times New Roman" w:cs="Times New Roman"/>
          <w:color w:val="000000" w:themeColor="text1"/>
          <w:sz w:val="24"/>
          <w:szCs w:val="24"/>
        </w:rPr>
        <w:t>.</w:t>
      </w:r>
      <w:r w:rsidRPr="00D75D5A">
        <w:rPr>
          <w:rStyle w:val="FootnoteReference"/>
          <w:rFonts w:ascii="Times New Roman" w:hAnsi="Times New Roman" w:cs="Times New Roman"/>
          <w:color w:val="000000" w:themeColor="text1"/>
          <w:sz w:val="24"/>
          <w:szCs w:val="24"/>
        </w:rPr>
        <w:footnoteReference w:id="5"/>
      </w:r>
      <w:r w:rsidR="64ECA506" w:rsidRPr="00D75D5A">
        <w:rPr>
          <w:rFonts w:ascii="Times New Roman" w:hAnsi="Times New Roman" w:cs="Times New Roman"/>
          <w:color w:val="000000" w:themeColor="text1"/>
          <w:sz w:val="24"/>
          <w:szCs w:val="24"/>
        </w:rPr>
        <w:t xml:space="preserve"> </w:t>
      </w:r>
      <w:r w:rsidR="50D0D60F" w:rsidRPr="00D75D5A">
        <w:rPr>
          <w:rFonts w:ascii="Times New Roman" w:hAnsi="Times New Roman" w:cs="Times New Roman"/>
          <w:color w:val="000000" w:themeColor="text1"/>
          <w:sz w:val="24"/>
          <w:szCs w:val="24"/>
        </w:rPr>
        <w:t xml:space="preserve">However, the then-Bureau of Corrections chief Gerald Bantag, </w:t>
      </w:r>
      <w:r w:rsidR="39E3D949" w:rsidRPr="00D75D5A">
        <w:rPr>
          <w:rFonts w:ascii="Times New Roman" w:hAnsi="Times New Roman" w:cs="Times New Roman"/>
          <w:color w:val="000000" w:themeColor="text1"/>
          <w:sz w:val="24"/>
          <w:szCs w:val="24"/>
        </w:rPr>
        <w:t xml:space="preserve">who allegedly orchestrated the murder, </w:t>
      </w:r>
      <w:r w:rsidR="50D0D60F" w:rsidRPr="00D75D5A">
        <w:rPr>
          <w:rFonts w:ascii="Times New Roman" w:hAnsi="Times New Roman" w:cs="Times New Roman"/>
          <w:color w:val="000000" w:themeColor="text1"/>
          <w:sz w:val="24"/>
          <w:szCs w:val="24"/>
        </w:rPr>
        <w:t>has yet to be apprehended despite several arrest warrants out against him.</w:t>
      </w:r>
      <w:r w:rsidRPr="00D75D5A">
        <w:rPr>
          <w:rStyle w:val="FootnoteReference"/>
          <w:rFonts w:ascii="Times New Roman" w:hAnsi="Times New Roman" w:cs="Times New Roman"/>
          <w:color w:val="000000" w:themeColor="text1"/>
          <w:sz w:val="24"/>
          <w:szCs w:val="24"/>
        </w:rPr>
        <w:footnoteReference w:id="6"/>
      </w:r>
      <w:r w:rsidR="606077C7" w:rsidRPr="00AE726D">
        <w:rPr>
          <w:rFonts w:ascii="Times New Roman" w:hAnsi="Times New Roman" w:cs="Times New Roman"/>
          <w:color w:val="000000" w:themeColor="text1"/>
          <w:sz w:val="24"/>
          <w:szCs w:val="24"/>
        </w:rPr>
        <w:t xml:space="preserve"> </w:t>
      </w:r>
    </w:p>
    <w:p w14:paraId="5BC8CB3F" w14:textId="60057CED" w:rsidR="1DBDD324" w:rsidRPr="00AE726D" w:rsidRDefault="1DBDD324" w:rsidP="1DBDD324">
      <w:pPr>
        <w:pStyle w:val="ListParagraph"/>
        <w:spacing w:after="160" w:line="240" w:lineRule="auto"/>
        <w:jc w:val="both"/>
        <w:rPr>
          <w:rFonts w:ascii="Times New Roman" w:hAnsi="Times New Roman" w:cs="Times New Roman"/>
          <w:color w:val="000000" w:themeColor="text1"/>
          <w:sz w:val="24"/>
          <w:szCs w:val="24"/>
        </w:rPr>
      </w:pPr>
    </w:p>
    <w:p w14:paraId="27843773" w14:textId="6F7279A6" w:rsidR="00212180" w:rsidRPr="00AE726D" w:rsidRDefault="3BF79275" w:rsidP="00240861">
      <w:pPr>
        <w:pStyle w:val="ListParagraph"/>
        <w:numPr>
          <w:ilvl w:val="0"/>
          <w:numId w:val="2"/>
        </w:numPr>
        <w:spacing w:after="160" w:line="240" w:lineRule="auto"/>
        <w:jc w:val="both"/>
        <w:rPr>
          <w:rFonts w:ascii="Times New Roman" w:hAnsi="Times New Roman" w:cs="Times New Roman"/>
          <w:color w:val="000000" w:themeColor="text1"/>
          <w:sz w:val="24"/>
          <w:szCs w:val="24"/>
          <w:lang w:val="en-US"/>
        </w:rPr>
      </w:pPr>
      <w:r w:rsidRPr="00D75D5A">
        <w:rPr>
          <w:rFonts w:ascii="Times New Roman" w:hAnsi="Times New Roman" w:cs="Times New Roman"/>
          <w:color w:val="000000" w:themeColor="text1"/>
          <w:sz w:val="24"/>
          <w:szCs w:val="24"/>
          <w:lang w:val="en-US"/>
        </w:rPr>
        <w:lastRenderedPageBreak/>
        <w:t xml:space="preserve">During her visit to the Philippines </w:t>
      </w:r>
      <w:r w:rsidR="22B553B1" w:rsidRPr="00D75D5A">
        <w:rPr>
          <w:rFonts w:ascii="Times New Roman" w:hAnsi="Times New Roman" w:cs="Times New Roman"/>
          <w:color w:val="000000" w:themeColor="text1"/>
          <w:sz w:val="24"/>
          <w:szCs w:val="24"/>
          <w:lang w:val="en-US"/>
        </w:rPr>
        <w:t xml:space="preserve">between </w:t>
      </w:r>
      <w:r w:rsidRPr="00D75D5A">
        <w:rPr>
          <w:rFonts w:ascii="Times New Roman" w:hAnsi="Times New Roman" w:cs="Times New Roman"/>
          <w:color w:val="000000" w:themeColor="text1"/>
          <w:sz w:val="24"/>
          <w:szCs w:val="24"/>
          <w:lang w:val="en-US"/>
        </w:rPr>
        <w:t>23 January-2 February 2024, the Special Rappor</w:t>
      </w:r>
      <w:r w:rsidR="14290E21" w:rsidRPr="00D75D5A">
        <w:rPr>
          <w:rFonts w:ascii="Times New Roman" w:hAnsi="Times New Roman" w:cs="Times New Roman"/>
          <w:color w:val="000000" w:themeColor="text1"/>
          <w:sz w:val="24"/>
          <w:szCs w:val="24"/>
          <w:lang w:val="en-US"/>
        </w:rPr>
        <w:t>teur on Freedom of Opinion and Expression noted that the Inter-Agency Committee on extra-legal killings, enforced disappearances, torture and other serious violations</w:t>
      </w:r>
      <w:r w:rsidR="45E43F0C" w:rsidRPr="00D75D5A">
        <w:rPr>
          <w:rFonts w:ascii="Times New Roman" w:hAnsi="Times New Roman" w:cs="Times New Roman"/>
          <w:color w:val="000000" w:themeColor="text1"/>
          <w:sz w:val="24"/>
          <w:szCs w:val="24"/>
          <w:lang w:val="en-US"/>
        </w:rPr>
        <w:t xml:space="preserve"> was insufficient </w:t>
      </w:r>
      <w:r w:rsidR="4E8E9E21" w:rsidRPr="00D75D5A">
        <w:rPr>
          <w:rFonts w:ascii="Times New Roman" w:hAnsi="Times New Roman" w:cs="Times New Roman"/>
          <w:color w:val="000000" w:themeColor="text1"/>
          <w:sz w:val="24"/>
          <w:szCs w:val="24"/>
          <w:lang w:val="en-US"/>
        </w:rPr>
        <w:t xml:space="preserve">and recommended the creation of a Special Prosecutor looking into crimes against </w:t>
      </w:r>
      <w:r w:rsidR="1DD412E8" w:rsidRPr="00D75D5A">
        <w:rPr>
          <w:rFonts w:ascii="Times New Roman" w:hAnsi="Times New Roman" w:cs="Times New Roman"/>
          <w:color w:val="000000" w:themeColor="text1"/>
          <w:sz w:val="24"/>
          <w:szCs w:val="24"/>
          <w:lang w:val="en-US"/>
        </w:rPr>
        <w:t>HRDs and journalists.</w:t>
      </w:r>
      <w:r w:rsidR="009351CB" w:rsidRPr="00D75D5A">
        <w:rPr>
          <w:rStyle w:val="FootnoteReference"/>
          <w:rFonts w:ascii="Times New Roman" w:hAnsi="Times New Roman" w:cs="Times New Roman"/>
          <w:color w:val="000000" w:themeColor="text1"/>
          <w:sz w:val="24"/>
          <w:szCs w:val="24"/>
          <w:lang w:val="en-US"/>
        </w:rPr>
        <w:footnoteReference w:id="7"/>
      </w:r>
      <w:r w:rsidR="009C3803" w:rsidRPr="00AA3ADA">
        <w:rPr>
          <w:rFonts w:ascii="Times New Roman" w:hAnsi="Times New Roman" w:cs="Times New Roman"/>
          <w:color w:val="000000" w:themeColor="text1"/>
          <w:sz w:val="24"/>
          <w:szCs w:val="24"/>
          <w:lang w:val="en-US"/>
        </w:rPr>
        <w:t xml:space="preserve"> During its first </w:t>
      </w:r>
      <w:r w:rsidR="00AA3ADA">
        <w:rPr>
          <w:rFonts w:ascii="Times New Roman" w:hAnsi="Times New Roman" w:cs="Times New Roman"/>
          <w:color w:val="000000" w:themeColor="text1"/>
          <w:sz w:val="24"/>
          <w:szCs w:val="24"/>
          <w:lang w:val="en-US"/>
        </w:rPr>
        <w:t>seven</w:t>
      </w:r>
      <w:r w:rsidR="009C3803" w:rsidRPr="00AA3ADA">
        <w:rPr>
          <w:rFonts w:ascii="Times New Roman" w:hAnsi="Times New Roman" w:cs="Times New Roman"/>
          <w:color w:val="000000" w:themeColor="text1"/>
          <w:sz w:val="24"/>
          <w:szCs w:val="24"/>
          <w:lang w:val="en-US"/>
        </w:rPr>
        <w:t xml:space="preserve"> years</w:t>
      </w:r>
      <w:r w:rsidR="00D71E5A" w:rsidRPr="00AA3ADA">
        <w:rPr>
          <w:rFonts w:ascii="Times New Roman" w:hAnsi="Times New Roman" w:cs="Times New Roman"/>
          <w:color w:val="000000" w:themeColor="text1"/>
          <w:sz w:val="24"/>
          <w:szCs w:val="24"/>
          <w:lang w:val="en-US"/>
        </w:rPr>
        <w:t xml:space="preserve">, the Inter-Agency Committee </w:t>
      </w:r>
      <w:r w:rsidR="00FC3444" w:rsidRPr="00AA3ADA">
        <w:rPr>
          <w:rFonts w:ascii="Times New Roman" w:hAnsi="Times New Roman" w:cs="Times New Roman"/>
          <w:color w:val="000000" w:themeColor="text1"/>
          <w:sz w:val="24"/>
          <w:szCs w:val="24"/>
          <w:lang w:val="en-US"/>
        </w:rPr>
        <w:t xml:space="preserve">only issued </w:t>
      </w:r>
      <w:r w:rsidR="0008051B" w:rsidRPr="00AA3ADA">
        <w:rPr>
          <w:rFonts w:ascii="Times New Roman" w:hAnsi="Times New Roman" w:cs="Times New Roman"/>
          <w:color w:val="000000" w:themeColor="text1"/>
          <w:sz w:val="24"/>
          <w:szCs w:val="24"/>
          <w:lang w:val="en-US"/>
        </w:rPr>
        <w:t>13 convictions out of 385 cases and cleared 127 perp</w:t>
      </w:r>
      <w:r w:rsidR="007B5E29" w:rsidRPr="00AA3ADA">
        <w:rPr>
          <w:rFonts w:ascii="Times New Roman" w:hAnsi="Times New Roman" w:cs="Times New Roman"/>
          <w:color w:val="000000" w:themeColor="text1"/>
          <w:sz w:val="24"/>
          <w:szCs w:val="24"/>
          <w:lang w:val="en-US"/>
        </w:rPr>
        <w:t>etrators.</w:t>
      </w:r>
      <w:r w:rsidR="00AE17C2" w:rsidRPr="00D75D5A">
        <w:rPr>
          <w:rStyle w:val="FootnoteReference"/>
          <w:rFonts w:ascii="Times New Roman" w:hAnsi="Times New Roman" w:cs="Times New Roman"/>
          <w:color w:val="000000" w:themeColor="text1"/>
          <w:sz w:val="24"/>
          <w:szCs w:val="24"/>
          <w:lang w:val="en-US"/>
        </w:rPr>
        <w:footnoteReference w:id="8"/>
      </w:r>
      <w:r w:rsidR="007B5E29" w:rsidRPr="00AE726D">
        <w:rPr>
          <w:rFonts w:ascii="Times New Roman" w:hAnsi="Times New Roman" w:cs="Times New Roman"/>
          <w:color w:val="000000" w:themeColor="text1"/>
          <w:sz w:val="24"/>
          <w:szCs w:val="24"/>
          <w:lang w:val="en-US"/>
        </w:rPr>
        <w:t xml:space="preserve"> </w:t>
      </w:r>
    </w:p>
    <w:p w14:paraId="27CF0084" w14:textId="77777777" w:rsidR="009505B2" w:rsidRDefault="009505B2" w:rsidP="1DBDD324">
      <w:pPr>
        <w:pStyle w:val="ListParagraph"/>
        <w:spacing w:after="160" w:line="240" w:lineRule="auto"/>
        <w:jc w:val="both"/>
        <w:rPr>
          <w:rFonts w:ascii="Times New Roman" w:hAnsi="Times New Roman" w:cs="Times New Roman"/>
          <w:color w:val="000000" w:themeColor="text1"/>
          <w:sz w:val="24"/>
          <w:szCs w:val="24"/>
          <w:lang w:val="en-US"/>
        </w:rPr>
      </w:pPr>
    </w:p>
    <w:p w14:paraId="092D8D15" w14:textId="1A1A6DC2" w:rsidR="00853845" w:rsidRPr="00AE726D" w:rsidRDefault="00E111D2" w:rsidP="00240861">
      <w:pPr>
        <w:pStyle w:val="ListParagraph"/>
        <w:numPr>
          <w:ilvl w:val="0"/>
          <w:numId w:val="2"/>
        </w:numPr>
        <w:spacing w:after="160" w:line="240" w:lineRule="auto"/>
        <w:jc w:val="both"/>
        <w:rPr>
          <w:rFonts w:ascii="Times New Roman" w:hAnsi="Times New Roman" w:cs="Times New Roman"/>
          <w:color w:val="000000" w:themeColor="text1"/>
          <w:sz w:val="24"/>
          <w:szCs w:val="24"/>
          <w:lang w:val="en-US"/>
        </w:rPr>
      </w:pPr>
      <w:r w:rsidRPr="6C5FD75D">
        <w:rPr>
          <w:rFonts w:ascii="Times New Roman" w:hAnsi="Times New Roman" w:cs="Times New Roman"/>
          <w:color w:val="000000" w:themeColor="text1"/>
          <w:sz w:val="24"/>
          <w:szCs w:val="24"/>
          <w:lang w:val="en-US"/>
        </w:rPr>
        <w:t>With regards to</w:t>
      </w:r>
      <w:r w:rsidR="00836442" w:rsidRPr="6C5FD75D">
        <w:rPr>
          <w:rFonts w:ascii="Times New Roman" w:hAnsi="Times New Roman" w:cs="Times New Roman"/>
          <w:color w:val="000000" w:themeColor="text1"/>
          <w:sz w:val="24"/>
          <w:szCs w:val="24"/>
          <w:lang w:val="en-US"/>
        </w:rPr>
        <w:t xml:space="preserve"> </w:t>
      </w:r>
      <w:r w:rsidRPr="6C5FD75D">
        <w:rPr>
          <w:rFonts w:ascii="Times New Roman" w:hAnsi="Times New Roman" w:cs="Times New Roman"/>
          <w:color w:val="000000" w:themeColor="text1"/>
          <w:sz w:val="24"/>
          <w:szCs w:val="24"/>
          <w:lang w:val="en-US"/>
        </w:rPr>
        <w:t xml:space="preserve">land </w:t>
      </w:r>
      <w:r w:rsidR="00836442" w:rsidRPr="6C5FD75D">
        <w:rPr>
          <w:rFonts w:ascii="Times New Roman" w:hAnsi="Times New Roman" w:cs="Times New Roman"/>
          <w:color w:val="000000" w:themeColor="text1"/>
          <w:sz w:val="24"/>
          <w:szCs w:val="24"/>
          <w:lang w:val="en-US"/>
        </w:rPr>
        <w:t>and</w:t>
      </w:r>
      <w:r w:rsidRPr="6C5FD75D">
        <w:rPr>
          <w:rFonts w:ascii="Times New Roman" w:hAnsi="Times New Roman" w:cs="Times New Roman"/>
          <w:color w:val="000000" w:themeColor="text1"/>
          <w:sz w:val="24"/>
          <w:szCs w:val="24"/>
          <w:lang w:val="en-US"/>
        </w:rPr>
        <w:t xml:space="preserve"> environmental defenders, t</w:t>
      </w:r>
      <w:r w:rsidR="00594F58" w:rsidRPr="00D75D5A">
        <w:rPr>
          <w:rFonts w:ascii="Times New Roman" w:hAnsi="Times New Roman" w:cs="Times New Roman"/>
          <w:color w:val="000000" w:themeColor="text1"/>
          <w:sz w:val="24"/>
          <w:szCs w:val="24"/>
          <w:lang w:val="en-US"/>
        </w:rPr>
        <w:t>he Philippines was ranked</w:t>
      </w:r>
      <w:r w:rsidR="002936B8" w:rsidRPr="00D75D5A">
        <w:rPr>
          <w:rFonts w:ascii="Times New Roman" w:hAnsi="Times New Roman" w:cs="Times New Roman"/>
          <w:color w:val="000000" w:themeColor="text1"/>
          <w:sz w:val="24"/>
          <w:szCs w:val="24"/>
          <w:lang w:val="en-US"/>
        </w:rPr>
        <w:t xml:space="preserve"> as the most dangerous country in Asia </w:t>
      </w:r>
      <w:r w:rsidR="00803242" w:rsidRPr="00D75D5A">
        <w:rPr>
          <w:rFonts w:ascii="Times New Roman" w:hAnsi="Times New Roman" w:cs="Times New Roman"/>
          <w:color w:val="000000" w:themeColor="text1"/>
          <w:sz w:val="24"/>
          <w:szCs w:val="24"/>
          <w:lang w:val="en-US"/>
        </w:rPr>
        <w:t>in 2023</w:t>
      </w:r>
      <w:r w:rsidR="000E2D9A">
        <w:rPr>
          <w:rFonts w:ascii="Times New Roman" w:hAnsi="Times New Roman" w:cs="Times New Roman"/>
          <w:color w:val="000000" w:themeColor="text1"/>
          <w:sz w:val="24"/>
          <w:szCs w:val="24"/>
          <w:lang w:val="en-US"/>
        </w:rPr>
        <w:t xml:space="preserve">. </w:t>
      </w:r>
      <w:r w:rsidR="00BB2B12" w:rsidRPr="00D75D5A">
        <w:rPr>
          <w:rFonts w:ascii="Times New Roman" w:hAnsi="Times New Roman" w:cs="Times New Roman"/>
          <w:color w:val="000000" w:themeColor="text1"/>
          <w:sz w:val="24"/>
          <w:szCs w:val="24"/>
          <w:lang w:val="en-US"/>
        </w:rPr>
        <w:t>HRDs</w:t>
      </w:r>
      <w:r w:rsidR="00A409BD" w:rsidRPr="00D75D5A">
        <w:rPr>
          <w:rFonts w:ascii="Times New Roman" w:hAnsi="Times New Roman" w:cs="Times New Roman"/>
          <w:color w:val="000000" w:themeColor="text1"/>
          <w:sz w:val="24"/>
          <w:szCs w:val="24"/>
          <w:lang w:val="en-US"/>
        </w:rPr>
        <w:t xml:space="preserve"> and </w:t>
      </w:r>
      <w:r w:rsidR="00BB2B12" w:rsidRPr="00D75D5A">
        <w:rPr>
          <w:rFonts w:ascii="Times New Roman" w:hAnsi="Times New Roman" w:cs="Times New Roman"/>
          <w:color w:val="000000" w:themeColor="text1"/>
          <w:sz w:val="24"/>
          <w:szCs w:val="24"/>
          <w:lang w:val="en-US"/>
        </w:rPr>
        <w:t>journalists</w:t>
      </w:r>
      <w:r w:rsidR="00A409BD" w:rsidRPr="00D75D5A">
        <w:rPr>
          <w:rFonts w:ascii="Times New Roman" w:hAnsi="Times New Roman" w:cs="Times New Roman"/>
          <w:color w:val="000000" w:themeColor="text1"/>
          <w:sz w:val="24"/>
          <w:szCs w:val="24"/>
          <w:lang w:val="en-US"/>
        </w:rPr>
        <w:t xml:space="preserve"> </w:t>
      </w:r>
      <w:r w:rsidR="00803242" w:rsidRPr="00D75D5A">
        <w:rPr>
          <w:rFonts w:ascii="Times New Roman" w:hAnsi="Times New Roman" w:cs="Times New Roman"/>
          <w:color w:val="000000" w:themeColor="text1"/>
          <w:sz w:val="24"/>
          <w:szCs w:val="24"/>
          <w:lang w:val="en-US"/>
        </w:rPr>
        <w:t xml:space="preserve">are </w:t>
      </w:r>
      <w:r w:rsidR="00264B7C" w:rsidRPr="00D75D5A">
        <w:rPr>
          <w:rFonts w:ascii="Times New Roman" w:hAnsi="Times New Roman" w:cs="Times New Roman"/>
          <w:color w:val="000000" w:themeColor="text1"/>
          <w:sz w:val="24"/>
          <w:szCs w:val="24"/>
          <w:lang w:val="en-US"/>
        </w:rPr>
        <w:t xml:space="preserve">systematically </w:t>
      </w:r>
      <w:r w:rsidR="00CB69F9" w:rsidRPr="00D75D5A">
        <w:rPr>
          <w:rFonts w:ascii="Times New Roman" w:hAnsi="Times New Roman" w:cs="Times New Roman"/>
          <w:color w:val="000000" w:themeColor="text1"/>
          <w:sz w:val="24"/>
          <w:szCs w:val="24"/>
          <w:lang w:val="en-US"/>
        </w:rPr>
        <w:t>“red-tagged”</w:t>
      </w:r>
      <w:r w:rsidR="000236A8" w:rsidRPr="00D75D5A">
        <w:rPr>
          <w:rFonts w:ascii="Times New Roman" w:hAnsi="Times New Roman" w:cs="Times New Roman"/>
          <w:color w:val="000000" w:themeColor="text1"/>
          <w:sz w:val="24"/>
          <w:szCs w:val="24"/>
          <w:lang w:val="en-US"/>
        </w:rPr>
        <w:t xml:space="preserve"> (branded as terrorists and accused of supporting the armed communist rebel group New People’s Army)</w:t>
      </w:r>
      <w:r w:rsidR="00060228" w:rsidRPr="00D75D5A">
        <w:rPr>
          <w:rFonts w:ascii="Times New Roman" w:hAnsi="Times New Roman" w:cs="Times New Roman"/>
          <w:color w:val="000000" w:themeColor="text1"/>
          <w:sz w:val="24"/>
          <w:szCs w:val="24"/>
          <w:lang w:val="en-US"/>
        </w:rPr>
        <w:t xml:space="preserve"> and subsequently charged under the Anti-Terrorism Act of 2020</w:t>
      </w:r>
      <w:r w:rsidR="0079144B" w:rsidRPr="00D75D5A">
        <w:rPr>
          <w:rFonts w:ascii="Times New Roman" w:hAnsi="Times New Roman" w:cs="Times New Roman"/>
          <w:color w:val="000000" w:themeColor="text1"/>
          <w:sz w:val="24"/>
          <w:szCs w:val="24"/>
          <w:lang w:val="en-US"/>
        </w:rPr>
        <w:t xml:space="preserve"> (ATA)</w:t>
      </w:r>
      <w:r w:rsidR="008C02C5">
        <w:rPr>
          <w:rFonts w:ascii="Times New Roman" w:hAnsi="Times New Roman" w:cs="Times New Roman"/>
          <w:color w:val="000000" w:themeColor="text1"/>
          <w:sz w:val="24"/>
          <w:szCs w:val="24"/>
          <w:lang w:val="en-US"/>
        </w:rPr>
        <w:t xml:space="preserve"> by the</w:t>
      </w:r>
      <w:r w:rsidR="00826BA7">
        <w:rPr>
          <w:rFonts w:ascii="Times New Roman" w:hAnsi="Times New Roman" w:cs="Times New Roman"/>
          <w:color w:val="000000" w:themeColor="text1"/>
          <w:sz w:val="24"/>
          <w:szCs w:val="24"/>
          <w:lang w:val="en-US"/>
        </w:rPr>
        <w:t xml:space="preserve"> </w:t>
      </w:r>
      <w:r w:rsidR="00826BA7" w:rsidRPr="00826BA7">
        <w:rPr>
          <w:rFonts w:ascii="Times New Roman" w:hAnsi="Times New Roman" w:cs="Times New Roman"/>
          <w:color w:val="000000" w:themeColor="text1"/>
          <w:sz w:val="24"/>
          <w:szCs w:val="24"/>
          <w:lang w:val="en-US"/>
        </w:rPr>
        <w:t>National Task Force to End Local Communist Armed Conflict (NTF-ELCAC)</w:t>
      </w:r>
      <w:r w:rsidR="00060228" w:rsidRPr="00D75D5A">
        <w:rPr>
          <w:rFonts w:ascii="Times New Roman" w:hAnsi="Times New Roman" w:cs="Times New Roman"/>
          <w:color w:val="000000" w:themeColor="text1"/>
          <w:sz w:val="24"/>
          <w:szCs w:val="24"/>
          <w:lang w:val="en-US"/>
        </w:rPr>
        <w:t>.</w:t>
      </w:r>
      <w:r w:rsidR="00A409BD" w:rsidRPr="00D75D5A">
        <w:rPr>
          <w:rStyle w:val="FootnoteReference"/>
          <w:rFonts w:ascii="Times New Roman" w:hAnsi="Times New Roman" w:cs="Times New Roman"/>
          <w:color w:val="000000" w:themeColor="text1"/>
          <w:sz w:val="24"/>
          <w:szCs w:val="24"/>
          <w:lang w:val="en-US"/>
        </w:rPr>
        <w:footnoteReference w:id="9"/>
      </w:r>
      <w:r w:rsidR="0008398B" w:rsidRPr="00D75D5A">
        <w:rPr>
          <w:rFonts w:ascii="Times New Roman" w:hAnsi="Times New Roman" w:cs="Times New Roman"/>
          <w:color w:val="000000" w:themeColor="text1"/>
          <w:sz w:val="24"/>
          <w:szCs w:val="24"/>
          <w:lang w:val="en-US"/>
        </w:rPr>
        <w:t xml:space="preserve"> </w:t>
      </w:r>
      <w:r w:rsidR="002D44B9">
        <w:rPr>
          <w:rFonts w:ascii="Times New Roman" w:hAnsi="Times New Roman" w:cs="Times New Roman"/>
          <w:color w:val="000000" w:themeColor="text1"/>
          <w:sz w:val="24"/>
          <w:szCs w:val="24"/>
          <w:lang w:val="en-US"/>
        </w:rPr>
        <w:t xml:space="preserve">Since its establishment in 2018, </w:t>
      </w:r>
      <w:r w:rsidR="00FB3052">
        <w:rPr>
          <w:rFonts w:ascii="Times New Roman" w:hAnsi="Times New Roman" w:cs="Times New Roman"/>
          <w:color w:val="000000" w:themeColor="text1"/>
          <w:sz w:val="24"/>
          <w:szCs w:val="24"/>
          <w:lang w:val="en-US"/>
        </w:rPr>
        <w:t>th</w:t>
      </w:r>
      <w:r w:rsidR="000E51FB">
        <w:rPr>
          <w:rFonts w:ascii="Times New Roman" w:hAnsi="Times New Roman" w:cs="Times New Roman"/>
          <w:color w:val="000000" w:themeColor="text1"/>
          <w:sz w:val="24"/>
          <w:szCs w:val="24"/>
          <w:lang w:val="en-US"/>
        </w:rPr>
        <w:t>is</w:t>
      </w:r>
      <w:r w:rsidR="00FB3052">
        <w:rPr>
          <w:rFonts w:ascii="Times New Roman" w:hAnsi="Times New Roman" w:cs="Times New Roman"/>
          <w:color w:val="000000" w:themeColor="text1"/>
          <w:sz w:val="24"/>
          <w:szCs w:val="24"/>
          <w:lang w:val="en-US"/>
        </w:rPr>
        <w:t xml:space="preserve"> </w:t>
      </w:r>
      <w:r w:rsidR="004F1D56">
        <w:rPr>
          <w:rFonts w:ascii="Times New Roman" w:hAnsi="Times New Roman" w:cs="Times New Roman"/>
          <w:color w:val="000000" w:themeColor="text1"/>
          <w:sz w:val="24"/>
          <w:szCs w:val="24"/>
          <w:lang w:val="en-US"/>
        </w:rPr>
        <w:t>branding of</w:t>
      </w:r>
      <w:r w:rsidR="006A162E">
        <w:rPr>
          <w:rFonts w:ascii="Times New Roman" w:hAnsi="Times New Roman" w:cs="Times New Roman"/>
          <w:color w:val="000000" w:themeColor="text1"/>
          <w:sz w:val="24"/>
          <w:szCs w:val="24"/>
          <w:lang w:val="en-US"/>
        </w:rPr>
        <w:t xml:space="preserve"> HRDs</w:t>
      </w:r>
      <w:r w:rsidR="004F1D56">
        <w:rPr>
          <w:rFonts w:ascii="Times New Roman" w:hAnsi="Times New Roman" w:cs="Times New Roman"/>
          <w:color w:val="000000" w:themeColor="text1"/>
          <w:sz w:val="24"/>
          <w:szCs w:val="24"/>
          <w:lang w:val="en-US"/>
        </w:rPr>
        <w:t xml:space="preserve"> by NTF-ELCAC has</w:t>
      </w:r>
      <w:r w:rsidR="00F70D6A">
        <w:rPr>
          <w:rFonts w:ascii="Times New Roman" w:hAnsi="Times New Roman" w:cs="Times New Roman"/>
          <w:color w:val="000000" w:themeColor="text1"/>
          <w:sz w:val="24"/>
          <w:szCs w:val="24"/>
          <w:lang w:val="en-US"/>
        </w:rPr>
        <w:t xml:space="preserve"> led to defamation, criminalization and even fatalities.</w:t>
      </w:r>
      <w:r w:rsidR="00F70D6A">
        <w:rPr>
          <w:rStyle w:val="FootnoteReference"/>
          <w:rFonts w:ascii="Times New Roman" w:hAnsi="Times New Roman" w:cs="Times New Roman"/>
          <w:color w:val="000000" w:themeColor="text1"/>
          <w:sz w:val="24"/>
          <w:szCs w:val="24"/>
          <w:lang w:val="en-US"/>
        </w:rPr>
        <w:footnoteReference w:id="10"/>
      </w:r>
      <w:r w:rsidR="00161E5C">
        <w:rPr>
          <w:rFonts w:ascii="Times New Roman" w:hAnsi="Times New Roman" w:cs="Times New Roman"/>
          <w:color w:val="000000" w:themeColor="text1"/>
          <w:sz w:val="24"/>
          <w:szCs w:val="24"/>
          <w:lang w:val="en-US"/>
        </w:rPr>
        <w:t xml:space="preserve"> </w:t>
      </w:r>
      <w:r w:rsidR="00087182">
        <w:rPr>
          <w:rFonts w:ascii="Times New Roman" w:hAnsi="Times New Roman" w:cs="Times New Roman"/>
          <w:color w:val="000000" w:themeColor="text1"/>
          <w:sz w:val="24"/>
          <w:szCs w:val="24"/>
          <w:lang w:val="en-US"/>
        </w:rPr>
        <w:t>On March 13</w:t>
      </w:r>
      <w:r w:rsidR="004C06B3">
        <w:rPr>
          <w:rFonts w:ascii="Times New Roman" w:hAnsi="Times New Roman" w:cs="Times New Roman"/>
          <w:color w:val="000000" w:themeColor="text1"/>
          <w:sz w:val="24"/>
          <w:szCs w:val="24"/>
          <w:lang w:val="en-US"/>
        </w:rPr>
        <w:t xml:space="preserve">, 2023, during a press conference on the </w:t>
      </w:r>
      <w:r w:rsidR="00FF3336">
        <w:rPr>
          <w:rFonts w:ascii="Times New Roman" w:hAnsi="Times New Roman" w:cs="Times New Roman"/>
          <w:color w:val="000000" w:themeColor="text1"/>
          <w:sz w:val="24"/>
          <w:szCs w:val="24"/>
          <w:lang w:val="en-US"/>
        </w:rPr>
        <w:t>draft of the Human Rights Defenders Protection Act.</w:t>
      </w:r>
      <w:r w:rsidR="004F51FE">
        <w:rPr>
          <w:rFonts w:ascii="Times New Roman" w:hAnsi="Times New Roman" w:cs="Times New Roman"/>
          <w:color w:val="000000" w:themeColor="text1"/>
          <w:sz w:val="24"/>
          <w:szCs w:val="24"/>
          <w:lang w:val="en-US"/>
        </w:rPr>
        <w:t xml:space="preserve">, the task force </w:t>
      </w:r>
      <w:r w:rsidR="004D5B4F">
        <w:rPr>
          <w:rFonts w:ascii="Times New Roman" w:hAnsi="Times New Roman" w:cs="Times New Roman"/>
          <w:color w:val="000000" w:themeColor="text1"/>
          <w:sz w:val="24"/>
          <w:szCs w:val="24"/>
          <w:lang w:val="en-US"/>
        </w:rPr>
        <w:t xml:space="preserve">accused human rights groups, including </w:t>
      </w:r>
      <w:r w:rsidR="0018337A">
        <w:rPr>
          <w:rFonts w:ascii="Times New Roman" w:hAnsi="Times New Roman" w:cs="Times New Roman"/>
          <w:color w:val="000000" w:themeColor="text1"/>
          <w:sz w:val="24"/>
          <w:szCs w:val="24"/>
          <w:lang w:val="en-US"/>
        </w:rPr>
        <w:t>the co-author of this submission, PAHRA, of supporting terrorist organisations.</w:t>
      </w:r>
      <w:r w:rsidR="00C0697C">
        <w:rPr>
          <w:rStyle w:val="FootnoteReference"/>
          <w:rFonts w:ascii="Times New Roman" w:hAnsi="Times New Roman" w:cs="Times New Roman"/>
          <w:color w:val="000000" w:themeColor="text1"/>
          <w:sz w:val="24"/>
          <w:szCs w:val="24"/>
          <w:lang w:val="en-US"/>
        </w:rPr>
        <w:footnoteReference w:id="11"/>
      </w:r>
      <w:r w:rsidR="00FF3336">
        <w:rPr>
          <w:rFonts w:ascii="Times New Roman" w:hAnsi="Times New Roman" w:cs="Times New Roman"/>
          <w:color w:val="000000" w:themeColor="text1"/>
          <w:sz w:val="24"/>
          <w:szCs w:val="24"/>
          <w:lang w:val="en-US"/>
        </w:rPr>
        <w:t xml:space="preserve"> </w:t>
      </w:r>
      <w:r w:rsidR="004258CE" w:rsidRPr="00D75D5A">
        <w:rPr>
          <w:rFonts w:ascii="Times New Roman" w:hAnsi="Times New Roman" w:cs="Times New Roman"/>
          <w:color w:val="000000" w:themeColor="text1"/>
          <w:sz w:val="24"/>
          <w:szCs w:val="24"/>
          <w:lang w:val="en-US"/>
        </w:rPr>
        <w:t xml:space="preserve">The Terrorism Financing Prevention and Suppression </w:t>
      </w:r>
      <w:r w:rsidR="00EE2727" w:rsidRPr="00D75D5A">
        <w:rPr>
          <w:rFonts w:ascii="Times New Roman" w:hAnsi="Times New Roman" w:cs="Times New Roman"/>
          <w:color w:val="000000" w:themeColor="text1"/>
          <w:sz w:val="24"/>
          <w:szCs w:val="24"/>
          <w:lang w:val="en-US"/>
        </w:rPr>
        <w:t>Act</w:t>
      </w:r>
      <w:r w:rsidR="00F373F3" w:rsidRPr="00D75D5A">
        <w:rPr>
          <w:rFonts w:ascii="Times New Roman" w:hAnsi="Times New Roman" w:cs="Times New Roman"/>
          <w:color w:val="000000" w:themeColor="text1"/>
          <w:sz w:val="24"/>
          <w:szCs w:val="24"/>
          <w:lang w:val="en-US"/>
        </w:rPr>
        <w:t xml:space="preserve"> </w:t>
      </w:r>
      <w:r w:rsidR="004258CE" w:rsidRPr="00D75D5A">
        <w:rPr>
          <w:rFonts w:ascii="Times New Roman" w:hAnsi="Times New Roman" w:cs="Times New Roman"/>
          <w:color w:val="000000" w:themeColor="text1"/>
          <w:sz w:val="24"/>
          <w:szCs w:val="24"/>
          <w:lang w:val="en-US"/>
        </w:rPr>
        <w:t>and the Cybercrime Prevention Act</w:t>
      </w:r>
      <w:r w:rsidR="00DE0566" w:rsidRPr="00D75D5A">
        <w:rPr>
          <w:rFonts w:ascii="Times New Roman" w:hAnsi="Times New Roman" w:cs="Times New Roman"/>
          <w:color w:val="000000" w:themeColor="text1"/>
          <w:sz w:val="24"/>
          <w:szCs w:val="24"/>
          <w:lang w:val="en-US"/>
        </w:rPr>
        <w:t>, both of 2012, have also been used against HRDs and journalists.</w:t>
      </w:r>
      <w:r w:rsidR="00DE0566" w:rsidRPr="00D75D5A">
        <w:rPr>
          <w:rStyle w:val="FootnoteReference"/>
          <w:rFonts w:ascii="Times New Roman" w:hAnsi="Times New Roman" w:cs="Times New Roman"/>
          <w:color w:val="000000" w:themeColor="text1"/>
          <w:sz w:val="24"/>
          <w:szCs w:val="24"/>
          <w:lang w:val="en-US"/>
        </w:rPr>
        <w:footnoteReference w:id="12"/>
      </w:r>
      <w:r w:rsidR="7A006E70" w:rsidRPr="1DBDD324">
        <w:rPr>
          <w:rFonts w:ascii="Times New Roman" w:hAnsi="Times New Roman" w:cs="Times New Roman"/>
          <w:color w:val="000000" w:themeColor="text1"/>
          <w:sz w:val="24"/>
          <w:szCs w:val="24"/>
          <w:lang w:val="en-US"/>
        </w:rPr>
        <w:t xml:space="preserve"> </w:t>
      </w:r>
    </w:p>
    <w:p w14:paraId="6CBAF0A1" w14:textId="56EF0DAA" w:rsidR="58F5E73E" w:rsidRPr="00AE726D" w:rsidRDefault="58F5E73E" w:rsidP="1DBDD324">
      <w:pPr>
        <w:spacing w:after="160" w:line="259" w:lineRule="auto"/>
        <w:jc w:val="both"/>
        <w:rPr>
          <w:rFonts w:ascii="Times New Roman" w:hAnsi="Times New Roman" w:cs="Times New Roman"/>
          <w:b/>
          <w:bCs/>
          <w:color w:val="000000" w:themeColor="text1"/>
          <w:sz w:val="24"/>
          <w:szCs w:val="24"/>
          <w:highlight w:val="yellow"/>
        </w:rPr>
      </w:pPr>
    </w:p>
    <w:p w14:paraId="1027C2F5" w14:textId="71DE676C" w:rsidR="317973C4" w:rsidRPr="00AE726D" w:rsidRDefault="317973C4" w:rsidP="1DBDD324">
      <w:pPr>
        <w:spacing w:after="160" w:line="259" w:lineRule="auto"/>
        <w:jc w:val="both"/>
        <w:rPr>
          <w:rFonts w:ascii="Times New Roman" w:hAnsi="Times New Roman" w:cs="Times New Roman"/>
          <w:b/>
          <w:bCs/>
          <w:color w:val="000000" w:themeColor="text1"/>
          <w:sz w:val="24"/>
          <w:szCs w:val="24"/>
          <w:lang w:val="en-US"/>
        </w:rPr>
      </w:pPr>
      <w:r w:rsidRPr="1DBDD324">
        <w:rPr>
          <w:rFonts w:ascii="Times New Roman" w:hAnsi="Times New Roman" w:cs="Times New Roman"/>
          <w:b/>
          <w:bCs/>
          <w:color w:val="000000" w:themeColor="text1"/>
          <w:sz w:val="24"/>
          <w:szCs w:val="24"/>
          <w:lang w:val="en-US"/>
        </w:rPr>
        <w:t>Recommendations for the Government of the Philippines</w:t>
      </w:r>
    </w:p>
    <w:p w14:paraId="59771D36" w14:textId="0F9214EA" w:rsidR="0080212F" w:rsidRPr="00AE726D" w:rsidRDefault="00741817" w:rsidP="1DBDD324">
      <w:pPr>
        <w:pStyle w:val="ListParagraph"/>
        <w:numPr>
          <w:ilvl w:val="0"/>
          <w:numId w:val="7"/>
        </w:numPr>
        <w:spacing w:before="240" w:after="240"/>
        <w:jc w:val="both"/>
        <w:rPr>
          <w:rFonts w:ascii="Times New Roman" w:eastAsia="Times New Roman" w:hAnsi="Times New Roman" w:cs="Times New Roman"/>
          <w:sz w:val="24"/>
          <w:szCs w:val="24"/>
        </w:rPr>
      </w:pPr>
      <w:r w:rsidRPr="000E51FB">
        <w:rPr>
          <w:rFonts w:ascii="Times New Roman" w:eastAsia="Times New Roman" w:hAnsi="Times New Roman" w:cs="Times New Roman"/>
          <w:sz w:val="24"/>
          <w:szCs w:val="24"/>
        </w:rPr>
        <w:t>Immediately abolish the</w:t>
      </w:r>
      <w:r w:rsidR="0039495A" w:rsidRPr="000E51FB">
        <w:rPr>
          <w:rFonts w:ascii="Times New Roman" w:eastAsia="Times New Roman" w:hAnsi="Times New Roman" w:cs="Times New Roman"/>
          <w:sz w:val="24"/>
          <w:szCs w:val="24"/>
        </w:rPr>
        <w:t xml:space="preserve"> National</w:t>
      </w:r>
      <w:r w:rsidR="002E4A9A" w:rsidRPr="000E51FB">
        <w:rPr>
          <w:rFonts w:ascii="Times New Roman" w:eastAsia="Times New Roman" w:hAnsi="Times New Roman" w:cs="Times New Roman"/>
          <w:sz w:val="24"/>
          <w:szCs w:val="24"/>
          <w:lang w:val="en"/>
        </w:rPr>
        <w:t xml:space="preserve"> Task Force to End Local Communist Armed Conflict (NTF-ELCAC)</w:t>
      </w:r>
      <w:r w:rsidR="002A7AA1" w:rsidRPr="000E51FB">
        <w:rPr>
          <w:rFonts w:ascii="Times New Roman" w:eastAsia="Times New Roman" w:hAnsi="Times New Roman" w:cs="Times New Roman"/>
          <w:sz w:val="24"/>
          <w:szCs w:val="24"/>
          <w:lang w:val="en"/>
        </w:rPr>
        <w:t xml:space="preserve"> </w:t>
      </w:r>
      <w:r w:rsidR="00E60AD9" w:rsidRPr="000E51FB">
        <w:rPr>
          <w:rFonts w:ascii="Times New Roman" w:eastAsia="Times New Roman" w:hAnsi="Times New Roman" w:cs="Times New Roman"/>
          <w:sz w:val="24"/>
          <w:szCs w:val="24"/>
          <w:lang w:val="en"/>
        </w:rPr>
        <w:t xml:space="preserve">and </w:t>
      </w:r>
      <w:r w:rsidR="00E60AD9" w:rsidRPr="000E51FB">
        <w:rPr>
          <w:rFonts w:ascii="Times New Roman" w:eastAsia="Times New Roman" w:hAnsi="Times New Roman" w:cs="Times New Roman"/>
          <w:sz w:val="24"/>
          <w:szCs w:val="24"/>
        </w:rPr>
        <w:t>carry out a prompt, independent, impartial and transparent investigation into the practices of the task force throughout the duration of its operations</w:t>
      </w:r>
      <w:r w:rsidR="00D403AA" w:rsidRPr="000E51FB">
        <w:rPr>
          <w:rFonts w:ascii="Times New Roman" w:eastAsia="Times New Roman" w:hAnsi="Times New Roman" w:cs="Times New Roman"/>
          <w:sz w:val="24"/>
          <w:szCs w:val="24"/>
        </w:rPr>
        <w:t>.</w:t>
      </w:r>
      <w:r w:rsidR="00E60AD9" w:rsidRPr="000E51FB">
        <w:rPr>
          <w:rFonts w:ascii="Times New Roman" w:eastAsia="Times New Roman" w:hAnsi="Times New Roman" w:cs="Times New Roman"/>
          <w:sz w:val="24"/>
          <w:szCs w:val="24"/>
        </w:rPr>
        <w:t xml:space="preserve"> </w:t>
      </w:r>
    </w:p>
    <w:p w14:paraId="4AB4C77A" w14:textId="29271C11" w:rsidR="00741817" w:rsidRPr="00AE726D" w:rsidRDefault="0080212F" w:rsidP="6C5FD75D">
      <w:pPr>
        <w:pStyle w:val="ListParagraph"/>
        <w:numPr>
          <w:ilvl w:val="0"/>
          <w:numId w:val="7"/>
        </w:numPr>
        <w:spacing w:before="240" w:after="240"/>
        <w:jc w:val="both"/>
        <w:rPr>
          <w:rFonts w:ascii="Times New Roman" w:eastAsia="Times New Roman" w:hAnsi="Times New Roman" w:cs="Times New Roman"/>
          <w:sz w:val="24"/>
          <w:szCs w:val="24"/>
        </w:rPr>
      </w:pPr>
      <w:r w:rsidRPr="1DBDD324">
        <w:rPr>
          <w:rFonts w:ascii="Times New Roman" w:eastAsia="Times New Roman" w:hAnsi="Times New Roman" w:cs="Times New Roman"/>
          <w:sz w:val="24"/>
          <w:szCs w:val="24"/>
          <w:lang w:val="en"/>
        </w:rPr>
        <w:t>Put an</w:t>
      </w:r>
      <w:r w:rsidR="002A7AA1" w:rsidRPr="1DBDD324">
        <w:rPr>
          <w:rFonts w:ascii="Times New Roman" w:eastAsia="Times New Roman" w:hAnsi="Times New Roman" w:cs="Times New Roman"/>
          <w:sz w:val="24"/>
          <w:szCs w:val="24"/>
          <w:lang w:val="en"/>
        </w:rPr>
        <w:t xml:space="preserve"> end to the practice of </w:t>
      </w:r>
      <w:r w:rsidR="00E72845" w:rsidRPr="1DBDD324">
        <w:rPr>
          <w:rFonts w:ascii="Times New Roman" w:eastAsia="Times New Roman" w:hAnsi="Times New Roman" w:cs="Times New Roman"/>
          <w:sz w:val="24"/>
          <w:szCs w:val="24"/>
          <w:lang w:val="en"/>
        </w:rPr>
        <w:t>“</w:t>
      </w:r>
      <w:bookmarkStart w:id="3" w:name="_Int_Ds6X9ZWB"/>
      <w:r w:rsidR="00E72845" w:rsidRPr="1DBDD324">
        <w:rPr>
          <w:rFonts w:ascii="Times New Roman" w:eastAsia="Times New Roman" w:hAnsi="Times New Roman" w:cs="Times New Roman"/>
          <w:sz w:val="24"/>
          <w:szCs w:val="24"/>
          <w:lang w:val="en"/>
        </w:rPr>
        <w:t>red-tagging</w:t>
      </w:r>
      <w:bookmarkEnd w:id="3"/>
      <w:r w:rsidR="00E72845" w:rsidRPr="1DBDD324">
        <w:rPr>
          <w:rFonts w:ascii="Times New Roman" w:eastAsia="Times New Roman" w:hAnsi="Times New Roman" w:cs="Times New Roman"/>
          <w:sz w:val="24"/>
          <w:szCs w:val="24"/>
          <w:lang w:val="en"/>
        </w:rPr>
        <w:t>” HRDs and others voicing critical opinions of State policy or development projects</w:t>
      </w:r>
      <w:r w:rsidR="381D2E07" w:rsidRPr="1DBDD324">
        <w:rPr>
          <w:rFonts w:ascii="Times New Roman" w:eastAsia="Times New Roman" w:hAnsi="Times New Roman" w:cs="Times New Roman"/>
          <w:sz w:val="24"/>
          <w:szCs w:val="24"/>
          <w:lang w:val="en"/>
        </w:rPr>
        <w:t>,</w:t>
      </w:r>
      <w:r w:rsidR="00E72845" w:rsidRPr="1DBDD324">
        <w:rPr>
          <w:rFonts w:ascii="Times New Roman" w:eastAsia="Times New Roman" w:hAnsi="Times New Roman" w:cs="Times New Roman"/>
          <w:sz w:val="24"/>
          <w:szCs w:val="24"/>
          <w:lang w:val="en"/>
        </w:rPr>
        <w:t xml:space="preserve"> </w:t>
      </w:r>
      <w:r w:rsidR="00514E80" w:rsidRPr="1DBDD324">
        <w:rPr>
          <w:rFonts w:ascii="Times New Roman" w:eastAsia="Times New Roman" w:hAnsi="Times New Roman" w:cs="Times New Roman"/>
          <w:sz w:val="24"/>
          <w:szCs w:val="24"/>
          <w:lang w:val="en"/>
        </w:rPr>
        <w:t xml:space="preserve">and hold security authorities accountable </w:t>
      </w:r>
      <w:r w:rsidR="005F6C5A" w:rsidRPr="1DBDD324">
        <w:rPr>
          <w:rFonts w:ascii="Times New Roman" w:eastAsia="Times New Roman" w:hAnsi="Times New Roman" w:cs="Times New Roman"/>
          <w:sz w:val="24"/>
          <w:szCs w:val="24"/>
          <w:lang w:val="en"/>
        </w:rPr>
        <w:t>for any violations</w:t>
      </w:r>
      <w:r w:rsidR="00D403AA" w:rsidRPr="1DBDD324">
        <w:rPr>
          <w:rFonts w:ascii="Times New Roman" w:eastAsia="Times New Roman" w:hAnsi="Times New Roman" w:cs="Times New Roman"/>
          <w:sz w:val="24"/>
          <w:szCs w:val="24"/>
          <w:lang w:val="en"/>
        </w:rPr>
        <w:t>,</w:t>
      </w:r>
      <w:r w:rsidR="005F6C5A" w:rsidRPr="1DBDD324">
        <w:rPr>
          <w:rFonts w:ascii="Times New Roman" w:eastAsia="Times New Roman" w:hAnsi="Times New Roman" w:cs="Times New Roman"/>
          <w:sz w:val="24"/>
          <w:szCs w:val="24"/>
          <w:lang w:val="en"/>
        </w:rPr>
        <w:t xml:space="preserve"> </w:t>
      </w:r>
      <w:r w:rsidR="00DE76C5" w:rsidRPr="1DBDD324">
        <w:rPr>
          <w:rFonts w:ascii="Times New Roman" w:eastAsia="Times New Roman" w:hAnsi="Times New Roman" w:cs="Times New Roman"/>
          <w:sz w:val="24"/>
          <w:szCs w:val="24"/>
          <w:lang w:val="en"/>
        </w:rPr>
        <w:t>including any form of intimidation, harassment, threats or attacks</w:t>
      </w:r>
      <w:r w:rsidR="00D403AA" w:rsidRPr="1DBDD324">
        <w:rPr>
          <w:rFonts w:ascii="Times New Roman" w:eastAsia="Times New Roman" w:hAnsi="Times New Roman" w:cs="Times New Roman"/>
          <w:sz w:val="24"/>
          <w:szCs w:val="24"/>
          <w:lang w:val="en"/>
        </w:rPr>
        <w:t xml:space="preserve"> perpetrated against </w:t>
      </w:r>
      <w:r w:rsidR="166C1AA0" w:rsidRPr="1DBDD324">
        <w:rPr>
          <w:rFonts w:ascii="Times New Roman" w:eastAsia="Times New Roman" w:hAnsi="Times New Roman" w:cs="Times New Roman"/>
          <w:sz w:val="24"/>
          <w:szCs w:val="24"/>
          <w:lang w:val="en"/>
        </w:rPr>
        <w:t>HRDs</w:t>
      </w:r>
      <w:r w:rsidR="0093358F" w:rsidRPr="00AE726D">
        <w:rPr>
          <w:rFonts w:ascii="Times New Roman" w:eastAsia="Times New Roman" w:hAnsi="Times New Roman" w:cs="Times New Roman"/>
          <w:sz w:val="24"/>
          <w:szCs w:val="24"/>
          <w:lang w:val="en"/>
        </w:rPr>
        <w:t xml:space="preserve">. </w:t>
      </w:r>
    </w:p>
    <w:p w14:paraId="595FC1BC" w14:textId="77777777" w:rsidR="004B4088" w:rsidRPr="00AE726D" w:rsidRDefault="00AF26FE" w:rsidP="00555C2C">
      <w:pPr>
        <w:pStyle w:val="ListParagraph"/>
        <w:numPr>
          <w:ilvl w:val="0"/>
          <w:numId w:val="7"/>
        </w:numPr>
        <w:spacing w:before="240" w:after="240"/>
        <w:jc w:val="both"/>
        <w:rPr>
          <w:rFonts w:ascii="Times New Roman" w:eastAsia="Times New Roman" w:hAnsi="Times New Roman" w:cs="Times New Roman"/>
          <w:sz w:val="24"/>
          <w:szCs w:val="24"/>
        </w:rPr>
      </w:pPr>
      <w:r w:rsidRPr="1DBDD324">
        <w:rPr>
          <w:rFonts w:ascii="Times New Roman" w:eastAsia="Times New Roman" w:hAnsi="Times New Roman" w:cs="Times New Roman"/>
          <w:sz w:val="24"/>
          <w:szCs w:val="24"/>
        </w:rPr>
        <w:t>End impunity for extrajudicial killings and enforced disappearances, especially against</w:t>
      </w:r>
      <w:r w:rsidR="00C03995" w:rsidRPr="1DBDD324">
        <w:rPr>
          <w:rFonts w:ascii="Times New Roman" w:eastAsia="Times New Roman" w:hAnsi="Times New Roman" w:cs="Times New Roman"/>
          <w:sz w:val="24"/>
          <w:szCs w:val="24"/>
        </w:rPr>
        <w:t xml:space="preserve"> HRDs and in the context of the war on drugs </w:t>
      </w:r>
      <w:r w:rsidRPr="1DBDD324">
        <w:rPr>
          <w:rFonts w:ascii="Times New Roman" w:eastAsia="Times New Roman" w:hAnsi="Times New Roman" w:cs="Times New Roman"/>
          <w:sz w:val="24"/>
          <w:szCs w:val="24"/>
        </w:rPr>
        <w:t>by undertaking thorough and impartial investigation</w:t>
      </w:r>
      <w:r w:rsidR="00555C2C" w:rsidRPr="1DBDD324">
        <w:rPr>
          <w:rFonts w:ascii="Times New Roman" w:eastAsia="Times New Roman" w:hAnsi="Times New Roman" w:cs="Times New Roman"/>
          <w:sz w:val="24"/>
          <w:szCs w:val="24"/>
        </w:rPr>
        <w:t xml:space="preserve">s </w:t>
      </w:r>
      <w:r w:rsidRPr="1DBDD324">
        <w:rPr>
          <w:rFonts w:ascii="Times New Roman" w:eastAsia="Times New Roman" w:hAnsi="Times New Roman" w:cs="Times New Roman"/>
          <w:sz w:val="24"/>
          <w:szCs w:val="24"/>
        </w:rPr>
        <w:t xml:space="preserve">of all such cases, </w:t>
      </w:r>
      <w:bookmarkStart w:id="4" w:name="_Int_DFKjWKhM"/>
      <w:proofErr w:type="gramStart"/>
      <w:r w:rsidRPr="1DBDD324">
        <w:rPr>
          <w:rFonts w:ascii="Times New Roman" w:eastAsia="Times New Roman" w:hAnsi="Times New Roman" w:cs="Times New Roman"/>
          <w:sz w:val="24"/>
          <w:szCs w:val="24"/>
        </w:rPr>
        <w:t>in particular when</w:t>
      </w:r>
      <w:bookmarkEnd w:id="4"/>
      <w:proofErr w:type="gramEnd"/>
      <w:r w:rsidRPr="1DBDD324">
        <w:rPr>
          <w:rFonts w:ascii="Times New Roman" w:eastAsia="Times New Roman" w:hAnsi="Times New Roman" w:cs="Times New Roman"/>
          <w:sz w:val="24"/>
          <w:szCs w:val="24"/>
        </w:rPr>
        <w:t xml:space="preserve"> the perpetrators</w:t>
      </w:r>
      <w:r w:rsidR="00555C2C" w:rsidRPr="1DBDD324">
        <w:rPr>
          <w:rFonts w:ascii="Times New Roman" w:eastAsia="Times New Roman" w:hAnsi="Times New Roman" w:cs="Times New Roman"/>
          <w:sz w:val="24"/>
          <w:szCs w:val="24"/>
        </w:rPr>
        <w:t xml:space="preserve"> </w:t>
      </w:r>
      <w:r w:rsidRPr="1DBDD324">
        <w:rPr>
          <w:rFonts w:ascii="Times New Roman" w:eastAsia="Times New Roman" w:hAnsi="Times New Roman" w:cs="Times New Roman"/>
          <w:sz w:val="24"/>
          <w:szCs w:val="24"/>
        </w:rPr>
        <w:t xml:space="preserve">are members of </w:t>
      </w:r>
      <w:r w:rsidR="00555C2C" w:rsidRPr="1DBDD324">
        <w:rPr>
          <w:rFonts w:ascii="Times New Roman" w:eastAsia="Times New Roman" w:hAnsi="Times New Roman" w:cs="Times New Roman"/>
          <w:sz w:val="24"/>
          <w:szCs w:val="24"/>
        </w:rPr>
        <w:t>S</w:t>
      </w:r>
      <w:r w:rsidRPr="1DBDD324">
        <w:rPr>
          <w:rFonts w:ascii="Times New Roman" w:eastAsia="Times New Roman" w:hAnsi="Times New Roman" w:cs="Times New Roman"/>
          <w:sz w:val="24"/>
          <w:szCs w:val="24"/>
        </w:rPr>
        <w:t>tate security forces.</w:t>
      </w:r>
    </w:p>
    <w:p w14:paraId="4219E54C" w14:textId="24A3D40D" w:rsidR="0091555D" w:rsidRPr="00AE726D" w:rsidRDefault="00BD1191" w:rsidP="0045447A">
      <w:pPr>
        <w:pStyle w:val="ListParagraph"/>
        <w:numPr>
          <w:ilvl w:val="0"/>
          <w:numId w:val="7"/>
        </w:numPr>
        <w:spacing w:before="240" w:after="240"/>
        <w:jc w:val="both"/>
        <w:rPr>
          <w:rFonts w:ascii="Times New Roman" w:eastAsia="Times New Roman" w:hAnsi="Times New Roman" w:cs="Times New Roman"/>
          <w:sz w:val="24"/>
          <w:szCs w:val="24"/>
        </w:rPr>
      </w:pPr>
      <w:r w:rsidRPr="1DBDD324">
        <w:rPr>
          <w:rFonts w:ascii="Times New Roman" w:eastAsia="Times New Roman" w:hAnsi="Times New Roman" w:cs="Times New Roman"/>
          <w:sz w:val="24"/>
          <w:szCs w:val="24"/>
        </w:rPr>
        <w:t>Repeal the Anti-Terrorism Act</w:t>
      </w:r>
      <w:r w:rsidR="00132483" w:rsidRPr="1DBDD324">
        <w:rPr>
          <w:rFonts w:ascii="Times New Roman" w:eastAsia="Times New Roman" w:hAnsi="Times New Roman" w:cs="Times New Roman"/>
          <w:sz w:val="24"/>
          <w:szCs w:val="24"/>
        </w:rPr>
        <w:t xml:space="preserve">, </w:t>
      </w:r>
      <w:r w:rsidRPr="1DBDD324">
        <w:rPr>
          <w:rFonts w:ascii="Times New Roman" w:eastAsia="Times New Roman" w:hAnsi="Times New Roman" w:cs="Times New Roman"/>
          <w:sz w:val="24"/>
          <w:szCs w:val="24"/>
        </w:rPr>
        <w:t xml:space="preserve">review </w:t>
      </w:r>
      <w:r w:rsidR="0045447A" w:rsidRPr="1DBDD324">
        <w:rPr>
          <w:rFonts w:ascii="Times New Roman" w:eastAsia="Times New Roman" w:hAnsi="Times New Roman" w:cs="Times New Roman"/>
          <w:sz w:val="24"/>
          <w:szCs w:val="24"/>
        </w:rPr>
        <w:t xml:space="preserve">libel </w:t>
      </w:r>
      <w:r w:rsidRPr="1DBDD324">
        <w:rPr>
          <w:rFonts w:ascii="Times New Roman" w:eastAsia="Times New Roman" w:hAnsi="Times New Roman" w:cs="Times New Roman"/>
          <w:sz w:val="24"/>
          <w:szCs w:val="24"/>
        </w:rPr>
        <w:t xml:space="preserve">provisions of the Cybercrime Act, </w:t>
      </w:r>
      <w:r w:rsidR="0045447A" w:rsidRPr="1DBDD324">
        <w:rPr>
          <w:rFonts w:ascii="Times New Roman" w:eastAsia="Times New Roman" w:hAnsi="Times New Roman" w:cs="Times New Roman"/>
          <w:sz w:val="24"/>
          <w:szCs w:val="24"/>
        </w:rPr>
        <w:t xml:space="preserve">and carry out </w:t>
      </w:r>
      <w:r w:rsidRPr="1DBDD324">
        <w:rPr>
          <w:rFonts w:ascii="Times New Roman" w:eastAsia="Times New Roman" w:hAnsi="Times New Roman" w:cs="Times New Roman"/>
          <w:sz w:val="24"/>
          <w:szCs w:val="24"/>
        </w:rPr>
        <w:t>prompt, independent, impartial and transparent investigation</w:t>
      </w:r>
      <w:r w:rsidR="0045447A" w:rsidRPr="1DBDD324">
        <w:rPr>
          <w:rFonts w:ascii="Times New Roman" w:eastAsia="Times New Roman" w:hAnsi="Times New Roman" w:cs="Times New Roman"/>
          <w:sz w:val="24"/>
          <w:szCs w:val="24"/>
        </w:rPr>
        <w:t>s</w:t>
      </w:r>
      <w:r w:rsidRPr="1DBDD324">
        <w:rPr>
          <w:rFonts w:ascii="Times New Roman" w:eastAsia="Times New Roman" w:hAnsi="Times New Roman" w:cs="Times New Roman"/>
          <w:sz w:val="24"/>
          <w:szCs w:val="24"/>
        </w:rPr>
        <w:t xml:space="preserve"> into abuses in the</w:t>
      </w:r>
      <w:r w:rsidR="0045447A" w:rsidRPr="1DBDD324">
        <w:rPr>
          <w:rFonts w:ascii="Times New Roman" w:eastAsia="Times New Roman" w:hAnsi="Times New Roman" w:cs="Times New Roman"/>
          <w:sz w:val="24"/>
          <w:szCs w:val="24"/>
        </w:rPr>
        <w:t xml:space="preserve"> </w:t>
      </w:r>
      <w:r w:rsidRPr="1DBDD324">
        <w:rPr>
          <w:rFonts w:ascii="Times New Roman" w:eastAsia="Times New Roman" w:hAnsi="Times New Roman" w:cs="Times New Roman"/>
          <w:sz w:val="24"/>
          <w:szCs w:val="24"/>
        </w:rPr>
        <w:t>application of the Anti-Terrorism Act and related laws, including the Terrorism Financing</w:t>
      </w:r>
      <w:r w:rsidR="0045447A" w:rsidRPr="1DBDD324">
        <w:rPr>
          <w:rFonts w:ascii="Times New Roman" w:eastAsia="Times New Roman" w:hAnsi="Times New Roman" w:cs="Times New Roman"/>
          <w:sz w:val="24"/>
          <w:szCs w:val="24"/>
        </w:rPr>
        <w:t xml:space="preserve"> </w:t>
      </w:r>
      <w:r w:rsidRPr="1DBDD324">
        <w:rPr>
          <w:rFonts w:ascii="Times New Roman" w:eastAsia="Times New Roman" w:hAnsi="Times New Roman" w:cs="Times New Roman"/>
          <w:sz w:val="24"/>
          <w:szCs w:val="24"/>
        </w:rPr>
        <w:t xml:space="preserve">Prevention and Suppression Act, especially against </w:t>
      </w:r>
      <w:r w:rsidR="0045447A" w:rsidRPr="1DBDD324">
        <w:rPr>
          <w:rFonts w:ascii="Times New Roman" w:eastAsia="Times New Roman" w:hAnsi="Times New Roman" w:cs="Times New Roman"/>
          <w:sz w:val="24"/>
          <w:szCs w:val="24"/>
        </w:rPr>
        <w:t>HRDs</w:t>
      </w:r>
      <w:r w:rsidRPr="1DBDD324">
        <w:rPr>
          <w:rFonts w:ascii="Times New Roman" w:eastAsia="Times New Roman" w:hAnsi="Times New Roman" w:cs="Times New Roman"/>
          <w:sz w:val="24"/>
          <w:szCs w:val="24"/>
        </w:rPr>
        <w:t xml:space="preserve"> and </w:t>
      </w:r>
      <w:r w:rsidR="0045447A" w:rsidRPr="1DBDD324">
        <w:rPr>
          <w:rFonts w:ascii="Times New Roman" w:eastAsia="Times New Roman" w:hAnsi="Times New Roman" w:cs="Times New Roman"/>
          <w:sz w:val="24"/>
          <w:szCs w:val="24"/>
        </w:rPr>
        <w:t>journalists.</w:t>
      </w:r>
    </w:p>
    <w:p w14:paraId="642F4D84" w14:textId="03E6D02F" w:rsidR="001B3EAE" w:rsidRPr="00AE726D" w:rsidRDefault="00991182" w:rsidP="1DBDD324">
      <w:pPr>
        <w:pStyle w:val="ListParagraph"/>
        <w:numPr>
          <w:ilvl w:val="0"/>
          <w:numId w:val="7"/>
        </w:numPr>
        <w:spacing w:before="240" w:after="240"/>
        <w:jc w:val="both"/>
        <w:rPr>
          <w:rFonts w:ascii="Times New Roman" w:eastAsia="Times New Roman" w:hAnsi="Times New Roman" w:cs="Times New Roman"/>
          <w:sz w:val="24"/>
          <w:szCs w:val="24"/>
        </w:rPr>
      </w:pPr>
      <w:r w:rsidRPr="1DBDD324">
        <w:rPr>
          <w:rFonts w:ascii="Times New Roman" w:eastAsia="Times New Roman" w:hAnsi="Times New Roman" w:cs="Times New Roman"/>
          <w:sz w:val="24"/>
          <w:szCs w:val="24"/>
        </w:rPr>
        <w:t xml:space="preserve">Adopt </w:t>
      </w:r>
      <w:r w:rsidR="001B3EAE" w:rsidRPr="1DBDD324">
        <w:rPr>
          <w:rFonts w:ascii="Times New Roman" w:eastAsia="Times New Roman" w:hAnsi="Times New Roman" w:cs="Times New Roman"/>
          <w:sz w:val="24"/>
          <w:szCs w:val="24"/>
        </w:rPr>
        <w:t>the Human Rights Defenders Protection Act</w:t>
      </w:r>
      <w:r w:rsidR="00F734A5" w:rsidRPr="1DBDD324">
        <w:rPr>
          <w:rFonts w:ascii="Times New Roman" w:eastAsia="Times New Roman" w:hAnsi="Times New Roman" w:cs="Times New Roman"/>
          <w:sz w:val="24"/>
          <w:szCs w:val="24"/>
        </w:rPr>
        <w:t xml:space="preserve"> without further delay</w:t>
      </w:r>
      <w:r w:rsidR="001B3EAE" w:rsidRPr="00AE726D">
        <w:rPr>
          <w:rFonts w:ascii="Times New Roman" w:eastAsia="Times New Roman" w:hAnsi="Times New Roman" w:cs="Times New Roman"/>
          <w:sz w:val="24"/>
          <w:szCs w:val="24"/>
        </w:rPr>
        <w:t xml:space="preserve">. </w:t>
      </w:r>
    </w:p>
    <w:p w14:paraId="33CEA0B8" w14:textId="767E7A22" w:rsidR="007A24DF" w:rsidRPr="00AE726D" w:rsidRDefault="007A24DF" w:rsidP="0091555D">
      <w:pPr>
        <w:pStyle w:val="ListParagraph"/>
        <w:spacing w:before="240" w:after="240"/>
        <w:jc w:val="both"/>
        <w:rPr>
          <w:rFonts w:ascii="Times New Roman" w:eastAsia="Times New Roman" w:hAnsi="Times New Roman" w:cs="Times New Roman"/>
          <w:sz w:val="24"/>
          <w:szCs w:val="24"/>
        </w:rPr>
      </w:pPr>
    </w:p>
    <w:p w14:paraId="5917A412" w14:textId="553D3ED2" w:rsidR="00FC7D5D" w:rsidRPr="00AE726D" w:rsidRDefault="00F734A5" w:rsidP="1DBDD324">
      <w:pPr>
        <w:spacing w:before="240" w:after="240"/>
        <w:jc w:val="both"/>
        <w:rPr>
          <w:rFonts w:ascii="Times New Roman" w:eastAsia="Times New Roman" w:hAnsi="Times New Roman" w:cs="Times New Roman"/>
          <w:i/>
          <w:iCs/>
          <w:sz w:val="24"/>
          <w:szCs w:val="24"/>
          <w:lang w:val="en-US"/>
        </w:rPr>
      </w:pPr>
      <w:r w:rsidRPr="003D7779">
        <w:rPr>
          <w:rFonts w:ascii="Times New Roman" w:eastAsia="Times New Roman" w:hAnsi="Times New Roman" w:cs="Times New Roman"/>
          <w:i/>
          <w:iCs/>
          <w:sz w:val="24"/>
          <w:szCs w:val="24"/>
          <w:lang w:val="en-US"/>
        </w:rPr>
        <w:t>Question</w:t>
      </w:r>
      <w:r w:rsidR="00362332" w:rsidRPr="003D7779">
        <w:rPr>
          <w:rFonts w:ascii="Times New Roman" w:eastAsia="Times New Roman" w:hAnsi="Times New Roman" w:cs="Times New Roman"/>
          <w:i/>
          <w:iCs/>
          <w:sz w:val="24"/>
          <w:szCs w:val="24"/>
          <w:lang w:val="en-US"/>
        </w:rPr>
        <w:t xml:space="preserve"> 7</w:t>
      </w:r>
      <w:r w:rsidRPr="003D7779">
        <w:rPr>
          <w:rFonts w:ascii="Times New Roman" w:eastAsia="Times New Roman" w:hAnsi="Times New Roman" w:cs="Times New Roman"/>
          <w:i/>
          <w:iCs/>
          <w:sz w:val="24"/>
          <w:szCs w:val="24"/>
          <w:lang w:val="en-US"/>
        </w:rPr>
        <w:t xml:space="preserve"> of the list of issues</w:t>
      </w:r>
      <w:r w:rsidR="009B23FC" w:rsidRPr="003D7779">
        <w:rPr>
          <w:rFonts w:ascii="Times New Roman" w:eastAsia="Times New Roman" w:hAnsi="Times New Roman" w:cs="Times New Roman"/>
          <w:i/>
          <w:iCs/>
          <w:sz w:val="24"/>
          <w:szCs w:val="24"/>
          <w:lang w:val="en-US"/>
        </w:rPr>
        <w:t xml:space="preserve"> </w:t>
      </w:r>
      <w:bookmarkStart w:id="5" w:name="_Int_xxYOafTF"/>
      <w:proofErr w:type="gramStart"/>
      <w:r w:rsidR="009B23FC" w:rsidRPr="003D7779">
        <w:rPr>
          <w:rFonts w:ascii="Times New Roman" w:eastAsia="Times New Roman" w:hAnsi="Times New Roman" w:cs="Times New Roman"/>
          <w:i/>
          <w:iCs/>
          <w:sz w:val="24"/>
          <w:szCs w:val="24"/>
          <w:lang w:val="en-US"/>
        </w:rPr>
        <w:t>in particular on</w:t>
      </w:r>
      <w:bookmarkEnd w:id="5"/>
      <w:proofErr w:type="gramEnd"/>
      <w:r w:rsidR="009B23FC" w:rsidRPr="003D7779">
        <w:rPr>
          <w:rFonts w:ascii="Times New Roman" w:eastAsia="Times New Roman" w:hAnsi="Times New Roman" w:cs="Times New Roman"/>
          <w:i/>
          <w:iCs/>
          <w:sz w:val="24"/>
          <w:szCs w:val="24"/>
          <w:lang w:val="en-US"/>
        </w:rPr>
        <w:t xml:space="preserve"> the lack of </w:t>
      </w:r>
      <w:r w:rsidR="50485A2C" w:rsidRPr="003D7779">
        <w:rPr>
          <w:rFonts w:ascii="Times New Roman" w:eastAsia="Times New Roman" w:hAnsi="Times New Roman" w:cs="Times New Roman"/>
          <w:i/>
          <w:iCs/>
          <w:sz w:val="24"/>
          <w:szCs w:val="24"/>
          <w:lang w:val="en-US"/>
        </w:rPr>
        <w:t xml:space="preserve">a </w:t>
      </w:r>
      <w:r w:rsidR="009B23FC" w:rsidRPr="003D7779">
        <w:rPr>
          <w:rFonts w:ascii="Times New Roman" w:eastAsia="Times New Roman" w:hAnsi="Times New Roman" w:cs="Times New Roman"/>
          <w:i/>
          <w:iCs/>
          <w:sz w:val="24"/>
          <w:szCs w:val="24"/>
          <w:lang w:val="en-US"/>
        </w:rPr>
        <w:t>due diligen</w:t>
      </w:r>
      <w:r w:rsidR="3FFC0529" w:rsidRPr="003D7779">
        <w:rPr>
          <w:rFonts w:ascii="Times New Roman" w:eastAsia="Times New Roman" w:hAnsi="Times New Roman" w:cs="Times New Roman"/>
          <w:i/>
          <w:iCs/>
          <w:sz w:val="24"/>
          <w:szCs w:val="24"/>
          <w:lang w:val="en-US"/>
        </w:rPr>
        <w:t>ce</w:t>
      </w:r>
      <w:r w:rsidR="009B23FC" w:rsidRPr="003D7779">
        <w:rPr>
          <w:rFonts w:ascii="Times New Roman" w:eastAsia="Times New Roman" w:hAnsi="Times New Roman" w:cs="Times New Roman"/>
          <w:i/>
          <w:iCs/>
          <w:sz w:val="24"/>
          <w:szCs w:val="24"/>
          <w:lang w:val="en-US"/>
        </w:rPr>
        <w:t xml:space="preserve"> process </w:t>
      </w:r>
      <w:r w:rsidR="0C947418" w:rsidRPr="003D7779">
        <w:rPr>
          <w:rFonts w:ascii="Times New Roman" w:eastAsia="Times New Roman" w:hAnsi="Times New Roman" w:cs="Times New Roman"/>
          <w:i/>
          <w:iCs/>
          <w:sz w:val="24"/>
          <w:szCs w:val="24"/>
          <w:lang w:val="en-US"/>
        </w:rPr>
        <w:t>with regard to</w:t>
      </w:r>
      <w:r w:rsidR="009B23FC" w:rsidRPr="003D7779">
        <w:rPr>
          <w:rFonts w:ascii="Times New Roman" w:eastAsia="Times New Roman" w:hAnsi="Times New Roman" w:cs="Times New Roman"/>
          <w:i/>
          <w:iCs/>
          <w:sz w:val="24"/>
          <w:szCs w:val="24"/>
          <w:lang w:val="en-US"/>
        </w:rPr>
        <w:t xml:space="preserve"> </w:t>
      </w:r>
      <w:r w:rsidR="00B76C20" w:rsidRPr="003D7779">
        <w:rPr>
          <w:rFonts w:ascii="Times New Roman" w:eastAsia="Times New Roman" w:hAnsi="Times New Roman" w:cs="Times New Roman"/>
          <w:i/>
          <w:iCs/>
          <w:sz w:val="24"/>
          <w:szCs w:val="24"/>
          <w:lang w:val="en-US"/>
        </w:rPr>
        <w:t xml:space="preserve">industrial </w:t>
      </w:r>
      <w:r w:rsidR="00953ACF" w:rsidRPr="003D7779">
        <w:rPr>
          <w:rFonts w:ascii="Times New Roman" w:eastAsia="Times New Roman" w:hAnsi="Times New Roman" w:cs="Times New Roman"/>
          <w:i/>
          <w:iCs/>
          <w:sz w:val="24"/>
          <w:szCs w:val="24"/>
          <w:lang w:val="en-US"/>
        </w:rPr>
        <w:t>activities</w:t>
      </w:r>
      <w:r w:rsidR="0051406A" w:rsidRPr="003D7779">
        <w:rPr>
          <w:rFonts w:ascii="Times New Roman" w:eastAsia="Times New Roman" w:hAnsi="Times New Roman" w:cs="Times New Roman"/>
          <w:i/>
          <w:iCs/>
          <w:sz w:val="24"/>
          <w:szCs w:val="24"/>
          <w:lang w:val="en-US"/>
        </w:rPr>
        <w:t xml:space="preserve"> </w:t>
      </w:r>
      <w:bookmarkStart w:id="6" w:name="_Int_erDzHenH"/>
      <w:r w:rsidR="0051406A" w:rsidRPr="003D7779">
        <w:rPr>
          <w:rFonts w:ascii="Times New Roman" w:eastAsia="Times New Roman" w:hAnsi="Times New Roman" w:cs="Times New Roman"/>
          <w:i/>
          <w:iCs/>
          <w:sz w:val="24"/>
          <w:szCs w:val="24"/>
          <w:lang w:val="en-US"/>
        </w:rPr>
        <w:t>in the area of</w:t>
      </w:r>
      <w:bookmarkEnd w:id="6"/>
      <w:r w:rsidR="0051406A" w:rsidRPr="003D7779">
        <w:rPr>
          <w:rFonts w:ascii="Times New Roman" w:eastAsia="Times New Roman" w:hAnsi="Times New Roman" w:cs="Times New Roman"/>
          <w:i/>
          <w:iCs/>
          <w:sz w:val="24"/>
          <w:szCs w:val="24"/>
          <w:lang w:val="en-US"/>
        </w:rPr>
        <w:t xml:space="preserve"> Verde Islands Passage</w:t>
      </w:r>
    </w:p>
    <w:p w14:paraId="7283E009" w14:textId="72EE9334" w:rsidR="001F0C3E" w:rsidRPr="00155125" w:rsidRDefault="00982BE4" w:rsidP="1DBDD324">
      <w:pPr>
        <w:pStyle w:val="ListParagraph"/>
        <w:numPr>
          <w:ilvl w:val="0"/>
          <w:numId w:val="2"/>
        </w:numPr>
        <w:spacing w:before="240" w:after="240"/>
        <w:jc w:val="both"/>
        <w:rPr>
          <w:rFonts w:ascii="Times New Roman" w:eastAsia="Times New Roman" w:hAnsi="Times New Roman" w:cs="Times New Roman"/>
          <w:i/>
          <w:iCs/>
          <w:sz w:val="24"/>
          <w:szCs w:val="24"/>
        </w:rPr>
      </w:pPr>
      <w:r w:rsidRPr="1DBDD324">
        <w:rPr>
          <w:rFonts w:ascii="Times New Roman" w:eastAsia="Times New Roman" w:hAnsi="Times New Roman" w:cs="Times New Roman"/>
          <w:sz w:val="24"/>
          <w:szCs w:val="24"/>
        </w:rPr>
        <w:t xml:space="preserve">The </w:t>
      </w:r>
      <w:r w:rsidR="00E55E00" w:rsidRPr="1DBDD324">
        <w:rPr>
          <w:rFonts w:ascii="Times New Roman" w:eastAsia="Times New Roman" w:hAnsi="Times New Roman" w:cs="Times New Roman"/>
          <w:sz w:val="24"/>
          <w:szCs w:val="24"/>
        </w:rPr>
        <w:t xml:space="preserve">Government of the Philippines has </w:t>
      </w:r>
      <w:r w:rsidR="00EC04F4" w:rsidRPr="1DBDD324">
        <w:rPr>
          <w:rFonts w:ascii="Times New Roman" w:eastAsia="Times New Roman" w:hAnsi="Times New Roman" w:cs="Times New Roman"/>
          <w:sz w:val="24"/>
          <w:szCs w:val="24"/>
        </w:rPr>
        <w:t xml:space="preserve">major plans to </w:t>
      </w:r>
      <w:r w:rsidR="001E1BFC" w:rsidRPr="1DBDD324">
        <w:rPr>
          <w:rFonts w:ascii="Times New Roman" w:eastAsia="Times New Roman" w:hAnsi="Times New Roman" w:cs="Times New Roman"/>
          <w:sz w:val="24"/>
          <w:szCs w:val="24"/>
        </w:rPr>
        <w:t xml:space="preserve">develop fossil gas infrastructure </w:t>
      </w:r>
      <w:r w:rsidR="00287E67" w:rsidRPr="1DBDD324">
        <w:rPr>
          <w:rFonts w:ascii="Times New Roman" w:eastAsia="Times New Roman" w:hAnsi="Times New Roman" w:cs="Times New Roman"/>
          <w:sz w:val="24"/>
          <w:szCs w:val="24"/>
        </w:rPr>
        <w:t>in the Verde Island Passage</w:t>
      </w:r>
      <w:r w:rsidR="0082350D" w:rsidRPr="1DBDD324">
        <w:rPr>
          <w:rFonts w:ascii="Times New Roman" w:eastAsia="Times New Roman" w:hAnsi="Times New Roman" w:cs="Times New Roman"/>
          <w:sz w:val="24"/>
          <w:szCs w:val="24"/>
        </w:rPr>
        <w:t xml:space="preserve"> (VIP)</w:t>
      </w:r>
      <w:r w:rsidR="007A3D18">
        <w:rPr>
          <w:rFonts w:ascii="Times New Roman" w:eastAsia="Times New Roman" w:hAnsi="Times New Roman" w:cs="Times New Roman"/>
          <w:sz w:val="24"/>
          <w:szCs w:val="24"/>
        </w:rPr>
        <w:t>,</w:t>
      </w:r>
      <w:r w:rsidR="00E77D05" w:rsidRPr="00155125">
        <w:rPr>
          <w:rFonts w:ascii="Times New Roman" w:eastAsia="Times New Roman" w:hAnsi="Times New Roman" w:cs="Times New Roman"/>
          <w:sz w:val="24"/>
          <w:szCs w:val="24"/>
        </w:rPr>
        <w:t xml:space="preserve"> </w:t>
      </w:r>
      <w:r w:rsidR="00604DBF" w:rsidRPr="1DBDD324">
        <w:rPr>
          <w:rFonts w:ascii="Times New Roman" w:eastAsia="Times New Roman" w:hAnsi="Times New Roman" w:cs="Times New Roman"/>
          <w:sz w:val="24"/>
          <w:szCs w:val="24"/>
          <w:lang w:val="en"/>
        </w:rPr>
        <w:t>situated between Luzon Island and Mindoro Island in the Philippines.</w:t>
      </w:r>
      <w:r w:rsidR="00D11E3C">
        <w:rPr>
          <w:rFonts w:ascii="Times New Roman" w:eastAsia="Times New Roman" w:hAnsi="Times New Roman" w:cs="Times New Roman"/>
          <w:sz w:val="24"/>
          <w:szCs w:val="24"/>
          <w:lang w:val="en"/>
        </w:rPr>
        <w:t xml:space="preserve"> The VIP is</w:t>
      </w:r>
      <w:r w:rsidR="002D52FA" w:rsidRPr="1DBDD324">
        <w:rPr>
          <w:rFonts w:ascii="Times New Roman" w:eastAsia="Times New Roman" w:hAnsi="Times New Roman" w:cs="Times New Roman"/>
          <w:sz w:val="24"/>
          <w:szCs w:val="24"/>
        </w:rPr>
        <w:t xml:space="preserve"> considered a critical marine biodiversity hotspot</w:t>
      </w:r>
      <w:r w:rsidR="00D11E3C">
        <w:rPr>
          <w:rFonts w:ascii="Times New Roman" w:eastAsia="Times New Roman" w:hAnsi="Times New Roman" w:cs="Times New Roman"/>
          <w:sz w:val="24"/>
          <w:szCs w:val="24"/>
        </w:rPr>
        <w:t xml:space="preserve">, </w:t>
      </w:r>
      <w:r w:rsidR="002D52FA" w:rsidRPr="1DBDD324">
        <w:rPr>
          <w:rFonts w:ascii="Times New Roman" w:eastAsia="Times New Roman" w:hAnsi="Times New Roman" w:cs="Times New Roman"/>
          <w:sz w:val="24"/>
          <w:szCs w:val="24"/>
        </w:rPr>
        <w:t>contain</w:t>
      </w:r>
      <w:r w:rsidR="00D11E3C">
        <w:rPr>
          <w:rFonts w:ascii="Times New Roman" w:eastAsia="Times New Roman" w:hAnsi="Times New Roman" w:cs="Times New Roman"/>
          <w:sz w:val="24"/>
          <w:szCs w:val="24"/>
        </w:rPr>
        <w:t>ing</w:t>
      </w:r>
      <w:r w:rsidR="002D52FA" w:rsidRPr="1DBDD324">
        <w:rPr>
          <w:rFonts w:ascii="Times New Roman" w:eastAsia="Times New Roman" w:hAnsi="Times New Roman" w:cs="Times New Roman"/>
          <w:sz w:val="24"/>
          <w:szCs w:val="24"/>
        </w:rPr>
        <w:t xml:space="preserve"> over 300 </w:t>
      </w:r>
      <w:r w:rsidR="000E522E" w:rsidRPr="1DBDD324">
        <w:rPr>
          <w:rFonts w:ascii="Times New Roman" w:eastAsia="Times New Roman" w:hAnsi="Times New Roman" w:cs="Times New Roman"/>
          <w:sz w:val="24"/>
          <w:szCs w:val="24"/>
        </w:rPr>
        <w:t>species</w:t>
      </w:r>
      <w:r w:rsidR="002D52FA" w:rsidRPr="1DBDD324">
        <w:rPr>
          <w:rFonts w:ascii="Times New Roman" w:eastAsia="Times New Roman" w:hAnsi="Times New Roman" w:cs="Times New Roman"/>
          <w:sz w:val="24"/>
          <w:szCs w:val="24"/>
        </w:rPr>
        <w:t xml:space="preserve"> of coral</w:t>
      </w:r>
      <w:r w:rsidR="34A4C37F" w:rsidRPr="1DBDD324">
        <w:rPr>
          <w:rFonts w:ascii="Times New Roman" w:eastAsia="Times New Roman" w:hAnsi="Times New Roman" w:cs="Times New Roman"/>
          <w:sz w:val="24"/>
          <w:szCs w:val="24"/>
        </w:rPr>
        <w:t>.</w:t>
      </w:r>
      <w:r w:rsidR="00287E67" w:rsidRPr="00155125">
        <w:rPr>
          <w:rFonts w:ascii="Times New Roman" w:eastAsia="Times New Roman" w:hAnsi="Times New Roman" w:cs="Times New Roman"/>
          <w:sz w:val="24"/>
          <w:szCs w:val="24"/>
        </w:rPr>
        <w:t xml:space="preserve"> </w:t>
      </w:r>
      <w:r w:rsidR="001F0C3E" w:rsidRPr="1DBDD324">
        <w:rPr>
          <w:rFonts w:ascii="Times New Roman" w:eastAsia="Times New Roman" w:hAnsi="Times New Roman" w:cs="Times New Roman"/>
          <w:sz w:val="24"/>
          <w:szCs w:val="24"/>
        </w:rPr>
        <w:t xml:space="preserve">The biodiversity of the area </w:t>
      </w:r>
      <w:r w:rsidR="006F4522">
        <w:rPr>
          <w:rFonts w:ascii="Times New Roman" w:eastAsia="Times New Roman" w:hAnsi="Times New Roman" w:cs="Times New Roman"/>
          <w:sz w:val="24"/>
          <w:szCs w:val="24"/>
        </w:rPr>
        <w:t>makes a</w:t>
      </w:r>
      <w:r w:rsidR="001F0C3E" w:rsidRPr="1DBDD324">
        <w:rPr>
          <w:rFonts w:ascii="Times New Roman" w:eastAsia="Times New Roman" w:hAnsi="Times New Roman" w:cs="Times New Roman"/>
          <w:sz w:val="24"/>
          <w:szCs w:val="24"/>
        </w:rPr>
        <w:t xml:space="preserve"> positive and significant contribution to climate mitigation worldwide.</w:t>
      </w:r>
    </w:p>
    <w:p w14:paraId="27D48FD2" w14:textId="77777777" w:rsidR="00ED2C7A" w:rsidRPr="00AE726D" w:rsidRDefault="00ED2C7A" w:rsidP="00AE726D">
      <w:pPr>
        <w:pStyle w:val="ListParagraph"/>
        <w:spacing w:before="240" w:after="240"/>
        <w:jc w:val="both"/>
        <w:rPr>
          <w:rFonts w:ascii="Times New Roman" w:eastAsia="Times New Roman" w:hAnsi="Times New Roman" w:cs="Times New Roman"/>
          <w:i/>
          <w:iCs/>
          <w:sz w:val="24"/>
          <w:szCs w:val="24"/>
        </w:rPr>
      </w:pPr>
    </w:p>
    <w:p w14:paraId="090770B5" w14:textId="4D29ADA6" w:rsidR="00D93147" w:rsidRPr="00F1150B" w:rsidRDefault="009F7DFD" w:rsidP="6C5FD75D">
      <w:pPr>
        <w:pStyle w:val="ListParagraph"/>
        <w:numPr>
          <w:ilvl w:val="0"/>
          <w:numId w:val="2"/>
        </w:numPr>
        <w:spacing w:before="240" w:after="240"/>
        <w:jc w:val="both"/>
        <w:rPr>
          <w:rFonts w:ascii="Times New Roman" w:eastAsia="Times New Roman" w:hAnsi="Times New Roman" w:cs="Times New Roman"/>
          <w:i/>
          <w:iCs/>
          <w:sz w:val="24"/>
          <w:szCs w:val="24"/>
        </w:rPr>
      </w:pPr>
      <w:r w:rsidRPr="1DBDD324">
        <w:rPr>
          <w:rFonts w:ascii="Times New Roman" w:eastAsia="Times New Roman" w:hAnsi="Times New Roman" w:cs="Times New Roman"/>
          <w:sz w:val="24"/>
          <w:szCs w:val="24"/>
        </w:rPr>
        <w:t>T</w:t>
      </w:r>
      <w:r w:rsidR="002F28E0" w:rsidRPr="1DBDD324">
        <w:rPr>
          <w:rFonts w:ascii="Times New Roman" w:eastAsia="Times New Roman" w:hAnsi="Times New Roman" w:cs="Times New Roman"/>
          <w:sz w:val="24"/>
          <w:szCs w:val="24"/>
        </w:rPr>
        <w:t xml:space="preserve">he </w:t>
      </w:r>
      <w:r w:rsidRPr="1DBDD324">
        <w:rPr>
          <w:rFonts w:ascii="Times New Roman" w:eastAsia="Times New Roman" w:hAnsi="Times New Roman" w:cs="Times New Roman"/>
          <w:sz w:val="24"/>
          <w:szCs w:val="24"/>
        </w:rPr>
        <w:t>G</w:t>
      </w:r>
      <w:r w:rsidR="002F28E0" w:rsidRPr="1DBDD324">
        <w:rPr>
          <w:rFonts w:ascii="Times New Roman" w:eastAsia="Times New Roman" w:hAnsi="Times New Roman" w:cs="Times New Roman"/>
          <w:sz w:val="24"/>
          <w:szCs w:val="24"/>
        </w:rPr>
        <w:t xml:space="preserve">overnment of the Philippines </w:t>
      </w:r>
      <w:r w:rsidR="00F1150B" w:rsidRPr="1DBDD324">
        <w:rPr>
          <w:rFonts w:ascii="Times New Roman" w:eastAsia="Times New Roman" w:hAnsi="Times New Roman" w:cs="Times New Roman"/>
          <w:sz w:val="24"/>
          <w:szCs w:val="24"/>
        </w:rPr>
        <w:t>aims to</w:t>
      </w:r>
      <w:r w:rsidR="009F759C" w:rsidRPr="00F1150B">
        <w:rPr>
          <w:rFonts w:ascii="Times New Roman" w:eastAsia="Times New Roman" w:hAnsi="Times New Roman" w:cs="Times New Roman"/>
          <w:sz w:val="24"/>
          <w:szCs w:val="24"/>
        </w:rPr>
        <w:t xml:space="preserve"> become a </w:t>
      </w:r>
      <w:r w:rsidR="0099753C" w:rsidRPr="00F1150B">
        <w:rPr>
          <w:rFonts w:ascii="Times New Roman" w:eastAsia="Times New Roman" w:hAnsi="Times New Roman" w:cs="Times New Roman"/>
          <w:sz w:val="24"/>
          <w:szCs w:val="24"/>
        </w:rPr>
        <w:t>Liquified Natural Gas (LNG) hub</w:t>
      </w:r>
      <w:r w:rsidR="009F759C" w:rsidRPr="00F1150B">
        <w:rPr>
          <w:rFonts w:ascii="Times New Roman" w:eastAsia="Times New Roman" w:hAnsi="Times New Roman" w:cs="Times New Roman"/>
          <w:sz w:val="24"/>
          <w:szCs w:val="24"/>
        </w:rPr>
        <w:t xml:space="preserve"> for South-East Asia</w:t>
      </w:r>
      <w:r w:rsidR="00275878" w:rsidRPr="6C5FD75D">
        <w:rPr>
          <w:rStyle w:val="FootnoteReference"/>
          <w:rFonts w:ascii="Times New Roman" w:eastAsia="Times New Roman" w:hAnsi="Times New Roman" w:cs="Times New Roman"/>
          <w:sz w:val="24"/>
          <w:szCs w:val="24"/>
        </w:rPr>
        <w:footnoteReference w:id="13"/>
      </w:r>
      <w:r w:rsidRPr="1DBDD324">
        <w:rPr>
          <w:rFonts w:ascii="Times New Roman" w:eastAsia="Times New Roman" w:hAnsi="Times New Roman" w:cs="Times New Roman"/>
          <w:sz w:val="24"/>
          <w:szCs w:val="24"/>
        </w:rPr>
        <w:t xml:space="preserve">  </w:t>
      </w:r>
      <w:r w:rsidR="00D16554" w:rsidRPr="1DBDD324">
        <w:rPr>
          <w:rFonts w:ascii="Times New Roman" w:eastAsia="Times New Roman" w:hAnsi="Times New Roman" w:cs="Times New Roman"/>
          <w:sz w:val="24"/>
          <w:szCs w:val="24"/>
        </w:rPr>
        <w:t>in</w:t>
      </w:r>
      <w:r w:rsidRPr="1DBDD324">
        <w:rPr>
          <w:rFonts w:ascii="Times New Roman" w:eastAsia="Times New Roman" w:hAnsi="Times New Roman" w:cs="Times New Roman"/>
          <w:sz w:val="24"/>
          <w:szCs w:val="24"/>
        </w:rPr>
        <w:t xml:space="preserve"> the VIP area.</w:t>
      </w:r>
      <w:r w:rsidR="0099753C" w:rsidRPr="00F1150B">
        <w:rPr>
          <w:rFonts w:ascii="Times New Roman" w:eastAsia="Times New Roman" w:hAnsi="Times New Roman" w:cs="Times New Roman"/>
          <w:sz w:val="24"/>
          <w:szCs w:val="24"/>
        </w:rPr>
        <w:t xml:space="preserve"> </w:t>
      </w:r>
      <w:r w:rsidR="00D16554" w:rsidRPr="1DBDD324">
        <w:rPr>
          <w:rFonts w:ascii="Times New Roman" w:eastAsia="Times New Roman" w:hAnsi="Times New Roman" w:cs="Times New Roman"/>
          <w:sz w:val="24"/>
          <w:szCs w:val="24"/>
        </w:rPr>
        <w:t>This include</w:t>
      </w:r>
      <w:r w:rsidR="00A36096" w:rsidRPr="1DBDD324">
        <w:rPr>
          <w:rFonts w:ascii="Times New Roman" w:eastAsia="Times New Roman" w:hAnsi="Times New Roman" w:cs="Times New Roman"/>
          <w:sz w:val="24"/>
          <w:szCs w:val="24"/>
        </w:rPr>
        <w:t>s</w:t>
      </w:r>
      <w:r w:rsidR="240D454E" w:rsidRPr="1DBDD324">
        <w:rPr>
          <w:rFonts w:ascii="Times New Roman" w:eastAsia="Times New Roman" w:hAnsi="Times New Roman" w:cs="Times New Roman"/>
          <w:sz w:val="24"/>
          <w:szCs w:val="24"/>
        </w:rPr>
        <w:t xml:space="preserve"> a</w:t>
      </w:r>
      <w:r w:rsidR="00F2399D" w:rsidRPr="00F1150B">
        <w:rPr>
          <w:rFonts w:ascii="Times New Roman" w:eastAsia="Times New Roman" w:hAnsi="Times New Roman" w:cs="Times New Roman"/>
          <w:sz w:val="24"/>
          <w:szCs w:val="24"/>
        </w:rPr>
        <w:t xml:space="preserve"> project </w:t>
      </w:r>
      <w:r w:rsidR="00B06D62" w:rsidRPr="00F1150B">
        <w:rPr>
          <w:rFonts w:ascii="Times New Roman" w:eastAsia="Times New Roman" w:hAnsi="Times New Roman" w:cs="Times New Roman"/>
          <w:sz w:val="24"/>
          <w:szCs w:val="24"/>
        </w:rPr>
        <w:t>in Batangas</w:t>
      </w:r>
      <w:r w:rsidR="00F2399D" w:rsidRPr="00F1150B">
        <w:rPr>
          <w:rFonts w:ascii="Times New Roman" w:eastAsia="Times New Roman" w:hAnsi="Times New Roman" w:cs="Times New Roman"/>
          <w:sz w:val="24"/>
          <w:szCs w:val="24"/>
        </w:rPr>
        <w:t xml:space="preserve"> </w:t>
      </w:r>
      <w:r w:rsidR="00BC6085" w:rsidRPr="00F1150B">
        <w:rPr>
          <w:rFonts w:ascii="Times New Roman" w:eastAsia="Times New Roman" w:hAnsi="Times New Roman" w:cs="Times New Roman"/>
          <w:sz w:val="24"/>
          <w:szCs w:val="24"/>
        </w:rPr>
        <w:t>Bay</w:t>
      </w:r>
      <w:r w:rsidR="0045163E" w:rsidRPr="00D75D5A">
        <w:rPr>
          <w:rStyle w:val="FootnoteReference"/>
          <w:rFonts w:ascii="Times New Roman" w:eastAsia="Times New Roman" w:hAnsi="Times New Roman" w:cs="Times New Roman"/>
          <w:sz w:val="24"/>
          <w:szCs w:val="24"/>
        </w:rPr>
        <w:footnoteReference w:id="14"/>
      </w:r>
      <w:r w:rsidR="00BC6085" w:rsidRPr="00F1150B">
        <w:rPr>
          <w:rFonts w:ascii="Times New Roman" w:eastAsia="Times New Roman" w:hAnsi="Times New Roman" w:cs="Times New Roman"/>
          <w:sz w:val="24"/>
          <w:szCs w:val="24"/>
        </w:rPr>
        <w:t xml:space="preserve"> </w:t>
      </w:r>
      <w:r w:rsidR="00A36096" w:rsidRPr="1DBDD324">
        <w:rPr>
          <w:rFonts w:ascii="Times New Roman" w:eastAsia="Times New Roman" w:hAnsi="Times New Roman" w:cs="Times New Roman"/>
          <w:sz w:val="24"/>
          <w:szCs w:val="24"/>
        </w:rPr>
        <w:t xml:space="preserve">which </w:t>
      </w:r>
      <w:r w:rsidR="00D626D7" w:rsidRPr="00F1150B">
        <w:rPr>
          <w:rFonts w:ascii="Times New Roman" w:eastAsia="Times New Roman" w:hAnsi="Times New Roman" w:cs="Times New Roman"/>
          <w:sz w:val="24"/>
          <w:szCs w:val="24"/>
        </w:rPr>
        <w:t xml:space="preserve">is one of the </w:t>
      </w:r>
      <w:r w:rsidR="002F1BF7" w:rsidRPr="00F1150B">
        <w:rPr>
          <w:rFonts w:ascii="Times New Roman" w:eastAsia="Times New Roman" w:hAnsi="Times New Roman" w:cs="Times New Roman"/>
          <w:sz w:val="24"/>
          <w:szCs w:val="24"/>
        </w:rPr>
        <w:t xml:space="preserve">largest natural gas buildouts </w:t>
      </w:r>
      <w:r w:rsidR="000A60AC" w:rsidRPr="00F1150B">
        <w:rPr>
          <w:rFonts w:ascii="Times New Roman" w:eastAsia="Times New Roman" w:hAnsi="Times New Roman" w:cs="Times New Roman"/>
          <w:sz w:val="24"/>
          <w:szCs w:val="24"/>
        </w:rPr>
        <w:t>in the world</w:t>
      </w:r>
      <w:r w:rsidR="00B06D62" w:rsidRPr="00F1150B">
        <w:rPr>
          <w:rFonts w:ascii="Times New Roman" w:eastAsia="Times New Roman" w:hAnsi="Times New Roman" w:cs="Times New Roman"/>
          <w:sz w:val="24"/>
          <w:szCs w:val="24"/>
        </w:rPr>
        <w:t xml:space="preserve"> and carries with it significant </w:t>
      </w:r>
      <w:r w:rsidR="00CC5F9D" w:rsidRPr="00F1150B">
        <w:rPr>
          <w:rFonts w:ascii="Times New Roman" w:eastAsia="Times New Roman" w:hAnsi="Times New Roman" w:cs="Times New Roman"/>
          <w:sz w:val="24"/>
          <w:szCs w:val="24"/>
        </w:rPr>
        <w:t xml:space="preserve">emission concerns due to </w:t>
      </w:r>
      <w:r w:rsidR="00597345" w:rsidRPr="00F1150B">
        <w:rPr>
          <w:rFonts w:ascii="Times New Roman" w:eastAsia="Times New Roman" w:hAnsi="Times New Roman" w:cs="Times New Roman"/>
          <w:sz w:val="24"/>
          <w:szCs w:val="24"/>
        </w:rPr>
        <w:t>the risk of methane leaks</w:t>
      </w:r>
      <w:r w:rsidR="005A06F7" w:rsidRPr="00F1150B">
        <w:rPr>
          <w:rFonts w:ascii="Times New Roman" w:eastAsia="Times New Roman" w:hAnsi="Times New Roman" w:cs="Times New Roman"/>
          <w:sz w:val="24"/>
          <w:szCs w:val="24"/>
        </w:rPr>
        <w:t xml:space="preserve">, </w:t>
      </w:r>
      <w:r w:rsidR="001D711B" w:rsidRPr="00F1150B">
        <w:rPr>
          <w:rFonts w:ascii="Times New Roman" w:eastAsia="Times New Roman" w:hAnsi="Times New Roman" w:cs="Times New Roman"/>
          <w:sz w:val="24"/>
          <w:szCs w:val="24"/>
        </w:rPr>
        <w:t>which</w:t>
      </w:r>
      <w:r w:rsidR="00E944DC" w:rsidRPr="00F1150B">
        <w:rPr>
          <w:rFonts w:ascii="Times New Roman" w:eastAsia="Times New Roman" w:hAnsi="Times New Roman" w:cs="Times New Roman"/>
          <w:sz w:val="24"/>
          <w:szCs w:val="24"/>
        </w:rPr>
        <w:t>, when unburnt,</w:t>
      </w:r>
      <w:r w:rsidR="00C23CD8" w:rsidRPr="00F1150B">
        <w:rPr>
          <w:rFonts w:ascii="Times New Roman" w:eastAsia="Times New Roman" w:hAnsi="Times New Roman" w:cs="Times New Roman"/>
          <w:sz w:val="24"/>
          <w:szCs w:val="24"/>
        </w:rPr>
        <w:t xml:space="preserve"> are </w:t>
      </w:r>
      <w:r w:rsidR="00EB3576" w:rsidRPr="00F1150B">
        <w:rPr>
          <w:rFonts w:ascii="Times New Roman" w:eastAsia="Times New Roman" w:hAnsi="Times New Roman" w:cs="Times New Roman"/>
          <w:sz w:val="24"/>
          <w:szCs w:val="24"/>
        </w:rPr>
        <w:t>up to 80 times more harmful to the climate than</w:t>
      </w:r>
      <w:r w:rsidR="00C23CD8" w:rsidRPr="00F1150B">
        <w:rPr>
          <w:rFonts w:ascii="Times New Roman" w:eastAsia="Times New Roman" w:hAnsi="Times New Roman" w:cs="Times New Roman"/>
          <w:sz w:val="24"/>
          <w:szCs w:val="24"/>
        </w:rPr>
        <w:t xml:space="preserve"> CO2 emissions.</w:t>
      </w:r>
      <w:r w:rsidR="00C23CD8" w:rsidRPr="00D75D5A">
        <w:rPr>
          <w:rStyle w:val="FootnoteReference"/>
          <w:rFonts w:ascii="Times New Roman" w:eastAsia="Times New Roman" w:hAnsi="Times New Roman" w:cs="Times New Roman"/>
          <w:sz w:val="24"/>
          <w:szCs w:val="24"/>
        </w:rPr>
        <w:footnoteReference w:id="15"/>
      </w:r>
    </w:p>
    <w:p w14:paraId="493B9222" w14:textId="77777777" w:rsidR="00ED2C7A" w:rsidRPr="00AE726D" w:rsidRDefault="00ED2C7A" w:rsidP="00AE726D">
      <w:pPr>
        <w:pStyle w:val="ListParagraph"/>
        <w:spacing w:before="240" w:after="240"/>
        <w:jc w:val="both"/>
        <w:rPr>
          <w:rFonts w:ascii="Times New Roman" w:eastAsia="Times New Roman" w:hAnsi="Times New Roman" w:cs="Times New Roman"/>
          <w:i/>
          <w:iCs/>
          <w:sz w:val="24"/>
          <w:szCs w:val="24"/>
        </w:rPr>
      </w:pPr>
    </w:p>
    <w:p w14:paraId="17B15436" w14:textId="09FE5388" w:rsidR="00B66310" w:rsidRPr="002743F2" w:rsidRDefault="001B71CC" w:rsidP="6C5FD75D">
      <w:pPr>
        <w:pStyle w:val="ListParagraph"/>
        <w:numPr>
          <w:ilvl w:val="0"/>
          <w:numId w:val="2"/>
        </w:numPr>
        <w:spacing w:before="240" w:after="240"/>
        <w:jc w:val="both"/>
        <w:rPr>
          <w:rFonts w:ascii="Times New Roman" w:eastAsia="Times New Roman" w:hAnsi="Times New Roman" w:cs="Times New Roman"/>
          <w:i/>
          <w:iCs/>
          <w:sz w:val="24"/>
          <w:szCs w:val="24"/>
        </w:rPr>
      </w:pPr>
      <w:r w:rsidRPr="6C5FD75D">
        <w:rPr>
          <w:rFonts w:ascii="Times New Roman" w:eastAsia="Times New Roman" w:hAnsi="Times New Roman" w:cs="Times New Roman"/>
          <w:sz w:val="24"/>
          <w:szCs w:val="24"/>
        </w:rPr>
        <w:t xml:space="preserve">In February 2023, a tanker carrying </w:t>
      </w:r>
      <w:r w:rsidR="00585968">
        <w:rPr>
          <w:rFonts w:ascii="Times New Roman" w:eastAsia="Times New Roman" w:hAnsi="Times New Roman" w:cs="Times New Roman"/>
          <w:sz w:val="24"/>
          <w:szCs w:val="24"/>
        </w:rPr>
        <w:t>9</w:t>
      </w:r>
      <w:r w:rsidRPr="6C5FD75D">
        <w:rPr>
          <w:rFonts w:ascii="Times New Roman" w:eastAsia="Times New Roman" w:hAnsi="Times New Roman" w:cs="Times New Roman"/>
          <w:sz w:val="24"/>
          <w:szCs w:val="24"/>
        </w:rPr>
        <w:t xml:space="preserve">00,000 </w:t>
      </w:r>
      <w:r w:rsidR="00A370EF">
        <w:rPr>
          <w:rFonts w:ascii="Times New Roman" w:eastAsia="Times New Roman" w:hAnsi="Times New Roman" w:cs="Times New Roman"/>
          <w:sz w:val="24"/>
          <w:szCs w:val="24"/>
        </w:rPr>
        <w:t>litres</w:t>
      </w:r>
      <w:r w:rsidRPr="6C5FD75D">
        <w:rPr>
          <w:rFonts w:ascii="Times New Roman" w:eastAsia="Times New Roman" w:hAnsi="Times New Roman" w:cs="Times New Roman"/>
          <w:sz w:val="24"/>
          <w:szCs w:val="24"/>
        </w:rPr>
        <w:t xml:space="preserve"> of oil capsized, resulting in a catastrophic oil spill. This disaster severely affected local marine ecosystems, which in turn devastated the livelihoods of the coastal communities dependent on fishing and marine tourism. The oil spill contaminated the waters, causing fish to die and posing health risks for inhabitants reliant on these resources.</w:t>
      </w:r>
      <w:r w:rsidR="000B75C2">
        <w:rPr>
          <w:rFonts w:ascii="Times New Roman" w:eastAsia="Times New Roman" w:hAnsi="Times New Roman" w:cs="Times New Roman"/>
          <w:sz w:val="24"/>
          <w:szCs w:val="24"/>
        </w:rPr>
        <w:t xml:space="preserve"> </w:t>
      </w:r>
      <w:r w:rsidR="00585968" w:rsidRPr="00C747B5">
        <w:rPr>
          <w:rFonts w:ascii="Times New Roman" w:eastAsia="Times New Roman" w:hAnsi="Times New Roman" w:cs="Times New Roman"/>
          <w:sz w:val="24"/>
          <w:szCs w:val="24"/>
        </w:rPr>
        <w:t>In total, over 200,000 people were impacted, including over 27,000 farmers and fisherfolk.</w:t>
      </w:r>
      <w:r w:rsidR="00B21687">
        <w:rPr>
          <w:rStyle w:val="FootnoteReference"/>
          <w:rFonts w:ascii="Times New Roman" w:eastAsia="Times New Roman" w:hAnsi="Times New Roman" w:cs="Times New Roman"/>
          <w:sz w:val="24"/>
          <w:szCs w:val="24"/>
        </w:rPr>
        <w:footnoteReference w:id="16"/>
      </w:r>
    </w:p>
    <w:p w14:paraId="7131E830" w14:textId="77777777" w:rsidR="00ED2C7A" w:rsidRDefault="00ED2C7A" w:rsidP="002743F2">
      <w:pPr>
        <w:pStyle w:val="ListParagraph"/>
        <w:spacing w:before="240" w:after="240"/>
        <w:jc w:val="both"/>
        <w:rPr>
          <w:rFonts w:ascii="Times New Roman" w:eastAsia="Times New Roman" w:hAnsi="Times New Roman" w:cs="Times New Roman"/>
          <w:sz w:val="24"/>
          <w:szCs w:val="24"/>
        </w:rPr>
      </w:pPr>
    </w:p>
    <w:p w14:paraId="57BEA664" w14:textId="1A4504F4" w:rsidR="00E25CC9" w:rsidRPr="00E25CC9" w:rsidRDefault="00E25CC9" w:rsidP="6C5FD75D">
      <w:pPr>
        <w:pStyle w:val="ListParagraph"/>
        <w:numPr>
          <w:ilvl w:val="0"/>
          <w:numId w:val="2"/>
        </w:numPr>
        <w:spacing w:before="240" w:after="240"/>
        <w:jc w:val="both"/>
        <w:rPr>
          <w:rFonts w:ascii="Times New Roman" w:eastAsia="Times New Roman" w:hAnsi="Times New Roman" w:cs="Times New Roman"/>
          <w:sz w:val="24"/>
          <w:szCs w:val="24"/>
        </w:rPr>
      </w:pPr>
      <w:r w:rsidRPr="6C5FD75D">
        <w:rPr>
          <w:rFonts w:ascii="Times New Roman" w:eastAsia="Times New Roman" w:hAnsi="Times New Roman" w:cs="Times New Roman"/>
          <w:sz w:val="24"/>
          <w:szCs w:val="24"/>
        </w:rPr>
        <w:t>T</w:t>
      </w:r>
      <w:r w:rsidRPr="002743F2">
        <w:rPr>
          <w:rFonts w:ascii="Times New Roman" w:eastAsia="Times New Roman" w:hAnsi="Times New Roman" w:cs="Times New Roman"/>
          <w:sz w:val="24"/>
          <w:szCs w:val="24"/>
        </w:rPr>
        <w:t xml:space="preserve">he </w:t>
      </w:r>
      <w:r w:rsidR="00997EF9" w:rsidRPr="6C5FD75D">
        <w:rPr>
          <w:rFonts w:ascii="Times New Roman" w:eastAsia="Times New Roman" w:hAnsi="Times New Roman" w:cs="Times New Roman"/>
          <w:sz w:val="24"/>
          <w:szCs w:val="24"/>
        </w:rPr>
        <w:t xml:space="preserve">affected communities </w:t>
      </w:r>
      <w:r w:rsidR="00A370EF">
        <w:rPr>
          <w:rFonts w:ascii="Times New Roman" w:eastAsia="Times New Roman" w:hAnsi="Times New Roman" w:cs="Times New Roman"/>
          <w:sz w:val="24"/>
          <w:szCs w:val="24"/>
        </w:rPr>
        <w:t>whose</w:t>
      </w:r>
      <w:r w:rsidR="00997EF9" w:rsidRPr="6C5FD75D">
        <w:rPr>
          <w:rFonts w:ascii="Times New Roman" w:eastAsia="Times New Roman" w:hAnsi="Times New Roman" w:cs="Times New Roman"/>
          <w:sz w:val="24"/>
          <w:szCs w:val="24"/>
        </w:rPr>
        <w:t xml:space="preserve"> livel</w:t>
      </w:r>
      <w:r w:rsidR="29F0DB88" w:rsidRPr="6C5FD75D">
        <w:rPr>
          <w:rFonts w:ascii="Times New Roman" w:eastAsia="Times New Roman" w:hAnsi="Times New Roman" w:cs="Times New Roman"/>
          <w:sz w:val="24"/>
          <w:szCs w:val="24"/>
        </w:rPr>
        <w:t>i</w:t>
      </w:r>
      <w:r w:rsidR="00997EF9" w:rsidRPr="6C5FD75D">
        <w:rPr>
          <w:rFonts w:ascii="Times New Roman" w:eastAsia="Times New Roman" w:hAnsi="Times New Roman" w:cs="Times New Roman"/>
          <w:sz w:val="24"/>
          <w:szCs w:val="24"/>
        </w:rPr>
        <w:t xml:space="preserve">hood </w:t>
      </w:r>
      <w:r w:rsidR="752B1BAE" w:rsidRPr="6C5FD75D">
        <w:rPr>
          <w:rFonts w:ascii="Times New Roman" w:eastAsia="Times New Roman" w:hAnsi="Times New Roman" w:cs="Times New Roman"/>
          <w:sz w:val="24"/>
          <w:szCs w:val="24"/>
        </w:rPr>
        <w:t xml:space="preserve">depends </w:t>
      </w:r>
      <w:r w:rsidR="00997EF9" w:rsidRPr="6C5FD75D">
        <w:rPr>
          <w:rFonts w:ascii="Times New Roman" w:eastAsia="Times New Roman" w:hAnsi="Times New Roman" w:cs="Times New Roman"/>
          <w:sz w:val="24"/>
          <w:szCs w:val="24"/>
        </w:rPr>
        <w:t>on the VIP have expressed their concerns o</w:t>
      </w:r>
      <w:r w:rsidR="211491FB" w:rsidRPr="6C5FD75D">
        <w:rPr>
          <w:rFonts w:ascii="Times New Roman" w:eastAsia="Times New Roman" w:hAnsi="Times New Roman" w:cs="Times New Roman"/>
          <w:sz w:val="24"/>
          <w:szCs w:val="24"/>
        </w:rPr>
        <w:t>ver</w:t>
      </w:r>
      <w:r w:rsidR="00997EF9" w:rsidRPr="6C5FD75D">
        <w:rPr>
          <w:rFonts w:ascii="Times New Roman" w:eastAsia="Times New Roman" w:hAnsi="Times New Roman" w:cs="Times New Roman"/>
          <w:sz w:val="24"/>
          <w:szCs w:val="24"/>
        </w:rPr>
        <w:t xml:space="preserve"> human rights </w:t>
      </w:r>
      <w:r w:rsidR="00A370EF">
        <w:rPr>
          <w:rFonts w:ascii="Times New Roman" w:eastAsia="Times New Roman" w:hAnsi="Times New Roman" w:cs="Times New Roman"/>
          <w:sz w:val="24"/>
          <w:szCs w:val="24"/>
        </w:rPr>
        <w:t>violations</w:t>
      </w:r>
      <w:r w:rsidR="00997EF9" w:rsidRPr="6C5FD75D">
        <w:rPr>
          <w:rFonts w:ascii="Times New Roman" w:eastAsia="Times New Roman" w:hAnsi="Times New Roman" w:cs="Times New Roman"/>
          <w:sz w:val="24"/>
          <w:szCs w:val="24"/>
        </w:rPr>
        <w:t xml:space="preserve"> due to the negative impacts of the </w:t>
      </w:r>
      <w:r w:rsidR="00E3715A" w:rsidRPr="6C5FD75D">
        <w:rPr>
          <w:rFonts w:ascii="Times New Roman" w:eastAsia="Times New Roman" w:hAnsi="Times New Roman" w:cs="Times New Roman"/>
          <w:sz w:val="24"/>
          <w:szCs w:val="24"/>
        </w:rPr>
        <w:t xml:space="preserve">increase </w:t>
      </w:r>
      <w:r w:rsidR="40B456BD" w:rsidRPr="6C5FD75D">
        <w:rPr>
          <w:rFonts w:ascii="Times New Roman" w:eastAsia="Times New Roman" w:hAnsi="Times New Roman" w:cs="Times New Roman"/>
          <w:sz w:val="24"/>
          <w:szCs w:val="24"/>
        </w:rPr>
        <w:t xml:space="preserve">in </w:t>
      </w:r>
      <w:r w:rsidR="00E3715A" w:rsidRPr="6C5FD75D">
        <w:rPr>
          <w:rFonts w:ascii="Times New Roman" w:eastAsia="Times New Roman" w:hAnsi="Times New Roman" w:cs="Times New Roman"/>
          <w:sz w:val="24"/>
          <w:szCs w:val="24"/>
        </w:rPr>
        <w:t xml:space="preserve">industrial activities. </w:t>
      </w:r>
      <w:r w:rsidR="00101839" w:rsidRPr="6C5FD75D">
        <w:rPr>
          <w:rFonts w:ascii="Times New Roman" w:eastAsia="Times New Roman" w:hAnsi="Times New Roman" w:cs="Times New Roman"/>
          <w:sz w:val="24"/>
          <w:szCs w:val="24"/>
        </w:rPr>
        <w:t>However, their</w:t>
      </w:r>
      <w:r w:rsidRPr="002743F2">
        <w:rPr>
          <w:rFonts w:ascii="Times New Roman" w:eastAsia="Times New Roman" w:hAnsi="Times New Roman" w:cs="Times New Roman"/>
          <w:sz w:val="24"/>
          <w:szCs w:val="24"/>
        </w:rPr>
        <w:t xml:space="preserve"> voices and concerns have often been overlooked in </w:t>
      </w:r>
      <w:r w:rsidR="00A370EF">
        <w:rPr>
          <w:rFonts w:ascii="Times New Roman" w:eastAsia="Times New Roman" w:hAnsi="Times New Roman" w:cs="Times New Roman"/>
          <w:sz w:val="24"/>
          <w:szCs w:val="24"/>
        </w:rPr>
        <w:t>favour</w:t>
      </w:r>
      <w:r w:rsidRPr="002743F2">
        <w:rPr>
          <w:rFonts w:ascii="Times New Roman" w:eastAsia="Times New Roman" w:hAnsi="Times New Roman" w:cs="Times New Roman"/>
          <w:sz w:val="24"/>
          <w:szCs w:val="24"/>
        </w:rPr>
        <w:t xml:space="preserve"> of these industrial </w:t>
      </w:r>
      <w:r w:rsidR="00A370EF" w:rsidRPr="002743F2">
        <w:rPr>
          <w:rFonts w:ascii="Times New Roman" w:eastAsia="Times New Roman" w:hAnsi="Times New Roman" w:cs="Times New Roman"/>
          <w:sz w:val="24"/>
          <w:szCs w:val="24"/>
        </w:rPr>
        <w:t>endeavours</w:t>
      </w:r>
      <w:r w:rsidRPr="002743F2">
        <w:rPr>
          <w:rFonts w:ascii="Times New Roman" w:eastAsia="Times New Roman" w:hAnsi="Times New Roman" w:cs="Times New Roman"/>
          <w:sz w:val="24"/>
          <w:szCs w:val="24"/>
        </w:rPr>
        <w:t>. Despite the clear evidence of harm, regulatory and governmental bodies have not adequately addressed these human rights violations. This continued neglect highlights the urgent need for stronger legal frameworks and international cooperation to protect both the environment and the rights of the local communities.</w:t>
      </w:r>
      <w:r w:rsidR="002010F4">
        <w:rPr>
          <w:rFonts w:ascii="Times New Roman" w:eastAsia="Times New Roman" w:hAnsi="Times New Roman" w:cs="Times New Roman"/>
          <w:sz w:val="24"/>
          <w:szCs w:val="24"/>
        </w:rPr>
        <w:t xml:space="preserve"> </w:t>
      </w:r>
      <w:r w:rsidR="00E126E8">
        <w:rPr>
          <w:rFonts w:ascii="Times New Roman" w:eastAsia="Times New Roman" w:hAnsi="Times New Roman" w:cs="Times New Roman"/>
          <w:sz w:val="24"/>
          <w:szCs w:val="24"/>
        </w:rPr>
        <w:t xml:space="preserve">Continued </w:t>
      </w:r>
      <w:r w:rsidR="006238F1">
        <w:rPr>
          <w:rFonts w:ascii="Times New Roman" w:eastAsia="Times New Roman" w:hAnsi="Times New Roman" w:cs="Times New Roman"/>
          <w:sz w:val="24"/>
          <w:szCs w:val="24"/>
        </w:rPr>
        <w:t>over-exploitation of the VIP through LNG expansion poses a clear threat to the right of local communities to a clean, healthy</w:t>
      </w:r>
      <w:r w:rsidR="00964118">
        <w:rPr>
          <w:rFonts w:ascii="Times New Roman" w:eastAsia="Times New Roman" w:hAnsi="Times New Roman" w:cs="Times New Roman"/>
          <w:sz w:val="24"/>
          <w:szCs w:val="24"/>
        </w:rPr>
        <w:t xml:space="preserve"> and sustainable environment</w:t>
      </w:r>
      <w:r w:rsidR="005134DD">
        <w:rPr>
          <w:rFonts w:ascii="Times New Roman" w:eastAsia="Times New Roman" w:hAnsi="Times New Roman" w:cs="Times New Roman"/>
          <w:sz w:val="24"/>
          <w:szCs w:val="24"/>
        </w:rPr>
        <w:t xml:space="preserve">, directly impacting all </w:t>
      </w:r>
      <w:r w:rsidR="00263C60">
        <w:rPr>
          <w:rFonts w:ascii="Times New Roman" w:eastAsia="Times New Roman" w:hAnsi="Times New Roman" w:cs="Times New Roman"/>
          <w:sz w:val="24"/>
          <w:szCs w:val="24"/>
        </w:rPr>
        <w:t>six</w:t>
      </w:r>
      <w:r w:rsidR="005134DD">
        <w:rPr>
          <w:rFonts w:ascii="Times New Roman" w:eastAsia="Times New Roman" w:hAnsi="Times New Roman" w:cs="Times New Roman"/>
          <w:sz w:val="24"/>
          <w:szCs w:val="24"/>
        </w:rPr>
        <w:t xml:space="preserve"> substantive elements </w:t>
      </w:r>
      <w:r w:rsidR="00263C60">
        <w:rPr>
          <w:rFonts w:ascii="Times New Roman" w:eastAsia="Times New Roman" w:hAnsi="Times New Roman" w:cs="Times New Roman"/>
          <w:sz w:val="24"/>
          <w:szCs w:val="24"/>
        </w:rPr>
        <w:t>of the right</w:t>
      </w:r>
      <w:r w:rsidR="002B7087">
        <w:rPr>
          <w:rFonts w:ascii="Times New Roman" w:eastAsia="Times New Roman" w:hAnsi="Times New Roman" w:cs="Times New Roman"/>
          <w:sz w:val="24"/>
          <w:szCs w:val="24"/>
        </w:rPr>
        <w:t>.</w:t>
      </w:r>
      <w:r w:rsidR="00874ED4">
        <w:rPr>
          <w:rStyle w:val="FootnoteReference"/>
          <w:rFonts w:ascii="Times New Roman" w:eastAsia="Times New Roman" w:hAnsi="Times New Roman" w:cs="Times New Roman"/>
          <w:sz w:val="24"/>
          <w:szCs w:val="24"/>
        </w:rPr>
        <w:footnoteReference w:id="17"/>
      </w:r>
      <w:r w:rsidR="002743F2">
        <w:rPr>
          <w:rFonts w:ascii="Times New Roman" w:eastAsia="Times New Roman" w:hAnsi="Times New Roman" w:cs="Times New Roman"/>
          <w:sz w:val="24"/>
          <w:szCs w:val="24"/>
        </w:rPr>
        <w:t xml:space="preserve"> </w:t>
      </w:r>
    </w:p>
    <w:p w14:paraId="3C6344C4" w14:textId="77777777" w:rsidR="00B74306" w:rsidRDefault="00B74306" w:rsidP="00240861">
      <w:pPr>
        <w:spacing w:before="240" w:after="240"/>
        <w:jc w:val="both"/>
        <w:rPr>
          <w:rFonts w:ascii="Times New Roman" w:eastAsia="Times New Roman" w:hAnsi="Times New Roman" w:cs="Times New Roman"/>
          <w:b/>
          <w:sz w:val="24"/>
          <w:szCs w:val="24"/>
        </w:rPr>
      </w:pPr>
    </w:p>
    <w:p w14:paraId="2AC66A47" w14:textId="77777777" w:rsidR="00B74306" w:rsidRDefault="00B74306" w:rsidP="00240861">
      <w:pPr>
        <w:spacing w:before="240" w:after="240"/>
        <w:jc w:val="both"/>
        <w:rPr>
          <w:rFonts w:ascii="Times New Roman" w:eastAsia="Times New Roman" w:hAnsi="Times New Roman" w:cs="Times New Roman"/>
          <w:b/>
          <w:sz w:val="24"/>
          <w:szCs w:val="24"/>
        </w:rPr>
      </w:pPr>
    </w:p>
    <w:p w14:paraId="14A9E02F" w14:textId="4751DE35" w:rsidR="00FF7754" w:rsidRPr="00AE726D" w:rsidRDefault="00610F38" w:rsidP="00240861">
      <w:pPr>
        <w:spacing w:before="240" w:after="240"/>
        <w:jc w:val="both"/>
        <w:rPr>
          <w:rFonts w:ascii="Times New Roman" w:eastAsia="Times New Roman" w:hAnsi="Times New Roman" w:cs="Times New Roman"/>
          <w:b/>
          <w:sz w:val="24"/>
          <w:szCs w:val="24"/>
        </w:rPr>
      </w:pPr>
      <w:r w:rsidRPr="00AE726D">
        <w:rPr>
          <w:rFonts w:ascii="Times New Roman" w:eastAsia="Times New Roman" w:hAnsi="Times New Roman" w:cs="Times New Roman"/>
          <w:b/>
          <w:sz w:val="24"/>
          <w:szCs w:val="24"/>
        </w:rPr>
        <w:t>Recommendations for the Government of the Philippines</w:t>
      </w:r>
    </w:p>
    <w:p w14:paraId="7BD40ECD" w14:textId="25D195A4" w:rsidR="00893AF8" w:rsidRPr="00AE726D" w:rsidRDefault="009A596D" w:rsidP="00DF3ACC">
      <w:pPr>
        <w:pStyle w:val="ListParagraph"/>
        <w:numPr>
          <w:ilvl w:val="0"/>
          <w:numId w:val="8"/>
        </w:numPr>
        <w:spacing w:before="240" w:after="240"/>
        <w:jc w:val="both"/>
        <w:rPr>
          <w:rFonts w:ascii="Times New Roman" w:eastAsia="Times New Roman" w:hAnsi="Times New Roman" w:cs="Times New Roman"/>
          <w:b/>
          <w:sz w:val="24"/>
          <w:szCs w:val="24"/>
        </w:rPr>
      </w:pPr>
      <w:r w:rsidRPr="00AE726D">
        <w:rPr>
          <w:rFonts w:ascii="Times New Roman" w:eastAsia="Times New Roman" w:hAnsi="Times New Roman" w:cs="Times New Roman"/>
          <w:sz w:val="24"/>
          <w:szCs w:val="24"/>
        </w:rPr>
        <w:t xml:space="preserve">Designate the </w:t>
      </w:r>
      <w:r w:rsidR="00284CFD" w:rsidRPr="00AE726D">
        <w:rPr>
          <w:rFonts w:ascii="Times New Roman" w:eastAsia="Times New Roman" w:hAnsi="Times New Roman" w:cs="Times New Roman"/>
          <w:sz w:val="24"/>
          <w:szCs w:val="24"/>
        </w:rPr>
        <w:t>Verde Island Passage</w:t>
      </w:r>
      <w:r w:rsidRPr="00AE726D">
        <w:rPr>
          <w:rFonts w:ascii="Times New Roman" w:eastAsia="Times New Roman" w:hAnsi="Times New Roman" w:cs="Times New Roman"/>
          <w:sz w:val="24"/>
          <w:szCs w:val="24"/>
        </w:rPr>
        <w:t xml:space="preserve"> as a protected area under the </w:t>
      </w:r>
      <w:r w:rsidR="00893AF8" w:rsidRPr="00AE726D">
        <w:rPr>
          <w:rFonts w:ascii="Times New Roman" w:eastAsia="Times New Roman" w:hAnsi="Times New Roman" w:cs="Times New Roman"/>
          <w:sz w:val="24"/>
          <w:szCs w:val="24"/>
          <w:lang w:val="en"/>
        </w:rPr>
        <w:t xml:space="preserve">Expanded National Integrated Protected Area System (ENIPAS) law (Republic Act 11038) and </w:t>
      </w:r>
      <w:r w:rsidR="00893AF8" w:rsidRPr="00AE726D">
        <w:rPr>
          <w:rFonts w:ascii="Times New Roman" w:eastAsia="Times New Roman" w:hAnsi="Times New Roman" w:cs="Times New Roman"/>
          <w:sz w:val="24"/>
          <w:szCs w:val="24"/>
        </w:rPr>
        <w:t>m</w:t>
      </w:r>
      <w:r w:rsidRPr="00AE726D">
        <w:rPr>
          <w:rFonts w:ascii="Times New Roman" w:eastAsia="Times New Roman" w:hAnsi="Times New Roman" w:cs="Times New Roman"/>
          <w:sz w:val="24"/>
          <w:szCs w:val="24"/>
        </w:rPr>
        <w:t xml:space="preserve">ap out </w:t>
      </w:r>
      <w:r w:rsidR="00893AF8" w:rsidRPr="00AE726D">
        <w:rPr>
          <w:rFonts w:ascii="Times New Roman" w:eastAsia="Times New Roman" w:hAnsi="Times New Roman" w:cs="Times New Roman"/>
          <w:sz w:val="24"/>
          <w:szCs w:val="24"/>
        </w:rPr>
        <w:t xml:space="preserve">other </w:t>
      </w:r>
      <w:r w:rsidRPr="00AE726D">
        <w:rPr>
          <w:rFonts w:ascii="Times New Roman" w:eastAsia="Times New Roman" w:hAnsi="Times New Roman" w:cs="Times New Roman"/>
          <w:sz w:val="24"/>
          <w:szCs w:val="24"/>
        </w:rPr>
        <w:t>ecologically valuable areas to be declared as no-go zones for the development of LNG terminals</w:t>
      </w:r>
      <w:r w:rsidR="00893AF8" w:rsidRPr="00AE726D">
        <w:rPr>
          <w:rFonts w:ascii="Times New Roman" w:eastAsia="Times New Roman" w:hAnsi="Times New Roman" w:cs="Times New Roman"/>
          <w:sz w:val="24"/>
          <w:szCs w:val="24"/>
        </w:rPr>
        <w:t xml:space="preserve">. </w:t>
      </w:r>
    </w:p>
    <w:p w14:paraId="401854DA" w14:textId="77777777" w:rsidR="009F6059" w:rsidRPr="009F6059" w:rsidRDefault="00CD0173" w:rsidP="001F24F2">
      <w:pPr>
        <w:pStyle w:val="ListParagraph"/>
        <w:numPr>
          <w:ilvl w:val="0"/>
          <w:numId w:val="8"/>
        </w:numPr>
        <w:spacing w:before="240" w:after="240"/>
        <w:jc w:val="both"/>
        <w:rPr>
          <w:rFonts w:ascii="Times New Roman" w:eastAsia="Times New Roman" w:hAnsi="Times New Roman" w:cs="Times New Roman"/>
          <w:b/>
          <w:sz w:val="24"/>
          <w:szCs w:val="24"/>
          <w:u w:val="single"/>
        </w:rPr>
      </w:pPr>
      <w:r w:rsidRPr="00AE726D">
        <w:rPr>
          <w:rFonts w:ascii="Times New Roman" w:eastAsia="Times New Roman" w:hAnsi="Times New Roman" w:cs="Times New Roman"/>
          <w:sz w:val="24"/>
          <w:szCs w:val="24"/>
        </w:rPr>
        <w:t xml:space="preserve">Re-evaluate the </w:t>
      </w:r>
      <w:r w:rsidR="00D724BD" w:rsidRPr="00AE726D">
        <w:rPr>
          <w:rFonts w:ascii="Times New Roman" w:eastAsia="Times New Roman" w:hAnsi="Times New Roman" w:cs="Times New Roman"/>
          <w:sz w:val="24"/>
          <w:szCs w:val="24"/>
        </w:rPr>
        <w:t xml:space="preserve">priority given to fossil gas power plants and LNG terminals </w:t>
      </w:r>
      <w:r w:rsidR="00D349B7" w:rsidRPr="00AE726D">
        <w:rPr>
          <w:rFonts w:ascii="Times New Roman" w:eastAsia="Times New Roman" w:hAnsi="Times New Roman" w:cs="Times New Roman"/>
          <w:sz w:val="24"/>
          <w:szCs w:val="24"/>
        </w:rPr>
        <w:t xml:space="preserve">in the </w:t>
      </w:r>
      <w:r w:rsidR="00DA1A04" w:rsidRPr="00AE726D">
        <w:rPr>
          <w:rFonts w:ascii="Times New Roman" w:eastAsia="Times New Roman" w:hAnsi="Times New Roman" w:cs="Times New Roman"/>
          <w:sz w:val="24"/>
          <w:szCs w:val="24"/>
        </w:rPr>
        <w:t xml:space="preserve">Philippine power sector, </w:t>
      </w:r>
      <w:proofErr w:type="gramStart"/>
      <w:r w:rsidR="00DA1A04" w:rsidRPr="00AE726D">
        <w:rPr>
          <w:rFonts w:ascii="Times New Roman" w:eastAsia="Times New Roman" w:hAnsi="Times New Roman" w:cs="Times New Roman"/>
          <w:sz w:val="24"/>
          <w:szCs w:val="24"/>
        </w:rPr>
        <w:t>taking into account</w:t>
      </w:r>
      <w:proofErr w:type="gramEnd"/>
      <w:r w:rsidR="00DA1A04" w:rsidRPr="00AE726D">
        <w:rPr>
          <w:rFonts w:ascii="Times New Roman" w:eastAsia="Times New Roman" w:hAnsi="Times New Roman" w:cs="Times New Roman"/>
          <w:sz w:val="24"/>
          <w:szCs w:val="24"/>
        </w:rPr>
        <w:t xml:space="preserve"> </w:t>
      </w:r>
      <w:r w:rsidR="001B1F63" w:rsidRPr="00AE726D">
        <w:rPr>
          <w:rFonts w:ascii="Times New Roman" w:eastAsia="Times New Roman" w:hAnsi="Times New Roman" w:cs="Times New Roman"/>
          <w:sz w:val="24"/>
          <w:szCs w:val="24"/>
        </w:rPr>
        <w:t xml:space="preserve">findings by </w:t>
      </w:r>
      <w:r w:rsidR="00582255" w:rsidRPr="00AE726D">
        <w:rPr>
          <w:rFonts w:ascii="Times New Roman" w:eastAsia="Times New Roman" w:hAnsi="Times New Roman" w:cs="Times New Roman"/>
          <w:sz w:val="24"/>
          <w:szCs w:val="24"/>
        </w:rPr>
        <w:t>Climate Anal</w:t>
      </w:r>
      <w:r w:rsidR="000C2593" w:rsidRPr="00AE726D">
        <w:rPr>
          <w:rFonts w:ascii="Times New Roman" w:eastAsia="Times New Roman" w:hAnsi="Times New Roman" w:cs="Times New Roman"/>
          <w:sz w:val="24"/>
          <w:szCs w:val="24"/>
        </w:rPr>
        <w:t xml:space="preserve">ytics that confirm that in order to remain on a 1.5*C compatible </w:t>
      </w:r>
      <w:r w:rsidR="00F632C7" w:rsidRPr="00AE726D">
        <w:rPr>
          <w:rFonts w:ascii="Times New Roman" w:eastAsia="Times New Roman" w:hAnsi="Times New Roman" w:cs="Times New Roman"/>
          <w:sz w:val="24"/>
          <w:szCs w:val="24"/>
        </w:rPr>
        <w:t>emissions pathway</w:t>
      </w:r>
      <w:r w:rsidR="00B81DFF" w:rsidRPr="00AE726D">
        <w:rPr>
          <w:rFonts w:ascii="Times New Roman" w:eastAsia="Times New Roman" w:hAnsi="Times New Roman" w:cs="Times New Roman"/>
          <w:sz w:val="24"/>
          <w:szCs w:val="24"/>
        </w:rPr>
        <w:t>,</w:t>
      </w:r>
      <w:r w:rsidR="00F632C7" w:rsidRPr="00AE726D">
        <w:rPr>
          <w:rFonts w:ascii="Times New Roman" w:eastAsia="Times New Roman" w:hAnsi="Times New Roman" w:cs="Times New Roman"/>
          <w:sz w:val="24"/>
          <w:szCs w:val="24"/>
        </w:rPr>
        <w:t xml:space="preserve"> gas-fired emissions generation </w:t>
      </w:r>
      <w:r w:rsidR="00B81DFF" w:rsidRPr="00AE726D">
        <w:rPr>
          <w:rFonts w:ascii="Times New Roman" w:eastAsia="Times New Roman" w:hAnsi="Times New Roman" w:cs="Times New Roman"/>
          <w:sz w:val="24"/>
          <w:szCs w:val="24"/>
        </w:rPr>
        <w:t xml:space="preserve">in the Philippines </w:t>
      </w:r>
      <w:r w:rsidR="00F632C7" w:rsidRPr="00AE726D">
        <w:rPr>
          <w:rFonts w:ascii="Times New Roman" w:eastAsia="Times New Roman" w:hAnsi="Times New Roman" w:cs="Times New Roman"/>
          <w:sz w:val="24"/>
          <w:szCs w:val="24"/>
        </w:rPr>
        <w:t>must cease entirely by 2040.</w:t>
      </w:r>
      <w:r w:rsidR="00C05A40" w:rsidRPr="00D75D5A">
        <w:rPr>
          <w:rStyle w:val="FootnoteReference"/>
          <w:rFonts w:ascii="Times New Roman" w:eastAsia="Times New Roman" w:hAnsi="Times New Roman" w:cs="Times New Roman"/>
          <w:sz w:val="24"/>
          <w:szCs w:val="24"/>
        </w:rPr>
        <w:footnoteReference w:id="18"/>
      </w:r>
      <w:r w:rsidR="00F632C7" w:rsidRPr="00AE726D">
        <w:rPr>
          <w:rFonts w:ascii="Times New Roman" w:eastAsia="Times New Roman" w:hAnsi="Times New Roman" w:cs="Times New Roman"/>
          <w:sz w:val="24"/>
          <w:szCs w:val="24"/>
        </w:rPr>
        <w:t xml:space="preserve"> </w:t>
      </w:r>
    </w:p>
    <w:p w14:paraId="6CD52C0E" w14:textId="08B26D50" w:rsidR="00454ECF" w:rsidRPr="00AE726D" w:rsidRDefault="00637A45" w:rsidP="009F6059">
      <w:pPr>
        <w:pStyle w:val="ListParagraph"/>
        <w:numPr>
          <w:ilvl w:val="0"/>
          <w:numId w:val="8"/>
        </w:numPr>
        <w:spacing w:before="240" w:after="240"/>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Ensure that </w:t>
      </w:r>
      <w:r w:rsidR="00602BA6">
        <w:rPr>
          <w:rFonts w:ascii="Times New Roman" w:eastAsia="Times New Roman" w:hAnsi="Times New Roman" w:cs="Times New Roman"/>
          <w:sz w:val="24"/>
          <w:szCs w:val="24"/>
        </w:rPr>
        <w:t>any new pro</w:t>
      </w:r>
      <w:r w:rsidR="00446005">
        <w:rPr>
          <w:rFonts w:ascii="Times New Roman" w:eastAsia="Times New Roman" w:hAnsi="Times New Roman" w:cs="Times New Roman"/>
          <w:sz w:val="24"/>
          <w:szCs w:val="24"/>
        </w:rPr>
        <w:t xml:space="preserve">jects in the VIP include </w:t>
      </w:r>
      <w:r w:rsidR="00A653B9">
        <w:rPr>
          <w:rFonts w:ascii="Times New Roman" w:eastAsia="Times New Roman" w:hAnsi="Times New Roman" w:cs="Times New Roman"/>
          <w:sz w:val="24"/>
          <w:szCs w:val="24"/>
        </w:rPr>
        <w:t xml:space="preserve">comprehensive due diligence </w:t>
      </w:r>
      <w:r w:rsidR="00446005">
        <w:rPr>
          <w:rFonts w:ascii="Times New Roman" w:eastAsia="Times New Roman" w:hAnsi="Times New Roman" w:cs="Times New Roman"/>
          <w:sz w:val="24"/>
          <w:szCs w:val="24"/>
        </w:rPr>
        <w:t xml:space="preserve">assessments </w:t>
      </w:r>
      <w:r w:rsidR="00602BA6" w:rsidRPr="00602BA6">
        <w:rPr>
          <w:rFonts w:ascii="Times New Roman" w:eastAsia="Times New Roman" w:hAnsi="Times New Roman" w:cs="Times New Roman"/>
          <w:sz w:val="24"/>
          <w:szCs w:val="24"/>
          <w:lang w:val="en"/>
        </w:rPr>
        <w:t>identify</w:t>
      </w:r>
      <w:r w:rsidR="00446005">
        <w:rPr>
          <w:rFonts w:ascii="Times New Roman" w:eastAsia="Times New Roman" w:hAnsi="Times New Roman" w:cs="Times New Roman"/>
          <w:sz w:val="24"/>
          <w:szCs w:val="24"/>
          <w:lang w:val="en"/>
        </w:rPr>
        <w:t>ing</w:t>
      </w:r>
      <w:r w:rsidR="00602BA6" w:rsidRPr="00602BA6">
        <w:rPr>
          <w:rFonts w:ascii="Times New Roman" w:eastAsia="Times New Roman" w:hAnsi="Times New Roman" w:cs="Times New Roman"/>
          <w:sz w:val="24"/>
          <w:szCs w:val="24"/>
          <w:lang w:val="en"/>
        </w:rPr>
        <w:t>, assess</w:t>
      </w:r>
      <w:r w:rsidR="00446005">
        <w:rPr>
          <w:rFonts w:ascii="Times New Roman" w:eastAsia="Times New Roman" w:hAnsi="Times New Roman" w:cs="Times New Roman"/>
          <w:sz w:val="24"/>
          <w:szCs w:val="24"/>
          <w:lang w:val="en"/>
        </w:rPr>
        <w:t>ing</w:t>
      </w:r>
      <w:r w:rsidR="00602BA6" w:rsidRPr="00602BA6">
        <w:rPr>
          <w:rFonts w:ascii="Times New Roman" w:eastAsia="Times New Roman" w:hAnsi="Times New Roman" w:cs="Times New Roman"/>
          <w:sz w:val="24"/>
          <w:szCs w:val="24"/>
          <w:lang w:val="en"/>
        </w:rPr>
        <w:t>, and address</w:t>
      </w:r>
      <w:r w:rsidR="00393ED3">
        <w:rPr>
          <w:rFonts w:ascii="Times New Roman" w:eastAsia="Times New Roman" w:hAnsi="Times New Roman" w:cs="Times New Roman"/>
          <w:sz w:val="24"/>
          <w:szCs w:val="24"/>
          <w:lang w:val="en"/>
        </w:rPr>
        <w:t>ing</w:t>
      </w:r>
      <w:r w:rsidR="00602BA6" w:rsidRPr="00602BA6">
        <w:rPr>
          <w:rFonts w:ascii="Times New Roman" w:eastAsia="Times New Roman" w:hAnsi="Times New Roman" w:cs="Times New Roman"/>
          <w:sz w:val="24"/>
          <w:szCs w:val="24"/>
          <w:lang w:val="en"/>
        </w:rPr>
        <w:t xml:space="preserve"> potential risks</w:t>
      </w:r>
      <w:r w:rsidR="00393ED3">
        <w:rPr>
          <w:rFonts w:ascii="Times New Roman" w:eastAsia="Times New Roman" w:hAnsi="Times New Roman" w:cs="Times New Roman"/>
          <w:sz w:val="24"/>
          <w:szCs w:val="24"/>
          <w:lang w:val="en"/>
        </w:rPr>
        <w:t xml:space="preserve"> </w:t>
      </w:r>
      <w:r w:rsidR="009F6059">
        <w:rPr>
          <w:rFonts w:ascii="Times New Roman" w:eastAsia="Times New Roman" w:hAnsi="Times New Roman" w:cs="Times New Roman"/>
          <w:sz w:val="24"/>
          <w:szCs w:val="24"/>
          <w:lang w:val="en"/>
        </w:rPr>
        <w:t xml:space="preserve">for the environment and local communities.  </w:t>
      </w:r>
    </w:p>
    <w:p w14:paraId="09FC75B2" w14:textId="3716FE52" w:rsidR="00EB34E9" w:rsidRPr="00AE726D" w:rsidRDefault="00EB34E9" w:rsidP="00240861">
      <w:pPr>
        <w:spacing w:before="240"/>
        <w:jc w:val="both"/>
        <w:rPr>
          <w:rFonts w:ascii="Times New Roman" w:eastAsia="Times New Roman" w:hAnsi="Times New Roman" w:cs="Times New Roman"/>
          <w:b/>
          <w:sz w:val="24"/>
          <w:szCs w:val="24"/>
          <w:u w:val="single"/>
          <w:lang w:val="en-US"/>
        </w:rPr>
      </w:pPr>
      <w:r w:rsidRPr="00AE726D">
        <w:rPr>
          <w:rFonts w:ascii="Times New Roman" w:eastAsia="Times New Roman" w:hAnsi="Times New Roman" w:cs="Times New Roman"/>
          <w:b/>
          <w:sz w:val="24"/>
          <w:szCs w:val="24"/>
          <w:u w:val="single"/>
          <w:lang w:val="en-US"/>
        </w:rPr>
        <w:t>C.Issues relating to the specific provisions of the Covenant (arts. 6–15)</w:t>
      </w:r>
    </w:p>
    <w:p w14:paraId="7F31AA0E" w14:textId="1D57CA5B" w:rsidR="00072A44" w:rsidRPr="00AE726D" w:rsidRDefault="00072A44" w:rsidP="00240861">
      <w:pPr>
        <w:spacing w:before="360" w:line="240" w:lineRule="auto"/>
        <w:jc w:val="both"/>
        <w:rPr>
          <w:rFonts w:ascii="Times New Roman" w:eastAsia="Times New Roman" w:hAnsi="Times New Roman" w:cs="Times New Roman"/>
          <w:b/>
          <w:sz w:val="24"/>
          <w:szCs w:val="24"/>
          <w:lang w:val="en-GB"/>
        </w:rPr>
      </w:pPr>
      <w:r w:rsidRPr="00AE726D">
        <w:rPr>
          <w:rFonts w:ascii="Times New Roman" w:eastAsia="Times New Roman" w:hAnsi="Times New Roman" w:cs="Times New Roman"/>
          <w:b/>
          <w:sz w:val="24"/>
          <w:szCs w:val="24"/>
          <w:lang w:val="en-GB"/>
        </w:rPr>
        <w:t>Right to an adequate standard of living (art. 11)</w:t>
      </w:r>
    </w:p>
    <w:p w14:paraId="52B73767" w14:textId="08276D61" w:rsidR="004D3583" w:rsidRPr="00AE726D" w:rsidRDefault="004658CE" w:rsidP="00240861">
      <w:pPr>
        <w:spacing w:before="360" w:line="240" w:lineRule="auto"/>
        <w:jc w:val="both"/>
        <w:rPr>
          <w:rFonts w:ascii="Times New Roman" w:eastAsia="Times New Roman" w:hAnsi="Times New Roman" w:cs="Times New Roman"/>
          <w:i/>
          <w:sz w:val="24"/>
          <w:szCs w:val="24"/>
          <w:lang w:val="en-GB"/>
        </w:rPr>
      </w:pPr>
      <w:r>
        <w:rPr>
          <w:rFonts w:ascii="Times New Roman" w:eastAsia="Times New Roman" w:hAnsi="Times New Roman" w:cs="Times New Roman"/>
          <w:bCs/>
          <w:i/>
          <w:iCs/>
          <w:sz w:val="24"/>
          <w:szCs w:val="24"/>
          <w:lang w:val="en-GB"/>
        </w:rPr>
        <w:t xml:space="preserve">Question 22 of the list of issues </w:t>
      </w:r>
      <w:proofErr w:type="gramStart"/>
      <w:r w:rsidR="00B31FEC">
        <w:rPr>
          <w:rFonts w:ascii="Times New Roman" w:eastAsia="Times New Roman" w:hAnsi="Times New Roman" w:cs="Times New Roman"/>
          <w:bCs/>
          <w:i/>
          <w:iCs/>
          <w:sz w:val="24"/>
          <w:szCs w:val="24"/>
          <w:lang w:val="en-GB"/>
        </w:rPr>
        <w:t>in particular on</w:t>
      </w:r>
      <w:proofErr w:type="gramEnd"/>
      <w:r w:rsidR="00B31FEC">
        <w:rPr>
          <w:rFonts w:ascii="Times New Roman" w:eastAsia="Times New Roman" w:hAnsi="Times New Roman" w:cs="Times New Roman"/>
          <w:bCs/>
          <w:i/>
          <w:iCs/>
          <w:sz w:val="24"/>
          <w:szCs w:val="24"/>
          <w:lang w:val="en-GB"/>
        </w:rPr>
        <w:t xml:space="preserve"> the </w:t>
      </w:r>
      <w:r w:rsidR="0055056C">
        <w:rPr>
          <w:rFonts w:ascii="Times New Roman" w:eastAsia="Times New Roman" w:hAnsi="Times New Roman" w:cs="Times New Roman"/>
          <w:bCs/>
          <w:i/>
          <w:iCs/>
          <w:sz w:val="24"/>
          <w:szCs w:val="24"/>
          <w:lang w:val="en-GB"/>
        </w:rPr>
        <w:t>impacts of development projects</w:t>
      </w:r>
      <w:r w:rsidR="006D72C7">
        <w:rPr>
          <w:rFonts w:ascii="Times New Roman" w:eastAsia="Times New Roman" w:hAnsi="Times New Roman" w:cs="Times New Roman"/>
          <w:bCs/>
          <w:i/>
          <w:iCs/>
          <w:sz w:val="24"/>
          <w:szCs w:val="24"/>
          <w:lang w:val="en-GB"/>
        </w:rPr>
        <w:t xml:space="preserve">, such as </w:t>
      </w:r>
      <w:r w:rsidR="00997B95">
        <w:rPr>
          <w:rFonts w:ascii="Times New Roman" w:eastAsia="Times New Roman" w:hAnsi="Times New Roman" w:cs="Times New Roman"/>
          <w:bCs/>
          <w:i/>
          <w:iCs/>
          <w:sz w:val="24"/>
          <w:szCs w:val="24"/>
          <w:lang w:val="en-GB"/>
        </w:rPr>
        <w:t xml:space="preserve">land </w:t>
      </w:r>
      <w:r w:rsidR="006D72C7">
        <w:rPr>
          <w:rFonts w:ascii="Times New Roman" w:eastAsia="Times New Roman" w:hAnsi="Times New Roman" w:cs="Times New Roman"/>
          <w:bCs/>
          <w:i/>
          <w:iCs/>
          <w:sz w:val="24"/>
          <w:szCs w:val="24"/>
          <w:lang w:val="en-GB"/>
        </w:rPr>
        <w:t xml:space="preserve">reclamation </w:t>
      </w:r>
      <w:r w:rsidR="00997B95">
        <w:rPr>
          <w:rFonts w:ascii="Times New Roman" w:eastAsia="Times New Roman" w:hAnsi="Times New Roman" w:cs="Times New Roman"/>
          <w:bCs/>
          <w:i/>
          <w:iCs/>
          <w:sz w:val="24"/>
          <w:szCs w:val="24"/>
          <w:lang w:val="en-GB"/>
        </w:rPr>
        <w:t xml:space="preserve">and </w:t>
      </w:r>
      <w:r w:rsidR="0055056C">
        <w:rPr>
          <w:rFonts w:ascii="Times New Roman" w:eastAsia="Times New Roman" w:hAnsi="Times New Roman" w:cs="Times New Roman"/>
          <w:bCs/>
          <w:i/>
          <w:iCs/>
          <w:sz w:val="24"/>
          <w:szCs w:val="24"/>
          <w:lang w:val="en-GB"/>
        </w:rPr>
        <w:t xml:space="preserve">on </w:t>
      </w:r>
      <w:r w:rsidR="003318B4">
        <w:rPr>
          <w:rFonts w:ascii="Times New Roman" w:eastAsia="Times New Roman" w:hAnsi="Times New Roman" w:cs="Times New Roman"/>
          <w:bCs/>
          <w:i/>
          <w:iCs/>
          <w:sz w:val="24"/>
          <w:szCs w:val="24"/>
          <w:lang w:val="en-GB"/>
        </w:rPr>
        <w:t>livel</w:t>
      </w:r>
      <w:r w:rsidR="006D72C7">
        <w:rPr>
          <w:rFonts w:ascii="Times New Roman" w:eastAsia="Times New Roman" w:hAnsi="Times New Roman" w:cs="Times New Roman"/>
          <w:bCs/>
          <w:i/>
          <w:iCs/>
          <w:sz w:val="24"/>
          <w:szCs w:val="24"/>
          <w:lang w:val="en-GB"/>
        </w:rPr>
        <w:t>i</w:t>
      </w:r>
      <w:r w:rsidR="003318B4">
        <w:rPr>
          <w:rFonts w:ascii="Times New Roman" w:eastAsia="Times New Roman" w:hAnsi="Times New Roman" w:cs="Times New Roman"/>
          <w:bCs/>
          <w:i/>
          <w:iCs/>
          <w:sz w:val="24"/>
          <w:szCs w:val="24"/>
          <w:lang w:val="en-GB"/>
        </w:rPr>
        <w:t>hoods, right to food and right to a</w:t>
      </w:r>
      <w:r w:rsidR="00CC0E66">
        <w:rPr>
          <w:rFonts w:ascii="Times New Roman" w:eastAsia="Times New Roman" w:hAnsi="Times New Roman" w:cs="Times New Roman"/>
          <w:bCs/>
          <w:i/>
          <w:iCs/>
          <w:sz w:val="24"/>
          <w:szCs w:val="24"/>
          <w:lang w:val="en-GB"/>
        </w:rPr>
        <w:t xml:space="preserve"> </w:t>
      </w:r>
      <w:r w:rsidR="006D72C7">
        <w:rPr>
          <w:rFonts w:ascii="Times New Roman" w:eastAsia="Times New Roman" w:hAnsi="Times New Roman" w:cs="Times New Roman"/>
          <w:bCs/>
          <w:i/>
          <w:iCs/>
          <w:sz w:val="24"/>
          <w:szCs w:val="24"/>
          <w:lang w:val="en-GB"/>
        </w:rPr>
        <w:t xml:space="preserve">clean, </w:t>
      </w:r>
      <w:r w:rsidR="003318B4">
        <w:rPr>
          <w:rFonts w:ascii="Times New Roman" w:eastAsia="Times New Roman" w:hAnsi="Times New Roman" w:cs="Times New Roman"/>
          <w:bCs/>
          <w:i/>
          <w:iCs/>
          <w:sz w:val="24"/>
          <w:szCs w:val="24"/>
          <w:lang w:val="en-GB"/>
        </w:rPr>
        <w:t>healthy and sustainable en</w:t>
      </w:r>
      <w:r w:rsidR="00CC0E66">
        <w:rPr>
          <w:rFonts w:ascii="Times New Roman" w:eastAsia="Times New Roman" w:hAnsi="Times New Roman" w:cs="Times New Roman"/>
          <w:bCs/>
          <w:i/>
          <w:iCs/>
          <w:sz w:val="24"/>
          <w:szCs w:val="24"/>
          <w:lang w:val="en-GB"/>
        </w:rPr>
        <w:t>vironment</w:t>
      </w:r>
    </w:p>
    <w:p w14:paraId="6B08337E" w14:textId="02443A3B" w:rsidR="00201480" w:rsidRPr="00AE726D" w:rsidRDefault="00AC5246" w:rsidP="007E3070">
      <w:pPr>
        <w:pStyle w:val="ListParagraph"/>
        <w:numPr>
          <w:ilvl w:val="0"/>
          <w:numId w:val="2"/>
        </w:numPr>
        <w:spacing w:before="360" w:line="240" w:lineRule="auto"/>
        <w:jc w:val="both"/>
        <w:rPr>
          <w:rFonts w:ascii="Times New Roman" w:eastAsia="Times New Roman" w:hAnsi="Times New Roman" w:cs="Times New Roman"/>
          <w:sz w:val="24"/>
          <w:szCs w:val="24"/>
        </w:rPr>
      </w:pPr>
      <w:r w:rsidRPr="00AE726D">
        <w:rPr>
          <w:rFonts w:ascii="Times New Roman" w:eastAsia="Times New Roman" w:hAnsi="Times New Roman" w:cs="Times New Roman"/>
          <w:sz w:val="24"/>
          <w:szCs w:val="24"/>
        </w:rPr>
        <w:t xml:space="preserve">There are </w:t>
      </w:r>
      <w:r w:rsidR="00BB3DC8" w:rsidRPr="00AE726D">
        <w:rPr>
          <w:rFonts w:ascii="Times New Roman" w:eastAsia="Times New Roman" w:hAnsi="Times New Roman" w:cs="Times New Roman"/>
          <w:sz w:val="24"/>
          <w:szCs w:val="24"/>
        </w:rPr>
        <w:t xml:space="preserve">23 </w:t>
      </w:r>
      <w:r w:rsidR="001C262A" w:rsidRPr="00AE726D">
        <w:rPr>
          <w:rFonts w:ascii="Times New Roman" w:eastAsia="Times New Roman" w:hAnsi="Times New Roman" w:cs="Times New Roman"/>
          <w:sz w:val="24"/>
          <w:szCs w:val="24"/>
        </w:rPr>
        <w:t xml:space="preserve">current and proposed </w:t>
      </w:r>
      <w:r w:rsidR="00BB3DC8" w:rsidRPr="00AE726D">
        <w:rPr>
          <w:rFonts w:ascii="Times New Roman" w:eastAsia="Times New Roman" w:hAnsi="Times New Roman" w:cs="Times New Roman"/>
          <w:sz w:val="24"/>
          <w:szCs w:val="24"/>
        </w:rPr>
        <w:t>reclamation projects covering an area of 22,875.54 hectares in Manila Bay</w:t>
      </w:r>
      <w:r w:rsidR="006260BA" w:rsidRPr="00AE726D">
        <w:rPr>
          <w:rFonts w:ascii="Times New Roman" w:eastAsia="Times New Roman" w:hAnsi="Times New Roman" w:cs="Times New Roman"/>
          <w:sz w:val="24"/>
          <w:szCs w:val="24"/>
        </w:rPr>
        <w:t>,</w:t>
      </w:r>
      <w:r w:rsidR="004945DB" w:rsidRPr="00AE726D">
        <w:rPr>
          <w:rFonts w:ascii="Times New Roman" w:eastAsia="Times New Roman" w:hAnsi="Times New Roman" w:cs="Times New Roman"/>
          <w:sz w:val="24"/>
          <w:szCs w:val="24"/>
        </w:rPr>
        <w:t xml:space="preserve"> directly impacting 1 million people</w:t>
      </w:r>
      <w:r w:rsidR="00A17C65" w:rsidRPr="00AE726D">
        <w:rPr>
          <w:rFonts w:ascii="Times New Roman" w:eastAsia="Times New Roman" w:hAnsi="Times New Roman" w:cs="Times New Roman"/>
          <w:sz w:val="24"/>
          <w:szCs w:val="24"/>
        </w:rPr>
        <w:t>.</w:t>
      </w:r>
      <w:r w:rsidR="003F2AD9" w:rsidRPr="00D75D5A">
        <w:rPr>
          <w:rStyle w:val="FootnoteReference"/>
          <w:rFonts w:ascii="Times New Roman" w:eastAsia="Times New Roman" w:hAnsi="Times New Roman" w:cs="Times New Roman"/>
          <w:sz w:val="24"/>
          <w:szCs w:val="24"/>
        </w:rPr>
        <w:footnoteReference w:id="19"/>
      </w:r>
      <w:r w:rsidR="3329D2C5" w:rsidRPr="00AE726D">
        <w:rPr>
          <w:rFonts w:ascii="Times New Roman" w:eastAsia="Times New Roman" w:hAnsi="Times New Roman" w:cs="Times New Roman"/>
          <w:sz w:val="24"/>
          <w:szCs w:val="24"/>
        </w:rPr>
        <w:t xml:space="preserve"> </w:t>
      </w:r>
      <w:r w:rsidR="0879950B" w:rsidRPr="00AE726D">
        <w:rPr>
          <w:rFonts w:ascii="Times New Roman" w:eastAsia="Times New Roman" w:hAnsi="Times New Roman" w:cs="Times New Roman"/>
          <w:sz w:val="24"/>
          <w:szCs w:val="24"/>
        </w:rPr>
        <w:t>These projects are leading to the destruction of mangroves</w:t>
      </w:r>
      <w:r w:rsidR="00EC6F1E" w:rsidRPr="00AE726D">
        <w:rPr>
          <w:rFonts w:ascii="Times New Roman" w:eastAsia="Times New Roman" w:hAnsi="Times New Roman" w:cs="Times New Roman"/>
          <w:sz w:val="24"/>
          <w:szCs w:val="24"/>
        </w:rPr>
        <w:t>, impacting climate mitigation efforts</w:t>
      </w:r>
      <w:r w:rsidR="0879950B" w:rsidRPr="00AE726D">
        <w:rPr>
          <w:rFonts w:ascii="Times New Roman" w:eastAsia="Times New Roman" w:hAnsi="Times New Roman" w:cs="Times New Roman"/>
          <w:sz w:val="24"/>
          <w:szCs w:val="24"/>
        </w:rPr>
        <w:t xml:space="preserve">, </w:t>
      </w:r>
      <w:r w:rsidR="007C651F" w:rsidRPr="00AE726D">
        <w:rPr>
          <w:rFonts w:ascii="Times New Roman" w:eastAsia="Times New Roman" w:hAnsi="Times New Roman" w:cs="Times New Roman"/>
          <w:sz w:val="24"/>
          <w:szCs w:val="24"/>
        </w:rPr>
        <w:t xml:space="preserve">and to the destruction of </w:t>
      </w:r>
      <w:r w:rsidR="0879950B" w:rsidRPr="00AE726D">
        <w:rPr>
          <w:rFonts w:ascii="Times New Roman" w:eastAsia="Times New Roman" w:hAnsi="Times New Roman" w:cs="Times New Roman"/>
          <w:sz w:val="24"/>
          <w:szCs w:val="24"/>
        </w:rPr>
        <w:t>seagrass beds and wetlands, impacting marine ecosystems and u</w:t>
      </w:r>
      <w:r w:rsidR="527CFB96" w:rsidRPr="00AE726D">
        <w:rPr>
          <w:rFonts w:ascii="Times New Roman" w:eastAsia="Times New Roman" w:hAnsi="Times New Roman" w:cs="Times New Roman"/>
          <w:sz w:val="24"/>
          <w:szCs w:val="24"/>
        </w:rPr>
        <w:t>ndermining the ability of mangroves to protect coastal communities from rising sea levels</w:t>
      </w:r>
      <w:r w:rsidR="631AC7C3" w:rsidRPr="00AE726D">
        <w:rPr>
          <w:rFonts w:ascii="Times New Roman" w:eastAsia="Times New Roman" w:hAnsi="Times New Roman" w:cs="Times New Roman"/>
          <w:sz w:val="24"/>
          <w:szCs w:val="24"/>
        </w:rPr>
        <w:t>, coastal flooding</w:t>
      </w:r>
      <w:r w:rsidR="527CFB96" w:rsidRPr="00AE726D">
        <w:rPr>
          <w:rFonts w:ascii="Times New Roman" w:eastAsia="Times New Roman" w:hAnsi="Times New Roman" w:cs="Times New Roman"/>
          <w:sz w:val="24"/>
          <w:szCs w:val="24"/>
        </w:rPr>
        <w:t xml:space="preserve"> and storm surges</w:t>
      </w:r>
      <w:r w:rsidR="607F5A01" w:rsidRPr="00AE726D">
        <w:rPr>
          <w:rFonts w:ascii="Times New Roman" w:eastAsia="Times New Roman" w:hAnsi="Times New Roman" w:cs="Times New Roman"/>
          <w:sz w:val="24"/>
          <w:szCs w:val="24"/>
        </w:rPr>
        <w:t>.</w:t>
      </w:r>
      <w:r w:rsidRPr="00D75D5A">
        <w:rPr>
          <w:rStyle w:val="FootnoteReference"/>
          <w:rFonts w:ascii="Times New Roman" w:eastAsia="Times New Roman" w:hAnsi="Times New Roman" w:cs="Times New Roman"/>
          <w:sz w:val="24"/>
          <w:szCs w:val="24"/>
        </w:rPr>
        <w:footnoteReference w:id="20"/>
      </w:r>
      <w:r w:rsidR="28AF81D1" w:rsidRPr="00AE726D">
        <w:rPr>
          <w:rFonts w:ascii="Times New Roman" w:eastAsia="Times New Roman" w:hAnsi="Times New Roman" w:cs="Times New Roman"/>
          <w:sz w:val="24"/>
          <w:szCs w:val="24"/>
        </w:rPr>
        <w:t xml:space="preserve"> </w:t>
      </w:r>
    </w:p>
    <w:p w14:paraId="15B09251" w14:textId="77777777" w:rsidR="00200519" w:rsidRDefault="00200519" w:rsidP="00AE726D">
      <w:pPr>
        <w:pStyle w:val="ListParagraph"/>
        <w:spacing w:before="360" w:line="240" w:lineRule="auto"/>
        <w:jc w:val="both"/>
        <w:rPr>
          <w:rFonts w:ascii="Times New Roman" w:eastAsia="Times New Roman" w:hAnsi="Times New Roman" w:cs="Times New Roman"/>
          <w:sz w:val="24"/>
          <w:szCs w:val="24"/>
        </w:rPr>
      </w:pPr>
    </w:p>
    <w:p w14:paraId="699AF5A8" w14:textId="102114DB" w:rsidR="00200519" w:rsidRPr="006A185B" w:rsidRDefault="00201480" w:rsidP="006A185B">
      <w:pPr>
        <w:pStyle w:val="ListParagraph"/>
        <w:numPr>
          <w:ilvl w:val="0"/>
          <w:numId w:val="2"/>
        </w:numPr>
        <w:spacing w:before="360" w:line="240" w:lineRule="auto"/>
        <w:jc w:val="both"/>
        <w:rPr>
          <w:rFonts w:ascii="Times New Roman" w:eastAsia="Times New Roman" w:hAnsi="Times New Roman" w:cs="Times New Roman"/>
          <w:sz w:val="24"/>
          <w:szCs w:val="24"/>
        </w:rPr>
      </w:pPr>
      <w:r w:rsidRPr="00406E32">
        <w:rPr>
          <w:rFonts w:ascii="Times New Roman" w:eastAsia="Times New Roman" w:hAnsi="Times New Roman" w:cs="Times New Roman"/>
          <w:sz w:val="24"/>
          <w:szCs w:val="24"/>
        </w:rPr>
        <w:t>The reclamation projects have also led t</w:t>
      </w:r>
      <w:r w:rsidR="00DE4A5E" w:rsidRPr="00406E32">
        <w:rPr>
          <w:rFonts w:ascii="Times New Roman" w:eastAsia="Times New Roman" w:hAnsi="Times New Roman" w:cs="Times New Roman"/>
          <w:sz w:val="24"/>
          <w:szCs w:val="24"/>
        </w:rPr>
        <w:t>o a reduction in fish species in the bay</w:t>
      </w:r>
      <w:r w:rsidR="002A6286" w:rsidRPr="00406E32">
        <w:rPr>
          <w:rFonts w:ascii="Times New Roman" w:eastAsia="Times New Roman" w:hAnsi="Times New Roman" w:cs="Times New Roman"/>
          <w:sz w:val="24"/>
          <w:szCs w:val="24"/>
        </w:rPr>
        <w:t>, threatening food security and livelihoods</w:t>
      </w:r>
      <w:r w:rsidR="009E419A" w:rsidRPr="00406E32">
        <w:rPr>
          <w:rFonts w:ascii="Times New Roman" w:eastAsia="Times New Roman" w:hAnsi="Times New Roman" w:cs="Times New Roman"/>
          <w:sz w:val="24"/>
          <w:szCs w:val="24"/>
        </w:rPr>
        <w:t>.</w:t>
      </w:r>
      <w:r w:rsidR="00351058" w:rsidRPr="00D75D5A">
        <w:rPr>
          <w:rStyle w:val="FootnoteReference"/>
          <w:rFonts w:ascii="Times New Roman" w:eastAsia="Times New Roman" w:hAnsi="Times New Roman" w:cs="Times New Roman"/>
          <w:sz w:val="24"/>
          <w:szCs w:val="24"/>
        </w:rPr>
        <w:footnoteReference w:id="21"/>
      </w:r>
      <w:r w:rsidR="00A0174D" w:rsidRPr="00406E32">
        <w:rPr>
          <w:rFonts w:ascii="Times New Roman" w:eastAsia="Times New Roman" w:hAnsi="Times New Roman" w:cs="Times New Roman"/>
          <w:sz w:val="24"/>
          <w:szCs w:val="24"/>
        </w:rPr>
        <w:t xml:space="preserve"> The fishing industry accounts for 67% of the bay’s tot</w:t>
      </w:r>
      <w:r w:rsidR="00E9678F" w:rsidRPr="00406E32">
        <w:rPr>
          <w:rFonts w:ascii="Times New Roman" w:eastAsia="Times New Roman" w:hAnsi="Times New Roman" w:cs="Times New Roman"/>
          <w:sz w:val="24"/>
          <w:szCs w:val="24"/>
        </w:rPr>
        <w:t xml:space="preserve">al value, so any changes </w:t>
      </w:r>
      <w:r w:rsidR="00C44283" w:rsidRPr="00406E32">
        <w:rPr>
          <w:rFonts w:ascii="Times New Roman" w:eastAsia="Times New Roman" w:hAnsi="Times New Roman" w:cs="Times New Roman"/>
          <w:sz w:val="24"/>
          <w:szCs w:val="24"/>
        </w:rPr>
        <w:t xml:space="preserve">in fish </w:t>
      </w:r>
      <w:r w:rsidR="0BCBE9DA" w:rsidRPr="1DBDD324">
        <w:rPr>
          <w:rFonts w:ascii="Times New Roman" w:eastAsia="Times New Roman" w:hAnsi="Times New Roman" w:cs="Times New Roman"/>
          <w:sz w:val="24"/>
          <w:szCs w:val="24"/>
        </w:rPr>
        <w:t>populations</w:t>
      </w:r>
      <w:r w:rsidR="00C44283" w:rsidRPr="00406E32">
        <w:rPr>
          <w:rFonts w:ascii="Times New Roman" w:eastAsia="Times New Roman" w:hAnsi="Times New Roman" w:cs="Times New Roman"/>
          <w:sz w:val="24"/>
          <w:szCs w:val="24"/>
        </w:rPr>
        <w:t xml:space="preserve"> have enormous consequences </w:t>
      </w:r>
      <w:r w:rsidR="00040CD7" w:rsidRPr="00406E32">
        <w:rPr>
          <w:rFonts w:ascii="Times New Roman" w:eastAsia="Times New Roman" w:hAnsi="Times New Roman" w:cs="Times New Roman"/>
          <w:sz w:val="24"/>
          <w:szCs w:val="24"/>
        </w:rPr>
        <w:t>for</w:t>
      </w:r>
      <w:r w:rsidR="00C44283" w:rsidRPr="00406E32">
        <w:rPr>
          <w:rFonts w:ascii="Times New Roman" w:eastAsia="Times New Roman" w:hAnsi="Times New Roman" w:cs="Times New Roman"/>
          <w:sz w:val="24"/>
          <w:szCs w:val="24"/>
        </w:rPr>
        <w:t xml:space="preserve"> </w:t>
      </w:r>
      <w:r w:rsidR="2157F9DF" w:rsidRPr="1DBDD324">
        <w:rPr>
          <w:rFonts w:ascii="Times New Roman" w:eastAsia="Times New Roman" w:hAnsi="Times New Roman" w:cs="Times New Roman"/>
          <w:sz w:val="24"/>
          <w:szCs w:val="24"/>
        </w:rPr>
        <w:t xml:space="preserve">those living on the </w:t>
      </w:r>
      <w:r w:rsidR="00C44283" w:rsidRPr="00406E32">
        <w:rPr>
          <w:rFonts w:ascii="Times New Roman" w:eastAsia="Times New Roman" w:hAnsi="Times New Roman" w:cs="Times New Roman"/>
          <w:sz w:val="24"/>
          <w:szCs w:val="24"/>
        </w:rPr>
        <w:t>coast.</w:t>
      </w:r>
      <w:r w:rsidR="00071D37" w:rsidRPr="00D75D5A">
        <w:rPr>
          <w:rStyle w:val="FootnoteReference"/>
          <w:rFonts w:ascii="Times New Roman" w:eastAsia="Times New Roman" w:hAnsi="Times New Roman" w:cs="Times New Roman"/>
          <w:sz w:val="24"/>
          <w:szCs w:val="24"/>
        </w:rPr>
        <w:footnoteReference w:id="22"/>
      </w:r>
      <w:r w:rsidR="00C44283" w:rsidRPr="00406E32">
        <w:rPr>
          <w:rFonts w:ascii="Times New Roman" w:eastAsia="Times New Roman" w:hAnsi="Times New Roman" w:cs="Times New Roman"/>
          <w:sz w:val="24"/>
          <w:szCs w:val="24"/>
        </w:rPr>
        <w:t xml:space="preserve"> </w:t>
      </w:r>
      <w:r w:rsidR="000C22FC" w:rsidRPr="00406E32">
        <w:rPr>
          <w:rFonts w:ascii="Times New Roman" w:eastAsia="Times New Roman" w:hAnsi="Times New Roman" w:cs="Times New Roman"/>
          <w:sz w:val="24"/>
          <w:szCs w:val="24"/>
        </w:rPr>
        <w:t>Earthquake-induced</w:t>
      </w:r>
      <w:r w:rsidR="00A265A1" w:rsidRPr="00406E32">
        <w:rPr>
          <w:rFonts w:ascii="Times New Roman" w:eastAsia="Times New Roman" w:hAnsi="Times New Roman" w:cs="Times New Roman"/>
          <w:sz w:val="24"/>
          <w:szCs w:val="24"/>
        </w:rPr>
        <w:t xml:space="preserve"> enhanced ground shaking and liquefaction is another potential major consequence, putting at risk </w:t>
      </w:r>
      <w:r w:rsidR="00C328A1" w:rsidRPr="00406E32">
        <w:rPr>
          <w:rFonts w:ascii="Times New Roman" w:eastAsia="Times New Roman" w:hAnsi="Times New Roman" w:cs="Times New Roman"/>
          <w:sz w:val="24"/>
          <w:szCs w:val="24"/>
        </w:rPr>
        <w:t>all of Metro Manila and surrounding towns and cities.</w:t>
      </w:r>
      <w:r w:rsidR="007C651F" w:rsidRPr="00D75D5A">
        <w:rPr>
          <w:rStyle w:val="FootnoteReference"/>
          <w:rFonts w:ascii="Times New Roman" w:eastAsia="Times New Roman" w:hAnsi="Times New Roman" w:cs="Times New Roman"/>
          <w:sz w:val="24"/>
          <w:szCs w:val="24"/>
        </w:rPr>
        <w:footnoteReference w:id="23"/>
      </w:r>
      <w:r w:rsidR="00C328A1" w:rsidRPr="00406E32">
        <w:rPr>
          <w:rFonts w:ascii="Times New Roman" w:eastAsia="Times New Roman" w:hAnsi="Times New Roman" w:cs="Times New Roman"/>
          <w:sz w:val="24"/>
          <w:szCs w:val="24"/>
        </w:rPr>
        <w:t xml:space="preserve"> </w:t>
      </w:r>
    </w:p>
    <w:p w14:paraId="02062BEC" w14:textId="32F7DB0B" w:rsidR="000B3DCC" w:rsidRPr="00AE726D" w:rsidRDefault="0019314B" w:rsidP="6C5FD75D">
      <w:pPr>
        <w:pStyle w:val="ListParagraph"/>
        <w:numPr>
          <w:ilvl w:val="0"/>
          <w:numId w:val="2"/>
        </w:numPr>
        <w:spacing w:before="360" w:line="240" w:lineRule="auto"/>
        <w:jc w:val="both"/>
        <w:rPr>
          <w:rFonts w:ascii="Times New Roman" w:eastAsia="Times New Roman" w:hAnsi="Times New Roman" w:cs="Times New Roman"/>
          <w:sz w:val="24"/>
          <w:szCs w:val="24"/>
        </w:rPr>
      </w:pPr>
      <w:r w:rsidRPr="00AE726D">
        <w:rPr>
          <w:rFonts w:ascii="Times New Roman" w:eastAsia="Times New Roman" w:hAnsi="Times New Roman" w:cs="Times New Roman"/>
          <w:sz w:val="24"/>
          <w:szCs w:val="24"/>
        </w:rPr>
        <w:t>The New Manila International Airport</w:t>
      </w:r>
      <w:r w:rsidR="00DB60F9" w:rsidRPr="00AE726D">
        <w:rPr>
          <w:rFonts w:ascii="Times New Roman" w:eastAsia="Times New Roman" w:hAnsi="Times New Roman" w:cs="Times New Roman"/>
          <w:sz w:val="24"/>
          <w:szCs w:val="24"/>
        </w:rPr>
        <w:t xml:space="preserve"> (NMIA) mega project in Bulacan is </w:t>
      </w:r>
      <w:r w:rsidR="00D838D5" w:rsidRPr="00AE726D">
        <w:rPr>
          <w:rFonts w:ascii="Times New Roman" w:eastAsia="Times New Roman" w:hAnsi="Times New Roman" w:cs="Times New Roman"/>
          <w:sz w:val="24"/>
          <w:szCs w:val="24"/>
        </w:rPr>
        <w:t xml:space="preserve">the most prominent of the reclamation projects </w:t>
      </w:r>
      <w:r w:rsidR="00D463F9" w:rsidRPr="00AE726D">
        <w:rPr>
          <w:rFonts w:ascii="Times New Roman" w:eastAsia="Times New Roman" w:hAnsi="Times New Roman" w:cs="Times New Roman"/>
          <w:sz w:val="24"/>
          <w:szCs w:val="24"/>
        </w:rPr>
        <w:t xml:space="preserve">and has </w:t>
      </w:r>
      <w:r w:rsidR="00B215DA" w:rsidRPr="00AE726D">
        <w:rPr>
          <w:rFonts w:ascii="Times New Roman" w:eastAsia="Times New Roman" w:hAnsi="Times New Roman" w:cs="Times New Roman"/>
          <w:sz w:val="24"/>
          <w:szCs w:val="24"/>
        </w:rPr>
        <w:t xml:space="preserve">already led to the displacement of 700 families since being </w:t>
      </w:r>
      <w:r w:rsidR="00B215DA" w:rsidRPr="00AE726D">
        <w:rPr>
          <w:rFonts w:ascii="Times New Roman" w:eastAsia="Times New Roman" w:hAnsi="Times New Roman" w:cs="Times New Roman"/>
          <w:sz w:val="24"/>
          <w:szCs w:val="24"/>
        </w:rPr>
        <w:lastRenderedPageBreak/>
        <w:t>greenlit in 2019.</w:t>
      </w:r>
      <w:r w:rsidR="00710986" w:rsidRPr="00D75D5A">
        <w:rPr>
          <w:rStyle w:val="FootnoteReference"/>
          <w:rFonts w:ascii="Times New Roman" w:eastAsia="Times New Roman" w:hAnsi="Times New Roman" w:cs="Times New Roman"/>
          <w:sz w:val="24"/>
          <w:szCs w:val="24"/>
        </w:rPr>
        <w:footnoteReference w:id="24"/>
      </w:r>
      <w:r w:rsidR="00B215DA" w:rsidRPr="00AE726D">
        <w:rPr>
          <w:rFonts w:ascii="Times New Roman" w:eastAsia="Times New Roman" w:hAnsi="Times New Roman" w:cs="Times New Roman"/>
          <w:sz w:val="24"/>
          <w:szCs w:val="24"/>
        </w:rPr>
        <w:t xml:space="preserve"> </w:t>
      </w:r>
      <w:r w:rsidR="002D5CBE" w:rsidRPr="00AE726D">
        <w:rPr>
          <w:rFonts w:ascii="Times New Roman" w:eastAsia="Times New Roman" w:hAnsi="Times New Roman" w:cs="Times New Roman"/>
          <w:sz w:val="24"/>
          <w:szCs w:val="24"/>
        </w:rPr>
        <w:t>Half of these families received no compensation</w:t>
      </w:r>
      <w:r w:rsidR="00160CF9" w:rsidRPr="00AE726D">
        <w:rPr>
          <w:rFonts w:ascii="Times New Roman" w:eastAsia="Times New Roman" w:hAnsi="Times New Roman" w:cs="Times New Roman"/>
          <w:sz w:val="24"/>
          <w:szCs w:val="24"/>
        </w:rPr>
        <w:t xml:space="preserve">. The consultation process was coercive, with residents feeling they had no choice but to </w:t>
      </w:r>
      <w:r w:rsidR="008F3B83" w:rsidRPr="00AE726D">
        <w:rPr>
          <w:rFonts w:ascii="Times New Roman" w:eastAsia="Times New Roman" w:hAnsi="Times New Roman" w:cs="Times New Roman"/>
          <w:sz w:val="24"/>
          <w:szCs w:val="24"/>
        </w:rPr>
        <w:t xml:space="preserve">accept, particularly </w:t>
      </w:r>
      <w:r w:rsidR="005F5954" w:rsidRPr="00AE726D">
        <w:rPr>
          <w:rFonts w:ascii="Times New Roman" w:eastAsia="Times New Roman" w:hAnsi="Times New Roman" w:cs="Times New Roman"/>
          <w:sz w:val="24"/>
          <w:szCs w:val="24"/>
        </w:rPr>
        <w:t>since there was a heavy military and police presence</w:t>
      </w:r>
      <w:r w:rsidR="00710986" w:rsidRPr="00AE726D">
        <w:rPr>
          <w:rFonts w:ascii="Times New Roman" w:eastAsia="Times New Roman" w:hAnsi="Times New Roman" w:cs="Times New Roman"/>
          <w:sz w:val="24"/>
          <w:szCs w:val="24"/>
        </w:rPr>
        <w:t xml:space="preserve"> during the process.</w:t>
      </w:r>
    </w:p>
    <w:p w14:paraId="3955C242" w14:textId="77777777" w:rsidR="00BA7B27" w:rsidRDefault="00BA7B27" w:rsidP="00AE726D">
      <w:pPr>
        <w:pStyle w:val="ListParagraph"/>
        <w:spacing w:before="360" w:line="240" w:lineRule="auto"/>
        <w:jc w:val="both"/>
        <w:rPr>
          <w:rFonts w:ascii="Times New Roman" w:eastAsia="Times New Roman" w:hAnsi="Times New Roman" w:cs="Times New Roman"/>
          <w:sz w:val="24"/>
          <w:szCs w:val="24"/>
        </w:rPr>
      </w:pPr>
    </w:p>
    <w:p w14:paraId="06EF7D22" w14:textId="5BC55706" w:rsidR="00B91CD1" w:rsidRPr="00C747B5" w:rsidRDefault="00280FB7" w:rsidP="007E3070">
      <w:pPr>
        <w:pStyle w:val="ListParagraph"/>
        <w:numPr>
          <w:ilvl w:val="0"/>
          <w:numId w:val="2"/>
        </w:numPr>
        <w:spacing w:before="360" w:line="240" w:lineRule="auto"/>
        <w:jc w:val="both"/>
        <w:rPr>
          <w:rFonts w:ascii="Times New Roman" w:eastAsia="Times New Roman" w:hAnsi="Times New Roman" w:cs="Times New Roman"/>
          <w:sz w:val="24"/>
          <w:szCs w:val="24"/>
        </w:rPr>
      </w:pPr>
      <w:r w:rsidRPr="00C747B5">
        <w:rPr>
          <w:rFonts w:ascii="Times New Roman" w:eastAsia="Times New Roman" w:hAnsi="Times New Roman" w:cs="Times New Roman"/>
          <w:sz w:val="24"/>
          <w:szCs w:val="24"/>
        </w:rPr>
        <w:t>Land reclamation for the</w:t>
      </w:r>
      <w:r w:rsidR="00250874" w:rsidRPr="00C747B5">
        <w:rPr>
          <w:rFonts w:ascii="Times New Roman" w:eastAsia="Times New Roman" w:hAnsi="Times New Roman" w:cs="Times New Roman"/>
          <w:sz w:val="24"/>
          <w:szCs w:val="24"/>
        </w:rPr>
        <w:t xml:space="preserve"> LNG project in Batangas </w:t>
      </w:r>
      <w:r w:rsidRPr="00C747B5">
        <w:rPr>
          <w:rFonts w:ascii="Times New Roman" w:eastAsia="Times New Roman" w:hAnsi="Times New Roman" w:cs="Times New Roman"/>
          <w:sz w:val="24"/>
          <w:szCs w:val="24"/>
        </w:rPr>
        <w:t>Bay</w:t>
      </w:r>
      <w:r w:rsidR="00096C96" w:rsidRPr="00C747B5">
        <w:rPr>
          <w:rFonts w:ascii="Times New Roman" w:eastAsia="Times New Roman" w:hAnsi="Times New Roman" w:cs="Times New Roman"/>
          <w:sz w:val="24"/>
          <w:szCs w:val="24"/>
        </w:rPr>
        <w:t xml:space="preserve"> </w:t>
      </w:r>
      <w:r w:rsidR="009975A4" w:rsidRPr="00C747B5">
        <w:rPr>
          <w:rFonts w:ascii="Times New Roman" w:eastAsia="Times New Roman" w:hAnsi="Times New Roman" w:cs="Times New Roman"/>
          <w:sz w:val="24"/>
          <w:szCs w:val="24"/>
        </w:rPr>
        <w:t>presents many of the same cha</w:t>
      </w:r>
      <w:r w:rsidR="00CC55FA" w:rsidRPr="00C747B5">
        <w:rPr>
          <w:rFonts w:ascii="Times New Roman" w:eastAsia="Times New Roman" w:hAnsi="Times New Roman" w:cs="Times New Roman"/>
          <w:sz w:val="24"/>
          <w:szCs w:val="24"/>
        </w:rPr>
        <w:t>llen</w:t>
      </w:r>
      <w:r w:rsidR="009975A4" w:rsidRPr="00C747B5">
        <w:rPr>
          <w:rFonts w:ascii="Times New Roman" w:eastAsia="Times New Roman" w:hAnsi="Times New Roman" w:cs="Times New Roman"/>
          <w:sz w:val="24"/>
          <w:szCs w:val="24"/>
        </w:rPr>
        <w:t>ges</w:t>
      </w:r>
      <w:r w:rsidR="009C7C42" w:rsidRPr="00C747B5">
        <w:rPr>
          <w:rFonts w:ascii="Times New Roman" w:eastAsia="Times New Roman" w:hAnsi="Times New Roman" w:cs="Times New Roman"/>
          <w:sz w:val="24"/>
          <w:szCs w:val="24"/>
        </w:rPr>
        <w:t xml:space="preserve"> as Manila Bay</w:t>
      </w:r>
      <w:r w:rsidR="00610B90" w:rsidRPr="00C747B5">
        <w:rPr>
          <w:rFonts w:ascii="Times New Roman" w:eastAsia="Times New Roman" w:hAnsi="Times New Roman" w:cs="Times New Roman"/>
          <w:sz w:val="24"/>
          <w:szCs w:val="24"/>
        </w:rPr>
        <w:t>. In addition</w:t>
      </w:r>
      <w:r w:rsidR="00CC55FA" w:rsidRPr="00C747B5">
        <w:rPr>
          <w:rFonts w:ascii="Times New Roman" w:eastAsia="Times New Roman" w:hAnsi="Times New Roman" w:cs="Times New Roman"/>
          <w:sz w:val="24"/>
          <w:szCs w:val="24"/>
        </w:rPr>
        <w:t>,</w:t>
      </w:r>
      <w:r w:rsidR="00B32E99" w:rsidRPr="00C747B5">
        <w:rPr>
          <w:rFonts w:ascii="Times New Roman" w:eastAsia="Times New Roman" w:hAnsi="Times New Roman" w:cs="Times New Roman"/>
          <w:sz w:val="24"/>
          <w:szCs w:val="24"/>
        </w:rPr>
        <w:t xml:space="preserve"> the encroachment of </w:t>
      </w:r>
      <w:r w:rsidR="00C3648F" w:rsidRPr="00C747B5">
        <w:rPr>
          <w:rFonts w:ascii="Times New Roman" w:eastAsia="Times New Roman" w:hAnsi="Times New Roman" w:cs="Times New Roman"/>
          <w:sz w:val="24"/>
          <w:szCs w:val="24"/>
        </w:rPr>
        <w:t xml:space="preserve">commercial fishing vessels in municipal waters, unsustainable tourism and the ever-present </w:t>
      </w:r>
      <w:r w:rsidR="00610B90" w:rsidRPr="00C747B5">
        <w:rPr>
          <w:rFonts w:ascii="Times New Roman" w:eastAsia="Times New Roman" w:hAnsi="Times New Roman" w:cs="Times New Roman"/>
          <w:sz w:val="24"/>
          <w:szCs w:val="24"/>
        </w:rPr>
        <w:t>risk</w:t>
      </w:r>
      <w:r w:rsidR="00C3648F" w:rsidRPr="00C747B5">
        <w:rPr>
          <w:rFonts w:ascii="Times New Roman" w:eastAsia="Times New Roman" w:hAnsi="Times New Roman" w:cs="Times New Roman"/>
          <w:sz w:val="24"/>
          <w:szCs w:val="24"/>
        </w:rPr>
        <w:t xml:space="preserve"> of oil spills </w:t>
      </w:r>
      <w:r w:rsidR="00FB2404" w:rsidRPr="00C747B5">
        <w:rPr>
          <w:rFonts w:ascii="Times New Roman" w:eastAsia="Times New Roman" w:hAnsi="Times New Roman" w:cs="Times New Roman"/>
          <w:sz w:val="24"/>
          <w:szCs w:val="24"/>
        </w:rPr>
        <w:t>present an existential threat to fisherfolk</w:t>
      </w:r>
      <w:r w:rsidR="00272148" w:rsidRPr="00C747B5">
        <w:rPr>
          <w:rFonts w:ascii="Times New Roman" w:eastAsia="Times New Roman" w:hAnsi="Times New Roman" w:cs="Times New Roman"/>
          <w:sz w:val="24"/>
          <w:szCs w:val="24"/>
        </w:rPr>
        <w:t xml:space="preserve"> and coastal communities.</w:t>
      </w:r>
      <w:r w:rsidR="00272148" w:rsidRPr="00D75D5A">
        <w:rPr>
          <w:rStyle w:val="FootnoteReference"/>
          <w:rFonts w:ascii="Times New Roman" w:eastAsia="Times New Roman" w:hAnsi="Times New Roman" w:cs="Times New Roman"/>
          <w:sz w:val="24"/>
          <w:szCs w:val="24"/>
        </w:rPr>
        <w:footnoteReference w:id="25"/>
      </w:r>
      <w:r w:rsidR="00610B90" w:rsidRPr="00C747B5">
        <w:rPr>
          <w:rFonts w:ascii="Times New Roman" w:eastAsia="Times New Roman" w:hAnsi="Times New Roman" w:cs="Times New Roman"/>
          <w:sz w:val="24"/>
          <w:szCs w:val="24"/>
        </w:rPr>
        <w:t xml:space="preserve"> </w:t>
      </w:r>
    </w:p>
    <w:p w14:paraId="624D13E0" w14:textId="77777777" w:rsidR="004241D8" w:rsidRPr="00AE726D" w:rsidRDefault="004241D8" w:rsidP="004241D8">
      <w:pPr>
        <w:spacing w:before="240" w:after="240"/>
        <w:jc w:val="both"/>
        <w:rPr>
          <w:rFonts w:ascii="Times New Roman" w:eastAsia="Times New Roman" w:hAnsi="Times New Roman" w:cs="Times New Roman"/>
          <w:b/>
          <w:sz w:val="24"/>
          <w:szCs w:val="24"/>
        </w:rPr>
      </w:pPr>
      <w:r w:rsidRPr="00AE726D">
        <w:rPr>
          <w:rFonts w:ascii="Times New Roman" w:eastAsia="Times New Roman" w:hAnsi="Times New Roman" w:cs="Times New Roman"/>
          <w:b/>
          <w:sz w:val="24"/>
          <w:szCs w:val="24"/>
        </w:rPr>
        <w:t>Recommendations for the Government of the Philippines</w:t>
      </w:r>
    </w:p>
    <w:p w14:paraId="3E5DB5C9" w14:textId="0C374FD3" w:rsidR="006D2576" w:rsidRDefault="00C77C34" w:rsidP="00AE726D">
      <w:pPr>
        <w:pStyle w:val="ListParagraph"/>
        <w:numPr>
          <w:ilvl w:val="0"/>
          <w:numId w:val="8"/>
        </w:numPr>
        <w:jc w:val="both"/>
        <w:rPr>
          <w:rFonts w:ascii="Times New Roman" w:eastAsia="Times New Roman" w:hAnsi="Times New Roman" w:cs="Times New Roman"/>
          <w:bCs/>
          <w:sz w:val="24"/>
          <w:szCs w:val="24"/>
        </w:rPr>
      </w:pPr>
      <w:r w:rsidRPr="001B307C">
        <w:rPr>
          <w:rFonts w:ascii="Times New Roman" w:eastAsia="Times New Roman" w:hAnsi="Times New Roman" w:cs="Times New Roman"/>
          <w:bCs/>
          <w:sz w:val="24"/>
          <w:szCs w:val="24"/>
        </w:rPr>
        <w:t>Impose a moratorium on all prospective reclamation projects until a more transparent, consultative, and scientifically sound coastal development policy is established.</w:t>
      </w:r>
    </w:p>
    <w:p w14:paraId="6C3CF2FA" w14:textId="788C6460" w:rsidR="00EC725C" w:rsidRDefault="004217A9" w:rsidP="6C5FD75D">
      <w:pPr>
        <w:pStyle w:val="ListParagraph"/>
        <w:numPr>
          <w:ilvl w:val="0"/>
          <w:numId w:val="8"/>
        </w:numPr>
        <w:rPr>
          <w:rFonts w:ascii="Times New Roman" w:eastAsia="Times New Roman" w:hAnsi="Times New Roman" w:cs="Times New Roman"/>
          <w:sz w:val="24"/>
          <w:szCs w:val="24"/>
        </w:rPr>
      </w:pPr>
      <w:r w:rsidRPr="6C5FD75D">
        <w:rPr>
          <w:rFonts w:ascii="Times New Roman" w:eastAsia="Times New Roman" w:hAnsi="Times New Roman" w:cs="Times New Roman"/>
          <w:sz w:val="24"/>
          <w:szCs w:val="24"/>
        </w:rPr>
        <w:t xml:space="preserve">Ensure </w:t>
      </w:r>
      <w:r w:rsidR="006255FA">
        <w:rPr>
          <w:rFonts w:ascii="Times New Roman" w:eastAsia="Times New Roman" w:hAnsi="Times New Roman" w:cs="Times New Roman"/>
          <w:sz w:val="24"/>
          <w:szCs w:val="24"/>
        </w:rPr>
        <w:t>forced evictions are avoided under all circumstances</w:t>
      </w:r>
      <w:r w:rsidR="00C111EE">
        <w:rPr>
          <w:rFonts w:ascii="Times New Roman" w:eastAsia="Times New Roman" w:hAnsi="Times New Roman" w:cs="Times New Roman"/>
          <w:sz w:val="24"/>
          <w:szCs w:val="24"/>
        </w:rPr>
        <w:t xml:space="preserve"> and all evictions are conducted in full compliance with international human rights standards</w:t>
      </w:r>
      <w:r w:rsidR="00404B4F">
        <w:rPr>
          <w:rFonts w:ascii="Times New Roman" w:eastAsia="Times New Roman" w:hAnsi="Times New Roman" w:cs="Times New Roman"/>
          <w:sz w:val="24"/>
          <w:szCs w:val="24"/>
        </w:rPr>
        <w:t xml:space="preserve">, including </w:t>
      </w:r>
      <w:r w:rsidR="00404B4F" w:rsidRPr="00404B4F">
        <w:rPr>
          <w:rFonts w:ascii="Times New Roman" w:eastAsia="Times New Roman" w:hAnsi="Times New Roman" w:cs="Times New Roman"/>
          <w:sz w:val="24"/>
          <w:szCs w:val="24"/>
          <w:lang w:val="en"/>
        </w:rPr>
        <w:t>transparent, inclusive, and participatory consultation processes</w:t>
      </w:r>
      <w:r w:rsidR="005C217A">
        <w:rPr>
          <w:rFonts w:ascii="Times New Roman" w:eastAsia="Times New Roman" w:hAnsi="Times New Roman" w:cs="Times New Roman"/>
          <w:sz w:val="24"/>
          <w:szCs w:val="24"/>
          <w:lang w:val="en"/>
        </w:rPr>
        <w:t xml:space="preserve"> and </w:t>
      </w:r>
      <w:r w:rsidR="005C217A" w:rsidRPr="005C217A">
        <w:rPr>
          <w:rFonts w:ascii="Times New Roman" w:eastAsia="Times New Roman" w:hAnsi="Times New Roman" w:cs="Times New Roman"/>
          <w:sz w:val="24"/>
          <w:szCs w:val="24"/>
          <w:lang w:val="en"/>
        </w:rPr>
        <w:t>fair compensation, resettlement options, or alternative housing</w:t>
      </w:r>
      <w:r w:rsidR="00F3501B">
        <w:rPr>
          <w:rFonts w:ascii="Times New Roman" w:eastAsia="Times New Roman" w:hAnsi="Times New Roman" w:cs="Times New Roman"/>
          <w:sz w:val="24"/>
          <w:szCs w:val="24"/>
          <w:lang w:val="en"/>
        </w:rPr>
        <w:t xml:space="preserve">. </w:t>
      </w:r>
    </w:p>
    <w:p w14:paraId="1DF96A45" w14:textId="400CDCBE" w:rsidR="008B04D1" w:rsidRPr="00AE726D" w:rsidRDefault="008B04D1" w:rsidP="6C5FD75D">
      <w:pPr>
        <w:spacing w:before="360" w:line="240" w:lineRule="auto"/>
        <w:jc w:val="both"/>
        <w:rPr>
          <w:rFonts w:ascii="Times New Roman" w:hAnsi="Times New Roman" w:cs="Times New Roman"/>
          <w:b/>
          <w:bCs/>
          <w:sz w:val="24"/>
          <w:szCs w:val="24"/>
          <w:lang w:val="en-GB"/>
        </w:rPr>
      </w:pPr>
      <w:r w:rsidRPr="00AE726D">
        <w:rPr>
          <w:rFonts w:ascii="Times New Roman" w:hAnsi="Times New Roman" w:cs="Times New Roman"/>
          <w:b/>
          <w:bCs/>
          <w:sz w:val="24"/>
          <w:szCs w:val="24"/>
          <w:lang w:val="en-GB"/>
        </w:rPr>
        <w:t>Right to physical and mental health (art. 12)</w:t>
      </w:r>
    </w:p>
    <w:p w14:paraId="1F67477C" w14:textId="53A207D1" w:rsidR="00832472" w:rsidRDefault="00BE5AC6" w:rsidP="00240861">
      <w:pPr>
        <w:spacing w:before="360" w:line="240" w:lineRule="auto"/>
        <w:jc w:val="both"/>
        <w:rPr>
          <w:rFonts w:ascii="Times New Roman" w:hAnsi="Times New Roman" w:cs="Times New Roman"/>
          <w:i/>
          <w:iCs/>
          <w:sz w:val="24"/>
          <w:szCs w:val="24"/>
          <w:lang w:val="en-GB"/>
        </w:rPr>
      </w:pPr>
      <w:r>
        <w:rPr>
          <w:rFonts w:ascii="Times New Roman" w:hAnsi="Times New Roman" w:cs="Times New Roman"/>
          <w:i/>
          <w:iCs/>
          <w:sz w:val="24"/>
          <w:szCs w:val="24"/>
          <w:lang w:val="en-GB"/>
        </w:rPr>
        <w:t>Question 24 from the list of issues</w:t>
      </w:r>
      <w:r w:rsidR="00E05691">
        <w:rPr>
          <w:rFonts w:ascii="Times New Roman" w:hAnsi="Times New Roman" w:cs="Times New Roman"/>
          <w:i/>
          <w:iCs/>
          <w:sz w:val="24"/>
          <w:szCs w:val="24"/>
          <w:lang w:val="en-GB"/>
        </w:rPr>
        <w:t xml:space="preserve">, in particular on </w:t>
      </w:r>
      <w:r w:rsidR="00E05691" w:rsidRPr="00E05691">
        <w:rPr>
          <w:rFonts w:ascii="Times New Roman" w:hAnsi="Times New Roman" w:cs="Times New Roman"/>
          <w:i/>
          <w:iCs/>
          <w:sz w:val="24"/>
          <w:szCs w:val="24"/>
          <w:lang w:val="en-GB"/>
        </w:rPr>
        <w:t>(c)</w:t>
      </w:r>
      <w:r w:rsidR="00780A4D">
        <w:rPr>
          <w:rFonts w:ascii="Times New Roman" w:hAnsi="Times New Roman" w:cs="Times New Roman"/>
          <w:i/>
          <w:iCs/>
          <w:sz w:val="24"/>
          <w:szCs w:val="24"/>
          <w:lang w:val="en-GB"/>
        </w:rPr>
        <w:t xml:space="preserve"> </w:t>
      </w:r>
      <w:r w:rsidR="00E05691" w:rsidRPr="00E05691">
        <w:rPr>
          <w:rFonts w:ascii="Times New Roman" w:hAnsi="Times New Roman" w:cs="Times New Roman"/>
          <w:i/>
          <w:iCs/>
          <w:sz w:val="24"/>
          <w:szCs w:val="24"/>
          <w:lang w:val="en-GB"/>
        </w:rPr>
        <w:t>Measures taken to effectively put a stop to extrajudicial killings in the context of the campaign against illegal drugs, to promptly and thoroughly investigate all reported cases and punish the perpetrators with sanctions commensurate with the gravity of the crime and to ensure the protection of the economic, social and cultural rights of the families of those who have been killed;</w:t>
      </w:r>
    </w:p>
    <w:p w14:paraId="36954614" w14:textId="77777777" w:rsidR="00463EAF" w:rsidRDefault="00463EAF" w:rsidP="00240861">
      <w:pPr>
        <w:spacing w:before="360" w:line="240" w:lineRule="auto"/>
        <w:jc w:val="both"/>
        <w:rPr>
          <w:rFonts w:ascii="Times New Roman" w:hAnsi="Times New Roman" w:cs="Times New Roman"/>
          <w:i/>
          <w:sz w:val="24"/>
          <w:szCs w:val="24"/>
          <w:lang w:val="en-GB"/>
        </w:rPr>
      </w:pPr>
    </w:p>
    <w:p w14:paraId="6FDEA5CD" w14:textId="20E91316" w:rsidR="00196A44" w:rsidRDefault="00196A44">
      <w:pPr>
        <w:pStyle w:val="ListParagraph"/>
        <w:numPr>
          <w:ilvl w:val="0"/>
          <w:numId w:val="2"/>
        </w:numPr>
        <w:spacing w:after="160" w:line="240" w:lineRule="auto"/>
        <w:jc w:val="both"/>
        <w:rPr>
          <w:rFonts w:ascii="Times New Roman" w:hAnsi="Times New Roman" w:cs="Times New Roman"/>
          <w:color w:val="000000" w:themeColor="text1"/>
          <w:sz w:val="24"/>
          <w:szCs w:val="24"/>
        </w:rPr>
      </w:pPr>
      <w:r w:rsidRPr="00AE726D">
        <w:rPr>
          <w:rFonts w:ascii="Times New Roman" w:hAnsi="Times New Roman" w:cs="Times New Roman"/>
          <w:color w:val="000000" w:themeColor="text1"/>
          <w:sz w:val="24"/>
          <w:szCs w:val="24"/>
        </w:rPr>
        <w:t>Drug-related killings have continued apace under the current administration of President Ferdinan</w:t>
      </w:r>
      <w:r w:rsidR="00463EAF" w:rsidRPr="1DBDD324">
        <w:rPr>
          <w:rFonts w:ascii="Times New Roman" w:hAnsi="Times New Roman" w:cs="Times New Roman"/>
          <w:color w:val="000000" w:themeColor="text1"/>
          <w:sz w:val="24"/>
          <w:szCs w:val="24"/>
        </w:rPr>
        <w:t>d</w:t>
      </w:r>
      <w:r w:rsidRPr="00AE726D">
        <w:rPr>
          <w:rFonts w:ascii="Times New Roman" w:hAnsi="Times New Roman" w:cs="Times New Roman"/>
          <w:color w:val="000000" w:themeColor="text1"/>
          <w:sz w:val="24"/>
          <w:szCs w:val="24"/>
        </w:rPr>
        <w:t xml:space="preserve"> Marcos Jr., In the first year of the new administration, the number of drug-related killings exceeded those in the last year of the previous administration of President Rodrigo Duterte, with 342 recorded under Marcos Jr. and 302 recorded under Rodrigo Duterte.</w:t>
      </w:r>
      <w:r w:rsidRPr="00AA0988">
        <w:rPr>
          <w:rStyle w:val="FootnoteReference"/>
          <w:rFonts w:ascii="Times New Roman" w:hAnsi="Times New Roman" w:cs="Times New Roman"/>
          <w:color w:val="000000" w:themeColor="text1"/>
          <w:sz w:val="24"/>
          <w:szCs w:val="24"/>
        </w:rPr>
        <w:footnoteReference w:id="26"/>
      </w:r>
      <w:r w:rsidRPr="00AE726D">
        <w:rPr>
          <w:rFonts w:ascii="Times New Roman" w:hAnsi="Times New Roman" w:cs="Times New Roman"/>
          <w:color w:val="000000" w:themeColor="text1"/>
          <w:sz w:val="24"/>
          <w:szCs w:val="24"/>
        </w:rPr>
        <w:t xml:space="preserve"> Across 2024, 363 drug-related killings were recorded.</w:t>
      </w:r>
      <w:r w:rsidRPr="00AA0988">
        <w:rPr>
          <w:rStyle w:val="FootnoteReference"/>
          <w:rFonts w:ascii="Times New Roman" w:hAnsi="Times New Roman" w:cs="Times New Roman"/>
          <w:color w:val="000000" w:themeColor="text1"/>
          <w:sz w:val="24"/>
          <w:szCs w:val="24"/>
        </w:rPr>
        <w:footnoteReference w:id="27"/>
      </w:r>
    </w:p>
    <w:p w14:paraId="33367A47" w14:textId="77777777" w:rsidR="00DD79D1" w:rsidRPr="00AE726D" w:rsidRDefault="00DD79D1" w:rsidP="00AE726D">
      <w:pPr>
        <w:pStyle w:val="ListParagraph"/>
        <w:spacing w:after="160" w:line="240" w:lineRule="auto"/>
        <w:jc w:val="both"/>
        <w:rPr>
          <w:rFonts w:ascii="Times New Roman" w:hAnsi="Times New Roman" w:cs="Times New Roman"/>
          <w:color w:val="000000" w:themeColor="text1"/>
          <w:sz w:val="24"/>
          <w:szCs w:val="24"/>
        </w:rPr>
      </w:pPr>
    </w:p>
    <w:p w14:paraId="33908B09" w14:textId="48048DE6" w:rsidR="0047373B" w:rsidRDefault="00E073BF" w:rsidP="0096141D">
      <w:pPr>
        <w:pStyle w:val="ListParagraph"/>
        <w:numPr>
          <w:ilvl w:val="0"/>
          <w:numId w:val="2"/>
        </w:numPr>
        <w:spacing w:before="360" w:line="240" w:lineRule="auto"/>
        <w:jc w:val="both"/>
        <w:rPr>
          <w:rFonts w:ascii="Times New Roman" w:hAnsi="Times New Roman" w:cs="Times New Roman"/>
          <w:sz w:val="24"/>
          <w:szCs w:val="24"/>
        </w:rPr>
      </w:pPr>
      <w:r w:rsidRPr="00431FAA">
        <w:rPr>
          <w:rFonts w:ascii="Times New Roman" w:hAnsi="Times New Roman" w:cs="Times New Roman"/>
          <w:sz w:val="24"/>
          <w:szCs w:val="24"/>
        </w:rPr>
        <w:t>The United Nations Joint Programme</w:t>
      </w:r>
      <w:r w:rsidR="00ED1A9E" w:rsidRPr="00431FAA">
        <w:rPr>
          <w:rFonts w:ascii="Times New Roman" w:hAnsi="Times New Roman" w:cs="Times New Roman"/>
          <w:sz w:val="24"/>
          <w:szCs w:val="24"/>
        </w:rPr>
        <w:t xml:space="preserve"> on Human Rights in the Philippines </w:t>
      </w:r>
      <w:r w:rsidR="008B1B19" w:rsidRPr="00431FAA">
        <w:rPr>
          <w:rFonts w:ascii="Times New Roman" w:hAnsi="Times New Roman" w:cs="Times New Roman"/>
          <w:sz w:val="24"/>
          <w:szCs w:val="24"/>
        </w:rPr>
        <w:t>(UNJP)</w:t>
      </w:r>
      <w:r w:rsidR="00A0343B">
        <w:rPr>
          <w:rFonts w:ascii="Times New Roman" w:hAnsi="Times New Roman" w:cs="Times New Roman"/>
          <w:sz w:val="24"/>
          <w:szCs w:val="24"/>
        </w:rPr>
        <w:t>, which</w:t>
      </w:r>
      <w:r w:rsidR="008B1B19" w:rsidRPr="00431FAA">
        <w:rPr>
          <w:rFonts w:ascii="Times New Roman" w:hAnsi="Times New Roman" w:cs="Times New Roman"/>
          <w:sz w:val="24"/>
          <w:szCs w:val="24"/>
        </w:rPr>
        <w:t xml:space="preserve"> ended in Ju</w:t>
      </w:r>
      <w:r w:rsidR="00615B60" w:rsidRPr="00431FAA">
        <w:rPr>
          <w:rFonts w:ascii="Times New Roman" w:hAnsi="Times New Roman" w:cs="Times New Roman"/>
          <w:sz w:val="24"/>
          <w:szCs w:val="24"/>
        </w:rPr>
        <w:t>ly</w:t>
      </w:r>
      <w:r w:rsidR="008B1B19" w:rsidRPr="00431FAA">
        <w:rPr>
          <w:rFonts w:ascii="Times New Roman" w:hAnsi="Times New Roman" w:cs="Times New Roman"/>
          <w:sz w:val="24"/>
          <w:szCs w:val="24"/>
        </w:rPr>
        <w:t xml:space="preserve"> 2024</w:t>
      </w:r>
      <w:r w:rsidR="004A294F" w:rsidRPr="00AE726D">
        <w:rPr>
          <w:rFonts w:ascii="Times New Roman" w:hAnsi="Times New Roman" w:cs="Times New Roman"/>
          <w:sz w:val="24"/>
          <w:szCs w:val="24"/>
        </w:rPr>
        <w:t>,</w:t>
      </w:r>
      <w:r w:rsidR="00A0343B">
        <w:rPr>
          <w:rFonts w:ascii="Times New Roman" w:hAnsi="Times New Roman" w:cs="Times New Roman"/>
          <w:sz w:val="24"/>
          <w:szCs w:val="24"/>
        </w:rPr>
        <w:t xml:space="preserve"> was</w:t>
      </w:r>
      <w:r w:rsidR="004A294F" w:rsidRPr="00AE726D">
        <w:rPr>
          <w:rFonts w:ascii="Times New Roman" w:hAnsi="Times New Roman" w:cs="Times New Roman"/>
          <w:sz w:val="24"/>
          <w:szCs w:val="24"/>
        </w:rPr>
        <w:t xml:space="preserve"> </w:t>
      </w:r>
      <w:r w:rsidR="00061EFD">
        <w:rPr>
          <w:rFonts w:ascii="Times New Roman" w:hAnsi="Times New Roman" w:cs="Times New Roman"/>
          <w:sz w:val="24"/>
          <w:szCs w:val="24"/>
        </w:rPr>
        <w:t xml:space="preserve">set up as a </w:t>
      </w:r>
      <w:r w:rsidR="00061EFD" w:rsidRPr="00061EFD">
        <w:rPr>
          <w:rFonts w:ascii="Times New Roman" w:hAnsi="Times New Roman" w:cs="Times New Roman"/>
          <w:sz w:val="24"/>
          <w:szCs w:val="24"/>
          <w:lang w:val="en"/>
        </w:rPr>
        <w:t xml:space="preserve">technical assistance and capacity-building </w:t>
      </w:r>
      <w:r w:rsidR="00061EFD">
        <w:rPr>
          <w:rFonts w:ascii="Times New Roman" w:hAnsi="Times New Roman" w:cs="Times New Roman"/>
          <w:sz w:val="24"/>
          <w:szCs w:val="24"/>
          <w:lang w:val="en"/>
        </w:rPr>
        <w:t>programme</w:t>
      </w:r>
      <w:r w:rsidR="00061EFD" w:rsidRPr="00061EFD">
        <w:rPr>
          <w:rFonts w:ascii="Times New Roman" w:hAnsi="Times New Roman" w:cs="Times New Roman"/>
          <w:sz w:val="24"/>
          <w:szCs w:val="24"/>
          <w:lang w:val="en"/>
        </w:rPr>
        <w:t xml:space="preserve"> </w:t>
      </w:r>
      <w:r w:rsidR="00301C73">
        <w:rPr>
          <w:rFonts w:ascii="Times New Roman" w:hAnsi="Times New Roman" w:cs="Times New Roman"/>
          <w:sz w:val="24"/>
          <w:szCs w:val="24"/>
          <w:lang w:val="en"/>
        </w:rPr>
        <w:t xml:space="preserve">to improve </w:t>
      </w:r>
      <w:r w:rsidR="00061EFD" w:rsidRPr="00061EFD">
        <w:rPr>
          <w:rFonts w:ascii="Times New Roman" w:hAnsi="Times New Roman" w:cs="Times New Roman"/>
          <w:sz w:val="24"/>
          <w:szCs w:val="24"/>
          <w:lang w:val="en"/>
        </w:rPr>
        <w:t>domestic investigative and accountability measures, data gathering on alleged police violations, civic space and engagement with civil society and the Commission on Human Rights, national mechanism for reporting and follow-up, counter terrorism legislation, and human rights-based approaches to drug control</w:t>
      </w:r>
      <w:r w:rsidR="00A0343B">
        <w:rPr>
          <w:rFonts w:ascii="Times New Roman" w:hAnsi="Times New Roman" w:cs="Times New Roman"/>
          <w:sz w:val="24"/>
          <w:szCs w:val="24"/>
          <w:lang w:val="en"/>
        </w:rPr>
        <w:t>.</w:t>
      </w:r>
      <w:r w:rsidR="009B440F">
        <w:rPr>
          <w:rStyle w:val="FootnoteReference"/>
          <w:rFonts w:ascii="Times New Roman" w:hAnsi="Times New Roman" w:cs="Times New Roman"/>
          <w:sz w:val="24"/>
          <w:szCs w:val="24"/>
          <w:lang w:val="en"/>
        </w:rPr>
        <w:footnoteReference w:id="28"/>
      </w:r>
      <w:r w:rsidR="00061EFD">
        <w:rPr>
          <w:rFonts w:ascii="Times New Roman" w:hAnsi="Times New Roman" w:cs="Times New Roman"/>
          <w:sz w:val="24"/>
          <w:szCs w:val="24"/>
        </w:rPr>
        <w:t xml:space="preserve"> </w:t>
      </w:r>
      <w:r w:rsidR="00A0343B">
        <w:rPr>
          <w:rFonts w:ascii="Times New Roman" w:hAnsi="Times New Roman" w:cs="Times New Roman"/>
          <w:sz w:val="24"/>
          <w:szCs w:val="24"/>
        </w:rPr>
        <w:t xml:space="preserve">It </w:t>
      </w:r>
      <w:r w:rsidR="004A294F" w:rsidRPr="00AE726D">
        <w:rPr>
          <w:rFonts w:ascii="Times New Roman" w:hAnsi="Times New Roman" w:cs="Times New Roman"/>
          <w:sz w:val="24"/>
          <w:szCs w:val="24"/>
        </w:rPr>
        <w:t>fail</w:t>
      </w:r>
      <w:r w:rsidR="00061EFD">
        <w:rPr>
          <w:rFonts w:ascii="Times New Roman" w:hAnsi="Times New Roman" w:cs="Times New Roman"/>
          <w:sz w:val="24"/>
          <w:szCs w:val="24"/>
        </w:rPr>
        <w:t>ed</w:t>
      </w:r>
      <w:r w:rsidR="004A294F" w:rsidRPr="00AE726D">
        <w:rPr>
          <w:rFonts w:ascii="Times New Roman" w:hAnsi="Times New Roman" w:cs="Times New Roman"/>
          <w:sz w:val="24"/>
          <w:szCs w:val="24"/>
        </w:rPr>
        <w:t xml:space="preserve"> </w:t>
      </w:r>
      <w:r w:rsidR="00F54779" w:rsidRPr="00AE726D">
        <w:rPr>
          <w:rFonts w:ascii="Times New Roman" w:hAnsi="Times New Roman" w:cs="Times New Roman"/>
          <w:sz w:val="24"/>
          <w:szCs w:val="24"/>
        </w:rPr>
        <w:t xml:space="preserve">to achieve one of its key objectives of supporting and </w:t>
      </w:r>
      <w:r w:rsidR="00F54779" w:rsidRPr="00AE726D">
        <w:rPr>
          <w:rFonts w:ascii="Times New Roman" w:hAnsi="Times New Roman" w:cs="Times New Roman"/>
          <w:sz w:val="24"/>
          <w:szCs w:val="24"/>
        </w:rPr>
        <w:lastRenderedPageBreak/>
        <w:t xml:space="preserve">strengthening the government’s capacity to </w:t>
      </w:r>
      <w:r w:rsidR="00D2590A" w:rsidRPr="00AE726D">
        <w:rPr>
          <w:rFonts w:ascii="Times New Roman" w:hAnsi="Times New Roman" w:cs="Times New Roman"/>
          <w:sz w:val="24"/>
          <w:szCs w:val="24"/>
        </w:rPr>
        <w:t xml:space="preserve">conduct adequate investigations into drug-related extrajudicial killings during police operations. </w:t>
      </w:r>
      <w:r w:rsidR="00004815" w:rsidRPr="00AE726D">
        <w:rPr>
          <w:rFonts w:ascii="Times New Roman" w:hAnsi="Times New Roman" w:cs="Times New Roman"/>
          <w:sz w:val="24"/>
          <w:szCs w:val="24"/>
        </w:rPr>
        <w:t>Access to effective domestic investigative and accountability mechanisms for victims and their families remains inadequate.</w:t>
      </w:r>
      <w:r w:rsidR="00A921E0" w:rsidRPr="00AE726D">
        <w:rPr>
          <w:rFonts w:ascii="Times New Roman" w:hAnsi="Times New Roman" w:cs="Times New Roman"/>
          <w:sz w:val="24"/>
          <w:szCs w:val="24"/>
        </w:rPr>
        <w:t xml:space="preserve"> </w:t>
      </w:r>
    </w:p>
    <w:p w14:paraId="227E0EAB" w14:textId="77777777" w:rsidR="00D61780" w:rsidRDefault="00D61780" w:rsidP="00AE726D">
      <w:pPr>
        <w:pStyle w:val="ListParagraph"/>
        <w:spacing w:before="360" w:line="240" w:lineRule="auto"/>
        <w:jc w:val="both"/>
        <w:rPr>
          <w:rFonts w:ascii="Times New Roman" w:hAnsi="Times New Roman" w:cs="Times New Roman"/>
          <w:sz w:val="24"/>
          <w:szCs w:val="24"/>
        </w:rPr>
      </w:pPr>
    </w:p>
    <w:p w14:paraId="3601261A" w14:textId="3194C684" w:rsidR="00882958" w:rsidRPr="00AE726D" w:rsidRDefault="0011548E" w:rsidP="00D36EA8">
      <w:pPr>
        <w:pStyle w:val="ListParagraph"/>
        <w:numPr>
          <w:ilvl w:val="0"/>
          <w:numId w:val="2"/>
        </w:numPr>
        <w:spacing w:before="360" w:line="240" w:lineRule="auto"/>
        <w:jc w:val="both"/>
        <w:rPr>
          <w:rFonts w:ascii="Times New Roman" w:hAnsi="Times New Roman" w:cs="Times New Roman"/>
          <w:sz w:val="24"/>
          <w:szCs w:val="24"/>
        </w:rPr>
      </w:pPr>
      <w:r w:rsidRPr="00AE726D">
        <w:rPr>
          <w:rFonts w:ascii="Times New Roman" w:hAnsi="Times New Roman" w:cs="Times New Roman"/>
          <w:sz w:val="24"/>
          <w:szCs w:val="24"/>
        </w:rPr>
        <w:t>Through</w:t>
      </w:r>
      <w:r w:rsidR="007263F9" w:rsidRPr="00AE726D">
        <w:rPr>
          <w:rFonts w:ascii="Times New Roman" w:hAnsi="Times New Roman" w:cs="Times New Roman"/>
          <w:sz w:val="24"/>
          <w:szCs w:val="24"/>
        </w:rPr>
        <w:t xml:space="preserve"> </w:t>
      </w:r>
      <w:r w:rsidRPr="00AE726D">
        <w:rPr>
          <w:rFonts w:ascii="Times New Roman" w:hAnsi="Times New Roman" w:cs="Times New Roman"/>
          <w:sz w:val="24"/>
          <w:szCs w:val="24"/>
        </w:rPr>
        <w:t>Administrative Order</w:t>
      </w:r>
      <w:r w:rsidR="007263F9" w:rsidRPr="00AE726D">
        <w:rPr>
          <w:rFonts w:ascii="Times New Roman" w:hAnsi="Times New Roman" w:cs="Times New Roman"/>
          <w:sz w:val="24"/>
          <w:szCs w:val="24"/>
        </w:rPr>
        <w:t xml:space="preserve"> No. 22</w:t>
      </w:r>
      <w:r w:rsidR="00360C87" w:rsidRPr="00D75D5A">
        <w:rPr>
          <w:rStyle w:val="FootnoteReference"/>
          <w:rFonts w:ascii="Times New Roman" w:hAnsi="Times New Roman" w:cs="Times New Roman"/>
          <w:sz w:val="24"/>
          <w:szCs w:val="24"/>
        </w:rPr>
        <w:footnoteReference w:id="29"/>
      </w:r>
      <w:r w:rsidR="001E154A" w:rsidRPr="00AE726D">
        <w:rPr>
          <w:rFonts w:ascii="Times New Roman" w:hAnsi="Times New Roman" w:cs="Times New Roman"/>
          <w:sz w:val="24"/>
          <w:szCs w:val="24"/>
        </w:rPr>
        <w:t>,</w:t>
      </w:r>
      <w:r w:rsidR="00487EAB" w:rsidRPr="00AE726D">
        <w:rPr>
          <w:rFonts w:ascii="Times New Roman" w:hAnsi="Times New Roman" w:cs="Times New Roman"/>
          <w:sz w:val="24"/>
          <w:szCs w:val="24"/>
        </w:rPr>
        <w:t xml:space="preserve"> dated 8 May 2024, the Government </w:t>
      </w:r>
      <w:r w:rsidR="007507F1" w:rsidRPr="00AE726D">
        <w:rPr>
          <w:rFonts w:ascii="Times New Roman" w:hAnsi="Times New Roman" w:cs="Times New Roman"/>
          <w:sz w:val="24"/>
          <w:szCs w:val="24"/>
        </w:rPr>
        <w:t>replaced the</w:t>
      </w:r>
      <w:r w:rsidR="00487EAB" w:rsidRPr="00AE726D">
        <w:rPr>
          <w:rFonts w:ascii="Times New Roman" w:hAnsi="Times New Roman" w:cs="Times New Roman"/>
          <w:sz w:val="24"/>
          <w:szCs w:val="24"/>
        </w:rPr>
        <w:t xml:space="preserve"> UNJP with a Special Committee on Human Rights Coordination</w:t>
      </w:r>
      <w:r w:rsidR="00030699" w:rsidRPr="00AE726D">
        <w:rPr>
          <w:rFonts w:ascii="Times New Roman" w:hAnsi="Times New Roman" w:cs="Times New Roman"/>
          <w:sz w:val="24"/>
          <w:szCs w:val="24"/>
        </w:rPr>
        <w:t>, to be led by its own agencies, includin</w:t>
      </w:r>
      <w:r w:rsidR="003E19A3" w:rsidRPr="00AE726D">
        <w:rPr>
          <w:rFonts w:ascii="Times New Roman" w:hAnsi="Times New Roman" w:cs="Times New Roman"/>
          <w:sz w:val="24"/>
          <w:szCs w:val="24"/>
        </w:rPr>
        <w:t>g</w:t>
      </w:r>
      <w:r w:rsidR="00A11E2F" w:rsidRPr="00AE726D">
        <w:rPr>
          <w:rFonts w:ascii="Times New Roman" w:hAnsi="Times New Roman" w:cs="Times New Roman"/>
          <w:sz w:val="24"/>
          <w:szCs w:val="24"/>
        </w:rPr>
        <w:t xml:space="preserve"> the </w:t>
      </w:r>
      <w:r w:rsidR="00030699" w:rsidRPr="00AE726D">
        <w:rPr>
          <w:rFonts w:ascii="Times New Roman" w:hAnsi="Times New Roman" w:cs="Times New Roman"/>
          <w:sz w:val="24"/>
          <w:szCs w:val="24"/>
        </w:rPr>
        <w:t xml:space="preserve">Department of Justice </w:t>
      </w:r>
      <w:r w:rsidR="00DD7C3D" w:rsidRPr="00AE726D">
        <w:rPr>
          <w:rFonts w:ascii="Times New Roman" w:hAnsi="Times New Roman" w:cs="Times New Roman"/>
          <w:sz w:val="24"/>
          <w:szCs w:val="24"/>
        </w:rPr>
        <w:t xml:space="preserve">(DOJ) </w:t>
      </w:r>
      <w:r w:rsidR="00030699" w:rsidRPr="00AE726D">
        <w:rPr>
          <w:rFonts w:ascii="Times New Roman" w:hAnsi="Times New Roman" w:cs="Times New Roman"/>
          <w:sz w:val="24"/>
          <w:szCs w:val="24"/>
        </w:rPr>
        <w:t>and the Department of the Interior and Local Government</w:t>
      </w:r>
      <w:r w:rsidR="00DD7C3D" w:rsidRPr="00AE726D">
        <w:rPr>
          <w:rFonts w:ascii="Times New Roman" w:hAnsi="Times New Roman" w:cs="Times New Roman"/>
          <w:sz w:val="24"/>
          <w:szCs w:val="24"/>
        </w:rPr>
        <w:t xml:space="preserve"> (DILG)</w:t>
      </w:r>
      <w:r w:rsidR="00030699" w:rsidRPr="00AE726D">
        <w:rPr>
          <w:rFonts w:ascii="Times New Roman" w:hAnsi="Times New Roman" w:cs="Times New Roman"/>
          <w:sz w:val="24"/>
          <w:szCs w:val="24"/>
        </w:rPr>
        <w:t>.</w:t>
      </w:r>
      <w:r w:rsidR="00DD7C3D" w:rsidRPr="00AE726D">
        <w:rPr>
          <w:rFonts w:ascii="Times New Roman" w:hAnsi="Times New Roman" w:cs="Times New Roman"/>
          <w:sz w:val="24"/>
          <w:szCs w:val="24"/>
        </w:rPr>
        <w:t xml:space="preserve"> </w:t>
      </w:r>
      <w:r w:rsidR="00601DFC" w:rsidRPr="00AE726D">
        <w:rPr>
          <w:rFonts w:ascii="Times New Roman" w:hAnsi="Times New Roman" w:cs="Times New Roman"/>
          <w:sz w:val="24"/>
          <w:szCs w:val="24"/>
        </w:rPr>
        <w:t>The fact that the</w:t>
      </w:r>
      <w:r w:rsidR="00152972" w:rsidRPr="00AE726D">
        <w:rPr>
          <w:rFonts w:ascii="Times New Roman" w:hAnsi="Times New Roman" w:cs="Times New Roman"/>
          <w:sz w:val="24"/>
          <w:szCs w:val="24"/>
        </w:rPr>
        <w:t xml:space="preserve"> Special Committee is Government-led is particularly concerning considering the </w:t>
      </w:r>
      <w:r w:rsidR="0083624B" w:rsidRPr="00AE726D">
        <w:rPr>
          <w:rFonts w:ascii="Times New Roman" w:hAnsi="Times New Roman" w:cs="Times New Roman"/>
          <w:sz w:val="24"/>
          <w:szCs w:val="24"/>
        </w:rPr>
        <w:t>poor record of the DOJ in investigating and prosecuting drug-related killings, and of the DILG, which has administrative control of the Philippine National Police and has proved ineffective in addressing the thousands of allegations of police misconduct during past administrations and the current administration.</w:t>
      </w:r>
      <w:r w:rsidR="00CF0127" w:rsidRPr="00D75D5A">
        <w:rPr>
          <w:rStyle w:val="FootnoteReference"/>
          <w:rFonts w:ascii="Times New Roman" w:hAnsi="Times New Roman" w:cs="Times New Roman"/>
          <w:sz w:val="24"/>
          <w:szCs w:val="24"/>
        </w:rPr>
        <w:footnoteReference w:id="30"/>
      </w:r>
      <w:r w:rsidR="006A033A" w:rsidRPr="00AE726D">
        <w:rPr>
          <w:rFonts w:ascii="Times New Roman" w:hAnsi="Times New Roman" w:cs="Times New Roman"/>
          <w:sz w:val="24"/>
          <w:szCs w:val="24"/>
        </w:rPr>
        <w:t xml:space="preserve"> </w:t>
      </w:r>
      <w:r w:rsidR="00D424D5" w:rsidRPr="00AE726D">
        <w:rPr>
          <w:rFonts w:ascii="Times New Roman" w:hAnsi="Times New Roman" w:cs="Times New Roman"/>
          <w:sz w:val="24"/>
          <w:szCs w:val="24"/>
        </w:rPr>
        <w:t xml:space="preserve">Compared to the UNJP, the Special Committee also lacks provisions for meaningful civil society engagement. </w:t>
      </w:r>
    </w:p>
    <w:p w14:paraId="7937138A" w14:textId="099ABD70" w:rsidR="00E63F76" w:rsidRDefault="00F04E03" w:rsidP="009679F7">
      <w:pPr>
        <w:spacing w:before="240" w:after="240"/>
        <w:jc w:val="both"/>
        <w:rPr>
          <w:rFonts w:ascii="Times New Roman" w:eastAsia="Times New Roman" w:hAnsi="Times New Roman" w:cs="Times New Roman"/>
          <w:b/>
          <w:sz w:val="24"/>
          <w:szCs w:val="24"/>
        </w:rPr>
      </w:pPr>
      <w:r w:rsidRPr="00AE726D">
        <w:rPr>
          <w:rFonts w:ascii="Times New Roman" w:eastAsia="Times New Roman" w:hAnsi="Times New Roman" w:cs="Times New Roman"/>
          <w:b/>
          <w:bCs/>
          <w:sz w:val="24"/>
          <w:szCs w:val="24"/>
        </w:rPr>
        <w:t>Recommendations for the Government of the Phili</w:t>
      </w:r>
      <w:r w:rsidR="00E63F76" w:rsidRPr="1DBDD324">
        <w:rPr>
          <w:rFonts w:ascii="Times New Roman" w:eastAsia="Times New Roman" w:hAnsi="Times New Roman" w:cs="Times New Roman"/>
          <w:b/>
          <w:bCs/>
          <w:sz w:val="24"/>
          <w:szCs w:val="24"/>
        </w:rPr>
        <w:t>ppines</w:t>
      </w:r>
    </w:p>
    <w:p w14:paraId="042EE7DD" w14:textId="792C9E4E" w:rsidR="62A457C2" w:rsidRDefault="62A457C2" w:rsidP="1DBDD324">
      <w:pPr>
        <w:pStyle w:val="ListParagraph"/>
        <w:numPr>
          <w:ilvl w:val="0"/>
          <w:numId w:val="12"/>
        </w:numPr>
        <w:spacing w:before="240" w:after="240"/>
        <w:jc w:val="both"/>
        <w:rPr>
          <w:rFonts w:ascii="Times New Roman" w:eastAsia="Times New Roman" w:hAnsi="Times New Roman" w:cs="Times New Roman"/>
          <w:sz w:val="24"/>
          <w:szCs w:val="24"/>
        </w:rPr>
      </w:pPr>
      <w:r w:rsidRPr="1DBDD324">
        <w:rPr>
          <w:rFonts w:ascii="Times New Roman" w:eastAsia="Times New Roman" w:hAnsi="Times New Roman" w:cs="Times New Roman"/>
          <w:sz w:val="24"/>
          <w:szCs w:val="24"/>
        </w:rPr>
        <w:t>Repeal the Guideline of the Philippine National Police - Command Memorandum Circular No. 16 of 2016, also known as “Project Double Barrel,” which forms the basis for the operationalisation of the “war on drugs” under the former administration.</w:t>
      </w:r>
    </w:p>
    <w:p w14:paraId="66805529" w14:textId="025E49CC" w:rsidR="00C40084" w:rsidRPr="00C40084" w:rsidRDefault="005A4D0E" w:rsidP="6C5FD75D">
      <w:pPr>
        <w:pStyle w:val="ListParagraph"/>
        <w:numPr>
          <w:ilvl w:val="0"/>
          <w:numId w:val="12"/>
        </w:numPr>
        <w:spacing w:before="240" w:after="240"/>
        <w:jc w:val="both"/>
        <w:rPr>
          <w:rFonts w:ascii="Times New Roman" w:eastAsia="Times New Roman" w:hAnsi="Times New Roman" w:cs="Times New Roman"/>
          <w:sz w:val="24"/>
          <w:szCs w:val="24"/>
          <w:lang w:val="en-US"/>
        </w:rPr>
      </w:pPr>
      <w:r w:rsidRPr="6C5FD75D">
        <w:rPr>
          <w:rFonts w:ascii="Times New Roman" w:eastAsia="Times New Roman" w:hAnsi="Times New Roman" w:cs="Times New Roman"/>
          <w:sz w:val="24"/>
          <w:szCs w:val="24"/>
        </w:rPr>
        <w:t xml:space="preserve">Fully </w:t>
      </w:r>
      <w:r w:rsidR="002712BB" w:rsidRPr="6C5FD75D">
        <w:rPr>
          <w:rFonts w:ascii="Times New Roman" w:eastAsia="Times New Roman" w:hAnsi="Times New Roman" w:cs="Times New Roman"/>
          <w:sz w:val="24"/>
          <w:szCs w:val="24"/>
        </w:rPr>
        <w:t xml:space="preserve">cooperate with the </w:t>
      </w:r>
      <w:r w:rsidR="005B417D" w:rsidRPr="6C5FD75D">
        <w:rPr>
          <w:rFonts w:ascii="Times New Roman" w:eastAsia="Times New Roman" w:hAnsi="Times New Roman" w:cs="Times New Roman"/>
          <w:sz w:val="24"/>
          <w:szCs w:val="24"/>
        </w:rPr>
        <w:t>investigation by the International Criminal Court (ICC)</w:t>
      </w:r>
      <w:r w:rsidR="00C40084" w:rsidRPr="6C5FD75D">
        <w:rPr>
          <w:rFonts w:ascii="Times New Roman" w:eastAsia="Times New Roman" w:hAnsi="Times New Roman" w:cs="Times New Roman"/>
          <w:sz w:val="24"/>
          <w:szCs w:val="24"/>
        </w:rPr>
        <w:t xml:space="preserve"> </w:t>
      </w:r>
      <w:r w:rsidR="00C40084" w:rsidRPr="6C5FD75D">
        <w:rPr>
          <w:rFonts w:ascii="Times New Roman" w:eastAsia="Times New Roman" w:hAnsi="Times New Roman" w:cs="Times New Roman"/>
          <w:sz w:val="24"/>
          <w:szCs w:val="24"/>
          <w:lang w:val="en-US"/>
        </w:rPr>
        <w:t xml:space="preserve">into alleged crimes against humanity in the context of the “war on drugs” during the tenure of Rodrigo Duterte as mayor and vice-mayor of Davao City and President of the Philippines (2011-2019), to ensure that abuses of international law, especially systematic and widespread extrajudicial killings do not go unpunished and that perpetrators are held accountable. </w:t>
      </w:r>
    </w:p>
    <w:p w14:paraId="4BB06E74" w14:textId="4A9CA16A" w:rsidR="00F04E03" w:rsidRPr="00325887" w:rsidRDefault="002F0C3E" w:rsidP="6C5FD75D">
      <w:pPr>
        <w:pStyle w:val="ListParagraph"/>
        <w:numPr>
          <w:ilvl w:val="0"/>
          <w:numId w:val="12"/>
        </w:numPr>
        <w:spacing w:before="240" w:after="240"/>
        <w:jc w:val="both"/>
        <w:rPr>
          <w:rFonts w:ascii="Times New Roman" w:eastAsia="Times New Roman" w:hAnsi="Times New Roman" w:cs="Times New Roman"/>
          <w:sz w:val="24"/>
          <w:szCs w:val="24"/>
        </w:rPr>
      </w:pPr>
      <w:r w:rsidRPr="6C5FD75D">
        <w:rPr>
          <w:rFonts w:ascii="Times New Roman" w:eastAsia="Times New Roman" w:hAnsi="Times New Roman" w:cs="Times New Roman"/>
          <w:sz w:val="24"/>
          <w:szCs w:val="24"/>
        </w:rPr>
        <w:t xml:space="preserve">Publish </w:t>
      </w:r>
      <w:r w:rsidR="0099287E" w:rsidRPr="6C5FD75D">
        <w:rPr>
          <w:rFonts w:ascii="Times New Roman" w:eastAsia="Times New Roman" w:hAnsi="Times New Roman" w:cs="Times New Roman"/>
          <w:sz w:val="24"/>
          <w:szCs w:val="24"/>
        </w:rPr>
        <w:t xml:space="preserve">the implementing guidelines of </w:t>
      </w:r>
      <w:r w:rsidR="00F84043" w:rsidRPr="6C5FD75D">
        <w:rPr>
          <w:rFonts w:ascii="Times New Roman" w:eastAsia="Times New Roman" w:hAnsi="Times New Roman" w:cs="Times New Roman"/>
          <w:sz w:val="24"/>
          <w:szCs w:val="24"/>
        </w:rPr>
        <w:t>the Special Committee on Human Rights Coordination</w:t>
      </w:r>
      <w:r w:rsidR="00A347C7" w:rsidRPr="6C5FD75D">
        <w:rPr>
          <w:rFonts w:ascii="Times New Roman" w:eastAsia="Times New Roman" w:hAnsi="Times New Roman" w:cs="Times New Roman"/>
          <w:sz w:val="24"/>
          <w:szCs w:val="24"/>
        </w:rPr>
        <w:t>,</w:t>
      </w:r>
      <w:r w:rsidR="007C2646" w:rsidRPr="6C5FD75D">
        <w:rPr>
          <w:rFonts w:ascii="Times New Roman" w:eastAsia="Times New Roman" w:hAnsi="Times New Roman" w:cs="Times New Roman"/>
          <w:sz w:val="24"/>
          <w:szCs w:val="24"/>
        </w:rPr>
        <w:t xml:space="preserve"> ensur</w:t>
      </w:r>
      <w:r w:rsidR="00A347C7" w:rsidRPr="6C5FD75D">
        <w:rPr>
          <w:rFonts w:ascii="Times New Roman" w:eastAsia="Times New Roman" w:hAnsi="Times New Roman" w:cs="Times New Roman"/>
          <w:sz w:val="24"/>
          <w:szCs w:val="24"/>
        </w:rPr>
        <w:t>ing</w:t>
      </w:r>
      <w:r w:rsidR="007C2646" w:rsidRPr="6C5FD75D">
        <w:rPr>
          <w:rFonts w:ascii="Times New Roman" w:eastAsia="Times New Roman" w:hAnsi="Times New Roman" w:cs="Times New Roman"/>
          <w:sz w:val="24"/>
          <w:szCs w:val="24"/>
        </w:rPr>
        <w:t xml:space="preserve"> that the role</w:t>
      </w:r>
      <w:r w:rsidR="00E8113B" w:rsidRPr="6C5FD75D">
        <w:rPr>
          <w:rFonts w:ascii="Times New Roman" w:eastAsia="Times New Roman" w:hAnsi="Times New Roman" w:cs="Times New Roman"/>
          <w:sz w:val="24"/>
          <w:szCs w:val="24"/>
        </w:rPr>
        <w:t xml:space="preserve"> of CSOs is not downgraded compared to the UN</w:t>
      </w:r>
      <w:r w:rsidR="00A71D53" w:rsidRPr="6C5FD75D">
        <w:rPr>
          <w:rFonts w:ascii="Times New Roman" w:eastAsia="Times New Roman" w:hAnsi="Times New Roman" w:cs="Times New Roman"/>
          <w:sz w:val="24"/>
          <w:szCs w:val="24"/>
        </w:rPr>
        <w:t>JP</w:t>
      </w:r>
      <w:r w:rsidR="00E3483E" w:rsidRPr="6C5FD75D">
        <w:rPr>
          <w:rFonts w:ascii="Times New Roman" w:eastAsia="Times New Roman" w:hAnsi="Times New Roman" w:cs="Times New Roman"/>
          <w:sz w:val="24"/>
          <w:szCs w:val="24"/>
        </w:rPr>
        <w:t xml:space="preserve"> but that CSOs remain a major stakeholder that is substantively and meaningfully engaged in all activities of the Special Committee</w:t>
      </w:r>
      <w:r w:rsidR="00325887" w:rsidRPr="6C5FD75D">
        <w:rPr>
          <w:rFonts w:ascii="Times New Roman" w:eastAsia="Times New Roman" w:hAnsi="Times New Roman" w:cs="Times New Roman"/>
          <w:sz w:val="24"/>
          <w:szCs w:val="24"/>
        </w:rPr>
        <w:t xml:space="preserve">. </w:t>
      </w:r>
      <w:r w:rsidR="00AA605D" w:rsidRPr="6C5FD75D">
        <w:rPr>
          <w:rFonts w:ascii="Times New Roman" w:eastAsia="Times New Roman" w:hAnsi="Times New Roman" w:cs="Times New Roman"/>
          <w:sz w:val="24"/>
          <w:szCs w:val="24"/>
        </w:rPr>
        <w:t xml:space="preserve"> </w:t>
      </w:r>
    </w:p>
    <w:sectPr w:rsidR="00F04E03" w:rsidRPr="00325887" w:rsidSect="005B021E">
      <w:footerReference w:type="default" r:id="rId14"/>
      <w:pgSz w:w="12240" w:h="15840"/>
      <w:pgMar w:top="1134" w:right="990" w:bottom="99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81841" w14:textId="77777777" w:rsidR="002760C0" w:rsidRDefault="002760C0">
      <w:pPr>
        <w:spacing w:line="240" w:lineRule="auto"/>
      </w:pPr>
      <w:r>
        <w:separator/>
      </w:r>
    </w:p>
  </w:endnote>
  <w:endnote w:type="continuationSeparator" w:id="0">
    <w:p w14:paraId="22F69F50" w14:textId="77777777" w:rsidR="002760C0" w:rsidRDefault="002760C0">
      <w:pPr>
        <w:spacing w:line="240" w:lineRule="auto"/>
      </w:pPr>
      <w:r>
        <w:continuationSeparator/>
      </w:r>
    </w:p>
  </w:endnote>
  <w:endnote w:type="continuationNotice" w:id="1">
    <w:p w14:paraId="499A94A0" w14:textId="77777777" w:rsidR="002760C0" w:rsidRDefault="002760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272678"/>
      <w:docPartObj>
        <w:docPartGallery w:val="Page Numbers (Bottom of Page)"/>
        <w:docPartUnique/>
      </w:docPartObj>
    </w:sdtPr>
    <w:sdtEndPr>
      <w:rPr>
        <w:noProof/>
      </w:rPr>
    </w:sdtEndPr>
    <w:sdtContent>
      <w:p w14:paraId="1B9696D9" w14:textId="249233CB" w:rsidR="00843289" w:rsidRDefault="008432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84124" w14:textId="77777777" w:rsidR="00843289" w:rsidRDefault="00843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2DB18" w14:textId="77777777" w:rsidR="002760C0" w:rsidRDefault="002760C0">
      <w:pPr>
        <w:spacing w:line="240" w:lineRule="auto"/>
      </w:pPr>
      <w:r>
        <w:separator/>
      </w:r>
    </w:p>
  </w:footnote>
  <w:footnote w:type="continuationSeparator" w:id="0">
    <w:p w14:paraId="6AC716D1" w14:textId="77777777" w:rsidR="002760C0" w:rsidRDefault="002760C0">
      <w:pPr>
        <w:spacing w:line="240" w:lineRule="auto"/>
      </w:pPr>
      <w:r>
        <w:continuationSeparator/>
      </w:r>
    </w:p>
  </w:footnote>
  <w:footnote w:type="continuationNotice" w:id="1">
    <w:p w14:paraId="46090039" w14:textId="77777777" w:rsidR="002760C0" w:rsidRDefault="002760C0">
      <w:pPr>
        <w:spacing w:line="240" w:lineRule="auto"/>
      </w:pPr>
    </w:p>
  </w:footnote>
  <w:footnote w:id="2">
    <w:p w14:paraId="1CCB2A42" w14:textId="6A2242DE" w:rsidR="00282F9B" w:rsidRPr="00282F9B" w:rsidRDefault="00282F9B">
      <w:pPr>
        <w:pStyle w:val="FootnoteText"/>
      </w:pPr>
      <w:r>
        <w:rPr>
          <w:rStyle w:val="FootnoteReference"/>
        </w:rPr>
        <w:footnoteRef/>
      </w:r>
      <w:r>
        <w:t xml:space="preserve"> </w:t>
      </w:r>
      <w:r w:rsidR="00350EE6" w:rsidRPr="00350EE6">
        <w:rPr>
          <w:sz w:val="16"/>
          <w:szCs w:val="16"/>
        </w:rPr>
        <w:t>Human Rights in the Philippines</w:t>
      </w:r>
      <w:r w:rsidR="00350EE6">
        <w:rPr>
          <w:sz w:val="16"/>
          <w:szCs w:val="16"/>
        </w:rPr>
        <w:t xml:space="preserve"> under Marcos Jr., </w:t>
      </w:r>
      <w:r w:rsidR="00E50CD7" w:rsidRPr="0005448F">
        <w:rPr>
          <w:sz w:val="16"/>
          <w:szCs w:val="16"/>
          <w:lang w:val="en"/>
        </w:rPr>
        <w:t>Aktionsbündnis Menschenrechte – Philippinen (AMP – Action Network Human Rights – Philippines)</w:t>
      </w:r>
      <w:r w:rsidR="00374698" w:rsidRPr="00FB6716">
        <w:rPr>
          <w:i/>
          <w:iCs/>
          <w:sz w:val="16"/>
          <w:szCs w:val="16"/>
          <w:lang w:val="en"/>
        </w:rPr>
        <w:t xml:space="preserve">, </w:t>
      </w:r>
      <w:r w:rsidR="00FB6716" w:rsidRPr="00FB6716">
        <w:rPr>
          <w:sz w:val="16"/>
          <w:szCs w:val="16"/>
          <w:lang w:val="en"/>
        </w:rPr>
        <w:t>June 2024</w:t>
      </w:r>
      <w:r w:rsidR="00FB6716">
        <w:rPr>
          <w:sz w:val="16"/>
          <w:szCs w:val="16"/>
          <w:lang w:val="en"/>
        </w:rPr>
        <w:t xml:space="preserve">, available at: </w:t>
      </w:r>
      <w:hyperlink r:id="rId1" w:history="1">
        <w:r w:rsidR="00FB6716" w:rsidRPr="00FB6716">
          <w:rPr>
            <w:rStyle w:val="Hyperlink"/>
            <w:sz w:val="16"/>
            <w:szCs w:val="16"/>
            <w:lang w:val="en"/>
          </w:rPr>
          <w:t>AMP-2024-Human-Rights-Report.pdf</w:t>
        </w:r>
      </w:hyperlink>
      <w:r w:rsidR="00FB6716">
        <w:rPr>
          <w:sz w:val="16"/>
          <w:szCs w:val="16"/>
          <w:lang w:val="en"/>
        </w:rPr>
        <w:t xml:space="preserve"> </w:t>
      </w:r>
    </w:p>
  </w:footnote>
  <w:footnote w:id="3">
    <w:p w14:paraId="259B603D" w14:textId="0137949E" w:rsidR="00A650FB" w:rsidRPr="00812B0E" w:rsidRDefault="00A650FB">
      <w:pPr>
        <w:pStyle w:val="FootnoteText"/>
        <w:rPr>
          <w:sz w:val="16"/>
          <w:szCs w:val="16"/>
        </w:rPr>
      </w:pPr>
      <w:r>
        <w:rPr>
          <w:rStyle w:val="FootnoteReference"/>
        </w:rPr>
        <w:footnoteRef/>
      </w:r>
      <w:r>
        <w:t xml:space="preserve"> </w:t>
      </w:r>
      <w:r w:rsidRPr="00812B0E">
        <w:rPr>
          <w:sz w:val="16"/>
          <w:szCs w:val="16"/>
        </w:rPr>
        <w:t xml:space="preserve">Ibid </w:t>
      </w:r>
    </w:p>
  </w:footnote>
  <w:footnote w:id="4">
    <w:p w14:paraId="55CF43B3" w14:textId="4E7AEE7C" w:rsidR="58F5E73E" w:rsidRPr="00812B0E" w:rsidRDefault="58F5E73E" w:rsidP="58F5E73E">
      <w:pPr>
        <w:pStyle w:val="FootnoteText"/>
        <w:rPr>
          <w:sz w:val="16"/>
          <w:szCs w:val="16"/>
        </w:rPr>
      </w:pPr>
      <w:r w:rsidRPr="00812B0E">
        <w:rPr>
          <w:rStyle w:val="FootnoteReference"/>
          <w:sz w:val="16"/>
          <w:szCs w:val="16"/>
        </w:rPr>
        <w:footnoteRef/>
      </w:r>
      <w:r w:rsidRPr="00812B0E">
        <w:rPr>
          <w:sz w:val="16"/>
          <w:szCs w:val="16"/>
        </w:rPr>
        <w:t xml:space="preserve"> Ibid 1</w:t>
      </w:r>
    </w:p>
  </w:footnote>
  <w:footnote w:id="5">
    <w:p w14:paraId="4B148D55" w14:textId="09705BD5" w:rsidR="58F5E73E" w:rsidRPr="00812B0E" w:rsidRDefault="58F5E73E" w:rsidP="58F5E73E">
      <w:pPr>
        <w:pStyle w:val="FootnoteText"/>
        <w:rPr>
          <w:sz w:val="16"/>
          <w:szCs w:val="16"/>
        </w:rPr>
      </w:pPr>
      <w:r w:rsidRPr="00812B0E">
        <w:rPr>
          <w:rStyle w:val="FootnoteReference"/>
          <w:sz w:val="16"/>
          <w:szCs w:val="16"/>
        </w:rPr>
        <w:footnoteRef/>
      </w:r>
      <w:r w:rsidRPr="00812B0E">
        <w:rPr>
          <w:sz w:val="16"/>
          <w:szCs w:val="16"/>
        </w:rPr>
        <w:t xml:space="preserve"> Shooter of Philippine journalist Percival Mabasa given up to 16 years jail, </w:t>
      </w:r>
      <w:r w:rsidR="00C66A03" w:rsidRPr="00812B0E">
        <w:rPr>
          <w:sz w:val="16"/>
          <w:szCs w:val="16"/>
        </w:rPr>
        <w:t xml:space="preserve">Committee to Protect Journalists, </w:t>
      </w:r>
      <w:r w:rsidRPr="00812B0E">
        <w:rPr>
          <w:sz w:val="16"/>
          <w:szCs w:val="16"/>
        </w:rPr>
        <w:t xml:space="preserve">8 May 2024, available at: </w:t>
      </w:r>
      <w:hyperlink r:id="rId2">
        <w:r w:rsidRPr="00812B0E">
          <w:rPr>
            <w:rStyle w:val="Hyperlink"/>
            <w:sz w:val="16"/>
            <w:szCs w:val="16"/>
          </w:rPr>
          <w:t>https://cpj.org/2024/05/shooter-of-philippine-journalist-percival-mabasa-given-up-to-16-years-jail/</w:t>
        </w:r>
      </w:hyperlink>
      <w:r w:rsidRPr="00812B0E">
        <w:rPr>
          <w:sz w:val="16"/>
          <w:szCs w:val="16"/>
        </w:rPr>
        <w:t xml:space="preserve"> </w:t>
      </w:r>
    </w:p>
  </w:footnote>
  <w:footnote w:id="6">
    <w:p w14:paraId="766BC1A7" w14:textId="4C4D32A9" w:rsidR="58F5E73E" w:rsidRPr="00812B0E" w:rsidRDefault="58F5E73E" w:rsidP="58F5E73E">
      <w:pPr>
        <w:pStyle w:val="FootnoteText"/>
        <w:rPr>
          <w:sz w:val="16"/>
          <w:szCs w:val="16"/>
        </w:rPr>
      </w:pPr>
      <w:r w:rsidRPr="00812B0E">
        <w:rPr>
          <w:rStyle w:val="FootnoteReference"/>
          <w:sz w:val="16"/>
          <w:szCs w:val="16"/>
        </w:rPr>
        <w:footnoteRef/>
      </w:r>
      <w:r w:rsidRPr="00812B0E">
        <w:rPr>
          <w:sz w:val="16"/>
          <w:szCs w:val="16"/>
        </w:rPr>
        <w:t xml:space="preserve"> Ibid </w:t>
      </w:r>
    </w:p>
  </w:footnote>
  <w:footnote w:id="7">
    <w:p w14:paraId="266A46DA" w14:textId="3DDF0AB9" w:rsidR="58F5E73E" w:rsidRPr="00812B0E" w:rsidRDefault="58F5E73E" w:rsidP="58F5E73E">
      <w:pPr>
        <w:pStyle w:val="FootnoteText"/>
        <w:rPr>
          <w:sz w:val="16"/>
          <w:szCs w:val="16"/>
        </w:rPr>
      </w:pPr>
      <w:r w:rsidRPr="00812B0E">
        <w:rPr>
          <w:rStyle w:val="FootnoteReference"/>
          <w:sz w:val="16"/>
          <w:szCs w:val="16"/>
        </w:rPr>
        <w:footnoteRef/>
      </w:r>
      <w:r w:rsidRPr="00812B0E">
        <w:rPr>
          <w:sz w:val="16"/>
          <w:szCs w:val="16"/>
        </w:rPr>
        <w:t xml:space="preserve"> UN Special Rapporteur on Freedom of Opinion and Expression, Preliminary Statement, 2 February 2024, available at: </w:t>
      </w:r>
      <w:hyperlink r:id="rId3">
        <w:r w:rsidRPr="00812B0E">
          <w:rPr>
            <w:rStyle w:val="Hyperlink"/>
            <w:sz w:val="16"/>
            <w:szCs w:val="16"/>
          </w:rPr>
          <w:t>https://www.ohchr.org/en/press-releases/2024/02/philippines-un-expert-calls-more-sustained-reforms-prevent-threats-and</w:t>
        </w:r>
      </w:hyperlink>
      <w:r w:rsidRPr="00812B0E">
        <w:rPr>
          <w:sz w:val="16"/>
          <w:szCs w:val="16"/>
        </w:rPr>
        <w:t xml:space="preserve"> </w:t>
      </w:r>
    </w:p>
  </w:footnote>
  <w:footnote w:id="8">
    <w:p w14:paraId="6E3E6D88" w14:textId="138F5B9E" w:rsidR="00AE17C2" w:rsidRPr="00812B0E" w:rsidRDefault="00AE17C2">
      <w:pPr>
        <w:pStyle w:val="FootnoteText"/>
        <w:rPr>
          <w:sz w:val="16"/>
          <w:szCs w:val="16"/>
        </w:rPr>
      </w:pPr>
      <w:r w:rsidRPr="00812B0E">
        <w:rPr>
          <w:rStyle w:val="FootnoteReference"/>
          <w:sz w:val="16"/>
          <w:szCs w:val="16"/>
        </w:rPr>
        <w:footnoteRef/>
      </w:r>
      <w:r w:rsidRPr="00812B0E">
        <w:rPr>
          <w:sz w:val="16"/>
          <w:szCs w:val="16"/>
        </w:rPr>
        <w:t xml:space="preserve"> </w:t>
      </w:r>
      <w:r w:rsidR="00DE37C4" w:rsidRPr="00812B0E">
        <w:rPr>
          <w:sz w:val="16"/>
          <w:szCs w:val="16"/>
        </w:rPr>
        <w:t xml:space="preserve">DOJ’s task force vs EJK: Few convicted, most perpetrators cleared, </w:t>
      </w:r>
      <w:r w:rsidR="005C0849" w:rsidRPr="00812B0E">
        <w:rPr>
          <w:sz w:val="16"/>
          <w:szCs w:val="16"/>
        </w:rPr>
        <w:t xml:space="preserve">Lian Bian, Rappler, 3 September 2020, available at: </w:t>
      </w:r>
      <w:hyperlink r:id="rId4" w:history="1">
        <w:r w:rsidR="00812B0E" w:rsidRPr="00812B0E">
          <w:rPr>
            <w:rStyle w:val="Hyperlink"/>
            <w:sz w:val="16"/>
            <w:szCs w:val="16"/>
            <w:lang w:val="en"/>
          </w:rPr>
          <w:t>DOJ's task force vs EJK: Few convicted, most perpetrators cleared</w:t>
        </w:r>
      </w:hyperlink>
      <w:r w:rsidR="00812B0E" w:rsidRPr="00812B0E">
        <w:rPr>
          <w:sz w:val="16"/>
          <w:szCs w:val="16"/>
        </w:rPr>
        <w:t xml:space="preserve"> </w:t>
      </w:r>
    </w:p>
  </w:footnote>
  <w:footnote w:id="9">
    <w:p w14:paraId="2328BFCA" w14:textId="3D18D0CC" w:rsidR="00A409BD" w:rsidRPr="00D042B5" w:rsidRDefault="00A409BD">
      <w:pPr>
        <w:pStyle w:val="FootnoteText"/>
        <w:rPr>
          <w:sz w:val="16"/>
          <w:szCs w:val="16"/>
        </w:rPr>
      </w:pPr>
      <w:r>
        <w:rPr>
          <w:rStyle w:val="FootnoteReference"/>
        </w:rPr>
        <w:footnoteRef/>
      </w:r>
      <w:r>
        <w:t xml:space="preserve"> </w:t>
      </w:r>
      <w:r w:rsidR="00D042B5" w:rsidRPr="00D042B5">
        <w:rPr>
          <w:sz w:val="16"/>
          <w:szCs w:val="16"/>
        </w:rPr>
        <w:t>Ibid 1</w:t>
      </w:r>
    </w:p>
  </w:footnote>
  <w:footnote w:id="10">
    <w:p w14:paraId="1D4CC47E" w14:textId="505A4DED" w:rsidR="00F70D6A" w:rsidRPr="008C3733" w:rsidRDefault="00F70D6A">
      <w:pPr>
        <w:pStyle w:val="FootnoteText"/>
        <w:rPr>
          <w:sz w:val="16"/>
          <w:szCs w:val="16"/>
        </w:rPr>
      </w:pPr>
      <w:r w:rsidRPr="008C3733">
        <w:rPr>
          <w:rStyle w:val="FootnoteReference"/>
          <w:sz w:val="16"/>
          <w:szCs w:val="16"/>
        </w:rPr>
        <w:footnoteRef/>
      </w:r>
      <w:r w:rsidRPr="008C3733">
        <w:rPr>
          <w:sz w:val="16"/>
          <w:szCs w:val="16"/>
        </w:rPr>
        <w:t xml:space="preserve"> </w:t>
      </w:r>
      <w:r w:rsidR="008C3733" w:rsidRPr="008C3733">
        <w:rPr>
          <w:sz w:val="16"/>
          <w:szCs w:val="16"/>
        </w:rPr>
        <w:t>Ibid 1</w:t>
      </w:r>
    </w:p>
  </w:footnote>
  <w:footnote w:id="11">
    <w:p w14:paraId="762E68CF" w14:textId="27F290DF" w:rsidR="00C0697C" w:rsidRPr="00C0697C" w:rsidRDefault="00C0697C">
      <w:pPr>
        <w:pStyle w:val="FootnoteText"/>
      </w:pPr>
      <w:r>
        <w:rPr>
          <w:rStyle w:val="FootnoteReference"/>
        </w:rPr>
        <w:footnoteRef/>
      </w:r>
      <w:r>
        <w:t xml:space="preserve"> </w:t>
      </w:r>
      <w:r w:rsidR="00D308B6" w:rsidRPr="00D308B6">
        <w:rPr>
          <w:sz w:val="16"/>
          <w:szCs w:val="16"/>
        </w:rPr>
        <w:t>Groups score NTF-ELCAC</w:t>
      </w:r>
      <w:r w:rsidR="00D308B6">
        <w:rPr>
          <w:sz w:val="16"/>
          <w:szCs w:val="16"/>
        </w:rPr>
        <w:t xml:space="preserve"> for equating human rights work with terrorism, </w:t>
      </w:r>
      <w:r w:rsidR="005F51BA">
        <w:rPr>
          <w:sz w:val="16"/>
          <w:szCs w:val="16"/>
        </w:rPr>
        <w:t>Christina Chi, Philstar</w:t>
      </w:r>
      <w:r w:rsidR="00D308B6" w:rsidRPr="00D308B6">
        <w:rPr>
          <w:sz w:val="16"/>
          <w:szCs w:val="16"/>
        </w:rPr>
        <w:t xml:space="preserve">, </w:t>
      </w:r>
      <w:r w:rsidR="005F51BA">
        <w:rPr>
          <w:sz w:val="16"/>
          <w:szCs w:val="16"/>
        </w:rPr>
        <w:t xml:space="preserve">15 March 2023, </w:t>
      </w:r>
      <w:r w:rsidR="00D308B6" w:rsidRPr="00D308B6">
        <w:rPr>
          <w:sz w:val="16"/>
          <w:szCs w:val="16"/>
        </w:rPr>
        <w:t xml:space="preserve">available at: </w:t>
      </w:r>
      <w:hyperlink r:id="rId5" w:history="1">
        <w:r w:rsidR="00D308B6" w:rsidRPr="00D308B6">
          <w:rPr>
            <w:rStyle w:val="Hyperlink"/>
            <w:sz w:val="16"/>
            <w:szCs w:val="16"/>
            <w:lang w:val="en"/>
          </w:rPr>
          <w:t>Groups score NTF-ELCAC for equating human rights work with terrorism | Philstar.com</w:t>
        </w:r>
      </w:hyperlink>
      <w:r w:rsidR="00D308B6">
        <w:t xml:space="preserve"> </w:t>
      </w:r>
    </w:p>
  </w:footnote>
  <w:footnote w:id="12">
    <w:p w14:paraId="79AB8650" w14:textId="5E165316" w:rsidR="00DE0566" w:rsidRPr="00DE0566" w:rsidRDefault="00DE0566">
      <w:pPr>
        <w:pStyle w:val="FootnoteText"/>
      </w:pPr>
      <w:r>
        <w:rPr>
          <w:rStyle w:val="FootnoteReference"/>
        </w:rPr>
        <w:footnoteRef/>
      </w:r>
      <w:r>
        <w:t xml:space="preserve"> </w:t>
      </w:r>
      <w:r w:rsidR="00AD51C1" w:rsidRPr="00CC2B95">
        <w:rPr>
          <w:sz w:val="16"/>
          <w:szCs w:val="16"/>
        </w:rPr>
        <w:t xml:space="preserve">Red-Tagging </w:t>
      </w:r>
      <w:r w:rsidR="00AD51C1">
        <w:rPr>
          <w:sz w:val="16"/>
          <w:szCs w:val="16"/>
        </w:rPr>
        <w:t>and</w:t>
      </w:r>
      <w:r w:rsidR="00AD51C1" w:rsidRPr="00CC2B95">
        <w:rPr>
          <w:sz w:val="16"/>
          <w:szCs w:val="16"/>
        </w:rPr>
        <w:t xml:space="preserve"> State Violence Against Young Human Rights Defenders </w:t>
      </w:r>
      <w:r w:rsidR="00AD51C1">
        <w:rPr>
          <w:sz w:val="16"/>
          <w:szCs w:val="16"/>
        </w:rPr>
        <w:t>i</w:t>
      </w:r>
      <w:r w:rsidR="00AD51C1" w:rsidRPr="00CC2B95">
        <w:rPr>
          <w:sz w:val="16"/>
          <w:szCs w:val="16"/>
        </w:rPr>
        <w:t xml:space="preserve">n </w:t>
      </w:r>
      <w:r w:rsidR="00AD51C1">
        <w:rPr>
          <w:sz w:val="16"/>
          <w:szCs w:val="16"/>
        </w:rPr>
        <w:t>t</w:t>
      </w:r>
      <w:r w:rsidR="00AD51C1" w:rsidRPr="00CC2B95">
        <w:rPr>
          <w:sz w:val="16"/>
          <w:szCs w:val="16"/>
        </w:rPr>
        <w:t>he Philippines</w:t>
      </w:r>
      <w:r w:rsidR="00E87266">
        <w:rPr>
          <w:sz w:val="16"/>
          <w:szCs w:val="16"/>
        </w:rPr>
        <w:t xml:space="preserve">, Amnesty International, </w:t>
      </w:r>
      <w:r w:rsidR="009D3DB1">
        <w:rPr>
          <w:sz w:val="16"/>
          <w:szCs w:val="16"/>
        </w:rPr>
        <w:t xml:space="preserve">2024, available at: </w:t>
      </w:r>
      <w:hyperlink r:id="rId6" w:history="1">
        <w:r w:rsidR="009D3DB1" w:rsidRPr="009D3DB1">
          <w:rPr>
            <w:rStyle w:val="Hyperlink"/>
            <w:sz w:val="16"/>
            <w:szCs w:val="16"/>
            <w:lang w:val="en"/>
          </w:rPr>
          <w:t>Philippines: "I turned my fear into courage": Red-tagging and state violence against young human rights defenders in the Philippines - Amnesty International</w:t>
        </w:r>
      </w:hyperlink>
      <w:r w:rsidR="009D3DB1">
        <w:rPr>
          <w:sz w:val="16"/>
          <w:szCs w:val="16"/>
        </w:rPr>
        <w:t xml:space="preserve"> </w:t>
      </w:r>
    </w:p>
  </w:footnote>
  <w:footnote w:id="13">
    <w:p w14:paraId="48EAC3EA" w14:textId="2240127B" w:rsidR="00275878" w:rsidRPr="00275878" w:rsidRDefault="00275878">
      <w:pPr>
        <w:pStyle w:val="FootnoteText"/>
      </w:pPr>
      <w:r>
        <w:rPr>
          <w:rStyle w:val="FootnoteReference"/>
        </w:rPr>
        <w:footnoteRef/>
      </w:r>
      <w:r>
        <w:t xml:space="preserve"> </w:t>
      </w:r>
      <w:r w:rsidR="00115AAB" w:rsidRPr="00B11014">
        <w:rPr>
          <w:sz w:val="16"/>
          <w:szCs w:val="16"/>
        </w:rPr>
        <w:t xml:space="preserve">The Philippines goes all in for natural gas, a climate pollutant, Ed Davey, Associated Press, </w:t>
      </w:r>
      <w:r w:rsidR="00B11014" w:rsidRPr="00B11014">
        <w:rPr>
          <w:sz w:val="16"/>
          <w:szCs w:val="16"/>
        </w:rPr>
        <w:t>7 June 2024, available at:</w:t>
      </w:r>
      <w:r w:rsidR="00A175D6" w:rsidRPr="00B11014">
        <w:rPr>
          <w:sz w:val="16"/>
          <w:szCs w:val="16"/>
        </w:rPr>
        <w:t xml:space="preserve"> </w:t>
      </w:r>
      <w:hyperlink r:id="rId7" w:history="1">
        <w:r w:rsidR="00A175D6" w:rsidRPr="00B11014">
          <w:rPr>
            <w:rStyle w:val="Hyperlink"/>
            <w:sz w:val="16"/>
            <w:szCs w:val="16"/>
            <w:lang w:val="en"/>
          </w:rPr>
          <w:t>The Philippines goes all in for natural gas, a climate pollutant | AP News</w:t>
        </w:r>
      </w:hyperlink>
      <w:r w:rsidR="00A175D6">
        <w:t xml:space="preserve"> </w:t>
      </w:r>
    </w:p>
  </w:footnote>
  <w:footnote w:id="14">
    <w:p w14:paraId="37C50DB5" w14:textId="60A81D5E" w:rsidR="0045163E" w:rsidRPr="0045163E" w:rsidRDefault="0045163E">
      <w:pPr>
        <w:pStyle w:val="FootnoteText"/>
      </w:pPr>
      <w:r>
        <w:rPr>
          <w:rStyle w:val="FootnoteReference"/>
        </w:rPr>
        <w:footnoteRef/>
      </w:r>
      <w:r>
        <w:t xml:space="preserve"> </w:t>
      </w:r>
      <w:r w:rsidR="005F44A5" w:rsidRPr="00B42E0F">
        <w:rPr>
          <w:sz w:val="16"/>
          <w:szCs w:val="16"/>
        </w:rPr>
        <w:t>Philippine Fossil Gas Landscape, Center for Energy, Ecology and Development (CEED)</w:t>
      </w:r>
      <w:r w:rsidR="00B42E0F" w:rsidRPr="00B42E0F">
        <w:rPr>
          <w:sz w:val="16"/>
          <w:szCs w:val="16"/>
        </w:rPr>
        <w:t xml:space="preserve">, July 2021, available at: </w:t>
      </w:r>
      <w:hyperlink r:id="rId8" w:history="1">
        <w:r w:rsidR="00B42E0F" w:rsidRPr="00B42E0F">
          <w:rPr>
            <w:rStyle w:val="Hyperlink"/>
            <w:sz w:val="16"/>
            <w:szCs w:val="16"/>
            <w:lang w:val="en"/>
          </w:rPr>
          <w:t>Philippine-Fossil-Gas-Landscape.pdf</w:t>
        </w:r>
      </w:hyperlink>
      <w:r w:rsidR="00B42E0F">
        <w:t xml:space="preserve"> </w:t>
      </w:r>
    </w:p>
  </w:footnote>
  <w:footnote w:id="15">
    <w:p w14:paraId="3D9260D4" w14:textId="00ADA606" w:rsidR="00C23CD8" w:rsidRPr="00C23CD8" w:rsidRDefault="00C23CD8">
      <w:pPr>
        <w:pStyle w:val="FootnoteText"/>
      </w:pPr>
      <w:r>
        <w:rPr>
          <w:rStyle w:val="FootnoteReference"/>
        </w:rPr>
        <w:footnoteRef/>
      </w:r>
      <w:r>
        <w:t xml:space="preserve"> </w:t>
      </w:r>
      <w:r w:rsidRPr="00C23CD8">
        <w:rPr>
          <w:sz w:val="16"/>
          <w:szCs w:val="16"/>
        </w:rPr>
        <w:t xml:space="preserve">Ibid </w:t>
      </w:r>
    </w:p>
  </w:footnote>
  <w:footnote w:id="16">
    <w:p w14:paraId="7CD74339" w14:textId="51557499" w:rsidR="00B21687" w:rsidRPr="00B21687" w:rsidRDefault="00B21687">
      <w:pPr>
        <w:pStyle w:val="FootnoteText"/>
      </w:pPr>
      <w:r>
        <w:rPr>
          <w:rStyle w:val="FootnoteReference"/>
        </w:rPr>
        <w:footnoteRef/>
      </w:r>
      <w:r>
        <w:t xml:space="preserve"> </w:t>
      </w:r>
      <w:r w:rsidRPr="00B21687">
        <w:rPr>
          <w:sz w:val="16"/>
          <w:szCs w:val="16"/>
        </w:rPr>
        <w:t xml:space="preserve">Centre for Energy, Ecology and Development (CEED), December 2023, available at: </w:t>
      </w:r>
      <w:hyperlink r:id="rId9" w:history="1">
        <w:r w:rsidR="00FA14C9" w:rsidRPr="00FA14C9">
          <w:rPr>
            <w:rStyle w:val="Hyperlink"/>
            <w:sz w:val="16"/>
            <w:szCs w:val="16"/>
            <w:lang w:val="en"/>
          </w:rPr>
          <w:t>REPORT – LNG, SHIPPING, AND THE AMAZON OF THE OCEANS: Scoping Key Issues and Potential Impacts of the Massive Expansion of LNG in the Verde Island Passage – Center for Energy, Ecology, and Development</w:t>
        </w:r>
      </w:hyperlink>
      <w:r w:rsidR="00FA14C9">
        <w:rPr>
          <w:sz w:val="16"/>
          <w:szCs w:val="16"/>
        </w:rPr>
        <w:t xml:space="preserve"> </w:t>
      </w:r>
    </w:p>
  </w:footnote>
  <w:footnote w:id="17">
    <w:p w14:paraId="29B1CB41" w14:textId="73BEFE15" w:rsidR="00874ED4" w:rsidRPr="00A370EF" w:rsidRDefault="00874ED4">
      <w:pPr>
        <w:pStyle w:val="FootnoteText"/>
        <w:rPr>
          <w:sz w:val="16"/>
          <w:szCs w:val="16"/>
          <w:lang w:val="en-CH"/>
        </w:rPr>
      </w:pPr>
      <w:r>
        <w:rPr>
          <w:rStyle w:val="FootnoteReference"/>
        </w:rPr>
        <w:footnoteRef/>
      </w:r>
      <w:r>
        <w:t xml:space="preserve"> </w:t>
      </w:r>
      <w:r w:rsidR="00C32D87" w:rsidRPr="00A370EF">
        <w:rPr>
          <w:sz w:val="16"/>
          <w:szCs w:val="16"/>
        </w:rPr>
        <w:t xml:space="preserve">Res. </w:t>
      </w:r>
      <w:r w:rsidR="00C32D87" w:rsidRPr="00A370EF">
        <w:rPr>
          <w:sz w:val="16"/>
          <w:szCs w:val="16"/>
          <w:lang w:val="en"/>
        </w:rPr>
        <w:t>A/76/L.75</w:t>
      </w:r>
      <w:r w:rsidR="00C32D87" w:rsidRPr="00A370EF">
        <w:rPr>
          <w:sz w:val="16"/>
          <w:szCs w:val="16"/>
          <w:lang w:val="en"/>
        </w:rPr>
        <w:t xml:space="preserve">, UNGA, </w:t>
      </w:r>
      <w:r w:rsidR="00C96532" w:rsidRPr="00A370EF">
        <w:rPr>
          <w:sz w:val="16"/>
          <w:szCs w:val="16"/>
          <w:lang w:val="en"/>
        </w:rPr>
        <w:t xml:space="preserve">26 July 2022, available at: </w:t>
      </w:r>
      <w:hyperlink r:id="rId10" w:history="1">
        <w:r w:rsidR="003F41E4" w:rsidRPr="00A370EF">
          <w:rPr>
            <w:rStyle w:val="Hyperlink"/>
            <w:sz w:val="16"/>
            <w:szCs w:val="16"/>
            <w:lang w:val="en"/>
          </w:rPr>
          <w:t>https://digitallibrary.un.org/record/3982508?ln=en&amp;v=pdf</w:t>
        </w:r>
      </w:hyperlink>
      <w:r w:rsidR="003F41E4" w:rsidRPr="00A370EF">
        <w:rPr>
          <w:sz w:val="16"/>
          <w:szCs w:val="16"/>
          <w:lang w:val="en"/>
        </w:rPr>
        <w:t xml:space="preserve"> </w:t>
      </w:r>
      <w:r w:rsidR="00A370EF">
        <w:rPr>
          <w:sz w:val="16"/>
          <w:szCs w:val="16"/>
          <w:lang w:val="en"/>
        </w:rPr>
        <w:t xml:space="preserve">, </w:t>
      </w:r>
      <w:r w:rsidR="004C74C5" w:rsidRPr="00A370EF">
        <w:rPr>
          <w:sz w:val="16"/>
          <w:szCs w:val="16"/>
          <w:lang w:val="en-CH"/>
        </w:rPr>
        <w:t xml:space="preserve">The Right to a Healthy Environment – From Recognition to Implementation, Franciscans International, </w:t>
      </w:r>
      <w:r w:rsidR="00786D81" w:rsidRPr="00A370EF">
        <w:rPr>
          <w:sz w:val="16"/>
          <w:szCs w:val="16"/>
          <w:lang w:val="en-CH"/>
        </w:rPr>
        <w:t xml:space="preserve">September 2024, available at: </w:t>
      </w:r>
      <w:hyperlink r:id="rId11" w:history="1">
        <w:r w:rsidR="003E64C1" w:rsidRPr="00A370EF">
          <w:rPr>
            <w:rStyle w:val="Hyperlink"/>
            <w:sz w:val="16"/>
            <w:szCs w:val="16"/>
            <w:lang w:val="en"/>
          </w:rPr>
          <w:t>R2HE_FI_2024_ENG.pdf</w:t>
        </w:r>
      </w:hyperlink>
      <w:r w:rsidR="003E64C1" w:rsidRPr="00A370EF">
        <w:rPr>
          <w:sz w:val="16"/>
          <w:szCs w:val="16"/>
          <w:lang w:val="en-CH"/>
        </w:rPr>
        <w:t xml:space="preserve"> </w:t>
      </w:r>
      <w:r w:rsidR="00A62853" w:rsidRPr="00A370EF">
        <w:rPr>
          <w:sz w:val="16"/>
          <w:szCs w:val="16"/>
          <w:lang w:val="en-CH"/>
        </w:rPr>
        <w:t xml:space="preserve"> </w:t>
      </w:r>
    </w:p>
  </w:footnote>
  <w:footnote w:id="18">
    <w:p w14:paraId="719E01DD" w14:textId="161C219F" w:rsidR="00C05A40" w:rsidRPr="00C05A40" w:rsidRDefault="00C05A40">
      <w:pPr>
        <w:pStyle w:val="FootnoteText"/>
      </w:pPr>
      <w:r>
        <w:rPr>
          <w:rStyle w:val="FootnoteReference"/>
        </w:rPr>
        <w:footnoteRef/>
      </w:r>
      <w:r>
        <w:t xml:space="preserve"> </w:t>
      </w:r>
      <w:r w:rsidRPr="00A9667A">
        <w:rPr>
          <w:sz w:val="16"/>
          <w:szCs w:val="16"/>
        </w:rPr>
        <w:t xml:space="preserve">A 1.5°C future is possible: getting fossil fuels out of the Philippine power sector, Climate Analytics, </w:t>
      </w:r>
      <w:r w:rsidR="00F370F9" w:rsidRPr="00A9667A">
        <w:rPr>
          <w:sz w:val="16"/>
          <w:szCs w:val="16"/>
        </w:rPr>
        <w:t xml:space="preserve">Hörsch et. al, </w:t>
      </w:r>
      <w:r w:rsidR="00A9667A" w:rsidRPr="00A9667A">
        <w:rPr>
          <w:sz w:val="16"/>
          <w:szCs w:val="16"/>
        </w:rPr>
        <w:t xml:space="preserve">15 November 2023, available at: </w:t>
      </w:r>
      <w:hyperlink r:id="rId12" w:anchor=":~:text=Key%20findings%3A,a%20million%20jobs%20by%202050." w:history="1">
        <w:r w:rsidR="00A9667A" w:rsidRPr="00A9667A">
          <w:rPr>
            <w:rStyle w:val="Hyperlink"/>
            <w:sz w:val="16"/>
            <w:szCs w:val="16"/>
            <w:lang w:val="en"/>
          </w:rPr>
          <w:t>Climate Analytics | A 1.5°C future is possible: getting fossil fuels…</w:t>
        </w:r>
      </w:hyperlink>
      <w:r w:rsidR="00A9667A" w:rsidRPr="00A9667A">
        <w:rPr>
          <w:sz w:val="16"/>
          <w:szCs w:val="16"/>
        </w:rPr>
        <w:t xml:space="preserve"> </w:t>
      </w:r>
      <w:r w:rsidR="00F370F9" w:rsidRPr="00A9667A">
        <w:rPr>
          <w:sz w:val="16"/>
          <w:szCs w:val="16"/>
        </w:rPr>
        <w:t xml:space="preserve"> </w:t>
      </w:r>
    </w:p>
  </w:footnote>
  <w:footnote w:id="19">
    <w:p w14:paraId="1371A0C9" w14:textId="4CC73F09" w:rsidR="003F2AD9" w:rsidRPr="003F2AD9" w:rsidRDefault="003F2AD9">
      <w:pPr>
        <w:pStyle w:val="FootnoteText"/>
      </w:pPr>
      <w:r>
        <w:rPr>
          <w:rStyle w:val="FootnoteReference"/>
        </w:rPr>
        <w:footnoteRef/>
      </w:r>
      <w:r>
        <w:t xml:space="preserve"> </w:t>
      </w:r>
      <w:r w:rsidR="000056B5" w:rsidRPr="0000724E">
        <w:rPr>
          <w:sz w:val="16"/>
          <w:szCs w:val="16"/>
        </w:rPr>
        <w:t xml:space="preserve">Advocates of Science and Technology for the People (AGHAM), </w:t>
      </w:r>
      <w:r w:rsidR="007528B5" w:rsidRPr="0000724E">
        <w:rPr>
          <w:sz w:val="16"/>
          <w:szCs w:val="16"/>
          <w:lang w:val="en"/>
        </w:rPr>
        <w:t>People’s Network for the Integrity of Coastal Habitats and Ecosystems (People’s NICHE)</w:t>
      </w:r>
      <w:r w:rsidR="00137336" w:rsidRPr="0000724E">
        <w:rPr>
          <w:sz w:val="16"/>
          <w:szCs w:val="16"/>
          <w:lang w:val="en"/>
        </w:rPr>
        <w:t xml:space="preserve">, available at: </w:t>
      </w:r>
      <w:hyperlink r:id="rId13" w:history="1">
        <w:r w:rsidR="00137336" w:rsidRPr="0000724E">
          <w:rPr>
            <w:rStyle w:val="Hyperlink"/>
            <w:sz w:val="16"/>
            <w:szCs w:val="16"/>
            <w:lang w:val="en"/>
          </w:rPr>
          <w:t>Save Manila Bay</w:t>
        </w:r>
      </w:hyperlink>
      <w:r w:rsidR="00137336" w:rsidRPr="0000724E">
        <w:rPr>
          <w:sz w:val="16"/>
          <w:szCs w:val="16"/>
          <w:lang w:val="en"/>
        </w:rPr>
        <w:t xml:space="preserve"> , </w:t>
      </w:r>
      <w:hyperlink r:id="rId14" w:history="1">
        <w:r w:rsidR="00137336" w:rsidRPr="0000724E">
          <w:rPr>
            <w:rStyle w:val="Hyperlink"/>
            <w:sz w:val="16"/>
            <w:szCs w:val="16"/>
            <w:lang w:val="en"/>
          </w:rPr>
          <w:t>AGHAM – Advocates of Science and Technology for the People – Making science and technology serve the people</w:t>
        </w:r>
      </w:hyperlink>
      <w:r w:rsidR="00137336">
        <w:rPr>
          <w:lang w:val="en"/>
        </w:rPr>
        <w:t xml:space="preserve"> </w:t>
      </w:r>
    </w:p>
  </w:footnote>
  <w:footnote w:id="20">
    <w:p w14:paraId="7A6FC174" w14:textId="3FEBF629" w:rsidR="3289C47A" w:rsidRDefault="3289C47A" w:rsidP="3289C47A">
      <w:pPr>
        <w:pStyle w:val="FootnoteText"/>
      </w:pPr>
      <w:r w:rsidRPr="3289C47A">
        <w:rPr>
          <w:rStyle w:val="FootnoteReference"/>
        </w:rPr>
        <w:footnoteRef/>
      </w:r>
      <w:r>
        <w:t xml:space="preserve"> </w:t>
      </w:r>
      <w:r w:rsidRPr="3289C47A">
        <w:rPr>
          <w:sz w:val="16"/>
          <w:szCs w:val="16"/>
        </w:rPr>
        <w:t xml:space="preserve">Ibid </w:t>
      </w:r>
    </w:p>
  </w:footnote>
  <w:footnote w:id="21">
    <w:p w14:paraId="69F5B0EB" w14:textId="17E8F841" w:rsidR="00351058" w:rsidRPr="00351058" w:rsidRDefault="00351058">
      <w:pPr>
        <w:pStyle w:val="FootnoteText"/>
      </w:pPr>
      <w:r>
        <w:rPr>
          <w:rStyle w:val="FootnoteReference"/>
        </w:rPr>
        <w:footnoteRef/>
      </w:r>
      <w:r>
        <w:t xml:space="preserve"> </w:t>
      </w:r>
      <w:r w:rsidRPr="00F12121">
        <w:rPr>
          <w:sz w:val="16"/>
          <w:szCs w:val="16"/>
        </w:rPr>
        <w:t>Is Marina Bay losing its marine life due to land reclamation?</w:t>
      </w:r>
      <w:r w:rsidR="009B3A77">
        <w:rPr>
          <w:sz w:val="16"/>
          <w:szCs w:val="16"/>
        </w:rPr>
        <w:t>,</w:t>
      </w:r>
      <w:r w:rsidRPr="00F12121">
        <w:rPr>
          <w:sz w:val="16"/>
          <w:szCs w:val="16"/>
        </w:rPr>
        <w:t xml:space="preserve"> PhilStar</w:t>
      </w:r>
      <w:r w:rsidR="00F12121" w:rsidRPr="00F12121">
        <w:rPr>
          <w:sz w:val="16"/>
          <w:szCs w:val="16"/>
        </w:rPr>
        <w:t xml:space="preserve">, Kenneth Guda, 27 November 2022, available at: </w:t>
      </w:r>
      <w:hyperlink r:id="rId15" w:history="1">
        <w:r w:rsidR="00F12121" w:rsidRPr="00F12121">
          <w:rPr>
            <w:rStyle w:val="Hyperlink"/>
            <w:sz w:val="16"/>
            <w:szCs w:val="16"/>
            <w:lang w:val="en"/>
          </w:rPr>
          <w:t>Is Manila Bay losing its marine life due to land reclamation? | Philstar.com</w:t>
        </w:r>
      </w:hyperlink>
      <w:r w:rsidR="00F12121">
        <w:t xml:space="preserve"> </w:t>
      </w:r>
    </w:p>
  </w:footnote>
  <w:footnote w:id="22">
    <w:p w14:paraId="0AE5507B" w14:textId="145EE2AC" w:rsidR="00071D37" w:rsidRPr="00071D37" w:rsidRDefault="00071D37">
      <w:pPr>
        <w:pStyle w:val="FootnoteText"/>
      </w:pPr>
      <w:r>
        <w:rPr>
          <w:rStyle w:val="FootnoteReference"/>
        </w:rPr>
        <w:footnoteRef/>
      </w:r>
      <w:r>
        <w:t xml:space="preserve"> </w:t>
      </w:r>
      <w:r w:rsidRPr="00071D37">
        <w:rPr>
          <w:sz w:val="16"/>
          <w:szCs w:val="16"/>
        </w:rPr>
        <w:t>Ibid</w:t>
      </w:r>
      <w:r>
        <w:t xml:space="preserve"> </w:t>
      </w:r>
    </w:p>
  </w:footnote>
  <w:footnote w:id="23">
    <w:p w14:paraId="10F3A78C" w14:textId="5E075F78" w:rsidR="007C651F" w:rsidRPr="007C651F" w:rsidRDefault="007C651F">
      <w:pPr>
        <w:pStyle w:val="FootnoteText"/>
      </w:pPr>
      <w:r>
        <w:rPr>
          <w:rStyle w:val="FootnoteReference"/>
        </w:rPr>
        <w:footnoteRef/>
      </w:r>
      <w:r>
        <w:t xml:space="preserve"> </w:t>
      </w:r>
      <w:r w:rsidR="00524956" w:rsidRPr="00524956">
        <w:rPr>
          <w:sz w:val="16"/>
          <w:szCs w:val="16"/>
        </w:rPr>
        <w:t>Ibid 19</w:t>
      </w:r>
      <w:r w:rsidR="00524956">
        <w:t xml:space="preserve"> </w:t>
      </w:r>
    </w:p>
  </w:footnote>
  <w:footnote w:id="24">
    <w:p w14:paraId="073BEC8B" w14:textId="38ED06FD" w:rsidR="00710986" w:rsidRPr="00710986" w:rsidRDefault="00710986">
      <w:pPr>
        <w:pStyle w:val="FootnoteText"/>
      </w:pPr>
      <w:r>
        <w:rPr>
          <w:rStyle w:val="FootnoteReference"/>
        </w:rPr>
        <w:footnoteRef/>
      </w:r>
      <w:r>
        <w:t xml:space="preserve"> </w:t>
      </w:r>
      <w:r w:rsidRPr="00F641EC">
        <w:rPr>
          <w:sz w:val="16"/>
          <w:szCs w:val="16"/>
        </w:rPr>
        <w:t xml:space="preserve">Runaway Risk, Global Witness, </w:t>
      </w:r>
      <w:r w:rsidR="00F641EC" w:rsidRPr="00F641EC">
        <w:rPr>
          <w:sz w:val="16"/>
          <w:szCs w:val="16"/>
        </w:rPr>
        <w:t xml:space="preserve">2 February 2023, available at: </w:t>
      </w:r>
      <w:hyperlink r:id="rId16" w:history="1">
        <w:r w:rsidR="00F641EC" w:rsidRPr="00F641EC">
          <w:rPr>
            <w:rStyle w:val="Hyperlink"/>
            <w:sz w:val="16"/>
            <w:szCs w:val="16"/>
            <w:lang w:val="en"/>
          </w:rPr>
          <w:t>Runaway Risk | Global Witness</w:t>
        </w:r>
      </w:hyperlink>
      <w:r w:rsidR="00F641EC">
        <w:t xml:space="preserve"> </w:t>
      </w:r>
    </w:p>
  </w:footnote>
  <w:footnote w:id="25">
    <w:p w14:paraId="1CCE5309" w14:textId="0293FA27" w:rsidR="00272148" w:rsidRPr="00272148" w:rsidRDefault="00272148">
      <w:pPr>
        <w:pStyle w:val="FootnoteText"/>
      </w:pPr>
      <w:r>
        <w:rPr>
          <w:rStyle w:val="FootnoteReference"/>
        </w:rPr>
        <w:footnoteRef/>
      </w:r>
      <w:r>
        <w:t xml:space="preserve"> </w:t>
      </w:r>
      <w:r w:rsidR="002638AB" w:rsidRPr="002638AB">
        <w:rPr>
          <w:sz w:val="16"/>
          <w:szCs w:val="16"/>
        </w:rPr>
        <w:t xml:space="preserve">Centre for Energy, Ecology and Development (CEED), December 2023, available at: </w:t>
      </w:r>
      <w:hyperlink r:id="rId17" w:history="1">
        <w:r w:rsidR="002638AB" w:rsidRPr="002638AB">
          <w:rPr>
            <w:rStyle w:val="Hyperlink"/>
            <w:sz w:val="16"/>
            <w:szCs w:val="16"/>
          </w:rPr>
          <w:t>REPORT – LNG, SHIPPING, AND THE AMAZON OF THE OCEANS: Scoping Key Issues and Potential Impacts of the Massive Expansion of LNG in the Verde Island Passage – Center for Energy, Ecology, and Development</w:t>
        </w:r>
      </w:hyperlink>
      <w:r w:rsidR="002638AB">
        <w:rPr>
          <w:rStyle w:val="Hyperlink"/>
        </w:rPr>
        <w:t xml:space="preserve"> </w:t>
      </w:r>
      <w:r w:rsidR="002638AB">
        <w:t xml:space="preserve"> </w:t>
      </w:r>
    </w:p>
  </w:footnote>
  <w:footnote w:id="26">
    <w:p w14:paraId="433945C3" w14:textId="77777777" w:rsidR="00196A44" w:rsidRPr="002D09DA" w:rsidRDefault="00196A44" w:rsidP="00196A44">
      <w:pPr>
        <w:pStyle w:val="FootnoteText"/>
        <w:rPr>
          <w:sz w:val="16"/>
          <w:szCs w:val="16"/>
        </w:rPr>
      </w:pPr>
      <w:r>
        <w:rPr>
          <w:rStyle w:val="FootnoteReference"/>
        </w:rPr>
        <w:footnoteRef/>
      </w:r>
      <w:r w:rsidRPr="002D09DA">
        <w:t xml:space="preserve"> </w:t>
      </w:r>
      <w:r>
        <w:rPr>
          <w:sz w:val="16"/>
          <w:szCs w:val="16"/>
        </w:rPr>
        <w:t xml:space="preserve">Drug-related killings in the Marcos Administration Year 1 (2022-2023), DAHAS Project Third World Studies Centre University of the Philippines, 2023, available at: </w:t>
      </w:r>
      <w:hyperlink r:id="rId18" w:history="1">
        <w:r w:rsidRPr="00706832">
          <w:rPr>
            <w:rStyle w:val="Hyperlink"/>
            <w:sz w:val="16"/>
            <w:szCs w:val="16"/>
            <w:lang w:val="en"/>
          </w:rPr>
          <w:t>Reports - Violence, Human Rights, and Democracy in the Philippines</w:t>
        </w:r>
      </w:hyperlink>
      <w:r>
        <w:rPr>
          <w:sz w:val="16"/>
          <w:szCs w:val="16"/>
        </w:rPr>
        <w:t xml:space="preserve"> </w:t>
      </w:r>
    </w:p>
  </w:footnote>
  <w:footnote w:id="27">
    <w:p w14:paraId="0736330B" w14:textId="77777777" w:rsidR="00196A44" w:rsidRPr="004019D6" w:rsidRDefault="00196A44" w:rsidP="00196A44">
      <w:pPr>
        <w:pStyle w:val="FootnoteText"/>
      </w:pPr>
      <w:r>
        <w:rPr>
          <w:rStyle w:val="FootnoteReference"/>
        </w:rPr>
        <w:footnoteRef/>
      </w:r>
      <w:r>
        <w:t xml:space="preserve"> </w:t>
      </w:r>
      <w:r w:rsidRPr="000669F8">
        <w:rPr>
          <w:sz w:val="16"/>
          <w:szCs w:val="16"/>
        </w:rPr>
        <w:t xml:space="preserve">DAHAS </w:t>
      </w:r>
      <w:r>
        <w:rPr>
          <w:sz w:val="16"/>
          <w:szCs w:val="16"/>
        </w:rPr>
        <w:t xml:space="preserve">Project </w:t>
      </w:r>
      <w:r w:rsidRPr="000669F8">
        <w:rPr>
          <w:sz w:val="16"/>
          <w:szCs w:val="16"/>
        </w:rPr>
        <w:t>Third World Studies Centre</w:t>
      </w:r>
      <w:r>
        <w:rPr>
          <w:sz w:val="16"/>
          <w:szCs w:val="16"/>
        </w:rPr>
        <w:t xml:space="preserve"> University of the Philippines</w:t>
      </w:r>
      <w:r w:rsidRPr="000669F8">
        <w:rPr>
          <w:sz w:val="16"/>
          <w:szCs w:val="16"/>
        </w:rPr>
        <w:t xml:space="preserve">, 6 January 2025, available at: </w:t>
      </w:r>
      <w:hyperlink r:id="rId19" w:history="1">
        <w:r w:rsidRPr="000669F8">
          <w:rPr>
            <w:rStyle w:val="Hyperlink"/>
            <w:sz w:val="16"/>
            <w:szCs w:val="16"/>
            <w:lang w:val="en"/>
          </w:rPr>
          <w:t>2024 - Violence, Human Rights, and Democracy in the Philippines</w:t>
        </w:r>
      </w:hyperlink>
      <w:r>
        <w:t xml:space="preserve"> </w:t>
      </w:r>
    </w:p>
  </w:footnote>
  <w:footnote w:id="28">
    <w:p w14:paraId="71C4975B" w14:textId="5086D319" w:rsidR="009B440F" w:rsidRPr="00AE726D" w:rsidRDefault="009B440F">
      <w:pPr>
        <w:pStyle w:val="FootnoteText"/>
        <w:rPr>
          <w:sz w:val="16"/>
          <w:szCs w:val="16"/>
        </w:rPr>
      </w:pPr>
      <w:r w:rsidRPr="00AE726D">
        <w:rPr>
          <w:rStyle w:val="FootnoteReference"/>
          <w:sz w:val="16"/>
          <w:szCs w:val="16"/>
        </w:rPr>
        <w:footnoteRef/>
      </w:r>
      <w:r w:rsidRPr="00AE726D">
        <w:rPr>
          <w:sz w:val="16"/>
          <w:szCs w:val="16"/>
        </w:rPr>
        <w:t xml:space="preserve"> Res. </w:t>
      </w:r>
      <w:r w:rsidR="00AE726D" w:rsidRPr="00AE726D">
        <w:rPr>
          <w:sz w:val="16"/>
          <w:szCs w:val="16"/>
        </w:rPr>
        <w:t>A/HRC/RES/45/33</w:t>
      </w:r>
      <w:r w:rsidR="00AE726D" w:rsidRPr="00AE726D">
        <w:rPr>
          <w:sz w:val="16"/>
          <w:szCs w:val="16"/>
        </w:rPr>
        <w:t xml:space="preserve">, 13 October 2020, available at: </w:t>
      </w:r>
      <w:hyperlink r:id="rId20" w:history="1">
        <w:r w:rsidR="00AE726D" w:rsidRPr="00AE726D">
          <w:rPr>
            <w:rStyle w:val="Hyperlink"/>
            <w:sz w:val="16"/>
            <w:szCs w:val="16"/>
            <w:lang w:val="en"/>
          </w:rPr>
          <w:t>A/HRC/RES/45/33</w:t>
        </w:r>
      </w:hyperlink>
      <w:r w:rsidR="00AE726D" w:rsidRPr="00AE726D">
        <w:rPr>
          <w:sz w:val="16"/>
          <w:szCs w:val="16"/>
        </w:rPr>
        <w:t xml:space="preserve"> </w:t>
      </w:r>
    </w:p>
  </w:footnote>
  <w:footnote w:id="29">
    <w:p w14:paraId="7ECC497C" w14:textId="0AEBFCB9" w:rsidR="00360C87" w:rsidRPr="00360C87" w:rsidRDefault="00360C87">
      <w:pPr>
        <w:pStyle w:val="FootnoteText"/>
      </w:pPr>
      <w:r>
        <w:rPr>
          <w:rStyle w:val="FootnoteReference"/>
        </w:rPr>
        <w:footnoteRef/>
      </w:r>
      <w:r>
        <w:t xml:space="preserve"> </w:t>
      </w:r>
      <w:r w:rsidR="00C730B3" w:rsidRPr="008B0219">
        <w:rPr>
          <w:sz w:val="16"/>
          <w:szCs w:val="16"/>
        </w:rPr>
        <w:t xml:space="preserve">Government of the Philippines, Administrative Order No. 22, </w:t>
      </w:r>
      <w:r w:rsidR="008B0219">
        <w:rPr>
          <w:sz w:val="16"/>
          <w:szCs w:val="16"/>
        </w:rPr>
        <w:t>F</w:t>
      </w:r>
      <w:r w:rsidR="008B0219" w:rsidRPr="008B0219">
        <w:rPr>
          <w:sz w:val="16"/>
          <w:szCs w:val="16"/>
        </w:rPr>
        <w:t>urther enhancing mechanisms for the promotion and protection of human rights in the country and creating the special committee on human rights coordination for the purpose</w:t>
      </w:r>
      <w:r w:rsidR="008B0219">
        <w:rPr>
          <w:sz w:val="16"/>
          <w:szCs w:val="16"/>
        </w:rPr>
        <w:t xml:space="preserve">, 8 May 2024, available at: </w:t>
      </w:r>
      <w:hyperlink r:id="rId21" w:history="1">
        <w:r w:rsidR="009065C2" w:rsidRPr="009065C2">
          <w:rPr>
            <w:rStyle w:val="Hyperlink"/>
            <w:sz w:val="16"/>
            <w:szCs w:val="16"/>
            <w:lang w:val="en"/>
          </w:rPr>
          <w:t>Administrative Order No. 22, s. 2024 | Official Gazette of the Republic of the Philippines</w:t>
        </w:r>
      </w:hyperlink>
      <w:r w:rsidR="009065C2">
        <w:rPr>
          <w:sz w:val="16"/>
          <w:szCs w:val="16"/>
        </w:rPr>
        <w:t xml:space="preserve"> </w:t>
      </w:r>
    </w:p>
  </w:footnote>
  <w:footnote w:id="30">
    <w:p w14:paraId="0B0EFA19" w14:textId="12E3751F" w:rsidR="00CF0127" w:rsidRPr="00CF0127" w:rsidRDefault="00CF0127">
      <w:pPr>
        <w:pStyle w:val="FootnoteText"/>
      </w:pPr>
      <w:r>
        <w:rPr>
          <w:rStyle w:val="FootnoteReference"/>
        </w:rPr>
        <w:footnoteRef/>
      </w:r>
      <w:r>
        <w:t xml:space="preserve"> </w:t>
      </w:r>
      <w:r w:rsidR="007D3539" w:rsidRPr="00385636">
        <w:rPr>
          <w:sz w:val="16"/>
          <w:szCs w:val="16"/>
        </w:rPr>
        <w:t>Amnesty International says new rights body unnecessary, won't fix crisis,</w:t>
      </w:r>
      <w:r w:rsidR="00385636" w:rsidRPr="00385636">
        <w:rPr>
          <w:sz w:val="16"/>
          <w:szCs w:val="16"/>
        </w:rPr>
        <w:t xml:space="preserve"> Gaea Cabico,</w:t>
      </w:r>
      <w:r w:rsidR="007D3539" w:rsidRPr="007D3539">
        <w:t xml:space="preserve"> </w:t>
      </w:r>
      <w:r w:rsidR="00841609" w:rsidRPr="00841609">
        <w:rPr>
          <w:sz w:val="16"/>
          <w:szCs w:val="16"/>
        </w:rPr>
        <w:t>Phil</w:t>
      </w:r>
      <w:r w:rsidR="003224C7">
        <w:rPr>
          <w:sz w:val="16"/>
          <w:szCs w:val="16"/>
        </w:rPr>
        <w:t>Star</w:t>
      </w:r>
      <w:r w:rsidR="00841609" w:rsidRPr="00841609">
        <w:rPr>
          <w:sz w:val="16"/>
          <w:szCs w:val="16"/>
        </w:rPr>
        <w:t xml:space="preserve">, 13 May 2024, available at: </w:t>
      </w:r>
      <w:hyperlink r:id="rId22" w:history="1">
        <w:r w:rsidR="00005D72" w:rsidRPr="00005D72">
          <w:rPr>
            <w:rStyle w:val="Hyperlink"/>
            <w:sz w:val="16"/>
            <w:szCs w:val="16"/>
            <w:lang w:val="en"/>
          </w:rPr>
          <w:t>Amnesty International says new rights body unnecessary, won't fix crisis | Philstar.com</w:t>
        </w:r>
      </w:hyperlink>
      <w:r w:rsidR="00005D72">
        <w:rPr>
          <w:sz w:val="16"/>
          <w:szCs w:val="16"/>
        </w:rPr>
        <w:t xml:space="preserve"> </w:t>
      </w:r>
    </w:p>
  </w:footnote>
</w:footnotes>
</file>

<file path=word/intelligence2.xml><?xml version="1.0" encoding="utf-8"?>
<int2:intelligence xmlns:int2="http://schemas.microsoft.com/office/intelligence/2020/intelligence" xmlns:oel="http://schemas.microsoft.com/office/2019/extlst">
  <int2:observations>
    <int2:textHash int2:hashCode="bxQ4gROLMyz/b5" int2:id="BY3eYr9k">
      <int2:state int2:value="Rejected" int2:type="AugLoop_Text_Critique"/>
    </int2:textHash>
    <int2:textHash int2:hashCode="1llHWKi2ZOrGAK" int2:id="MgJ81YOn">
      <int2:state int2:value="Rejected" int2:type="AugLoop_Text_Critique"/>
    </int2:textHash>
    <int2:bookmark int2:bookmarkName="_Int_p7rBxsXy" int2:invalidationBookmarkName="" int2:hashCode="926hiZR151gI8U" int2:id="84N945zh">
      <int2:state int2:value="Rejected" int2:type="AugLoop_Text_Critique"/>
    </int2:bookmark>
    <int2:bookmark int2:bookmarkName="_Int_erDzHenH" int2:invalidationBookmarkName="" int2:hashCode="gD0NHrr6BQHmXZ" int2:id="IY33utvC">
      <int2:state int2:value="Rejected" int2:type="AugLoop_Text_Critique"/>
    </int2:bookmark>
    <int2:bookmark int2:bookmarkName="_Int_DFKjWKhM" int2:invalidationBookmarkName="" int2:hashCode="ykTqZgRbSfx837" int2:id="NjEi4aGo">
      <int2:state int2:value="Rejected" int2:type="AugLoop_Text_Critique"/>
    </int2:bookmark>
    <int2:bookmark int2:bookmarkName="_Int_Ds6X9ZWB" int2:invalidationBookmarkName="" int2:hashCode="OzalVXLVMbcNbi" int2:id="b9zgvjgF">
      <int2:state int2:value="Rejected" int2:type="AugLoop_Text_Critique"/>
    </int2:bookmark>
    <int2:bookmark int2:bookmarkName="_Int_xxYOafTF" int2:invalidationBookmarkName="" int2:hashCode="vFiIoctkWN2s5M" int2:id="eW6IuxBN">
      <int2:state int2:value="Rejected" int2:type="AugLoop_Text_Critique"/>
    </int2:bookmark>
    <int2:bookmark int2:bookmarkName="_Int_FRXhL1VL" int2:invalidationBookmarkName="" int2:hashCode="4h7nfVAJEKEZWb" int2:id="itfJVqdR">
      <int2:state int2:value="Rejected" int2:type="AugLoop_Text_Critique"/>
    </int2:bookmark>
    <int2:bookmark int2:bookmarkName="_Int_dHeVBqhu" int2:invalidationBookmarkName="" int2:hashCode="vFiIoctkWN2s5M" int2:id="ixveKlD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290D"/>
    <w:multiLevelType w:val="hybridMultilevel"/>
    <w:tmpl w:val="278C9992"/>
    <w:lvl w:ilvl="0" w:tplc="175A477C">
      <w:start w:val="1"/>
      <w:numFmt w:val="decimal"/>
      <w:lvlText w:val="%1."/>
      <w:lvlJc w:val="left"/>
      <w:pPr>
        <w:ind w:left="720" w:hanging="360"/>
      </w:pPr>
      <w:rPr>
        <w:rFonts w:ascii="Times New Roman" w:eastAsia="Times New Roman" w:hAnsi="Times New Roman" w:cs="Times New Roman"/>
        <w:i w:val="0"/>
        <w:iCs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B9E65CE"/>
    <w:multiLevelType w:val="hybridMultilevel"/>
    <w:tmpl w:val="D1C86E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FB47CDD"/>
    <w:multiLevelType w:val="hybridMultilevel"/>
    <w:tmpl w:val="05B8B1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8C821D5"/>
    <w:multiLevelType w:val="hybridMultilevel"/>
    <w:tmpl w:val="68A4C2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9FF34C6"/>
    <w:multiLevelType w:val="hybridMultilevel"/>
    <w:tmpl w:val="71C04E86"/>
    <w:lvl w:ilvl="0" w:tplc="C45EE68E">
      <w:start w:val="1"/>
      <w:numFmt w:val="bullet"/>
      <w:lvlText w:val="-"/>
      <w:lvlJc w:val="left"/>
      <w:pPr>
        <w:ind w:left="720" w:hanging="360"/>
      </w:pPr>
      <w:rPr>
        <w:rFonts w:ascii="Times New Roman" w:eastAsia="Times New Roman"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E214000"/>
    <w:multiLevelType w:val="hybridMultilevel"/>
    <w:tmpl w:val="2152B6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C692EB3"/>
    <w:multiLevelType w:val="multilevel"/>
    <w:tmpl w:val="513A83C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1F58B1"/>
    <w:multiLevelType w:val="multilevel"/>
    <w:tmpl w:val="87BC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62A14"/>
    <w:multiLevelType w:val="hybridMultilevel"/>
    <w:tmpl w:val="DC2E68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5B47101"/>
    <w:multiLevelType w:val="hybridMultilevel"/>
    <w:tmpl w:val="23FE4770"/>
    <w:lvl w:ilvl="0" w:tplc="D318E508">
      <w:start w:val="1"/>
      <w:numFmt w:val="bullet"/>
      <w:lvlText w:val="-"/>
      <w:lvlJc w:val="left"/>
      <w:pPr>
        <w:ind w:left="720" w:hanging="360"/>
      </w:pPr>
      <w:rPr>
        <w:rFonts w:ascii="Times New Roman" w:eastAsia="Arial"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BEF082A"/>
    <w:multiLevelType w:val="hybridMultilevel"/>
    <w:tmpl w:val="246CBCC6"/>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FCE0B6A"/>
    <w:multiLevelType w:val="hybridMultilevel"/>
    <w:tmpl w:val="278C9992"/>
    <w:lvl w:ilvl="0" w:tplc="FFFFFFFF">
      <w:start w:val="1"/>
      <w:numFmt w:val="decimal"/>
      <w:lvlText w:val="%1."/>
      <w:lvlJc w:val="left"/>
      <w:pPr>
        <w:ind w:left="720" w:hanging="360"/>
      </w:pPr>
      <w:rPr>
        <w:rFonts w:ascii="Times New Roman" w:eastAsia="Times New Roman" w:hAnsi="Times New Roman" w:cs="Times New Roman"/>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49991151">
    <w:abstractNumId w:val="6"/>
  </w:num>
  <w:num w:numId="2" w16cid:durableId="1611862475">
    <w:abstractNumId w:val="0"/>
  </w:num>
  <w:num w:numId="3" w16cid:durableId="623076713">
    <w:abstractNumId w:val="5"/>
  </w:num>
  <w:num w:numId="4" w16cid:durableId="1591815567">
    <w:abstractNumId w:val="10"/>
  </w:num>
  <w:num w:numId="5" w16cid:durableId="559903607">
    <w:abstractNumId w:val="4"/>
  </w:num>
  <w:num w:numId="6" w16cid:durableId="784931960">
    <w:abstractNumId w:val="9"/>
  </w:num>
  <w:num w:numId="7" w16cid:durableId="432554245">
    <w:abstractNumId w:val="2"/>
  </w:num>
  <w:num w:numId="8" w16cid:durableId="870652193">
    <w:abstractNumId w:val="3"/>
  </w:num>
  <w:num w:numId="9" w16cid:durableId="2057922059">
    <w:abstractNumId w:val="7"/>
  </w:num>
  <w:num w:numId="10" w16cid:durableId="438990336">
    <w:abstractNumId w:val="11"/>
  </w:num>
  <w:num w:numId="11" w16cid:durableId="695927631">
    <w:abstractNumId w:val="1"/>
  </w:num>
  <w:num w:numId="12" w16cid:durableId="207673201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6AA"/>
    <w:rsid w:val="00004815"/>
    <w:rsid w:val="00004B3A"/>
    <w:rsid w:val="000056B5"/>
    <w:rsid w:val="00005CB1"/>
    <w:rsid w:val="00005D72"/>
    <w:rsid w:val="00006E07"/>
    <w:rsid w:val="0000724E"/>
    <w:rsid w:val="00011ED6"/>
    <w:rsid w:val="000158C2"/>
    <w:rsid w:val="00017D12"/>
    <w:rsid w:val="000234EE"/>
    <w:rsid w:val="000236A8"/>
    <w:rsid w:val="000302A6"/>
    <w:rsid w:val="00030699"/>
    <w:rsid w:val="000337C2"/>
    <w:rsid w:val="00035F33"/>
    <w:rsid w:val="00040CD7"/>
    <w:rsid w:val="00044DBA"/>
    <w:rsid w:val="00045409"/>
    <w:rsid w:val="000538CC"/>
    <w:rsid w:val="0005448F"/>
    <w:rsid w:val="00060228"/>
    <w:rsid w:val="00060733"/>
    <w:rsid w:val="00060CBF"/>
    <w:rsid w:val="00061EFD"/>
    <w:rsid w:val="000669F8"/>
    <w:rsid w:val="00071D37"/>
    <w:rsid w:val="00072A44"/>
    <w:rsid w:val="000754D2"/>
    <w:rsid w:val="0008051B"/>
    <w:rsid w:val="0008398B"/>
    <w:rsid w:val="00087182"/>
    <w:rsid w:val="000919C5"/>
    <w:rsid w:val="00096C96"/>
    <w:rsid w:val="000A20CB"/>
    <w:rsid w:val="000A3898"/>
    <w:rsid w:val="000A5C8B"/>
    <w:rsid w:val="000A60AC"/>
    <w:rsid w:val="000B3699"/>
    <w:rsid w:val="000B3DCC"/>
    <w:rsid w:val="000B75C2"/>
    <w:rsid w:val="000C22FC"/>
    <w:rsid w:val="000C2593"/>
    <w:rsid w:val="000C2A37"/>
    <w:rsid w:val="000C2D3F"/>
    <w:rsid w:val="000C5F7D"/>
    <w:rsid w:val="000D0357"/>
    <w:rsid w:val="000D20B2"/>
    <w:rsid w:val="000E0160"/>
    <w:rsid w:val="000E2A25"/>
    <w:rsid w:val="000E2D9A"/>
    <w:rsid w:val="000E51FB"/>
    <w:rsid w:val="000E522E"/>
    <w:rsid w:val="000F0C00"/>
    <w:rsid w:val="000F5147"/>
    <w:rsid w:val="0010049A"/>
    <w:rsid w:val="0010169A"/>
    <w:rsid w:val="00101839"/>
    <w:rsid w:val="0011548E"/>
    <w:rsid w:val="00115AAB"/>
    <w:rsid w:val="001166AC"/>
    <w:rsid w:val="001254AC"/>
    <w:rsid w:val="00132483"/>
    <w:rsid w:val="00132FD8"/>
    <w:rsid w:val="001334C7"/>
    <w:rsid w:val="00137336"/>
    <w:rsid w:val="00141F9D"/>
    <w:rsid w:val="00143C86"/>
    <w:rsid w:val="0015069A"/>
    <w:rsid w:val="00152972"/>
    <w:rsid w:val="00155125"/>
    <w:rsid w:val="00156818"/>
    <w:rsid w:val="00160CF9"/>
    <w:rsid w:val="00161E5C"/>
    <w:rsid w:val="00162344"/>
    <w:rsid w:val="0017244D"/>
    <w:rsid w:val="0018337A"/>
    <w:rsid w:val="001845F4"/>
    <w:rsid w:val="00190FE6"/>
    <w:rsid w:val="0019314B"/>
    <w:rsid w:val="001969BD"/>
    <w:rsid w:val="00196A44"/>
    <w:rsid w:val="001A16AA"/>
    <w:rsid w:val="001B1F63"/>
    <w:rsid w:val="001B307C"/>
    <w:rsid w:val="001B337B"/>
    <w:rsid w:val="001B3EAE"/>
    <w:rsid w:val="001B71CC"/>
    <w:rsid w:val="001C262A"/>
    <w:rsid w:val="001C344C"/>
    <w:rsid w:val="001D711B"/>
    <w:rsid w:val="001E154A"/>
    <w:rsid w:val="001E1BFC"/>
    <w:rsid w:val="001E2B19"/>
    <w:rsid w:val="001E6FC2"/>
    <w:rsid w:val="001E7480"/>
    <w:rsid w:val="001E7825"/>
    <w:rsid w:val="001F0C3E"/>
    <w:rsid w:val="001F5348"/>
    <w:rsid w:val="001F741A"/>
    <w:rsid w:val="00200519"/>
    <w:rsid w:val="002010F4"/>
    <w:rsid w:val="00201480"/>
    <w:rsid w:val="00203770"/>
    <w:rsid w:val="002058B9"/>
    <w:rsid w:val="00206903"/>
    <w:rsid w:val="00212180"/>
    <w:rsid w:val="002166FF"/>
    <w:rsid w:val="00216E2A"/>
    <w:rsid w:val="002224D2"/>
    <w:rsid w:val="002250B4"/>
    <w:rsid w:val="00225273"/>
    <w:rsid w:val="00233719"/>
    <w:rsid w:val="00240861"/>
    <w:rsid w:val="0024114E"/>
    <w:rsid w:val="002458AB"/>
    <w:rsid w:val="002465B6"/>
    <w:rsid w:val="00250874"/>
    <w:rsid w:val="00257D6B"/>
    <w:rsid w:val="002638AB"/>
    <w:rsid w:val="00263C60"/>
    <w:rsid w:val="00264B7C"/>
    <w:rsid w:val="00264F2A"/>
    <w:rsid w:val="002712BB"/>
    <w:rsid w:val="00272148"/>
    <w:rsid w:val="00272F74"/>
    <w:rsid w:val="002743F2"/>
    <w:rsid w:val="00275878"/>
    <w:rsid w:val="002760C0"/>
    <w:rsid w:val="00280FB7"/>
    <w:rsid w:val="00282F9B"/>
    <w:rsid w:val="00284CFD"/>
    <w:rsid w:val="00287E67"/>
    <w:rsid w:val="002936B8"/>
    <w:rsid w:val="002948BA"/>
    <w:rsid w:val="00296680"/>
    <w:rsid w:val="00297BED"/>
    <w:rsid w:val="002A6286"/>
    <w:rsid w:val="002A7AA1"/>
    <w:rsid w:val="002B32A2"/>
    <w:rsid w:val="002B429F"/>
    <w:rsid w:val="002B5DAE"/>
    <w:rsid w:val="002B6685"/>
    <w:rsid w:val="002B7087"/>
    <w:rsid w:val="002D09DA"/>
    <w:rsid w:val="002D2E24"/>
    <w:rsid w:val="002D3156"/>
    <w:rsid w:val="002D44B9"/>
    <w:rsid w:val="002D52FA"/>
    <w:rsid w:val="002D5CBE"/>
    <w:rsid w:val="002D7A98"/>
    <w:rsid w:val="002E01CD"/>
    <w:rsid w:val="002E1303"/>
    <w:rsid w:val="002E4A9A"/>
    <w:rsid w:val="002E4D1F"/>
    <w:rsid w:val="002F0B10"/>
    <w:rsid w:val="002F0C3E"/>
    <w:rsid w:val="002F1BF7"/>
    <w:rsid w:val="002F28E0"/>
    <w:rsid w:val="002F46EF"/>
    <w:rsid w:val="002F7CD3"/>
    <w:rsid w:val="003016C4"/>
    <w:rsid w:val="00301C73"/>
    <w:rsid w:val="00303705"/>
    <w:rsid w:val="003100FF"/>
    <w:rsid w:val="003224C7"/>
    <w:rsid w:val="00322CFC"/>
    <w:rsid w:val="00325887"/>
    <w:rsid w:val="00330484"/>
    <w:rsid w:val="003318B4"/>
    <w:rsid w:val="00335D24"/>
    <w:rsid w:val="003413D9"/>
    <w:rsid w:val="00342B15"/>
    <w:rsid w:val="0034345E"/>
    <w:rsid w:val="00350EE6"/>
    <w:rsid w:val="00351058"/>
    <w:rsid w:val="00357CA4"/>
    <w:rsid w:val="00360C87"/>
    <w:rsid w:val="00362332"/>
    <w:rsid w:val="003628F0"/>
    <w:rsid w:val="00365613"/>
    <w:rsid w:val="00372BAE"/>
    <w:rsid w:val="00374346"/>
    <w:rsid w:val="00374698"/>
    <w:rsid w:val="00377335"/>
    <w:rsid w:val="003832F3"/>
    <w:rsid w:val="00383900"/>
    <w:rsid w:val="00384128"/>
    <w:rsid w:val="00385636"/>
    <w:rsid w:val="00390073"/>
    <w:rsid w:val="003901AF"/>
    <w:rsid w:val="00393ED3"/>
    <w:rsid w:val="0039495A"/>
    <w:rsid w:val="00395EFC"/>
    <w:rsid w:val="003A7B1C"/>
    <w:rsid w:val="003C5B2E"/>
    <w:rsid w:val="003C7D23"/>
    <w:rsid w:val="003D07ED"/>
    <w:rsid w:val="003D33E7"/>
    <w:rsid w:val="003D7779"/>
    <w:rsid w:val="003E19A3"/>
    <w:rsid w:val="003E64C1"/>
    <w:rsid w:val="003E7DBF"/>
    <w:rsid w:val="003F10AE"/>
    <w:rsid w:val="003F2AD9"/>
    <w:rsid w:val="003F41E4"/>
    <w:rsid w:val="003F4679"/>
    <w:rsid w:val="004019D6"/>
    <w:rsid w:val="00404B4F"/>
    <w:rsid w:val="00406E32"/>
    <w:rsid w:val="004119AF"/>
    <w:rsid w:val="004145C1"/>
    <w:rsid w:val="004217A9"/>
    <w:rsid w:val="004241D8"/>
    <w:rsid w:val="004242AD"/>
    <w:rsid w:val="004258CE"/>
    <w:rsid w:val="00431FAA"/>
    <w:rsid w:val="00446005"/>
    <w:rsid w:val="00447D65"/>
    <w:rsid w:val="00450C9E"/>
    <w:rsid w:val="0045163E"/>
    <w:rsid w:val="00453D7D"/>
    <w:rsid w:val="0045447A"/>
    <w:rsid w:val="00454ECF"/>
    <w:rsid w:val="00463EAF"/>
    <w:rsid w:val="004658CE"/>
    <w:rsid w:val="004658ED"/>
    <w:rsid w:val="00467810"/>
    <w:rsid w:val="00472301"/>
    <w:rsid w:val="0047373B"/>
    <w:rsid w:val="00474998"/>
    <w:rsid w:val="00476502"/>
    <w:rsid w:val="004768D3"/>
    <w:rsid w:val="00486334"/>
    <w:rsid w:val="00487EAB"/>
    <w:rsid w:val="004945DB"/>
    <w:rsid w:val="004A2454"/>
    <w:rsid w:val="004A294F"/>
    <w:rsid w:val="004A515E"/>
    <w:rsid w:val="004A7211"/>
    <w:rsid w:val="004B195F"/>
    <w:rsid w:val="004B3AA4"/>
    <w:rsid w:val="004B4088"/>
    <w:rsid w:val="004B47A0"/>
    <w:rsid w:val="004C063D"/>
    <w:rsid w:val="004C06B3"/>
    <w:rsid w:val="004C085D"/>
    <w:rsid w:val="004C672F"/>
    <w:rsid w:val="004C74C5"/>
    <w:rsid w:val="004C752E"/>
    <w:rsid w:val="004D0726"/>
    <w:rsid w:val="004D1718"/>
    <w:rsid w:val="004D3583"/>
    <w:rsid w:val="004D5B4F"/>
    <w:rsid w:val="004E0906"/>
    <w:rsid w:val="004E4DEF"/>
    <w:rsid w:val="004E4F33"/>
    <w:rsid w:val="004E66C2"/>
    <w:rsid w:val="004F1D56"/>
    <w:rsid w:val="004F1E19"/>
    <w:rsid w:val="004F20BA"/>
    <w:rsid w:val="004F51FE"/>
    <w:rsid w:val="004F5209"/>
    <w:rsid w:val="00501D13"/>
    <w:rsid w:val="0050286B"/>
    <w:rsid w:val="00510F62"/>
    <w:rsid w:val="005134DD"/>
    <w:rsid w:val="0051406A"/>
    <w:rsid w:val="00514E80"/>
    <w:rsid w:val="00522143"/>
    <w:rsid w:val="005223C7"/>
    <w:rsid w:val="00524956"/>
    <w:rsid w:val="00527971"/>
    <w:rsid w:val="0054587E"/>
    <w:rsid w:val="0055056C"/>
    <w:rsid w:val="005509F1"/>
    <w:rsid w:val="00552DB9"/>
    <w:rsid w:val="00555C2C"/>
    <w:rsid w:val="00575BA0"/>
    <w:rsid w:val="00576EDD"/>
    <w:rsid w:val="0058122D"/>
    <w:rsid w:val="005818D1"/>
    <w:rsid w:val="00582255"/>
    <w:rsid w:val="00582353"/>
    <w:rsid w:val="00585968"/>
    <w:rsid w:val="00594F58"/>
    <w:rsid w:val="00597345"/>
    <w:rsid w:val="005A06F7"/>
    <w:rsid w:val="005A2F94"/>
    <w:rsid w:val="005A4D0E"/>
    <w:rsid w:val="005A600A"/>
    <w:rsid w:val="005B021E"/>
    <w:rsid w:val="005B417D"/>
    <w:rsid w:val="005B59B7"/>
    <w:rsid w:val="005C0244"/>
    <w:rsid w:val="005C0849"/>
    <w:rsid w:val="005C1A08"/>
    <w:rsid w:val="005C217A"/>
    <w:rsid w:val="005C30D5"/>
    <w:rsid w:val="005C5CFB"/>
    <w:rsid w:val="005D03B9"/>
    <w:rsid w:val="005D4234"/>
    <w:rsid w:val="005E4F0E"/>
    <w:rsid w:val="005F44A5"/>
    <w:rsid w:val="005F51BA"/>
    <w:rsid w:val="005F5954"/>
    <w:rsid w:val="005F6C5A"/>
    <w:rsid w:val="00601DFC"/>
    <w:rsid w:val="006025DF"/>
    <w:rsid w:val="00602BA6"/>
    <w:rsid w:val="00604276"/>
    <w:rsid w:val="00604DBF"/>
    <w:rsid w:val="00610B90"/>
    <w:rsid w:val="00610F38"/>
    <w:rsid w:val="006159D6"/>
    <w:rsid w:val="00615B60"/>
    <w:rsid w:val="00621779"/>
    <w:rsid w:val="00623390"/>
    <w:rsid w:val="006238F1"/>
    <w:rsid w:val="006255FA"/>
    <w:rsid w:val="006260BA"/>
    <w:rsid w:val="006278B1"/>
    <w:rsid w:val="006335D9"/>
    <w:rsid w:val="00637A45"/>
    <w:rsid w:val="0064319A"/>
    <w:rsid w:val="006467EE"/>
    <w:rsid w:val="006527C6"/>
    <w:rsid w:val="0065374C"/>
    <w:rsid w:val="0065485C"/>
    <w:rsid w:val="006574E9"/>
    <w:rsid w:val="00662BAA"/>
    <w:rsid w:val="00663F7F"/>
    <w:rsid w:val="006718F4"/>
    <w:rsid w:val="00671F13"/>
    <w:rsid w:val="006763E0"/>
    <w:rsid w:val="006765EB"/>
    <w:rsid w:val="00681DF4"/>
    <w:rsid w:val="006822F8"/>
    <w:rsid w:val="0068401A"/>
    <w:rsid w:val="00691383"/>
    <w:rsid w:val="006A033A"/>
    <w:rsid w:val="006A162E"/>
    <w:rsid w:val="006A185B"/>
    <w:rsid w:val="006A267C"/>
    <w:rsid w:val="006A2F67"/>
    <w:rsid w:val="006A4425"/>
    <w:rsid w:val="006A5288"/>
    <w:rsid w:val="006D110F"/>
    <w:rsid w:val="006D2576"/>
    <w:rsid w:val="006D53DD"/>
    <w:rsid w:val="006D5A22"/>
    <w:rsid w:val="006D5F4A"/>
    <w:rsid w:val="006D72C7"/>
    <w:rsid w:val="006E397F"/>
    <w:rsid w:val="006E6446"/>
    <w:rsid w:val="006E7DA9"/>
    <w:rsid w:val="006F4522"/>
    <w:rsid w:val="00700171"/>
    <w:rsid w:val="00702ED2"/>
    <w:rsid w:val="00706832"/>
    <w:rsid w:val="00710986"/>
    <w:rsid w:val="00717B97"/>
    <w:rsid w:val="007259D7"/>
    <w:rsid w:val="007263F9"/>
    <w:rsid w:val="00731456"/>
    <w:rsid w:val="00731E78"/>
    <w:rsid w:val="007373B7"/>
    <w:rsid w:val="00741817"/>
    <w:rsid w:val="007507F1"/>
    <w:rsid w:val="00751F40"/>
    <w:rsid w:val="007528B5"/>
    <w:rsid w:val="007548B2"/>
    <w:rsid w:val="007623E8"/>
    <w:rsid w:val="0076644B"/>
    <w:rsid w:val="007727C4"/>
    <w:rsid w:val="00774943"/>
    <w:rsid w:val="00774D11"/>
    <w:rsid w:val="007777AA"/>
    <w:rsid w:val="00780A4D"/>
    <w:rsid w:val="00785350"/>
    <w:rsid w:val="00786D81"/>
    <w:rsid w:val="00787D6C"/>
    <w:rsid w:val="007910FF"/>
    <w:rsid w:val="0079144B"/>
    <w:rsid w:val="00794B3D"/>
    <w:rsid w:val="0079583F"/>
    <w:rsid w:val="007A24DF"/>
    <w:rsid w:val="007A3D18"/>
    <w:rsid w:val="007A41A4"/>
    <w:rsid w:val="007A4375"/>
    <w:rsid w:val="007A61A5"/>
    <w:rsid w:val="007B5E29"/>
    <w:rsid w:val="007C2646"/>
    <w:rsid w:val="007C651F"/>
    <w:rsid w:val="007D0326"/>
    <w:rsid w:val="007D141F"/>
    <w:rsid w:val="007D1C95"/>
    <w:rsid w:val="007D3539"/>
    <w:rsid w:val="007D72B8"/>
    <w:rsid w:val="007E1531"/>
    <w:rsid w:val="007E3070"/>
    <w:rsid w:val="007E3167"/>
    <w:rsid w:val="007F0216"/>
    <w:rsid w:val="007F7BE3"/>
    <w:rsid w:val="00801F82"/>
    <w:rsid w:val="0080212F"/>
    <w:rsid w:val="00803242"/>
    <w:rsid w:val="008101D3"/>
    <w:rsid w:val="00812B0E"/>
    <w:rsid w:val="0081798F"/>
    <w:rsid w:val="0082350D"/>
    <w:rsid w:val="00826BA7"/>
    <w:rsid w:val="0082781E"/>
    <w:rsid w:val="0083005A"/>
    <w:rsid w:val="00832472"/>
    <w:rsid w:val="00833F83"/>
    <w:rsid w:val="008340C4"/>
    <w:rsid w:val="0083624B"/>
    <w:rsid w:val="00836442"/>
    <w:rsid w:val="00836AE4"/>
    <w:rsid w:val="00841609"/>
    <w:rsid w:val="00843289"/>
    <w:rsid w:val="00853845"/>
    <w:rsid w:val="00864735"/>
    <w:rsid w:val="008656AF"/>
    <w:rsid w:val="00865E99"/>
    <w:rsid w:val="00870A6B"/>
    <w:rsid w:val="00872995"/>
    <w:rsid w:val="00874BFA"/>
    <w:rsid w:val="00874ED4"/>
    <w:rsid w:val="0087652D"/>
    <w:rsid w:val="00882958"/>
    <w:rsid w:val="00887213"/>
    <w:rsid w:val="008876A8"/>
    <w:rsid w:val="00889E4B"/>
    <w:rsid w:val="00891850"/>
    <w:rsid w:val="00893AF8"/>
    <w:rsid w:val="008A41C8"/>
    <w:rsid w:val="008A53EF"/>
    <w:rsid w:val="008B0219"/>
    <w:rsid w:val="008B04D1"/>
    <w:rsid w:val="008B1B19"/>
    <w:rsid w:val="008B5085"/>
    <w:rsid w:val="008B652C"/>
    <w:rsid w:val="008C02C5"/>
    <w:rsid w:val="008C11AA"/>
    <w:rsid w:val="008C3733"/>
    <w:rsid w:val="008C55EC"/>
    <w:rsid w:val="008C7387"/>
    <w:rsid w:val="008D3EE1"/>
    <w:rsid w:val="008D3F9C"/>
    <w:rsid w:val="008E3EA3"/>
    <w:rsid w:val="008F3B83"/>
    <w:rsid w:val="009000FA"/>
    <w:rsid w:val="009065C2"/>
    <w:rsid w:val="00906B62"/>
    <w:rsid w:val="0091555D"/>
    <w:rsid w:val="00920394"/>
    <w:rsid w:val="009251BF"/>
    <w:rsid w:val="00927E47"/>
    <w:rsid w:val="0093358F"/>
    <w:rsid w:val="009351CB"/>
    <w:rsid w:val="00941441"/>
    <w:rsid w:val="009505B2"/>
    <w:rsid w:val="009509AF"/>
    <w:rsid w:val="00953ACF"/>
    <w:rsid w:val="0096141D"/>
    <w:rsid w:val="00964118"/>
    <w:rsid w:val="009642A9"/>
    <w:rsid w:val="00965843"/>
    <w:rsid w:val="009665A3"/>
    <w:rsid w:val="00966868"/>
    <w:rsid w:val="009679F7"/>
    <w:rsid w:val="00982BE4"/>
    <w:rsid w:val="00991182"/>
    <w:rsid w:val="0099287E"/>
    <w:rsid w:val="00995F74"/>
    <w:rsid w:val="00996192"/>
    <w:rsid w:val="0099753C"/>
    <w:rsid w:val="009975A4"/>
    <w:rsid w:val="00997B95"/>
    <w:rsid w:val="00997EF9"/>
    <w:rsid w:val="009A5912"/>
    <w:rsid w:val="009A596D"/>
    <w:rsid w:val="009A6B19"/>
    <w:rsid w:val="009A71C7"/>
    <w:rsid w:val="009B039B"/>
    <w:rsid w:val="009B23FC"/>
    <w:rsid w:val="009B3A77"/>
    <w:rsid w:val="009B440F"/>
    <w:rsid w:val="009C3803"/>
    <w:rsid w:val="009C7C42"/>
    <w:rsid w:val="009D3DB1"/>
    <w:rsid w:val="009D6F60"/>
    <w:rsid w:val="009E419A"/>
    <w:rsid w:val="009E5B6A"/>
    <w:rsid w:val="009F32E7"/>
    <w:rsid w:val="009F6059"/>
    <w:rsid w:val="009F759C"/>
    <w:rsid w:val="009F7DFD"/>
    <w:rsid w:val="00A00D2E"/>
    <w:rsid w:val="00A0174D"/>
    <w:rsid w:val="00A0343B"/>
    <w:rsid w:val="00A11E2F"/>
    <w:rsid w:val="00A13585"/>
    <w:rsid w:val="00A175D6"/>
    <w:rsid w:val="00A17C65"/>
    <w:rsid w:val="00A265A1"/>
    <w:rsid w:val="00A33C19"/>
    <w:rsid w:val="00A347C7"/>
    <w:rsid w:val="00A347CA"/>
    <w:rsid w:val="00A36096"/>
    <w:rsid w:val="00A370EF"/>
    <w:rsid w:val="00A409BD"/>
    <w:rsid w:val="00A43E39"/>
    <w:rsid w:val="00A501CA"/>
    <w:rsid w:val="00A53AEA"/>
    <w:rsid w:val="00A62853"/>
    <w:rsid w:val="00A650FB"/>
    <w:rsid w:val="00A651C2"/>
    <w:rsid w:val="00A653B9"/>
    <w:rsid w:val="00A71D53"/>
    <w:rsid w:val="00A728CC"/>
    <w:rsid w:val="00A73F9E"/>
    <w:rsid w:val="00A74041"/>
    <w:rsid w:val="00A8640B"/>
    <w:rsid w:val="00A91326"/>
    <w:rsid w:val="00A921E0"/>
    <w:rsid w:val="00A9667A"/>
    <w:rsid w:val="00AA2017"/>
    <w:rsid w:val="00AA3ADA"/>
    <w:rsid w:val="00AA605D"/>
    <w:rsid w:val="00AB0A40"/>
    <w:rsid w:val="00AB2C87"/>
    <w:rsid w:val="00AC0B58"/>
    <w:rsid w:val="00AC5246"/>
    <w:rsid w:val="00AD51C1"/>
    <w:rsid w:val="00AE17C2"/>
    <w:rsid w:val="00AE2895"/>
    <w:rsid w:val="00AE726D"/>
    <w:rsid w:val="00AF26FE"/>
    <w:rsid w:val="00AF4B3A"/>
    <w:rsid w:val="00B06D62"/>
    <w:rsid w:val="00B11014"/>
    <w:rsid w:val="00B117E7"/>
    <w:rsid w:val="00B130AC"/>
    <w:rsid w:val="00B13368"/>
    <w:rsid w:val="00B215DA"/>
    <w:rsid w:val="00B21687"/>
    <w:rsid w:val="00B24B1B"/>
    <w:rsid w:val="00B31FEC"/>
    <w:rsid w:val="00B32E99"/>
    <w:rsid w:val="00B40628"/>
    <w:rsid w:val="00B42E0F"/>
    <w:rsid w:val="00B43ECC"/>
    <w:rsid w:val="00B47EE6"/>
    <w:rsid w:val="00B54815"/>
    <w:rsid w:val="00B56077"/>
    <w:rsid w:val="00B62890"/>
    <w:rsid w:val="00B66310"/>
    <w:rsid w:val="00B70A13"/>
    <w:rsid w:val="00B74306"/>
    <w:rsid w:val="00B76820"/>
    <w:rsid w:val="00B76C20"/>
    <w:rsid w:val="00B81DFF"/>
    <w:rsid w:val="00B8501F"/>
    <w:rsid w:val="00B90EB3"/>
    <w:rsid w:val="00B91CD1"/>
    <w:rsid w:val="00BA092F"/>
    <w:rsid w:val="00BA47F9"/>
    <w:rsid w:val="00BA548A"/>
    <w:rsid w:val="00BA7B27"/>
    <w:rsid w:val="00BB2B12"/>
    <w:rsid w:val="00BB2DF3"/>
    <w:rsid w:val="00BB3DC8"/>
    <w:rsid w:val="00BB5116"/>
    <w:rsid w:val="00BB5526"/>
    <w:rsid w:val="00BC1BD9"/>
    <w:rsid w:val="00BC4707"/>
    <w:rsid w:val="00BC4AB2"/>
    <w:rsid w:val="00BC6085"/>
    <w:rsid w:val="00BC786A"/>
    <w:rsid w:val="00BD1191"/>
    <w:rsid w:val="00BE2D77"/>
    <w:rsid w:val="00BE3394"/>
    <w:rsid w:val="00BE3DD1"/>
    <w:rsid w:val="00BE5AC6"/>
    <w:rsid w:val="00C03995"/>
    <w:rsid w:val="00C0565F"/>
    <w:rsid w:val="00C05A40"/>
    <w:rsid w:val="00C0697C"/>
    <w:rsid w:val="00C111EE"/>
    <w:rsid w:val="00C20542"/>
    <w:rsid w:val="00C21C1A"/>
    <w:rsid w:val="00C23CD8"/>
    <w:rsid w:val="00C328A1"/>
    <w:rsid w:val="00C32D87"/>
    <w:rsid w:val="00C33739"/>
    <w:rsid w:val="00C3648F"/>
    <w:rsid w:val="00C3703C"/>
    <w:rsid w:val="00C40084"/>
    <w:rsid w:val="00C44283"/>
    <w:rsid w:val="00C456C7"/>
    <w:rsid w:val="00C51713"/>
    <w:rsid w:val="00C525B4"/>
    <w:rsid w:val="00C5761D"/>
    <w:rsid w:val="00C63380"/>
    <w:rsid w:val="00C66A03"/>
    <w:rsid w:val="00C712DD"/>
    <w:rsid w:val="00C730B3"/>
    <w:rsid w:val="00C747B5"/>
    <w:rsid w:val="00C77C34"/>
    <w:rsid w:val="00C83846"/>
    <w:rsid w:val="00C854F7"/>
    <w:rsid w:val="00C870FE"/>
    <w:rsid w:val="00C90D27"/>
    <w:rsid w:val="00C92F6C"/>
    <w:rsid w:val="00C9537A"/>
    <w:rsid w:val="00C96532"/>
    <w:rsid w:val="00C97C1B"/>
    <w:rsid w:val="00C97FDB"/>
    <w:rsid w:val="00CA4B53"/>
    <w:rsid w:val="00CB3F50"/>
    <w:rsid w:val="00CB69F9"/>
    <w:rsid w:val="00CC0E66"/>
    <w:rsid w:val="00CC2B95"/>
    <w:rsid w:val="00CC55FA"/>
    <w:rsid w:val="00CC5F9D"/>
    <w:rsid w:val="00CC622A"/>
    <w:rsid w:val="00CD0173"/>
    <w:rsid w:val="00CD142C"/>
    <w:rsid w:val="00CD444C"/>
    <w:rsid w:val="00CE043C"/>
    <w:rsid w:val="00CE2F8F"/>
    <w:rsid w:val="00CE3E17"/>
    <w:rsid w:val="00CE44CB"/>
    <w:rsid w:val="00CF0127"/>
    <w:rsid w:val="00D01DE7"/>
    <w:rsid w:val="00D0354A"/>
    <w:rsid w:val="00D03CDE"/>
    <w:rsid w:val="00D042B5"/>
    <w:rsid w:val="00D05555"/>
    <w:rsid w:val="00D11E3C"/>
    <w:rsid w:val="00D16554"/>
    <w:rsid w:val="00D20BC4"/>
    <w:rsid w:val="00D23238"/>
    <w:rsid w:val="00D2590A"/>
    <w:rsid w:val="00D308B6"/>
    <w:rsid w:val="00D32427"/>
    <w:rsid w:val="00D349B7"/>
    <w:rsid w:val="00D3550B"/>
    <w:rsid w:val="00D36EA8"/>
    <w:rsid w:val="00D403AA"/>
    <w:rsid w:val="00D424D5"/>
    <w:rsid w:val="00D45B4C"/>
    <w:rsid w:val="00D463F9"/>
    <w:rsid w:val="00D503C0"/>
    <w:rsid w:val="00D579B2"/>
    <w:rsid w:val="00D61289"/>
    <w:rsid w:val="00D61780"/>
    <w:rsid w:val="00D626D7"/>
    <w:rsid w:val="00D65726"/>
    <w:rsid w:val="00D71E5A"/>
    <w:rsid w:val="00D724BD"/>
    <w:rsid w:val="00D7272E"/>
    <w:rsid w:val="00D75D5A"/>
    <w:rsid w:val="00D80800"/>
    <w:rsid w:val="00D81F5C"/>
    <w:rsid w:val="00D838D5"/>
    <w:rsid w:val="00D87144"/>
    <w:rsid w:val="00D93147"/>
    <w:rsid w:val="00D96B1B"/>
    <w:rsid w:val="00DA1A04"/>
    <w:rsid w:val="00DA3D42"/>
    <w:rsid w:val="00DB383A"/>
    <w:rsid w:val="00DB58BD"/>
    <w:rsid w:val="00DB60F9"/>
    <w:rsid w:val="00DC2EAF"/>
    <w:rsid w:val="00DC4CB8"/>
    <w:rsid w:val="00DC7375"/>
    <w:rsid w:val="00DD45CE"/>
    <w:rsid w:val="00DD79D1"/>
    <w:rsid w:val="00DD7C3D"/>
    <w:rsid w:val="00DE0566"/>
    <w:rsid w:val="00DE37C4"/>
    <w:rsid w:val="00DE4A5E"/>
    <w:rsid w:val="00DE6436"/>
    <w:rsid w:val="00DE76C5"/>
    <w:rsid w:val="00DF3ACC"/>
    <w:rsid w:val="00E03067"/>
    <w:rsid w:val="00E05691"/>
    <w:rsid w:val="00E073BF"/>
    <w:rsid w:val="00E111D2"/>
    <w:rsid w:val="00E126E8"/>
    <w:rsid w:val="00E13422"/>
    <w:rsid w:val="00E16A22"/>
    <w:rsid w:val="00E17FD5"/>
    <w:rsid w:val="00E25CC9"/>
    <w:rsid w:val="00E3483E"/>
    <w:rsid w:val="00E3715A"/>
    <w:rsid w:val="00E42973"/>
    <w:rsid w:val="00E45AC3"/>
    <w:rsid w:val="00E50703"/>
    <w:rsid w:val="00E50CD7"/>
    <w:rsid w:val="00E55E00"/>
    <w:rsid w:val="00E578BE"/>
    <w:rsid w:val="00E60AD9"/>
    <w:rsid w:val="00E63F76"/>
    <w:rsid w:val="00E70CF4"/>
    <w:rsid w:val="00E72845"/>
    <w:rsid w:val="00E77D05"/>
    <w:rsid w:val="00E80EE6"/>
    <w:rsid w:val="00E8113B"/>
    <w:rsid w:val="00E832A7"/>
    <w:rsid w:val="00E84E4D"/>
    <w:rsid w:val="00E87266"/>
    <w:rsid w:val="00E9017F"/>
    <w:rsid w:val="00E944DC"/>
    <w:rsid w:val="00E9678F"/>
    <w:rsid w:val="00EA18E5"/>
    <w:rsid w:val="00EB34E9"/>
    <w:rsid w:val="00EB3576"/>
    <w:rsid w:val="00EB6F88"/>
    <w:rsid w:val="00EC04F4"/>
    <w:rsid w:val="00EC6F1E"/>
    <w:rsid w:val="00EC725C"/>
    <w:rsid w:val="00ED1A9E"/>
    <w:rsid w:val="00ED2C7A"/>
    <w:rsid w:val="00EE18FE"/>
    <w:rsid w:val="00EE2727"/>
    <w:rsid w:val="00EE44C3"/>
    <w:rsid w:val="00EF2CA7"/>
    <w:rsid w:val="00F00F03"/>
    <w:rsid w:val="00F04E03"/>
    <w:rsid w:val="00F06980"/>
    <w:rsid w:val="00F1150B"/>
    <w:rsid w:val="00F12121"/>
    <w:rsid w:val="00F12311"/>
    <w:rsid w:val="00F136AA"/>
    <w:rsid w:val="00F15FB3"/>
    <w:rsid w:val="00F17BB4"/>
    <w:rsid w:val="00F2399D"/>
    <w:rsid w:val="00F27F0E"/>
    <w:rsid w:val="00F32FA0"/>
    <w:rsid w:val="00F3501B"/>
    <w:rsid w:val="00F370F9"/>
    <w:rsid w:val="00F373F3"/>
    <w:rsid w:val="00F466D0"/>
    <w:rsid w:val="00F54779"/>
    <w:rsid w:val="00F607F1"/>
    <w:rsid w:val="00F61886"/>
    <w:rsid w:val="00F632C7"/>
    <w:rsid w:val="00F641EC"/>
    <w:rsid w:val="00F66A5F"/>
    <w:rsid w:val="00F70D6A"/>
    <w:rsid w:val="00F734A5"/>
    <w:rsid w:val="00F82C9A"/>
    <w:rsid w:val="00F84043"/>
    <w:rsid w:val="00F84E65"/>
    <w:rsid w:val="00F92332"/>
    <w:rsid w:val="00F96985"/>
    <w:rsid w:val="00F9770A"/>
    <w:rsid w:val="00FA0709"/>
    <w:rsid w:val="00FA078A"/>
    <w:rsid w:val="00FA14C9"/>
    <w:rsid w:val="00FA2A35"/>
    <w:rsid w:val="00FA3156"/>
    <w:rsid w:val="00FA6E19"/>
    <w:rsid w:val="00FB2404"/>
    <w:rsid w:val="00FB3052"/>
    <w:rsid w:val="00FB3536"/>
    <w:rsid w:val="00FB4F07"/>
    <w:rsid w:val="00FB6716"/>
    <w:rsid w:val="00FB6AF9"/>
    <w:rsid w:val="00FC3444"/>
    <w:rsid w:val="00FC7D5D"/>
    <w:rsid w:val="00FE4F7C"/>
    <w:rsid w:val="00FE5FA5"/>
    <w:rsid w:val="00FF3336"/>
    <w:rsid w:val="00FF5DB9"/>
    <w:rsid w:val="00FF7754"/>
    <w:rsid w:val="01FAF75C"/>
    <w:rsid w:val="025A2034"/>
    <w:rsid w:val="026553B6"/>
    <w:rsid w:val="03EA2B79"/>
    <w:rsid w:val="0560D413"/>
    <w:rsid w:val="07BA6DEF"/>
    <w:rsid w:val="07DFB6F2"/>
    <w:rsid w:val="0879950B"/>
    <w:rsid w:val="09B4154F"/>
    <w:rsid w:val="0A41F2BE"/>
    <w:rsid w:val="0A60F775"/>
    <w:rsid w:val="0AC2E24E"/>
    <w:rsid w:val="0AC90224"/>
    <w:rsid w:val="0ACFA1D0"/>
    <w:rsid w:val="0AFD8FEA"/>
    <w:rsid w:val="0BCBE9DA"/>
    <w:rsid w:val="0C947418"/>
    <w:rsid w:val="0E26F868"/>
    <w:rsid w:val="1060DADD"/>
    <w:rsid w:val="106D934E"/>
    <w:rsid w:val="1271AD68"/>
    <w:rsid w:val="12AD3F4C"/>
    <w:rsid w:val="13313016"/>
    <w:rsid w:val="14290E21"/>
    <w:rsid w:val="157ED3FD"/>
    <w:rsid w:val="159064FF"/>
    <w:rsid w:val="166C1AA0"/>
    <w:rsid w:val="17C82CA7"/>
    <w:rsid w:val="17CE7CE1"/>
    <w:rsid w:val="189874DC"/>
    <w:rsid w:val="195F087E"/>
    <w:rsid w:val="1A4463D9"/>
    <w:rsid w:val="1C19E77A"/>
    <w:rsid w:val="1C83DB14"/>
    <w:rsid w:val="1DBDD324"/>
    <w:rsid w:val="1DD412E8"/>
    <w:rsid w:val="1E92EADF"/>
    <w:rsid w:val="1FB829FA"/>
    <w:rsid w:val="211491FB"/>
    <w:rsid w:val="2157F9DF"/>
    <w:rsid w:val="21817D5F"/>
    <w:rsid w:val="22B553B1"/>
    <w:rsid w:val="22D1C93A"/>
    <w:rsid w:val="23DD858F"/>
    <w:rsid w:val="240D454E"/>
    <w:rsid w:val="247EF0DD"/>
    <w:rsid w:val="24C5D54D"/>
    <w:rsid w:val="253C8928"/>
    <w:rsid w:val="253E275D"/>
    <w:rsid w:val="28040502"/>
    <w:rsid w:val="28AF81D1"/>
    <w:rsid w:val="29128AFF"/>
    <w:rsid w:val="29F0DB88"/>
    <w:rsid w:val="2A8D53F0"/>
    <w:rsid w:val="2AD48F95"/>
    <w:rsid w:val="2B4D11D7"/>
    <w:rsid w:val="2D5D2D2E"/>
    <w:rsid w:val="2F6D9370"/>
    <w:rsid w:val="317973C4"/>
    <w:rsid w:val="3289C47A"/>
    <w:rsid w:val="3329D2C5"/>
    <w:rsid w:val="335FC899"/>
    <w:rsid w:val="3385CE30"/>
    <w:rsid w:val="34932AD2"/>
    <w:rsid w:val="34A4C37F"/>
    <w:rsid w:val="35C613C8"/>
    <w:rsid w:val="36E9461C"/>
    <w:rsid w:val="37273E94"/>
    <w:rsid w:val="3727C9FA"/>
    <w:rsid w:val="3769177A"/>
    <w:rsid w:val="37C04882"/>
    <w:rsid w:val="381D2E07"/>
    <w:rsid w:val="3875C113"/>
    <w:rsid w:val="3911737B"/>
    <w:rsid w:val="398BDB9A"/>
    <w:rsid w:val="39E3D949"/>
    <w:rsid w:val="3BF79275"/>
    <w:rsid w:val="3C2C1143"/>
    <w:rsid w:val="3DF6354F"/>
    <w:rsid w:val="3E50F145"/>
    <w:rsid w:val="3E54055F"/>
    <w:rsid w:val="3FFC0529"/>
    <w:rsid w:val="40B456BD"/>
    <w:rsid w:val="40F07DDB"/>
    <w:rsid w:val="41019F2C"/>
    <w:rsid w:val="41354036"/>
    <w:rsid w:val="41C85825"/>
    <w:rsid w:val="42CB22A5"/>
    <w:rsid w:val="4390C53D"/>
    <w:rsid w:val="43A4B84D"/>
    <w:rsid w:val="43F84951"/>
    <w:rsid w:val="45125A2C"/>
    <w:rsid w:val="453CBC76"/>
    <w:rsid w:val="45D5D221"/>
    <w:rsid w:val="45E43F0C"/>
    <w:rsid w:val="46006A7B"/>
    <w:rsid w:val="462A7289"/>
    <w:rsid w:val="46E3AFFF"/>
    <w:rsid w:val="492C14A6"/>
    <w:rsid w:val="49FEFC36"/>
    <w:rsid w:val="4A6049E8"/>
    <w:rsid w:val="4B5254E7"/>
    <w:rsid w:val="4C1DA3F0"/>
    <w:rsid w:val="4E8E9E21"/>
    <w:rsid w:val="4ED03BB9"/>
    <w:rsid w:val="4EEAADF0"/>
    <w:rsid w:val="50485A2C"/>
    <w:rsid w:val="50D0D60F"/>
    <w:rsid w:val="51E5862C"/>
    <w:rsid w:val="51EA58E3"/>
    <w:rsid w:val="51FBCA82"/>
    <w:rsid w:val="527CFB96"/>
    <w:rsid w:val="53AF0D6A"/>
    <w:rsid w:val="53F22ECF"/>
    <w:rsid w:val="5625B4AB"/>
    <w:rsid w:val="562DDA0E"/>
    <w:rsid w:val="572793A8"/>
    <w:rsid w:val="58372259"/>
    <w:rsid w:val="58F5E73E"/>
    <w:rsid w:val="59F76645"/>
    <w:rsid w:val="5BB5A530"/>
    <w:rsid w:val="5BD1659C"/>
    <w:rsid w:val="5C669576"/>
    <w:rsid w:val="5CB47B75"/>
    <w:rsid w:val="5E79C152"/>
    <w:rsid w:val="5E8D03BB"/>
    <w:rsid w:val="5EBAE0FD"/>
    <w:rsid w:val="5EE03063"/>
    <w:rsid w:val="606077C7"/>
    <w:rsid w:val="607F5A01"/>
    <w:rsid w:val="6126009E"/>
    <w:rsid w:val="62A457C2"/>
    <w:rsid w:val="631AC7C3"/>
    <w:rsid w:val="6358BC7E"/>
    <w:rsid w:val="64ECA506"/>
    <w:rsid w:val="65837AF0"/>
    <w:rsid w:val="665A4951"/>
    <w:rsid w:val="6776B17C"/>
    <w:rsid w:val="68F11DBF"/>
    <w:rsid w:val="68F68C74"/>
    <w:rsid w:val="6AE2E2B1"/>
    <w:rsid w:val="6BF23EEF"/>
    <w:rsid w:val="6C5FD75D"/>
    <w:rsid w:val="6CEF7B36"/>
    <w:rsid w:val="6FB0B3F4"/>
    <w:rsid w:val="70D93602"/>
    <w:rsid w:val="71DCE387"/>
    <w:rsid w:val="72C079CA"/>
    <w:rsid w:val="72FC0479"/>
    <w:rsid w:val="748A48A8"/>
    <w:rsid w:val="752B1BAE"/>
    <w:rsid w:val="75979D66"/>
    <w:rsid w:val="75CDA3CB"/>
    <w:rsid w:val="75EBD8FB"/>
    <w:rsid w:val="77B7C709"/>
    <w:rsid w:val="7955B8E9"/>
    <w:rsid w:val="7A006E70"/>
    <w:rsid w:val="7A6F8B00"/>
    <w:rsid w:val="7AA786CC"/>
    <w:rsid w:val="7BC41AF8"/>
    <w:rsid w:val="7BC9E0FF"/>
    <w:rsid w:val="7C89E41A"/>
    <w:rsid w:val="7DD06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4E605"/>
  <w15:docId w15:val="{CDF05BD8-48BF-41CA-925F-7752419F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semiHidden/>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wacimagecontainer">
    <w:name w:val="wacimagecontainer"/>
    <w:basedOn w:val="DefaultParagraphFont"/>
    <w:rsid w:val="00B13368"/>
  </w:style>
  <w:style w:type="paragraph" w:styleId="NoSpacing">
    <w:name w:val="No Spacing"/>
    <w:uiPriority w:val="1"/>
    <w:qFormat/>
    <w:rsid w:val="00843289"/>
    <w:pPr>
      <w:spacing w:line="240" w:lineRule="auto"/>
    </w:pPr>
  </w:style>
  <w:style w:type="paragraph" w:styleId="Header">
    <w:name w:val="header"/>
    <w:basedOn w:val="Normal"/>
    <w:link w:val="HeaderChar"/>
    <w:uiPriority w:val="99"/>
    <w:unhideWhenUsed/>
    <w:rsid w:val="00843289"/>
    <w:pPr>
      <w:tabs>
        <w:tab w:val="center" w:pos="4513"/>
        <w:tab w:val="right" w:pos="9026"/>
      </w:tabs>
      <w:spacing w:line="240" w:lineRule="auto"/>
    </w:pPr>
  </w:style>
  <w:style w:type="character" w:customStyle="1" w:styleId="HeaderChar">
    <w:name w:val="Header Char"/>
    <w:basedOn w:val="DefaultParagraphFont"/>
    <w:link w:val="Header"/>
    <w:uiPriority w:val="99"/>
    <w:rsid w:val="00843289"/>
  </w:style>
  <w:style w:type="paragraph" w:styleId="Footer">
    <w:name w:val="footer"/>
    <w:basedOn w:val="Normal"/>
    <w:link w:val="FooterChar"/>
    <w:uiPriority w:val="99"/>
    <w:unhideWhenUsed/>
    <w:rsid w:val="00843289"/>
    <w:pPr>
      <w:tabs>
        <w:tab w:val="center" w:pos="4513"/>
        <w:tab w:val="right" w:pos="9026"/>
      </w:tabs>
      <w:spacing w:line="240" w:lineRule="auto"/>
    </w:pPr>
  </w:style>
  <w:style w:type="character" w:customStyle="1" w:styleId="FooterChar">
    <w:name w:val="Footer Char"/>
    <w:basedOn w:val="DefaultParagraphFont"/>
    <w:link w:val="Footer"/>
    <w:uiPriority w:val="99"/>
    <w:rsid w:val="00843289"/>
  </w:style>
  <w:style w:type="character" w:customStyle="1" w:styleId="Heading1Char">
    <w:name w:val="Heading 1 Char"/>
    <w:basedOn w:val="DefaultParagraphFont"/>
    <w:link w:val="Heading1"/>
    <w:uiPriority w:val="9"/>
    <w:rsid w:val="00F61886"/>
    <w:rPr>
      <w:sz w:val="40"/>
      <w:szCs w:val="40"/>
    </w:rPr>
  </w:style>
  <w:style w:type="character" w:customStyle="1" w:styleId="Heading2Char">
    <w:name w:val="Heading 2 Char"/>
    <w:basedOn w:val="DefaultParagraphFont"/>
    <w:link w:val="Heading2"/>
    <w:uiPriority w:val="9"/>
    <w:semiHidden/>
    <w:rsid w:val="00F61886"/>
    <w:rPr>
      <w:sz w:val="32"/>
      <w:szCs w:val="32"/>
    </w:rPr>
  </w:style>
  <w:style w:type="character" w:customStyle="1" w:styleId="Heading3Char">
    <w:name w:val="Heading 3 Char"/>
    <w:basedOn w:val="DefaultParagraphFont"/>
    <w:link w:val="Heading3"/>
    <w:uiPriority w:val="9"/>
    <w:semiHidden/>
    <w:rsid w:val="00F61886"/>
    <w:rPr>
      <w:color w:val="434343"/>
      <w:sz w:val="28"/>
      <w:szCs w:val="28"/>
    </w:rPr>
  </w:style>
  <w:style w:type="character" w:customStyle="1" w:styleId="Heading4Char">
    <w:name w:val="Heading 4 Char"/>
    <w:basedOn w:val="DefaultParagraphFont"/>
    <w:link w:val="Heading4"/>
    <w:uiPriority w:val="9"/>
    <w:semiHidden/>
    <w:rsid w:val="00F61886"/>
    <w:rPr>
      <w:color w:val="666666"/>
      <w:sz w:val="24"/>
      <w:szCs w:val="24"/>
    </w:rPr>
  </w:style>
  <w:style w:type="character" w:customStyle="1" w:styleId="Heading5Char">
    <w:name w:val="Heading 5 Char"/>
    <w:basedOn w:val="DefaultParagraphFont"/>
    <w:link w:val="Heading5"/>
    <w:uiPriority w:val="9"/>
    <w:semiHidden/>
    <w:rsid w:val="00F61886"/>
    <w:rPr>
      <w:color w:val="666666"/>
    </w:rPr>
  </w:style>
  <w:style w:type="character" w:customStyle="1" w:styleId="Heading6Char">
    <w:name w:val="Heading 6 Char"/>
    <w:basedOn w:val="DefaultParagraphFont"/>
    <w:link w:val="Heading6"/>
    <w:uiPriority w:val="9"/>
    <w:semiHidden/>
    <w:rsid w:val="00F61886"/>
    <w:rPr>
      <w:i/>
      <w:color w:val="666666"/>
    </w:rPr>
  </w:style>
  <w:style w:type="character" w:customStyle="1" w:styleId="TitleChar">
    <w:name w:val="Title Char"/>
    <w:basedOn w:val="DefaultParagraphFont"/>
    <w:link w:val="Title"/>
    <w:uiPriority w:val="10"/>
    <w:rsid w:val="00F61886"/>
    <w:rPr>
      <w:sz w:val="52"/>
      <w:szCs w:val="52"/>
    </w:rPr>
  </w:style>
  <w:style w:type="character" w:customStyle="1" w:styleId="SubtitleChar">
    <w:name w:val="Subtitle Char"/>
    <w:basedOn w:val="DefaultParagraphFont"/>
    <w:link w:val="Subtitle"/>
    <w:uiPriority w:val="11"/>
    <w:rsid w:val="00F61886"/>
    <w:rPr>
      <w:color w:val="666666"/>
      <w:sz w:val="30"/>
      <w:szCs w:val="30"/>
    </w:rPr>
  </w:style>
  <w:style w:type="paragraph" w:styleId="CommentText">
    <w:name w:val="annotation text"/>
    <w:basedOn w:val="Normal"/>
    <w:link w:val="CommentTextChar"/>
    <w:uiPriority w:val="99"/>
    <w:unhideWhenUsed/>
    <w:rsid w:val="00F61886"/>
    <w:pPr>
      <w:spacing w:line="240" w:lineRule="auto"/>
    </w:pPr>
    <w:rPr>
      <w:sz w:val="20"/>
      <w:szCs w:val="20"/>
      <w:lang w:val="en-GB"/>
    </w:rPr>
  </w:style>
  <w:style w:type="character" w:customStyle="1" w:styleId="CommentTextChar">
    <w:name w:val="Comment Text Char"/>
    <w:basedOn w:val="DefaultParagraphFont"/>
    <w:link w:val="CommentText"/>
    <w:uiPriority w:val="99"/>
    <w:rsid w:val="00F61886"/>
    <w:rPr>
      <w:sz w:val="20"/>
      <w:szCs w:val="20"/>
      <w:lang w:val="en-GB" w:eastAsia="ja-JP"/>
    </w:rPr>
  </w:style>
  <w:style w:type="character" w:styleId="CommentReference">
    <w:name w:val="annotation reference"/>
    <w:basedOn w:val="DefaultParagraphFont"/>
    <w:uiPriority w:val="99"/>
    <w:semiHidden/>
    <w:unhideWhenUsed/>
    <w:rsid w:val="00F61886"/>
    <w:rPr>
      <w:sz w:val="16"/>
      <w:szCs w:val="16"/>
    </w:rPr>
  </w:style>
  <w:style w:type="paragraph" w:styleId="Revision">
    <w:name w:val="Revision"/>
    <w:hidden/>
    <w:uiPriority w:val="99"/>
    <w:semiHidden/>
    <w:rsid w:val="00F61886"/>
    <w:pPr>
      <w:spacing w:line="240" w:lineRule="auto"/>
    </w:pPr>
    <w:rPr>
      <w:lang w:val="en-GB"/>
    </w:rPr>
  </w:style>
  <w:style w:type="paragraph" w:styleId="CommentSubject">
    <w:name w:val="annotation subject"/>
    <w:basedOn w:val="CommentText"/>
    <w:next w:val="CommentText"/>
    <w:link w:val="CommentSubjectChar"/>
    <w:uiPriority w:val="99"/>
    <w:semiHidden/>
    <w:unhideWhenUsed/>
    <w:rsid w:val="00F61886"/>
    <w:rPr>
      <w:b/>
      <w:bCs/>
    </w:rPr>
  </w:style>
  <w:style w:type="character" w:customStyle="1" w:styleId="CommentSubjectChar">
    <w:name w:val="Comment Subject Char"/>
    <w:basedOn w:val="CommentTextChar"/>
    <w:link w:val="CommentSubject"/>
    <w:uiPriority w:val="99"/>
    <w:semiHidden/>
    <w:rsid w:val="00F61886"/>
    <w:rPr>
      <w:b/>
      <w:bCs/>
      <w:sz w:val="20"/>
      <w:szCs w:val="20"/>
      <w:lang w:val="en-GB" w:eastAsia="ja-JP"/>
    </w:rPr>
  </w:style>
  <w:style w:type="paragraph" w:styleId="FootnoteText">
    <w:name w:val="footnote text"/>
    <w:basedOn w:val="Normal"/>
    <w:link w:val="FootnoteTextChar"/>
    <w:uiPriority w:val="99"/>
    <w:unhideWhenUsed/>
    <w:rsid w:val="00F61886"/>
    <w:pPr>
      <w:spacing w:line="240" w:lineRule="auto"/>
    </w:pPr>
    <w:rPr>
      <w:sz w:val="20"/>
      <w:szCs w:val="20"/>
      <w:lang w:val="en-GB"/>
    </w:rPr>
  </w:style>
  <w:style w:type="character" w:customStyle="1" w:styleId="FootnoteTextChar">
    <w:name w:val="Footnote Text Char"/>
    <w:basedOn w:val="DefaultParagraphFont"/>
    <w:link w:val="FootnoteText"/>
    <w:uiPriority w:val="99"/>
    <w:rsid w:val="00F61886"/>
    <w:rPr>
      <w:sz w:val="20"/>
      <w:szCs w:val="20"/>
      <w:lang w:val="en-GB" w:eastAsia="ja-JP"/>
    </w:rPr>
  </w:style>
  <w:style w:type="character" w:styleId="FootnoteReference">
    <w:name w:val="footnote reference"/>
    <w:basedOn w:val="DefaultParagraphFont"/>
    <w:uiPriority w:val="99"/>
    <w:semiHidden/>
    <w:unhideWhenUsed/>
    <w:rsid w:val="00F61886"/>
    <w:rPr>
      <w:vertAlign w:val="superscript"/>
    </w:rPr>
  </w:style>
  <w:style w:type="character" w:styleId="Hyperlink">
    <w:name w:val="Hyperlink"/>
    <w:basedOn w:val="DefaultParagraphFont"/>
    <w:uiPriority w:val="99"/>
    <w:unhideWhenUsed/>
    <w:rsid w:val="00F61886"/>
    <w:rPr>
      <w:color w:val="0000FF" w:themeColor="hyperlink"/>
      <w:u w:val="single"/>
    </w:rPr>
  </w:style>
  <w:style w:type="character" w:styleId="UnresolvedMention">
    <w:name w:val="Unresolved Mention"/>
    <w:basedOn w:val="DefaultParagraphFont"/>
    <w:uiPriority w:val="99"/>
    <w:semiHidden/>
    <w:unhideWhenUsed/>
    <w:rsid w:val="00F61886"/>
    <w:rPr>
      <w:color w:val="605E5C"/>
      <w:shd w:val="clear" w:color="auto" w:fill="E1DFDD"/>
    </w:rPr>
  </w:style>
  <w:style w:type="paragraph" w:styleId="ListParagraph">
    <w:name w:val="List Paragraph"/>
    <w:basedOn w:val="Normal"/>
    <w:uiPriority w:val="34"/>
    <w:qFormat/>
    <w:rsid w:val="00F61886"/>
    <w:pPr>
      <w:ind w:left="720"/>
      <w:contextualSpacing/>
    </w:pPr>
    <w:rPr>
      <w:lang w:val="en-GB"/>
    </w:rPr>
  </w:style>
  <w:style w:type="character" w:customStyle="1" w:styleId="cf01">
    <w:name w:val="cf01"/>
    <w:basedOn w:val="DefaultParagraphFont"/>
    <w:rsid w:val="00F61886"/>
    <w:rPr>
      <w:rFonts w:ascii="Segoe UI" w:hAnsi="Segoe UI" w:cs="Segoe UI" w:hint="default"/>
      <w:sz w:val="18"/>
      <w:szCs w:val="18"/>
    </w:rPr>
  </w:style>
  <w:style w:type="character" w:styleId="FollowedHyperlink">
    <w:name w:val="FollowedHyperlink"/>
    <w:basedOn w:val="DefaultParagraphFont"/>
    <w:uiPriority w:val="99"/>
    <w:semiHidden/>
    <w:unhideWhenUsed/>
    <w:rsid w:val="00F61886"/>
    <w:rPr>
      <w:color w:val="800080" w:themeColor="followedHyperlink"/>
      <w:u w:val="single"/>
    </w:rPr>
  </w:style>
  <w:style w:type="paragraph" w:styleId="NormalWeb">
    <w:name w:val="Normal (Web)"/>
    <w:basedOn w:val="Normal"/>
    <w:uiPriority w:val="99"/>
    <w:unhideWhenUsed/>
    <w:rsid w:val="00F6188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1636">
      <w:bodyDiv w:val="1"/>
      <w:marLeft w:val="0"/>
      <w:marRight w:val="0"/>
      <w:marTop w:val="0"/>
      <w:marBottom w:val="0"/>
      <w:divBdr>
        <w:top w:val="none" w:sz="0" w:space="0" w:color="auto"/>
        <w:left w:val="none" w:sz="0" w:space="0" w:color="auto"/>
        <w:bottom w:val="none" w:sz="0" w:space="0" w:color="auto"/>
        <w:right w:val="none" w:sz="0" w:space="0" w:color="auto"/>
      </w:divBdr>
    </w:div>
    <w:div w:id="148248494">
      <w:bodyDiv w:val="1"/>
      <w:marLeft w:val="0"/>
      <w:marRight w:val="0"/>
      <w:marTop w:val="0"/>
      <w:marBottom w:val="0"/>
      <w:divBdr>
        <w:top w:val="none" w:sz="0" w:space="0" w:color="auto"/>
        <w:left w:val="none" w:sz="0" w:space="0" w:color="auto"/>
        <w:bottom w:val="none" w:sz="0" w:space="0" w:color="auto"/>
        <w:right w:val="none" w:sz="0" w:space="0" w:color="auto"/>
      </w:divBdr>
    </w:div>
    <w:div w:id="464852329">
      <w:bodyDiv w:val="1"/>
      <w:marLeft w:val="0"/>
      <w:marRight w:val="0"/>
      <w:marTop w:val="0"/>
      <w:marBottom w:val="0"/>
      <w:divBdr>
        <w:top w:val="none" w:sz="0" w:space="0" w:color="auto"/>
        <w:left w:val="none" w:sz="0" w:space="0" w:color="auto"/>
        <w:bottom w:val="none" w:sz="0" w:space="0" w:color="auto"/>
        <w:right w:val="none" w:sz="0" w:space="0" w:color="auto"/>
      </w:divBdr>
    </w:div>
    <w:div w:id="671177727">
      <w:bodyDiv w:val="1"/>
      <w:marLeft w:val="0"/>
      <w:marRight w:val="0"/>
      <w:marTop w:val="0"/>
      <w:marBottom w:val="0"/>
      <w:divBdr>
        <w:top w:val="none" w:sz="0" w:space="0" w:color="auto"/>
        <w:left w:val="none" w:sz="0" w:space="0" w:color="auto"/>
        <w:bottom w:val="none" w:sz="0" w:space="0" w:color="auto"/>
        <w:right w:val="none" w:sz="0" w:space="0" w:color="auto"/>
      </w:divBdr>
    </w:div>
    <w:div w:id="698509579">
      <w:bodyDiv w:val="1"/>
      <w:marLeft w:val="0"/>
      <w:marRight w:val="0"/>
      <w:marTop w:val="0"/>
      <w:marBottom w:val="0"/>
      <w:divBdr>
        <w:top w:val="none" w:sz="0" w:space="0" w:color="auto"/>
        <w:left w:val="none" w:sz="0" w:space="0" w:color="auto"/>
        <w:bottom w:val="none" w:sz="0" w:space="0" w:color="auto"/>
        <w:right w:val="none" w:sz="0" w:space="0" w:color="auto"/>
      </w:divBdr>
    </w:div>
    <w:div w:id="840198246">
      <w:bodyDiv w:val="1"/>
      <w:marLeft w:val="0"/>
      <w:marRight w:val="0"/>
      <w:marTop w:val="0"/>
      <w:marBottom w:val="0"/>
      <w:divBdr>
        <w:top w:val="none" w:sz="0" w:space="0" w:color="auto"/>
        <w:left w:val="none" w:sz="0" w:space="0" w:color="auto"/>
        <w:bottom w:val="none" w:sz="0" w:space="0" w:color="auto"/>
        <w:right w:val="none" w:sz="0" w:space="0" w:color="auto"/>
      </w:divBdr>
    </w:div>
    <w:div w:id="938103957">
      <w:bodyDiv w:val="1"/>
      <w:marLeft w:val="0"/>
      <w:marRight w:val="0"/>
      <w:marTop w:val="0"/>
      <w:marBottom w:val="0"/>
      <w:divBdr>
        <w:top w:val="none" w:sz="0" w:space="0" w:color="auto"/>
        <w:left w:val="none" w:sz="0" w:space="0" w:color="auto"/>
        <w:bottom w:val="none" w:sz="0" w:space="0" w:color="auto"/>
        <w:right w:val="none" w:sz="0" w:space="0" w:color="auto"/>
      </w:divBdr>
    </w:div>
    <w:div w:id="964887404">
      <w:bodyDiv w:val="1"/>
      <w:marLeft w:val="0"/>
      <w:marRight w:val="0"/>
      <w:marTop w:val="0"/>
      <w:marBottom w:val="0"/>
      <w:divBdr>
        <w:top w:val="none" w:sz="0" w:space="0" w:color="auto"/>
        <w:left w:val="none" w:sz="0" w:space="0" w:color="auto"/>
        <w:bottom w:val="none" w:sz="0" w:space="0" w:color="auto"/>
        <w:right w:val="none" w:sz="0" w:space="0" w:color="auto"/>
      </w:divBdr>
    </w:div>
    <w:div w:id="1046178890">
      <w:bodyDiv w:val="1"/>
      <w:marLeft w:val="0"/>
      <w:marRight w:val="0"/>
      <w:marTop w:val="0"/>
      <w:marBottom w:val="0"/>
      <w:divBdr>
        <w:top w:val="none" w:sz="0" w:space="0" w:color="auto"/>
        <w:left w:val="none" w:sz="0" w:space="0" w:color="auto"/>
        <w:bottom w:val="none" w:sz="0" w:space="0" w:color="auto"/>
        <w:right w:val="none" w:sz="0" w:space="0" w:color="auto"/>
      </w:divBdr>
    </w:div>
    <w:div w:id="1178039883">
      <w:bodyDiv w:val="1"/>
      <w:marLeft w:val="0"/>
      <w:marRight w:val="0"/>
      <w:marTop w:val="0"/>
      <w:marBottom w:val="0"/>
      <w:divBdr>
        <w:top w:val="none" w:sz="0" w:space="0" w:color="auto"/>
        <w:left w:val="none" w:sz="0" w:space="0" w:color="auto"/>
        <w:bottom w:val="none" w:sz="0" w:space="0" w:color="auto"/>
        <w:right w:val="none" w:sz="0" w:space="0" w:color="auto"/>
      </w:divBdr>
    </w:div>
    <w:div w:id="1425807202">
      <w:bodyDiv w:val="1"/>
      <w:marLeft w:val="0"/>
      <w:marRight w:val="0"/>
      <w:marTop w:val="0"/>
      <w:marBottom w:val="0"/>
      <w:divBdr>
        <w:top w:val="none" w:sz="0" w:space="0" w:color="auto"/>
        <w:left w:val="none" w:sz="0" w:space="0" w:color="auto"/>
        <w:bottom w:val="none" w:sz="0" w:space="0" w:color="auto"/>
        <w:right w:val="none" w:sz="0" w:space="0" w:color="auto"/>
      </w:divBdr>
    </w:div>
    <w:div w:id="1863669184">
      <w:bodyDiv w:val="1"/>
      <w:marLeft w:val="0"/>
      <w:marRight w:val="0"/>
      <w:marTop w:val="0"/>
      <w:marBottom w:val="0"/>
      <w:divBdr>
        <w:top w:val="none" w:sz="0" w:space="0" w:color="auto"/>
        <w:left w:val="none" w:sz="0" w:space="0" w:color="auto"/>
        <w:bottom w:val="none" w:sz="0" w:space="0" w:color="auto"/>
        <w:right w:val="none" w:sz="0" w:space="0" w:color="auto"/>
      </w:divBdr>
    </w:div>
    <w:div w:id="210811827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eedphilippines.com/wp-content/uploads/2021/07/Philippine-Fossil-Gas-Landscape.pdf" TargetMode="External"/><Relationship Id="rId13" Type="http://schemas.openxmlformats.org/officeDocument/2006/relationships/hyperlink" Target="https://www.savemanilabay.ph/" TargetMode="External"/><Relationship Id="rId18" Type="http://schemas.openxmlformats.org/officeDocument/2006/relationships/hyperlink" Target="https://dahas.upd.edu.ph/reports/" TargetMode="External"/><Relationship Id="rId3" Type="http://schemas.openxmlformats.org/officeDocument/2006/relationships/hyperlink" Target="https://www.ohchr.org/en/press-releases/2024/02/philippines-un-expert-calls-more-sustained-reforms-prevent-threats-and" TargetMode="External"/><Relationship Id="rId21" Type="http://schemas.openxmlformats.org/officeDocument/2006/relationships/hyperlink" Target="https://www.officialgazette.gov.ph/2024/05/08/administrative-order-no-22-s-2024/" TargetMode="External"/><Relationship Id="rId7" Type="http://schemas.openxmlformats.org/officeDocument/2006/relationships/hyperlink" Target="https://apnews.com/article/philippines-batangas-reef-lng-natural-gas-climate-6f9b928ac739939e9362f1573fdde69b" TargetMode="External"/><Relationship Id="rId12" Type="http://schemas.openxmlformats.org/officeDocument/2006/relationships/hyperlink" Target="https://climateanalytics.org/publications/a-15c-future-is-possible-getting-fossil-fuels-out-of-the-philippine-power-sector" TargetMode="External"/><Relationship Id="rId17" Type="http://schemas.openxmlformats.org/officeDocument/2006/relationships/hyperlink" Target="https://ceedphilippines.com/report-lng-shipping-and-the-amazon-of-the-oceans/" TargetMode="External"/><Relationship Id="rId2" Type="http://schemas.openxmlformats.org/officeDocument/2006/relationships/hyperlink" Target="https://cpj.org/2024/05/shooter-of-philippine-journalist-percival-mabasa-given-up-to-16-years-jail/" TargetMode="External"/><Relationship Id="rId16" Type="http://schemas.openxmlformats.org/officeDocument/2006/relationships/hyperlink" Target="https://www.globalwitness.org/en/campaigns/holding-corporates-account/runaway-risk/" TargetMode="External"/><Relationship Id="rId20" Type="http://schemas.openxmlformats.org/officeDocument/2006/relationships/hyperlink" Target="https://unwatch.org/wp-content/uploads/2021/01/A_HRC_RES_45_33_E.pdf" TargetMode="External"/><Relationship Id="rId1" Type="http://schemas.openxmlformats.org/officeDocument/2006/relationships/hyperlink" Target="https://amp.ngo/wp-content/uploads/2024/09/AMP-2024-Human-Rights-Report.pdf" TargetMode="External"/><Relationship Id="rId6" Type="http://schemas.openxmlformats.org/officeDocument/2006/relationships/hyperlink" Target="https://www.amnesty.org/en/documents/asa35/8574/2024/en/" TargetMode="External"/><Relationship Id="rId11" Type="http://schemas.openxmlformats.org/officeDocument/2006/relationships/hyperlink" Target="https://franciscansinternational.org/wp-content/uploads/2024/10/R2HE_FI_2024_ENG.pdf" TargetMode="External"/><Relationship Id="rId5" Type="http://schemas.openxmlformats.org/officeDocument/2006/relationships/hyperlink" Target="https://www.philstar.com/headlines/2023/03/15/2251887/groups-score-ntf-elcac-equating-human-rights-work-terrorism" TargetMode="External"/><Relationship Id="rId15" Type="http://schemas.openxmlformats.org/officeDocument/2006/relationships/hyperlink" Target="https://www.philstar.com/headlines/climate-and-environment/2022/11/27/2226812/manila-bay-losing-its-marine-life-due-land-reclamation" TargetMode="External"/><Relationship Id="rId10" Type="http://schemas.openxmlformats.org/officeDocument/2006/relationships/hyperlink" Target="https://digitallibrary.un.org/record/3982508?ln=en&amp;v=pdf" TargetMode="External"/><Relationship Id="rId19" Type="http://schemas.openxmlformats.org/officeDocument/2006/relationships/hyperlink" Target="https://dahas.upd.edu.ph/sources-2024/" TargetMode="External"/><Relationship Id="rId4" Type="http://schemas.openxmlformats.org/officeDocument/2006/relationships/hyperlink" Target="https://www.rappler.com/newsbreak/in-depth/ao-35-doj-task-force-extrajudicial-killings-data/" TargetMode="External"/><Relationship Id="rId9" Type="http://schemas.openxmlformats.org/officeDocument/2006/relationships/hyperlink" Target="https://ceedphilippines.com/report-lng-shipping-and-the-amazon-of-the-oceans/" TargetMode="External"/><Relationship Id="rId14" Type="http://schemas.openxmlformats.org/officeDocument/2006/relationships/hyperlink" Target="http://agham.org/" TargetMode="External"/><Relationship Id="rId22" Type="http://schemas.openxmlformats.org/officeDocument/2006/relationships/hyperlink" Target="https://www.philstar.com/headlines/2024/05/13/2354766/amnesty-international-says-new-rights-body-unnecessary-wont-fix-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551598-73e7-4116-9c96-da7493a2a1ab" xsi:nil="true"/>
    <lcf76f155ced4ddcb4097134ff3c332f xmlns="169b912a-3102-4fd4-bdd7-6339cee3bbc9">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90CCED21F5184EBA64D48C8A315389" ma:contentTypeVersion="19" ma:contentTypeDescription="Create a new document." ma:contentTypeScope="" ma:versionID="ad2e9787b46a8fd458aebe9924823d2e">
  <xsd:schema xmlns:xsd="http://www.w3.org/2001/XMLSchema" xmlns:xs="http://www.w3.org/2001/XMLSchema" xmlns:p="http://schemas.microsoft.com/office/2006/metadata/properties" xmlns:ns1="http://schemas.microsoft.com/sharepoint/v3" xmlns:ns2="169b912a-3102-4fd4-bdd7-6339cee3bbc9" xmlns:ns3="63551598-73e7-4116-9c96-da7493a2a1ab" targetNamespace="http://schemas.microsoft.com/office/2006/metadata/properties" ma:root="true" ma:fieldsID="d08c82f9ddf3045601bb2b3e8fd413ef" ns1:_="" ns2:_="" ns3:_="">
    <xsd:import namespace="http://schemas.microsoft.com/sharepoint/v3"/>
    <xsd:import namespace="169b912a-3102-4fd4-bdd7-6339cee3bbc9"/>
    <xsd:import namespace="63551598-73e7-4116-9c96-da7493a2a1ab"/>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9b912a-3102-4fd4-bdd7-6339cee3bb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66cb430-a03a-49b7-96c0-f0b14d0444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51598-73e7-4116-9c96-da7493a2a1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16fe5a1-5ee6-4960-90f2-60ad1a535094}" ma:internalName="TaxCatchAll" ma:showField="CatchAllData" ma:web="63551598-73e7-4116-9c96-da7493a2a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tyleName="APA" SelectedStyle="/APASixthEditionOfficeOnline.xsl" Version="6">
  <b:Source>
    <b:Tag>source1</b:Tag>
    <b:Month>October</b:Month>
    <b:Day>12</b:Day>
    <b:Year>2023</b:Year>
    <b:SourceType>ArticleInAPeriodical</b:SourceType>
    <b:Title>RETURN THE REFUGEES TO THEIR HOMELANDS, IMMEDIATELY!</b:Title>
    <b:PeriodicalTitle>Sorong</b:PeriodicalTitle>
    <b:Gdcea>{"AccessedType":"Print"}</b:Gdcea>
    <b:Author>
      <b:Author>
        <b:Corporate>Justice and Peace Secretariats (SKPs) of the Catholic Church in Papua</b:Corporate>
      </b:Author>
    </b:Autho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4A10B4-B3D1-4062-A205-8E7E184B3EF0}">
  <ds:schemaRefs>
    <ds:schemaRef ds:uri="http://schemas.microsoft.com/office/2006/metadata/properties"/>
    <ds:schemaRef ds:uri="http://schemas.microsoft.com/office/infopath/2007/PartnerControls"/>
    <ds:schemaRef ds:uri="63551598-73e7-4116-9c96-da7493a2a1ab"/>
    <ds:schemaRef ds:uri="169b912a-3102-4fd4-bdd7-6339cee3bbc9"/>
    <ds:schemaRef ds:uri="http://schemas.microsoft.com/sharepoint/v3"/>
  </ds:schemaRefs>
</ds:datastoreItem>
</file>

<file path=customXml/itemProps2.xml><?xml version="1.0" encoding="utf-8"?>
<ds:datastoreItem xmlns:ds="http://schemas.openxmlformats.org/officeDocument/2006/customXml" ds:itemID="{D97ED52B-48CB-4680-B2D7-850125062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69b912a-3102-4fd4-bdd7-6339cee3bbc9"/>
    <ds:schemaRef ds:uri="63551598-73e7-4116-9c96-da7493a2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4.xml><?xml version="1.0" encoding="utf-8"?>
<ds:datastoreItem xmlns:ds="http://schemas.openxmlformats.org/officeDocument/2006/customXml" ds:itemID="{C26D2A73-B7C1-4941-A932-ECB152934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2198</Words>
  <Characters>12573</Characters>
  <Application>Microsoft Office Word</Application>
  <DocSecurity>0</DocSecurity>
  <Lines>213</Lines>
  <Paragraphs>57</Paragraphs>
  <ScaleCrop>false</ScaleCrop>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Budi Tjahjono</dc:creator>
  <cp:keywords/>
  <cp:lastModifiedBy>Gyan Kothari</cp:lastModifiedBy>
  <cp:revision>2</cp:revision>
  <dcterms:created xsi:type="dcterms:W3CDTF">2025-01-13T22:38:00Z</dcterms:created>
  <dcterms:modified xsi:type="dcterms:W3CDTF">2025-01-13T22:38:00Z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7547a9a0555c268c58273cf4e0f66c10d2290c1fd719931c8c14f55a0bea6f68</vt:lpwstr>
  </property>
  <property fmtid="{D5CDD505-2E9C-101B-9397-08002B2CF9AE}" pid="3" name="ContentTypeId">
    <vt:lpwstr>0x010100A690CCED21F5184EBA64D48C8A315389</vt:lpwstr>
  </property>
  <property fmtid="{D5CDD505-2E9C-101B-9397-08002B2CF9AE}" pid="4" name="MediaServiceImageTags">
    <vt:lpwstr/>
  </property>
</Properties>
</file>