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12310" w14:textId="2D85052A" w:rsidR="00B641E1" w:rsidRDefault="00B641E1" w:rsidP="00B641E1">
      <w:pPr>
        <w:pBdr>
          <w:top w:val="nil"/>
          <w:left w:val="nil"/>
          <w:bottom w:val="nil"/>
          <w:right w:val="nil"/>
          <w:between w:val="nil"/>
        </w:pBdr>
        <w:rPr>
          <w:b/>
          <w:color w:val="000000"/>
          <w:sz w:val="22"/>
          <w:szCs w:val="22"/>
          <w:u w:val="single"/>
        </w:rPr>
      </w:pPr>
      <w:r>
        <w:rPr>
          <w:noProof/>
        </w:rPr>
        <w:drawing>
          <wp:anchor distT="0" distB="0" distL="114300" distR="114300" simplePos="0" relativeHeight="251715584" behindDoc="0" locked="0" layoutInCell="1" allowOverlap="1" wp14:anchorId="6F9419E3" wp14:editId="6CBE7C16">
            <wp:simplePos x="0" y="0"/>
            <wp:positionH relativeFrom="margin">
              <wp:align>left</wp:align>
            </wp:positionH>
            <wp:positionV relativeFrom="paragraph">
              <wp:posOffset>0</wp:posOffset>
            </wp:positionV>
            <wp:extent cx="3328670" cy="2238375"/>
            <wp:effectExtent l="0" t="0" r="5080" b="9525"/>
            <wp:wrapSquare wrapText="bothSides"/>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8670" cy="2238375"/>
                    </a:xfrm>
                    <a:prstGeom prst="rect">
                      <a:avLst/>
                    </a:prstGeom>
                    <a:noFill/>
                    <a:ln>
                      <a:noFill/>
                    </a:ln>
                  </pic:spPr>
                </pic:pic>
              </a:graphicData>
            </a:graphic>
            <wp14:sizeRelH relativeFrom="margin">
              <wp14:pctWidth>0</wp14:pctWidth>
            </wp14:sizeRelH>
          </wp:anchor>
        </w:drawing>
      </w:r>
    </w:p>
    <w:p w14:paraId="13FE6EFD" w14:textId="79572588" w:rsidR="00B641E1" w:rsidRPr="00B641E1" w:rsidRDefault="00B641E1" w:rsidP="00B641E1">
      <w:pPr>
        <w:rPr>
          <w:sz w:val="22"/>
          <w:szCs w:val="22"/>
        </w:rPr>
      </w:pPr>
    </w:p>
    <w:p w14:paraId="1CD2629D" w14:textId="4467BDF3" w:rsidR="00B641E1" w:rsidRPr="00B641E1" w:rsidRDefault="00B641E1" w:rsidP="00B641E1">
      <w:pPr>
        <w:rPr>
          <w:sz w:val="22"/>
          <w:szCs w:val="22"/>
        </w:rPr>
      </w:pPr>
      <w:r w:rsidRPr="00C81721">
        <w:rPr>
          <w:noProof/>
        </w:rPr>
        <w:drawing>
          <wp:anchor distT="0" distB="0" distL="114300" distR="114300" simplePos="0" relativeHeight="251717632" behindDoc="1" locked="0" layoutInCell="1" allowOverlap="1" wp14:anchorId="44F70FE2" wp14:editId="006A778C">
            <wp:simplePos x="0" y="0"/>
            <wp:positionH relativeFrom="margin">
              <wp:posOffset>3505200</wp:posOffset>
            </wp:positionH>
            <wp:positionV relativeFrom="paragraph">
              <wp:posOffset>194310</wp:posOffset>
            </wp:positionV>
            <wp:extent cx="3086100" cy="1069340"/>
            <wp:effectExtent l="19050" t="0" r="0" b="0"/>
            <wp:wrapTight wrapText="bothSides">
              <wp:wrapPolygon edited="0">
                <wp:start x="-133" y="0"/>
                <wp:lineTo x="-133" y="21164"/>
                <wp:lineTo x="21600" y="21164"/>
                <wp:lineTo x="21600" y="0"/>
                <wp:lineTo x="-133"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86100" cy="1069340"/>
                    </a:xfrm>
                    <a:prstGeom prst="rect">
                      <a:avLst/>
                    </a:prstGeom>
                  </pic:spPr>
                </pic:pic>
              </a:graphicData>
            </a:graphic>
          </wp:anchor>
        </w:drawing>
      </w:r>
    </w:p>
    <w:p w14:paraId="696B9764" w14:textId="7F594B14" w:rsidR="00B641E1" w:rsidRPr="00B641E1" w:rsidRDefault="00B641E1" w:rsidP="00B641E1">
      <w:pPr>
        <w:rPr>
          <w:sz w:val="22"/>
          <w:szCs w:val="22"/>
        </w:rPr>
      </w:pPr>
    </w:p>
    <w:p w14:paraId="737569F4" w14:textId="24E453D1" w:rsidR="00B641E1" w:rsidRPr="00B641E1" w:rsidRDefault="00B641E1" w:rsidP="00B641E1">
      <w:pPr>
        <w:rPr>
          <w:sz w:val="22"/>
          <w:szCs w:val="22"/>
        </w:rPr>
      </w:pPr>
    </w:p>
    <w:p w14:paraId="6323F306" w14:textId="4F6B0D18" w:rsidR="00B641E1" w:rsidRDefault="00B641E1" w:rsidP="00B641E1">
      <w:pPr>
        <w:pBdr>
          <w:top w:val="nil"/>
          <w:left w:val="nil"/>
          <w:bottom w:val="nil"/>
          <w:right w:val="nil"/>
          <w:between w:val="nil"/>
        </w:pBdr>
        <w:rPr>
          <w:b/>
          <w:color w:val="000000"/>
          <w:sz w:val="22"/>
          <w:szCs w:val="22"/>
          <w:u w:val="single"/>
        </w:rPr>
      </w:pPr>
    </w:p>
    <w:p w14:paraId="02ADA388" w14:textId="40382171" w:rsidR="00B641E1" w:rsidRDefault="00B641E1" w:rsidP="00B641E1">
      <w:pPr>
        <w:pBdr>
          <w:top w:val="nil"/>
          <w:left w:val="nil"/>
          <w:bottom w:val="nil"/>
          <w:right w:val="nil"/>
          <w:between w:val="nil"/>
        </w:pBdr>
        <w:ind w:firstLine="720"/>
        <w:rPr>
          <w:b/>
          <w:color w:val="000000"/>
          <w:sz w:val="22"/>
          <w:szCs w:val="22"/>
          <w:u w:val="single"/>
        </w:rPr>
      </w:pPr>
      <w:r>
        <w:rPr>
          <w:b/>
          <w:color w:val="000000"/>
          <w:sz w:val="22"/>
          <w:szCs w:val="22"/>
          <w:u w:val="single"/>
        </w:rPr>
        <w:br w:type="textWrapping" w:clear="all"/>
      </w:r>
    </w:p>
    <w:p w14:paraId="2B8B3225" w14:textId="77777777" w:rsidR="00B641E1" w:rsidRDefault="00B641E1" w:rsidP="007F0A93">
      <w:pPr>
        <w:pBdr>
          <w:top w:val="nil"/>
          <w:left w:val="nil"/>
          <w:bottom w:val="nil"/>
          <w:right w:val="nil"/>
          <w:between w:val="nil"/>
        </w:pBdr>
        <w:jc w:val="center"/>
        <w:rPr>
          <w:b/>
          <w:color w:val="000000"/>
          <w:sz w:val="22"/>
          <w:szCs w:val="22"/>
          <w:u w:val="single"/>
        </w:rPr>
      </w:pPr>
    </w:p>
    <w:p w14:paraId="6E742944" w14:textId="77777777" w:rsidR="00B641E1" w:rsidRDefault="00B641E1" w:rsidP="007F0A93">
      <w:pPr>
        <w:pBdr>
          <w:top w:val="nil"/>
          <w:left w:val="nil"/>
          <w:bottom w:val="nil"/>
          <w:right w:val="nil"/>
          <w:between w:val="nil"/>
        </w:pBdr>
        <w:jc w:val="center"/>
        <w:rPr>
          <w:b/>
          <w:color w:val="000000"/>
          <w:sz w:val="22"/>
          <w:szCs w:val="22"/>
          <w:u w:val="single"/>
        </w:rPr>
      </w:pPr>
    </w:p>
    <w:p w14:paraId="10CBC7DD" w14:textId="1868A911" w:rsidR="00B641E1" w:rsidRDefault="00B641E1" w:rsidP="00B641E1">
      <w:pPr>
        <w:jc w:val="center"/>
      </w:pPr>
      <w:r>
        <w:t>A Joint Submission by Americans for Democracy &amp; Human Rights in Bahrain (ADHRB)</w:t>
      </w:r>
      <w:r>
        <w:t xml:space="preserve"> and Iraqi Development Organization (IDO)</w:t>
      </w:r>
      <w:r>
        <w:t xml:space="preserve"> </w:t>
      </w:r>
    </w:p>
    <w:p w14:paraId="74BF1DBB" w14:textId="77777777" w:rsidR="00B641E1" w:rsidRDefault="00B641E1" w:rsidP="00B641E1">
      <w:pPr>
        <w:jc w:val="center"/>
      </w:pPr>
      <w:r>
        <w:t xml:space="preserve">Both NGOs in General Consultative Status with ECOSOC </w:t>
      </w:r>
    </w:p>
    <w:p w14:paraId="62E494D4" w14:textId="77777777" w:rsidR="00B641E1" w:rsidRDefault="00B641E1" w:rsidP="00B641E1">
      <w:pPr>
        <w:jc w:val="center"/>
      </w:pPr>
    </w:p>
    <w:p w14:paraId="762E79A1" w14:textId="77777777" w:rsidR="00B641E1" w:rsidRDefault="00B641E1" w:rsidP="00B641E1">
      <w:pPr>
        <w:jc w:val="center"/>
      </w:pPr>
    </w:p>
    <w:p w14:paraId="6FFD15EA" w14:textId="77777777" w:rsidR="00B641E1" w:rsidRDefault="00B641E1" w:rsidP="00B641E1">
      <w:pPr>
        <w:jc w:val="center"/>
      </w:pPr>
    </w:p>
    <w:p w14:paraId="5B3E98BC" w14:textId="77777777" w:rsidR="00B641E1" w:rsidRDefault="00B641E1" w:rsidP="00B641E1">
      <w:pPr>
        <w:jc w:val="center"/>
      </w:pPr>
      <w:r>
        <w:t>To the UN Committee on the Elimination of Racial Discrimination (CERD) concerning the State of Bahrain’s fidelity to the Convention on the Elimination of Racial Discrimination (CERD)</w:t>
      </w:r>
    </w:p>
    <w:p w14:paraId="0B763F57" w14:textId="77777777" w:rsidR="00B641E1" w:rsidRDefault="00B641E1" w:rsidP="00B641E1">
      <w:pPr>
        <w:jc w:val="center"/>
      </w:pPr>
    </w:p>
    <w:p w14:paraId="52689451" w14:textId="059211F8" w:rsidR="00B641E1" w:rsidRDefault="00B641E1" w:rsidP="00B641E1">
      <w:pPr>
        <w:jc w:val="center"/>
      </w:pPr>
      <w:r>
        <w:t>IDO</w:t>
      </w:r>
    </w:p>
    <w:p w14:paraId="110ECB9C" w14:textId="408F6FCA" w:rsidR="00B641E1" w:rsidRDefault="00B641E1" w:rsidP="00B641E1">
      <w:pPr>
        <w:jc w:val="center"/>
      </w:pPr>
      <w:r>
        <w:t>Email: mohajer12@hotmail.com</w:t>
      </w:r>
    </w:p>
    <w:p w14:paraId="7294C0B9" w14:textId="77777777" w:rsidR="00B641E1" w:rsidRDefault="00B641E1" w:rsidP="00B641E1">
      <w:pPr>
        <w:pBdr>
          <w:top w:val="nil"/>
          <w:left w:val="nil"/>
          <w:bottom w:val="nil"/>
          <w:right w:val="nil"/>
          <w:between w:val="nil"/>
        </w:pBdr>
        <w:rPr>
          <w:b/>
          <w:color w:val="000000"/>
          <w:sz w:val="22"/>
          <w:szCs w:val="22"/>
          <w:u w:val="single"/>
        </w:rPr>
      </w:pPr>
    </w:p>
    <w:p w14:paraId="0B1C9796" w14:textId="77777777" w:rsidR="00B641E1" w:rsidRDefault="00B641E1" w:rsidP="007F0A93">
      <w:pPr>
        <w:pBdr>
          <w:top w:val="nil"/>
          <w:left w:val="nil"/>
          <w:bottom w:val="nil"/>
          <w:right w:val="nil"/>
          <w:between w:val="nil"/>
        </w:pBdr>
        <w:jc w:val="center"/>
        <w:rPr>
          <w:b/>
          <w:color w:val="000000"/>
          <w:sz w:val="22"/>
          <w:szCs w:val="22"/>
          <w:u w:val="single"/>
        </w:rPr>
      </w:pPr>
    </w:p>
    <w:p w14:paraId="2FA2EC1A" w14:textId="77777777" w:rsidR="00B641E1" w:rsidRDefault="00B641E1" w:rsidP="007F0A93">
      <w:pPr>
        <w:pBdr>
          <w:top w:val="nil"/>
          <w:left w:val="nil"/>
          <w:bottom w:val="nil"/>
          <w:right w:val="nil"/>
          <w:between w:val="nil"/>
        </w:pBdr>
        <w:jc w:val="center"/>
        <w:rPr>
          <w:b/>
          <w:color w:val="000000"/>
          <w:sz w:val="22"/>
          <w:szCs w:val="22"/>
          <w:u w:val="single"/>
        </w:rPr>
      </w:pPr>
    </w:p>
    <w:p w14:paraId="2BD47D8D" w14:textId="77777777" w:rsidR="00B641E1" w:rsidRDefault="00B641E1" w:rsidP="007F0A93">
      <w:pPr>
        <w:pBdr>
          <w:top w:val="nil"/>
          <w:left w:val="nil"/>
          <w:bottom w:val="nil"/>
          <w:right w:val="nil"/>
          <w:between w:val="nil"/>
        </w:pBdr>
        <w:jc w:val="center"/>
        <w:rPr>
          <w:b/>
          <w:color w:val="000000"/>
          <w:sz w:val="22"/>
          <w:szCs w:val="22"/>
          <w:u w:val="single"/>
        </w:rPr>
      </w:pPr>
    </w:p>
    <w:p w14:paraId="0DD4367B" w14:textId="77777777" w:rsidR="00B641E1" w:rsidRDefault="00B641E1" w:rsidP="007F0A93">
      <w:pPr>
        <w:pBdr>
          <w:top w:val="nil"/>
          <w:left w:val="nil"/>
          <w:bottom w:val="nil"/>
          <w:right w:val="nil"/>
          <w:between w:val="nil"/>
        </w:pBdr>
        <w:jc w:val="center"/>
        <w:rPr>
          <w:b/>
          <w:color w:val="000000"/>
          <w:sz w:val="22"/>
          <w:szCs w:val="22"/>
          <w:u w:val="single"/>
        </w:rPr>
      </w:pPr>
    </w:p>
    <w:p w14:paraId="669A0EAD" w14:textId="77777777" w:rsidR="00B641E1" w:rsidRDefault="00B641E1" w:rsidP="007F0A93">
      <w:pPr>
        <w:pBdr>
          <w:top w:val="nil"/>
          <w:left w:val="nil"/>
          <w:bottom w:val="nil"/>
          <w:right w:val="nil"/>
          <w:between w:val="nil"/>
        </w:pBdr>
        <w:jc w:val="center"/>
        <w:rPr>
          <w:b/>
          <w:color w:val="000000"/>
          <w:sz w:val="22"/>
          <w:szCs w:val="22"/>
          <w:u w:val="single"/>
        </w:rPr>
      </w:pPr>
    </w:p>
    <w:p w14:paraId="796D20C4" w14:textId="77777777" w:rsidR="00B641E1" w:rsidRDefault="00B641E1" w:rsidP="007F0A93">
      <w:pPr>
        <w:pBdr>
          <w:top w:val="nil"/>
          <w:left w:val="nil"/>
          <w:bottom w:val="nil"/>
          <w:right w:val="nil"/>
          <w:between w:val="nil"/>
        </w:pBdr>
        <w:jc w:val="center"/>
        <w:rPr>
          <w:b/>
          <w:color w:val="000000"/>
          <w:sz w:val="22"/>
          <w:szCs w:val="22"/>
          <w:u w:val="single"/>
        </w:rPr>
      </w:pPr>
    </w:p>
    <w:p w14:paraId="0B19E842" w14:textId="77777777" w:rsidR="00B641E1" w:rsidRDefault="00B641E1" w:rsidP="007F0A93">
      <w:pPr>
        <w:pBdr>
          <w:top w:val="nil"/>
          <w:left w:val="nil"/>
          <w:bottom w:val="nil"/>
          <w:right w:val="nil"/>
          <w:between w:val="nil"/>
        </w:pBdr>
        <w:jc w:val="center"/>
        <w:rPr>
          <w:b/>
          <w:color w:val="000000"/>
          <w:sz w:val="22"/>
          <w:szCs w:val="22"/>
          <w:u w:val="single"/>
        </w:rPr>
      </w:pPr>
    </w:p>
    <w:p w14:paraId="3D4ACC14" w14:textId="77777777" w:rsidR="00B641E1" w:rsidRDefault="00B641E1" w:rsidP="007F0A93">
      <w:pPr>
        <w:pBdr>
          <w:top w:val="nil"/>
          <w:left w:val="nil"/>
          <w:bottom w:val="nil"/>
          <w:right w:val="nil"/>
          <w:between w:val="nil"/>
        </w:pBdr>
        <w:jc w:val="center"/>
        <w:rPr>
          <w:b/>
          <w:color w:val="000000"/>
          <w:sz w:val="22"/>
          <w:szCs w:val="22"/>
          <w:u w:val="single"/>
        </w:rPr>
      </w:pPr>
    </w:p>
    <w:p w14:paraId="56CC1991" w14:textId="77777777" w:rsidR="00B641E1" w:rsidRDefault="00B641E1" w:rsidP="007F0A93">
      <w:pPr>
        <w:pBdr>
          <w:top w:val="nil"/>
          <w:left w:val="nil"/>
          <w:bottom w:val="nil"/>
          <w:right w:val="nil"/>
          <w:between w:val="nil"/>
        </w:pBdr>
        <w:jc w:val="center"/>
        <w:rPr>
          <w:b/>
          <w:color w:val="000000"/>
          <w:sz w:val="22"/>
          <w:szCs w:val="22"/>
          <w:u w:val="single"/>
        </w:rPr>
      </w:pPr>
    </w:p>
    <w:p w14:paraId="13D304D6" w14:textId="77777777" w:rsidR="00B641E1" w:rsidRDefault="00B641E1" w:rsidP="007F0A93">
      <w:pPr>
        <w:pBdr>
          <w:top w:val="nil"/>
          <w:left w:val="nil"/>
          <w:bottom w:val="nil"/>
          <w:right w:val="nil"/>
          <w:between w:val="nil"/>
        </w:pBdr>
        <w:jc w:val="center"/>
        <w:rPr>
          <w:b/>
          <w:color w:val="000000"/>
          <w:sz w:val="22"/>
          <w:szCs w:val="22"/>
          <w:u w:val="single"/>
        </w:rPr>
      </w:pPr>
    </w:p>
    <w:p w14:paraId="7713612F" w14:textId="77777777" w:rsidR="00B641E1" w:rsidRDefault="00B641E1" w:rsidP="007F0A93">
      <w:pPr>
        <w:pBdr>
          <w:top w:val="nil"/>
          <w:left w:val="nil"/>
          <w:bottom w:val="nil"/>
          <w:right w:val="nil"/>
          <w:between w:val="nil"/>
        </w:pBdr>
        <w:jc w:val="center"/>
        <w:rPr>
          <w:b/>
          <w:color w:val="000000"/>
          <w:sz w:val="22"/>
          <w:szCs w:val="22"/>
          <w:u w:val="single"/>
        </w:rPr>
      </w:pPr>
    </w:p>
    <w:p w14:paraId="15D2E92F" w14:textId="77777777" w:rsidR="00B641E1" w:rsidRDefault="00B641E1" w:rsidP="007F0A93">
      <w:pPr>
        <w:pBdr>
          <w:top w:val="nil"/>
          <w:left w:val="nil"/>
          <w:bottom w:val="nil"/>
          <w:right w:val="nil"/>
          <w:between w:val="nil"/>
        </w:pBdr>
        <w:jc w:val="center"/>
        <w:rPr>
          <w:b/>
          <w:color w:val="000000"/>
          <w:sz w:val="22"/>
          <w:szCs w:val="22"/>
          <w:u w:val="single"/>
        </w:rPr>
      </w:pPr>
    </w:p>
    <w:p w14:paraId="0E3154A2" w14:textId="77777777" w:rsidR="00B641E1" w:rsidRDefault="00B641E1" w:rsidP="007F0A93">
      <w:pPr>
        <w:pBdr>
          <w:top w:val="nil"/>
          <w:left w:val="nil"/>
          <w:bottom w:val="nil"/>
          <w:right w:val="nil"/>
          <w:between w:val="nil"/>
        </w:pBdr>
        <w:jc w:val="center"/>
        <w:rPr>
          <w:b/>
          <w:color w:val="000000"/>
          <w:sz w:val="22"/>
          <w:szCs w:val="22"/>
          <w:u w:val="single"/>
        </w:rPr>
      </w:pPr>
    </w:p>
    <w:p w14:paraId="2FD65487" w14:textId="77777777" w:rsidR="00B641E1" w:rsidRDefault="00B641E1" w:rsidP="007F0A93">
      <w:pPr>
        <w:pBdr>
          <w:top w:val="nil"/>
          <w:left w:val="nil"/>
          <w:bottom w:val="nil"/>
          <w:right w:val="nil"/>
          <w:between w:val="nil"/>
        </w:pBdr>
        <w:jc w:val="center"/>
        <w:rPr>
          <w:b/>
          <w:color w:val="000000"/>
          <w:sz w:val="22"/>
          <w:szCs w:val="22"/>
          <w:u w:val="single"/>
        </w:rPr>
      </w:pPr>
    </w:p>
    <w:p w14:paraId="5229F94E" w14:textId="77777777" w:rsidR="00B641E1" w:rsidRDefault="00B641E1" w:rsidP="007F0A93">
      <w:pPr>
        <w:pBdr>
          <w:top w:val="nil"/>
          <w:left w:val="nil"/>
          <w:bottom w:val="nil"/>
          <w:right w:val="nil"/>
          <w:between w:val="nil"/>
        </w:pBdr>
        <w:jc w:val="center"/>
        <w:rPr>
          <w:b/>
          <w:color w:val="000000"/>
          <w:sz w:val="22"/>
          <w:szCs w:val="22"/>
          <w:u w:val="single"/>
        </w:rPr>
      </w:pPr>
    </w:p>
    <w:p w14:paraId="5F03CA5A" w14:textId="77777777" w:rsidR="00B641E1" w:rsidRDefault="00B641E1" w:rsidP="007F0A93">
      <w:pPr>
        <w:pBdr>
          <w:top w:val="nil"/>
          <w:left w:val="nil"/>
          <w:bottom w:val="nil"/>
          <w:right w:val="nil"/>
          <w:between w:val="nil"/>
        </w:pBdr>
        <w:jc w:val="center"/>
        <w:rPr>
          <w:b/>
          <w:color w:val="000000"/>
          <w:sz w:val="22"/>
          <w:szCs w:val="22"/>
          <w:u w:val="single"/>
        </w:rPr>
      </w:pPr>
    </w:p>
    <w:p w14:paraId="7D1E5D10" w14:textId="77777777" w:rsidR="00B641E1" w:rsidRDefault="00B641E1" w:rsidP="007F0A93">
      <w:pPr>
        <w:pBdr>
          <w:top w:val="nil"/>
          <w:left w:val="nil"/>
          <w:bottom w:val="nil"/>
          <w:right w:val="nil"/>
          <w:between w:val="nil"/>
        </w:pBdr>
        <w:jc w:val="center"/>
        <w:rPr>
          <w:b/>
          <w:color w:val="000000"/>
          <w:sz w:val="22"/>
          <w:szCs w:val="22"/>
          <w:u w:val="single"/>
        </w:rPr>
      </w:pPr>
    </w:p>
    <w:p w14:paraId="404FC08C" w14:textId="77777777" w:rsidR="00B641E1" w:rsidRDefault="00B641E1" w:rsidP="007F0A93">
      <w:pPr>
        <w:pBdr>
          <w:top w:val="nil"/>
          <w:left w:val="nil"/>
          <w:bottom w:val="nil"/>
          <w:right w:val="nil"/>
          <w:between w:val="nil"/>
        </w:pBdr>
        <w:jc w:val="center"/>
        <w:rPr>
          <w:b/>
          <w:color w:val="000000"/>
          <w:sz w:val="22"/>
          <w:szCs w:val="22"/>
          <w:u w:val="single"/>
        </w:rPr>
      </w:pPr>
    </w:p>
    <w:p w14:paraId="1A3C14BB" w14:textId="77777777" w:rsidR="00B641E1" w:rsidRDefault="00B641E1" w:rsidP="007F0A93">
      <w:pPr>
        <w:pBdr>
          <w:top w:val="nil"/>
          <w:left w:val="nil"/>
          <w:bottom w:val="nil"/>
          <w:right w:val="nil"/>
          <w:between w:val="nil"/>
        </w:pBdr>
        <w:jc w:val="center"/>
        <w:rPr>
          <w:b/>
          <w:color w:val="000000"/>
          <w:sz w:val="22"/>
          <w:szCs w:val="22"/>
          <w:u w:val="single"/>
        </w:rPr>
      </w:pPr>
    </w:p>
    <w:p w14:paraId="642DD83D" w14:textId="77777777" w:rsidR="00B641E1" w:rsidRDefault="00B641E1" w:rsidP="007F0A93">
      <w:pPr>
        <w:pBdr>
          <w:top w:val="nil"/>
          <w:left w:val="nil"/>
          <w:bottom w:val="nil"/>
          <w:right w:val="nil"/>
          <w:between w:val="nil"/>
        </w:pBdr>
        <w:jc w:val="center"/>
        <w:rPr>
          <w:b/>
          <w:color w:val="000000"/>
          <w:sz w:val="22"/>
          <w:szCs w:val="22"/>
          <w:u w:val="single"/>
        </w:rPr>
      </w:pPr>
    </w:p>
    <w:p w14:paraId="4F88E253" w14:textId="77777777" w:rsidR="00B641E1" w:rsidRDefault="00B641E1" w:rsidP="007F0A93">
      <w:pPr>
        <w:pBdr>
          <w:top w:val="nil"/>
          <w:left w:val="nil"/>
          <w:bottom w:val="nil"/>
          <w:right w:val="nil"/>
          <w:between w:val="nil"/>
        </w:pBdr>
        <w:jc w:val="center"/>
        <w:rPr>
          <w:b/>
          <w:color w:val="000000"/>
          <w:sz w:val="22"/>
          <w:szCs w:val="22"/>
          <w:u w:val="single"/>
        </w:rPr>
      </w:pPr>
    </w:p>
    <w:p w14:paraId="00000005" w14:textId="1434FADE" w:rsidR="00DF502D" w:rsidRPr="007F0A93" w:rsidRDefault="00BD7F35" w:rsidP="007F0A93">
      <w:pPr>
        <w:pBdr>
          <w:top w:val="nil"/>
          <w:left w:val="nil"/>
          <w:bottom w:val="nil"/>
          <w:right w:val="nil"/>
          <w:between w:val="nil"/>
        </w:pBdr>
        <w:jc w:val="center"/>
        <w:rPr>
          <w:color w:val="000000"/>
          <w:sz w:val="22"/>
          <w:szCs w:val="22"/>
        </w:rPr>
      </w:pPr>
      <w:r w:rsidRPr="007F0A93">
        <w:rPr>
          <w:b/>
          <w:color w:val="000000"/>
          <w:sz w:val="22"/>
          <w:szCs w:val="22"/>
          <w:u w:val="single"/>
        </w:rPr>
        <w:lastRenderedPageBreak/>
        <w:t>Introduction</w:t>
      </w:r>
    </w:p>
    <w:p w14:paraId="00000006" w14:textId="77777777" w:rsidR="00DF502D" w:rsidRPr="007F0A93" w:rsidRDefault="00DF502D" w:rsidP="007F0A93">
      <w:pPr>
        <w:pBdr>
          <w:top w:val="nil"/>
          <w:left w:val="nil"/>
          <w:bottom w:val="nil"/>
          <w:right w:val="nil"/>
          <w:between w:val="nil"/>
        </w:pBdr>
        <w:jc w:val="both"/>
        <w:rPr>
          <w:color w:val="000000"/>
          <w:sz w:val="22"/>
          <w:szCs w:val="22"/>
        </w:rPr>
      </w:pPr>
    </w:p>
    <w:p w14:paraId="00000007" w14:textId="2FDBD036"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Systematic discrimination against the </w:t>
      </w:r>
      <w:proofErr w:type="spellStart"/>
      <w:r w:rsidRPr="007F0A93">
        <w:rPr>
          <w:color w:val="000000"/>
          <w:sz w:val="22"/>
          <w:szCs w:val="22"/>
        </w:rPr>
        <w:t>Baharna</w:t>
      </w:r>
      <w:proofErr w:type="spellEnd"/>
      <w:r w:rsidRPr="007F0A93">
        <w:rPr>
          <w:sz w:val="22"/>
          <w:szCs w:val="22"/>
        </w:rPr>
        <w:t xml:space="preserve"> and </w:t>
      </w:r>
      <w:proofErr w:type="spellStart"/>
      <w:r w:rsidRPr="007F0A93">
        <w:rPr>
          <w:color w:val="000000"/>
          <w:sz w:val="22"/>
          <w:szCs w:val="22"/>
        </w:rPr>
        <w:t>Ajam</w:t>
      </w:r>
      <w:proofErr w:type="spellEnd"/>
      <w:r w:rsidRPr="007F0A93">
        <w:rPr>
          <w:sz w:val="22"/>
          <w:szCs w:val="22"/>
        </w:rPr>
        <w:t xml:space="preserve"> </w:t>
      </w:r>
      <w:r w:rsidRPr="007F0A93">
        <w:rPr>
          <w:color w:val="000000"/>
          <w:sz w:val="22"/>
          <w:szCs w:val="22"/>
        </w:rPr>
        <w:t>communi</w:t>
      </w:r>
      <w:r w:rsidRPr="007F0A93">
        <w:rPr>
          <w:sz w:val="22"/>
          <w:szCs w:val="22"/>
        </w:rPr>
        <w:t>ties</w:t>
      </w:r>
      <w:r w:rsidRPr="007F0A93">
        <w:rPr>
          <w:color w:val="000000"/>
          <w:sz w:val="22"/>
          <w:szCs w:val="22"/>
        </w:rPr>
        <w:t xml:space="preserve"> remains widespread in Bahrain. Anti-</w:t>
      </w:r>
      <w:proofErr w:type="spellStart"/>
      <w:r w:rsidRPr="007F0A93">
        <w:rPr>
          <w:color w:val="000000"/>
          <w:sz w:val="22"/>
          <w:szCs w:val="22"/>
        </w:rPr>
        <w:t>Baharna</w:t>
      </w:r>
      <w:proofErr w:type="spellEnd"/>
      <w:r w:rsidRPr="007F0A93">
        <w:rPr>
          <w:color w:val="000000"/>
          <w:sz w:val="22"/>
          <w:szCs w:val="22"/>
        </w:rPr>
        <w:t xml:space="preserve"> and </w:t>
      </w:r>
      <w:proofErr w:type="spellStart"/>
      <w:r w:rsidRPr="007F0A93">
        <w:rPr>
          <w:color w:val="000000"/>
          <w:sz w:val="22"/>
          <w:szCs w:val="22"/>
        </w:rPr>
        <w:t>Ajam</w:t>
      </w:r>
      <w:proofErr w:type="spellEnd"/>
      <w:r w:rsidR="0046419D">
        <w:rPr>
          <w:color w:val="000000"/>
          <w:sz w:val="22"/>
          <w:szCs w:val="22"/>
        </w:rPr>
        <w:t xml:space="preserve"> rhetoric</w:t>
      </w:r>
      <w:r w:rsidRPr="007F0A93">
        <w:rPr>
          <w:color w:val="000000"/>
          <w:sz w:val="22"/>
          <w:szCs w:val="22"/>
        </w:rPr>
        <w:t xml:space="preserve">, including extremist discourse, is </w:t>
      </w:r>
      <w:r w:rsidR="0046419D">
        <w:rPr>
          <w:color w:val="000000"/>
          <w:sz w:val="22"/>
          <w:szCs w:val="22"/>
        </w:rPr>
        <w:t xml:space="preserve">prevalent </w:t>
      </w:r>
      <w:r w:rsidRPr="007F0A93">
        <w:rPr>
          <w:color w:val="000000"/>
          <w:sz w:val="22"/>
          <w:szCs w:val="22"/>
        </w:rPr>
        <w:t xml:space="preserve">in Bahraini legislation, policy, and </w:t>
      </w:r>
      <w:r w:rsidR="0046419D">
        <w:rPr>
          <w:color w:val="000000"/>
          <w:sz w:val="22"/>
          <w:szCs w:val="22"/>
        </w:rPr>
        <w:t xml:space="preserve">the </w:t>
      </w:r>
      <w:r w:rsidRPr="007F0A93">
        <w:rPr>
          <w:color w:val="000000"/>
          <w:sz w:val="22"/>
          <w:szCs w:val="22"/>
        </w:rPr>
        <w:t xml:space="preserve">official narrative. Since its violent suppression of the cross-sectarian pro-democracy movement in 2011, the government has further intensified its targeting of </w:t>
      </w:r>
      <w:proofErr w:type="spellStart"/>
      <w:r w:rsidRPr="007F0A93">
        <w:rPr>
          <w:color w:val="000000"/>
          <w:sz w:val="22"/>
          <w:szCs w:val="22"/>
        </w:rPr>
        <w:t>Baharna</w:t>
      </w:r>
      <w:proofErr w:type="spellEnd"/>
      <w:r w:rsidRPr="007F0A93">
        <w:rPr>
          <w:color w:val="000000"/>
          <w:sz w:val="22"/>
          <w:szCs w:val="22"/>
        </w:rPr>
        <w:t xml:space="preserve"> activists, political leaders, and religious figures for reprisal, often with the specific purpose of inflaming sectarian divisions and undermining cross-sectarian civil society organiz</w:t>
      </w:r>
      <w:r w:rsidR="00954676">
        <w:rPr>
          <w:color w:val="000000"/>
          <w:sz w:val="22"/>
          <w:szCs w:val="22"/>
        </w:rPr>
        <w:t>ations</w:t>
      </w:r>
      <w:r w:rsidRPr="007F0A93">
        <w:rPr>
          <w:color w:val="000000"/>
          <w:sz w:val="22"/>
          <w:szCs w:val="22"/>
        </w:rPr>
        <w:t>.</w:t>
      </w:r>
    </w:p>
    <w:p w14:paraId="00000008" w14:textId="77777777" w:rsidR="00DF502D" w:rsidRPr="007F0A93" w:rsidRDefault="00DF502D" w:rsidP="007F0A93">
      <w:pPr>
        <w:pBdr>
          <w:top w:val="nil"/>
          <w:left w:val="nil"/>
          <w:bottom w:val="nil"/>
          <w:right w:val="nil"/>
          <w:between w:val="nil"/>
        </w:pBdr>
        <w:jc w:val="both"/>
        <w:rPr>
          <w:color w:val="000000"/>
          <w:sz w:val="22"/>
          <w:szCs w:val="22"/>
        </w:rPr>
      </w:pPr>
    </w:p>
    <w:p w14:paraId="00000009" w14:textId="0F7811BD"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This submission demonstrates these trends in the context of systematic violations of the International Convention on the Elimination of All Forms of Racial Discrimination (ICERD).</w:t>
      </w:r>
      <w:r w:rsidR="00A0343B">
        <w:rPr>
          <w:color w:val="000000"/>
          <w:sz w:val="22"/>
          <w:szCs w:val="22"/>
        </w:rPr>
        <w:t xml:space="preserve"> The structure of this submission is as follows; a brief history on the background to this discrimination; next, a review of this prejudice in the context of </w:t>
      </w:r>
      <w:r w:rsidR="00083B75">
        <w:rPr>
          <w:color w:val="000000"/>
          <w:sz w:val="22"/>
          <w:szCs w:val="22"/>
        </w:rPr>
        <w:t xml:space="preserve">specific </w:t>
      </w:r>
      <w:r w:rsidR="00A0343B">
        <w:rPr>
          <w:color w:val="000000"/>
          <w:sz w:val="22"/>
          <w:szCs w:val="22"/>
        </w:rPr>
        <w:t>themes and issues; and finally, concluding remarks and recommendations to be included in Bahrain’s upcoming CERD review.</w:t>
      </w:r>
    </w:p>
    <w:p w14:paraId="0000000A" w14:textId="77777777" w:rsidR="00DF502D" w:rsidRPr="007F0A93" w:rsidRDefault="00DF502D" w:rsidP="007F0A93">
      <w:pPr>
        <w:pBdr>
          <w:top w:val="nil"/>
          <w:left w:val="nil"/>
          <w:bottom w:val="nil"/>
          <w:right w:val="nil"/>
          <w:between w:val="nil"/>
        </w:pBdr>
        <w:jc w:val="both"/>
        <w:rPr>
          <w:color w:val="000000"/>
          <w:sz w:val="22"/>
          <w:szCs w:val="22"/>
        </w:rPr>
      </w:pPr>
    </w:p>
    <w:p w14:paraId="0000000B" w14:textId="77777777" w:rsidR="00DF502D" w:rsidRPr="007F0A93" w:rsidRDefault="00BD7F35" w:rsidP="007F0A93">
      <w:pPr>
        <w:pBdr>
          <w:top w:val="nil"/>
          <w:left w:val="nil"/>
          <w:bottom w:val="nil"/>
          <w:right w:val="nil"/>
          <w:between w:val="nil"/>
        </w:pBdr>
        <w:jc w:val="center"/>
        <w:rPr>
          <w:color w:val="000000"/>
          <w:sz w:val="22"/>
          <w:szCs w:val="22"/>
        </w:rPr>
      </w:pPr>
      <w:r w:rsidRPr="007F0A93">
        <w:rPr>
          <w:b/>
          <w:color w:val="000000"/>
          <w:sz w:val="22"/>
          <w:szCs w:val="22"/>
          <w:u w:val="single"/>
        </w:rPr>
        <w:t>Historical Background</w:t>
      </w:r>
    </w:p>
    <w:p w14:paraId="0AC35F77" w14:textId="77777777" w:rsidR="00083B75" w:rsidRDefault="00083B75" w:rsidP="007F0A93">
      <w:pPr>
        <w:pBdr>
          <w:top w:val="nil"/>
          <w:left w:val="nil"/>
          <w:bottom w:val="nil"/>
          <w:right w:val="nil"/>
          <w:between w:val="nil"/>
        </w:pBdr>
        <w:jc w:val="both"/>
        <w:rPr>
          <w:color w:val="000000"/>
          <w:sz w:val="22"/>
          <w:szCs w:val="22"/>
        </w:rPr>
      </w:pPr>
    </w:p>
    <w:p w14:paraId="0000000D" w14:textId="5E1D72B4" w:rsidR="00DF502D" w:rsidRPr="007F0A93" w:rsidRDefault="00663E31" w:rsidP="007F0A93">
      <w:pPr>
        <w:pBdr>
          <w:top w:val="nil"/>
          <w:left w:val="nil"/>
          <w:bottom w:val="nil"/>
          <w:right w:val="nil"/>
          <w:between w:val="nil"/>
        </w:pBdr>
        <w:jc w:val="both"/>
        <w:rPr>
          <w:color w:val="000000"/>
          <w:sz w:val="22"/>
          <w:szCs w:val="22"/>
        </w:rPr>
      </w:pPr>
      <w:r>
        <w:rPr>
          <w:color w:val="000000"/>
          <w:sz w:val="22"/>
          <w:szCs w:val="22"/>
        </w:rPr>
        <w:t xml:space="preserve">The </w:t>
      </w:r>
      <w:proofErr w:type="spellStart"/>
      <w:r>
        <w:rPr>
          <w:color w:val="000000"/>
          <w:sz w:val="22"/>
          <w:szCs w:val="22"/>
        </w:rPr>
        <w:t>Baharna</w:t>
      </w:r>
      <w:proofErr w:type="spellEnd"/>
      <w:r>
        <w:rPr>
          <w:color w:val="000000"/>
          <w:sz w:val="22"/>
          <w:szCs w:val="22"/>
        </w:rPr>
        <w:t xml:space="preserve"> ethno</w:t>
      </w:r>
      <w:r w:rsidR="005F5C51">
        <w:rPr>
          <w:color w:val="000000"/>
          <w:sz w:val="22"/>
          <w:szCs w:val="22"/>
        </w:rPr>
        <w:t>religious</w:t>
      </w:r>
      <w:r>
        <w:rPr>
          <w:color w:val="000000"/>
          <w:sz w:val="22"/>
          <w:szCs w:val="22"/>
        </w:rPr>
        <w:t xml:space="preserve"> group is not only the largest </w:t>
      </w:r>
      <w:r w:rsidR="000F6027">
        <w:rPr>
          <w:color w:val="000000"/>
          <w:sz w:val="22"/>
          <w:szCs w:val="22"/>
        </w:rPr>
        <w:t xml:space="preserve">Shia community </w:t>
      </w:r>
      <w:r>
        <w:rPr>
          <w:color w:val="000000"/>
          <w:sz w:val="22"/>
          <w:szCs w:val="22"/>
        </w:rPr>
        <w:t>but has also occupied this part of Eastern Arabia for th</w:t>
      </w:r>
      <w:r w:rsidR="000F6027">
        <w:rPr>
          <w:color w:val="000000"/>
          <w:sz w:val="22"/>
          <w:szCs w:val="22"/>
        </w:rPr>
        <w:t>e</w:t>
      </w:r>
      <w:r>
        <w:rPr>
          <w:color w:val="000000"/>
          <w:sz w:val="22"/>
          <w:szCs w:val="22"/>
        </w:rPr>
        <w:t xml:space="preserve"> longest period</w:t>
      </w:r>
      <w:r w:rsidR="00BD7F35" w:rsidRPr="007F0A93">
        <w:rPr>
          <w:color w:val="000000"/>
          <w:sz w:val="22"/>
          <w:szCs w:val="22"/>
        </w:rPr>
        <w:t xml:space="preserve">. It is </w:t>
      </w:r>
      <w:r>
        <w:rPr>
          <w:color w:val="000000"/>
          <w:sz w:val="22"/>
          <w:szCs w:val="22"/>
        </w:rPr>
        <w:t>believed</w:t>
      </w:r>
      <w:r w:rsidR="00033948">
        <w:rPr>
          <w:color w:val="000000"/>
          <w:sz w:val="22"/>
          <w:szCs w:val="22"/>
        </w:rPr>
        <w:t xml:space="preserve"> </w:t>
      </w:r>
      <w:r w:rsidR="00BD7F35" w:rsidRPr="007F0A93">
        <w:rPr>
          <w:color w:val="000000"/>
          <w:sz w:val="22"/>
          <w:szCs w:val="22"/>
        </w:rPr>
        <w:t xml:space="preserve">that the </w:t>
      </w:r>
      <w:proofErr w:type="spellStart"/>
      <w:r w:rsidR="00BD7F35" w:rsidRPr="007F0A93">
        <w:rPr>
          <w:color w:val="000000"/>
          <w:sz w:val="22"/>
          <w:szCs w:val="22"/>
        </w:rPr>
        <w:t>Baharna</w:t>
      </w:r>
      <w:proofErr w:type="spellEnd"/>
      <w:r w:rsidR="00BD7F35" w:rsidRPr="007F0A93">
        <w:rPr>
          <w:color w:val="000000"/>
          <w:sz w:val="22"/>
          <w:szCs w:val="22"/>
        </w:rPr>
        <w:t xml:space="preserve"> are direct descendants of the pre-Islamic East Arabian community and Muslim migrants who were persecuted during the Umayyad and the Abbasid caliphates. The </w:t>
      </w:r>
      <w:proofErr w:type="spellStart"/>
      <w:r w:rsidR="00BD7F35" w:rsidRPr="007F0A93">
        <w:rPr>
          <w:color w:val="000000"/>
          <w:sz w:val="22"/>
          <w:szCs w:val="22"/>
        </w:rPr>
        <w:t>Ajam</w:t>
      </w:r>
      <w:proofErr w:type="spellEnd"/>
      <w:r w:rsidR="00BD7F35" w:rsidRPr="007F0A93">
        <w:rPr>
          <w:color w:val="000000"/>
          <w:sz w:val="22"/>
          <w:szCs w:val="22"/>
        </w:rPr>
        <w:t xml:space="preserve">, also known as Persian or Iranian Bahrainis, is the second biggest ethnic group of non-Arab Iranian (Persian) national background making up the Shia population in Bahrain. They are mostly bilingual in Persian and Arabic. </w:t>
      </w:r>
    </w:p>
    <w:p w14:paraId="0000000E" w14:textId="77777777" w:rsidR="00DF502D" w:rsidRPr="007F0A93" w:rsidRDefault="00DF502D" w:rsidP="007F0A93">
      <w:pPr>
        <w:pBdr>
          <w:top w:val="nil"/>
          <w:left w:val="nil"/>
          <w:bottom w:val="nil"/>
          <w:right w:val="nil"/>
          <w:between w:val="nil"/>
        </w:pBdr>
        <w:jc w:val="both"/>
        <w:rPr>
          <w:color w:val="000000"/>
          <w:sz w:val="22"/>
          <w:szCs w:val="22"/>
        </w:rPr>
      </w:pPr>
    </w:p>
    <w:p w14:paraId="0000000F" w14:textId="1683B51E"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Bahrain’s population consists of approximately 70</w:t>
      </w:r>
      <w:r w:rsidR="00EF23CB">
        <w:rPr>
          <w:color w:val="000000"/>
          <w:sz w:val="22"/>
          <w:szCs w:val="22"/>
        </w:rPr>
        <w:t xml:space="preserve">%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00033948">
        <w:rPr>
          <w:sz w:val="22"/>
          <w:szCs w:val="22"/>
        </w:rPr>
        <w:t xml:space="preserve"> Shia Muslims</w:t>
      </w:r>
      <w:r w:rsidRPr="007F0A93">
        <w:rPr>
          <w:color w:val="000000"/>
          <w:sz w:val="22"/>
          <w:szCs w:val="22"/>
        </w:rPr>
        <w:t>, and 30</w:t>
      </w:r>
      <w:r w:rsidR="00EF23CB">
        <w:rPr>
          <w:color w:val="000000"/>
          <w:sz w:val="22"/>
          <w:szCs w:val="22"/>
        </w:rPr>
        <w:t xml:space="preserve">% </w:t>
      </w:r>
      <w:r w:rsidRPr="007F0A93">
        <w:rPr>
          <w:color w:val="000000"/>
          <w:sz w:val="22"/>
          <w:szCs w:val="22"/>
        </w:rPr>
        <w:t>Sunni and other minority religions.</w:t>
      </w:r>
      <w:r w:rsidRPr="007F0A93">
        <w:rPr>
          <w:color w:val="000000"/>
          <w:sz w:val="22"/>
          <w:szCs w:val="22"/>
          <w:vertAlign w:val="superscript"/>
        </w:rPr>
        <w:footnoteReference w:id="1"/>
      </w:r>
      <w:r w:rsidRPr="007F0A93">
        <w:rPr>
          <w:color w:val="000000"/>
          <w:sz w:val="22"/>
          <w:szCs w:val="22"/>
        </w:rPr>
        <w:t xml:space="preserve"> This number, however, can only be estimated due to the fact that the Bahraini government has not published any population statistics since 1941. </w:t>
      </w:r>
    </w:p>
    <w:p w14:paraId="00000010" w14:textId="77777777" w:rsidR="00DF502D" w:rsidRPr="007F0A93" w:rsidRDefault="00DF502D" w:rsidP="007F0A93">
      <w:pPr>
        <w:pBdr>
          <w:top w:val="nil"/>
          <w:left w:val="nil"/>
          <w:bottom w:val="nil"/>
          <w:right w:val="nil"/>
          <w:between w:val="nil"/>
        </w:pBdr>
        <w:jc w:val="both"/>
        <w:rPr>
          <w:b/>
          <w:color w:val="000000"/>
          <w:sz w:val="22"/>
          <w:szCs w:val="22"/>
          <w:u w:val="single"/>
        </w:rPr>
      </w:pPr>
    </w:p>
    <w:p w14:paraId="00000011" w14:textId="77777777" w:rsidR="00DF502D" w:rsidRPr="007F0A93" w:rsidRDefault="00BD7F35" w:rsidP="007F0A93">
      <w:pPr>
        <w:pBdr>
          <w:top w:val="nil"/>
          <w:left w:val="nil"/>
          <w:bottom w:val="nil"/>
          <w:right w:val="nil"/>
          <w:between w:val="nil"/>
        </w:pBdr>
        <w:jc w:val="center"/>
        <w:rPr>
          <w:color w:val="000000"/>
          <w:sz w:val="22"/>
          <w:szCs w:val="22"/>
        </w:rPr>
      </w:pPr>
      <w:r w:rsidRPr="007F0A93">
        <w:rPr>
          <w:b/>
          <w:color w:val="000000"/>
          <w:sz w:val="22"/>
          <w:szCs w:val="22"/>
          <w:u w:val="single"/>
        </w:rPr>
        <w:t>Demographic Engineering and Political Disenfranchisement</w:t>
      </w:r>
    </w:p>
    <w:p w14:paraId="00000012" w14:textId="77777777" w:rsidR="00DF502D" w:rsidRPr="007F0A93" w:rsidRDefault="00DF502D" w:rsidP="007F0A93">
      <w:pPr>
        <w:pBdr>
          <w:top w:val="nil"/>
          <w:left w:val="nil"/>
          <w:bottom w:val="nil"/>
          <w:right w:val="nil"/>
          <w:between w:val="nil"/>
        </w:pBdr>
        <w:jc w:val="both"/>
        <w:rPr>
          <w:color w:val="000000"/>
          <w:sz w:val="22"/>
          <w:szCs w:val="22"/>
        </w:rPr>
      </w:pPr>
    </w:p>
    <w:p w14:paraId="24985353" w14:textId="2AC65296" w:rsidR="009332F3" w:rsidRDefault="00BD7F35" w:rsidP="007F0A93">
      <w:pPr>
        <w:pBdr>
          <w:top w:val="nil"/>
          <w:left w:val="nil"/>
          <w:bottom w:val="nil"/>
          <w:right w:val="nil"/>
          <w:between w:val="nil"/>
        </w:pBdr>
        <w:jc w:val="both"/>
        <w:rPr>
          <w:color w:val="000000"/>
          <w:sz w:val="22"/>
          <w:szCs w:val="22"/>
        </w:rPr>
      </w:pPr>
      <w:r w:rsidRPr="007F0A93">
        <w:rPr>
          <w:color w:val="000000"/>
          <w:sz w:val="22"/>
          <w:szCs w:val="22"/>
        </w:rPr>
        <w:t>Several reports indicate that the government</w:t>
      </w:r>
      <w:r w:rsidR="009332F3">
        <w:rPr>
          <w:color w:val="000000"/>
          <w:sz w:val="22"/>
          <w:szCs w:val="22"/>
        </w:rPr>
        <w:t xml:space="preserve"> is carrying out a </w:t>
      </w:r>
      <w:r w:rsidRPr="007F0A93">
        <w:rPr>
          <w:color w:val="000000"/>
          <w:sz w:val="22"/>
          <w:szCs w:val="22"/>
        </w:rPr>
        <w:t>deliberate policy of demographic manipulation and “sectarian engineering”</w:t>
      </w:r>
      <w:r w:rsidR="009332F3">
        <w:rPr>
          <w:color w:val="000000"/>
          <w:sz w:val="22"/>
          <w:szCs w:val="22"/>
        </w:rPr>
        <w:t xml:space="preserve">, in turn </w:t>
      </w:r>
      <w:r w:rsidRPr="007F0A93">
        <w:rPr>
          <w:color w:val="000000"/>
          <w:sz w:val="22"/>
          <w:szCs w:val="22"/>
        </w:rPr>
        <w:t xml:space="preserve">significantly </w:t>
      </w:r>
      <w:r w:rsidR="009332F3">
        <w:rPr>
          <w:color w:val="000000"/>
          <w:sz w:val="22"/>
          <w:szCs w:val="22"/>
        </w:rPr>
        <w:t xml:space="preserve">altering </w:t>
      </w:r>
      <w:r w:rsidRPr="007F0A93">
        <w:rPr>
          <w:color w:val="000000"/>
          <w:sz w:val="22"/>
          <w:szCs w:val="22"/>
        </w:rPr>
        <w:t>the country’s ethnoreligious makeup</w:t>
      </w:r>
      <w:r w:rsidR="009332F3">
        <w:rPr>
          <w:color w:val="000000"/>
          <w:sz w:val="22"/>
          <w:szCs w:val="22"/>
        </w:rPr>
        <w:t>. This has</w:t>
      </w:r>
      <w:r w:rsidRPr="007F0A93">
        <w:rPr>
          <w:color w:val="000000"/>
          <w:sz w:val="22"/>
          <w:szCs w:val="22"/>
        </w:rPr>
        <w:t xml:space="preserve"> result</w:t>
      </w:r>
      <w:r w:rsidR="009332F3">
        <w:rPr>
          <w:color w:val="000000"/>
          <w:sz w:val="22"/>
          <w:szCs w:val="22"/>
        </w:rPr>
        <w:t>ed</w:t>
      </w:r>
      <w:r w:rsidRPr="007F0A93">
        <w:rPr>
          <w:color w:val="000000"/>
          <w:sz w:val="22"/>
          <w:szCs w:val="22"/>
        </w:rPr>
        <w:t xml:space="preserve"> in the gradual displacement of “what was clearly a Shiite citizen majority more than thirty years ago” by a growing Sunni population increasingly made up of </w:t>
      </w:r>
      <w:r w:rsidR="007F0A93" w:rsidRPr="007F0A93">
        <w:rPr>
          <w:color w:val="000000"/>
          <w:sz w:val="22"/>
          <w:szCs w:val="22"/>
        </w:rPr>
        <w:t>immigrants</w:t>
      </w:r>
      <w:r w:rsidRPr="007F0A93">
        <w:rPr>
          <w:color w:val="000000"/>
          <w:sz w:val="22"/>
          <w:szCs w:val="22"/>
        </w:rPr>
        <w:t>.</w:t>
      </w:r>
      <w:r w:rsidRPr="007F0A93">
        <w:rPr>
          <w:color w:val="000000"/>
          <w:sz w:val="22"/>
          <w:szCs w:val="22"/>
          <w:vertAlign w:val="superscript"/>
        </w:rPr>
        <w:footnoteReference w:id="2"/>
      </w:r>
    </w:p>
    <w:p w14:paraId="38406DF4" w14:textId="77777777" w:rsidR="00A8292E" w:rsidRDefault="00A8292E" w:rsidP="007F0A93">
      <w:pPr>
        <w:pBdr>
          <w:top w:val="nil"/>
          <w:left w:val="nil"/>
          <w:bottom w:val="nil"/>
          <w:right w:val="nil"/>
          <w:between w:val="nil"/>
        </w:pBdr>
        <w:jc w:val="both"/>
        <w:rPr>
          <w:color w:val="000000"/>
          <w:sz w:val="22"/>
          <w:szCs w:val="22"/>
        </w:rPr>
      </w:pPr>
    </w:p>
    <w:p w14:paraId="00000013" w14:textId="155B0D40" w:rsidR="00DF502D" w:rsidRPr="007F0A93" w:rsidRDefault="009332F3" w:rsidP="007F0A93">
      <w:pPr>
        <w:pBdr>
          <w:top w:val="nil"/>
          <w:left w:val="nil"/>
          <w:bottom w:val="nil"/>
          <w:right w:val="nil"/>
          <w:between w:val="nil"/>
        </w:pBdr>
        <w:jc w:val="both"/>
        <w:rPr>
          <w:color w:val="000000"/>
          <w:sz w:val="22"/>
          <w:szCs w:val="22"/>
        </w:rPr>
      </w:pPr>
      <w:r>
        <w:rPr>
          <w:color w:val="000000"/>
          <w:sz w:val="22"/>
          <w:szCs w:val="22"/>
        </w:rPr>
        <w:t xml:space="preserve">A survey undertaken by Justin </w:t>
      </w:r>
      <w:proofErr w:type="spellStart"/>
      <w:r w:rsidR="00B1686B">
        <w:rPr>
          <w:color w:val="000000"/>
          <w:sz w:val="22"/>
          <w:szCs w:val="22"/>
        </w:rPr>
        <w:t>Gengler</w:t>
      </w:r>
      <w:proofErr w:type="spellEnd"/>
      <w:r w:rsidR="00BD7F35" w:rsidRPr="007F0A93">
        <w:rPr>
          <w:color w:val="000000"/>
          <w:sz w:val="22"/>
          <w:szCs w:val="22"/>
        </w:rPr>
        <w:t xml:space="preserve"> indica</w:t>
      </w:r>
      <w:r w:rsidR="00B1686B">
        <w:rPr>
          <w:color w:val="000000"/>
          <w:sz w:val="22"/>
          <w:szCs w:val="22"/>
        </w:rPr>
        <w:t>tes</w:t>
      </w:r>
      <w:r w:rsidR="00BD7F35" w:rsidRPr="007F0A93">
        <w:rPr>
          <w:color w:val="000000"/>
          <w:sz w:val="22"/>
          <w:szCs w:val="22"/>
        </w:rPr>
        <w:t xml:space="preserve"> that the country’s sectarian distribution had already marked a change as of 2009</w:t>
      </w:r>
      <w:r>
        <w:rPr>
          <w:color w:val="000000"/>
          <w:sz w:val="22"/>
          <w:szCs w:val="22"/>
        </w:rPr>
        <w:t>.</w:t>
      </w:r>
      <w:r w:rsidR="00BD7F35" w:rsidRPr="007F0A93">
        <w:rPr>
          <w:color w:val="000000"/>
          <w:sz w:val="22"/>
          <w:szCs w:val="22"/>
        </w:rPr>
        <w:t xml:space="preserve"> </w:t>
      </w:r>
      <w:r>
        <w:rPr>
          <w:color w:val="000000"/>
          <w:sz w:val="22"/>
          <w:szCs w:val="22"/>
        </w:rPr>
        <w:t>T</w:t>
      </w:r>
      <w:r w:rsidR="00BD7F35" w:rsidRPr="007F0A93">
        <w:rPr>
          <w:color w:val="000000"/>
          <w:sz w:val="22"/>
          <w:szCs w:val="22"/>
        </w:rPr>
        <w:t xml:space="preserve">he percentage of the </w:t>
      </w:r>
      <w:proofErr w:type="spellStart"/>
      <w:r w:rsidR="00BD7F35" w:rsidRPr="007F0A93">
        <w:rPr>
          <w:sz w:val="22"/>
          <w:szCs w:val="22"/>
        </w:rPr>
        <w:t>Baharna</w:t>
      </w:r>
      <w:proofErr w:type="spellEnd"/>
      <w:r w:rsidR="00BD7F35" w:rsidRPr="007F0A93">
        <w:rPr>
          <w:sz w:val="22"/>
          <w:szCs w:val="22"/>
        </w:rPr>
        <w:t xml:space="preserve"> and </w:t>
      </w:r>
      <w:proofErr w:type="spellStart"/>
      <w:r w:rsidR="00BD7F35" w:rsidRPr="007F0A93">
        <w:rPr>
          <w:sz w:val="22"/>
          <w:szCs w:val="22"/>
        </w:rPr>
        <w:t>Ajam</w:t>
      </w:r>
      <w:proofErr w:type="spellEnd"/>
      <w:r w:rsidR="00BD7F35" w:rsidRPr="007F0A93">
        <w:rPr>
          <w:sz w:val="22"/>
          <w:szCs w:val="22"/>
        </w:rPr>
        <w:t xml:space="preserve"> indigenous</w:t>
      </w:r>
      <w:r w:rsidR="00BD7F35" w:rsidRPr="007F0A93">
        <w:rPr>
          <w:color w:val="000000"/>
          <w:sz w:val="22"/>
          <w:szCs w:val="22"/>
        </w:rPr>
        <w:t xml:space="preserve"> population </w:t>
      </w:r>
      <w:r>
        <w:rPr>
          <w:color w:val="000000"/>
          <w:sz w:val="22"/>
          <w:szCs w:val="22"/>
        </w:rPr>
        <w:t>has d</w:t>
      </w:r>
      <w:r w:rsidR="008F760B">
        <w:rPr>
          <w:color w:val="000000"/>
          <w:sz w:val="22"/>
          <w:szCs w:val="22"/>
        </w:rPr>
        <w:t>r</w:t>
      </w:r>
      <w:r>
        <w:rPr>
          <w:color w:val="000000"/>
          <w:sz w:val="22"/>
          <w:szCs w:val="22"/>
        </w:rPr>
        <w:t xml:space="preserve">opped </w:t>
      </w:r>
      <w:r w:rsidR="00BD7F35" w:rsidRPr="007F0A93">
        <w:rPr>
          <w:color w:val="000000"/>
          <w:sz w:val="22"/>
          <w:szCs w:val="22"/>
        </w:rPr>
        <w:t>from as high as 70 to as low as 58, and reciprocal rise in the percentage of Sunni from as low as 30 to as high as 42.</w:t>
      </w:r>
      <w:r w:rsidR="00BD7F35" w:rsidRPr="007F0A93">
        <w:rPr>
          <w:color w:val="000000"/>
          <w:sz w:val="22"/>
          <w:szCs w:val="22"/>
          <w:vertAlign w:val="superscript"/>
        </w:rPr>
        <w:footnoteReference w:id="3"/>
      </w:r>
      <w:r w:rsidR="00BD7F35" w:rsidRPr="007F0A93">
        <w:rPr>
          <w:color w:val="000000"/>
          <w:sz w:val="22"/>
          <w:szCs w:val="22"/>
        </w:rPr>
        <w:t xml:space="preserve"> This process has been expedited by the government’s systematic naturalization of foreign security personnel from Sunni majority countries such as Pakistan, Yemen, and Jordan (see Section on </w:t>
      </w:r>
      <w:r w:rsidR="00BD7F35" w:rsidRPr="003B52BA">
        <w:rPr>
          <w:color w:val="000000"/>
          <w:sz w:val="22"/>
          <w:szCs w:val="22"/>
        </w:rPr>
        <w:t>Discrimination in Education, Media and Employment).</w:t>
      </w:r>
      <w:r w:rsidR="00BD7F35" w:rsidRPr="003B52BA">
        <w:rPr>
          <w:color w:val="000000"/>
          <w:sz w:val="22"/>
          <w:szCs w:val="22"/>
          <w:vertAlign w:val="superscript"/>
        </w:rPr>
        <w:footnoteReference w:id="4"/>
      </w:r>
      <w:r w:rsidR="00BD7F35" w:rsidRPr="003B52BA">
        <w:rPr>
          <w:color w:val="000000"/>
          <w:sz w:val="22"/>
          <w:szCs w:val="22"/>
        </w:rPr>
        <w:t xml:space="preserve"> In 2014, former</w:t>
      </w:r>
      <w:r w:rsidR="00BD7F35" w:rsidRPr="007F0A93">
        <w:rPr>
          <w:color w:val="000000"/>
          <w:sz w:val="22"/>
          <w:szCs w:val="22"/>
        </w:rPr>
        <w:t xml:space="preserve"> advisor to the Cabinet Affairs Ministry Salah al-Bandar, who initially revealed the government’s efforts to manipulate the country’s </w:t>
      </w:r>
      <w:r w:rsidR="00BD7F35" w:rsidRPr="007F0A93">
        <w:rPr>
          <w:color w:val="000000"/>
          <w:sz w:val="22"/>
          <w:szCs w:val="22"/>
        </w:rPr>
        <w:lastRenderedPageBreak/>
        <w:t>demographic</w:t>
      </w:r>
      <w:r w:rsidR="00D91300">
        <w:rPr>
          <w:color w:val="000000"/>
          <w:sz w:val="22"/>
          <w:szCs w:val="22"/>
        </w:rPr>
        <w:t xml:space="preserve"> </w:t>
      </w:r>
      <w:r w:rsidR="00BD7F35" w:rsidRPr="007F0A93">
        <w:rPr>
          <w:color w:val="000000"/>
          <w:sz w:val="22"/>
          <w:szCs w:val="22"/>
        </w:rPr>
        <w:t>almost ten years ago, stated that the royal family may have authorized the naturalization of approximately 50,000 foreign Sunnis per year since 2006.</w:t>
      </w:r>
      <w:r w:rsidR="00BD7F35" w:rsidRPr="007F0A93">
        <w:rPr>
          <w:color w:val="000000"/>
          <w:sz w:val="22"/>
          <w:szCs w:val="22"/>
          <w:vertAlign w:val="superscript"/>
        </w:rPr>
        <w:footnoteReference w:id="5"/>
      </w:r>
      <w:r w:rsidR="00BD7F35" w:rsidRPr="007F0A93">
        <w:rPr>
          <w:color w:val="000000"/>
          <w:sz w:val="22"/>
          <w:szCs w:val="22"/>
        </w:rPr>
        <w:t xml:space="preserve"> In 2015, Marc Owen Jones found that the government had likely engaged in such practices for decades.</w:t>
      </w:r>
      <w:r w:rsidR="00BD7F35" w:rsidRPr="007F0A93">
        <w:rPr>
          <w:color w:val="000000"/>
          <w:sz w:val="22"/>
          <w:szCs w:val="22"/>
          <w:vertAlign w:val="superscript"/>
        </w:rPr>
        <w:footnoteReference w:id="6"/>
      </w:r>
      <w:r w:rsidR="00BD7F35" w:rsidRPr="007F0A93">
        <w:rPr>
          <w:color w:val="000000"/>
          <w:sz w:val="22"/>
          <w:szCs w:val="22"/>
        </w:rPr>
        <w:t xml:space="preserve"> Ian Henderson, the former leader of Bahrain’s Security Intelligence Services, noted as early as 1982 that Prime Minister </w:t>
      </w:r>
      <w:proofErr w:type="spellStart"/>
      <w:r w:rsidR="00BD7F35" w:rsidRPr="007F0A93">
        <w:rPr>
          <w:color w:val="000000"/>
          <w:sz w:val="22"/>
          <w:szCs w:val="22"/>
        </w:rPr>
        <w:t>Khalifa</w:t>
      </w:r>
      <w:proofErr w:type="spellEnd"/>
      <w:r w:rsidR="00BD7F35" w:rsidRPr="007F0A93">
        <w:rPr>
          <w:color w:val="000000"/>
          <w:sz w:val="22"/>
          <w:szCs w:val="22"/>
        </w:rPr>
        <w:t xml:space="preserve"> bin Salman al-Khalifa and then Crown Prince Hamad “were illegally deporting (...) [</w:t>
      </w:r>
      <w:proofErr w:type="spellStart"/>
      <w:r w:rsidR="00BD7F35" w:rsidRPr="007F0A93">
        <w:rPr>
          <w:color w:val="000000"/>
          <w:sz w:val="22"/>
          <w:szCs w:val="22"/>
        </w:rPr>
        <w:t>Baharna</w:t>
      </w:r>
      <w:proofErr w:type="spellEnd"/>
      <w:r w:rsidR="00BD7F35" w:rsidRPr="007F0A93">
        <w:rPr>
          <w:color w:val="000000"/>
          <w:sz w:val="22"/>
          <w:szCs w:val="22"/>
        </w:rPr>
        <w:t xml:space="preserve"> and </w:t>
      </w:r>
      <w:proofErr w:type="spellStart"/>
      <w:r w:rsidR="00BD7F35" w:rsidRPr="007F0A93">
        <w:rPr>
          <w:color w:val="000000"/>
          <w:sz w:val="22"/>
          <w:szCs w:val="22"/>
        </w:rPr>
        <w:t>Ajam</w:t>
      </w:r>
      <w:proofErr w:type="spellEnd"/>
      <w:r w:rsidR="00B1686B">
        <w:rPr>
          <w:color w:val="000000"/>
          <w:sz w:val="22"/>
          <w:szCs w:val="22"/>
        </w:rPr>
        <w:t xml:space="preserve"> individuals</w:t>
      </w:r>
      <w:r w:rsidR="00BD7F35" w:rsidRPr="007F0A93">
        <w:rPr>
          <w:color w:val="000000"/>
          <w:sz w:val="22"/>
          <w:szCs w:val="22"/>
        </w:rPr>
        <w:t xml:space="preserve">] </w:t>
      </w:r>
      <w:r w:rsidR="00B1686B">
        <w:rPr>
          <w:color w:val="000000"/>
          <w:sz w:val="22"/>
          <w:szCs w:val="22"/>
        </w:rPr>
        <w:t>(…)</w:t>
      </w:r>
      <w:r w:rsidR="00BD7F35" w:rsidRPr="007F0A93">
        <w:rPr>
          <w:color w:val="000000"/>
          <w:sz w:val="22"/>
          <w:szCs w:val="22"/>
        </w:rPr>
        <w:t xml:space="preserve"> for no legal reason.”</w:t>
      </w:r>
      <w:r w:rsidR="00BD7F35" w:rsidRPr="007F0A93">
        <w:rPr>
          <w:color w:val="000000"/>
          <w:sz w:val="22"/>
          <w:szCs w:val="22"/>
          <w:vertAlign w:val="superscript"/>
        </w:rPr>
        <w:footnoteReference w:id="7"/>
      </w:r>
    </w:p>
    <w:p w14:paraId="00000014" w14:textId="77777777" w:rsidR="00DF502D" w:rsidRPr="007F0A93" w:rsidRDefault="00DF502D" w:rsidP="007F0A93">
      <w:pPr>
        <w:pBdr>
          <w:top w:val="nil"/>
          <w:left w:val="nil"/>
          <w:bottom w:val="nil"/>
          <w:right w:val="nil"/>
          <w:between w:val="nil"/>
        </w:pBdr>
        <w:jc w:val="both"/>
        <w:rPr>
          <w:color w:val="000000"/>
          <w:sz w:val="22"/>
          <w:szCs w:val="22"/>
        </w:rPr>
      </w:pPr>
    </w:p>
    <w:p w14:paraId="223FB4D7" w14:textId="26507EFE" w:rsidR="00B1686B" w:rsidRDefault="00BD7F35" w:rsidP="007F0A93">
      <w:pPr>
        <w:pBdr>
          <w:top w:val="nil"/>
          <w:left w:val="nil"/>
          <w:bottom w:val="nil"/>
          <w:right w:val="nil"/>
          <w:between w:val="nil"/>
        </w:pBdr>
        <w:jc w:val="both"/>
        <w:rPr>
          <w:color w:val="000000"/>
          <w:sz w:val="22"/>
          <w:szCs w:val="22"/>
        </w:rPr>
      </w:pPr>
      <w:r w:rsidRPr="007F0A93">
        <w:rPr>
          <w:color w:val="000000"/>
          <w:sz w:val="22"/>
          <w:szCs w:val="22"/>
        </w:rPr>
        <w:t>Further</w:t>
      </w:r>
      <w:r w:rsidR="00B1686B">
        <w:rPr>
          <w:color w:val="000000"/>
          <w:sz w:val="22"/>
          <w:szCs w:val="22"/>
        </w:rPr>
        <w:t>more,</w:t>
      </w:r>
      <w:r w:rsidRPr="007F0A93">
        <w:rPr>
          <w:color w:val="000000"/>
          <w:sz w:val="22"/>
          <w:szCs w:val="22"/>
        </w:rPr>
        <w:t xml:space="preserve"> there are reports that the government has granted dual citizenship to as many as 20,000 al-</w:t>
      </w:r>
      <w:proofErr w:type="spellStart"/>
      <w:r w:rsidRPr="007F0A93">
        <w:rPr>
          <w:color w:val="000000"/>
          <w:sz w:val="22"/>
          <w:szCs w:val="22"/>
        </w:rPr>
        <w:t>Dawasir</w:t>
      </w:r>
      <w:proofErr w:type="spellEnd"/>
      <w:r w:rsidRPr="007F0A93">
        <w:rPr>
          <w:color w:val="000000"/>
          <w:sz w:val="22"/>
          <w:szCs w:val="22"/>
        </w:rPr>
        <w:t xml:space="preserve"> tribe people of Saudi Arabia’s Eastern Province in order to</w:t>
      </w:r>
      <w:r w:rsidR="00A8292E">
        <w:rPr>
          <w:color w:val="000000"/>
          <w:sz w:val="22"/>
          <w:szCs w:val="22"/>
        </w:rPr>
        <w:t xml:space="preserve"> influence the </w:t>
      </w:r>
      <w:r w:rsidRPr="007F0A93">
        <w:rPr>
          <w:color w:val="000000"/>
          <w:sz w:val="22"/>
          <w:szCs w:val="22"/>
        </w:rPr>
        <w:t xml:space="preserve">vote </w:t>
      </w:r>
      <w:r w:rsidR="00A8292E">
        <w:rPr>
          <w:color w:val="000000"/>
          <w:sz w:val="22"/>
          <w:szCs w:val="22"/>
        </w:rPr>
        <w:t xml:space="preserve">of </w:t>
      </w:r>
      <w:r w:rsidRPr="007F0A93">
        <w:rPr>
          <w:color w:val="000000"/>
          <w:sz w:val="22"/>
          <w:szCs w:val="22"/>
        </w:rPr>
        <w:t>Bahrain’s 2002 parliamentary elections.</w:t>
      </w:r>
      <w:r w:rsidRPr="007F0A93">
        <w:rPr>
          <w:color w:val="000000"/>
          <w:sz w:val="22"/>
          <w:szCs w:val="22"/>
          <w:vertAlign w:val="superscript"/>
        </w:rPr>
        <w:footnoteReference w:id="8"/>
      </w:r>
      <w:r w:rsidR="00CA4A5C">
        <w:rPr>
          <w:color w:val="000000"/>
          <w:sz w:val="22"/>
          <w:szCs w:val="22"/>
        </w:rPr>
        <w:t xml:space="preserve"> There have also been suggestions this was the case in the 2018 General Election.</w:t>
      </w:r>
      <w:r w:rsidRPr="007F0A93">
        <w:rPr>
          <w:color w:val="000000"/>
          <w:sz w:val="22"/>
          <w:szCs w:val="22"/>
          <w:vertAlign w:val="superscript"/>
        </w:rPr>
        <w:footnoteReference w:id="9"/>
      </w:r>
      <w:r w:rsidR="00B1686B">
        <w:rPr>
          <w:color w:val="000000"/>
          <w:sz w:val="22"/>
          <w:szCs w:val="22"/>
        </w:rPr>
        <w:t xml:space="preserve"> </w:t>
      </w:r>
      <w:r w:rsidRPr="007F0A93">
        <w:rPr>
          <w:color w:val="000000"/>
          <w:sz w:val="22"/>
          <w:szCs w:val="22"/>
        </w:rPr>
        <w:t>A report issued by the Bertelsmann Foundation in 2016 found that the government had created at least 13 new polling stations primarily along the country’s borders.</w:t>
      </w:r>
      <w:r w:rsidRPr="007F0A93">
        <w:rPr>
          <w:color w:val="000000"/>
          <w:sz w:val="22"/>
          <w:szCs w:val="22"/>
          <w:vertAlign w:val="superscript"/>
        </w:rPr>
        <w:footnoteReference w:id="10"/>
      </w:r>
      <w:r w:rsidRPr="007F0A93">
        <w:rPr>
          <w:color w:val="000000"/>
          <w:sz w:val="22"/>
          <w:szCs w:val="22"/>
        </w:rPr>
        <w:t xml:space="preserve"> It concluded that “although an international election observation team was allowed into [Bahrain], such remote stations could hardly be monitored, raising suspicions that pro-government dual-citizenship holders of Saudi origin</w:t>
      </w:r>
      <w:r w:rsidR="00A41590">
        <w:rPr>
          <w:color w:val="000000"/>
          <w:sz w:val="22"/>
          <w:szCs w:val="22"/>
        </w:rPr>
        <w:t>,</w:t>
      </w:r>
      <w:r w:rsidRPr="007F0A93">
        <w:rPr>
          <w:color w:val="000000"/>
          <w:sz w:val="22"/>
          <w:szCs w:val="22"/>
        </w:rPr>
        <w:t xml:space="preserve"> as well as military and police personnel</w:t>
      </w:r>
      <w:r w:rsidR="00A41590">
        <w:rPr>
          <w:color w:val="000000"/>
          <w:sz w:val="22"/>
          <w:szCs w:val="22"/>
        </w:rPr>
        <w:t>,</w:t>
      </w:r>
      <w:r w:rsidRPr="007F0A93">
        <w:rPr>
          <w:color w:val="000000"/>
          <w:sz w:val="22"/>
          <w:szCs w:val="22"/>
        </w:rPr>
        <w:t xml:space="preserve"> were being bussed into voting stations</w:t>
      </w:r>
      <w:r w:rsidR="00B1686B">
        <w:rPr>
          <w:color w:val="000000"/>
          <w:sz w:val="22"/>
          <w:szCs w:val="22"/>
        </w:rPr>
        <w:t>”</w:t>
      </w:r>
      <w:r w:rsidRPr="007F0A93">
        <w:rPr>
          <w:color w:val="000000"/>
          <w:sz w:val="22"/>
          <w:szCs w:val="22"/>
        </w:rPr>
        <w:t>.</w:t>
      </w:r>
      <w:r w:rsidRPr="007F0A93">
        <w:rPr>
          <w:color w:val="000000"/>
          <w:sz w:val="22"/>
          <w:szCs w:val="22"/>
          <w:vertAlign w:val="superscript"/>
        </w:rPr>
        <w:footnoteReference w:id="11"/>
      </w:r>
      <w:r w:rsidR="008D3079">
        <w:rPr>
          <w:color w:val="000000"/>
          <w:sz w:val="22"/>
          <w:szCs w:val="22"/>
        </w:rPr>
        <w:t xml:space="preserve">Often, several polling stations are not directly connected to specific districts or constituencies, increasing the risk of electoral manipulation and </w:t>
      </w:r>
      <w:r w:rsidR="008D3079" w:rsidRPr="008D3079">
        <w:rPr>
          <w:color w:val="000000"/>
          <w:sz w:val="22"/>
          <w:szCs w:val="22"/>
        </w:rPr>
        <w:t>interference</w:t>
      </w:r>
      <w:r w:rsidRPr="008D3079">
        <w:rPr>
          <w:color w:val="000000"/>
          <w:sz w:val="22"/>
          <w:szCs w:val="22"/>
        </w:rPr>
        <w:t>.</w:t>
      </w:r>
      <w:r w:rsidRPr="008D3079">
        <w:rPr>
          <w:color w:val="000000"/>
          <w:sz w:val="22"/>
          <w:szCs w:val="22"/>
          <w:vertAlign w:val="superscript"/>
        </w:rPr>
        <w:footnoteReference w:id="12"/>
      </w:r>
      <w:r w:rsidRPr="008D3079">
        <w:rPr>
          <w:color w:val="000000"/>
          <w:sz w:val="22"/>
          <w:szCs w:val="22"/>
        </w:rPr>
        <w:t xml:space="preserve"> </w:t>
      </w:r>
    </w:p>
    <w:p w14:paraId="77B02A21" w14:textId="77777777" w:rsidR="006102BA" w:rsidRPr="007F0A93" w:rsidRDefault="006102BA" w:rsidP="007F0A93">
      <w:pPr>
        <w:pBdr>
          <w:top w:val="nil"/>
          <w:left w:val="nil"/>
          <w:bottom w:val="nil"/>
          <w:right w:val="nil"/>
          <w:between w:val="nil"/>
        </w:pBdr>
        <w:jc w:val="both"/>
        <w:rPr>
          <w:color w:val="000000"/>
          <w:sz w:val="22"/>
          <w:szCs w:val="22"/>
        </w:rPr>
      </w:pPr>
    </w:p>
    <w:p w14:paraId="00000017" w14:textId="77777777" w:rsidR="00DF502D" w:rsidRPr="007F0A93" w:rsidRDefault="00BD7F35" w:rsidP="007F0A93">
      <w:pPr>
        <w:pBdr>
          <w:top w:val="nil"/>
          <w:left w:val="nil"/>
          <w:bottom w:val="nil"/>
          <w:right w:val="nil"/>
          <w:between w:val="nil"/>
        </w:pBdr>
        <w:jc w:val="center"/>
        <w:rPr>
          <w:color w:val="000000"/>
          <w:sz w:val="22"/>
          <w:szCs w:val="22"/>
        </w:rPr>
      </w:pPr>
      <w:r w:rsidRPr="007F0A93">
        <w:rPr>
          <w:b/>
          <w:color w:val="000000"/>
          <w:sz w:val="22"/>
          <w:szCs w:val="22"/>
          <w:u w:val="single"/>
        </w:rPr>
        <w:t>Suppression of Religious Practices, Gatherings and Associations</w:t>
      </w:r>
    </w:p>
    <w:p w14:paraId="00000018" w14:textId="77777777" w:rsidR="00DF502D" w:rsidRPr="007F0A93" w:rsidRDefault="00DF502D" w:rsidP="007F0A93">
      <w:pPr>
        <w:pBdr>
          <w:top w:val="nil"/>
          <w:left w:val="nil"/>
          <w:bottom w:val="nil"/>
          <w:right w:val="nil"/>
          <w:between w:val="nil"/>
        </w:pBdr>
        <w:jc w:val="both"/>
        <w:rPr>
          <w:color w:val="000000"/>
          <w:sz w:val="22"/>
          <w:szCs w:val="22"/>
        </w:rPr>
      </w:pPr>
    </w:p>
    <w:p w14:paraId="4EBE0EA8" w14:textId="7217B084" w:rsidR="002474DE"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The government use</w:t>
      </w:r>
      <w:r w:rsidR="002474DE">
        <w:rPr>
          <w:color w:val="000000"/>
          <w:sz w:val="22"/>
          <w:szCs w:val="22"/>
        </w:rPr>
        <w:t>s</w:t>
      </w:r>
      <w:r w:rsidRPr="007F0A93">
        <w:rPr>
          <w:color w:val="000000"/>
          <w:sz w:val="22"/>
          <w:szCs w:val="22"/>
        </w:rPr>
        <w:t xml:space="preserve"> a variety of methods</w:t>
      </w:r>
      <w:r w:rsidR="002474DE">
        <w:rPr>
          <w:color w:val="000000"/>
          <w:sz w:val="22"/>
          <w:szCs w:val="22"/>
        </w:rPr>
        <w:t xml:space="preserve">, including </w:t>
      </w:r>
      <w:r w:rsidR="00292DE7">
        <w:rPr>
          <w:color w:val="000000"/>
          <w:sz w:val="22"/>
          <w:szCs w:val="22"/>
        </w:rPr>
        <w:t xml:space="preserve">outright </w:t>
      </w:r>
      <w:r w:rsidR="002474DE">
        <w:rPr>
          <w:color w:val="000000"/>
          <w:sz w:val="22"/>
          <w:szCs w:val="22"/>
        </w:rPr>
        <w:t xml:space="preserve">violence, </w:t>
      </w:r>
      <w:r w:rsidRPr="007F0A93">
        <w:rPr>
          <w:color w:val="000000"/>
          <w:sz w:val="22"/>
          <w:szCs w:val="22"/>
        </w:rPr>
        <w:t>to interfere in traditional Shia religious practices and infringe on the community’s rights to free belief, assembly, and association.</w:t>
      </w:r>
      <w:r w:rsidRPr="007F0A93">
        <w:rPr>
          <w:color w:val="000000"/>
          <w:sz w:val="22"/>
          <w:szCs w:val="22"/>
          <w:vertAlign w:val="superscript"/>
        </w:rPr>
        <w:footnoteReference w:id="13"/>
      </w:r>
    </w:p>
    <w:p w14:paraId="0000001A" w14:textId="77777777" w:rsidR="00DF502D" w:rsidRPr="007F0A93" w:rsidRDefault="00DF502D" w:rsidP="007F0A93">
      <w:pPr>
        <w:pBdr>
          <w:top w:val="nil"/>
          <w:left w:val="nil"/>
          <w:bottom w:val="nil"/>
          <w:right w:val="nil"/>
          <w:between w:val="nil"/>
        </w:pBdr>
        <w:jc w:val="both"/>
        <w:rPr>
          <w:color w:val="000000"/>
          <w:sz w:val="22"/>
          <w:szCs w:val="22"/>
        </w:rPr>
      </w:pPr>
    </w:p>
    <w:p w14:paraId="0000001F" w14:textId="52F85514"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After the 2011 </w:t>
      </w:r>
      <w:r w:rsidR="0034119A">
        <w:rPr>
          <w:color w:val="000000"/>
          <w:sz w:val="22"/>
          <w:szCs w:val="22"/>
        </w:rPr>
        <w:t xml:space="preserve">pro-democracy </w:t>
      </w:r>
      <w:r w:rsidRPr="007F0A93">
        <w:rPr>
          <w:color w:val="000000"/>
          <w:sz w:val="22"/>
          <w:szCs w:val="22"/>
        </w:rPr>
        <w:t xml:space="preserve">protests, 53 Shia mosques were damaged, and 23 </w:t>
      </w:r>
      <w:r w:rsidR="00894BB5" w:rsidRPr="007F0A93">
        <w:rPr>
          <w:color w:val="000000"/>
          <w:sz w:val="22"/>
          <w:szCs w:val="22"/>
        </w:rPr>
        <w:t>demolished</w:t>
      </w:r>
      <w:r w:rsidRPr="007F0A93">
        <w:rPr>
          <w:color w:val="000000"/>
          <w:sz w:val="22"/>
          <w:szCs w:val="22"/>
        </w:rPr>
        <w:t xml:space="preserve">. This </w:t>
      </w:r>
      <w:r w:rsidR="0034119A">
        <w:rPr>
          <w:color w:val="000000"/>
          <w:sz w:val="22"/>
          <w:szCs w:val="22"/>
        </w:rPr>
        <w:t>was</w:t>
      </w:r>
      <w:r w:rsidRPr="007F0A93">
        <w:rPr>
          <w:color w:val="000000"/>
          <w:sz w:val="22"/>
          <w:szCs w:val="22"/>
        </w:rPr>
        <w:t xml:space="preserve"> a direct attack on the </w:t>
      </w:r>
      <w:proofErr w:type="spellStart"/>
      <w:r w:rsidR="00361280" w:rsidRPr="007F0A93">
        <w:rPr>
          <w:color w:val="000000"/>
          <w:sz w:val="22"/>
          <w:szCs w:val="22"/>
        </w:rPr>
        <w:t>Baharna</w:t>
      </w:r>
      <w:proofErr w:type="spellEnd"/>
      <w:r w:rsidR="00361280" w:rsidRPr="007F0A93">
        <w:rPr>
          <w:color w:val="000000"/>
          <w:sz w:val="22"/>
          <w:szCs w:val="22"/>
        </w:rPr>
        <w:t xml:space="preserve"> indigenous</w:t>
      </w:r>
      <w:r w:rsidRPr="007F0A93">
        <w:rPr>
          <w:color w:val="000000"/>
          <w:sz w:val="22"/>
          <w:szCs w:val="22"/>
        </w:rPr>
        <w:t xml:space="preserve"> population. The government of Bahrain has explicitly stated that they will only rebuild sites that have the proper permits. However, some of the olde</w:t>
      </w:r>
      <w:r w:rsidR="00C712F3">
        <w:rPr>
          <w:color w:val="000000"/>
          <w:sz w:val="22"/>
          <w:szCs w:val="22"/>
        </w:rPr>
        <w:t>r</w:t>
      </w:r>
      <w:r w:rsidRPr="007F0A93">
        <w:rPr>
          <w:color w:val="000000"/>
          <w:sz w:val="22"/>
          <w:szCs w:val="22"/>
        </w:rPr>
        <w:t xml:space="preserve"> </w:t>
      </w:r>
      <w:r w:rsidR="00B1686B">
        <w:rPr>
          <w:color w:val="000000"/>
          <w:sz w:val="22"/>
          <w:szCs w:val="22"/>
        </w:rPr>
        <w:t>m</w:t>
      </w:r>
      <w:r w:rsidRPr="007F0A93">
        <w:rPr>
          <w:color w:val="000000"/>
          <w:sz w:val="22"/>
          <w:szCs w:val="22"/>
        </w:rPr>
        <w:t>osques and religious sites were built long before construction permit process</w:t>
      </w:r>
      <w:r w:rsidR="00C712F3">
        <w:rPr>
          <w:color w:val="000000"/>
          <w:sz w:val="22"/>
          <w:szCs w:val="22"/>
        </w:rPr>
        <w:t>es</w:t>
      </w:r>
      <w:r w:rsidRPr="007F0A93">
        <w:rPr>
          <w:color w:val="000000"/>
          <w:sz w:val="22"/>
          <w:szCs w:val="22"/>
        </w:rPr>
        <w:t xml:space="preserve"> w</w:t>
      </w:r>
      <w:r w:rsidR="0034119A">
        <w:rPr>
          <w:color w:val="000000"/>
          <w:sz w:val="22"/>
          <w:szCs w:val="22"/>
        </w:rPr>
        <w:t>ere</w:t>
      </w:r>
      <w:r w:rsidRPr="007F0A93">
        <w:rPr>
          <w:color w:val="000000"/>
          <w:sz w:val="22"/>
          <w:szCs w:val="22"/>
        </w:rPr>
        <w:t xml:space="preserve"> enshrined in </w:t>
      </w:r>
      <w:r w:rsidR="00B1686B">
        <w:rPr>
          <w:color w:val="000000"/>
          <w:sz w:val="22"/>
          <w:szCs w:val="22"/>
        </w:rPr>
        <w:t xml:space="preserve">Bahraini </w:t>
      </w:r>
      <w:r w:rsidRPr="007F0A93">
        <w:rPr>
          <w:color w:val="000000"/>
          <w:sz w:val="22"/>
          <w:szCs w:val="22"/>
        </w:rPr>
        <w:t>law.</w:t>
      </w:r>
      <w:r w:rsidR="00F27E6E">
        <w:rPr>
          <w:color w:val="000000"/>
          <w:sz w:val="22"/>
          <w:szCs w:val="22"/>
        </w:rPr>
        <w:t xml:space="preserve"> </w:t>
      </w:r>
      <w:r w:rsidRPr="007F0A93">
        <w:rPr>
          <w:color w:val="000000"/>
          <w:sz w:val="22"/>
          <w:szCs w:val="22"/>
        </w:rPr>
        <w:t>Meanwhile, progress on the remaining reconstruction sites is stagnant.</w:t>
      </w:r>
      <w:r w:rsidRPr="007F0A93">
        <w:rPr>
          <w:sz w:val="22"/>
          <w:szCs w:val="22"/>
        </w:rPr>
        <w:t xml:space="preserve"> </w:t>
      </w:r>
      <w:r w:rsidRPr="007F0A93">
        <w:rPr>
          <w:color w:val="000000"/>
          <w:sz w:val="22"/>
          <w:szCs w:val="22"/>
        </w:rPr>
        <w:t xml:space="preserve">In many parts of Bahrain, </w:t>
      </w:r>
      <w:proofErr w:type="spellStart"/>
      <w:r w:rsidR="00361280" w:rsidRPr="007F0A93">
        <w:rPr>
          <w:color w:val="000000"/>
          <w:sz w:val="22"/>
          <w:szCs w:val="22"/>
        </w:rPr>
        <w:t>Baharna</w:t>
      </w:r>
      <w:proofErr w:type="spellEnd"/>
      <w:r w:rsidR="00361280" w:rsidRPr="007F0A93">
        <w:rPr>
          <w:color w:val="000000"/>
          <w:sz w:val="22"/>
          <w:szCs w:val="22"/>
        </w:rPr>
        <w:t xml:space="preserve"> indigenous</w:t>
      </w:r>
      <w:r w:rsidRPr="007F0A93">
        <w:rPr>
          <w:color w:val="000000"/>
          <w:sz w:val="22"/>
          <w:szCs w:val="22"/>
        </w:rPr>
        <w:t xml:space="preserve"> communities continue to hold religious services in damaged mosques, makeshift structures or other </w:t>
      </w:r>
      <w:r w:rsidR="008F2916">
        <w:rPr>
          <w:color w:val="000000"/>
          <w:sz w:val="22"/>
          <w:szCs w:val="22"/>
        </w:rPr>
        <w:t xml:space="preserve">low-quality </w:t>
      </w:r>
      <w:r w:rsidRPr="007F0A93">
        <w:rPr>
          <w:color w:val="000000"/>
          <w:sz w:val="22"/>
          <w:szCs w:val="22"/>
        </w:rPr>
        <w:t>conditions.</w:t>
      </w:r>
      <w:r w:rsidR="00E24F5E">
        <w:rPr>
          <w:color w:val="000000"/>
          <w:sz w:val="22"/>
          <w:szCs w:val="22"/>
        </w:rPr>
        <w:t xml:space="preserve"> Even then,</w:t>
      </w:r>
      <w:r w:rsidRPr="007F0A93">
        <w:rPr>
          <w:color w:val="000000"/>
          <w:sz w:val="22"/>
          <w:szCs w:val="22"/>
        </w:rPr>
        <w:t xml:space="preserve"> these makeshift sites are usually also</w:t>
      </w:r>
      <w:r w:rsidR="00E24F5E">
        <w:rPr>
          <w:color w:val="000000"/>
          <w:sz w:val="22"/>
          <w:szCs w:val="22"/>
        </w:rPr>
        <w:t xml:space="preserve"> targeted for attacks </w:t>
      </w:r>
      <w:r w:rsidRPr="007F0A93">
        <w:rPr>
          <w:color w:val="000000"/>
          <w:sz w:val="22"/>
          <w:szCs w:val="22"/>
        </w:rPr>
        <w:t xml:space="preserve">by Bahraini security forces. The Bahraini government has further avoided </w:t>
      </w:r>
      <w:r w:rsidR="00B1686B">
        <w:rPr>
          <w:color w:val="000000"/>
          <w:sz w:val="22"/>
          <w:szCs w:val="22"/>
        </w:rPr>
        <w:t>to reconstruct</w:t>
      </w:r>
      <w:r w:rsidRPr="007F0A93">
        <w:rPr>
          <w:color w:val="000000"/>
          <w:sz w:val="22"/>
          <w:szCs w:val="22"/>
        </w:rPr>
        <w:t xml:space="preserve"> Shia sites by initiating </w:t>
      </w:r>
      <w:r w:rsidR="00A03CC2" w:rsidRPr="007F0A93">
        <w:rPr>
          <w:color w:val="000000"/>
          <w:sz w:val="22"/>
          <w:szCs w:val="22"/>
        </w:rPr>
        <w:t>public</w:t>
      </w:r>
      <w:r w:rsidR="00A03CC2">
        <w:rPr>
          <w:color w:val="000000"/>
          <w:sz w:val="22"/>
          <w:szCs w:val="22"/>
        </w:rPr>
        <w:t>ly funded</w:t>
      </w:r>
      <w:r w:rsidRPr="007F0A93">
        <w:rPr>
          <w:color w:val="000000"/>
          <w:sz w:val="22"/>
          <w:szCs w:val="22"/>
        </w:rPr>
        <w:t xml:space="preserve"> construction projects on the religious site.</w:t>
      </w:r>
      <w:r w:rsidR="00D22250">
        <w:rPr>
          <w:color w:val="000000"/>
          <w:sz w:val="22"/>
          <w:szCs w:val="22"/>
        </w:rPr>
        <w:t xml:space="preserve"> For example, </w:t>
      </w:r>
      <w:r w:rsidRPr="007F0A93">
        <w:rPr>
          <w:color w:val="000000"/>
          <w:sz w:val="22"/>
          <w:szCs w:val="22"/>
        </w:rPr>
        <w:t xml:space="preserve">in the case of a 70-year-old Abu </w:t>
      </w:r>
      <w:proofErr w:type="spellStart"/>
      <w:r w:rsidRPr="007F0A93">
        <w:rPr>
          <w:color w:val="000000"/>
          <w:sz w:val="22"/>
          <w:szCs w:val="22"/>
        </w:rPr>
        <w:t>Dharr</w:t>
      </w:r>
      <w:proofErr w:type="spellEnd"/>
      <w:r w:rsidRPr="007F0A93">
        <w:rPr>
          <w:color w:val="000000"/>
          <w:sz w:val="22"/>
          <w:szCs w:val="22"/>
        </w:rPr>
        <w:t xml:space="preserve"> al-</w:t>
      </w:r>
      <w:proofErr w:type="spellStart"/>
      <w:r w:rsidRPr="007F0A93">
        <w:rPr>
          <w:color w:val="000000"/>
          <w:sz w:val="22"/>
          <w:szCs w:val="22"/>
        </w:rPr>
        <w:t>Ghifari</w:t>
      </w:r>
      <w:proofErr w:type="spellEnd"/>
      <w:r w:rsidRPr="007F0A93">
        <w:rPr>
          <w:color w:val="000000"/>
          <w:sz w:val="22"/>
          <w:szCs w:val="22"/>
        </w:rPr>
        <w:t xml:space="preserve"> </w:t>
      </w:r>
      <w:r w:rsidR="007F0A93" w:rsidRPr="007F0A93">
        <w:rPr>
          <w:color w:val="000000"/>
          <w:sz w:val="22"/>
          <w:szCs w:val="22"/>
        </w:rPr>
        <w:t>mosque, it</w:t>
      </w:r>
      <w:r w:rsidRPr="007F0A93">
        <w:rPr>
          <w:color w:val="000000"/>
          <w:sz w:val="22"/>
          <w:szCs w:val="22"/>
        </w:rPr>
        <w:t xml:space="preserve"> was announced that the site will be converted into a park. Another case is the Al </w:t>
      </w:r>
      <w:proofErr w:type="spellStart"/>
      <w:r w:rsidRPr="007F0A93">
        <w:rPr>
          <w:color w:val="000000"/>
          <w:sz w:val="22"/>
          <w:szCs w:val="22"/>
        </w:rPr>
        <w:t>Khamis</w:t>
      </w:r>
      <w:proofErr w:type="spellEnd"/>
      <w:r w:rsidRPr="007F0A93">
        <w:rPr>
          <w:color w:val="000000"/>
          <w:sz w:val="22"/>
          <w:szCs w:val="22"/>
        </w:rPr>
        <w:t xml:space="preserve"> Mosque, </w:t>
      </w:r>
      <w:r w:rsidR="00B1686B">
        <w:rPr>
          <w:color w:val="000000"/>
          <w:sz w:val="22"/>
          <w:szCs w:val="22"/>
        </w:rPr>
        <w:t xml:space="preserve">which is </w:t>
      </w:r>
      <w:r w:rsidRPr="007F0A93">
        <w:rPr>
          <w:color w:val="000000"/>
          <w:sz w:val="22"/>
          <w:szCs w:val="22"/>
        </w:rPr>
        <w:t>the oldest mosque and an important Shia center of culture</w:t>
      </w:r>
      <w:r w:rsidR="00B1686B">
        <w:rPr>
          <w:color w:val="000000"/>
          <w:sz w:val="22"/>
          <w:szCs w:val="22"/>
        </w:rPr>
        <w:t xml:space="preserve">. It </w:t>
      </w:r>
      <w:r w:rsidRPr="007F0A93">
        <w:rPr>
          <w:color w:val="000000"/>
          <w:sz w:val="22"/>
          <w:szCs w:val="22"/>
        </w:rPr>
        <w:t xml:space="preserve">has </w:t>
      </w:r>
      <w:r w:rsidR="00400BC5">
        <w:rPr>
          <w:color w:val="000000"/>
          <w:sz w:val="22"/>
          <w:szCs w:val="22"/>
        </w:rPr>
        <w:t xml:space="preserve">since </w:t>
      </w:r>
      <w:r w:rsidRPr="007F0A93">
        <w:rPr>
          <w:color w:val="000000"/>
          <w:sz w:val="22"/>
          <w:szCs w:val="22"/>
        </w:rPr>
        <w:t xml:space="preserve">been sequestered and </w:t>
      </w:r>
      <w:r w:rsidRPr="007F0A93">
        <w:rPr>
          <w:sz w:val="22"/>
          <w:szCs w:val="22"/>
        </w:rPr>
        <w:t>turned</w:t>
      </w:r>
      <w:r w:rsidRPr="007F0A93">
        <w:rPr>
          <w:color w:val="000000"/>
          <w:sz w:val="22"/>
          <w:szCs w:val="22"/>
        </w:rPr>
        <w:t xml:space="preserve"> into a museum.</w:t>
      </w:r>
      <w:r w:rsidR="00D6349D">
        <w:rPr>
          <w:color w:val="000000"/>
          <w:sz w:val="22"/>
          <w:szCs w:val="22"/>
        </w:rPr>
        <w:t xml:space="preserve"> </w:t>
      </w:r>
      <w:r w:rsidR="00400BC5">
        <w:rPr>
          <w:color w:val="000000"/>
          <w:sz w:val="22"/>
          <w:szCs w:val="22"/>
        </w:rPr>
        <w:t xml:space="preserve">Even when the </w:t>
      </w:r>
      <w:proofErr w:type="spellStart"/>
      <w:r w:rsidR="00400BC5">
        <w:rPr>
          <w:color w:val="000000"/>
          <w:sz w:val="22"/>
          <w:szCs w:val="22"/>
        </w:rPr>
        <w:t>Bahrana</w:t>
      </w:r>
      <w:proofErr w:type="spellEnd"/>
      <w:r w:rsidR="00400BC5">
        <w:rPr>
          <w:color w:val="000000"/>
          <w:sz w:val="22"/>
          <w:szCs w:val="22"/>
        </w:rPr>
        <w:t xml:space="preserve"> take</w:t>
      </w:r>
      <w:r w:rsidR="00C72F0D">
        <w:rPr>
          <w:color w:val="000000"/>
          <w:sz w:val="22"/>
          <w:szCs w:val="22"/>
        </w:rPr>
        <w:t>s</w:t>
      </w:r>
      <w:r w:rsidR="00400BC5">
        <w:rPr>
          <w:color w:val="000000"/>
          <w:sz w:val="22"/>
          <w:szCs w:val="22"/>
        </w:rPr>
        <w:t xml:space="preserve"> matters into their own hands and begin to rebuild mosques </w:t>
      </w:r>
      <w:r w:rsidR="00400BC5">
        <w:rPr>
          <w:color w:val="000000"/>
          <w:sz w:val="22"/>
          <w:szCs w:val="22"/>
        </w:rPr>
        <w:lastRenderedPageBreak/>
        <w:t xml:space="preserve">themselves, there have been </w:t>
      </w:r>
      <w:r w:rsidR="00F84740">
        <w:rPr>
          <w:color w:val="000000"/>
          <w:sz w:val="22"/>
          <w:szCs w:val="22"/>
        </w:rPr>
        <w:t xml:space="preserve">instances of mosques being vandalized and destroyed by Bahraini security forces. In December 2012, authorities destroyed 4 mosques that the </w:t>
      </w:r>
      <w:proofErr w:type="spellStart"/>
      <w:r w:rsidR="00F84740">
        <w:rPr>
          <w:color w:val="000000"/>
          <w:sz w:val="22"/>
          <w:szCs w:val="22"/>
        </w:rPr>
        <w:t>Baharna</w:t>
      </w:r>
      <w:proofErr w:type="spellEnd"/>
      <w:r w:rsidR="00F84740">
        <w:rPr>
          <w:color w:val="000000"/>
          <w:sz w:val="22"/>
          <w:szCs w:val="22"/>
        </w:rPr>
        <w:t xml:space="preserve"> community had begun to rebuild.</w:t>
      </w:r>
      <w:r w:rsidR="00F90E0A">
        <w:rPr>
          <w:color w:val="000000"/>
          <w:sz w:val="22"/>
          <w:szCs w:val="22"/>
        </w:rPr>
        <w:t xml:space="preserve"> </w:t>
      </w:r>
      <w:r w:rsidRPr="007F0A93">
        <w:rPr>
          <w:color w:val="000000"/>
          <w:sz w:val="22"/>
          <w:szCs w:val="22"/>
        </w:rPr>
        <w:t xml:space="preserve">In January 2014, Bahraini security forces significantly damaged the </w:t>
      </w:r>
      <w:proofErr w:type="spellStart"/>
      <w:r w:rsidRPr="007F0A93">
        <w:rPr>
          <w:color w:val="000000"/>
          <w:sz w:val="22"/>
          <w:szCs w:val="22"/>
        </w:rPr>
        <w:t>Sa’sa’a</w:t>
      </w:r>
      <w:proofErr w:type="spellEnd"/>
      <w:r w:rsidRPr="007F0A93">
        <w:rPr>
          <w:color w:val="000000"/>
          <w:sz w:val="22"/>
          <w:szCs w:val="22"/>
        </w:rPr>
        <w:t xml:space="preserve"> bin </w:t>
      </w:r>
      <w:proofErr w:type="spellStart"/>
      <w:r w:rsidRPr="007F0A93">
        <w:rPr>
          <w:color w:val="000000"/>
          <w:sz w:val="22"/>
          <w:szCs w:val="22"/>
        </w:rPr>
        <w:t>Suhan</w:t>
      </w:r>
      <w:proofErr w:type="spellEnd"/>
      <w:r w:rsidRPr="007F0A93">
        <w:rPr>
          <w:color w:val="000000"/>
          <w:sz w:val="22"/>
          <w:szCs w:val="22"/>
        </w:rPr>
        <w:t xml:space="preserve"> Mosque in </w:t>
      </w:r>
      <w:proofErr w:type="spellStart"/>
      <w:r w:rsidRPr="007F0A93">
        <w:rPr>
          <w:color w:val="000000"/>
          <w:sz w:val="22"/>
          <w:szCs w:val="22"/>
        </w:rPr>
        <w:t>Askar</w:t>
      </w:r>
      <w:proofErr w:type="spellEnd"/>
      <w:r w:rsidRPr="007F0A93">
        <w:rPr>
          <w:color w:val="000000"/>
          <w:sz w:val="22"/>
          <w:szCs w:val="22"/>
        </w:rPr>
        <w:t>, one of the oldest mosques in the country, leaving graffiti and hate messages on the walls</w:t>
      </w:r>
      <w:r w:rsidR="00827585">
        <w:rPr>
          <w:color w:val="000000"/>
          <w:sz w:val="22"/>
          <w:szCs w:val="22"/>
        </w:rPr>
        <w:t xml:space="preserve">, </w:t>
      </w:r>
      <w:r w:rsidR="00B1686B">
        <w:rPr>
          <w:color w:val="000000"/>
          <w:sz w:val="22"/>
          <w:szCs w:val="22"/>
        </w:rPr>
        <w:t xml:space="preserve">discriminating </w:t>
      </w:r>
      <w:r w:rsidRPr="007F0A93">
        <w:rPr>
          <w:color w:val="000000"/>
          <w:sz w:val="22"/>
          <w:szCs w:val="22"/>
        </w:rPr>
        <w:t xml:space="preserve">against </w:t>
      </w:r>
      <w:proofErr w:type="spellStart"/>
      <w:r w:rsidR="00361280" w:rsidRPr="007F0A93">
        <w:rPr>
          <w:color w:val="000000"/>
          <w:sz w:val="22"/>
          <w:szCs w:val="22"/>
        </w:rPr>
        <w:t>Baharna</w:t>
      </w:r>
      <w:proofErr w:type="spellEnd"/>
      <w:r w:rsidR="00361280" w:rsidRPr="007F0A93">
        <w:rPr>
          <w:color w:val="000000"/>
          <w:sz w:val="22"/>
          <w:szCs w:val="22"/>
        </w:rPr>
        <w:t>.</w:t>
      </w:r>
      <w:r w:rsidRPr="007F0A93">
        <w:rPr>
          <w:color w:val="000000"/>
          <w:sz w:val="22"/>
          <w:szCs w:val="22"/>
          <w:vertAlign w:val="superscript"/>
        </w:rPr>
        <w:footnoteReference w:id="14"/>
      </w:r>
    </w:p>
    <w:p w14:paraId="00000020" w14:textId="77777777" w:rsidR="00DF502D" w:rsidRPr="007F0A93" w:rsidRDefault="00DF502D" w:rsidP="007F0A93">
      <w:pPr>
        <w:pBdr>
          <w:top w:val="nil"/>
          <w:left w:val="nil"/>
          <w:bottom w:val="nil"/>
          <w:right w:val="nil"/>
          <w:between w:val="nil"/>
        </w:pBdr>
        <w:jc w:val="both"/>
        <w:rPr>
          <w:color w:val="000000"/>
          <w:sz w:val="22"/>
          <w:szCs w:val="22"/>
        </w:rPr>
      </w:pPr>
    </w:p>
    <w:p w14:paraId="685B4CB3" w14:textId="0B0CA8A3" w:rsidR="0017647E" w:rsidRDefault="00B1686B" w:rsidP="00D6349D">
      <w:pPr>
        <w:jc w:val="both"/>
        <w:rPr>
          <w:sz w:val="22"/>
          <w:szCs w:val="22"/>
        </w:rPr>
      </w:pPr>
      <w:r>
        <w:rPr>
          <w:sz w:val="22"/>
          <w:szCs w:val="22"/>
        </w:rPr>
        <w:t xml:space="preserve">These actions taken by the Bahraini government </w:t>
      </w:r>
      <w:r w:rsidR="00207A05">
        <w:rPr>
          <w:sz w:val="22"/>
          <w:szCs w:val="22"/>
        </w:rPr>
        <w:t xml:space="preserve">directly contradict official </w:t>
      </w:r>
      <w:r>
        <w:rPr>
          <w:sz w:val="22"/>
          <w:szCs w:val="22"/>
        </w:rPr>
        <w:t xml:space="preserve">statements that claim </w:t>
      </w:r>
      <w:r w:rsidR="00BD7F35" w:rsidRPr="007F0A93">
        <w:rPr>
          <w:sz w:val="22"/>
          <w:szCs w:val="22"/>
        </w:rPr>
        <w:t xml:space="preserve">that “the Constitution of Bahrain guarantees all freedoms, providing </w:t>
      </w:r>
      <w:r>
        <w:rPr>
          <w:sz w:val="22"/>
          <w:szCs w:val="22"/>
        </w:rPr>
        <w:t xml:space="preserve">(…) </w:t>
      </w:r>
      <w:r w:rsidR="00BD7F35" w:rsidRPr="007F0A93">
        <w:rPr>
          <w:sz w:val="22"/>
          <w:szCs w:val="22"/>
        </w:rPr>
        <w:t>freedom of belief, freedom of movement and freedom to voice”</w:t>
      </w:r>
      <w:r>
        <w:rPr>
          <w:sz w:val="22"/>
          <w:szCs w:val="22"/>
        </w:rPr>
        <w:t>.</w:t>
      </w:r>
      <w:r w:rsidR="00BD7F35" w:rsidRPr="007F0A93">
        <w:rPr>
          <w:sz w:val="22"/>
          <w:szCs w:val="22"/>
          <w:vertAlign w:val="superscript"/>
        </w:rPr>
        <w:footnoteReference w:id="15"/>
      </w:r>
      <w:r w:rsidR="00BD7F35" w:rsidRPr="007F0A93">
        <w:rPr>
          <w:sz w:val="22"/>
          <w:szCs w:val="22"/>
        </w:rPr>
        <w:t xml:space="preserve"> </w:t>
      </w:r>
      <w:r w:rsidR="00D6349D">
        <w:rPr>
          <w:sz w:val="22"/>
          <w:szCs w:val="22"/>
        </w:rPr>
        <w:t xml:space="preserve">Aside from the above-mentioned destruction of numerous Shia mosques, it is worth mentioning the </w:t>
      </w:r>
      <w:r>
        <w:rPr>
          <w:sz w:val="22"/>
          <w:szCs w:val="22"/>
        </w:rPr>
        <w:t xml:space="preserve">destruction of </w:t>
      </w:r>
      <w:r w:rsidR="00BD7F35" w:rsidRPr="007F0A93">
        <w:rPr>
          <w:sz w:val="22"/>
          <w:szCs w:val="22"/>
        </w:rPr>
        <w:t>the Pearl Roundabout</w:t>
      </w:r>
      <w:r>
        <w:rPr>
          <w:sz w:val="22"/>
          <w:szCs w:val="22"/>
        </w:rPr>
        <w:t xml:space="preserve">. </w:t>
      </w:r>
      <w:r w:rsidR="0069205B">
        <w:rPr>
          <w:sz w:val="22"/>
          <w:szCs w:val="22"/>
        </w:rPr>
        <w:t>This sit</w:t>
      </w:r>
      <w:r w:rsidR="00F90E0A">
        <w:rPr>
          <w:sz w:val="22"/>
          <w:szCs w:val="22"/>
        </w:rPr>
        <w:t>e</w:t>
      </w:r>
      <w:r w:rsidR="0069205B">
        <w:rPr>
          <w:sz w:val="22"/>
          <w:szCs w:val="22"/>
        </w:rPr>
        <w:t xml:space="preserve"> became a symbol of the pro-democracy uprisings of February 2011, with</w:t>
      </w:r>
      <w:r w:rsidR="00F50A5C">
        <w:rPr>
          <w:sz w:val="22"/>
          <w:szCs w:val="22"/>
        </w:rPr>
        <w:t xml:space="preserve"> protesters specifically gathering peacefully in this place. However, sensing that this place might be the site of a future uprising, it has been destroyed, closed to public access and actively erased from both the public space and memory. </w:t>
      </w:r>
      <w:r w:rsidR="002A0665">
        <w:rPr>
          <w:sz w:val="22"/>
          <w:szCs w:val="22"/>
        </w:rPr>
        <w:t>Instead, the regime has changed the name of the site to Al-Farooq Junction, which</w:t>
      </w:r>
      <w:r w:rsidR="0017647E">
        <w:rPr>
          <w:sz w:val="22"/>
          <w:szCs w:val="22"/>
        </w:rPr>
        <w:t>,</w:t>
      </w:r>
      <w:r w:rsidR="002A0665">
        <w:rPr>
          <w:sz w:val="22"/>
          <w:szCs w:val="22"/>
        </w:rPr>
        <w:t xml:space="preserve"> in itself</w:t>
      </w:r>
      <w:r w:rsidR="0017647E">
        <w:rPr>
          <w:sz w:val="22"/>
          <w:szCs w:val="22"/>
        </w:rPr>
        <w:t>,</w:t>
      </w:r>
      <w:r w:rsidR="002A0665">
        <w:rPr>
          <w:sz w:val="22"/>
          <w:szCs w:val="22"/>
        </w:rPr>
        <w:t xml:space="preserve"> is a symbolic gesture. Al-Farooq is an early Sunni figure, who is considered to hav</w:t>
      </w:r>
      <w:r w:rsidR="006D0919">
        <w:rPr>
          <w:sz w:val="22"/>
          <w:szCs w:val="22"/>
        </w:rPr>
        <w:t>e</w:t>
      </w:r>
      <w:r w:rsidR="002A0665">
        <w:rPr>
          <w:sz w:val="22"/>
          <w:szCs w:val="22"/>
        </w:rPr>
        <w:t xml:space="preserve"> played an essential role in the schism between Sunni and Shia communities</w:t>
      </w:r>
      <w:r w:rsidR="0017647E">
        <w:rPr>
          <w:sz w:val="22"/>
          <w:szCs w:val="22"/>
        </w:rPr>
        <w:t xml:space="preserve">. The destruction of Pearl Roundabout sends a message to citizens that there is no public space for freedom of expression or assembly. </w:t>
      </w:r>
    </w:p>
    <w:p w14:paraId="2914D336" w14:textId="77777777" w:rsidR="0069205B" w:rsidRDefault="0069205B" w:rsidP="00D6349D">
      <w:pPr>
        <w:jc w:val="both"/>
        <w:rPr>
          <w:sz w:val="22"/>
          <w:szCs w:val="22"/>
        </w:rPr>
      </w:pPr>
    </w:p>
    <w:p w14:paraId="00000022" w14:textId="7B509127" w:rsidR="00DF502D" w:rsidRDefault="00D6349D" w:rsidP="00D6349D">
      <w:pPr>
        <w:jc w:val="both"/>
        <w:rPr>
          <w:sz w:val="22"/>
          <w:szCs w:val="22"/>
        </w:rPr>
      </w:pPr>
      <w:r w:rsidRPr="00BE4739">
        <w:rPr>
          <w:sz w:val="22"/>
          <w:szCs w:val="22"/>
        </w:rPr>
        <w:t xml:space="preserve">ADHRB also has received information on </w:t>
      </w:r>
      <w:r w:rsidR="00BD7F35" w:rsidRPr="00BE4739">
        <w:rPr>
          <w:sz w:val="22"/>
          <w:szCs w:val="22"/>
        </w:rPr>
        <w:t xml:space="preserve">peaceful protestors and other </w:t>
      </w:r>
      <w:proofErr w:type="spellStart"/>
      <w:r w:rsidR="00BD7F35" w:rsidRPr="00BE4739">
        <w:rPr>
          <w:sz w:val="22"/>
          <w:szCs w:val="22"/>
        </w:rPr>
        <w:t>Baharna</w:t>
      </w:r>
      <w:proofErr w:type="spellEnd"/>
      <w:r w:rsidR="00BD7F35" w:rsidRPr="00BE4739">
        <w:rPr>
          <w:sz w:val="22"/>
          <w:szCs w:val="22"/>
        </w:rPr>
        <w:t xml:space="preserve"> citizens who have experienced excessive use of force during and after the protests of 2011, with </w:t>
      </w:r>
      <w:proofErr w:type="spellStart"/>
      <w:r w:rsidR="00BD7F35" w:rsidRPr="00BE4739">
        <w:rPr>
          <w:sz w:val="22"/>
          <w:szCs w:val="22"/>
        </w:rPr>
        <w:t>Baharna</w:t>
      </w:r>
      <w:proofErr w:type="spellEnd"/>
      <w:r w:rsidR="00BD7F35" w:rsidRPr="00BE4739">
        <w:rPr>
          <w:sz w:val="22"/>
          <w:szCs w:val="22"/>
        </w:rPr>
        <w:t xml:space="preserve"> and </w:t>
      </w:r>
      <w:proofErr w:type="spellStart"/>
      <w:r w:rsidR="00BD7F35" w:rsidRPr="00BE4739">
        <w:rPr>
          <w:sz w:val="22"/>
          <w:szCs w:val="22"/>
        </w:rPr>
        <w:t>Ajam</w:t>
      </w:r>
      <w:proofErr w:type="spellEnd"/>
      <w:r w:rsidR="00BD7F35" w:rsidRPr="00BE4739">
        <w:rPr>
          <w:sz w:val="22"/>
          <w:szCs w:val="22"/>
        </w:rPr>
        <w:t xml:space="preserve"> religious clergy being </w:t>
      </w:r>
      <w:r w:rsidR="00BE4739" w:rsidRPr="00BE4739">
        <w:rPr>
          <w:sz w:val="22"/>
          <w:szCs w:val="22"/>
        </w:rPr>
        <w:t xml:space="preserve">specifically </w:t>
      </w:r>
      <w:r w:rsidR="00BD7F35" w:rsidRPr="00BE4739">
        <w:rPr>
          <w:sz w:val="22"/>
          <w:szCs w:val="22"/>
        </w:rPr>
        <w:t>targeted</w:t>
      </w:r>
      <w:r w:rsidR="00BE4739" w:rsidRPr="00BE4739">
        <w:rPr>
          <w:sz w:val="22"/>
          <w:szCs w:val="22"/>
        </w:rPr>
        <w:t xml:space="preserve"> for their beliefs</w:t>
      </w:r>
      <w:r w:rsidR="00BD7F35" w:rsidRPr="00BE4739">
        <w:rPr>
          <w:sz w:val="22"/>
          <w:szCs w:val="22"/>
        </w:rPr>
        <w:t>.</w:t>
      </w:r>
      <w:r w:rsidR="00BD7F35" w:rsidRPr="007F0A93">
        <w:rPr>
          <w:sz w:val="22"/>
          <w:szCs w:val="22"/>
        </w:rPr>
        <w:t xml:space="preserve"> </w:t>
      </w:r>
    </w:p>
    <w:p w14:paraId="2080C2A0" w14:textId="77777777" w:rsidR="00D6349D" w:rsidRPr="007F0A93" w:rsidRDefault="00D6349D" w:rsidP="00D6349D">
      <w:pPr>
        <w:jc w:val="both"/>
        <w:rPr>
          <w:color w:val="000000"/>
          <w:sz w:val="22"/>
          <w:szCs w:val="22"/>
        </w:rPr>
      </w:pPr>
    </w:p>
    <w:p w14:paraId="00000023" w14:textId="77777777" w:rsidR="00DF502D" w:rsidRPr="007F0A93" w:rsidRDefault="00BD7F35" w:rsidP="007F0A93">
      <w:pPr>
        <w:pBdr>
          <w:top w:val="nil"/>
          <w:left w:val="nil"/>
          <w:bottom w:val="nil"/>
          <w:right w:val="nil"/>
          <w:between w:val="nil"/>
        </w:pBdr>
        <w:jc w:val="center"/>
        <w:rPr>
          <w:b/>
          <w:color w:val="000000"/>
          <w:sz w:val="22"/>
          <w:szCs w:val="22"/>
          <w:u w:val="single"/>
        </w:rPr>
      </w:pPr>
      <w:r w:rsidRPr="007F0A93">
        <w:rPr>
          <w:b/>
          <w:color w:val="000000"/>
          <w:sz w:val="22"/>
          <w:szCs w:val="22"/>
          <w:u w:val="single"/>
        </w:rPr>
        <w:t>Judicial Harassment of Shia Religious and Opposition Figures</w:t>
      </w:r>
    </w:p>
    <w:p w14:paraId="00000024" w14:textId="77777777" w:rsidR="00DF502D" w:rsidRPr="007F0A93" w:rsidRDefault="00DF502D" w:rsidP="007F0A93">
      <w:pPr>
        <w:pBdr>
          <w:top w:val="nil"/>
          <w:left w:val="nil"/>
          <w:bottom w:val="nil"/>
          <w:right w:val="nil"/>
          <w:between w:val="nil"/>
        </w:pBdr>
        <w:jc w:val="both"/>
        <w:rPr>
          <w:color w:val="000000"/>
          <w:sz w:val="22"/>
          <w:szCs w:val="22"/>
        </w:rPr>
      </w:pPr>
    </w:p>
    <w:p w14:paraId="00000025" w14:textId="0F8AE487"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The Bahraini government has </w:t>
      </w:r>
      <w:r w:rsidR="008415A3">
        <w:rPr>
          <w:color w:val="000000"/>
          <w:sz w:val="22"/>
          <w:szCs w:val="22"/>
        </w:rPr>
        <w:t>methodically</w:t>
      </w:r>
      <w:r w:rsidR="00490485">
        <w:rPr>
          <w:color w:val="000000"/>
          <w:sz w:val="22"/>
          <w:szCs w:val="22"/>
        </w:rPr>
        <w:t xml:space="preserve"> </w:t>
      </w:r>
      <w:r w:rsidRPr="007F0A93">
        <w:rPr>
          <w:color w:val="000000"/>
          <w:sz w:val="22"/>
          <w:szCs w:val="22"/>
        </w:rPr>
        <w:t>targeted and harassed Shia religious leaders and opposition figures.</w:t>
      </w:r>
      <w:r w:rsidRPr="007F0A93">
        <w:rPr>
          <w:color w:val="000000"/>
          <w:sz w:val="22"/>
          <w:szCs w:val="22"/>
          <w:vertAlign w:val="superscript"/>
        </w:rPr>
        <w:footnoteReference w:id="16"/>
      </w:r>
      <w:r w:rsidRPr="007F0A93">
        <w:rPr>
          <w:color w:val="000000"/>
          <w:sz w:val="22"/>
          <w:szCs w:val="22"/>
        </w:rPr>
        <w:t xml:space="preserve"> This </w:t>
      </w:r>
      <w:r w:rsidR="008415A3">
        <w:rPr>
          <w:color w:val="000000"/>
          <w:sz w:val="22"/>
          <w:szCs w:val="22"/>
        </w:rPr>
        <w:t xml:space="preserve">systematic discrimination is encapsulated </w:t>
      </w:r>
      <w:r w:rsidRPr="007F0A93">
        <w:rPr>
          <w:color w:val="000000"/>
          <w:sz w:val="22"/>
          <w:szCs w:val="22"/>
        </w:rPr>
        <w:t>in the following cases:</w:t>
      </w:r>
    </w:p>
    <w:p w14:paraId="00000026" w14:textId="77777777" w:rsidR="00DF502D" w:rsidRPr="007F0A93" w:rsidRDefault="00DF502D" w:rsidP="007F0A93">
      <w:pPr>
        <w:pBdr>
          <w:top w:val="nil"/>
          <w:left w:val="nil"/>
          <w:bottom w:val="nil"/>
          <w:right w:val="nil"/>
          <w:between w:val="nil"/>
        </w:pBdr>
        <w:jc w:val="both"/>
        <w:rPr>
          <w:color w:val="000000"/>
          <w:sz w:val="22"/>
          <w:szCs w:val="22"/>
        </w:rPr>
      </w:pPr>
    </w:p>
    <w:p w14:paraId="00000027" w14:textId="3E194481" w:rsidR="00DF502D" w:rsidRDefault="00BD7F35" w:rsidP="007F0A93">
      <w:pPr>
        <w:pBdr>
          <w:top w:val="nil"/>
          <w:left w:val="nil"/>
          <w:bottom w:val="nil"/>
          <w:right w:val="nil"/>
          <w:between w:val="nil"/>
        </w:pBdr>
        <w:jc w:val="both"/>
        <w:rPr>
          <w:b/>
          <w:color w:val="000000"/>
          <w:sz w:val="22"/>
          <w:szCs w:val="22"/>
          <w:u w:val="single"/>
        </w:rPr>
      </w:pPr>
      <w:r w:rsidRPr="007F0A93">
        <w:rPr>
          <w:b/>
          <w:color w:val="000000"/>
          <w:sz w:val="22"/>
          <w:szCs w:val="22"/>
          <w:u w:val="single"/>
        </w:rPr>
        <w:t xml:space="preserve">The trial of Ayatollah Sheikh Isa </w:t>
      </w:r>
      <w:proofErr w:type="spellStart"/>
      <w:r w:rsidRPr="007F0A93">
        <w:rPr>
          <w:b/>
          <w:color w:val="000000"/>
          <w:sz w:val="22"/>
          <w:szCs w:val="22"/>
          <w:u w:val="single"/>
        </w:rPr>
        <w:t>Qassim</w:t>
      </w:r>
      <w:proofErr w:type="spellEnd"/>
      <w:r w:rsidR="002C1790">
        <w:rPr>
          <w:b/>
          <w:color w:val="000000"/>
          <w:sz w:val="22"/>
          <w:szCs w:val="22"/>
          <w:u w:val="single"/>
        </w:rPr>
        <w:t>:</w:t>
      </w:r>
    </w:p>
    <w:p w14:paraId="6A65E1F3" w14:textId="77777777" w:rsidR="0077224F" w:rsidRPr="007F0A93" w:rsidRDefault="0077224F" w:rsidP="007F0A93">
      <w:pPr>
        <w:pBdr>
          <w:top w:val="nil"/>
          <w:left w:val="nil"/>
          <w:bottom w:val="nil"/>
          <w:right w:val="nil"/>
          <w:between w:val="nil"/>
        </w:pBdr>
        <w:jc w:val="both"/>
        <w:rPr>
          <w:b/>
          <w:color w:val="000000"/>
          <w:sz w:val="22"/>
          <w:szCs w:val="22"/>
        </w:rPr>
      </w:pPr>
    </w:p>
    <w:p w14:paraId="122D9D37" w14:textId="7AF4F9C7" w:rsidR="00D03992" w:rsidRDefault="00C341ED" w:rsidP="007F0A93">
      <w:pPr>
        <w:pBdr>
          <w:top w:val="nil"/>
          <w:left w:val="nil"/>
          <w:bottom w:val="nil"/>
          <w:right w:val="nil"/>
          <w:between w:val="nil"/>
        </w:pBdr>
        <w:jc w:val="both"/>
        <w:rPr>
          <w:color w:val="000000"/>
          <w:sz w:val="22"/>
          <w:szCs w:val="22"/>
        </w:rPr>
      </w:pPr>
      <w:r>
        <w:rPr>
          <w:color w:val="000000"/>
          <w:sz w:val="22"/>
          <w:szCs w:val="22"/>
        </w:rPr>
        <w:t xml:space="preserve">Ayatollah </w:t>
      </w:r>
      <w:proofErr w:type="spellStart"/>
      <w:r>
        <w:rPr>
          <w:color w:val="000000"/>
          <w:sz w:val="22"/>
          <w:szCs w:val="22"/>
        </w:rPr>
        <w:t>Sheik</w:t>
      </w:r>
      <w:proofErr w:type="spellEnd"/>
      <w:r>
        <w:rPr>
          <w:color w:val="000000"/>
          <w:sz w:val="22"/>
          <w:szCs w:val="22"/>
        </w:rPr>
        <w:t xml:space="preserve"> Isa </w:t>
      </w:r>
      <w:proofErr w:type="spellStart"/>
      <w:r>
        <w:rPr>
          <w:color w:val="000000"/>
          <w:sz w:val="22"/>
          <w:szCs w:val="22"/>
        </w:rPr>
        <w:t>Qassim</w:t>
      </w:r>
      <w:proofErr w:type="spellEnd"/>
      <w:r>
        <w:rPr>
          <w:color w:val="000000"/>
          <w:sz w:val="22"/>
          <w:szCs w:val="22"/>
        </w:rPr>
        <w:t xml:space="preserve"> </w:t>
      </w:r>
      <w:r w:rsidR="00BD7F35" w:rsidRPr="007F0A93">
        <w:rPr>
          <w:color w:val="000000"/>
          <w:sz w:val="22"/>
          <w:szCs w:val="22"/>
        </w:rPr>
        <w:t>is the founder of the Islamic Enlightenment Institution and Bah</w:t>
      </w:r>
      <w:r w:rsidR="00BD7F35" w:rsidRPr="007F0A93">
        <w:rPr>
          <w:sz w:val="22"/>
          <w:szCs w:val="22"/>
        </w:rPr>
        <w:t xml:space="preserve">rain’s leading </w:t>
      </w:r>
      <w:proofErr w:type="spellStart"/>
      <w:r w:rsidR="00BD7F35" w:rsidRPr="007F0A93">
        <w:rPr>
          <w:sz w:val="22"/>
          <w:szCs w:val="22"/>
        </w:rPr>
        <w:t>Baharna</w:t>
      </w:r>
      <w:proofErr w:type="spellEnd"/>
      <w:r w:rsidR="00BD7F35" w:rsidRPr="007F0A93">
        <w:rPr>
          <w:sz w:val="22"/>
          <w:szCs w:val="22"/>
        </w:rPr>
        <w:t xml:space="preserve"> cleric</w:t>
      </w:r>
      <w:r w:rsidR="00BD7F35" w:rsidRPr="007F0A93">
        <w:rPr>
          <w:color w:val="000000"/>
          <w:sz w:val="22"/>
          <w:szCs w:val="22"/>
        </w:rPr>
        <w:t xml:space="preserve">. In 1996, </w:t>
      </w:r>
      <w:proofErr w:type="spellStart"/>
      <w:r w:rsidR="00BD7F35" w:rsidRPr="007F0A93">
        <w:rPr>
          <w:color w:val="000000"/>
          <w:sz w:val="22"/>
          <w:szCs w:val="22"/>
        </w:rPr>
        <w:t>Qassim</w:t>
      </w:r>
      <w:proofErr w:type="spellEnd"/>
      <w:r w:rsidR="00BD7F35" w:rsidRPr="007F0A93">
        <w:rPr>
          <w:color w:val="000000"/>
          <w:sz w:val="22"/>
          <w:szCs w:val="22"/>
        </w:rPr>
        <w:t xml:space="preserve"> was targeted by the Bahraini government </w:t>
      </w:r>
      <w:r>
        <w:rPr>
          <w:color w:val="000000"/>
          <w:sz w:val="22"/>
          <w:szCs w:val="22"/>
        </w:rPr>
        <w:t xml:space="preserve">for </w:t>
      </w:r>
      <w:r w:rsidR="00BD7F35" w:rsidRPr="007F0A93">
        <w:rPr>
          <w:color w:val="000000"/>
          <w:sz w:val="22"/>
          <w:szCs w:val="22"/>
        </w:rPr>
        <w:t xml:space="preserve">his alleged </w:t>
      </w:r>
      <w:r w:rsidR="00D6349D">
        <w:rPr>
          <w:color w:val="000000"/>
          <w:sz w:val="22"/>
          <w:szCs w:val="22"/>
        </w:rPr>
        <w:t>role</w:t>
      </w:r>
      <w:r w:rsidR="00BD7F35" w:rsidRPr="007F0A93">
        <w:rPr>
          <w:color w:val="000000"/>
          <w:sz w:val="22"/>
          <w:szCs w:val="22"/>
        </w:rPr>
        <w:t xml:space="preserve"> in a </w:t>
      </w:r>
      <w:proofErr w:type="spellStart"/>
      <w:r w:rsidR="00BD7F35" w:rsidRPr="007F0A93">
        <w:rPr>
          <w:color w:val="000000"/>
          <w:sz w:val="22"/>
          <w:szCs w:val="22"/>
        </w:rPr>
        <w:t>Hizbullah</w:t>
      </w:r>
      <w:proofErr w:type="spellEnd"/>
      <w:r w:rsidR="00BD7F35" w:rsidRPr="007F0A93">
        <w:rPr>
          <w:color w:val="000000"/>
          <w:sz w:val="22"/>
          <w:szCs w:val="22"/>
        </w:rPr>
        <w:t xml:space="preserve"> plot</w:t>
      </w:r>
      <w:r w:rsidR="00D6349D">
        <w:rPr>
          <w:color w:val="000000"/>
          <w:sz w:val="22"/>
          <w:szCs w:val="22"/>
        </w:rPr>
        <w:t xml:space="preserve">, which was </w:t>
      </w:r>
      <w:r w:rsidR="00BD7F35" w:rsidRPr="007F0A93">
        <w:rPr>
          <w:color w:val="000000"/>
          <w:sz w:val="22"/>
          <w:szCs w:val="22"/>
        </w:rPr>
        <w:t xml:space="preserve">said to be behind </w:t>
      </w:r>
      <w:r w:rsidR="00D6349D">
        <w:rPr>
          <w:color w:val="000000"/>
          <w:sz w:val="22"/>
          <w:szCs w:val="22"/>
        </w:rPr>
        <w:t>a</w:t>
      </w:r>
      <w:r w:rsidR="00BD7F35" w:rsidRPr="007F0A93">
        <w:rPr>
          <w:color w:val="000000"/>
          <w:sz w:val="22"/>
          <w:szCs w:val="22"/>
        </w:rPr>
        <w:t xml:space="preserve"> cons</w:t>
      </w:r>
      <w:r w:rsidR="00BD7F35" w:rsidRPr="007F0A93">
        <w:rPr>
          <w:sz w:val="22"/>
          <w:szCs w:val="22"/>
        </w:rPr>
        <w:t>piracy to overthrow the government</w:t>
      </w:r>
      <w:r w:rsidR="00BD7F35" w:rsidRPr="007F0A93">
        <w:rPr>
          <w:color w:val="000000"/>
          <w:sz w:val="22"/>
          <w:szCs w:val="22"/>
        </w:rPr>
        <w:t xml:space="preserve">. Since the 2011 pro-democracy protests, </w:t>
      </w:r>
      <w:proofErr w:type="spellStart"/>
      <w:r w:rsidR="00BD7F35" w:rsidRPr="007F0A93">
        <w:rPr>
          <w:color w:val="000000"/>
          <w:sz w:val="22"/>
          <w:szCs w:val="22"/>
        </w:rPr>
        <w:t>Qassim</w:t>
      </w:r>
      <w:proofErr w:type="spellEnd"/>
      <w:r w:rsidR="00BD7F35" w:rsidRPr="007F0A93">
        <w:rPr>
          <w:color w:val="000000"/>
          <w:sz w:val="22"/>
          <w:szCs w:val="22"/>
        </w:rPr>
        <w:t xml:space="preserve"> has been a critical voice of the government and has led opposition groups fighting for </w:t>
      </w:r>
      <w:proofErr w:type="spellStart"/>
      <w:r w:rsidR="00BD7F35" w:rsidRPr="007F0A93">
        <w:rPr>
          <w:color w:val="000000"/>
          <w:sz w:val="22"/>
          <w:szCs w:val="22"/>
        </w:rPr>
        <w:t>Baharna</w:t>
      </w:r>
      <w:proofErr w:type="spellEnd"/>
      <w:r w:rsidR="00BD7F35" w:rsidRPr="007F0A93">
        <w:rPr>
          <w:color w:val="000000"/>
          <w:sz w:val="22"/>
          <w:szCs w:val="22"/>
        </w:rPr>
        <w:t xml:space="preserve"> rights. </w:t>
      </w:r>
    </w:p>
    <w:p w14:paraId="0CAAAE15" w14:textId="77777777" w:rsidR="00D03992" w:rsidRDefault="00D03992" w:rsidP="007F0A93">
      <w:pPr>
        <w:pBdr>
          <w:top w:val="nil"/>
          <w:left w:val="nil"/>
          <w:bottom w:val="nil"/>
          <w:right w:val="nil"/>
          <w:between w:val="nil"/>
        </w:pBdr>
        <w:jc w:val="both"/>
        <w:rPr>
          <w:color w:val="000000"/>
          <w:sz w:val="22"/>
          <w:szCs w:val="22"/>
        </w:rPr>
      </w:pPr>
    </w:p>
    <w:p w14:paraId="2EE35748" w14:textId="227B51EF" w:rsidR="0077224F" w:rsidRDefault="00BD7F35" w:rsidP="007F0A93">
      <w:pPr>
        <w:pBdr>
          <w:top w:val="nil"/>
          <w:left w:val="nil"/>
          <w:bottom w:val="nil"/>
          <w:right w:val="nil"/>
          <w:between w:val="nil"/>
        </w:pBdr>
        <w:jc w:val="both"/>
        <w:rPr>
          <w:sz w:val="22"/>
          <w:szCs w:val="22"/>
        </w:rPr>
      </w:pPr>
      <w:r w:rsidRPr="007F0A93">
        <w:rPr>
          <w:color w:val="000000"/>
          <w:sz w:val="22"/>
          <w:szCs w:val="22"/>
        </w:rPr>
        <w:t xml:space="preserve">One week after the dissolution of Al </w:t>
      </w:r>
      <w:proofErr w:type="spellStart"/>
      <w:r w:rsidRPr="007F0A93">
        <w:rPr>
          <w:color w:val="000000"/>
          <w:sz w:val="22"/>
          <w:szCs w:val="22"/>
        </w:rPr>
        <w:t>Wefaq</w:t>
      </w:r>
      <w:proofErr w:type="spellEnd"/>
      <w:r w:rsidRPr="007F0A93">
        <w:rPr>
          <w:color w:val="000000"/>
          <w:sz w:val="22"/>
          <w:szCs w:val="22"/>
        </w:rPr>
        <w:t>,</w:t>
      </w:r>
      <w:r w:rsidR="00D03992">
        <w:rPr>
          <w:color w:val="000000"/>
          <w:sz w:val="22"/>
          <w:szCs w:val="22"/>
        </w:rPr>
        <w:t xml:space="preserve"> in June 2016,</w:t>
      </w:r>
      <w:r w:rsidRPr="007F0A93">
        <w:rPr>
          <w:color w:val="000000"/>
          <w:sz w:val="22"/>
          <w:szCs w:val="22"/>
        </w:rPr>
        <w:t xml:space="preserve"> </w:t>
      </w:r>
      <w:proofErr w:type="spellStart"/>
      <w:r w:rsidRPr="007F0A93">
        <w:rPr>
          <w:color w:val="000000"/>
          <w:sz w:val="22"/>
          <w:szCs w:val="22"/>
        </w:rPr>
        <w:t>Qassim</w:t>
      </w:r>
      <w:proofErr w:type="spellEnd"/>
      <w:r w:rsidRPr="007F0A93">
        <w:rPr>
          <w:color w:val="000000"/>
          <w:sz w:val="22"/>
          <w:szCs w:val="22"/>
        </w:rPr>
        <w:t xml:space="preserve"> was stripped of his citizenship on</w:t>
      </w:r>
      <w:r w:rsidRPr="007F0A93">
        <w:rPr>
          <w:sz w:val="22"/>
          <w:szCs w:val="22"/>
        </w:rPr>
        <w:t xml:space="preserve"> the grounds of using his position to “serve foreign interests” and being in contact with “organizations and parties that are enemies of the kingdom”</w:t>
      </w:r>
      <w:r w:rsidRPr="007F0A93">
        <w:rPr>
          <w:color w:val="000000"/>
          <w:sz w:val="22"/>
          <w:szCs w:val="22"/>
        </w:rPr>
        <w:t>.</w:t>
      </w:r>
      <w:r w:rsidRPr="007F0A93">
        <w:rPr>
          <w:color w:val="000000"/>
          <w:sz w:val="22"/>
          <w:szCs w:val="22"/>
          <w:vertAlign w:val="superscript"/>
        </w:rPr>
        <w:footnoteReference w:id="17"/>
      </w:r>
      <w:r w:rsidRPr="007F0A93">
        <w:rPr>
          <w:color w:val="000000"/>
          <w:sz w:val="22"/>
          <w:szCs w:val="22"/>
        </w:rPr>
        <w:t xml:space="preserve"> Following </w:t>
      </w:r>
      <w:r w:rsidRPr="007F0A93">
        <w:rPr>
          <w:sz w:val="22"/>
          <w:szCs w:val="22"/>
        </w:rPr>
        <w:t>th</w:t>
      </w:r>
      <w:r w:rsidR="00D03992">
        <w:rPr>
          <w:sz w:val="22"/>
          <w:szCs w:val="22"/>
        </w:rPr>
        <w:t xml:space="preserve">is decision by the </w:t>
      </w:r>
      <w:r w:rsidRPr="007F0A93">
        <w:rPr>
          <w:sz w:val="22"/>
          <w:szCs w:val="22"/>
        </w:rPr>
        <w:t>M</w:t>
      </w:r>
      <w:r w:rsidR="004E7EBC">
        <w:rPr>
          <w:sz w:val="22"/>
          <w:szCs w:val="22"/>
        </w:rPr>
        <w:t xml:space="preserve">inistry of </w:t>
      </w:r>
      <w:r w:rsidRPr="007F0A93">
        <w:rPr>
          <w:sz w:val="22"/>
          <w:szCs w:val="22"/>
        </w:rPr>
        <w:t>I</w:t>
      </w:r>
      <w:r w:rsidR="004E7EBC">
        <w:rPr>
          <w:sz w:val="22"/>
          <w:szCs w:val="22"/>
        </w:rPr>
        <w:t>nterior (</w:t>
      </w:r>
      <w:proofErr w:type="spellStart"/>
      <w:r w:rsidR="004E7EBC">
        <w:rPr>
          <w:sz w:val="22"/>
          <w:szCs w:val="22"/>
        </w:rPr>
        <w:t>MoI</w:t>
      </w:r>
      <w:proofErr w:type="spellEnd"/>
      <w:r w:rsidR="004E7EBC">
        <w:rPr>
          <w:sz w:val="22"/>
          <w:szCs w:val="22"/>
        </w:rPr>
        <w:t>)</w:t>
      </w:r>
      <w:r w:rsidRPr="007F0A93">
        <w:rPr>
          <w:sz w:val="22"/>
          <w:szCs w:val="22"/>
        </w:rPr>
        <w:t>,</w:t>
      </w:r>
      <w:r w:rsidRPr="007F0A93">
        <w:rPr>
          <w:color w:val="000000"/>
          <w:sz w:val="22"/>
          <w:szCs w:val="22"/>
        </w:rPr>
        <w:t xml:space="preserve"> security forces reportedly raided a religious consultation office associated with </w:t>
      </w:r>
      <w:r w:rsidRPr="007F0A93">
        <w:rPr>
          <w:sz w:val="22"/>
          <w:szCs w:val="22"/>
        </w:rPr>
        <w:t>the cleric and removed the building’s doors</w:t>
      </w:r>
      <w:r w:rsidRPr="007F0A93">
        <w:rPr>
          <w:color w:val="000000"/>
          <w:sz w:val="22"/>
          <w:szCs w:val="22"/>
        </w:rPr>
        <w:t>.</w:t>
      </w:r>
      <w:r w:rsidRPr="007F0A93">
        <w:rPr>
          <w:color w:val="000000"/>
          <w:sz w:val="22"/>
          <w:szCs w:val="22"/>
          <w:vertAlign w:val="superscript"/>
        </w:rPr>
        <w:footnoteReference w:id="18"/>
      </w:r>
      <w:r w:rsidRPr="007F0A93">
        <w:rPr>
          <w:color w:val="000000"/>
          <w:sz w:val="22"/>
          <w:szCs w:val="22"/>
          <w:vertAlign w:val="superscript"/>
        </w:rPr>
        <w:t xml:space="preserve"> </w:t>
      </w:r>
      <w:r w:rsidRPr="007F0A93">
        <w:rPr>
          <w:sz w:val="22"/>
          <w:szCs w:val="22"/>
        </w:rPr>
        <w:t xml:space="preserve">They also searched nearby apartments </w:t>
      </w:r>
      <w:r w:rsidR="00D6349D">
        <w:rPr>
          <w:sz w:val="22"/>
          <w:szCs w:val="22"/>
        </w:rPr>
        <w:t>occupied by</w:t>
      </w:r>
      <w:r w:rsidRPr="007F0A93">
        <w:rPr>
          <w:sz w:val="22"/>
          <w:szCs w:val="22"/>
        </w:rPr>
        <w:t xml:space="preserve"> religious students and other citizens. </w:t>
      </w:r>
      <w:r w:rsidRPr="007F0A93">
        <w:rPr>
          <w:color w:val="000000"/>
          <w:sz w:val="22"/>
          <w:szCs w:val="22"/>
        </w:rPr>
        <w:t>On 16 July 2016</w:t>
      </w:r>
      <w:r w:rsidR="00D6349D">
        <w:rPr>
          <w:color w:val="000000"/>
          <w:sz w:val="22"/>
          <w:szCs w:val="22"/>
        </w:rPr>
        <w:t>,</w:t>
      </w:r>
      <w:r w:rsidRPr="007F0A93">
        <w:rPr>
          <w:color w:val="000000"/>
          <w:sz w:val="22"/>
          <w:szCs w:val="22"/>
        </w:rPr>
        <w:t xml:space="preserve"> the government announced that, in addition to the denaturalization and 72-hour deportation order, it was initiating legal proceedings against </w:t>
      </w:r>
      <w:proofErr w:type="spellStart"/>
      <w:r w:rsidRPr="007F0A93">
        <w:rPr>
          <w:color w:val="000000"/>
          <w:sz w:val="22"/>
          <w:szCs w:val="22"/>
        </w:rPr>
        <w:t>Qassim</w:t>
      </w:r>
      <w:proofErr w:type="spellEnd"/>
      <w:r w:rsidRPr="007F0A93">
        <w:rPr>
          <w:color w:val="000000"/>
          <w:sz w:val="22"/>
          <w:szCs w:val="22"/>
        </w:rPr>
        <w:t xml:space="preserve"> and two other individuals on charges of illicit fund-raising and money-laundering.</w:t>
      </w:r>
      <w:r w:rsidRPr="007F0A93">
        <w:rPr>
          <w:color w:val="000000"/>
          <w:sz w:val="22"/>
          <w:szCs w:val="22"/>
          <w:vertAlign w:val="superscript"/>
        </w:rPr>
        <w:footnoteReference w:id="19"/>
      </w:r>
      <w:r w:rsidRPr="007F0A93">
        <w:rPr>
          <w:color w:val="000000"/>
          <w:sz w:val="22"/>
          <w:szCs w:val="22"/>
        </w:rPr>
        <w:t xml:space="preserve"> The charges against </w:t>
      </w:r>
      <w:proofErr w:type="spellStart"/>
      <w:r w:rsidRPr="007F0A93">
        <w:rPr>
          <w:color w:val="000000"/>
          <w:sz w:val="22"/>
          <w:szCs w:val="22"/>
        </w:rPr>
        <w:t>Qassim</w:t>
      </w:r>
      <w:proofErr w:type="spellEnd"/>
      <w:r w:rsidRPr="007F0A93">
        <w:rPr>
          <w:color w:val="000000"/>
          <w:sz w:val="22"/>
          <w:szCs w:val="22"/>
        </w:rPr>
        <w:t xml:space="preserve"> are related to the traditional </w:t>
      </w:r>
      <w:r w:rsidRPr="007F0A93">
        <w:rPr>
          <w:color w:val="000000"/>
          <w:sz w:val="22"/>
          <w:szCs w:val="22"/>
        </w:rPr>
        <w:lastRenderedPageBreak/>
        <w:t xml:space="preserve">Shia practice of </w:t>
      </w:r>
      <w:proofErr w:type="spellStart"/>
      <w:r w:rsidRPr="007F0A93">
        <w:rPr>
          <w:i/>
          <w:color w:val="000000"/>
          <w:sz w:val="22"/>
          <w:szCs w:val="22"/>
        </w:rPr>
        <w:t>khums</w:t>
      </w:r>
      <w:proofErr w:type="spellEnd"/>
      <w:r w:rsidRPr="007F0A93">
        <w:rPr>
          <w:color w:val="000000"/>
          <w:sz w:val="22"/>
          <w:szCs w:val="22"/>
        </w:rPr>
        <w:t>, whereby religious leaders solicit donations from the community</w:t>
      </w:r>
      <w:r w:rsidR="00D03FC9">
        <w:rPr>
          <w:color w:val="000000"/>
          <w:sz w:val="22"/>
          <w:szCs w:val="22"/>
        </w:rPr>
        <w:t xml:space="preserve"> </w:t>
      </w:r>
      <w:r w:rsidRPr="007F0A93">
        <w:rPr>
          <w:color w:val="000000"/>
          <w:sz w:val="22"/>
          <w:szCs w:val="22"/>
        </w:rPr>
        <w:t xml:space="preserve">and can </w:t>
      </w:r>
      <w:r w:rsidRPr="007F0A93">
        <w:rPr>
          <w:sz w:val="22"/>
          <w:szCs w:val="22"/>
        </w:rPr>
        <w:t>warrant up to seven years in jail and a fine of 2.6 million US dollar</w:t>
      </w:r>
      <w:r w:rsidR="00915E93">
        <w:rPr>
          <w:sz w:val="22"/>
          <w:szCs w:val="22"/>
        </w:rPr>
        <w:t>s</w:t>
      </w:r>
      <w:r w:rsidRPr="007F0A93">
        <w:rPr>
          <w:color w:val="000000"/>
          <w:sz w:val="22"/>
          <w:szCs w:val="22"/>
        </w:rPr>
        <w:t xml:space="preserve">. The government has accused </w:t>
      </w:r>
      <w:proofErr w:type="spellStart"/>
      <w:r w:rsidRPr="007F0A93">
        <w:rPr>
          <w:color w:val="000000"/>
          <w:sz w:val="22"/>
          <w:szCs w:val="22"/>
        </w:rPr>
        <w:t>Qassim</w:t>
      </w:r>
      <w:proofErr w:type="spellEnd"/>
      <w:r w:rsidRPr="007F0A93">
        <w:rPr>
          <w:color w:val="000000"/>
          <w:sz w:val="22"/>
          <w:szCs w:val="22"/>
        </w:rPr>
        <w:t xml:space="preserve"> of “misappropriating” these funds to support political prisoners.</w:t>
      </w:r>
      <w:r w:rsidRPr="007F0A93">
        <w:rPr>
          <w:color w:val="000000"/>
          <w:sz w:val="22"/>
          <w:szCs w:val="22"/>
          <w:vertAlign w:val="superscript"/>
        </w:rPr>
        <w:footnoteReference w:id="20"/>
      </w:r>
      <w:r w:rsidRPr="007F0A93">
        <w:rPr>
          <w:color w:val="000000"/>
          <w:sz w:val="22"/>
          <w:szCs w:val="22"/>
        </w:rPr>
        <w:t xml:space="preserve"> On 21 May 2017, </w:t>
      </w:r>
      <w:proofErr w:type="spellStart"/>
      <w:r w:rsidRPr="007F0A93">
        <w:rPr>
          <w:color w:val="000000"/>
          <w:sz w:val="22"/>
          <w:szCs w:val="22"/>
        </w:rPr>
        <w:t>Qassim</w:t>
      </w:r>
      <w:proofErr w:type="spellEnd"/>
      <w:r w:rsidRPr="007F0A93">
        <w:rPr>
          <w:color w:val="000000"/>
          <w:sz w:val="22"/>
          <w:szCs w:val="22"/>
        </w:rPr>
        <w:t xml:space="preserve"> was sentenced to one year in jail</w:t>
      </w:r>
      <w:r w:rsidR="000D31DA">
        <w:rPr>
          <w:color w:val="000000"/>
          <w:sz w:val="22"/>
          <w:szCs w:val="22"/>
        </w:rPr>
        <w:t>,</w:t>
      </w:r>
      <w:r w:rsidRPr="007F0A93">
        <w:rPr>
          <w:color w:val="000000"/>
          <w:sz w:val="22"/>
          <w:szCs w:val="22"/>
        </w:rPr>
        <w:t xml:space="preserve"> suspended for three years and a </w:t>
      </w:r>
      <w:r w:rsidR="000D31DA">
        <w:rPr>
          <w:color w:val="000000"/>
          <w:sz w:val="22"/>
          <w:szCs w:val="22"/>
        </w:rPr>
        <w:t xml:space="preserve">handed down a </w:t>
      </w:r>
      <w:r w:rsidRPr="007F0A93">
        <w:rPr>
          <w:color w:val="000000"/>
          <w:sz w:val="22"/>
          <w:szCs w:val="22"/>
        </w:rPr>
        <w:t>fine of 100,000 Bahraini dinars.</w:t>
      </w:r>
      <w:r w:rsidRPr="007F0A93">
        <w:rPr>
          <w:color w:val="000000"/>
          <w:sz w:val="22"/>
          <w:szCs w:val="22"/>
          <w:vertAlign w:val="superscript"/>
        </w:rPr>
        <w:footnoteReference w:id="21"/>
      </w:r>
      <w:r w:rsidRPr="007F0A93">
        <w:rPr>
          <w:color w:val="000000"/>
          <w:sz w:val="22"/>
          <w:szCs w:val="22"/>
        </w:rPr>
        <w:t xml:space="preserve"> In November 2017, it was reported that </w:t>
      </w:r>
      <w:proofErr w:type="spellStart"/>
      <w:r w:rsidRPr="007F0A93">
        <w:rPr>
          <w:color w:val="000000"/>
          <w:sz w:val="22"/>
          <w:szCs w:val="22"/>
        </w:rPr>
        <w:t>Qassim</w:t>
      </w:r>
      <w:proofErr w:type="spellEnd"/>
      <w:r w:rsidRPr="007F0A93">
        <w:rPr>
          <w:color w:val="000000"/>
          <w:sz w:val="22"/>
          <w:szCs w:val="22"/>
        </w:rPr>
        <w:t xml:space="preserve"> suffered from deteriorating health conditions</w:t>
      </w:r>
      <w:r w:rsidR="00D6349D">
        <w:rPr>
          <w:color w:val="000000"/>
          <w:sz w:val="22"/>
          <w:szCs w:val="22"/>
        </w:rPr>
        <w:t>,</w:t>
      </w:r>
      <w:r w:rsidRPr="007F0A93">
        <w:rPr>
          <w:color w:val="000000"/>
          <w:sz w:val="22"/>
          <w:szCs w:val="22"/>
        </w:rPr>
        <w:t xml:space="preserve"> including</w:t>
      </w:r>
      <w:r w:rsidR="00FF5A11">
        <w:rPr>
          <w:color w:val="000000"/>
          <w:sz w:val="22"/>
          <w:szCs w:val="22"/>
        </w:rPr>
        <w:t xml:space="preserve">, </w:t>
      </w:r>
      <w:r w:rsidRPr="007F0A93">
        <w:rPr>
          <w:color w:val="000000"/>
          <w:sz w:val="22"/>
          <w:szCs w:val="22"/>
        </w:rPr>
        <w:t>amongst others</w:t>
      </w:r>
      <w:r w:rsidR="00FF5A11">
        <w:rPr>
          <w:color w:val="000000"/>
          <w:sz w:val="22"/>
          <w:szCs w:val="22"/>
        </w:rPr>
        <w:t>,</w:t>
      </w:r>
      <w:r w:rsidRPr="007F0A93">
        <w:rPr>
          <w:color w:val="000000"/>
          <w:sz w:val="22"/>
          <w:szCs w:val="22"/>
        </w:rPr>
        <w:t xml:space="preserve"> diabetes and groin hernia, which requires</w:t>
      </w:r>
      <w:r w:rsidR="00915E93">
        <w:rPr>
          <w:color w:val="000000"/>
          <w:sz w:val="22"/>
          <w:szCs w:val="22"/>
        </w:rPr>
        <w:t xml:space="preserve"> an</w:t>
      </w:r>
      <w:r w:rsidRPr="007F0A93">
        <w:rPr>
          <w:color w:val="000000"/>
          <w:sz w:val="22"/>
          <w:szCs w:val="22"/>
        </w:rPr>
        <w:t xml:space="preserve"> emergency operation.</w:t>
      </w:r>
      <w:r w:rsidRPr="007F0A93">
        <w:rPr>
          <w:color w:val="000000"/>
          <w:sz w:val="22"/>
          <w:szCs w:val="22"/>
          <w:vertAlign w:val="superscript"/>
        </w:rPr>
        <w:footnoteReference w:id="22"/>
      </w:r>
      <w:r w:rsidRPr="007F0A93">
        <w:rPr>
          <w:color w:val="000000"/>
          <w:sz w:val="22"/>
          <w:szCs w:val="22"/>
        </w:rPr>
        <w:t xml:space="preserve"> Despite these serious conditions, he continues to be denied adequate medical care.</w:t>
      </w:r>
      <w:r w:rsidR="00FF5A11">
        <w:rPr>
          <w:color w:val="000000"/>
          <w:sz w:val="22"/>
          <w:szCs w:val="22"/>
        </w:rPr>
        <w:t xml:space="preserve"> </w:t>
      </w:r>
      <w:r w:rsidRPr="007F0A93">
        <w:rPr>
          <w:sz w:val="22"/>
          <w:szCs w:val="22"/>
        </w:rPr>
        <w:t xml:space="preserve">On 29 January 2018, Bahrain’s highest court, the Court of Cassation, upheld his one-year sentence and confirmed his denaturalization. Having exhausted all domestic remedies, </w:t>
      </w:r>
      <w:proofErr w:type="spellStart"/>
      <w:r w:rsidRPr="007F0A93">
        <w:rPr>
          <w:sz w:val="22"/>
          <w:szCs w:val="22"/>
        </w:rPr>
        <w:t>Qassim</w:t>
      </w:r>
      <w:proofErr w:type="spellEnd"/>
      <w:r w:rsidRPr="007F0A93">
        <w:rPr>
          <w:sz w:val="22"/>
          <w:szCs w:val="22"/>
        </w:rPr>
        <w:t xml:space="preserve"> is still under </w:t>
      </w:r>
      <w:r w:rsidRPr="00D6349D">
        <w:rPr>
          <w:i/>
          <w:iCs/>
          <w:sz w:val="22"/>
          <w:szCs w:val="22"/>
        </w:rPr>
        <w:t>de facto</w:t>
      </w:r>
      <w:r w:rsidRPr="007F0A93">
        <w:rPr>
          <w:sz w:val="22"/>
          <w:szCs w:val="22"/>
        </w:rPr>
        <w:t xml:space="preserve"> house</w:t>
      </w:r>
      <w:r w:rsidR="00FF5A11">
        <w:rPr>
          <w:sz w:val="22"/>
          <w:szCs w:val="22"/>
        </w:rPr>
        <w:t xml:space="preserve"> arrest</w:t>
      </w:r>
      <w:r w:rsidR="00D6349D">
        <w:rPr>
          <w:sz w:val="22"/>
          <w:szCs w:val="22"/>
        </w:rPr>
        <w:t>. E</w:t>
      </w:r>
      <w:r w:rsidRPr="007F0A93">
        <w:rPr>
          <w:sz w:val="22"/>
          <w:szCs w:val="22"/>
        </w:rPr>
        <w:t xml:space="preserve">ven after his one-year sentence is </w:t>
      </w:r>
      <w:r w:rsidR="00D6349D">
        <w:rPr>
          <w:sz w:val="22"/>
          <w:szCs w:val="22"/>
        </w:rPr>
        <w:t>served</w:t>
      </w:r>
      <w:r w:rsidRPr="007F0A93">
        <w:rPr>
          <w:sz w:val="22"/>
          <w:szCs w:val="22"/>
        </w:rPr>
        <w:t xml:space="preserve">, </w:t>
      </w:r>
      <w:r w:rsidR="00D6349D">
        <w:rPr>
          <w:sz w:val="22"/>
          <w:szCs w:val="22"/>
        </w:rPr>
        <w:t>he</w:t>
      </w:r>
      <w:r w:rsidRPr="007F0A93">
        <w:rPr>
          <w:sz w:val="22"/>
          <w:szCs w:val="22"/>
        </w:rPr>
        <w:t xml:space="preserve"> will remain under de facto house arrest due to his denaturalization. On 31 January 2018, </w:t>
      </w:r>
      <w:proofErr w:type="spellStart"/>
      <w:r w:rsidR="00D6349D">
        <w:rPr>
          <w:sz w:val="22"/>
          <w:szCs w:val="22"/>
        </w:rPr>
        <w:t>Qassim</w:t>
      </w:r>
      <w:proofErr w:type="spellEnd"/>
      <w:r w:rsidRPr="007F0A93">
        <w:rPr>
          <w:sz w:val="22"/>
          <w:szCs w:val="22"/>
        </w:rPr>
        <w:t xml:space="preserve"> was transferred to the hospital to undergo surgery for his herni</w:t>
      </w:r>
      <w:r w:rsidR="00C0666D">
        <w:rPr>
          <w:sz w:val="22"/>
          <w:szCs w:val="22"/>
        </w:rPr>
        <w:t xml:space="preserve">a, remaining in </w:t>
      </w:r>
      <w:r w:rsidRPr="007F0A93">
        <w:rPr>
          <w:sz w:val="22"/>
          <w:szCs w:val="22"/>
        </w:rPr>
        <w:t xml:space="preserve">hospital until 4 February 2018, when he returned home. </w:t>
      </w:r>
    </w:p>
    <w:p w14:paraId="059E8F59" w14:textId="77777777" w:rsidR="0077224F" w:rsidRDefault="0077224F" w:rsidP="007F0A93">
      <w:pPr>
        <w:pBdr>
          <w:top w:val="nil"/>
          <w:left w:val="nil"/>
          <w:bottom w:val="nil"/>
          <w:right w:val="nil"/>
          <w:between w:val="nil"/>
        </w:pBdr>
        <w:jc w:val="both"/>
        <w:rPr>
          <w:sz w:val="22"/>
          <w:szCs w:val="22"/>
        </w:rPr>
      </w:pPr>
    </w:p>
    <w:p w14:paraId="00000028" w14:textId="3999031D" w:rsidR="00DF502D" w:rsidRPr="00C0666D" w:rsidRDefault="0077224F" w:rsidP="007F0A93">
      <w:pPr>
        <w:pBdr>
          <w:top w:val="nil"/>
          <w:left w:val="nil"/>
          <w:bottom w:val="nil"/>
          <w:right w:val="nil"/>
          <w:between w:val="nil"/>
        </w:pBdr>
        <w:jc w:val="both"/>
        <w:rPr>
          <w:sz w:val="22"/>
          <w:szCs w:val="22"/>
        </w:rPr>
      </w:pPr>
      <w:proofErr w:type="spellStart"/>
      <w:r>
        <w:rPr>
          <w:sz w:val="22"/>
          <w:szCs w:val="22"/>
        </w:rPr>
        <w:t>Qassim’s</w:t>
      </w:r>
      <w:proofErr w:type="spellEnd"/>
      <w:r>
        <w:rPr>
          <w:sz w:val="22"/>
          <w:szCs w:val="22"/>
        </w:rPr>
        <w:t xml:space="preserve"> case is internationally recognized with his case being </w:t>
      </w:r>
      <w:r w:rsidR="00BD7F35" w:rsidRPr="007F0A93">
        <w:rPr>
          <w:sz w:val="22"/>
          <w:szCs w:val="22"/>
        </w:rPr>
        <w:t>cited as part of a campaign of increased judicial harassment targeting Shia clerics, “mostly on unfounded or unsubstantiated charges” by the US Commission on International Religious Freedom (USCIRF) in its Annual Report for 2016.</w:t>
      </w:r>
      <w:r w:rsidR="00D6349D">
        <w:rPr>
          <w:rStyle w:val="FootnoteReference"/>
          <w:sz w:val="22"/>
          <w:szCs w:val="22"/>
        </w:rPr>
        <w:footnoteReference w:id="23"/>
      </w:r>
    </w:p>
    <w:p w14:paraId="00000029" w14:textId="77777777" w:rsidR="00DF502D" w:rsidRPr="007F0A93" w:rsidRDefault="00DF502D" w:rsidP="007F0A93">
      <w:pPr>
        <w:pBdr>
          <w:top w:val="nil"/>
          <w:left w:val="nil"/>
          <w:bottom w:val="nil"/>
          <w:right w:val="nil"/>
          <w:between w:val="nil"/>
        </w:pBdr>
        <w:jc w:val="both"/>
        <w:rPr>
          <w:b/>
          <w:color w:val="0D0D0D"/>
          <w:sz w:val="22"/>
          <w:szCs w:val="22"/>
          <w:u w:val="single"/>
        </w:rPr>
      </w:pPr>
    </w:p>
    <w:p w14:paraId="0000002A" w14:textId="356DA062" w:rsidR="00DF502D" w:rsidRDefault="00BD7F35" w:rsidP="007F0A93">
      <w:pPr>
        <w:pBdr>
          <w:top w:val="nil"/>
          <w:left w:val="nil"/>
          <w:bottom w:val="nil"/>
          <w:right w:val="nil"/>
          <w:between w:val="nil"/>
        </w:pBdr>
        <w:jc w:val="both"/>
        <w:rPr>
          <w:b/>
          <w:color w:val="0D0D0D"/>
          <w:sz w:val="22"/>
          <w:szCs w:val="22"/>
          <w:u w:val="single"/>
        </w:rPr>
      </w:pPr>
      <w:r w:rsidRPr="007F0A93">
        <w:rPr>
          <w:b/>
          <w:color w:val="0D0D0D"/>
          <w:sz w:val="22"/>
          <w:szCs w:val="22"/>
          <w:u w:val="single"/>
        </w:rPr>
        <w:t xml:space="preserve">The trial of </w:t>
      </w:r>
      <w:proofErr w:type="spellStart"/>
      <w:r w:rsidRPr="007F0A93">
        <w:rPr>
          <w:b/>
          <w:color w:val="0D0D0D"/>
          <w:sz w:val="22"/>
          <w:szCs w:val="22"/>
          <w:u w:val="single"/>
        </w:rPr>
        <w:t>Nabeel</w:t>
      </w:r>
      <w:proofErr w:type="spellEnd"/>
      <w:r w:rsidRPr="007F0A93">
        <w:rPr>
          <w:b/>
          <w:color w:val="0D0D0D"/>
          <w:sz w:val="22"/>
          <w:szCs w:val="22"/>
          <w:u w:val="single"/>
        </w:rPr>
        <w:t xml:space="preserve"> Rajab</w:t>
      </w:r>
      <w:r w:rsidR="004F1EA8">
        <w:rPr>
          <w:b/>
          <w:color w:val="0D0D0D"/>
          <w:sz w:val="22"/>
          <w:szCs w:val="22"/>
          <w:u w:val="single"/>
        </w:rPr>
        <w:t>:</w:t>
      </w:r>
    </w:p>
    <w:p w14:paraId="71BE4D4B" w14:textId="77777777" w:rsidR="0077224F" w:rsidRPr="007F0A93" w:rsidRDefault="0077224F" w:rsidP="007F0A93">
      <w:pPr>
        <w:pBdr>
          <w:top w:val="nil"/>
          <w:left w:val="nil"/>
          <w:bottom w:val="nil"/>
          <w:right w:val="nil"/>
          <w:between w:val="nil"/>
        </w:pBdr>
        <w:jc w:val="both"/>
        <w:rPr>
          <w:b/>
          <w:color w:val="0D0D0D"/>
          <w:sz w:val="22"/>
          <w:szCs w:val="22"/>
          <w:u w:val="single"/>
        </w:rPr>
      </w:pPr>
    </w:p>
    <w:p w14:paraId="5AE4F5E1" w14:textId="5914685D" w:rsidR="00AE40B7" w:rsidRDefault="00BD7F35" w:rsidP="007F0A93">
      <w:pPr>
        <w:pBdr>
          <w:top w:val="nil"/>
          <w:left w:val="nil"/>
          <w:bottom w:val="nil"/>
          <w:right w:val="nil"/>
          <w:between w:val="nil"/>
        </w:pBdr>
        <w:shd w:val="clear" w:color="auto" w:fill="FFFFFF"/>
        <w:spacing w:after="300"/>
        <w:jc w:val="both"/>
        <w:rPr>
          <w:color w:val="0D0D0D"/>
          <w:sz w:val="22"/>
          <w:szCs w:val="22"/>
          <w:highlight w:val="white"/>
        </w:rPr>
      </w:pPr>
      <w:proofErr w:type="spellStart"/>
      <w:r w:rsidRPr="007F0A93">
        <w:rPr>
          <w:color w:val="0D0D0D"/>
          <w:sz w:val="22"/>
          <w:szCs w:val="22"/>
          <w:highlight w:val="white"/>
        </w:rPr>
        <w:t>Nabeel</w:t>
      </w:r>
      <w:proofErr w:type="spellEnd"/>
      <w:r w:rsidRPr="007F0A93">
        <w:rPr>
          <w:color w:val="0D0D0D"/>
          <w:sz w:val="22"/>
          <w:szCs w:val="22"/>
          <w:highlight w:val="white"/>
        </w:rPr>
        <w:t xml:space="preserve"> Rajab is the president of the Bahrain Center for Human Rights (BCHR), the founding director of the Gulf Centre for Human Rights (GCHR), Deputy Secretary</w:t>
      </w:r>
      <w:r w:rsidR="00AE5265">
        <w:rPr>
          <w:color w:val="0D0D0D"/>
          <w:sz w:val="22"/>
          <w:szCs w:val="22"/>
          <w:highlight w:val="white"/>
        </w:rPr>
        <w:t>-</w:t>
      </w:r>
      <w:r w:rsidRPr="007F0A93">
        <w:rPr>
          <w:color w:val="0D0D0D"/>
          <w:sz w:val="22"/>
          <w:szCs w:val="22"/>
          <w:highlight w:val="white"/>
        </w:rPr>
        <w:t xml:space="preserve">General of the International Federation for Human Rights (FIDH), and a member of the Middle East advisory committee at Human Rights Watch. </w:t>
      </w:r>
    </w:p>
    <w:p w14:paraId="0000002D" w14:textId="0794B806" w:rsidR="00DF502D" w:rsidRPr="007F0A93" w:rsidRDefault="00AE40B7" w:rsidP="007F5391">
      <w:pPr>
        <w:pBdr>
          <w:top w:val="nil"/>
          <w:left w:val="nil"/>
          <w:bottom w:val="nil"/>
          <w:right w:val="nil"/>
          <w:between w:val="nil"/>
        </w:pBdr>
        <w:shd w:val="clear" w:color="auto" w:fill="FFFFFF"/>
        <w:spacing w:after="300"/>
        <w:jc w:val="both"/>
        <w:rPr>
          <w:color w:val="0D0D0D"/>
          <w:sz w:val="22"/>
          <w:szCs w:val="22"/>
          <w:highlight w:val="white"/>
        </w:rPr>
      </w:pPr>
      <w:r>
        <w:rPr>
          <w:color w:val="0D0D0D"/>
          <w:sz w:val="22"/>
          <w:szCs w:val="22"/>
          <w:highlight w:val="white"/>
        </w:rPr>
        <w:t>Since his active role in the 2011 protests</w:t>
      </w:r>
      <w:r w:rsidR="00A667B6">
        <w:rPr>
          <w:color w:val="0D0D0D"/>
          <w:sz w:val="22"/>
          <w:szCs w:val="22"/>
          <w:highlight w:val="white"/>
        </w:rPr>
        <w:t xml:space="preserve"> </w:t>
      </w:r>
      <w:r w:rsidR="00BD7F35" w:rsidRPr="007F0A93">
        <w:rPr>
          <w:color w:val="0D0D0D"/>
          <w:sz w:val="22"/>
          <w:szCs w:val="22"/>
          <w:highlight w:val="white"/>
        </w:rPr>
        <w:t xml:space="preserve">he has been targeted, harassed and imprisoned by Bahraini authorities. </w:t>
      </w:r>
      <w:r w:rsidR="00BD7F35" w:rsidRPr="007F0A93">
        <w:rPr>
          <w:color w:val="000000"/>
          <w:sz w:val="22"/>
          <w:szCs w:val="22"/>
          <w:highlight w:val="white"/>
        </w:rPr>
        <w:t>On 2</w:t>
      </w:r>
      <w:r w:rsidR="00525CE0" w:rsidRPr="00525CE0">
        <w:rPr>
          <w:color w:val="000000"/>
          <w:sz w:val="22"/>
          <w:szCs w:val="22"/>
          <w:highlight w:val="white"/>
          <w:vertAlign w:val="superscript"/>
        </w:rPr>
        <w:t>nd</w:t>
      </w:r>
      <w:r w:rsidR="00BD7F35" w:rsidRPr="007F0A93">
        <w:rPr>
          <w:color w:val="000000"/>
          <w:sz w:val="22"/>
          <w:szCs w:val="22"/>
          <w:highlight w:val="white"/>
        </w:rPr>
        <w:t xml:space="preserve"> April 2015, Rajab was arrested and charged with deliberately announcing “wartime false or malicious news, statements or rumors…to cause damage to military preparations for defending the State of Bahrain”, which refers to </w:t>
      </w:r>
      <w:r w:rsidR="00290665">
        <w:rPr>
          <w:color w:val="000000"/>
          <w:sz w:val="22"/>
          <w:szCs w:val="22"/>
          <w:highlight w:val="white"/>
        </w:rPr>
        <w:t xml:space="preserve">his </w:t>
      </w:r>
      <w:r w:rsidR="00BD7F35" w:rsidRPr="007F0A93">
        <w:rPr>
          <w:sz w:val="22"/>
          <w:szCs w:val="22"/>
          <w:highlight w:val="white"/>
        </w:rPr>
        <w:t>comments on the humanitarian crisis in Yemen</w:t>
      </w:r>
      <w:r w:rsidR="00EF76A6">
        <w:rPr>
          <w:sz w:val="22"/>
          <w:szCs w:val="22"/>
          <w:highlight w:val="white"/>
        </w:rPr>
        <w:t xml:space="preserve">. He was also charged with </w:t>
      </w:r>
      <w:r w:rsidR="00BD7F35" w:rsidRPr="007F0A93">
        <w:rPr>
          <w:color w:val="000000"/>
          <w:sz w:val="22"/>
          <w:szCs w:val="22"/>
          <w:highlight w:val="white"/>
        </w:rPr>
        <w:t xml:space="preserve"> “</w:t>
      </w:r>
      <w:r w:rsidR="00AE5265">
        <w:rPr>
          <w:color w:val="000000"/>
          <w:sz w:val="22"/>
          <w:szCs w:val="22"/>
          <w:highlight w:val="white"/>
        </w:rPr>
        <w:t>i</w:t>
      </w:r>
      <w:r w:rsidR="00BD7F35" w:rsidRPr="007F0A93">
        <w:rPr>
          <w:color w:val="000000"/>
          <w:sz w:val="22"/>
          <w:szCs w:val="22"/>
          <w:highlight w:val="white"/>
        </w:rPr>
        <w:t xml:space="preserve">nsulting a </w:t>
      </w:r>
      <w:r w:rsidR="00A667B6" w:rsidRPr="007F0A93">
        <w:rPr>
          <w:color w:val="000000"/>
          <w:sz w:val="22"/>
          <w:szCs w:val="22"/>
          <w:highlight w:val="white"/>
        </w:rPr>
        <w:t>neighboring</w:t>
      </w:r>
      <w:r w:rsidR="00BD7F35" w:rsidRPr="007F0A93">
        <w:rPr>
          <w:sz w:val="22"/>
          <w:szCs w:val="22"/>
          <w:highlight w:val="white"/>
        </w:rPr>
        <w:t xml:space="preserve"> country</w:t>
      </w:r>
      <w:r w:rsidR="00BD7F35" w:rsidRPr="007F0A93">
        <w:rPr>
          <w:color w:val="000000"/>
          <w:sz w:val="22"/>
          <w:szCs w:val="22"/>
          <w:highlight w:val="white"/>
        </w:rPr>
        <w:t>”, refer</w:t>
      </w:r>
      <w:r w:rsidR="0003097C">
        <w:rPr>
          <w:color w:val="000000"/>
          <w:sz w:val="22"/>
          <w:szCs w:val="22"/>
          <w:highlight w:val="white"/>
        </w:rPr>
        <w:t>ring</w:t>
      </w:r>
      <w:r w:rsidR="00BD7F35" w:rsidRPr="007F0A93">
        <w:rPr>
          <w:color w:val="000000"/>
          <w:sz w:val="22"/>
          <w:szCs w:val="22"/>
          <w:highlight w:val="white"/>
        </w:rPr>
        <w:t xml:space="preserve"> to</w:t>
      </w:r>
      <w:r w:rsidR="00BD7F35" w:rsidRPr="007F0A93">
        <w:rPr>
          <w:sz w:val="22"/>
          <w:szCs w:val="22"/>
          <w:highlight w:val="white"/>
        </w:rPr>
        <w:t xml:space="preserve"> </w:t>
      </w:r>
      <w:r w:rsidR="00290665">
        <w:rPr>
          <w:sz w:val="22"/>
          <w:szCs w:val="22"/>
          <w:highlight w:val="white"/>
        </w:rPr>
        <w:t xml:space="preserve">his </w:t>
      </w:r>
      <w:r w:rsidR="00BD7F35" w:rsidRPr="007F0A93">
        <w:rPr>
          <w:sz w:val="22"/>
          <w:szCs w:val="22"/>
          <w:highlight w:val="white"/>
        </w:rPr>
        <w:t>statements criticizing Saudi Arabia,</w:t>
      </w:r>
      <w:r w:rsidR="00BD7F35" w:rsidRPr="007F0A93">
        <w:rPr>
          <w:color w:val="000000"/>
          <w:sz w:val="22"/>
          <w:szCs w:val="22"/>
          <w:highlight w:val="white"/>
        </w:rPr>
        <w:t xml:space="preserve"> and with “</w:t>
      </w:r>
      <w:r w:rsidR="007F0A93" w:rsidRPr="007F0A93">
        <w:rPr>
          <w:color w:val="000000"/>
          <w:sz w:val="22"/>
          <w:szCs w:val="22"/>
          <w:highlight w:val="white"/>
        </w:rPr>
        <w:t>I</w:t>
      </w:r>
      <w:r w:rsidR="00BD7F35" w:rsidRPr="007F0A93">
        <w:rPr>
          <w:color w:val="000000"/>
          <w:sz w:val="22"/>
          <w:szCs w:val="22"/>
          <w:highlight w:val="white"/>
        </w:rPr>
        <w:t>nsulting national institutions</w:t>
      </w:r>
      <w:r w:rsidR="00BD7F35" w:rsidRPr="007F0A93">
        <w:rPr>
          <w:sz w:val="22"/>
          <w:szCs w:val="22"/>
          <w:highlight w:val="white"/>
        </w:rPr>
        <w:t xml:space="preserve">”, which refers to </w:t>
      </w:r>
      <w:r w:rsidR="00290665">
        <w:rPr>
          <w:sz w:val="22"/>
          <w:szCs w:val="22"/>
          <w:highlight w:val="white"/>
        </w:rPr>
        <w:t xml:space="preserve">his </w:t>
      </w:r>
      <w:r w:rsidR="00BD7F35" w:rsidRPr="007F0A93">
        <w:rPr>
          <w:sz w:val="22"/>
          <w:szCs w:val="22"/>
          <w:highlight w:val="white"/>
        </w:rPr>
        <w:t xml:space="preserve">comments criticizing the </w:t>
      </w:r>
      <w:proofErr w:type="spellStart"/>
      <w:r w:rsidR="00BD7F35" w:rsidRPr="007F0A93">
        <w:rPr>
          <w:sz w:val="22"/>
          <w:szCs w:val="22"/>
          <w:highlight w:val="white"/>
        </w:rPr>
        <w:t>M</w:t>
      </w:r>
      <w:r w:rsidR="004E7EBC">
        <w:rPr>
          <w:sz w:val="22"/>
          <w:szCs w:val="22"/>
          <w:highlight w:val="white"/>
        </w:rPr>
        <w:t>o</w:t>
      </w:r>
      <w:r w:rsidR="00BD7F35" w:rsidRPr="007F0A93">
        <w:rPr>
          <w:sz w:val="22"/>
          <w:szCs w:val="22"/>
          <w:highlight w:val="white"/>
        </w:rPr>
        <w:t>I</w:t>
      </w:r>
      <w:proofErr w:type="spellEnd"/>
      <w:r w:rsidR="00BD7F35" w:rsidRPr="007F0A93">
        <w:rPr>
          <w:sz w:val="22"/>
          <w:szCs w:val="22"/>
          <w:highlight w:val="white"/>
        </w:rPr>
        <w:t xml:space="preserve"> based on the unrest in </w:t>
      </w:r>
      <w:proofErr w:type="spellStart"/>
      <w:r w:rsidR="00BD7F35" w:rsidRPr="007F0A93">
        <w:rPr>
          <w:sz w:val="22"/>
          <w:szCs w:val="22"/>
          <w:highlight w:val="white"/>
        </w:rPr>
        <w:t>Jau</w:t>
      </w:r>
      <w:proofErr w:type="spellEnd"/>
      <w:r w:rsidR="00BD7F35" w:rsidRPr="007F0A93">
        <w:rPr>
          <w:sz w:val="22"/>
          <w:szCs w:val="22"/>
          <w:highlight w:val="white"/>
        </w:rPr>
        <w:t xml:space="preserve"> Prison in March 2015</w:t>
      </w:r>
      <w:r w:rsidR="00BD7F35" w:rsidRPr="007F0A93">
        <w:rPr>
          <w:color w:val="000000"/>
          <w:sz w:val="22"/>
          <w:szCs w:val="22"/>
          <w:highlight w:val="white"/>
        </w:rPr>
        <w:t>.</w:t>
      </w:r>
      <w:r w:rsidR="00BD7F35" w:rsidRPr="007F0A93">
        <w:rPr>
          <w:color w:val="000000"/>
          <w:sz w:val="22"/>
          <w:szCs w:val="22"/>
          <w:highlight w:val="white"/>
          <w:vertAlign w:val="superscript"/>
        </w:rPr>
        <w:footnoteReference w:id="24"/>
      </w:r>
      <w:r w:rsidR="00BD7F35" w:rsidRPr="007F0A93">
        <w:rPr>
          <w:sz w:val="22"/>
          <w:szCs w:val="22"/>
          <w:highlight w:val="white"/>
          <w:vertAlign w:val="superscript"/>
        </w:rPr>
        <w:t xml:space="preserve"> </w:t>
      </w:r>
      <w:r w:rsidR="00BD7F35" w:rsidRPr="007F0A93">
        <w:rPr>
          <w:sz w:val="22"/>
          <w:szCs w:val="22"/>
          <w:highlight w:val="white"/>
        </w:rPr>
        <w:t xml:space="preserve">He was released three months later </w:t>
      </w:r>
      <w:r w:rsidR="00EF76A6">
        <w:rPr>
          <w:sz w:val="22"/>
          <w:szCs w:val="22"/>
          <w:highlight w:val="white"/>
        </w:rPr>
        <w:t>in</w:t>
      </w:r>
      <w:r w:rsidR="00D31B02">
        <w:rPr>
          <w:sz w:val="22"/>
          <w:szCs w:val="22"/>
          <w:highlight w:val="white"/>
        </w:rPr>
        <w:t xml:space="preserve"> </w:t>
      </w:r>
      <w:r w:rsidR="00BD7F35" w:rsidRPr="007F0A93">
        <w:rPr>
          <w:sz w:val="22"/>
          <w:szCs w:val="22"/>
          <w:highlight w:val="white"/>
        </w:rPr>
        <w:t>July 2015 on humanitarian grounds. Rajab was arrested again on 13 July 2016 for an unrelated charge, for which he was eventually sentenced to two years i</w:t>
      </w:r>
      <w:r w:rsidR="00D31B02">
        <w:rPr>
          <w:sz w:val="22"/>
          <w:szCs w:val="22"/>
          <w:highlight w:val="white"/>
        </w:rPr>
        <w:t xml:space="preserve">n </w:t>
      </w:r>
      <w:r w:rsidR="00BD7F35" w:rsidRPr="007F0A93">
        <w:rPr>
          <w:sz w:val="22"/>
          <w:szCs w:val="22"/>
          <w:highlight w:val="white"/>
        </w:rPr>
        <w:t>prison in July 2017.</w:t>
      </w:r>
      <w:r w:rsidR="00BD7F35" w:rsidRPr="007F0A93">
        <w:rPr>
          <w:sz w:val="22"/>
          <w:szCs w:val="22"/>
          <w:highlight w:val="white"/>
          <w:vertAlign w:val="superscript"/>
        </w:rPr>
        <w:footnoteReference w:id="25"/>
      </w:r>
      <w:r w:rsidR="00BD7F35" w:rsidRPr="007F0A93">
        <w:rPr>
          <w:sz w:val="22"/>
          <w:szCs w:val="22"/>
          <w:highlight w:val="white"/>
        </w:rPr>
        <w:t xml:space="preserve"> Earlier </w:t>
      </w:r>
      <w:r w:rsidR="00290665">
        <w:rPr>
          <w:sz w:val="22"/>
          <w:szCs w:val="22"/>
          <w:highlight w:val="white"/>
        </w:rPr>
        <w:t>in July 2017</w:t>
      </w:r>
      <w:r w:rsidR="00BD7F35" w:rsidRPr="007F0A93">
        <w:rPr>
          <w:sz w:val="22"/>
          <w:szCs w:val="22"/>
          <w:highlight w:val="white"/>
        </w:rPr>
        <w:t xml:space="preserve">, his trial for his social media activity commenced. After being postponed </w:t>
      </w:r>
      <w:r w:rsidR="00290665">
        <w:rPr>
          <w:sz w:val="22"/>
          <w:szCs w:val="22"/>
          <w:highlight w:val="white"/>
        </w:rPr>
        <w:t>twenty</w:t>
      </w:r>
      <w:r w:rsidR="00BD7F35" w:rsidRPr="007F0A93">
        <w:rPr>
          <w:sz w:val="22"/>
          <w:szCs w:val="22"/>
          <w:highlight w:val="white"/>
        </w:rPr>
        <w:t xml:space="preserve"> times, a decision was made in the 21</w:t>
      </w:r>
      <w:r w:rsidR="00525CE0" w:rsidRPr="00525CE0">
        <w:rPr>
          <w:sz w:val="22"/>
          <w:szCs w:val="22"/>
          <w:highlight w:val="white"/>
          <w:vertAlign w:val="superscript"/>
        </w:rPr>
        <w:t>st</w:t>
      </w:r>
      <w:r w:rsidR="00525CE0">
        <w:rPr>
          <w:sz w:val="22"/>
          <w:szCs w:val="22"/>
          <w:highlight w:val="white"/>
        </w:rPr>
        <w:t xml:space="preserve"> </w:t>
      </w:r>
      <w:r w:rsidR="00BD7F35" w:rsidRPr="007F0A93">
        <w:rPr>
          <w:sz w:val="22"/>
          <w:szCs w:val="22"/>
          <w:highlight w:val="white"/>
        </w:rPr>
        <w:t>court hearing on 21</w:t>
      </w:r>
      <w:r w:rsidR="00DE6AE8" w:rsidRPr="00525CE0">
        <w:rPr>
          <w:sz w:val="22"/>
          <w:szCs w:val="22"/>
          <w:highlight w:val="white"/>
          <w:vertAlign w:val="superscript"/>
        </w:rPr>
        <w:t>st</w:t>
      </w:r>
      <w:r w:rsidR="00DE6AE8">
        <w:rPr>
          <w:sz w:val="22"/>
          <w:szCs w:val="22"/>
          <w:highlight w:val="white"/>
        </w:rPr>
        <w:t xml:space="preserve"> </w:t>
      </w:r>
      <w:r w:rsidR="00DE6AE8" w:rsidRPr="007F0A93">
        <w:rPr>
          <w:sz w:val="22"/>
          <w:szCs w:val="22"/>
          <w:highlight w:val="white"/>
        </w:rPr>
        <w:t>February</w:t>
      </w:r>
      <w:r w:rsidR="00BD7F35" w:rsidRPr="007F0A93">
        <w:rPr>
          <w:sz w:val="22"/>
          <w:szCs w:val="22"/>
          <w:highlight w:val="white"/>
        </w:rPr>
        <w:t xml:space="preserve"> 2018 and Rajab was sentenced to five years imprisonment.</w:t>
      </w:r>
      <w:r w:rsidR="00BD7F35" w:rsidRPr="007F0A93">
        <w:rPr>
          <w:sz w:val="22"/>
          <w:szCs w:val="22"/>
          <w:highlight w:val="white"/>
          <w:vertAlign w:val="superscript"/>
        </w:rPr>
        <w:footnoteReference w:id="26"/>
      </w:r>
      <w:r w:rsidR="00BD7F35" w:rsidRPr="007F0A93">
        <w:rPr>
          <w:sz w:val="22"/>
          <w:szCs w:val="22"/>
          <w:highlight w:val="white"/>
        </w:rPr>
        <w:t xml:space="preserve"> </w:t>
      </w:r>
      <w:r w:rsidR="00BD7F35" w:rsidRPr="007F0A93">
        <w:rPr>
          <w:color w:val="0D0D0D"/>
          <w:sz w:val="22"/>
          <w:szCs w:val="22"/>
          <w:highlight w:val="white"/>
        </w:rPr>
        <w:t>Although he appealed the verdict, a court upheld his sentence on 5</w:t>
      </w:r>
      <w:r w:rsidR="00525CE0" w:rsidRPr="00525CE0">
        <w:rPr>
          <w:color w:val="0D0D0D"/>
          <w:sz w:val="22"/>
          <w:szCs w:val="22"/>
          <w:highlight w:val="white"/>
          <w:vertAlign w:val="superscript"/>
        </w:rPr>
        <w:t>th</w:t>
      </w:r>
      <w:r w:rsidR="00BD7F35" w:rsidRPr="007F0A93">
        <w:rPr>
          <w:color w:val="0D0D0D"/>
          <w:sz w:val="22"/>
          <w:szCs w:val="22"/>
          <w:highlight w:val="white"/>
        </w:rPr>
        <w:t xml:space="preserve"> June 2018</w:t>
      </w:r>
      <w:r w:rsidR="00290665">
        <w:rPr>
          <w:color w:val="0D0D0D"/>
          <w:sz w:val="22"/>
          <w:szCs w:val="22"/>
          <w:highlight w:val="white"/>
        </w:rPr>
        <w:t>. H</w:t>
      </w:r>
      <w:r w:rsidR="00BD7F35" w:rsidRPr="007F0A93">
        <w:rPr>
          <w:sz w:val="22"/>
          <w:szCs w:val="22"/>
          <w:highlight w:val="white"/>
        </w:rPr>
        <w:t>is sentences will run consecutively</w:t>
      </w:r>
      <w:r w:rsidR="00290665">
        <w:rPr>
          <w:sz w:val="22"/>
          <w:szCs w:val="22"/>
          <w:highlight w:val="white"/>
        </w:rPr>
        <w:t xml:space="preserve"> </w:t>
      </w:r>
      <w:r w:rsidR="00BD7F35" w:rsidRPr="007F0A93">
        <w:rPr>
          <w:sz w:val="22"/>
          <w:szCs w:val="22"/>
          <w:highlight w:val="white"/>
        </w:rPr>
        <w:t xml:space="preserve">so </w:t>
      </w:r>
      <w:r w:rsidR="00290665">
        <w:rPr>
          <w:sz w:val="22"/>
          <w:szCs w:val="22"/>
          <w:highlight w:val="white"/>
        </w:rPr>
        <w:t xml:space="preserve">that </w:t>
      </w:r>
      <w:r w:rsidR="00BD7F35" w:rsidRPr="007F0A93">
        <w:rPr>
          <w:sz w:val="22"/>
          <w:szCs w:val="22"/>
          <w:highlight w:val="white"/>
        </w:rPr>
        <w:t xml:space="preserve">Rajab will remain in prison until 2023. </w:t>
      </w:r>
      <w:r w:rsidR="00BD7F35" w:rsidRPr="007F0A93">
        <w:rPr>
          <w:color w:val="0D0D0D"/>
          <w:sz w:val="22"/>
          <w:szCs w:val="22"/>
          <w:highlight w:val="white"/>
        </w:rPr>
        <w:t xml:space="preserve">Bahraini authorities are currently holding </w:t>
      </w:r>
      <w:r w:rsidR="00290665">
        <w:rPr>
          <w:color w:val="0D0D0D"/>
          <w:sz w:val="22"/>
          <w:szCs w:val="22"/>
          <w:highlight w:val="white"/>
        </w:rPr>
        <w:t>him</w:t>
      </w:r>
      <w:r w:rsidR="00BD7F35" w:rsidRPr="007F0A93">
        <w:rPr>
          <w:color w:val="0D0D0D"/>
          <w:sz w:val="22"/>
          <w:szCs w:val="22"/>
          <w:highlight w:val="white"/>
        </w:rPr>
        <w:t xml:space="preserve"> in </w:t>
      </w:r>
      <w:proofErr w:type="spellStart"/>
      <w:r w:rsidR="00BD7F35" w:rsidRPr="007F0A93">
        <w:rPr>
          <w:color w:val="0D0D0D"/>
          <w:sz w:val="22"/>
          <w:szCs w:val="22"/>
          <w:highlight w:val="white"/>
        </w:rPr>
        <w:t>Jau</w:t>
      </w:r>
      <w:proofErr w:type="spellEnd"/>
      <w:r w:rsidR="00BD7F35" w:rsidRPr="007F0A93">
        <w:rPr>
          <w:color w:val="0D0D0D"/>
          <w:sz w:val="22"/>
          <w:szCs w:val="22"/>
          <w:highlight w:val="white"/>
        </w:rPr>
        <w:t xml:space="preserve"> Prison, the kingdom’s primary long-term male detention center</w:t>
      </w:r>
      <w:r w:rsidR="00C85177">
        <w:rPr>
          <w:color w:val="0D0D0D"/>
          <w:sz w:val="22"/>
          <w:szCs w:val="22"/>
          <w:highlight w:val="white"/>
        </w:rPr>
        <w:t>,</w:t>
      </w:r>
      <w:r w:rsidR="00BD7F35" w:rsidRPr="007F0A93">
        <w:rPr>
          <w:color w:val="0D0D0D"/>
          <w:sz w:val="22"/>
          <w:szCs w:val="22"/>
          <w:highlight w:val="white"/>
        </w:rPr>
        <w:t xml:space="preserve"> </w:t>
      </w:r>
      <w:r w:rsidR="00290665">
        <w:rPr>
          <w:color w:val="0D0D0D"/>
          <w:sz w:val="22"/>
          <w:szCs w:val="22"/>
          <w:highlight w:val="white"/>
        </w:rPr>
        <w:t>known</w:t>
      </w:r>
      <w:r w:rsidR="00BD7F35" w:rsidRPr="007F0A93">
        <w:rPr>
          <w:color w:val="0D0D0D"/>
          <w:sz w:val="22"/>
          <w:szCs w:val="22"/>
          <w:highlight w:val="white"/>
        </w:rPr>
        <w:t xml:space="preserve"> for </w:t>
      </w:r>
      <w:r w:rsidR="00290665">
        <w:rPr>
          <w:color w:val="0D0D0D"/>
          <w:sz w:val="22"/>
          <w:szCs w:val="22"/>
          <w:highlight w:val="white"/>
        </w:rPr>
        <w:t xml:space="preserve">the </w:t>
      </w:r>
      <w:r w:rsidR="00BD7F35" w:rsidRPr="007F0A93">
        <w:rPr>
          <w:color w:val="0D0D0D"/>
          <w:sz w:val="22"/>
          <w:szCs w:val="22"/>
          <w:highlight w:val="white"/>
        </w:rPr>
        <w:t xml:space="preserve">abuse </w:t>
      </w:r>
      <w:r w:rsidR="00290665">
        <w:rPr>
          <w:color w:val="0D0D0D"/>
          <w:sz w:val="22"/>
          <w:szCs w:val="22"/>
          <w:highlight w:val="white"/>
        </w:rPr>
        <w:t xml:space="preserve">suffered by the inmates </w:t>
      </w:r>
      <w:r w:rsidR="00BD7F35" w:rsidRPr="007F0A93">
        <w:rPr>
          <w:color w:val="0D0D0D"/>
          <w:sz w:val="22"/>
          <w:szCs w:val="22"/>
          <w:highlight w:val="white"/>
        </w:rPr>
        <w:t xml:space="preserve">and </w:t>
      </w:r>
      <w:r w:rsidR="00290665">
        <w:rPr>
          <w:color w:val="0D0D0D"/>
          <w:sz w:val="22"/>
          <w:szCs w:val="22"/>
          <w:highlight w:val="white"/>
        </w:rPr>
        <w:t xml:space="preserve">the </w:t>
      </w:r>
      <w:r w:rsidR="00BD7F35" w:rsidRPr="007F0A93">
        <w:rPr>
          <w:color w:val="0D0D0D"/>
          <w:sz w:val="22"/>
          <w:szCs w:val="22"/>
          <w:highlight w:val="white"/>
        </w:rPr>
        <w:t>poor living standards. Ahead of the most recent appeal hearing, Rajab’s family reported that</w:t>
      </w:r>
      <w:r w:rsidR="00290665">
        <w:rPr>
          <w:color w:val="0D0D0D"/>
          <w:sz w:val="22"/>
          <w:szCs w:val="22"/>
          <w:highlight w:val="white"/>
        </w:rPr>
        <w:t>,</w:t>
      </w:r>
      <w:r w:rsidR="00BD7F35" w:rsidRPr="007F0A93">
        <w:rPr>
          <w:color w:val="0D0D0D"/>
          <w:sz w:val="22"/>
          <w:szCs w:val="22"/>
          <w:highlight w:val="white"/>
        </w:rPr>
        <w:t xml:space="preserve"> for the last two weeks</w:t>
      </w:r>
      <w:r w:rsidR="00290665">
        <w:rPr>
          <w:color w:val="0D0D0D"/>
          <w:sz w:val="22"/>
          <w:szCs w:val="22"/>
          <w:highlight w:val="white"/>
        </w:rPr>
        <w:t>,</w:t>
      </w:r>
      <w:r w:rsidR="00BD7F35" w:rsidRPr="007F0A93">
        <w:rPr>
          <w:color w:val="0D0D0D"/>
          <w:sz w:val="22"/>
          <w:szCs w:val="22"/>
          <w:highlight w:val="white"/>
        </w:rPr>
        <w:t xml:space="preserve"> the authorities denied him and other </w:t>
      </w:r>
      <w:r w:rsidR="00C1617D" w:rsidRPr="007F0A93">
        <w:rPr>
          <w:color w:val="0D0D0D"/>
          <w:sz w:val="22"/>
          <w:szCs w:val="22"/>
          <w:highlight w:val="white"/>
        </w:rPr>
        <w:t>inmates’</w:t>
      </w:r>
      <w:r w:rsidR="00BD7F35" w:rsidRPr="007F0A93">
        <w:rPr>
          <w:color w:val="0D0D0D"/>
          <w:sz w:val="22"/>
          <w:szCs w:val="22"/>
          <w:highlight w:val="white"/>
        </w:rPr>
        <w:t xml:space="preserve"> access to water for more than a day and a half, and that they only relented after </w:t>
      </w:r>
      <w:r w:rsidR="00290665">
        <w:rPr>
          <w:color w:val="0D0D0D"/>
          <w:sz w:val="22"/>
          <w:szCs w:val="22"/>
          <w:highlight w:val="white"/>
        </w:rPr>
        <w:t>a</w:t>
      </w:r>
      <w:r w:rsidR="00BD7F35" w:rsidRPr="007F0A93">
        <w:rPr>
          <w:color w:val="0D0D0D"/>
          <w:sz w:val="22"/>
          <w:szCs w:val="22"/>
          <w:highlight w:val="white"/>
        </w:rPr>
        <w:t xml:space="preserve"> detainee fainted from dehydration. The BCHR, the IFIDH, and the</w:t>
      </w:r>
      <w:r w:rsidR="00290665">
        <w:rPr>
          <w:color w:val="0D0D0D"/>
          <w:sz w:val="22"/>
          <w:szCs w:val="22"/>
          <w:highlight w:val="white"/>
        </w:rPr>
        <w:t xml:space="preserve"> </w:t>
      </w:r>
      <w:r w:rsidR="00BD7F35" w:rsidRPr="007F0A93">
        <w:rPr>
          <w:color w:val="0D0D0D"/>
          <w:sz w:val="22"/>
          <w:szCs w:val="22"/>
          <w:highlight w:val="white"/>
        </w:rPr>
        <w:t>GCHR</w:t>
      </w:r>
      <w:r w:rsidR="00290665">
        <w:rPr>
          <w:color w:val="0D0D0D"/>
          <w:sz w:val="22"/>
          <w:szCs w:val="22"/>
          <w:highlight w:val="white"/>
        </w:rPr>
        <w:t xml:space="preserve"> </w:t>
      </w:r>
      <w:r w:rsidR="00BD7F35" w:rsidRPr="007F0A93">
        <w:rPr>
          <w:color w:val="0D0D0D"/>
          <w:sz w:val="22"/>
          <w:szCs w:val="22"/>
          <w:highlight w:val="white"/>
        </w:rPr>
        <w:t xml:space="preserve">reported in January 2018 that the prison administration appeared to be purposefully interfering with Rajab’s ongoing medical treatment. Likewise, for much of the </w:t>
      </w:r>
      <w:r w:rsidR="00BD7F35" w:rsidRPr="007F0A93">
        <w:rPr>
          <w:color w:val="0D0D0D"/>
          <w:sz w:val="22"/>
          <w:szCs w:val="22"/>
          <w:highlight w:val="white"/>
        </w:rPr>
        <w:lastRenderedPageBreak/>
        <w:t xml:space="preserve">pre-trial detention period, Bahraini authorities held him in solitary confinement for months at a time in an unhygienic cell in East </w:t>
      </w:r>
      <w:proofErr w:type="spellStart"/>
      <w:r w:rsidR="00BD7F35" w:rsidRPr="007F0A93">
        <w:rPr>
          <w:color w:val="0D0D0D"/>
          <w:sz w:val="22"/>
          <w:szCs w:val="22"/>
          <w:highlight w:val="white"/>
        </w:rPr>
        <w:t>Riffa</w:t>
      </w:r>
      <w:proofErr w:type="spellEnd"/>
      <w:r w:rsidR="00BD7F35" w:rsidRPr="007F0A93">
        <w:rPr>
          <w:color w:val="0D0D0D"/>
          <w:sz w:val="22"/>
          <w:szCs w:val="22"/>
          <w:highlight w:val="white"/>
        </w:rPr>
        <w:t xml:space="preserve"> police station, violating Bahraini legal provisions meant to limit the use of isolation. </w:t>
      </w:r>
      <w:r w:rsidR="00290665">
        <w:rPr>
          <w:color w:val="0D0D0D"/>
          <w:sz w:val="22"/>
          <w:szCs w:val="22"/>
          <w:highlight w:val="white"/>
        </w:rPr>
        <w:t>Rajab</w:t>
      </w:r>
      <w:r w:rsidR="00BD7F35" w:rsidRPr="007F0A93">
        <w:rPr>
          <w:color w:val="0D0D0D"/>
          <w:sz w:val="22"/>
          <w:szCs w:val="22"/>
          <w:highlight w:val="white"/>
        </w:rPr>
        <w:t xml:space="preserve"> has suffered from severe skin infections and chronic gallstones, among other ailments, and the authorities denied him proper medical care. As a result, Rajab’s health </w:t>
      </w:r>
      <w:r w:rsidR="007F5391">
        <w:rPr>
          <w:color w:val="0D0D0D"/>
          <w:sz w:val="22"/>
          <w:szCs w:val="22"/>
          <w:highlight w:val="white"/>
        </w:rPr>
        <w:t xml:space="preserve">has </w:t>
      </w:r>
      <w:r w:rsidR="00361280" w:rsidRPr="007F0A93">
        <w:rPr>
          <w:color w:val="0D0D0D"/>
          <w:sz w:val="22"/>
          <w:szCs w:val="22"/>
          <w:highlight w:val="white"/>
        </w:rPr>
        <w:t>deteriorated,</w:t>
      </w:r>
      <w:r w:rsidR="00BD7F35" w:rsidRPr="007F0A93">
        <w:rPr>
          <w:color w:val="0D0D0D"/>
          <w:sz w:val="22"/>
          <w:szCs w:val="22"/>
          <w:highlight w:val="white"/>
        </w:rPr>
        <w:t xml:space="preserve"> and he has been repeatedly hospitalized. Bahrain’s arrest and conviction of Mr. Rajab for exercising his right to freedom of opinion and expression </w:t>
      </w:r>
      <w:r w:rsidR="00290665">
        <w:rPr>
          <w:color w:val="0D0D0D"/>
          <w:sz w:val="22"/>
          <w:szCs w:val="22"/>
          <w:highlight w:val="white"/>
        </w:rPr>
        <w:t>violates</w:t>
      </w:r>
      <w:r w:rsidR="00BD7F35" w:rsidRPr="007F0A93">
        <w:rPr>
          <w:color w:val="0D0D0D"/>
          <w:sz w:val="22"/>
          <w:szCs w:val="22"/>
          <w:highlight w:val="white"/>
        </w:rPr>
        <w:t xml:space="preserve"> Article 19 of the International Covenant on Civil and Political Rights (ICCPR)</w:t>
      </w:r>
      <w:r w:rsidR="00BD7F35" w:rsidRPr="007F0A93">
        <w:rPr>
          <w:color w:val="0D0D0D"/>
          <w:sz w:val="22"/>
          <w:szCs w:val="22"/>
          <w:highlight w:val="white"/>
          <w:vertAlign w:val="superscript"/>
        </w:rPr>
        <w:footnoteReference w:id="27"/>
      </w:r>
      <w:r w:rsidR="00BD7F35" w:rsidRPr="007F0A93">
        <w:rPr>
          <w:color w:val="0D0D0D"/>
          <w:sz w:val="22"/>
          <w:szCs w:val="22"/>
          <w:highlight w:val="white"/>
          <w:vertAlign w:val="superscript"/>
        </w:rPr>
        <w:t xml:space="preserve"> </w:t>
      </w:r>
      <w:r w:rsidR="00BD7F35" w:rsidRPr="007F0A93">
        <w:rPr>
          <w:color w:val="0D0D0D"/>
          <w:sz w:val="22"/>
          <w:szCs w:val="22"/>
          <w:highlight w:val="white"/>
        </w:rPr>
        <w:t>and Article 19 of the Universal Declaration on Human Rights (UDHR)</w:t>
      </w:r>
      <w:r w:rsidR="00BD7F35" w:rsidRPr="007F0A93">
        <w:rPr>
          <w:color w:val="0D0D0D"/>
          <w:sz w:val="22"/>
          <w:szCs w:val="22"/>
          <w:highlight w:val="white"/>
          <w:vertAlign w:val="superscript"/>
        </w:rPr>
        <w:footnoteReference w:id="28"/>
      </w:r>
      <w:r w:rsidR="00BD7F35" w:rsidRPr="007F0A93">
        <w:rPr>
          <w:color w:val="0D0D0D"/>
          <w:sz w:val="22"/>
          <w:szCs w:val="22"/>
          <w:highlight w:val="white"/>
        </w:rPr>
        <w:t>, and his detention for such crime constitutes as a Category II deprivation of liberty.</w:t>
      </w:r>
      <w:r w:rsidR="00BD7F35" w:rsidRPr="007F0A93">
        <w:rPr>
          <w:color w:val="0D0D0D"/>
          <w:sz w:val="22"/>
          <w:szCs w:val="22"/>
          <w:highlight w:val="white"/>
          <w:vertAlign w:val="superscript"/>
        </w:rPr>
        <w:footnoteReference w:id="29"/>
      </w:r>
      <w:r w:rsidR="00BD7F35" w:rsidRPr="007F0A93">
        <w:rPr>
          <w:color w:val="0D0D0D"/>
          <w:sz w:val="22"/>
          <w:szCs w:val="22"/>
          <w:highlight w:val="white"/>
        </w:rPr>
        <w:t xml:space="preserve"> The United States Department of State has called for his release, as has the United Nations High Commissioner for Human Rights, Assistant Secretary-General for Human Rights, and the Committee Against Torture, who have noted the baseless nature of the charges. </w:t>
      </w:r>
    </w:p>
    <w:p w14:paraId="0000002E" w14:textId="49AEAB63" w:rsidR="00DF502D" w:rsidRDefault="00BD7F35" w:rsidP="007F0A93">
      <w:pPr>
        <w:pBdr>
          <w:top w:val="nil"/>
          <w:left w:val="nil"/>
          <w:bottom w:val="nil"/>
          <w:right w:val="nil"/>
          <w:between w:val="nil"/>
        </w:pBdr>
        <w:jc w:val="both"/>
        <w:rPr>
          <w:b/>
          <w:color w:val="0D0D0D"/>
          <w:sz w:val="22"/>
          <w:szCs w:val="22"/>
          <w:u w:val="single"/>
        </w:rPr>
      </w:pPr>
      <w:r w:rsidRPr="007F0A93">
        <w:rPr>
          <w:b/>
          <w:color w:val="0D0D0D"/>
          <w:sz w:val="22"/>
          <w:szCs w:val="22"/>
          <w:u w:val="single"/>
        </w:rPr>
        <w:t xml:space="preserve">The trial of </w:t>
      </w:r>
      <w:proofErr w:type="spellStart"/>
      <w:r w:rsidRPr="007F0A93">
        <w:rPr>
          <w:b/>
          <w:color w:val="0D0D0D"/>
          <w:sz w:val="22"/>
          <w:szCs w:val="22"/>
          <w:u w:val="single"/>
        </w:rPr>
        <w:t>Abdulhadi</w:t>
      </w:r>
      <w:proofErr w:type="spellEnd"/>
      <w:r w:rsidRPr="007F0A93">
        <w:rPr>
          <w:b/>
          <w:color w:val="0D0D0D"/>
          <w:sz w:val="22"/>
          <w:szCs w:val="22"/>
          <w:u w:val="single"/>
        </w:rPr>
        <w:t xml:space="preserve"> Al-Khawaja</w:t>
      </w:r>
      <w:r w:rsidR="004F1EA8">
        <w:rPr>
          <w:b/>
          <w:color w:val="0D0D0D"/>
          <w:sz w:val="22"/>
          <w:szCs w:val="22"/>
          <w:u w:val="single"/>
        </w:rPr>
        <w:t>:</w:t>
      </w:r>
    </w:p>
    <w:p w14:paraId="2FA0A9E7" w14:textId="77777777" w:rsidR="007F5391" w:rsidRPr="007F0A93" w:rsidRDefault="007F5391" w:rsidP="007F0A93">
      <w:pPr>
        <w:pBdr>
          <w:top w:val="nil"/>
          <w:left w:val="nil"/>
          <w:bottom w:val="nil"/>
          <w:right w:val="nil"/>
          <w:between w:val="nil"/>
        </w:pBdr>
        <w:jc w:val="both"/>
        <w:rPr>
          <w:b/>
          <w:color w:val="0D0D0D"/>
          <w:sz w:val="22"/>
          <w:szCs w:val="22"/>
          <w:u w:val="single"/>
        </w:rPr>
      </w:pPr>
    </w:p>
    <w:p w14:paraId="1904E787" w14:textId="77777777" w:rsidR="00566FD1" w:rsidRDefault="00BD7F35" w:rsidP="007F0A93">
      <w:pPr>
        <w:pBdr>
          <w:top w:val="nil"/>
          <w:left w:val="nil"/>
          <w:bottom w:val="nil"/>
          <w:right w:val="nil"/>
          <w:between w:val="nil"/>
        </w:pBdr>
        <w:jc w:val="both"/>
        <w:rPr>
          <w:color w:val="000000"/>
          <w:sz w:val="22"/>
          <w:szCs w:val="22"/>
        </w:rPr>
      </w:pPr>
      <w:r w:rsidRPr="007F0A93">
        <w:rPr>
          <w:color w:val="0D0D0D"/>
          <w:sz w:val="22"/>
          <w:szCs w:val="22"/>
        </w:rPr>
        <w:t xml:space="preserve">Al-Khawaja, dual national of Bahrain and </w:t>
      </w:r>
      <w:r w:rsidR="00361280" w:rsidRPr="007F0A93">
        <w:rPr>
          <w:color w:val="0D0D0D"/>
          <w:sz w:val="22"/>
          <w:szCs w:val="22"/>
        </w:rPr>
        <w:t>Denmark, is</w:t>
      </w:r>
      <w:r w:rsidRPr="007F0A93">
        <w:rPr>
          <w:color w:val="0D0D0D"/>
          <w:sz w:val="22"/>
          <w:szCs w:val="22"/>
        </w:rPr>
        <w:t xml:space="preserve"> an imprisoned human rights defender, the founder and former president of the BCHR,</w:t>
      </w:r>
      <w:r w:rsidRPr="007F0A93">
        <w:rPr>
          <w:color w:val="000000"/>
          <w:sz w:val="22"/>
          <w:szCs w:val="22"/>
        </w:rPr>
        <w:t xml:space="preserve"> and a </w:t>
      </w:r>
      <w:r w:rsidRPr="007F0A93">
        <w:rPr>
          <w:sz w:val="22"/>
          <w:szCs w:val="22"/>
        </w:rPr>
        <w:t>f</w:t>
      </w:r>
      <w:r w:rsidRPr="007F0A93">
        <w:rPr>
          <w:color w:val="000000"/>
          <w:sz w:val="22"/>
          <w:szCs w:val="22"/>
        </w:rPr>
        <w:t xml:space="preserve">ounding </w:t>
      </w:r>
      <w:r w:rsidRPr="007F0A93">
        <w:rPr>
          <w:sz w:val="22"/>
          <w:szCs w:val="22"/>
        </w:rPr>
        <w:t>d</w:t>
      </w:r>
      <w:r w:rsidRPr="007F0A93">
        <w:rPr>
          <w:color w:val="000000"/>
          <w:sz w:val="22"/>
          <w:szCs w:val="22"/>
        </w:rPr>
        <w:t xml:space="preserve">irector of the GCHR. Furthermore, </w:t>
      </w:r>
      <w:r w:rsidRPr="007F0A93">
        <w:rPr>
          <w:sz w:val="22"/>
          <w:szCs w:val="22"/>
        </w:rPr>
        <w:t>h</w:t>
      </w:r>
      <w:r w:rsidRPr="007F0A93">
        <w:rPr>
          <w:color w:val="000000"/>
          <w:sz w:val="22"/>
          <w:szCs w:val="22"/>
        </w:rPr>
        <w:t>e was the Middle East and North Africa Protection Coordinator for Front Line Defenders until February 2011</w:t>
      </w:r>
      <w:r w:rsidR="00290665">
        <w:rPr>
          <w:color w:val="000000"/>
          <w:sz w:val="22"/>
          <w:szCs w:val="22"/>
        </w:rPr>
        <w:t>,</w:t>
      </w:r>
      <w:r w:rsidR="00566FD1">
        <w:rPr>
          <w:color w:val="000000"/>
          <w:sz w:val="22"/>
          <w:szCs w:val="22"/>
        </w:rPr>
        <w:t xml:space="preserve"> </w:t>
      </w:r>
      <w:r w:rsidRPr="007F0A93">
        <w:rPr>
          <w:color w:val="000000"/>
          <w:sz w:val="22"/>
          <w:szCs w:val="22"/>
        </w:rPr>
        <w:t xml:space="preserve">when </w:t>
      </w:r>
      <w:r w:rsidRPr="007F0A93">
        <w:rPr>
          <w:sz w:val="22"/>
          <w:szCs w:val="22"/>
        </w:rPr>
        <w:t>he resigned his post during the popular pro-democracy movement in Bahrain</w:t>
      </w:r>
      <w:r w:rsidRPr="007F0A93">
        <w:rPr>
          <w:color w:val="000000"/>
          <w:sz w:val="22"/>
          <w:szCs w:val="22"/>
        </w:rPr>
        <w:t xml:space="preserve">. </w:t>
      </w:r>
      <w:r w:rsidR="00B17A71">
        <w:rPr>
          <w:color w:val="000000"/>
          <w:sz w:val="22"/>
          <w:szCs w:val="22"/>
        </w:rPr>
        <w:t xml:space="preserve">Al-Khawaja is one of the Bahrain 13, which </w:t>
      </w:r>
      <w:r w:rsidR="00B17A71" w:rsidRPr="007F0A93">
        <w:rPr>
          <w:sz w:val="22"/>
          <w:szCs w:val="22"/>
        </w:rPr>
        <w:t>were sentenced to lengthy prison terms solely for exercising their right to freedom of expression, association and peaceful assembly</w:t>
      </w:r>
      <w:r w:rsidR="00B17A71">
        <w:rPr>
          <w:sz w:val="22"/>
          <w:szCs w:val="22"/>
        </w:rPr>
        <w:t xml:space="preserve"> in the aftermath of the 2011 movement.</w:t>
      </w:r>
      <w:r w:rsidR="00B17A71">
        <w:rPr>
          <w:color w:val="000000"/>
          <w:sz w:val="22"/>
          <w:szCs w:val="22"/>
        </w:rPr>
        <w:t xml:space="preserve"> </w:t>
      </w:r>
    </w:p>
    <w:p w14:paraId="787E9614" w14:textId="77777777" w:rsidR="00566FD1" w:rsidRDefault="00566FD1" w:rsidP="007F0A93">
      <w:pPr>
        <w:pBdr>
          <w:top w:val="nil"/>
          <w:left w:val="nil"/>
          <w:bottom w:val="nil"/>
          <w:right w:val="nil"/>
          <w:between w:val="nil"/>
        </w:pBdr>
        <w:jc w:val="both"/>
        <w:rPr>
          <w:color w:val="000000"/>
          <w:sz w:val="22"/>
          <w:szCs w:val="22"/>
        </w:rPr>
      </w:pPr>
    </w:p>
    <w:p w14:paraId="0000002F" w14:textId="35AD3742" w:rsidR="00DF502D" w:rsidRPr="00B17A71"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On </w:t>
      </w:r>
      <w:r w:rsidR="00AE5265">
        <w:rPr>
          <w:color w:val="000000"/>
          <w:sz w:val="22"/>
          <w:szCs w:val="22"/>
        </w:rPr>
        <w:t xml:space="preserve">9 </w:t>
      </w:r>
      <w:r w:rsidRPr="007F0A93">
        <w:rPr>
          <w:color w:val="000000"/>
          <w:sz w:val="22"/>
          <w:szCs w:val="22"/>
        </w:rPr>
        <w:t>April 2011, Al-Khawaja was violently arrested and charged in connection with his human rights activitie</w:t>
      </w:r>
      <w:r w:rsidRPr="007F0A93">
        <w:rPr>
          <w:sz w:val="22"/>
          <w:szCs w:val="22"/>
        </w:rPr>
        <w:t xml:space="preserve">s under </w:t>
      </w:r>
      <w:r w:rsidR="00290665">
        <w:rPr>
          <w:sz w:val="22"/>
          <w:szCs w:val="22"/>
        </w:rPr>
        <w:t>A</w:t>
      </w:r>
      <w:r w:rsidRPr="007F0A93">
        <w:rPr>
          <w:sz w:val="22"/>
          <w:szCs w:val="22"/>
        </w:rPr>
        <w:t xml:space="preserve">rticles 122 (working with a foreign terrorist group), 148 (treason), 160 (soliciting treason), 161 (obtaining publications that incite treason), 168 (libel affecting public security), 172 (inciting sectarian hatred), 173 (inciting criminal acts) and 216 (insulting the army) of the 1976 Bahraini Penal Code. He was also charged under </w:t>
      </w:r>
      <w:r w:rsidR="00290665">
        <w:rPr>
          <w:sz w:val="22"/>
          <w:szCs w:val="22"/>
        </w:rPr>
        <w:t>A</w:t>
      </w:r>
      <w:r w:rsidRPr="007F0A93">
        <w:rPr>
          <w:sz w:val="22"/>
          <w:szCs w:val="22"/>
        </w:rPr>
        <w:t xml:space="preserve">rticles 1 and 6 of Law No. 58 of 2006, the 2001 Terrorism Statute (funding terrorism) and under </w:t>
      </w:r>
      <w:r w:rsidR="00290665">
        <w:rPr>
          <w:sz w:val="22"/>
          <w:szCs w:val="22"/>
        </w:rPr>
        <w:t>A</w:t>
      </w:r>
      <w:r w:rsidRPr="007F0A93">
        <w:rPr>
          <w:sz w:val="22"/>
          <w:szCs w:val="22"/>
        </w:rPr>
        <w:t xml:space="preserve">rticles 1, 2, 3, 9, and 13 of the 2006 Statute relating to Meetings and Processions. Al-Khawaja was tried </w:t>
      </w:r>
      <w:r w:rsidRPr="00290665">
        <w:rPr>
          <w:i/>
          <w:iCs/>
          <w:sz w:val="22"/>
          <w:szCs w:val="22"/>
        </w:rPr>
        <w:t>in absentia</w:t>
      </w:r>
      <w:r w:rsidRPr="007F0A93">
        <w:rPr>
          <w:sz w:val="22"/>
          <w:szCs w:val="22"/>
        </w:rPr>
        <w:t xml:space="preserve"> and convicted of “organizing and managing a terrorist organization”, “attempt to overthrow the Government by force and in liaison with a terrorist organization working for a foreign country” and the “collection of money for a terrorist group”.</w:t>
      </w:r>
      <w:r w:rsidR="00B17A71">
        <w:rPr>
          <w:rStyle w:val="FootnoteReference"/>
          <w:sz w:val="22"/>
          <w:szCs w:val="22"/>
        </w:rPr>
        <w:footnoteReference w:id="30"/>
      </w:r>
      <w:r w:rsidRPr="007F0A93">
        <w:rPr>
          <w:sz w:val="22"/>
          <w:szCs w:val="22"/>
        </w:rPr>
        <w:t xml:space="preserve"> On 22</w:t>
      </w:r>
      <w:r w:rsidR="00AE5265">
        <w:rPr>
          <w:sz w:val="22"/>
          <w:szCs w:val="22"/>
          <w:vertAlign w:val="superscript"/>
        </w:rPr>
        <w:t xml:space="preserve"> </w:t>
      </w:r>
      <w:r w:rsidRPr="007F0A93">
        <w:rPr>
          <w:sz w:val="22"/>
          <w:szCs w:val="22"/>
        </w:rPr>
        <w:t xml:space="preserve">June 2011, </w:t>
      </w:r>
      <w:proofErr w:type="spellStart"/>
      <w:r w:rsidRPr="007F0A93">
        <w:rPr>
          <w:sz w:val="22"/>
          <w:szCs w:val="22"/>
        </w:rPr>
        <w:t>Mr</w:t>
      </w:r>
      <w:proofErr w:type="spellEnd"/>
      <w:r w:rsidR="00AE5265">
        <w:rPr>
          <w:sz w:val="22"/>
          <w:szCs w:val="22"/>
        </w:rPr>
        <w:t xml:space="preserve"> </w:t>
      </w:r>
      <w:r w:rsidRPr="007F0A93">
        <w:rPr>
          <w:sz w:val="22"/>
          <w:szCs w:val="22"/>
        </w:rPr>
        <w:t>Al</w:t>
      </w:r>
      <w:r w:rsidR="00566FD1">
        <w:rPr>
          <w:sz w:val="22"/>
          <w:szCs w:val="22"/>
        </w:rPr>
        <w:t>-</w:t>
      </w:r>
      <w:r w:rsidR="006E4D4E">
        <w:rPr>
          <w:sz w:val="22"/>
          <w:szCs w:val="22"/>
        </w:rPr>
        <w:t>K</w:t>
      </w:r>
      <w:r w:rsidR="006E4D4E" w:rsidRPr="007F0A93">
        <w:rPr>
          <w:sz w:val="22"/>
          <w:szCs w:val="22"/>
        </w:rPr>
        <w:t>hawaja</w:t>
      </w:r>
      <w:r w:rsidRPr="007F0A93">
        <w:rPr>
          <w:sz w:val="22"/>
          <w:szCs w:val="22"/>
        </w:rPr>
        <w:t xml:space="preserve"> was sentenced to life imprisonment by the National Safety Court. In prison, he has been placed in solitary confinement, further denied any access to legal counsel and to see his family and subjected to torture, which resulted</w:t>
      </w:r>
      <w:r w:rsidRPr="007F0A93">
        <w:rPr>
          <w:color w:val="000000"/>
          <w:sz w:val="22"/>
          <w:szCs w:val="22"/>
        </w:rPr>
        <w:t xml:space="preserve"> in a broken jaw.</w:t>
      </w:r>
      <w:r w:rsidRPr="007F0A93">
        <w:rPr>
          <w:color w:val="000000"/>
          <w:sz w:val="22"/>
          <w:szCs w:val="22"/>
          <w:vertAlign w:val="superscript"/>
        </w:rPr>
        <w:footnoteReference w:id="31"/>
      </w:r>
      <w:r w:rsidRPr="007F0A93">
        <w:rPr>
          <w:color w:val="000000"/>
          <w:sz w:val="22"/>
          <w:szCs w:val="22"/>
        </w:rPr>
        <w:t xml:space="preserve"> Yet, h</w:t>
      </w:r>
      <w:r w:rsidR="00B17A71">
        <w:rPr>
          <w:color w:val="000000"/>
          <w:sz w:val="22"/>
          <w:szCs w:val="22"/>
        </w:rPr>
        <w:t>e</w:t>
      </w:r>
      <w:r w:rsidRPr="007F0A93">
        <w:rPr>
          <w:color w:val="000000"/>
          <w:sz w:val="22"/>
          <w:szCs w:val="22"/>
        </w:rPr>
        <w:t xml:space="preserve"> is denied access to medical treatment </w:t>
      </w:r>
      <w:r w:rsidRPr="007F0A93">
        <w:rPr>
          <w:sz w:val="22"/>
          <w:szCs w:val="22"/>
        </w:rPr>
        <w:t xml:space="preserve">for the </w:t>
      </w:r>
      <w:r w:rsidR="00835A05">
        <w:rPr>
          <w:sz w:val="22"/>
          <w:szCs w:val="22"/>
        </w:rPr>
        <w:t xml:space="preserve">injuries </w:t>
      </w:r>
      <w:r w:rsidRPr="007F0A93">
        <w:rPr>
          <w:sz w:val="22"/>
          <w:szCs w:val="22"/>
        </w:rPr>
        <w:t>he incurred</w:t>
      </w:r>
      <w:r w:rsidR="00835A05">
        <w:rPr>
          <w:sz w:val="22"/>
          <w:szCs w:val="22"/>
        </w:rPr>
        <w:t xml:space="preserve"> </w:t>
      </w:r>
      <w:r w:rsidR="006E4D4E">
        <w:rPr>
          <w:sz w:val="22"/>
          <w:szCs w:val="22"/>
        </w:rPr>
        <w:t>during</w:t>
      </w:r>
      <w:r w:rsidR="00835A05">
        <w:rPr>
          <w:sz w:val="22"/>
          <w:szCs w:val="22"/>
        </w:rPr>
        <w:t xml:space="preserve"> this torture</w:t>
      </w:r>
      <w:r w:rsidRPr="007F0A93">
        <w:rPr>
          <w:sz w:val="22"/>
          <w:szCs w:val="22"/>
        </w:rPr>
        <w:t xml:space="preserve">, and the Bahraini government </w:t>
      </w:r>
      <w:r w:rsidR="00B17A71">
        <w:rPr>
          <w:sz w:val="22"/>
          <w:szCs w:val="22"/>
        </w:rPr>
        <w:t xml:space="preserve">continuously </w:t>
      </w:r>
      <w:r w:rsidRPr="007F0A93">
        <w:rPr>
          <w:sz w:val="22"/>
          <w:szCs w:val="22"/>
        </w:rPr>
        <w:t>refuses to accept a UPR recommendation set out to release Al-Khawaja or to transfer him to the Danish authorities for medical treatment.</w:t>
      </w:r>
      <w:r w:rsidRPr="007F0A93">
        <w:rPr>
          <w:sz w:val="22"/>
          <w:szCs w:val="22"/>
          <w:vertAlign w:val="superscript"/>
        </w:rPr>
        <w:footnoteReference w:id="32"/>
      </w:r>
      <w:r w:rsidRPr="007F0A93">
        <w:rPr>
          <w:sz w:val="22"/>
          <w:szCs w:val="22"/>
        </w:rPr>
        <w:t xml:space="preserve"> In prison, </w:t>
      </w:r>
      <w:r w:rsidRPr="007F0A93">
        <w:rPr>
          <w:color w:val="000000"/>
          <w:sz w:val="22"/>
          <w:szCs w:val="22"/>
        </w:rPr>
        <w:t>Al-Khawaja has undert</w:t>
      </w:r>
      <w:r w:rsidRPr="007F0A93">
        <w:rPr>
          <w:sz w:val="22"/>
          <w:szCs w:val="22"/>
        </w:rPr>
        <w:t>aken</w:t>
      </w:r>
      <w:r w:rsidRPr="007F0A93">
        <w:rPr>
          <w:color w:val="000000"/>
          <w:sz w:val="22"/>
          <w:szCs w:val="22"/>
        </w:rPr>
        <w:t xml:space="preserve"> a number of hunger strikes to protest torture and poor prison conditions.</w:t>
      </w:r>
      <w:r w:rsidRPr="007F0A93">
        <w:rPr>
          <w:color w:val="000000"/>
          <w:sz w:val="22"/>
          <w:szCs w:val="22"/>
          <w:vertAlign w:val="superscript"/>
        </w:rPr>
        <w:footnoteReference w:id="33"/>
      </w:r>
      <w:r w:rsidRPr="007F0A93">
        <w:rPr>
          <w:color w:val="000000"/>
          <w:sz w:val="22"/>
          <w:szCs w:val="22"/>
          <w:vertAlign w:val="superscript"/>
        </w:rPr>
        <w:t xml:space="preserve"> </w:t>
      </w:r>
      <w:r w:rsidRPr="007F0A93">
        <w:rPr>
          <w:sz w:val="22"/>
          <w:szCs w:val="22"/>
        </w:rPr>
        <w:t xml:space="preserve">In late November 2017, Al-Khawaja sent a letter to the </w:t>
      </w:r>
      <w:proofErr w:type="spellStart"/>
      <w:r w:rsidR="00B17A71">
        <w:rPr>
          <w:sz w:val="22"/>
          <w:szCs w:val="22"/>
        </w:rPr>
        <w:t>M</w:t>
      </w:r>
      <w:r w:rsidR="004E7EBC">
        <w:rPr>
          <w:sz w:val="22"/>
          <w:szCs w:val="22"/>
        </w:rPr>
        <w:t>o</w:t>
      </w:r>
      <w:r w:rsidR="00B17A71">
        <w:rPr>
          <w:sz w:val="22"/>
          <w:szCs w:val="22"/>
        </w:rPr>
        <w:t>I</w:t>
      </w:r>
      <w:proofErr w:type="spellEnd"/>
      <w:r w:rsidR="00B17A71">
        <w:rPr>
          <w:sz w:val="22"/>
          <w:szCs w:val="22"/>
        </w:rPr>
        <w:t>,</w:t>
      </w:r>
      <w:r w:rsidRPr="007F0A93">
        <w:rPr>
          <w:sz w:val="22"/>
          <w:szCs w:val="22"/>
        </w:rPr>
        <w:t xml:space="preserve"> detailing these abuses and stating that these actions have been made in retaliation and retribution for events happening outside of the prison. After the letter was sent, the prison administration blocked him from making or receiving all phone calls until 17</w:t>
      </w:r>
      <w:r w:rsidR="0010391A" w:rsidRPr="004F1EA8">
        <w:rPr>
          <w:sz w:val="22"/>
          <w:szCs w:val="22"/>
          <w:vertAlign w:val="superscript"/>
        </w:rPr>
        <w:t>th</w:t>
      </w:r>
      <w:r w:rsidR="0010391A">
        <w:rPr>
          <w:sz w:val="22"/>
          <w:szCs w:val="22"/>
        </w:rPr>
        <w:t xml:space="preserve"> </w:t>
      </w:r>
      <w:r w:rsidR="0010391A" w:rsidRPr="007F0A93">
        <w:rPr>
          <w:sz w:val="22"/>
          <w:szCs w:val="22"/>
        </w:rPr>
        <w:lastRenderedPageBreak/>
        <w:t>December</w:t>
      </w:r>
      <w:r w:rsidRPr="007F0A93">
        <w:rPr>
          <w:sz w:val="22"/>
          <w:szCs w:val="22"/>
        </w:rPr>
        <w:t>.</w:t>
      </w:r>
      <w:r w:rsidR="00B17A71">
        <w:rPr>
          <w:rStyle w:val="FootnoteReference"/>
          <w:sz w:val="22"/>
          <w:szCs w:val="22"/>
        </w:rPr>
        <w:footnoteReference w:id="34"/>
      </w:r>
      <w:r w:rsidRPr="007F0A93">
        <w:rPr>
          <w:sz w:val="22"/>
          <w:szCs w:val="22"/>
        </w:rPr>
        <w:t xml:space="preserve"> Al-Khawaja considers his restricted access to be an act of reprisal against him in retaliation for sending his letter to the Ministry of Interior. </w:t>
      </w:r>
    </w:p>
    <w:p w14:paraId="3008CD93" w14:textId="77777777" w:rsidR="00B20406" w:rsidRPr="007F0A93" w:rsidRDefault="00B20406" w:rsidP="007F0A93">
      <w:pPr>
        <w:pBdr>
          <w:top w:val="nil"/>
          <w:left w:val="nil"/>
          <w:bottom w:val="nil"/>
          <w:right w:val="nil"/>
          <w:between w:val="nil"/>
        </w:pBdr>
        <w:jc w:val="both"/>
        <w:rPr>
          <w:color w:val="0D0D0D"/>
          <w:sz w:val="22"/>
          <w:szCs w:val="22"/>
        </w:rPr>
      </w:pPr>
    </w:p>
    <w:p w14:paraId="00000032" w14:textId="54F3D4EE" w:rsidR="00DF502D" w:rsidRDefault="00BD7F35" w:rsidP="007F0A93">
      <w:pPr>
        <w:pBdr>
          <w:top w:val="nil"/>
          <w:left w:val="nil"/>
          <w:bottom w:val="nil"/>
          <w:right w:val="nil"/>
          <w:between w:val="nil"/>
        </w:pBdr>
        <w:jc w:val="both"/>
        <w:rPr>
          <w:b/>
          <w:color w:val="0D0D0D"/>
          <w:sz w:val="22"/>
          <w:szCs w:val="22"/>
          <w:u w:val="single"/>
        </w:rPr>
      </w:pPr>
      <w:r w:rsidRPr="007F0A93">
        <w:rPr>
          <w:b/>
          <w:color w:val="0D0D0D"/>
          <w:sz w:val="22"/>
          <w:szCs w:val="22"/>
          <w:u w:val="single"/>
        </w:rPr>
        <w:t xml:space="preserve">The trial of Hasan </w:t>
      </w:r>
      <w:proofErr w:type="spellStart"/>
      <w:r w:rsidRPr="007F0A93">
        <w:rPr>
          <w:b/>
          <w:color w:val="0D0D0D"/>
          <w:sz w:val="22"/>
          <w:szCs w:val="22"/>
          <w:u w:val="single"/>
        </w:rPr>
        <w:t>Mushaima</w:t>
      </w:r>
      <w:proofErr w:type="spellEnd"/>
      <w:r w:rsidR="000510B8">
        <w:rPr>
          <w:b/>
          <w:color w:val="0D0D0D"/>
          <w:sz w:val="22"/>
          <w:szCs w:val="22"/>
          <w:u w:val="single"/>
        </w:rPr>
        <w:t>:</w:t>
      </w:r>
    </w:p>
    <w:p w14:paraId="3704F9E7" w14:textId="77777777" w:rsidR="000510B8" w:rsidRPr="007F0A93" w:rsidRDefault="000510B8" w:rsidP="007F0A93">
      <w:pPr>
        <w:pBdr>
          <w:top w:val="nil"/>
          <w:left w:val="nil"/>
          <w:bottom w:val="nil"/>
          <w:right w:val="nil"/>
          <w:between w:val="nil"/>
        </w:pBdr>
        <w:jc w:val="both"/>
        <w:rPr>
          <w:b/>
          <w:color w:val="0D0D0D"/>
          <w:sz w:val="22"/>
          <w:szCs w:val="22"/>
          <w:u w:val="single"/>
        </w:rPr>
      </w:pPr>
    </w:p>
    <w:p w14:paraId="42934947" w14:textId="2F7FD6E7" w:rsidR="0085652D" w:rsidRDefault="00005B34" w:rsidP="007F0A93">
      <w:pPr>
        <w:pBdr>
          <w:top w:val="nil"/>
          <w:left w:val="nil"/>
          <w:bottom w:val="nil"/>
          <w:right w:val="nil"/>
          <w:between w:val="nil"/>
        </w:pBdr>
        <w:jc w:val="both"/>
        <w:rPr>
          <w:sz w:val="22"/>
          <w:szCs w:val="22"/>
        </w:rPr>
      </w:pPr>
      <w:r>
        <w:rPr>
          <w:color w:val="0D0D0D"/>
          <w:sz w:val="22"/>
          <w:szCs w:val="22"/>
        </w:rPr>
        <w:t xml:space="preserve">Hasan </w:t>
      </w:r>
      <w:proofErr w:type="spellStart"/>
      <w:r w:rsidR="00BD7F35" w:rsidRPr="007F0A93">
        <w:rPr>
          <w:color w:val="0D0D0D"/>
          <w:sz w:val="22"/>
          <w:szCs w:val="22"/>
        </w:rPr>
        <w:t>Mushaima</w:t>
      </w:r>
      <w:proofErr w:type="spellEnd"/>
      <w:r w:rsidR="00BD7F35" w:rsidRPr="007F0A93">
        <w:rPr>
          <w:color w:val="0D0D0D"/>
          <w:sz w:val="22"/>
          <w:szCs w:val="22"/>
        </w:rPr>
        <w:t xml:space="preserve"> is a </w:t>
      </w:r>
      <w:r w:rsidR="00BD7F35" w:rsidRPr="007F0A93">
        <w:rPr>
          <w:color w:val="000000"/>
          <w:sz w:val="22"/>
          <w:szCs w:val="22"/>
        </w:rPr>
        <w:t>political activist, teacher and Secretary</w:t>
      </w:r>
      <w:r>
        <w:rPr>
          <w:color w:val="000000"/>
          <w:sz w:val="22"/>
          <w:szCs w:val="22"/>
        </w:rPr>
        <w:t>0</w:t>
      </w:r>
      <w:r w:rsidR="00BD7F35" w:rsidRPr="007F0A93">
        <w:rPr>
          <w:color w:val="000000"/>
          <w:sz w:val="22"/>
          <w:szCs w:val="22"/>
        </w:rPr>
        <w:t>General of the al-Haq Movement. On 7</w:t>
      </w:r>
      <w:r w:rsidR="0010391A" w:rsidRPr="0010391A">
        <w:rPr>
          <w:color w:val="000000"/>
          <w:sz w:val="22"/>
          <w:szCs w:val="22"/>
          <w:vertAlign w:val="superscript"/>
        </w:rPr>
        <w:t>th</w:t>
      </w:r>
      <w:r w:rsidR="00BD7F35" w:rsidRPr="007F0A93">
        <w:rPr>
          <w:color w:val="000000"/>
          <w:sz w:val="22"/>
          <w:szCs w:val="22"/>
        </w:rPr>
        <w:t xml:space="preserve"> March 2011, </w:t>
      </w:r>
      <w:proofErr w:type="spellStart"/>
      <w:r w:rsidR="00BD7F35" w:rsidRPr="007F0A93">
        <w:rPr>
          <w:color w:val="000000"/>
          <w:sz w:val="22"/>
          <w:szCs w:val="22"/>
        </w:rPr>
        <w:t>Mushaima</w:t>
      </w:r>
      <w:proofErr w:type="spellEnd"/>
      <w:r w:rsidR="00BD7F35" w:rsidRPr="007F0A93">
        <w:rPr>
          <w:color w:val="000000"/>
          <w:sz w:val="22"/>
          <w:szCs w:val="22"/>
        </w:rPr>
        <w:t>, along with </w:t>
      </w:r>
      <w:proofErr w:type="spellStart"/>
      <w:r w:rsidR="00BD7F35" w:rsidRPr="007F0A93">
        <w:rPr>
          <w:color w:val="000000"/>
          <w:sz w:val="22"/>
          <w:szCs w:val="22"/>
        </w:rPr>
        <w:t>Abdulwahab</w:t>
      </w:r>
      <w:proofErr w:type="spellEnd"/>
      <w:r w:rsidR="00BD7F35" w:rsidRPr="007F0A93">
        <w:rPr>
          <w:color w:val="000000"/>
          <w:sz w:val="22"/>
          <w:szCs w:val="22"/>
        </w:rPr>
        <w:t xml:space="preserve"> Hussain, the leader of </w:t>
      </w:r>
      <w:proofErr w:type="spellStart"/>
      <w:r w:rsidR="00BD7F35" w:rsidRPr="007F0A93">
        <w:rPr>
          <w:color w:val="000000"/>
          <w:sz w:val="22"/>
          <w:szCs w:val="22"/>
        </w:rPr>
        <w:t>Wafa</w:t>
      </w:r>
      <w:proofErr w:type="spellEnd"/>
      <w:r w:rsidR="00BD7F35" w:rsidRPr="007F0A93">
        <w:rPr>
          <w:color w:val="000000"/>
          <w:sz w:val="22"/>
          <w:szCs w:val="22"/>
        </w:rPr>
        <w:t xml:space="preserve"> movement, and Saeed </w:t>
      </w:r>
      <w:proofErr w:type="spellStart"/>
      <w:r w:rsidR="00BD7F35" w:rsidRPr="007F0A93">
        <w:rPr>
          <w:color w:val="000000"/>
          <w:sz w:val="22"/>
          <w:szCs w:val="22"/>
        </w:rPr>
        <w:t>Alshehabi</w:t>
      </w:r>
      <w:proofErr w:type="spellEnd"/>
      <w:r w:rsidR="00BD7F35" w:rsidRPr="007F0A93">
        <w:rPr>
          <w:color w:val="000000"/>
          <w:sz w:val="22"/>
          <w:szCs w:val="22"/>
        </w:rPr>
        <w:t>, the leader of the Bahrain Freedom Movement, formed the ‘Alliance for the Republic’ due to their belief that the Bahraini regime lost legitimacy after the harsh crackdown on protesters using heavy weapons. On 22</w:t>
      </w:r>
      <w:r w:rsidR="0010391A" w:rsidRPr="0010391A">
        <w:rPr>
          <w:color w:val="000000"/>
          <w:sz w:val="22"/>
          <w:szCs w:val="22"/>
          <w:vertAlign w:val="superscript"/>
        </w:rPr>
        <w:t>nd</w:t>
      </w:r>
      <w:r w:rsidR="00BD7F35" w:rsidRPr="007F0A93">
        <w:rPr>
          <w:color w:val="000000"/>
          <w:sz w:val="22"/>
          <w:szCs w:val="22"/>
        </w:rPr>
        <w:t xml:space="preserve"> June 2011, he was arrested and sentenced to life in prison for his participation in peaceful protests on the charges of “attempting to overthrow the monarchy”.</w:t>
      </w:r>
      <w:r w:rsidR="00BD7F35" w:rsidRPr="007F0A93">
        <w:rPr>
          <w:color w:val="000000"/>
          <w:sz w:val="22"/>
          <w:szCs w:val="22"/>
          <w:vertAlign w:val="superscript"/>
        </w:rPr>
        <w:footnoteReference w:id="35"/>
      </w:r>
      <w:r w:rsidR="00BD7F35" w:rsidRPr="007F0A93">
        <w:rPr>
          <w:color w:val="000000"/>
          <w:sz w:val="22"/>
          <w:szCs w:val="22"/>
          <w:vertAlign w:val="superscript"/>
        </w:rPr>
        <w:t xml:space="preserve"> </w:t>
      </w:r>
      <w:r w:rsidR="00BD7F35" w:rsidRPr="007F0A93">
        <w:rPr>
          <w:sz w:val="22"/>
          <w:szCs w:val="22"/>
        </w:rPr>
        <w:t xml:space="preserve">He is currently detained in building 7 of </w:t>
      </w:r>
      <w:proofErr w:type="spellStart"/>
      <w:r w:rsidR="00BD7F35" w:rsidRPr="007F0A93">
        <w:rPr>
          <w:sz w:val="22"/>
          <w:szCs w:val="22"/>
        </w:rPr>
        <w:t>Jau</w:t>
      </w:r>
      <w:proofErr w:type="spellEnd"/>
      <w:r w:rsidR="00BD7F35" w:rsidRPr="007F0A93">
        <w:rPr>
          <w:sz w:val="22"/>
          <w:szCs w:val="22"/>
        </w:rPr>
        <w:t xml:space="preserve"> Prison</w:t>
      </w:r>
      <w:r w:rsidR="00B17A71">
        <w:rPr>
          <w:sz w:val="22"/>
          <w:szCs w:val="22"/>
        </w:rPr>
        <w:t xml:space="preserve">, which is known for the alarming treatment </w:t>
      </w:r>
      <w:r w:rsidR="000445BB">
        <w:rPr>
          <w:sz w:val="22"/>
          <w:szCs w:val="22"/>
        </w:rPr>
        <w:t xml:space="preserve">of </w:t>
      </w:r>
      <w:r w:rsidR="001A5EE3">
        <w:rPr>
          <w:sz w:val="22"/>
          <w:szCs w:val="22"/>
        </w:rPr>
        <w:t xml:space="preserve">its </w:t>
      </w:r>
      <w:r w:rsidR="00B17A71">
        <w:rPr>
          <w:sz w:val="22"/>
          <w:szCs w:val="22"/>
        </w:rPr>
        <w:t>inmates. The majority of the building</w:t>
      </w:r>
      <w:r w:rsidR="001A5EE3">
        <w:rPr>
          <w:sz w:val="22"/>
          <w:szCs w:val="22"/>
        </w:rPr>
        <w:t>’s</w:t>
      </w:r>
      <w:r w:rsidR="00B17A71">
        <w:rPr>
          <w:sz w:val="22"/>
          <w:szCs w:val="22"/>
        </w:rPr>
        <w:t xml:space="preserve"> inmates are </w:t>
      </w:r>
      <w:r w:rsidR="00B17A71" w:rsidRPr="007F0A93">
        <w:rPr>
          <w:sz w:val="22"/>
          <w:szCs w:val="22"/>
        </w:rPr>
        <w:t xml:space="preserve">political figures who participated in the </w:t>
      </w:r>
      <w:r w:rsidR="00B17A71">
        <w:rPr>
          <w:sz w:val="22"/>
          <w:szCs w:val="22"/>
        </w:rPr>
        <w:t xml:space="preserve">2011 pro-democracy movement. </w:t>
      </w:r>
      <w:r w:rsidR="00BD7F35" w:rsidRPr="007F0A93">
        <w:rPr>
          <w:sz w:val="22"/>
          <w:szCs w:val="22"/>
        </w:rPr>
        <w:t xml:space="preserve">All </w:t>
      </w:r>
      <w:r w:rsidR="00B17A71">
        <w:rPr>
          <w:sz w:val="22"/>
          <w:szCs w:val="22"/>
        </w:rPr>
        <w:t xml:space="preserve">of </w:t>
      </w:r>
      <w:r w:rsidR="00BD7F35" w:rsidRPr="007F0A93">
        <w:rPr>
          <w:sz w:val="22"/>
          <w:szCs w:val="22"/>
        </w:rPr>
        <w:t xml:space="preserve">the inmates of building </w:t>
      </w:r>
      <w:r w:rsidR="00B17A71">
        <w:rPr>
          <w:sz w:val="22"/>
          <w:szCs w:val="22"/>
        </w:rPr>
        <w:t xml:space="preserve">7 </w:t>
      </w:r>
      <w:r w:rsidR="00BD7F35" w:rsidRPr="007F0A93">
        <w:rPr>
          <w:sz w:val="22"/>
          <w:szCs w:val="22"/>
        </w:rPr>
        <w:t>have been segregated from</w:t>
      </w:r>
      <w:r>
        <w:rPr>
          <w:sz w:val="22"/>
          <w:szCs w:val="22"/>
        </w:rPr>
        <w:t xml:space="preserve"> the</w:t>
      </w:r>
      <w:r w:rsidR="00BD7F35" w:rsidRPr="007F0A93">
        <w:rPr>
          <w:sz w:val="22"/>
          <w:szCs w:val="22"/>
        </w:rPr>
        <w:t xml:space="preserve"> general population for over two years and are unable to access the prison commissary to </w:t>
      </w:r>
      <w:r w:rsidR="00B17A71">
        <w:rPr>
          <w:sz w:val="22"/>
          <w:szCs w:val="22"/>
        </w:rPr>
        <w:t>obtain</w:t>
      </w:r>
      <w:r w:rsidR="00BD7F35" w:rsidRPr="007F0A93">
        <w:rPr>
          <w:sz w:val="22"/>
          <w:szCs w:val="22"/>
        </w:rPr>
        <w:t xml:space="preserve"> hygiene products. </w:t>
      </w:r>
    </w:p>
    <w:p w14:paraId="69F864AF" w14:textId="77777777" w:rsidR="0085652D" w:rsidRDefault="0085652D" w:rsidP="007F0A93">
      <w:pPr>
        <w:pBdr>
          <w:top w:val="nil"/>
          <w:left w:val="nil"/>
          <w:bottom w:val="nil"/>
          <w:right w:val="nil"/>
          <w:between w:val="nil"/>
        </w:pBdr>
        <w:jc w:val="both"/>
        <w:rPr>
          <w:sz w:val="22"/>
          <w:szCs w:val="22"/>
        </w:rPr>
      </w:pPr>
    </w:p>
    <w:p w14:paraId="00000033" w14:textId="3A65556E" w:rsidR="00DF502D" w:rsidRPr="007F0A93" w:rsidRDefault="00BD7F35" w:rsidP="007F0A93">
      <w:pPr>
        <w:pBdr>
          <w:top w:val="nil"/>
          <w:left w:val="nil"/>
          <w:bottom w:val="nil"/>
          <w:right w:val="nil"/>
          <w:between w:val="nil"/>
        </w:pBdr>
        <w:jc w:val="both"/>
        <w:rPr>
          <w:sz w:val="22"/>
          <w:szCs w:val="22"/>
        </w:rPr>
      </w:pPr>
      <w:proofErr w:type="spellStart"/>
      <w:r w:rsidRPr="007F0A93">
        <w:rPr>
          <w:color w:val="000000"/>
          <w:sz w:val="22"/>
          <w:szCs w:val="22"/>
        </w:rPr>
        <w:t>Mushaima</w:t>
      </w:r>
      <w:proofErr w:type="spellEnd"/>
      <w:r w:rsidRPr="007F0A93">
        <w:rPr>
          <w:color w:val="000000"/>
          <w:sz w:val="22"/>
          <w:szCs w:val="22"/>
        </w:rPr>
        <w:t xml:space="preserve"> suffers from a range of complex medical needs which require regular </w:t>
      </w:r>
      <w:r w:rsidR="00B17A71">
        <w:rPr>
          <w:color w:val="000000"/>
          <w:sz w:val="22"/>
          <w:szCs w:val="22"/>
        </w:rPr>
        <w:t>attention and treatment</w:t>
      </w:r>
      <w:r w:rsidRPr="007F0A93">
        <w:rPr>
          <w:color w:val="000000"/>
          <w:sz w:val="22"/>
          <w:szCs w:val="22"/>
        </w:rPr>
        <w:t xml:space="preserve">. Having previously overcome lymphoma, </w:t>
      </w:r>
      <w:r w:rsidR="004175A4">
        <w:rPr>
          <w:color w:val="000000"/>
          <w:sz w:val="22"/>
          <w:szCs w:val="22"/>
        </w:rPr>
        <w:t xml:space="preserve">he </w:t>
      </w:r>
      <w:r w:rsidRPr="007F0A93">
        <w:rPr>
          <w:color w:val="000000"/>
          <w:sz w:val="22"/>
          <w:szCs w:val="22"/>
        </w:rPr>
        <w:t xml:space="preserve">requires check-ups every six months to monitor for the resurgence of tumors. Nevertheless, prison officials continue to deny </w:t>
      </w:r>
      <w:r w:rsidRPr="007F0A93">
        <w:rPr>
          <w:sz w:val="22"/>
          <w:szCs w:val="22"/>
        </w:rPr>
        <w:t>him</w:t>
      </w:r>
      <w:r w:rsidRPr="007F0A93">
        <w:rPr>
          <w:color w:val="000000"/>
          <w:sz w:val="22"/>
          <w:szCs w:val="22"/>
        </w:rPr>
        <w:t xml:space="preserve"> access to appropriate medical care and cancer screenings.</w:t>
      </w:r>
      <w:r w:rsidRPr="007F0A93">
        <w:rPr>
          <w:color w:val="000000"/>
          <w:sz w:val="22"/>
          <w:szCs w:val="22"/>
          <w:vertAlign w:val="superscript"/>
        </w:rPr>
        <w:footnoteReference w:id="36"/>
      </w:r>
      <w:r w:rsidR="00B17A71">
        <w:rPr>
          <w:color w:val="000000"/>
          <w:sz w:val="22"/>
          <w:szCs w:val="22"/>
        </w:rPr>
        <w:t xml:space="preserve"> </w:t>
      </w:r>
      <w:r w:rsidRPr="007F0A93">
        <w:rPr>
          <w:sz w:val="22"/>
          <w:szCs w:val="22"/>
        </w:rPr>
        <w:t xml:space="preserve">These concerns have been presented to the government and its accountability mechanisms, including the Bahraini Ministry of Interior Ombudsman and National Institution for Human Rights, by both </w:t>
      </w:r>
      <w:proofErr w:type="spellStart"/>
      <w:r w:rsidRPr="007F0A93">
        <w:rPr>
          <w:sz w:val="22"/>
          <w:szCs w:val="22"/>
        </w:rPr>
        <w:t>Mr</w:t>
      </w:r>
      <w:proofErr w:type="spellEnd"/>
      <w:r w:rsidRPr="007F0A93">
        <w:rPr>
          <w:sz w:val="22"/>
          <w:szCs w:val="22"/>
        </w:rPr>
        <w:t xml:space="preserve"> </w:t>
      </w:r>
      <w:proofErr w:type="spellStart"/>
      <w:r w:rsidRPr="007F0A93">
        <w:rPr>
          <w:sz w:val="22"/>
          <w:szCs w:val="22"/>
        </w:rPr>
        <w:t>Mushaima</w:t>
      </w:r>
      <w:proofErr w:type="spellEnd"/>
      <w:r w:rsidRPr="007F0A93">
        <w:rPr>
          <w:sz w:val="22"/>
          <w:szCs w:val="22"/>
        </w:rPr>
        <w:t xml:space="preserve"> and ADHRB. Bahrain’s </w:t>
      </w:r>
      <w:r w:rsidR="0085652D">
        <w:rPr>
          <w:sz w:val="22"/>
          <w:szCs w:val="22"/>
        </w:rPr>
        <w:t xml:space="preserve">treatment of </w:t>
      </w:r>
      <w:proofErr w:type="spellStart"/>
      <w:r w:rsidR="0085652D" w:rsidRPr="007F0A93">
        <w:rPr>
          <w:sz w:val="22"/>
          <w:szCs w:val="22"/>
        </w:rPr>
        <w:t>Mr</w:t>
      </w:r>
      <w:proofErr w:type="spellEnd"/>
      <w:r w:rsidRPr="007F0A93">
        <w:rPr>
          <w:sz w:val="22"/>
          <w:szCs w:val="22"/>
        </w:rPr>
        <w:t xml:space="preserve"> </w:t>
      </w:r>
      <w:proofErr w:type="spellStart"/>
      <w:r w:rsidRPr="007F0A93">
        <w:rPr>
          <w:sz w:val="22"/>
          <w:szCs w:val="22"/>
        </w:rPr>
        <w:t>Mushaima</w:t>
      </w:r>
      <w:proofErr w:type="spellEnd"/>
      <w:r w:rsidRPr="007F0A93">
        <w:rPr>
          <w:sz w:val="22"/>
          <w:szCs w:val="22"/>
        </w:rPr>
        <w:t xml:space="preserve"> violates the Kingdom’s obligations under international law, including the</w:t>
      </w:r>
      <w:r w:rsidR="00B17A71">
        <w:rPr>
          <w:sz w:val="22"/>
          <w:szCs w:val="22"/>
        </w:rPr>
        <w:t xml:space="preserve"> </w:t>
      </w:r>
      <w:r w:rsidRPr="007F0A93">
        <w:rPr>
          <w:sz w:val="22"/>
          <w:szCs w:val="22"/>
        </w:rPr>
        <w:t xml:space="preserve">ICCPR, the International Covenant on Economic, Social and Cultural Rights (ICESCR), and the Convention Against Torture and Other Forms of Cruel, Inhuman or Degrading Treatment or Punishment (CAT). By convicting </w:t>
      </w:r>
      <w:proofErr w:type="spellStart"/>
      <w:r w:rsidRPr="007F0A93">
        <w:rPr>
          <w:sz w:val="22"/>
          <w:szCs w:val="22"/>
        </w:rPr>
        <w:t>Mr</w:t>
      </w:r>
      <w:proofErr w:type="spellEnd"/>
      <w:r w:rsidRPr="007F0A93">
        <w:rPr>
          <w:sz w:val="22"/>
          <w:szCs w:val="22"/>
        </w:rPr>
        <w:t xml:space="preserve"> </w:t>
      </w:r>
      <w:proofErr w:type="spellStart"/>
      <w:r w:rsidRPr="007F0A93">
        <w:rPr>
          <w:sz w:val="22"/>
          <w:szCs w:val="22"/>
        </w:rPr>
        <w:t>Mushaima</w:t>
      </w:r>
      <w:proofErr w:type="spellEnd"/>
      <w:r w:rsidRPr="007F0A93">
        <w:rPr>
          <w:sz w:val="22"/>
          <w:szCs w:val="22"/>
        </w:rPr>
        <w:t xml:space="preserve"> </w:t>
      </w:r>
      <w:r w:rsidR="00F22FF4" w:rsidRPr="007F0A93">
        <w:rPr>
          <w:sz w:val="22"/>
          <w:szCs w:val="22"/>
        </w:rPr>
        <w:t>based on</w:t>
      </w:r>
      <w:r w:rsidRPr="007F0A93">
        <w:rPr>
          <w:sz w:val="22"/>
          <w:szCs w:val="22"/>
        </w:rPr>
        <w:t xml:space="preserve"> his political activities, Bahrain has violated the ICCPR Article 9 right to freedom from arbitrary detention, including detention on the basis of freedom of assembly, as the result of an unfair trial, or based on political status. Bahrain’s failure to provide necessary </w:t>
      </w:r>
      <w:r w:rsidR="005E0CE9">
        <w:rPr>
          <w:sz w:val="22"/>
          <w:szCs w:val="22"/>
        </w:rPr>
        <w:t xml:space="preserve">cancer </w:t>
      </w:r>
      <w:r w:rsidRPr="007F0A93">
        <w:rPr>
          <w:sz w:val="22"/>
          <w:szCs w:val="22"/>
        </w:rPr>
        <w:t>screenings and medication is also in violation of the ICESCR Article 12 right to health. Further</w:t>
      </w:r>
      <w:r w:rsidR="005E0CE9">
        <w:rPr>
          <w:sz w:val="22"/>
          <w:szCs w:val="22"/>
        </w:rPr>
        <w:t>more</w:t>
      </w:r>
      <w:r w:rsidRPr="007F0A93">
        <w:rPr>
          <w:sz w:val="22"/>
          <w:szCs w:val="22"/>
        </w:rPr>
        <w:t xml:space="preserve">, as this deprivation of healthcare serves no purpose other than as a punitive measure against </w:t>
      </w:r>
      <w:proofErr w:type="spellStart"/>
      <w:r w:rsidRPr="007F0A93">
        <w:rPr>
          <w:sz w:val="22"/>
          <w:szCs w:val="22"/>
        </w:rPr>
        <w:t>Mr</w:t>
      </w:r>
      <w:proofErr w:type="spellEnd"/>
      <w:r w:rsidRPr="007F0A93">
        <w:rPr>
          <w:sz w:val="22"/>
          <w:szCs w:val="22"/>
        </w:rPr>
        <w:t xml:space="preserve"> </w:t>
      </w:r>
      <w:proofErr w:type="spellStart"/>
      <w:r w:rsidRPr="007F0A93">
        <w:rPr>
          <w:sz w:val="22"/>
          <w:szCs w:val="22"/>
        </w:rPr>
        <w:t>Mushaima</w:t>
      </w:r>
      <w:proofErr w:type="spellEnd"/>
      <w:r w:rsidRPr="007F0A93">
        <w:rPr>
          <w:sz w:val="22"/>
          <w:szCs w:val="22"/>
        </w:rPr>
        <w:t xml:space="preserve">, it may also amount to torture, </w:t>
      </w:r>
      <w:r w:rsidR="005E0CE9">
        <w:rPr>
          <w:sz w:val="22"/>
          <w:szCs w:val="22"/>
        </w:rPr>
        <w:t>violating</w:t>
      </w:r>
      <w:r w:rsidRPr="007F0A93">
        <w:rPr>
          <w:sz w:val="22"/>
          <w:szCs w:val="22"/>
        </w:rPr>
        <w:t xml:space="preserve"> the CAT and ICCPR. If these violations go unchecked, they could result in </w:t>
      </w:r>
      <w:proofErr w:type="spellStart"/>
      <w:r w:rsidRPr="007F0A93">
        <w:rPr>
          <w:sz w:val="22"/>
          <w:szCs w:val="22"/>
        </w:rPr>
        <w:t>Mr</w:t>
      </w:r>
      <w:proofErr w:type="spellEnd"/>
      <w:r w:rsidRPr="007F0A93">
        <w:rPr>
          <w:sz w:val="22"/>
          <w:szCs w:val="22"/>
        </w:rPr>
        <w:t xml:space="preserve"> </w:t>
      </w:r>
      <w:proofErr w:type="spellStart"/>
      <w:r w:rsidRPr="007F0A93">
        <w:rPr>
          <w:sz w:val="22"/>
          <w:szCs w:val="22"/>
        </w:rPr>
        <w:t>Mushaima’s</w:t>
      </w:r>
      <w:proofErr w:type="spellEnd"/>
      <w:r w:rsidRPr="007F0A93">
        <w:rPr>
          <w:sz w:val="22"/>
          <w:szCs w:val="22"/>
        </w:rPr>
        <w:t xml:space="preserve"> death, which would amount to an extrajudicial killing in violation of the right to life in Article 6 of the ICCPR. </w:t>
      </w:r>
    </w:p>
    <w:p w14:paraId="00000035" w14:textId="77777777" w:rsidR="00DF502D" w:rsidRPr="007F0A93" w:rsidRDefault="00DF502D" w:rsidP="007F0A93">
      <w:pPr>
        <w:pBdr>
          <w:top w:val="nil"/>
          <w:left w:val="nil"/>
          <w:bottom w:val="nil"/>
          <w:right w:val="nil"/>
          <w:between w:val="nil"/>
        </w:pBdr>
        <w:jc w:val="both"/>
        <w:rPr>
          <w:sz w:val="22"/>
          <w:szCs w:val="22"/>
        </w:rPr>
      </w:pPr>
    </w:p>
    <w:p w14:paraId="00000036" w14:textId="77772170" w:rsidR="00DF502D" w:rsidRPr="007F0A93" w:rsidRDefault="00BD7F35" w:rsidP="007F0A93">
      <w:pPr>
        <w:jc w:val="both"/>
        <w:rPr>
          <w:sz w:val="22"/>
          <w:szCs w:val="22"/>
        </w:rPr>
      </w:pPr>
      <w:r w:rsidRPr="007F0A93">
        <w:rPr>
          <w:sz w:val="22"/>
          <w:szCs w:val="22"/>
        </w:rPr>
        <w:t xml:space="preserve">The handling of these trials by the Bahraini authorities constitutes a clear and blatant breach of the conditions set out in several ICERD </w:t>
      </w:r>
      <w:r w:rsidR="005E0CE9">
        <w:rPr>
          <w:sz w:val="22"/>
          <w:szCs w:val="22"/>
        </w:rPr>
        <w:t>a</w:t>
      </w:r>
      <w:r w:rsidRPr="007F0A93">
        <w:rPr>
          <w:sz w:val="22"/>
          <w:szCs w:val="22"/>
        </w:rPr>
        <w:t xml:space="preserve">rticles such as Article 5, which </w:t>
      </w:r>
      <w:r w:rsidR="006F4860">
        <w:rPr>
          <w:sz w:val="22"/>
          <w:szCs w:val="22"/>
        </w:rPr>
        <w:t xml:space="preserve">outlines </w:t>
      </w:r>
      <w:r w:rsidRPr="007F0A93">
        <w:rPr>
          <w:sz w:val="22"/>
          <w:szCs w:val="22"/>
        </w:rPr>
        <w:t xml:space="preserve">that state parties need to “prohibit and (...) eliminate racial discrimination in all its from and to guarantee the right of everyone, without distinction as to race, </w:t>
      </w:r>
      <w:r w:rsidR="00E1612E" w:rsidRPr="007F0A93">
        <w:rPr>
          <w:sz w:val="22"/>
          <w:szCs w:val="22"/>
        </w:rPr>
        <w:t>color</w:t>
      </w:r>
      <w:r w:rsidRPr="007F0A93">
        <w:rPr>
          <w:sz w:val="22"/>
          <w:szCs w:val="22"/>
        </w:rPr>
        <w:t>, or national or ethnic origin, to equality be</w:t>
      </w:r>
      <w:r w:rsidR="007F0A93" w:rsidRPr="007F0A93">
        <w:rPr>
          <w:sz w:val="22"/>
          <w:szCs w:val="22"/>
        </w:rPr>
        <w:t>f</w:t>
      </w:r>
      <w:r w:rsidRPr="007F0A93">
        <w:rPr>
          <w:sz w:val="22"/>
          <w:szCs w:val="22"/>
        </w:rPr>
        <w:t>ore the law, notably in the enjoyment of the following rights: (a) The right to equal treatment before the tribunals and all other organs administering justice; (b) The right  to security of person and protection by the State against violence or bodily harm, whether inflicted by government officials or by any individual group or institution; (c) Political rights, in particular the right to participate in elections-to vote and to stand for election-on the basis of universal and equal suffrage, to take part in the Government as well as in the conduct of public affairs at any level and to have equal access to public service; (d) Other civil rights, in particular: (...) (iii) The right to nationality; (...);  (vii) The right to freedom of thought, conscience and religion; (viii) The right to freedom of opinion and expression, (ix) The right to freedom of peaceful assembly and association”</w:t>
      </w:r>
      <w:r w:rsidRPr="007F0A93">
        <w:rPr>
          <w:sz w:val="22"/>
          <w:szCs w:val="22"/>
          <w:vertAlign w:val="superscript"/>
        </w:rPr>
        <w:footnoteReference w:id="37"/>
      </w:r>
      <w:r w:rsidRPr="007F0A93">
        <w:rPr>
          <w:sz w:val="22"/>
          <w:szCs w:val="22"/>
        </w:rPr>
        <w:t xml:space="preserve"> and </w:t>
      </w:r>
      <w:r w:rsidRPr="007F0A93">
        <w:rPr>
          <w:sz w:val="22"/>
          <w:szCs w:val="22"/>
        </w:rPr>
        <w:lastRenderedPageBreak/>
        <w:t>Article 6, which states that “States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r w:rsidRPr="007F0A93">
        <w:rPr>
          <w:sz w:val="22"/>
          <w:szCs w:val="22"/>
          <w:vertAlign w:val="superscript"/>
        </w:rPr>
        <w:footnoteReference w:id="38"/>
      </w:r>
    </w:p>
    <w:p w14:paraId="00000037" w14:textId="77777777" w:rsidR="00DF502D" w:rsidRPr="007F0A93" w:rsidRDefault="00DF502D" w:rsidP="007F0A93">
      <w:pPr>
        <w:jc w:val="both"/>
        <w:rPr>
          <w:sz w:val="22"/>
          <w:szCs w:val="22"/>
        </w:rPr>
      </w:pPr>
    </w:p>
    <w:p w14:paraId="00000038" w14:textId="77777777" w:rsidR="00DF502D" w:rsidRPr="007F0A93" w:rsidRDefault="00BD7F35" w:rsidP="007F0A93">
      <w:pPr>
        <w:pBdr>
          <w:top w:val="nil"/>
          <w:left w:val="nil"/>
          <w:bottom w:val="nil"/>
          <w:right w:val="nil"/>
          <w:between w:val="nil"/>
        </w:pBdr>
        <w:jc w:val="center"/>
        <w:rPr>
          <w:b/>
          <w:color w:val="000000"/>
          <w:sz w:val="22"/>
          <w:szCs w:val="22"/>
          <w:u w:val="single"/>
        </w:rPr>
      </w:pPr>
      <w:r w:rsidRPr="007F0A93">
        <w:rPr>
          <w:b/>
          <w:color w:val="000000"/>
          <w:sz w:val="22"/>
          <w:szCs w:val="22"/>
          <w:u w:val="single"/>
        </w:rPr>
        <w:t>Excessive Force, Arbitrary Detention and Torture</w:t>
      </w:r>
    </w:p>
    <w:p w14:paraId="00000039" w14:textId="77777777" w:rsidR="00DF502D" w:rsidRPr="007F0A93" w:rsidRDefault="00DF502D" w:rsidP="007F0A93">
      <w:pPr>
        <w:pBdr>
          <w:top w:val="nil"/>
          <w:left w:val="nil"/>
          <w:bottom w:val="nil"/>
          <w:right w:val="nil"/>
          <w:between w:val="nil"/>
        </w:pBdr>
        <w:jc w:val="both"/>
        <w:rPr>
          <w:b/>
          <w:color w:val="000000"/>
          <w:sz w:val="22"/>
          <w:szCs w:val="22"/>
          <w:u w:val="single"/>
        </w:rPr>
      </w:pPr>
    </w:p>
    <w:p w14:paraId="0000003A" w14:textId="5B953343"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Bahrain’s </w:t>
      </w:r>
      <w:proofErr w:type="spellStart"/>
      <w:r w:rsidRPr="007F0A93">
        <w:rPr>
          <w:color w:val="000000"/>
          <w:sz w:val="22"/>
          <w:szCs w:val="22"/>
        </w:rPr>
        <w:t>Baharna</w:t>
      </w:r>
      <w:proofErr w:type="spellEnd"/>
      <w:r w:rsidRPr="007F0A93">
        <w:rPr>
          <w:color w:val="000000"/>
          <w:sz w:val="22"/>
          <w:szCs w:val="22"/>
        </w:rPr>
        <w:t xml:space="preserve"> </w:t>
      </w:r>
      <w:r w:rsidR="003B52BA">
        <w:rPr>
          <w:color w:val="000000"/>
          <w:sz w:val="22"/>
          <w:szCs w:val="22"/>
        </w:rPr>
        <w:t>population</w:t>
      </w:r>
      <w:r w:rsidRPr="007F0A93">
        <w:rPr>
          <w:color w:val="000000"/>
          <w:sz w:val="22"/>
          <w:szCs w:val="22"/>
        </w:rPr>
        <w:t xml:space="preserve"> disproportionately faces extrajudicial violence such as the use of excessive force and torture. Security forces misuse crowd control equipment such as birdshot and tear gas to target </w:t>
      </w:r>
      <w:proofErr w:type="spellStart"/>
      <w:r w:rsidRPr="007F0A93">
        <w:rPr>
          <w:color w:val="000000"/>
          <w:sz w:val="22"/>
          <w:szCs w:val="22"/>
        </w:rPr>
        <w:t>Baharna</w:t>
      </w:r>
      <w:proofErr w:type="spellEnd"/>
      <w:r w:rsidRPr="007F0A93">
        <w:rPr>
          <w:color w:val="000000"/>
          <w:sz w:val="22"/>
          <w:szCs w:val="22"/>
        </w:rPr>
        <w:t xml:space="preserve"> protesters, and even fire this equipment into mosques at times of worship or funerals.</w:t>
      </w:r>
      <w:r w:rsidRPr="007F0A93">
        <w:rPr>
          <w:color w:val="000000"/>
          <w:sz w:val="22"/>
          <w:szCs w:val="22"/>
          <w:vertAlign w:val="superscript"/>
        </w:rPr>
        <w:footnoteReference w:id="39"/>
      </w:r>
      <w:r w:rsidRPr="007F0A93">
        <w:rPr>
          <w:color w:val="000000"/>
          <w:sz w:val="22"/>
          <w:szCs w:val="22"/>
        </w:rPr>
        <w:t xml:space="preserve"> </w:t>
      </w:r>
      <w:proofErr w:type="spellStart"/>
      <w:r w:rsidRPr="007F0A93">
        <w:rPr>
          <w:color w:val="000000"/>
          <w:sz w:val="22"/>
          <w:szCs w:val="22"/>
        </w:rPr>
        <w:t>Baharna</w:t>
      </w:r>
      <w:proofErr w:type="spellEnd"/>
      <w:r w:rsidRPr="007F0A93">
        <w:rPr>
          <w:color w:val="000000"/>
          <w:sz w:val="22"/>
          <w:szCs w:val="22"/>
        </w:rPr>
        <w:t xml:space="preserve"> individuals are commonly targeted for arbitrary imprisonment during which they face severe abuse</w:t>
      </w:r>
      <w:r w:rsidR="003B52BA">
        <w:rPr>
          <w:color w:val="000000"/>
          <w:sz w:val="22"/>
          <w:szCs w:val="22"/>
        </w:rPr>
        <w:t>s</w:t>
      </w:r>
      <w:r w:rsidRPr="007F0A93">
        <w:rPr>
          <w:color w:val="000000"/>
          <w:sz w:val="22"/>
          <w:szCs w:val="22"/>
        </w:rPr>
        <w:t xml:space="preserve"> and ill</w:t>
      </w:r>
      <w:r w:rsidR="0046754F">
        <w:rPr>
          <w:color w:val="000000"/>
          <w:sz w:val="22"/>
          <w:szCs w:val="22"/>
        </w:rPr>
        <w:t>-</w:t>
      </w:r>
      <w:r w:rsidRPr="007F0A93">
        <w:rPr>
          <w:color w:val="000000"/>
          <w:sz w:val="22"/>
          <w:szCs w:val="22"/>
        </w:rPr>
        <w:t xml:space="preserve">treatment. </w:t>
      </w:r>
    </w:p>
    <w:p w14:paraId="0000003B" w14:textId="77777777" w:rsidR="00DF502D" w:rsidRPr="007F0A93" w:rsidRDefault="00DF502D" w:rsidP="007F0A93">
      <w:pPr>
        <w:pBdr>
          <w:top w:val="nil"/>
          <w:left w:val="nil"/>
          <w:bottom w:val="nil"/>
          <w:right w:val="nil"/>
          <w:between w:val="nil"/>
        </w:pBdr>
        <w:jc w:val="both"/>
        <w:rPr>
          <w:color w:val="000000"/>
          <w:sz w:val="22"/>
          <w:szCs w:val="22"/>
        </w:rPr>
      </w:pPr>
    </w:p>
    <w:p w14:paraId="0000003E" w14:textId="3003A99D"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Bahraini authorities have inappropriatel</w:t>
      </w:r>
      <w:r w:rsidR="00CE57E3">
        <w:rPr>
          <w:color w:val="000000"/>
          <w:sz w:val="22"/>
          <w:szCs w:val="22"/>
        </w:rPr>
        <w:t>y used</w:t>
      </w:r>
      <w:r w:rsidRPr="007F0A93">
        <w:rPr>
          <w:color w:val="000000"/>
          <w:sz w:val="22"/>
          <w:szCs w:val="22"/>
        </w:rPr>
        <w:t xml:space="preserve"> tear gas, causing respiratory failure and trauma</w:t>
      </w:r>
      <w:r w:rsidR="00330450">
        <w:rPr>
          <w:color w:val="000000"/>
          <w:sz w:val="22"/>
          <w:szCs w:val="22"/>
        </w:rPr>
        <w:t xml:space="preserve">, to </w:t>
      </w:r>
      <w:r w:rsidR="000A3398">
        <w:rPr>
          <w:color w:val="000000"/>
          <w:sz w:val="22"/>
          <w:szCs w:val="22"/>
        </w:rPr>
        <w:t>intimidate</w:t>
      </w:r>
      <w:r w:rsidR="00330450">
        <w:rPr>
          <w:color w:val="000000"/>
          <w:sz w:val="22"/>
          <w:szCs w:val="22"/>
        </w:rPr>
        <w:t xml:space="preserve"> protestors</w:t>
      </w:r>
      <w:r w:rsidRPr="007F0A93">
        <w:rPr>
          <w:color w:val="000000"/>
          <w:sz w:val="22"/>
          <w:szCs w:val="22"/>
        </w:rPr>
        <w:t>. On 25 March 201</w:t>
      </w:r>
      <w:r w:rsidR="003B52BA">
        <w:rPr>
          <w:color w:val="000000"/>
          <w:sz w:val="22"/>
          <w:szCs w:val="22"/>
        </w:rPr>
        <w:t>1</w:t>
      </w:r>
      <w:r w:rsidRPr="007F0A93">
        <w:rPr>
          <w:color w:val="000000"/>
          <w:sz w:val="22"/>
          <w:szCs w:val="22"/>
        </w:rPr>
        <w:t xml:space="preserve">, Bahraini security forces fired tear gas into the home of the 71-year-old </w:t>
      </w:r>
      <w:r w:rsidRPr="007F0A93">
        <w:rPr>
          <w:sz w:val="22"/>
          <w:szCs w:val="22"/>
        </w:rPr>
        <w:t>Bahraini national</w:t>
      </w:r>
      <w:r w:rsidRPr="007F0A93">
        <w:rPr>
          <w:color w:val="000000"/>
          <w:sz w:val="22"/>
          <w:szCs w:val="22"/>
        </w:rPr>
        <w:t xml:space="preserve"> Isa Mohammed Ali Abdullah. Abdullah suffered from respiratory issues before the attack and, as a result of the firing, Abdullah’s condition worsened and led to his death.</w:t>
      </w:r>
      <w:r w:rsidRPr="007F0A93">
        <w:rPr>
          <w:color w:val="000000"/>
          <w:sz w:val="22"/>
          <w:szCs w:val="22"/>
          <w:vertAlign w:val="superscript"/>
        </w:rPr>
        <w:footnoteReference w:id="40"/>
      </w:r>
      <w:r w:rsidRPr="007F0A93">
        <w:rPr>
          <w:sz w:val="22"/>
          <w:szCs w:val="22"/>
        </w:rPr>
        <w:t xml:space="preserve"> </w:t>
      </w:r>
      <w:r w:rsidRPr="007F0A93">
        <w:rPr>
          <w:color w:val="000000"/>
          <w:sz w:val="22"/>
          <w:szCs w:val="22"/>
        </w:rPr>
        <w:t xml:space="preserve">In November 2011, Bahraini security forces blanketed the </w:t>
      </w:r>
      <w:proofErr w:type="spellStart"/>
      <w:r w:rsidRPr="007F0A93">
        <w:rPr>
          <w:color w:val="000000"/>
          <w:sz w:val="22"/>
          <w:szCs w:val="22"/>
        </w:rPr>
        <w:t>Baharna</w:t>
      </w:r>
      <w:proofErr w:type="spellEnd"/>
      <w:r w:rsidRPr="007F0A93">
        <w:rPr>
          <w:color w:val="000000"/>
          <w:sz w:val="22"/>
          <w:szCs w:val="22"/>
        </w:rPr>
        <w:t xml:space="preserve"> village of </w:t>
      </w:r>
      <w:proofErr w:type="spellStart"/>
      <w:r w:rsidRPr="007F0A93">
        <w:rPr>
          <w:color w:val="000000"/>
          <w:sz w:val="22"/>
          <w:szCs w:val="22"/>
        </w:rPr>
        <w:t>Bilad</w:t>
      </w:r>
      <w:proofErr w:type="spellEnd"/>
      <w:r w:rsidRPr="007F0A93">
        <w:rPr>
          <w:color w:val="000000"/>
          <w:sz w:val="22"/>
          <w:szCs w:val="22"/>
        </w:rPr>
        <w:t xml:space="preserve"> al-</w:t>
      </w:r>
      <w:proofErr w:type="spellStart"/>
      <w:r w:rsidRPr="007F0A93">
        <w:rPr>
          <w:color w:val="000000"/>
          <w:sz w:val="22"/>
          <w:szCs w:val="22"/>
        </w:rPr>
        <w:t>Qadeem</w:t>
      </w:r>
      <w:proofErr w:type="spellEnd"/>
      <w:r w:rsidRPr="007F0A93">
        <w:rPr>
          <w:color w:val="000000"/>
          <w:sz w:val="22"/>
          <w:szCs w:val="22"/>
        </w:rPr>
        <w:t xml:space="preserve"> with tear gas, endangering the lives of any persons with compromised respiratory systems in the village, including children and the elderly</w:t>
      </w:r>
      <w:r w:rsidR="003B52BA">
        <w:rPr>
          <w:color w:val="000000"/>
          <w:sz w:val="22"/>
          <w:szCs w:val="22"/>
        </w:rPr>
        <w:t>.</w:t>
      </w:r>
      <w:r w:rsidRPr="007F0A93">
        <w:rPr>
          <w:color w:val="000000"/>
          <w:sz w:val="22"/>
          <w:szCs w:val="22"/>
          <w:vertAlign w:val="superscript"/>
        </w:rPr>
        <w:footnoteReference w:id="41"/>
      </w:r>
      <w:r w:rsidRPr="007F0A93">
        <w:rPr>
          <w:color w:val="000000"/>
          <w:sz w:val="22"/>
          <w:szCs w:val="22"/>
        </w:rPr>
        <w:t xml:space="preserve"> BCHR estimates that the government’s abuse of tear gas is responsible for nearly one</w:t>
      </w:r>
      <w:r w:rsidR="008407CA">
        <w:rPr>
          <w:color w:val="000000"/>
          <w:sz w:val="22"/>
          <w:szCs w:val="22"/>
        </w:rPr>
        <w:t>-</w:t>
      </w:r>
      <w:r w:rsidRPr="007F0A93">
        <w:rPr>
          <w:color w:val="000000"/>
          <w:sz w:val="22"/>
          <w:szCs w:val="22"/>
        </w:rPr>
        <w:t xml:space="preserve">third of all deaths since 2011, including the deaths of an infant and </w:t>
      </w:r>
      <w:r w:rsidR="00C1617D" w:rsidRPr="007F0A93">
        <w:rPr>
          <w:color w:val="000000"/>
          <w:sz w:val="22"/>
          <w:szCs w:val="22"/>
        </w:rPr>
        <w:t>three-year-old</w:t>
      </w:r>
      <w:r w:rsidRPr="007F0A93">
        <w:rPr>
          <w:color w:val="000000"/>
          <w:sz w:val="22"/>
          <w:szCs w:val="22"/>
        </w:rPr>
        <w:t xml:space="preserve"> girl.</w:t>
      </w:r>
      <w:r w:rsidRPr="007F0A93">
        <w:rPr>
          <w:color w:val="000000"/>
          <w:sz w:val="22"/>
          <w:szCs w:val="22"/>
          <w:vertAlign w:val="superscript"/>
        </w:rPr>
        <w:footnoteReference w:id="42"/>
      </w:r>
      <w:r w:rsidRPr="007F0A93">
        <w:rPr>
          <w:color w:val="000000"/>
          <w:sz w:val="22"/>
          <w:szCs w:val="22"/>
          <w:vertAlign w:val="superscript"/>
        </w:rPr>
        <w:footnoteReference w:id="43"/>
      </w:r>
      <w:r w:rsidR="00475B57">
        <w:rPr>
          <w:color w:val="000000"/>
          <w:sz w:val="22"/>
          <w:szCs w:val="22"/>
        </w:rPr>
        <w:t xml:space="preserve"> </w:t>
      </w:r>
      <w:r w:rsidRPr="007F0A93">
        <w:rPr>
          <w:color w:val="000000"/>
          <w:sz w:val="22"/>
          <w:szCs w:val="22"/>
        </w:rPr>
        <w:t>Furthermore, security forces often employ non-lethal shotguns loaded with birdshot during protests. These shotguns often cause permanent injury and, when misused, can be lethal as seen in the example of extrajudicial killing of 14-year-old Sayed Mahmood Sayed Mohsen Sayed Ahmed.</w:t>
      </w:r>
      <w:r w:rsidRPr="007F0A93">
        <w:rPr>
          <w:color w:val="000000"/>
          <w:sz w:val="22"/>
          <w:szCs w:val="22"/>
          <w:vertAlign w:val="superscript"/>
        </w:rPr>
        <w:footnoteReference w:id="44"/>
      </w:r>
      <w:r w:rsidRPr="007F0A93">
        <w:rPr>
          <w:color w:val="000000"/>
          <w:sz w:val="22"/>
          <w:szCs w:val="22"/>
        </w:rPr>
        <w:t xml:space="preserve"> </w:t>
      </w:r>
    </w:p>
    <w:p w14:paraId="0000003F" w14:textId="77777777" w:rsidR="00DF502D" w:rsidRPr="007F0A93" w:rsidRDefault="00DF502D" w:rsidP="007F0A93">
      <w:pPr>
        <w:pBdr>
          <w:top w:val="nil"/>
          <w:left w:val="nil"/>
          <w:bottom w:val="nil"/>
          <w:right w:val="nil"/>
          <w:between w:val="nil"/>
        </w:pBdr>
        <w:jc w:val="both"/>
        <w:rPr>
          <w:color w:val="000000"/>
          <w:sz w:val="22"/>
          <w:szCs w:val="22"/>
        </w:rPr>
      </w:pPr>
    </w:p>
    <w:p w14:paraId="232B76A3" w14:textId="7699A15A" w:rsidR="00D116F0"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In addition to facing police brutality in public spaces, </w:t>
      </w:r>
      <w:r w:rsidR="00E07F7C">
        <w:rPr>
          <w:color w:val="000000"/>
          <w:sz w:val="22"/>
          <w:szCs w:val="22"/>
        </w:rPr>
        <w:t xml:space="preserve">the </w:t>
      </w:r>
      <w:proofErr w:type="spellStart"/>
      <w:r w:rsidRPr="007F0A93">
        <w:rPr>
          <w:color w:val="000000"/>
          <w:sz w:val="22"/>
          <w:szCs w:val="22"/>
        </w:rPr>
        <w:t>Baharna</w:t>
      </w:r>
      <w:proofErr w:type="spellEnd"/>
      <w:r w:rsidRPr="007F0A93">
        <w:rPr>
          <w:color w:val="000000"/>
          <w:sz w:val="22"/>
          <w:szCs w:val="22"/>
        </w:rPr>
        <w:t xml:space="preserve"> population are also routinely subjected to systematic arbitrary detention and torture.</w:t>
      </w:r>
      <w:r w:rsidRPr="007F0A93">
        <w:rPr>
          <w:color w:val="000000"/>
          <w:sz w:val="22"/>
          <w:szCs w:val="22"/>
          <w:vertAlign w:val="superscript"/>
        </w:rPr>
        <w:footnoteReference w:id="45"/>
      </w:r>
      <w:r w:rsidRPr="007F0A93">
        <w:rPr>
          <w:color w:val="000000"/>
          <w:sz w:val="22"/>
          <w:szCs w:val="22"/>
        </w:rPr>
        <w:t xml:space="preserve"> The use of torture is not uncommon in Bahrain and affects individuals regardless of </w:t>
      </w:r>
      <w:r w:rsidR="003B52BA">
        <w:rPr>
          <w:color w:val="000000"/>
          <w:sz w:val="22"/>
          <w:szCs w:val="22"/>
        </w:rPr>
        <w:t xml:space="preserve">their </w:t>
      </w:r>
      <w:r w:rsidRPr="007F0A93">
        <w:rPr>
          <w:color w:val="000000"/>
          <w:sz w:val="22"/>
          <w:szCs w:val="22"/>
        </w:rPr>
        <w:t>ethnoreligious backgroun</w:t>
      </w:r>
      <w:r w:rsidR="00D116F0">
        <w:rPr>
          <w:color w:val="000000"/>
          <w:sz w:val="22"/>
          <w:szCs w:val="22"/>
        </w:rPr>
        <w:t xml:space="preserve">d. However, the </w:t>
      </w:r>
      <w:proofErr w:type="spellStart"/>
      <w:r w:rsidR="00D116F0">
        <w:rPr>
          <w:color w:val="000000"/>
          <w:sz w:val="22"/>
          <w:szCs w:val="22"/>
        </w:rPr>
        <w:t>Bah</w:t>
      </w:r>
      <w:r w:rsidR="008407CA">
        <w:rPr>
          <w:color w:val="000000"/>
          <w:sz w:val="22"/>
          <w:szCs w:val="22"/>
        </w:rPr>
        <w:t>a</w:t>
      </w:r>
      <w:r w:rsidR="00D116F0">
        <w:rPr>
          <w:color w:val="000000"/>
          <w:sz w:val="22"/>
          <w:szCs w:val="22"/>
        </w:rPr>
        <w:t>rna</w:t>
      </w:r>
      <w:proofErr w:type="spellEnd"/>
      <w:r w:rsidR="00D116F0">
        <w:rPr>
          <w:color w:val="000000"/>
          <w:sz w:val="22"/>
          <w:szCs w:val="22"/>
        </w:rPr>
        <w:t xml:space="preserve"> are systematically targeted, as discussed above</w:t>
      </w:r>
      <w:r w:rsidR="008407CA">
        <w:rPr>
          <w:color w:val="000000"/>
          <w:sz w:val="22"/>
          <w:szCs w:val="22"/>
        </w:rPr>
        <w:t xml:space="preserve"> </w:t>
      </w:r>
      <w:r w:rsidR="00D116F0">
        <w:rPr>
          <w:color w:val="000000"/>
          <w:sz w:val="22"/>
          <w:szCs w:val="22"/>
        </w:rPr>
        <w:t xml:space="preserve">and therefore </w:t>
      </w:r>
      <w:r w:rsidR="000B19EB">
        <w:rPr>
          <w:color w:val="000000"/>
          <w:sz w:val="22"/>
          <w:szCs w:val="22"/>
        </w:rPr>
        <w:t xml:space="preserve">are disproportionately victimized. </w:t>
      </w:r>
    </w:p>
    <w:p w14:paraId="390EAD8D" w14:textId="77777777" w:rsidR="00D116F0" w:rsidRDefault="00D116F0" w:rsidP="007F0A93">
      <w:pPr>
        <w:pBdr>
          <w:top w:val="nil"/>
          <w:left w:val="nil"/>
          <w:bottom w:val="nil"/>
          <w:right w:val="nil"/>
          <w:between w:val="nil"/>
        </w:pBdr>
        <w:jc w:val="both"/>
        <w:rPr>
          <w:color w:val="000000"/>
          <w:sz w:val="22"/>
          <w:szCs w:val="22"/>
        </w:rPr>
      </w:pPr>
    </w:p>
    <w:p w14:paraId="00000040" w14:textId="55730835" w:rsidR="00DF502D" w:rsidRPr="007F0A93" w:rsidRDefault="003B52BA" w:rsidP="007F0A93">
      <w:pPr>
        <w:pBdr>
          <w:top w:val="nil"/>
          <w:left w:val="nil"/>
          <w:bottom w:val="nil"/>
          <w:right w:val="nil"/>
          <w:between w:val="nil"/>
        </w:pBdr>
        <w:jc w:val="both"/>
        <w:rPr>
          <w:color w:val="000000"/>
          <w:sz w:val="22"/>
          <w:szCs w:val="22"/>
        </w:rPr>
      </w:pPr>
      <w:r>
        <w:rPr>
          <w:color w:val="000000"/>
          <w:sz w:val="22"/>
          <w:szCs w:val="22"/>
        </w:rPr>
        <w:t>On</w:t>
      </w:r>
      <w:r w:rsidR="00BD7F35" w:rsidRPr="007F0A93">
        <w:rPr>
          <w:color w:val="000000"/>
          <w:sz w:val="22"/>
          <w:szCs w:val="22"/>
        </w:rPr>
        <w:t xml:space="preserve"> 15 March 2011, shortly after King Hamad declared a state of emergency, security forces effectively seized control of </w:t>
      </w:r>
      <w:proofErr w:type="spellStart"/>
      <w:r w:rsidR="00BD7F35" w:rsidRPr="007F0A93">
        <w:rPr>
          <w:color w:val="000000"/>
          <w:sz w:val="22"/>
          <w:szCs w:val="22"/>
        </w:rPr>
        <w:t>Salmaniya</w:t>
      </w:r>
      <w:proofErr w:type="spellEnd"/>
      <w:r w:rsidR="00BD7F35" w:rsidRPr="007F0A93">
        <w:rPr>
          <w:color w:val="000000"/>
          <w:sz w:val="22"/>
          <w:szCs w:val="22"/>
        </w:rPr>
        <w:t xml:space="preserve"> Medical Complex, the largest public healthcare facility in the country.</w:t>
      </w:r>
      <w:r>
        <w:rPr>
          <w:color w:val="000000"/>
          <w:sz w:val="22"/>
          <w:szCs w:val="22"/>
        </w:rPr>
        <w:t xml:space="preserve"> </w:t>
      </w:r>
      <w:r w:rsidR="00BD7F35" w:rsidRPr="007F0A93">
        <w:rPr>
          <w:color w:val="000000"/>
          <w:sz w:val="22"/>
          <w:szCs w:val="22"/>
        </w:rPr>
        <w:t xml:space="preserve">During the early hours of 2 April 2011, officers woke up four physicians sleeping in a break room at the hospital. After requesting to know the names and ethnicity of each physician, they ordered one Sunni Muslim to leave the room while the remaining </w:t>
      </w:r>
      <w:proofErr w:type="spellStart"/>
      <w:r w:rsidR="00BD7F35" w:rsidRPr="007F0A93">
        <w:rPr>
          <w:color w:val="000000"/>
          <w:sz w:val="22"/>
          <w:szCs w:val="22"/>
        </w:rPr>
        <w:t>Baharna</w:t>
      </w:r>
      <w:proofErr w:type="spellEnd"/>
      <w:r w:rsidR="00BD7F35" w:rsidRPr="007F0A93">
        <w:rPr>
          <w:color w:val="000000"/>
          <w:sz w:val="22"/>
          <w:szCs w:val="22"/>
        </w:rPr>
        <w:t xml:space="preserve"> doctors stayed behind. The officers then began interrogating the physicians and</w:t>
      </w:r>
      <w:r w:rsidR="00475B57">
        <w:rPr>
          <w:color w:val="000000"/>
          <w:sz w:val="22"/>
          <w:szCs w:val="22"/>
        </w:rPr>
        <w:t xml:space="preserve"> even</w:t>
      </w:r>
      <w:r w:rsidR="00BD7F35" w:rsidRPr="007F0A93">
        <w:rPr>
          <w:color w:val="000000"/>
          <w:sz w:val="22"/>
          <w:szCs w:val="22"/>
        </w:rPr>
        <w:t xml:space="preserve"> beat and called them “traitor physicians”</w:t>
      </w:r>
      <w:r w:rsidR="00475B57">
        <w:rPr>
          <w:color w:val="000000"/>
          <w:sz w:val="22"/>
          <w:szCs w:val="22"/>
        </w:rPr>
        <w:t>.</w:t>
      </w:r>
      <w:r w:rsidR="00BD7F35" w:rsidRPr="007F0A93">
        <w:rPr>
          <w:color w:val="000000"/>
          <w:sz w:val="22"/>
          <w:szCs w:val="22"/>
          <w:vertAlign w:val="superscript"/>
        </w:rPr>
        <w:footnoteReference w:id="46"/>
      </w:r>
      <w:r w:rsidR="00BD7F35" w:rsidRPr="007F0A93">
        <w:rPr>
          <w:color w:val="000000"/>
          <w:sz w:val="22"/>
          <w:szCs w:val="22"/>
        </w:rPr>
        <w:t xml:space="preserve">  When the officers realized that more </w:t>
      </w:r>
      <w:r w:rsidR="00BD7F35" w:rsidRPr="007F0A93">
        <w:rPr>
          <w:color w:val="000000"/>
          <w:sz w:val="22"/>
          <w:szCs w:val="22"/>
        </w:rPr>
        <w:lastRenderedPageBreak/>
        <w:t xml:space="preserve">physicians were passing by in the hallway, they brought them into the room and requested to know their religious affiliation. For the next hour, the officers lectured </w:t>
      </w:r>
      <w:proofErr w:type="spellStart"/>
      <w:r w:rsidR="00BD7F35" w:rsidRPr="007F0A93">
        <w:rPr>
          <w:color w:val="000000"/>
          <w:sz w:val="22"/>
          <w:szCs w:val="22"/>
        </w:rPr>
        <w:t>Baharna</w:t>
      </w:r>
      <w:proofErr w:type="spellEnd"/>
      <w:r w:rsidR="00BD7F35" w:rsidRPr="007F0A93">
        <w:rPr>
          <w:color w:val="000000"/>
          <w:sz w:val="22"/>
          <w:szCs w:val="22"/>
        </w:rPr>
        <w:t xml:space="preserve"> physicians on why the Sunni physicians were more respectable medical workers. The officers threatened the lives of the </w:t>
      </w:r>
      <w:proofErr w:type="spellStart"/>
      <w:r w:rsidR="00BD7F35" w:rsidRPr="007F0A93">
        <w:rPr>
          <w:color w:val="000000"/>
          <w:sz w:val="22"/>
          <w:szCs w:val="22"/>
        </w:rPr>
        <w:t>Baharna</w:t>
      </w:r>
      <w:proofErr w:type="spellEnd"/>
      <w:r w:rsidR="00BD7F35" w:rsidRPr="007F0A93">
        <w:rPr>
          <w:color w:val="000000"/>
          <w:sz w:val="22"/>
          <w:szCs w:val="22"/>
        </w:rPr>
        <w:t xml:space="preserve"> physicians and their families.</w:t>
      </w:r>
      <w:r w:rsidR="00BD7F35" w:rsidRPr="007F0A93">
        <w:rPr>
          <w:color w:val="000000"/>
          <w:sz w:val="22"/>
          <w:szCs w:val="22"/>
          <w:vertAlign w:val="superscript"/>
        </w:rPr>
        <w:footnoteReference w:id="47"/>
      </w:r>
    </w:p>
    <w:p w14:paraId="00000041" w14:textId="6ACDD1B2" w:rsidR="00DF502D" w:rsidRDefault="00DF502D" w:rsidP="007F0A93">
      <w:pPr>
        <w:pBdr>
          <w:top w:val="nil"/>
          <w:left w:val="nil"/>
          <w:bottom w:val="nil"/>
          <w:right w:val="nil"/>
          <w:between w:val="nil"/>
        </w:pBdr>
        <w:jc w:val="both"/>
        <w:rPr>
          <w:color w:val="000000"/>
          <w:sz w:val="22"/>
          <w:szCs w:val="22"/>
        </w:rPr>
      </w:pPr>
    </w:p>
    <w:p w14:paraId="74F283FC" w14:textId="77777777" w:rsidR="00475B57" w:rsidRPr="007F0A93" w:rsidRDefault="00475B57" w:rsidP="007F0A93">
      <w:pPr>
        <w:pBdr>
          <w:top w:val="nil"/>
          <w:left w:val="nil"/>
          <w:bottom w:val="nil"/>
          <w:right w:val="nil"/>
          <w:between w:val="nil"/>
        </w:pBdr>
        <w:jc w:val="both"/>
        <w:rPr>
          <w:color w:val="000000"/>
          <w:sz w:val="22"/>
          <w:szCs w:val="22"/>
        </w:rPr>
      </w:pPr>
    </w:p>
    <w:p w14:paraId="00000042" w14:textId="16BE5129" w:rsidR="00DF502D" w:rsidRDefault="00BD7F35" w:rsidP="007F0A93">
      <w:pPr>
        <w:pBdr>
          <w:top w:val="nil"/>
          <w:left w:val="nil"/>
          <w:bottom w:val="nil"/>
          <w:right w:val="nil"/>
          <w:between w:val="nil"/>
        </w:pBdr>
        <w:jc w:val="center"/>
        <w:rPr>
          <w:b/>
          <w:color w:val="000000"/>
          <w:sz w:val="22"/>
          <w:szCs w:val="22"/>
          <w:u w:val="single"/>
        </w:rPr>
      </w:pPr>
      <w:r w:rsidRPr="007F0A93">
        <w:rPr>
          <w:b/>
          <w:color w:val="000000"/>
          <w:sz w:val="22"/>
          <w:szCs w:val="22"/>
          <w:u w:val="single"/>
        </w:rPr>
        <w:t>Discrimination in</w:t>
      </w:r>
      <w:r w:rsidRPr="007F0A93">
        <w:rPr>
          <w:b/>
          <w:sz w:val="22"/>
          <w:szCs w:val="22"/>
          <w:u w:val="single"/>
        </w:rPr>
        <w:t xml:space="preserve"> </w:t>
      </w:r>
      <w:r w:rsidRPr="007F0A93">
        <w:rPr>
          <w:b/>
          <w:color w:val="000000"/>
          <w:sz w:val="22"/>
          <w:szCs w:val="22"/>
          <w:u w:val="single"/>
        </w:rPr>
        <w:t>Education, Media and Employment</w:t>
      </w:r>
    </w:p>
    <w:p w14:paraId="1E3C5A0E" w14:textId="77777777" w:rsidR="00475B57" w:rsidRPr="007F0A93" w:rsidRDefault="00475B57" w:rsidP="007F0A93">
      <w:pPr>
        <w:pBdr>
          <w:top w:val="nil"/>
          <w:left w:val="nil"/>
          <w:bottom w:val="nil"/>
          <w:right w:val="nil"/>
          <w:between w:val="nil"/>
        </w:pBdr>
        <w:jc w:val="center"/>
        <w:rPr>
          <w:b/>
          <w:color w:val="000000"/>
          <w:sz w:val="22"/>
          <w:szCs w:val="22"/>
          <w:u w:val="single"/>
        </w:rPr>
      </w:pPr>
    </w:p>
    <w:p w14:paraId="00000043" w14:textId="5F5CFFD4"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The government has done little to address the systemic socioeconomic inequalities experienced by Bahrain’s </w:t>
      </w:r>
      <w:proofErr w:type="spellStart"/>
      <w:r w:rsidRPr="007F0A93">
        <w:rPr>
          <w:color w:val="000000"/>
          <w:sz w:val="22"/>
          <w:szCs w:val="22"/>
        </w:rPr>
        <w:t>Baharna</w:t>
      </w:r>
      <w:proofErr w:type="spellEnd"/>
      <w:r w:rsidRPr="007F0A93">
        <w:rPr>
          <w:color w:val="000000"/>
          <w:sz w:val="22"/>
          <w:szCs w:val="22"/>
        </w:rPr>
        <w:t xml:space="preserve"> </w:t>
      </w:r>
      <w:r w:rsidR="00475B57">
        <w:rPr>
          <w:color w:val="000000"/>
          <w:sz w:val="22"/>
          <w:szCs w:val="22"/>
        </w:rPr>
        <w:t xml:space="preserve">indigenous </w:t>
      </w:r>
      <w:r w:rsidRPr="007F0A93">
        <w:rPr>
          <w:color w:val="000000"/>
          <w:sz w:val="22"/>
          <w:szCs w:val="22"/>
        </w:rPr>
        <w:t>community.</w:t>
      </w:r>
    </w:p>
    <w:p w14:paraId="00000044" w14:textId="77777777" w:rsidR="00DF502D" w:rsidRPr="007F0A93" w:rsidRDefault="00DF502D" w:rsidP="007F0A93">
      <w:pPr>
        <w:pBdr>
          <w:top w:val="nil"/>
          <w:left w:val="nil"/>
          <w:bottom w:val="nil"/>
          <w:right w:val="nil"/>
          <w:between w:val="nil"/>
        </w:pBdr>
        <w:jc w:val="both"/>
        <w:rPr>
          <w:color w:val="000000"/>
          <w:sz w:val="22"/>
          <w:szCs w:val="22"/>
        </w:rPr>
      </w:pPr>
    </w:p>
    <w:p w14:paraId="00000045" w14:textId="40CAA93E" w:rsidR="00DF502D" w:rsidRDefault="00BD7F35" w:rsidP="007F0A93">
      <w:pPr>
        <w:pBdr>
          <w:top w:val="nil"/>
          <w:left w:val="nil"/>
          <w:bottom w:val="nil"/>
          <w:right w:val="nil"/>
          <w:between w:val="nil"/>
        </w:pBdr>
        <w:jc w:val="both"/>
        <w:rPr>
          <w:bCs/>
          <w:color w:val="000000"/>
          <w:sz w:val="22"/>
          <w:szCs w:val="22"/>
          <w:u w:val="single"/>
        </w:rPr>
      </w:pPr>
      <w:r w:rsidRPr="00AF290B">
        <w:rPr>
          <w:bCs/>
          <w:color w:val="000000"/>
          <w:sz w:val="22"/>
          <w:szCs w:val="22"/>
          <w:u w:val="single"/>
        </w:rPr>
        <w:t>Education</w:t>
      </w:r>
    </w:p>
    <w:p w14:paraId="39CB8ED5" w14:textId="77777777" w:rsidR="00AF290B" w:rsidRPr="00AF290B" w:rsidRDefault="00AF290B" w:rsidP="007F0A93">
      <w:pPr>
        <w:pBdr>
          <w:top w:val="nil"/>
          <w:left w:val="nil"/>
          <w:bottom w:val="nil"/>
          <w:right w:val="nil"/>
          <w:between w:val="nil"/>
        </w:pBdr>
        <w:jc w:val="both"/>
        <w:rPr>
          <w:bCs/>
          <w:color w:val="000000"/>
          <w:sz w:val="22"/>
          <w:szCs w:val="22"/>
        </w:rPr>
      </w:pPr>
    </w:p>
    <w:p w14:paraId="62783904" w14:textId="68B544E7" w:rsidR="00B82CDD" w:rsidRDefault="00475B57" w:rsidP="007F0A93">
      <w:pPr>
        <w:pBdr>
          <w:top w:val="nil"/>
          <w:left w:val="nil"/>
          <w:bottom w:val="nil"/>
          <w:right w:val="nil"/>
          <w:between w:val="nil"/>
        </w:pBdr>
        <w:jc w:val="both"/>
        <w:rPr>
          <w:color w:val="000000"/>
          <w:sz w:val="22"/>
          <w:szCs w:val="22"/>
        </w:rPr>
      </w:pPr>
      <w:r>
        <w:rPr>
          <w:color w:val="000000"/>
          <w:sz w:val="22"/>
          <w:szCs w:val="22"/>
        </w:rPr>
        <w:t>The h</w:t>
      </w:r>
      <w:r w:rsidR="00BD7F35" w:rsidRPr="007F0A93">
        <w:rPr>
          <w:color w:val="000000"/>
          <w:sz w:val="22"/>
          <w:szCs w:val="22"/>
        </w:rPr>
        <w:t xml:space="preserve">ighly selective access to education in Bahrain is </w:t>
      </w:r>
      <w:r w:rsidR="00ED6897">
        <w:rPr>
          <w:color w:val="000000"/>
          <w:sz w:val="22"/>
          <w:szCs w:val="22"/>
        </w:rPr>
        <w:t xml:space="preserve">explicit </w:t>
      </w:r>
      <w:r w:rsidR="00BD7F35" w:rsidRPr="007F0A93">
        <w:rPr>
          <w:color w:val="000000"/>
          <w:sz w:val="22"/>
          <w:szCs w:val="22"/>
        </w:rPr>
        <w:t>discrimination supported by the Bahraini government. Bahrain’s Children’s Act from 2012 and Law No. 27 of 2005 supposedly ensure</w:t>
      </w:r>
      <w:r w:rsidR="008840F1">
        <w:rPr>
          <w:color w:val="000000"/>
          <w:sz w:val="22"/>
          <w:szCs w:val="22"/>
        </w:rPr>
        <w:t>d</w:t>
      </w:r>
      <w:r w:rsidR="00BD7F35" w:rsidRPr="007F0A93">
        <w:rPr>
          <w:color w:val="000000"/>
          <w:sz w:val="22"/>
          <w:szCs w:val="22"/>
        </w:rPr>
        <w:t xml:space="preserve"> that education is a right guaranteed to all citizens and that basic education is compulsory</w:t>
      </w:r>
      <w:r w:rsidR="00B82CDD">
        <w:rPr>
          <w:color w:val="000000"/>
          <w:sz w:val="22"/>
          <w:szCs w:val="22"/>
        </w:rPr>
        <w:t xml:space="preserve"> and free </w:t>
      </w:r>
      <w:r w:rsidR="00BD7F35" w:rsidRPr="007F0A93">
        <w:rPr>
          <w:color w:val="000000"/>
          <w:sz w:val="22"/>
          <w:szCs w:val="22"/>
        </w:rPr>
        <w:t>for children from age six to fifteen.</w:t>
      </w:r>
      <w:r w:rsidR="00BD7F35" w:rsidRPr="007F0A93">
        <w:rPr>
          <w:color w:val="000000"/>
          <w:sz w:val="22"/>
          <w:szCs w:val="22"/>
          <w:vertAlign w:val="superscript"/>
        </w:rPr>
        <w:footnoteReference w:id="48"/>
      </w:r>
      <w:r w:rsidR="00BD7F35" w:rsidRPr="007F0A93">
        <w:rPr>
          <w:color w:val="000000"/>
          <w:sz w:val="22"/>
          <w:szCs w:val="22"/>
          <w:vertAlign w:val="superscript"/>
        </w:rPr>
        <w:footnoteReference w:id="49"/>
      </w:r>
      <w:r w:rsidR="00BD7F35" w:rsidRPr="007F0A93">
        <w:rPr>
          <w:color w:val="000000"/>
          <w:sz w:val="22"/>
          <w:szCs w:val="22"/>
        </w:rPr>
        <w:t xml:space="preserve"> Yet, the Bahraini government continues to discriminate against the country’s </w:t>
      </w:r>
      <w:proofErr w:type="spellStart"/>
      <w:r w:rsidR="00BD7F35" w:rsidRPr="007F0A93">
        <w:rPr>
          <w:color w:val="000000"/>
          <w:sz w:val="22"/>
          <w:szCs w:val="22"/>
        </w:rPr>
        <w:t>Baharna</w:t>
      </w:r>
      <w:proofErr w:type="spellEnd"/>
      <w:r w:rsidR="00BD7F35" w:rsidRPr="007F0A93">
        <w:rPr>
          <w:color w:val="000000"/>
          <w:sz w:val="22"/>
          <w:szCs w:val="22"/>
        </w:rPr>
        <w:t xml:space="preserve"> population by preventing children and adolescents from equal access to education.</w:t>
      </w:r>
      <w:r w:rsidR="00BD7F35" w:rsidRPr="007F0A93">
        <w:rPr>
          <w:color w:val="000000"/>
          <w:sz w:val="22"/>
          <w:szCs w:val="22"/>
          <w:vertAlign w:val="superscript"/>
        </w:rPr>
        <w:footnoteReference w:id="50"/>
      </w:r>
      <w:r w:rsidR="00BD7F35" w:rsidRPr="007F0A93">
        <w:rPr>
          <w:color w:val="000000"/>
          <w:sz w:val="22"/>
          <w:szCs w:val="22"/>
        </w:rPr>
        <w:t xml:space="preserve"> </w:t>
      </w:r>
    </w:p>
    <w:p w14:paraId="00000048" w14:textId="2DF8C141" w:rsidR="00DF502D" w:rsidRPr="00036E21" w:rsidRDefault="00475B57" w:rsidP="007F0A93">
      <w:pPr>
        <w:pBdr>
          <w:top w:val="nil"/>
          <w:left w:val="nil"/>
          <w:bottom w:val="nil"/>
          <w:right w:val="nil"/>
          <w:between w:val="nil"/>
        </w:pBdr>
        <w:jc w:val="both"/>
        <w:rPr>
          <w:color w:val="000000"/>
          <w:sz w:val="22"/>
          <w:szCs w:val="22"/>
        </w:rPr>
      </w:pPr>
      <w:r>
        <w:rPr>
          <w:color w:val="000000" w:themeColor="text1"/>
          <w:sz w:val="22"/>
          <w:szCs w:val="22"/>
        </w:rPr>
        <w:t xml:space="preserve">Furthermore, </w:t>
      </w:r>
      <w:proofErr w:type="spellStart"/>
      <w:r w:rsidR="00BD7F35" w:rsidRPr="007F0A93">
        <w:rPr>
          <w:color w:val="000000"/>
          <w:sz w:val="22"/>
          <w:szCs w:val="22"/>
        </w:rPr>
        <w:t>Baharna</w:t>
      </w:r>
      <w:proofErr w:type="spellEnd"/>
      <w:r w:rsidR="00BD7F35" w:rsidRPr="007F0A93">
        <w:rPr>
          <w:color w:val="000000"/>
          <w:sz w:val="22"/>
          <w:szCs w:val="22"/>
        </w:rPr>
        <w:t xml:space="preserve"> students </w:t>
      </w:r>
      <w:r>
        <w:rPr>
          <w:color w:val="000000"/>
          <w:sz w:val="22"/>
          <w:szCs w:val="22"/>
        </w:rPr>
        <w:t xml:space="preserve">not only </w:t>
      </w:r>
      <w:r w:rsidR="00BD7F35" w:rsidRPr="007F0A93">
        <w:rPr>
          <w:color w:val="000000"/>
          <w:sz w:val="22"/>
          <w:szCs w:val="22"/>
        </w:rPr>
        <w:t>struggle to be awarded</w:t>
      </w:r>
      <w:r w:rsidR="00C705C0">
        <w:rPr>
          <w:color w:val="000000"/>
          <w:sz w:val="22"/>
          <w:szCs w:val="22"/>
        </w:rPr>
        <w:t xml:space="preserve"> </w:t>
      </w:r>
      <w:r w:rsidR="00BD7F35" w:rsidRPr="007F0A93">
        <w:rPr>
          <w:color w:val="000000"/>
          <w:sz w:val="22"/>
          <w:szCs w:val="22"/>
        </w:rPr>
        <w:t>scholarships</w:t>
      </w:r>
      <w:r w:rsidR="00C705C0">
        <w:rPr>
          <w:color w:val="000000"/>
          <w:sz w:val="22"/>
          <w:szCs w:val="22"/>
        </w:rPr>
        <w:t xml:space="preserve"> but</w:t>
      </w:r>
      <w:r w:rsidR="00BD7F35" w:rsidRPr="007F0A93">
        <w:rPr>
          <w:color w:val="000000"/>
          <w:sz w:val="22"/>
          <w:szCs w:val="22"/>
        </w:rPr>
        <w:t xml:space="preserve"> the verbal expression of </w:t>
      </w:r>
      <w:proofErr w:type="spellStart"/>
      <w:r w:rsidR="00BD7F35" w:rsidRPr="007F0A93">
        <w:rPr>
          <w:color w:val="000000"/>
          <w:sz w:val="22"/>
          <w:szCs w:val="22"/>
        </w:rPr>
        <w:t>Baharna</w:t>
      </w:r>
      <w:proofErr w:type="spellEnd"/>
      <w:r w:rsidR="00BD7F35" w:rsidRPr="007F0A93">
        <w:rPr>
          <w:color w:val="000000"/>
          <w:sz w:val="22"/>
          <w:szCs w:val="22"/>
        </w:rPr>
        <w:t xml:space="preserve"> dialects </w:t>
      </w:r>
      <w:r w:rsidR="00B82CDD">
        <w:rPr>
          <w:color w:val="000000"/>
          <w:sz w:val="22"/>
          <w:szCs w:val="22"/>
        </w:rPr>
        <w:t>are</w:t>
      </w:r>
      <w:r w:rsidR="00BD7F35" w:rsidRPr="007F0A93">
        <w:rPr>
          <w:color w:val="000000"/>
          <w:sz w:val="22"/>
          <w:szCs w:val="22"/>
        </w:rPr>
        <w:t xml:space="preserve"> </w:t>
      </w:r>
      <w:r w:rsidR="00B25220">
        <w:rPr>
          <w:color w:val="000000"/>
          <w:sz w:val="22"/>
          <w:szCs w:val="22"/>
        </w:rPr>
        <w:t xml:space="preserve">actively </w:t>
      </w:r>
      <w:r w:rsidR="00BD7F35" w:rsidRPr="007F0A93">
        <w:rPr>
          <w:color w:val="000000"/>
          <w:sz w:val="22"/>
          <w:szCs w:val="22"/>
        </w:rPr>
        <w:t>suppressed</w:t>
      </w:r>
      <w:r w:rsidR="00B82CDD">
        <w:rPr>
          <w:color w:val="000000"/>
          <w:sz w:val="22"/>
          <w:szCs w:val="22"/>
        </w:rPr>
        <w:t>. E</w:t>
      </w:r>
      <w:r w:rsidR="00BD7F35" w:rsidRPr="007F0A93">
        <w:rPr>
          <w:color w:val="000000"/>
          <w:sz w:val="22"/>
          <w:szCs w:val="22"/>
        </w:rPr>
        <w:t>ducation curricula are</w:t>
      </w:r>
      <w:r w:rsidR="00B82CDD">
        <w:rPr>
          <w:color w:val="000000"/>
          <w:sz w:val="22"/>
          <w:szCs w:val="22"/>
        </w:rPr>
        <w:t xml:space="preserve"> becoming</w:t>
      </w:r>
      <w:r w:rsidR="00BD7F35" w:rsidRPr="007F0A93">
        <w:rPr>
          <w:color w:val="000000"/>
          <w:sz w:val="22"/>
          <w:szCs w:val="22"/>
        </w:rPr>
        <w:t xml:space="preserve"> increasingly hostile in their narrative on </w:t>
      </w:r>
      <w:proofErr w:type="spellStart"/>
      <w:r w:rsidR="00BD7F35" w:rsidRPr="007F0A93">
        <w:rPr>
          <w:color w:val="000000"/>
          <w:sz w:val="22"/>
          <w:szCs w:val="22"/>
        </w:rPr>
        <w:t>Baharna</w:t>
      </w:r>
      <w:proofErr w:type="spellEnd"/>
      <w:r w:rsidR="00BD7F35" w:rsidRPr="007F0A93">
        <w:rPr>
          <w:color w:val="000000"/>
          <w:sz w:val="22"/>
          <w:szCs w:val="22"/>
        </w:rPr>
        <w:t xml:space="preserve"> in </w:t>
      </w:r>
      <w:r w:rsidR="00B82CDD">
        <w:rPr>
          <w:color w:val="000000"/>
          <w:sz w:val="22"/>
          <w:szCs w:val="22"/>
        </w:rPr>
        <w:t xml:space="preserve">a move </w:t>
      </w:r>
      <w:r w:rsidR="00BD7F35" w:rsidRPr="007F0A93">
        <w:rPr>
          <w:color w:val="000000"/>
          <w:sz w:val="22"/>
          <w:szCs w:val="22"/>
        </w:rPr>
        <w:t>to exclude their culture from the country’s history.</w:t>
      </w:r>
      <w:r w:rsidR="00BD7F35" w:rsidRPr="007F0A93">
        <w:rPr>
          <w:color w:val="000000"/>
          <w:sz w:val="22"/>
          <w:szCs w:val="22"/>
          <w:vertAlign w:val="superscript"/>
        </w:rPr>
        <w:footnoteReference w:id="51"/>
      </w:r>
      <w:r w:rsidR="00BD7F35" w:rsidRPr="007F0A93">
        <w:rPr>
          <w:color w:val="000000"/>
          <w:sz w:val="22"/>
          <w:szCs w:val="22"/>
        </w:rPr>
        <w:t xml:space="preserve"> The curriculum teaches students that </w:t>
      </w:r>
      <w:proofErr w:type="spellStart"/>
      <w:r w:rsidR="00BD7F35" w:rsidRPr="007F0A93">
        <w:rPr>
          <w:color w:val="000000"/>
          <w:sz w:val="22"/>
          <w:szCs w:val="22"/>
        </w:rPr>
        <w:t>Baharna</w:t>
      </w:r>
      <w:proofErr w:type="spellEnd"/>
      <w:r w:rsidR="00BD7F35" w:rsidRPr="007F0A93">
        <w:rPr>
          <w:color w:val="000000"/>
          <w:sz w:val="22"/>
          <w:szCs w:val="22"/>
        </w:rPr>
        <w:t xml:space="preserve"> followers are infidels and portrays many </w:t>
      </w:r>
      <w:proofErr w:type="spellStart"/>
      <w:r w:rsidR="00BD7F35" w:rsidRPr="007F0A93">
        <w:rPr>
          <w:color w:val="000000"/>
          <w:sz w:val="22"/>
          <w:szCs w:val="22"/>
        </w:rPr>
        <w:t>Baharna</w:t>
      </w:r>
      <w:proofErr w:type="spellEnd"/>
      <w:r w:rsidR="00BD7F35" w:rsidRPr="007F0A93">
        <w:rPr>
          <w:color w:val="000000"/>
          <w:sz w:val="22"/>
          <w:szCs w:val="22"/>
        </w:rPr>
        <w:t xml:space="preserve"> traditions as blasphemous.</w:t>
      </w:r>
      <w:r w:rsidR="00BD7F35" w:rsidRPr="007F0A93">
        <w:rPr>
          <w:color w:val="000000"/>
          <w:sz w:val="22"/>
          <w:szCs w:val="22"/>
          <w:vertAlign w:val="superscript"/>
        </w:rPr>
        <w:footnoteReference w:id="52"/>
      </w:r>
      <w:r w:rsidR="00BD7F35" w:rsidRPr="007F0A93">
        <w:rPr>
          <w:color w:val="000000"/>
          <w:sz w:val="22"/>
          <w:szCs w:val="22"/>
        </w:rPr>
        <w:t xml:space="preserve"> </w:t>
      </w:r>
    </w:p>
    <w:p w14:paraId="00000049" w14:textId="77777777" w:rsidR="00DF502D" w:rsidRPr="007F0A93" w:rsidRDefault="00DF502D" w:rsidP="007F0A93">
      <w:pPr>
        <w:pBdr>
          <w:top w:val="nil"/>
          <w:left w:val="nil"/>
          <w:bottom w:val="nil"/>
          <w:right w:val="nil"/>
          <w:between w:val="nil"/>
        </w:pBdr>
        <w:jc w:val="both"/>
        <w:rPr>
          <w:color w:val="000000"/>
          <w:sz w:val="22"/>
          <w:szCs w:val="22"/>
        </w:rPr>
      </w:pPr>
    </w:p>
    <w:p w14:paraId="0000004A" w14:textId="51335D04" w:rsidR="00DF502D" w:rsidRDefault="00BD7F35" w:rsidP="007F0A93">
      <w:pPr>
        <w:pBdr>
          <w:top w:val="nil"/>
          <w:left w:val="nil"/>
          <w:bottom w:val="nil"/>
          <w:right w:val="nil"/>
          <w:between w:val="nil"/>
        </w:pBdr>
        <w:jc w:val="both"/>
        <w:rPr>
          <w:bCs/>
          <w:color w:val="000000"/>
          <w:sz w:val="22"/>
          <w:szCs w:val="22"/>
          <w:u w:val="single"/>
        </w:rPr>
      </w:pPr>
      <w:r w:rsidRPr="00AF290B">
        <w:rPr>
          <w:bCs/>
          <w:color w:val="000000"/>
          <w:sz w:val="22"/>
          <w:szCs w:val="22"/>
          <w:u w:val="single"/>
        </w:rPr>
        <w:t>Media</w:t>
      </w:r>
    </w:p>
    <w:p w14:paraId="3A8441EA" w14:textId="77777777" w:rsidR="00AF290B" w:rsidRPr="00AF290B" w:rsidRDefault="00AF290B" w:rsidP="007F0A93">
      <w:pPr>
        <w:pBdr>
          <w:top w:val="nil"/>
          <w:left w:val="nil"/>
          <w:bottom w:val="nil"/>
          <w:right w:val="nil"/>
          <w:between w:val="nil"/>
        </w:pBdr>
        <w:jc w:val="both"/>
        <w:rPr>
          <w:bCs/>
          <w:color w:val="000000"/>
          <w:sz w:val="22"/>
          <w:szCs w:val="22"/>
          <w:u w:val="single"/>
        </w:rPr>
      </w:pPr>
    </w:p>
    <w:p w14:paraId="0000004B" w14:textId="2A07ED6D"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As part of the broader discriminatory treatment of the </w:t>
      </w:r>
      <w:proofErr w:type="spellStart"/>
      <w:r w:rsidRPr="007F0A93">
        <w:rPr>
          <w:color w:val="000000"/>
          <w:sz w:val="22"/>
          <w:szCs w:val="22"/>
        </w:rPr>
        <w:t>Baharna</w:t>
      </w:r>
      <w:proofErr w:type="spellEnd"/>
      <w:r w:rsidRPr="007F0A93">
        <w:rPr>
          <w:color w:val="000000"/>
          <w:sz w:val="22"/>
          <w:szCs w:val="22"/>
        </w:rPr>
        <w:t xml:space="preserve"> indigenous population, the Bahraini government </w:t>
      </w:r>
      <w:r w:rsidR="00215505">
        <w:rPr>
          <w:color w:val="000000"/>
          <w:sz w:val="22"/>
          <w:szCs w:val="22"/>
        </w:rPr>
        <w:t xml:space="preserve">uses its control over the media to </w:t>
      </w:r>
      <w:r w:rsidRPr="007F0A93">
        <w:rPr>
          <w:color w:val="000000"/>
          <w:sz w:val="22"/>
          <w:szCs w:val="22"/>
        </w:rPr>
        <w:t>actively defame</w:t>
      </w:r>
      <w:r w:rsidR="00215505">
        <w:rPr>
          <w:color w:val="000000"/>
          <w:sz w:val="22"/>
          <w:szCs w:val="22"/>
        </w:rPr>
        <w:t xml:space="preserve"> this sect</w:t>
      </w:r>
      <w:r w:rsidRPr="007F0A93">
        <w:rPr>
          <w:color w:val="000000"/>
          <w:sz w:val="22"/>
          <w:szCs w:val="22"/>
        </w:rPr>
        <w:t>.</w:t>
      </w:r>
      <w:r w:rsidR="0085177D">
        <w:rPr>
          <w:color w:val="000000"/>
          <w:sz w:val="22"/>
          <w:szCs w:val="22"/>
        </w:rPr>
        <w:t xml:space="preserve"> </w:t>
      </w:r>
      <w:r w:rsidRPr="007F0A93">
        <w:rPr>
          <w:color w:val="000000"/>
          <w:sz w:val="22"/>
          <w:szCs w:val="22"/>
        </w:rPr>
        <w:t>The government manipulate</w:t>
      </w:r>
      <w:r w:rsidR="00D71EAD">
        <w:rPr>
          <w:color w:val="000000"/>
          <w:sz w:val="22"/>
          <w:szCs w:val="22"/>
        </w:rPr>
        <w:t>s</w:t>
      </w:r>
      <w:r w:rsidRPr="007F0A93">
        <w:rPr>
          <w:color w:val="000000"/>
          <w:sz w:val="22"/>
          <w:szCs w:val="22"/>
        </w:rPr>
        <w:t xml:space="preserve"> how the public views both the pro-democracy movement and the </w:t>
      </w:r>
      <w:proofErr w:type="spellStart"/>
      <w:r w:rsidRPr="007F0A93">
        <w:rPr>
          <w:color w:val="000000"/>
          <w:sz w:val="22"/>
          <w:szCs w:val="22"/>
        </w:rPr>
        <w:t>Baharna</w:t>
      </w:r>
      <w:proofErr w:type="spellEnd"/>
      <w:r w:rsidRPr="007F0A93">
        <w:rPr>
          <w:color w:val="000000"/>
          <w:sz w:val="22"/>
          <w:szCs w:val="22"/>
        </w:rPr>
        <w:t xml:space="preserve"> population.</w:t>
      </w:r>
    </w:p>
    <w:p w14:paraId="0000004C" w14:textId="77777777" w:rsidR="00DF502D" w:rsidRPr="007F0A93" w:rsidRDefault="00DF502D" w:rsidP="007F0A93">
      <w:pPr>
        <w:pBdr>
          <w:top w:val="nil"/>
          <w:left w:val="nil"/>
          <w:bottom w:val="nil"/>
          <w:right w:val="nil"/>
          <w:between w:val="nil"/>
        </w:pBdr>
        <w:jc w:val="both"/>
        <w:rPr>
          <w:color w:val="000000"/>
          <w:sz w:val="22"/>
          <w:szCs w:val="22"/>
        </w:rPr>
      </w:pPr>
    </w:p>
    <w:p w14:paraId="5949EDAB" w14:textId="77777777" w:rsidR="002A0899" w:rsidRDefault="0085177D" w:rsidP="007F0A93">
      <w:pPr>
        <w:pBdr>
          <w:top w:val="nil"/>
          <w:left w:val="nil"/>
          <w:bottom w:val="nil"/>
          <w:right w:val="nil"/>
          <w:between w:val="nil"/>
        </w:pBdr>
        <w:jc w:val="both"/>
        <w:rPr>
          <w:color w:val="000000"/>
          <w:sz w:val="22"/>
          <w:szCs w:val="22"/>
        </w:rPr>
      </w:pPr>
      <w:r>
        <w:rPr>
          <w:color w:val="000000"/>
          <w:sz w:val="22"/>
          <w:szCs w:val="22"/>
        </w:rPr>
        <w:t>One example worth mentioning is that</w:t>
      </w:r>
      <w:r w:rsidR="00BD7F35" w:rsidRPr="007F0A93">
        <w:rPr>
          <w:color w:val="000000"/>
          <w:sz w:val="22"/>
          <w:szCs w:val="22"/>
        </w:rPr>
        <w:t>, while Sunni athletes are praised</w:t>
      </w:r>
      <w:r>
        <w:rPr>
          <w:color w:val="000000"/>
          <w:sz w:val="22"/>
          <w:szCs w:val="22"/>
        </w:rPr>
        <w:t xml:space="preserve"> in the media</w:t>
      </w:r>
      <w:r w:rsidR="00BD7F35" w:rsidRPr="007F0A93">
        <w:rPr>
          <w:color w:val="000000"/>
          <w:sz w:val="22"/>
          <w:szCs w:val="22"/>
        </w:rPr>
        <w:t xml:space="preserve">, </w:t>
      </w:r>
      <w:proofErr w:type="spellStart"/>
      <w:r w:rsidR="00BD7F35" w:rsidRPr="007F0A93">
        <w:rPr>
          <w:color w:val="000000"/>
          <w:sz w:val="22"/>
          <w:szCs w:val="22"/>
        </w:rPr>
        <w:t>Baharna</w:t>
      </w:r>
      <w:proofErr w:type="spellEnd"/>
      <w:r w:rsidR="00BD7F35" w:rsidRPr="007F0A93">
        <w:rPr>
          <w:color w:val="000000"/>
          <w:sz w:val="22"/>
          <w:szCs w:val="22"/>
        </w:rPr>
        <w:t xml:space="preserve"> athletes are often accused of treason.</w:t>
      </w:r>
      <w:r w:rsidR="00BD7F35" w:rsidRPr="007F0A93">
        <w:rPr>
          <w:color w:val="000000"/>
          <w:sz w:val="22"/>
          <w:szCs w:val="22"/>
          <w:vertAlign w:val="superscript"/>
        </w:rPr>
        <w:footnoteReference w:id="53"/>
      </w:r>
      <w:r w:rsidR="00BD7F35" w:rsidRPr="007F0A93">
        <w:rPr>
          <w:color w:val="000000"/>
          <w:sz w:val="22"/>
          <w:szCs w:val="22"/>
        </w:rPr>
        <w:t xml:space="preserve"> Moreover, </w:t>
      </w:r>
      <w:r>
        <w:rPr>
          <w:color w:val="000000"/>
          <w:sz w:val="22"/>
          <w:szCs w:val="22"/>
        </w:rPr>
        <w:t xml:space="preserve">the </w:t>
      </w:r>
      <w:r w:rsidR="00BD7F35" w:rsidRPr="007F0A93">
        <w:rPr>
          <w:color w:val="000000"/>
          <w:sz w:val="22"/>
          <w:szCs w:val="22"/>
        </w:rPr>
        <w:t xml:space="preserve">state media has never broadcasted any </w:t>
      </w:r>
      <w:proofErr w:type="spellStart"/>
      <w:r w:rsidR="00BD7F35" w:rsidRPr="007F0A93">
        <w:rPr>
          <w:color w:val="000000"/>
          <w:sz w:val="22"/>
          <w:szCs w:val="22"/>
        </w:rPr>
        <w:t>Baharna</w:t>
      </w:r>
      <w:proofErr w:type="spellEnd"/>
      <w:r w:rsidR="00BD7F35" w:rsidRPr="007F0A93">
        <w:rPr>
          <w:color w:val="000000"/>
          <w:sz w:val="22"/>
          <w:szCs w:val="22"/>
        </w:rPr>
        <w:t xml:space="preserve"> prayers service</w:t>
      </w:r>
      <w:r w:rsidR="00730F42">
        <w:rPr>
          <w:color w:val="000000"/>
          <w:sz w:val="22"/>
          <w:szCs w:val="22"/>
        </w:rPr>
        <w:t>s</w:t>
      </w:r>
      <w:r w:rsidR="00BD7F35" w:rsidRPr="007F0A93">
        <w:rPr>
          <w:color w:val="000000"/>
          <w:sz w:val="22"/>
          <w:szCs w:val="22"/>
        </w:rPr>
        <w:t xml:space="preserve"> and </w:t>
      </w:r>
      <w:proofErr w:type="spellStart"/>
      <w:r w:rsidR="00BD7F35" w:rsidRPr="007F0A93">
        <w:rPr>
          <w:color w:val="000000"/>
          <w:sz w:val="22"/>
          <w:szCs w:val="22"/>
        </w:rPr>
        <w:t>Baharna</w:t>
      </w:r>
      <w:proofErr w:type="spellEnd"/>
      <w:r w:rsidR="00BD7F35" w:rsidRPr="007F0A93">
        <w:rPr>
          <w:color w:val="000000"/>
          <w:sz w:val="22"/>
          <w:szCs w:val="22"/>
        </w:rPr>
        <w:t xml:space="preserve"> mosques have been described as dens for harboring terrorist activities.</w:t>
      </w:r>
      <w:r w:rsidR="00BD7F35" w:rsidRPr="007F0A93">
        <w:rPr>
          <w:color w:val="000000"/>
          <w:sz w:val="22"/>
          <w:szCs w:val="22"/>
          <w:vertAlign w:val="superscript"/>
        </w:rPr>
        <w:footnoteReference w:id="54"/>
      </w:r>
      <w:r w:rsidR="00BD7F35" w:rsidRPr="007F0A93">
        <w:rPr>
          <w:color w:val="000000"/>
          <w:sz w:val="22"/>
          <w:szCs w:val="22"/>
        </w:rPr>
        <w:t xml:space="preserve"> In contrast to this, Sunni mosques are regularly covered </w:t>
      </w:r>
      <w:r w:rsidR="00730F42">
        <w:rPr>
          <w:color w:val="000000"/>
          <w:sz w:val="22"/>
          <w:szCs w:val="22"/>
        </w:rPr>
        <w:t xml:space="preserve">extensively </w:t>
      </w:r>
      <w:r w:rsidR="00BD7F35" w:rsidRPr="007F0A93">
        <w:rPr>
          <w:color w:val="000000"/>
          <w:sz w:val="22"/>
          <w:szCs w:val="22"/>
        </w:rPr>
        <w:t>in Islamic television programs.</w:t>
      </w:r>
      <w:r w:rsidR="00BD7F35" w:rsidRPr="007F0A93">
        <w:rPr>
          <w:color w:val="000000"/>
          <w:sz w:val="22"/>
          <w:szCs w:val="22"/>
          <w:vertAlign w:val="superscript"/>
        </w:rPr>
        <w:footnoteReference w:id="55"/>
      </w:r>
      <w:r w:rsidR="00BD7F35" w:rsidRPr="007F0A93">
        <w:rPr>
          <w:color w:val="000000"/>
          <w:sz w:val="22"/>
          <w:szCs w:val="22"/>
        </w:rPr>
        <w:t xml:space="preserve"> </w:t>
      </w:r>
      <w:r w:rsidR="00EB69E9">
        <w:rPr>
          <w:color w:val="000000"/>
          <w:sz w:val="22"/>
          <w:szCs w:val="22"/>
        </w:rPr>
        <w:t>T</w:t>
      </w:r>
      <w:r w:rsidR="00BD7F35" w:rsidRPr="007F0A93">
        <w:rPr>
          <w:color w:val="000000"/>
          <w:sz w:val="22"/>
          <w:szCs w:val="22"/>
        </w:rPr>
        <w:t xml:space="preserve">here is an effective censorship of media coverage of Shia religious and cultural heritage. Similarly, in soap operas and television dramas, the Sunni are portrayed as the protagonist, while </w:t>
      </w:r>
      <w:proofErr w:type="spellStart"/>
      <w:r w:rsidR="00BD7F35" w:rsidRPr="007F0A93">
        <w:rPr>
          <w:color w:val="000000"/>
          <w:sz w:val="22"/>
          <w:szCs w:val="22"/>
        </w:rPr>
        <w:t>Baharna</w:t>
      </w:r>
      <w:proofErr w:type="spellEnd"/>
      <w:r w:rsidR="00BD7F35" w:rsidRPr="007F0A93">
        <w:rPr>
          <w:color w:val="000000"/>
          <w:sz w:val="22"/>
          <w:szCs w:val="22"/>
        </w:rPr>
        <w:t xml:space="preserve"> characters have minor roles.</w:t>
      </w:r>
      <w:r w:rsidR="00BD7F35" w:rsidRPr="007F0A93">
        <w:rPr>
          <w:color w:val="000000"/>
          <w:sz w:val="22"/>
          <w:szCs w:val="22"/>
          <w:vertAlign w:val="superscript"/>
        </w:rPr>
        <w:footnoteReference w:id="56"/>
      </w:r>
      <w:r w:rsidR="00BD7F35" w:rsidRPr="007F0A93">
        <w:rPr>
          <w:color w:val="000000"/>
          <w:sz w:val="22"/>
          <w:szCs w:val="22"/>
        </w:rPr>
        <w:t xml:space="preserve"> In </w:t>
      </w:r>
      <w:r>
        <w:rPr>
          <w:color w:val="000000"/>
          <w:sz w:val="22"/>
          <w:szCs w:val="22"/>
        </w:rPr>
        <w:t xml:space="preserve">the </w:t>
      </w:r>
      <w:r w:rsidR="00BD7F35" w:rsidRPr="007F0A93">
        <w:rPr>
          <w:color w:val="000000"/>
          <w:sz w:val="22"/>
          <w:szCs w:val="22"/>
        </w:rPr>
        <w:t>soap opera</w:t>
      </w:r>
      <w:r>
        <w:rPr>
          <w:color w:val="000000"/>
          <w:sz w:val="22"/>
          <w:szCs w:val="22"/>
        </w:rPr>
        <w:t xml:space="preserve"> </w:t>
      </w:r>
      <w:proofErr w:type="spellStart"/>
      <w:r w:rsidR="00BD7F35" w:rsidRPr="0085177D">
        <w:rPr>
          <w:i/>
          <w:iCs/>
          <w:color w:val="000000"/>
          <w:sz w:val="22"/>
          <w:szCs w:val="22"/>
        </w:rPr>
        <w:t>Sa’adoon</w:t>
      </w:r>
      <w:proofErr w:type="spellEnd"/>
      <w:r w:rsidR="00BD7F35" w:rsidRPr="007F0A93">
        <w:rPr>
          <w:color w:val="000000"/>
          <w:sz w:val="22"/>
          <w:szCs w:val="22"/>
        </w:rPr>
        <w:t>,</w:t>
      </w:r>
      <w:r>
        <w:rPr>
          <w:color w:val="000000"/>
          <w:sz w:val="22"/>
          <w:szCs w:val="22"/>
        </w:rPr>
        <w:t xml:space="preserve"> one</w:t>
      </w:r>
      <w:r w:rsidR="00BD7F35" w:rsidRPr="007F0A93">
        <w:rPr>
          <w:color w:val="000000"/>
          <w:sz w:val="22"/>
          <w:szCs w:val="22"/>
        </w:rPr>
        <w:t xml:space="preserve"> </w:t>
      </w:r>
      <w:proofErr w:type="spellStart"/>
      <w:r w:rsidR="00BD7F35" w:rsidRPr="007F0A93">
        <w:rPr>
          <w:color w:val="000000"/>
          <w:sz w:val="22"/>
          <w:szCs w:val="22"/>
        </w:rPr>
        <w:t>Baharna</w:t>
      </w:r>
      <w:proofErr w:type="spellEnd"/>
      <w:r w:rsidR="00BD7F35" w:rsidRPr="007F0A93">
        <w:rPr>
          <w:color w:val="000000"/>
          <w:sz w:val="22"/>
          <w:szCs w:val="22"/>
        </w:rPr>
        <w:t xml:space="preserve"> character is portrayed as a cowardly and stupid character. His </w:t>
      </w:r>
      <w:r w:rsidR="00BD7F35" w:rsidRPr="007F0A93">
        <w:rPr>
          <w:color w:val="000000"/>
          <w:sz w:val="22"/>
          <w:szCs w:val="22"/>
        </w:rPr>
        <w:lastRenderedPageBreak/>
        <w:t xml:space="preserve">uncle, </w:t>
      </w:r>
      <w:r>
        <w:rPr>
          <w:color w:val="000000"/>
          <w:sz w:val="22"/>
          <w:szCs w:val="22"/>
        </w:rPr>
        <w:t xml:space="preserve">who is </w:t>
      </w:r>
      <w:r w:rsidR="00BD7F35" w:rsidRPr="007F0A93">
        <w:rPr>
          <w:color w:val="000000"/>
          <w:sz w:val="22"/>
          <w:szCs w:val="22"/>
        </w:rPr>
        <w:t xml:space="preserve">also a </w:t>
      </w:r>
      <w:proofErr w:type="spellStart"/>
      <w:r w:rsidR="00BD7F35" w:rsidRPr="007F0A93">
        <w:rPr>
          <w:color w:val="000000"/>
          <w:sz w:val="22"/>
          <w:szCs w:val="22"/>
        </w:rPr>
        <w:t>Baharna</w:t>
      </w:r>
      <w:proofErr w:type="spellEnd"/>
      <w:r w:rsidR="00BD7F35" w:rsidRPr="007F0A93">
        <w:rPr>
          <w:color w:val="000000"/>
          <w:sz w:val="22"/>
          <w:szCs w:val="22"/>
        </w:rPr>
        <w:t>, is portrayed as a greedy man who sold his country for money.</w:t>
      </w:r>
      <w:r w:rsidR="00BD7F35" w:rsidRPr="007F0A93">
        <w:rPr>
          <w:color w:val="000000"/>
          <w:sz w:val="22"/>
          <w:szCs w:val="22"/>
          <w:vertAlign w:val="superscript"/>
        </w:rPr>
        <w:footnoteReference w:id="57"/>
      </w:r>
      <w:r w:rsidR="00BD7F35" w:rsidRPr="007F0A93">
        <w:rPr>
          <w:color w:val="000000"/>
          <w:sz w:val="22"/>
          <w:szCs w:val="22"/>
        </w:rPr>
        <w:t xml:space="preserve"> </w:t>
      </w:r>
      <w:r>
        <w:rPr>
          <w:color w:val="000000"/>
          <w:sz w:val="22"/>
          <w:szCs w:val="22"/>
        </w:rPr>
        <w:t>While o</w:t>
      </w:r>
      <w:r w:rsidR="00BD7F35" w:rsidRPr="007F0A93">
        <w:rPr>
          <w:color w:val="000000"/>
          <w:sz w:val="22"/>
          <w:szCs w:val="22"/>
        </w:rPr>
        <w:t xml:space="preserve">ther television </w:t>
      </w:r>
      <w:proofErr w:type="spellStart"/>
      <w:r w:rsidR="00BD7F35" w:rsidRPr="007F0A93">
        <w:rPr>
          <w:color w:val="000000"/>
          <w:sz w:val="22"/>
          <w:szCs w:val="22"/>
        </w:rPr>
        <w:t>programmes</w:t>
      </w:r>
      <w:proofErr w:type="spellEnd"/>
      <w:r w:rsidR="00BD7F35" w:rsidRPr="007F0A93">
        <w:rPr>
          <w:color w:val="000000"/>
          <w:sz w:val="22"/>
          <w:szCs w:val="22"/>
        </w:rPr>
        <w:t xml:space="preserve"> feature </w:t>
      </w:r>
      <w:proofErr w:type="spellStart"/>
      <w:r w:rsidR="00BD7F35" w:rsidRPr="007F0A93">
        <w:rPr>
          <w:color w:val="000000"/>
          <w:sz w:val="22"/>
          <w:szCs w:val="22"/>
        </w:rPr>
        <w:t>Baharna</w:t>
      </w:r>
      <w:proofErr w:type="spellEnd"/>
      <w:r w:rsidR="00BD7F35" w:rsidRPr="007F0A93">
        <w:rPr>
          <w:color w:val="000000"/>
          <w:sz w:val="22"/>
          <w:szCs w:val="22"/>
        </w:rPr>
        <w:t xml:space="preserve"> characters as terrorists, villains, and psychopath</w:t>
      </w:r>
      <w:r>
        <w:rPr>
          <w:color w:val="000000"/>
          <w:sz w:val="22"/>
          <w:szCs w:val="22"/>
        </w:rPr>
        <w:t>s, m</w:t>
      </w:r>
      <w:r w:rsidR="00BD7F35" w:rsidRPr="007F0A93">
        <w:rPr>
          <w:color w:val="000000"/>
          <w:sz w:val="22"/>
          <w:szCs w:val="22"/>
        </w:rPr>
        <w:t xml:space="preserve">any </w:t>
      </w:r>
      <w:proofErr w:type="spellStart"/>
      <w:r w:rsidR="00BD7F35" w:rsidRPr="007F0A93">
        <w:rPr>
          <w:color w:val="000000"/>
          <w:sz w:val="22"/>
          <w:szCs w:val="22"/>
        </w:rPr>
        <w:t>programmes</w:t>
      </w:r>
      <w:proofErr w:type="spellEnd"/>
      <w:r w:rsidR="00BD7F35" w:rsidRPr="007F0A93">
        <w:rPr>
          <w:color w:val="000000"/>
          <w:sz w:val="22"/>
          <w:szCs w:val="22"/>
        </w:rPr>
        <w:t xml:space="preserve"> feature no </w:t>
      </w:r>
      <w:proofErr w:type="spellStart"/>
      <w:r w:rsidR="00BD7F35" w:rsidRPr="007F0A93">
        <w:rPr>
          <w:color w:val="000000"/>
          <w:sz w:val="22"/>
          <w:szCs w:val="22"/>
        </w:rPr>
        <w:t>Baharna</w:t>
      </w:r>
      <w:proofErr w:type="spellEnd"/>
      <w:r w:rsidR="00BD7F35" w:rsidRPr="007F0A93">
        <w:rPr>
          <w:color w:val="000000"/>
          <w:sz w:val="22"/>
          <w:szCs w:val="22"/>
        </w:rPr>
        <w:t xml:space="preserve"> characters at all.</w:t>
      </w:r>
      <w:r w:rsidR="00BD7F35" w:rsidRPr="007F0A93">
        <w:rPr>
          <w:color w:val="000000"/>
          <w:sz w:val="22"/>
          <w:szCs w:val="22"/>
          <w:vertAlign w:val="superscript"/>
        </w:rPr>
        <w:footnoteReference w:id="58"/>
      </w:r>
      <w:r>
        <w:rPr>
          <w:color w:val="000000"/>
          <w:sz w:val="22"/>
          <w:szCs w:val="22"/>
        </w:rPr>
        <w:t xml:space="preserve"> </w:t>
      </w:r>
    </w:p>
    <w:p w14:paraId="32C65AC7" w14:textId="77777777" w:rsidR="002A0899" w:rsidRDefault="002A0899" w:rsidP="007F0A93">
      <w:pPr>
        <w:pBdr>
          <w:top w:val="nil"/>
          <w:left w:val="nil"/>
          <w:bottom w:val="nil"/>
          <w:right w:val="nil"/>
          <w:between w:val="nil"/>
        </w:pBdr>
        <w:jc w:val="both"/>
        <w:rPr>
          <w:color w:val="000000"/>
          <w:sz w:val="22"/>
          <w:szCs w:val="22"/>
        </w:rPr>
      </w:pPr>
    </w:p>
    <w:p w14:paraId="00000051" w14:textId="3DCE5F89"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Newspapers and other publication outlets act</w:t>
      </w:r>
      <w:r w:rsidR="009F61DE">
        <w:rPr>
          <w:color w:val="000000"/>
          <w:sz w:val="22"/>
          <w:szCs w:val="22"/>
        </w:rPr>
        <w:t xml:space="preserve"> similarly</w:t>
      </w:r>
      <w:r w:rsidR="0085177D">
        <w:rPr>
          <w:color w:val="000000"/>
          <w:sz w:val="22"/>
          <w:szCs w:val="22"/>
        </w:rPr>
        <w:t>: A</w:t>
      </w:r>
      <w:r w:rsidRPr="007F0A93">
        <w:rPr>
          <w:color w:val="000000"/>
          <w:sz w:val="22"/>
          <w:szCs w:val="22"/>
        </w:rPr>
        <w:t xml:space="preserve">fter two police officers were killed during an explosion in 2015, the newspaper </w:t>
      </w:r>
      <w:r w:rsidRPr="007F0A93">
        <w:rPr>
          <w:i/>
          <w:color w:val="000000"/>
          <w:sz w:val="22"/>
          <w:szCs w:val="22"/>
        </w:rPr>
        <w:t>Al-</w:t>
      </w:r>
      <w:proofErr w:type="spellStart"/>
      <w:r w:rsidRPr="007F0A93">
        <w:rPr>
          <w:i/>
          <w:color w:val="000000"/>
          <w:sz w:val="22"/>
          <w:szCs w:val="22"/>
        </w:rPr>
        <w:t>Watan</w:t>
      </w:r>
      <w:proofErr w:type="spellEnd"/>
      <w:r w:rsidRPr="007F0A93">
        <w:rPr>
          <w:color w:val="000000"/>
          <w:sz w:val="22"/>
          <w:szCs w:val="22"/>
        </w:rPr>
        <w:t xml:space="preserve"> accused the </w:t>
      </w:r>
      <w:proofErr w:type="spellStart"/>
      <w:r w:rsidRPr="007F0A93">
        <w:rPr>
          <w:color w:val="000000"/>
          <w:sz w:val="22"/>
          <w:szCs w:val="22"/>
        </w:rPr>
        <w:t>Baharna</w:t>
      </w:r>
      <w:proofErr w:type="spellEnd"/>
      <w:r w:rsidRPr="007F0A93">
        <w:rPr>
          <w:color w:val="000000"/>
          <w:sz w:val="22"/>
          <w:szCs w:val="22"/>
        </w:rPr>
        <w:t xml:space="preserve"> community of condoning the attack.</w:t>
      </w:r>
      <w:r w:rsidRPr="007F0A93">
        <w:rPr>
          <w:color w:val="000000"/>
          <w:sz w:val="22"/>
          <w:szCs w:val="22"/>
          <w:vertAlign w:val="superscript"/>
        </w:rPr>
        <w:footnoteReference w:id="59"/>
      </w:r>
      <w:r w:rsidR="0085177D">
        <w:rPr>
          <w:color w:val="000000"/>
          <w:sz w:val="22"/>
          <w:szCs w:val="22"/>
        </w:rPr>
        <w:t xml:space="preserve"> </w:t>
      </w:r>
      <w:r w:rsidRPr="007F0A93">
        <w:rPr>
          <w:color w:val="000000"/>
          <w:sz w:val="22"/>
          <w:szCs w:val="22"/>
        </w:rPr>
        <w:t xml:space="preserve">The news portrays </w:t>
      </w:r>
      <w:r w:rsidR="0085177D">
        <w:rPr>
          <w:color w:val="000000"/>
          <w:sz w:val="22"/>
          <w:szCs w:val="22"/>
        </w:rPr>
        <w:t xml:space="preserve">these </w:t>
      </w:r>
      <w:r w:rsidRPr="007F0A93">
        <w:rPr>
          <w:color w:val="000000"/>
          <w:sz w:val="22"/>
          <w:szCs w:val="22"/>
        </w:rPr>
        <w:t xml:space="preserve">incidents differently depending on the religious affiliation of the terrorist. If a </w:t>
      </w:r>
      <w:proofErr w:type="spellStart"/>
      <w:r w:rsidRPr="007F0A93">
        <w:rPr>
          <w:color w:val="000000"/>
          <w:sz w:val="22"/>
          <w:szCs w:val="22"/>
        </w:rPr>
        <w:t>Baharna</w:t>
      </w:r>
      <w:proofErr w:type="spellEnd"/>
      <w:r w:rsidRPr="007F0A93">
        <w:rPr>
          <w:color w:val="000000"/>
          <w:sz w:val="22"/>
          <w:szCs w:val="22"/>
        </w:rPr>
        <w:t xml:space="preserve"> individual is arrested for committing a terrorist act, the picture and names are broadcasted, and the news commonly provide</w:t>
      </w:r>
      <w:r w:rsidR="009F61DE">
        <w:rPr>
          <w:color w:val="000000"/>
          <w:sz w:val="22"/>
          <w:szCs w:val="22"/>
        </w:rPr>
        <w:t>s</w:t>
      </w:r>
      <w:r w:rsidRPr="007F0A93">
        <w:rPr>
          <w:color w:val="000000"/>
          <w:sz w:val="22"/>
          <w:szCs w:val="22"/>
        </w:rPr>
        <w:t xml:space="preserve"> a list of the government benefits that the suspect has received. In return, Sunni terrorism suspects</w:t>
      </w:r>
      <w:r w:rsidR="00361711">
        <w:rPr>
          <w:color w:val="000000"/>
          <w:sz w:val="22"/>
          <w:szCs w:val="22"/>
        </w:rPr>
        <w:t xml:space="preserve"> are allowed</w:t>
      </w:r>
      <w:r w:rsidRPr="007F0A93">
        <w:rPr>
          <w:color w:val="000000"/>
          <w:sz w:val="22"/>
          <w:szCs w:val="22"/>
        </w:rPr>
        <w:t xml:space="preserve"> </w:t>
      </w:r>
      <w:r w:rsidR="009F61DE">
        <w:rPr>
          <w:color w:val="000000"/>
          <w:sz w:val="22"/>
          <w:szCs w:val="22"/>
        </w:rPr>
        <w:t xml:space="preserve">to </w:t>
      </w:r>
      <w:r w:rsidRPr="007F0A93">
        <w:rPr>
          <w:color w:val="000000"/>
          <w:sz w:val="22"/>
          <w:szCs w:val="22"/>
        </w:rPr>
        <w:t>remain anonymous.</w:t>
      </w:r>
      <w:r w:rsidRPr="007F0A93">
        <w:rPr>
          <w:color w:val="000000"/>
          <w:sz w:val="22"/>
          <w:szCs w:val="22"/>
          <w:vertAlign w:val="superscript"/>
        </w:rPr>
        <w:footnoteReference w:id="60"/>
      </w:r>
      <w:r w:rsidR="0085177D">
        <w:rPr>
          <w:color w:val="000000"/>
          <w:sz w:val="22"/>
          <w:szCs w:val="22"/>
        </w:rPr>
        <w:t xml:space="preserve"> </w:t>
      </w:r>
      <w:r w:rsidRPr="007F0A93">
        <w:rPr>
          <w:color w:val="000000"/>
          <w:sz w:val="22"/>
          <w:szCs w:val="22"/>
        </w:rPr>
        <w:t xml:space="preserve">The governmental control also </w:t>
      </w:r>
      <w:r w:rsidR="009F2BA9">
        <w:rPr>
          <w:color w:val="000000"/>
          <w:sz w:val="22"/>
          <w:szCs w:val="22"/>
        </w:rPr>
        <w:t xml:space="preserve">extends to </w:t>
      </w:r>
      <w:r w:rsidRPr="007F0A93">
        <w:rPr>
          <w:color w:val="000000"/>
          <w:sz w:val="22"/>
          <w:szCs w:val="22"/>
        </w:rPr>
        <w:t>social media:</w:t>
      </w:r>
      <w:r w:rsidR="009F2BA9">
        <w:rPr>
          <w:color w:val="000000"/>
          <w:sz w:val="22"/>
          <w:szCs w:val="22"/>
        </w:rPr>
        <w:t xml:space="preserve"> </w:t>
      </w:r>
      <w:r w:rsidR="0085177D">
        <w:rPr>
          <w:color w:val="000000"/>
          <w:sz w:val="22"/>
          <w:szCs w:val="22"/>
        </w:rPr>
        <w:t xml:space="preserve">Bahraini authorities </w:t>
      </w:r>
      <w:r w:rsidRPr="007F0A93">
        <w:rPr>
          <w:color w:val="000000"/>
          <w:sz w:val="22"/>
          <w:szCs w:val="22"/>
        </w:rPr>
        <w:t>actively uses social network platforms such as Twitter to support its systematic anti-</w:t>
      </w:r>
      <w:proofErr w:type="spellStart"/>
      <w:r w:rsidRPr="007F0A93">
        <w:rPr>
          <w:color w:val="000000"/>
          <w:sz w:val="22"/>
          <w:szCs w:val="22"/>
        </w:rPr>
        <w:t>Baharna</w:t>
      </w:r>
      <w:proofErr w:type="spellEnd"/>
      <w:r w:rsidRPr="007F0A93">
        <w:rPr>
          <w:color w:val="000000"/>
          <w:sz w:val="22"/>
          <w:szCs w:val="22"/>
        </w:rPr>
        <w:t xml:space="preserve"> narrative. </w:t>
      </w:r>
    </w:p>
    <w:p w14:paraId="00000052" w14:textId="77777777" w:rsidR="00DF502D" w:rsidRPr="007F0A93" w:rsidRDefault="00DF502D" w:rsidP="007F0A93">
      <w:pPr>
        <w:pBdr>
          <w:top w:val="nil"/>
          <w:left w:val="nil"/>
          <w:bottom w:val="nil"/>
          <w:right w:val="nil"/>
          <w:between w:val="nil"/>
        </w:pBdr>
        <w:jc w:val="both"/>
        <w:rPr>
          <w:color w:val="000000"/>
          <w:sz w:val="22"/>
          <w:szCs w:val="22"/>
        </w:rPr>
      </w:pPr>
    </w:p>
    <w:p w14:paraId="00000053" w14:textId="7EE17137" w:rsidR="00DF502D" w:rsidRDefault="00BD7F35" w:rsidP="007F0A93">
      <w:pPr>
        <w:pBdr>
          <w:top w:val="nil"/>
          <w:left w:val="nil"/>
          <w:bottom w:val="nil"/>
          <w:right w:val="nil"/>
          <w:between w:val="nil"/>
        </w:pBdr>
        <w:jc w:val="both"/>
        <w:rPr>
          <w:bCs/>
          <w:color w:val="000000"/>
          <w:sz w:val="22"/>
          <w:szCs w:val="22"/>
          <w:u w:val="single"/>
        </w:rPr>
      </w:pPr>
      <w:r w:rsidRPr="00AF290B">
        <w:rPr>
          <w:bCs/>
          <w:color w:val="000000"/>
          <w:sz w:val="22"/>
          <w:szCs w:val="22"/>
          <w:u w:val="single"/>
        </w:rPr>
        <w:t>Employment</w:t>
      </w:r>
    </w:p>
    <w:p w14:paraId="29C14890" w14:textId="77777777" w:rsidR="00AF290B" w:rsidRPr="00AF290B" w:rsidRDefault="00AF290B" w:rsidP="007F0A93">
      <w:pPr>
        <w:pBdr>
          <w:top w:val="nil"/>
          <w:left w:val="nil"/>
          <w:bottom w:val="nil"/>
          <w:right w:val="nil"/>
          <w:between w:val="nil"/>
        </w:pBdr>
        <w:jc w:val="both"/>
        <w:rPr>
          <w:bCs/>
          <w:color w:val="000000"/>
          <w:sz w:val="22"/>
          <w:szCs w:val="22"/>
        </w:rPr>
      </w:pPr>
    </w:p>
    <w:p w14:paraId="00000056" w14:textId="7AF9D105" w:rsidR="00DF502D" w:rsidRPr="007F0A93" w:rsidRDefault="00BD7F35" w:rsidP="007F0A93">
      <w:pPr>
        <w:pBdr>
          <w:top w:val="nil"/>
          <w:left w:val="nil"/>
          <w:bottom w:val="nil"/>
          <w:right w:val="nil"/>
          <w:between w:val="nil"/>
        </w:pBdr>
        <w:jc w:val="both"/>
        <w:rPr>
          <w:color w:val="000000"/>
          <w:sz w:val="22"/>
          <w:szCs w:val="22"/>
        </w:rPr>
      </w:pPr>
      <w:r w:rsidRPr="007F0A93">
        <w:rPr>
          <w:color w:val="000000"/>
          <w:sz w:val="22"/>
          <w:szCs w:val="22"/>
        </w:rPr>
        <w:t xml:space="preserve">Sectarian discrimination towards </w:t>
      </w:r>
      <w:proofErr w:type="spellStart"/>
      <w:r w:rsidRPr="007F0A93">
        <w:rPr>
          <w:color w:val="000000"/>
          <w:sz w:val="22"/>
          <w:szCs w:val="22"/>
        </w:rPr>
        <w:t>Baharna</w:t>
      </w:r>
      <w:proofErr w:type="spellEnd"/>
      <w:r w:rsidRPr="007F0A93">
        <w:rPr>
          <w:color w:val="000000"/>
          <w:sz w:val="22"/>
          <w:szCs w:val="22"/>
        </w:rPr>
        <w:t xml:space="preserve"> </w:t>
      </w:r>
      <w:r w:rsidR="0085177D">
        <w:rPr>
          <w:color w:val="000000"/>
          <w:sz w:val="22"/>
          <w:szCs w:val="22"/>
        </w:rPr>
        <w:t xml:space="preserve">individuals </w:t>
      </w:r>
      <w:r w:rsidRPr="007F0A93">
        <w:rPr>
          <w:color w:val="000000"/>
          <w:sz w:val="22"/>
          <w:szCs w:val="22"/>
        </w:rPr>
        <w:t xml:space="preserve">is most obvious in the </w:t>
      </w:r>
      <w:r w:rsidR="00EF0DDE">
        <w:rPr>
          <w:color w:val="000000"/>
          <w:sz w:val="22"/>
          <w:szCs w:val="22"/>
        </w:rPr>
        <w:t xml:space="preserve">employment practices of the </w:t>
      </w:r>
      <w:r w:rsidRPr="007F0A93">
        <w:rPr>
          <w:color w:val="000000"/>
          <w:sz w:val="22"/>
          <w:szCs w:val="22"/>
        </w:rPr>
        <w:t xml:space="preserve">police and security forces. Unequal treatment </w:t>
      </w:r>
      <w:r w:rsidR="00921E34">
        <w:rPr>
          <w:color w:val="000000"/>
          <w:sz w:val="22"/>
          <w:szCs w:val="22"/>
        </w:rPr>
        <w:t xml:space="preserve">ranges </w:t>
      </w:r>
      <w:r w:rsidRPr="007F0A93">
        <w:rPr>
          <w:color w:val="000000"/>
          <w:sz w:val="22"/>
          <w:szCs w:val="22"/>
        </w:rPr>
        <w:t xml:space="preserve">from discriminatory hiring practices towards </w:t>
      </w:r>
      <w:proofErr w:type="spellStart"/>
      <w:r w:rsidRPr="007F0A93">
        <w:rPr>
          <w:color w:val="000000"/>
          <w:sz w:val="22"/>
          <w:szCs w:val="22"/>
        </w:rPr>
        <w:t>Baharna</w:t>
      </w:r>
      <w:proofErr w:type="spellEnd"/>
      <w:r w:rsidRPr="007F0A93">
        <w:rPr>
          <w:color w:val="000000"/>
          <w:sz w:val="22"/>
          <w:szCs w:val="22"/>
        </w:rPr>
        <w:t xml:space="preserve"> with requirements such as having to provide documents that prove their </w:t>
      </w:r>
      <w:r w:rsidR="00AB248F">
        <w:rPr>
          <w:color w:val="000000"/>
          <w:sz w:val="22"/>
          <w:szCs w:val="22"/>
        </w:rPr>
        <w:t xml:space="preserve">religious or ethnic background, </w:t>
      </w:r>
      <w:r w:rsidRPr="007F0A93">
        <w:rPr>
          <w:color w:val="000000"/>
          <w:sz w:val="22"/>
          <w:szCs w:val="22"/>
        </w:rPr>
        <w:t>or even often not being employed at all on the grounds of alleged ties with Iran to the distribution of radical anti-</w:t>
      </w:r>
      <w:proofErr w:type="spellStart"/>
      <w:r w:rsidRPr="007F0A93">
        <w:rPr>
          <w:color w:val="000000"/>
          <w:sz w:val="22"/>
          <w:szCs w:val="22"/>
        </w:rPr>
        <w:t>Baharna</w:t>
      </w:r>
      <w:proofErr w:type="spellEnd"/>
      <w:r w:rsidRPr="007F0A93">
        <w:rPr>
          <w:color w:val="000000"/>
          <w:sz w:val="22"/>
          <w:szCs w:val="22"/>
        </w:rPr>
        <w:t xml:space="preserve"> material. </w:t>
      </w:r>
      <w:r w:rsidR="00921E34">
        <w:rPr>
          <w:color w:val="000000"/>
          <w:sz w:val="22"/>
          <w:szCs w:val="22"/>
        </w:rPr>
        <w:t>T</w:t>
      </w:r>
      <w:r w:rsidRPr="007F0A93">
        <w:rPr>
          <w:color w:val="000000"/>
          <w:sz w:val="22"/>
          <w:szCs w:val="22"/>
        </w:rPr>
        <w:t>he state of Bahrain does not disclose accurate figures on defense sector employment</w:t>
      </w:r>
      <w:r w:rsidR="00921E34">
        <w:rPr>
          <w:color w:val="000000"/>
          <w:sz w:val="22"/>
          <w:szCs w:val="22"/>
        </w:rPr>
        <w:t xml:space="preserve"> and therefore</w:t>
      </w:r>
      <w:r w:rsidRPr="007F0A93">
        <w:rPr>
          <w:color w:val="000000"/>
          <w:sz w:val="22"/>
          <w:szCs w:val="22"/>
        </w:rPr>
        <w:t xml:space="preserve">, the percentage of </w:t>
      </w:r>
      <w:proofErr w:type="spellStart"/>
      <w:r w:rsidRPr="007F0A93">
        <w:rPr>
          <w:color w:val="000000"/>
          <w:sz w:val="22"/>
          <w:szCs w:val="22"/>
        </w:rPr>
        <w:t>Baharna</w:t>
      </w:r>
      <w:proofErr w:type="spellEnd"/>
      <w:r w:rsidRPr="007F0A93">
        <w:rPr>
          <w:color w:val="000000"/>
          <w:sz w:val="22"/>
          <w:szCs w:val="22"/>
        </w:rPr>
        <w:t xml:space="preserve"> working in the sector can only be </w:t>
      </w:r>
      <w:r w:rsidR="00921E34">
        <w:rPr>
          <w:color w:val="000000"/>
          <w:sz w:val="22"/>
          <w:szCs w:val="22"/>
        </w:rPr>
        <w:t>speculated</w:t>
      </w:r>
      <w:r w:rsidRPr="007F0A93">
        <w:rPr>
          <w:color w:val="000000"/>
          <w:sz w:val="22"/>
          <w:szCs w:val="22"/>
        </w:rPr>
        <w:t>. In 2015, it was estimated that this percentage ranged between two to five percent.</w:t>
      </w:r>
      <w:r w:rsidRPr="007F0A93">
        <w:rPr>
          <w:color w:val="000000"/>
          <w:sz w:val="22"/>
          <w:szCs w:val="22"/>
          <w:vertAlign w:val="superscript"/>
        </w:rPr>
        <w:footnoteReference w:id="61"/>
      </w:r>
      <w:r w:rsidRPr="007F0A93">
        <w:rPr>
          <w:color w:val="000000"/>
          <w:sz w:val="22"/>
          <w:szCs w:val="22"/>
        </w:rPr>
        <w:t>Apart from discriminatory hiring practices,</w:t>
      </w:r>
      <w:r w:rsidR="0004135B">
        <w:rPr>
          <w:color w:val="000000"/>
          <w:sz w:val="22"/>
          <w:szCs w:val="22"/>
        </w:rPr>
        <w:t xml:space="preserve"> the</w:t>
      </w:r>
      <w:r w:rsidRPr="007F0A93">
        <w:rPr>
          <w:color w:val="000000"/>
          <w:sz w:val="22"/>
          <w:szCs w:val="22"/>
        </w:rPr>
        <w:t xml:space="preserve"> </w:t>
      </w:r>
      <w:proofErr w:type="spellStart"/>
      <w:r w:rsidRPr="007F0A93">
        <w:rPr>
          <w:color w:val="000000"/>
          <w:sz w:val="22"/>
          <w:szCs w:val="22"/>
        </w:rPr>
        <w:t>Baharna</w:t>
      </w:r>
      <w:proofErr w:type="spellEnd"/>
      <w:r w:rsidRPr="007F0A93">
        <w:rPr>
          <w:color w:val="000000"/>
          <w:sz w:val="22"/>
          <w:szCs w:val="22"/>
        </w:rPr>
        <w:t xml:space="preserve"> also experience difficulties when trying to ascend in </w:t>
      </w:r>
      <w:r w:rsidR="00BB6BB5">
        <w:rPr>
          <w:color w:val="000000"/>
          <w:sz w:val="22"/>
          <w:szCs w:val="22"/>
        </w:rPr>
        <w:t xml:space="preserve">their careers </w:t>
      </w:r>
      <w:r w:rsidRPr="007F0A93">
        <w:rPr>
          <w:color w:val="000000"/>
          <w:sz w:val="22"/>
          <w:szCs w:val="22"/>
        </w:rPr>
        <w:t xml:space="preserve">and </w:t>
      </w:r>
      <w:r w:rsidR="0085177D">
        <w:rPr>
          <w:color w:val="000000"/>
          <w:sz w:val="22"/>
          <w:szCs w:val="22"/>
        </w:rPr>
        <w:t>are therefore</w:t>
      </w:r>
      <w:r w:rsidRPr="007F0A93">
        <w:rPr>
          <w:color w:val="000000"/>
          <w:sz w:val="22"/>
          <w:szCs w:val="22"/>
        </w:rPr>
        <w:t xml:space="preserve"> often stuck in non-sensitive and administrative roles in lower rungs of the hierarchy with no supervisory power.</w:t>
      </w:r>
      <w:r w:rsidRPr="007F0A93">
        <w:rPr>
          <w:color w:val="000000"/>
          <w:sz w:val="22"/>
          <w:szCs w:val="22"/>
          <w:vertAlign w:val="superscript"/>
        </w:rPr>
        <w:footnoteReference w:id="62"/>
      </w:r>
    </w:p>
    <w:p w14:paraId="00000057" w14:textId="77777777" w:rsidR="00DF502D" w:rsidRPr="007F0A93" w:rsidRDefault="00DF502D" w:rsidP="007F0A93">
      <w:pPr>
        <w:pBdr>
          <w:top w:val="nil"/>
          <w:left w:val="nil"/>
          <w:bottom w:val="nil"/>
          <w:right w:val="nil"/>
          <w:between w:val="nil"/>
        </w:pBdr>
        <w:bidi/>
        <w:jc w:val="both"/>
        <w:rPr>
          <w:color w:val="000000"/>
          <w:sz w:val="22"/>
          <w:szCs w:val="22"/>
        </w:rPr>
      </w:pPr>
    </w:p>
    <w:p w14:paraId="00000058" w14:textId="77777777" w:rsidR="00DF502D" w:rsidRPr="007F0A93" w:rsidRDefault="00BD7F35" w:rsidP="007F0A93">
      <w:pPr>
        <w:pBdr>
          <w:top w:val="nil"/>
          <w:left w:val="nil"/>
          <w:bottom w:val="nil"/>
          <w:right w:val="nil"/>
          <w:between w:val="nil"/>
        </w:pBdr>
        <w:jc w:val="center"/>
        <w:rPr>
          <w:b/>
          <w:color w:val="000000"/>
          <w:sz w:val="22"/>
          <w:szCs w:val="22"/>
          <w:u w:val="single"/>
        </w:rPr>
      </w:pPr>
      <w:r w:rsidRPr="007F0A93">
        <w:rPr>
          <w:b/>
          <w:color w:val="000000"/>
          <w:sz w:val="22"/>
          <w:szCs w:val="22"/>
          <w:u w:val="single"/>
        </w:rPr>
        <w:t>Nationality and Citizenship</w:t>
      </w:r>
    </w:p>
    <w:p w14:paraId="00000059" w14:textId="77777777" w:rsidR="00DF502D" w:rsidRPr="007F0A93" w:rsidRDefault="00DF502D" w:rsidP="007F0A93">
      <w:pPr>
        <w:pBdr>
          <w:top w:val="nil"/>
          <w:left w:val="nil"/>
          <w:bottom w:val="nil"/>
          <w:right w:val="nil"/>
          <w:between w:val="nil"/>
        </w:pBdr>
        <w:jc w:val="both"/>
        <w:rPr>
          <w:color w:val="000000"/>
          <w:sz w:val="22"/>
          <w:szCs w:val="22"/>
        </w:rPr>
      </w:pPr>
    </w:p>
    <w:p w14:paraId="30A64125" w14:textId="7519C091" w:rsidR="006C3708" w:rsidRDefault="00C87CDF" w:rsidP="007F0A93">
      <w:pPr>
        <w:jc w:val="both"/>
        <w:rPr>
          <w:sz w:val="22"/>
          <w:szCs w:val="22"/>
        </w:rPr>
      </w:pPr>
      <w:r>
        <w:rPr>
          <w:sz w:val="22"/>
          <w:szCs w:val="22"/>
        </w:rPr>
        <w:t>The</w:t>
      </w:r>
      <w:r w:rsidR="00BD7F35" w:rsidRPr="007F0A93">
        <w:rPr>
          <w:sz w:val="22"/>
          <w:szCs w:val="22"/>
        </w:rPr>
        <w:t xml:space="preserve"> government of Bahrain explicitly discriminates against </w:t>
      </w:r>
      <w:proofErr w:type="spellStart"/>
      <w:r w:rsidR="00BD7F35" w:rsidRPr="007F0A93">
        <w:rPr>
          <w:sz w:val="22"/>
          <w:szCs w:val="22"/>
        </w:rPr>
        <w:t>Baharna</w:t>
      </w:r>
      <w:proofErr w:type="spellEnd"/>
      <w:r w:rsidR="00BD7F35" w:rsidRPr="007F0A93">
        <w:rPr>
          <w:sz w:val="22"/>
          <w:szCs w:val="22"/>
        </w:rPr>
        <w:t xml:space="preserve"> and </w:t>
      </w:r>
      <w:proofErr w:type="spellStart"/>
      <w:r w:rsidR="00BD7F35" w:rsidRPr="007F0A93">
        <w:rPr>
          <w:sz w:val="22"/>
          <w:szCs w:val="22"/>
        </w:rPr>
        <w:t>Ajam</w:t>
      </w:r>
      <w:proofErr w:type="spellEnd"/>
      <w:r w:rsidR="00BD7F35" w:rsidRPr="007F0A93">
        <w:rPr>
          <w:sz w:val="22"/>
          <w:szCs w:val="22"/>
        </w:rPr>
        <w:t xml:space="preserve"> peoples</w:t>
      </w:r>
      <w:r w:rsidR="0082638F">
        <w:rPr>
          <w:sz w:val="22"/>
          <w:szCs w:val="22"/>
        </w:rPr>
        <w:t xml:space="preserve"> when it comes to revoking </w:t>
      </w:r>
      <w:r w:rsidR="00BD7F35" w:rsidRPr="007F0A93">
        <w:rPr>
          <w:sz w:val="22"/>
          <w:szCs w:val="22"/>
        </w:rPr>
        <w:t xml:space="preserve">their citizenship. </w:t>
      </w:r>
      <w:r>
        <w:rPr>
          <w:sz w:val="22"/>
          <w:szCs w:val="22"/>
        </w:rPr>
        <w:t xml:space="preserve">As described in its mandate, CERD </w:t>
      </w:r>
      <w:r w:rsidR="00BD7F35" w:rsidRPr="007F0A93">
        <w:rPr>
          <w:sz w:val="22"/>
          <w:szCs w:val="22"/>
        </w:rPr>
        <w:t xml:space="preserve">seeks to ensure the right to nationality for citizens of state parties to the </w:t>
      </w:r>
      <w:r>
        <w:rPr>
          <w:sz w:val="22"/>
          <w:szCs w:val="22"/>
        </w:rPr>
        <w:t>C</w:t>
      </w:r>
      <w:r w:rsidR="00BD7F35" w:rsidRPr="007F0A93">
        <w:rPr>
          <w:sz w:val="22"/>
          <w:szCs w:val="22"/>
        </w:rPr>
        <w:t>onvention.</w:t>
      </w:r>
      <w:r w:rsidR="00BD7F35" w:rsidRPr="007F0A93">
        <w:rPr>
          <w:sz w:val="22"/>
          <w:szCs w:val="22"/>
          <w:vertAlign w:val="superscript"/>
        </w:rPr>
        <w:footnoteReference w:id="63"/>
      </w:r>
      <w:r w:rsidR="00BD7F35" w:rsidRPr="007F0A93">
        <w:rPr>
          <w:sz w:val="22"/>
          <w:szCs w:val="22"/>
        </w:rPr>
        <w:t xml:space="preserve"> With regards to non-citizens, the Committee has specified what the right to nationality entails</w:t>
      </w:r>
      <w:r>
        <w:rPr>
          <w:sz w:val="22"/>
          <w:szCs w:val="22"/>
        </w:rPr>
        <w:t xml:space="preserve"> that </w:t>
      </w:r>
      <w:r w:rsidR="00BD7F35" w:rsidRPr="007F0A93">
        <w:rPr>
          <w:sz w:val="22"/>
          <w:szCs w:val="22"/>
        </w:rPr>
        <w:t>state parties must “recognize that deprivation of citizenship on the basis of race, color, descent or national or ethnic origin is a breach of States Parties’ obligations to ensure nondiscriminatory enjoyment of the right to nationality.”</w:t>
      </w:r>
      <w:r w:rsidR="00BD7F35" w:rsidRPr="007F0A93">
        <w:rPr>
          <w:sz w:val="22"/>
          <w:szCs w:val="22"/>
          <w:vertAlign w:val="superscript"/>
        </w:rPr>
        <w:footnoteReference w:id="64"/>
      </w:r>
      <w:r w:rsidR="00BD7F35" w:rsidRPr="007F0A93">
        <w:rPr>
          <w:sz w:val="22"/>
          <w:szCs w:val="22"/>
        </w:rPr>
        <w:t xml:space="preserve"> Since the Committee’s work has, at times, been expanded to religious communities, this provision should logically extend to the </w:t>
      </w:r>
      <w:proofErr w:type="spellStart"/>
      <w:r w:rsidR="00BD7F35" w:rsidRPr="007F0A93">
        <w:rPr>
          <w:sz w:val="22"/>
          <w:szCs w:val="22"/>
        </w:rPr>
        <w:t>Baharna</w:t>
      </w:r>
      <w:proofErr w:type="spellEnd"/>
      <w:r w:rsidR="00BD7F35" w:rsidRPr="007F0A93">
        <w:rPr>
          <w:sz w:val="22"/>
          <w:szCs w:val="22"/>
        </w:rPr>
        <w:t xml:space="preserve"> and </w:t>
      </w:r>
      <w:proofErr w:type="spellStart"/>
      <w:r w:rsidR="00BD7F35" w:rsidRPr="007F0A93">
        <w:rPr>
          <w:sz w:val="22"/>
          <w:szCs w:val="22"/>
        </w:rPr>
        <w:t>Ajam</w:t>
      </w:r>
      <w:proofErr w:type="spellEnd"/>
      <w:r w:rsidR="00BD7F35" w:rsidRPr="007F0A93">
        <w:rPr>
          <w:sz w:val="22"/>
          <w:szCs w:val="22"/>
        </w:rPr>
        <w:t>, who face arbitrary denaturalization based on their ethnoreligious characteristics.</w:t>
      </w:r>
    </w:p>
    <w:p w14:paraId="0000005A" w14:textId="5C5CB74D" w:rsidR="00DF502D" w:rsidRPr="007F0A93" w:rsidRDefault="00BD7F35" w:rsidP="007F0A93">
      <w:pPr>
        <w:jc w:val="both"/>
        <w:rPr>
          <w:sz w:val="22"/>
          <w:szCs w:val="22"/>
        </w:rPr>
      </w:pPr>
      <w:r w:rsidRPr="007F0A93">
        <w:rPr>
          <w:sz w:val="22"/>
          <w:szCs w:val="22"/>
        </w:rPr>
        <w:t xml:space="preserve">The </w:t>
      </w:r>
      <w:r w:rsidR="00C87CDF">
        <w:rPr>
          <w:sz w:val="22"/>
          <w:szCs w:val="22"/>
        </w:rPr>
        <w:t>g</w:t>
      </w:r>
      <w:r w:rsidRPr="007F0A93">
        <w:rPr>
          <w:sz w:val="22"/>
          <w:szCs w:val="22"/>
        </w:rPr>
        <w:t xml:space="preserve">overnment of Bahrain must discontinue its use of citizenship revocation as </w:t>
      </w:r>
      <w:r w:rsidR="0004436C">
        <w:rPr>
          <w:sz w:val="22"/>
          <w:szCs w:val="22"/>
        </w:rPr>
        <w:t xml:space="preserve">a </w:t>
      </w:r>
      <w:r w:rsidRPr="007F0A93">
        <w:rPr>
          <w:sz w:val="22"/>
          <w:szCs w:val="22"/>
        </w:rPr>
        <w:t xml:space="preserve">reprisal against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human rights defenders and activists. Since the international community’s initial call in 2013, which referenced 31 cases, the authorities have only increased their use of punitive denaturalization. The July 2014 amendments to the 1963 Citizenship Law now permit</w:t>
      </w:r>
      <w:r w:rsidR="00126271">
        <w:rPr>
          <w:sz w:val="22"/>
          <w:szCs w:val="22"/>
        </w:rPr>
        <w:t>s</w:t>
      </w:r>
      <w:r w:rsidRPr="007F0A93">
        <w:rPr>
          <w:sz w:val="22"/>
          <w:szCs w:val="22"/>
        </w:rPr>
        <w:t xml:space="preserve"> the </w:t>
      </w:r>
      <w:proofErr w:type="spellStart"/>
      <w:r w:rsidR="00C87CDF">
        <w:rPr>
          <w:sz w:val="22"/>
          <w:szCs w:val="22"/>
        </w:rPr>
        <w:t>MoI</w:t>
      </w:r>
      <w:proofErr w:type="spellEnd"/>
      <w:r w:rsidRPr="007F0A93">
        <w:rPr>
          <w:sz w:val="22"/>
          <w:szCs w:val="22"/>
        </w:rPr>
        <w:t xml:space="preserve"> to revoke the citizenship of </w:t>
      </w:r>
      <w:r w:rsidRPr="007F0A93">
        <w:rPr>
          <w:sz w:val="22"/>
          <w:szCs w:val="22"/>
        </w:rPr>
        <w:lastRenderedPageBreak/>
        <w:t>Bahrainis who “cause harm to the interests of the kingdom”</w:t>
      </w:r>
      <w:r w:rsidR="00B50406">
        <w:rPr>
          <w:sz w:val="22"/>
          <w:szCs w:val="22"/>
        </w:rPr>
        <w:t xml:space="preserve">, </w:t>
      </w:r>
      <w:r w:rsidRPr="007F0A93">
        <w:rPr>
          <w:sz w:val="22"/>
          <w:szCs w:val="22"/>
        </w:rPr>
        <w:t>act</w:t>
      </w:r>
      <w:r w:rsidR="00B50406">
        <w:rPr>
          <w:sz w:val="22"/>
          <w:szCs w:val="22"/>
        </w:rPr>
        <w:t>ing</w:t>
      </w:r>
      <w:r w:rsidRPr="007F0A93">
        <w:rPr>
          <w:sz w:val="22"/>
          <w:szCs w:val="22"/>
        </w:rPr>
        <w:t xml:space="preserve"> in ways that contravene their loyalty to the state</w:t>
      </w:r>
      <w:r w:rsidR="00C87CDF">
        <w:rPr>
          <w:sz w:val="22"/>
          <w:szCs w:val="22"/>
        </w:rPr>
        <w:t xml:space="preserve"> </w:t>
      </w:r>
      <w:r w:rsidRPr="007F0A93">
        <w:rPr>
          <w:sz w:val="22"/>
          <w:szCs w:val="22"/>
        </w:rPr>
        <w:t>or aid in the service of a hostile state.</w:t>
      </w:r>
      <w:r w:rsidRPr="007F0A93">
        <w:rPr>
          <w:sz w:val="22"/>
          <w:szCs w:val="22"/>
          <w:vertAlign w:val="superscript"/>
        </w:rPr>
        <w:footnoteReference w:id="65"/>
      </w:r>
      <w:r w:rsidRPr="007F0A93">
        <w:rPr>
          <w:sz w:val="22"/>
          <w:szCs w:val="22"/>
        </w:rPr>
        <w:t xml:space="preserve"> Bahraini authorities have also exploited the broad discretionary authority provided under the 2014 amendments to continue utilizing denaturalization to silence dissidents. Since the </w:t>
      </w:r>
      <w:r w:rsidR="00C87CDF">
        <w:rPr>
          <w:sz w:val="22"/>
          <w:szCs w:val="22"/>
        </w:rPr>
        <w:t xml:space="preserve">pro-democracy movement </w:t>
      </w:r>
      <w:r w:rsidRPr="007F0A93">
        <w:rPr>
          <w:sz w:val="22"/>
          <w:szCs w:val="22"/>
        </w:rPr>
        <w:t>of 2011, the Bahraini authorities have denaturalized over 300 Bahraini citizens.</w:t>
      </w:r>
      <w:r w:rsidRPr="007F0A93">
        <w:rPr>
          <w:sz w:val="22"/>
          <w:szCs w:val="22"/>
          <w:vertAlign w:val="superscript"/>
        </w:rPr>
        <w:footnoteReference w:id="66"/>
      </w:r>
      <w:r w:rsidRPr="007F0A93">
        <w:rPr>
          <w:sz w:val="22"/>
          <w:szCs w:val="22"/>
        </w:rPr>
        <w:t xml:space="preserve"> The government revoked the citizenship of approximately 208 individuals in 2015 alone.</w:t>
      </w:r>
      <w:r w:rsidRPr="007F0A93">
        <w:rPr>
          <w:sz w:val="22"/>
          <w:szCs w:val="22"/>
          <w:vertAlign w:val="superscript"/>
        </w:rPr>
        <w:footnoteReference w:id="67"/>
      </w:r>
      <w:r w:rsidRPr="007F0A93">
        <w:rPr>
          <w:sz w:val="22"/>
          <w:szCs w:val="22"/>
        </w:rPr>
        <w:t xml:space="preserve"> Many of these denaturalized Bahrainis are rendered stateless and subsequently deported to Lebanon. In February 2015, the government released a list of 72 persons whose citizenship it had revoked</w:t>
      </w:r>
      <w:r w:rsidR="006A1901">
        <w:rPr>
          <w:sz w:val="22"/>
          <w:szCs w:val="22"/>
        </w:rPr>
        <w:t xml:space="preserve">, including the </w:t>
      </w:r>
      <w:r w:rsidR="00121110">
        <w:rPr>
          <w:sz w:val="22"/>
          <w:szCs w:val="22"/>
        </w:rPr>
        <w:t>names of numerous</w:t>
      </w:r>
      <w:r w:rsidRPr="007F0A93">
        <w:rPr>
          <w:sz w:val="22"/>
          <w:szCs w:val="22"/>
        </w:rPr>
        <w:t xml:space="preserve">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human rights defenders, political activists, journalists, academics, and religious scholars.</w:t>
      </w:r>
      <w:r w:rsidRPr="007F0A93">
        <w:rPr>
          <w:sz w:val="22"/>
          <w:szCs w:val="22"/>
          <w:vertAlign w:val="superscript"/>
        </w:rPr>
        <w:footnoteReference w:id="68"/>
      </w:r>
      <w:r w:rsidRPr="007F0A93">
        <w:rPr>
          <w:sz w:val="22"/>
          <w:szCs w:val="22"/>
        </w:rPr>
        <w:t xml:space="preserve"> </w:t>
      </w:r>
    </w:p>
    <w:p w14:paraId="0000005B" w14:textId="77777777" w:rsidR="00DF502D" w:rsidRPr="007F0A93" w:rsidRDefault="00DF502D" w:rsidP="007F0A93">
      <w:pPr>
        <w:jc w:val="both"/>
        <w:rPr>
          <w:sz w:val="22"/>
          <w:szCs w:val="22"/>
        </w:rPr>
      </w:pPr>
    </w:p>
    <w:p w14:paraId="0000005C" w14:textId="2AC9ECB5" w:rsidR="00DF502D" w:rsidRPr="00F371A7" w:rsidRDefault="00BD7F35" w:rsidP="007F0A93">
      <w:pPr>
        <w:jc w:val="both"/>
        <w:rPr>
          <w:sz w:val="22"/>
          <w:szCs w:val="22"/>
        </w:rPr>
      </w:pPr>
      <w:r w:rsidRPr="007F0A93">
        <w:rPr>
          <w:sz w:val="22"/>
          <w:szCs w:val="22"/>
        </w:rPr>
        <w:t xml:space="preserve">By stripping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Bahrainis of their citizenship and engaging in broader demographic engineering policies, the Government is violating its obligation to ensure non-discriminatory enjoyment of the right to</w:t>
      </w:r>
      <w:r w:rsidR="00142665">
        <w:rPr>
          <w:sz w:val="22"/>
          <w:szCs w:val="22"/>
        </w:rPr>
        <w:t xml:space="preserve"> a</w:t>
      </w:r>
      <w:r w:rsidRPr="007F0A93">
        <w:rPr>
          <w:sz w:val="22"/>
          <w:szCs w:val="22"/>
        </w:rPr>
        <w:t xml:space="preserve"> nationality. The </w:t>
      </w:r>
      <w:proofErr w:type="spellStart"/>
      <w:r w:rsidRPr="007F0A93">
        <w:rPr>
          <w:sz w:val="22"/>
          <w:szCs w:val="22"/>
        </w:rPr>
        <w:t>M</w:t>
      </w:r>
      <w:r w:rsidR="00121110">
        <w:rPr>
          <w:sz w:val="22"/>
          <w:szCs w:val="22"/>
        </w:rPr>
        <w:t>o</w:t>
      </w:r>
      <w:r w:rsidRPr="007F0A93">
        <w:rPr>
          <w:sz w:val="22"/>
          <w:szCs w:val="22"/>
        </w:rPr>
        <w:t>I’s</w:t>
      </w:r>
      <w:proofErr w:type="spellEnd"/>
      <w:r w:rsidRPr="007F0A93">
        <w:rPr>
          <w:sz w:val="22"/>
          <w:szCs w:val="22"/>
        </w:rPr>
        <w:t xml:space="preserve"> authority to issue </w:t>
      </w:r>
      <w:proofErr w:type="spellStart"/>
      <w:r w:rsidRPr="007F0A93">
        <w:rPr>
          <w:sz w:val="22"/>
          <w:szCs w:val="22"/>
        </w:rPr>
        <w:t>unappealable</w:t>
      </w:r>
      <w:proofErr w:type="spellEnd"/>
      <w:r w:rsidRPr="007F0A93">
        <w:rPr>
          <w:sz w:val="22"/>
          <w:szCs w:val="22"/>
        </w:rPr>
        <w:t xml:space="preserve"> denaturalization orders also raises severe due process concerns in this context. </w:t>
      </w:r>
      <w:r w:rsidR="00263E2F">
        <w:rPr>
          <w:sz w:val="22"/>
          <w:szCs w:val="22"/>
        </w:rPr>
        <w:t>T</w:t>
      </w:r>
      <w:r w:rsidRPr="007F0A93">
        <w:rPr>
          <w:sz w:val="22"/>
          <w:szCs w:val="22"/>
        </w:rPr>
        <w:t xml:space="preserve">housands of </w:t>
      </w:r>
      <w:proofErr w:type="spellStart"/>
      <w:r w:rsidRPr="007F0A93">
        <w:rPr>
          <w:sz w:val="22"/>
          <w:szCs w:val="22"/>
        </w:rPr>
        <w:t>Ajam</w:t>
      </w:r>
      <w:proofErr w:type="spellEnd"/>
      <w:r w:rsidRPr="007F0A93">
        <w:rPr>
          <w:sz w:val="22"/>
          <w:szCs w:val="22"/>
        </w:rPr>
        <w:t xml:space="preserve"> are estimated to be stateless, </w:t>
      </w:r>
      <w:r w:rsidRPr="00F371A7">
        <w:rPr>
          <w:sz w:val="22"/>
          <w:szCs w:val="22"/>
        </w:rPr>
        <w:t>separate from the denaturalization campaign</w:t>
      </w:r>
      <w:r w:rsidR="00263E2F">
        <w:rPr>
          <w:sz w:val="22"/>
          <w:szCs w:val="22"/>
        </w:rPr>
        <w:t xml:space="preserve"> and t</w:t>
      </w:r>
      <w:r w:rsidRPr="00F371A7">
        <w:rPr>
          <w:sz w:val="22"/>
          <w:szCs w:val="22"/>
        </w:rPr>
        <w:t xml:space="preserve">he inability of </w:t>
      </w:r>
      <w:proofErr w:type="spellStart"/>
      <w:r w:rsidRPr="00F371A7">
        <w:rPr>
          <w:sz w:val="22"/>
          <w:szCs w:val="22"/>
        </w:rPr>
        <w:t>Baharna</w:t>
      </w:r>
      <w:proofErr w:type="spellEnd"/>
      <w:r w:rsidRPr="00F371A7">
        <w:rPr>
          <w:sz w:val="22"/>
          <w:szCs w:val="22"/>
        </w:rPr>
        <w:t xml:space="preserve"> and </w:t>
      </w:r>
      <w:proofErr w:type="spellStart"/>
      <w:r w:rsidRPr="00F371A7">
        <w:rPr>
          <w:sz w:val="22"/>
          <w:szCs w:val="22"/>
        </w:rPr>
        <w:t>Ajam</w:t>
      </w:r>
      <w:proofErr w:type="spellEnd"/>
      <w:r w:rsidRPr="00F371A7">
        <w:rPr>
          <w:sz w:val="22"/>
          <w:szCs w:val="22"/>
        </w:rPr>
        <w:t xml:space="preserve"> citizens to seek appropriate judicial remedies for discrimination raises concerns under Articles 5(a) and 6 of the Convention.</w:t>
      </w:r>
      <w:r w:rsidRPr="00F371A7">
        <w:rPr>
          <w:sz w:val="22"/>
          <w:szCs w:val="22"/>
          <w:vertAlign w:val="superscript"/>
        </w:rPr>
        <w:footnoteReference w:id="69"/>
      </w:r>
    </w:p>
    <w:p w14:paraId="0000005D" w14:textId="77777777" w:rsidR="00DF502D" w:rsidRPr="00F371A7" w:rsidRDefault="00DF502D" w:rsidP="007F0A93">
      <w:pPr>
        <w:jc w:val="both"/>
        <w:rPr>
          <w:sz w:val="22"/>
          <w:szCs w:val="22"/>
        </w:rPr>
      </w:pPr>
    </w:p>
    <w:p w14:paraId="640E7E52" w14:textId="1B110667" w:rsidR="00D935AD" w:rsidRDefault="00BD7F35" w:rsidP="00D935AD">
      <w:pPr>
        <w:jc w:val="both"/>
        <w:rPr>
          <w:sz w:val="22"/>
          <w:szCs w:val="22"/>
        </w:rPr>
      </w:pPr>
      <w:r w:rsidRPr="00F371A7">
        <w:rPr>
          <w:sz w:val="22"/>
          <w:szCs w:val="22"/>
        </w:rPr>
        <w:t>To conclude, the Bahrain</w:t>
      </w:r>
      <w:r w:rsidR="00F371A7" w:rsidRPr="00F371A7">
        <w:rPr>
          <w:sz w:val="22"/>
          <w:szCs w:val="22"/>
        </w:rPr>
        <w:t>i</w:t>
      </w:r>
      <w:r w:rsidRPr="00F371A7">
        <w:rPr>
          <w:sz w:val="22"/>
          <w:szCs w:val="22"/>
        </w:rPr>
        <w:t xml:space="preserve"> government uses broad legislation to remove the citizenship of </w:t>
      </w:r>
      <w:proofErr w:type="spellStart"/>
      <w:r w:rsidRPr="00F371A7">
        <w:rPr>
          <w:sz w:val="22"/>
          <w:szCs w:val="22"/>
        </w:rPr>
        <w:t>Baharna</w:t>
      </w:r>
      <w:proofErr w:type="spellEnd"/>
      <w:r w:rsidRPr="00F371A7">
        <w:rPr>
          <w:sz w:val="22"/>
          <w:szCs w:val="22"/>
        </w:rPr>
        <w:t xml:space="preserve"> and </w:t>
      </w:r>
      <w:proofErr w:type="spellStart"/>
      <w:r w:rsidRPr="00F371A7">
        <w:rPr>
          <w:sz w:val="22"/>
          <w:szCs w:val="22"/>
        </w:rPr>
        <w:t>Ajam</w:t>
      </w:r>
      <w:proofErr w:type="spellEnd"/>
      <w:r w:rsidRPr="00F371A7">
        <w:rPr>
          <w:sz w:val="22"/>
          <w:szCs w:val="22"/>
        </w:rPr>
        <w:t xml:space="preserve"> citizens for defending their rights and combating their systemic discrimination. This must be stopped to ensure that indigenous groups are not discriminated against.</w:t>
      </w:r>
      <w:r w:rsidR="00121110" w:rsidRPr="00F371A7">
        <w:rPr>
          <w:sz w:val="22"/>
          <w:szCs w:val="22"/>
        </w:rPr>
        <w:t xml:space="preserve"> In nearly every sector that concerns the daily life of </w:t>
      </w:r>
      <w:proofErr w:type="spellStart"/>
      <w:r w:rsidR="00121110" w:rsidRPr="00F371A7">
        <w:rPr>
          <w:sz w:val="22"/>
          <w:szCs w:val="22"/>
        </w:rPr>
        <w:t>Baharna</w:t>
      </w:r>
      <w:proofErr w:type="spellEnd"/>
      <w:r w:rsidR="00121110" w:rsidRPr="00F371A7">
        <w:rPr>
          <w:sz w:val="22"/>
          <w:szCs w:val="22"/>
        </w:rPr>
        <w:t xml:space="preserve"> and </w:t>
      </w:r>
      <w:proofErr w:type="spellStart"/>
      <w:r w:rsidR="00121110" w:rsidRPr="00F371A7">
        <w:rPr>
          <w:sz w:val="22"/>
          <w:szCs w:val="22"/>
        </w:rPr>
        <w:t>Ajam</w:t>
      </w:r>
      <w:proofErr w:type="spellEnd"/>
      <w:r w:rsidR="00121110" w:rsidRPr="00F371A7">
        <w:rPr>
          <w:sz w:val="22"/>
          <w:szCs w:val="22"/>
        </w:rPr>
        <w:t xml:space="preserve"> citizens, Bahraini authorities have failed to protect the political, religious and cultural rights of these groups. Instead, they have intensified the suppression of </w:t>
      </w:r>
      <w:r w:rsidR="00F371A7" w:rsidRPr="00F371A7">
        <w:rPr>
          <w:sz w:val="22"/>
          <w:szCs w:val="22"/>
        </w:rPr>
        <w:t>Shia</w:t>
      </w:r>
      <w:r w:rsidR="00121110" w:rsidRPr="00F371A7">
        <w:rPr>
          <w:sz w:val="22"/>
          <w:szCs w:val="22"/>
        </w:rPr>
        <w:t xml:space="preserve"> religious practices, political participation, and general enjoyment of basic human rights such as free</w:t>
      </w:r>
      <w:r w:rsidR="00D935AD">
        <w:rPr>
          <w:sz w:val="22"/>
          <w:szCs w:val="22"/>
        </w:rPr>
        <w:t>dom of</w:t>
      </w:r>
      <w:r w:rsidR="00121110" w:rsidRPr="00F371A7">
        <w:rPr>
          <w:sz w:val="22"/>
          <w:szCs w:val="22"/>
        </w:rPr>
        <w:t xml:space="preserve"> expression, belief</w:t>
      </w:r>
      <w:r w:rsidR="00F371A7" w:rsidRPr="00F371A7">
        <w:rPr>
          <w:sz w:val="22"/>
          <w:szCs w:val="22"/>
        </w:rPr>
        <w:t xml:space="preserve"> and</w:t>
      </w:r>
      <w:r w:rsidR="00121110" w:rsidRPr="00F371A7">
        <w:rPr>
          <w:sz w:val="22"/>
          <w:szCs w:val="22"/>
        </w:rPr>
        <w:t xml:space="preserve"> association.</w:t>
      </w:r>
      <w:r w:rsidR="00F371A7" w:rsidRPr="00F371A7">
        <w:rPr>
          <w:sz w:val="22"/>
          <w:szCs w:val="22"/>
        </w:rPr>
        <w:t xml:space="preserve"> </w:t>
      </w:r>
      <w:r w:rsidR="00121110" w:rsidRPr="00F371A7">
        <w:rPr>
          <w:sz w:val="22"/>
          <w:szCs w:val="22"/>
        </w:rPr>
        <w:t xml:space="preserve">The </w:t>
      </w:r>
      <w:proofErr w:type="spellStart"/>
      <w:r w:rsidR="00121110" w:rsidRPr="00F371A7">
        <w:rPr>
          <w:sz w:val="22"/>
          <w:szCs w:val="22"/>
        </w:rPr>
        <w:t>sectarianization</w:t>
      </w:r>
      <w:proofErr w:type="spellEnd"/>
      <w:r w:rsidR="00121110" w:rsidRPr="00F371A7">
        <w:rPr>
          <w:sz w:val="22"/>
          <w:szCs w:val="22"/>
        </w:rPr>
        <w:t xml:space="preserve"> of the country</w:t>
      </w:r>
      <w:r w:rsidR="00F371A7" w:rsidRPr="00F371A7">
        <w:rPr>
          <w:sz w:val="22"/>
          <w:szCs w:val="22"/>
        </w:rPr>
        <w:t xml:space="preserve"> </w:t>
      </w:r>
      <w:r w:rsidR="00121110" w:rsidRPr="00F371A7">
        <w:rPr>
          <w:sz w:val="22"/>
          <w:szCs w:val="22"/>
        </w:rPr>
        <w:t xml:space="preserve">has additionally heightened the risk of anti-Shia violence and contributed to extremism, which ultimately reflects the high degree of discrimination throughout Bahrain’s public sector. </w:t>
      </w:r>
      <w:bookmarkStart w:id="0" w:name="_8o0ooylt1tgi" w:colFirst="0" w:colLast="0"/>
      <w:bookmarkEnd w:id="0"/>
    </w:p>
    <w:p w14:paraId="772F657F" w14:textId="7055AF4C" w:rsidR="00D935AD" w:rsidRDefault="00D935AD" w:rsidP="00D935AD">
      <w:pPr>
        <w:jc w:val="both"/>
        <w:rPr>
          <w:sz w:val="22"/>
          <w:szCs w:val="22"/>
        </w:rPr>
      </w:pPr>
    </w:p>
    <w:p w14:paraId="2232E1AF" w14:textId="1508BFC8" w:rsidR="00D935AD" w:rsidRDefault="00D935AD" w:rsidP="00D935AD">
      <w:pPr>
        <w:jc w:val="both"/>
        <w:rPr>
          <w:sz w:val="22"/>
          <w:szCs w:val="22"/>
        </w:rPr>
      </w:pPr>
    </w:p>
    <w:p w14:paraId="0BB220E5" w14:textId="4BA49E5F" w:rsidR="00D935AD" w:rsidRDefault="00D935AD" w:rsidP="00D935AD">
      <w:pPr>
        <w:jc w:val="both"/>
        <w:rPr>
          <w:sz w:val="22"/>
          <w:szCs w:val="22"/>
        </w:rPr>
      </w:pPr>
    </w:p>
    <w:p w14:paraId="055C90A9" w14:textId="4B265752" w:rsidR="00D935AD" w:rsidRDefault="00D935AD" w:rsidP="00D935AD">
      <w:pPr>
        <w:jc w:val="both"/>
        <w:rPr>
          <w:sz w:val="22"/>
          <w:szCs w:val="22"/>
        </w:rPr>
      </w:pPr>
    </w:p>
    <w:p w14:paraId="18F0B9E9" w14:textId="6618E04E" w:rsidR="00D935AD" w:rsidRDefault="00D935AD" w:rsidP="00D935AD">
      <w:pPr>
        <w:jc w:val="both"/>
        <w:rPr>
          <w:sz w:val="22"/>
          <w:szCs w:val="22"/>
        </w:rPr>
      </w:pPr>
    </w:p>
    <w:p w14:paraId="6362072C" w14:textId="42B9FFF8" w:rsidR="00D935AD" w:rsidRDefault="00D935AD" w:rsidP="00D935AD">
      <w:pPr>
        <w:jc w:val="both"/>
        <w:rPr>
          <w:sz w:val="22"/>
          <w:szCs w:val="22"/>
        </w:rPr>
      </w:pPr>
    </w:p>
    <w:p w14:paraId="749DB6E4" w14:textId="617E34F3" w:rsidR="00D935AD" w:rsidRDefault="00D935AD" w:rsidP="00D935AD">
      <w:pPr>
        <w:jc w:val="both"/>
        <w:rPr>
          <w:sz w:val="22"/>
          <w:szCs w:val="22"/>
        </w:rPr>
      </w:pPr>
    </w:p>
    <w:p w14:paraId="41C22C50" w14:textId="512AD154" w:rsidR="00D935AD" w:rsidRDefault="00D935AD" w:rsidP="00D935AD">
      <w:pPr>
        <w:jc w:val="both"/>
        <w:rPr>
          <w:sz w:val="22"/>
          <w:szCs w:val="22"/>
        </w:rPr>
      </w:pPr>
    </w:p>
    <w:p w14:paraId="72AD5C4E" w14:textId="7FBAFF8A" w:rsidR="00D935AD" w:rsidRDefault="00D935AD" w:rsidP="00D935AD">
      <w:pPr>
        <w:jc w:val="both"/>
        <w:rPr>
          <w:sz w:val="22"/>
          <w:szCs w:val="22"/>
        </w:rPr>
      </w:pPr>
    </w:p>
    <w:p w14:paraId="43EA3DDB" w14:textId="0C53C39E" w:rsidR="00D935AD" w:rsidRDefault="00D935AD" w:rsidP="00D935AD">
      <w:pPr>
        <w:jc w:val="both"/>
        <w:rPr>
          <w:sz w:val="22"/>
          <w:szCs w:val="22"/>
        </w:rPr>
      </w:pPr>
    </w:p>
    <w:p w14:paraId="04843BB3" w14:textId="5FF2F773" w:rsidR="00D935AD" w:rsidRDefault="00D935AD" w:rsidP="00D935AD">
      <w:pPr>
        <w:jc w:val="both"/>
        <w:rPr>
          <w:sz w:val="22"/>
          <w:szCs w:val="22"/>
        </w:rPr>
      </w:pPr>
    </w:p>
    <w:p w14:paraId="070BE42D" w14:textId="6E3D4D50" w:rsidR="00D935AD" w:rsidRDefault="00D935AD" w:rsidP="00D935AD">
      <w:pPr>
        <w:jc w:val="both"/>
        <w:rPr>
          <w:sz w:val="22"/>
          <w:szCs w:val="22"/>
        </w:rPr>
      </w:pPr>
    </w:p>
    <w:p w14:paraId="40CBF464" w14:textId="6B6B83C1" w:rsidR="00D935AD" w:rsidRDefault="00D935AD" w:rsidP="00D935AD">
      <w:pPr>
        <w:jc w:val="both"/>
        <w:rPr>
          <w:sz w:val="22"/>
          <w:szCs w:val="22"/>
        </w:rPr>
      </w:pPr>
    </w:p>
    <w:p w14:paraId="16AA84BE" w14:textId="77777777" w:rsidR="00D935AD" w:rsidRDefault="00D935AD" w:rsidP="00D935AD">
      <w:pPr>
        <w:jc w:val="both"/>
        <w:rPr>
          <w:sz w:val="22"/>
          <w:szCs w:val="22"/>
        </w:rPr>
      </w:pPr>
    </w:p>
    <w:p w14:paraId="00000060" w14:textId="727094EF" w:rsidR="00DF502D" w:rsidRPr="00D935AD" w:rsidRDefault="00BD7F35" w:rsidP="00D935AD">
      <w:pPr>
        <w:jc w:val="center"/>
        <w:rPr>
          <w:b/>
          <w:bCs/>
          <w:sz w:val="22"/>
          <w:szCs w:val="22"/>
        </w:rPr>
      </w:pPr>
      <w:r w:rsidRPr="00D935AD">
        <w:rPr>
          <w:b/>
          <w:bCs/>
          <w:sz w:val="22"/>
          <w:szCs w:val="22"/>
          <w:u w:val="single"/>
        </w:rPr>
        <w:t>Recommendations</w:t>
      </w:r>
    </w:p>
    <w:p w14:paraId="00000062" w14:textId="06AFCC3D" w:rsidR="00DF502D" w:rsidRDefault="00D30A86" w:rsidP="007F0A93">
      <w:pPr>
        <w:jc w:val="both"/>
        <w:rPr>
          <w:sz w:val="22"/>
          <w:szCs w:val="22"/>
        </w:rPr>
      </w:pPr>
      <w:r>
        <w:rPr>
          <w:noProof/>
          <w:sz w:val="22"/>
          <w:szCs w:val="22"/>
          <w:lang w:eastAsia="en-US"/>
        </w:rPr>
        <mc:AlternateContent>
          <mc:Choice Requires="wps">
            <w:drawing>
              <wp:anchor distT="0" distB="0" distL="114300" distR="114300" simplePos="0" relativeHeight="251659264" behindDoc="0" locked="0" layoutInCell="1" allowOverlap="1" wp14:anchorId="213AFFDA" wp14:editId="4DC47B02">
                <wp:simplePos x="0" y="0"/>
                <wp:positionH relativeFrom="column">
                  <wp:posOffset>-43841</wp:posOffset>
                </wp:positionH>
                <wp:positionV relativeFrom="paragraph">
                  <wp:posOffset>96129</wp:posOffset>
                </wp:positionV>
                <wp:extent cx="6056021" cy="444674"/>
                <wp:effectExtent l="12700" t="12700" r="14605" b="12700"/>
                <wp:wrapNone/>
                <wp:docPr id="1" name="Text Box 1"/>
                <wp:cNvGraphicFramePr/>
                <a:graphic xmlns:a="http://schemas.openxmlformats.org/drawingml/2006/main">
                  <a:graphicData uri="http://schemas.microsoft.com/office/word/2010/wordprocessingShape">
                    <wps:wsp>
                      <wps:cNvSpPr txBox="1"/>
                      <wps:spPr>
                        <a:xfrm>
                          <a:off x="0" y="0"/>
                          <a:ext cx="6056021" cy="44467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763B8DF" w14:textId="77777777" w:rsidR="00D30A86" w:rsidRDefault="00D30A86" w:rsidP="00D30A86">
                            <w:pPr>
                              <w:jc w:val="both"/>
                              <w:rPr>
                                <w:sz w:val="22"/>
                                <w:szCs w:val="22"/>
                              </w:rPr>
                            </w:pPr>
                            <w:r w:rsidRPr="00F371A7">
                              <w:rPr>
                                <w:sz w:val="22"/>
                                <w:szCs w:val="22"/>
                              </w:rPr>
                              <w:t>1. Pressure the government of Bahrain</w:t>
                            </w:r>
                            <w:r w:rsidRPr="007F0A93">
                              <w:rPr>
                                <w:sz w:val="22"/>
                                <w:szCs w:val="22"/>
                              </w:rPr>
                              <w:t xml:space="preserve"> to end its discriminatory policies against its </w:t>
                            </w:r>
                            <w:proofErr w:type="spellStart"/>
                            <w:r w:rsidRPr="007F0A93">
                              <w:rPr>
                                <w:sz w:val="22"/>
                                <w:szCs w:val="22"/>
                              </w:rPr>
                              <w:t>Bahrarna</w:t>
                            </w:r>
                            <w:proofErr w:type="spellEnd"/>
                            <w:r w:rsidRPr="007F0A93">
                              <w:rPr>
                                <w:sz w:val="22"/>
                                <w:szCs w:val="22"/>
                              </w:rPr>
                              <w:t xml:space="preserve"> and</w:t>
                            </w:r>
                            <w:r>
                              <w:rPr>
                                <w:sz w:val="22"/>
                                <w:szCs w:val="22"/>
                              </w:rPr>
                              <w:t xml:space="preserve"> </w:t>
                            </w:r>
                            <w:proofErr w:type="spellStart"/>
                            <w:r w:rsidRPr="007F0A93">
                              <w:rPr>
                                <w:sz w:val="22"/>
                                <w:szCs w:val="22"/>
                              </w:rPr>
                              <w:t>Ajam</w:t>
                            </w:r>
                            <w:proofErr w:type="spellEnd"/>
                            <w:r w:rsidRPr="007F0A93">
                              <w:rPr>
                                <w:sz w:val="22"/>
                                <w:szCs w:val="22"/>
                              </w:rPr>
                              <w:t xml:space="preserve"> population:</w:t>
                            </w:r>
                          </w:p>
                          <w:p w14:paraId="3FC4ECEB" w14:textId="77777777" w:rsidR="00D30A86" w:rsidRDefault="00D30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13AFFDA" id="_x0000_t202" coordsize="21600,21600" o:spt="202" path="m,l,21600r21600,l21600,xe">
                <v:stroke joinstyle="miter"/>
                <v:path gradientshapeok="t" o:connecttype="rect"/>
              </v:shapetype>
              <v:shape id="Text Box 1" o:spid="_x0000_s1026" type="#_x0000_t202" style="position:absolute;left:0;text-align:left;margin-left:-3.45pt;margin-top:7.55pt;width:476.85pt;height: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" fillcolor="white [3201]" strokecolor="#4f81bd [3204]" strokeweight="2pt">
                <v:textbox>
                  <w:txbxContent>
                    <w:p w14:paraId="6763B8DF" w14:textId="77777777" w:rsidR="00D30A86" w:rsidRDefault="00D30A86" w:rsidP="00D30A86">
                      <w:pPr>
                        <w:jc w:val="both"/>
                        <w:rPr>
                          <w:sz w:val="22"/>
                          <w:szCs w:val="22"/>
                        </w:rPr>
                      </w:pPr>
                      <w:r w:rsidRPr="00F371A7">
                        <w:rPr>
                          <w:sz w:val="22"/>
                          <w:szCs w:val="22"/>
                        </w:rPr>
                        <w:t>1. Pressure the government of Bahrain</w:t>
                      </w:r>
                      <w:r w:rsidRPr="007F0A93">
                        <w:rPr>
                          <w:sz w:val="22"/>
                          <w:szCs w:val="22"/>
                        </w:rPr>
                        <w:t xml:space="preserve"> to end its discriminatory policies against its </w:t>
                      </w:r>
                      <w:proofErr w:type="spellStart"/>
                      <w:r w:rsidRPr="007F0A93">
                        <w:rPr>
                          <w:sz w:val="22"/>
                          <w:szCs w:val="22"/>
                        </w:rPr>
                        <w:t>Bahrarna</w:t>
                      </w:r>
                      <w:proofErr w:type="spellEnd"/>
                      <w:r w:rsidRPr="007F0A93">
                        <w:rPr>
                          <w:sz w:val="22"/>
                          <w:szCs w:val="22"/>
                        </w:rPr>
                        <w:t xml:space="preserve"> and</w:t>
                      </w:r>
                      <w:r>
                        <w:rPr>
                          <w:sz w:val="22"/>
                          <w:szCs w:val="22"/>
                        </w:rPr>
                        <w:t xml:space="preserve"> </w:t>
                      </w:r>
                      <w:r w:rsidRPr="007F0A93">
                        <w:rPr>
                          <w:sz w:val="22"/>
                          <w:szCs w:val="22"/>
                        </w:rPr>
                        <w:t>Ajam population:</w:t>
                      </w:r>
                    </w:p>
                    <w:p w14:paraId="3FC4ECEB" w14:textId="77777777" w:rsidR="00D30A86" w:rsidRDefault="00D30A86"/>
                  </w:txbxContent>
                </v:textbox>
              </v:shape>
            </w:pict>
          </mc:Fallback>
        </mc:AlternateContent>
      </w:r>
    </w:p>
    <w:p w14:paraId="750B7B5A" w14:textId="79EE9E93" w:rsidR="00D30A86" w:rsidRDefault="00D30A86" w:rsidP="007F0A93">
      <w:pPr>
        <w:jc w:val="both"/>
        <w:rPr>
          <w:sz w:val="22"/>
          <w:szCs w:val="22"/>
        </w:rPr>
      </w:pPr>
    </w:p>
    <w:p w14:paraId="607190CF" w14:textId="5990FAC4" w:rsidR="00D30A86" w:rsidRDefault="00D30A86" w:rsidP="007F0A93">
      <w:pPr>
        <w:jc w:val="both"/>
        <w:rPr>
          <w:sz w:val="22"/>
          <w:szCs w:val="22"/>
        </w:rPr>
      </w:pPr>
    </w:p>
    <w:p w14:paraId="29F117EE" w14:textId="77777777" w:rsidR="00AF4536" w:rsidRPr="00F371A7" w:rsidRDefault="00AF4536" w:rsidP="007F0A93">
      <w:pPr>
        <w:jc w:val="both"/>
        <w:rPr>
          <w:sz w:val="22"/>
          <w:szCs w:val="22"/>
        </w:rPr>
      </w:pPr>
    </w:p>
    <w:p w14:paraId="00000067" w14:textId="1C7AE13E" w:rsidR="00DF502D" w:rsidRPr="007F0A93" w:rsidRDefault="00BD7F35" w:rsidP="007F0A93">
      <w:pPr>
        <w:jc w:val="both"/>
        <w:rPr>
          <w:sz w:val="22"/>
          <w:szCs w:val="22"/>
        </w:rPr>
      </w:pPr>
      <w:r w:rsidRPr="007F0A93">
        <w:rPr>
          <w:sz w:val="22"/>
          <w:szCs w:val="22"/>
        </w:rPr>
        <w:t>a. Consider passing a resolution at the United Nations Human Rights Council condemning the</w:t>
      </w:r>
      <w:r w:rsidR="00C43CCE">
        <w:rPr>
          <w:sz w:val="22"/>
          <w:szCs w:val="22"/>
        </w:rPr>
        <w:t xml:space="preserve"> </w:t>
      </w:r>
      <w:r w:rsidRPr="007F0A93">
        <w:rPr>
          <w:sz w:val="22"/>
          <w:szCs w:val="22"/>
        </w:rPr>
        <w:t>human rights situation in Bahrain and specifically noting the government discrimination against</w:t>
      </w:r>
      <w:r w:rsidR="00C43CCE">
        <w:rPr>
          <w:sz w:val="22"/>
          <w:szCs w:val="22"/>
        </w:rPr>
        <w:t xml:space="preserve">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00C43CCE">
        <w:rPr>
          <w:sz w:val="22"/>
          <w:szCs w:val="22"/>
        </w:rPr>
        <w:t>.</w:t>
      </w:r>
    </w:p>
    <w:p w14:paraId="00000069" w14:textId="3B9C4040" w:rsidR="00DF502D" w:rsidRPr="007F0A93" w:rsidRDefault="00BD7F35" w:rsidP="007F0A93">
      <w:pPr>
        <w:jc w:val="both"/>
        <w:rPr>
          <w:sz w:val="22"/>
          <w:szCs w:val="22"/>
        </w:rPr>
      </w:pPr>
      <w:r w:rsidRPr="007F0A93">
        <w:rPr>
          <w:sz w:val="22"/>
          <w:szCs w:val="22"/>
        </w:rPr>
        <w:t xml:space="preserve">b. Examine in a report the consequences of government </w:t>
      </w:r>
      <w:r w:rsidR="009166F8" w:rsidRPr="007F0A93">
        <w:rPr>
          <w:sz w:val="22"/>
          <w:szCs w:val="22"/>
        </w:rPr>
        <w:t>discussion</w:t>
      </w:r>
      <w:r w:rsidRPr="007F0A93">
        <w:rPr>
          <w:sz w:val="22"/>
          <w:szCs w:val="22"/>
        </w:rPr>
        <w:t xml:space="preserve"> on extremism</w:t>
      </w:r>
      <w:r w:rsidR="00C43CCE">
        <w:rPr>
          <w:sz w:val="22"/>
          <w:szCs w:val="22"/>
        </w:rPr>
        <w:t xml:space="preserve"> </w:t>
      </w:r>
      <w:r w:rsidRPr="007F0A93">
        <w:rPr>
          <w:sz w:val="22"/>
          <w:szCs w:val="22"/>
        </w:rPr>
        <w:t>and consider</w:t>
      </w:r>
      <w:r w:rsidR="00C43CCE">
        <w:rPr>
          <w:sz w:val="22"/>
          <w:szCs w:val="22"/>
        </w:rPr>
        <w:t xml:space="preserve"> </w:t>
      </w:r>
      <w:r w:rsidRPr="007F0A93">
        <w:rPr>
          <w:sz w:val="22"/>
          <w:szCs w:val="22"/>
        </w:rPr>
        <w:t>using Bahrain as a case study in such a report</w:t>
      </w:r>
      <w:r w:rsidR="00C43CCE">
        <w:rPr>
          <w:sz w:val="22"/>
          <w:szCs w:val="22"/>
        </w:rPr>
        <w:t>.</w:t>
      </w:r>
    </w:p>
    <w:p w14:paraId="0000006C" w14:textId="457CDB2E" w:rsidR="00DF502D" w:rsidRDefault="00BD7F35" w:rsidP="007F0A93">
      <w:pPr>
        <w:jc w:val="both"/>
        <w:rPr>
          <w:sz w:val="22"/>
          <w:szCs w:val="22"/>
        </w:rPr>
      </w:pPr>
      <w:r w:rsidRPr="007F0A93">
        <w:rPr>
          <w:sz w:val="22"/>
          <w:szCs w:val="22"/>
        </w:rPr>
        <w:t xml:space="preserve">c. Incorporate the subject of discrimination against the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into the next country</w:t>
      </w:r>
      <w:r w:rsidR="00C43CCE">
        <w:rPr>
          <w:sz w:val="22"/>
          <w:szCs w:val="22"/>
        </w:rPr>
        <w:t xml:space="preserve"> </w:t>
      </w:r>
      <w:r w:rsidRPr="007F0A93">
        <w:rPr>
          <w:sz w:val="22"/>
          <w:szCs w:val="22"/>
        </w:rPr>
        <w:t xml:space="preserve">visit by the Office of the High Commissioner for Human </w:t>
      </w:r>
      <w:r w:rsidR="00F371A7" w:rsidRPr="007F0A93">
        <w:rPr>
          <w:sz w:val="22"/>
          <w:szCs w:val="22"/>
        </w:rPr>
        <w:t>Rights and</w:t>
      </w:r>
      <w:r w:rsidRPr="007F0A93">
        <w:rPr>
          <w:sz w:val="22"/>
          <w:szCs w:val="22"/>
        </w:rPr>
        <w:t xml:space="preserve"> include an examination of</w:t>
      </w:r>
      <w:r w:rsidR="00C43CCE">
        <w:rPr>
          <w:sz w:val="22"/>
          <w:szCs w:val="22"/>
        </w:rPr>
        <w:t xml:space="preserve"> </w:t>
      </w:r>
      <w:r w:rsidRPr="007F0A93">
        <w:rPr>
          <w:sz w:val="22"/>
          <w:szCs w:val="22"/>
        </w:rPr>
        <w:t>the subject into any permanent mandate</w:t>
      </w:r>
      <w:r w:rsidR="00C43CCE">
        <w:rPr>
          <w:sz w:val="22"/>
          <w:szCs w:val="22"/>
        </w:rPr>
        <w:t>.</w:t>
      </w:r>
    </w:p>
    <w:p w14:paraId="61F13C9D" w14:textId="217EEBAE" w:rsidR="00D30A86" w:rsidRDefault="00AF4536" w:rsidP="007F0A93">
      <w:pPr>
        <w:jc w:val="both"/>
        <w:rPr>
          <w:sz w:val="22"/>
          <w:szCs w:val="22"/>
        </w:rPr>
      </w:pPr>
      <w:r>
        <w:rPr>
          <w:noProof/>
          <w:sz w:val="22"/>
          <w:szCs w:val="22"/>
          <w:lang w:eastAsia="en-US"/>
        </w:rPr>
        <mc:AlternateContent>
          <mc:Choice Requires="wps">
            <w:drawing>
              <wp:anchor distT="0" distB="0" distL="114300" distR="114300" simplePos="0" relativeHeight="251661312" behindDoc="0" locked="0" layoutInCell="1" allowOverlap="1" wp14:anchorId="4CA1D850" wp14:editId="55E39B13">
                <wp:simplePos x="0" y="0"/>
                <wp:positionH relativeFrom="column">
                  <wp:posOffset>-44450</wp:posOffset>
                </wp:positionH>
                <wp:positionV relativeFrom="paragraph">
                  <wp:posOffset>106045</wp:posOffset>
                </wp:positionV>
                <wp:extent cx="6055043" cy="298800"/>
                <wp:effectExtent l="12700" t="12700" r="15875" b="19050"/>
                <wp:wrapNone/>
                <wp:docPr id="2" name="Text Box 2"/>
                <wp:cNvGraphicFramePr/>
                <a:graphic xmlns:a="http://schemas.openxmlformats.org/drawingml/2006/main">
                  <a:graphicData uri="http://schemas.microsoft.com/office/word/2010/wordprocessingShape">
                    <wps:wsp>
                      <wps:cNvSpPr txBox="1"/>
                      <wps:spPr>
                        <a:xfrm>
                          <a:off x="0" y="0"/>
                          <a:ext cx="6055043" cy="298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C807325" w14:textId="7890C0A4" w:rsidR="00AF4536" w:rsidRPr="007F0A93" w:rsidRDefault="00AF4536" w:rsidP="00AF4536">
                            <w:pPr>
                              <w:jc w:val="both"/>
                              <w:rPr>
                                <w:sz w:val="22"/>
                                <w:szCs w:val="22"/>
                              </w:rPr>
                            </w:pPr>
                            <w:r w:rsidRPr="007F0A93">
                              <w:rPr>
                                <w:sz w:val="22"/>
                                <w:szCs w:val="22"/>
                              </w:rPr>
                              <w:t>2. Facilitate the missions of the Special Procedures of the United Nations Human Rights Council:</w:t>
                            </w:r>
                          </w:p>
                          <w:p w14:paraId="6252199A" w14:textId="77777777" w:rsidR="00D30A86" w:rsidRDefault="00D30A86" w:rsidP="00D30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CA1D850" id="Text Box 2" o:spid="_x0000_s1027" type="#_x0000_t202" style="position:absolute;left:0;text-align:left;margin-left:-3.5pt;margin-top:8.35pt;width:476.8pt;height:2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" fillcolor="white [3201]" strokecolor="#4f81bd [3204]" strokeweight="2pt">
                <v:textbox>
                  <w:txbxContent>
                    <w:p w14:paraId="3C807325" w14:textId="7890C0A4" w:rsidR="00AF4536" w:rsidRPr="007F0A93" w:rsidRDefault="00AF4536" w:rsidP="00AF4536">
                      <w:pPr>
                        <w:jc w:val="both"/>
                        <w:rPr>
                          <w:sz w:val="22"/>
                          <w:szCs w:val="22"/>
                        </w:rPr>
                      </w:pPr>
                      <w:r w:rsidRPr="007F0A93">
                        <w:rPr>
                          <w:sz w:val="22"/>
                          <w:szCs w:val="22"/>
                        </w:rPr>
                        <w:t>2. Facilitate the missions of the Special Procedures of the United Nations Human Rights Council:</w:t>
                      </w:r>
                    </w:p>
                    <w:p w14:paraId="6252199A" w14:textId="77777777" w:rsidR="00D30A86" w:rsidRDefault="00D30A86" w:rsidP="00D30A86"/>
                  </w:txbxContent>
                </v:textbox>
              </v:shape>
            </w:pict>
          </mc:Fallback>
        </mc:AlternateContent>
      </w:r>
    </w:p>
    <w:p w14:paraId="3E083322" w14:textId="413443A2" w:rsidR="007F0A93" w:rsidRDefault="007F0A93" w:rsidP="007F0A93">
      <w:pPr>
        <w:jc w:val="both"/>
        <w:rPr>
          <w:sz w:val="22"/>
          <w:szCs w:val="22"/>
        </w:rPr>
      </w:pPr>
    </w:p>
    <w:p w14:paraId="0D137885" w14:textId="77777777" w:rsidR="00AF4536" w:rsidRPr="007F0A93" w:rsidRDefault="00AF4536" w:rsidP="007F0A93">
      <w:pPr>
        <w:jc w:val="both"/>
        <w:rPr>
          <w:sz w:val="22"/>
          <w:szCs w:val="22"/>
        </w:rPr>
      </w:pPr>
    </w:p>
    <w:p w14:paraId="00000070" w14:textId="01F630F0" w:rsidR="00DF502D" w:rsidRPr="007F0A93" w:rsidRDefault="00BD7F35" w:rsidP="007F0A93">
      <w:pPr>
        <w:jc w:val="both"/>
        <w:rPr>
          <w:sz w:val="22"/>
          <w:szCs w:val="22"/>
        </w:rPr>
      </w:pPr>
      <w:r w:rsidRPr="007F0A93">
        <w:rPr>
          <w:sz w:val="22"/>
          <w:szCs w:val="22"/>
        </w:rPr>
        <w:t>a. Demand that the government of Bahrain honor</w:t>
      </w:r>
      <w:r w:rsidR="00C43CCE">
        <w:rPr>
          <w:sz w:val="22"/>
          <w:szCs w:val="22"/>
        </w:rPr>
        <w:t>s</w:t>
      </w:r>
      <w:r w:rsidRPr="007F0A93">
        <w:rPr>
          <w:sz w:val="22"/>
          <w:szCs w:val="22"/>
        </w:rPr>
        <w:t xml:space="preserve"> its commitment to allow the Special Rapporteur</w:t>
      </w:r>
      <w:r w:rsidR="00C43CCE">
        <w:rPr>
          <w:sz w:val="22"/>
          <w:szCs w:val="22"/>
        </w:rPr>
        <w:t xml:space="preserve"> </w:t>
      </w:r>
      <w:r w:rsidRPr="007F0A93">
        <w:rPr>
          <w:sz w:val="22"/>
          <w:szCs w:val="22"/>
        </w:rPr>
        <w:t>on torture and other cruel, unusual, or degrading treatment or punishment to visit the country to</w:t>
      </w:r>
      <w:r w:rsidR="00C43CCE">
        <w:rPr>
          <w:sz w:val="22"/>
          <w:szCs w:val="22"/>
        </w:rPr>
        <w:t xml:space="preserve"> </w:t>
      </w:r>
      <w:r w:rsidRPr="007F0A93">
        <w:rPr>
          <w:sz w:val="22"/>
          <w:szCs w:val="22"/>
        </w:rPr>
        <w:t>conduct an assessment on Bahrain’s commitments towards the elimination of the use of torture</w:t>
      </w:r>
      <w:r w:rsidR="00C43CCE">
        <w:rPr>
          <w:sz w:val="22"/>
          <w:szCs w:val="22"/>
        </w:rPr>
        <w:t>.</w:t>
      </w:r>
    </w:p>
    <w:p w14:paraId="00000072" w14:textId="4EC93495" w:rsidR="00DF502D" w:rsidRPr="007F0A93" w:rsidRDefault="00BD7F35" w:rsidP="007F0A93">
      <w:pPr>
        <w:jc w:val="both"/>
        <w:rPr>
          <w:sz w:val="22"/>
          <w:szCs w:val="22"/>
        </w:rPr>
      </w:pPr>
      <w:r w:rsidRPr="007F0A93">
        <w:rPr>
          <w:sz w:val="22"/>
          <w:szCs w:val="22"/>
        </w:rPr>
        <w:t>b. Request that the government of Bahrain issue</w:t>
      </w:r>
      <w:r w:rsidR="00C43CCE">
        <w:rPr>
          <w:sz w:val="22"/>
          <w:szCs w:val="22"/>
        </w:rPr>
        <w:t>s</w:t>
      </w:r>
      <w:r w:rsidRPr="007F0A93">
        <w:rPr>
          <w:sz w:val="22"/>
          <w:szCs w:val="22"/>
        </w:rPr>
        <w:t xml:space="preserve"> a standing invitation to all Special Procedures</w:t>
      </w:r>
      <w:r w:rsidR="00C43CCE">
        <w:rPr>
          <w:sz w:val="22"/>
          <w:szCs w:val="22"/>
        </w:rPr>
        <w:t xml:space="preserve"> </w:t>
      </w:r>
      <w:r w:rsidRPr="007F0A93">
        <w:rPr>
          <w:sz w:val="22"/>
          <w:szCs w:val="22"/>
        </w:rPr>
        <w:t>wishing to visit the country</w:t>
      </w:r>
      <w:r w:rsidR="00C43CCE">
        <w:rPr>
          <w:sz w:val="22"/>
          <w:szCs w:val="22"/>
        </w:rPr>
        <w:t>.</w:t>
      </w:r>
    </w:p>
    <w:p w14:paraId="00000074" w14:textId="133BDBDF" w:rsidR="00DF502D" w:rsidRDefault="00BD7F35" w:rsidP="007F0A93">
      <w:pPr>
        <w:jc w:val="both"/>
        <w:rPr>
          <w:sz w:val="22"/>
          <w:szCs w:val="22"/>
        </w:rPr>
      </w:pPr>
      <w:r w:rsidRPr="007F0A93">
        <w:rPr>
          <w:sz w:val="22"/>
          <w:szCs w:val="22"/>
        </w:rPr>
        <w:t>c. Encourage the Special Rapporteur on religious freedom and the Special Rapporteur on the</w:t>
      </w:r>
      <w:r w:rsidR="00C43CCE">
        <w:rPr>
          <w:sz w:val="22"/>
          <w:szCs w:val="22"/>
        </w:rPr>
        <w:t xml:space="preserve"> </w:t>
      </w:r>
      <w:r w:rsidRPr="007F0A93">
        <w:rPr>
          <w:sz w:val="22"/>
          <w:szCs w:val="22"/>
        </w:rPr>
        <w:t>rights of indigenous persons to request access to Bahrain</w:t>
      </w:r>
      <w:r w:rsidR="00C43CCE">
        <w:rPr>
          <w:sz w:val="22"/>
          <w:szCs w:val="22"/>
        </w:rPr>
        <w:t>.</w:t>
      </w:r>
    </w:p>
    <w:p w14:paraId="7A6EB32E" w14:textId="2585A5CF" w:rsidR="00D30A86" w:rsidRDefault="00AF4536" w:rsidP="007F0A93">
      <w:pPr>
        <w:jc w:val="both"/>
        <w:rPr>
          <w:sz w:val="22"/>
          <w:szCs w:val="22"/>
        </w:rPr>
      </w:pPr>
      <w:r>
        <w:rPr>
          <w:noProof/>
          <w:sz w:val="22"/>
          <w:szCs w:val="22"/>
          <w:lang w:eastAsia="en-US"/>
        </w:rPr>
        <mc:AlternateContent>
          <mc:Choice Requires="wps">
            <w:drawing>
              <wp:anchor distT="0" distB="0" distL="114300" distR="114300" simplePos="0" relativeHeight="251663360" behindDoc="0" locked="0" layoutInCell="1" allowOverlap="1" wp14:anchorId="62F343ED" wp14:editId="21DC4BAC">
                <wp:simplePos x="0" y="0"/>
                <wp:positionH relativeFrom="column">
                  <wp:posOffset>0</wp:posOffset>
                </wp:positionH>
                <wp:positionV relativeFrom="paragraph">
                  <wp:posOffset>73184</wp:posOffset>
                </wp:positionV>
                <wp:extent cx="6012180" cy="628650"/>
                <wp:effectExtent l="12700" t="12700" r="7620" b="19050"/>
                <wp:wrapNone/>
                <wp:docPr id="3" name="Text Box 3"/>
                <wp:cNvGraphicFramePr/>
                <a:graphic xmlns:a="http://schemas.openxmlformats.org/drawingml/2006/main">
                  <a:graphicData uri="http://schemas.microsoft.com/office/word/2010/wordprocessingShape">
                    <wps:wsp>
                      <wps:cNvSpPr txBox="1"/>
                      <wps:spPr>
                        <a:xfrm>
                          <a:off x="0" y="0"/>
                          <a:ext cx="6012180" cy="6286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5184AB2" w14:textId="77777777" w:rsidR="00AF4536" w:rsidRDefault="00AF4536" w:rsidP="00AF4536">
                            <w:pPr>
                              <w:jc w:val="both"/>
                              <w:rPr>
                                <w:sz w:val="22"/>
                                <w:szCs w:val="22"/>
                              </w:rPr>
                            </w:pPr>
                            <w:r w:rsidRPr="007F0A93">
                              <w:rPr>
                                <w:sz w:val="22"/>
                                <w:szCs w:val="22"/>
                              </w:rPr>
                              <w:t>3. Consider amending the International Convention on the Suppression and Punishment of the</w:t>
                            </w:r>
                            <w:r>
                              <w:rPr>
                                <w:sz w:val="22"/>
                                <w:szCs w:val="22"/>
                              </w:rPr>
                              <w:t xml:space="preserve"> </w:t>
                            </w:r>
                            <w:r w:rsidRPr="007F0A93">
                              <w:rPr>
                                <w:sz w:val="22"/>
                                <w:szCs w:val="22"/>
                              </w:rPr>
                              <w:t>Crime of Apartheid to allow it to apply to extremely discriminatory situations of a non-racial</w:t>
                            </w:r>
                            <w:r>
                              <w:rPr>
                                <w:sz w:val="22"/>
                                <w:szCs w:val="22"/>
                              </w:rPr>
                              <w:t xml:space="preserve"> </w:t>
                            </w:r>
                            <w:r w:rsidRPr="007F0A93">
                              <w:rPr>
                                <w:sz w:val="22"/>
                                <w:szCs w:val="22"/>
                              </w:rPr>
                              <w:t>character, including situations in which persons face apartheid-like conditions on account of their</w:t>
                            </w:r>
                            <w:r>
                              <w:rPr>
                                <w:sz w:val="22"/>
                                <w:szCs w:val="22"/>
                              </w:rPr>
                              <w:t xml:space="preserve"> </w:t>
                            </w:r>
                            <w:r w:rsidRPr="007F0A93">
                              <w:rPr>
                                <w:sz w:val="22"/>
                                <w:szCs w:val="22"/>
                              </w:rPr>
                              <w:t>religion or faith.</w:t>
                            </w:r>
                          </w:p>
                          <w:p w14:paraId="0694D632" w14:textId="77777777" w:rsidR="00D30A86" w:rsidRDefault="00D30A86" w:rsidP="00D30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2F343ED" id="Text Box 3" o:spid="_x0000_s1028" type="#_x0000_t202" style="position:absolute;left:0;text-align:left;margin-left:0;margin-top:5.75pt;width:473.4pt;height:4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" fillcolor="white [3201]" strokecolor="#4f81bd [3204]" strokeweight="2pt">
                <v:textbox>
                  <w:txbxContent>
                    <w:p w14:paraId="15184AB2" w14:textId="77777777" w:rsidR="00AF4536" w:rsidRDefault="00AF4536" w:rsidP="00AF4536">
                      <w:pPr>
                        <w:jc w:val="both"/>
                        <w:rPr>
                          <w:sz w:val="22"/>
                          <w:szCs w:val="22"/>
                        </w:rPr>
                      </w:pPr>
                      <w:r w:rsidRPr="007F0A93">
                        <w:rPr>
                          <w:sz w:val="22"/>
                          <w:szCs w:val="22"/>
                        </w:rPr>
                        <w:t>3. Consider amending the International Convention on the Suppression and Punishment of the</w:t>
                      </w:r>
                      <w:r>
                        <w:rPr>
                          <w:sz w:val="22"/>
                          <w:szCs w:val="22"/>
                        </w:rPr>
                        <w:t xml:space="preserve"> </w:t>
                      </w:r>
                      <w:r w:rsidRPr="007F0A93">
                        <w:rPr>
                          <w:sz w:val="22"/>
                          <w:szCs w:val="22"/>
                        </w:rPr>
                        <w:t>Crime of Apartheid to allow it to apply to extremely discriminatory situations of a non-racial</w:t>
                      </w:r>
                      <w:r>
                        <w:rPr>
                          <w:sz w:val="22"/>
                          <w:szCs w:val="22"/>
                        </w:rPr>
                        <w:t xml:space="preserve"> </w:t>
                      </w:r>
                      <w:r w:rsidRPr="007F0A93">
                        <w:rPr>
                          <w:sz w:val="22"/>
                          <w:szCs w:val="22"/>
                        </w:rPr>
                        <w:t>character, including situations in which persons face apartheid-like conditions on account of their</w:t>
                      </w:r>
                      <w:r>
                        <w:rPr>
                          <w:sz w:val="22"/>
                          <w:szCs w:val="22"/>
                        </w:rPr>
                        <w:t xml:space="preserve"> </w:t>
                      </w:r>
                      <w:r w:rsidRPr="007F0A93">
                        <w:rPr>
                          <w:sz w:val="22"/>
                          <w:szCs w:val="22"/>
                        </w:rPr>
                        <w:t>religion or faith.</w:t>
                      </w:r>
                    </w:p>
                    <w:p w14:paraId="0694D632" w14:textId="77777777" w:rsidR="00D30A86" w:rsidRDefault="00D30A86" w:rsidP="00D30A86"/>
                  </w:txbxContent>
                </v:textbox>
              </v:shape>
            </w:pict>
          </mc:Fallback>
        </mc:AlternateContent>
      </w:r>
    </w:p>
    <w:p w14:paraId="4AFA7CDC" w14:textId="37391FCC" w:rsidR="00D30A86" w:rsidRDefault="00D30A86" w:rsidP="007F0A93">
      <w:pPr>
        <w:jc w:val="both"/>
        <w:rPr>
          <w:sz w:val="22"/>
          <w:szCs w:val="22"/>
        </w:rPr>
      </w:pPr>
    </w:p>
    <w:p w14:paraId="6B7F08BE" w14:textId="77777777" w:rsidR="007F0A93" w:rsidRPr="007F0A93" w:rsidRDefault="007F0A93" w:rsidP="007F0A93">
      <w:pPr>
        <w:jc w:val="both"/>
        <w:rPr>
          <w:sz w:val="22"/>
          <w:szCs w:val="22"/>
        </w:rPr>
      </w:pPr>
    </w:p>
    <w:p w14:paraId="2C03D063" w14:textId="44E3EA3D" w:rsidR="007F0A93" w:rsidRDefault="007F0A93" w:rsidP="007F0A93">
      <w:pPr>
        <w:jc w:val="both"/>
        <w:rPr>
          <w:sz w:val="22"/>
          <w:szCs w:val="22"/>
        </w:rPr>
      </w:pPr>
    </w:p>
    <w:p w14:paraId="769DF8A7" w14:textId="6BD30822" w:rsidR="00AF4536" w:rsidRDefault="00AF4536" w:rsidP="007F0A93">
      <w:pPr>
        <w:jc w:val="both"/>
        <w:rPr>
          <w:sz w:val="22"/>
          <w:szCs w:val="22"/>
        </w:rPr>
      </w:pPr>
    </w:p>
    <w:p w14:paraId="0D928017" w14:textId="00C77976" w:rsidR="00AF4536" w:rsidRDefault="00AF4536" w:rsidP="007F0A93">
      <w:pPr>
        <w:jc w:val="both"/>
        <w:rPr>
          <w:sz w:val="22"/>
          <w:szCs w:val="22"/>
        </w:rPr>
      </w:pPr>
      <w:r>
        <w:rPr>
          <w:noProof/>
          <w:sz w:val="22"/>
          <w:szCs w:val="22"/>
          <w:lang w:eastAsia="en-US"/>
        </w:rPr>
        <mc:AlternateContent>
          <mc:Choice Requires="wps">
            <w:drawing>
              <wp:anchor distT="0" distB="0" distL="114300" distR="114300" simplePos="0" relativeHeight="251667456" behindDoc="0" locked="0" layoutInCell="1" allowOverlap="1" wp14:anchorId="1410E278" wp14:editId="6584715E">
                <wp:simplePos x="0" y="0"/>
                <wp:positionH relativeFrom="column">
                  <wp:posOffset>0</wp:posOffset>
                </wp:positionH>
                <wp:positionV relativeFrom="paragraph">
                  <wp:posOffset>20942</wp:posOffset>
                </wp:positionV>
                <wp:extent cx="6012493" cy="583660"/>
                <wp:effectExtent l="12700" t="12700" r="7620" b="13335"/>
                <wp:wrapNone/>
                <wp:docPr id="5" name="Text Box 5"/>
                <wp:cNvGraphicFramePr/>
                <a:graphic xmlns:a="http://schemas.openxmlformats.org/drawingml/2006/main">
                  <a:graphicData uri="http://schemas.microsoft.com/office/word/2010/wordprocessingShape">
                    <wps:wsp>
                      <wps:cNvSpPr txBox="1"/>
                      <wps:spPr>
                        <a:xfrm>
                          <a:off x="0" y="0"/>
                          <a:ext cx="6012493" cy="58366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ED8D7E4" w14:textId="058E1764" w:rsidR="00AF4536" w:rsidRDefault="00AF4536" w:rsidP="00AF4536">
                            <w:pPr>
                              <w:jc w:val="both"/>
                              <w:rPr>
                                <w:sz w:val="22"/>
                                <w:szCs w:val="22"/>
                              </w:rPr>
                            </w:pPr>
                            <w:r w:rsidRPr="007F0A93">
                              <w:rPr>
                                <w:sz w:val="22"/>
                                <w:szCs w:val="22"/>
                              </w:rPr>
                              <w:t>4. Pressure the Government of Bahrain to end its campaign of discrimination against the</w:t>
                            </w:r>
                            <w:r>
                              <w:rPr>
                                <w:sz w:val="22"/>
                                <w:szCs w:val="22"/>
                              </w:rPr>
                              <w:t xml:space="preserve"> </w:t>
                            </w:r>
                            <w:proofErr w:type="spellStart"/>
                            <w:r w:rsidRPr="007F0A93">
                              <w:rPr>
                                <w:sz w:val="22"/>
                                <w:szCs w:val="22"/>
                              </w:rPr>
                              <w:t>Baharna</w:t>
                            </w:r>
                            <w:proofErr w:type="spellEnd"/>
                            <w:r w:rsidRPr="007F0A93">
                              <w:rPr>
                                <w:sz w:val="22"/>
                                <w:szCs w:val="22"/>
                              </w:rPr>
                              <w:t xml:space="preserve"> indigenous</w:t>
                            </w:r>
                            <w:r>
                              <w:rPr>
                                <w:sz w:val="22"/>
                                <w:szCs w:val="22"/>
                              </w:rPr>
                              <w:t xml:space="preserve"> </w:t>
                            </w:r>
                            <w:r w:rsidRPr="007F0A93">
                              <w:rPr>
                                <w:sz w:val="22"/>
                                <w:szCs w:val="22"/>
                              </w:rPr>
                              <w:t>population by instituting measures against Bahrain similar to those that ended apartheid in South</w:t>
                            </w:r>
                            <w:r>
                              <w:rPr>
                                <w:sz w:val="22"/>
                                <w:szCs w:val="22"/>
                              </w:rPr>
                              <w:t xml:space="preserve"> </w:t>
                            </w:r>
                            <w:r w:rsidRPr="007F0A93">
                              <w:rPr>
                                <w:sz w:val="22"/>
                                <w:szCs w:val="22"/>
                              </w:rPr>
                              <w:t>Africa</w:t>
                            </w:r>
                            <w:r>
                              <w:rPr>
                                <w:sz w:val="22"/>
                                <w:szCs w:val="22"/>
                              </w:rPr>
                              <w:t>.</w:t>
                            </w:r>
                          </w:p>
                          <w:p w14:paraId="028800BD" w14:textId="77777777" w:rsidR="00AF4536" w:rsidRDefault="00AF4536" w:rsidP="00AF45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410E278" id="Text Box 5" o:spid="_x0000_s1029" type="#_x0000_t202" style="position:absolute;left:0;text-align:left;margin-left:0;margin-top:1.65pt;width:473.4pt;height:45.9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" fillcolor="white [3201]" strokecolor="#4f81bd [3204]" strokeweight="2pt">
                <v:textbox>
                  <w:txbxContent>
                    <w:p w14:paraId="2ED8D7E4" w14:textId="058E1764" w:rsidR="00AF4536" w:rsidRDefault="00AF4536" w:rsidP="00AF4536">
                      <w:pPr>
                        <w:jc w:val="both"/>
                        <w:rPr>
                          <w:sz w:val="22"/>
                          <w:szCs w:val="22"/>
                        </w:rPr>
                      </w:pPr>
                      <w:r w:rsidRPr="007F0A93">
                        <w:rPr>
                          <w:sz w:val="22"/>
                          <w:szCs w:val="22"/>
                        </w:rPr>
                        <w:t>4. Pressure the Government of Bahrain to end its campaign of discrimination against the</w:t>
                      </w:r>
                      <w:r>
                        <w:rPr>
                          <w:sz w:val="22"/>
                          <w:szCs w:val="22"/>
                        </w:rPr>
                        <w:t xml:space="preserve"> </w:t>
                      </w:r>
                      <w:r w:rsidRPr="007F0A93">
                        <w:rPr>
                          <w:sz w:val="22"/>
                          <w:szCs w:val="22"/>
                        </w:rPr>
                        <w:t>Baharna indigenous</w:t>
                      </w:r>
                      <w:r>
                        <w:rPr>
                          <w:sz w:val="22"/>
                          <w:szCs w:val="22"/>
                        </w:rPr>
                        <w:t xml:space="preserve"> </w:t>
                      </w:r>
                      <w:r w:rsidRPr="007F0A93">
                        <w:rPr>
                          <w:sz w:val="22"/>
                          <w:szCs w:val="22"/>
                        </w:rPr>
                        <w:t xml:space="preserve">population by instituting measures against Bahrain </w:t>
                      </w:r>
                      <w:proofErr w:type="gramStart"/>
                      <w:r w:rsidRPr="007F0A93">
                        <w:rPr>
                          <w:sz w:val="22"/>
                          <w:szCs w:val="22"/>
                        </w:rPr>
                        <w:t>similar to</w:t>
                      </w:r>
                      <w:proofErr w:type="gramEnd"/>
                      <w:r w:rsidRPr="007F0A93">
                        <w:rPr>
                          <w:sz w:val="22"/>
                          <w:szCs w:val="22"/>
                        </w:rPr>
                        <w:t xml:space="preserve"> those that ended apartheid in South</w:t>
                      </w:r>
                      <w:r>
                        <w:rPr>
                          <w:sz w:val="22"/>
                          <w:szCs w:val="22"/>
                        </w:rPr>
                        <w:t xml:space="preserve"> </w:t>
                      </w:r>
                      <w:r w:rsidRPr="007F0A93">
                        <w:rPr>
                          <w:sz w:val="22"/>
                          <w:szCs w:val="22"/>
                        </w:rPr>
                        <w:t>Africa</w:t>
                      </w:r>
                      <w:r>
                        <w:rPr>
                          <w:sz w:val="22"/>
                          <w:szCs w:val="22"/>
                        </w:rPr>
                        <w:t>.</w:t>
                      </w:r>
                    </w:p>
                    <w:p w14:paraId="028800BD" w14:textId="77777777" w:rsidR="00AF4536" w:rsidRDefault="00AF4536" w:rsidP="00AF4536"/>
                  </w:txbxContent>
                </v:textbox>
              </v:shape>
            </w:pict>
          </mc:Fallback>
        </mc:AlternateContent>
      </w:r>
    </w:p>
    <w:p w14:paraId="25C1118B" w14:textId="38F0400E" w:rsidR="00AF4536" w:rsidRPr="007F0A93" w:rsidRDefault="00AF4536" w:rsidP="007F0A93">
      <w:pPr>
        <w:jc w:val="both"/>
        <w:rPr>
          <w:sz w:val="22"/>
          <w:szCs w:val="22"/>
        </w:rPr>
      </w:pPr>
    </w:p>
    <w:p w14:paraId="1D668EFB" w14:textId="7E3B4036" w:rsidR="00AF4536" w:rsidRDefault="00AF4536" w:rsidP="007F0A93">
      <w:pPr>
        <w:jc w:val="both"/>
        <w:rPr>
          <w:sz w:val="22"/>
          <w:szCs w:val="22"/>
        </w:rPr>
      </w:pPr>
    </w:p>
    <w:p w14:paraId="0000007C" w14:textId="7C6A9F9A" w:rsidR="00DF502D" w:rsidRDefault="00DF502D" w:rsidP="007F0A93">
      <w:pPr>
        <w:jc w:val="both"/>
        <w:rPr>
          <w:sz w:val="22"/>
          <w:szCs w:val="22"/>
        </w:rPr>
      </w:pPr>
    </w:p>
    <w:p w14:paraId="78A2103E" w14:textId="394FA29E" w:rsidR="009166F8"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69504" behindDoc="0" locked="0" layoutInCell="1" allowOverlap="1" wp14:anchorId="07EEA9D8" wp14:editId="0CCFC3F7">
                <wp:simplePos x="0" y="0"/>
                <wp:positionH relativeFrom="column">
                  <wp:posOffset>0</wp:posOffset>
                </wp:positionH>
                <wp:positionV relativeFrom="paragraph">
                  <wp:posOffset>161130</wp:posOffset>
                </wp:positionV>
                <wp:extent cx="6012180" cy="316800"/>
                <wp:effectExtent l="12700" t="12700" r="7620" b="13970"/>
                <wp:wrapNone/>
                <wp:docPr id="6" name="Text Box 6"/>
                <wp:cNvGraphicFramePr/>
                <a:graphic xmlns:a="http://schemas.openxmlformats.org/drawingml/2006/main">
                  <a:graphicData uri="http://schemas.microsoft.com/office/word/2010/wordprocessingShape">
                    <wps:wsp>
                      <wps:cNvSpPr txBox="1"/>
                      <wps:spPr>
                        <a:xfrm>
                          <a:off x="0" y="0"/>
                          <a:ext cx="6012180" cy="316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583F4F7" w14:textId="7C561301" w:rsidR="00AF4536" w:rsidRDefault="009166F8" w:rsidP="00AF4536">
                            <w:r w:rsidRPr="007F0A93">
                              <w:rPr>
                                <w:sz w:val="22"/>
                                <w:szCs w:val="22"/>
                              </w:rPr>
                              <w:t xml:space="preserve">5. Demand the release of all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Ajama</w:t>
                            </w:r>
                            <w:proofErr w:type="spellEnd"/>
                            <w:r w:rsidRPr="007F0A93">
                              <w:rPr>
                                <w:sz w:val="22"/>
                                <w:szCs w:val="22"/>
                              </w:rPr>
                              <w:t xml:space="preserve"> political prisoners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7EEA9D8" id="Text Box 6" o:spid="_x0000_s1030" type="#_x0000_t202" style="position:absolute;left:0;text-align:left;margin-left:0;margin-top:12.7pt;width:473.4pt;height:24.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" fillcolor="white [3201]" strokecolor="#4f81bd [3204]" strokeweight="2pt">
                <v:textbox>
                  <w:txbxContent>
                    <w:p w14:paraId="4583F4F7" w14:textId="7C561301" w:rsidR="00AF4536" w:rsidRDefault="009166F8" w:rsidP="00AF4536">
                      <w:r w:rsidRPr="007F0A93">
                        <w:rPr>
                          <w:sz w:val="22"/>
                          <w:szCs w:val="22"/>
                        </w:rPr>
                        <w:t xml:space="preserve">5. Demand the release of all Baharna and </w:t>
                      </w:r>
                      <w:proofErr w:type="spellStart"/>
                      <w:r w:rsidRPr="007F0A93">
                        <w:rPr>
                          <w:sz w:val="22"/>
                          <w:szCs w:val="22"/>
                        </w:rPr>
                        <w:t>Ajama</w:t>
                      </w:r>
                      <w:proofErr w:type="spellEnd"/>
                      <w:r w:rsidRPr="007F0A93">
                        <w:rPr>
                          <w:sz w:val="22"/>
                          <w:szCs w:val="22"/>
                        </w:rPr>
                        <w:t xml:space="preserve"> political prisoners</w:t>
                      </w:r>
                    </w:p>
                  </w:txbxContent>
                </v:textbox>
              </v:shape>
            </w:pict>
          </mc:Fallback>
        </mc:AlternateContent>
      </w:r>
    </w:p>
    <w:p w14:paraId="4F6DE200" w14:textId="6FCF68F6" w:rsidR="00AF4536" w:rsidRDefault="00AF4536" w:rsidP="007F0A93">
      <w:pPr>
        <w:jc w:val="both"/>
        <w:rPr>
          <w:sz w:val="22"/>
          <w:szCs w:val="22"/>
        </w:rPr>
      </w:pPr>
    </w:p>
    <w:p w14:paraId="5138D8B5" w14:textId="428A3CBA" w:rsidR="007F0A93" w:rsidRPr="007F0A93" w:rsidRDefault="007F0A93" w:rsidP="007F0A93">
      <w:pPr>
        <w:jc w:val="both"/>
        <w:rPr>
          <w:sz w:val="22"/>
          <w:szCs w:val="22"/>
        </w:rPr>
      </w:pPr>
    </w:p>
    <w:p w14:paraId="4B1AB883" w14:textId="4D41E369" w:rsidR="007F0A93" w:rsidRPr="007F0A93"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65408" behindDoc="0" locked="0" layoutInCell="1" allowOverlap="1" wp14:anchorId="7FBFDC88" wp14:editId="5D04F138">
                <wp:simplePos x="0" y="0"/>
                <wp:positionH relativeFrom="column">
                  <wp:posOffset>-20</wp:posOffset>
                </wp:positionH>
                <wp:positionV relativeFrom="paragraph">
                  <wp:posOffset>144780</wp:posOffset>
                </wp:positionV>
                <wp:extent cx="6012493" cy="446400"/>
                <wp:effectExtent l="12700" t="12700" r="7620" b="11430"/>
                <wp:wrapNone/>
                <wp:docPr id="4" name="Text Box 4"/>
                <wp:cNvGraphicFramePr/>
                <a:graphic xmlns:a="http://schemas.openxmlformats.org/drawingml/2006/main">
                  <a:graphicData uri="http://schemas.microsoft.com/office/word/2010/wordprocessingShape">
                    <wps:wsp>
                      <wps:cNvSpPr txBox="1"/>
                      <wps:spPr>
                        <a:xfrm>
                          <a:off x="0" y="0"/>
                          <a:ext cx="6012493" cy="446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FA3ADC1" w14:textId="77777777" w:rsidR="008637D2" w:rsidRDefault="008637D2" w:rsidP="008637D2">
                            <w:pPr>
                              <w:jc w:val="both"/>
                              <w:rPr>
                                <w:sz w:val="22"/>
                                <w:szCs w:val="22"/>
                              </w:rPr>
                            </w:pPr>
                            <w:r w:rsidRPr="007F0A93">
                              <w:rPr>
                                <w:sz w:val="22"/>
                                <w:szCs w:val="22"/>
                              </w:rPr>
                              <w:t xml:space="preserve">6. Consider hosting multilateral talks between the Bahraini government and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Pr>
                                <w:sz w:val="22"/>
                                <w:szCs w:val="22"/>
                              </w:rPr>
                              <w:t xml:space="preserve"> indigenous population</w:t>
                            </w:r>
                            <w:r w:rsidRPr="007F0A93">
                              <w:rPr>
                                <w:sz w:val="22"/>
                                <w:szCs w:val="22"/>
                              </w:rPr>
                              <w:t xml:space="preserve"> with the goal of creating a permanent and inclusive solution</w:t>
                            </w:r>
                            <w:r>
                              <w:rPr>
                                <w:sz w:val="22"/>
                                <w:szCs w:val="22"/>
                              </w:rPr>
                              <w:t>.</w:t>
                            </w:r>
                          </w:p>
                          <w:p w14:paraId="25591E59" w14:textId="77777777" w:rsidR="00AF4536" w:rsidRDefault="00AF4536" w:rsidP="00AF45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FBFDC88" id="Text Box 4" o:spid="_x0000_s1031" type="#_x0000_t202" style="position:absolute;left:0;text-align:left;margin-left:0;margin-top:11.4pt;width:473.4pt;height:35.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" fillcolor="white [3201]" strokecolor="#4f81bd [3204]" strokeweight="2pt">
                <v:textbox>
                  <w:txbxContent>
                    <w:p w14:paraId="5FA3ADC1" w14:textId="77777777" w:rsidR="008637D2" w:rsidRDefault="008637D2" w:rsidP="008637D2">
                      <w:pPr>
                        <w:jc w:val="both"/>
                        <w:rPr>
                          <w:sz w:val="22"/>
                          <w:szCs w:val="22"/>
                        </w:rPr>
                      </w:pPr>
                      <w:r w:rsidRPr="007F0A93">
                        <w:rPr>
                          <w:sz w:val="22"/>
                          <w:szCs w:val="22"/>
                        </w:rPr>
                        <w:t>6. Consider hosting multilateral talks between the Bahraini government and Baharna and Ajam</w:t>
                      </w:r>
                      <w:r>
                        <w:rPr>
                          <w:sz w:val="22"/>
                          <w:szCs w:val="22"/>
                        </w:rPr>
                        <w:t xml:space="preserve"> indigenous population</w:t>
                      </w:r>
                      <w:r w:rsidRPr="007F0A93">
                        <w:rPr>
                          <w:sz w:val="22"/>
                          <w:szCs w:val="22"/>
                        </w:rPr>
                        <w:t xml:space="preserve"> with the goal of creating a permanent and inclusive solution</w:t>
                      </w:r>
                      <w:r>
                        <w:rPr>
                          <w:sz w:val="22"/>
                          <w:szCs w:val="22"/>
                        </w:rPr>
                        <w:t>.</w:t>
                      </w:r>
                    </w:p>
                    <w:p w14:paraId="25591E59" w14:textId="77777777" w:rsidR="00AF4536" w:rsidRDefault="00AF4536" w:rsidP="00AF4536"/>
                  </w:txbxContent>
                </v:textbox>
              </v:shape>
            </w:pict>
          </mc:Fallback>
        </mc:AlternateContent>
      </w:r>
    </w:p>
    <w:p w14:paraId="00000084" w14:textId="4CFD3159" w:rsidR="00DF502D" w:rsidRDefault="00DF502D" w:rsidP="007F0A93">
      <w:pPr>
        <w:jc w:val="both"/>
        <w:rPr>
          <w:sz w:val="22"/>
          <w:szCs w:val="22"/>
        </w:rPr>
      </w:pPr>
    </w:p>
    <w:p w14:paraId="786C21F2" w14:textId="0CFF3506" w:rsidR="007F0A93" w:rsidRDefault="007F0A93" w:rsidP="007F0A93">
      <w:pPr>
        <w:jc w:val="both"/>
        <w:rPr>
          <w:sz w:val="22"/>
          <w:szCs w:val="22"/>
        </w:rPr>
      </w:pPr>
    </w:p>
    <w:p w14:paraId="2BC7ABC7" w14:textId="58E945E1" w:rsidR="008637D2" w:rsidRDefault="008637D2" w:rsidP="007F0A93">
      <w:pPr>
        <w:jc w:val="both"/>
        <w:rPr>
          <w:sz w:val="22"/>
          <w:szCs w:val="22"/>
        </w:rPr>
      </w:pPr>
    </w:p>
    <w:p w14:paraId="0B21BD8A" w14:textId="2D694217" w:rsidR="008637D2"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77696" behindDoc="0" locked="0" layoutInCell="1" allowOverlap="1" wp14:anchorId="642B2FA2" wp14:editId="37E5484C">
                <wp:simplePos x="0" y="0"/>
                <wp:positionH relativeFrom="column">
                  <wp:posOffset>-20</wp:posOffset>
                </wp:positionH>
                <wp:positionV relativeFrom="paragraph">
                  <wp:posOffset>36830</wp:posOffset>
                </wp:positionV>
                <wp:extent cx="6012493" cy="590400"/>
                <wp:effectExtent l="12700" t="12700" r="7620" b="6985"/>
                <wp:wrapNone/>
                <wp:docPr id="10" name="Text Box 10"/>
                <wp:cNvGraphicFramePr/>
                <a:graphic xmlns:a="http://schemas.openxmlformats.org/drawingml/2006/main">
                  <a:graphicData uri="http://schemas.microsoft.com/office/word/2010/wordprocessingShape">
                    <wps:wsp>
                      <wps:cNvSpPr txBox="1"/>
                      <wps:spPr>
                        <a:xfrm>
                          <a:off x="0" y="0"/>
                          <a:ext cx="6012493" cy="590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E886772" w14:textId="77777777" w:rsidR="008637D2" w:rsidRDefault="008637D2" w:rsidP="008637D2">
                            <w:pPr>
                              <w:jc w:val="both"/>
                              <w:rPr>
                                <w:sz w:val="22"/>
                                <w:szCs w:val="22"/>
                              </w:rPr>
                            </w:pPr>
                            <w:r w:rsidRPr="007F0A93">
                              <w:rPr>
                                <w:sz w:val="22"/>
                                <w:szCs w:val="22"/>
                              </w:rPr>
                              <w:t>7. Provide assistance with training programs to the Bahraini government on best practices to ensure</w:t>
                            </w:r>
                            <w:r>
                              <w:rPr>
                                <w:sz w:val="22"/>
                                <w:szCs w:val="22"/>
                              </w:rPr>
                              <w:t xml:space="preserve"> that </w:t>
                            </w:r>
                            <w:r w:rsidRPr="007F0A93">
                              <w:rPr>
                                <w:sz w:val="22"/>
                                <w:szCs w:val="22"/>
                              </w:rPr>
                              <w:t xml:space="preserve">the </w:t>
                            </w:r>
                            <w:proofErr w:type="spellStart"/>
                            <w:r w:rsidRPr="007F0A93">
                              <w:rPr>
                                <w:sz w:val="22"/>
                                <w:szCs w:val="22"/>
                              </w:rPr>
                              <w:t>Baharna</w:t>
                            </w:r>
                            <w:proofErr w:type="spellEnd"/>
                            <w:r>
                              <w:rPr>
                                <w:sz w:val="22"/>
                                <w:szCs w:val="22"/>
                              </w:rPr>
                              <w:t xml:space="preserve"> and </w:t>
                            </w:r>
                            <w:proofErr w:type="spellStart"/>
                            <w:r>
                              <w:rPr>
                                <w:sz w:val="22"/>
                                <w:szCs w:val="22"/>
                              </w:rPr>
                              <w:t>Ajam</w:t>
                            </w:r>
                            <w:proofErr w:type="spellEnd"/>
                            <w:r w:rsidRPr="007F0A93">
                              <w:rPr>
                                <w:sz w:val="22"/>
                                <w:szCs w:val="22"/>
                              </w:rPr>
                              <w:t xml:space="preserve"> indigenous population is included in government jobs and other areas where the </w:t>
                            </w:r>
                            <w:r>
                              <w:rPr>
                                <w:sz w:val="22"/>
                                <w:szCs w:val="22"/>
                              </w:rPr>
                              <w:t xml:space="preserve">groups are </w:t>
                            </w:r>
                            <w:r w:rsidRPr="007F0A93">
                              <w:rPr>
                                <w:sz w:val="22"/>
                                <w:szCs w:val="22"/>
                              </w:rPr>
                              <w:t>not fully represented</w:t>
                            </w:r>
                            <w:r>
                              <w:rPr>
                                <w:sz w:val="22"/>
                                <w:szCs w:val="22"/>
                              </w:rPr>
                              <w:t>.</w:t>
                            </w:r>
                          </w:p>
                          <w:p w14:paraId="55284609" w14:textId="77777777" w:rsidR="008637D2" w:rsidRDefault="008637D2" w:rsidP="00863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42B2FA2" id="Text Box 10" o:spid="_x0000_s1032" type="#_x0000_t202" style="position:absolute;left:0;text-align:left;margin-left:0;margin-top:2.9pt;width:473.4pt;height:4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" fillcolor="white [3201]" strokecolor="#4f81bd [3204]" strokeweight="2pt">
                <v:textbox>
                  <w:txbxContent>
                    <w:p w14:paraId="4E886772" w14:textId="77777777" w:rsidR="008637D2" w:rsidRDefault="008637D2" w:rsidP="008637D2">
                      <w:pPr>
                        <w:jc w:val="both"/>
                        <w:rPr>
                          <w:sz w:val="22"/>
                          <w:szCs w:val="22"/>
                        </w:rPr>
                      </w:pPr>
                      <w:r w:rsidRPr="007F0A93">
                        <w:rPr>
                          <w:sz w:val="22"/>
                          <w:szCs w:val="22"/>
                        </w:rPr>
                        <w:t xml:space="preserve">7. </w:t>
                      </w:r>
                      <w:proofErr w:type="gramStart"/>
                      <w:r w:rsidRPr="007F0A93">
                        <w:rPr>
                          <w:sz w:val="22"/>
                          <w:szCs w:val="22"/>
                        </w:rPr>
                        <w:t>Provide assistance</w:t>
                      </w:r>
                      <w:proofErr w:type="gramEnd"/>
                      <w:r w:rsidRPr="007F0A93">
                        <w:rPr>
                          <w:sz w:val="22"/>
                          <w:szCs w:val="22"/>
                        </w:rPr>
                        <w:t xml:space="preserve"> with training programs to the Bahraini government on best practices to ensure</w:t>
                      </w:r>
                      <w:r>
                        <w:rPr>
                          <w:sz w:val="22"/>
                          <w:szCs w:val="22"/>
                        </w:rPr>
                        <w:t xml:space="preserve"> that </w:t>
                      </w:r>
                      <w:r w:rsidRPr="007F0A93">
                        <w:rPr>
                          <w:sz w:val="22"/>
                          <w:szCs w:val="22"/>
                        </w:rPr>
                        <w:t>the Baharna</w:t>
                      </w:r>
                      <w:r>
                        <w:rPr>
                          <w:sz w:val="22"/>
                          <w:szCs w:val="22"/>
                        </w:rPr>
                        <w:t xml:space="preserve"> and Ajam</w:t>
                      </w:r>
                      <w:r w:rsidRPr="007F0A93">
                        <w:rPr>
                          <w:sz w:val="22"/>
                          <w:szCs w:val="22"/>
                        </w:rPr>
                        <w:t xml:space="preserve"> indigenous population is included in government jobs and other areas where the </w:t>
                      </w:r>
                      <w:r>
                        <w:rPr>
                          <w:sz w:val="22"/>
                          <w:szCs w:val="22"/>
                        </w:rPr>
                        <w:t xml:space="preserve">groups are </w:t>
                      </w:r>
                      <w:r w:rsidRPr="007F0A93">
                        <w:rPr>
                          <w:sz w:val="22"/>
                          <w:szCs w:val="22"/>
                        </w:rPr>
                        <w:t>not fully represented</w:t>
                      </w:r>
                      <w:r>
                        <w:rPr>
                          <w:sz w:val="22"/>
                          <w:szCs w:val="22"/>
                        </w:rPr>
                        <w:t>.</w:t>
                      </w:r>
                    </w:p>
                    <w:p w14:paraId="55284609" w14:textId="77777777" w:rsidR="008637D2" w:rsidRDefault="008637D2" w:rsidP="008637D2"/>
                  </w:txbxContent>
                </v:textbox>
              </v:shape>
            </w:pict>
          </mc:Fallback>
        </mc:AlternateContent>
      </w:r>
    </w:p>
    <w:p w14:paraId="15827F65" w14:textId="3594A050" w:rsidR="008637D2" w:rsidRDefault="008637D2" w:rsidP="007F0A93">
      <w:pPr>
        <w:jc w:val="both"/>
        <w:rPr>
          <w:sz w:val="22"/>
          <w:szCs w:val="22"/>
        </w:rPr>
      </w:pPr>
    </w:p>
    <w:p w14:paraId="158B1180" w14:textId="13BF040C" w:rsidR="008637D2" w:rsidRDefault="008637D2" w:rsidP="007F0A93">
      <w:pPr>
        <w:jc w:val="both"/>
        <w:rPr>
          <w:sz w:val="22"/>
          <w:szCs w:val="22"/>
        </w:rPr>
      </w:pPr>
    </w:p>
    <w:p w14:paraId="748BAE44" w14:textId="6EA12897" w:rsidR="008637D2" w:rsidRDefault="008637D2" w:rsidP="007F0A93">
      <w:pPr>
        <w:jc w:val="both"/>
        <w:rPr>
          <w:sz w:val="22"/>
          <w:szCs w:val="22"/>
        </w:rPr>
      </w:pPr>
    </w:p>
    <w:p w14:paraId="57679DD2" w14:textId="71E17E3D" w:rsidR="008637D2"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73600" behindDoc="0" locked="0" layoutInCell="1" allowOverlap="1" wp14:anchorId="27966C44" wp14:editId="1F006105">
                <wp:simplePos x="0" y="0"/>
                <wp:positionH relativeFrom="column">
                  <wp:posOffset>0</wp:posOffset>
                </wp:positionH>
                <wp:positionV relativeFrom="paragraph">
                  <wp:posOffset>85925</wp:posOffset>
                </wp:positionV>
                <wp:extent cx="6012493" cy="626400"/>
                <wp:effectExtent l="12700" t="12700" r="7620" b="8890"/>
                <wp:wrapNone/>
                <wp:docPr id="8" name="Text Box 8"/>
                <wp:cNvGraphicFramePr/>
                <a:graphic xmlns:a="http://schemas.openxmlformats.org/drawingml/2006/main">
                  <a:graphicData uri="http://schemas.microsoft.com/office/word/2010/wordprocessingShape">
                    <wps:wsp>
                      <wps:cNvSpPr txBox="1"/>
                      <wps:spPr>
                        <a:xfrm>
                          <a:off x="0" y="0"/>
                          <a:ext cx="6012493" cy="626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FEE3F05" w14:textId="77777777" w:rsidR="008637D2" w:rsidRPr="007F0A93" w:rsidRDefault="008637D2" w:rsidP="008637D2">
                            <w:pPr>
                              <w:jc w:val="both"/>
                              <w:rPr>
                                <w:sz w:val="22"/>
                                <w:szCs w:val="22"/>
                              </w:rPr>
                            </w:pPr>
                            <w:r w:rsidRPr="007F0A93">
                              <w:rPr>
                                <w:sz w:val="22"/>
                                <w:szCs w:val="22"/>
                              </w:rPr>
                              <w:t xml:space="preserve">8. Include analyses on the subject of </w:t>
                            </w:r>
                            <w:r>
                              <w:rPr>
                                <w:sz w:val="22"/>
                                <w:szCs w:val="22"/>
                              </w:rPr>
                              <w:t>anti-</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discrimination in any human rights reports</w:t>
                            </w:r>
                          </w:p>
                          <w:p w14:paraId="3BD130C6" w14:textId="61F45DEF" w:rsidR="008637D2" w:rsidRDefault="008637D2" w:rsidP="008637D2">
                            <w:r w:rsidRPr="007F0A93">
                              <w:rPr>
                                <w:sz w:val="22"/>
                                <w:szCs w:val="22"/>
                              </w:rPr>
                              <w:t>released in the future, including the United States Department of State Human Rights Report and</w:t>
                            </w:r>
                            <w:r>
                              <w:rPr>
                                <w:sz w:val="22"/>
                                <w:szCs w:val="22"/>
                              </w:rPr>
                              <w:t xml:space="preserve"> </w:t>
                            </w:r>
                            <w:r w:rsidRPr="007F0A93">
                              <w:rPr>
                                <w:sz w:val="22"/>
                                <w:szCs w:val="22"/>
                              </w:rPr>
                              <w:t>the United Kingdom Foreign Commonwealth Office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7966C44" id="Text Box 8" o:spid="_x0000_s1033" type="#_x0000_t202" style="position:absolute;left:0;text-align:left;margin-left:0;margin-top:6.75pt;width:473.4pt;height:49.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" fillcolor="white [3201]" strokecolor="#4f81bd [3204]" strokeweight="2pt">
                <v:textbox>
                  <w:txbxContent>
                    <w:p w14:paraId="2FEE3F05" w14:textId="77777777" w:rsidR="008637D2" w:rsidRPr="007F0A93" w:rsidRDefault="008637D2" w:rsidP="008637D2">
                      <w:pPr>
                        <w:jc w:val="both"/>
                        <w:rPr>
                          <w:sz w:val="22"/>
                          <w:szCs w:val="22"/>
                        </w:rPr>
                      </w:pPr>
                      <w:r w:rsidRPr="007F0A93">
                        <w:rPr>
                          <w:sz w:val="22"/>
                          <w:szCs w:val="22"/>
                        </w:rPr>
                        <w:t xml:space="preserve">8. Include analyses </w:t>
                      </w:r>
                      <w:proofErr w:type="gramStart"/>
                      <w:r w:rsidRPr="007F0A93">
                        <w:rPr>
                          <w:sz w:val="22"/>
                          <w:szCs w:val="22"/>
                        </w:rPr>
                        <w:t xml:space="preserve">on the subject of </w:t>
                      </w:r>
                      <w:r>
                        <w:rPr>
                          <w:sz w:val="22"/>
                          <w:szCs w:val="22"/>
                        </w:rPr>
                        <w:t>anti-</w:t>
                      </w:r>
                      <w:proofErr w:type="gramEnd"/>
                      <w:r w:rsidRPr="007F0A93">
                        <w:rPr>
                          <w:sz w:val="22"/>
                          <w:szCs w:val="22"/>
                        </w:rPr>
                        <w:t>Baharna and Ajam discrimination in any human rights reports</w:t>
                      </w:r>
                    </w:p>
                    <w:p w14:paraId="3BD130C6" w14:textId="61F45DEF" w:rsidR="008637D2" w:rsidRDefault="008637D2" w:rsidP="008637D2">
                      <w:r w:rsidRPr="007F0A93">
                        <w:rPr>
                          <w:sz w:val="22"/>
                          <w:szCs w:val="22"/>
                        </w:rPr>
                        <w:t>released in the future, including the United States Department of State Human Rights Report and</w:t>
                      </w:r>
                      <w:r>
                        <w:rPr>
                          <w:sz w:val="22"/>
                          <w:szCs w:val="22"/>
                        </w:rPr>
                        <w:t xml:space="preserve"> </w:t>
                      </w:r>
                      <w:r w:rsidRPr="007F0A93">
                        <w:rPr>
                          <w:sz w:val="22"/>
                          <w:szCs w:val="22"/>
                        </w:rPr>
                        <w:t>the United Kingdom Foreign Commonwealth Office Report</w:t>
                      </w:r>
                    </w:p>
                  </w:txbxContent>
                </v:textbox>
              </v:shape>
            </w:pict>
          </mc:Fallback>
        </mc:AlternateContent>
      </w:r>
    </w:p>
    <w:p w14:paraId="50AEF1C1" w14:textId="72C86C36" w:rsidR="008637D2" w:rsidRDefault="008637D2" w:rsidP="007F0A93">
      <w:pPr>
        <w:jc w:val="both"/>
        <w:rPr>
          <w:sz w:val="22"/>
          <w:szCs w:val="22"/>
        </w:rPr>
      </w:pPr>
    </w:p>
    <w:p w14:paraId="7E3FFCA9" w14:textId="4956260A" w:rsidR="008637D2" w:rsidRPr="007F0A93" w:rsidRDefault="008637D2" w:rsidP="007F0A93">
      <w:pPr>
        <w:jc w:val="both"/>
        <w:rPr>
          <w:sz w:val="22"/>
          <w:szCs w:val="22"/>
        </w:rPr>
      </w:pPr>
    </w:p>
    <w:p w14:paraId="4A130783" w14:textId="6744414F" w:rsidR="007F0A93" w:rsidRDefault="007F0A93" w:rsidP="007F0A93">
      <w:pPr>
        <w:jc w:val="both"/>
        <w:rPr>
          <w:sz w:val="22"/>
          <w:szCs w:val="22"/>
        </w:rPr>
      </w:pPr>
    </w:p>
    <w:p w14:paraId="7D99BBB6" w14:textId="454C7935" w:rsidR="008637D2" w:rsidRDefault="008637D2" w:rsidP="007F0A93">
      <w:pPr>
        <w:jc w:val="both"/>
        <w:rPr>
          <w:sz w:val="22"/>
          <w:szCs w:val="22"/>
        </w:rPr>
      </w:pPr>
    </w:p>
    <w:p w14:paraId="1573F605" w14:textId="3C797471" w:rsidR="008637D2"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71552" behindDoc="0" locked="0" layoutInCell="1" allowOverlap="1" wp14:anchorId="5AC2E96D" wp14:editId="0747D3D7">
                <wp:simplePos x="0" y="0"/>
                <wp:positionH relativeFrom="column">
                  <wp:posOffset>0</wp:posOffset>
                </wp:positionH>
                <wp:positionV relativeFrom="paragraph">
                  <wp:posOffset>67450</wp:posOffset>
                </wp:positionV>
                <wp:extent cx="6012493" cy="864000"/>
                <wp:effectExtent l="12700" t="12700" r="7620" b="12700"/>
                <wp:wrapNone/>
                <wp:docPr id="7" name="Text Box 7"/>
                <wp:cNvGraphicFramePr/>
                <a:graphic xmlns:a="http://schemas.openxmlformats.org/drawingml/2006/main">
                  <a:graphicData uri="http://schemas.microsoft.com/office/word/2010/wordprocessingShape">
                    <wps:wsp>
                      <wps:cNvSpPr txBox="1"/>
                      <wps:spPr>
                        <a:xfrm>
                          <a:off x="0" y="0"/>
                          <a:ext cx="6012493" cy="864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D99EF8A" w14:textId="60A5F5B8" w:rsidR="008637D2" w:rsidRPr="007F0A93" w:rsidRDefault="008637D2" w:rsidP="008637D2">
                            <w:pPr>
                              <w:jc w:val="both"/>
                              <w:rPr>
                                <w:sz w:val="22"/>
                                <w:szCs w:val="22"/>
                              </w:rPr>
                            </w:pPr>
                            <w:r w:rsidRPr="007F0A93">
                              <w:rPr>
                                <w:sz w:val="22"/>
                                <w:szCs w:val="22"/>
                              </w:rPr>
                              <w:t xml:space="preserve">9. </w:t>
                            </w:r>
                            <w:r>
                              <w:rPr>
                                <w:sz w:val="22"/>
                                <w:szCs w:val="22"/>
                              </w:rPr>
                              <w:t>Recommend that the Bahraini government</w:t>
                            </w:r>
                            <w:r w:rsidRPr="007F0A93">
                              <w:rPr>
                                <w:sz w:val="22"/>
                                <w:szCs w:val="22"/>
                              </w:rPr>
                              <w:t xml:space="preserve"> adopt</w:t>
                            </w:r>
                            <w:r>
                              <w:rPr>
                                <w:sz w:val="22"/>
                                <w:szCs w:val="22"/>
                              </w:rPr>
                              <w:t>s</w:t>
                            </w:r>
                            <w:r w:rsidRPr="007F0A93">
                              <w:rPr>
                                <w:sz w:val="22"/>
                                <w:szCs w:val="22"/>
                              </w:rPr>
                              <w:t xml:space="preserve"> legislation that meets the requirements of articles 2, 3and 4 of the </w:t>
                            </w:r>
                            <w:r>
                              <w:rPr>
                                <w:sz w:val="22"/>
                                <w:szCs w:val="22"/>
                              </w:rPr>
                              <w:t>ICERD</w:t>
                            </w:r>
                            <w:r w:rsidRPr="007F0A93">
                              <w:rPr>
                                <w:sz w:val="22"/>
                                <w:szCs w:val="22"/>
                              </w:rPr>
                              <w:t>.</w:t>
                            </w:r>
                            <w:r>
                              <w:rPr>
                                <w:sz w:val="22"/>
                                <w:szCs w:val="22"/>
                              </w:rPr>
                              <w:t xml:space="preserve"> </w:t>
                            </w:r>
                            <w:r w:rsidRPr="007F0A93">
                              <w:rPr>
                                <w:sz w:val="22"/>
                                <w:szCs w:val="22"/>
                              </w:rPr>
                              <w:t>While noting that the Basic Law, and provisions of Royal Decrees, regulations and codes, as well</w:t>
                            </w:r>
                            <w:r>
                              <w:rPr>
                                <w:sz w:val="22"/>
                                <w:szCs w:val="22"/>
                              </w:rPr>
                              <w:t xml:space="preserve"> </w:t>
                            </w:r>
                            <w:r w:rsidRPr="007F0A93">
                              <w:rPr>
                                <w:sz w:val="22"/>
                                <w:szCs w:val="22"/>
                              </w:rPr>
                              <w:t xml:space="preserve">as the Islamic </w:t>
                            </w:r>
                            <w:proofErr w:type="spellStart"/>
                            <w:r w:rsidRPr="007F0A93">
                              <w:rPr>
                                <w:sz w:val="22"/>
                                <w:szCs w:val="22"/>
                              </w:rPr>
                              <w:t>Shariah</w:t>
                            </w:r>
                            <w:proofErr w:type="spellEnd"/>
                            <w:r w:rsidRPr="007F0A93">
                              <w:rPr>
                                <w:sz w:val="22"/>
                                <w:szCs w:val="22"/>
                              </w:rPr>
                              <w:t xml:space="preserve">, guarantee equality, the mere statement of the general principle of non-discrimination in these laws is not a sufficient response to the requirements of the Convention. </w:t>
                            </w:r>
                          </w:p>
                          <w:p w14:paraId="579C7E2E" w14:textId="77777777" w:rsidR="008637D2" w:rsidRDefault="008637D2" w:rsidP="00863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AC2E96D" id="Text Box 7" o:spid="_x0000_s1034" type="#_x0000_t202" style="position:absolute;left:0;text-align:left;margin-left:0;margin-top:5.3pt;width:473.4pt;height:68.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" fillcolor="white [3201]" strokecolor="#4f81bd [3204]" strokeweight="2pt">
                <v:textbox>
                  <w:txbxContent>
                    <w:p w14:paraId="4D99EF8A" w14:textId="60A5F5B8" w:rsidR="008637D2" w:rsidRPr="007F0A93" w:rsidRDefault="008637D2" w:rsidP="008637D2">
                      <w:pPr>
                        <w:jc w:val="both"/>
                        <w:rPr>
                          <w:sz w:val="22"/>
                          <w:szCs w:val="22"/>
                        </w:rPr>
                      </w:pPr>
                      <w:r w:rsidRPr="007F0A93">
                        <w:rPr>
                          <w:sz w:val="22"/>
                          <w:szCs w:val="22"/>
                        </w:rPr>
                        <w:t xml:space="preserve">9. </w:t>
                      </w:r>
                      <w:r>
                        <w:rPr>
                          <w:sz w:val="22"/>
                          <w:szCs w:val="22"/>
                        </w:rPr>
                        <w:t>Recommend that the Bahraini government</w:t>
                      </w:r>
                      <w:r w:rsidRPr="007F0A93">
                        <w:rPr>
                          <w:sz w:val="22"/>
                          <w:szCs w:val="22"/>
                        </w:rPr>
                        <w:t xml:space="preserve"> adopt</w:t>
                      </w:r>
                      <w:r>
                        <w:rPr>
                          <w:sz w:val="22"/>
                          <w:szCs w:val="22"/>
                        </w:rPr>
                        <w:t>s</w:t>
                      </w:r>
                      <w:r w:rsidRPr="007F0A93">
                        <w:rPr>
                          <w:sz w:val="22"/>
                          <w:szCs w:val="22"/>
                        </w:rPr>
                        <w:t xml:space="preserve"> legislation that meets the requirements of articles 2, 3and 4 of the </w:t>
                      </w:r>
                      <w:r>
                        <w:rPr>
                          <w:sz w:val="22"/>
                          <w:szCs w:val="22"/>
                        </w:rPr>
                        <w:t>ICERD</w:t>
                      </w:r>
                      <w:r w:rsidRPr="007F0A93">
                        <w:rPr>
                          <w:sz w:val="22"/>
                          <w:szCs w:val="22"/>
                        </w:rPr>
                        <w:t>.</w:t>
                      </w:r>
                      <w:r>
                        <w:rPr>
                          <w:sz w:val="22"/>
                          <w:szCs w:val="22"/>
                        </w:rPr>
                        <w:t xml:space="preserve"> </w:t>
                      </w:r>
                      <w:r w:rsidRPr="007F0A93">
                        <w:rPr>
                          <w:sz w:val="22"/>
                          <w:szCs w:val="22"/>
                        </w:rPr>
                        <w:t xml:space="preserve">While noting that the Basic Law, and provisions of Royal Decrees, </w:t>
                      </w:r>
                      <w:proofErr w:type="gramStart"/>
                      <w:r w:rsidRPr="007F0A93">
                        <w:rPr>
                          <w:sz w:val="22"/>
                          <w:szCs w:val="22"/>
                        </w:rPr>
                        <w:t>regulations</w:t>
                      </w:r>
                      <w:proofErr w:type="gramEnd"/>
                      <w:r w:rsidRPr="007F0A93">
                        <w:rPr>
                          <w:sz w:val="22"/>
                          <w:szCs w:val="22"/>
                        </w:rPr>
                        <w:t xml:space="preserve"> and codes, as well</w:t>
                      </w:r>
                      <w:r>
                        <w:rPr>
                          <w:sz w:val="22"/>
                          <w:szCs w:val="22"/>
                        </w:rPr>
                        <w:t xml:space="preserve"> </w:t>
                      </w:r>
                      <w:r w:rsidRPr="007F0A93">
                        <w:rPr>
                          <w:sz w:val="22"/>
                          <w:szCs w:val="22"/>
                        </w:rPr>
                        <w:t xml:space="preserve">as the Islamic Shariah, guarantee equality, the mere statement of the general principle of non-discrimination in these laws is not a sufficient response to the requirements of the Convention. </w:t>
                      </w:r>
                    </w:p>
                    <w:p w14:paraId="579C7E2E" w14:textId="77777777" w:rsidR="008637D2" w:rsidRDefault="008637D2" w:rsidP="008637D2"/>
                  </w:txbxContent>
                </v:textbox>
              </v:shape>
            </w:pict>
          </mc:Fallback>
        </mc:AlternateContent>
      </w:r>
    </w:p>
    <w:p w14:paraId="6BFC2452" w14:textId="7B66E873" w:rsidR="008637D2" w:rsidRDefault="008637D2" w:rsidP="007F0A93">
      <w:pPr>
        <w:jc w:val="both"/>
        <w:rPr>
          <w:sz w:val="22"/>
          <w:szCs w:val="22"/>
        </w:rPr>
      </w:pPr>
    </w:p>
    <w:p w14:paraId="7F998CE2" w14:textId="1961A621" w:rsidR="008637D2" w:rsidRDefault="008637D2" w:rsidP="007F0A93">
      <w:pPr>
        <w:jc w:val="both"/>
        <w:rPr>
          <w:sz w:val="22"/>
          <w:szCs w:val="22"/>
        </w:rPr>
      </w:pPr>
    </w:p>
    <w:p w14:paraId="6DB0CEAB" w14:textId="7003D37A" w:rsidR="008637D2" w:rsidRDefault="008637D2" w:rsidP="007F0A93">
      <w:pPr>
        <w:jc w:val="both"/>
        <w:rPr>
          <w:sz w:val="22"/>
          <w:szCs w:val="22"/>
        </w:rPr>
      </w:pPr>
    </w:p>
    <w:p w14:paraId="0A2E697E" w14:textId="42277BF4" w:rsidR="008637D2" w:rsidRDefault="008637D2" w:rsidP="007F0A93">
      <w:pPr>
        <w:jc w:val="both"/>
        <w:rPr>
          <w:sz w:val="22"/>
          <w:szCs w:val="22"/>
        </w:rPr>
      </w:pPr>
      <w:r>
        <w:rPr>
          <w:noProof/>
          <w:sz w:val="22"/>
          <w:szCs w:val="22"/>
          <w:lang w:eastAsia="en-US"/>
        </w:rPr>
        <mc:AlternateContent>
          <mc:Choice Requires="wps">
            <w:drawing>
              <wp:anchor distT="0" distB="0" distL="114300" distR="114300" simplePos="0" relativeHeight="251675648" behindDoc="0" locked="0" layoutInCell="1" allowOverlap="1" wp14:anchorId="7BD2C76E" wp14:editId="5387F43A">
                <wp:simplePos x="0" y="0"/>
                <wp:positionH relativeFrom="column">
                  <wp:posOffset>68239</wp:posOffset>
                </wp:positionH>
                <wp:positionV relativeFrom="paragraph">
                  <wp:posOffset>-341194</wp:posOffset>
                </wp:positionV>
                <wp:extent cx="6012493" cy="955343"/>
                <wp:effectExtent l="12700" t="12700" r="7620" b="10160"/>
                <wp:wrapNone/>
                <wp:docPr id="9" name="Text Box 9"/>
                <wp:cNvGraphicFramePr/>
                <a:graphic xmlns:a="http://schemas.openxmlformats.org/drawingml/2006/main">
                  <a:graphicData uri="http://schemas.microsoft.com/office/word/2010/wordprocessingShape">
                    <wps:wsp>
                      <wps:cNvSpPr txBox="1"/>
                      <wps:spPr>
                        <a:xfrm>
                          <a:off x="0" y="0"/>
                          <a:ext cx="6012493" cy="9553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73543DB" w14:textId="77777777" w:rsidR="00FB3612" w:rsidRPr="007F0A93" w:rsidRDefault="00FB3612" w:rsidP="00FB3612">
                            <w:pPr>
                              <w:jc w:val="both"/>
                              <w:rPr>
                                <w:sz w:val="22"/>
                                <w:szCs w:val="22"/>
                              </w:rPr>
                            </w:pPr>
                            <w:r w:rsidRPr="007F0A93">
                              <w:rPr>
                                <w:sz w:val="22"/>
                                <w:szCs w:val="22"/>
                              </w:rPr>
                              <w:t xml:space="preserve">10. </w:t>
                            </w:r>
                            <w:r>
                              <w:rPr>
                                <w:sz w:val="22"/>
                                <w:szCs w:val="22"/>
                              </w:rPr>
                              <w:t xml:space="preserve">Request the </w:t>
                            </w:r>
                            <w:r w:rsidRPr="007F0A93">
                              <w:rPr>
                                <w:sz w:val="22"/>
                                <w:szCs w:val="22"/>
                              </w:rPr>
                              <w:t>Bahraini</w:t>
                            </w:r>
                            <w:r>
                              <w:rPr>
                                <w:sz w:val="22"/>
                                <w:szCs w:val="22"/>
                              </w:rPr>
                              <w:t xml:space="preserve"> </w:t>
                            </w:r>
                            <w:r w:rsidRPr="007F0A93">
                              <w:rPr>
                                <w:sz w:val="22"/>
                                <w:szCs w:val="22"/>
                              </w:rPr>
                              <w:t xml:space="preserve">government </w:t>
                            </w:r>
                            <w:r>
                              <w:rPr>
                                <w:sz w:val="22"/>
                                <w:szCs w:val="22"/>
                              </w:rPr>
                              <w:t>to</w:t>
                            </w:r>
                            <w:r w:rsidRPr="007F0A93">
                              <w:rPr>
                                <w:sz w:val="22"/>
                                <w:szCs w:val="22"/>
                              </w:rPr>
                              <w:t xml:space="preserve"> provide information in subsequent reports on the practical implementation and</w:t>
                            </w:r>
                            <w:r>
                              <w:rPr>
                                <w:sz w:val="22"/>
                                <w:szCs w:val="22"/>
                              </w:rPr>
                              <w:t xml:space="preserve"> </w:t>
                            </w:r>
                            <w:r w:rsidRPr="007F0A93">
                              <w:rPr>
                                <w:sz w:val="22"/>
                                <w:szCs w:val="22"/>
                              </w:rPr>
                              <w:t>monitoring of articles 4, 5 and 6 of the Convention, including on mechanisms for receiving</w:t>
                            </w:r>
                            <w:r>
                              <w:rPr>
                                <w:sz w:val="22"/>
                                <w:szCs w:val="22"/>
                              </w:rPr>
                              <w:t xml:space="preserve"> </w:t>
                            </w:r>
                            <w:r w:rsidRPr="007F0A93">
                              <w:rPr>
                                <w:sz w:val="22"/>
                                <w:szCs w:val="22"/>
                              </w:rPr>
                              <w:t>complaints, conducting investigations and prosecutions, and implementing consequent decisions.</w:t>
                            </w:r>
                            <w:r>
                              <w:rPr>
                                <w:sz w:val="22"/>
                                <w:szCs w:val="22"/>
                              </w:rPr>
                              <w:t xml:space="preserve"> G</w:t>
                            </w:r>
                            <w:r w:rsidRPr="007F0A93">
                              <w:rPr>
                                <w:sz w:val="22"/>
                                <w:szCs w:val="22"/>
                              </w:rPr>
                              <w:t>uarantees of non-discrimination laid down in law, without mechanisms to monitor</w:t>
                            </w:r>
                          </w:p>
                          <w:p w14:paraId="2178E5C7" w14:textId="77777777" w:rsidR="00FB3612" w:rsidRDefault="00FB3612" w:rsidP="00FB3612">
                            <w:pPr>
                              <w:jc w:val="both"/>
                              <w:rPr>
                                <w:sz w:val="22"/>
                                <w:szCs w:val="22"/>
                              </w:rPr>
                            </w:pPr>
                            <w:r w:rsidRPr="007F0A93">
                              <w:rPr>
                                <w:sz w:val="22"/>
                                <w:szCs w:val="22"/>
                              </w:rPr>
                              <w:t xml:space="preserve">their application does not on their own ensure the enjoyment of non-discrimination. </w:t>
                            </w:r>
                          </w:p>
                          <w:p w14:paraId="3656D98D" w14:textId="77777777" w:rsidR="008637D2" w:rsidRDefault="008637D2" w:rsidP="008637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BD2C76E" id="Text Box 9" o:spid="_x0000_s1035" type="#_x0000_t202" style="position:absolute;left:0;text-align:left;margin-left:5.35pt;margin-top:-26.85pt;width:473.4pt;height:75.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" fillcolor="white [3201]" strokecolor="#4f81bd [3204]" strokeweight="2pt">
                <v:textbox>
                  <w:txbxContent>
                    <w:p w14:paraId="073543DB" w14:textId="77777777" w:rsidR="00FB3612" w:rsidRPr="007F0A93" w:rsidRDefault="00FB3612" w:rsidP="00FB3612">
                      <w:pPr>
                        <w:jc w:val="both"/>
                        <w:rPr>
                          <w:sz w:val="22"/>
                          <w:szCs w:val="22"/>
                        </w:rPr>
                      </w:pPr>
                      <w:r w:rsidRPr="007F0A93">
                        <w:rPr>
                          <w:sz w:val="22"/>
                          <w:szCs w:val="22"/>
                        </w:rPr>
                        <w:t xml:space="preserve">10. </w:t>
                      </w:r>
                      <w:r>
                        <w:rPr>
                          <w:sz w:val="22"/>
                          <w:szCs w:val="22"/>
                        </w:rPr>
                        <w:t xml:space="preserve">Request the </w:t>
                      </w:r>
                      <w:r w:rsidRPr="007F0A93">
                        <w:rPr>
                          <w:sz w:val="22"/>
                          <w:szCs w:val="22"/>
                        </w:rPr>
                        <w:t>Bahraini</w:t>
                      </w:r>
                      <w:r>
                        <w:rPr>
                          <w:sz w:val="22"/>
                          <w:szCs w:val="22"/>
                        </w:rPr>
                        <w:t xml:space="preserve"> </w:t>
                      </w:r>
                      <w:r w:rsidRPr="007F0A93">
                        <w:rPr>
                          <w:sz w:val="22"/>
                          <w:szCs w:val="22"/>
                        </w:rPr>
                        <w:t xml:space="preserve">government </w:t>
                      </w:r>
                      <w:r>
                        <w:rPr>
                          <w:sz w:val="22"/>
                          <w:szCs w:val="22"/>
                        </w:rPr>
                        <w:t>to</w:t>
                      </w:r>
                      <w:r w:rsidRPr="007F0A93">
                        <w:rPr>
                          <w:sz w:val="22"/>
                          <w:szCs w:val="22"/>
                        </w:rPr>
                        <w:t xml:space="preserve"> provide information in subsequent reports on the practical implementation and</w:t>
                      </w:r>
                      <w:r>
                        <w:rPr>
                          <w:sz w:val="22"/>
                          <w:szCs w:val="22"/>
                        </w:rPr>
                        <w:t xml:space="preserve"> </w:t>
                      </w:r>
                      <w:r w:rsidRPr="007F0A93">
                        <w:rPr>
                          <w:sz w:val="22"/>
                          <w:szCs w:val="22"/>
                        </w:rPr>
                        <w:t>monitoring of articles 4, 5 and 6 of the Convention, including on mechanisms for receiving</w:t>
                      </w:r>
                      <w:r>
                        <w:rPr>
                          <w:sz w:val="22"/>
                          <w:szCs w:val="22"/>
                        </w:rPr>
                        <w:t xml:space="preserve"> </w:t>
                      </w:r>
                      <w:r w:rsidRPr="007F0A93">
                        <w:rPr>
                          <w:sz w:val="22"/>
                          <w:szCs w:val="22"/>
                        </w:rPr>
                        <w:t>complaints, conducting investigations and prosecutions, and implementing consequent decisions.</w:t>
                      </w:r>
                      <w:r>
                        <w:rPr>
                          <w:sz w:val="22"/>
                          <w:szCs w:val="22"/>
                        </w:rPr>
                        <w:t xml:space="preserve"> G</w:t>
                      </w:r>
                      <w:r w:rsidRPr="007F0A93">
                        <w:rPr>
                          <w:sz w:val="22"/>
                          <w:szCs w:val="22"/>
                        </w:rPr>
                        <w:t>uarantees of non-discrimination laid down in law, without mechanisms to monitor</w:t>
                      </w:r>
                    </w:p>
                    <w:p w14:paraId="2178E5C7" w14:textId="77777777" w:rsidR="00FB3612" w:rsidRDefault="00FB3612" w:rsidP="00FB3612">
                      <w:pPr>
                        <w:jc w:val="both"/>
                        <w:rPr>
                          <w:sz w:val="22"/>
                          <w:szCs w:val="22"/>
                        </w:rPr>
                      </w:pPr>
                      <w:r w:rsidRPr="007F0A93">
                        <w:rPr>
                          <w:sz w:val="22"/>
                          <w:szCs w:val="22"/>
                        </w:rPr>
                        <w:t xml:space="preserve">their application does not on their own ensure the enjoyment of non-discrimination. </w:t>
                      </w:r>
                    </w:p>
                    <w:p w14:paraId="3656D98D" w14:textId="77777777" w:rsidR="008637D2" w:rsidRDefault="008637D2" w:rsidP="008637D2"/>
                  </w:txbxContent>
                </v:textbox>
              </v:shape>
            </w:pict>
          </mc:Fallback>
        </mc:AlternateContent>
      </w:r>
    </w:p>
    <w:p w14:paraId="3DAEA5EA" w14:textId="3E8425DE" w:rsidR="008637D2" w:rsidRDefault="008637D2" w:rsidP="007F0A93">
      <w:pPr>
        <w:jc w:val="both"/>
        <w:rPr>
          <w:sz w:val="22"/>
          <w:szCs w:val="22"/>
        </w:rPr>
      </w:pPr>
    </w:p>
    <w:p w14:paraId="11F13D9E" w14:textId="77777777" w:rsidR="008637D2" w:rsidRPr="007F0A93" w:rsidRDefault="008637D2" w:rsidP="007F0A93">
      <w:pPr>
        <w:jc w:val="both"/>
        <w:rPr>
          <w:sz w:val="22"/>
          <w:szCs w:val="22"/>
        </w:rPr>
      </w:pPr>
    </w:p>
    <w:p w14:paraId="05CEE832" w14:textId="7E0ACD48" w:rsidR="007F0A93" w:rsidRDefault="007F0A93" w:rsidP="007F0A93">
      <w:pPr>
        <w:jc w:val="both"/>
        <w:rPr>
          <w:sz w:val="22"/>
          <w:szCs w:val="22"/>
        </w:rPr>
      </w:pPr>
    </w:p>
    <w:p w14:paraId="7F724A19" w14:textId="4901B2AD" w:rsidR="00EB1C67" w:rsidRDefault="00EB1C67" w:rsidP="007F0A93">
      <w:pPr>
        <w:jc w:val="both"/>
        <w:rPr>
          <w:sz w:val="22"/>
          <w:szCs w:val="22"/>
        </w:rPr>
      </w:pPr>
    </w:p>
    <w:p w14:paraId="14AE7637" w14:textId="61307BED" w:rsidR="00EB1C67" w:rsidRDefault="00A13695" w:rsidP="007F0A93">
      <w:pPr>
        <w:jc w:val="both"/>
        <w:rPr>
          <w:sz w:val="22"/>
          <w:szCs w:val="22"/>
        </w:rPr>
      </w:pPr>
      <w:r>
        <w:rPr>
          <w:noProof/>
          <w:sz w:val="22"/>
          <w:szCs w:val="22"/>
          <w:lang w:eastAsia="en-US"/>
        </w:rPr>
        <mc:AlternateContent>
          <mc:Choice Requires="wps">
            <w:drawing>
              <wp:anchor distT="0" distB="0" distL="114300" distR="114300" simplePos="0" relativeHeight="251681792" behindDoc="0" locked="0" layoutInCell="1" allowOverlap="1" wp14:anchorId="08C4C5FC" wp14:editId="5B839D77">
                <wp:simplePos x="0" y="0"/>
                <wp:positionH relativeFrom="column">
                  <wp:posOffset>68239</wp:posOffset>
                </wp:positionH>
                <wp:positionV relativeFrom="paragraph">
                  <wp:posOffset>29238</wp:posOffset>
                </wp:positionV>
                <wp:extent cx="6012493" cy="600502"/>
                <wp:effectExtent l="12700" t="12700" r="7620" b="9525"/>
                <wp:wrapNone/>
                <wp:docPr id="12" name="Text Box 12"/>
                <wp:cNvGraphicFramePr/>
                <a:graphic xmlns:a="http://schemas.openxmlformats.org/drawingml/2006/main">
                  <a:graphicData uri="http://schemas.microsoft.com/office/word/2010/wordprocessingShape">
                    <wps:wsp>
                      <wps:cNvSpPr txBox="1"/>
                      <wps:spPr>
                        <a:xfrm>
                          <a:off x="0" y="0"/>
                          <a:ext cx="6012493" cy="60050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EE494A6" w14:textId="77777777" w:rsidR="00EB1C67" w:rsidRDefault="00EB1C67" w:rsidP="00EB1C67">
                            <w:pPr>
                              <w:jc w:val="both"/>
                              <w:rPr>
                                <w:sz w:val="22"/>
                                <w:szCs w:val="22"/>
                              </w:rPr>
                            </w:pPr>
                            <w:r w:rsidRPr="007F0A93">
                              <w:rPr>
                                <w:sz w:val="22"/>
                                <w:szCs w:val="22"/>
                              </w:rPr>
                              <w:t xml:space="preserve">11. </w:t>
                            </w:r>
                            <w:r>
                              <w:rPr>
                                <w:sz w:val="22"/>
                                <w:szCs w:val="22"/>
                              </w:rPr>
                              <w:t>Recommend that the Bahraini government institutes</w:t>
                            </w:r>
                            <w:r w:rsidRPr="007F0A93">
                              <w:rPr>
                                <w:sz w:val="22"/>
                                <w:szCs w:val="22"/>
                              </w:rPr>
                              <w:t xml:space="preserve"> training </w:t>
                            </w:r>
                            <w:proofErr w:type="spellStart"/>
                            <w:r w:rsidRPr="007F0A93">
                              <w:rPr>
                                <w:sz w:val="22"/>
                                <w:szCs w:val="22"/>
                              </w:rPr>
                              <w:t>programmes</w:t>
                            </w:r>
                            <w:proofErr w:type="spellEnd"/>
                            <w:r>
                              <w:rPr>
                                <w:sz w:val="22"/>
                                <w:szCs w:val="22"/>
                              </w:rPr>
                              <w:t xml:space="preserve"> on </w:t>
                            </w:r>
                            <w:r w:rsidRPr="007F0A93">
                              <w:rPr>
                                <w:sz w:val="22"/>
                                <w:szCs w:val="22"/>
                              </w:rPr>
                              <w:t>human rights and understanding among</w:t>
                            </w:r>
                            <w:r>
                              <w:rPr>
                                <w:sz w:val="22"/>
                                <w:szCs w:val="22"/>
                              </w:rPr>
                              <w:t xml:space="preserve"> </w:t>
                            </w:r>
                            <w:r w:rsidRPr="007F0A93">
                              <w:rPr>
                                <w:sz w:val="22"/>
                                <w:szCs w:val="22"/>
                              </w:rPr>
                              <w:t>ethnic groups for law enforcement officials, including policemen, military and prison staff, and</w:t>
                            </w:r>
                            <w:r>
                              <w:rPr>
                                <w:sz w:val="22"/>
                                <w:szCs w:val="22"/>
                              </w:rPr>
                              <w:t xml:space="preserve"> </w:t>
                            </w:r>
                            <w:r w:rsidRPr="007F0A93">
                              <w:rPr>
                                <w:sz w:val="22"/>
                                <w:szCs w:val="22"/>
                              </w:rPr>
                              <w:t>members of the judiciary.</w:t>
                            </w:r>
                          </w:p>
                          <w:p w14:paraId="7F764CD4" w14:textId="77777777" w:rsidR="00FD2542" w:rsidRDefault="00FD2542" w:rsidP="00FD2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8C4C5FC" id="Text Box 12" o:spid="_x0000_s1036" type="#_x0000_t202" style="position:absolute;left:0;text-align:left;margin-left:5.35pt;margin-top:2.3pt;width:473.4pt;height:47.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" fillcolor="white [3201]" strokecolor="#4f81bd [3204]" strokeweight="2pt">
                <v:textbox>
                  <w:txbxContent>
                    <w:p w14:paraId="4EE494A6" w14:textId="77777777" w:rsidR="00EB1C67" w:rsidRDefault="00EB1C67" w:rsidP="00EB1C67">
                      <w:pPr>
                        <w:jc w:val="both"/>
                        <w:rPr>
                          <w:sz w:val="22"/>
                          <w:szCs w:val="22"/>
                        </w:rPr>
                      </w:pPr>
                      <w:r w:rsidRPr="007F0A93">
                        <w:rPr>
                          <w:sz w:val="22"/>
                          <w:szCs w:val="22"/>
                        </w:rPr>
                        <w:t xml:space="preserve">11. </w:t>
                      </w:r>
                      <w:r>
                        <w:rPr>
                          <w:sz w:val="22"/>
                          <w:szCs w:val="22"/>
                        </w:rPr>
                        <w:t>Recommend that the Bahraini government institutes</w:t>
                      </w:r>
                      <w:r w:rsidRPr="007F0A93">
                        <w:rPr>
                          <w:sz w:val="22"/>
                          <w:szCs w:val="22"/>
                        </w:rPr>
                        <w:t xml:space="preserve"> training </w:t>
                      </w:r>
                      <w:proofErr w:type="spellStart"/>
                      <w:r w:rsidRPr="007F0A93">
                        <w:rPr>
                          <w:sz w:val="22"/>
                          <w:szCs w:val="22"/>
                        </w:rPr>
                        <w:t>programmes</w:t>
                      </w:r>
                      <w:proofErr w:type="spellEnd"/>
                      <w:r>
                        <w:rPr>
                          <w:sz w:val="22"/>
                          <w:szCs w:val="22"/>
                        </w:rPr>
                        <w:t xml:space="preserve"> on </w:t>
                      </w:r>
                      <w:r w:rsidRPr="007F0A93">
                        <w:rPr>
                          <w:sz w:val="22"/>
                          <w:szCs w:val="22"/>
                        </w:rPr>
                        <w:t>human rights and understanding among</w:t>
                      </w:r>
                      <w:r>
                        <w:rPr>
                          <w:sz w:val="22"/>
                          <w:szCs w:val="22"/>
                        </w:rPr>
                        <w:t xml:space="preserve"> </w:t>
                      </w:r>
                      <w:r w:rsidRPr="007F0A93">
                        <w:rPr>
                          <w:sz w:val="22"/>
                          <w:szCs w:val="22"/>
                        </w:rPr>
                        <w:t>ethnic groups for law enforcement officials, including policemen, military and prison staff, and</w:t>
                      </w:r>
                      <w:r>
                        <w:rPr>
                          <w:sz w:val="22"/>
                          <w:szCs w:val="22"/>
                        </w:rPr>
                        <w:t xml:space="preserve"> </w:t>
                      </w:r>
                      <w:r w:rsidRPr="007F0A93">
                        <w:rPr>
                          <w:sz w:val="22"/>
                          <w:szCs w:val="22"/>
                        </w:rPr>
                        <w:t>members of the judiciary.</w:t>
                      </w:r>
                    </w:p>
                    <w:p w14:paraId="7F764CD4" w14:textId="77777777" w:rsidR="00FD2542" w:rsidRDefault="00FD2542" w:rsidP="00FD2542"/>
                  </w:txbxContent>
                </v:textbox>
              </v:shape>
            </w:pict>
          </mc:Fallback>
        </mc:AlternateContent>
      </w:r>
    </w:p>
    <w:p w14:paraId="2555C21D" w14:textId="3085635E" w:rsidR="00EB1C67" w:rsidRPr="007F0A93" w:rsidRDefault="00EB1C67" w:rsidP="007F0A93">
      <w:pPr>
        <w:jc w:val="both"/>
        <w:rPr>
          <w:sz w:val="22"/>
          <w:szCs w:val="22"/>
        </w:rPr>
      </w:pPr>
    </w:p>
    <w:p w14:paraId="57CE2DA6" w14:textId="5432559F" w:rsidR="007F0A93" w:rsidRDefault="007F0A93" w:rsidP="007F0A93">
      <w:pPr>
        <w:jc w:val="both"/>
        <w:rPr>
          <w:sz w:val="22"/>
          <w:szCs w:val="22"/>
        </w:rPr>
      </w:pPr>
    </w:p>
    <w:p w14:paraId="2C9338E2" w14:textId="7FFFF419" w:rsidR="006C38D1" w:rsidRDefault="006C38D1" w:rsidP="007F0A93">
      <w:pPr>
        <w:jc w:val="both"/>
        <w:rPr>
          <w:sz w:val="22"/>
          <w:szCs w:val="22"/>
        </w:rPr>
      </w:pPr>
    </w:p>
    <w:p w14:paraId="62819F60" w14:textId="4E51762C" w:rsidR="006C38D1" w:rsidRDefault="006C38D1" w:rsidP="007F0A93">
      <w:pPr>
        <w:jc w:val="both"/>
        <w:rPr>
          <w:sz w:val="22"/>
          <w:szCs w:val="22"/>
        </w:rPr>
      </w:pPr>
    </w:p>
    <w:p w14:paraId="2DB5B7C5" w14:textId="1944561A" w:rsidR="006C38D1" w:rsidRDefault="001E5D43" w:rsidP="007F0A93">
      <w:pPr>
        <w:jc w:val="both"/>
        <w:rPr>
          <w:sz w:val="22"/>
          <w:szCs w:val="22"/>
        </w:rPr>
      </w:pPr>
      <w:r>
        <w:rPr>
          <w:noProof/>
          <w:sz w:val="22"/>
          <w:szCs w:val="22"/>
          <w:lang w:eastAsia="en-US"/>
        </w:rPr>
        <mc:AlternateContent>
          <mc:Choice Requires="wps">
            <w:drawing>
              <wp:anchor distT="0" distB="0" distL="114300" distR="114300" simplePos="0" relativeHeight="251679744" behindDoc="0" locked="0" layoutInCell="1" allowOverlap="1" wp14:anchorId="4264CC78" wp14:editId="2E231D0B">
                <wp:simplePos x="0" y="0"/>
                <wp:positionH relativeFrom="column">
                  <wp:posOffset>67456</wp:posOffset>
                </wp:positionH>
                <wp:positionV relativeFrom="paragraph">
                  <wp:posOffset>19883</wp:posOffset>
                </wp:positionV>
                <wp:extent cx="6012493" cy="599606"/>
                <wp:effectExtent l="12700" t="12700" r="7620" b="10160"/>
                <wp:wrapNone/>
                <wp:docPr id="11" name="Text Box 11"/>
                <wp:cNvGraphicFramePr/>
                <a:graphic xmlns:a="http://schemas.openxmlformats.org/drawingml/2006/main">
                  <a:graphicData uri="http://schemas.microsoft.com/office/word/2010/wordprocessingShape">
                    <wps:wsp>
                      <wps:cNvSpPr txBox="1"/>
                      <wps:spPr>
                        <a:xfrm>
                          <a:off x="0" y="0"/>
                          <a:ext cx="6012493" cy="59960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7B7CB9F" w14:textId="77777777" w:rsidR="006C38D1" w:rsidRDefault="006C38D1" w:rsidP="006C38D1">
                            <w:pPr>
                              <w:jc w:val="both"/>
                              <w:rPr>
                                <w:sz w:val="22"/>
                                <w:szCs w:val="22"/>
                              </w:rPr>
                            </w:pPr>
                            <w:r w:rsidRPr="007F0A93">
                              <w:rPr>
                                <w:sz w:val="22"/>
                                <w:szCs w:val="22"/>
                              </w:rPr>
                              <w:t xml:space="preserve">12. </w:t>
                            </w:r>
                            <w:r>
                              <w:rPr>
                                <w:sz w:val="22"/>
                                <w:szCs w:val="22"/>
                              </w:rPr>
                              <w:t xml:space="preserve">Request that the Bahraini government considers </w:t>
                            </w:r>
                            <w:r w:rsidRPr="007F0A93">
                              <w:rPr>
                                <w:sz w:val="22"/>
                                <w:szCs w:val="22"/>
                              </w:rPr>
                              <w:t>the possibility of modifying</w:t>
                            </w:r>
                            <w:r>
                              <w:rPr>
                                <w:sz w:val="22"/>
                                <w:szCs w:val="22"/>
                              </w:rPr>
                              <w:t xml:space="preserve"> its nationality law </w:t>
                            </w:r>
                            <w:r w:rsidRPr="007F0A93">
                              <w:rPr>
                                <w:sz w:val="22"/>
                                <w:szCs w:val="22"/>
                              </w:rPr>
                              <w:t xml:space="preserve">in order to conform to </w:t>
                            </w:r>
                            <w:r>
                              <w:rPr>
                                <w:sz w:val="22"/>
                                <w:szCs w:val="22"/>
                              </w:rPr>
                              <w:t>A</w:t>
                            </w:r>
                            <w:r w:rsidRPr="007F0A93">
                              <w:rPr>
                                <w:sz w:val="22"/>
                                <w:szCs w:val="22"/>
                              </w:rPr>
                              <w:t xml:space="preserve">rticle 5 (d) (iii) of the </w:t>
                            </w:r>
                            <w:r>
                              <w:rPr>
                                <w:sz w:val="22"/>
                                <w:szCs w:val="22"/>
                              </w:rPr>
                              <w:t xml:space="preserve">ICERD </w:t>
                            </w:r>
                            <w:r w:rsidRPr="007F0A93">
                              <w:rPr>
                                <w:sz w:val="22"/>
                                <w:szCs w:val="22"/>
                              </w:rPr>
                              <w:t>so</w:t>
                            </w:r>
                            <w:r>
                              <w:rPr>
                                <w:sz w:val="22"/>
                                <w:szCs w:val="22"/>
                              </w:rPr>
                              <w:t xml:space="preserve"> that</w:t>
                            </w:r>
                            <w:r w:rsidRPr="007F0A93">
                              <w:rPr>
                                <w:sz w:val="22"/>
                                <w:szCs w:val="22"/>
                              </w:rPr>
                              <w:t xml:space="preserve"> Bahraini wom</w:t>
                            </w:r>
                            <w:r>
                              <w:rPr>
                                <w:sz w:val="22"/>
                                <w:szCs w:val="22"/>
                              </w:rPr>
                              <w:t>e</w:t>
                            </w:r>
                            <w:r w:rsidRPr="007F0A93">
                              <w:rPr>
                                <w:sz w:val="22"/>
                                <w:szCs w:val="22"/>
                              </w:rPr>
                              <w:t xml:space="preserve">n </w:t>
                            </w:r>
                            <w:r>
                              <w:rPr>
                                <w:sz w:val="22"/>
                                <w:szCs w:val="22"/>
                              </w:rPr>
                              <w:t>will be</w:t>
                            </w:r>
                            <w:r w:rsidRPr="007F0A93">
                              <w:rPr>
                                <w:sz w:val="22"/>
                                <w:szCs w:val="22"/>
                              </w:rPr>
                              <w:t xml:space="preserve"> able to transmit her nationality to her child </w:t>
                            </w:r>
                            <w:r>
                              <w:rPr>
                                <w:sz w:val="22"/>
                                <w:szCs w:val="22"/>
                              </w:rPr>
                              <w:t xml:space="preserve">even </w:t>
                            </w:r>
                            <w:r w:rsidRPr="007F0A93">
                              <w:rPr>
                                <w:sz w:val="22"/>
                                <w:szCs w:val="22"/>
                              </w:rPr>
                              <w:t>when</w:t>
                            </w:r>
                            <w:r>
                              <w:rPr>
                                <w:sz w:val="22"/>
                                <w:szCs w:val="22"/>
                              </w:rPr>
                              <w:t xml:space="preserve"> </w:t>
                            </w:r>
                            <w:r w:rsidRPr="007F0A93">
                              <w:rPr>
                                <w:sz w:val="22"/>
                                <w:szCs w:val="22"/>
                              </w:rPr>
                              <w:t>she is married to a foreign national</w:t>
                            </w:r>
                            <w:r>
                              <w:rPr>
                                <w:sz w:val="22"/>
                                <w:szCs w:val="22"/>
                              </w:rPr>
                              <w:t xml:space="preserve">. </w:t>
                            </w:r>
                          </w:p>
                          <w:p w14:paraId="4C9B0644" w14:textId="77777777" w:rsidR="00FD2542" w:rsidRDefault="00FD2542" w:rsidP="00FD2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264CC78" id="Text Box 11" o:spid="_x0000_s1037" type="#_x0000_t202" style="position:absolute;left:0;text-align:left;margin-left:5.3pt;margin-top:1.55pt;width:473.4pt;height:47.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" fillcolor="white [3201]" strokecolor="#4f81bd [3204]" strokeweight="2pt">
                <v:textbox>
                  <w:txbxContent>
                    <w:p w14:paraId="77B7CB9F" w14:textId="77777777" w:rsidR="006C38D1" w:rsidRDefault="006C38D1" w:rsidP="006C38D1">
                      <w:pPr>
                        <w:jc w:val="both"/>
                        <w:rPr>
                          <w:sz w:val="22"/>
                          <w:szCs w:val="22"/>
                        </w:rPr>
                      </w:pPr>
                      <w:r w:rsidRPr="007F0A93">
                        <w:rPr>
                          <w:sz w:val="22"/>
                          <w:szCs w:val="22"/>
                        </w:rPr>
                        <w:t xml:space="preserve">12. </w:t>
                      </w:r>
                      <w:r>
                        <w:rPr>
                          <w:sz w:val="22"/>
                          <w:szCs w:val="22"/>
                        </w:rPr>
                        <w:t xml:space="preserve">Request that the Bahraini government considers </w:t>
                      </w:r>
                      <w:r w:rsidRPr="007F0A93">
                        <w:rPr>
                          <w:sz w:val="22"/>
                          <w:szCs w:val="22"/>
                        </w:rPr>
                        <w:t>the possibility of modifying</w:t>
                      </w:r>
                      <w:r>
                        <w:rPr>
                          <w:sz w:val="22"/>
                          <w:szCs w:val="22"/>
                        </w:rPr>
                        <w:t xml:space="preserve"> its nationality law </w:t>
                      </w:r>
                      <w:proofErr w:type="gramStart"/>
                      <w:r w:rsidRPr="007F0A93">
                        <w:rPr>
                          <w:sz w:val="22"/>
                          <w:szCs w:val="22"/>
                        </w:rPr>
                        <w:t>in order to</w:t>
                      </w:r>
                      <w:proofErr w:type="gramEnd"/>
                      <w:r w:rsidRPr="007F0A93">
                        <w:rPr>
                          <w:sz w:val="22"/>
                          <w:szCs w:val="22"/>
                        </w:rPr>
                        <w:t xml:space="preserve"> conform to </w:t>
                      </w:r>
                      <w:r>
                        <w:rPr>
                          <w:sz w:val="22"/>
                          <w:szCs w:val="22"/>
                        </w:rPr>
                        <w:t>A</w:t>
                      </w:r>
                      <w:r w:rsidRPr="007F0A93">
                        <w:rPr>
                          <w:sz w:val="22"/>
                          <w:szCs w:val="22"/>
                        </w:rPr>
                        <w:t xml:space="preserve">rticle 5 (d) (iii) of the </w:t>
                      </w:r>
                      <w:r>
                        <w:rPr>
                          <w:sz w:val="22"/>
                          <w:szCs w:val="22"/>
                        </w:rPr>
                        <w:t xml:space="preserve">ICERD </w:t>
                      </w:r>
                      <w:r w:rsidRPr="007F0A93">
                        <w:rPr>
                          <w:sz w:val="22"/>
                          <w:szCs w:val="22"/>
                        </w:rPr>
                        <w:t>so</w:t>
                      </w:r>
                      <w:r>
                        <w:rPr>
                          <w:sz w:val="22"/>
                          <w:szCs w:val="22"/>
                        </w:rPr>
                        <w:t xml:space="preserve"> that</w:t>
                      </w:r>
                      <w:r w:rsidRPr="007F0A93">
                        <w:rPr>
                          <w:sz w:val="22"/>
                          <w:szCs w:val="22"/>
                        </w:rPr>
                        <w:t xml:space="preserve"> Bahraini wom</w:t>
                      </w:r>
                      <w:r>
                        <w:rPr>
                          <w:sz w:val="22"/>
                          <w:szCs w:val="22"/>
                        </w:rPr>
                        <w:t>e</w:t>
                      </w:r>
                      <w:r w:rsidRPr="007F0A93">
                        <w:rPr>
                          <w:sz w:val="22"/>
                          <w:szCs w:val="22"/>
                        </w:rPr>
                        <w:t xml:space="preserve">n </w:t>
                      </w:r>
                      <w:r>
                        <w:rPr>
                          <w:sz w:val="22"/>
                          <w:szCs w:val="22"/>
                        </w:rPr>
                        <w:t>will be</w:t>
                      </w:r>
                      <w:r w:rsidRPr="007F0A93">
                        <w:rPr>
                          <w:sz w:val="22"/>
                          <w:szCs w:val="22"/>
                        </w:rPr>
                        <w:t xml:space="preserve"> able to transmit her nationality to her child </w:t>
                      </w:r>
                      <w:r>
                        <w:rPr>
                          <w:sz w:val="22"/>
                          <w:szCs w:val="22"/>
                        </w:rPr>
                        <w:t xml:space="preserve">even </w:t>
                      </w:r>
                      <w:r w:rsidRPr="007F0A93">
                        <w:rPr>
                          <w:sz w:val="22"/>
                          <w:szCs w:val="22"/>
                        </w:rPr>
                        <w:t>when</w:t>
                      </w:r>
                      <w:r>
                        <w:rPr>
                          <w:sz w:val="22"/>
                          <w:szCs w:val="22"/>
                        </w:rPr>
                        <w:t xml:space="preserve"> </w:t>
                      </w:r>
                      <w:r w:rsidRPr="007F0A93">
                        <w:rPr>
                          <w:sz w:val="22"/>
                          <w:szCs w:val="22"/>
                        </w:rPr>
                        <w:t>she is married to a foreign national</w:t>
                      </w:r>
                      <w:r>
                        <w:rPr>
                          <w:sz w:val="22"/>
                          <w:szCs w:val="22"/>
                        </w:rPr>
                        <w:t xml:space="preserve">. </w:t>
                      </w:r>
                    </w:p>
                    <w:p w14:paraId="4C9B0644" w14:textId="77777777" w:rsidR="00FD2542" w:rsidRDefault="00FD2542" w:rsidP="00FD2542"/>
                  </w:txbxContent>
                </v:textbox>
              </v:shape>
            </w:pict>
          </mc:Fallback>
        </mc:AlternateContent>
      </w:r>
    </w:p>
    <w:p w14:paraId="5629730F" w14:textId="7C3CE84D" w:rsidR="006C38D1" w:rsidRPr="007F0A93" w:rsidRDefault="006C38D1" w:rsidP="007F0A93">
      <w:pPr>
        <w:jc w:val="both"/>
        <w:rPr>
          <w:sz w:val="22"/>
          <w:szCs w:val="22"/>
        </w:rPr>
      </w:pPr>
    </w:p>
    <w:p w14:paraId="4D12BD63" w14:textId="4CAAEC65" w:rsidR="007F0A93" w:rsidRPr="007F0A93" w:rsidRDefault="007F0A93" w:rsidP="007F0A93">
      <w:pPr>
        <w:jc w:val="both"/>
        <w:rPr>
          <w:sz w:val="22"/>
          <w:szCs w:val="22"/>
        </w:rPr>
      </w:pPr>
    </w:p>
    <w:p w14:paraId="486B83B2" w14:textId="55D2B17E" w:rsidR="007F0A93" w:rsidRPr="007F0A93" w:rsidRDefault="007F0A93" w:rsidP="007F0A93">
      <w:pPr>
        <w:jc w:val="both"/>
        <w:rPr>
          <w:sz w:val="22"/>
          <w:szCs w:val="22"/>
        </w:rPr>
      </w:pPr>
    </w:p>
    <w:p w14:paraId="5BB30393" w14:textId="62C3F2C7" w:rsidR="006C38D1" w:rsidRDefault="001E5D43" w:rsidP="007F0A93">
      <w:pPr>
        <w:jc w:val="both"/>
        <w:rPr>
          <w:sz w:val="22"/>
          <w:szCs w:val="22"/>
        </w:rPr>
      </w:pPr>
      <w:r>
        <w:rPr>
          <w:noProof/>
          <w:sz w:val="22"/>
          <w:szCs w:val="22"/>
          <w:lang w:eastAsia="en-US"/>
        </w:rPr>
        <mc:AlternateContent>
          <mc:Choice Requires="wps">
            <w:drawing>
              <wp:anchor distT="0" distB="0" distL="114300" distR="114300" simplePos="0" relativeHeight="251683840" behindDoc="0" locked="0" layoutInCell="1" allowOverlap="1" wp14:anchorId="2E475478" wp14:editId="4762CEB2">
                <wp:simplePos x="0" y="0"/>
                <wp:positionH relativeFrom="column">
                  <wp:posOffset>67310</wp:posOffset>
                </wp:positionH>
                <wp:positionV relativeFrom="paragraph">
                  <wp:posOffset>104119</wp:posOffset>
                </wp:positionV>
                <wp:extent cx="6012180" cy="1424065"/>
                <wp:effectExtent l="12700" t="12700" r="7620" b="11430"/>
                <wp:wrapNone/>
                <wp:docPr id="13" name="Text Box 13"/>
                <wp:cNvGraphicFramePr/>
                <a:graphic xmlns:a="http://schemas.openxmlformats.org/drawingml/2006/main">
                  <a:graphicData uri="http://schemas.microsoft.com/office/word/2010/wordprocessingShape">
                    <wps:wsp>
                      <wps:cNvSpPr txBox="1"/>
                      <wps:spPr>
                        <a:xfrm>
                          <a:off x="0" y="0"/>
                          <a:ext cx="6012180" cy="142406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779067C" w14:textId="77777777" w:rsidR="006C38D1" w:rsidRDefault="006C38D1" w:rsidP="006C38D1">
                            <w:pPr>
                              <w:jc w:val="both"/>
                              <w:rPr>
                                <w:sz w:val="22"/>
                                <w:szCs w:val="22"/>
                              </w:rPr>
                            </w:pPr>
                            <w:r w:rsidRPr="007F0A93">
                              <w:rPr>
                                <w:sz w:val="22"/>
                                <w:szCs w:val="22"/>
                              </w:rPr>
                              <w:t xml:space="preserve">13. </w:t>
                            </w:r>
                            <w:r>
                              <w:rPr>
                                <w:sz w:val="22"/>
                                <w:szCs w:val="22"/>
                              </w:rPr>
                              <w:t>U</w:t>
                            </w:r>
                            <w:r w:rsidRPr="007F0A93">
                              <w:rPr>
                                <w:sz w:val="22"/>
                                <w:szCs w:val="22"/>
                              </w:rPr>
                              <w:t>rge the Bahraini government to critically review its legislation with a view to abolishing the</w:t>
                            </w:r>
                            <w:r>
                              <w:rPr>
                                <w:sz w:val="22"/>
                                <w:szCs w:val="22"/>
                              </w:rPr>
                              <w:t xml:space="preserve"> </w:t>
                            </w:r>
                            <w:r w:rsidRPr="007F0A93">
                              <w:rPr>
                                <w:sz w:val="22"/>
                                <w:szCs w:val="22"/>
                              </w:rPr>
                              <w:t>imposition of capital and corporal punishment on persons having committed crimes when under</w:t>
                            </w:r>
                            <w:r>
                              <w:rPr>
                                <w:sz w:val="22"/>
                                <w:szCs w:val="22"/>
                              </w:rPr>
                              <w:t xml:space="preserve"> </w:t>
                            </w:r>
                            <w:r w:rsidRPr="007F0A93">
                              <w:rPr>
                                <w:sz w:val="22"/>
                                <w:szCs w:val="22"/>
                              </w:rPr>
                              <w:t>18 years of age at the sole discretion of the judge and amend its laws with a view to prohibit any</w:t>
                            </w:r>
                            <w:r>
                              <w:rPr>
                                <w:sz w:val="22"/>
                                <w:szCs w:val="22"/>
                              </w:rPr>
                              <w:t xml:space="preserve"> </w:t>
                            </w:r>
                            <w:r w:rsidRPr="007F0A93">
                              <w:rPr>
                                <w:sz w:val="22"/>
                                <w:szCs w:val="22"/>
                              </w:rPr>
                              <w:t>form of corporal punishment for persons under 18 deprived of their liberty. The Special</w:t>
                            </w:r>
                            <w:r>
                              <w:rPr>
                                <w:sz w:val="22"/>
                                <w:szCs w:val="22"/>
                              </w:rPr>
                              <w:t xml:space="preserve"> </w:t>
                            </w:r>
                            <w:r w:rsidRPr="007F0A93">
                              <w:rPr>
                                <w:sz w:val="22"/>
                                <w:szCs w:val="22"/>
                              </w:rPr>
                              <w:t>Rapporteur on extrajudicial, summary or arbitrary executions transmitted communications to the</w:t>
                            </w:r>
                            <w:r>
                              <w:rPr>
                                <w:sz w:val="22"/>
                                <w:szCs w:val="22"/>
                              </w:rPr>
                              <w:t xml:space="preserve"> </w:t>
                            </w:r>
                            <w:r w:rsidRPr="007F0A93">
                              <w:rPr>
                                <w:sz w:val="22"/>
                                <w:szCs w:val="22"/>
                              </w:rPr>
                              <w:t>Government concerning death sentences imposed on male and female child offenders as well as</w:t>
                            </w:r>
                            <w:r>
                              <w:rPr>
                                <w:sz w:val="22"/>
                                <w:szCs w:val="22"/>
                              </w:rPr>
                              <w:t xml:space="preserve"> </w:t>
                            </w:r>
                            <w:r w:rsidRPr="007F0A93">
                              <w:rPr>
                                <w:sz w:val="22"/>
                                <w:szCs w:val="22"/>
                              </w:rPr>
                              <w:t>in cases where death sentences have been passed based on confessions obtained under torture,</w:t>
                            </w:r>
                            <w:r>
                              <w:rPr>
                                <w:sz w:val="22"/>
                                <w:szCs w:val="22"/>
                              </w:rPr>
                              <w:t xml:space="preserve"> </w:t>
                            </w:r>
                            <w:r w:rsidRPr="007F0A93">
                              <w:rPr>
                                <w:sz w:val="22"/>
                                <w:szCs w:val="22"/>
                              </w:rPr>
                              <w:t>and in criminal proceedings falling short of international fair trial standards.</w:t>
                            </w:r>
                          </w:p>
                          <w:p w14:paraId="2D7AD6E9"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E475478" id="Text Box 13" o:spid="_x0000_s1038" type="#_x0000_t202" style="position:absolute;left:0;text-align:left;margin-left:5.3pt;margin-top:8.2pt;width:473.4pt;height:112.1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" fillcolor="white [3201]" strokecolor="#4f81bd [3204]" strokeweight="2pt">
                <v:textbox>
                  <w:txbxContent>
                    <w:p w14:paraId="1779067C" w14:textId="77777777" w:rsidR="006C38D1" w:rsidRDefault="006C38D1" w:rsidP="006C38D1">
                      <w:pPr>
                        <w:jc w:val="both"/>
                        <w:rPr>
                          <w:sz w:val="22"/>
                          <w:szCs w:val="22"/>
                        </w:rPr>
                      </w:pPr>
                      <w:r w:rsidRPr="007F0A93">
                        <w:rPr>
                          <w:sz w:val="22"/>
                          <w:szCs w:val="22"/>
                        </w:rPr>
                        <w:t xml:space="preserve">13. </w:t>
                      </w:r>
                      <w:r>
                        <w:rPr>
                          <w:sz w:val="22"/>
                          <w:szCs w:val="22"/>
                        </w:rPr>
                        <w:t>U</w:t>
                      </w:r>
                      <w:r w:rsidRPr="007F0A93">
                        <w:rPr>
                          <w:sz w:val="22"/>
                          <w:szCs w:val="22"/>
                        </w:rPr>
                        <w:t>rge the Bahraini government to critically review its legislation with a view to abolishing the</w:t>
                      </w:r>
                      <w:r>
                        <w:rPr>
                          <w:sz w:val="22"/>
                          <w:szCs w:val="22"/>
                        </w:rPr>
                        <w:t xml:space="preserve"> </w:t>
                      </w:r>
                      <w:r w:rsidRPr="007F0A93">
                        <w:rPr>
                          <w:sz w:val="22"/>
                          <w:szCs w:val="22"/>
                        </w:rPr>
                        <w:t>imposition of capital and corporal punishment on persons having committed crimes when under</w:t>
                      </w:r>
                      <w:r>
                        <w:rPr>
                          <w:sz w:val="22"/>
                          <w:szCs w:val="22"/>
                        </w:rPr>
                        <w:t xml:space="preserve"> </w:t>
                      </w:r>
                      <w:r w:rsidRPr="007F0A93">
                        <w:rPr>
                          <w:sz w:val="22"/>
                          <w:szCs w:val="22"/>
                        </w:rPr>
                        <w:t>18 years of age at the sole discretion of the judge and amend its laws with a view to prohibit any</w:t>
                      </w:r>
                      <w:r>
                        <w:rPr>
                          <w:sz w:val="22"/>
                          <w:szCs w:val="22"/>
                        </w:rPr>
                        <w:t xml:space="preserve"> </w:t>
                      </w:r>
                      <w:r w:rsidRPr="007F0A93">
                        <w:rPr>
                          <w:sz w:val="22"/>
                          <w:szCs w:val="22"/>
                        </w:rPr>
                        <w:t>form of corporal punishment for persons under 18 deprived of their liberty. The Special</w:t>
                      </w:r>
                      <w:r>
                        <w:rPr>
                          <w:sz w:val="22"/>
                          <w:szCs w:val="22"/>
                        </w:rPr>
                        <w:t xml:space="preserve"> </w:t>
                      </w:r>
                      <w:r w:rsidRPr="007F0A93">
                        <w:rPr>
                          <w:sz w:val="22"/>
                          <w:szCs w:val="22"/>
                        </w:rPr>
                        <w:t xml:space="preserve">Rapporteur on extrajudicial, </w:t>
                      </w:r>
                      <w:proofErr w:type="gramStart"/>
                      <w:r w:rsidRPr="007F0A93">
                        <w:rPr>
                          <w:sz w:val="22"/>
                          <w:szCs w:val="22"/>
                        </w:rPr>
                        <w:t>summary</w:t>
                      </w:r>
                      <w:proofErr w:type="gramEnd"/>
                      <w:r w:rsidRPr="007F0A93">
                        <w:rPr>
                          <w:sz w:val="22"/>
                          <w:szCs w:val="22"/>
                        </w:rPr>
                        <w:t xml:space="preserve"> or arbitrary executions transmitted communications to the</w:t>
                      </w:r>
                      <w:r>
                        <w:rPr>
                          <w:sz w:val="22"/>
                          <w:szCs w:val="22"/>
                        </w:rPr>
                        <w:t xml:space="preserve"> </w:t>
                      </w:r>
                      <w:r w:rsidRPr="007F0A93">
                        <w:rPr>
                          <w:sz w:val="22"/>
                          <w:szCs w:val="22"/>
                        </w:rPr>
                        <w:t>Government concerning death sentences imposed on male and female child offenders as well as</w:t>
                      </w:r>
                      <w:r>
                        <w:rPr>
                          <w:sz w:val="22"/>
                          <w:szCs w:val="22"/>
                        </w:rPr>
                        <w:t xml:space="preserve"> </w:t>
                      </w:r>
                      <w:r w:rsidRPr="007F0A93">
                        <w:rPr>
                          <w:sz w:val="22"/>
                          <w:szCs w:val="22"/>
                        </w:rPr>
                        <w:t>in cases where death sentences have been passed based on confessions obtained under torture,</w:t>
                      </w:r>
                      <w:r>
                        <w:rPr>
                          <w:sz w:val="22"/>
                          <w:szCs w:val="22"/>
                        </w:rPr>
                        <w:t xml:space="preserve"> </w:t>
                      </w:r>
                      <w:r w:rsidRPr="007F0A93">
                        <w:rPr>
                          <w:sz w:val="22"/>
                          <w:szCs w:val="22"/>
                        </w:rPr>
                        <w:t>and in criminal proceedings falling short of international fair trial standards.</w:t>
                      </w:r>
                    </w:p>
                    <w:p w14:paraId="2D7AD6E9" w14:textId="77777777" w:rsidR="00FB3612" w:rsidRDefault="00FB3612" w:rsidP="00FB3612"/>
                  </w:txbxContent>
                </v:textbox>
              </v:shape>
            </w:pict>
          </mc:Fallback>
        </mc:AlternateContent>
      </w:r>
    </w:p>
    <w:p w14:paraId="0BE61D70" w14:textId="03A81896" w:rsidR="006C38D1" w:rsidRDefault="006C38D1" w:rsidP="007F0A93">
      <w:pPr>
        <w:jc w:val="both"/>
        <w:rPr>
          <w:sz w:val="22"/>
          <w:szCs w:val="22"/>
        </w:rPr>
      </w:pPr>
    </w:p>
    <w:p w14:paraId="33C5683E" w14:textId="6EC9A5C8" w:rsidR="006C38D1" w:rsidRDefault="006C38D1" w:rsidP="007F0A93">
      <w:pPr>
        <w:jc w:val="both"/>
        <w:rPr>
          <w:sz w:val="22"/>
          <w:szCs w:val="22"/>
        </w:rPr>
      </w:pPr>
    </w:p>
    <w:p w14:paraId="3305EE58" w14:textId="1604EF1E" w:rsidR="006C38D1" w:rsidRDefault="006C38D1" w:rsidP="007F0A93">
      <w:pPr>
        <w:jc w:val="both"/>
        <w:rPr>
          <w:sz w:val="22"/>
          <w:szCs w:val="22"/>
        </w:rPr>
      </w:pPr>
    </w:p>
    <w:p w14:paraId="7E63DB31" w14:textId="57DCD59E" w:rsidR="001E5D43" w:rsidRDefault="001E5D43" w:rsidP="007F0A93">
      <w:pPr>
        <w:jc w:val="both"/>
        <w:rPr>
          <w:sz w:val="22"/>
          <w:szCs w:val="22"/>
        </w:rPr>
      </w:pPr>
    </w:p>
    <w:p w14:paraId="4DFC011D" w14:textId="3F69F58E" w:rsidR="001E5D43" w:rsidRDefault="001E5D43" w:rsidP="007F0A93">
      <w:pPr>
        <w:jc w:val="both"/>
        <w:rPr>
          <w:sz w:val="22"/>
          <w:szCs w:val="22"/>
        </w:rPr>
      </w:pPr>
    </w:p>
    <w:p w14:paraId="04E74179" w14:textId="6643EB0A" w:rsidR="001E5D43" w:rsidRDefault="001E5D43" w:rsidP="007F0A93">
      <w:pPr>
        <w:jc w:val="both"/>
        <w:rPr>
          <w:sz w:val="22"/>
          <w:szCs w:val="22"/>
        </w:rPr>
      </w:pPr>
    </w:p>
    <w:p w14:paraId="1C24C202" w14:textId="00D22BFD" w:rsidR="001E5D43" w:rsidRDefault="001E5D43" w:rsidP="007F0A93">
      <w:pPr>
        <w:jc w:val="both"/>
        <w:rPr>
          <w:sz w:val="22"/>
          <w:szCs w:val="22"/>
        </w:rPr>
      </w:pPr>
    </w:p>
    <w:p w14:paraId="58B8797B" w14:textId="73C4BB2C" w:rsidR="001E5D43" w:rsidRDefault="001E5D43" w:rsidP="007F0A93">
      <w:pPr>
        <w:jc w:val="both"/>
        <w:rPr>
          <w:sz w:val="22"/>
          <w:szCs w:val="22"/>
        </w:rPr>
      </w:pPr>
    </w:p>
    <w:p w14:paraId="3E1A4FAB" w14:textId="380070F0" w:rsidR="001E5D43" w:rsidRDefault="001E5D43" w:rsidP="007F0A93">
      <w:pPr>
        <w:jc w:val="both"/>
        <w:rPr>
          <w:sz w:val="22"/>
          <w:szCs w:val="22"/>
        </w:rPr>
      </w:pPr>
    </w:p>
    <w:p w14:paraId="4C36E0E5" w14:textId="1D2C72AE" w:rsidR="001E5D43" w:rsidRDefault="00C82DAA" w:rsidP="007F0A93">
      <w:pPr>
        <w:jc w:val="both"/>
        <w:rPr>
          <w:sz w:val="22"/>
          <w:szCs w:val="22"/>
        </w:rPr>
      </w:pPr>
      <w:r>
        <w:rPr>
          <w:noProof/>
          <w:sz w:val="22"/>
          <w:szCs w:val="22"/>
          <w:lang w:eastAsia="en-US"/>
        </w:rPr>
        <mc:AlternateContent>
          <mc:Choice Requires="wps">
            <w:drawing>
              <wp:anchor distT="0" distB="0" distL="114300" distR="114300" simplePos="0" relativeHeight="251685888" behindDoc="0" locked="0" layoutInCell="1" allowOverlap="1" wp14:anchorId="5FA8723B" wp14:editId="368B518F">
                <wp:simplePos x="0" y="0"/>
                <wp:positionH relativeFrom="column">
                  <wp:posOffset>60960</wp:posOffset>
                </wp:positionH>
                <wp:positionV relativeFrom="paragraph">
                  <wp:posOffset>98606</wp:posOffset>
                </wp:positionV>
                <wp:extent cx="6012493" cy="609600"/>
                <wp:effectExtent l="12700" t="12700" r="7620" b="12700"/>
                <wp:wrapNone/>
                <wp:docPr id="14" name="Text Box 14"/>
                <wp:cNvGraphicFramePr/>
                <a:graphic xmlns:a="http://schemas.openxmlformats.org/drawingml/2006/main">
                  <a:graphicData uri="http://schemas.microsoft.com/office/word/2010/wordprocessingShape">
                    <wps:wsp>
                      <wps:cNvSpPr txBox="1"/>
                      <wps:spPr>
                        <a:xfrm>
                          <a:off x="0" y="0"/>
                          <a:ext cx="6012493" cy="609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3AD37A" w14:textId="77777777" w:rsidR="006C38D1" w:rsidRDefault="006C38D1" w:rsidP="006C38D1">
                            <w:pPr>
                              <w:jc w:val="both"/>
                              <w:rPr>
                                <w:sz w:val="22"/>
                                <w:szCs w:val="22"/>
                              </w:rPr>
                            </w:pPr>
                            <w:r w:rsidRPr="007F0A93">
                              <w:rPr>
                                <w:sz w:val="22"/>
                                <w:szCs w:val="22"/>
                              </w:rPr>
                              <w:t xml:space="preserve">14. </w:t>
                            </w:r>
                            <w:proofErr w:type="gramStart"/>
                            <w:r>
                              <w:rPr>
                                <w:sz w:val="22"/>
                                <w:szCs w:val="22"/>
                              </w:rPr>
                              <w:t>U</w:t>
                            </w:r>
                            <w:r w:rsidRPr="007F0A93">
                              <w:rPr>
                                <w:sz w:val="22"/>
                                <w:szCs w:val="22"/>
                              </w:rPr>
                              <w:t>rge</w:t>
                            </w:r>
                            <w:r>
                              <w:rPr>
                                <w:sz w:val="22"/>
                                <w:szCs w:val="22"/>
                              </w:rPr>
                              <w:t xml:space="preserve"> </w:t>
                            </w:r>
                            <w:r w:rsidRPr="007F0A93">
                              <w:rPr>
                                <w:sz w:val="22"/>
                                <w:szCs w:val="22"/>
                              </w:rPr>
                              <w:t xml:space="preserve"> the</w:t>
                            </w:r>
                            <w:proofErr w:type="gramEnd"/>
                            <w:r w:rsidRPr="007F0A93">
                              <w:rPr>
                                <w:sz w:val="22"/>
                                <w:szCs w:val="22"/>
                              </w:rPr>
                              <w:t xml:space="preserve"> Bahraini government to take concern regarding the allegations that a</w:t>
                            </w:r>
                            <w:r>
                              <w:rPr>
                                <w:sz w:val="22"/>
                                <w:szCs w:val="22"/>
                              </w:rPr>
                              <w:t xml:space="preserve"> </w:t>
                            </w:r>
                            <w:r w:rsidRPr="007F0A93">
                              <w:rPr>
                                <w:sz w:val="22"/>
                                <w:szCs w:val="22"/>
                              </w:rPr>
                              <w:t xml:space="preserve">disproportionate number of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citizens are facing the death penalty and</w:t>
                            </w:r>
                            <w:r>
                              <w:rPr>
                                <w:sz w:val="22"/>
                                <w:szCs w:val="22"/>
                              </w:rPr>
                              <w:t xml:space="preserve"> </w:t>
                            </w:r>
                            <w:r w:rsidRPr="007F0A93">
                              <w:rPr>
                                <w:sz w:val="22"/>
                                <w:szCs w:val="22"/>
                              </w:rPr>
                              <w:t>encouraged Bahrain to cooperate fully with the Special Rapporteur on extrajudicial, summary and</w:t>
                            </w:r>
                            <w:r>
                              <w:rPr>
                                <w:sz w:val="22"/>
                                <w:szCs w:val="22"/>
                              </w:rPr>
                              <w:t xml:space="preserve"> </w:t>
                            </w:r>
                            <w:r w:rsidRPr="007F0A93">
                              <w:rPr>
                                <w:sz w:val="22"/>
                                <w:szCs w:val="22"/>
                              </w:rPr>
                              <w:t>arbitrary executions.</w:t>
                            </w:r>
                          </w:p>
                          <w:p w14:paraId="3CD75904"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FA8723B" id="Text Box 14" o:spid="_x0000_s1039" type="#_x0000_t202" style="position:absolute;left:0;text-align:left;margin-left:4.8pt;margin-top:7.75pt;width:473.4pt;height:4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" fillcolor="white [3201]" strokecolor="#4f81bd [3204]" strokeweight="2pt">
                <v:textbox>
                  <w:txbxContent>
                    <w:p w14:paraId="493AD37A" w14:textId="77777777" w:rsidR="006C38D1" w:rsidRDefault="006C38D1" w:rsidP="006C38D1">
                      <w:pPr>
                        <w:jc w:val="both"/>
                        <w:rPr>
                          <w:sz w:val="22"/>
                          <w:szCs w:val="22"/>
                        </w:rPr>
                      </w:pPr>
                      <w:r w:rsidRPr="007F0A93">
                        <w:rPr>
                          <w:sz w:val="22"/>
                          <w:szCs w:val="22"/>
                        </w:rPr>
                        <w:t xml:space="preserve">14. </w:t>
                      </w:r>
                      <w:proofErr w:type="gramStart"/>
                      <w:r>
                        <w:rPr>
                          <w:sz w:val="22"/>
                          <w:szCs w:val="22"/>
                        </w:rPr>
                        <w:t>U</w:t>
                      </w:r>
                      <w:r w:rsidRPr="007F0A93">
                        <w:rPr>
                          <w:sz w:val="22"/>
                          <w:szCs w:val="22"/>
                        </w:rPr>
                        <w:t>rge</w:t>
                      </w:r>
                      <w:r>
                        <w:rPr>
                          <w:sz w:val="22"/>
                          <w:szCs w:val="22"/>
                        </w:rPr>
                        <w:t xml:space="preserve"> </w:t>
                      </w:r>
                      <w:r w:rsidRPr="007F0A93">
                        <w:rPr>
                          <w:sz w:val="22"/>
                          <w:szCs w:val="22"/>
                        </w:rPr>
                        <w:t xml:space="preserve"> the</w:t>
                      </w:r>
                      <w:proofErr w:type="gramEnd"/>
                      <w:r w:rsidRPr="007F0A93">
                        <w:rPr>
                          <w:sz w:val="22"/>
                          <w:szCs w:val="22"/>
                        </w:rPr>
                        <w:t xml:space="preserve"> Bahraini government to take concern regarding the allegations that a</w:t>
                      </w:r>
                      <w:r>
                        <w:rPr>
                          <w:sz w:val="22"/>
                          <w:szCs w:val="22"/>
                        </w:rPr>
                        <w:t xml:space="preserve"> </w:t>
                      </w:r>
                      <w:r w:rsidRPr="007F0A93">
                        <w:rPr>
                          <w:sz w:val="22"/>
                          <w:szCs w:val="22"/>
                        </w:rPr>
                        <w:t>disproportionate number of Baharna and Ajam citizens are facing the death penalty and</w:t>
                      </w:r>
                      <w:r>
                        <w:rPr>
                          <w:sz w:val="22"/>
                          <w:szCs w:val="22"/>
                        </w:rPr>
                        <w:t xml:space="preserve"> </w:t>
                      </w:r>
                      <w:r w:rsidRPr="007F0A93">
                        <w:rPr>
                          <w:sz w:val="22"/>
                          <w:szCs w:val="22"/>
                        </w:rPr>
                        <w:t>encouraged Bahrain to cooperate fully with the Special Rapporteur on extrajudicial, summary and</w:t>
                      </w:r>
                      <w:r>
                        <w:rPr>
                          <w:sz w:val="22"/>
                          <w:szCs w:val="22"/>
                        </w:rPr>
                        <w:t xml:space="preserve"> </w:t>
                      </w:r>
                      <w:r w:rsidRPr="007F0A93">
                        <w:rPr>
                          <w:sz w:val="22"/>
                          <w:szCs w:val="22"/>
                        </w:rPr>
                        <w:t>arbitrary executions.</w:t>
                      </w:r>
                    </w:p>
                    <w:p w14:paraId="3CD75904" w14:textId="77777777" w:rsidR="00FB3612" w:rsidRDefault="00FB3612" w:rsidP="00FB3612"/>
                  </w:txbxContent>
                </v:textbox>
              </v:shape>
            </w:pict>
          </mc:Fallback>
        </mc:AlternateContent>
      </w:r>
    </w:p>
    <w:p w14:paraId="76DA5A22" w14:textId="09264B89" w:rsidR="001E5D43" w:rsidRDefault="001E5D43" w:rsidP="007F0A93">
      <w:pPr>
        <w:jc w:val="both"/>
        <w:rPr>
          <w:sz w:val="22"/>
          <w:szCs w:val="22"/>
        </w:rPr>
      </w:pPr>
    </w:p>
    <w:p w14:paraId="4D01F181" w14:textId="77777777" w:rsidR="001E5D43" w:rsidRDefault="001E5D43" w:rsidP="007F0A93">
      <w:pPr>
        <w:jc w:val="both"/>
        <w:rPr>
          <w:sz w:val="22"/>
          <w:szCs w:val="22"/>
        </w:rPr>
      </w:pPr>
    </w:p>
    <w:p w14:paraId="0E9BDED8" w14:textId="77777777" w:rsidR="00C82DAA" w:rsidRDefault="00C82DAA" w:rsidP="007F0A93">
      <w:pPr>
        <w:jc w:val="both"/>
        <w:rPr>
          <w:sz w:val="22"/>
          <w:szCs w:val="22"/>
        </w:rPr>
      </w:pPr>
    </w:p>
    <w:p w14:paraId="5B546E71" w14:textId="77777777" w:rsidR="00C82DAA" w:rsidRDefault="00C82DAA" w:rsidP="007F0A93">
      <w:pPr>
        <w:jc w:val="both"/>
        <w:rPr>
          <w:sz w:val="22"/>
          <w:szCs w:val="22"/>
        </w:rPr>
      </w:pPr>
    </w:p>
    <w:p w14:paraId="00CE98DC" w14:textId="3D0DB7E7" w:rsidR="00C82DAA" w:rsidRDefault="00C82DAA" w:rsidP="007F0A93">
      <w:pPr>
        <w:jc w:val="both"/>
        <w:rPr>
          <w:sz w:val="22"/>
          <w:szCs w:val="22"/>
        </w:rPr>
      </w:pPr>
      <w:r>
        <w:rPr>
          <w:noProof/>
          <w:sz w:val="22"/>
          <w:szCs w:val="22"/>
          <w:lang w:eastAsia="en-US"/>
        </w:rPr>
        <mc:AlternateContent>
          <mc:Choice Requires="wps">
            <w:drawing>
              <wp:anchor distT="0" distB="0" distL="114300" distR="114300" simplePos="0" relativeHeight="251692032" behindDoc="0" locked="0" layoutInCell="1" allowOverlap="1" wp14:anchorId="1C105734" wp14:editId="3FC9A5CA">
                <wp:simplePos x="0" y="0"/>
                <wp:positionH relativeFrom="column">
                  <wp:posOffset>69669</wp:posOffset>
                </wp:positionH>
                <wp:positionV relativeFrom="paragraph">
                  <wp:posOffset>113937</wp:posOffset>
                </wp:positionV>
                <wp:extent cx="6012493" cy="627017"/>
                <wp:effectExtent l="12700" t="12700" r="7620" b="8255"/>
                <wp:wrapNone/>
                <wp:docPr id="17" name="Text Box 17"/>
                <wp:cNvGraphicFramePr/>
                <a:graphic xmlns:a="http://schemas.openxmlformats.org/drawingml/2006/main">
                  <a:graphicData uri="http://schemas.microsoft.com/office/word/2010/wordprocessingShape">
                    <wps:wsp>
                      <wps:cNvSpPr txBox="1"/>
                      <wps:spPr>
                        <a:xfrm>
                          <a:off x="0" y="0"/>
                          <a:ext cx="6012493" cy="627017"/>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43AF69E" w14:textId="77777777" w:rsidR="006C38D1" w:rsidRDefault="006C38D1" w:rsidP="006C38D1">
                            <w:pPr>
                              <w:jc w:val="both"/>
                              <w:rPr>
                                <w:sz w:val="22"/>
                                <w:szCs w:val="22"/>
                              </w:rPr>
                            </w:pPr>
                            <w:r>
                              <w:rPr>
                                <w:sz w:val="22"/>
                                <w:szCs w:val="22"/>
                              </w:rPr>
                              <w:t>15. Urge the Bahraini government to s</w:t>
                            </w:r>
                            <w:r w:rsidRPr="007F0A93">
                              <w:rPr>
                                <w:sz w:val="22"/>
                                <w:szCs w:val="22"/>
                              </w:rPr>
                              <w:t xml:space="preserve">ubject to </w:t>
                            </w:r>
                            <w:r>
                              <w:rPr>
                                <w:sz w:val="22"/>
                                <w:szCs w:val="22"/>
                              </w:rPr>
                              <w:t xml:space="preserve">full </w:t>
                            </w:r>
                            <w:r w:rsidRPr="007F0A93">
                              <w:rPr>
                                <w:sz w:val="22"/>
                                <w:szCs w:val="22"/>
                              </w:rPr>
                              <w:t>review in ordinary courts all convictions and sentences rendered by the National Security Courts, where fundamental principles of a fair trial, including prompt and full access to legal counsel and inadmissibility of coerced testimony were not respected.</w:t>
                            </w:r>
                          </w:p>
                          <w:p w14:paraId="1880D27E"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C105734" id="Text Box 17" o:spid="_x0000_s1040" type="#_x0000_t202" style="position:absolute;left:0;text-align:left;margin-left:5.5pt;margin-top:8.95pt;width:473.4pt;height:49.3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" fillcolor="white [3201]" strokecolor="#4f81bd [3204]" strokeweight="2pt">
                <v:textbox>
                  <w:txbxContent>
                    <w:p w14:paraId="443AF69E" w14:textId="77777777" w:rsidR="006C38D1" w:rsidRDefault="006C38D1" w:rsidP="006C38D1">
                      <w:pPr>
                        <w:jc w:val="both"/>
                        <w:rPr>
                          <w:sz w:val="22"/>
                          <w:szCs w:val="22"/>
                        </w:rPr>
                      </w:pPr>
                      <w:r>
                        <w:rPr>
                          <w:sz w:val="22"/>
                          <w:szCs w:val="22"/>
                        </w:rPr>
                        <w:t>15. Urge the Bahraini government to s</w:t>
                      </w:r>
                      <w:r w:rsidRPr="007F0A93">
                        <w:rPr>
                          <w:sz w:val="22"/>
                          <w:szCs w:val="22"/>
                        </w:rPr>
                        <w:t xml:space="preserve">ubject to </w:t>
                      </w:r>
                      <w:r>
                        <w:rPr>
                          <w:sz w:val="22"/>
                          <w:szCs w:val="22"/>
                        </w:rPr>
                        <w:t xml:space="preserve">full </w:t>
                      </w:r>
                      <w:r w:rsidRPr="007F0A93">
                        <w:rPr>
                          <w:sz w:val="22"/>
                          <w:szCs w:val="22"/>
                        </w:rPr>
                        <w:t>review in ordinary courts all convictions and sentences rendered by the National Security Courts, where fundamental principles of a fair trial, including prompt and full access to legal counsel and inadmissibility of coerced testimony were not respected.</w:t>
                      </w:r>
                    </w:p>
                    <w:p w14:paraId="1880D27E" w14:textId="77777777" w:rsidR="00FB3612" w:rsidRDefault="00FB3612" w:rsidP="00FB3612"/>
                  </w:txbxContent>
                </v:textbox>
              </v:shape>
            </w:pict>
          </mc:Fallback>
        </mc:AlternateContent>
      </w:r>
    </w:p>
    <w:p w14:paraId="54CCF758" w14:textId="2B71C625" w:rsidR="00C82DAA" w:rsidRDefault="00C82DAA" w:rsidP="007F0A93">
      <w:pPr>
        <w:jc w:val="both"/>
        <w:rPr>
          <w:sz w:val="22"/>
          <w:szCs w:val="22"/>
        </w:rPr>
      </w:pPr>
    </w:p>
    <w:p w14:paraId="03668226" w14:textId="3811034D" w:rsidR="00C82DAA" w:rsidRDefault="00C82DAA" w:rsidP="007F0A93">
      <w:pPr>
        <w:jc w:val="both"/>
        <w:rPr>
          <w:sz w:val="22"/>
          <w:szCs w:val="22"/>
        </w:rPr>
      </w:pPr>
    </w:p>
    <w:p w14:paraId="0065FF6C" w14:textId="66F05ACC" w:rsidR="00C82DAA" w:rsidRDefault="00C82DAA" w:rsidP="007F0A93">
      <w:pPr>
        <w:jc w:val="both"/>
        <w:rPr>
          <w:sz w:val="22"/>
          <w:szCs w:val="22"/>
        </w:rPr>
      </w:pPr>
    </w:p>
    <w:p w14:paraId="1CE0A4EA" w14:textId="4B2D3572" w:rsidR="00C82DAA" w:rsidRDefault="00C82DAA" w:rsidP="007F0A93">
      <w:pPr>
        <w:jc w:val="both"/>
        <w:rPr>
          <w:sz w:val="22"/>
          <w:szCs w:val="22"/>
        </w:rPr>
      </w:pPr>
    </w:p>
    <w:p w14:paraId="74D55568" w14:textId="1C6228AD" w:rsidR="00C82DAA" w:rsidRDefault="00C82DAA" w:rsidP="007F0A93">
      <w:pPr>
        <w:jc w:val="both"/>
        <w:rPr>
          <w:sz w:val="22"/>
          <w:szCs w:val="22"/>
        </w:rPr>
      </w:pPr>
      <w:r>
        <w:rPr>
          <w:noProof/>
          <w:sz w:val="22"/>
          <w:szCs w:val="22"/>
          <w:lang w:eastAsia="en-US"/>
        </w:rPr>
        <mc:AlternateContent>
          <mc:Choice Requires="wps">
            <w:drawing>
              <wp:anchor distT="0" distB="0" distL="114300" distR="114300" simplePos="0" relativeHeight="251689984" behindDoc="0" locked="0" layoutInCell="1" allowOverlap="1" wp14:anchorId="372824F4" wp14:editId="3554C6E0">
                <wp:simplePos x="0" y="0"/>
                <wp:positionH relativeFrom="column">
                  <wp:posOffset>69669</wp:posOffset>
                </wp:positionH>
                <wp:positionV relativeFrom="paragraph">
                  <wp:posOffset>120559</wp:posOffset>
                </wp:positionV>
                <wp:extent cx="6012180" cy="740229"/>
                <wp:effectExtent l="12700" t="12700" r="7620" b="9525"/>
                <wp:wrapNone/>
                <wp:docPr id="16" name="Text Box 16"/>
                <wp:cNvGraphicFramePr/>
                <a:graphic xmlns:a="http://schemas.openxmlformats.org/drawingml/2006/main">
                  <a:graphicData uri="http://schemas.microsoft.com/office/word/2010/wordprocessingShape">
                    <wps:wsp>
                      <wps:cNvSpPr txBox="1"/>
                      <wps:spPr>
                        <a:xfrm>
                          <a:off x="0" y="0"/>
                          <a:ext cx="6012180" cy="74022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6B366E6" w14:textId="77777777" w:rsidR="004244CE" w:rsidRDefault="004244CE" w:rsidP="004244CE">
                            <w:pPr>
                              <w:jc w:val="both"/>
                              <w:rPr>
                                <w:sz w:val="22"/>
                                <w:szCs w:val="22"/>
                              </w:rPr>
                            </w:pPr>
                            <w:r w:rsidRPr="007F0A93">
                              <w:rPr>
                                <w:sz w:val="22"/>
                                <w:szCs w:val="22"/>
                              </w:rPr>
                              <w:t>1</w:t>
                            </w:r>
                            <w:r>
                              <w:rPr>
                                <w:sz w:val="22"/>
                                <w:szCs w:val="22"/>
                              </w:rPr>
                              <w:t>6</w:t>
                            </w:r>
                            <w:r w:rsidRPr="007F0A93">
                              <w:rPr>
                                <w:sz w:val="22"/>
                                <w:szCs w:val="22"/>
                              </w:rPr>
                              <w:t>.</w:t>
                            </w:r>
                            <w:r>
                              <w:rPr>
                                <w:sz w:val="22"/>
                                <w:szCs w:val="22"/>
                              </w:rPr>
                              <w:t xml:space="preserve"> Urge the Bahraini government to c</w:t>
                            </w:r>
                            <w:r w:rsidRPr="007F0A93">
                              <w:rPr>
                                <w:sz w:val="22"/>
                                <w:szCs w:val="22"/>
                              </w:rPr>
                              <w:t xml:space="preserve">onduct effective investigations in accordance with the principles on the effective prevention and investigation of extra-legal, arbitrary and summary executions of all the deaths that have been attributed to the security forces. Likewise, all allegations of torture and similar treatment </w:t>
                            </w:r>
                            <w:r>
                              <w:rPr>
                                <w:sz w:val="22"/>
                                <w:szCs w:val="22"/>
                              </w:rPr>
                              <w:t xml:space="preserve">shall </w:t>
                            </w:r>
                            <w:r w:rsidRPr="007F0A93">
                              <w:rPr>
                                <w:sz w:val="22"/>
                                <w:szCs w:val="22"/>
                              </w:rPr>
                              <w:t>be investigated by an independent and impartial body, following the Istanbul Principles.</w:t>
                            </w:r>
                          </w:p>
                          <w:p w14:paraId="1837C5DE"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72824F4" id="Text Box 16" o:spid="_x0000_s1041" type="#_x0000_t202" style="position:absolute;left:0;text-align:left;margin-left:5.5pt;margin-top:9.5pt;width:473.4pt;height:58.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" fillcolor="white [3201]" strokecolor="#4f81bd [3204]" strokeweight="2pt">
                <v:textbox>
                  <w:txbxContent>
                    <w:p w14:paraId="76B366E6" w14:textId="77777777" w:rsidR="004244CE" w:rsidRDefault="004244CE" w:rsidP="004244CE">
                      <w:pPr>
                        <w:jc w:val="both"/>
                        <w:rPr>
                          <w:sz w:val="22"/>
                          <w:szCs w:val="22"/>
                        </w:rPr>
                      </w:pPr>
                      <w:r w:rsidRPr="007F0A93">
                        <w:rPr>
                          <w:sz w:val="22"/>
                          <w:szCs w:val="22"/>
                        </w:rPr>
                        <w:t>1</w:t>
                      </w:r>
                      <w:r>
                        <w:rPr>
                          <w:sz w:val="22"/>
                          <w:szCs w:val="22"/>
                        </w:rPr>
                        <w:t>6</w:t>
                      </w:r>
                      <w:r w:rsidRPr="007F0A93">
                        <w:rPr>
                          <w:sz w:val="22"/>
                          <w:szCs w:val="22"/>
                        </w:rPr>
                        <w:t>.</w:t>
                      </w:r>
                      <w:r>
                        <w:rPr>
                          <w:sz w:val="22"/>
                          <w:szCs w:val="22"/>
                        </w:rPr>
                        <w:t xml:space="preserve"> Urge the Bahraini government to c</w:t>
                      </w:r>
                      <w:r w:rsidRPr="007F0A93">
                        <w:rPr>
                          <w:sz w:val="22"/>
                          <w:szCs w:val="22"/>
                        </w:rPr>
                        <w:t xml:space="preserve">onduct effective investigations in accordance with the principles on the effective prevention and investigation of extra-legal, </w:t>
                      </w:r>
                      <w:proofErr w:type="gramStart"/>
                      <w:r w:rsidRPr="007F0A93">
                        <w:rPr>
                          <w:sz w:val="22"/>
                          <w:szCs w:val="22"/>
                        </w:rPr>
                        <w:t>arbitrary</w:t>
                      </w:r>
                      <w:proofErr w:type="gramEnd"/>
                      <w:r w:rsidRPr="007F0A93">
                        <w:rPr>
                          <w:sz w:val="22"/>
                          <w:szCs w:val="22"/>
                        </w:rPr>
                        <w:t xml:space="preserve"> and summary executions of all the deaths that have been attributed to the security forces. Likewise, all allegations of torture and similar treatment </w:t>
                      </w:r>
                      <w:r>
                        <w:rPr>
                          <w:sz w:val="22"/>
                          <w:szCs w:val="22"/>
                        </w:rPr>
                        <w:t xml:space="preserve">shall </w:t>
                      </w:r>
                      <w:r w:rsidRPr="007F0A93">
                        <w:rPr>
                          <w:sz w:val="22"/>
                          <w:szCs w:val="22"/>
                        </w:rPr>
                        <w:t>be investigated by an independent and impartial body, following the Istanbul Principles.</w:t>
                      </w:r>
                    </w:p>
                    <w:p w14:paraId="1837C5DE" w14:textId="77777777" w:rsidR="00FB3612" w:rsidRDefault="00FB3612" w:rsidP="00FB3612"/>
                  </w:txbxContent>
                </v:textbox>
              </v:shape>
            </w:pict>
          </mc:Fallback>
        </mc:AlternateContent>
      </w:r>
    </w:p>
    <w:p w14:paraId="54AF2470" w14:textId="43AEAC8C" w:rsidR="00C82DAA" w:rsidRDefault="00C82DAA" w:rsidP="007F0A93">
      <w:pPr>
        <w:jc w:val="both"/>
        <w:rPr>
          <w:sz w:val="22"/>
          <w:szCs w:val="22"/>
        </w:rPr>
      </w:pPr>
    </w:p>
    <w:p w14:paraId="2F011EFA" w14:textId="5A1855A4" w:rsidR="00C43CCE" w:rsidRDefault="00C43CCE" w:rsidP="007F0A93">
      <w:pPr>
        <w:jc w:val="both"/>
        <w:rPr>
          <w:sz w:val="22"/>
          <w:szCs w:val="22"/>
        </w:rPr>
      </w:pPr>
    </w:p>
    <w:p w14:paraId="3911B455" w14:textId="7FEC03FE" w:rsidR="007F0A93" w:rsidRDefault="007F0A93" w:rsidP="007F0A93">
      <w:pPr>
        <w:jc w:val="both"/>
        <w:rPr>
          <w:sz w:val="22"/>
          <w:szCs w:val="22"/>
        </w:rPr>
      </w:pPr>
    </w:p>
    <w:p w14:paraId="098F829C" w14:textId="434730D0" w:rsidR="006C38D1" w:rsidRDefault="006C38D1" w:rsidP="007F0A93">
      <w:pPr>
        <w:jc w:val="both"/>
        <w:rPr>
          <w:sz w:val="22"/>
          <w:szCs w:val="22"/>
        </w:rPr>
      </w:pPr>
    </w:p>
    <w:p w14:paraId="0AD14FDA" w14:textId="77777777" w:rsidR="00C82DAA" w:rsidRDefault="00C82DAA" w:rsidP="007F0A93">
      <w:pPr>
        <w:jc w:val="both"/>
        <w:rPr>
          <w:sz w:val="22"/>
          <w:szCs w:val="22"/>
        </w:rPr>
      </w:pPr>
    </w:p>
    <w:p w14:paraId="2C7C4DF4" w14:textId="77A3CCCB" w:rsidR="00C82DAA" w:rsidRDefault="00C82DAA" w:rsidP="007F0A93">
      <w:pPr>
        <w:jc w:val="both"/>
        <w:rPr>
          <w:sz w:val="22"/>
          <w:szCs w:val="22"/>
        </w:rPr>
      </w:pPr>
      <w:r>
        <w:rPr>
          <w:noProof/>
          <w:sz w:val="22"/>
          <w:szCs w:val="22"/>
          <w:lang w:eastAsia="en-US"/>
        </w:rPr>
        <mc:AlternateContent>
          <mc:Choice Requires="wps">
            <w:drawing>
              <wp:anchor distT="0" distB="0" distL="114300" distR="114300" simplePos="0" relativeHeight="251687936" behindDoc="0" locked="0" layoutInCell="1" allowOverlap="1" wp14:anchorId="6F02984E" wp14:editId="4C056118">
                <wp:simplePos x="0" y="0"/>
                <wp:positionH relativeFrom="column">
                  <wp:posOffset>69669</wp:posOffset>
                </wp:positionH>
                <wp:positionV relativeFrom="paragraph">
                  <wp:posOffset>105864</wp:posOffset>
                </wp:positionV>
                <wp:extent cx="6012180" cy="635725"/>
                <wp:effectExtent l="12700" t="12700" r="7620" b="12065"/>
                <wp:wrapNone/>
                <wp:docPr id="15" name="Text Box 15"/>
                <wp:cNvGraphicFramePr/>
                <a:graphic xmlns:a="http://schemas.openxmlformats.org/drawingml/2006/main">
                  <a:graphicData uri="http://schemas.microsoft.com/office/word/2010/wordprocessingShape">
                    <wps:wsp>
                      <wps:cNvSpPr txBox="1"/>
                      <wps:spPr>
                        <a:xfrm>
                          <a:off x="0" y="0"/>
                          <a:ext cx="6012180" cy="6357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133045D" w14:textId="77777777" w:rsidR="00DF5988" w:rsidRDefault="00DF5988" w:rsidP="00DF5988">
                            <w:pPr>
                              <w:jc w:val="both"/>
                              <w:rPr>
                                <w:sz w:val="22"/>
                                <w:szCs w:val="22"/>
                              </w:rPr>
                            </w:pPr>
                            <w:r w:rsidRPr="007F0A93">
                              <w:rPr>
                                <w:sz w:val="22"/>
                                <w:szCs w:val="22"/>
                              </w:rPr>
                              <w:t>1</w:t>
                            </w:r>
                            <w:r>
                              <w:rPr>
                                <w:sz w:val="22"/>
                                <w:szCs w:val="22"/>
                              </w:rPr>
                              <w:t>7</w:t>
                            </w:r>
                            <w:r w:rsidRPr="007F0A93">
                              <w:rPr>
                                <w:sz w:val="22"/>
                                <w:szCs w:val="22"/>
                              </w:rPr>
                              <w:t>.</w:t>
                            </w:r>
                            <w:r>
                              <w:rPr>
                                <w:sz w:val="22"/>
                                <w:szCs w:val="22"/>
                              </w:rPr>
                              <w:t xml:space="preserve"> Urge</w:t>
                            </w:r>
                            <w:r w:rsidRPr="00D5151C">
                              <w:rPr>
                                <w:sz w:val="22"/>
                                <w:szCs w:val="22"/>
                              </w:rPr>
                              <w:t xml:space="preserve"> </w:t>
                            </w:r>
                            <w:r>
                              <w:rPr>
                                <w:sz w:val="22"/>
                                <w:szCs w:val="22"/>
                              </w:rPr>
                              <w:t>the Bahraini government t</w:t>
                            </w:r>
                            <w:r w:rsidRPr="007F0A93">
                              <w:rPr>
                                <w:sz w:val="22"/>
                                <w:szCs w:val="22"/>
                              </w:rPr>
                              <w:t>o implement an extensive program of public order training for the public security forces, the NSA and the Bahrain Defense Force, including their private security companies, in accordance with UN best practices.</w:t>
                            </w:r>
                          </w:p>
                          <w:p w14:paraId="16C86F16"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F02984E" id="Text Box 15" o:spid="_x0000_s1042" type="#_x0000_t202" style="position:absolute;left:0;text-align:left;margin-left:5.5pt;margin-top:8.35pt;width:473.4pt;height:50.0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" fillcolor="white [3201]" strokecolor="#4f81bd [3204]" strokeweight="2pt">
                <v:textbox>
                  <w:txbxContent>
                    <w:p w14:paraId="3133045D" w14:textId="77777777" w:rsidR="00DF5988" w:rsidRDefault="00DF5988" w:rsidP="00DF5988">
                      <w:pPr>
                        <w:jc w:val="both"/>
                        <w:rPr>
                          <w:sz w:val="22"/>
                          <w:szCs w:val="22"/>
                        </w:rPr>
                      </w:pPr>
                      <w:r w:rsidRPr="007F0A93">
                        <w:rPr>
                          <w:sz w:val="22"/>
                          <w:szCs w:val="22"/>
                        </w:rPr>
                        <w:t>1</w:t>
                      </w:r>
                      <w:r>
                        <w:rPr>
                          <w:sz w:val="22"/>
                          <w:szCs w:val="22"/>
                        </w:rPr>
                        <w:t>7</w:t>
                      </w:r>
                      <w:r w:rsidRPr="007F0A93">
                        <w:rPr>
                          <w:sz w:val="22"/>
                          <w:szCs w:val="22"/>
                        </w:rPr>
                        <w:t>.</w:t>
                      </w:r>
                      <w:r>
                        <w:rPr>
                          <w:sz w:val="22"/>
                          <w:szCs w:val="22"/>
                        </w:rPr>
                        <w:t xml:space="preserve"> Urge</w:t>
                      </w:r>
                      <w:r w:rsidRPr="00D5151C">
                        <w:rPr>
                          <w:sz w:val="22"/>
                          <w:szCs w:val="22"/>
                        </w:rPr>
                        <w:t xml:space="preserve"> </w:t>
                      </w:r>
                      <w:r>
                        <w:rPr>
                          <w:sz w:val="22"/>
                          <w:szCs w:val="22"/>
                        </w:rPr>
                        <w:t>the Bahraini government t</w:t>
                      </w:r>
                      <w:r w:rsidRPr="007F0A93">
                        <w:rPr>
                          <w:sz w:val="22"/>
                          <w:szCs w:val="22"/>
                        </w:rPr>
                        <w:t xml:space="preserve">o implement an extensive program of public order training for the public security forces, the </w:t>
                      </w:r>
                      <w:proofErr w:type="gramStart"/>
                      <w:r w:rsidRPr="007F0A93">
                        <w:rPr>
                          <w:sz w:val="22"/>
                          <w:szCs w:val="22"/>
                        </w:rPr>
                        <w:t>NSA</w:t>
                      </w:r>
                      <w:proofErr w:type="gramEnd"/>
                      <w:r w:rsidRPr="007F0A93">
                        <w:rPr>
                          <w:sz w:val="22"/>
                          <w:szCs w:val="22"/>
                        </w:rPr>
                        <w:t xml:space="preserve"> and the Bahrain Defense Force, including their private security companies, in accordance with UN best practices.</w:t>
                      </w:r>
                    </w:p>
                    <w:p w14:paraId="16C86F16" w14:textId="77777777" w:rsidR="00FB3612" w:rsidRDefault="00FB3612" w:rsidP="00FB3612"/>
                  </w:txbxContent>
                </v:textbox>
              </v:shape>
            </w:pict>
          </mc:Fallback>
        </mc:AlternateContent>
      </w:r>
    </w:p>
    <w:p w14:paraId="732FA62B" w14:textId="0A26C6D6" w:rsidR="00C82DAA" w:rsidRDefault="00C82DAA" w:rsidP="007F0A93">
      <w:pPr>
        <w:jc w:val="both"/>
        <w:rPr>
          <w:sz w:val="22"/>
          <w:szCs w:val="22"/>
        </w:rPr>
      </w:pPr>
    </w:p>
    <w:p w14:paraId="4B41DBAD" w14:textId="06630B20" w:rsidR="00C82DAA" w:rsidRDefault="00C82DAA" w:rsidP="007F0A93">
      <w:pPr>
        <w:jc w:val="both"/>
        <w:rPr>
          <w:sz w:val="22"/>
          <w:szCs w:val="22"/>
        </w:rPr>
      </w:pPr>
    </w:p>
    <w:p w14:paraId="54472FA2" w14:textId="1A782BAE" w:rsidR="00C82DAA" w:rsidRDefault="00C82DAA" w:rsidP="007F0A93">
      <w:pPr>
        <w:jc w:val="both"/>
        <w:rPr>
          <w:sz w:val="22"/>
          <w:szCs w:val="22"/>
        </w:rPr>
      </w:pPr>
    </w:p>
    <w:p w14:paraId="6D90D2A8" w14:textId="68B15F59" w:rsidR="006C38D1" w:rsidRPr="007F0A93" w:rsidRDefault="006C38D1" w:rsidP="007F0A93">
      <w:pPr>
        <w:jc w:val="both"/>
        <w:rPr>
          <w:sz w:val="22"/>
          <w:szCs w:val="22"/>
        </w:rPr>
      </w:pPr>
    </w:p>
    <w:p w14:paraId="59252DDF" w14:textId="7AB899CB" w:rsidR="007F0A93" w:rsidRPr="007F0A93" w:rsidRDefault="007F0A93" w:rsidP="007F0A93">
      <w:pPr>
        <w:jc w:val="both"/>
        <w:rPr>
          <w:sz w:val="22"/>
          <w:szCs w:val="22"/>
        </w:rPr>
      </w:pPr>
    </w:p>
    <w:p w14:paraId="5DD3967A" w14:textId="68D5BEAF" w:rsidR="007F0A93" w:rsidRPr="007F0A93" w:rsidRDefault="00F843F9" w:rsidP="007F0A93">
      <w:pPr>
        <w:jc w:val="both"/>
        <w:rPr>
          <w:sz w:val="22"/>
          <w:szCs w:val="22"/>
        </w:rPr>
      </w:pPr>
      <w:r>
        <w:rPr>
          <w:noProof/>
          <w:sz w:val="22"/>
          <w:szCs w:val="22"/>
          <w:lang w:eastAsia="en-US"/>
        </w:rPr>
        <mc:AlternateContent>
          <mc:Choice Requires="wps">
            <w:drawing>
              <wp:anchor distT="0" distB="0" distL="114300" distR="114300" simplePos="0" relativeHeight="251694080" behindDoc="0" locked="0" layoutInCell="1" allowOverlap="1" wp14:anchorId="41FCC405" wp14:editId="08CF2B33">
                <wp:simplePos x="0" y="0"/>
                <wp:positionH relativeFrom="column">
                  <wp:posOffset>60960</wp:posOffset>
                </wp:positionH>
                <wp:positionV relativeFrom="paragraph">
                  <wp:posOffset>12791</wp:posOffset>
                </wp:positionV>
                <wp:extent cx="6012180" cy="600891"/>
                <wp:effectExtent l="12700" t="12700" r="7620" b="8890"/>
                <wp:wrapNone/>
                <wp:docPr id="18" name="Text Box 18"/>
                <wp:cNvGraphicFramePr/>
                <a:graphic xmlns:a="http://schemas.openxmlformats.org/drawingml/2006/main">
                  <a:graphicData uri="http://schemas.microsoft.com/office/word/2010/wordprocessingShape">
                    <wps:wsp>
                      <wps:cNvSpPr txBox="1"/>
                      <wps:spPr>
                        <a:xfrm>
                          <a:off x="0" y="0"/>
                          <a:ext cx="6012180" cy="600891"/>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CD4512F" w14:textId="77777777" w:rsidR="00A13695" w:rsidRDefault="00A13695" w:rsidP="00A13695">
                            <w:pPr>
                              <w:jc w:val="both"/>
                              <w:rPr>
                                <w:sz w:val="22"/>
                                <w:szCs w:val="22"/>
                              </w:rPr>
                            </w:pPr>
                            <w:r w:rsidRPr="007F0A93">
                              <w:rPr>
                                <w:sz w:val="22"/>
                                <w:szCs w:val="22"/>
                              </w:rPr>
                              <w:t>1</w:t>
                            </w:r>
                            <w:r>
                              <w:rPr>
                                <w:sz w:val="22"/>
                                <w:szCs w:val="22"/>
                              </w:rPr>
                              <w:t>8</w:t>
                            </w:r>
                            <w:r w:rsidRPr="007F0A93">
                              <w:rPr>
                                <w:sz w:val="22"/>
                                <w:szCs w:val="22"/>
                              </w:rPr>
                              <w:t>.</w:t>
                            </w:r>
                            <w:r>
                              <w:rPr>
                                <w:sz w:val="22"/>
                                <w:szCs w:val="22"/>
                              </w:rPr>
                              <w:t xml:space="preserve"> Urge the Bahraini government to</w:t>
                            </w:r>
                            <w:r w:rsidRPr="007F0A93">
                              <w:rPr>
                                <w:sz w:val="22"/>
                                <w:szCs w:val="22"/>
                              </w:rPr>
                              <w:t xml:space="preserve"> avoid detention without prompt access to lawyers and without access to the outside world for more than two or three days. In any event, all detention should be subject to effective monitoring by an independent body</w:t>
                            </w:r>
                          </w:p>
                          <w:p w14:paraId="3E2C51A5"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1FCC405" id="Text Box 18" o:spid="_x0000_s1043" type="#_x0000_t202" style="position:absolute;left:0;text-align:left;margin-left:4.8pt;margin-top:1pt;width:473.4pt;height:47.3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" fillcolor="white [3201]" strokecolor="#4f81bd [3204]" strokeweight="2pt">
                <v:textbox>
                  <w:txbxContent>
                    <w:p w14:paraId="4CD4512F" w14:textId="77777777" w:rsidR="00A13695" w:rsidRDefault="00A13695" w:rsidP="00A13695">
                      <w:pPr>
                        <w:jc w:val="both"/>
                        <w:rPr>
                          <w:sz w:val="22"/>
                          <w:szCs w:val="22"/>
                        </w:rPr>
                      </w:pPr>
                      <w:r w:rsidRPr="007F0A93">
                        <w:rPr>
                          <w:sz w:val="22"/>
                          <w:szCs w:val="22"/>
                        </w:rPr>
                        <w:t>1</w:t>
                      </w:r>
                      <w:r>
                        <w:rPr>
                          <w:sz w:val="22"/>
                          <w:szCs w:val="22"/>
                        </w:rPr>
                        <w:t>8</w:t>
                      </w:r>
                      <w:r w:rsidRPr="007F0A93">
                        <w:rPr>
                          <w:sz w:val="22"/>
                          <w:szCs w:val="22"/>
                        </w:rPr>
                        <w:t>.</w:t>
                      </w:r>
                      <w:r>
                        <w:rPr>
                          <w:sz w:val="22"/>
                          <w:szCs w:val="22"/>
                        </w:rPr>
                        <w:t xml:space="preserve"> Urge the Bahraini government to</w:t>
                      </w:r>
                      <w:r w:rsidRPr="007F0A93">
                        <w:rPr>
                          <w:sz w:val="22"/>
                          <w:szCs w:val="22"/>
                        </w:rPr>
                        <w:t xml:space="preserve"> avoid detention without prompt access to lawyers and without access to the outside world for more than two or three days. In any event, all detention should be subject to effective monitoring by an independent body</w:t>
                      </w:r>
                    </w:p>
                    <w:p w14:paraId="3E2C51A5" w14:textId="77777777" w:rsidR="00FB3612" w:rsidRDefault="00FB3612" w:rsidP="00FB3612"/>
                  </w:txbxContent>
                </v:textbox>
              </v:shape>
            </w:pict>
          </mc:Fallback>
        </mc:AlternateContent>
      </w:r>
    </w:p>
    <w:p w14:paraId="68F89633" w14:textId="35390DDE" w:rsidR="00A13695" w:rsidRDefault="00A13695" w:rsidP="007F0A93">
      <w:pPr>
        <w:jc w:val="both"/>
        <w:rPr>
          <w:sz w:val="22"/>
          <w:szCs w:val="22"/>
        </w:rPr>
      </w:pPr>
    </w:p>
    <w:p w14:paraId="5CEC5D1D" w14:textId="48FD22A7" w:rsidR="00A13695" w:rsidRDefault="00A13695" w:rsidP="007F0A93">
      <w:pPr>
        <w:jc w:val="both"/>
        <w:rPr>
          <w:sz w:val="22"/>
          <w:szCs w:val="22"/>
        </w:rPr>
      </w:pPr>
    </w:p>
    <w:p w14:paraId="607AFFFD" w14:textId="7D657779" w:rsidR="007F0A93" w:rsidRPr="007F0A93" w:rsidRDefault="007F0A93" w:rsidP="007F0A93">
      <w:pPr>
        <w:jc w:val="both"/>
        <w:rPr>
          <w:sz w:val="22"/>
          <w:szCs w:val="22"/>
        </w:rPr>
      </w:pPr>
    </w:p>
    <w:p w14:paraId="3101B277" w14:textId="1203AF8B" w:rsidR="00D5151C" w:rsidRDefault="00D5151C" w:rsidP="007F0A93">
      <w:pPr>
        <w:jc w:val="both"/>
        <w:rPr>
          <w:sz w:val="22"/>
          <w:szCs w:val="22"/>
        </w:rPr>
      </w:pPr>
    </w:p>
    <w:p w14:paraId="4617FA42" w14:textId="4493A547" w:rsidR="00A13695" w:rsidRDefault="00F843F9" w:rsidP="007F0A93">
      <w:pPr>
        <w:jc w:val="both"/>
        <w:rPr>
          <w:sz w:val="22"/>
          <w:szCs w:val="22"/>
        </w:rPr>
      </w:pPr>
      <w:r>
        <w:rPr>
          <w:noProof/>
          <w:sz w:val="22"/>
          <w:szCs w:val="22"/>
          <w:lang w:eastAsia="en-US"/>
        </w:rPr>
        <mc:AlternateContent>
          <mc:Choice Requires="wps">
            <w:drawing>
              <wp:anchor distT="0" distB="0" distL="114300" distR="114300" simplePos="0" relativeHeight="251702272" behindDoc="0" locked="0" layoutInCell="1" allowOverlap="1" wp14:anchorId="33547FEC" wp14:editId="3E8CC208">
                <wp:simplePos x="0" y="0"/>
                <wp:positionH relativeFrom="column">
                  <wp:posOffset>-17417</wp:posOffset>
                </wp:positionH>
                <wp:positionV relativeFrom="paragraph">
                  <wp:posOffset>-344351</wp:posOffset>
                </wp:positionV>
                <wp:extent cx="6098358" cy="444137"/>
                <wp:effectExtent l="12700" t="12700" r="10795" b="13335"/>
                <wp:wrapNone/>
                <wp:docPr id="22" name="Text Box 22"/>
                <wp:cNvGraphicFramePr/>
                <a:graphic xmlns:a="http://schemas.openxmlformats.org/drawingml/2006/main">
                  <a:graphicData uri="http://schemas.microsoft.com/office/word/2010/wordprocessingShape">
                    <wps:wsp>
                      <wps:cNvSpPr txBox="1"/>
                      <wps:spPr>
                        <a:xfrm>
                          <a:off x="0" y="0"/>
                          <a:ext cx="6098358" cy="444137"/>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11372B2" w14:textId="77777777" w:rsidR="00A13695" w:rsidRDefault="00A13695" w:rsidP="00A13695">
                            <w:pPr>
                              <w:jc w:val="both"/>
                              <w:rPr>
                                <w:sz w:val="22"/>
                                <w:szCs w:val="22"/>
                              </w:rPr>
                            </w:pPr>
                            <w:r>
                              <w:rPr>
                                <w:sz w:val="22"/>
                                <w:szCs w:val="22"/>
                              </w:rPr>
                              <w:t>19</w:t>
                            </w:r>
                            <w:r w:rsidRPr="007F0A93">
                              <w:rPr>
                                <w:sz w:val="22"/>
                                <w:szCs w:val="22"/>
                              </w:rPr>
                              <w:t>.</w:t>
                            </w:r>
                            <w:r>
                              <w:rPr>
                                <w:sz w:val="22"/>
                                <w:szCs w:val="22"/>
                              </w:rPr>
                              <w:t xml:space="preserve"> Require</w:t>
                            </w:r>
                            <w:r w:rsidRPr="00D5151C">
                              <w:rPr>
                                <w:sz w:val="22"/>
                                <w:szCs w:val="22"/>
                              </w:rPr>
                              <w:t xml:space="preserve"> </w:t>
                            </w:r>
                            <w:r>
                              <w:rPr>
                                <w:sz w:val="22"/>
                                <w:szCs w:val="22"/>
                              </w:rPr>
                              <w:t>the Bahraini government t</w:t>
                            </w:r>
                            <w:r w:rsidRPr="007F0A93">
                              <w:rPr>
                                <w:sz w:val="22"/>
                                <w:szCs w:val="22"/>
                              </w:rPr>
                              <w:t>o establish urgently, and implement vigorously, a program for the integration into the security forces of personnel from all the communities in Bahrain</w:t>
                            </w:r>
                            <w:r>
                              <w:rPr>
                                <w:sz w:val="22"/>
                                <w:szCs w:val="22"/>
                              </w:rPr>
                              <w:t>.</w:t>
                            </w:r>
                          </w:p>
                          <w:p w14:paraId="2A97561A" w14:textId="261FE7FC" w:rsidR="00FB3612" w:rsidRPr="00A13695" w:rsidRDefault="00FB3612" w:rsidP="00FB3612">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3547FEC" id="Text Box 22" o:spid="_x0000_s1044" type="#_x0000_t202" style="position:absolute;left:0;text-align:left;margin-left:-1.35pt;margin-top:-27.1pt;width:480.2pt;height:34.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" fillcolor="white [3201]" strokecolor="#4f81bd [3204]" strokeweight="2pt">
                <v:textbox>
                  <w:txbxContent>
                    <w:p w14:paraId="311372B2" w14:textId="77777777" w:rsidR="00A13695" w:rsidRDefault="00A13695" w:rsidP="00A13695">
                      <w:pPr>
                        <w:jc w:val="both"/>
                        <w:rPr>
                          <w:sz w:val="22"/>
                          <w:szCs w:val="22"/>
                        </w:rPr>
                      </w:pPr>
                      <w:r>
                        <w:rPr>
                          <w:sz w:val="22"/>
                          <w:szCs w:val="22"/>
                        </w:rPr>
                        <w:t>19</w:t>
                      </w:r>
                      <w:r w:rsidRPr="007F0A93">
                        <w:rPr>
                          <w:sz w:val="22"/>
                          <w:szCs w:val="22"/>
                        </w:rPr>
                        <w:t>.</w:t>
                      </w:r>
                      <w:r>
                        <w:rPr>
                          <w:sz w:val="22"/>
                          <w:szCs w:val="22"/>
                        </w:rPr>
                        <w:t xml:space="preserve"> Require</w:t>
                      </w:r>
                      <w:r w:rsidRPr="00D5151C">
                        <w:rPr>
                          <w:sz w:val="22"/>
                          <w:szCs w:val="22"/>
                        </w:rPr>
                        <w:t xml:space="preserve"> </w:t>
                      </w:r>
                      <w:r>
                        <w:rPr>
                          <w:sz w:val="22"/>
                          <w:szCs w:val="22"/>
                        </w:rPr>
                        <w:t>the Bahraini government t</w:t>
                      </w:r>
                      <w:r w:rsidRPr="007F0A93">
                        <w:rPr>
                          <w:sz w:val="22"/>
                          <w:szCs w:val="22"/>
                        </w:rPr>
                        <w:t>o establish urgently, and implement vigorously, a program for the integration into the security forces of personnel from all the communities in Bahrain</w:t>
                      </w:r>
                      <w:r>
                        <w:rPr>
                          <w:sz w:val="22"/>
                          <w:szCs w:val="22"/>
                        </w:rPr>
                        <w:t>.</w:t>
                      </w:r>
                    </w:p>
                    <w:p w14:paraId="2A97561A" w14:textId="261FE7FC" w:rsidR="00FB3612" w:rsidRPr="00A13695" w:rsidRDefault="00FB3612" w:rsidP="00FB3612">
                      <w:pPr>
                        <w:rPr>
                          <w:lang w:val="en-GB"/>
                        </w:rPr>
                      </w:pPr>
                    </w:p>
                  </w:txbxContent>
                </v:textbox>
              </v:shape>
            </w:pict>
          </mc:Fallback>
        </mc:AlternateContent>
      </w:r>
    </w:p>
    <w:p w14:paraId="14217F44" w14:textId="6F387646" w:rsidR="00A13695" w:rsidRPr="007F0A93" w:rsidRDefault="003A34AD" w:rsidP="007F0A93">
      <w:pPr>
        <w:jc w:val="both"/>
        <w:rPr>
          <w:sz w:val="22"/>
          <w:szCs w:val="22"/>
        </w:rPr>
      </w:pPr>
      <w:r>
        <w:rPr>
          <w:noProof/>
          <w:sz w:val="22"/>
          <w:szCs w:val="22"/>
          <w:lang w:eastAsia="en-US"/>
        </w:rPr>
        <mc:AlternateContent>
          <mc:Choice Requires="wps">
            <w:drawing>
              <wp:anchor distT="0" distB="0" distL="114300" distR="114300" simplePos="0" relativeHeight="251704320" behindDoc="0" locked="0" layoutInCell="1" allowOverlap="1" wp14:anchorId="7E0C4301" wp14:editId="5D890E6C">
                <wp:simplePos x="0" y="0"/>
                <wp:positionH relativeFrom="column">
                  <wp:posOffset>0</wp:posOffset>
                </wp:positionH>
                <wp:positionV relativeFrom="paragraph">
                  <wp:posOffset>91894</wp:posOffset>
                </wp:positionV>
                <wp:extent cx="6090558" cy="627017"/>
                <wp:effectExtent l="12700" t="12700" r="18415" b="8255"/>
                <wp:wrapNone/>
                <wp:docPr id="23" name="Text Box 23"/>
                <wp:cNvGraphicFramePr/>
                <a:graphic xmlns:a="http://schemas.openxmlformats.org/drawingml/2006/main">
                  <a:graphicData uri="http://schemas.microsoft.com/office/word/2010/wordprocessingShape">
                    <wps:wsp>
                      <wps:cNvSpPr txBox="1"/>
                      <wps:spPr>
                        <a:xfrm>
                          <a:off x="0" y="0"/>
                          <a:ext cx="6090558" cy="627017"/>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86B0A86" w14:textId="77777777" w:rsidR="00A13695" w:rsidRDefault="00A13695" w:rsidP="00A13695">
                            <w:pPr>
                              <w:jc w:val="both"/>
                              <w:rPr>
                                <w:sz w:val="22"/>
                                <w:szCs w:val="22"/>
                              </w:rPr>
                            </w:pPr>
                            <w:r w:rsidRPr="007F0A93">
                              <w:rPr>
                                <w:sz w:val="22"/>
                                <w:szCs w:val="22"/>
                              </w:rPr>
                              <w:t>2</w:t>
                            </w:r>
                            <w:r>
                              <w:rPr>
                                <w:sz w:val="22"/>
                                <w:szCs w:val="22"/>
                              </w:rPr>
                              <w:t>0</w:t>
                            </w:r>
                            <w:r w:rsidRPr="007F0A93">
                              <w:rPr>
                                <w:sz w:val="22"/>
                                <w:szCs w:val="22"/>
                              </w:rPr>
                              <w:t>.</w:t>
                            </w:r>
                            <w:r>
                              <w:rPr>
                                <w:sz w:val="22"/>
                                <w:szCs w:val="22"/>
                              </w:rPr>
                              <w:t xml:space="preserve"> Urge the Bahraini government t</w:t>
                            </w:r>
                            <w:r w:rsidRPr="007F0A93">
                              <w:rPr>
                                <w:sz w:val="22"/>
                                <w:szCs w:val="22"/>
                              </w:rPr>
                              <w:t>o review convictions and commute sentences of all persons charged with offenses involving political expression, not consisting of advocacy of violence, or, as the case may be, to drop outstanding charges against them.</w:t>
                            </w:r>
                          </w:p>
                          <w:p w14:paraId="608B46A0"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E0C4301" id="Text Box 23" o:spid="_x0000_s1045" type="#_x0000_t202" style="position:absolute;left:0;text-align:left;margin-left:0;margin-top:7.25pt;width:479.55pt;height:49.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" fillcolor="white [3201]" strokecolor="#4f81bd [3204]" strokeweight="2pt">
                <v:textbox>
                  <w:txbxContent>
                    <w:p w14:paraId="786B0A86" w14:textId="77777777" w:rsidR="00A13695" w:rsidRDefault="00A13695" w:rsidP="00A13695">
                      <w:pPr>
                        <w:jc w:val="both"/>
                        <w:rPr>
                          <w:sz w:val="22"/>
                          <w:szCs w:val="22"/>
                        </w:rPr>
                      </w:pPr>
                      <w:r w:rsidRPr="007F0A93">
                        <w:rPr>
                          <w:sz w:val="22"/>
                          <w:szCs w:val="22"/>
                        </w:rPr>
                        <w:t>2</w:t>
                      </w:r>
                      <w:r>
                        <w:rPr>
                          <w:sz w:val="22"/>
                          <w:szCs w:val="22"/>
                        </w:rPr>
                        <w:t>0</w:t>
                      </w:r>
                      <w:r w:rsidRPr="007F0A93">
                        <w:rPr>
                          <w:sz w:val="22"/>
                          <w:szCs w:val="22"/>
                        </w:rPr>
                        <w:t>.</w:t>
                      </w:r>
                      <w:r>
                        <w:rPr>
                          <w:sz w:val="22"/>
                          <w:szCs w:val="22"/>
                        </w:rPr>
                        <w:t xml:space="preserve"> Urge the Bahraini government t</w:t>
                      </w:r>
                      <w:r w:rsidRPr="007F0A93">
                        <w:rPr>
                          <w:sz w:val="22"/>
                          <w:szCs w:val="22"/>
                        </w:rPr>
                        <w:t>o review convictions and commute sentences of all persons charged with offenses involving political expression, not consisting of advocacy of violence, or, as the case may be, to drop outstanding charges against them.</w:t>
                      </w:r>
                    </w:p>
                    <w:p w14:paraId="608B46A0" w14:textId="77777777" w:rsidR="00FB3612" w:rsidRDefault="00FB3612" w:rsidP="00FB3612"/>
                  </w:txbxContent>
                </v:textbox>
              </v:shape>
            </w:pict>
          </mc:Fallback>
        </mc:AlternateContent>
      </w:r>
    </w:p>
    <w:p w14:paraId="063A029E" w14:textId="3BAB7510" w:rsidR="00D5151C" w:rsidRPr="007F0A93" w:rsidRDefault="00D5151C" w:rsidP="007F0A93">
      <w:pPr>
        <w:jc w:val="both"/>
        <w:rPr>
          <w:sz w:val="22"/>
          <w:szCs w:val="22"/>
        </w:rPr>
      </w:pPr>
    </w:p>
    <w:p w14:paraId="0937B465" w14:textId="77777777" w:rsidR="003A34AD" w:rsidRDefault="003A34AD" w:rsidP="007F0A93">
      <w:pPr>
        <w:jc w:val="both"/>
        <w:rPr>
          <w:sz w:val="22"/>
          <w:szCs w:val="22"/>
        </w:rPr>
      </w:pPr>
      <w:bookmarkStart w:id="1" w:name="_GoBack"/>
      <w:bookmarkEnd w:id="1"/>
    </w:p>
    <w:p w14:paraId="3C528F4A" w14:textId="77777777" w:rsidR="003A34AD" w:rsidRDefault="003A34AD" w:rsidP="007F0A93">
      <w:pPr>
        <w:jc w:val="both"/>
        <w:rPr>
          <w:sz w:val="22"/>
          <w:szCs w:val="22"/>
        </w:rPr>
      </w:pPr>
    </w:p>
    <w:p w14:paraId="7F75FDAE" w14:textId="77777777" w:rsidR="003A34AD" w:rsidRDefault="003A34AD" w:rsidP="007F0A93">
      <w:pPr>
        <w:jc w:val="both"/>
        <w:rPr>
          <w:sz w:val="22"/>
          <w:szCs w:val="22"/>
        </w:rPr>
      </w:pPr>
    </w:p>
    <w:p w14:paraId="3808DAC5" w14:textId="354F18FE" w:rsidR="003A34AD" w:rsidRDefault="00BB0C69" w:rsidP="007F0A93">
      <w:pPr>
        <w:jc w:val="both"/>
        <w:rPr>
          <w:sz w:val="22"/>
          <w:szCs w:val="22"/>
        </w:rPr>
      </w:pPr>
      <w:r>
        <w:rPr>
          <w:noProof/>
          <w:sz w:val="22"/>
          <w:szCs w:val="22"/>
          <w:lang w:eastAsia="en-US"/>
        </w:rPr>
        <mc:AlternateContent>
          <mc:Choice Requires="wps">
            <w:drawing>
              <wp:anchor distT="0" distB="0" distL="114300" distR="114300" simplePos="0" relativeHeight="251700224" behindDoc="0" locked="0" layoutInCell="1" allowOverlap="1" wp14:anchorId="5991A0F0" wp14:editId="3C5FA87D">
                <wp:simplePos x="0" y="0"/>
                <wp:positionH relativeFrom="column">
                  <wp:posOffset>0</wp:posOffset>
                </wp:positionH>
                <wp:positionV relativeFrom="paragraph">
                  <wp:posOffset>54973</wp:posOffset>
                </wp:positionV>
                <wp:extent cx="6084479" cy="461554"/>
                <wp:effectExtent l="12700" t="12700" r="12065" b="8890"/>
                <wp:wrapNone/>
                <wp:docPr id="21" name="Text Box 21"/>
                <wp:cNvGraphicFramePr/>
                <a:graphic xmlns:a="http://schemas.openxmlformats.org/drawingml/2006/main">
                  <a:graphicData uri="http://schemas.microsoft.com/office/word/2010/wordprocessingShape">
                    <wps:wsp>
                      <wps:cNvSpPr txBox="1"/>
                      <wps:spPr>
                        <a:xfrm>
                          <a:off x="0" y="0"/>
                          <a:ext cx="6084479" cy="461554"/>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9609E3A" w14:textId="77777777" w:rsidR="00A13695" w:rsidRDefault="00A13695" w:rsidP="00A13695">
                            <w:pPr>
                              <w:jc w:val="both"/>
                              <w:rPr>
                                <w:sz w:val="22"/>
                                <w:szCs w:val="22"/>
                              </w:rPr>
                            </w:pPr>
                            <w:r w:rsidRPr="007F0A93">
                              <w:rPr>
                                <w:sz w:val="22"/>
                                <w:szCs w:val="22"/>
                              </w:rPr>
                              <w:t>2</w:t>
                            </w:r>
                            <w:r>
                              <w:rPr>
                                <w:sz w:val="22"/>
                                <w:szCs w:val="22"/>
                              </w:rPr>
                              <w:t>1</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compensate and provide remedies for all victims of torture, ill-treatment or prolonged incommunicado detention.</w:t>
                            </w:r>
                          </w:p>
                          <w:p w14:paraId="6EE2094D"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991A0F0" id="Text Box 21" o:spid="_x0000_s1046" type="#_x0000_t202" style="position:absolute;left:0;text-align:left;margin-left:0;margin-top:4.35pt;width:479.1pt;height:36.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" fillcolor="white [3201]" strokecolor="#4f81bd [3204]" strokeweight="2pt">
                <v:textbox>
                  <w:txbxContent>
                    <w:p w14:paraId="09609E3A" w14:textId="77777777" w:rsidR="00A13695" w:rsidRDefault="00A13695" w:rsidP="00A13695">
                      <w:pPr>
                        <w:jc w:val="both"/>
                        <w:rPr>
                          <w:sz w:val="22"/>
                          <w:szCs w:val="22"/>
                        </w:rPr>
                      </w:pPr>
                      <w:r w:rsidRPr="007F0A93">
                        <w:rPr>
                          <w:sz w:val="22"/>
                          <w:szCs w:val="22"/>
                        </w:rPr>
                        <w:t>2</w:t>
                      </w:r>
                      <w:r>
                        <w:rPr>
                          <w:sz w:val="22"/>
                          <w:szCs w:val="22"/>
                        </w:rPr>
                        <w:t>1</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 xml:space="preserve">compensate and provide remedies for all victims of torture, </w:t>
                      </w:r>
                      <w:proofErr w:type="gramStart"/>
                      <w:r w:rsidRPr="007F0A93">
                        <w:rPr>
                          <w:sz w:val="22"/>
                          <w:szCs w:val="22"/>
                        </w:rPr>
                        <w:t>ill-treatment</w:t>
                      </w:r>
                      <w:proofErr w:type="gramEnd"/>
                      <w:r w:rsidRPr="007F0A93">
                        <w:rPr>
                          <w:sz w:val="22"/>
                          <w:szCs w:val="22"/>
                        </w:rPr>
                        <w:t xml:space="preserve"> or prolonged incommunicado detention.</w:t>
                      </w:r>
                    </w:p>
                    <w:p w14:paraId="6EE2094D" w14:textId="77777777" w:rsidR="00FB3612" w:rsidRDefault="00FB3612" w:rsidP="00FB3612"/>
                  </w:txbxContent>
                </v:textbox>
              </v:shape>
            </w:pict>
          </mc:Fallback>
        </mc:AlternateContent>
      </w:r>
    </w:p>
    <w:p w14:paraId="6FF9260A" w14:textId="09F81299" w:rsidR="003A34AD" w:rsidRDefault="003A34AD" w:rsidP="007F0A93">
      <w:pPr>
        <w:jc w:val="both"/>
        <w:rPr>
          <w:sz w:val="22"/>
          <w:szCs w:val="22"/>
        </w:rPr>
      </w:pPr>
    </w:p>
    <w:p w14:paraId="33AE8B4B" w14:textId="6083A49E" w:rsidR="007F0A93" w:rsidRDefault="007F0A93" w:rsidP="007F0A93">
      <w:pPr>
        <w:jc w:val="both"/>
        <w:rPr>
          <w:sz w:val="22"/>
          <w:szCs w:val="22"/>
        </w:rPr>
      </w:pPr>
    </w:p>
    <w:p w14:paraId="4095EEF7" w14:textId="19EDCCB1" w:rsidR="00A13695" w:rsidRDefault="00A13695" w:rsidP="007F0A93">
      <w:pPr>
        <w:jc w:val="both"/>
        <w:rPr>
          <w:sz w:val="22"/>
          <w:szCs w:val="22"/>
        </w:rPr>
      </w:pPr>
    </w:p>
    <w:p w14:paraId="5AB2A2C3" w14:textId="44B2C0FB" w:rsidR="00A13695" w:rsidRPr="007F0A93" w:rsidRDefault="00A13695" w:rsidP="007F0A93">
      <w:pPr>
        <w:jc w:val="both"/>
        <w:rPr>
          <w:sz w:val="22"/>
          <w:szCs w:val="22"/>
        </w:rPr>
      </w:pPr>
      <w:r>
        <w:rPr>
          <w:noProof/>
          <w:sz w:val="22"/>
          <w:szCs w:val="22"/>
          <w:lang w:eastAsia="en-US"/>
        </w:rPr>
        <mc:AlternateContent>
          <mc:Choice Requires="wps">
            <w:drawing>
              <wp:anchor distT="0" distB="0" distL="114300" distR="114300" simplePos="0" relativeHeight="251698176" behindDoc="0" locked="0" layoutInCell="1" allowOverlap="1" wp14:anchorId="7FD2B2EE" wp14:editId="77861B60">
                <wp:simplePos x="0" y="0"/>
                <wp:positionH relativeFrom="column">
                  <wp:posOffset>-9236</wp:posOffset>
                </wp:positionH>
                <wp:positionV relativeFrom="paragraph">
                  <wp:posOffset>102177</wp:posOffset>
                </wp:positionV>
                <wp:extent cx="6102985" cy="618837"/>
                <wp:effectExtent l="12700" t="12700" r="18415" b="16510"/>
                <wp:wrapNone/>
                <wp:docPr id="20" name="Text Box 20"/>
                <wp:cNvGraphicFramePr/>
                <a:graphic xmlns:a="http://schemas.openxmlformats.org/drawingml/2006/main">
                  <a:graphicData uri="http://schemas.microsoft.com/office/word/2010/wordprocessingShape">
                    <wps:wsp>
                      <wps:cNvSpPr txBox="1"/>
                      <wps:spPr>
                        <a:xfrm>
                          <a:off x="0" y="0"/>
                          <a:ext cx="6102985" cy="618837"/>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8A225F1" w14:textId="77777777" w:rsidR="00A13695" w:rsidRDefault="00A13695" w:rsidP="00A13695">
                            <w:pPr>
                              <w:jc w:val="both"/>
                              <w:rPr>
                                <w:sz w:val="22"/>
                                <w:szCs w:val="22"/>
                              </w:rPr>
                            </w:pPr>
                            <w:r>
                              <w:rPr>
                                <w:sz w:val="22"/>
                                <w:szCs w:val="22"/>
                              </w:rPr>
                              <w:t>22</w:t>
                            </w:r>
                            <w:r w:rsidRPr="007F0A93">
                              <w:rPr>
                                <w:sz w:val="22"/>
                                <w:szCs w:val="22"/>
                              </w:rPr>
                              <w:t>.</w:t>
                            </w:r>
                            <w:r>
                              <w:rPr>
                                <w:sz w:val="22"/>
                                <w:szCs w:val="22"/>
                              </w:rPr>
                              <w:t xml:space="preserve"> F</w:t>
                            </w:r>
                            <w:r w:rsidRPr="007F0A93">
                              <w:rPr>
                                <w:sz w:val="22"/>
                                <w:szCs w:val="22"/>
                              </w:rPr>
                              <w:t>ollow up on the statement by King Hamad to the effect that the Government of Bahrain will consider rebuilding, at its expense, some of the demolished religious structures in accordance with administrative regulations.</w:t>
                            </w:r>
                          </w:p>
                          <w:p w14:paraId="1FF879CF"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FD2B2EE" id="Text Box 20" o:spid="_x0000_s1047" type="#_x0000_t202" style="position:absolute;left:0;text-align:left;margin-left:-.75pt;margin-top:8.05pt;width:480.55pt;height:4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" fillcolor="white [3201]" strokecolor="#4f81bd [3204]" strokeweight="2pt">
                <v:textbox>
                  <w:txbxContent>
                    <w:p w14:paraId="18A225F1" w14:textId="77777777" w:rsidR="00A13695" w:rsidRDefault="00A13695" w:rsidP="00A13695">
                      <w:pPr>
                        <w:jc w:val="both"/>
                        <w:rPr>
                          <w:sz w:val="22"/>
                          <w:szCs w:val="22"/>
                        </w:rPr>
                      </w:pPr>
                      <w:r>
                        <w:rPr>
                          <w:sz w:val="22"/>
                          <w:szCs w:val="22"/>
                        </w:rPr>
                        <w:t>22</w:t>
                      </w:r>
                      <w:r w:rsidRPr="007F0A93">
                        <w:rPr>
                          <w:sz w:val="22"/>
                          <w:szCs w:val="22"/>
                        </w:rPr>
                        <w:t>.</w:t>
                      </w:r>
                      <w:r>
                        <w:rPr>
                          <w:sz w:val="22"/>
                          <w:szCs w:val="22"/>
                        </w:rPr>
                        <w:t xml:space="preserve"> F</w:t>
                      </w:r>
                      <w:r w:rsidRPr="007F0A93">
                        <w:rPr>
                          <w:sz w:val="22"/>
                          <w:szCs w:val="22"/>
                        </w:rPr>
                        <w:t>ollow up on the statement by King Hamad to the effect that the Government of Bahrain will consider rebuilding, at its expense, some of the demolished religious structures in accordance with administrative regulations.</w:t>
                      </w:r>
                    </w:p>
                    <w:p w14:paraId="1FF879CF" w14:textId="77777777" w:rsidR="00FB3612" w:rsidRDefault="00FB3612" w:rsidP="00FB3612"/>
                  </w:txbxContent>
                </v:textbox>
              </v:shape>
            </w:pict>
          </mc:Fallback>
        </mc:AlternateContent>
      </w:r>
    </w:p>
    <w:p w14:paraId="2DD1D690" w14:textId="1C470F53" w:rsidR="007F0A93" w:rsidRPr="007F0A93" w:rsidRDefault="007F0A93" w:rsidP="007F0A93">
      <w:pPr>
        <w:jc w:val="both"/>
        <w:rPr>
          <w:sz w:val="22"/>
          <w:szCs w:val="22"/>
        </w:rPr>
      </w:pPr>
    </w:p>
    <w:p w14:paraId="04A97B8E" w14:textId="47AE4486" w:rsidR="007F0A93" w:rsidRDefault="007F0A93" w:rsidP="007F0A93">
      <w:pPr>
        <w:jc w:val="both"/>
        <w:rPr>
          <w:sz w:val="22"/>
          <w:szCs w:val="22"/>
        </w:rPr>
      </w:pPr>
    </w:p>
    <w:p w14:paraId="7ECD58EE" w14:textId="6D20F5D1" w:rsidR="00511F80" w:rsidRDefault="00511F80" w:rsidP="007F0A93">
      <w:pPr>
        <w:jc w:val="both"/>
        <w:rPr>
          <w:sz w:val="22"/>
          <w:szCs w:val="22"/>
        </w:rPr>
      </w:pPr>
    </w:p>
    <w:p w14:paraId="3E652E18" w14:textId="22E4CFFD" w:rsidR="00511F80" w:rsidRDefault="00511F80" w:rsidP="007F0A93">
      <w:pPr>
        <w:jc w:val="both"/>
        <w:rPr>
          <w:sz w:val="22"/>
          <w:szCs w:val="22"/>
        </w:rPr>
      </w:pPr>
    </w:p>
    <w:p w14:paraId="609D4815" w14:textId="2939E16E" w:rsidR="00511F80" w:rsidRDefault="00BB0C69" w:rsidP="007F0A93">
      <w:pPr>
        <w:jc w:val="both"/>
        <w:rPr>
          <w:sz w:val="22"/>
          <w:szCs w:val="22"/>
        </w:rPr>
      </w:pPr>
      <w:r>
        <w:rPr>
          <w:noProof/>
          <w:sz w:val="22"/>
          <w:szCs w:val="22"/>
          <w:lang w:eastAsia="en-US"/>
        </w:rPr>
        <mc:AlternateContent>
          <mc:Choice Requires="wps">
            <w:drawing>
              <wp:anchor distT="0" distB="0" distL="114300" distR="114300" simplePos="0" relativeHeight="251706368" behindDoc="0" locked="0" layoutInCell="1" allowOverlap="1" wp14:anchorId="436D65D2" wp14:editId="730CA3D2">
                <wp:simplePos x="0" y="0"/>
                <wp:positionH relativeFrom="column">
                  <wp:posOffset>3464</wp:posOffset>
                </wp:positionH>
                <wp:positionV relativeFrom="paragraph">
                  <wp:posOffset>115166</wp:posOffset>
                </wp:positionV>
                <wp:extent cx="6093748" cy="467591"/>
                <wp:effectExtent l="12700" t="12700" r="15240" b="15240"/>
                <wp:wrapNone/>
                <wp:docPr id="24" name="Text Box 24"/>
                <wp:cNvGraphicFramePr/>
                <a:graphic xmlns:a="http://schemas.openxmlformats.org/drawingml/2006/main">
                  <a:graphicData uri="http://schemas.microsoft.com/office/word/2010/wordprocessingShape">
                    <wps:wsp>
                      <wps:cNvSpPr txBox="1"/>
                      <wps:spPr>
                        <a:xfrm>
                          <a:off x="0" y="0"/>
                          <a:ext cx="6093748" cy="467591"/>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DEF9CE8" w14:textId="77777777" w:rsidR="00511F80" w:rsidRDefault="00511F80" w:rsidP="00511F80">
                            <w:pPr>
                              <w:jc w:val="both"/>
                              <w:rPr>
                                <w:sz w:val="22"/>
                                <w:szCs w:val="22"/>
                              </w:rPr>
                            </w:pPr>
                            <w:r w:rsidRPr="007F0A93">
                              <w:rPr>
                                <w:sz w:val="22"/>
                                <w:szCs w:val="22"/>
                              </w:rPr>
                              <w:t>2</w:t>
                            </w:r>
                            <w:r>
                              <w:rPr>
                                <w:sz w:val="22"/>
                                <w:szCs w:val="22"/>
                              </w:rPr>
                              <w:t>3</w:t>
                            </w:r>
                            <w:r w:rsidRPr="007F0A93">
                              <w:rPr>
                                <w:sz w:val="22"/>
                                <w:szCs w:val="22"/>
                              </w:rPr>
                              <w:t>.</w:t>
                            </w:r>
                            <w:r>
                              <w:rPr>
                                <w:sz w:val="22"/>
                                <w:szCs w:val="22"/>
                              </w:rPr>
                              <w:t xml:space="preserve"> Urge the Bahraini government to</w:t>
                            </w:r>
                            <w:r w:rsidRPr="007F0A93">
                              <w:rPr>
                                <w:sz w:val="22"/>
                                <w:szCs w:val="22"/>
                              </w:rPr>
                              <w:t xml:space="preserve"> consider relaxing censorship and allowing the opposition greater access to television broadcasts, radio broadcasts and print media.</w:t>
                            </w:r>
                          </w:p>
                          <w:p w14:paraId="4551A32F"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36D65D2" id="Text Box 24" o:spid="_x0000_s1048" type="#_x0000_t202" style="position:absolute;left:0;text-align:left;margin-left:.25pt;margin-top:9.05pt;width:479.8pt;height:36.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" fillcolor="white [3201]" strokecolor="#4f81bd [3204]" strokeweight="2pt">
                <v:textbox>
                  <w:txbxContent>
                    <w:p w14:paraId="6DEF9CE8" w14:textId="77777777" w:rsidR="00511F80" w:rsidRDefault="00511F80" w:rsidP="00511F80">
                      <w:pPr>
                        <w:jc w:val="both"/>
                        <w:rPr>
                          <w:sz w:val="22"/>
                          <w:szCs w:val="22"/>
                        </w:rPr>
                      </w:pPr>
                      <w:r w:rsidRPr="007F0A93">
                        <w:rPr>
                          <w:sz w:val="22"/>
                          <w:szCs w:val="22"/>
                        </w:rPr>
                        <w:t>2</w:t>
                      </w:r>
                      <w:r>
                        <w:rPr>
                          <w:sz w:val="22"/>
                          <w:szCs w:val="22"/>
                        </w:rPr>
                        <w:t>3</w:t>
                      </w:r>
                      <w:r w:rsidRPr="007F0A93">
                        <w:rPr>
                          <w:sz w:val="22"/>
                          <w:szCs w:val="22"/>
                        </w:rPr>
                        <w:t>.</w:t>
                      </w:r>
                      <w:r>
                        <w:rPr>
                          <w:sz w:val="22"/>
                          <w:szCs w:val="22"/>
                        </w:rPr>
                        <w:t xml:space="preserve"> Urge the Bahraini government to</w:t>
                      </w:r>
                      <w:r w:rsidRPr="007F0A93">
                        <w:rPr>
                          <w:sz w:val="22"/>
                          <w:szCs w:val="22"/>
                        </w:rPr>
                        <w:t xml:space="preserve"> consider relaxing censorship and allowing the opposition greater access to television broadcasts, radio broadcasts and print media.</w:t>
                      </w:r>
                    </w:p>
                    <w:p w14:paraId="4551A32F" w14:textId="77777777" w:rsidR="00FB3612" w:rsidRDefault="00FB3612" w:rsidP="00FB3612"/>
                  </w:txbxContent>
                </v:textbox>
              </v:shape>
            </w:pict>
          </mc:Fallback>
        </mc:AlternateContent>
      </w:r>
    </w:p>
    <w:p w14:paraId="01261B81" w14:textId="0CA9A0E2" w:rsidR="00511F80" w:rsidRPr="007F0A93" w:rsidRDefault="00511F80" w:rsidP="007F0A93">
      <w:pPr>
        <w:jc w:val="both"/>
        <w:rPr>
          <w:sz w:val="22"/>
          <w:szCs w:val="22"/>
        </w:rPr>
      </w:pPr>
    </w:p>
    <w:p w14:paraId="1C90CFD5" w14:textId="377BC69E" w:rsidR="007F0A93" w:rsidRDefault="007F0A93" w:rsidP="007F0A93">
      <w:pPr>
        <w:jc w:val="both"/>
        <w:rPr>
          <w:sz w:val="22"/>
          <w:szCs w:val="22"/>
        </w:rPr>
      </w:pPr>
    </w:p>
    <w:p w14:paraId="3DC2B344" w14:textId="0EFAF9B0" w:rsidR="00511F80" w:rsidRPr="007F0A93" w:rsidRDefault="00511F80" w:rsidP="007F0A93">
      <w:pPr>
        <w:jc w:val="both"/>
        <w:rPr>
          <w:sz w:val="22"/>
          <w:szCs w:val="22"/>
        </w:rPr>
      </w:pPr>
    </w:p>
    <w:p w14:paraId="17EFBEDE" w14:textId="28774486" w:rsidR="00D5151C" w:rsidRDefault="00BB0C69" w:rsidP="007F0A93">
      <w:pPr>
        <w:jc w:val="both"/>
        <w:rPr>
          <w:sz w:val="22"/>
          <w:szCs w:val="22"/>
        </w:rPr>
      </w:pPr>
      <w:r>
        <w:rPr>
          <w:noProof/>
          <w:sz w:val="22"/>
          <w:szCs w:val="22"/>
          <w:lang w:eastAsia="en-US"/>
        </w:rPr>
        <mc:AlternateContent>
          <mc:Choice Requires="wps">
            <w:drawing>
              <wp:anchor distT="0" distB="0" distL="114300" distR="114300" simplePos="0" relativeHeight="251696128" behindDoc="0" locked="0" layoutInCell="1" allowOverlap="1" wp14:anchorId="67120228" wp14:editId="4633BF1A">
                <wp:simplePos x="0" y="0"/>
                <wp:positionH relativeFrom="column">
                  <wp:posOffset>3463</wp:posOffset>
                </wp:positionH>
                <wp:positionV relativeFrom="paragraph">
                  <wp:posOffset>165273</wp:posOffset>
                </wp:positionV>
                <wp:extent cx="6083935" cy="923636"/>
                <wp:effectExtent l="12700" t="12700" r="12065" b="16510"/>
                <wp:wrapNone/>
                <wp:docPr id="19" name="Text Box 19"/>
                <wp:cNvGraphicFramePr/>
                <a:graphic xmlns:a="http://schemas.openxmlformats.org/drawingml/2006/main">
                  <a:graphicData uri="http://schemas.microsoft.com/office/word/2010/wordprocessingShape">
                    <wps:wsp>
                      <wps:cNvSpPr txBox="1"/>
                      <wps:spPr>
                        <a:xfrm>
                          <a:off x="0" y="0"/>
                          <a:ext cx="6083935" cy="92363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7178BAA" w14:textId="77777777" w:rsidR="00511F80" w:rsidRDefault="00511F80" w:rsidP="00511F80">
                            <w:pPr>
                              <w:jc w:val="both"/>
                              <w:rPr>
                                <w:sz w:val="22"/>
                                <w:szCs w:val="22"/>
                              </w:rPr>
                            </w:pPr>
                            <w:r w:rsidRPr="007F0A93">
                              <w:rPr>
                                <w:sz w:val="22"/>
                                <w:szCs w:val="22"/>
                              </w:rPr>
                              <w:t>2</w:t>
                            </w:r>
                            <w:r>
                              <w:rPr>
                                <w:sz w:val="22"/>
                                <w:szCs w:val="22"/>
                              </w:rPr>
                              <w:t>4</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establish professional standards for the media and other forms of publications that contain an ethical code and an enforcement mechanism, designed to uphold ethical code and enforcement mechanism, designed to uphold ethical and professional standards in order to avoid incitement to hatred, violence, and intolerance, without prejudice to internationally protected rights of freedom of expression.</w:t>
                            </w:r>
                          </w:p>
                          <w:p w14:paraId="4A1CBBCA"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7120228" id="Text Box 19" o:spid="_x0000_s1049" type="#_x0000_t202" style="position:absolute;left:0;text-align:left;margin-left:.25pt;margin-top:13pt;width:479.05pt;height:7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" fillcolor="white [3201]" strokecolor="#4f81bd [3204]" strokeweight="2pt">
                <v:textbox>
                  <w:txbxContent>
                    <w:p w14:paraId="47178BAA" w14:textId="77777777" w:rsidR="00511F80" w:rsidRDefault="00511F80" w:rsidP="00511F80">
                      <w:pPr>
                        <w:jc w:val="both"/>
                        <w:rPr>
                          <w:sz w:val="22"/>
                          <w:szCs w:val="22"/>
                        </w:rPr>
                      </w:pPr>
                      <w:r w:rsidRPr="007F0A93">
                        <w:rPr>
                          <w:sz w:val="22"/>
                          <w:szCs w:val="22"/>
                        </w:rPr>
                        <w:t>2</w:t>
                      </w:r>
                      <w:r>
                        <w:rPr>
                          <w:sz w:val="22"/>
                          <w:szCs w:val="22"/>
                        </w:rPr>
                        <w:t>4</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 xml:space="preserve">establish professional standards for the media and other forms of publications that contain an ethical code and an enforcement mechanism, designed to uphold ethical code and enforcement mechanism, designed to uphold ethical and professional standards </w:t>
                      </w:r>
                      <w:proofErr w:type="gramStart"/>
                      <w:r w:rsidRPr="007F0A93">
                        <w:rPr>
                          <w:sz w:val="22"/>
                          <w:szCs w:val="22"/>
                        </w:rPr>
                        <w:t>in order to</w:t>
                      </w:r>
                      <w:proofErr w:type="gramEnd"/>
                      <w:r w:rsidRPr="007F0A93">
                        <w:rPr>
                          <w:sz w:val="22"/>
                          <w:szCs w:val="22"/>
                        </w:rPr>
                        <w:t xml:space="preserve"> avoid incitement to hatred, violence, and intolerance, without prejudice to internationally protected rights of freedom of expression.</w:t>
                      </w:r>
                    </w:p>
                    <w:p w14:paraId="4A1CBBCA" w14:textId="77777777" w:rsidR="00FB3612" w:rsidRDefault="00FB3612" w:rsidP="00FB3612"/>
                  </w:txbxContent>
                </v:textbox>
              </v:shape>
            </w:pict>
          </mc:Fallback>
        </mc:AlternateContent>
      </w:r>
    </w:p>
    <w:p w14:paraId="21714A22" w14:textId="15924BEB" w:rsidR="00511F80" w:rsidRDefault="00511F80" w:rsidP="007F0A93">
      <w:pPr>
        <w:jc w:val="both"/>
        <w:rPr>
          <w:sz w:val="22"/>
          <w:szCs w:val="22"/>
        </w:rPr>
      </w:pPr>
    </w:p>
    <w:p w14:paraId="30A24C75" w14:textId="1AE2E58A" w:rsidR="00511F80" w:rsidRPr="007F0A93" w:rsidRDefault="00511F80" w:rsidP="007F0A93">
      <w:pPr>
        <w:jc w:val="both"/>
        <w:rPr>
          <w:sz w:val="22"/>
          <w:szCs w:val="22"/>
        </w:rPr>
      </w:pPr>
    </w:p>
    <w:p w14:paraId="000000AD" w14:textId="10CFD166" w:rsidR="00DF502D" w:rsidRDefault="00DF502D" w:rsidP="007F0A93">
      <w:pPr>
        <w:jc w:val="both"/>
        <w:rPr>
          <w:sz w:val="22"/>
          <w:szCs w:val="22"/>
        </w:rPr>
      </w:pPr>
    </w:p>
    <w:p w14:paraId="1D2548ED" w14:textId="72C37549" w:rsidR="007F0A93" w:rsidRDefault="007F0A93" w:rsidP="007F0A93">
      <w:pPr>
        <w:jc w:val="both"/>
        <w:rPr>
          <w:sz w:val="22"/>
          <w:szCs w:val="22"/>
        </w:rPr>
      </w:pPr>
    </w:p>
    <w:p w14:paraId="4F775DDE" w14:textId="2C2E01E6" w:rsidR="001E5D43" w:rsidRDefault="001E5D43" w:rsidP="007F0A93">
      <w:pPr>
        <w:jc w:val="both"/>
        <w:rPr>
          <w:sz w:val="22"/>
          <w:szCs w:val="22"/>
        </w:rPr>
      </w:pPr>
    </w:p>
    <w:p w14:paraId="38BB8ED8" w14:textId="5221E74B" w:rsidR="001E5D43" w:rsidRDefault="001E5D43" w:rsidP="007F0A93">
      <w:pPr>
        <w:jc w:val="both"/>
        <w:rPr>
          <w:sz w:val="22"/>
          <w:szCs w:val="22"/>
        </w:rPr>
      </w:pPr>
    </w:p>
    <w:p w14:paraId="2553455B" w14:textId="3F8CC4A8" w:rsidR="001E5D43" w:rsidRDefault="001E5D43" w:rsidP="007F0A93">
      <w:pPr>
        <w:jc w:val="both"/>
        <w:rPr>
          <w:sz w:val="22"/>
          <w:szCs w:val="22"/>
        </w:rPr>
      </w:pPr>
    </w:p>
    <w:p w14:paraId="24521032" w14:textId="0D8CA651" w:rsidR="001E5D43" w:rsidRPr="007F0A93" w:rsidRDefault="00BB0C69" w:rsidP="007F0A93">
      <w:pPr>
        <w:jc w:val="both"/>
        <w:rPr>
          <w:sz w:val="22"/>
          <w:szCs w:val="22"/>
        </w:rPr>
      </w:pPr>
      <w:r>
        <w:rPr>
          <w:noProof/>
          <w:sz w:val="22"/>
          <w:szCs w:val="22"/>
          <w:lang w:eastAsia="en-US"/>
        </w:rPr>
        <mc:AlternateContent>
          <mc:Choice Requires="wps">
            <w:drawing>
              <wp:anchor distT="0" distB="0" distL="114300" distR="114300" simplePos="0" relativeHeight="251708416" behindDoc="0" locked="0" layoutInCell="1" allowOverlap="1" wp14:anchorId="42CB4CFC" wp14:editId="666079CA">
                <wp:simplePos x="0" y="0"/>
                <wp:positionH relativeFrom="column">
                  <wp:posOffset>3464</wp:posOffset>
                </wp:positionH>
                <wp:positionV relativeFrom="paragraph">
                  <wp:posOffset>25977</wp:posOffset>
                </wp:positionV>
                <wp:extent cx="6079432" cy="628072"/>
                <wp:effectExtent l="12700" t="12700" r="17145" b="6985"/>
                <wp:wrapNone/>
                <wp:docPr id="25" name="Text Box 25"/>
                <wp:cNvGraphicFramePr/>
                <a:graphic xmlns:a="http://schemas.openxmlformats.org/drawingml/2006/main">
                  <a:graphicData uri="http://schemas.microsoft.com/office/word/2010/wordprocessingShape">
                    <wps:wsp>
                      <wps:cNvSpPr txBox="1"/>
                      <wps:spPr>
                        <a:xfrm>
                          <a:off x="0" y="0"/>
                          <a:ext cx="6079432" cy="62807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DFCE5EB" w14:textId="77777777" w:rsidR="00511F80" w:rsidRDefault="00511F80" w:rsidP="00511F80">
                            <w:pPr>
                              <w:jc w:val="both"/>
                              <w:rPr>
                                <w:sz w:val="22"/>
                                <w:szCs w:val="22"/>
                              </w:rPr>
                            </w:pPr>
                            <w:r w:rsidRPr="007F0A93">
                              <w:rPr>
                                <w:sz w:val="22"/>
                                <w:szCs w:val="22"/>
                              </w:rPr>
                              <w:t>2</w:t>
                            </w:r>
                            <w:r>
                              <w:rPr>
                                <w:sz w:val="22"/>
                                <w:szCs w:val="22"/>
                              </w:rPr>
                              <w:t>5</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undertake appropriate measures, including legislative measures to prevent incitement to violence, hatred, sectarianism and other form of incitement which lead to the violation of internationally protected human rights, irrespective of whether the source is public or private.</w:t>
                            </w:r>
                          </w:p>
                          <w:p w14:paraId="4B2A61CA"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2CB4CFC" id="Text Box 25" o:spid="_x0000_s1050" type="#_x0000_t202" style="position:absolute;left:0;text-align:left;margin-left:.25pt;margin-top:2.05pt;width:478.7pt;height:49.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" fillcolor="white [3201]" strokecolor="#4f81bd [3204]" strokeweight="2pt">
                <v:textbox>
                  <w:txbxContent>
                    <w:p w14:paraId="7DFCE5EB" w14:textId="77777777" w:rsidR="00511F80" w:rsidRDefault="00511F80" w:rsidP="00511F80">
                      <w:pPr>
                        <w:jc w:val="both"/>
                        <w:rPr>
                          <w:sz w:val="22"/>
                          <w:szCs w:val="22"/>
                        </w:rPr>
                      </w:pPr>
                      <w:r w:rsidRPr="007F0A93">
                        <w:rPr>
                          <w:sz w:val="22"/>
                          <w:szCs w:val="22"/>
                        </w:rPr>
                        <w:t>2</w:t>
                      </w:r>
                      <w:r>
                        <w:rPr>
                          <w:sz w:val="22"/>
                          <w:szCs w:val="22"/>
                        </w:rPr>
                        <w:t>5</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 xml:space="preserve">undertake appropriate measures, including legislative measures to prevent incitement to violence, hatred, </w:t>
                      </w:r>
                      <w:proofErr w:type="gramStart"/>
                      <w:r w:rsidRPr="007F0A93">
                        <w:rPr>
                          <w:sz w:val="22"/>
                          <w:szCs w:val="22"/>
                        </w:rPr>
                        <w:t>sectarianism</w:t>
                      </w:r>
                      <w:proofErr w:type="gramEnd"/>
                      <w:r w:rsidRPr="007F0A93">
                        <w:rPr>
                          <w:sz w:val="22"/>
                          <w:szCs w:val="22"/>
                        </w:rPr>
                        <w:t xml:space="preserve"> and other form of incitement which lead to the violation of internationally protected human rights, irrespective of whether the source is public or private.</w:t>
                      </w:r>
                    </w:p>
                    <w:p w14:paraId="4B2A61CA" w14:textId="77777777" w:rsidR="00FB3612" w:rsidRDefault="00FB3612" w:rsidP="00FB3612"/>
                  </w:txbxContent>
                </v:textbox>
              </v:shape>
            </w:pict>
          </mc:Fallback>
        </mc:AlternateContent>
      </w:r>
    </w:p>
    <w:p w14:paraId="288A12BF" w14:textId="42A68F61" w:rsidR="007F0A93" w:rsidRPr="007F0A93" w:rsidRDefault="007F0A93" w:rsidP="007F0A93">
      <w:pPr>
        <w:jc w:val="both"/>
        <w:rPr>
          <w:sz w:val="22"/>
          <w:szCs w:val="22"/>
        </w:rPr>
      </w:pPr>
    </w:p>
    <w:p w14:paraId="000000B0" w14:textId="0B78D982" w:rsidR="00DF502D" w:rsidRPr="007F0A93" w:rsidRDefault="00DF502D" w:rsidP="007F0A93">
      <w:pPr>
        <w:jc w:val="both"/>
        <w:rPr>
          <w:sz w:val="22"/>
          <w:szCs w:val="22"/>
        </w:rPr>
      </w:pPr>
    </w:p>
    <w:p w14:paraId="000000B1" w14:textId="5FD76AE9" w:rsidR="00DF502D" w:rsidRPr="007F0A93" w:rsidRDefault="004A3338" w:rsidP="007F0A93">
      <w:pPr>
        <w:pBdr>
          <w:top w:val="nil"/>
          <w:left w:val="nil"/>
          <w:bottom w:val="nil"/>
          <w:right w:val="nil"/>
          <w:between w:val="nil"/>
        </w:pBdr>
        <w:jc w:val="both"/>
        <w:rPr>
          <w:sz w:val="22"/>
          <w:szCs w:val="22"/>
        </w:rPr>
      </w:pPr>
      <w:r>
        <w:rPr>
          <w:noProof/>
          <w:sz w:val="22"/>
          <w:szCs w:val="22"/>
          <w:lang w:eastAsia="en-US"/>
        </w:rPr>
        <mc:AlternateContent>
          <mc:Choice Requires="wps">
            <w:drawing>
              <wp:anchor distT="0" distB="0" distL="114300" distR="114300" simplePos="0" relativeHeight="251714560" behindDoc="0" locked="0" layoutInCell="1" allowOverlap="1" wp14:anchorId="0B627FEE" wp14:editId="7E69BA72">
                <wp:simplePos x="0" y="0"/>
                <wp:positionH relativeFrom="column">
                  <wp:posOffset>12065</wp:posOffset>
                </wp:positionH>
                <wp:positionV relativeFrom="paragraph">
                  <wp:posOffset>2037715</wp:posOffset>
                </wp:positionV>
                <wp:extent cx="6069561" cy="1717200"/>
                <wp:effectExtent l="12700" t="12700" r="13970" b="10160"/>
                <wp:wrapNone/>
                <wp:docPr id="28" name="Text Box 28"/>
                <wp:cNvGraphicFramePr/>
                <a:graphic xmlns:a="http://schemas.openxmlformats.org/drawingml/2006/main">
                  <a:graphicData uri="http://schemas.microsoft.com/office/word/2010/wordprocessingShape">
                    <wps:wsp>
                      <wps:cNvSpPr txBox="1"/>
                      <wps:spPr>
                        <a:xfrm>
                          <a:off x="0" y="0"/>
                          <a:ext cx="6069561" cy="17172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8D51B2A" w14:textId="77777777" w:rsidR="00511F80" w:rsidRPr="007F0A93" w:rsidRDefault="00511F80" w:rsidP="00511F80">
                            <w:pPr>
                              <w:jc w:val="both"/>
                              <w:rPr>
                                <w:sz w:val="22"/>
                                <w:szCs w:val="22"/>
                              </w:rPr>
                            </w:pPr>
                            <w:r w:rsidRPr="007F0A93">
                              <w:rPr>
                                <w:sz w:val="22"/>
                                <w:szCs w:val="22"/>
                              </w:rPr>
                              <w:t>2</w:t>
                            </w:r>
                            <w:r>
                              <w:rPr>
                                <w:sz w:val="22"/>
                                <w:szCs w:val="22"/>
                              </w:rPr>
                              <w:t>8</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review a bill passed in February 2017 that allowed N</w:t>
                            </w:r>
                            <w:r w:rsidRPr="007F0A93">
                              <w:rPr>
                                <w:sz w:val="22"/>
                                <w:szCs w:val="22"/>
                              </w:rPr>
                              <w:t xml:space="preserve">ational </w:t>
                            </w:r>
                            <w:r>
                              <w:rPr>
                                <w:sz w:val="22"/>
                                <w:szCs w:val="22"/>
                              </w:rPr>
                              <w:t>S</w:t>
                            </w:r>
                            <w:r w:rsidRPr="007F0A93">
                              <w:rPr>
                                <w:sz w:val="22"/>
                                <w:szCs w:val="22"/>
                              </w:rPr>
                              <w:t xml:space="preserve">ecurity </w:t>
                            </w:r>
                            <w:r>
                              <w:rPr>
                                <w:sz w:val="22"/>
                                <w:szCs w:val="22"/>
                              </w:rPr>
                              <w:t>C</w:t>
                            </w:r>
                            <w:r w:rsidRPr="007F0A93">
                              <w:rPr>
                                <w:sz w:val="22"/>
                                <w:szCs w:val="22"/>
                              </w:rPr>
                              <w:t xml:space="preserve">ourts to try civilians. In 2011, these courts, chaired by members of the military were responsible for the convictions of hundreds of civilians during the protests. King Hamad stripped the courts of their powers to try civilians when it became clear that authorities could manage the mass demonstrations. While the re-empowering of the courts does not reverse a BICI recommendation, the bill’s passage rolls back one measure of progress made in 2011. In February 2018, a Bahraini military court rejected the appeals of three civilians and one soldier convicted in a mass trial, marking the first trial of civilians before a military tribunal in Bahrain since 2011. The Courts are used often when unfairly sentencing </w:t>
                            </w:r>
                            <w:proofErr w:type="spellStart"/>
                            <w:r w:rsidRPr="007F0A93">
                              <w:rPr>
                                <w:sz w:val="22"/>
                                <w:szCs w:val="22"/>
                              </w:rPr>
                              <w:t>Baharna</w:t>
                            </w:r>
                            <w:proofErr w:type="spellEnd"/>
                            <w:r w:rsidRPr="007F0A93">
                              <w:rPr>
                                <w:sz w:val="22"/>
                                <w:szCs w:val="22"/>
                              </w:rPr>
                              <w:t xml:space="preserve"> and </w:t>
                            </w:r>
                            <w:proofErr w:type="spellStart"/>
                            <w:r w:rsidRPr="007F0A93">
                              <w:rPr>
                                <w:sz w:val="22"/>
                                <w:szCs w:val="22"/>
                              </w:rPr>
                              <w:t>Ajam</w:t>
                            </w:r>
                            <w:proofErr w:type="spellEnd"/>
                            <w:r w:rsidRPr="007F0A93">
                              <w:rPr>
                                <w:sz w:val="22"/>
                                <w:szCs w:val="22"/>
                              </w:rPr>
                              <w:t xml:space="preserve"> peoples, as there is no defense present.</w:t>
                            </w:r>
                          </w:p>
                          <w:p w14:paraId="08C2C601"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B627FEE" id="Text Box 28" o:spid="_x0000_s1051" type="#_x0000_t202" style="position:absolute;left:0;text-align:left;margin-left:.95pt;margin-top:160.45pt;width:477.9pt;height:135.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" fillcolor="white [3201]" strokecolor="#4f81bd [3204]" strokeweight="2pt">
                <v:textbox>
                  <w:txbxContent>
                    <w:p w14:paraId="68D51B2A" w14:textId="77777777" w:rsidR="00511F80" w:rsidRPr="007F0A93" w:rsidRDefault="00511F80" w:rsidP="00511F80">
                      <w:pPr>
                        <w:jc w:val="both"/>
                        <w:rPr>
                          <w:sz w:val="22"/>
                          <w:szCs w:val="22"/>
                        </w:rPr>
                      </w:pPr>
                      <w:r w:rsidRPr="007F0A93">
                        <w:rPr>
                          <w:sz w:val="22"/>
                          <w:szCs w:val="22"/>
                        </w:rPr>
                        <w:t>2</w:t>
                      </w:r>
                      <w:r>
                        <w:rPr>
                          <w:sz w:val="22"/>
                          <w:szCs w:val="22"/>
                        </w:rPr>
                        <w:t>8</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review a bill passed in February 2017 that allowed N</w:t>
                      </w:r>
                      <w:r w:rsidRPr="007F0A93">
                        <w:rPr>
                          <w:sz w:val="22"/>
                          <w:szCs w:val="22"/>
                        </w:rPr>
                        <w:t xml:space="preserve">ational </w:t>
                      </w:r>
                      <w:r>
                        <w:rPr>
                          <w:sz w:val="22"/>
                          <w:szCs w:val="22"/>
                        </w:rPr>
                        <w:t>S</w:t>
                      </w:r>
                      <w:r w:rsidRPr="007F0A93">
                        <w:rPr>
                          <w:sz w:val="22"/>
                          <w:szCs w:val="22"/>
                        </w:rPr>
                        <w:t xml:space="preserve">ecurity </w:t>
                      </w:r>
                      <w:r>
                        <w:rPr>
                          <w:sz w:val="22"/>
                          <w:szCs w:val="22"/>
                        </w:rPr>
                        <w:t>C</w:t>
                      </w:r>
                      <w:r w:rsidRPr="007F0A93">
                        <w:rPr>
                          <w:sz w:val="22"/>
                          <w:szCs w:val="22"/>
                        </w:rPr>
                        <w:t>ourts to try civilians. In 2011, these courts, chaired by members of the military were responsible for the convictions of hundreds of civilians during the protests. King Hamad stripped the courts of their powers to try civilians when it became clear that authorities could manage the mass demonstrations. While the re-empowering of the courts does not reverse a BICI recommendation, the bill’s passage rolls back one measure of progress made in 2011. In February 2018, a Bahraini military court rejected the appeals of three civilians and one soldier convicted in a mass trial, marking the first trial of civilians before a military tribunal in Bahrain since 2011. The Courts are used often when unfairly sentencing Baharna and Ajam peoples, as there is no defense present.</w:t>
                      </w:r>
                    </w:p>
                    <w:p w14:paraId="08C2C601" w14:textId="77777777" w:rsidR="00FB3612" w:rsidRDefault="00FB3612" w:rsidP="00FB3612"/>
                  </w:txbxContent>
                </v:textbox>
              </v:shape>
            </w:pict>
          </mc:Fallback>
        </mc:AlternateContent>
      </w:r>
      <w:r>
        <w:rPr>
          <w:noProof/>
          <w:sz w:val="22"/>
          <w:szCs w:val="22"/>
          <w:lang w:eastAsia="en-US"/>
        </w:rPr>
        <mc:AlternateContent>
          <mc:Choice Requires="wps">
            <w:drawing>
              <wp:anchor distT="0" distB="0" distL="114300" distR="114300" simplePos="0" relativeHeight="251712512" behindDoc="0" locked="0" layoutInCell="1" allowOverlap="1" wp14:anchorId="648DAFA1" wp14:editId="48278F72">
                <wp:simplePos x="0" y="0"/>
                <wp:positionH relativeFrom="column">
                  <wp:posOffset>-15009</wp:posOffset>
                </wp:positionH>
                <wp:positionV relativeFrom="paragraph">
                  <wp:posOffset>1215794</wp:posOffset>
                </wp:positionV>
                <wp:extent cx="6097328" cy="609600"/>
                <wp:effectExtent l="12700" t="12700" r="11430" b="12700"/>
                <wp:wrapNone/>
                <wp:docPr id="27" name="Text Box 27"/>
                <wp:cNvGraphicFramePr/>
                <a:graphic xmlns:a="http://schemas.openxmlformats.org/drawingml/2006/main">
                  <a:graphicData uri="http://schemas.microsoft.com/office/word/2010/wordprocessingShape">
                    <wps:wsp>
                      <wps:cNvSpPr txBox="1"/>
                      <wps:spPr>
                        <a:xfrm>
                          <a:off x="0" y="0"/>
                          <a:ext cx="6097328" cy="609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40453CA" w14:textId="77777777" w:rsidR="00511F80" w:rsidRDefault="00511F80" w:rsidP="00511F80">
                            <w:pPr>
                              <w:jc w:val="both"/>
                              <w:rPr>
                                <w:sz w:val="22"/>
                                <w:szCs w:val="22"/>
                              </w:rPr>
                            </w:pPr>
                            <w:r w:rsidRPr="007F0A93">
                              <w:rPr>
                                <w:sz w:val="22"/>
                                <w:szCs w:val="22"/>
                              </w:rPr>
                              <w:t>2</w:t>
                            </w:r>
                            <w:r>
                              <w:rPr>
                                <w:sz w:val="22"/>
                                <w:szCs w:val="22"/>
                              </w:rPr>
                              <w:t>7</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develop a national reconciliation program that addresses the grievances of groups which are deprived of equal political, social and economic rights, and benefits across all segments of Bahrain’s population</w:t>
                            </w:r>
                            <w:r>
                              <w:rPr>
                                <w:sz w:val="22"/>
                                <w:szCs w:val="22"/>
                              </w:rPr>
                              <w:t>.</w:t>
                            </w:r>
                          </w:p>
                          <w:p w14:paraId="1786BF13" w14:textId="77777777" w:rsidR="00FB3612" w:rsidRDefault="00FB3612" w:rsidP="00FB36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48DAFA1" id="Text Box 27" o:spid="_x0000_s1052" type="#_x0000_t202" style="position:absolute;left:0;text-align:left;margin-left:-1.2pt;margin-top:95.75pt;width:480.1pt;height:4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" fillcolor="white [3201]" strokecolor="#4f81bd [3204]" strokeweight="2pt">
                <v:textbox>
                  <w:txbxContent>
                    <w:p w14:paraId="440453CA" w14:textId="77777777" w:rsidR="00511F80" w:rsidRDefault="00511F80" w:rsidP="00511F80">
                      <w:pPr>
                        <w:jc w:val="both"/>
                        <w:rPr>
                          <w:sz w:val="22"/>
                          <w:szCs w:val="22"/>
                        </w:rPr>
                      </w:pPr>
                      <w:r w:rsidRPr="007F0A93">
                        <w:rPr>
                          <w:sz w:val="22"/>
                          <w:szCs w:val="22"/>
                        </w:rPr>
                        <w:t>2</w:t>
                      </w:r>
                      <w:r>
                        <w:rPr>
                          <w:sz w:val="22"/>
                          <w:szCs w:val="22"/>
                        </w:rPr>
                        <w:t>7</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 xml:space="preserve">develop a national reconciliation program that addresses the grievances of groups which are deprived of equal political, </w:t>
                      </w:r>
                      <w:proofErr w:type="gramStart"/>
                      <w:r w:rsidRPr="007F0A93">
                        <w:rPr>
                          <w:sz w:val="22"/>
                          <w:szCs w:val="22"/>
                        </w:rPr>
                        <w:t>social</w:t>
                      </w:r>
                      <w:proofErr w:type="gramEnd"/>
                      <w:r w:rsidRPr="007F0A93">
                        <w:rPr>
                          <w:sz w:val="22"/>
                          <w:szCs w:val="22"/>
                        </w:rPr>
                        <w:t xml:space="preserve"> and economic rights, and benefits across all segments of Bahrain’s population</w:t>
                      </w:r>
                      <w:r>
                        <w:rPr>
                          <w:sz w:val="22"/>
                          <w:szCs w:val="22"/>
                        </w:rPr>
                        <w:t>.</w:t>
                      </w:r>
                    </w:p>
                    <w:p w14:paraId="1786BF13" w14:textId="77777777" w:rsidR="00FB3612" w:rsidRDefault="00FB3612" w:rsidP="00FB3612"/>
                  </w:txbxContent>
                </v:textbox>
              </v:shape>
            </w:pict>
          </mc:Fallback>
        </mc:AlternateContent>
      </w:r>
      <w:r>
        <w:rPr>
          <w:noProof/>
          <w:sz w:val="22"/>
          <w:szCs w:val="22"/>
          <w:lang w:eastAsia="en-US"/>
        </w:rPr>
        <mc:AlternateContent>
          <mc:Choice Requires="wps">
            <w:drawing>
              <wp:anchor distT="0" distB="0" distL="114300" distR="114300" simplePos="0" relativeHeight="251710464" behindDoc="0" locked="0" layoutInCell="1" allowOverlap="1" wp14:anchorId="525BD2A8" wp14:editId="02140C64">
                <wp:simplePos x="0" y="0"/>
                <wp:positionH relativeFrom="column">
                  <wp:posOffset>3463</wp:posOffset>
                </wp:positionH>
                <wp:positionV relativeFrom="paragraph">
                  <wp:posOffset>310630</wp:posOffset>
                </wp:positionV>
                <wp:extent cx="6078855" cy="683260"/>
                <wp:effectExtent l="12700" t="12700" r="17145" b="15240"/>
                <wp:wrapNone/>
                <wp:docPr id="26" name="Text Box 26"/>
                <wp:cNvGraphicFramePr/>
                <a:graphic xmlns:a="http://schemas.openxmlformats.org/drawingml/2006/main">
                  <a:graphicData uri="http://schemas.microsoft.com/office/word/2010/wordprocessingShape">
                    <wps:wsp>
                      <wps:cNvSpPr txBox="1"/>
                      <wps:spPr>
                        <a:xfrm>
                          <a:off x="0" y="0"/>
                          <a:ext cx="6078855" cy="68326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44885B" w14:textId="56D39BE6" w:rsidR="00FB3612" w:rsidRDefault="00511F80" w:rsidP="00FB3612">
                            <w:r w:rsidRPr="007F0A93">
                              <w:rPr>
                                <w:sz w:val="22"/>
                                <w:szCs w:val="22"/>
                              </w:rPr>
                              <w:t>2</w:t>
                            </w:r>
                            <w:r>
                              <w:rPr>
                                <w:sz w:val="22"/>
                                <w:szCs w:val="22"/>
                              </w:rPr>
                              <w:t>6</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develop educational programs at the primary, secondary, high school and university levels to promote religious, political, and other forms of tolerance, as well as to promote human rights and the rule of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25BD2A8" id="Text Box 26" o:spid="_x0000_s1053" type="#_x0000_t202" style="position:absolute;left:0;text-align:left;margin-left:.25pt;margin-top:24.45pt;width:478.65pt;height:5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" fillcolor="white [3201]" strokecolor="#4f81bd [3204]" strokeweight="2pt">
                <v:textbox>
                  <w:txbxContent>
                    <w:p w14:paraId="6B44885B" w14:textId="56D39BE6" w:rsidR="00FB3612" w:rsidRDefault="00511F80" w:rsidP="00FB3612">
                      <w:r w:rsidRPr="007F0A93">
                        <w:rPr>
                          <w:sz w:val="22"/>
                          <w:szCs w:val="22"/>
                        </w:rPr>
                        <w:t>2</w:t>
                      </w:r>
                      <w:r>
                        <w:rPr>
                          <w:sz w:val="22"/>
                          <w:szCs w:val="22"/>
                        </w:rPr>
                        <w:t>6</w:t>
                      </w:r>
                      <w:r w:rsidRPr="007F0A93">
                        <w:rPr>
                          <w:sz w:val="22"/>
                          <w:szCs w:val="22"/>
                        </w:rPr>
                        <w:t>.</w:t>
                      </w:r>
                      <w:r>
                        <w:rPr>
                          <w:sz w:val="22"/>
                          <w:szCs w:val="22"/>
                        </w:rPr>
                        <w:t xml:space="preserve"> Urge the Bahraini government t</w:t>
                      </w:r>
                      <w:r w:rsidRPr="007F0A93">
                        <w:rPr>
                          <w:sz w:val="22"/>
                          <w:szCs w:val="22"/>
                        </w:rPr>
                        <w:t>o</w:t>
                      </w:r>
                      <w:r>
                        <w:rPr>
                          <w:sz w:val="22"/>
                          <w:szCs w:val="22"/>
                        </w:rPr>
                        <w:t xml:space="preserve"> </w:t>
                      </w:r>
                      <w:r w:rsidRPr="007F0A93">
                        <w:rPr>
                          <w:sz w:val="22"/>
                          <w:szCs w:val="22"/>
                        </w:rPr>
                        <w:t>develop educational programs at the primary, secondary, high school and university levels to promote religious, political, and other forms of tolerance, as well as to promote human rights and the rule of law</w:t>
                      </w:r>
                    </w:p>
                  </w:txbxContent>
                </v:textbox>
              </v:shape>
            </w:pict>
          </mc:Fallback>
        </mc:AlternateContent>
      </w:r>
    </w:p>
    <w:sectPr w:rsidR="00DF502D" w:rsidRPr="007F0A93">
      <w:headerReference w:type="default" r:id="rId10"/>
      <w:footerReference w:type="default" r:id="rId11"/>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9973B" w14:textId="77777777" w:rsidR="00346236" w:rsidRDefault="00346236">
      <w:r>
        <w:separator/>
      </w:r>
    </w:p>
  </w:endnote>
  <w:endnote w:type="continuationSeparator" w:id="0">
    <w:p w14:paraId="1BE6C396" w14:textId="77777777" w:rsidR="00346236" w:rsidRDefault="0034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mo">
    <w:altName w:val="Times New Roman"/>
    <w:charset w:val="00"/>
    <w:family w:val="auto"/>
    <w:pitch w:val="default"/>
  </w:font>
  <w:font w:name="Helvetica Neue">
    <w:altName w:val="Times New Roman"/>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A" w14:textId="56513A04" w:rsidR="00C87CDF" w:rsidRDefault="00C87CDF">
    <w:pPr>
      <w:pBdr>
        <w:top w:val="nil"/>
        <w:left w:val="nil"/>
        <w:bottom w:val="nil"/>
        <w:right w:val="nil"/>
        <w:between w:val="nil"/>
      </w:pBdr>
      <w:tabs>
        <w:tab w:val="center" w:pos="4680"/>
        <w:tab w:val="right" w:pos="934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FD031" w14:textId="77777777" w:rsidR="00346236" w:rsidRDefault="00346236">
      <w:r>
        <w:separator/>
      </w:r>
    </w:p>
  </w:footnote>
  <w:footnote w:type="continuationSeparator" w:id="0">
    <w:p w14:paraId="619F0402" w14:textId="77777777" w:rsidR="00346236" w:rsidRDefault="00346236">
      <w:r>
        <w:continuationSeparator/>
      </w:r>
    </w:p>
  </w:footnote>
  <w:footnote w:id="1">
    <w:p w14:paraId="000000B2"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“Countries – Bahrain'', worldpopulationreview.com, February 02, 2020. Retrieved on March 05, 2020:</w:t>
      </w:r>
      <w:hyperlink r:id="rId1">
        <w:r w:rsidRPr="00361280">
          <w:rPr>
            <w:color w:val="000000"/>
            <w:sz w:val="16"/>
            <w:szCs w:val="16"/>
          </w:rPr>
          <w:t xml:space="preserve"> </w:t>
        </w:r>
      </w:hyperlink>
      <w:hyperlink r:id="rId2">
        <w:r w:rsidRPr="00361280">
          <w:rPr>
            <w:color w:val="954F72"/>
            <w:sz w:val="16"/>
            <w:szCs w:val="16"/>
            <w:u w:val="single"/>
          </w:rPr>
          <w:t>http://worldpopulationreview.com/countries/bahrain-population/</w:t>
        </w:r>
      </w:hyperlink>
      <w:r w:rsidRPr="00361280">
        <w:rPr>
          <w:color w:val="000000"/>
          <w:sz w:val="16"/>
          <w:szCs w:val="16"/>
        </w:rPr>
        <w:t>.</w:t>
      </w:r>
    </w:p>
  </w:footnote>
  <w:footnote w:id="2">
    <w:p w14:paraId="000000B3"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Simon Henderson, “Beyond Islamists &amp; Autocrats: Bahrain’s Stalled Reforms and the Future US Role,” The Washington Institute for Near East Policy, January 2016, http://www.washingtoninstitute.org/policy-analysis/view/beyond-islamists-and-autocrats-prospects-for-political-reform-post-arab-spr</w:t>
      </w:r>
    </w:p>
  </w:footnote>
  <w:footnote w:id="3">
    <w:p w14:paraId="000000B4" w14:textId="77777777" w:rsidR="00C87CDF" w:rsidRDefault="00C87CDF">
      <w:pPr>
        <w:pBdr>
          <w:top w:val="nil"/>
          <w:left w:val="nil"/>
          <w:bottom w:val="nil"/>
          <w:right w:val="nil"/>
          <w:between w:val="nil"/>
        </w:pBdr>
        <w:rPr>
          <w:color w:val="000000"/>
        </w:rPr>
      </w:pPr>
      <w:r w:rsidRPr="00361280">
        <w:rPr>
          <w:sz w:val="16"/>
          <w:szCs w:val="16"/>
          <w:vertAlign w:val="superscript"/>
        </w:rPr>
        <w:footnoteRef/>
      </w:r>
      <w:r w:rsidRPr="00361280">
        <w:rPr>
          <w:color w:val="000000"/>
          <w:sz w:val="16"/>
          <w:szCs w:val="16"/>
        </w:rPr>
        <w:t xml:space="preserve"> Justin </w:t>
      </w:r>
      <w:proofErr w:type="spellStart"/>
      <w:r w:rsidRPr="00361280">
        <w:rPr>
          <w:color w:val="000000"/>
          <w:sz w:val="16"/>
          <w:szCs w:val="16"/>
        </w:rPr>
        <w:t>Gengler</w:t>
      </w:r>
      <w:proofErr w:type="spellEnd"/>
      <w:r w:rsidRPr="00361280">
        <w:rPr>
          <w:color w:val="000000"/>
          <w:sz w:val="16"/>
          <w:szCs w:val="16"/>
        </w:rPr>
        <w:t>, “Facts on the Ground: A Reliable Estimate of Bahrain's Sunni-Shi'i Balance, and Evidence of Demographic Engineering,” Religion and Politics in Bahrain, 5 April 2011, http://bahrainipolitics.blogspot.com/2011/04/facts-on-ground-reliable-estimate-of.html</w:t>
      </w:r>
    </w:p>
  </w:footnote>
  <w:footnote w:id="4">
    <w:p w14:paraId="000000B5"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Simon Henderson, “Beyond Islamists &amp; Autocrats: Bahrain’s Stalled Reforms and the Future US Role,” The Washington Institute for Near East Policy, January 2016, http://www.washingtoninstitute.org/policy-analysis/view/beyond-islamists-and-autocrats-prospects-for-political-reform-post-arab-spr</w:t>
      </w:r>
    </w:p>
  </w:footnote>
  <w:footnote w:id="5">
    <w:p w14:paraId="000000B6"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“Dr. Salah al-Bandar: ‘The Bahrain regime has been creating sectarian apartheid since 2005,’” YouTube, 2014, https://www.youtube.com/watch? v=15-e9bDBMFw; and Marc Owen Jones, “Saudi Intervention, Sectarianism, and De-Democratization in Bahrain’s Uprising,” in </w:t>
      </w:r>
      <w:r w:rsidRPr="00361280">
        <w:rPr>
          <w:i/>
          <w:color w:val="000000"/>
          <w:sz w:val="16"/>
          <w:szCs w:val="16"/>
        </w:rPr>
        <w:t>Protest, Social Movements and Global Democracy Since 2011: New Perspectives</w:t>
      </w:r>
      <w:r w:rsidRPr="00361280">
        <w:rPr>
          <w:color w:val="000000"/>
          <w:sz w:val="16"/>
          <w:szCs w:val="16"/>
        </w:rPr>
        <w:t xml:space="preserve">, 9 June 2016, </w:t>
      </w:r>
      <w:hyperlink r:id="rId3">
        <w:r w:rsidRPr="00361280">
          <w:rPr>
            <w:color w:val="000000"/>
            <w:sz w:val="16"/>
            <w:szCs w:val="16"/>
            <w:u w:val="single"/>
          </w:rPr>
          <w:t>http://www.emeraldinsight.com/doi/abs/10.1108/S0163-786X20160000039011</w:t>
        </w:r>
      </w:hyperlink>
      <w:r w:rsidRPr="00361280">
        <w:rPr>
          <w:color w:val="000000"/>
          <w:sz w:val="16"/>
          <w:szCs w:val="16"/>
        </w:rPr>
        <w:t xml:space="preserve"> </w:t>
      </w:r>
    </w:p>
  </w:footnote>
  <w:footnote w:id="6">
    <w:p w14:paraId="000000B7"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Marc Owen Jones, “Saudi Intervention, Sectarianism, and De-Democratization in Bahrain’s Uprising,” in </w:t>
      </w:r>
      <w:r w:rsidRPr="00361280">
        <w:rPr>
          <w:i/>
          <w:color w:val="000000"/>
          <w:sz w:val="16"/>
          <w:szCs w:val="16"/>
        </w:rPr>
        <w:t>Protest, Social Movements and Global Democracy Since 2011: New Perspectives</w:t>
      </w:r>
      <w:r w:rsidRPr="00361280">
        <w:rPr>
          <w:color w:val="000000"/>
          <w:sz w:val="16"/>
          <w:szCs w:val="16"/>
        </w:rPr>
        <w:t xml:space="preserve">, 9 June 2016, </w:t>
      </w:r>
      <w:hyperlink r:id="rId4">
        <w:r w:rsidRPr="00361280">
          <w:rPr>
            <w:color w:val="000000"/>
            <w:sz w:val="16"/>
            <w:szCs w:val="16"/>
            <w:u w:val="single"/>
          </w:rPr>
          <w:t>http://www.emeraldinsight.com/doi/abs/10.1108/S0163-786X20160000039011</w:t>
        </w:r>
      </w:hyperlink>
    </w:p>
  </w:footnote>
  <w:footnote w:id="7">
    <w:p w14:paraId="000000B8"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Marc Owen Jones, “Saudi Intervention, Sectarianism, and De-Democratization in Bahrain’s Uprising,” in </w:t>
      </w:r>
      <w:r w:rsidRPr="00361280">
        <w:rPr>
          <w:i/>
          <w:color w:val="000000"/>
          <w:sz w:val="16"/>
          <w:szCs w:val="16"/>
        </w:rPr>
        <w:t>Protest, Social Movements and Global Democracy Since 2011: New Perspectives</w:t>
      </w:r>
      <w:r w:rsidRPr="00361280">
        <w:rPr>
          <w:color w:val="000000"/>
          <w:sz w:val="16"/>
          <w:szCs w:val="16"/>
        </w:rPr>
        <w:t xml:space="preserve">, 9 June 2016, </w:t>
      </w:r>
      <w:hyperlink r:id="rId5">
        <w:r w:rsidRPr="00361280">
          <w:rPr>
            <w:color w:val="000000"/>
            <w:sz w:val="16"/>
            <w:szCs w:val="16"/>
            <w:u w:val="single"/>
          </w:rPr>
          <w:t>http://www.emeraldinsight.com/doi/abs/10.1108/S0163-786X20160000039011</w:t>
        </w:r>
      </w:hyperlink>
      <w:r w:rsidRPr="00361280">
        <w:rPr>
          <w:color w:val="000000"/>
          <w:sz w:val="16"/>
          <w:szCs w:val="16"/>
        </w:rPr>
        <w:t xml:space="preserve">; and Marc Owen Jones, “Rotten apples or rotten orchards: Police deviance, brutality, and unaccountability in Bahrain,” In </w:t>
      </w:r>
      <w:proofErr w:type="spellStart"/>
      <w:r w:rsidRPr="00361280">
        <w:rPr>
          <w:color w:val="000000"/>
          <w:sz w:val="16"/>
          <w:szCs w:val="16"/>
        </w:rPr>
        <w:t>Ala’a</w:t>
      </w:r>
      <w:proofErr w:type="spellEnd"/>
      <w:r w:rsidRPr="00361280">
        <w:rPr>
          <w:color w:val="000000"/>
          <w:sz w:val="16"/>
          <w:szCs w:val="16"/>
        </w:rPr>
        <w:t xml:space="preserve"> </w:t>
      </w:r>
      <w:proofErr w:type="spellStart"/>
      <w:r w:rsidRPr="00361280">
        <w:rPr>
          <w:color w:val="000000"/>
          <w:sz w:val="16"/>
          <w:szCs w:val="16"/>
        </w:rPr>
        <w:t>Shehabi</w:t>
      </w:r>
      <w:proofErr w:type="spellEnd"/>
      <w:r w:rsidRPr="00361280">
        <w:rPr>
          <w:color w:val="000000"/>
          <w:sz w:val="16"/>
          <w:szCs w:val="16"/>
        </w:rPr>
        <w:t xml:space="preserve"> &amp; Marc Owen Jones (Eds.), </w:t>
      </w:r>
      <w:r w:rsidRPr="00361280">
        <w:rPr>
          <w:i/>
          <w:color w:val="000000"/>
          <w:sz w:val="16"/>
          <w:szCs w:val="16"/>
        </w:rPr>
        <w:t>Bahrain’s uprising: Resistance and repression in the Gulf</w:t>
      </w:r>
      <w:r w:rsidRPr="00361280">
        <w:rPr>
          <w:color w:val="000000"/>
          <w:sz w:val="16"/>
          <w:szCs w:val="16"/>
        </w:rPr>
        <w:t xml:space="preserve"> (pp. 207238). London: Zed Books Ltd.</w:t>
      </w:r>
    </w:p>
  </w:footnote>
  <w:footnote w:id="8">
    <w:p w14:paraId="000000B9"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Justin </w:t>
      </w:r>
      <w:proofErr w:type="spellStart"/>
      <w:r w:rsidRPr="00361280">
        <w:rPr>
          <w:color w:val="000000"/>
          <w:sz w:val="16"/>
          <w:szCs w:val="16"/>
        </w:rPr>
        <w:t>Gengler</w:t>
      </w:r>
      <w:proofErr w:type="spellEnd"/>
      <w:r w:rsidRPr="00361280">
        <w:rPr>
          <w:color w:val="000000"/>
          <w:sz w:val="16"/>
          <w:szCs w:val="16"/>
        </w:rPr>
        <w:t xml:space="preserve">, </w:t>
      </w:r>
      <w:r w:rsidRPr="00361280">
        <w:rPr>
          <w:i/>
          <w:color w:val="000000"/>
          <w:sz w:val="16"/>
          <w:szCs w:val="16"/>
        </w:rPr>
        <w:t>Group Conflict and Political Mobilization in Bahrain and the Arab Gulf: Rethinking the Rentier State</w:t>
      </w:r>
      <w:r w:rsidRPr="00361280">
        <w:rPr>
          <w:color w:val="000000"/>
          <w:sz w:val="16"/>
          <w:szCs w:val="16"/>
        </w:rPr>
        <w:t>, Indiana University Press: 2015, Print.</w:t>
      </w:r>
    </w:p>
  </w:footnote>
  <w:footnote w:id="9">
    <w:p w14:paraId="000000BA"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Ibid.</w:t>
      </w:r>
    </w:p>
  </w:footnote>
  <w:footnote w:id="10">
    <w:p w14:paraId="000000BB"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i/>
          <w:color w:val="000000"/>
          <w:sz w:val="16"/>
          <w:szCs w:val="16"/>
        </w:rPr>
        <w:t xml:space="preserve">Bertelsmann </w:t>
      </w:r>
      <w:proofErr w:type="spellStart"/>
      <w:r w:rsidRPr="00361280">
        <w:rPr>
          <w:i/>
          <w:color w:val="000000"/>
          <w:sz w:val="16"/>
          <w:szCs w:val="16"/>
        </w:rPr>
        <w:t>Stiftung</w:t>
      </w:r>
      <w:proofErr w:type="spellEnd"/>
      <w:r w:rsidRPr="00361280">
        <w:rPr>
          <w:i/>
          <w:color w:val="000000"/>
          <w:sz w:val="16"/>
          <w:szCs w:val="16"/>
        </w:rPr>
        <w:t>, BTI 2016 — Bahrain Country Report</w:t>
      </w:r>
      <w:r w:rsidRPr="00361280">
        <w:rPr>
          <w:color w:val="000000"/>
          <w:sz w:val="16"/>
          <w:szCs w:val="16"/>
        </w:rPr>
        <w:t xml:space="preserve">, </w:t>
      </w:r>
      <w:proofErr w:type="spellStart"/>
      <w:r w:rsidRPr="00361280">
        <w:rPr>
          <w:color w:val="000000"/>
          <w:sz w:val="16"/>
          <w:szCs w:val="16"/>
        </w:rPr>
        <w:t>Gütersloh</w:t>
      </w:r>
      <w:proofErr w:type="spellEnd"/>
      <w:r w:rsidRPr="00361280">
        <w:rPr>
          <w:color w:val="000000"/>
          <w:sz w:val="16"/>
          <w:szCs w:val="16"/>
        </w:rPr>
        <w:t xml:space="preserve">: Bertelsmann </w:t>
      </w:r>
      <w:proofErr w:type="spellStart"/>
      <w:r w:rsidRPr="00361280">
        <w:rPr>
          <w:color w:val="000000"/>
          <w:sz w:val="16"/>
          <w:szCs w:val="16"/>
        </w:rPr>
        <w:t>Stiftung</w:t>
      </w:r>
      <w:proofErr w:type="spellEnd"/>
      <w:r w:rsidRPr="00361280">
        <w:rPr>
          <w:color w:val="000000"/>
          <w:sz w:val="16"/>
          <w:szCs w:val="16"/>
        </w:rPr>
        <w:t>, 2016, https://www.bti-project.org/fileadmin/files/BTI/Downloads/Reports/2016/pdf/BTI_2016_Bahrain.pdf</w:t>
      </w:r>
    </w:p>
  </w:footnote>
  <w:footnote w:id="11">
    <w:p w14:paraId="000000BC"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Ibid.</w:t>
      </w:r>
    </w:p>
  </w:footnote>
  <w:footnote w:id="12">
    <w:p w14:paraId="000000BD"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Justin </w:t>
      </w:r>
      <w:proofErr w:type="spellStart"/>
      <w:r w:rsidRPr="00361280">
        <w:rPr>
          <w:color w:val="000000"/>
          <w:sz w:val="16"/>
          <w:szCs w:val="16"/>
        </w:rPr>
        <w:t>Gengler</w:t>
      </w:r>
      <w:proofErr w:type="spellEnd"/>
      <w:r w:rsidRPr="00361280">
        <w:rPr>
          <w:color w:val="000000"/>
          <w:sz w:val="16"/>
          <w:szCs w:val="16"/>
        </w:rPr>
        <w:t xml:space="preserve">, </w:t>
      </w:r>
      <w:r w:rsidRPr="00361280">
        <w:rPr>
          <w:i/>
          <w:color w:val="000000"/>
          <w:sz w:val="16"/>
          <w:szCs w:val="16"/>
        </w:rPr>
        <w:t>Group Conflict and Political Mobilization in Bahrain and the Arab Gulf: Rethinking the Rentier State</w:t>
      </w:r>
      <w:r w:rsidRPr="00361280">
        <w:rPr>
          <w:color w:val="000000"/>
          <w:sz w:val="16"/>
          <w:szCs w:val="16"/>
        </w:rPr>
        <w:t>, Indiana University Press: 2015, Print.</w:t>
      </w:r>
    </w:p>
  </w:footnote>
  <w:footnote w:id="13">
    <w:p w14:paraId="000000BE" w14:textId="77777777" w:rsidR="00C87CDF" w:rsidRDefault="00C87CDF">
      <w:pPr>
        <w:pBdr>
          <w:top w:val="nil"/>
          <w:left w:val="nil"/>
          <w:bottom w:val="nil"/>
          <w:right w:val="nil"/>
          <w:between w:val="nil"/>
        </w:pBdr>
        <w:rPr>
          <w:color w:val="000000"/>
        </w:rPr>
      </w:pPr>
      <w:r w:rsidRPr="00361280">
        <w:rPr>
          <w:sz w:val="16"/>
          <w:szCs w:val="16"/>
          <w:vertAlign w:val="superscript"/>
        </w:rPr>
        <w:footnoteRef/>
      </w:r>
      <w:r w:rsidRPr="00361280">
        <w:rPr>
          <w:color w:val="000000"/>
          <w:sz w:val="16"/>
          <w:szCs w:val="16"/>
        </w:rPr>
        <w:t xml:space="preserve"> “Updates: Bahrain: Authorities Promoting Sectarian Tensions by Targeting Shia Muslims During </w:t>
      </w:r>
      <w:proofErr w:type="spellStart"/>
      <w:r w:rsidRPr="00361280">
        <w:rPr>
          <w:color w:val="000000"/>
          <w:sz w:val="16"/>
          <w:szCs w:val="16"/>
        </w:rPr>
        <w:t>Ashoura</w:t>
      </w:r>
      <w:proofErr w:type="spellEnd"/>
      <w:r w:rsidRPr="00361280">
        <w:rPr>
          <w:color w:val="000000"/>
          <w:sz w:val="16"/>
          <w:szCs w:val="16"/>
        </w:rPr>
        <w:t>,” BCHR, 15 November 2013, http://www.bahrainrights.org/en/node/6565</w:t>
      </w:r>
    </w:p>
  </w:footnote>
  <w:footnote w:id="14">
    <w:p w14:paraId="000000C0"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Bahrain </w:t>
      </w:r>
      <w:proofErr w:type="spellStart"/>
      <w:r w:rsidRPr="00361280">
        <w:rPr>
          <w:color w:val="000000"/>
          <w:sz w:val="16"/>
          <w:szCs w:val="16"/>
        </w:rPr>
        <w:t>Cerd</w:t>
      </w:r>
      <w:proofErr w:type="spellEnd"/>
      <w:r w:rsidRPr="00361280">
        <w:rPr>
          <w:color w:val="000000"/>
          <w:sz w:val="16"/>
          <w:szCs w:val="16"/>
        </w:rPr>
        <w:t xml:space="preserve"> Submission, Page 24 point 71</w:t>
      </w:r>
    </w:p>
  </w:footnote>
  <w:footnote w:id="15">
    <w:p w14:paraId="000000F5"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Bahrain </w:t>
      </w:r>
      <w:proofErr w:type="spellStart"/>
      <w:r w:rsidRPr="00361280">
        <w:rPr>
          <w:sz w:val="16"/>
          <w:szCs w:val="16"/>
        </w:rPr>
        <w:t>Cerd</w:t>
      </w:r>
      <w:proofErr w:type="spellEnd"/>
      <w:r w:rsidRPr="00361280">
        <w:rPr>
          <w:sz w:val="16"/>
          <w:szCs w:val="16"/>
        </w:rPr>
        <w:t xml:space="preserve"> Submission, Page 24 point 71</w:t>
      </w:r>
    </w:p>
  </w:footnote>
  <w:footnote w:id="16">
    <w:p w14:paraId="000000C1"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Point 47, pp. 18-19. Combined eight to fourteen periodic reports submitted by Bahrain under article 9 of the Convention, due in 2007, International Convention on the Elimination of Racial Discrimination, June 11, 2019. </w:t>
      </w:r>
    </w:p>
  </w:footnote>
  <w:footnote w:id="17">
    <w:p w14:paraId="000000C2"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 xml:space="preserve">BBC News, ‘Bahrain revokes top Shia cleric Isa </w:t>
      </w:r>
      <w:proofErr w:type="spellStart"/>
      <w:r w:rsidRPr="00361280">
        <w:rPr>
          <w:color w:val="000000"/>
          <w:sz w:val="16"/>
          <w:szCs w:val="16"/>
          <w:highlight w:val="white"/>
        </w:rPr>
        <w:t>Qassim’s</w:t>
      </w:r>
      <w:proofErr w:type="spellEnd"/>
      <w:r w:rsidRPr="00361280">
        <w:rPr>
          <w:color w:val="000000"/>
          <w:sz w:val="16"/>
          <w:szCs w:val="16"/>
          <w:highlight w:val="white"/>
        </w:rPr>
        <w:t xml:space="preserve"> citizenship, 20 June 2016. https://www.bbc.com/news/world-middle-east-36578000.</w:t>
      </w:r>
    </w:p>
  </w:footnote>
  <w:footnote w:id="18">
    <w:p w14:paraId="000000C3" w14:textId="77777777" w:rsidR="00C87CDF" w:rsidRDefault="00C87CDF">
      <w:pPr>
        <w:pBdr>
          <w:top w:val="nil"/>
          <w:left w:val="nil"/>
          <w:bottom w:val="nil"/>
          <w:right w:val="nil"/>
          <w:between w:val="nil"/>
        </w:pBdr>
        <w:rPr>
          <w:color w:val="000000"/>
          <w:sz w:val="20"/>
          <w:szCs w:val="20"/>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 xml:space="preserve">“Bahraini Security Forces Raid Al-Bayan Office Linked to Sheikh Isa </w:t>
      </w:r>
      <w:proofErr w:type="spellStart"/>
      <w:r w:rsidRPr="00361280">
        <w:rPr>
          <w:color w:val="000000"/>
          <w:sz w:val="16"/>
          <w:szCs w:val="16"/>
          <w:highlight w:val="white"/>
        </w:rPr>
        <w:t>Qassim</w:t>
      </w:r>
      <w:proofErr w:type="spellEnd"/>
      <w:r w:rsidRPr="00361280">
        <w:rPr>
          <w:color w:val="000000"/>
          <w:sz w:val="16"/>
          <w:szCs w:val="16"/>
          <w:highlight w:val="white"/>
        </w:rPr>
        <w:t xml:space="preserve">,”Bahrain Mirror, 21 June 2016, </w:t>
      </w:r>
      <w:hyperlink r:id="rId6">
        <w:r w:rsidRPr="00361280">
          <w:rPr>
            <w:color w:val="000000"/>
            <w:sz w:val="16"/>
            <w:szCs w:val="16"/>
            <w:highlight w:val="white"/>
            <w:u w:val="single"/>
          </w:rPr>
          <w:t>http://mirror.no-ip.org/en/news/31981.html</w:t>
        </w:r>
      </w:hyperlink>
      <w:r w:rsidRPr="00361280">
        <w:rPr>
          <w:color w:val="000000"/>
          <w:sz w:val="16"/>
          <w:szCs w:val="16"/>
          <w:highlight w:val="white"/>
        </w:rPr>
        <w:t>.</w:t>
      </w:r>
    </w:p>
  </w:footnote>
  <w:footnote w:id="19">
    <w:p w14:paraId="000000C4"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“Bahrain’s leading Shia cleric charged with corruption,” Middle East Eye, 16 July 2016, http://www.middleeasteye.net/news/bahrain-s-leading-shias-religious-leader-charged-corruption-1212082735.</w:t>
      </w:r>
    </w:p>
  </w:footnote>
  <w:footnote w:id="20">
    <w:p w14:paraId="000000C5"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Americans for Democracy and Human Rights in Bahrain (ADHRB), Bahrain Institute for Rights and Democracy (BIRD), Bahrain Center for Human Rights (BCHR). (2017). Bahrain’s Third Cycle UPR: A Record of Repression.</w:t>
      </w:r>
    </w:p>
  </w:footnote>
  <w:footnote w:id="21">
    <w:p w14:paraId="000000C6"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Bahrain Mirror, 21 May 2017, Reuters: Bahrain’s Top Shiite Cleric Gets One Year Suspended Jail Sentence, http://www.bahrainmirror.com/en/news/38777.html.</w:t>
      </w:r>
    </w:p>
  </w:footnote>
  <w:footnote w:id="22">
    <w:p w14:paraId="000000C7"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 xml:space="preserve">Bahrain Institute for Rights and Democracy (BIRD), 27 November 2017, BAHRAIN: Sheikh Isa </w:t>
      </w:r>
      <w:proofErr w:type="spellStart"/>
      <w:r w:rsidRPr="00361280">
        <w:rPr>
          <w:color w:val="000000"/>
          <w:sz w:val="16"/>
          <w:szCs w:val="16"/>
          <w:highlight w:val="white"/>
        </w:rPr>
        <w:t>Qassim’s</w:t>
      </w:r>
      <w:proofErr w:type="spellEnd"/>
      <w:r w:rsidRPr="00361280">
        <w:rPr>
          <w:color w:val="000000"/>
          <w:sz w:val="16"/>
          <w:szCs w:val="16"/>
          <w:highlight w:val="white"/>
        </w:rPr>
        <w:t xml:space="preserve"> Health in Danger After 6-Month House Arrest, http://birdbh.org/2017/11/bahrain-sheikh-isa-qassims-health-in-danger-after-6-month-house-arrest/.</w:t>
      </w:r>
    </w:p>
  </w:footnote>
  <w:footnote w:id="23">
    <w:p w14:paraId="37FE8482" w14:textId="4C6C5D96" w:rsidR="00C87CDF" w:rsidRDefault="00C87CDF">
      <w:pPr>
        <w:pStyle w:val="FootnoteText"/>
      </w:pPr>
      <w:r>
        <w:rPr>
          <w:rStyle w:val="FootnoteReference"/>
        </w:rPr>
        <w:footnoteRef/>
      </w:r>
      <w:r>
        <w:t xml:space="preserve"> </w:t>
      </w:r>
      <w:r w:rsidRPr="00D6349D">
        <w:rPr>
          <w:color w:val="000000"/>
          <w:sz w:val="16"/>
          <w:szCs w:val="16"/>
          <w:highlight w:val="white"/>
        </w:rPr>
        <w:t xml:space="preserve">Americans for Democracy and Human Rights in Bahrain (ADHRB), </w:t>
      </w:r>
      <w:r w:rsidRPr="00D6349D">
        <w:rPr>
          <w:color w:val="000000"/>
          <w:sz w:val="16"/>
          <w:szCs w:val="16"/>
        </w:rPr>
        <w:t xml:space="preserve">26 April 2017, </w:t>
      </w:r>
      <w:r w:rsidRPr="00D6349D">
        <w:rPr>
          <w:sz w:val="16"/>
          <w:szCs w:val="16"/>
        </w:rPr>
        <w:t>USCIRF Categorizes Bahrain as a Tier 2 Violator of Religious Freedom, https://www.adhrb.org/2017/04/uscirf-designates-bahrain-tier-2-violator-religious-freedom/.</w:t>
      </w:r>
    </w:p>
  </w:footnote>
  <w:footnote w:id="24">
    <w:p w14:paraId="000000C8"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color w:val="000000"/>
          <w:sz w:val="16"/>
          <w:szCs w:val="16"/>
          <w:highlight w:val="white"/>
        </w:rPr>
        <w:t xml:space="preserve">Bahrain Institute for Rights and Democracy (BIRD), 31 December 2018, BAHRAIN: Unfair Conviction of Human Rights Defender </w:t>
      </w:r>
      <w:proofErr w:type="spellStart"/>
      <w:r w:rsidRPr="00361280">
        <w:rPr>
          <w:color w:val="000000"/>
          <w:sz w:val="16"/>
          <w:szCs w:val="16"/>
          <w:highlight w:val="white"/>
        </w:rPr>
        <w:t>Nabeel</w:t>
      </w:r>
      <w:proofErr w:type="spellEnd"/>
      <w:r w:rsidRPr="00361280">
        <w:rPr>
          <w:color w:val="000000"/>
          <w:sz w:val="16"/>
          <w:szCs w:val="16"/>
          <w:highlight w:val="white"/>
        </w:rPr>
        <w:t xml:space="preserve"> Rajab Upheld, http://birdbh.org/2018/12/bahrain-unfair-conviction-of-leading-rights-defender-nabeel-rajab-upheld/.</w:t>
      </w:r>
    </w:p>
  </w:footnote>
  <w:footnote w:id="25">
    <w:p w14:paraId="000000EB"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Ibid.</w:t>
      </w:r>
    </w:p>
  </w:footnote>
  <w:footnote w:id="26">
    <w:p w14:paraId="000000EC" w14:textId="77777777" w:rsidR="00C87CDF" w:rsidRDefault="00C87CDF">
      <w:pPr>
        <w:rPr>
          <w:sz w:val="16"/>
          <w:szCs w:val="16"/>
        </w:rPr>
      </w:pPr>
      <w:r w:rsidRPr="00361280">
        <w:rPr>
          <w:sz w:val="16"/>
          <w:szCs w:val="16"/>
          <w:vertAlign w:val="superscript"/>
        </w:rPr>
        <w:footnoteRef/>
      </w:r>
      <w:r w:rsidRPr="00361280">
        <w:rPr>
          <w:sz w:val="16"/>
          <w:szCs w:val="16"/>
        </w:rPr>
        <w:t xml:space="preserve"> Ibid.</w:t>
      </w:r>
    </w:p>
  </w:footnote>
  <w:footnote w:id="27">
    <w:p w14:paraId="000000F6"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International Covenant on Civil and Political Rights, G.A. Res. 2200A (XXI), U.N. Doc. A/6316 (16 Dec. 1966), Art. 19.</w:t>
      </w:r>
    </w:p>
  </w:footnote>
  <w:footnote w:id="28">
    <w:p w14:paraId="000000F7"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UN General Assembly, Universal Declaration of Human Rights, 10 December 1948, 217 A (III), Art. 19.</w:t>
      </w:r>
    </w:p>
  </w:footnote>
  <w:footnote w:id="29">
    <w:p w14:paraId="000000F8"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Working Group on Arbitrary Detention, Fact Sheet No. 26, (May 2000).</w:t>
      </w:r>
    </w:p>
  </w:footnote>
  <w:footnote w:id="30">
    <w:p w14:paraId="58C61119" w14:textId="63BCECE0" w:rsidR="00C87CDF" w:rsidRPr="005E0CE9" w:rsidRDefault="00C87CDF">
      <w:pPr>
        <w:pStyle w:val="FootnoteText"/>
        <w:rPr>
          <w:sz w:val="16"/>
          <w:szCs w:val="16"/>
        </w:rPr>
      </w:pPr>
      <w:r>
        <w:rPr>
          <w:rStyle w:val="FootnoteReference"/>
        </w:rPr>
        <w:footnoteRef/>
      </w:r>
      <w:r>
        <w:t xml:space="preserve"> </w:t>
      </w:r>
      <w:r>
        <w:rPr>
          <w:sz w:val="16"/>
          <w:szCs w:val="16"/>
        </w:rPr>
        <w:t>Ibid.</w:t>
      </w:r>
    </w:p>
  </w:footnote>
  <w:footnote w:id="31">
    <w:p w14:paraId="000000C9"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Bahrain Institute for Rights and Democracy (BIRD), 05 April 2018, BAHRAIN: NGOs Call for Release of Human Rights Defender </w:t>
      </w:r>
      <w:proofErr w:type="spellStart"/>
      <w:r w:rsidRPr="00361280">
        <w:rPr>
          <w:color w:val="000000"/>
          <w:sz w:val="16"/>
          <w:szCs w:val="16"/>
          <w:highlight w:val="white"/>
        </w:rPr>
        <w:t>Abdulhadi</w:t>
      </w:r>
      <w:proofErr w:type="spellEnd"/>
      <w:r w:rsidRPr="00361280">
        <w:rPr>
          <w:color w:val="000000"/>
          <w:sz w:val="16"/>
          <w:szCs w:val="16"/>
          <w:highlight w:val="white"/>
        </w:rPr>
        <w:t xml:space="preserve"> Al-Khawaja on 7</w:t>
      </w:r>
      <w:r w:rsidRPr="00361280">
        <w:rPr>
          <w:color w:val="000000"/>
          <w:sz w:val="16"/>
          <w:szCs w:val="16"/>
          <w:highlight w:val="white"/>
          <w:vertAlign w:val="superscript"/>
        </w:rPr>
        <w:t>th</w:t>
      </w:r>
      <w:r w:rsidRPr="00361280">
        <w:rPr>
          <w:color w:val="000000"/>
          <w:sz w:val="16"/>
          <w:szCs w:val="16"/>
          <w:highlight w:val="white"/>
        </w:rPr>
        <w:t xml:space="preserve"> Anniversary of His Arrest, http://birdbh.org/2018/04/bahrain-ngos-call-for-release-of-human-rights-defender-abdulhadi-al-khawaja-on-7th-anniversary-of-his-arrest/.</w:t>
      </w:r>
    </w:p>
  </w:footnote>
  <w:footnote w:id="32">
    <w:p w14:paraId="000000ED"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w:t>
      </w:r>
      <w:r w:rsidRPr="00361280">
        <w:rPr>
          <w:sz w:val="16"/>
          <w:szCs w:val="16"/>
          <w:highlight w:val="white"/>
        </w:rPr>
        <w:t>Americans for Democracy and Human Rights in Bahrain (ADHRB), Bahrain Institute for Rights and Democracy (BIRD), Bahrain Center for Human Rights (BCHR). (2017). Bahrain’s Third Cycle UPR: A Record of Repression.</w:t>
      </w:r>
    </w:p>
  </w:footnote>
  <w:footnote w:id="33">
    <w:p w14:paraId="000000CA" w14:textId="77777777" w:rsidR="00C87CDF" w:rsidRDefault="00C87CDF">
      <w:pPr>
        <w:pBdr>
          <w:top w:val="nil"/>
          <w:left w:val="nil"/>
          <w:bottom w:val="nil"/>
          <w:right w:val="nil"/>
          <w:between w:val="nil"/>
        </w:pBdr>
        <w:shd w:val="clear" w:color="auto" w:fill="FFFFFF"/>
        <w:rPr>
          <w:color w:val="000000"/>
        </w:rPr>
      </w:pPr>
      <w:r w:rsidRPr="00361280">
        <w:rPr>
          <w:sz w:val="16"/>
          <w:szCs w:val="16"/>
          <w:vertAlign w:val="superscript"/>
        </w:rPr>
        <w:footnoteRef/>
      </w:r>
      <w:r w:rsidRPr="00361280">
        <w:rPr>
          <w:color w:val="000000"/>
          <w:sz w:val="16"/>
          <w:szCs w:val="16"/>
          <w:highlight w:val="white"/>
        </w:rPr>
        <w:t xml:space="preserve"> Bahrain Institute for Rights and Democracy (BIRD), 05 April 2018, BAHRAIN: NGOs Call for Release of Human Rights Defender </w:t>
      </w:r>
      <w:proofErr w:type="spellStart"/>
      <w:r w:rsidRPr="00361280">
        <w:rPr>
          <w:color w:val="000000"/>
          <w:sz w:val="16"/>
          <w:szCs w:val="16"/>
          <w:highlight w:val="white"/>
        </w:rPr>
        <w:t>Abdulhadi</w:t>
      </w:r>
      <w:proofErr w:type="spellEnd"/>
      <w:r w:rsidRPr="00361280">
        <w:rPr>
          <w:color w:val="000000"/>
          <w:sz w:val="16"/>
          <w:szCs w:val="16"/>
          <w:highlight w:val="white"/>
        </w:rPr>
        <w:t xml:space="preserve"> Al-Khawaja on 7</w:t>
      </w:r>
      <w:r w:rsidRPr="00361280">
        <w:rPr>
          <w:color w:val="000000"/>
          <w:sz w:val="16"/>
          <w:szCs w:val="16"/>
          <w:highlight w:val="white"/>
          <w:vertAlign w:val="superscript"/>
        </w:rPr>
        <w:t>th</w:t>
      </w:r>
      <w:r w:rsidRPr="00361280">
        <w:rPr>
          <w:color w:val="000000"/>
          <w:sz w:val="16"/>
          <w:szCs w:val="16"/>
          <w:highlight w:val="white"/>
        </w:rPr>
        <w:t xml:space="preserve"> Anniversary of His Arrest, http://birdbh.org/2018/04/bahrain-ngos-call-for-release-of-human-rights-defender-abdulhadi-al-khawaja-on-7th-anniversary-of-his-arrest/.</w:t>
      </w:r>
    </w:p>
  </w:footnote>
  <w:footnote w:id="34">
    <w:p w14:paraId="1EE1F2F4" w14:textId="56F44A80" w:rsidR="00C87CDF" w:rsidRPr="005E0CE9" w:rsidRDefault="00C87CDF">
      <w:pPr>
        <w:pStyle w:val="FootnoteText"/>
        <w:rPr>
          <w:sz w:val="16"/>
          <w:szCs w:val="16"/>
        </w:rPr>
      </w:pPr>
      <w:r>
        <w:rPr>
          <w:rStyle w:val="FootnoteReference"/>
        </w:rPr>
        <w:footnoteRef/>
      </w:r>
      <w:r>
        <w:t xml:space="preserve"> </w:t>
      </w:r>
      <w:r>
        <w:rPr>
          <w:sz w:val="16"/>
          <w:szCs w:val="16"/>
        </w:rPr>
        <w:t>Ibid.</w:t>
      </w:r>
    </w:p>
  </w:footnote>
  <w:footnote w:id="35">
    <w:p w14:paraId="000000CB"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Bahrain Institute for Rights and Democracy (BIRD), 03 April 2019, Political Prisoners Denied Access to Medical Care and Treatment, http://birdbh.org/2019/04/political-prisoners-denied-access-to-medical-care-and-treatment/.</w:t>
      </w:r>
    </w:p>
  </w:footnote>
  <w:footnote w:id="36">
    <w:p w14:paraId="000000CC"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Ibid.</w:t>
      </w:r>
    </w:p>
  </w:footnote>
  <w:footnote w:id="37">
    <w:p w14:paraId="000000F9"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w:t>
      </w:r>
      <w:r w:rsidRPr="00361280">
        <w:rPr>
          <w:sz w:val="16"/>
          <w:szCs w:val="16"/>
          <w:highlight w:val="white"/>
        </w:rPr>
        <w:t>Convention on the Eradication of All Forms of Racial Discrimination, UN, 1969, https://www.ohchr.org/en/professionalinterest/pages/cerd.aspx.</w:t>
      </w:r>
    </w:p>
  </w:footnote>
  <w:footnote w:id="38">
    <w:p w14:paraId="000000FA"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Ibid.</w:t>
      </w:r>
    </w:p>
  </w:footnote>
  <w:footnote w:id="39">
    <w:p w14:paraId="000000CD"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Alan Williams, “Videos of recent attacks on unarmed Shia by Bahraini security forces.” Communities Digital News, November 13, 2014, </w:t>
      </w:r>
      <w:hyperlink r:id="rId7">
        <w:r w:rsidRPr="00361280">
          <w:rPr>
            <w:color w:val="0563C1"/>
            <w:sz w:val="16"/>
            <w:szCs w:val="16"/>
          </w:rPr>
          <w:t>http://www.commdiginews.com/world-news/middle-east/videos-of-recent-attacks-on-unarmed-shia-by-bahraini-security-forces-29320/</w:t>
        </w:r>
      </w:hyperlink>
      <w:r w:rsidRPr="00361280">
        <w:rPr>
          <w:color w:val="000000"/>
          <w:sz w:val="16"/>
          <w:szCs w:val="16"/>
        </w:rPr>
        <w:t>.</w:t>
      </w:r>
    </w:p>
  </w:footnote>
  <w:footnote w:id="40">
    <w:p w14:paraId="000000CE" w14:textId="08F27E11"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proofErr w:type="spellStart"/>
      <w:r w:rsidRPr="00361280">
        <w:rPr>
          <w:i/>
          <w:color w:val="000000"/>
          <w:sz w:val="16"/>
          <w:szCs w:val="16"/>
        </w:rPr>
        <w:t>Weaponizing</w:t>
      </w:r>
      <w:proofErr w:type="spellEnd"/>
      <w:r w:rsidRPr="00361280">
        <w:rPr>
          <w:i/>
          <w:color w:val="000000"/>
          <w:sz w:val="16"/>
          <w:szCs w:val="16"/>
        </w:rPr>
        <w:t xml:space="preserve"> Tear Gas: Bahrain’s Unprecedented Use of Toxic Chemical Agents </w:t>
      </w:r>
      <w:r w:rsidR="008407CA">
        <w:rPr>
          <w:i/>
          <w:color w:val="000000"/>
          <w:sz w:val="16"/>
          <w:szCs w:val="16"/>
        </w:rPr>
        <w:t>A</w:t>
      </w:r>
      <w:r w:rsidRPr="00361280">
        <w:rPr>
          <w:i/>
          <w:color w:val="000000"/>
          <w:sz w:val="16"/>
          <w:szCs w:val="16"/>
        </w:rPr>
        <w:t>gainst Civilians</w:t>
      </w:r>
      <w:r w:rsidRPr="00361280">
        <w:rPr>
          <w:color w:val="000000"/>
          <w:sz w:val="16"/>
          <w:szCs w:val="16"/>
        </w:rPr>
        <w:t xml:space="preserve">, Physicians for Human Rights, August 2012, </w:t>
      </w:r>
      <w:hyperlink r:id="rId8">
        <w:r w:rsidRPr="00361280">
          <w:rPr>
            <w:color w:val="0563C1"/>
            <w:sz w:val="16"/>
            <w:szCs w:val="16"/>
          </w:rPr>
          <w:t>http://physiciansforhumanrights.org/library/reports/weaponizing-tear-gas.html?referrer=https://www.google.com/</w:t>
        </w:r>
      </w:hyperlink>
      <w:r w:rsidRPr="00361280">
        <w:rPr>
          <w:color w:val="000000"/>
          <w:sz w:val="16"/>
          <w:szCs w:val="16"/>
        </w:rPr>
        <w:t xml:space="preserve"> </w:t>
      </w:r>
    </w:p>
  </w:footnote>
  <w:footnote w:id="41">
    <w:p w14:paraId="000000CF"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hyperlink r:id="rId9">
        <w:r w:rsidRPr="00361280">
          <w:rPr>
            <w:color w:val="000000"/>
            <w:sz w:val="16"/>
            <w:szCs w:val="16"/>
          </w:rPr>
          <w:t>"First Trial Hearing of Al-Tawiya Society to Start Today,"</w:t>
        </w:r>
      </w:hyperlink>
      <w:r w:rsidRPr="00361280">
        <w:rPr>
          <w:color w:val="000000"/>
          <w:sz w:val="16"/>
          <w:szCs w:val="16"/>
        </w:rPr>
        <w:t xml:space="preserve">  </w:t>
      </w:r>
      <w:r w:rsidRPr="00361280">
        <w:rPr>
          <w:sz w:val="16"/>
          <w:szCs w:val="16"/>
        </w:rPr>
        <w:fldChar w:fldCharType="begin"/>
      </w:r>
      <w:r w:rsidRPr="00361280">
        <w:rPr>
          <w:sz w:val="16"/>
          <w:szCs w:val="16"/>
        </w:rPr>
        <w:instrText xml:space="preserve"> HYPERLINK "https://tbinternet.ohchr.org/Treaties/CERD/Shared%2520Documents/BHR/INT_CERD_ICS_BHR_28077_E.docx" </w:instrText>
      </w:r>
      <w:r w:rsidRPr="00361280">
        <w:rPr>
          <w:sz w:val="16"/>
          <w:szCs w:val="16"/>
        </w:rPr>
        <w:fldChar w:fldCharType="separate"/>
      </w:r>
      <w:r w:rsidRPr="00361280">
        <w:rPr>
          <w:color w:val="000000"/>
          <w:sz w:val="16"/>
          <w:szCs w:val="16"/>
        </w:rPr>
        <w:t>https://tbinternet.ohchr.org</w:t>
      </w:r>
    </w:p>
    <w:p w14:paraId="000000D0" w14:textId="77777777" w:rsidR="00C87CDF" w:rsidRPr="00361280" w:rsidRDefault="00C87CDF">
      <w:pPr>
        <w:pBdr>
          <w:top w:val="nil"/>
          <w:left w:val="nil"/>
          <w:bottom w:val="nil"/>
          <w:right w:val="nil"/>
          <w:between w:val="nil"/>
        </w:pBdr>
        <w:rPr>
          <w:color w:val="000000"/>
          <w:sz w:val="16"/>
          <w:szCs w:val="16"/>
        </w:rPr>
      </w:pPr>
      <w:r w:rsidRPr="00361280">
        <w:rPr>
          <w:color w:val="000000"/>
          <w:sz w:val="16"/>
          <w:szCs w:val="16"/>
        </w:rPr>
        <w:t>/Treaties/CERD/Shared Documents/BHR/INT_CERD_ICS_BHR_28077_E.docx</w:t>
      </w:r>
      <w:r w:rsidRPr="00361280">
        <w:rPr>
          <w:sz w:val="16"/>
          <w:szCs w:val="16"/>
        </w:rPr>
        <w:fldChar w:fldCharType="end"/>
      </w:r>
    </w:p>
  </w:footnote>
  <w:footnote w:id="42">
    <w:p w14:paraId="000000D1"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S. Kerr, “Baby’s Death Threatens Bahrain Reform Agenda.” Financial Times, 12 December 2012, </w:t>
      </w:r>
      <w:hyperlink r:id="rId10">
        <w:r w:rsidRPr="00361280">
          <w:rPr>
            <w:color w:val="0563C1"/>
            <w:sz w:val="16"/>
            <w:szCs w:val="16"/>
          </w:rPr>
          <w:t>http://www.ft.com/cms/s/0/8969c42a-24b2-11e1-ac4b-00144feabdc0.html#axzz3wPEdbtra</w:t>
        </w:r>
      </w:hyperlink>
      <w:r w:rsidRPr="00361280">
        <w:rPr>
          <w:color w:val="000000"/>
          <w:sz w:val="16"/>
          <w:szCs w:val="16"/>
        </w:rPr>
        <w:t xml:space="preserve"> </w:t>
      </w:r>
    </w:p>
  </w:footnote>
  <w:footnote w:id="43">
    <w:p w14:paraId="000000D2"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“Bahrain’s Abuse of Tear Gas,” ADHRB, 26 January 2015, </w:t>
      </w:r>
      <w:hyperlink r:id="rId11">
        <w:r w:rsidRPr="00361280">
          <w:rPr>
            <w:color w:val="0563C1"/>
            <w:sz w:val="16"/>
            <w:szCs w:val="16"/>
          </w:rPr>
          <w:t>http://www.adhrb.org/2015/01/bahrains-abuse-of-tear-gas/</w:t>
        </w:r>
      </w:hyperlink>
      <w:r w:rsidRPr="00361280">
        <w:rPr>
          <w:color w:val="000000"/>
          <w:sz w:val="16"/>
          <w:szCs w:val="16"/>
        </w:rPr>
        <w:t xml:space="preserve"> </w:t>
      </w:r>
    </w:p>
  </w:footnote>
  <w:footnote w:id="44">
    <w:p w14:paraId="000000D3"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“Two Years of Deaths and Detentions: Documenting Human Rights Abuses During the Pro-Democracy Movement in Bahrain,” BCHR, February 2013, </w:t>
      </w:r>
      <w:hyperlink r:id="rId12">
        <w:r w:rsidRPr="00361280">
          <w:rPr>
            <w:color w:val="0563C1"/>
            <w:sz w:val="16"/>
            <w:szCs w:val="16"/>
          </w:rPr>
          <w:t>http://www.shiapac.org/wp-content/uploads/2013/03/bahrain_report2013.pdf</w:t>
        </w:r>
      </w:hyperlink>
      <w:r w:rsidRPr="00361280">
        <w:rPr>
          <w:color w:val="000000"/>
          <w:sz w:val="16"/>
          <w:szCs w:val="16"/>
        </w:rPr>
        <w:t xml:space="preserve">  </w:t>
      </w:r>
    </w:p>
  </w:footnote>
  <w:footnote w:id="45">
    <w:p w14:paraId="000000D4"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Bahrain Independent Commission of Inquiry, Report of the Bahrain Independent Commission of Inquiry. By Mahmoud </w:t>
      </w:r>
      <w:proofErr w:type="spellStart"/>
      <w:r w:rsidRPr="00361280">
        <w:rPr>
          <w:color w:val="000000"/>
          <w:sz w:val="16"/>
          <w:szCs w:val="16"/>
        </w:rPr>
        <w:t>Cherif</w:t>
      </w:r>
      <w:proofErr w:type="spellEnd"/>
      <w:r w:rsidRPr="00361280">
        <w:rPr>
          <w:color w:val="000000"/>
          <w:sz w:val="16"/>
          <w:szCs w:val="16"/>
        </w:rPr>
        <w:t xml:space="preserve"> </w:t>
      </w:r>
      <w:proofErr w:type="spellStart"/>
      <w:r w:rsidRPr="00361280">
        <w:rPr>
          <w:color w:val="000000"/>
          <w:sz w:val="16"/>
          <w:szCs w:val="16"/>
        </w:rPr>
        <w:t>Bassiouni</w:t>
      </w:r>
      <w:proofErr w:type="spellEnd"/>
      <w:r w:rsidRPr="00361280">
        <w:rPr>
          <w:color w:val="000000"/>
          <w:sz w:val="16"/>
          <w:szCs w:val="16"/>
        </w:rPr>
        <w:t xml:space="preserve">, Nigel </w:t>
      </w:r>
      <w:proofErr w:type="spellStart"/>
      <w:r w:rsidRPr="00361280">
        <w:rPr>
          <w:color w:val="000000"/>
          <w:sz w:val="16"/>
          <w:szCs w:val="16"/>
        </w:rPr>
        <w:t>Rodley</w:t>
      </w:r>
      <w:proofErr w:type="spellEnd"/>
      <w:r w:rsidRPr="00361280">
        <w:rPr>
          <w:color w:val="000000"/>
          <w:sz w:val="16"/>
          <w:szCs w:val="16"/>
        </w:rPr>
        <w:t xml:space="preserve">, </w:t>
      </w:r>
      <w:proofErr w:type="spellStart"/>
      <w:r w:rsidRPr="00361280">
        <w:rPr>
          <w:color w:val="000000"/>
          <w:sz w:val="16"/>
          <w:szCs w:val="16"/>
        </w:rPr>
        <w:t>Badria</w:t>
      </w:r>
      <w:proofErr w:type="spellEnd"/>
      <w:r w:rsidRPr="00361280">
        <w:rPr>
          <w:color w:val="000000"/>
          <w:sz w:val="16"/>
          <w:szCs w:val="16"/>
        </w:rPr>
        <w:t xml:space="preserve"> al-</w:t>
      </w:r>
      <w:proofErr w:type="spellStart"/>
      <w:r w:rsidRPr="00361280">
        <w:rPr>
          <w:color w:val="000000"/>
          <w:sz w:val="16"/>
          <w:szCs w:val="16"/>
        </w:rPr>
        <w:t>Awady</w:t>
      </w:r>
      <w:proofErr w:type="spellEnd"/>
      <w:r w:rsidRPr="00361280">
        <w:rPr>
          <w:color w:val="000000"/>
          <w:sz w:val="16"/>
          <w:szCs w:val="16"/>
        </w:rPr>
        <w:t xml:space="preserve">, et al. Manama, Bahrain. 2011. Pp. 299-300. </w:t>
      </w:r>
    </w:p>
  </w:footnote>
  <w:footnote w:id="46">
    <w:p w14:paraId="000000D5"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hyperlink r:id="rId13">
        <w:r w:rsidRPr="00361280">
          <w:rPr>
            <w:color w:val="000000"/>
            <w:sz w:val="16"/>
            <w:szCs w:val="16"/>
          </w:rPr>
          <w:t>"First Trial Hearing of Al-</w:t>
        </w:r>
        <w:proofErr w:type="spellStart"/>
        <w:r w:rsidRPr="00361280">
          <w:rPr>
            <w:color w:val="000000"/>
            <w:sz w:val="16"/>
            <w:szCs w:val="16"/>
          </w:rPr>
          <w:t>Tawiya</w:t>
        </w:r>
        <w:proofErr w:type="spellEnd"/>
        <w:r w:rsidRPr="00361280">
          <w:rPr>
            <w:color w:val="000000"/>
            <w:sz w:val="16"/>
            <w:szCs w:val="16"/>
          </w:rPr>
          <w:t xml:space="preserve"> Society to Start Today,"</w:t>
        </w:r>
      </w:hyperlink>
    </w:p>
    <w:p w14:paraId="000000D6" w14:textId="77777777" w:rsidR="00C87CDF" w:rsidRPr="00361280" w:rsidRDefault="00C87CDF">
      <w:pPr>
        <w:pBdr>
          <w:top w:val="nil"/>
          <w:left w:val="nil"/>
          <w:bottom w:val="nil"/>
          <w:right w:val="nil"/>
          <w:between w:val="nil"/>
        </w:pBdr>
        <w:rPr>
          <w:color w:val="000000"/>
          <w:sz w:val="16"/>
          <w:szCs w:val="16"/>
        </w:rPr>
      </w:pPr>
      <w:r w:rsidRPr="00361280">
        <w:rPr>
          <w:color w:val="000000"/>
          <w:sz w:val="16"/>
          <w:szCs w:val="16"/>
        </w:rPr>
        <w:t xml:space="preserve"> </w:t>
      </w:r>
      <w:r w:rsidRPr="00361280">
        <w:rPr>
          <w:sz w:val="16"/>
          <w:szCs w:val="16"/>
        </w:rPr>
        <w:fldChar w:fldCharType="begin"/>
      </w:r>
      <w:r w:rsidRPr="00361280">
        <w:rPr>
          <w:sz w:val="16"/>
          <w:szCs w:val="16"/>
        </w:rPr>
        <w:instrText xml:space="preserve"> HYPERLINK "https://tbinternet.ohchr.org/Treaties/CERD/Shared%2520Documents/BHR/INT_CERD_ICS_BHR_28077_E.docx" </w:instrText>
      </w:r>
      <w:r w:rsidRPr="00361280">
        <w:rPr>
          <w:sz w:val="16"/>
          <w:szCs w:val="16"/>
        </w:rPr>
        <w:fldChar w:fldCharType="separate"/>
      </w:r>
      <w:r w:rsidRPr="00361280">
        <w:rPr>
          <w:color w:val="000000"/>
          <w:sz w:val="16"/>
          <w:szCs w:val="16"/>
        </w:rPr>
        <w:t>https://tbinternet.ohchr.org</w:t>
      </w:r>
    </w:p>
    <w:p w14:paraId="000000D7" w14:textId="77777777" w:rsidR="00C87CDF" w:rsidRPr="00361280" w:rsidRDefault="00C87CDF">
      <w:pPr>
        <w:pBdr>
          <w:top w:val="nil"/>
          <w:left w:val="nil"/>
          <w:bottom w:val="nil"/>
          <w:right w:val="nil"/>
          <w:between w:val="nil"/>
        </w:pBdr>
        <w:rPr>
          <w:color w:val="000000"/>
          <w:sz w:val="16"/>
          <w:szCs w:val="16"/>
        </w:rPr>
      </w:pPr>
      <w:r w:rsidRPr="00361280">
        <w:rPr>
          <w:color w:val="000000"/>
          <w:sz w:val="16"/>
          <w:szCs w:val="16"/>
        </w:rPr>
        <w:t>/Treaties/CERD/Shared Documents/BHR/INT_CERD_ICS_BHR_28077_E.docx</w:t>
      </w:r>
      <w:r w:rsidRPr="00361280">
        <w:rPr>
          <w:sz w:val="16"/>
          <w:szCs w:val="16"/>
        </w:rPr>
        <w:fldChar w:fldCharType="end"/>
      </w:r>
    </w:p>
  </w:footnote>
  <w:footnote w:id="47">
    <w:p w14:paraId="000000D8" w14:textId="77777777" w:rsidR="00C87CDF" w:rsidRDefault="00C87CDF">
      <w:pPr>
        <w:pBdr>
          <w:top w:val="nil"/>
          <w:left w:val="nil"/>
          <w:bottom w:val="nil"/>
          <w:right w:val="nil"/>
          <w:between w:val="nil"/>
        </w:pBdr>
        <w:rPr>
          <w:color w:val="000000"/>
        </w:rPr>
      </w:pPr>
      <w:r w:rsidRPr="00361280">
        <w:rPr>
          <w:sz w:val="16"/>
          <w:szCs w:val="16"/>
          <w:vertAlign w:val="superscript"/>
        </w:rPr>
        <w:footnoteRef/>
      </w:r>
      <w:r w:rsidRPr="00361280">
        <w:rPr>
          <w:color w:val="000000"/>
          <w:sz w:val="16"/>
          <w:szCs w:val="16"/>
        </w:rPr>
        <w:t xml:space="preserve"> Holly Atkinson and Richard </w:t>
      </w:r>
      <w:proofErr w:type="spellStart"/>
      <w:r w:rsidRPr="00361280">
        <w:rPr>
          <w:color w:val="000000"/>
          <w:sz w:val="16"/>
          <w:szCs w:val="16"/>
        </w:rPr>
        <w:t>Sollom</w:t>
      </w:r>
      <w:proofErr w:type="spellEnd"/>
      <w:r w:rsidRPr="00361280">
        <w:rPr>
          <w:color w:val="000000"/>
          <w:sz w:val="16"/>
          <w:szCs w:val="16"/>
        </w:rPr>
        <w:t xml:space="preserve">, “Under the Gun: Ongoing Assaults on Bahrain’s Health System.” Physicians for Human Rights (2012). Accessed January 5, 2016, </w:t>
      </w:r>
      <w:hyperlink r:id="rId14">
        <w:r w:rsidRPr="00361280">
          <w:rPr>
            <w:color w:val="0563C1"/>
            <w:sz w:val="16"/>
            <w:szCs w:val="16"/>
          </w:rPr>
          <w:t>http://physiciansforhumanrights.org/library/reports/under-the-gun-ongoing-assaults-on-bahrains-health-system.html?referrer=https://www.google.com/</w:t>
        </w:r>
      </w:hyperlink>
      <w:r>
        <w:rPr>
          <w:color w:val="000000"/>
          <w:sz w:val="16"/>
          <w:szCs w:val="16"/>
        </w:rPr>
        <w:t xml:space="preserve"> </w:t>
      </w:r>
    </w:p>
  </w:footnote>
  <w:footnote w:id="48">
    <w:p w14:paraId="000000D9"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Law No. 37 of 2012 Promulgating the Child Law, Kingdom of Bahrain, http://www.ilo.org/dyn/natlex/natlex4.detail?p_lang=en&amp;p_isn=92395&amp;p_country=BHR&amp;p_count=311.</w:t>
      </w:r>
    </w:p>
  </w:footnote>
  <w:footnote w:id="49">
    <w:p w14:paraId="000000DA"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Law No. 27 of 2005 with Respect to Education, Kingdom of Bahrain, Ministry of Education, http://www.ilo.org/dyn/natlex/natlex4.detail?p_lang=en&amp;p_isn=73041.</w:t>
      </w:r>
    </w:p>
  </w:footnote>
  <w:footnote w:id="50">
    <w:p w14:paraId="000000DB"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Americans for Democracy and Human Rights in Bahrain (ADHRB), Bahrain Institute for Rights and Democracy (BIRD), Bahrain Center for Human Rights (BCHR). (2017). Bahrain’s Third Cycle UPR: A Record of Repression. </w:t>
      </w:r>
    </w:p>
  </w:footnote>
  <w:footnote w:id="51">
    <w:p w14:paraId="000000DC"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i/>
          <w:color w:val="000000"/>
          <w:sz w:val="16"/>
          <w:szCs w:val="16"/>
        </w:rPr>
        <w:t>Apart in Their Own Land: Government Discrimination Against Shia in Bahrain, Vol. II</w:t>
      </w:r>
      <w:r w:rsidRPr="00361280">
        <w:rPr>
          <w:color w:val="000000"/>
          <w:sz w:val="16"/>
          <w:szCs w:val="16"/>
        </w:rPr>
        <w:t>, ADHRB, BCHR, and BIRD, September 2015,</w:t>
      </w:r>
      <w:hyperlink r:id="rId15">
        <w:r w:rsidRPr="00361280">
          <w:rPr>
            <w:color w:val="000000"/>
            <w:sz w:val="16"/>
            <w:szCs w:val="16"/>
          </w:rPr>
          <w:t xml:space="preserve"> </w:t>
        </w:r>
      </w:hyperlink>
      <w:hyperlink r:id="rId16">
        <w:r w:rsidRPr="00361280">
          <w:rPr>
            <w:color w:val="954F72"/>
            <w:sz w:val="16"/>
            <w:szCs w:val="16"/>
            <w:u w:val="single"/>
          </w:rPr>
          <w:t>http://www.adhrb.org/2015/09/adhrb-releases-part-2-of-shia-discrimination-report/</w:t>
        </w:r>
      </w:hyperlink>
      <w:r w:rsidRPr="00361280">
        <w:rPr>
          <w:color w:val="000000"/>
          <w:sz w:val="16"/>
          <w:szCs w:val="16"/>
        </w:rPr>
        <w:t>.</w:t>
      </w:r>
    </w:p>
  </w:footnote>
  <w:footnote w:id="52">
    <w:p w14:paraId="000000DD"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Ibid.</w:t>
      </w:r>
    </w:p>
  </w:footnote>
  <w:footnote w:id="53">
    <w:p w14:paraId="000000DE"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“BTV Show on Sport Violations </w:t>
      </w:r>
      <w:r w:rsidRPr="00361280">
        <w:rPr>
          <w:rFonts w:ascii="Arial" w:eastAsia="Arial" w:hAnsi="Arial" w:cs="Arial"/>
          <w:color w:val="000000"/>
          <w:sz w:val="16"/>
          <w:szCs w:val="16"/>
          <w:rtl/>
        </w:rPr>
        <w:t>برنامج</w:t>
      </w:r>
      <w:r w:rsidRPr="00361280">
        <w:rPr>
          <w:rFonts w:ascii="Arimo" w:eastAsia="Arimo" w:hAnsi="Arimo" w:cs="Arimo"/>
          <w:color w:val="000000"/>
          <w:sz w:val="16"/>
          <w:szCs w:val="16"/>
          <w:rtl/>
        </w:rPr>
        <w:t xml:space="preserve"> </w:t>
      </w:r>
      <w:r w:rsidRPr="00361280">
        <w:rPr>
          <w:rFonts w:ascii="Arial" w:eastAsia="Arial" w:hAnsi="Arial" w:cs="Arial"/>
          <w:color w:val="000000"/>
          <w:sz w:val="16"/>
          <w:szCs w:val="16"/>
          <w:rtl/>
        </w:rPr>
        <w:t>مع</w:t>
      </w:r>
      <w:r w:rsidRPr="00361280">
        <w:rPr>
          <w:rFonts w:ascii="Arimo" w:eastAsia="Arimo" w:hAnsi="Arimo" w:cs="Arimo"/>
          <w:color w:val="000000"/>
          <w:sz w:val="16"/>
          <w:szCs w:val="16"/>
          <w:rtl/>
        </w:rPr>
        <w:t xml:space="preserve"> </w:t>
      </w:r>
      <w:r w:rsidRPr="00361280">
        <w:rPr>
          <w:rFonts w:ascii="Arial" w:eastAsia="Arial" w:hAnsi="Arial" w:cs="Arial"/>
          <w:color w:val="000000"/>
          <w:sz w:val="16"/>
          <w:szCs w:val="16"/>
          <w:rtl/>
        </w:rPr>
        <w:t>الحدث</w:t>
      </w:r>
      <w:r w:rsidRPr="00361280">
        <w:rPr>
          <w:rFonts w:ascii="Arimo" w:eastAsia="Arimo" w:hAnsi="Arimo" w:cs="Arimo"/>
          <w:color w:val="000000"/>
          <w:sz w:val="16"/>
          <w:szCs w:val="16"/>
          <w:rtl/>
        </w:rPr>
        <w:t xml:space="preserve"> </w:t>
      </w:r>
      <w:r w:rsidRPr="00361280">
        <w:rPr>
          <w:rFonts w:ascii="Arial" w:eastAsia="Arial" w:hAnsi="Arial" w:cs="Arial"/>
          <w:color w:val="000000"/>
          <w:sz w:val="16"/>
          <w:szCs w:val="16"/>
          <w:rtl/>
        </w:rPr>
        <w:t>تجاوزات</w:t>
      </w:r>
      <w:r w:rsidRPr="00361280">
        <w:rPr>
          <w:rFonts w:ascii="Arimo" w:eastAsia="Arimo" w:hAnsi="Arimo" w:cs="Arimo"/>
          <w:color w:val="000000"/>
          <w:sz w:val="16"/>
          <w:szCs w:val="16"/>
          <w:rtl/>
        </w:rPr>
        <w:t xml:space="preserve"> </w:t>
      </w:r>
      <w:r w:rsidRPr="00361280">
        <w:rPr>
          <w:rFonts w:ascii="Arial" w:eastAsia="Arial" w:hAnsi="Arial" w:cs="Arial"/>
          <w:color w:val="000000"/>
          <w:sz w:val="16"/>
          <w:szCs w:val="16"/>
          <w:rtl/>
        </w:rPr>
        <w:t>الرياضيين</w:t>
      </w:r>
      <w:r w:rsidRPr="00361280">
        <w:rPr>
          <w:color w:val="000000"/>
          <w:sz w:val="16"/>
          <w:szCs w:val="16"/>
        </w:rPr>
        <w:t xml:space="preserve">”, YouTube, April 4, 2011, accessed August 14, 2015, https:// www.youtube.com/watch?v=HXd6UQ5MAds. </w:t>
      </w:r>
    </w:p>
  </w:footnote>
  <w:footnote w:id="54">
    <w:p w14:paraId="000000DF"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Complaint to the Special Rapporteur in the Field of Cultural Rights Regarding the Effect of Discrimination against the </w:t>
      </w:r>
      <w:proofErr w:type="spellStart"/>
      <w:r w:rsidRPr="00361280">
        <w:rPr>
          <w:color w:val="000000"/>
          <w:sz w:val="16"/>
          <w:szCs w:val="16"/>
          <w:highlight w:val="white"/>
        </w:rPr>
        <w:t>Baharna</w:t>
      </w:r>
      <w:proofErr w:type="spellEnd"/>
      <w:r w:rsidRPr="00361280">
        <w:rPr>
          <w:color w:val="000000"/>
          <w:sz w:val="16"/>
          <w:szCs w:val="16"/>
          <w:highlight w:val="white"/>
        </w:rPr>
        <w:t xml:space="preserve"> on the Right of the </w:t>
      </w:r>
      <w:proofErr w:type="spellStart"/>
      <w:r w:rsidRPr="00361280">
        <w:rPr>
          <w:color w:val="000000"/>
          <w:sz w:val="16"/>
          <w:szCs w:val="16"/>
          <w:highlight w:val="white"/>
        </w:rPr>
        <w:t>Baharna</w:t>
      </w:r>
      <w:proofErr w:type="spellEnd"/>
      <w:r w:rsidRPr="00361280">
        <w:rPr>
          <w:color w:val="000000"/>
          <w:sz w:val="16"/>
          <w:szCs w:val="16"/>
          <w:highlight w:val="white"/>
        </w:rPr>
        <w:t xml:space="preserve"> to enjoy their Cultural Heritage in the Kingdom of Bahrain.</w:t>
      </w:r>
    </w:p>
  </w:footnote>
  <w:footnote w:id="55">
    <w:p w14:paraId="000000E0"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r w:rsidRPr="00361280">
        <w:rPr>
          <w:i/>
          <w:color w:val="000000"/>
          <w:sz w:val="16"/>
          <w:szCs w:val="16"/>
        </w:rPr>
        <w:t>Apart in Their Own Land: Government Discrimination Against Shia in Bahrain, Vol. II</w:t>
      </w:r>
      <w:r w:rsidRPr="00361280">
        <w:rPr>
          <w:color w:val="000000"/>
          <w:sz w:val="16"/>
          <w:szCs w:val="16"/>
        </w:rPr>
        <w:t>, ADHRB, BCHR, and BIRD, September 2015,</w:t>
      </w:r>
      <w:hyperlink r:id="rId17">
        <w:r w:rsidRPr="00361280">
          <w:rPr>
            <w:color w:val="000000"/>
            <w:sz w:val="16"/>
            <w:szCs w:val="16"/>
          </w:rPr>
          <w:t xml:space="preserve"> </w:t>
        </w:r>
      </w:hyperlink>
      <w:hyperlink r:id="rId18">
        <w:r w:rsidRPr="00361280">
          <w:rPr>
            <w:color w:val="954F72"/>
            <w:sz w:val="16"/>
            <w:szCs w:val="16"/>
            <w:u w:val="single"/>
          </w:rPr>
          <w:t>http://www.adhrb.org/2015/09/adhrb-releases-part-2-of-shia-discrimination-report/</w:t>
        </w:r>
      </w:hyperlink>
      <w:r w:rsidRPr="00361280">
        <w:rPr>
          <w:color w:val="000000"/>
          <w:sz w:val="16"/>
          <w:szCs w:val="16"/>
        </w:rPr>
        <w:t>.</w:t>
      </w:r>
    </w:p>
  </w:footnote>
  <w:footnote w:id="56">
    <w:p w14:paraId="000000E1"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Ibid.</w:t>
      </w:r>
    </w:p>
  </w:footnote>
  <w:footnote w:id="57">
    <w:p w14:paraId="000000E2"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Ibid.</w:t>
      </w:r>
    </w:p>
  </w:footnote>
  <w:footnote w:id="58">
    <w:p w14:paraId="000000E3" w14:textId="77777777" w:rsidR="00C87CDF" w:rsidRDefault="00C87CDF">
      <w:pPr>
        <w:pBdr>
          <w:top w:val="nil"/>
          <w:left w:val="nil"/>
          <w:bottom w:val="nil"/>
          <w:right w:val="nil"/>
          <w:between w:val="nil"/>
        </w:pBdr>
        <w:shd w:val="clear" w:color="auto" w:fill="FFFFFF"/>
        <w:rPr>
          <w:color w:val="000000"/>
        </w:rPr>
      </w:pPr>
      <w:r w:rsidRPr="00361280">
        <w:rPr>
          <w:sz w:val="16"/>
          <w:szCs w:val="16"/>
          <w:vertAlign w:val="superscript"/>
        </w:rPr>
        <w:footnoteRef/>
      </w:r>
      <w:r w:rsidRPr="00361280">
        <w:rPr>
          <w:color w:val="000000"/>
          <w:sz w:val="16"/>
          <w:szCs w:val="16"/>
          <w:highlight w:val="white"/>
        </w:rPr>
        <w:t xml:space="preserve"> Ibid.</w:t>
      </w:r>
    </w:p>
  </w:footnote>
  <w:footnote w:id="59">
    <w:p w14:paraId="000000E4"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w:t>
      </w:r>
      <w:proofErr w:type="gramStart"/>
      <w:r w:rsidRPr="00361280">
        <w:rPr>
          <w:color w:val="000000"/>
          <w:sz w:val="16"/>
          <w:szCs w:val="16"/>
        </w:rPr>
        <w:t>,”</w:t>
      </w:r>
      <w:r w:rsidRPr="00361280">
        <w:rPr>
          <w:rFonts w:eastAsia="Arial"/>
          <w:color w:val="000000"/>
          <w:sz w:val="16"/>
          <w:szCs w:val="16"/>
          <w:rtl/>
        </w:rPr>
        <w:t>هشام</w:t>
      </w:r>
      <w:proofErr w:type="gramEnd"/>
      <w:r w:rsidRPr="00361280">
        <w:rPr>
          <w:rFonts w:eastAsia="Arimo"/>
          <w:color w:val="000000"/>
          <w:sz w:val="16"/>
          <w:szCs w:val="16"/>
          <w:rtl/>
        </w:rPr>
        <w:t xml:space="preserve"> </w:t>
      </w:r>
      <w:r w:rsidRPr="00361280">
        <w:rPr>
          <w:rFonts w:eastAsia="Arial"/>
          <w:color w:val="000000"/>
          <w:sz w:val="16"/>
          <w:szCs w:val="16"/>
          <w:rtl/>
        </w:rPr>
        <w:t>الزياني</w:t>
      </w:r>
      <w:r w:rsidRPr="00361280">
        <w:rPr>
          <w:color w:val="000000"/>
          <w:sz w:val="16"/>
          <w:szCs w:val="16"/>
        </w:rPr>
        <w:t xml:space="preserve">. </w:t>
      </w:r>
      <w:proofErr w:type="gramStart"/>
      <w:r w:rsidRPr="00361280">
        <w:rPr>
          <w:color w:val="000000"/>
          <w:sz w:val="16"/>
          <w:szCs w:val="16"/>
        </w:rPr>
        <w:t>”</w:t>
      </w:r>
      <w:r w:rsidRPr="00361280">
        <w:rPr>
          <w:rFonts w:eastAsia="Arial"/>
          <w:color w:val="000000"/>
          <w:sz w:val="16"/>
          <w:szCs w:val="16"/>
          <w:rtl/>
        </w:rPr>
        <w:t>حاصرتم</w:t>
      </w:r>
      <w:proofErr w:type="gramEnd"/>
      <w:r w:rsidRPr="00361280">
        <w:rPr>
          <w:rFonts w:eastAsia="Arimo"/>
          <w:color w:val="000000"/>
          <w:sz w:val="16"/>
          <w:szCs w:val="16"/>
        </w:rPr>
        <w:t xml:space="preserve"> </w:t>
      </w:r>
      <w:r w:rsidRPr="00361280">
        <w:rPr>
          <w:color w:val="000000"/>
          <w:sz w:val="16"/>
          <w:szCs w:val="16"/>
        </w:rPr>
        <w:t>«</w:t>
      </w:r>
      <w:r w:rsidRPr="00361280">
        <w:rPr>
          <w:rFonts w:eastAsia="Arial"/>
          <w:color w:val="000000"/>
          <w:sz w:val="16"/>
          <w:szCs w:val="16"/>
          <w:rtl/>
        </w:rPr>
        <w:t>داعش</w:t>
      </w:r>
      <w:r w:rsidRPr="00361280">
        <w:rPr>
          <w:color w:val="000000"/>
          <w:sz w:val="16"/>
          <w:szCs w:val="16"/>
        </w:rPr>
        <w:t xml:space="preserve">».. </w:t>
      </w:r>
      <w:r w:rsidRPr="00361280">
        <w:rPr>
          <w:rFonts w:eastAsia="Arial"/>
          <w:color w:val="000000"/>
          <w:sz w:val="16"/>
          <w:szCs w:val="16"/>
          <w:rtl/>
        </w:rPr>
        <w:t>وتركتم</w:t>
      </w:r>
      <w:r w:rsidRPr="00361280">
        <w:rPr>
          <w:rFonts w:eastAsia="Arimo"/>
          <w:color w:val="000000"/>
          <w:sz w:val="16"/>
          <w:szCs w:val="16"/>
          <w:rtl/>
        </w:rPr>
        <w:t xml:space="preserve"> </w:t>
      </w:r>
      <w:r w:rsidRPr="00361280">
        <w:rPr>
          <w:rFonts w:eastAsia="Arial"/>
          <w:color w:val="000000"/>
          <w:sz w:val="16"/>
          <w:szCs w:val="16"/>
          <w:rtl/>
        </w:rPr>
        <w:t>إرهاب</w:t>
      </w:r>
      <w:r w:rsidRPr="00361280">
        <w:rPr>
          <w:rFonts w:eastAsia="Arimo"/>
          <w:color w:val="000000"/>
          <w:sz w:val="16"/>
          <w:szCs w:val="16"/>
        </w:rPr>
        <w:t xml:space="preserve"> </w:t>
      </w:r>
      <w:r w:rsidRPr="00361280">
        <w:rPr>
          <w:color w:val="000000"/>
          <w:sz w:val="16"/>
          <w:szCs w:val="16"/>
        </w:rPr>
        <w:t>«</w:t>
      </w:r>
      <w:r w:rsidRPr="00361280">
        <w:rPr>
          <w:rFonts w:eastAsia="Arial"/>
          <w:color w:val="000000"/>
          <w:sz w:val="16"/>
          <w:szCs w:val="16"/>
          <w:rtl/>
        </w:rPr>
        <w:t>الحوالش</w:t>
      </w:r>
      <w:r w:rsidRPr="00361280">
        <w:rPr>
          <w:color w:val="000000"/>
          <w:sz w:val="16"/>
          <w:szCs w:val="16"/>
        </w:rPr>
        <w:t xml:space="preserve"> /Al-</w:t>
      </w:r>
      <w:proofErr w:type="spellStart"/>
      <w:r w:rsidRPr="00361280">
        <w:rPr>
          <w:color w:val="000000"/>
          <w:sz w:val="16"/>
          <w:szCs w:val="16"/>
        </w:rPr>
        <w:t>Watan</w:t>
      </w:r>
      <w:proofErr w:type="spellEnd"/>
      <w:r w:rsidRPr="00361280">
        <w:rPr>
          <w:color w:val="000000"/>
          <w:sz w:val="16"/>
          <w:szCs w:val="16"/>
        </w:rPr>
        <w:t xml:space="preserve">, 2015, accessed August 14, 2015, http://www.alwatannews.net </w:t>
      </w:r>
      <w:proofErr w:type="spellStart"/>
      <w:r w:rsidRPr="00361280">
        <w:rPr>
          <w:color w:val="000000"/>
          <w:sz w:val="16"/>
          <w:szCs w:val="16"/>
        </w:rPr>
        <w:t>ArticleViewer.aspx?ID</w:t>
      </w:r>
      <w:proofErr w:type="spellEnd"/>
      <w:r w:rsidRPr="00361280">
        <w:rPr>
          <w:color w:val="000000"/>
          <w:sz w:val="16"/>
          <w:szCs w:val="16"/>
        </w:rPr>
        <w:t>=Pu833338phJzoF2HSz7BJN1hOYA933339933339.</w:t>
      </w:r>
    </w:p>
  </w:footnote>
  <w:footnote w:id="60">
    <w:p w14:paraId="000000E5" w14:textId="77777777" w:rsidR="00C87CDF" w:rsidRPr="00361280" w:rsidRDefault="00C87CDF">
      <w:pPr>
        <w:pBdr>
          <w:top w:val="nil"/>
          <w:left w:val="nil"/>
          <w:bottom w:val="nil"/>
          <w:right w:val="nil"/>
          <w:between w:val="nil"/>
        </w:pBdr>
        <w:shd w:val="clear" w:color="auto" w:fill="FFFFFF"/>
        <w:rPr>
          <w:color w:val="000000"/>
          <w:sz w:val="16"/>
          <w:szCs w:val="16"/>
        </w:rPr>
      </w:pPr>
      <w:r w:rsidRPr="00361280">
        <w:rPr>
          <w:sz w:val="16"/>
          <w:szCs w:val="16"/>
          <w:vertAlign w:val="superscript"/>
        </w:rPr>
        <w:footnoteRef/>
      </w:r>
      <w:r w:rsidRPr="00361280">
        <w:rPr>
          <w:color w:val="000000"/>
          <w:sz w:val="16"/>
          <w:szCs w:val="16"/>
          <w:highlight w:val="white"/>
        </w:rPr>
        <w:t xml:space="preserve"> Complaint to the Special Rapporteur in the Field of Cultural Rights Regarding the Effect of Discrimination against the </w:t>
      </w:r>
      <w:proofErr w:type="spellStart"/>
      <w:r w:rsidRPr="00361280">
        <w:rPr>
          <w:color w:val="000000"/>
          <w:sz w:val="16"/>
          <w:szCs w:val="16"/>
          <w:highlight w:val="white"/>
        </w:rPr>
        <w:t>Baharna</w:t>
      </w:r>
      <w:proofErr w:type="spellEnd"/>
      <w:r w:rsidRPr="00361280">
        <w:rPr>
          <w:color w:val="000000"/>
          <w:sz w:val="16"/>
          <w:szCs w:val="16"/>
          <w:highlight w:val="white"/>
        </w:rPr>
        <w:t xml:space="preserve"> on the Right of the </w:t>
      </w:r>
      <w:proofErr w:type="spellStart"/>
      <w:r w:rsidRPr="00361280">
        <w:rPr>
          <w:color w:val="000000"/>
          <w:sz w:val="16"/>
          <w:szCs w:val="16"/>
          <w:highlight w:val="white"/>
        </w:rPr>
        <w:t>Baharna</w:t>
      </w:r>
      <w:proofErr w:type="spellEnd"/>
      <w:r w:rsidRPr="00361280">
        <w:rPr>
          <w:color w:val="000000"/>
          <w:sz w:val="16"/>
          <w:szCs w:val="16"/>
          <w:highlight w:val="white"/>
        </w:rPr>
        <w:t xml:space="preserve"> to enjoy their Cultural Heritage in the Kingdom of Bahrain.</w:t>
      </w:r>
    </w:p>
  </w:footnote>
  <w:footnote w:id="61">
    <w:p w14:paraId="000000E6"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Ian </w:t>
      </w:r>
      <w:proofErr w:type="spellStart"/>
      <w:r w:rsidRPr="00361280">
        <w:rPr>
          <w:color w:val="000000"/>
          <w:sz w:val="16"/>
          <w:szCs w:val="16"/>
        </w:rPr>
        <w:t>Siperco</w:t>
      </w:r>
      <w:proofErr w:type="spellEnd"/>
      <w:r w:rsidRPr="00361280">
        <w:rPr>
          <w:color w:val="000000"/>
          <w:sz w:val="16"/>
          <w:szCs w:val="16"/>
        </w:rPr>
        <w:t>, “Bahrain’s Sectarian Challenge,” Middle East Policy Council, accessed July 14, 2015. http://www.mepc. org/articles-commentary/commentary/bahrain-s-sectarian-</w:t>
      </w:r>
      <w:proofErr w:type="gramStart"/>
      <w:r w:rsidRPr="00361280">
        <w:rPr>
          <w:color w:val="000000"/>
          <w:sz w:val="16"/>
          <w:szCs w:val="16"/>
        </w:rPr>
        <w:t>challenge?print</w:t>
      </w:r>
      <w:proofErr w:type="gramEnd"/>
      <w:r w:rsidRPr="00361280">
        <w:rPr>
          <w:color w:val="000000"/>
          <w:sz w:val="16"/>
          <w:szCs w:val="16"/>
        </w:rPr>
        <w:t>.</w:t>
      </w:r>
    </w:p>
  </w:footnote>
  <w:footnote w:id="62">
    <w:p w14:paraId="000000E7" w14:textId="77777777" w:rsidR="00C87CDF" w:rsidRPr="00361280" w:rsidRDefault="00C87CDF">
      <w:pPr>
        <w:pBdr>
          <w:top w:val="nil"/>
          <w:left w:val="nil"/>
          <w:bottom w:val="nil"/>
          <w:right w:val="nil"/>
          <w:between w:val="nil"/>
        </w:pBdr>
        <w:rPr>
          <w:color w:val="000000"/>
          <w:sz w:val="16"/>
          <w:szCs w:val="16"/>
        </w:rPr>
      </w:pPr>
      <w:r w:rsidRPr="00361280">
        <w:rPr>
          <w:sz w:val="16"/>
          <w:szCs w:val="16"/>
          <w:vertAlign w:val="superscript"/>
        </w:rPr>
        <w:footnoteRef/>
      </w:r>
      <w:r w:rsidRPr="00361280">
        <w:rPr>
          <w:color w:val="000000"/>
          <w:sz w:val="16"/>
          <w:szCs w:val="16"/>
        </w:rPr>
        <w:t xml:space="preserve"> Justin </w:t>
      </w:r>
      <w:proofErr w:type="spellStart"/>
      <w:r w:rsidRPr="00361280">
        <w:rPr>
          <w:color w:val="000000"/>
          <w:sz w:val="16"/>
          <w:szCs w:val="16"/>
        </w:rPr>
        <w:t>Gengler</w:t>
      </w:r>
      <w:proofErr w:type="spellEnd"/>
      <w:r w:rsidRPr="00361280">
        <w:rPr>
          <w:color w:val="000000"/>
          <w:sz w:val="16"/>
          <w:szCs w:val="16"/>
        </w:rPr>
        <w:t xml:space="preserve">, </w:t>
      </w:r>
      <w:r w:rsidRPr="00361280">
        <w:rPr>
          <w:i/>
          <w:color w:val="000000"/>
          <w:sz w:val="16"/>
          <w:szCs w:val="16"/>
        </w:rPr>
        <w:t>Group Conflict and Political Mobilization in Bahrain and the Arab Gulf: Rethinking the Rentier State</w:t>
      </w:r>
      <w:r w:rsidRPr="00361280">
        <w:rPr>
          <w:color w:val="000000"/>
          <w:sz w:val="16"/>
          <w:szCs w:val="16"/>
        </w:rPr>
        <w:t>, Indiana University Press: 2015, Print.</w:t>
      </w:r>
    </w:p>
  </w:footnote>
  <w:footnote w:id="63">
    <w:p w14:paraId="000000EE"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Concluding Observations of the Committee on the Elimination of Racial Discrimination: United States of America, 2001, UN Doc. A/56/18.</w:t>
      </w:r>
    </w:p>
  </w:footnote>
  <w:footnote w:id="64">
    <w:p w14:paraId="000000EF" w14:textId="77777777" w:rsidR="00C87CDF" w:rsidRDefault="00C87CDF">
      <w:r w:rsidRPr="00361280">
        <w:rPr>
          <w:sz w:val="16"/>
          <w:szCs w:val="16"/>
          <w:vertAlign w:val="superscript"/>
        </w:rPr>
        <w:footnoteRef/>
      </w:r>
      <w:r w:rsidRPr="00361280">
        <w:rPr>
          <w:sz w:val="16"/>
          <w:szCs w:val="16"/>
        </w:rPr>
        <w:t xml:space="preserve"> Committee on the Elimination of Racial Discrimination, General Recommendation 30, Discrimination against Non-citizens (Sixty-fourth session, 2004), U.N. Doc. CERD/C/64/Misc.11/rev.3 (2004), [hereinafter General Recommendation 30], para. 14.</w:t>
      </w:r>
      <w:r>
        <w:rPr>
          <w:sz w:val="20"/>
          <w:szCs w:val="20"/>
        </w:rPr>
        <w:t xml:space="preserve"> </w:t>
      </w:r>
    </w:p>
  </w:footnote>
  <w:footnote w:id="65">
    <w:p w14:paraId="000000F0"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Shattering the Facade: a report on Bahrain’s implementation of the Bahrain Independent Commission of Inquiry (BICI) recommendations four years on (Washington, D.C.: Americans for Democracy &amp; Human Rights in Bahrain, 2015)  </w:t>
      </w:r>
    </w:p>
  </w:footnote>
  <w:footnote w:id="66">
    <w:p w14:paraId="000000F1"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“Infographic: Timeline of Citizenship Revocation,” Bahrain Institute for Rights &amp; Democracy, 10 February 2016, http:// birdbh.org/2016/02/infographic-timeline-of-citizenship-revocation/ </w:t>
      </w:r>
    </w:p>
  </w:footnote>
  <w:footnote w:id="67">
    <w:p w14:paraId="000000F2"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Ibid</w:t>
      </w:r>
    </w:p>
  </w:footnote>
  <w:footnote w:id="68">
    <w:p w14:paraId="000000F3" w14:textId="77777777" w:rsidR="00C87CDF" w:rsidRPr="00361280" w:rsidRDefault="00C87CDF">
      <w:pPr>
        <w:rPr>
          <w:sz w:val="16"/>
          <w:szCs w:val="16"/>
        </w:rPr>
      </w:pPr>
      <w:r w:rsidRPr="00361280">
        <w:rPr>
          <w:sz w:val="16"/>
          <w:szCs w:val="16"/>
          <w:vertAlign w:val="superscript"/>
        </w:rPr>
        <w:footnoteRef/>
      </w:r>
      <w:r w:rsidRPr="00361280">
        <w:rPr>
          <w:sz w:val="16"/>
          <w:szCs w:val="16"/>
        </w:rPr>
        <w:t xml:space="preserve"> “HRC32: ADHRB calls attention to citizenship revocation in Bahrain,” Americans for Democracy &amp; Human Rights in Bahrain, 14 June 2016, http://www.adhrb.org/2016/06/hrc32-adhrc-highlights-crackdown-civil-society-bahrain/ </w:t>
      </w:r>
    </w:p>
  </w:footnote>
  <w:footnote w:id="69">
    <w:p w14:paraId="000000F4" w14:textId="77777777" w:rsidR="00C87CDF" w:rsidRDefault="00C87CDF">
      <w:r w:rsidRPr="00361280">
        <w:rPr>
          <w:sz w:val="16"/>
          <w:szCs w:val="16"/>
          <w:vertAlign w:val="superscript"/>
        </w:rPr>
        <w:footnoteRef/>
      </w:r>
      <w:r w:rsidRPr="00361280">
        <w:rPr>
          <w:sz w:val="16"/>
          <w:szCs w:val="16"/>
        </w:rPr>
        <w:t xml:space="preserve"> See infra section V(iv).</w:t>
      </w:r>
      <w:r>
        <w:rPr>
          <w:sz w:val="20"/>
          <w:szCs w:val="20"/>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8" w14:textId="77777777" w:rsidR="00C87CDF" w:rsidRDefault="00C87CDF">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0616F"/>
    <w:multiLevelType w:val="multilevel"/>
    <w:tmpl w:val="32B490A8"/>
    <w:lvl w:ilvl="0">
      <w:start w:val="9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C6030C"/>
    <w:multiLevelType w:val="multilevel"/>
    <w:tmpl w:val="25F2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02D"/>
    <w:rsid w:val="00005B34"/>
    <w:rsid w:val="00007386"/>
    <w:rsid w:val="0003097C"/>
    <w:rsid w:val="00033948"/>
    <w:rsid w:val="00036E21"/>
    <w:rsid w:val="0004135B"/>
    <w:rsid w:val="0004436C"/>
    <w:rsid w:val="000445BB"/>
    <w:rsid w:val="000510B8"/>
    <w:rsid w:val="00070F53"/>
    <w:rsid w:val="00083B75"/>
    <w:rsid w:val="000A3398"/>
    <w:rsid w:val="000B19EB"/>
    <w:rsid w:val="000D31DA"/>
    <w:rsid w:val="000E710B"/>
    <w:rsid w:val="000F6027"/>
    <w:rsid w:val="0010391A"/>
    <w:rsid w:val="00121110"/>
    <w:rsid w:val="00126271"/>
    <w:rsid w:val="00142665"/>
    <w:rsid w:val="0015517F"/>
    <w:rsid w:val="0017647E"/>
    <w:rsid w:val="001A5EE3"/>
    <w:rsid w:val="001B39B1"/>
    <w:rsid w:val="001E5D43"/>
    <w:rsid w:val="00207A05"/>
    <w:rsid w:val="00215505"/>
    <w:rsid w:val="00220185"/>
    <w:rsid w:val="002474DE"/>
    <w:rsid w:val="00263E2F"/>
    <w:rsid w:val="00290665"/>
    <w:rsid w:val="00292DE7"/>
    <w:rsid w:val="002A0363"/>
    <w:rsid w:val="002A0665"/>
    <w:rsid w:val="002A0899"/>
    <w:rsid w:val="002A3801"/>
    <w:rsid w:val="002C1790"/>
    <w:rsid w:val="00314371"/>
    <w:rsid w:val="00330450"/>
    <w:rsid w:val="0034119A"/>
    <w:rsid w:val="00346236"/>
    <w:rsid w:val="00350D64"/>
    <w:rsid w:val="00361280"/>
    <w:rsid w:val="00361711"/>
    <w:rsid w:val="003625F9"/>
    <w:rsid w:val="003A34AD"/>
    <w:rsid w:val="003B52BA"/>
    <w:rsid w:val="00400BC5"/>
    <w:rsid w:val="004175A4"/>
    <w:rsid w:val="004244CE"/>
    <w:rsid w:val="0046419D"/>
    <w:rsid w:val="0046754F"/>
    <w:rsid w:val="00475B57"/>
    <w:rsid w:val="00490485"/>
    <w:rsid w:val="004A3338"/>
    <w:rsid w:val="004B2F01"/>
    <w:rsid w:val="004E7EBC"/>
    <w:rsid w:val="004F1EA8"/>
    <w:rsid w:val="00511F80"/>
    <w:rsid w:val="00525CE0"/>
    <w:rsid w:val="00566FD1"/>
    <w:rsid w:val="005E0CE9"/>
    <w:rsid w:val="005F5C51"/>
    <w:rsid w:val="006102BA"/>
    <w:rsid w:val="00620359"/>
    <w:rsid w:val="00656EC0"/>
    <w:rsid w:val="00663E31"/>
    <w:rsid w:val="00686210"/>
    <w:rsid w:val="0069205B"/>
    <w:rsid w:val="006A1901"/>
    <w:rsid w:val="006C3708"/>
    <w:rsid w:val="006C38D1"/>
    <w:rsid w:val="006D0919"/>
    <w:rsid w:val="006E4D4E"/>
    <w:rsid w:val="006F4860"/>
    <w:rsid w:val="00730F42"/>
    <w:rsid w:val="0077224F"/>
    <w:rsid w:val="007A00E8"/>
    <w:rsid w:val="007E3ECB"/>
    <w:rsid w:val="007F0A93"/>
    <w:rsid w:val="007F5391"/>
    <w:rsid w:val="008100B3"/>
    <w:rsid w:val="00825D39"/>
    <w:rsid w:val="0082638F"/>
    <w:rsid w:val="00827585"/>
    <w:rsid w:val="00835A05"/>
    <w:rsid w:val="008407CA"/>
    <w:rsid w:val="008415A3"/>
    <w:rsid w:val="0085177D"/>
    <w:rsid w:val="00854798"/>
    <w:rsid w:val="0085652D"/>
    <w:rsid w:val="008637D2"/>
    <w:rsid w:val="00875B52"/>
    <w:rsid w:val="008840F1"/>
    <w:rsid w:val="00894BB5"/>
    <w:rsid w:val="008952F1"/>
    <w:rsid w:val="00896BCB"/>
    <w:rsid w:val="008D3079"/>
    <w:rsid w:val="008F2916"/>
    <w:rsid w:val="008F760B"/>
    <w:rsid w:val="00900A95"/>
    <w:rsid w:val="00904C4A"/>
    <w:rsid w:val="00915E93"/>
    <w:rsid w:val="009166F8"/>
    <w:rsid w:val="00921E34"/>
    <w:rsid w:val="009237C7"/>
    <w:rsid w:val="009332F3"/>
    <w:rsid w:val="00950968"/>
    <w:rsid w:val="00954676"/>
    <w:rsid w:val="0097631E"/>
    <w:rsid w:val="009F2BA9"/>
    <w:rsid w:val="009F61DE"/>
    <w:rsid w:val="00A0343B"/>
    <w:rsid w:val="00A03CC2"/>
    <w:rsid w:val="00A13695"/>
    <w:rsid w:val="00A41590"/>
    <w:rsid w:val="00A667B6"/>
    <w:rsid w:val="00A8292E"/>
    <w:rsid w:val="00A861DB"/>
    <w:rsid w:val="00AB248F"/>
    <w:rsid w:val="00AE40B7"/>
    <w:rsid w:val="00AE5265"/>
    <w:rsid w:val="00AF290B"/>
    <w:rsid w:val="00AF4536"/>
    <w:rsid w:val="00B1686B"/>
    <w:rsid w:val="00B17A71"/>
    <w:rsid w:val="00B20406"/>
    <w:rsid w:val="00B25220"/>
    <w:rsid w:val="00B50406"/>
    <w:rsid w:val="00B54075"/>
    <w:rsid w:val="00B641E1"/>
    <w:rsid w:val="00B82CDD"/>
    <w:rsid w:val="00BB0C69"/>
    <w:rsid w:val="00BB6BB5"/>
    <w:rsid w:val="00BD7F35"/>
    <w:rsid w:val="00BE4739"/>
    <w:rsid w:val="00C06301"/>
    <w:rsid w:val="00C0666D"/>
    <w:rsid w:val="00C1617D"/>
    <w:rsid w:val="00C341ED"/>
    <w:rsid w:val="00C43CCE"/>
    <w:rsid w:val="00C705C0"/>
    <w:rsid w:val="00C712F3"/>
    <w:rsid w:val="00C72F0D"/>
    <w:rsid w:val="00C82DAA"/>
    <w:rsid w:val="00C85177"/>
    <w:rsid w:val="00C87CDF"/>
    <w:rsid w:val="00CA4A5C"/>
    <w:rsid w:val="00CE30DC"/>
    <w:rsid w:val="00CE57E3"/>
    <w:rsid w:val="00D03992"/>
    <w:rsid w:val="00D03FC9"/>
    <w:rsid w:val="00D116F0"/>
    <w:rsid w:val="00D17793"/>
    <w:rsid w:val="00D22250"/>
    <w:rsid w:val="00D30A86"/>
    <w:rsid w:val="00D31B02"/>
    <w:rsid w:val="00D5151C"/>
    <w:rsid w:val="00D6349D"/>
    <w:rsid w:val="00D71EAD"/>
    <w:rsid w:val="00D8683A"/>
    <w:rsid w:val="00D91300"/>
    <w:rsid w:val="00D935AD"/>
    <w:rsid w:val="00DB0360"/>
    <w:rsid w:val="00DE6AE8"/>
    <w:rsid w:val="00DF502D"/>
    <w:rsid w:val="00DF5988"/>
    <w:rsid w:val="00E07F7C"/>
    <w:rsid w:val="00E1612E"/>
    <w:rsid w:val="00E24F5E"/>
    <w:rsid w:val="00E25097"/>
    <w:rsid w:val="00E3518A"/>
    <w:rsid w:val="00EB1C67"/>
    <w:rsid w:val="00EB69E9"/>
    <w:rsid w:val="00ED6897"/>
    <w:rsid w:val="00EF0DDE"/>
    <w:rsid w:val="00EF23CB"/>
    <w:rsid w:val="00EF76A6"/>
    <w:rsid w:val="00F22FF4"/>
    <w:rsid w:val="00F27E6E"/>
    <w:rsid w:val="00F371A7"/>
    <w:rsid w:val="00F50A5C"/>
    <w:rsid w:val="00F843F9"/>
    <w:rsid w:val="00F84740"/>
    <w:rsid w:val="00F90E0A"/>
    <w:rsid w:val="00FB3612"/>
    <w:rsid w:val="00FD2542"/>
    <w:rsid w:val="00FF226D"/>
    <w:rsid w:val="00FF5A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7E90"/>
  <w15:docId w15:val="{B78E48B5-FBEF-F24E-8EF8-FCDD82A6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C1617D"/>
    <w:rPr>
      <w:sz w:val="16"/>
      <w:szCs w:val="16"/>
    </w:rPr>
  </w:style>
  <w:style w:type="paragraph" w:styleId="CommentText">
    <w:name w:val="annotation text"/>
    <w:basedOn w:val="Normal"/>
    <w:link w:val="CommentTextChar"/>
    <w:uiPriority w:val="99"/>
    <w:semiHidden/>
    <w:unhideWhenUsed/>
    <w:rsid w:val="00C1617D"/>
    <w:rPr>
      <w:sz w:val="20"/>
      <w:szCs w:val="20"/>
    </w:rPr>
  </w:style>
  <w:style w:type="character" w:customStyle="1" w:styleId="CommentTextChar">
    <w:name w:val="Comment Text Char"/>
    <w:basedOn w:val="DefaultParagraphFont"/>
    <w:link w:val="CommentText"/>
    <w:uiPriority w:val="99"/>
    <w:semiHidden/>
    <w:rsid w:val="00C1617D"/>
    <w:rPr>
      <w:sz w:val="20"/>
      <w:szCs w:val="20"/>
    </w:rPr>
  </w:style>
  <w:style w:type="paragraph" w:styleId="CommentSubject">
    <w:name w:val="annotation subject"/>
    <w:basedOn w:val="CommentText"/>
    <w:next w:val="CommentText"/>
    <w:link w:val="CommentSubjectChar"/>
    <w:uiPriority w:val="99"/>
    <w:semiHidden/>
    <w:unhideWhenUsed/>
    <w:rsid w:val="00C1617D"/>
    <w:rPr>
      <w:b/>
      <w:bCs/>
    </w:rPr>
  </w:style>
  <w:style w:type="character" w:customStyle="1" w:styleId="CommentSubjectChar">
    <w:name w:val="Comment Subject Char"/>
    <w:basedOn w:val="CommentTextChar"/>
    <w:link w:val="CommentSubject"/>
    <w:uiPriority w:val="99"/>
    <w:semiHidden/>
    <w:rsid w:val="00C1617D"/>
    <w:rPr>
      <w:b/>
      <w:bCs/>
      <w:sz w:val="20"/>
      <w:szCs w:val="20"/>
    </w:rPr>
  </w:style>
  <w:style w:type="paragraph" w:styleId="BalloonText">
    <w:name w:val="Balloon Text"/>
    <w:basedOn w:val="Normal"/>
    <w:link w:val="BalloonTextChar"/>
    <w:uiPriority w:val="99"/>
    <w:semiHidden/>
    <w:unhideWhenUsed/>
    <w:rsid w:val="00C1617D"/>
    <w:rPr>
      <w:sz w:val="18"/>
      <w:szCs w:val="18"/>
    </w:rPr>
  </w:style>
  <w:style w:type="character" w:customStyle="1" w:styleId="BalloonTextChar">
    <w:name w:val="Balloon Text Char"/>
    <w:basedOn w:val="DefaultParagraphFont"/>
    <w:link w:val="BalloonText"/>
    <w:uiPriority w:val="99"/>
    <w:semiHidden/>
    <w:rsid w:val="00C1617D"/>
    <w:rPr>
      <w:sz w:val="18"/>
      <w:szCs w:val="18"/>
    </w:rPr>
  </w:style>
  <w:style w:type="paragraph" w:styleId="FootnoteText">
    <w:name w:val="footnote text"/>
    <w:basedOn w:val="Normal"/>
    <w:link w:val="FootnoteTextChar"/>
    <w:uiPriority w:val="99"/>
    <w:semiHidden/>
    <w:unhideWhenUsed/>
    <w:rsid w:val="00D6349D"/>
    <w:rPr>
      <w:sz w:val="20"/>
      <w:szCs w:val="20"/>
    </w:rPr>
  </w:style>
  <w:style w:type="character" w:customStyle="1" w:styleId="FootnoteTextChar">
    <w:name w:val="Footnote Text Char"/>
    <w:basedOn w:val="DefaultParagraphFont"/>
    <w:link w:val="FootnoteText"/>
    <w:uiPriority w:val="99"/>
    <w:semiHidden/>
    <w:rsid w:val="00D6349D"/>
    <w:rPr>
      <w:sz w:val="20"/>
      <w:szCs w:val="20"/>
    </w:rPr>
  </w:style>
  <w:style w:type="character" w:styleId="FootnoteReference">
    <w:name w:val="footnote reference"/>
    <w:basedOn w:val="DefaultParagraphFont"/>
    <w:uiPriority w:val="99"/>
    <w:semiHidden/>
    <w:unhideWhenUsed/>
    <w:rsid w:val="00D6349D"/>
    <w:rPr>
      <w:vertAlign w:val="superscript"/>
    </w:rPr>
  </w:style>
  <w:style w:type="paragraph" w:styleId="NormalWeb">
    <w:name w:val="Normal (Web)"/>
    <w:basedOn w:val="Normal"/>
    <w:uiPriority w:val="99"/>
    <w:semiHidden/>
    <w:unhideWhenUsed/>
    <w:rsid w:val="00121110"/>
    <w:pPr>
      <w:spacing w:before="100" w:beforeAutospacing="1" w:after="100" w:afterAutospacing="1"/>
    </w:pPr>
  </w:style>
  <w:style w:type="paragraph" w:styleId="Header">
    <w:name w:val="header"/>
    <w:basedOn w:val="Normal"/>
    <w:link w:val="HeaderChar"/>
    <w:uiPriority w:val="99"/>
    <w:unhideWhenUsed/>
    <w:rsid w:val="00350D64"/>
    <w:pPr>
      <w:tabs>
        <w:tab w:val="center" w:pos="4513"/>
        <w:tab w:val="right" w:pos="9026"/>
      </w:tabs>
    </w:pPr>
  </w:style>
  <w:style w:type="character" w:customStyle="1" w:styleId="HeaderChar">
    <w:name w:val="Header Char"/>
    <w:basedOn w:val="DefaultParagraphFont"/>
    <w:link w:val="Header"/>
    <w:uiPriority w:val="99"/>
    <w:rsid w:val="00350D64"/>
  </w:style>
  <w:style w:type="paragraph" w:styleId="Footer">
    <w:name w:val="footer"/>
    <w:basedOn w:val="Normal"/>
    <w:link w:val="FooterChar"/>
    <w:uiPriority w:val="99"/>
    <w:unhideWhenUsed/>
    <w:rsid w:val="00350D64"/>
    <w:pPr>
      <w:tabs>
        <w:tab w:val="center" w:pos="4513"/>
        <w:tab w:val="right" w:pos="9026"/>
      </w:tabs>
    </w:pPr>
  </w:style>
  <w:style w:type="character" w:customStyle="1" w:styleId="FooterChar">
    <w:name w:val="Footer Char"/>
    <w:basedOn w:val="DefaultParagraphFont"/>
    <w:link w:val="Footer"/>
    <w:uiPriority w:val="99"/>
    <w:rsid w:val="00350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761260">
      <w:bodyDiv w:val="1"/>
      <w:marLeft w:val="0"/>
      <w:marRight w:val="0"/>
      <w:marTop w:val="0"/>
      <w:marBottom w:val="0"/>
      <w:divBdr>
        <w:top w:val="none" w:sz="0" w:space="0" w:color="auto"/>
        <w:left w:val="none" w:sz="0" w:space="0" w:color="auto"/>
        <w:bottom w:val="none" w:sz="0" w:space="0" w:color="auto"/>
        <w:right w:val="none" w:sz="0" w:space="0" w:color="auto"/>
      </w:divBdr>
      <w:divsChild>
        <w:div w:id="2139032077">
          <w:marLeft w:val="0"/>
          <w:marRight w:val="0"/>
          <w:marTop w:val="0"/>
          <w:marBottom w:val="0"/>
          <w:divBdr>
            <w:top w:val="none" w:sz="0" w:space="0" w:color="auto"/>
            <w:left w:val="none" w:sz="0" w:space="0" w:color="auto"/>
            <w:bottom w:val="none" w:sz="0" w:space="0" w:color="auto"/>
            <w:right w:val="none" w:sz="0" w:space="0" w:color="auto"/>
          </w:divBdr>
          <w:divsChild>
            <w:div w:id="111943188">
              <w:marLeft w:val="0"/>
              <w:marRight w:val="0"/>
              <w:marTop w:val="0"/>
              <w:marBottom w:val="0"/>
              <w:divBdr>
                <w:top w:val="none" w:sz="0" w:space="0" w:color="auto"/>
                <w:left w:val="none" w:sz="0" w:space="0" w:color="auto"/>
                <w:bottom w:val="none" w:sz="0" w:space="0" w:color="auto"/>
                <w:right w:val="none" w:sz="0" w:space="0" w:color="auto"/>
              </w:divBdr>
              <w:divsChild>
                <w:div w:id="1270745802">
                  <w:marLeft w:val="0"/>
                  <w:marRight w:val="0"/>
                  <w:marTop w:val="0"/>
                  <w:marBottom w:val="0"/>
                  <w:divBdr>
                    <w:top w:val="none" w:sz="0" w:space="0" w:color="auto"/>
                    <w:left w:val="none" w:sz="0" w:space="0" w:color="auto"/>
                    <w:bottom w:val="none" w:sz="0" w:space="0" w:color="auto"/>
                    <w:right w:val="none" w:sz="0" w:space="0" w:color="auto"/>
                  </w:divBdr>
                  <w:divsChild>
                    <w:div w:id="226571109">
                      <w:marLeft w:val="0"/>
                      <w:marRight w:val="0"/>
                      <w:marTop w:val="0"/>
                      <w:marBottom w:val="0"/>
                      <w:divBdr>
                        <w:top w:val="none" w:sz="0" w:space="0" w:color="auto"/>
                        <w:left w:val="none" w:sz="0" w:space="0" w:color="auto"/>
                        <w:bottom w:val="none" w:sz="0" w:space="0" w:color="auto"/>
                        <w:right w:val="none" w:sz="0" w:space="0" w:color="auto"/>
                      </w:divBdr>
                    </w:div>
                  </w:divsChild>
                </w:div>
                <w:div w:id="143359225">
                  <w:marLeft w:val="0"/>
                  <w:marRight w:val="0"/>
                  <w:marTop w:val="0"/>
                  <w:marBottom w:val="0"/>
                  <w:divBdr>
                    <w:top w:val="none" w:sz="0" w:space="0" w:color="auto"/>
                    <w:left w:val="none" w:sz="0" w:space="0" w:color="auto"/>
                    <w:bottom w:val="none" w:sz="0" w:space="0" w:color="auto"/>
                    <w:right w:val="none" w:sz="0" w:space="0" w:color="auto"/>
                  </w:divBdr>
                  <w:divsChild>
                    <w:div w:id="2025790559">
                      <w:marLeft w:val="0"/>
                      <w:marRight w:val="0"/>
                      <w:marTop w:val="0"/>
                      <w:marBottom w:val="0"/>
                      <w:divBdr>
                        <w:top w:val="none" w:sz="0" w:space="0" w:color="auto"/>
                        <w:left w:val="none" w:sz="0" w:space="0" w:color="auto"/>
                        <w:bottom w:val="none" w:sz="0" w:space="0" w:color="auto"/>
                        <w:right w:val="none" w:sz="0" w:space="0" w:color="auto"/>
                      </w:divBdr>
                    </w:div>
                  </w:divsChild>
                </w:div>
                <w:div w:id="1828089033">
                  <w:marLeft w:val="0"/>
                  <w:marRight w:val="0"/>
                  <w:marTop w:val="0"/>
                  <w:marBottom w:val="0"/>
                  <w:divBdr>
                    <w:top w:val="none" w:sz="0" w:space="0" w:color="auto"/>
                    <w:left w:val="none" w:sz="0" w:space="0" w:color="auto"/>
                    <w:bottom w:val="none" w:sz="0" w:space="0" w:color="auto"/>
                    <w:right w:val="none" w:sz="0" w:space="0" w:color="auto"/>
                  </w:divBdr>
                  <w:divsChild>
                    <w:div w:id="4091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934823">
          <w:marLeft w:val="0"/>
          <w:marRight w:val="0"/>
          <w:marTop w:val="0"/>
          <w:marBottom w:val="0"/>
          <w:divBdr>
            <w:top w:val="none" w:sz="0" w:space="0" w:color="auto"/>
            <w:left w:val="none" w:sz="0" w:space="0" w:color="auto"/>
            <w:bottom w:val="none" w:sz="0" w:space="0" w:color="auto"/>
            <w:right w:val="none" w:sz="0" w:space="0" w:color="auto"/>
          </w:divBdr>
          <w:divsChild>
            <w:div w:id="988365721">
              <w:marLeft w:val="0"/>
              <w:marRight w:val="0"/>
              <w:marTop w:val="0"/>
              <w:marBottom w:val="0"/>
              <w:divBdr>
                <w:top w:val="none" w:sz="0" w:space="0" w:color="auto"/>
                <w:left w:val="none" w:sz="0" w:space="0" w:color="auto"/>
                <w:bottom w:val="none" w:sz="0" w:space="0" w:color="auto"/>
                <w:right w:val="none" w:sz="0" w:space="0" w:color="auto"/>
              </w:divBdr>
              <w:divsChild>
                <w:div w:id="1529837171">
                  <w:marLeft w:val="0"/>
                  <w:marRight w:val="0"/>
                  <w:marTop w:val="0"/>
                  <w:marBottom w:val="0"/>
                  <w:divBdr>
                    <w:top w:val="none" w:sz="0" w:space="0" w:color="auto"/>
                    <w:left w:val="none" w:sz="0" w:space="0" w:color="auto"/>
                    <w:bottom w:val="none" w:sz="0" w:space="0" w:color="auto"/>
                    <w:right w:val="none" w:sz="0" w:space="0" w:color="auto"/>
                  </w:divBdr>
                  <w:divsChild>
                    <w:div w:id="57213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C86735-AE6B-4A88-A56C-1DE8D1FF8BC6}">
  <ds:schemaRefs>
    <ds:schemaRef ds:uri="http://schemas.openxmlformats.org/officeDocument/2006/bibliography"/>
  </ds:schemaRefs>
</ds:datastoreItem>
</file>

<file path=customXml/itemProps2.xml><?xml version="1.0" encoding="utf-8"?>
<ds:datastoreItem xmlns:ds="http://schemas.openxmlformats.org/officeDocument/2006/customXml" ds:itemID="{BC5BE23A-BA77-4AED-9059-6CE23336630D}"/>
</file>

<file path=customXml/itemProps3.xml><?xml version="1.0" encoding="utf-8"?>
<ds:datastoreItem xmlns:ds="http://schemas.openxmlformats.org/officeDocument/2006/customXml" ds:itemID="{1624E008-3221-41E9-81D6-9EEE6197CFC6}"/>
</file>

<file path=customXml/itemProps4.xml><?xml version="1.0" encoding="utf-8"?>
<ds:datastoreItem xmlns:ds="http://schemas.openxmlformats.org/officeDocument/2006/customXml" ds:itemID="{24EFCD7A-E19E-4E07-9D38-E78E407501CB}"/>
</file>

<file path=docProps/app.xml><?xml version="1.0" encoding="utf-8"?>
<Properties xmlns="http://schemas.openxmlformats.org/officeDocument/2006/extended-properties" xmlns:vt="http://schemas.openxmlformats.org/officeDocument/2006/docPropsVTypes">
  <Template>Normal</Template>
  <TotalTime>1</TotalTime>
  <Pages>14</Pages>
  <Words>4968</Words>
  <Characters>28818</Characters>
  <Application>Microsoft Office Word</Application>
  <DocSecurity>0</DocSecurity>
  <Lines>443</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2</cp:revision>
  <dcterms:created xsi:type="dcterms:W3CDTF">2021-10-04T19:27:00Z</dcterms:created>
  <dcterms:modified xsi:type="dcterms:W3CDTF">2021-10-04T19:27:00Z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