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F0402" w14:textId="77777777" w:rsidR="0036298E" w:rsidRDefault="0036298E" w:rsidP="0036298E">
      <w:pPr>
        <w:widowControl/>
        <w:wordWrap/>
        <w:autoSpaceDE/>
        <w:autoSpaceDN/>
        <w:jc w:val="center"/>
        <w:rPr>
          <w:rFonts w:ascii="Times New Roman" w:hAnsi="Times New Roman" w:cs="Times New Roman"/>
          <w:b/>
          <w:bCs/>
          <w:sz w:val="24"/>
          <w:szCs w:val="24"/>
        </w:rPr>
      </w:pPr>
    </w:p>
    <w:p w14:paraId="3312BA6E" w14:textId="46AD8BF5" w:rsidR="007C66E3" w:rsidRPr="0036298E" w:rsidRDefault="007C66E3" w:rsidP="0036298E">
      <w:pPr>
        <w:widowControl/>
        <w:wordWrap/>
        <w:autoSpaceDE/>
        <w:autoSpaceDN/>
        <w:jc w:val="center"/>
        <w:rPr>
          <w:rFonts w:ascii="Times New Roman" w:eastAsia="Arial Unicode MS" w:hAnsi="Times New Roman" w:cs="Times New Roman"/>
          <w:sz w:val="36"/>
          <w:szCs w:val="36"/>
        </w:rPr>
      </w:pPr>
      <w:r w:rsidRPr="0036298E">
        <w:rPr>
          <w:rFonts w:ascii="Times New Roman" w:eastAsia="Arial Unicode MS" w:hAnsi="Times New Roman" w:cs="Times New Roman"/>
          <w:b/>
          <w:bCs/>
          <w:sz w:val="36"/>
          <w:szCs w:val="36"/>
        </w:rPr>
        <w:t xml:space="preserve">NGO </w:t>
      </w:r>
      <w:r w:rsidRPr="0036298E">
        <w:rPr>
          <w:rFonts w:ascii="Times New Roman" w:hAnsi="Times New Roman" w:cs="Times New Roman"/>
          <w:b/>
          <w:bCs/>
          <w:sz w:val="36"/>
          <w:szCs w:val="36"/>
        </w:rPr>
        <w:t>Submission</w:t>
      </w:r>
    </w:p>
    <w:p w14:paraId="085D1ABF" w14:textId="77777777" w:rsidR="0036298E" w:rsidRPr="0036298E" w:rsidRDefault="007C66E3" w:rsidP="0036298E">
      <w:pPr>
        <w:widowControl/>
        <w:wordWrap/>
        <w:autoSpaceDE/>
        <w:autoSpaceDN/>
        <w:jc w:val="center"/>
        <w:rPr>
          <w:rFonts w:ascii="Times New Roman" w:hAnsi="Times New Roman" w:cs="Times New Roman"/>
          <w:sz w:val="28"/>
          <w:szCs w:val="28"/>
        </w:rPr>
      </w:pPr>
      <w:r w:rsidRPr="0036298E">
        <w:rPr>
          <w:rFonts w:ascii="Times New Roman" w:hAnsi="Times New Roman" w:cs="Times New Roman"/>
          <w:sz w:val="28"/>
          <w:szCs w:val="28"/>
        </w:rPr>
        <w:t xml:space="preserve">For the List of Issues </w:t>
      </w:r>
    </w:p>
    <w:p w14:paraId="7086CE3F" w14:textId="28A97793" w:rsidR="007C66E3" w:rsidRPr="007C66E3" w:rsidRDefault="007C66E3" w:rsidP="0036298E">
      <w:pPr>
        <w:widowControl/>
        <w:wordWrap/>
        <w:autoSpaceDE/>
        <w:autoSpaceDN/>
        <w:jc w:val="center"/>
        <w:rPr>
          <w:rFonts w:ascii="Times New Roman" w:eastAsia="Arial Unicode MS" w:hAnsi="Times New Roman" w:cs="Times New Roman"/>
          <w:sz w:val="28"/>
          <w:szCs w:val="28"/>
        </w:rPr>
      </w:pPr>
      <w:r w:rsidRPr="0036298E">
        <w:rPr>
          <w:rFonts w:ascii="Times New Roman" w:hAnsi="Times New Roman" w:cs="Times New Roman"/>
          <w:sz w:val="28"/>
          <w:szCs w:val="28"/>
        </w:rPr>
        <w:t xml:space="preserve">for consideration of the </w:t>
      </w:r>
      <w:r w:rsidR="0036298E" w:rsidRPr="0036298E">
        <w:rPr>
          <w:rFonts w:ascii="Times New Roman" w:hAnsi="Times New Roman" w:cs="Times New Roman"/>
          <w:sz w:val="28"/>
          <w:szCs w:val="28"/>
        </w:rPr>
        <w:t>fifth</w:t>
      </w:r>
      <w:r w:rsidRPr="007C66E3">
        <w:rPr>
          <w:rFonts w:ascii="Times New Roman" w:eastAsia="Arial Unicode MS" w:hAnsi="Times New Roman" w:cs="Times New Roman"/>
          <w:sz w:val="28"/>
          <w:szCs w:val="28"/>
        </w:rPr>
        <w:t xml:space="preserve"> periodic </w:t>
      </w:r>
      <w:r w:rsidR="0036298E" w:rsidRPr="0036298E">
        <w:rPr>
          <w:rFonts w:ascii="Times New Roman" w:hAnsi="Times New Roman" w:cs="Times New Roman"/>
          <w:sz w:val="28"/>
          <w:szCs w:val="28"/>
        </w:rPr>
        <w:t xml:space="preserve">report </w:t>
      </w:r>
      <w:r w:rsidRPr="007C66E3">
        <w:rPr>
          <w:rFonts w:ascii="Times New Roman" w:eastAsia="Arial Unicode MS" w:hAnsi="Times New Roman" w:cs="Times New Roman"/>
          <w:sz w:val="28"/>
          <w:szCs w:val="28"/>
        </w:rPr>
        <w:t>of the Republic of Korea</w:t>
      </w:r>
    </w:p>
    <w:p w14:paraId="580AD930" w14:textId="05E53EF9" w:rsidR="007C66E3" w:rsidRPr="007C66E3" w:rsidRDefault="007C66E3" w:rsidP="0036298E">
      <w:pPr>
        <w:widowControl/>
        <w:wordWrap/>
        <w:autoSpaceDE/>
        <w:autoSpaceDN/>
        <w:jc w:val="center"/>
        <w:rPr>
          <w:rFonts w:ascii="Times New Roman" w:eastAsia="Arial Unicode MS" w:hAnsi="Times New Roman" w:cs="Times New Roman"/>
          <w:sz w:val="24"/>
          <w:szCs w:val="24"/>
        </w:rPr>
      </w:pPr>
      <w:r w:rsidRPr="007C66E3">
        <w:rPr>
          <w:rFonts w:ascii="Times New Roman" w:eastAsia="Arial Unicode MS" w:hAnsi="Times New Roman" w:cs="Times New Roman"/>
          <w:sz w:val="24"/>
          <w:szCs w:val="24"/>
        </w:rPr>
        <w:br/>
      </w:r>
    </w:p>
    <w:p w14:paraId="333AF568" w14:textId="299336AE" w:rsidR="007C66E3" w:rsidRPr="007C66E3" w:rsidRDefault="007C66E3" w:rsidP="0036298E">
      <w:pPr>
        <w:widowControl/>
        <w:wordWrap/>
        <w:autoSpaceDE/>
        <w:autoSpaceDN/>
        <w:jc w:val="center"/>
        <w:rPr>
          <w:rFonts w:ascii="Times New Roman" w:eastAsia="Arial Unicode MS" w:hAnsi="Times New Roman" w:cs="Times New Roman"/>
          <w:sz w:val="24"/>
          <w:szCs w:val="24"/>
        </w:rPr>
      </w:pPr>
    </w:p>
    <w:p w14:paraId="77E570FE" w14:textId="0FA57746" w:rsidR="007C66E3" w:rsidRPr="007C66E3" w:rsidRDefault="007C66E3" w:rsidP="0036298E">
      <w:pPr>
        <w:widowControl/>
        <w:wordWrap/>
        <w:autoSpaceDE/>
        <w:autoSpaceDN/>
        <w:jc w:val="center"/>
        <w:rPr>
          <w:rFonts w:ascii="Times New Roman" w:eastAsia="Arial Unicode MS" w:hAnsi="Times New Roman" w:cs="Times New Roman"/>
          <w:sz w:val="32"/>
          <w:szCs w:val="32"/>
        </w:rPr>
      </w:pPr>
      <w:r w:rsidRPr="007C66E3">
        <w:rPr>
          <w:rFonts w:ascii="Times New Roman" w:eastAsia="Arial Unicode MS" w:hAnsi="Times New Roman" w:cs="Times New Roman"/>
          <w:sz w:val="32"/>
          <w:szCs w:val="32"/>
        </w:rPr>
        <w:t xml:space="preserve">UN </w:t>
      </w:r>
      <w:r w:rsidR="0036298E" w:rsidRPr="0036298E">
        <w:rPr>
          <w:rFonts w:ascii="Times New Roman" w:hAnsi="Times New Roman" w:cs="Times New Roman"/>
          <w:sz w:val="32"/>
          <w:szCs w:val="32"/>
        </w:rPr>
        <w:t>Committee on Economic, Social and Cultural Rights</w:t>
      </w:r>
    </w:p>
    <w:p w14:paraId="382CB4CA" w14:textId="527DC6CE" w:rsidR="007C66E3" w:rsidRPr="007C66E3" w:rsidRDefault="0036298E" w:rsidP="0036298E">
      <w:pPr>
        <w:widowControl/>
        <w:wordWrap/>
        <w:autoSpaceDE/>
        <w:autoSpaceDN/>
        <w:jc w:val="center"/>
        <w:rPr>
          <w:rFonts w:ascii="Times New Roman" w:eastAsia="Arial Unicode MS" w:hAnsi="Times New Roman" w:cs="Times New Roman"/>
          <w:sz w:val="32"/>
          <w:szCs w:val="32"/>
        </w:rPr>
      </w:pPr>
      <w:r w:rsidRPr="0036298E">
        <w:rPr>
          <w:rFonts w:ascii="Times New Roman" w:hAnsi="Times New Roman" w:cs="Times New Roman"/>
          <w:sz w:val="32"/>
          <w:szCs w:val="32"/>
        </w:rPr>
        <w:t>78</w:t>
      </w:r>
      <w:r w:rsidRPr="0036298E">
        <w:rPr>
          <w:rFonts w:ascii="Times New Roman" w:hAnsi="Times New Roman" w:cs="Times New Roman"/>
          <w:sz w:val="32"/>
          <w:szCs w:val="32"/>
          <w:vertAlign w:val="superscript"/>
        </w:rPr>
        <w:t>th</w:t>
      </w:r>
      <w:r w:rsidRPr="0036298E">
        <w:rPr>
          <w:rFonts w:ascii="Times New Roman" w:hAnsi="Times New Roman" w:cs="Times New Roman"/>
          <w:sz w:val="32"/>
          <w:szCs w:val="32"/>
        </w:rPr>
        <w:t xml:space="preserve"> </w:t>
      </w:r>
      <w:r w:rsidR="007C66E3" w:rsidRPr="007C66E3">
        <w:rPr>
          <w:rFonts w:ascii="Times New Roman" w:eastAsia="Arial Unicode MS" w:hAnsi="Times New Roman" w:cs="Times New Roman"/>
          <w:sz w:val="32"/>
          <w:szCs w:val="32"/>
        </w:rPr>
        <w:t>session (</w:t>
      </w:r>
      <w:r w:rsidRPr="0036298E">
        <w:rPr>
          <w:rFonts w:ascii="Times New Roman" w:hAnsi="Times New Roman" w:cs="Times New Roman"/>
          <w:sz w:val="32"/>
          <w:szCs w:val="32"/>
        </w:rPr>
        <w:t>8 September</w:t>
      </w:r>
      <w:r w:rsidR="007C66E3" w:rsidRPr="007C66E3">
        <w:rPr>
          <w:rFonts w:ascii="Times New Roman" w:eastAsia="Arial Unicode MS" w:hAnsi="Times New Roman" w:cs="Times New Roman"/>
          <w:sz w:val="32"/>
          <w:szCs w:val="32"/>
        </w:rPr>
        <w:t xml:space="preserve"> - </w:t>
      </w:r>
      <w:r w:rsidRPr="0036298E">
        <w:rPr>
          <w:rFonts w:ascii="Times New Roman" w:hAnsi="Times New Roman" w:cs="Times New Roman"/>
          <w:sz w:val="32"/>
          <w:szCs w:val="32"/>
        </w:rPr>
        <w:t>26</w:t>
      </w:r>
      <w:r w:rsidR="007C66E3" w:rsidRPr="007C66E3">
        <w:rPr>
          <w:rFonts w:ascii="Times New Roman" w:eastAsia="Arial Unicode MS" w:hAnsi="Times New Roman" w:cs="Times New Roman"/>
          <w:sz w:val="32"/>
          <w:szCs w:val="32"/>
        </w:rPr>
        <w:t xml:space="preserve"> </w:t>
      </w:r>
      <w:r w:rsidRPr="0036298E">
        <w:rPr>
          <w:rFonts w:ascii="Times New Roman" w:hAnsi="Times New Roman" w:cs="Times New Roman"/>
          <w:sz w:val="32"/>
          <w:szCs w:val="32"/>
        </w:rPr>
        <w:t>September</w:t>
      </w:r>
      <w:r w:rsidR="007C66E3" w:rsidRPr="007C66E3">
        <w:rPr>
          <w:rFonts w:ascii="Times New Roman" w:eastAsia="Arial Unicode MS" w:hAnsi="Times New Roman" w:cs="Times New Roman"/>
          <w:sz w:val="32"/>
          <w:szCs w:val="32"/>
        </w:rPr>
        <w:t xml:space="preserve"> 202</w:t>
      </w:r>
      <w:r w:rsidRPr="0036298E">
        <w:rPr>
          <w:rFonts w:ascii="Times New Roman" w:hAnsi="Times New Roman" w:cs="Times New Roman"/>
          <w:sz w:val="32"/>
          <w:szCs w:val="32"/>
        </w:rPr>
        <w:t>5</w:t>
      </w:r>
      <w:r w:rsidR="007C66E3" w:rsidRPr="007C66E3">
        <w:rPr>
          <w:rFonts w:ascii="Times New Roman" w:eastAsia="Arial Unicode MS" w:hAnsi="Times New Roman" w:cs="Times New Roman"/>
          <w:sz w:val="32"/>
          <w:szCs w:val="32"/>
        </w:rPr>
        <w:t>)</w:t>
      </w:r>
    </w:p>
    <w:p w14:paraId="26206E3E" w14:textId="59DD6589" w:rsidR="007C66E3" w:rsidRPr="007C66E3" w:rsidRDefault="007C66E3" w:rsidP="0036298E">
      <w:pPr>
        <w:widowControl/>
        <w:wordWrap/>
        <w:autoSpaceDE/>
        <w:autoSpaceDN/>
        <w:jc w:val="center"/>
        <w:rPr>
          <w:rFonts w:ascii="Times New Roman" w:eastAsia="Arial Unicode MS" w:hAnsi="Times New Roman" w:cs="Times New Roman"/>
          <w:sz w:val="24"/>
          <w:szCs w:val="24"/>
        </w:rPr>
      </w:pPr>
    </w:p>
    <w:p w14:paraId="2DBFD83E" w14:textId="4A0F6553" w:rsidR="007C66E3" w:rsidRPr="007C66E3" w:rsidRDefault="007C66E3" w:rsidP="0036298E">
      <w:pPr>
        <w:widowControl/>
        <w:wordWrap/>
        <w:autoSpaceDE/>
        <w:autoSpaceDN/>
        <w:jc w:val="center"/>
        <w:rPr>
          <w:rFonts w:ascii="Times New Roman" w:eastAsia="Arial Unicode MS" w:hAnsi="Times New Roman" w:cs="Times New Roman"/>
          <w:sz w:val="24"/>
          <w:szCs w:val="24"/>
        </w:rPr>
      </w:pPr>
    </w:p>
    <w:p w14:paraId="33D79AF1" w14:textId="77777777" w:rsidR="007C66E3" w:rsidRPr="007C66E3" w:rsidRDefault="007C66E3" w:rsidP="0036298E">
      <w:pPr>
        <w:widowControl/>
        <w:wordWrap/>
        <w:autoSpaceDE/>
        <w:autoSpaceDN/>
        <w:jc w:val="center"/>
        <w:rPr>
          <w:rFonts w:ascii="Times New Roman" w:eastAsia="Arial Unicode MS" w:hAnsi="Times New Roman" w:cs="Times New Roman"/>
          <w:sz w:val="24"/>
          <w:szCs w:val="24"/>
        </w:rPr>
      </w:pPr>
      <w:r w:rsidRPr="007C66E3">
        <w:rPr>
          <w:rFonts w:ascii="Times New Roman" w:eastAsia="Arial Unicode MS" w:hAnsi="Times New Roman" w:cs="Times New Roman"/>
          <w:sz w:val="24"/>
          <w:szCs w:val="24"/>
        </w:rPr>
        <w:br/>
      </w:r>
    </w:p>
    <w:p w14:paraId="715FCFE9" w14:textId="0EA7CC32" w:rsidR="007C66E3" w:rsidRPr="007C66E3" w:rsidRDefault="0036298E" w:rsidP="0036298E">
      <w:pPr>
        <w:widowControl/>
        <w:wordWrap/>
        <w:autoSpaceDE/>
        <w:autoSpaceDN/>
        <w:jc w:val="center"/>
        <w:rPr>
          <w:rFonts w:ascii="Times New Roman" w:hAnsi="Times New Roman" w:cs="Times New Roman"/>
          <w:sz w:val="24"/>
          <w:szCs w:val="24"/>
        </w:rPr>
      </w:pPr>
      <w:r w:rsidRPr="0036298E">
        <w:rPr>
          <w:rFonts w:ascii="Times New Roman" w:hAnsi="Times New Roman" w:cs="Times New Roman"/>
          <w:sz w:val="24"/>
          <w:szCs w:val="24"/>
        </w:rPr>
        <w:t>June</w:t>
      </w:r>
      <w:r w:rsidR="007C66E3" w:rsidRPr="007C66E3">
        <w:rPr>
          <w:rFonts w:ascii="Times New Roman" w:eastAsia="Arial Unicode MS" w:hAnsi="Times New Roman" w:cs="Times New Roman"/>
          <w:sz w:val="24"/>
          <w:szCs w:val="24"/>
        </w:rPr>
        <w:t xml:space="preserve"> 202</w:t>
      </w:r>
      <w:r w:rsidRPr="0036298E">
        <w:rPr>
          <w:rFonts w:ascii="Times New Roman" w:hAnsi="Times New Roman" w:cs="Times New Roman"/>
          <w:sz w:val="24"/>
          <w:szCs w:val="24"/>
        </w:rPr>
        <w:t>5</w:t>
      </w:r>
    </w:p>
    <w:p w14:paraId="03B81EFA" w14:textId="4BAEF5E5" w:rsidR="007C66E3" w:rsidRPr="007C66E3" w:rsidRDefault="007C66E3" w:rsidP="0036298E">
      <w:pPr>
        <w:widowControl/>
        <w:wordWrap/>
        <w:autoSpaceDE/>
        <w:autoSpaceDN/>
        <w:jc w:val="center"/>
        <w:rPr>
          <w:rFonts w:ascii="Times New Roman" w:eastAsia="Arial Unicode MS" w:hAnsi="Times New Roman" w:cs="Times New Roman"/>
          <w:sz w:val="24"/>
          <w:szCs w:val="24"/>
        </w:rPr>
      </w:pPr>
    </w:p>
    <w:p w14:paraId="4988FDB7" w14:textId="77777777" w:rsidR="007C66E3" w:rsidRPr="007C66E3" w:rsidRDefault="007C66E3" w:rsidP="0036298E">
      <w:pPr>
        <w:widowControl/>
        <w:wordWrap/>
        <w:autoSpaceDE/>
        <w:autoSpaceDN/>
        <w:jc w:val="center"/>
        <w:rPr>
          <w:rFonts w:ascii="Times New Roman" w:eastAsia="Arial Unicode MS" w:hAnsi="Times New Roman" w:cs="Times New Roman"/>
          <w:sz w:val="24"/>
          <w:szCs w:val="24"/>
        </w:rPr>
      </w:pPr>
    </w:p>
    <w:p w14:paraId="277A255B" w14:textId="77777777" w:rsidR="007C66E3" w:rsidRPr="007C66E3" w:rsidRDefault="007C66E3" w:rsidP="0036298E">
      <w:pPr>
        <w:widowControl/>
        <w:wordWrap/>
        <w:autoSpaceDE/>
        <w:autoSpaceDN/>
        <w:jc w:val="center"/>
        <w:rPr>
          <w:rFonts w:ascii="Times New Roman" w:eastAsia="Arial Unicode MS" w:hAnsi="Times New Roman" w:cs="Times New Roman"/>
          <w:sz w:val="32"/>
          <w:szCs w:val="32"/>
        </w:rPr>
      </w:pPr>
      <w:r w:rsidRPr="007C66E3">
        <w:rPr>
          <w:rFonts w:ascii="Times New Roman" w:eastAsia="Arial Unicode MS" w:hAnsi="Times New Roman" w:cs="Times New Roman"/>
          <w:b/>
          <w:bCs/>
          <w:sz w:val="32"/>
          <w:szCs w:val="32"/>
        </w:rPr>
        <w:t>MINBYUN - Lawyers for a Democratic Society</w:t>
      </w:r>
    </w:p>
    <w:p w14:paraId="13F7DFAA" w14:textId="77777777" w:rsidR="007C66E3" w:rsidRPr="007C66E3" w:rsidRDefault="007C66E3" w:rsidP="007C66E3">
      <w:pPr>
        <w:widowControl/>
        <w:wordWrap/>
        <w:autoSpaceDE/>
        <w:autoSpaceDN/>
        <w:rPr>
          <w:rFonts w:ascii="Times New Roman" w:eastAsia="Arial Unicode MS" w:hAnsi="Times New Roman" w:cs="Times New Roman"/>
          <w:sz w:val="24"/>
          <w:szCs w:val="24"/>
        </w:rPr>
      </w:pPr>
      <w:r w:rsidRPr="007C66E3">
        <w:rPr>
          <w:rFonts w:ascii="Times New Roman" w:eastAsia="Arial Unicode MS" w:hAnsi="Times New Roman" w:cs="Times New Roman"/>
          <w:sz w:val="24"/>
          <w:szCs w:val="24"/>
        </w:rPr>
        <w:t>  </w:t>
      </w:r>
    </w:p>
    <w:p w14:paraId="0BD2BCF2" w14:textId="77777777" w:rsidR="0036298E" w:rsidRDefault="0036298E" w:rsidP="0036298E">
      <w:pPr>
        <w:widowControl/>
        <w:wordWrap/>
        <w:autoSpaceDE/>
        <w:autoSpaceDN/>
        <w:jc w:val="center"/>
        <w:rPr>
          <w:rFonts w:ascii="Times New Roman" w:hAnsi="Times New Roman" w:cs="Times New Roman"/>
          <w:szCs w:val="20"/>
        </w:rPr>
      </w:pPr>
    </w:p>
    <w:p w14:paraId="63B9CF03" w14:textId="77777777" w:rsidR="0036298E" w:rsidRDefault="0036298E" w:rsidP="0036298E">
      <w:pPr>
        <w:widowControl/>
        <w:wordWrap/>
        <w:autoSpaceDE/>
        <w:autoSpaceDN/>
        <w:jc w:val="center"/>
        <w:rPr>
          <w:rFonts w:ascii="Times New Roman" w:hAnsi="Times New Roman" w:cs="Times New Roman"/>
          <w:szCs w:val="20"/>
        </w:rPr>
      </w:pPr>
    </w:p>
    <w:p w14:paraId="274C3ACD" w14:textId="2EA75021" w:rsidR="007C66E3" w:rsidRPr="007C66E3" w:rsidRDefault="007C66E3" w:rsidP="0036298E">
      <w:pPr>
        <w:widowControl/>
        <w:wordWrap/>
        <w:autoSpaceDE/>
        <w:autoSpaceDN/>
        <w:jc w:val="center"/>
        <w:rPr>
          <w:rFonts w:ascii="Times New Roman" w:eastAsia="Arial Unicode MS" w:hAnsi="Times New Roman" w:cs="Times New Roman"/>
          <w:szCs w:val="20"/>
        </w:rPr>
      </w:pPr>
      <w:r w:rsidRPr="007C66E3">
        <w:rPr>
          <w:rFonts w:ascii="Times New Roman" w:eastAsia="Arial Unicode MS" w:hAnsi="Times New Roman" w:cs="Times New Roman"/>
          <w:szCs w:val="20"/>
        </w:rPr>
        <w:br/>
      </w:r>
      <w:r w:rsidRPr="007C66E3">
        <w:rPr>
          <w:rFonts w:ascii="Times New Roman" w:eastAsia="Arial Unicode MS" w:hAnsi="Times New Roman" w:cs="Times New Roman"/>
          <w:szCs w:val="20"/>
        </w:rPr>
        <w:drawing>
          <wp:inline distT="0" distB="0" distL="0" distR="0" wp14:anchorId="0C36F2F1" wp14:editId="609F07BA">
            <wp:extent cx="3076575" cy="1038225"/>
            <wp:effectExtent l="0" t="0" r="9525" b="9525"/>
            <wp:docPr id="1207439767" name="그림 2" descr="텍스트, 폰트, 그래픽, 화이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439767" name="그림 2" descr="텍스트, 폰트, 그래픽, 화이트이(가) 표시된 사진&#10;&#10;AI 생성 콘텐츠는 정확하지 않을 수 있습니다."/>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6575" cy="1038225"/>
                    </a:xfrm>
                    <a:prstGeom prst="rect">
                      <a:avLst/>
                    </a:prstGeom>
                    <a:noFill/>
                    <a:ln>
                      <a:noFill/>
                    </a:ln>
                  </pic:spPr>
                </pic:pic>
              </a:graphicData>
            </a:graphic>
          </wp:inline>
        </w:drawing>
      </w:r>
      <w:r w:rsidRPr="007C66E3">
        <w:rPr>
          <w:rFonts w:ascii="Times New Roman" w:eastAsia="Arial Unicode MS" w:hAnsi="Times New Roman" w:cs="Times New Roman"/>
          <w:szCs w:val="20"/>
        </w:rPr>
        <w:br/>
      </w:r>
      <w:r w:rsidRPr="007C66E3">
        <w:rPr>
          <w:rFonts w:ascii="Times New Roman" w:eastAsia="Arial Unicode MS" w:hAnsi="Times New Roman" w:cs="Times New Roman"/>
          <w:szCs w:val="20"/>
        </w:rPr>
        <w:br/>
      </w:r>
      <w:r w:rsidRPr="007C66E3">
        <w:rPr>
          <w:rFonts w:ascii="Times New Roman" w:eastAsia="Arial Unicode MS" w:hAnsi="Times New Roman" w:cs="Times New Roman"/>
          <w:szCs w:val="20"/>
        </w:rPr>
        <w:br/>
      </w:r>
      <w:r w:rsidRPr="007C66E3">
        <w:rPr>
          <w:rFonts w:ascii="Times New Roman" w:eastAsia="Arial Unicode MS" w:hAnsi="Times New Roman" w:cs="Times New Roman"/>
          <w:szCs w:val="20"/>
        </w:rPr>
        <w:br/>
      </w:r>
    </w:p>
    <w:p w14:paraId="32788D3C" w14:textId="77777777" w:rsidR="007C66E3" w:rsidRPr="007C66E3" w:rsidRDefault="007C66E3" w:rsidP="007C66E3">
      <w:pPr>
        <w:widowControl/>
        <w:wordWrap/>
        <w:autoSpaceDE/>
        <w:autoSpaceDN/>
        <w:rPr>
          <w:rFonts w:ascii="Times New Roman" w:eastAsia="Arial Unicode MS" w:hAnsi="Times New Roman" w:cs="Times New Roman"/>
          <w:szCs w:val="20"/>
        </w:rPr>
      </w:pPr>
      <w:r w:rsidRPr="007C66E3">
        <w:rPr>
          <w:rFonts w:ascii="Times New Roman" w:eastAsia="Arial Unicode MS" w:hAnsi="Times New Roman" w:cs="Times New Roman"/>
          <w:szCs w:val="20"/>
        </w:rPr>
        <w:t>Contact:</w:t>
      </w:r>
    </w:p>
    <w:p w14:paraId="55CF0A91" w14:textId="77777777" w:rsidR="007C66E3" w:rsidRPr="007C66E3" w:rsidRDefault="007C66E3" w:rsidP="007C66E3">
      <w:pPr>
        <w:widowControl/>
        <w:numPr>
          <w:ilvl w:val="0"/>
          <w:numId w:val="24"/>
        </w:numPr>
        <w:wordWrap/>
        <w:autoSpaceDE/>
        <w:autoSpaceDN/>
        <w:rPr>
          <w:rFonts w:ascii="Times New Roman" w:eastAsia="Arial Unicode MS" w:hAnsi="Times New Roman" w:cs="Times New Roman"/>
          <w:szCs w:val="20"/>
        </w:rPr>
      </w:pPr>
      <w:r w:rsidRPr="007C66E3">
        <w:rPr>
          <w:rFonts w:ascii="Times New Roman" w:eastAsia="Arial Unicode MS" w:hAnsi="Times New Roman" w:cs="Times New Roman"/>
          <w:szCs w:val="20"/>
        </w:rPr>
        <w:t xml:space="preserve">Address: 2F, 74, </w:t>
      </w:r>
      <w:proofErr w:type="spellStart"/>
      <w:r w:rsidRPr="007C66E3">
        <w:rPr>
          <w:rFonts w:ascii="Times New Roman" w:eastAsia="Arial Unicode MS" w:hAnsi="Times New Roman" w:cs="Times New Roman"/>
          <w:szCs w:val="20"/>
        </w:rPr>
        <w:t>Seocho-daero</w:t>
      </w:r>
      <w:proofErr w:type="spellEnd"/>
      <w:r w:rsidRPr="007C66E3">
        <w:rPr>
          <w:rFonts w:ascii="Times New Roman" w:eastAsia="Arial Unicode MS" w:hAnsi="Times New Roman" w:cs="Times New Roman"/>
          <w:szCs w:val="20"/>
        </w:rPr>
        <w:t xml:space="preserve"> 46-gil, </w:t>
      </w:r>
      <w:proofErr w:type="spellStart"/>
      <w:r w:rsidRPr="007C66E3">
        <w:rPr>
          <w:rFonts w:ascii="Times New Roman" w:eastAsia="Arial Unicode MS" w:hAnsi="Times New Roman" w:cs="Times New Roman"/>
          <w:szCs w:val="20"/>
        </w:rPr>
        <w:t>Seocho-gu</w:t>
      </w:r>
      <w:proofErr w:type="spellEnd"/>
      <w:r w:rsidRPr="007C66E3">
        <w:rPr>
          <w:rFonts w:ascii="Times New Roman" w:eastAsia="Arial Unicode MS" w:hAnsi="Times New Roman" w:cs="Times New Roman"/>
          <w:szCs w:val="20"/>
        </w:rPr>
        <w:t>, Seoul, Korea </w:t>
      </w:r>
    </w:p>
    <w:p w14:paraId="02D5395E" w14:textId="7EBD4825" w:rsidR="007C66E3" w:rsidRPr="007C66E3" w:rsidRDefault="007C66E3" w:rsidP="007C66E3">
      <w:pPr>
        <w:widowControl/>
        <w:numPr>
          <w:ilvl w:val="0"/>
          <w:numId w:val="24"/>
        </w:numPr>
        <w:wordWrap/>
        <w:autoSpaceDE/>
        <w:autoSpaceDN/>
        <w:rPr>
          <w:rFonts w:ascii="Times New Roman" w:eastAsia="Arial Unicode MS" w:hAnsi="Times New Roman" w:cs="Times New Roman"/>
          <w:szCs w:val="20"/>
        </w:rPr>
      </w:pPr>
      <w:r w:rsidRPr="007C66E3">
        <w:rPr>
          <w:rFonts w:ascii="Times New Roman" w:eastAsia="Arial Unicode MS" w:hAnsi="Times New Roman" w:cs="Times New Roman"/>
          <w:szCs w:val="20"/>
        </w:rPr>
        <w:t>Email:</w:t>
      </w:r>
      <w:r w:rsidR="0036298E">
        <w:rPr>
          <w:rFonts w:ascii="Times New Roman" w:hAnsi="Times New Roman" w:cs="Times New Roman" w:hint="eastAsia"/>
          <w:szCs w:val="20"/>
        </w:rPr>
        <w:t xml:space="preserve"> </w:t>
      </w:r>
      <w:hyperlink r:id="rId9" w:history="1">
        <w:r w:rsidR="0036298E" w:rsidRPr="00B848D4">
          <w:rPr>
            <w:rStyle w:val="a5"/>
            <w:rFonts w:ascii="Times New Roman" w:hAnsi="Times New Roman" w:cs="Times New Roman" w:hint="eastAsia"/>
            <w:szCs w:val="20"/>
          </w:rPr>
          <w:t>admin@minbyun.or.kr</w:t>
        </w:r>
      </w:hyperlink>
      <w:r w:rsidR="0036298E">
        <w:rPr>
          <w:rFonts w:ascii="Times New Roman" w:hAnsi="Times New Roman" w:cs="Times New Roman" w:hint="eastAsia"/>
          <w:szCs w:val="20"/>
        </w:rPr>
        <w:t xml:space="preserve">; </w:t>
      </w:r>
      <w:hyperlink r:id="rId10" w:history="1">
        <w:r w:rsidR="0036298E" w:rsidRPr="00B848D4">
          <w:rPr>
            <w:rStyle w:val="a5"/>
            <w:rFonts w:ascii="Times New Roman" w:hAnsi="Times New Roman" w:cs="Times New Roman" w:hint="eastAsia"/>
            <w:szCs w:val="20"/>
          </w:rPr>
          <w:t>dlyu@minbyun.or.kr</w:t>
        </w:r>
      </w:hyperlink>
    </w:p>
    <w:p w14:paraId="1949CCA3" w14:textId="3E85B884" w:rsidR="00657B1A" w:rsidRPr="00831E23" w:rsidRDefault="00657B1A" w:rsidP="00657B1A">
      <w:pPr>
        <w:pStyle w:val="1"/>
        <w:spacing w:line="240" w:lineRule="auto"/>
        <w:ind w:left="0" w:firstLine="0"/>
        <w:rPr>
          <w:rFonts w:ascii="Times New Roman" w:hAnsi="Times New Roman" w:cs="Times New Roman"/>
          <w:sz w:val="20"/>
          <w:szCs w:val="20"/>
        </w:rPr>
      </w:pPr>
      <w:r w:rsidRPr="00831E23">
        <w:rPr>
          <w:rFonts w:ascii="Times New Roman" w:eastAsia="Arial Unicode MS" w:hAnsi="Times New Roman" w:cs="Times New Roman"/>
          <w:sz w:val="20"/>
          <w:szCs w:val="20"/>
        </w:rPr>
        <w:lastRenderedPageBreak/>
        <w:t>1. General obligations (</w:t>
      </w:r>
      <w:r w:rsidR="007C66E3">
        <w:rPr>
          <w:rFonts w:ascii="Times New Roman" w:hAnsi="Times New Roman" w:cs="Times New Roman" w:hint="eastAsia"/>
          <w:sz w:val="20"/>
          <w:szCs w:val="20"/>
        </w:rPr>
        <w:t>art.2(1)</w:t>
      </w:r>
      <w:r w:rsidRPr="00831E23">
        <w:rPr>
          <w:rFonts w:ascii="Times New Roman" w:eastAsia="Arial Unicode MS" w:hAnsi="Times New Roman" w:cs="Times New Roman"/>
          <w:sz w:val="20"/>
          <w:szCs w:val="20"/>
        </w:rPr>
        <w:t>)</w:t>
      </w:r>
    </w:p>
    <w:p w14:paraId="3F3C5677" w14:textId="77777777" w:rsidR="00657B1A" w:rsidRPr="00831E23" w:rsidRDefault="00657B1A" w:rsidP="00657B1A">
      <w:pPr>
        <w:spacing w:line="240" w:lineRule="auto"/>
        <w:rPr>
          <w:rFonts w:ascii="Times New Roman" w:hAnsi="Times New Roman" w:cs="Times New Roman"/>
          <w:b/>
          <w:szCs w:val="20"/>
        </w:rPr>
      </w:pPr>
    </w:p>
    <w:p w14:paraId="08CDF77D" w14:textId="77777777" w:rsidR="00657B1A" w:rsidRPr="00831E23" w:rsidRDefault="00657B1A" w:rsidP="00657B1A">
      <w:pPr>
        <w:pStyle w:val="2"/>
        <w:numPr>
          <w:ilvl w:val="1"/>
          <w:numId w:val="21"/>
        </w:numPr>
        <w:spacing w:line="240" w:lineRule="auto"/>
        <w:rPr>
          <w:rFonts w:ascii="Times New Roman" w:hAnsi="Times New Roman" w:cs="Times New Roman"/>
          <w:sz w:val="20"/>
          <w:szCs w:val="20"/>
        </w:rPr>
      </w:pPr>
      <w:bookmarkStart w:id="0" w:name="_axpln9ectuwo" w:colFirst="0" w:colLast="0"/>
      <w:bookmarkEnd w:id="0"/>
      <w:r w:rsidRPr="00831E23">
        <w:rPr>
          <w:rFonts w:ascii="Times New Roman" w:hAnsi="Times New Roman" w:cs="Times New Roman"/>
          <w:sz w:val="20"/>
          <w:szCs w:val="20"/>
        </w:rPr>
        <w:t>Application of the ICESCR</w:t>
      </w:r>
    </w:p>
    <w:p w14:paraId="609C2B3C"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rights under the Covenant are not fully effective in domestic law due to limited recognition and weak enforcement. The Constitutional Court does not consider the Committee’s recommendations or General Comments as binding.</w:t>
      </w:r>
      <w:r w:rsidRPr="00831E23">
        <w:rPr>
          <w:rFonts w:ascii="Times New Roman" w:hAnsi="Times New Roman" w:cs="Times New Roman"/>
          <w:szCs w:val="20"/>
          <w:vertAlign w:val="superscript"/>
        </w:rPr>
        <w:endnoteReference w:id="1"/>
      </w:r>
      <w:r w:rsidRPr="00831E23">
        <w:rPr>
          <w:rFonts w:ascii="Times New Roman" w:hAnsi="Times New Roman" w:cs="Times New Roman"/>
          <w:szCs w:val="20"/>
        </w:rPr>
        <w:t xml:space="preserve"> In reviewing the right to an adequate standard of living, the Court only examines whether legislative discretion was exceeded,</w:t>
      </w:r>
      <w:r w:rsidRPr="00831E23">
        <w:rPr>
          <w:rFonts w:ascii="Times New Roman" w:hAnsi="Times New Roman" w:cs="Times New Roman"/>
          <w:szCs w:val="20"/>
          <w:vertAlign w:val="superscript"/>
        </w:rPr>
        <w:endnoteReference w:id="2"/>
      </w:r>
      <w:r w:rsidRPr="00831E23">
        <w:rPr>
          <w:rFonts w:ascii="Times New Roman" w:hAnsi="Times New Roman" w:cs="Times New Roman"/>
          <w:szCs w:val="20"/>
        </w:rPr>
        <w:t xml:space="preserve"> often dismissing cases for lack of a state duty to act.</w:t>
      </w:r>
      <w:r w:rsidRPr="00831E23">
        <w:rPr>
          <w:rFonts w:ascii="Times New Roman" w:hAnsi="Times New Roman" w:cs="Times New Roman"/>
          <w:szCs w:val="20"/>
          <w:vertAlign w:val="superscript"/>
        </w:rPr>
        <w:endnoteReference w:id="3"/>
      </w:r>
      <w:r w:rsidRPr="00831E23">
        <w:rPr>
          <w:rFonts w:ascii="Times New Roman" w:hAnsi="Times New Roman" w:cs="Times New Roman"/>
          <w:szCs w:val="20"/>
        </w:rPr>
        <w:t xml:space="preserve"> As a result, key principles under the Covenant—such as minimum core obligations and the principle of non-regression—are not applied, limiting the effective protection of economic, social, and cultural rights.</w:t>
      </w:r>
    </w:p>
    <w:p w14:paraId="623378CF" w14:textId="77777777" w:rsidR="00657B1A" w:rsidRPr="00831E23" w:rsidRDefault="00657B1A" w:rsidP="00657B1A">
      <w:pPr>
        <w:widowControl/>
        <w:numPr>
          <w:ilvl w:val="0"/>
          <w:numId w:val="12"/>
        </w:numPr>
        <w:wordWrap/>
        <w:autoSpaceDE/>
        <w:autoSpaceDN/>
        <w:spacing w:after="0" w:line="240" w:lineRule="auto"/>
        <w:jc w:val="left"/>
        <w:rPr>
          <w:rFonts w:ascii="Times New Roman" w:hAnsi="Times New Roman" w:cs="Times New Roman"/>
          <w:szCs w:val="20"/>
        </w:rPr>
      </w:pPr>
      <w:r w:rsidRPr="00657B1A">
        <w:rPr>
          <w:rFonts w:ascii="Times New Roman" w:eastAsia="맑은 고딕" w:hAnsi="Times New Roman" w:cs="Times New Roman"/>
          <w:szCs w:val="20"/>
        </w:rPr>
        <w:t>Please clarify whether the State party has adopted the principles of minimum core obligations and the principle of non-regression as standards of review in assessing violations of the right to social security.</w:t>
      </w:r>
    </w:p>
    <w:p w14:paraId="6BAE7922" w14:textId="77777777" w:rsidR="00657B1A" w:rsidRPr="00831E23" w:rsidRDefault="00657B1A" w:rsidP="00657B1A">
      <w:pPr>
        <w:widowControl/>
        <w:numPr>
          <w:ilvl w:val="0"/>
          <w:numId w:val="12"/>
        </w:numPr>
        <w:wordWrap/>
        <w:autoSpaceDE/>
        <w:autoSpaceDN/>
        <w:spacing w:after="0" w:line="240" w:lineRule="auto"/>
        <w:jc w:val="left"/>
        <w:rPr>
          <w:rFonts w:ascii="Times New Roman" w:hAnsi="Times New Roman" w:cs="Times New Roman"/>
          <w:szCs w:val="20"/>
        </w:rPr>
      </w:pPr>
      <w:r w:rsidRPr="00657B1A">
        <w:rPr>
          <w:rFonts w:ascii="Times New Roman" w:eastAsia="맑은 고딕" w:hAnsi="Times New Roman" w:cs="Times New Roman"/>
          <w:szCs w:val="20"/>
        </w:rPr>
        <w:t>Please indicate whether the State party’s ongoing discussions on constitutional reform include plans to incorporate economic, social and cultural rights.</w:t>
      </w:r>
    </w:p>
    <w:p w14:paraId="1F6A08B0" w14:textId="77777777" w:rsidR="00657B1A" w:rsidRPr="00831E23" w:rsidRDefault="00657B1A" w:rsidP="00657B1A">
      <w:pPr>
        <w:spacing w:line="240" w:lineRule="auto"/>
        <w:rPr>
          <w:rFonts w:ascii="Times New Roman" w:hAnsi="Times New Roman" w:cs="Times New Roman"/>
          <w:szCs w:val="20"/>
        </w:rPr>
      </w:pPr>
    </w:p>
    <w:p w14:paraId="41DBFAD0" w14:textId="77777777" w:rsidR="00657B1A" w:rsidRPr="00831E23" w:rsidRDefault="00657B1A" w:rsidP="00657B1A">
      <w:pPr>
        <w:pStyle w:val="2"/>
        <w:numPr>
          <w:ilvl w:val="1"/>
          <w:numId w:val="21"/>
        </w:numPr>
        <w:spacing w:line="240" w:lineRule="auto"/>
        <w:rPr>
          <w:rFonts w:ascii="Times New Roman" w:hAnsi="Times New Roman" w:cs="Times New Roman"/>
          <w:sz w:val="20"/>
          <w:szCs w:val="20"/>
        </w:rPr>
      </w:pPr>
      <w:bookmarkStart w:id="1" w:name="_ypt6z6gboq43" w:colFirst="0" w:colLast="0"/>
      <w:bookmarkEnd w:id="1"/>
      <w:r w:rsidRPr="00831E23">
        <w:rPr>
          <w:rFonts w:ascii="Times New Roman" w:hAnsi="Times New Roman" w:cs="Times New Roman"/>
          <w:sz w:val="20"/>
          <w:szCs w:val="20"/>
        </w:rPr>
        <w:t>Access to remedies</w:t>
      </w:r>
    </w:p>
    <w:p w14:paraId="2F31E437"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Despite the Committee’s recommendations,</w:t>
      </w:r>
      <w:r w:rsidRPr="00831E23">
        <w:rPr>
          <w:rFonts w:ascii="Times New Roman" w:hAnsi="Times New Roman" w:cs="Times New Roman"/>
          <w:szCs w:val="20"/>
          <w:vertAlign w:val="superscript"/>
        </w:rPr>
        <w:endnoteReference w:id="4"/>
      </w:r>
      <w:r w:rsidRPr="00831E23">
        <w:rPr>
          <w:rFonts w:ascii="Times New Roman" w:hAnsi="Times New Roman" w:cs="Times New Roman"/>
          <w:szCs w:val="20"/>
        </w:rPr>
        <w:t xml:space="preserve"> the National Human Rights Commission Act continues to limit the scope of complaints to civil and political rights defined in Articles 10 to 22 of the Constitution.</w:t>
      </w:r>
      <w:r w:rsidRPr="00831E23">
        <w:rPr>
          <w:rFonts w:ascii="Times New Roman" w:hAnsi="Times New Roman" w:cs="Times New Roman"/>
          <w:szCs w:val="20"/>
          <w:vertAlign w:val="superscript"/>
        </w:rPr>
        <w:endnoteReference w:id="5"/>
      </w:r>
      <w:r w:rsidRPr="00831E23">
        <w:rPr>
          <w:rFonts w:ascii="Times New Roman" w:hAnsi="Times New Roman" w:cs="Times New Roman"/>
          <w:szCs w:val="20"/>
        </w:rPr>
        <w:t xml:space="preserve"> The public defender system primarily offers free legal assistance during criminal trials and only to those who meet specific eligibility criteria.</w:t>
      </w:r>
      <w:r w:rsidRPr="00831E23">
        <w:rPr>
          <w:rFonts w:ascii="Times New Roman" w:hAnsi="Times New Roman" w:cs="Times New Roman"/>
          <w:szCs w:val="20"/>
          <w:vertAlign w:val="superscript"/>
        </w:rPr>
        <w:endnoteReference w:id="6"/>
      </w:r>
      <w:r w:rsidRPr="00831E23">
        <w:rPr>
          <w:rFonts w:ascii="Times New Roman" w:hAnsi="Times New Roman" w:cs="Times New Roman"/>
          <w:szCs w:val="20"/>
        </w:rPr>
        <w:t xml:space="preserve"> As a result, many vulnerable individuals—such as persons with disabilities, recipients of public assistance, and children—often do not receive legal assistance during the investigative phase.</w:t>
      </w:r>
    </w:p>
    <w:p w14:paraId="280CE5FA"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In civil cases, the eligibility criteria for legal aid are even stricter, and court fees such as filing and service charges further hinder access to remedies. In addition, the Civil Procedure Act requires the losing party to bear the legal costs, including attorneys' fees.</w:t>
      </w:r>
      <w:r w:rsidRPr="00831E23">
        <w:rPr>
          <w:rFonts w:ascii="Times New Roman" w:hAnsi="Times New Roman" w:cs="Times New Roman"/>
          <w:szCs w:val="20"/>
          <w:vertAlign w:val="superscript"/>
        </w:rPr>
        <w:endnoteReference w:id="7"/>
      </w:r>
      <w:r w:rsidRPr="00831E23">
        <w:rPr>
          <w:rFonts w:ascii="Times New Roman" w:hAnsi="Times New Roman" w:cs="Times New Roman"/>
          <w:szCs w:val="20"/>
        </w:rPr>
        <w:t xml:space="preserve"> This places a disproportionate financial burden on those pursuing litigation for public interest purposes, such as anti-discrimination claims.</w:t>
      </w:r>
      <w:r w:rsidRPr="00831E23">
        <w:rPr>
          <w:rFonts w:ascii="Times New Roman" w:hAnsi="Times New Roman" w:cs="Times New Roman"/>
          <w:szCs w:val="20"/>
          <w:vertAlign w:val="superscript"/>
        </w:rPr>
        <w:endnoteReference w:id="8"/>
      </w:r>
      <w:r w:rsidRPr="00831E23">
        <w:rPr>
          <w:rFonts w:ascii="Times New Roman" w:hAnsi="Times New Roman" w:cs="Times New Roman"/>
          <w:szCs w:val="20"/>
        </w:rPr>
        <w:t xml:space="preserve"> In many cases, individuals abandon legitimate claims due to the risk of bearing such costs.</w:t>
      </w:r>
    </w:p>
    <w:p w14:paraId="11DF730D" w14:textId="77777777" w:rsidR="00657B1A" w:rsidRPr="00657B1A" w:rsidRDefault="00657B1A" w:rsidP="00657B1A">
      <w:pPr>
        <w:widowControl/>
        <w:numPr>
          <w:ilvl w:val="0"/>
          <w:numId w:val="12"/>
        </w:numPr>
        <w:wordWrap/>
        <w:autoSpaceDE/>
        <w:autoSpaceDN/>
        <w:spacing w:after="0" w:line="240" w:lineRule="auto"/>
        <w:jc w:val="left"/>
        <w:rPr>
          <w:rFonts w:ascii="Times New Roman" w:hAnsi="Times New Roman" w:cs="Times New Roman"/>
          <w:szCs w:val="20"/>
        </w:rPr>
      </w:pPr>
      <w:r w:rsidRPr="00657B1A">
        <w:rPr>
          <w:rFonts w:ascii="Times New Roman" w:eastAsia="맑은 고딕" w:hAnsi="Times New Roman" w:cs="Times New Roman"/>
          <w:szCs w:val="20"/>
        </w:rPr>
        <w:t>Please provide a list and summary of the cases handled by the National Human Rights Commission of Korea (NHRCK) to date concerning the rights under the Covenant. Please explain why the mandate of the NHRCK is limited to rights under articles 10 to 22 of the Constitution, and whether the State party plans to amend the National Human Rights Commission Act in line with previous recommendations.</w:t>
      </w:r>
    </w:p>
    <w:p w14:paraId="444D7B49" w14:textId="77777777" w:rsidR="00657B1A" w:rsidRPr="00831E23" w:rsidRDefault="00657B1A" w:rsidP="00657B1A">
      <w:pPr>
        <w:widowControl/>
        <w:numPr>
          <w:ilvl w:val="0"/>
          <w:numId w:val="12"/>
        </w:numPr>
        <w:wordWrap/>
        <w:autoSpaceDE/>
        <w:autoSpaceDN/>
        <w:spacing w:after="0" w:line="240" w:lineRule="auto"/>
        <w:jc w:val="left"/>
        <w:rPr>
          <w:rFonts w:ascii="Times New Roman" w:hAnsi="Times New Roman" w:cs="Times New Roman"/>
          <w:szCs w:val="20"/>
        </w:rPr>
      </w:pPr>
      <w:r w:rsidRPr="00657B1A">
        <w:rPr>
          <w:rFonts w:ascii="Times New Roman" w:eastAsia="맑은 고딕" w:hAnsi="Times New Roman" w:cs="Times New Roman"/>
          <w:szCs w:val="20"/>
        </w:rPr>
        <w:t>Please clarify whether there are mechanisms in place to waive or reduce court fees and litigation costs in civil proceedings involving violations of economic, social and cultural rights brought for the purpose of public interest.</w:t>
      </w:r>
    </w:p>
    <w:p w14:paraId="6B7F76E2" w14:textId="77777777" w:rsidR="00657B1A" w:rsidRPr="00831E23" w:rsidRDefault="00657B1A" w:rsidP="00657B1A">
      <w:pPr>
        <w:spacing w:line="240" w:lineRule="auto"/>
        <w:rPr>
          <w:rFonts w:ascii="Times New Roman" w:hAnsi="Times New Roman" w:cs="Times New Roman"/>
          <w:szCs w:val="20"/>
        </w:rPr>
      </w:pPr>
    </w:p>
    <w:p w14:paraId="1400B45D" w14:textId="77777777" w:rsidR="00657B1A" w:rsidRPr="00831E23" w:rsidRDefault="00657B1A" w:rsidP="00657B1A">
      <w:pPr>
        <w:pStyle w:val="2"/>
        <w:numPr>
          <w:ilvl w:val="1"/>
          <w:numId w:val="21"/>
        </w:numPr>
        <w:spacing w:line="240" w:lineRule="auto"/>
        <w:rPr>
          <w:rFonts w:ascii="Times New Roman" w:hAnsi="Times New Roman" w:cs="Times New Roman"/>
          <w:sz w:val="20"/>
          <w:szCs w:val="20"/>
        </w:rPr>
      </w:pPr>
      <w:bookmarkStart w:id="2" w:name="_mtuvmmrluacq" w:colFirst="0" w:colLast="0"/>
      <w:bookmarkEnd w:id="2"/>
      <w:r w:rsidRPr="00831E23">
        <w:rPr>
          <w:rFonts w:ascii="Times New Roman" w:hAnsi="Times New Roman" w:cs="Times New Roman"/>
          <w:sz w:val="20"/>
          <w:szCs w:val="20"/>
        </w:rPr>
        <w:t>Non-adoption of core international human rights norms</w:t>
      </w:r>
    </w:p>
    <w:p w14:paraId="7A141BCA"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State party has yet to ratify several international human rights instruments recommended by the Committee in 2022,</w:t>
      </w:r>
      <w:r w:rsidRPr="00831E23">
        <w:rPr>
          <w:rFonts w:ascii="Times New Roman" w:hAnsi="Times New Roman" w:cs="Times New Roman"/>
          <w:szCs w:val="20"/>
          <w:vertAlign w:val="superscript"/>
        </w:rPr>
        <w:endnoteReference w:id="9"/>
      </w:r>
      <w:r w:rsidRPr="00831E23">
        <w:rPr>
          <w:rFonts w:ascii="Times New Roman" w:hAnsi="Times New Roman" w:cs="Times New Roman"/>
          <w:szCs w:val="20"/>
        </w:rPr>
        <w:t xml:space="preserve"> including ILO Convention No. 29 on Forced </w:t>
      </w:r>
      <w:proofErr w:type="spellStart"/>
      <w:r w:rsidRPr="00831E23">
        <w:rPr>
          <w:rFonts w:ascii="Times New Roman" w:hAnsi="Times New Roman" w:cs="Times New Roman"/>
          <w:szCs w:val="20"/>
        </w:rPr>
        <w:t>Labour</w:t>
      </w:r>
      <w:proofErr w:type="spellEnd"/>
      <w:r w:rsidRPr="00831E23">
        <w:rPr>
          <w:rFonts w:ascii="Times New Roman" w:hAnsi="Times New Roman" w:cs="Times New Roman"/>
          <w:szCs w:val="20"/>
        </w:rPr>
        <w:t xml:space="preserve">, ILO Convention No. 105 on the Abolition of Forced </w:t>
      </w:r>
      <w:proofErr w:type="spellStart"/>
      <w:r w:rsidRPr="00831E23">
        <w:rPr>
          <w:rFonts w:ascii="Times New Roman" w:hAnsi="Times New Roman" w:cs="Times New Roman"/>
          <w:szCs w:val="20"/>
        </w:rPr>
        <w:t>Labour</w:t>
      </w:r>
      <w:proofErr w:type="spellEnd"/>
      <w:r w:rsidRPr="00831E23">
        <w:rPr>
          <w:rFonts w:ascii="Times New Roman" w:hAnsi="Times New Roman" w:cs="Times New Roman"/>
          <w:szCs w:val="20"/>
        </w:rPr>
        <w:t>, the Optional Protocol to the Covenant, and the International Convention on the Protection of the Rights of All Migrant Workers and Members of Their Families.</w:t>
      </w:r>
    </w:p>
    <w:p w14:paraId="707B0393" w14:textId="77777777" w:rsidR="00657B1A" w:rsidRPr="00831E23" w:rsidRDefault="00657B1A" w:rsidP="00657B1A">
      <w:pPr>
        <w:widowControl/>
        <w:numPr>
          <w:ilvl w:val="0"/>
          <w:numId w:val="6"/>
        </w:numPr>
        <w:wordWrap/>
        <w:autoSpaceDE/>
        <w:autoSpaceDN/>
        <w:spacing w:after="0" w:line="240" w:lineRule="auto"/>
        <w:jc w:val="left"/>
        <w:rPr>
          <w:rFonts w:ascii="Times New Roman" w:hAnsi="Times New Roman" w:cs="Times New Roman"/>
          <w:szCs w:val="20"/>
        </w:rPr>
      </w:pPr>
      <w:r w:rsidRPr="00657B1A">
        <w:rPr>
          <w:rFonts w:ascii="Times New Roman" w:eastAsia="맑은 고딕" w:hAnsi="Times New Roman" w:cs="Times New Roman"/>
          <w:szCs w:val="20"/>
        </w:rPr>
        <w:t xml:space="preserve">Please provide concrete plans to ratify the ILO Forced </w:t>
      </w:r>
      <w:proofErr w:type="spellStart"/>
      <w:r w:rsidRPr="00657B1A">
        <w:rPr>
          <w:rFonts w:ascii="Times New Roman" w:eastAsia="맑은 고딕" w:hAnsi="Times New Roman" w:cs="Times New Roman"/>
          <w:szCs w:val="20"/>
        </w:rPr>
        <w:t>Labour</w:t>
      </w:r>
      <w:proofErr w:type="spellEnd"/>
      <w:r w:rsidRPr="00657B1A">
        <w:rPr>
          <w:rFonts w:ascii="Times New Roman" w:eastAsia="맑은 고딕" w:hAnsi="Times New Roman" w:cs="Times New Roman"/>
          <w:szCs w:val="20"/>
        </w:rPr>
        <w:t xml:space="preserve"> Convention (No. 29), the Abolition of Forced </w:t>
      </w:r>
      <w:proofErr w:type="spellStart"/>
      <w:r w:rsidRPr="00657B1A">
        <w:rPr>
          <w:rFonts w:ascii="Times New Roman" w:eastAsia="맑은 고딕" w:hAnsi="Times New Roman" w:cs="Times New Roman"/>
          <w:szCs w:val="20"/>
        </w:rPr>
        <w:t>Labour</w:t>
      </w:r>
      <w:proofErr w:type="spellEnd"/>
      <w:r w:rsidRPr="00657B1A">
        <w:rPr>
          <w:rFonts w:ascii="Times New Roman" w:eastAsia="맑은 고딕" w:hAnsi="Times New Roman" w:cs="Times New Roman"/>
          <w:szCs w:val="20"/>
        </w:rPr>
        <w:t xml:space="preserve"> Convention (No. 105), the Optional Protocol to the Covenant, and the International Convention on the Protection of the Rights of All Migrant Workers and Members of Their Families.</w:t>
      </w:r>
    </w:p>
    <w:p w14:paraId="3A450D86" w14:textId="77777777" w:rsidR="00657B1A" w:rsidRPr="00831E23" w:rsidRDefault="00657B1A" w:rsidP="00657B1A">
      <w:pPr>
        <w:spacing w:line="240" w:lineRule="auto"/>
        <w:rPr>
          <w:rFonts w:ascii="Times New Roman" w:hAnsi="Times New Roman" w:cs="Times New Roman"/>
          <w:szCs w:val="20"/>
        </w:rPr>
      </w:pPr>
    </w:p>
    <w:p w14:paraId="06248F8C" w14:textId="77777777" w:rsidR="00657B1A" w:rsidRPr="00831E23" w:rsidRDefault="00657B1A" w:rsidP="00657B1A">
      <w:pPr>
        <w:pStyle w:val="2"/>
        <w:numPr>
          <w:ilvl w:val="1"/>
          <w:numId w:val="21"/>
        </w:numPr>
        <w:spacing w:line="240" w:lineRule="auto"/>
        <w:rPr>
          <w:rFonts w:ascii="Times New Roman" w:hAnsi="Times New Roman" w:cs="Times New Roman"/>
          <w:sz w:val="20"/>
          <w:szCs w:val="20"/>
        </w:rPr>
      </w:pPr>
      <w:bookmarkStart w:id="3" w:name="_hno06zcufqhc" w:colFirst="0" w:colLast="0"/>
      <w:bookmarkEnd w:id="3"/>
      <w:r w:rsidRPr="00831E23">
        <w:rPr>
          <w:rFonts w:ascii="Times New Roman" w:hAnsi="Times New Roman" w:cs="Times New Roman"/>
          <w:sz w:val="20"/>
          <w:szCs w:val="20"/>
        </w:rPr>
        <w:t>Anti-corruption</w:t>
      </w:r>
    </w:p>
    <w:p w14:paraId="43A3945F"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Under the Act on the Protection of Public Interest Whistleblowers, the definition of “public interest disclosure” remains narrow, excluding reports of crimes such as embezzlement, breach of trust, or insurrection from legal protection.</w:t>
      </w:r>
      <w:r w:rsidRPr="00831E23">
        <w:rPr>
          <w:rFonts w:ascii="Times New Roman" w:hAnsi="Times New Roman" w:cs="Times New Roman"/>
          <w:szCs w:val="20"/>
          <w:vertAlign w:val="superscript"/>
        </w:rPr>
        <w:endnoteReference w:id="10"/>
      </w:r>
      <w:r w:rsidRPr="00831E23">
        <w:rPr>
          <w:rFonts w:ascii="Times New Roman" w:hAnsi="Times New Roman" w:cs="Times New Roman"/>
          <w:szCs w:val="20"/>
        </w:rPr>
        <w:t xml:space="preserve"> The Act does not explicitly provide safeguards against retaliatory lawsuits,</w:t>
      </w:r>
      <w:r w:rsidRPr="00831E23">
        <w:rPr>
          <w:rFonts w:ascii="Times New Roman" w:hAnsi="Times New Roman" w:cs="Times New Roman"/>
          <w:szCs w:val="20"/>
          <w:vertAlign w:val="superscript"/>
        </w:rPr>
        <w:endnoteReference w:id="11"/>
      </w:r>
      <w:r w:rsidRPr="00831E23">
        <w:rPr>
          <w:rFonts w:ascii="Times New Roman" w:hAnsi="Times New Roman" w:cs="Times New Roman"/>
          <w:szCs w:val="20"/>
        </w:rPr>
        <w:t xml:space="preserve"> nor does it include penalty provisions to ensure enforcement of protective measures. Additionally, the Corruption Investigation Office for High-Ranking Officials (established in January 2021 to investigate corruption among senior officials) continues to face significant limitations in terms of authority and resources, hindering its effectiveness as an anti-corruption body.</w:t>
      </w:r>
    </w:p>
    <w:p w14:paraId="757FE849" w14:textId="77777777" w:rsidR="00657B1A" w:rsidRPr="00831E23" w:rsidRDefault="00657B1A" w:rsidP="00657B1A">
      <w:pPr>
        <w:widowControl/>
        <w:numPr>
          <w:ilvl w:val="0"/>
          <w:numId w:val="12"/>
        </w:numPr>
        <w:wordWrap/>
        <w:autoSpaceDE/>
        <w:autoSpaceDN/>
        <w:spacing w:after="0" w:line="240" w:lineRule="auto"/>
        <w:jc w:val="left"/>
        <w:rPr>
          <w:rFonts w:ascii="Times New Roman" w:hAnsi="Times New Roman" w:cs="Times New Roman"/>
          <w:szCs w:val="20"/>
        </w:rPr>
      </w:pPr>
      <w:r w:rsidRPr="00657B1A">
        <w:rPr>
          <w:rFonts w:ascii="Times New Roman" w:eastAsia="맑은 고딕" w:hAnsi="Times New Roman" w:cs="Times New Roman"/>
          <w:szCs w:val="20"/>
        </w:rPr>
        <w:t>Please provide data on the number of whistleblower reports and the rate of substantiated claims under the Act on the Protection of Public Interest Whistleblowers.</w:t>
      </w:r>
    </w:p>
    <w:p w14:paraId="46FF2850" w14:textId="77777777" w:rsidR="00657B1A" w:rsidRPr="00831E23" w:rsidRDefault="00657B1A" w:rsidP="00657B1A">
      <w:pPr>
        <w:widowControl/>
        <w:numPr>
          <w:ilvl w:val="0"/>
          <w:numId w:val="12"/>
        </w:numPr>
        <w:wordWrap/>
        <w:autoSpaceDE/>
        <w:autoSpaceDN/>
        <w:spacing w:after="0" w:line="240" w:lineRule="auto"/>
        <w:jc w:val="left"/>
        <w:rPr>
          <w:rFonts w:ascii="Times New Roman" w:hAnsi="Times New Roman" w:cs="Times New Roman"/>
          <w:szCs w:val="20"/>
        </w:rPr>
      </w:pPr>
      <w:r w:rsidRPr="00657B1A">
        <w:rPr>
          <w:rFonts w:ascii="Times New Roman" w:eastAsia="맑은 고딕" w:hAnsi="Times New Roman" w:cs="Times New Roman"/>
          <w:szCs w:val="20"/>
        </w:rPr>
        <w:lastRenderedPageBreak/>
        <w:t>Please clarify whether the State party has concrete plans to amend the Act on the Protection of Public Interest Whistleblowers, including by introducing punitive measures to prevent retaliation against whistleblowers.</w:t>
      </w:r>
    </w:p>
    <w:p w14:paraId="45BA5F34" w14:textId="77777777" w:rsidR="00657B1A" w:rsidRPr="00831E23" w:rsidRDefault="008F2006" w:rsidP="00657B1A">
      <w:pPr>
        <w:widowControl/>
        <w:numPr>
          <w:ilvl w:val="0"/>
          <w:numId w:val="12"/>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indicate whether the State party has any specific plans to address the limitations of the Corruption Investigation Office for High-ranking Officials</w:t>
      </w:r>
      <w:r>
        <w:rPr>
          <w:rFonts w:ascii="Times New Roman" w:eastAsia="맑은 고딕" w:hAnsi="Times New Roman" w:cs="Times New Roman"/>
          <w:szCs w:val="20"/>
        </w:rPr>
        <w:t>.</w:t>
      </w:r>
    </w:p>
    <w:p w14:paraId="19E31513" w14:textId="77777777" w:rsidR="00657B1A" w:rsidRPr="00831E23" w:rsidRDefault="00657B1A" w:rsidP="00657B1A">
      <w:pPr>
        <w:spacing w:line="240" w:lineRule="auto"/>
        <w:rPr>
          <w:rFonts w:ascii="Times New Roman" w:hAnsi="Times New Roman" w:cs="Times New Roman"/>
          <w:szCs w:val="20"/>
        </w:rPr>
      </w:pPr>
    </w:p>
    <w:p w14:paraId="37AC42CF" w14:textId="77777777" w:rsidR="00657B1A" w:rsidRPr="00831E23" w:rsidRDefault="00657B1A" w:rsidP="00657B1A">
      <w:pPr>
        <w:pStyle w:val="2"/>
        <w:numPr>
          <w:ilvl w:val="1"/>
          <w:numId w:val="21"/>
        </w:numPr>
        <w:spacing w:line="240" w:lineRule="auto"/>
        <w:rPr>
          <w:rFonts w:ascii="Times New Roman" w:hAnsi="Times New Roman" w:cs="Times New Roman"/>
          <w:sz w:val="20"/>
          <w:szCs w:val="20"/>
        </w:rPr>
      </w:pPr>
      <w:bookmarkStart w:id="4" w:name="_ywgdidv8fjpg" w:colFirst="0" w:colLast="0"/>
      <w:bookmarkEnd w:id="4"/>
      <w:r w:rsidRPr="00831E23">
        <w:rPr>
          <w:rFonts w:ascii="Times New Roman" w:hAnsi="Times New Roman" w:cs="Times New Roman"/>
          <w:sz w:val="20"/>
          <w:szCs w:val="20"/>
        </w:rPr>
        <w:t>State of Emergency</w:t>
      </w:r>
    </w:p>
    <w:p w14:paraId="668BCEEC"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Former President Yoon Seok-</w:t>
      </w:r>
      <w:proofErr w:type="spellStart"/>
      <w:r w:rsidRPr="00831E23">
        <w:rPr>
          <w:rFonts w:ascii="Times New Roman" w:hAnsi="Times New Roman" w:cs="Times New Roman"/>
          <w:szCs w:val="20"/>
        </w:rPr>
        <w:t>yeol</w:t>
      </w:r>
      <w:proofErr w:type="spellEnd"/>
      <w:r w:rsidRPr="00831E23">
        <w:rPr>
          <w:rFonts w:ascii="Times New Roman" w:hAnsi="Times New Roman" w:cs="Times New Roman"/>
          <w:szCs w:val="20"/>
        </w:rPr>
        <w:t xml:space="preserve"> declared unlawful martial law on December 3, 2024.</w:t>
      </w:r>
      <w:r w:rsidRPr="00831E23">
        <w:rPr>
          <w:rFonts w:ascii="Times New Roman" w:hAnsi="Times New Roman" w:cs="Times New Roman"/>
          <w:szCs w:val="20"/>
          <w:vertAlign w:val="superscript"/>
        </w:rPr>
        <w:endnoteReference w:id="12"/>
      </w:r>
      <w:r w:rsidRPr="00831E23">
        <w:rPr>
          <w:rFonts w:ascii="Times New Roman" w:hAnsi="Times New Roman" w:cs="Times New Roman"/>
          <w:szCs w:val="20"/>
        </w:rPr>
        <w:t xml:space="preserve"> On January 15, 2025, investigative authorities arrested Yoon on charges of insurrection, and on January 19, the court issued an arrest warrant, detaining him. However, on March 7, 2025, the court reinterpreted the longstanding method of calculating detention periods,</w:t>
      </w:r>
      <w:r w:rsidRPr="00831E23">
        <w:rPr>
          <w:rFonts w:ascii="Times New Roman" w:hAnsi="Times New Roman" w:cs="Times New Roman"/>
          <w:szCs w:val="20"/>
          <w:vertAlign w:val="superscript"/>
        </w:rPr>
        <w:endnoteReference w:id="13"/>
      </w:r>
      <w:r w:rsidRPr="00831E23">
        <w:rPr>
          <w:rFonts w:ascii="Times New Roman" w:hAnsi="Times New Roman" w:cs="Times New Roman"/>
          <w:szCs w:val="20"/>
        </w:rPr>
        <w:t xml:space="preserve"> leading to Yoon’s release and allowing him to remain free, effectively encouraging impunity. The National Human Rights Commission</w:t>
      </w:r>
      <w:r w:rsidR="008F2006">
        <w:rPr>
          <w:rFonts w:ascii="Times New Roman" w:hAnsi="Times New Roman" w:cs="Times New Roman"/>
          <w:szCs w:val="20"/>
        </w:rPr>
        <w:t xml:space="preserve"> of Korea (NHRCK)</w:t>
      </w:r>
      <w:r w:rsidRPr="00831E23">
        <w:rPr>
          <w:rFonts w:ascii="Times New Roman" w:hAnsi="Times New Roman" w:cs="Times New Roman"/>
          <w:szCs w:val="20"/>
        </w:rPr>
        <w:t xml:space="preserve">, led by </w:t>
      </w:r>
      <w:r w:rsidR="008F2006">
        <w:rPr>
          <w:rFonts w:ascii="Times New Roman" w:hAnsi="Times New Roman" w:cs="Times New Roman"/>
          <w:szCs w:val="20"/>
        </w:rPr>
        <w:t xml:space="preserve">majority of </w:t>
      </w:r>
      <w:r w:rsidRPr="00831E23">
        <w:rPr>
          <w:rFonts w:ascii="Times New Roman" w:hAnsi="Times New Roman" w:cs="Times New Roman"/>
          <w:szCs w:val="20"/>
        </w:rPr>
        <w:t xml:space="preserve">commissioners appointed by Yoon, dismissed an </w:t>
      </w:r>
      <w:r w:rsidRPr="008F2006">
        <w:rPr>
          <w:rFonts w:ascii="Times New Roman" w:hAnsi="Times New Roman" w:cs="Times New Roman"/>
          <w:i/>
          <w:szCs w:val="20"/>
        </w:rPr>
        <w:t>ex officio</w:t>
      </w:r>
      <w:r w:rsidRPr="00831E23">
        <w:rPr>
          <w:rFonts w:ascii="Times New Roman" w:hAnsi="Times New Roman" w:cs="Times New Roman"/>
          <w:szCs w:val="20"/>
        </w:rPr>
        <w:t xml:space="preserve"> investigation into human rights violations caused by the martial law and expressed an opinion deeming the martial law as a political act justified by governance.</w:t>
      </w:r>
      <w:r w:rsidRPr="00831E23">
        <w:rPr>
          <w:rFonts w:ascii="Times New Roman" w:hAnsi="Times New Roman" w:cs="Times New Roman"/>
          <w:szCs w:val="20"/>
          <w:vertAlign w:val="superscript"/>
        </w:rPr>
        <w:endnoteReference w:id="14"/>
      </w:r>
      <w:r w:rsidRPr="00831E23">
        <w:rPr>
          <w:rFonts w:ascii="Times New Roman" w:hAnsi="Times New Roman" w:cs="Times New Roman"/>
          <w:szCs w:val="20"/>
        </w:rPr>
        <w:t xml:space="preserve"> Meanwhile, the Constitutional Court only issued a decision to remove former President Yoon from office on April 4, 2025.</w:t>
      </w:r>
    </w:p>
    <w:p w14:paraId="1C8E17C4" w14:textId="77777777" w:rsidR="00657B1A" w:rsidRPr="00831E23" w:rsidRDefault="008F2006" w:rsidP="00657B1A">
      <w:pPr>
        <w:widowControl/>
        <w:numPr>
          <w:ilvl w:val="0"/>
          <w:numId w:val="23"/>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indicate whether the State party, when declaring martial law on 3 December 2024, complied with the fundamental principles of international human rights law</w:t>
      </w:r>
      <w:r>
        <w:rPr>
          <w:rFonts w:ascii="Times New Roman" w:eastAsia="맑은 고딕" w:hAnsi="Times New Roman" w:cs="Times New Roman"/>
          <w:szCs w:val="20"/>
        </w:rPr>
        <w:t xml:space="preserve"> established</w:t>
      </w:r>
      <w:r w:rsidRPr="008F2006">
        <w:rPr>
          <w:rFonts w:ascii="Times New Roman" w:eastAsia="맑은 고딕" w:hAnsi="Times New Roman" w:cs="Times New Roman"/>
          <w:szCs w:val="20"/>
        </w:rPr>
        <w:t xml:space="preserve"> by the Committee</w:t>
      </w:r>
      <w:r w:rsidRPr="00831E23">
        <w:rPr>
          <w:rFonts w:ascii="Times New Roman" w:hAnsi="Times New Roman" w:cs="Times New Roman"/>
          <w:szCs w:val="20"/>
          <w:vertAlign w:val="superscript"/>
        </w:rPr>
        <w:endnoteReference w:id="15"/>
      </w:r>
      <w:r w:rsidRPr="008F2006">
        <w:rPr>
          <w:rFonts w:ascii="Times New Roman" w:eastAsia="맑은 고딕" w:hAnsi="Times New Roman" w:cs="Times New Roman"/>
          <w:szCs w:val="20"/>
        </w:rPr>
        <w:t xml:space="preserve"> and considered the impact on economic, social and cultural rights.</w:t>
      </w:r>
    </w:p>
    <w:p w14:paraId="1232807D" w14:textId="77777777" w:rsidR="00657B1A" w:rsidRPr="00831E23" w:rsidRDefault="008F2006" w:rsidP="00657B1A">
      <w:pPr>
        <w:widowControl/>
        <w:numPr>
          <w:ilvl w:val="0"/>
          <w:numId w:val="23"/>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provide information on any response made by the N</w:t>
      </w:r>
      <w:r>
        <w:rPr>
          <w:rFonts w:ascii="Times New Roman" w:eastAsia="맑은 고딕" w:hAnsi="Times New Roman" w:cs="Times New Roman"/>
          <w:szCs w:val="20"/>
        </w:rPr>
        <w:t>HRCK</w:t>
      </w:r>
      <w:r w:rsidRPr="008F2006">
        <w:rPr>
          <w:rFonts w:ascii="Times New Roman" w:eastAsia="맑은 고딕" w:hAnsi="Times New Roman" w:cs="Times New Roman"/>
          <w:szCs w:val="20"/>
        </w:rPr>
        <w:t xml:space="preserve"> concerning the declaration of martial law on 3 December.</w:t>
      </w:r>
    </w:p>
    <w:p w14:paraId="3677FD6C" w14:textId="77777777" w:rsidR="008F2006" w:rsidRPr="008F2006" w:rsidRDefault="008F2006" w:rsidP="008F2006">
      <w:pPr>
        <w:widowControl/>
        <w:numPr>
          <w:ilvl w:val="0"/>
          <w:numId w:val="23"/>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indicate whether the State party has concrete plans, including constitutional or legislative amendments, to ensure that the conditions for declaring martial law comply with international standards.</w:t>
      </w:r>
    </w:p>
    <w:p w14:paraId="3441F30C" w14:textId="77777777" w:rsidR="00657B1A" w:rsidRPr="00831E23" w:rsidRDefault="008F2006" w:rsidP="008F2006">
      <w:pPr>
        <w:widowControl/>
        <w:wordWrap/>
        <w:autoSpaceDE/>
        <w:autoSpaceDN/>
        <w:spacing w:after="0" w:line="240" w:lineRule="auto"/>
        <w:jc w:val="left"/>
        <w:rPr>
          <w:rFonts w:ascii="Times New Roman" w:hAnsi="Times New Roman" w:cs="Times New Roman"/>
          <w:szCs w:val="20"/>
        </w:rPr>
      </w:pPr>
      <w:r w:rsidRPr="00831E23">
        <w:rPr>
          <w:rFonts w:ascii="Times New Roman" w:hAnsi="Times New Roman" w:cs="Times New Roman"/>
          <w:szCs w:val="20"/>
        </w:rPr>
        <w:t xml:space="preserve"> </w:t>
      </w:r>
    </w:p>
    <w:p w14:paraId="6115F2E4" w14:textId="2C6BE1A3" w:rsidR="00657B1A" w:rsidRPr="00831E23" w:rsidRDefault="00657B1A" w:rsidP="00657B1A">
      <w:pPr>
        <w:pStyle w:val="1"/>
        <w:spacing w:line="240" w:lineRule="auto"/>
        <w:ind w:left="0" w:firstLine="0"/>
        <w:rPr>
          <w:rFonts w:ascii="Times New Roman" w:hAnsi="Times New Roman" w:cs="Times New Roman"/>
          <w:sz w:val="20"/>
          <w:szCs w:val="20"/>
        </w:rPr>
      </w:pPr>
      <w:bookmarkStart w:id="5" w:name="_p9k4zie5hj0" w:colFirst="0" w:colLast="0"/>
      <w:bookmarkEnd w:id="5"/>
      <w:r w:rsidRPr="00831E23">
        <w:rPr>
          <w:rFonts w:ascii="Times New Roman" w:eastAsia="Arial Unicode MS" w:hAnsi="Times New Roman" w:cs="Times New Roman"/>
          <w:sz w:val="20"/>
          <w:szCs w:val="20"/>
        </w:rPr>
        <w:t>2. Non-discrimination (</w:t>
      </w:r>
      <w:r w:rsidR="007C66E3">
        <w:rPr>
          <w:rFonts w:ascii="Times New Roman" w:hAnsi="Times New Roman" w:cs="Times New Roman" w:hint="eastAsia"/>
          <w:sz w:val="20"/>
          <w:szCs w:val="20"/>
        </w:rPr>
        <w:t>art.2(2)</w:t>
      </w:r>
      <w:r w:rsidRPr="00831E23">
        <w:rPr>
          <w:rFonts w:ascii="Times New Roman" w:eastAsia="Arial Unicode MS" w:hAnsi="Times New Roman" w:cs="Times New Roman"/>
          <w:sz w:val="20"/>
          <w:szCs w:val="20"/>
        </w:rPr>
        <w:t>)</w:t>
      </w:r>
    </w:p>
    <w:p w14:paraId="2214055F" w14:textId="77777777" w:rsidR="00657B1A" w:rsidRPr="00831E23" w:rsidRDefault="00657B1A" w:rsidP="00657B1A">
      <w:pPr>
        <w:spacing w:line="240" w:lineRule="auto"/>
        <w:rPr>
          <w:rFonts w:ascii="Times New Roman" w:hAnsi="Times New Roman" w:cs="Times New Roman"/>
          <w:szCs w:val="20"/>
        </w:rPr>
      </w:pPr>
    </w:p>
    <w:p w14:paraId="751EE09B" w14:textId="77777777" w:rsidR="00657B1A" w:rsidRPr="008F2006" w:rsidRDefault="00657B1A" w:rsidP="00657B1A">
      <w:pPr>
        <w:pStyle w:val="2"/>
        <w:numPr>
          <w:ilvl w:val="0"/>
          <w:numId w:val="15"/>
        </w:numPr>
        <w:spacing w:line="240" w:lineRule="auto"/>
        <w:rPr>
          <w:rFonts w:ascii="Times New Roman" w:hAnsi="Times New Roman" w:cs="Times New Roman"/>
          <w:sz w:val="20"/>
          <w:szCs w:val="20"/>
        </w:rPr>
      </w:pPr>
      <w:bookmarkStart w:id="6" w:name="_90n46hiapfq7" w:colFirst="0" w:colLast="0"/>
      <w:bookmarkEnd w:id="6"/>
      <w:r w:rsidRPr="00831E23">
        <w:rPr>
          <w:rFonts w:ascii="Times New Roman" w:hAnsi="Times New Roman" w:cs="Times New Roman"/>
          <w:sz w:val="20"/>
          <w:szCs w:val="20"/>
        </w:rPr>
        <w:t>Comprehensive anti-discrimination law</w:t>
      </w:r>
    </w:p>
    <w:p w14:paraId="3C9B8502"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Despite previous recommendations by the Committee</w:t>
      </w:r>
      <w:r w:rsidRPr="00831E23">
        <w:rPr>
          <w:rFonts w:ascii="Times New Roman" w:hAnsi="Times New Roman" w:cs="Times New Roman"/>
          <w:szCs w:val="20"/>
          <w:vertAlign w:val="superscript"/>
        </w:rPr>
        <w:endnoteReference w:id="16"/>
      </w:r>
      <w:r w:rsidRPr="00831E23">
        <w:rPr>
          <w:rFonts w:ascii="Times New Roman" w:hAnsi="Times New Roman" w:cs="Times New Roman"/>
          <w:szCs w:val="20"/>
        </w:rPr>
        <w:t xml:space="preserve"> and other treaty bodies,</w:t>
      </w:r>
      <w:r w:rsidRPr="00831E23">
        <w:rPr>
          <w:rFonts w:ascii="Times New Roman" w:hAnsi="Times New Roman" w:cs="Times New Roman"/>
          <w:szCs w:val="20"/>
          <w:vertAlign w:val="superscript"/>
        </w:rPr>
        <w:endnoteReference w:id="17"/>
      </w:r>
      <w:r w:rsidRPr="00831E23">
        <w:rPr>
          <w:rFonts w:ascii="Times New Roman" w:hAnsi="Times New Roman" w:cs="Times New Roman"/>
          <w:szCs w:val="20"/>
        </w:rPr>
        <w:t xml:space="preserve"> a comprehensive anti-discrimination law has yet to be enacted. The government and the National Assembly remain hesitant to pass such legislation. Recently, high-ranking government officials, including nominees for Prime Minister, have stated that immediate enactment is difficult, citing concerns over freedom of religion.</w:t>
      </w:r>
      <w:r w:rsidRPr="00831E23">
        <w:rPr>
          <w:rFonts w:ascii="Times New Roman" w:hAnsi="Times New Roman" w:cs="Times New Roman"/>
          <w:szCs w:val="20"/>
          <w:vertAlign w:val="superscript"/>
        </w:rPr>
        <w:endnoteReference w:id="18"/>
      </w:r>
    </w:p>
    <w:p w14:paraId="354A6A61" w14:textId="77777777" w:rsidR="00657B1A" w:rsidRPr="00831E23" w:rsidRDefault="008F2006" w:rsidP="00657B1A">
      <w:pPr>
        <w:widowControl/>
        <w:numPr>
          <w:ilvl w:val="0"/>
          <w:numId w:val="12"/>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indicate what concrete efforts the State party has made or plans to make, including to combat hate speech, in order to adopt a comprehensive anti-discrimination law in line with the Committee’s recommendations.</w:t>
      </w:r>
    </w:p>
    <w:p w14:paraId="02DFDE1D" w14:textId="77777777" w:rsidR="00657B1A" w:rsidRPr="00831E23" w:rsidRDefault="00657B1A" w:rsidP="00657B1A">
      <w:pPr>
        <w:pStyle w:val="2"/>
        <w:spacing w:line="240" w:lineRule="auto"/>
        <w:ind w:firstLine="1440"/>
        <w:rPr>
          <w:rFonts w:ascii="Times New Roman" w:hAnsi="Times New Roman" w:cs="Times New Roman"/>
          <w:sz w:val="20"/>
          <w:szCs w:val="20"/>
        </w:rPr>
      </w:pPr>
      <w:bookmarkStart w:id="7" w:name="_wt2e5sx8f2d2" w:colFirst="0" w:colLast="0"/>
      <w:bookmarkEnd w:id="7"/>
    </w:p>
    <w:p w14:paraId="2216B5C0" w14:textId="298B0D0E" w:rsidR="00657B1A" w:rsidRPr="007C66E3" w:rsidRDefault="00657B1A" w:rsidP="00657B1A">
      <w:pPr>
        <w:pStyle w:val="2"/>
        <w:numPr>
          <w:ilvl w:val="0"/>
          <w:numId w:val="15"/>
        </w:numPr>
        <w:spacing w:line="240" w:lineRule="auto"/>
        <w:rPr>
          <w:rFonts w:ascii="Times New Roman" w:hAnsi="Times New Roman" w:cs="Times New Roman" w:hint="eastAsia"/>
          <w:sz w:val="20"/>
          <w:szCs w:val="20"/>
        </w:rPr>
      </w:pPr>
      <w:bookmarkStart w:id="8" w:name="_6equu87l4ldt" w:colFirst="0" w:colLast="0"/>
      <w:bookmarkEnd w:id="8"/>
      <w:r w:rsidRPr="00831E23">
        <w:rPr>
          <w:rFonts w:ascii="Times New Roman" w:hAnsi="Times New Roman" w:cs="Times New Roman"/>
          <w:sz w:val="20"/>
          <w:szCs w:val="20"/>
        </w:rPr>
        <w:t>Punitive alternative military service</w:t>
      </w:r>
    </w:p>
    <w:p w14:paraId="5C474923"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alternative military service system for conscientious objectors is effectively punitive, characterized by discriminatory service periods and conditions. Service is restricted to correctional facilities with mandatory communal living, and the service duration is 36 months—twice the 18-month active army service.</w:t>
      </w:r>
      <w:r w:rsidRPr="00831E23">
        <w:rPr>
          <w:rFonts w:ascii="Times New Roman" w:hAnsi="Times New Roman" w:cs="Times New Roman"/>
          <w:szCs w:val="20"/>
          <w:vertAlign w:val="superscript"/>
        </w:rPr>
        <w:endnoteReference w:id="19"/>
      </w:r>
      <w:r w:rsidRPr="00831E23">
        <w:rPr>
          <w:rFonts w:ascii="Times New Roman" w:hAnsi="Times New Roman" w:cs="Times New Roman"/>
          <w:szCs w:val="20"/>
        </w:rPr>
        <w:t xml:space="preserve"> On May 30, 2024, the Constitutional Court dismissed all constitutional challenges, denying the punitive nature of the alternative service system.</w:t>
      </w:r>
      <w:r w:rsidRPr="00831E23">
        <w:rPr>
          <w:rFonts w:ascii="Times New Roman" w:hAnsi="Times New Roman" w:cs="Times New Roman"/>
          <w:szCs w:val="20"/>
          <w:vertAlign w:val="superscript"/>
        </w:rPr>
        <w:endnoteReference w:id="20"/>
      </w:r>
    </w:p>
    <w:p w14:paraId="35CD9B02" w14:textId="77777777" w:rsidR="00657B1A" w:rsidRPr="00831E23" w:rsidRDefault="008F2006" w:rsidP="00657B1A">
      <w:pPr>
        <w:widowControl/>
        <w:numPr>
          <w:ilvl w:val="0"/>
          <w:numId w:val="17"/>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provide information on the duration of service, working conditions and eligibility requirements under the alternative military service system.</w:t>
      </w:r>
    </w:p>
    <w:p w14:paraId="2BC066A8" w14:textId="77777777" w:rsidR="00657B1A" w:rsidRPr="00831E23" w:rsidRDefault="008F2006" w:rsidP="00657B1A">
      <w:pPr>
        <w:widowControl/>
        <w:numPr>
          <w:ilvl w:val="0"/>
          <w:numId w:val="17"/>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 xml:space="preserve">Please </w:t>
      </w:r>
      <w:r>
        <w:rPr>
          <w:rFonts w:ascii="Times New Roman" w:eastAsia="맑은 고딕" w:hAnsi="Times New Roman" w:cs="Times New Roman"/>
          <w:szCs w:val="20"/>
        </w:rPr>
        <w:t>provide the State party’s</w:t>
      </w:r>
      <w:r w:rsidRPr="008F2006">
        <w:rPr>
          <w:rFonts w:ascii="Times New Roman" w:eastAsia="맑은 고딕" w:hAnsi="Times New Roman" w:cs="Times New Roman"/>
          <w:szCs w:val="20"/>
        </w:rPr>
        <w:t xml:space="preserve"> concrete plans to reduce the duration of alternative service and diversify the locations where such service can be performed</w:t>
      </w:r>
      <w:r>
        <w:rPr>
          <w:rFonts w:ascii="Times New Roman" w:eastAsia="맑은 고딕" w:hAnsi="Times New Roman" w:cs="Times New Roman"/>
          <w:szCs w:val="20"/>
        </w:rPr>
        <w:t>.</w:t>
      </w:r>
    </w:p>
    <w:p w14:paraId="0F2F0716" w14:textId="77777777" w:rsidR="00657B1A" w:rsidRPr="00831E23" w:rsidRDefault="00657B1A" w:rsidP="00657B1A">
      <w:pPr>
        <w:spacing w:line="240" w:lineRule="auto"/>
        <w:rPr>
          <w:rFonts w:ascii="Times New Roman" w:hAnsi="Times New Roman" w:cs="Times New Roman"/>
          <w:szCs w:val="20"/>
        </w:rPr>
      </w:pPr>
    </w:p>
    <w:p w14:paraId="2EF97715" w14:textId="74995E16" w:rsidR="00657B1A" w:rsidRPr="007C66E3" w:rsidRDefault="00657B1A" w:rsidP="00657B1A">
      <w:pPr>
        <w:pStyle w:val="2"/>
        <w:numPr>
          <w:ilvl w:val="0"/>
          <w:numId w:val="15"/>
        </w:numPr>
        <w:spacing w:line="240" w:lineRule="auto"/>
        <w:rPr>
          <w:rFonts w:ascii="Times New Roman" w:hAnsi="Times New Roman" w:cs="Times New Roman" w:hint="eastAsia"/>
          <w:sz w:val="20"/>
          <w:szCs w:val="20"/>
        </w:rPr>
      </w:pPr>
      <w:bookmarkStart w:id="9" w:name="_1u15lgesshbz" w:colFirst="0" w:colLast="0"/>
      <w:bookmarkEnd w:id="9"/>
      <w:r w:rsidRPr="00831E23">
        <w:rPr>
          <w:rFonts w:ascii="Times New Roman" w:hAnsi="Times New Roman" w:cs="Times New Roman"/>
          <w:sz w:val="20"/>
          <w:szCs w:val="20"/>
        </w:rPr>
        <w:t>Discrimination based on sexual orientation and gender identity</w:t>
      </w:r>
    </w:p>
    <w:p w14:paraId="335A36A6"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judiciary refuses to register same-sex marriages under Civil Act Article 812, thereby not legally recognizing same-sex unions.</w:t>
      </w:r>
      <w:r w:rsidRPr="00831E23">
        <w:rPr>
          <w:rFonts w:ascii="Times New Roman" w:hAnsi="Times New Roman" w:cs="Times New Roman"/>
          <w:szCs w:val="20"/>
          <w:vertAlign w:val="superscript"/>
        </w:rPr>
        <w:endnoteReference w:id="21"/>
      </w:r>
      <w:r w:rsidRPr="00831E23">
        <w:rPr>
          <w:rFonts w:ascii="Times New Roman" w:hAnsi="Times New Roman" w:cs="Times New Roman"/>
          <w:szCs w:val="20"/>
        </w:rPr>
        <w:t xml:space="preserve"> There is no domestic legal framework granting legal status to same-sex partnerships, contrary to the Committee’s position.</w:t>
      </w:r>
      <w:r w:rsidRPr="00831E23">
        <w:rPr>
          <w:rFonts w:ascii="Times New Roman" w:hAnsi="Times New Roman" w:cs="Times New Roman"/>
          <w:szCs w:val="20"/>
          <w:vertAlign w:val="superscript"/>
        </w:rPr>
        <w:endnoteReference w:id="22"/>
      </w:r>
      <w:r w:rsidRPr="00831E23">
        <w:rPr>
          <w:rFonts w:ascii="Times New Roman" w:hAnsi="Times New Roman" w:cs="Times New Roman"/>
          <w:szCs w:val="20"/>
        </w:rPr>
        <w:t xml:space="preserve"> However, on July 8, 2024, the Supreme Court ruled that denying health insurance dependent status to same-sex spouses is unlawful,</w:t>
      </w:r>
      <w:r w:rsidRPr="00831E23">
        <w:rPr>
          <w:rFonts w:ascii="Times New Roman" w:hAnsi="Times New Roman" w:cs="Times New Roman"/>
          <w:szCs w:val="20"/>
          <w:vertAlign w:val="superscript"/>
        </w:rPr>
        <w:endnoteReference w:id="23"/>
      </w:r>
      <w:r w:rsidRPr="00831E23">
        <w:rPr>
          <w:rFonts w:ascii="Times New Roman" w:hAnsi="Times New Roman" w:cs="Times New Roman"/>
          <w:szCs w:val="20"/>
        </w:rPr>
        <w:t xml:space="preserve"> though such status requires proof of a de facto marital relationship. Because same-sex unions are not recognized as marriage or equivalent, legal discrimination arises in rights such as inheritance. Despite the Committee’s recommendations,</w:t>
      </w:r>
      <w:r w:rsidRPr="00831E23">
        <w:rPr>
          <w:rFonts w:ascii="Times New Roman" w:hAnsi="Times New Roman" w:cs="Times New Roman"/>
          <w:szCs w:val="20"/>
          <w:vertAlign w:val="superscript"/>
        </w:rPr>
        <w:endnoteReference w:id="24"/>
      </w:r>
      <w:r w:rsidRPr="00831E23">
        <w:rPr>
          <w:rFonts w:ascii="Times New Roman" w:hAnsi="Times New Roman" w:cs="Times New Roman"/>
          <w:szCs w:val="20"/>
        </w:rPr>
        <w:t xml:space="preserve"> Article 92-6 of the Military Criminal Act punishing gay soldiers remains in force; the Constitutional Court upheld its constitutionality by a 5:4 decision on October 26, 2023.</w:t>
      </w:r>
      <w:r w:rsidRPr="00831E23">
        <w:rPr>
          <w:rFonts w:ascii="Times New Roman" w:hAnsi="Times New Roman" w:cs="Times New Roman"/>
          <w:szCs w:val="20"/>
          <w:vertAlign w:val="superscript"/>
        </w:rPr>
        <w:endnoteReference w:id="25"/>
      </w:r>
    </w:p>
    <w:p w14:paraId="26EF45DD" w14:textId="77777777" w:rsidR="00657B1A" w:rsidRPr="00831E23" w:rsidRDefault="008F2006" w:rsidP="00657B1A">
      <w:pPr>
        <w:widowControl/>
        <w:numPr>
          <w:ilvl w:val="0"/>
          <w:numId w:val="17"/>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lastRenderedPageBreak/>
        <w:t>Please clarify the reasons for the State party’s rejection of marriage registration applications by same-sex couples and indicate what concrete measures are being taken to address the resulting discrimination.</w:t>
      </w:r>
    </w:p>
    <w:p w14:paraId="4457F4AB" w14:textId="77777777" w:rsidR="00657B1A" w:rsidRPr="00831E23" w:rsidRDefault="008F2006" w:rsidP="00657B1A">
      <w:pPr>
        <w:widowControl/>
        <w:numPr>
          <w:ilvl w:val="0"/>
          <w:numId w:val="17"/>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 xml:space="preserve">Please explain why the State party has not repealed article 92-6 of the Military Criminal Act, despite the Committee’s recommendation, and indicate </w:t>
      </w:r>
      <w:r>
        <w:rPr>
          <w:rFonts w:ascii="Times New Roman" w:eastAsia="맑은 고딕" w:hAnsi="Times New Roman" w:cs="Times New Roman"/>
          <w:szCs w:val="20"/>
        </w:rPr>
        <w:t>its</w:t>
      </w:r>
      <w:r w:rsidRPr="008F2006">
        <w:rPr>
          <w:rFonts w:ascii="Times New Roman" w:eastAsia="맑은 고딕" w:hAnsi="Times New Roman" w:cs="Times New Roman"/>
          <w:szCs w:val="20"/>
        </w:rPr>
        <w:t xml:space="preserve"> concrete plans to repeal the provision.</w:t>
      </w:r>
    </w:p>
    <w:p w14:paraId="7D522599" w14:textId="77777777" w:rsidR="00657B1A" w:rsidRPr="00831E23" w:rsidRDefault="00657B1A" w:rsidP="00657B1A">
      <w:pPr>
        <w:spacing w:line="240" w:lineRule="auto"/>
        <w:rPr>
          <w:rFonts w:ascii="Times New Roman" w:hAnsi="Times New Roman" w:cs="Times New Roman"/>
          <w:szCs w:val="20"/>
        </w:rPr>
      </w:pPr>
    </w:p>
    <w:p w14:paraId="53796AD9" w14:textId="77777777" w:rsidR="00657B1A" w:rsidRPr="00831E23" w:rsidRDefault="00657B1A" w:rsidP="00657B1A">
      <w:pPr>
        <w:pStyle w:val="1"/>
        <w:spacing w:line="240" w:lineRule="auto"/>
        <w:ind w:left="0" w:firstLine="0"/>
        <w:rPr>
          <w:rFonts w:ascii="Times New Roman" w:hAnsi="Times New Roman" w:cs="Times New Roman"/>
          <w:sz w:val="20"/>
          <w:szCs w:val="20"/>
        </w:rPr>
      </w:pPr>
      <w:bookmarkStart w:id="10" w:name="_qp9azpna5kaa" w:colFirst="0" w:colLast="0"/>
      <w:bookmarkEnd w:id="10"/>
      <w:r w:rsidRPr="00831E23">
        <w:rPr>
          <w:rFonts w:ascii="Times New Roman" w:hAnsi="Times New Roman" w:cs="Times New Roman"/>
          <w:sz w:val="20"/>
          <w:szCs w:val="20"/>
        </w:rPr>
        <w:t>3. Women</w:t>
      </w:r>
    </w:p>
    <w:p w14:paraId="7404E1DE" w14:textId="77777777" w:rsidR="00657B1A" w:rsidRPr="00831E23" w:rsidRDefault="00657B1A" w:rsidP="00657B1A">
      <w:pPr>
        <w:spacing w:line="240" w:lineRule="auto"/>
        <w:rPr>
          <w:rFonts w:ascii="Times New Roman" w:hAnsi="Times New Roman" w:cs="Times New Roman"/>
          <w:szCs w:val="20"/>
        </w:rPr>
      </w:pPr>
    </w:p>
    <w:p w14:paraId="7A59F615" w14:textId="0780E60E" w:rsidR="00657B1A" w:rsidRPr="00831E23" w:rsidRDefault="00657B1A" w:rsidP="00657B1A">
      <w:pPr>
        <w:pStyle w:val="2"/>
        <w:numPr>
          <w:ilvl w:val="0"/>
          <w:numId w:val="3"/>
        </w:numPr>
        <w:spacing w:line="240" w:lineRule="auto"/>
        <w:rPr>
          <w:rFonts w:ascii="Times New Roman" w:hAnsi="Times New Roman" w:cs="Times New Roman"/>
          <w:sz w:val="20"/>
          <w:szCs w:val="20"/>
        </w:rPr>
      </w:pPr>
      <w:bookmarkStart w:id="11" w:name="_wltapo1yfs65" w:colFirst="0" w:colLast="0"/>
      <w:bookmarkEnd w:id="11"/>
      <w:r w:rsidRPr="00831E23">
        <w:rPr>
          <w:rFonts w:ascii="Times New Roman" w:eastAsia="Arial Unicode MS" w:hAnsi="Times New Roman" w:cs="Times New Roman"/>
          <w:sz w:val="20"/>
          <w:szCs w:val="20"/>
        </w:rPr>
        <w:t>Violence against Women (</w:t>
      </w:r>
      <w:r w:rsidR="007C66E3">
        <w:rPr>
          <w:rFonts w:ascii="Times New Roman" w:hAnsi="Times New Roman" w:cs="Times New Roman" w:hint="eastAsia"/>
          <w:sz w:val="20"/>
          <w:szCs w:val="20"/>
        </w:rPr>
        <w:t>art.3</w:t>
      </w:r>
      <w:r w:rsidRPr="00831E23">
        <w:rPr>
          <w:rFonts w:ascii="Times New Roman" w:eastAsia="Arial Unicode MS" w:hAnsi="Times New Roman" w:cs="Times New Roman"/>
          <w:sz w:val="20"/>
          <w:szCs w:val="20"/>
        </w:rPr>
        <w:t>)</w:t>
      </w:r>
    </w:p>
    <w:p w14:paraId="68428E52"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Sexual violence crimes such as rape (Article 297 of the Criminal Act) and sexual assault (Article 298 of the Criminal Act) are only applicable when the perpetrator’s act involves “violence or intimidation.” Despite recommendations from treaty bodies to amend the legal requirements to include the “absence of clear and voluntary consent,”</w:t>
      </w:r>
      <w:r w:rsidRPr="00831E23">
        <w:rPr>
          <w:rFonts w:ascii="Times New Roman" w:hAnsi="Times New Roman" w:cs="Times New Roman"/>
          <w:szCs w:val="20"/>
          <w:vertAlign w:val="superscript"/>
        </w:rPr>
        <w:endnoteReference w:id="26"/>
      </w:r>
      <w:r w:rsidRPr="00831E23">
        <w:rPr>
          <w:rFonts w:ascii="Times New Roman" w:hAnsi="Times New Roman" w:cs="Times New Roman"/>
          <w:szCs w:val="20"/>
        </w:rPr>
        <w:t xml:space="preserve"> no legislative reforms have been undertaken. Furthermore, new forms of violence against women, including digital sexual violence and drug-facilitated sexual assault, which do not involve violence or intimidation, have emerged, leaving gaps in legal protection and punishment.</w:t>
      </w:r>
    </w:p>
    <w:p w14:paraId="5C5AC205" w14:textId="77777777" w:rsidR="00657B1A" w:rsidRPr="00831E23" w:rsidRDefault="008F2006" w:rsidP="00657B1A">
      <w:pPr>
        <w:widowControl/>
        <w:numPr>
          <w:ilvl w:val="0"/>
          <w:numId w:val="22"/>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provide information on any research or surveys conducted by the State party regarding violence against women, including emerging forms, and indicate what concrete measures are being taken to prevent and respond to such violence.</w:t>
      </w:r>
    </w:p>
    <w:p w14:paraId="20D218AE" w14:textId="77777777" w:rsidR="00657B1A" w:rsidRPr="00831E23" w:rsidRDefault="008F2006" w:rsidP="00657B1A">
      <w:pPr>
        <w:widowControl/>
        <w:numPr>
          <w:ilvl w:val="0"/>
          <w:numId w:val="22"/>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explain why the State party has not amended the legal definition of rape and other sexual offences to incorporate the element of “lack of clear and voluntary consent,” despite repeated recommendations by treaty bodies.</w:t>
      </w:r>
    </w:p>
    <w:p w14:paraId="37097D0A" w14:textId="77777777" w:rsidR="00657B1A" w:rsidRPr="00831E23" w:rsidRDefault="00657B1A" w:rsidP="00657B1A">
      <w:pPr>
        <w:spacing w:line="240" w:lineRule="auto"/>
        <w:rPr>
          <w:rFonts w:ascii="Times New Roman" w:hAnsi="Times New Roman" w:cs="Times New Roman"/>
          <w:szCs w:val="20"/>
        </w:rPr>
      </w:pPr>
    </w:p>
    <w:p w14:paraId="020EBA75" w14:textId="798A41ED" w:rsidR="00657B1A" w:rsidRPr="00831E23" w:rsidRDefault="00657B1A" w:rsidP="00657B1A">
      <w:pPr>
        <w:pStyle w:val="2"/>
        <w:numPr>
          <w:ilvl w:val="0"/>
          <w:numId w:val="3"/>
        </w:numPr>
        <w:spacing w:line="240" w:lineRule="auto"/>
        <w:rPr>
          <w:rFonts w:ascii="Times New Roman" w:hAnsi="Times New Roman" w:cs="Times New Roman"/>
          <w:sz w:val="20"/>
          <w:szCs w:val="20"/>
        </w:rPr>
      </w:pPr>
      <w:bookmarkStart w:id="12" w:name="_5fjngdb2a283" w:colFirst="0" w:colLast="0"/>
      <w:bookmarkEnd w:id="12"/>
      <w:r w:rsidRPr="00831E23">
        <w:rPr>
          <w:rFonts w:ascii="Times New Roman" w:eastAsia="Arial Unicode MS" w:hAnsi="Times New Roman" w:cs="Times New Roman"/>
          <w:sz w:val="20"/>
          <w:szCs w:val="20"/>
        </w:rPr>
        <w:t>Discrimination against women in the public sector (</w:t>
      </w:r>
      <w:r w:rsidR="007C66E3">
        <w:rPr>
          <w:rFonts w:ascii="Times New Roman" w:hAnsi="Times New Roman" w:cs="Times New Roman" w:hint="eastAsia"/>
          <w:sz w:val="20"/>
          <w:szCs w:val="20"/>
        </w:rPr>
        <w:t>art.2(2)</w:t>
      </w:r>
      <w:r w:rsidRPr="00831E23">
        <w:rPr>
          <w:rFonts w:ascii="Times New Roman" w:eastAsia="Arial Unicode MS" w:hAnsi="Times New Roman" w:cs="Times New Roman"/>
          <w:sz w:val="20"/>
          <w:szCs w:val="20"/>
        </w:rPr>
        <w:t>)</w:t>
      </w:r>
    </w:p>
    <w:p w14:paraId="0A13DB78"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Women's representation in political life remains inadequate in the Republic of Korea. The recent presidential election featured only male candidates for the first time in 18 years, and the incoming Cabinet is expected to be overwhelmingly male-dominated. During the election campaign, political actors openly embraced anti-feminist rhetoric, framing policies around the elimination of so-called “reverse discrimination” against men. One presidential candidate used explicit sexual violence description in televised debates to attack opponents,</w:t>
      </w:r>
      <w:r w:rsidRPr="00831E23">
        <w:rPr>
          <w:rFonts w:ascii="Times New Roman" w:hAnsi="Times New Roman" w:cs="Times New Roman"/>
          <w:szCs w:val="20"/>
          <w:vertAlign w:val="superscript"/>
        </w:rPr>
        <w:endnoteReference w:id="27"/>
      </w:r>
      <w:r w:rsidRPr="00831E23">
        <w:rPr>
          <w:rFonts w:ascii="Times New Roman" w:hAnsi="Times New Roman" w:cs="Times New Roman"/>
          <w:szCs w:val="20"/>
        </w:rPr>
        <w:t xml:space="preserve"> while prominent political commentators made misogynistic remarks targeting candidates’ female spouses without facing any sanctions. </w:t>
      </w:r>
    </w:p>
    <w:p w14:paraId="36D75094"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gender wage gap in the public sector persists. The State party must adopt proactive and effective measures to combat gender-based discrimination and ensure women’s full and equal participation in political and public life.</w:t>
      </w:r>
    </w:p>
    <w:p w14:paraId="7D3B2142" w14:textId="77777777" w:rsidR="00657B1A" w:rsidRPr="00831E23" w:rsidRDefault="008F2006" w:rsidP="00657B1A">
      <w:pPr>
        <w:widowControl/>
        <w:numPr>
          <w:ilvl w:val="0"/>
          <w:numId w:val="16"/>
        </w:numPr>
        <w:wordWrap/>
        <w:autoSpaceDE/>
        <w:autoSpaceDN/>
        <w:spacing w:after="0" w:line="240" w:lineRule="auto"/>
        <w:jc w:val="left"/>
        <w:rPr>
          <w:rFonts w:ascii="Times New Roman" w:hAnsi="Times New Roman" w:cs="Times New Roman"/>
          <w:szCs w:val="20"/>
        </w:rPr>
      </w:pPr>
      <w:r w:rsidRPr="008F2006">
        <w:rPr>
          <w:rFonts w:ascii="Times New Roman" w:eastAsia="맑은 고딕" w:hAnsi="Times New Roman" w:cs="Times New Roman"/>
          <w:szCs w:val="20"/>
        </w:rPr>
        <w:t>Please indicate whether the State party has established any plans to eliminate discriminatory and misogynistic remarks made by political figures in public discourse.</w:t>
      </w:r>
    </w:p>
    <w:p w14:paraId="6077DA49" w14:textId="77777777" w:rsidR="00657B1A" w:rsidRPr="00831E23" w:rsidRDefault="00062AFA" w:rsidP="00657B1A">
      <w:pPr>
        <w:widowControl/>
        <w:numPr>
          <w:ilvl w:val="0"/>
          <w:numId w:val="16"/>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Please describe the concrete measures taken or planned by the State party to ensure the effective representation of women in political and public life.</w:t>
      </w:r>
      <w:r w:rsidRPr="00062AFA">
        <w:rPr>
          <w:rFonts w:ascii="Times New Roman" w:hAnsi="Times New Roman" w:cs="Times New Roman"/>
          <w:szCs w:val="20"/>
          <w:vertAlign w:val="superscript"/>
        </w:rPr>
        <w:t xml:space="preserve"> </w:t>
      </w:r>
      <w:r w:rsidRPr="00831E23">
        <w:rPr>
          <w:rFonts w:ascii="Times New Roman" w:hAnsi="Times New Roman" w:cs="Times New Roman"/>
          <w:szCs w:val="20"/>
          <w:vertAlign w:val="superscript"/>
        </w:rPr>
        <w:endnoteReference w:id="28"/>
      </w:r>
    </w:p>
    <w:p w14:paraId="70FDFF5A" w14:textId="77777777" w:rsidR="00657B1A" w:rsidRPr="00831E23" w:rsidRDefault="00062AFA" w:rsidP="00657B1A">
      <w:pPr>
        <w:widowControl/>
        <w:numPr>
          <w:ilvl w:val="0"/>
          <w:numId w:val="16"/>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Please provide information on the affirmative measures taken by the State party to address the gender wage gap in the public sector.</w:t>
      </w:r>
      <w:r w:rsidR="00657B1A" w:rsidRPr="00831E23">
        <w:rPr>
          <w:rFonts w:ascii="Times New Roman" w:eastAsia="Arial Unicode MS" w:hAnsi="Times New Roman" w:cs="Times New Roman"/>
          <w:szCs w:val="20"/>
        </w:rPr>
        <w:t xml:space="preserve"> </w:t>
      </w:r>
    </w:p>
    <w:p w14:paraId="5B3A21EB" w14:textId="77777777" w:rsidR="00657B1A" w:rsidRPr="00831E23" w:rsidRDefault="00657B1A" w:rsidP="00657B1A">
      <w:pPr>
        <w:spacing w:line="240" w:lineRule="auto"/>
        <w:rPr>
          <w:rFonts w:ascii="Times New Roman" w:hAnsi="Times New Roman" w:cs="Times New Roman"/>
          <w:szCs w:val="20"/>
        </w:rPr>
      </w:pPr>
    </w:p>
    <w:p w14:paraId="603428E2" w14:textId="428D46EE" w:rsidR="00657B1A" w:rsidRPr="00831E23" w:rsidRDefault="00657B1A" w:rsidP="00657B1A">
      <w:pPr>
        <w:pStyle w:val="1"/>
        <w:spacing w:line="240" w:lineRule="auto"/>
        <w:ind w:left="0" w:firstLine="0"/>
        <w:rPr>
          <w:rFonts w:ascii="Times New Roman" w:hAnsi="Times New Roman" w:cs="Times New Roman"/>
          <w:sz w:val="20"/>
          <w:szCs w:val="20"/>
        </w:rPr>
      </w:pPr>
      <w:bookmarkStart w:id="13" w:name="_5ll220kt7eza" w:colFirst="0" w:colLast="0"/>
      <w:bookmarkEnd w:id="13"/>
      <w:r w:rsidRPr="00831E23">
        <w:rPr>
          <w:rFonts w:ascii="Times New Roman" w:eastAsia="Arial Unicode MS" w:hAnsi="Times New Roman" w:cs="Times New Roman"/>
          <w:sz w:val="20"/>
          <w:szCs w:val="20"/>
        </w:rPr>
        <w:t>4. Right to work and right to just and favorable conditions of work (</w:t>
      </w:r>
      <w:r w:rsidR="007C66E3">
        <w:rPr>
          <w:rFonts w:ascii="Times New Roman" w:hAnsi="Times New Roman" w:cs="Times New Roman" w:hint="eastAsia"/>
          <w:sz w:val="20"/>
          <w:szCs w:val="20"/>
        </w:rPr>
        <w:t>arts. 6, 7</w:t>
      </w:r>
      <w:r w:rsidRPr="00831E23">
        <w:rPr>
          <w:rFonts w:ascii="Times New Roman" w:eastAsia="Arial Unicode MS" w:hAnsi="Times New Roman" w:cs="Times New Roman"/>
          <w:sz w:val="20"/>
          <w:szCs w:val="20"/>
        </w:rPr>
        <w:t>)</w:t>
      </w:r>
    </w:p>
    <w:p w14:paraId="4C115140" w14:textId="77777777" w:rsidR="00657B1A" w:rsidRPr="00831E23" w:rsidRDefault="00657B1A" w:rsidP="00657B1A">
      <w:pPr>
        <w:spacing w:line="240" w:lineRule="auto"/>
        <w:rPr>
          <w:rFonts w:ascii="Times New Roman" w:hAnsi="Times New Roman" w:cs="Times New Roman"/>
          <w:b/>
          <w:szCs w:val="20"/>
        </w:rPr>
      </w:pPr>
    </w:p>
    <w:p w14:paraId="4F66D459" w14:textId="77777777" w:rsidR="00657B1A" w:rsidRPr="00831E23" w:rsidRDefault="00657B1A" w:rsidP="00657B1A">
      <w:pPr>
        <w:pStyle w:val="2"/>
        <w:numPr>
          <w:ilvl w:val="0"/>
          <w:numId w:val="8"/>
        </w:numPr>
        <w:spacing w:line="240" w:lineRule="auto"/>
        <w:rPr>
          <w:rFonts w:ascii="Times New Roman" w:hAnsi="Times New Roman" w:cs="Times New Roman"/>
          <w:sz w:val="20"/>
          <w:szCs w:val="20"/>
        </w:rPr>
      </w:pPr>
      <w:bookmarkStart w:id="14" w:name="_iv9b7u37f285" w:colFirst="0" w:colLast="0"/>
      <w:bookmarkEnd w:id="14"/>
      <w:r w:rsidRPr="00831E23">
        <w:rPr>
          <w:rFonts w:ascii="Times New Roman" w:hAnsi="Times New Roman" w:cs="Times New Roman"/>
          <w:sz w:val="20"/>
          <w:szCs w:val="20"/>
        </w:rPr>
        <w:t>Multiple trade unions and single bargaining window system\</w:t>
      </w:r>
    </w:p>
    <w:p w14:paraId="36ED3AD7"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Trade Union and Labor Relations Adjustment Act permits multiple trade unions, requiring collective bargaining through a designated representative union. If no representative union is chosen within a set period, the majority union assumes this role, and only the representative union may lead industrial actions. However, companies continue to support company-controlled unions to undermine other unions’ bargaining rights. There are also cases where employers deliberately delay negotiations to deprive certain unions of representative status.</w:t>
      </w:r>
      <w:r w:rsidRPr="00831E23">
        <w:rPr>
          <w:rFonts w:ascii="Times New Roman" w:hAnsi="Times New Roman" w:cs="Times New Roman"/>
          <w:szCs w:val="20"/>
          <w:vertAlign w:val="superscript"/>
        </w:rPr>
        <w:endnoteReference w:id="29"/>
      </w:r>
      <w:r w:rsidRPr="00831E23">
        <w:rPr>
          <w:rFonts w:ascii="Times New Roman" w:hAnsi="Times New Roman" w:cs="Times New Roman"/>
          <w:szCs w:val="20"/>
        </w:rPr>
        <w:t xml:space="preserve"> On June 27, 2024, the Constitutional Court upheld the constitutionality of the single bargaining window system by a 5:4 ruling.</w:t>
      </w:r>
      <w:r w:rsidRPr="00831E23">
        <w:rPr>
          <w:rFonts w:ascii="Times New Roman" w:hAnsi="Times New Roman" w:cs="Times New Roman"/>
          <w:szCs w:val="20"/>
          <w:vertAlign w:val="superscript"/>
        </w:rPr>
        <w:endnoteReference w:id="30"/>
      </w:r>
    </w:p>
    <w:p w14:paraId="45F72225" w14:textId="77777777" w:rsidR="00657B1A" w:rsidRPr="00831E23" w:rsidRDefault="00062AFA" w:rsidP="00657B1A">
      <w:pPr>
        <w:widowControl/>
        <w:numPr>
          <w:ilvl w:val="0"/>
          <w:numId w:val="17"/>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 xml:space="preserve">Please indicate what measures and plans the State party has adopted to address reports that the single bargaining </w:t>
      </w:r>
      <w:r>
        <w:rPr>
          <w:rFonts w:ascii="Times New Roman" w:eastAsia="맑은 고딕" w:hAnsi="Times New Roman" w:cs="Times New Roman"/>
          <w:szCs w:val="20"/>
        </w:rPr>
        <w:t>window</w:t>
      </w:r>
      <w:r w:rsidRPr="00062AFA">
        <w:rPr>
          <w:rFonts w:ascii="Times New Roman" w:eastAsia="맑은 고딕" w:hAnsi="Times New Roman" w:cs="Times New Roman"/>
          <w:szCs w:val="20"/>
        </w:rPr>
        <w:t xml:space="preserve"> system has been used by employers as a means to weaken the bargaining power of individual trade unions</w:t>
      </w:r>
    </w:p>
    <w:p w14:paraId="34E5CFB1" w14:textId="77777777" w:rsidR="00657B1A" w:rsidRPr="00831E23" w:rsidRDefault="00062AFA" w:rsidP="00657B1A">
      <w:pPr>
        <w:widowControl/>
        <w:numPr>
          <w:ilvl w:val="0"/>
          <w:numId w:val="17"/>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lastRenderedPageBreak/>
        <w:t xml:space="preserve">Please clarify whether the State party has any plans to amend the Trade Union and Labor Relations Adjustment Act to address challenges arising from the recognition of multiple trade unions and the operation of the single bargaining </w:t>
      </w:r>
      <w:r>
        <w:rPr>
          <w:rFonts w:ascii="Times New Roman" w:eastAsia="맑은 고딕" w:hAnsi="Times New Roman" w:cs="Times New Roman"/>
          <w:szCs w:val="20"/>
        </w:rPr>
        <w:t>window</w:t>
      </w:r>
      <w:r w:rsidRPr="00062AFA">
        <w:rPr>
          <w:rFonts w:ascii="Times New Roman" w:eastAsia="맑은 고딕" w:hAnsi="Times New Roman" w:cs="Times New Roman"/>
          <w:szCs w:val="20"/>
        </w:rPr>
        <w:t xml:space="preserve"> system.</w:t>
      </w:r>
    </w:p>
    <w:p w14:paraId="6F5D8281" w14:textId="77777777" w:rsidR="00657B1A" w:rsidRPr="00831E23" w:rsidRDefault="00657B1A" w:rsidP="00657B1A">
      <w:pPr>
        <w:spacing w:line="240" w:lineRule="auto"/>
        <w:rPr>
          <w:rFonts w:ascii="Times New Roman" w:hAnsi="Times New Roman" w:cs="Times New Roman"/>
          <w:szCs w:val="20"/>
        </w:rPr>
      </w:pPr>
    </w:p>
    <w:p w14:paraId="71647A75" w14:textId="77777777" w:rsidR="00657B1A" w:rsidRPr="00831E23" w:rsidRDefault="00657B1A" w:rsidP="00657B1A">
      <w:pPr>
        <w:pStyle w:val="2"/>
        <w:numPr>
          <w:ilvl w:val="0"/>
          <w:numId w:val="8"/>
        </w:numPr>
        <w:spacing w:line="240" w:lineRule="auto"/>
        <w:rPr>
          <w:rFonts w:ascii="Times New Roman" w:hAnsi="Times New Roman" w:cs="Times New Roman"/>
          <w:sz w:val="20"/>
          <w:szCs w:val="20"/>
        </w:rPr>
      </w:pPr>
      <w:bookmarkStart w:id="15" w:name="_eomcs8oxdr3v" w:colFirst="0" w:colLast="0"/>
      <w:bookmarkEnd w:id="15"/>
      <w:r w:rsidRPr="00831E23">
        <w:rPr>
          <w:rFonts w:ascii="Times New Roman" w:hAnsi="Times New Roman" w:cs="Times New Roman"/>
          <w:sz w:val="20"/>
          <w:szCs w:val="20"/>
        </w:rPr>
        <w:t>Repetitive worker fatalities and Serious Accidents Punishment Act</w:t>
      </w:r>
    </w:p>
    <w:p w14:paraId="36BAD46A"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 xml:space="preserve">There have been repeated worker fatalities at certain companies. On May 19, 2025, a worker in her 50s died after being caught in a conveyor belt while working at the SPC </w:t>
      </w:r>
      <w:proofErr w:type="spellStart"/>
      <w:r w:rsidRPr="00831E23">
        <w:rPr>
          <w:rFonts w:ascii="Times New Roman" w:hAnsi="Times New Roman" w:cs="Times New Roman"/>
          <w:szCs w:val="20"/>
        </w:rPr>
        <w:t>Samlip</w:t>
      </w:r>
      <w:proofErr w:type="spellEnd"/>
      <w:r w:rsidRPr="00831E23">
        <w:rPr>
          <w:rFonts w:ascii="Times New Roman" w:hAnsi="Times New Roman" w:cs="Times New Roman"/>
          <w:szCs w:val="20"/>
        </w:rPr>
        <w:t xml:space="preserve"> factory in </w:t>
      </w:r>
      <w:proofErr w:type="spellStart"/>
      <w:r w:rsidRPr="00831E23">
        <w:rPr>
          <w:rFonts w:ascii="Times New Roman" w:hAnsi="Times New Roman" w:cs="Times New Roman"/>
          <w:szCs w:val="20"/>
        </w:rPr>
        <w:t>Siheung</w:t>
      </w:r>
      <w:proofErr w:type="spellEnd"/>
      <w:r w:rsidRPr="00831E23">
        <w:rPr>
          <w:rFonts w:ascii="Times New Roman" w:hAnsi="Times New Roman" w:cs="Times New Roman"/>
          <w:szCs w:val="20"/>
        </w:rPr>
        <w:t>, Gyeonggi Province. This factory had already experienced worker deaths in October 2022 and August 2023. On June 2, 2025, another worker was fatally caught in a conveyor belt at the Taean Thermal Power Plant operated by Korea Western Power, marking a recurrence of a similar tragedy after six years.</w:t>
      </w:r>
    </w:p>
    <w:p w14:paraId="3873AE5D"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Meanwhile, the Serious Accidents Punishment Act, enacted in 2022 to hold parties accountable for such workplace fatalities, has not functioned effectively on the ground. In the three years since its implementation, only five cases have resulted in imprisonment sentences for the primary contractor’s management. Despite this, the business sector is pushing to relax the law’s penalties and standards, calling for amendments.</w:t>
      </w:r>
    </w:p>
    <w:p w14:paraId="48F5070B" w14:textId="77777777" w:rsidR="00657B1A" w:rsidRPr="00831E23" w:rsidRDefault="00062AFA" w:rsidP="00657B1A">
      <w:pPr>
        <w:widowControl/>
        <w:numPr>
          <w:ilvl w:val="0"/>
          <w:numId w:val="4"/>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Please indicate what efforts, including institutional reforms, the State party has undertaken to prevent repeated worker fatalities occurring at specific companies.</w:t>
      </w:r>
      <w:r w:rsidR="00657B1A" w:rsidRPr="00831E23">
        <w:rPr>
          <w:rFonts w:ascii="Times New Roman" w:eastAsia="Arial Unicode MS" w:hAnsi="Times New Roman" w:cs="Times New Roman"/>
          <w:szCs w:val="20"/>
        </w:rPr>
        <w:t xml:space="preserve"> </w:t>
      </w:r>
    </w:p>
    <w:p w14:paraId="7B1C01FE" w14:textId="77777777" w:rsidR="00657B1A" w:rsidRPr="00831E23" w:rsidRDefault="00062AFA" w:rsidP="00657B1A">
      <w:pPr>
        <w:widowControl/>
        <w:numPr>
          <w:ilvl w:val="0"/>
          <w:numId w:val="4"/>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Please provide information on the number of serious industrial accidents reported since the enforcement of the Serious Accidents Punishment Act, as well as the number of investigations, prosecutions, and convictions that have followed.</w:t>
      </w:r>
    </w:p>
    <w:p w14:paraId="7C8554AC" w14:textId="77777777" w:rsidR="00657B1A" w:rsidRPr="00831E23" w:rsidRDefault="00062AFA" w:rsidP="00657B1A">
      <w:pPr>
        <w:widowControl/>
        <w:numPr>
          <w:ilvl w:val="0"/>
          <w:numId w:val="4"/>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Please clarify the State party’s position regarding recent calls from business sectors to ease the punishment provisions and standards under the Serious Accidents Punishment Act.</w:t>
      </w:r>
    </w:p>
    <w:p w14:paraId="220E3DCD" w14:textId="77777777" w:rsidR="00657B1A" w:rsidRPr="00831E23" w:rsidRDefault="00657B1A" w:rsidP="00657B1A">
      <w:pPr>
        <w:spacing w:line="240" w:lineRule="auto"/>
        <w:rPr>
          <w:rFonts w:ascii="Times New Roman" w:hAnsi="Times New Roman" w:cs="Times New Roman"/>
          <w:szCs w:val="20"/>
        </w:rPr>
      </w:pPr>
    </w:p>
    <w:p w14:paraId="1765A9EE" w14:textId="77777777" w:rsidR="00657B1A" w:rsidRPr="00831E23" w:rsidRDefault="00657B1A" w:rsidP="00657B1A">
      <w:pPr>
        <w:pStyle w:val="2"/>
        <w:numPr>
          <w:ilvl w:val="0"/>
          <w:numId w:val="8"/>
        </w:numPr>
        <w:spacing w:line="240" w:lineRule="auto"/>
        <w:rPr>
          <w:rFonts w:ascii="Times New Roman" w:hAnsi="Times New Roman" w:cs="Times New Roman"/>
          <w:sz w:val="20"/>
          <w:szCs w:val="20"/>
        </w:rPr>
      </w:pPr>
      <w:bookmarkStart w:id="16" w:name="_v03sphbrvnla" w:colFirst="0" w:colLast="0"/>
      <w:bookmarkEnd w:id="16"/>
      <w:r w:rsidRPr="00831E23">
        <w:rPr>
          <w:rFonts w:ascii="Times New Roman" w:hAnsi="Times New Roman" w:cs="Times New Roman"/>
          <w:sz w:val="20"/>
          <w:szCs w:val="20"/>
        </w:rPr>
        <w:t xml:space="preserve">Korea Fair Trade Commission’s unjust intervention against trade unions </w:t>
      </w:r>
    </w:p>
    <w:p w14:paraId="3234DBBD"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Since around 2022, the Korea Fair Trade Commission (KFTC) has treated typical strikes by workers in special employment sectors, such as construction unions and the Cargo Solidarity Union, as cartel-like collusion by business associations. The KFTC has imposed corrective orders, fines, and even referred cases to prosecution.</w:t>
      </w:r>
      <w:r w:rsidRPr="00831E23">
        <w:rPr>
          <w:rFonts w:ascii="Times New Roman" w:hAnsi="Times New Roman" w:cs="Times New Roman"/>
          <w:szCs w:val="20"/>
          <w:vertAlign w:val="superscript"/>
        </w:rPr>
        <w:endnoteReference w:id="31"/>
      </w:r>
      <w:r w:rsidRPr="00831E23">
        <w:rPr>
          <w:rFonts w:ascii="Times New Roman" w:hAnsi="Times New Roman" w:cs="Times New Roman"/>
          <w:szCs w:val="20"/>
        </w:rPr>
        <w:t xml:space="preserve"> Although the Seoul Administrative Court has annulled some fines and acquitted prosecuted workers in certain cases, it held that the Fair Trade Act can apply because union members may also hold the status of business operators.</w:t>
      </w:r>
      <w:r w:rsidRPr="00831E23">
        <w:rPr>
          <w:rFonts w:ascii="Times New Roman" w:hAnsi="Times New Roman" w:cs="Times New Roman"/>
          <w:szCs w:val="20"/>
          <w:vertAlign w:val="superscript"/>
        </w:rPr>
        <w:endnoteReference w:id="32"/>
      </w:r>
      <w:r w:rsidRPr="00831E23">
        <w:rPr>
          <w:rFonts w:ascii="Times New Roman" w:hAnsi="Times New Roman" w:cs="Times New Roman"/>
          <w:szCs w:val="20"/>
        </w:rPr>
        <w:t xml:space="preserve"> On November 7, 2024, the ILO Committee on Freedom of Association issued a statement opposing the KFTC’s regulation of union activities as unjustified.</w:t>
      </w:r>
      <w:r w:rsidRPr="00831E23">
        <w:rPr>
          <w:rFonts w:ascii="Times New Roman" w:hAnsi="Times New Roman" w:cs="Times New Roman"/>
          <w:szCs w:val="20"/>
          <w:vertAlign w:val="superscript"/>
        </w:rPr>
        <w:endnoteReference w:id="33"/>
      </w:r>
    </w:p>
    <w:p w14:paraId="30DEB80E" w14:textId="77777777" w:rsidR="00657B1A" w:rsidRPr="00831E23" w:rsidRDefault="00062AFA" w:rsidP="00657B1A">
      <w:pPr>
        <w:widowControl/>
        <w:numPr>
          <w:ilvl w:val="0"/>
          <w:numId w:val="4"/>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 xml:space="preserve">Please provide information on any instances in which the activities of trade unions have been subject to intervention by the </w:t>
      </w:r>
      <w:r>
        <w:rPr>
          <w:rFonts w:ascii="Times New Roman" w:eastAsia="맑은 고딕" w:hAnsi="Times New Roman" w:cs="Times New Roman"/>
          <w:szCs w:val="20"/>
        </w:rPr>
        <w:t>KFTC</w:t>
      </w:r>
      <w:r w:rsidRPr="00062AFA">
        <w:rPr>
          <w:rFonts w:ascii="Times New Roman" w:eastAsia="맑은 고딕" w:hAnsi="Times New Roman" w:cs="Times New Roman"/>
          <w:szCs w:val="20"/>
        </w:rPr>
        <w:t>, including through corrective orders, the imposition of fines, or referrals for prosecution.</w:t>
      </w:r>
    </w:p>
    <w:p w14:paraId="6B47B51E" w14:textId="77777777" w:rsidR="00657B1A" w:rsidRPr="00831E23" w:rsidRDefault="00062AFA" w:rsidP="00657B1A">
      <w:pPr>
        <w:widowControl/>
        <w:numPr>
          <w:ilvl w:val="0"/>
          <w:numId w:val="4"/>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Please indicate the State party</w:t>
      </w:r>
      <w:r>
        <w:rPr>
          <w:rFonts w:ascii="Times New Roman" w:eastAsia="맑은 고딕" w:hAnsi="Times New Roman" w:cs="Times New Roman"/>
          <w:szCs w:val="20"/>
        </w:rPr>
        <w:t>’s position</w:t>
      </w:r>
      <w:r w:rsidRPr="00062AFA">
        <w:rPr>
          <w:rFonts w:ascii="Times New Roman" w:eastAsia="맑은 고딕" w:hAnsi="Times New Roman" w:cs="Times New Roman"/>
          <w:szCs w:val="20"/>
        </w:rPr>
        <w:t xml:space="preserve"> regarding the view of the ILO Committee on Freedom of Association that interference by the </w:t>
      </w:r>
      <w:r>
        <w:rPr>
          <w:rFonts w:ascii="Times New Roman" w:eastAsia="맑은 고딕" w:hAnsi="Times New Roman" w:cs="Times New Roman"/>
          <w:szCs w:val="20"/>
        </w:rPr>
        <w:t>KFTC</w:t>
      </w:r>
      <w:r w:rsidRPr="00062AFA">
        <w:rPr>
          <w:rFonts w:ascii="Times New Roman" w:eastAsia="맑은 고딕" w:hAnsi="Times New Roman" w:cs="Times New Roman"/>
          <w:szCs w:val="20"/>
        </w:rPr>
        <w:t xml:space="preserve"> in trade union activities constitutes an undue restriction.</w:t>
      </w:r>
      <w:r w:rsidR="00657B1A" w:rsidRPr="00831E23">
        <w:rPr>
          <w:rFonts w:ascii="Times New Roman" w:eastAsia="Arial Unicode MS" w:hAnsi="Times New Roman" w:cs="Times New Roman"/>
          <w:szCs w:val="20"/>
        </w:rPr>
        <w:t xml:space="preserve"> </w:t>
      </w:r>
    </w:p>
    <w:p w14:paraId="38FC3D67" w14:textId="77777777" w:rsidR="00657B1A" w:rsidRPr="00831E23" w:rsidRDefault="00062AFA" w:rsidP="00657B1A">
      <w:pPr>
        <w:widowControl/>
        <w:numPr>
          <w:ilvl w:val="0"/>
          <w:numId w:val="4"/>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 xml:space="preserve">Please describe any measures or plans the State party has adopted to prevent the regulation or restriction of trade union activities by the </w:t>
      </w:r>
      <w:r>
        <w:rPr>
          <w:rFonts w:ascii="Times New Roman" w:eastAsia="맑은 고딕" w:hAnsi="Times New Roman" w:cs="Times New Roman"/>
          <w:szCs w:val="20"/>
        </w:rPr>
        <w:t>KFTC.</w:t>
      </w:r>
      <w:r w:rsidR="00657B1A" w:rsidRPr="00831E23">
        <w:rPr>
          <w:rFonts w:ascii="Times New Roman" w:eastAsia="Arial Unicode MS" w:hAnsi="Times New Roman" w:cs="Times New Roman"/>
          <w:szCs w:val="20"/>
        </w:rPr>
        <w:t xml:space="preserve"> </w:t>
      </w:r>
    </w:p>
    <w:p w14:paraId="3FCC7BD9" w14:textId="77777777" w:rsidR="00657B1A" w:rsidRPr="00831E23" w:rsidRDefault="00657B1A" w:rsidP="00657B1A">
      <w:pPr>
        <w:spacing w:line="240" w:lineRule="auto"/>
        <w:rPr>
          <w:rFonts w:ascii="Times New Roman" w:hAnsi="Times New Roman" w:cs="Times New Roman"/>
          <w:szCs w:val="20"/>
        </w:rPr>
      </w:pPr>
    </w:p>
    <w:p w14:paraId="22B80F19" w14:textId="77777777" w:rsidR="00657B1A" w:rsidRPr="00831E23" w:rsidRDefault="00657B1A" w:rsidP="00657B1A">
      <w:pPr>
        <w:widowControl/>
        <w:numPr>
          <w:ilvl w:val="0"/>
          <w:numId w:val="8"/>
        </w:numPr>
        <w:wordWrap/>
        <w:autoSpaceDE/>
        <w:autoSpaceDN/>
        <w:spacing w:after="0" w:line="240" w:lineRule="auto"/>
        <w:jc w:val="left"/>
        <w:rPr>
          <w:rFonts w:ascii="Times New Roman" w:hAnsi="Times New Roman" w:cs="Times New Roman"/>
          <w:b/>
          <w:szCs w:val="20"/>
        </w:rPr>
      </w:pPr>
      <w:r w:rsidRPr="00831E23">
        <w:rPr>
          <w:rFonts w:ascii="Times New Roman" w:hAnsi="Times New Roman" w:cs="Times New Roman"/>
          <w:b/>
          <w:szCs w:val="20"/>
          <w:u w:val="single"/>
        </w:rPr>
        <w:t xml:space="preserve">Violence by Hyundai Motor Company’s </w:t>
      </w:r>
      <w:proofErr w:type="spellStart"/>
      <w:proofErr w:type="gramStart"/>
      <w:r w:rsidRPr="007C66E3">
        <w:rPr>
          <w:rFonts w:ascii="Times New Roman" w:hAnsi="Times New Roman" w:cs="Times New Roman"/>
          <w:b/>
          <w:i/>
          <w:iCs/>
          <w:szCs w:val="20"/>
          <w:u w:val="single"/>
        </w:rPr>
        <w:t>Gusadae</w:t>
      </w:r>
      <w:proofErr w:type="spellEnd"/>
      <w:r w:rsidRPr="00831E23">
        <w:rPr>
          <w:rFonts w:ascii="Times New Roman" w:hAnsi="Times New Roman" w:cs="Times New Roman"/>
          <w:b/>
          <w:szCs w:val="20"/>
          <w:u w:val="single"/>
        </w:rPr>
        <w:t>(</w:t>
      </w:r>
      <w:proofErr w:type="gramEnd"/>
      <w:r w:rsidRPr="00831E23">
        <w:rPr>
          <w:rFonts w:ascii="Times New Roman" w:hAnsi="Times New Roman" w:cs="Times New Roman"/>
          <w:b/>
          <w:szCs w:val="20"/>
          <w:u w:val="single"/>
        </w:rPr>
        <w:t xml:space="preserve">Save-the-Company Corps) </w:t>
      </w:r>
    </w:p>
    <w:p w14:paraId="0A27EEB4" w14:textId="77777777" w:rsidR="00657B1A" w:rsidRPr="00831E23" w:rsidRDefault="00657B1A" w:rsidP="00657B1A">
      <w:pPr>
        <w:spacing w:line="240" w:lineRule="auto"/>
        <w:rPr>
          <w:rFonts w:ascii="Times New Roman" w:hAnsi="Times New Roman" w:cs="Times New Roman"/>
          <w:szCs w:val="20"/>
        </w:rPr>
      </w:pPr>
      <w:proofErr w:type="spellStart"/>
      <w:r w:rsidRPr="00831E23">
        <w:rPr>
          <w:rFonts w:ascii="Times New Roman" w:hAnsi="Times New Roman" w:cs="Times New Roman"/>
          <w:szCs w:val="20"/>
        </w:rPr>
        <w:t>Isu</w:t>
      </w:r>
      <w:proofErr w:type="spellEnd"/>
      <w:r w:rsidRPr="00831E23">
        <w:rPr>
          <w:rFonts w:ascii="Times New Roman" w:hAnsi="Times New Roman" w:cs="Times New Roman"/>
          <w:szCs w:val="20"/>
        </w:rPr>
        <w:t xml:space="preserve"> Corporation was a subcontractor responsible for “export vehicle transportation” at Hyundai Motor’s Ulsan plant. After </w:t>
      </w:r>
      <w:proofErr w:type="spellStart"/>
      <w:r w:rsidRPr="00831E23">
        <w:rPr>
          <w:rFonts w:ascii="Times New Roman" w:hAnsi="Times New Roman" w:cs="Times New Roman"/>
          <w:szCs w:val="20"/>
        </w:rPr>
        <w:t>Isu</w:t>
      </w:r>
      <w:proofErr w:type="spellEnd"/>
      <w:r w:rsidRPr="00831E23">
        <w:rPr>
          <w:rFonts w:ascii="Times New Roman" w:hAnsi="Times New Roman" w:cs="Times New Roman"/>
          <w:szCs w:val="20"/>
        </w:rPr>
        <w:t xml:space="preserve"> workers were dismissed in September 2024, they held protests demanding employment succession in front of Hyundai Motor’s headquarters. During these protests, a </w:t>
      </w:r>
      <w:proofErr w:type="spellStart"/>
      <w:proofErr w:type="gramStart"/>
      <w:r w:rsidRPr="007C66E3">
        <w:rPr>
          <w:rFonts w:ascii="Times New Roman" w:hAnsi="Times New Roman" w:cs="Times New Roman"/>
          <w:i/>
          <w:iCs/>
          <w:szCs w:val="20"/>
        </w:rPr>
        <w:t>gusadae</w:t>
      </w:r>
      <w:proofErr w:type="spellEnd"/>
      <w:r w:rsidRPr="00831E23">
        <w:rPr>
          <w:rFonts w:ascii="Times New Roman" w:hAnsi="Times New Roman" w:cs="Times New Roman"/>
          <w:szCs w:val="20"/>
        </w:rPr>
        <w:t>(</w:t>
      </w:r>
      <w:proofErr w:type="gramEnd"/>
      <w:r w:rsidRPr="00831E23">
        <w:rPr>
          <w:rFonts w:ascii="Times New Roman" w:hAnsi="Times New Roman" w:cs="Times New Roman"/>
          <w:szCs w:val="20"/>
        </w:rPr>
        <w:t xml:space="preserve">save-the-company corps), composed of Hyundai Motor workers, started to forcibly dismantle the </w:t>
      </w:r>
      <w:proofErr w:type="spellStart"/>
      <w:r w:rsidRPr="00831E23">
        <w:rPr>
          <w:rFonts w:ascii="Times New Roman" w:hAnsi="Times New Roman" w:cs="Times New Roman"/>
          <w:szCs w:val="20"/>
        </w:rPr>
        <w:t>Isu</w:t>
      </w:r>
      <w:proofErr w:type="spellEnd"/>
      <w:r w:rsidRPr="00831E23">
        <w:rPr>
          <w:rFonts w:ascii="Times New Roman" w:hAnsi="Times New Roman" w:cs="Times New Roman"/>
          <w:szCs w:val="20"/>
        </w:rPr>
        <w:t xml:space="preserve"> workers’ tents and committed acts of violence against them on March 13 and April 18, 2025, constituting human rights violations.</w:t>
      </w:r>
      <w:r w:rsidRPr="00831E23">
        <w:rPr>
          <w:rFonts w:ascii="Times New Roman" w:hAnsi="Times New Roman" w:cs="Times New Roman"/>
          <w:szCs w:val="20"/>
          <w:vertAlign w:val="superscript"/>
        </w:rPr>
        <w:endnoteReference w:id="34"/>
      </w:r>
      <w:r w:rsidRPr="00831E23">
        <w:rPr>
          <w:rFonts w:ascii="Times New Roman" w:hAnsi="Times New Roman" w:cs="Times New Roman"/>
          <w:szCs w:val="20"/>
        </w:rPr>
        <w:t xml:space="preserve"> Although police were present at the scene,</w:t>
      </w:r>
      <w:r w:rsidRPr="00831E23">
        <w:rPr>
          <w:rFonts w:ascii="Times New Roman" w:hAnsi="Times New Roman" w:cs="Times New Roman"/>
          <w:szCs w:val="20"/>
          <w:vertAlign w:val="superscript"/>
        </w:rPr>
        <w:endnoteReference w:id="35"/>
      </w:r>
      <w:r w:rsidRPr="00831E23">
        <w:rPr>
          <w:rFonts w:ascii="Times New Roman" w:hAnsi="Times New Roman" w:cs="Times New Roman"/>
          <w:szCs w:val="20"/>
        </w:rPr>
        <w:t xml:space="preserve"> they witnessed the strikebreakers’ violent acts without intervening.</w:t>
      </w:r>
    </w:p>
    <w:p w14:paraId="38FD20D8" w14:textId="77777777" w:rsidR="00657B1A" w:rsidRPr="00831E23" w:rsidRDefault="00062AFA" w:rsidP="00657B1A">
      <w:pPr>
        <w:widowControl/>
        <w:numPr>
          <w:ilvl w:val="0"/>
          <w:numId w:val="10"/>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 xml:space="preserve">Please indicate whether the State party is conducting investigations and holding accountable those who were involved in acts of violence as members of </w:t>
      </w:r>
      <w:proofErr w:type="spellStart"/>
      <w:r w:rsidRPr="00062AFA">
        <w:rPr>
          <w:rFonts w:ascii="Times New Roman" w:eastAsia="맑은 고딕" w:hAnsi="Times New Roman" w:cs="Times New Roman"/>
          <w:i/>
          <w:szCs w:val="20"/>
        </w:rPr>
        <w:t>gusadae</w:t>
      </w:r>
      <w:proofErr w:type="spellEnd"/>
      <w:r w:rsidRPr="00062AFA">
        <w:rPr>
          <w:rFonts w:ascii="Times New Roman" w:eastAsia="맑은 고딕" w:hAnsi="Times New Roman" w:cs="Times New Roman"/>
          <w:szCs w:val="20"/>
        </w:rPr>
        <w:t>, as well as those behind such actions.</w:t>
      </w:r>
      <w:r w:rsidR="00657B1A" w:rsidRPr="00831E23">
        <w:rPr>
          <w:rFonts w:ascii="Times New Roman" w:eastAsia="Arial Unicode MS" w:hAnsi="Times New Roman" w:cs="Times New Roman"/>
          <w:szCs w:val="20"/>
        </w:rPr>
        <w:t xml:space="preserve"> </w:t>
      </w:r>
    </w:p>
    <w:p w14:paraId="61E1D3CF" w14:textId="77777777" w:rsidR="00657B1A" w:rsidRPr="00831E23" w:rsidRDefault="00062AFA" w:rsidP="00657B1A">
      <w:pPr>
        <w:widowControl/>
        <w:numPr>
          <w:ilvl w:val="0"/>
          <w:numId w:val="10"/>
        </w:numPr>
        <w:wordWrap/>
        <w:autoSpaceDE/>
        <w:autoSpaceDN/>
        <w:spacing w:after="0" w:line="240" w:lineRule="auto"/>
        <w:jc w:val="left"/>
        <w:rPr>
          <w:rFonts w:ascii="Times New Roman" w:hAnsi="Times New Roman" w:cs="Times New Roman"/>
          <w:szCs w:val="20"/>
        </w:rPr>
      </w:pPr>
      <w:r w:rsidRPr="00062AFA">
        <w:rPr>
          <w:rFonts w:ascii="Times New Roman" w:eastAsia="맑은 고딕" w:hAnsi="Times New Roman" w:cs="Times New Roman"/>
          <w:szCs w:val="20"/>
        </w:rPr>
        <w:t>Please indicate whether the State party is investigating the conduct of police officers who failed to prevent acts of violence.</w:t>
      </w:r>
    </w:p>
    <w:p w14:paraId="2F87A822" w14:textId="77777777" w:rsidR="00657B1A" w:rsidRPr="00831E23" w:rsidRDefault="000A0476" w:rsidP="00657B1A">
      <w:pPr>
        <w:widowControl/>
        <w:numPr>
          <w:ilvl w:val="0"/>
          <w:numId w:val="10"/>
        </w:numPr>
        <w:wordWrap/>
        <w:autoSpaceDE/>
        <w:autoSpaceDN/>
        <w:spacing w:after="0" w:line="240" w:lineRule="auto"/>
        <w:jc w:val="left"/>
        <w:rPr>
          <w:rFonts w:ascii="Times New Roman" w:hAnsi="Times New Roman" w:cs="Times New Roman"/>
          <w:szCs w:val="20"/>
        </w:rPr>
      </w:pPr>
      <w:r w:rsidRPr="000A0476">
        <w:rPr>
          <w:rFonts w:ascii="Times New Roman" w:eastAsia="맑은 고딕" w:hAnsi="Times New Roman" w:cs="Times New Roman"/>
          <w:szCs w:val="20"/>
        </w:rPr>
        <w:t xml:space="preserve">Please provide information on whether appropriate remedies, including physical and psychological rehabilitation and legal assistance, have been made available to workers who were victims of violence perpetrated by </w:t>
      </w:r>
      <w:proofErr w:type="spellStart"/>
      <w:r w:rsidRPr="000A0476">
        <w:rPr>
          <w:rFonts w:ascii="Times New Roman" w:eastAsia="맑은 고딕" w:hAnsi="Times New Roman" w:cs="Times New Roman"/>
          <w:i/>
          <w:szCs w:val="20"/>
        </w:rPr>
        <w:t>gusadae</w:t>
      </w:r>
      <w:proofErr w:type="spellEnd"/>
      <w:r w:rsidRPr="000A0476">
        <w:rPr>
          <w:rFonts w:ascii="Times New Roman" w:eastAsia="맑은 고딕" w:hAnsi="Times New Roman" w:cs="Times New Roman"/>
          <w:szCs w:val="20"/>
        </w:rPr>
        <w:t>.</w:t>
      </w:r>
    </w:p>
    <w:p w14:paraId="0249E477" w14:textId="77777777" w:rsidR="00657B1A" w:rsidRPr="00831E23" w:rsidRDefault="000A0476" w:rsidP="00657B1A">
      <w:pPr>
        <w:widowControl/>
        <w:numPr>
          <w:ilvl w:val="0"/>
          <w:numId w:val="10"/>
        </w:numPr>
        <w:wordWrap/>
        <w:autoSpaceDE/>
        <w:autoSpaceDN/>
        <w:spacing w:after="0" w:line="240" w:lineRule="auto"/>
        <w:jc w:val="left"/>
        <w:rPr>
          <w:rFonts w:ascii="Times New Roman" w:hAnsi="Times New Roman" w:cs="Times New Roman"/>
          <w:szCs w:val="20"/>
        </w:rPr>
      </w:pPr>
      <w:r w:rsidRPr="000A0476">
        <w:rPr>
          <w:rFonts w:ascii="Times New Roman" w:eastAsia="맑은 고딕" w:hAnsi="Times New Roman" w:cs="Times New Roman"/>
          <w:szCs w:val="20"/>
        </w:rPr>
        <w:t xml:space="preserve">Please describe the measures taken by the State party to eradicate violence against workers perpetrated by </w:t>
      </w:r>
      <w:proofErr w:type="spellStart"/>
      <w:r w:rsidRPr="000A0476">
        <w:rPr>
          <w:rFonts w:ascii="Times New Roman" w:eastAsia="맑은 고딕" w:hAnsi="Times New Roman" w:cs="Times New Roman"/>
          <w:i/>
          <w:szCs w:val="20"/>
        </w:rPr>
        <w:t>gusadae</w:t>
      </w:r>
      <w:proofErr w:type="spellEnd"/>
      <w:r w:rsidRPr="000A0476">
        <w:rPr>
          <w:rFonts w:ascii="Times New Roman" w:eastAsia="맑은 고딕" w:hAnsi="Times New Roman" w:cs="Times New Roman"/>
          <w:szCs w:val="20"/>
        </w:rPr>
        <w:t xml:space="preserve"> and whether any concrete plans have been adopted to prevent recurrence.</w:t>
      </w:r>
    </w:p>
    <w:p w14:paraId="67CE60FA" w14:textId="77777777" w:rsidR="00657B1A" w:rsidRPr="00831E23" w:rsidRDefault="00657B1A" w:rsidP="00657B1A">
      <w:pPr>
        <w:spacing w:line="240" w:lineRule="auto"/>
        <w:rPr>
          <w:rFonts w:ascii="Times New Roman" w:hAnsi="Times New Roman" w:cs="Times New Roman"/>
          <w:szCs w:val="20"/>
        </w:rPr>
      </w:pPr>
    </w:p>
    <w:p w14:paraId="736B360E" w14:textId="77777777" w:rsidR="00657B1A" w:rsidRPr="00831E23" w:rsidRDefault="00657B1A" w:rsidP="00657B1A">
      <w:pPr>
        <w:pStyle w:val="2"/>
        <w:numPr>
          <w:ilvl w:val="0"/>
          <w:numId w:val="8"/>
        </w:numPr>
        <w:spacing w:line="240" w:lineRule="auto"/>
        <w:rPr>
          <w:rFonts w:ascii="Times New Roman" w:hAnsi="Times New Roman" w:cs="Times New Roman"/>
          <w:sz w:val="20"/>
          <w:szCs w:val="20"/>
        </w:rPr>
      </w:pPr>
      <w:bookmarkStart w:id="17" w:name="_kcmefg1c9dvt" w:colFirst="0" w:colLast="0"/>
      <w:bookmarkEnd w:id="17"/>
      <w:r w:rsidRPr="00831E23">
        <w:rPr>
          <w:rFonts w:ascii="Times New Roman" w:hAnsi="Times New Roman" w:cs="Times New Roman"/>
          <w:sz w:val="20"/>
          <w:szCs w:val="20"/>
        </w:rPr>
        <w:t>Right to health of courier workers</w:t>
      </w:r>
    </w:p>
    <w:p w14:paraId="7305A2C1"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As customer demand for “fast delivery” grows, companies such as Coupang, CJ Logistics, and Hanjin Express have started or are piloting seven-day-a-week delivery services. Courier workers often work from early morning until late at night. Due to the nature of their special employment status, the 52-hour workweek limit is either not applied or effectively meaningless, resulting in excessive long working hours. Continuous work without sufficient rest leads to overwork and health deterioration, seriously infringing upon the delivery workers’ right to health. Over the past eight years since 2017, 39 courier workers have died from overwork.</w:t>
      </w:r>
      <w:r w:rsidRPr="00831E23">
        <w:rPr>
          <w:rFonts w:ascii="Times New Roman" w:hAnsi="Times New Roman" w:cs="Times New Roman"/>
          <w:szCs w:val="20"/>
          <w:vertAlign w:val="superscript"/>
        </w:rPr>
        <w:endnoteReference w:id="36"/>
      </w:r>
    </w:p>
    <w:p w14:paraId="3A41C711" w14:textId="77777777" w:rsidR="00657B1A" w:rsidRPr="00831E23" w:rsidRDefault="000A0476" w:rsidP="00657B1A">
      <w:pPr>
        <w:widowControl/>
        <w:numPr>
          <w:ilvl w:val="0"/>
          <w:numId w:val="9"/>
        </w:numPr>
        <w:wordWrap/>
        <w:autoSpaceDE/>
        <w:autoSpaceDN/>
        <w:spacing w:after="0" w:line="240" w:lineRule="auto"/>
        <w:jc w:val="left"/>
        <w:rPr>
          <w:rFonts w:ascii="Times New Roman" w:hAnsi="Times New Roman" w:cs="Times New Roman"/>
          <w:szCs w:val="20"/>
        </w:rPr>
      </w:pPr>
      <w:r w:rsidRPr="000A0476">
        <w:rPr>
          <w:rFonts w:ascii="Times New Roman" w:eastAsia="맑은 고딕" w:hAnsi="Times New Roman" w:cs="Times New Roman"/>
          <w:szCs w:val="20"/>
        </w:rPr>
        <w:t>Please indicate whether the State party has conducted any investigations or assessments regarding the impact of the seven-day delivery system implemented by certain companies on the working conditions and health of courier workers.</w:t>
      </w:r>
    </w:p>
    <w:p w14:paraId="087EA1E2" w14:textId="77777777" w:rsidR="00657B1A" w:rsidRPr="00831E23" w:rsidRDefault="000A0476" w:rsidP="00657B1A">
      <w:pPr>
        <w:widowControl/>
        <w:numPr>
          <w:ilvl w:val="0"/>
          <w:numId w:val="9"/>
        </w:numPr>
        <w:wordWrap/>
        <w:autoSpaceDE/>
        <w:autoSpaceDN/>
        <w:spacing w:after="0" w:line="240" w:lineRule="auto"/>
        <w:jc w:val="left"/>
        <w:rPr>
          <w:rFonts w:ascii="Times New Roman" w:hAnsi="Times New Roman" w:cs="Times New Roman"/>
          <w:szCs w:val="20"/>
        </w:rPr>
      </w:pPr>
      <w:r w:rsidRPr="000A0476">
        <w:rPr>
          <w:rFonts w:ascii="Times New Roman" w:eastAsia="맑은 고딕" w:hAnsi="Times New Roman" w:cs="Times New Roman"/>
          <w:szCs w:val="20"/>
        </w:rPr>
        <w:t>In light of reported deaths of courier workers due to overwork, please describe the measures taken by the State party to address the long working hours and deterioration of workers' health associated with the seven-day delivery system.</w:t>
      </w:r>
    </w:p>
    <w:p w14:paraId="7D15123F" w14:textId="77777777" w:rsidR="00657B1A" w:rsidRPr="00831E23" w:rsidRDefault="00657B1A" w:rsidP="00657B1A">
      <w:pPr>
        <w:spacing w:line="240" w:lineRule="auto"/>
        <w:rPr>
          <w:rFonts w:ascii="Times New Roman" w:hAnsi="Times New Roman" w:cs="Times New Roman"/>
          <w:szCs w:val="20"/>
        </w:rPr>
      </w:pPr>
    </w:p>
    <w:p w14:paraId="2C69EF1A" w14:textId="6013260F" w:rsidR="00657B1A" w:rsidRPr="00831E23" w:rsidRDefault="00657B1A" w:rsidP="00657B1A">
      <w:pPr>
        <w:pStyle w:val="1"/>
        <w:spacing w:line="240" w:lineRule="auto"/>
        <w:ind w:left="0" w:firstLine="0"/>
        <w:rPr>
          <w:rFonts w:ascii="Times New Roman" w:hAnsi="Times New Roman" w:cs="Times New Roman"/>
          <w:sz w:val="20"/>
          <w:szCs w:val="20"/>
        </w:rPr>
      </w:pPr>
      <w:bookmarkStart w:id="18" w:name="_4icvp6f8qoay" w:colFirst="0" w:colLast="0"/>
      <w:bookmarkEnd w:id="18"/>
      <w:r w:rsidRPr="00831E23">
        <w:rPr>
          <w:rFonts w:ascii="Times New Roman" w:eastAsia="Arial Unicode MS" w:hAnsi="Times New Roman" w:cs="Times New Roman"/>
          <w:sz w:val="20"/>
          <w:szCs w:val="20"/>
        </w:rPr>
        <w:t xml:space="preserve">5. Right to social security and </w:t>
      </w:r>
      <w:proofErr w:type="gramStart"/>
      <w:r w:rsidRPr="00831E23">
        <w:rPr>
          <w:rFonts w:ascii="Times New Roman" w:eastAsia="Arial Unicode MS" w:hAnsi="Times New Roman" w:cs="Times New Roman"/>
          <w:sz w:val="20"/>
          <w:szCs w:val="20"/>
        </w:rPr>
        <w:t>adequate</w:t>
      </w:r>
      <w:proofErr w:type="gramEnd"/>
      <w:r w:rsidRPr="00831E23">
        <w:rPr>
          <w:rFonts w:ascii="Times New Roman" w:eastAsia="Arial Unicode MS" w:hAnsi="Times New Roman" w:cs="Times New Roman"/>
          <w:sz w:val="20"/>
          <w:szCs w:val="20"/>
        </w:rPr>
        <w:t xml:space="preserve"> standard of living</w:t>
      </w:r>
      <w:r w:rsidR="007C66E3">
        <w:rPr>
          <w:rFonts w:ascii="Times New Roman" w:hAnsi="Times New Roman" w:cs="Times New Roman" w:hint="eastAsia"/>
          <w:sz w:val="20"/>
          <w:szCs w:val="20"/>
        </w:rPr>
        <w:t xml:space="preserve"> </w:t>
      </w:r>
      <w:r w:rsidRPr="00831E23">
        <w:rPr>
          <w:rFonts w:ascii="Times New Roman" w:eastAsia="Arial Unicode MS" w:hAnsi="Times New Roman" w:cs="Times New Roman"/>
          <w:sz w:val="20"/>
          <w:szCs w:val="20"/>
        </w:rPr>
        <w:t>(</w:t>
      </w:r>
      <w:r w:rsidR="007C66E3">
        <w:rPr>
          <w:rFonts w:ascii="Times New Roman" w:hAnsi="Times New Roman" w:cs="Times New Roman" w:hint="eastAsia"/>
          <w:sz w:val="20"/>
          <w:szCs w:val="20"/>
        </w:rPr>
        <w:t>arts. 9, 11</w:t>
      </w:r>
      <w:r w:rsidRPr="00831E23">
        <w:rPr>
          <w:rFonts w:ascii="Times New Roman" w:eastAsia="Arial Unicode MS" w:hAnsi="Times New Roman" w:cs="Times New Roman"/>
          <w:sz w:val="20"/>
          <w:szCs w:val="20"/>
        </w:rPr>
        <w:t>)</w:t>
      </w:r>
    </w:p>
    <w:p w14:paraId="770687CB" w14:textId="77777777" w:rsidR="00657B1A" w:rsidRPr="00831E23" w:rsidRDefault="00657B1A" w:rsidP="00657B1A">
      <w:pPr>
        <w:spacing w:line="240" w:lineRule="auto"/>
        <w:rPr>
          <w:rFonts w:ascii="Times New Roman" w:hAnsi="Times New Roman" w:cs="Times New Roman"/>
          <w:b/>
          <w:szCs w:val="20"/>
        </w:rPr>
      </w:pPr>
    </w:p>
    <w:p w14:paraId="50945E4C" w14:textId="77777777" w:rsidR="00657B1A" w:rsidRPr="00831E23" w:rsidRDefault="00657B1A" w:rsidP="00657B1A">
      <w:pPr>
        <w:pStyle w:val="2"/>
        <w:numPr>
          <w:ilvl w:val="0"/>
          <w:numId w:val="13"/>
        </w:numPr>
        <w:spacing w:line="240" w:lineRule="auto"/>
        <w:rPr>
          <w:rFonts w:ascii="Times New Roman" w:hAnsi="Times New Roman" w:cs="Times New Roman"/>
          <w:sz w:val="20"/>
          <w:szCs w:val="20"/>
        </w:rPr>
      </w:pPr>
      <w:bookmarkStart w:id="19" w:name="_23l84n1f5ds1" w:colFirst="0" w:colLast="0"/>
      <w:bookmarkEnd w:id="19"/>
      <w:r w:rsidRPr="00831E23">
        <w:rPr>
          <w:rFonts w:ascii="Times New Roman" w:hAnsi="Times New Roman" w:cs="Times New Roman"/>
          <w:sz w:val="20"/>
          <w:szCs w:val="20"/>
        </w:rPr>
        <w:t>Basic living security system</w:t>
      </w:r>
    </w:p>
    <w:p w14:paraId="66F264A5"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basic living security system (BLSS) provides livelihood, medical, housing, and education benefits, functioning as public assistance that establishes a social minimum in areas such as poverty, healthcare, and housing. However, the levels of livelihood, medical, and housing benefits fall significantly short of the median income, undermining adequate coverage.</w:t>
      </w:r>
      <w:r w:rsidRPr="00831E23">
        <w:rPr>
          <w:rFonts w:ascii="Times New Roman" w:hAnsi="Times New Roman" w:cs="Times New Roman"/>
          <w:szCs w:val="20"/>
          <w:vertAlign w:val="superscript"/>
        </w:rPr>
        <w:endnoteReference w:id="37"/>
      </w:r>
      <w:r w:rsidRPr="00831E23">
        <w:rPr>
          <w:rFonts w:ascii="Times New Roman" w:hAnsi="Times New Roman" w:cs="Times New Roman"/>
          <w:szCs w:val="20"/>
        </w:rPr>
        <w:t xml:space="preserve"> </w:t>
      </w:r>
      <w:r w:rsidRPr="00831E23">
        <w:rPr>
          <w:rFonts w:ascii="Times New Roman" w:hAnsi="Times New Roman" w:cs="Times New Roman"/>
          <w:szCs w:val="20"/>
          <w:vertAlign w:val="superscript"/>
        </w:rPr>
        <w:endnoteReference w:id="38"/>
      </w:r>
      <w:r w:rsidRPr="00831E23">
        <w:rPr>
          <w:rFonts w:ascii="Times New Roman" w:hAnsi="Times New Roman" w:cs="Times New Roman"/>
          <w:szCs w:val="20"/>
        </w:rPr>
        <w:t xml:space="preserve"> Recently, the Ministry of Health and Welfare has proposed shifting medical co-payments from a fixed amount to a percentage-based system to secure funding,</w:t>
      </w:r>
      <w:r w:rsidRPr="00831E23">
        <w:rPr>
          <w:rFonts w:ascii="Times New Roman" w:hAnsi="Times New Roman" w:cs="Times New Roman"/>
          <w:szCs w:val="20"/>
          <w:vertAlign w:val="superscript"/>
        </w:rPr>
        <w:endnoteReference w:id="39"/>
      </w:r>
      <w:r w:rsidRPr="00831E23">
        <w:rPr>
          <w:rFonts w:ascii="Times New Roman" w:hAnsi="Times New Roman" w:cs="Times New Roman"/>
          <w:szCs w:val="20"/>
        </w:rPr>
        <w:t xml:space="preserve"> raising serious concerns about restricting beneficiaries’ access. Additionally, housing benefits do not cover essential costs such as maintenance fees and utilities needed to sustain actual housing.</w:t>
      </w:r>
    </w:p>
    <w:p w14:paraId="7C0C0260"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Despite the Committee’s recommendations,</w:t>
      </w:r>
      <w:r w:rsidRPr="00831E23">
        <w:rPr>
          <w:rFonts w:ascii="Times New Roman" w:hAnsi="Times New Roman" w:cs="Times New Roman"/>
          <w:szCs w:val="20"/>
          <w:vertAlign w:val="superscript"/>
        </w:rPr>
        <w:endnoteReference w:id="40"/>
      </w:r>
      <w:r w:rsidRPr="00831E23">
        <w:rPr>
          <w:rFonts w:ascii="Times New Roman" w:hAnsi="Times New Roman" w:cs="Times New Roman"/>
          <w:szCs w:val="20"/>
        </w:rPr>
        <w:t xml:space="preserve"> the obligation to support by family members has not been fully abolished. Although the support obligation criteria have been gradually relaxed, cases still occur where individuals are denied benefits due to the application of these standards.</w:t>
      </w:r>
      <w:r w:rsidRPr="00831E23">
        <w:rPr>
          <w:rFonts w:ascii="Times New Roman" w:hAnsi="Times New Roman" w:cs="Times New Roman"/>
          <w:szCs w:val="20"/>
          <w:vertAlign w:val="superscript"/>
        </w:rPr>
        <w:endnoteReference w:id="41"/>
      </w:r>
      <w:r w:rsidRPr="00831E23">
        <w:rPr>
          <w:rFonts w:ascii="Times New Roman" w:hAnsi="Times New Roman" w:cs="Times New Roman"/>
          <w:szCs w:val="20"/>
        </w:rPr>
        <w:t xml:space="preserve"> Furthermore, the National Basic Livelihood Security Act continues to explicitly state the family support obligation as a fundamental principle and criterion for benefit eligibility.</w:t>
      </w:r>
      <w:r w:rsidRPr="00831E23">
        <w:rPr>
          <w:rFonts w:ascii="Times New Roman" w:hAnsi="Times New Roman" w:cs="Times New Roman"/>
          <w:szCs w:val="20"/>
          <w:vertAlign w:val="superscript"/>
        </w:rPr>
        <w:endnoteReference w:id="42"/>
      </w:r>
    </w:p>
    <w:p w14:paraId="73C4276A" w14:textId="77777777" w:rsidR="00657B1A" w:rsidRPr="00831E23" w:rsidRDefault="000A0476" w:rsidP="00657B1A">
      <w:pPr>
        <w:widowControl/>
        <w:numPr>
          <w:ilvl w:val="0"/>
          <w:numId w:val="17"/>
        </w:numPr>
        <w:wordWrap/>
        <w:autoSpaceDE/>
        <w:autoSpaceDN/>
        <w:spacing w:after="0" w:line="240" w:lineRule="auto"/>
        <w:jc w:val="left"/>
        <w:rPr>
          <w:rFonts w:ascii="Times New Roman" w:hAnsi="Times New Roman" w:cs="Times New Roman"/>
          <w:szCs w:val="20"/>
        </w:rPr>
      </w:pPr>
      <w:r w:rsidRPr="000A0476">
        <w:rPr>
          <w:rFonts w:ascii="Times New Roman" w:eastAsia="맑은 고딕" w:hAnsi="Times New Roman" w:cs="Times New Roman"/>
          <w:szCs w:val="20"/>
        </w:rPr>
        <w:t>Please provide concrete plans to fully abolish the application of the "family duty to provide support its members” requirement, which has not yet been completely eliminated despite the Committee’s recommendations.</w:t>
      </w:r>
    </w:p>
    <w:p w14:paraId="4729082A" w14:textId="77777777" w:rsidR="00657B1A" w:rsidRPr="00831E23" w:rsidRDefault="000A0476" w:rsidP="00657B1A">
      <w:pPr>
        <w:widowControl/>
        <w:numPr>
          <w:ilvl w:val="0"/>
          <w:numId w:val="17"/>
        </w:numPr>
        <w:wordWrap/>
        <w:autoSpaceDE/>
        <w:autoSpaceDN/>
        <w:spacing w:after="0" w:line="240" w:lineRule="auto"/>
        <w:jc w:val="left"/>
        <w:rPr>
          <w:rFonts w:ascii="Times New Roman" w:hAnsi="Times New Roman" w:cs="Times New Roman"/>
          <w:szCs w:val="20"/>
        </w:rPr>
      </w:pPr>
      <w:r w:rsidRPr="000A0476">
        <w:rPr>
          <w:rFonts w:ascii="Times New Roman" w:eastAsia="맑은 고딕" w:hAnsi="Times New Roman" w:cs="Times New Roman"/>
          <w:szCs w:val="20"/>
        </w:rPr>
        <w:t>Please indicate whether the State party intends to withdraw the proposed introduction of a co-payment proportional system that could restrict access to medical benefits for vulnerable populations.</w:t>
      </w:r>
      <w:r w:rsidR="00657B1A" w:rsidRPr="00831E23">
        <w:rPr>
          <w:rFonts w:ascii="Times New Roman" w:eastAsia="Arial Unicode MS" w:hAnsi="Times New Roman" w:cs="Times New Roman"/>
          <w:szCs w:val="20"/>
        </w:rPr>
        <w:t xml:space="preserve"> </w:t>
      </w:r>
    </w:p>
    <w:p w14:paraId="0C2B1A70" w14:textId="77777777" w:rsidR="00657B1A" w:rsidRPr="00831E23" w:rsidRDefault="000A0476" w:rsidP="00657B1A">
      <w:pPr>
        <w:widowControl/>
        <w:numPr>
          <w:ilvl w:val="0"/>
          <w:numId w:val="17"/>
        </w:numPr>
        <w:wordWrap/>
        <w:autoSpaceDE/>
        <w:autoSpaceDN/>
        <w:spacing w:after="0" w:line="240" w:lineRule="auto"/>
        <w:jc w:val="left"/>
        <w:rPr>
          <w:rFonts w:ascii="Times New Roman" w:hAnsi="Times New Roman" w:cs="Times New Roman"/>
          <w:szCs w:val="20"/>
        </w:rPr>
      </w:pPr>
      <w:r w:rsidRPr="000A0476">
        <w:rPr>
          <w:rFonts w:ascii="Times New Roman" w:eastAsia="Arial Unicode MS" w:hAnsi="Times New Roman" w:cs="Times New Roman"/>
          <w:szCs w:val="20"/>
        </w:rPr>
        <w:t>Please provide information on the legal framework and relevant schemes in place to implement the social protection floor in accordance with Articles 4 and 5 of ILO Recommendation No. 202 concerning national floors of social protection, including access to essential health care and basic income security for children, older persons, and persons in cases of sickness, unemployment, maternity, and disability.</w:t>
      </w:r>
      <w:r w:rsidR="00657B1A" w:rsidRPr="00831E23">
        <w:rPr>
          <w:rFonts w:ascii="Times New Roman" w:eastAsia="Arial Unicode MS" w:hAnsi="Times New Roman" w:cs="Times New Roman"/>
          <w:szCs w:val="20"/>
        </w:rPr>
        <w:t xml:space="preserve"> </w:t>
      </w:r>
    </w:p>
    <w:p w14:paraId="6CA1F2BB" w14:textId="77777777" w:rsidR="00657B1A" w:rsidRPr="00831E23" w:rsidRDefault="00657B1A" w:rsidP="00657B1A">
      <w:pPr>
        <w:spacing w:line="240" w:lineRule="auto"/>
        <w:rPr>
          <w:rFonts w:ascii="Times New Roman" w:hAnsi="Times New Roman" w:cs="Times New Roman"/>
          <w:b/>
          <w:szCs w:val="20"/>
          <w:u w:val="single"/>
        </w:rPr>
      </w:pPr>
    </w:p>
    <w:p w14:paraId="1BE9EB0B" w14:textId="77777777" w:rsidR="00657B1A" w:rsidRPr="00831E23" w:rsidRDefault="00657B1A" w:rsidP="00657B1A">
      <w:pPr>
        <w:pStyle w:val="2"/>
        <w:numPr>
          <w:ilvl w:val="0"/>
          <w:numId w:val="13"/>
        </w:numPr>
        <w:spacing w:line="240" w:lineRule="auto"/>
        <w:rPr>
          <w:rFonts w:ascii="Times New Roman" w:hAnsi="Times New Roman" w:cs="Times New Roman"/>
          <w:sz w:val="20"/>
          <w:szCs w:val="20"/>
        </w:rPr>
      </w:pPr>
      <w:bookmarkStart w:id="20" w:name="_dvsmuvclp3dx" w:colFirst="0" w:colLast="0"/>
      <w:bookmarkEnd w:id="20"/>
      <w:r w:rsidRPr="00831E23">
        <w:rPr>
          <w:rFonts w:ascii="Times New Roman" w:hAnsi="Times New Roman" w:cs="Times New Roman"/>
          <w:sz w:val="20"/>
          <w:szCs w:val="20"/>
        </w:rPr>
        <w:t>Right to participation</w:t>
      </w:r>
    </w:p>
    <w:p w14:paraId="77EAC941"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Central Livelihood Security Committee, a key social security policy decision-making body under the Ministry of Health and Welfare, deliberates and decides on the overall operation of the National Basic Living Security System. Notably, it holds critical authority in determining the “standard median income,” which serves as the basis for 76 welfare programs across 13 related ministries, including livelihood, medical, housing, and education benefits, as well as medical support for rare disease patients.</w:t>
      </w:r>
    </w:p>
    <w:p w14:paraId="0537AEAA"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However, despite its significant authority, the Committee has been operating in a consistently non-transparent and undemocratic manner. All detailed records are kept confidential, and no verbatim transcripts are produced, raising serious concerns about transparency and legitimacy in policy-making. Due to persistent public pressure, the Ministry of Health and Welfare has released some meeting minutes,</w:t>
      </w:r>
      <w:r w:rsidRPr="00831E23">
        <w:rPr>
          <w:rFonts w:ascii="Times New Roman" w:hAnsi="Times New Roman" w:cs="Times New Roman"/>
          <w:szCs w:val="20"/>
          <w:vertAlign w:val="superscript"/>
        </w:rPr>
        <w:endnoteReference w:id="43"/>
      </w:r>
      <w:r w:rsidRPr="00831E23">
        <w:rPr>
          <w:rFonts w:ascii="Times New Roman" w:hAnsi="Times New Roman" w:cs="Times New Roman"/>
          <w:szCs w:val="20"/>
        </w:rPr>
        <w:t xml:space="preserve"> but these only include lists of attendees and voting results, with no content of members’ statements or discussion processes. Civil society and experts have continuously demanded mandatory recording, preservation, and disclosure of minutes and transcripts, prior </w:t>
      </w:r>
      <w:r w:rsidRPr="00831E23">
        <w:rPr>
          <w:rFonts w:ascii="Times New Roman" w:hAnsi="Times New Roman" w:cs="Times New Roman"/>
          <w:szCs w:val="20"/>
        </w:rPr>
        <w:lastRenderedPageBreak/>
        <w:t>publication of meeting materials, and guaranteed public attendance rights, but no changes have been made.</w:t>
      </w:r>
      <w:r w:rsidRPr="00831E23">
        <w:rPr>
          <w:rFonts w:ascii="Times New Roman" w:hAnsi="Times New Roman" w:cs="Times New Roman"/>
          <w:szCs w:val="20"/>
          <w:vertAlign w:val="superscript"/>
        </w:rPr>
        <w:endnoteReference w:id="44"/>
      </w:r>
    </w:p>
    <w:p w14:paraId="44346089"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Most Committee members are government officials or experts, and civil society has repeatedly called for the inclusion of benefit recipients or their representatives. Nevertheless, the Committee refuses even to allow observers from recipient groups.</w:t>
      </w:r>
    </w:p>
    <w:p w14:paraId="28684B20"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Similarly, the Health Insurance Policy Deliberation Committee, which effectively decides on national health insurance premiums, coverage, and drug pricing, faces comparable issues: lack of transparency in minutes and decision-making, excessive government influence, biased and insufficiently expert membership composition, and recurrent concerns about legitimacy.</w:t>
      </w:r>
      <w:r w:rsidRPr="00831E23">
        <w:rPr>
          <w:rFonts w:ascii="Times New Roman" w:hAnsi="Times New Roman" w:cs="Times New Roman"/>
          <w:szCs w:val="20"/>
          <w:vertAlign w:val="superscript"/>
        </w:rPr>
        <w:endnoteReference w:id="45"/>
      </w:r>
      <w:r w:rsidRPr="00831E23">
        <w:rPr>
          <w:rFonts w:ascii="Times New Roman" w:hAnsi="Times New Roman" w:cs="Times New Roman"/>
          <w:szCs w:val="20"/>
          <w:vertAlign w:val="superscript"/>
        </w:rPr>
        <w:endnoteReference w:id="46"/>
      </w:r>
    </w:p>
    <w:p w14:paraId="4416DEEB" w14:textId="77777777" w:rsidR="00657B1A" w:rsidRPr="00831E23" w:rsidRDefault="007151A9" w:rsidP="00657B1A">
      <w:pPr>
        <w:widowControl/>
        <w:numPr>
          <w:ilvl w:val="0"/>
          <w:numId w:val="18"/>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 xml:space="preserve">Please describe the measures the State party has taken or plans to take to ensure transparency and democratic accountability in the decision-making processes of key social security bodies, including the Central </w:t>
      </w:r>
      <w:r>
        <w:rPr>
          <w:rFonts w:ascii="Times New Roman" w:eastAsia="맑은 고딕" w:hAnsi="Times New Roman" w:cs="Times New Roman"/>
          <w:szCs w:val="20"/>
        </w:rPr>
        <w:t xml:space="preserve">Livelihood Security </w:t>
      </w:r>
      <w:r w:rsidRPr="007151A9">
        <w:rPr>
          <w:rFonts w:ascii="Times New Roman" w:eastAsia="맑은 고딕" w:hAnsi="Times New Roman" w:cs="Times New Roman"/>
          <w:szCs w:val="20"/>
        </w:rPr>
        <w:t>Committee</w:t>
      </w:r>
      <w:r>
        <w:rPr>
          <w:rFonts w:ascii="Times New Roman" w:eastAsia="맑은 고딕" w:hAnsi="Times New Roman" w:cs="Times New Roman"/>
          <w:szCs w:val="20"/>
        </w:rPr>
        <w:t>.</w:t>
      </w:r>
    </w:p>
    <w:p w14:paraId="3C72C479" w14:textId="77777777" w:rsidR="00657B1A" w:rsidRPr="00831E23" w:rsidRDefault="007151A9" w:rsidP="00657B1A">
      <w:pPr>
        <w:widowControl/>
        <w:numPr>
          <w:ilvl w:val="0"/>
          <w:numId w:val="18"/>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 xml:space="preserve">Please indicate whether there are legislative plans to mandate the preparation, retention, and disclosure of verbatim records of the Central </w:t>
      </w:r>
      <w:r>
        <w:rPr>
          <w:rFonts w:ascii="Times New Roman" w:eastAsia="맑은 고딕" w:hAnsi="Times New Roman" w:cs="Times New Roman"/>
          <w:szCs w:val="20"/>
        </w:rPr>
        <w:t xml:space="preserve">Livelihood Security </w:t>
      </w:r>
      <w:r w:rsidRPr="007151A9">
        <w:rPr>
          <w:rFonts w:ascii="Times New Roman" w:eastAsia="맑은 고딕" w:hAnsi="Times New Roman" w:cs="Times New Roman"/>
          <w:szCs w:val="20"/>
        </w:rPr>
        <w:t>Committee and to make it subject to parliamentary reporting and oversight.</w:t>
      </w:r>
      <w:r w:rsidR="00657B1A" w:rsidRPr="00831E23">
        <w:rPr>
          <w:rFonts w:ascii="Times New Roman" w:eastAsia="Arial Unicode MS" w:hAnsi="Times New Roman" w:cs="Times New Roman"/>
          <w:szCs w:val="20"/>
        </w:rPr>
        <w:t xml:space="preserve"> </w:t>
      </w:r>
    </w:p>
    <w:p w14:paraId="19E82D67" w14:textId="77777777" w:rsidR="00657B1A" w:rsidRPr="00831E23" w:rsidRDefault="007151A9" w:rsidP="00657B1A">
      <w:pPr>
        <w:widowControl/>
        <w:numPr>
          <w:ilvl w:val="0"/>
          <w:numId w:val="18"/>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Please describe any institutional mechanisms the State party intends to establish to ensure the effective participation of persons with lived experience of poverty and civil society in decision-making on key matters that directly affect the right to an adequate standard of living, including the calculation of the standard median income and the determination of benefit levels.</w:t>
      </w:r>
      <w:r w:rsidR="00657B1A" w:rsidRPr="00831E23">
        <w:rPr>
          <w:rFonts w:ascii="Times New Roman" w:eastAsia="Arial Unicode MS" w:hAnsi="Times New Roman" w:cs="Times New Roman"/>
          <w:szCs w:val="20"/>
        </w:rPr>
        <w:t xml:space="preserve"> </w:t>
      </w:r>
    </w:p>
    <w:p w14:paraId="7B227AEB" w14:textId="77777777" w:rsidR="00657B1A" w:rsidRPr="00831E23" w:rsidRDefault="00657B1A" w:rsidP="00657B1A">
      <w:pPr>
        <w:spacing w:line="240" w:lineRule="auto"/>
        <w:rPr>
          <w:rFonts w:ascii="Times New Roman" w:hAnsi="Times New Roman" w:cs="Times New Roman"/>
          <w:szCs w:val="20"/>
        </w:rPr>
      </w:pPr>
    </w:p>
    <w:p w14:paraId="74D2738B" w14:textId="6BE2CE07" w:rsidR="00657B1A" w:rsidRPr="007151A9" w:rsidRDefault="00657B1A" w:rsidP="00657B1A">
      <w:pPr>
        <w:pStyle w:val="2"/>
        <w:numPr>
          <w:ilvl w:val="0"/>
          <w:numId w:val="13"/>
        </w:numPr>
        <w:spacing w:line="240" w:lineRule="auto"/>
        <w:rPr>
          <w:rFonts w:ascii="Times New Roman" w:hAnsi="Times New Roman" w:cs="Times New Roman"/>
          <w:sz w:val="20"/>
          <w:szCs w:val="20"/>
        </w:rPr>
      </w:pPr>
      <w:bookmarkStart w:id="21" w:name="_nu57q6e24hre" w:colFirst="0" w:colLast="0"/>
      <w:bookmarkEnd w:id="21"/>
      <w:proofErr w:type="gramStart"/>
      <w:r w:rsidRPr="00831E23">
        <w:rPr>
          <w:rFonts w:ascii="Times New Roman" w:hAnsi="Times New Roman" w:cs="Times New Roman"/>
          <w:sz w:val="20"/>
          <w:szCs w:val="20"/>
        </w:rPr>
        <w:t>Income Security</w:t>
      </w:r>
      <w:proofErr w:type="gramEnd"/>
      <w:r w:rsidRPr="00831E23">
        <w:rPr>
          <w:rFonts w:ascii="Times New Roman" w:hAnsi="Times New Roman" w:cs="Times New Roman"/>
          <w:sz w:val="20"/>
          <w:szCs w:val="20"/>
        </w:rPr>
        <w:t xml:space="preserve"> in Case</w:t>
      </w:r>
      <w:r w:rsidR="006A01AE">
        <w:rPr>
          <w:rFonts w:ascii="Times New Roman" w:hAnsi="Times New Roman" w:cs="Times New Roman" w:hint="eastAsia"/>
          <w:sz w:val="20"/>
          <w:szCs w:val="20"/>
        </w:rPr>
        <w:t>s of Non-Occupational Illness or Injuries</w:t>
      </w:r>
    </w:p>
    <w:p w14:paraId="48A7842C" w14:textId="63197DC4"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 xml:space="preserve">Despite the State Party’s core obligation to ensure “income </w:t>
      </w:r>
      <w:r w:rsidR="006A01AE">
        <w:rPr>
          <w:rFonts w:ascii="Times New Roman" w:hAnsi="Times New Roman" w:cs="Times New Roman" w:hint="eastAsia"/>
          <w:szCs w:val="20"/>
        </w:rPr>
        <w:t>security in cases of loss of earnings due to ill-health,</w:t>
      </w:r>
      <w:r w:rsidRPr="00831E23">
        <w:rPr>
          <w:rFonts w:ascii="Times New Roman" w:hAnsi="Times New Roman" w:cs="Times New Roman"/>
          <w:szCs w:val="20"/>
        </w:rPr>
        <w:t>”</w:t>
      </w:r>
      <w:r w:rsidRPr="00831E23">
        <w:rPr>
          <w:rFonts w:ascii="Times New Roman" w:hAnsi="Times New Roman" w:cs="Times New Roman"/>
          <w:szCs w:val="20"/>
          <w:vertAlign w:val="superscript"/>
        </w:rPr>
        <w:endnoteReference w:id="47"/>
      </w:r>
      <w:r w:rsidRPr="00831E23">
        <w:rPr>
          <w:rFonts w:ascii="Times New Roman" w:hAnsi="Times New Roman" w:cs="Times New Roman"/>
          <w:szCs w:val="20"/>
        </w:rPr>
        <w:t xml:space="preserve"> it has yet to establish a system to compensate for income loss resulting from </w:t>
      </w:r>
      <w:r w:rsidR="006A01AE">
        <w:rPr>
          <w:rFonts w:ascii="Times New Roman" w:hAnsi="Times New Roman" w:cs="Times New Roman" w:hint="eastAsia"/>
          <w:szCs w:val="20"/>
        </w:rPr>
        <w:t>non-occupational illnesses or injuries</w:t>
      </w:r>
      <w:r w:rsidRPr="00831E23">
        <w:rPr>
          <w:rFonts w:ascii="Times New Roman" w:hAnsi="Times New Roman" w:cs="Times New Roman"/>
          <w:szCs w:val="20"/>
        </w:rPr>
        <w:t xml:space="preserve">. The sickness benefits pilot program introduced in 2022 provides insufficient income replacement and restricts its coverage to a limited group. This pilot program continues without stable legal grounds or secured budget, remaining temporary and uncertain. Furthermore, the paid sick leave system is not regulated by law, and its provision depends on individual collective agreements or company policies. Particularly, </w:t>
      </w:r>
      <w:r w:rsidR="006A01AE">
        <w:rPr>
          <w:rFonts w:ascii="Times New Roman" w:hAnsi="Times New Roman" w:cs="Times New Roman" w:hint="eastAsia"/>
          <w:szCs w:val="20"/>
        </w:rPr>
        <w:t>precarious</w:t>
      </w:r>
      <w:r w:rsidRPr="00831E23">
        <w:rPr>
          <w:rFonts w:ascii="Times New Roman" w:hAnsi="Times New Roman" w:cs="Times New Roman"/>
          <w:szCs w:val="20"/>
        </w:rPr>
        <w:t xml:space="preserve"> workers, platform workers, and workers in special employment arrangements are excluded from paid sick leave protections and largely excluded from the sickness benefits pilot program. Consequently, the current system deprives individuals of both the right to rest when </w:t>
      </w:r>
      <w:r w:rsidR="006A01AE">
        <w:rPr>
          <w:rFonts w:ascii="Times New Roman" w:hAnsi="Times New Roman" w:cs="Times New Roman" w:hint="eastAsia"/>
          <w:szCs w:val="20"/>
        </w:rPr>
        <w:t>sick</w:t>
      </w:r>
      <w:r w:rsidRPr="00831E23">
        <w:rPr>
          <w:rFonts w:ascii="Times New Roman" w:hAnsi="Times New Roman" w:cs="Times New Roman"/>
          <w:szCs w:val="20"/>
        </w:rPr>
        <w:t xml:space="preserve"> and the right to maintain livelihood during illness.</w:t>
      </w:r>
    </w:p>
    <w:p w14:paraId="5D865C62" w14:textId="5F249503" w:rsidR="00657B1A" w:rsidRPr="00831E23" w:rsidRDefault="007151A9" w:rsidP="00657B1A">
      <w:pPr>
        <w:widowControl/>
        <w:numPr>
          <w:ilvl w:val="0"/>
          <w:numId w:val="1"/>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 xml:space="preserve">In the absence of statutory paid sick leave and sickness benefits, please explain how the State party intends to ensure income protection in cases of </w:t>
      </w:r>
      <w:r w:rsidR="006A01AE">
        <w:rPr>
          <w:rFonts w:ascii="Times New Roman" w:eastAsia="맑은 고딕" w:hAnsi="Times New Roman" w:cs="Times New Roman" w:hint="eastAsia"/>
          <w:szCs w:val="20"/>
        </w:rPr>
        <w:t xml:space="preserve">non-occupational </w:t>
      </w:r>
      <w:r w:rsidRPr="007151A9">
        <w:rPr>
          <w:rFonts w:ascii="Times New Roman" w:eastAsia="맑은 고딕" w:hAnsi="Times New Roman" w:cs="Times New Roman"/>
          <w:szCs w:val="20"/>
        </w:rPr>
        <w:t>illness</w:t>
      </w:r>
      <w:r w:rsidR="006A01AE">
        <w:rPr>
          <w:rFonts w:ascii="Times New Roman" w:eastAsia="맑은 고딕" w:hAnsi="Times New Roman" w:cs="Times New Roman" w:hint="eastAsia"/>
          <w:szCs w:val="20"/>
        </w:rPr>
        <w:t>es</w:t>
      </w:r>
      <w:r w:rsidRPr="007151A9">
        <w:rPr>
          <w:rFonts w:ascii="Times New Roman" w:eastAsia="맑은 고딕" w:hAnsi="Times New Roman" w:cs="Times New Roman"/>
          <w:szCs w:val="20"/>
        </w:rPr>
        <w:t xml:space="preserve"> or injur</w:t>
      </w:r>
      <w:r w:rsidR="006A01AE">
        <w:rPr>
          <w:rFonts w:ascii="Times New Roman" w:eastAsia="맑은 고딕" w:hAnsi="Times New Roman" w:cs="Times New Roman" w:hint="eastAsia"/>
          <w:szCs w:val="20"/>
        </w:rPr>
        <w:t>ies</w:t>
      </w:r>
      <w:r w:rsidRPr="007151A9">
        <w:rPr>
          <w:rFonts w:ascii="Times New Roman" w:eastAsia="맑은 고딕" w:hAnsi="Times New Roman" w:cs="Times New Roman"/>
          <w:szCs w:val="20"/>
        </w:rPr>
        <w:t>.</w:t>
      </w:r>
    </w:p>
    <w:p w14:paraId="0692F1A0" w14:textId="77777777" w:rsidR="00657B1A" w:rsidRPr="00831E23" w:rsidRDefault="007151A9" w:rsidP="00657B1A">
      <w:pPr>
        <w:widowControl/>
        <w:numPr>
          <w:ilvl w:val="0"/>
          <w:numId w:val="1"/>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Please describe any legislative or institutional measures being taken by the State party to transform the current pilot program on sickness benefits into a comprehensive and legally binding scheme that meets the standards of the ILO Sickness Insurance Convention, 1969 (No. 130).</w:t>
      </w:r>
      <w:r w:rsidRPr="007151A9">
        <w:rPr>
          <w:rFonts w:ascii="Times New Roman" w:hAnsi="Times New Roman" w:cs="Times New Roman"/>
          <w:szCs w:val="20"/>
          <w:vertAlign w:val="superscript"/>
        </w:rPr>
        <w:t xml:space="preserve"> </w:t>
      </w:r>
      <w:r w:rsidRPr="00831E23">
        <w:rPr>
          <w:rFonts w:ascii="Times New Roman" w:hAnsi="Times New Roman" w:cs="Times New Roman"/>
          <w:szCs w:val="20"/>
          <w:vertAlign w:val="superscript"/>
        </w:rPr>
        <w:endnoteReference w:id="48"/>
      </w:r>
      <w:r>
        <w:rPr>
          <w:rFonts w:ascii="Times New Roman" w:eastAsia="맑은 고딕" w:hAnsi="Times New Roman" w:cs="Times New Roman"/>
          <w:szCs w:val="20"/>
        </w:rPr>
        <w:t xml:space="preserve"> </w:t>
      </w:r>
    </w:p>
    <w:p w14:paraId="4E4C2851" w14:textId="77777777" w:rsidR="00657B1A" w:rsidRPr="00831E23" w:rsidRDefault="00657B1A" w:rsidP="00657B1A">
      <w:pPr>
        <w:spacing w:line="240" w:lineRule="auto"/>
        <w:rPr>
          <w:rFonts w:ascii="Times New Roman" w:hAnsi="Times New Roman" w:cs="Times New Roman"/>
          <w:szCs w:val="20"/>
        </w:rPr>
      </w:pPr>
    </w:p>
    <w:p w14:paraId="5AB3972C" w14:textId="4CBD52A2" w:rsidR="00657B1A" w:rsidRPr="007151A9" w:rsidRDefault="00657B1A" w:rsidP="00657B1A">
      <w:pPr>
        <w:pStyle w:val="2"/>
        <w:numPr>
          <w:ilvl w:val="0"/>
          <w:numId w:val="13"/>
        </w:numPr>
        <w:spacing w:line="240" w:lineRule="auto"/>
        <w:rPr>
          <w:rFonts w:ascii="Times New Roman" w:hAnsi="Times New Roman" w:cs="Times New Roman"/>
          <w:sz w:val="20"/>
          <w:szCs w:val="20"/>
        </w:rPr>
      </w:pPr>
      <w:bookmarkStart w:id="22" w:name="_7yns501ngyxs" w:colFirst="0" w:colLast="0"/>
      <w:bookmarkEnd w:id="22"/>
      <w:r w:rsidRPr="00831E23">
        <w:rPr>
          <w:rFonts w:ascii="Times New Roman" w:eastAsia="Arial Unicode MS" w:hAnsi="Times New Roman" w:cs="Times New Roman"/>
          <w:sz w:val="20"/>
          <w:szCs w:val="20"/>
        </w:rPr>
        <w:t>Inadequate Housing, Informal Settlements (</w:t>
      </w:r>
      <w:proofErr w:type="spellStart"/>
      <w:r w:rsidRPr="00831E23">
        <w:rPr>
          <w:rFonts w:ascii="Times New Roman" w:eastAsia="Arial Unicode MS" w:hAnsi="Times New Roman" w:cs="Times New Roman"/>
          <w:sz w:val="20"/>
          <w:szCs w:val="20"/>
        </w:rPr>
        <w:t>Jjokbang</w:t>
      </w:r>
      <w:proofErr w:type="spellEnd"/>
      <w:r w:rsidRPr="00831E23">
        <w:rPr>
          <w:rFonts w:ascii="Times New Roman" w:eastAsia="Arial Unicode MS" w:hAnsi="Times New Roman" w:cs="Times New Roman"/>
          <w:sz w:val="20"/>
          <w:szCs w:val="20"/>
        </w:rPr>
        <w:t xml:space="preserve"> Villages), and Issues with Public Rental Housing (</w:t>
      </w:r>
      <w:r w:rsidR="007C66E3">
        <w:rPr>
          <w:rFonts w:ascii="Times New Roman" w:hAnsi="Times New Roman" w:cs="Times New Roman" w:hint="eastAsia"/>
          <w:sz w:val="20"/>
          <w:szCs w:val="20"/>
        </w:rPr>
        <w:t>art. 11</w:t>
      </w:r>
      <w:r w:rsidRPr="00831E23">
        <w:rPr>
          <w:rFonts w:ascii="Times New Roman" w:eastAsia="Arial Unicode MS" w:hAnsi="Times New Roman" w:cs="Times New Roman"/>
          <w:sz w:val="20"/>
          <w:szCs w:val="20"/>
        </w:rPr>
        <w:t>)</w:t>
      </w:r>
    </w:p>
    <w:p w14:paraId="36BB5478"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As of 2022, approximately 440,000 households live in precarious accommodations, with 158,000 households nationwide, including 81,000 in Seoul, residing in small, low-standard rooms called “</w:t>
      </w:r>
      <w:proofErr w:type="spellStart"/>
      <w:r w:rsidRPr="00831E23">
        <w:rPr>
          <w:rFonts w:ascii="Times New Roman" w:hAnsi="Times New Roman" w:cs="Times New Roman"/>
          <w:szCs w:val="20"/>
        </w:rPr>
        <w:t>gosiwon</w:t>
      </w:r>
      <w:proofErr w:type="spellEnd"/>
      <w:r w:rsidRPr="00831E23">
        <w:rPr>
          <w:rFonts w:ascii="Times New Roman" w:hAnsi="Times New Roman" w:cs="Times New Roman"/>
          <w:szCs w:val="20"/>
        </w:rPr>
        <w:t>.”</w:t>
      </w:r>
      <w:r w:rsidRPr="00831E23">
        <w:rPr>
          <w:rFonts w:ascii="Times New Roman" w:hAnsi="Times New Roman" w:cs="Times New Roman"/>
          <w:szCs w:val="20"/>
          <w:vertAlign w:val="superscript"/>
        </w:rPr>
        <w:endnoteReference w:id="49"/>
      </w:r>
      <w:r w:rsidRPr="00831E23">
        <w:rPr>
          <w:rFonts w:ascii="Times New Roman" w:hAnsi="Times New Roman" w:cs="Times New Roman"/>
          <w:szCs w:val="20"/>
        </w:rPr>
        <w:t xml:space="preserve"> Despite multiple recommendations,</w:t>
      </w:r>
      <w:r w:rsidRPr="00831E23">
        <w:rPr>
          <w:rFonts w:ascii="Times New Roman" w:hAnsi="Times New Roman" w:cs="Times New Roman"/>
          <w:szCs w:val="20"/>
          <w:vertAlign w:val="superscript"/>
        </w:rPr>
        <w:endnoteReference w:id="50"/>
      </w:r>
      <w:r w:rsidRPr="00831E23">
        <w:rPr>
          <w:rFonts w:ascii="Times New Roman" w:hAnsi="Times New Roman" w:cs="Times New Roman"/>
          <w:szCs w:val="20"/>
          <w:vertAlign w:val="superscript"/>
        </w:rPr>
        <w:endnoteReference w:id="51"/>
      </w:r>
      <w:r w:rsidRPr="00831E23">
        <w:rPr>
          <w:rFonts w:ascii="Times New Roman" w:hAnsi="Times New Roman" w:cs="Times New Roman"/>
          <w:szCs w:val="20"/>
          <w:vertAlign w:val="superscript"/>
        </w:rPr>
        <w:endnoteReference w:id="52"/>
      </w:r>
      <w:r w:rsidRPr="00831E23">
        <w:rPr>
          <w:rFonts w:ascii="Times New Roman" w:hAnsi="Times New Roman" w:cs="Times New Roman"/>
          <w:szCs w:val="20"/>
        </w:rPr>
        <w:t xml:space="preserve"> the State has not taken proactive measures to provide public housing or protect housing rights for these groups. Instead, it has implemented discriminatory, passive, and regressive policies institutionally.</w:t>
      </w:r>
    </w:p>
    <w:p w14:paraId="4BA43F22" w14:textId="77777777" w:rsidR="00657B1A" w:rsidRPr="00831E23" w:rsidRDefault="00657B1A" w:rsidP="00657B1A">
      <w:pPr>
        <w:spacing w:line="240" w:lineRule="auto"/>
        <w:ind w:firstLine="720"/>
        <w:rPr>
          <w:rFonts w:ascii="Times New Roman" w:hAnsi="Times New Roman" w:cs="Times New Roman"/>
          <w:i/>
          <w:szCs w:val="20"/>
        </w:rPr>
      </w:pPr>
    </w:p>
    <w:p w14:paraId="7716D663" w14:textId="77777777" w:rsidR="00657B1A" w:rsidRPr="00831E23" w:rsidRDefault="00657B1A" w:rsidP="00657B1A">
      <w:pPr>
        <w:spacing w:line="240" w:lineRule="auto"/>
        <w:ind w:firstLine="720"/>
        <w:rPr>
          <w:rFonts w:ascii="Times New Roman" w:hAnsi="Times New Roman" w:cs="Times New Roman"/>
          <w:i/>
          <w:szCs w:val="20"/>
        </w:rPr>
      </w:pPr>
      <w:r w:rsidRPr="00831E23">
        <w:rPr>
          <w:rFonts w:ascii="Times New Roman" w:hAnsi="Times New Roman" w:cs="Times New Roman"/>
          <w:i/>
          <w:szCs w:val="20"/>
        </w:rPr>
        <w:t>Safety and quality</w:t>
      </w:r>
    </w:p>
    <w:p w14:paraId="422B8867" w14:textId="77777777" w:rsidR="00657B1A" w:rsidRPr="00831E23" w:rsidRDefault="00657B1A" w:rsidP="00657B1A">
      <w:pPr>
        <w:spacing w:line="240" w:lineRule="auto"/>
        <w:rPr>
          <w:rFonts w:ascii="Times New Roman" w:hAnsi="Times New Roman" w:cs="Times New Roman"/>
          <w:szCs w:val="20"/>
        </w:rPr>
      </w:pPr>
      <w:proofErr w:type="spellStart"/>
      <w:r w:rsidRPr="00831E23">
        <w:rPr>
          <w:rFonts w:ascii="Times New Roman" w:hAnsi="Times New Roman" w:cs="Times New Roman"/>
          <w:szCs w:val="20"/>
        </w:rPr>
        <w:t>Gosiwon</w:t>
      </w:r>
      <w:proofErr w:type="spellEnd"/>
      <w:r w:rsidRPr="00831E23">
        <w:rPr>
          <w:rFonts w:ascii="Times New Roman" w:hAnsi="Times New Roman" w:cs="Times New Roman"/>
          <w:szCs w:val="20"/>
        </w:rPr>
        <w:t xml:space="preserve"> and </w:t>
      </w:r>
      <w:proofErr w:type="spellStart"/>
      <w:r w:rsidRPr="00831E23">
        <w:rPr>
          <w:rFonts w:ascii="Times New Roman" w:hAnsi="Times New Roman" w:cs="Times New Roman"/>
          <w:szCs w:val="20"/>
        </w:rPr>
        <w:t>jjokbang</w:t>
      </w:r>
      <w:proofErr w:type="spellEnd"/>
      <w:r w:rsidRPr="00831E23">
        <w:rPr>
          <w:rFonts w:ascii="Times New Roman" w:hAnsi="Times New Roman" w:cs="Times New Roman"/>
          <w:szCs w:val="20"/>
        </w:rPr>
        <w:t xml:space="preserve"> (cubicle small rooms) typically measure only 4 to 6 square meters and fail to provide basic housing functions such as heating, cooling, plumbing, security, fire safety, soundproofing, natural lighting, and ventilation. Residents share facilities like sinks, kitchens, and bathrooms. Amid intensifying heatwaves in summer</w:t>
      </w:r>
      <w:r w:rsidRPr="00831E23">
        <w:rPr>
          <w:rFonts w:ascii="Times New Roman" w:hAnsi="Times New Roman" w:cs="Times New Roman"/>
          <w:szCs w:val="20"/>
          <w:vertAlign w:val="superscript"/>
        </w:rPr>
        <w:endnoteReference w:id="53"/>
      </w:r>
      <w:r w:rsidRPr="00831E23">
        <w:rPr>
          <w:rFonts w:ascii="Times New Roman" w:hAnsi="Times New Roman" w:cs="Times New Roman"/>
          <w:szCs w:val="20"/>
        </w:rPr>
        <w:t xml:space="preserve"> and cold spells in winter</w:t>
      </w:r>
      <w:r w:rsidRPr="00831E23">
        <w:rPr>
          <w:rFonts w:ascii="Times New Roman" w:hAnsi="Times New Roman" w:cs="Times New Roman"/>
          <w:szCs w:val="20"/>
          <w:vertAlign w:val="superscript"/>
        </w:rPr>
        <w:endnoteReference w:id="54"/>
      </w:r>
      <w:r w:rsidRPr="00831E23">
        <w:rPr>
          <w:rFonts w:ascii="Times New Roman" w:hAnsi="Times New Roman" w:cs="Times New Roman"/>
          <w:szCs w:val="20"/>
        </w:rPr>
        <w:t xml:space="preserve"> due to the climate crisis, those living in windowless, no-air-conditioning spaces face threats to their right to life. However, the State’s response has been limited to superficial policies such as increasing energy voucher support by approximately 5,000 KRW per month.</w:t>
      </w:r>
      <w:r w:rsidRPr="00831E23">
        <w:rPr>
          <w:rFonts w:ascii="Times New Roman" w:hAnsi="Times New Roman" w:cs="Times New Roman"/>
          <w:szCs w:val="20"/>
          <w:vertAlign w:val="superscript"/>
        </w:rPr>
        <w:endnoteReference w:id="55"/>
      </w:r>
      <w:r w:rsidRPr="00831E23">
        <w:rPr>
          <w:rFonts w:ascii="Times New Roman" w:hAnsi="Times New Roman" w:cs="Times New Roman"/>
          <w:szCs w:val="20"/>
          <w:vertAlign w:val="superscript"/>
        </w:rPr>
        <w:endnoteReference w:id="56"/>
      </w:r>
      <w:r w:rsidRPr="00831E23">
        <w:rPr>
          <w:rFonts w:ascii="Times New Roman" w:hAnsi="Times New Roman" w:cs="Times New Roman"/>
          <w:szCs w:val="20"/>
        </w:rPr>
        <w:t xml:space="preserve"> The State neglects aging public rental housing with poor insulation and has even cut the budget for “green remodeling” projects.</w:t>
      </w:r>
      <w:r w:rsidRPr="00831E23">
        <w:rPr>
          <w:rFonts w:ascii="Times New Roman" w:hAnsi="Times New Roman" w:cs="Times New Roman"/>
          <w:szCs w:val="20"/>
          <w:vertAlign w:val="superscript"/>
        </w:rPr>
        <w:endnoteReference w:id="57"/>
      </w:r>
      <w:r w:rsidRPr="00831E23">
        <w:rPr>
          <w:rFonts w:ascii="Times New Roman" w:hAnsi="Times New Roman" w:cs="Times New Roman"/>
          <w:szCs w:val="20"/>
        </w:rPr>
        <w:t xml:space="preserve"> Despite the rise of extreme rainfall from climate change causing fatal flooding in semi-basement rooms in 2022, no effective flood prevention measures have been implemented.</w:t>
      </w:r>
      <w:r w:rsidRPr="00831E23">
        <w:rPr>
          <w:rFonts w:ascii="Times New Roman" w:hAnsi="Times New Roman" w:cs="Times New Roman"/>
          <w:szCs w:val="20"/>
          <w:vertAlign w:val="superscript"/>
        </w:rPr>
        <w:endnoteReference w:id="58"/>
      </w:r>
    </w:p>
    <w:p w14:paraId="1B1CBBC0"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lastRenderedPageBreak/>
        <w:t xml:space="preserve">Fire risks in </w:t>
      </w:r>
      <w:proofErr w:type="spellStart"/>
      <w:r w:rsidRPr="00831E23">
        <w:rPr>
          <w:rFonts w:ascii="Times New Roman" w:hAnsi="Times New Roman" w:cs="Times New Roman"/>
          <w:szCs w:val="20"/>
        </w:rPr>
        <w:t>gosiwon</w:t>
      </w:r>
      <w:proofErr w:type="spellEnd"/>
      <w:r w:rsidRPr="00831E23">
        <w:rPr>
          <w:rFonts w:ascii="Times New Roman" w:hAnsi="Times New Roman" w:cs="Times New Roman"/>
          <w:szCs w:val="20"/>
        </w:rPr>
        <w:t xml:space="preserve"> remain high. Although sprinkler installation became mandatory after the 2018 </w:t>
      </w:r>
      <w:proofErr w:type="spellStart"/>
      <w:r w:rsidRPr="00831E23">
        <w:rPr>
          <w:rFonts w:ascii="Times New Roman" w:hAnsi="Times New Roman" w:cs="Times New Roman"/>
          <w:szCs w:val="20"/>
        </w:rPr>
        <w:t>Kukil</w:t>
      </w:r>
      <w:proofErr w:type="spellEnd"/>
      <w:r w:rsidRPr="00831E23">
        <w:rPr>
          <w:rFonts w:ascii="Times New Roman" w:hAnsi="Times New Roman" w:cs="Times New Roman"/>
          <w:szCs w:val="20"/>
        </w:rPr>
        <w:t xml:space="preserve"> </w:t>
      </w:r>
      <w:proofErr w:type="spellStart"/>
      <w:r w:rsidRPr="00831E23">
        <w:rPr>
          <w:rFonts w:ascii="Times New Roman" w:hAnsi="Times New Roman" w:cs="Times New Roman"/>
          <w:szCs w:val="20"/>
        </w:rPr>
        <w:t>Gosiwon</w:t>
      </w:r>
      <w:proofErr w:type="spellEnd"/>
      <w:r w:rsidRPr="00831E23">
        <w:rPr>
          <w:rFonts w:ascii="Times New Roman" w:hAnsi="Times New Roman" w:cs="Times New Roman"/>
          <w:szCs w:val="20"/>
        </w:rPr>
        <w:t xml:space="preserve"> fire tragedy,</w:t>
      </w:r>
      <w:r w:rsidRPr="00831E23">
        <w:rPr>
          <w:rFonts w:ascii="Times New Roman" w:hAnsi="Times New Roman" w:cs="Times New Roman"/>
          <w:szCs w:val="20"/>
          <w:vertAlign w:val="superscript"/>
        </w:rPr>
        <w:endnoteReference w:id="59"/>
      </w:r>
      <w:r w:rsidRPr="00831E23">
        <w:rPr>
          <w:rFonts w:ascii="Times New Roman" w:hAnsi="Times New Roman" w:cs="Times New Roman"/>
          <w:szCs w:val="20"/>
        </w:rPr>
        <w:t xml:space="preserve"> the 2022 Good Morning </w:t>
      </w:r>
      <w:proofErr w:type="spellStart"/>
      <w:r w:rsidRPr="00831E23">
        <w:rPr>
          <w:rFonts w:ascii="Times New Roman" w:hAnsi="Times New Roman" w:cs="Times New Roman"/>
          <w:szCs w:val="20"/>
        </w:rPr>
        <w:t>Gosiwon</w:t>
      </w:r>
      <w:proofErr w:type="spellEnd"/>
      <w:r w:rsidRPr="00831E23">
        <w:rPr>
          <w:rFonts w:ascii="Times New Roman" w:hAnsi="Times New Roman" w:cs="Times New Roman"/>
          <w:szCs w:val="20"/>
        </w:rPr>
        <w:t xml:space="preserve"> fire resulted in casualties despite functioning equipment.</w:t>
      </w:r>
      <w:r w:rsidRPr="00831E23">
        <w:rPr>
          <w:rFonts w:ascii="Times New Roman" w:hAnsi="Times New Roman" w:cs="Times New Roman"/>
          <w:szCs w:val="20"/>
          <w:vertAlign w:val="superscript"/>
        </w:rPr>
        <w:endnoteReference w:id="60"/>
      </w:r>
      <w:r w:rsidRPr="00831E23">
        <w:rPr>
          <w:rFonts w:ascii="Times New Roman" w:hAnsi="Times New Roman" w:cs="Times New Roman"/>
          <w:szCs w:val="20"/>
        </w:rPr>
        <w:t xml:space="preserve"> Building standards aimed at improving physical conditions of </w:t>
      </w:r>
      <w:proofErr w:type="spellStart"/>
      <w:r w:rsidRPr="00831E23">
        <w:rPr>
          <w:rFonts w:ascii="Times New Roman" w:hAnsi="Times New Roman" w:cs="Times New Roman"/>
          <w:szCs w:val="20"/>
        </w:rPr>
        <w:t>gosiwon</w:t>
      </w:r>
      <w:proofErr w:type="spellEnd"/>
      <w:r w:rsidRPr="00831E23">
        <w:rPr>
          <w:rFonts w:ascii="Times New Roman" w:hAnsi="Times New Roman" w:cs="Times New Roman"/>
          <w:szCs w:val="20"/>
        </w:rPr>
        <w:t>—such as size and window requirements—do not apply to existing buildings, rendering them ineffective. Moreover, most local governments have not established any such standards.</w:t>
      </w:r>
      <w:r w:rsidRPr="00831E23">
        <w:rPr>
          <w:rFonts w:ascii="Times New Roman" w:hAnsi="Times New Roman" w:cs="Times New Roman"/>
          <w:szCs w:val="20"/>
          <w:vertAlign w:val="superscript"/>
        </w:rPr>
        <w:endnoteReference w:id="61"/>
      </w:r>
    </w:p>
    <w:p w14:paraId="385B708B" w14:textId="77777777" w:rsidR="00657B1A" w:rsidRPr="00831E23" w:rsidRDefault="00657B1A" w:rsidP="00657B1A">
      <w:pPr>
        <w:spacing w:line="240" w:lineRule="auto"/>
        <w:rPr>
          <w:rFonts w:ascii="Times New Roman" w:hAnsi="Times New Roman" w:cs="Times New Roman"/>
          <w:szCs w:val="20"/>
        </w:rPr>
      </w:pPr>
    </w:p>
    <w:p w14:paraId="26F95C64" w14:textId="77777777" w:rsidR="00657B1A" w:rsidRPr="00831E23" w:rsidRDefault="00657B1A" w:rsidP="00657B1A">
      <w:pPr>
        <w:spacing w:line="240" w:lineRule="auto"/>
        <w:ind w:firstLine="720"/>
        <w:rPr>
          <w:rFonts w:ascii="Times New Roman" w:hAnsi="Times New Roman" w:cs="Times New Roman"/>
          <w:szCs w:val="20"/>
        </w:rPr>
      </w:pPr>
      <w:r w:rsidRPr="00831E23">
        <w:rPr>
          <w:rFonts w:ascii="Times New Roman" w:hAnsi="Times New Roman" w:cs="Times New Roman"/>
          <w:i/>
          <w:szCs w:val="20"/>
        </w:rPr>
        <w:t>Right of residents</w:t>
      </w:r>
    </w:p>
    <w:p w14:paraId="475A1E47"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 xml:space="preserve">In many </w:t>
      </w:r>
      <w:proofErr w:type="spellStart"/>
      <w:r w:rsidRPr="00831E23">
        <w:rPr>
          <w:rFonts w:ascii="Times New Roman" w:hAnsi="Times New Roman" w:cs="Times New Roman"/>
          <w:szCs w:val="20"/>
        </w:rPr>
        <w:t>gosiwons</w:t>
      </w:r>
      <w:proofErr w:type="spellEnd"/>
      <w:r w:rsidRPr="00831E23">
        <w:rPr>
          <w:rFonts w:ascii="Times New Roman" w:hAnsi="Times New Roman" w:cs="Times New Roman"/>
          <w:szCs w:val="20"/>
        </w:rPr>
        <w:t>, arbitrary and unlawful rules such as "room rent increase if the bathroom light is not turned off," "forced eviction upon two complaints," and "eviction of persons with mental illnesses" are imposed through contracts or notices. Although residents have a legally protected right to reside for the contract duration, landlords and operators frequently demand eviction within a few days without relocation compensation or measures, citing redevelopment or change of use.</w:t>
      </w:r>
    </w:p>
    <w:p w14:paraId="67485B3D"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Ministry of Land, Infrastructure and Transport (MOLIT) and local governments largely refrain from intervening in these issues, instead institutionalizing suspicion and discrimination against homeless persons. In 2024, MOLIT announced legislative amendments to the Public Housing Special Act Enforcement Rules, allowing refusal of lease renewal if tenants violate “maintenance of order” obligations. However, the vague criteria risk arbitrary decisions leading to forced evictions.</w:t>
      </w:r>
      <w:r w:rsidRPr="00831E23">
        <w:rPr>
          <w:rFonts w:ascii="Times New Roman" w:hAnsi="Times New Roman" w:cs="Times New Roman"/>
          <w:szCs w:val="20"/>
          <w:vertAlign w:val="superscript"/>
        </w:rPr>
        <w:endnoteReference w:id="62"/>
      </w:r>
      <w:r w:rsidRPr="00831E23">
        <w:rPr>
          <w:rFonts w:ascii="Times New Roman" w:hAnsi="Times New Roman" w:cs="Times New Roman"/>
          <w:szCs w:val="20"/>
        </w:rPr>
        <w:t xml:space="preserve"> This approach shifts the responsibility for community stability from the public to individuals without counseling or support. Moreover, easing eviction conditions in public housing may also undermine tenant rights in the private rental market.</w:t>
      </w:r>
    </w:p>
    <w:p w14:paraId="5DE11E02" w14:textId="77777777" w:rsidR="00657B1A" w:rsidRPr="00831E23" w:rsidRDefault="00657B1A" w:rsidP="00657B1A">
      <w:pPr>
        <w:spacing w:line="240" w:lineRule="auto"/>
        <w:rPr>
          <w:rFonts w:ascii="Times New Roman" w:hAnsi="Times New Roman" w:cs="Times New Roman"/>
          <w:szCs w:val="20"/>
        </w:rPr>
      </w:pPr>
    </w:p>
    <w:p w14:paraId="20490D51" w14:textId="77777777" w:rsidR="00657B1A" w:rsidRPr="00831E23" w:rsidRDefault="00657B1A" w:rsidP="00657B1A">
      <w:pPr>
        <w:spacing w:line="240" w:lineRule="auto"/>
        <w:ind w:firstLine="720"/>
        <w:rPr>
          <w:rFonts w:ascii="Times New Roman" w:hAnsi="Times New Roman" w:cs="Times New Roman"/>
          <w:i/>
          <w:szCs w:val="20"/>
        </w:rPr>
      </w:pPr>
      <w:r w:rsidRPr="00831E23">
        <w:rPr>
          <w:rFonts w:ascii="Times New Roman" w:hAnsi="Times New Roman" w:cs="Times New Roman"/>
          <w:i/>
          <w:szCs w:val="20"/>
        </w:rPr>
        <w:t>Public rental housing</w:t>
      </w:r>
    </w:p>
    <w:p w14:paraId="2D90A70E"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 xml:space="preserve">Public rental housing supply for housing-vulnerable groups is severely insufficient. Each year, fewer than 2,000 purchased rental units and fewer than 300 newly constructed rental units are provided. In 2021, the government announced plans to supply public rental housing in </w:t>
      </w:r>
      <w:proofErr w:type="spellStart"/>
      <w:r w:rsidRPr="00831E23">
        <w:rPr>
          <w:rFonts w:ascii="Times New Roman" w:hAnsi="Times New Roman" w:cs="Times New Roman"/>
          <w:szCs w:val="20"/>
        </w:rPr>
        <w:t>Dongja</w:t>
      </w:r>
      <w:proofErr w:type="spellEnd"/>
      <w:r w:rsidRPr="00831E23">
        <w:rPr>
          <w:rFonts w:ascii="Times New Roman" w:hAnsi="Times New Roman" w:cs="Times New Roman"/>
          <w:szCs w:val="20"/>
        </w:rPr>
        <w:t xml:space="preserve">-dong, Seoul’s largest </w:t>
      </w:r>
      <w:proofErr w:type="spellStart"/>
      <w:r w:rsidRPr="00831E23">
        <w:rPr>
          <w:rFonts w:ascii="Times New Roman" w:hAnsi="Times New Roman" w:cs="Times New Roman"/>
          <w:szCs w:val="20"/>
        </w:rPr>
        <w:t>jjokbang</w:t>
      </w:r>
      <w:proofErr w:type="spellEnd"/>
      <w:r w:rsidRPr="00831E23">
        <w:rPr>
          <w:rFonts w:ascii="Times New Roman" w:hAnsi="Times New Roman" w:cs="Times New Roman"/>
          <w:szCs w:val="20"/>
        </w:rPr>
        <w:t xml:space="preserve"> village, offering market-rate compensation to property owners and, in 2023, special provisions for in-kind compensation. However, the project has yet to begin after four years. While the State focuses on appeasing property owners opposing public development, elderly and ill residents endure worsening living conditions, with approximately 130 deaths among roughly one thousand residents.</w:t>
      </w:r>
      <w:r w:rsidRPr="00831E23">
        <w:rPr>
          <w:rFonts w:ascii="Times New Roman" w:hAnsi="Times New Roman" w:cs="Times New Roman"/>
          <w:szCs w:val="20"/>
          <w:vertAlign w:val="superscript"/>
        </w:rPr>
        <w:endnoteReference w:id="63"/>
      </w:r>
    </w:p>
    <w:p w14:paraId="21659AA1" w14:textId="77777777" w:rsidR="00657B1A" w:rsidRPr="00831E23" w:rsidRDefault="007151A9" w:rsidP="00657B1A">
      <w:pPr>
        <w:widowControl/>
        <w:numPr>
          <w:ilvl w:val="0"/>
          <w:numId w:val="14"/>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Please provide information on the legal, institutional, and budgetary plans in place to effectively improve the living conditions of persons residing in inadequate housing, including long-term and stable housing provision strategies, as well as measures to address the climate crisis, prevent safety incidents, and protect lives.</w:t>
      </w:r>
      <w:r w:rsidR="00657B1A" w:rsidRPr="00831E23">
        <w:rPr>
          <w:rFonts w:ascii="Times New Roman" w:eastAsia="Arial Unicode MS" w:hAnsi="Times New Roman" w:cs="Times New Roman"/>
          <w:szCs w:val="20"/>
        </w:rPr>
        <w:t xml:space="preserve"> </w:t>
      </w:r>
    </w:p>
    <w:p w14:paraId="51E9E476" w14:textId="77777777" w:rsidR="00657B1A" w:rsidRPr="00831E23" w:rsidRDefault="007151A9" w:rsidP="00657B1A">
      <w:pPr>
        <w:widowControl/>
        <w:numPr>
          <w:ilvl w:val="0"/>
          <w:numId w:val="14"/>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Please describe the institutional safeguards the State party plans to implement to prevent arbitrary and forced evictions of housing-insecure populations, and the measures to ensure that government-led support programs, such as temporary housing assistance, do not stigmatize or arbitrarily exclude homeless persons.</w:t>
      </w:r>
      <w:r w:rsidR="00657B1A" w:rsidRPr="00831E23">
        <w:rPr>
          <w:rFonts w:ascii="Times New Roman" w:eastAsia="Arial Unicode MS" w:hAnsi="Times New Roman" w:cs="Times New Roman"/>
          <w:szCs w:val="20"/>
        </w:rPr>
        <w:t xml:space="preserve"> </w:t>
      </w:r>
    </w:p>
    <w:p w14:paraId="14EE51C5" w14:textId="77777777" w:rsidR="00657B1A" w:rsidRPr="00831E23" w:rsidRDefault="007151A9" w:rsidP="00657B1A">
      <w:pPr>
        <w:widowControl/>
        <w:numPr>
          <w:ilvl w:val="0"/>
          <w:numId w:val="14"/>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 xml:space="preserve">Please provide information on the measures taken by the State party to increase the supply of public rental housing led by the public sector, and to address the long-term delays in public redevelopment projects, including in the </w:t>
      </w:r>
      <w:proofErr w:type="spellStart"/>
      <w:r w:rsidRPr="007151A9">
        <w:rPr>
          <w:rFonts w:ascii="Times New Roman" w:eastAsia="맑은 고딕" w:hAnsi="Times New Roman" w:cs="Times New Roman"/>
          <w:szCs w:val="20"/>
        </w:rPr>
        <w:t>Dongja</w:t>
      </w:r>
      <w:proofErr w:type="spellEnd"/>
      <w:r w:rsidRPr="007151A9">
        <w:rPr>
          <w:rFonts w:ascii="Times New Roman" w:eastAsia="맑은 고딕" w:hAnsi="Times New Roman" w:cs="Times New Roman"/>
          <w:szCs w:val="20"/>
        </w:rPr>
        <w:t>-dong area.</w:t>
      </w:r>
    </w:p>
    <w:p w14:paraId="15C3B04F" w14:textId="77777777" w:rsidR="00657B1A" w:rsidRPr="00831E23" w:rsidRDefault="00657B1A" w:rsidP="00657B1A">
      <w:pPr>
        <w:spacing w:line="240" w:lineRule="auto"/>
        <w:rPr>
          <w:rFonts w:ascii="Times New Roman" w:hAnsi="Times New Roman" w:cs="Times New Roman"/>
          <w:szCs w:val="20"/>
        </w:rPr>
      </w:pPr>
    </w:p>
    <w:p w14:paraId="0F4F93F4" w14:textId="77777777" w:rsidR="00657B1A" w:rsidRPr="00831E23" w:rsidRDefault="00657B1A" w:rsidP="00657B1A">
      <w:pPr>
        <w:pStyle w:val="2"/>
        <w:numPr>
          <w:ilvl w:val="0"/>
          <w:numId w:val="13"/>
        </w:numPr>
        <w:spacing w:line="240" w:lineRule="auto"/>
        <w:rPr>
          <w:rFonts w:ascii="Times New Roman" w:hAnsi="Times New Roman" w:cs="Times New Roman"/>
          <w:sz w:val="20"/>
          <w:szCs w:val="20"/>
        </w:rPr>
      </w:pPr>
      <w:bookmarkStart w:id="23" w:name="_7wukk8dk6igo" w:colFirst="0" w:colLast="0"/>
      <w:bookmarkEnd w:id="23"/>
      <w:proofErr w:type="spellStart"/>
      <w:r w:rsidRPr="00831E23">
        <w:rPr>
          <w:rFonts w:ascii="Times New Roman" w:hAnsi="Times New Roman" w:cs="Times New Roman"/>
          <w:i/>
          <w:sz w:val="20"/>
          <w:szCs w:val="20"/>
        </w:rPr>
        <w:t>Jeonse</w:t>
      </w:r>
      <w:proofErr w:type="spellEnd"/>
      <w:r w:rsidRPr="00831E23">
        <w:rPr>
          <w:rFonts w:ascii="Times New Roman" w:hAnsi="Times New Roman" w:cs="Times New Roman"/>
          <w:sz w:val="20"/>
          <w:szCs w:val="20"/>
        </w:rPr>
        <w:t xml:space="preserve"> fraud</w:t>
      </w:r>
    </w:p>
    <w:p w14:paraId="7AEBB587"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 xml:space="preserve">According to a recent survey by the MOLIT, the number of victims of </w:t>
      </w:r>
      <w:proofErr w:type="spellStart"/>
      <w:r w:rsidRPr="00831E23">
        <w:rPr>
          <w:rFonts w:ascii="Times New Roman" w:hAnsi="Times New Roman" w:cs="Times New Roman"/>
          <w:szCs w:val="20"/>
        </w:rPr>
        <w:t>jeonse</w:t>
      </w:r>
      <w:proofErr w:type="spellEnd"/>
      <w:r w:rsidRPr="00831E23">
        <w:rPr>
          <w:rFonts w:ascii="Times New Roman" w:hAnsi="Times New Roman" w:cs="Times New Roman"/>
          <w:szCs w:val="20"/>
          <w:vertAlign w:val="superscript"/>
        </w:rPr>
        <w:endnoteReference w:id="64"/>
      </w:r>
      <w:r w:rsidRPr="00831E23">
        <w:rPr>
          <w:rFonts w:ascii="Times New Roman" w:hAnsi="Times New Roman" w:cs="Times New Roman"/>
          <w:szCs w:val="20"/>
        </w:rPr>
        <w:t xml:space="preserve"> fraud has reached 30,000.</w:t>
      </w:r>
      <w:r w:rsidRPr="00831E23">
        <w:rPr>
          <w:rFonts w:ascii="Times New Roman" w:hAnsi="Times New Roman" w:cs="Times New Roman"/>
          <w:szCs w:val="20"/>
          <w:vertAlign w:val="superscript"/>
        </w:rPr>
        <w:endnoteReference w:id="65"/>
      </w:r>
      <w:r w:rsidRPr="00831E23">
        <w:rPr>
          <w:rFonts w:ascii="Times New Roman" w:hAnsi="Times New Roman" w:cs="Times New Roman"/>
          <w:szCs w:val="20"/>
        </w:rPr>
        <w:t xml:space="preserve"> </w:t>
      </w:r>
      <w:proofErr w:type="spellStart"/>
      <w:r w:rsidRPr="00831E23">
        <w:rPr>
          <w:rFonts w:ascii="Times New Roman" w:hAnsi="Times New Roman" w:cs="Times New Roman"/>
          <w:szCs w:val="20"/>
        </w:rPr>
        <w:t>Jeonse</w:t>
      </w:r>
      <w:proofErr w:type="spellEnd"/>
      <w:r w:rsidRPr="00831E23">
        <w:rPr>
          <w:rFonts w:ascii="Times New Roman" w:hAnsi="Times New Roman" w:cs="Times New Roman"/>
          <w:szCs w:val="20"/>
        </w:rPr>
        <w:t xml:space="preserve"> fraud poses serious threats to victims' livelihoods and housing stability, leading to some cases of suicide. Although the Special Act on Support for </w:t>
      </w:r>
      <w:proofErr w:type="spellStart"/>
      <w:r w:rsidRPr="00831E23">
        <w:rPr>
          <w:rFonts w:ascii="Times New Roman" w:hAnsi="Times New Roman" w:cs="Times New Roman"/>
          <w:szCs w:val="20"/>
        </w:rPr>
        <w:t>Jeonse</w:t>
      </w:r>
      <w:proofErr w:type="spellEnd"/>
      <w:r w:rsidRPr="00831E23">
        <w:rPr>
          <w:rFonts w:ascii="Times New Roman" w:hAnsi="Times New Roman" w:cs="Times New Roman"/>
          <w:szCs w:val="20"/>
        </w:rPr>
        <w:t xml:space="preserve"> Fraud Victims and Housing Stability has been enacted and is in effect, it remains insufficient in addressing blind spots and providing adequate relief to victims. Additionally, victims have raised concerns over the courts’ lenient punishments for perpetrators and slow investigations. The Special Act was set to expire in 2025 but has been extended for two more years through amendment; however, it does not apply to cases occurring after May 31, 2025.</w:t>
      </w:r>
    </w:p>
    <w:p w14:paraId="3F9FFD98" w14:textId="77777777" w:rsidR="00657B1A" w:rsidRPr="00831E23" w:rsidRDefault="007151A9" w:rsidP="00657B1A">
      <w:pPr>
        <w:widowControl/>
        <w:numPr>
          <w:ilvl w:val="0"/>
          <w:numId w:val="19"/>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t>Please provide data on the number of victims of rental deposit fraud (</w:t>
      </w:r>
      <w:proofErr w:type="spellStart"/>
      <w:r w:rsidRPr="007151A9">
        <w:rPr>
          <w:rFonts w:ascii="Times New Roman" w:eastAsia="맑은 고딕" w:hAnsi="Times New Roman" w:cs="Times New Roman"/>
          <w:i/>
          <w:szCs w:val="20"/>
        </w:rPr>
        <w:t>jeonse</w:t>
      </w:r>
      <w:proofErr w:type="spellEnd"/>
      <w:r w:rsidRPr="007151A9">
        <w:rPr>
          <w:rFonts w:ascii="Times New Roman" w:eastAsia="맑은 고딕" w:hAnsi="Times New Roman" w:cs="Times New Roman"/>
          <w:szCs w:val="20"/>
        </w:rPr>
        <w:t xml:space="preserve"> scams) and the current status of support provided to them.</w:t>
      </w:r>
    </w:p>
    <w:p w14:paraId="77D08C4D" w14:textId="77777777" w:rsidR="00657B1A" w:rsidRPr="00831E23" w:rsidRDefault="007151A9" w:rsidP="00657B1A">
      <w:pPr>
        <w:widowControl/>
        <w:numPr>
          <w:ilvl w:val="0"/>
          <w:numId w:val="19"/>
        </w:numPr>
        <w:wordWrap/>
        <w:autoSpaceDE/>
        <w:autoSpaceDN/>
        <w:spacing w:after="0" w:line="240" w:lineRule="auto"/>
        <w:jc w:val="left"/>
        <w:rPr>
          <w:rFonts w:ascii="Times New Roman" w:hAnsi="Times New Roman" w:cs="Times New Roman"/>
          <w:szCs w:val="20"/>
        </w:rPr>
      </w:pPr>
      <w:r w:rsidRPr="007151A9">
        <w:rPr>
          <w:rFonts w:ascii="Times New Roman" w:eastAsia="맑은 고딕" w:hAnsi="Times New Roman" w:cs="Times New Roman"/>
          <w:szCs w:val="20"/>
        </w:rPr>
        <w:lastRenderedPageBreak/>
        <w:t xml:space="preserve">Please indicate whether the State party has any plans to revise the Special Act on Support for Victims of </w:t>
      </w:r>
      <w:proofErr w:type="spellStart"/>
      <w:r w:rsidRPr="007151A9">
        <w:rPr>
          <w:rFonts w:ascii="Times New Roman" w:eastAsia="맑은 고딕" w:hAnsi="Times New Roman" w:cs="Times New Roman"/>
          <w:i/>
          <w:szCs w:val="20"/>
        </w:rPr>
        <w:t>Jeonse</w:t>
      </w:r>
      <w:proofErr w:type="spellEnd"/>
      <w:r w:rsidRPr="007151A9">
        <w:rPr>
          <w:rFonts w:ascii="Times New Roman" w:eastAsia="맑은 고딕" w:hAnsi="Times New Roman" w:cs="Times New Roman"/>
          <w:szCs w:val="20"/>
        </w:rPr>
        <w:t xml:space="preserve"> Fraud and Housing Stabilization, in order to close protection gaps and provide effective remedies for victims.</w:t>
      </w:r>
      <w:r w:rsidR="00657B1A" w:rsidRPr="00831E23">
        <w:rPr>
          <w:rFonts w:ascii="Times New Roman" w:eastAsia="Arial Unicode MS" w:hAnsi="Times New Roman" w:cs="Times New Roman"/>
          <w:szCs w:val="20"/>
        </w:rPr>
        <w:t xml:space="preserve"> </w:t>
      </w:r>
    </w:p>
    <w:p w14:paraId="16A36F3E" w14:textId="77777777" w:rsidR="00657B1A" w:rsidRPr="00831E23" w:rsidRDefault="00657B1A" w:rsidP="00657B1A">
      <w:pPr>
        <w:spacing w:line="240" w:lineRule="auto"/>
        <w:rPr>
          <w:rFonts w:ascii="Times New Roman" w:hAnsi="Times New Roman" w:cs="Times New Roman"/>
          <w:b/>
          <w:szCs w:val="20"/>
        </w:rPr>
      </w:pPr>
    </w:p>
    <w:p w14:paraId="16EF6E60" w14:textId="77777777" w:rsidR="00657B1A" w:rsidRPr="00831E23" w:rsidRDefault="00657B1A" w:rsidP="00657B1A">
      <w:pPr>
        <w:pStyle w:val="1"/>
        <w:spacing w:line="240" w:lineRule="auto"/>
        <w:ind w:left="0" w:firstLine="0"/>
        <w:rPr>
          <w:rFonts w:ascii="Times New Roman" w:hAnsi="Times New Roman" w:cs="Times New Roman"/>
          <w:sz w:val="20"/>
          <w:szCs w:val="20"/>
        </w:rPr>
      </w:pPr>
      <w:bookmarkStart w:id="24" w:name="_g6yi2x71ff39" w:colFirst="0" w:colLast="0"/>
      <w:bookmarkEnd w:id="24"/>
      <w:r w:rsidRPr="00831E23">
        <w:rPr>
          <w:rFonts w:ascii="Times New Roman" w:hAnsi="Times New Roman" w:cs="Times New Roman"/>
          <w:sz w:val="20"/>
          <w:szCs w:val="20"/>
        </w:rPr>
        <w:t>6. Child</w:t>
      </w:r>
    </w:p>
    <w:p w14:paraId="7A6A0BF9" w14:textId="77777777" w:rsidR="00657B1A" w:rsidRPr="00831E23" w:rsidRDefault="00657B1A" w:rsidP="00657B1A">
      <w:pPr>
        <w:spacing w:line="240" w:lineRule="auto"/>
        <w:rPr>
          <w:rFonts w:ascii="Times New Roman" w:hAnsi="Times New Roman" w:cs="Times New Roman"/>
          <w:szCs w:val="20"/>
        </w:rPr>
      </w:pPr>
    </w:p>
    <w:p w14:paraId="515A4B03" w14:textId="33944DE9" w:rsidR="00657B1A" w:rsidRPr="00831E23" w:rsidRDefault="00657B1A" w:rsidP="00657B1A">
      <w:pPr>
        <w:pStyle w:val="2"/>
        <w:widowControl w:val="0"/>
        <w:numPr>
          <w:ilvl w:val="1"/>
          <w:numId w:val="11"/>
        </w:numPr>
        <w:spacing w:line="240" w:lineRule="auto"/>
        <w:rPr>
          <w:rFonts w:ascii="Times New Roman" w:hAnsi="Times New Roman" w:cs="Times New Roman"/>
          <w:sz w:val="20"/>
          <w:szCs w:val="20"/>
        </w:rPr>
      </w:pPr>
      <w:bookmarkStart w:id="25" w:name="_cnhxsjkem9is" w:colFirst="0" w:colLast="0"/>
      <w:bookmarkEnd w:id="25"/>
      <w:r w:rsidRPr="00831E23">
        <w:rPr>
          <w:rFonts w:ascii="Times New Roman" w:eastAsia="Arial Unicode MS" w:hAnsi="Times New Roman" w:cs="Times New Roman"/>
          <w:sz w:val="20"/>
          <w:szCs w:val="20"/>
        </w:rPr>
        <w:t>Exclusion of child from deinstitutionalization (</w:t>
      </w:r>
      <w:r w:rsidR="007C66E3">
        <w:rPr>
          <w:rFonts w:ascii="Times New Roman" w:hAnsi="Times New Roman" w:cs="Times New Roman" w:hint="eastAsia"/>
          <w:sz w:val="20"/>
          <w:szCs w:val="20"/>
        </w:rPr>
        <w:t>arts. 2(2), 11</w:t>
      </w:r>
      <w:r w:rsidRPr="00831E23">
        <w:rPr>
          <w:rFonts w:ascii="Times New Roman" w:eastAsia="Arial Unicode MS" w:hAnsi="Times New Roman" w:cs="Times New Roman"/>
          <w:sz w:val="20"/>
          <w:szCs w:val="20"/>
        </w:rPr>
        <w:t>)</w:t>
      </w:r>
    </w:p>
    <w:p w14:paraId="0FFCA02A"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In South Korea, children under 18 years old are not considered primary stakeholders in housing policies, and most children requiring out-of-home care—including those who have left their families—are placed in institutional facilities.</w:t>
      </w:r>
      <w:r w:rsidRPr="00831E23">
        <w:rPr>
          <w:rFonts w:ascii="Times New Roman" w:hAnsi="Times New Roman" w:cs="Times New Roman"/>
          <w:szCs w:val="20"/>
          <w:vertAlign w:val="superscript"/>
        </w:rPr>
        <w:endnoteReference w:id="66"/>
      </w:r>
      <w:r w:rsidRPr="00831E23">
        <w:rPr>
          <w:rFonts w:ascii="Times New Roman" w:hAnsi="Times New Roman" w:cs="Times New Roman"/>
          <w:szCs w:val="20"/>
        </w:rPr>
        <w:t xml:space="preserve"> Children who chose not to live neither in their original household nor institutions but to live on the streets remain largely undocumented. In 2025, a pilot project for "Initial Protection Centers" was launched, primarily to provide specialized treatment and services for so-called children with special needs from the outset of out-of-home care. However, the maintenance of congregate living facilities under this program raises concerns about prioritizing administrative and cost efficiency over the children’s best interests and may reinforce justification for continued institutional care.</w:t>
      </w:r>
    </w:p>
    <w:p w14:paraId="69991836" w14:textId="77777777" w:rsidR="00657B1A" w:rsidRPr="00831E23" w:rsidRDefault="007151A9" w:rsidP="00657B1A">
      <w:pPr>
        <w:widowControl/>
        <w:numPr>
          <w:ilvl w:val="0"/>
          <w:numId w:val="16"/>
        </w:numPr>
        <w:wordWrap/>
        <w:autoSpaceDE/>
        <w:autoSpaceDN/>
        <w:spacing w:after="0" w:line="240" w:lineRule="auto"/>
        <w:jc w:val="left"/>
        <w:rPr>
          <w:rFonts w:ascii="Times New Roman" w:hAnsi="Times New Roman" w:cs="Times New Roman"/>
          <w:szCs w:val="20"/>
        </w:rPr>
      </w:pPr>
      <w:r w:rsidRPr="007151A9">
        <w:rPr>
          <w:rFonts w:ascii="Times New Roman" w:eastAsia="Arial Unicode MS" w:hAnsi="Times New Roman" w:cs="Times New Roman"/>
          <w:szCs w:val="20"/>
        </w:rPr>
        <w:t xml:space="preserve">Please provide information on the policies and plans in place to ensure access to adequate housing for children and </w:t>
      </w:r>
      <w:r w:rsidR="002638F1">
        <w:rPr>
          <w:rFonts w:ascii="Times New Roman" w:eastAsia="Arial Unicode MS" w:hAnsi="Times New Roman" w:cs="Times New Roman"/>
          <w:szCs w:val="20"/>
        </w:rPr>
        <w:t>youth</w:t>
      </w:r>
      <w:r w:rsidRPr="007151A9">
        <w:rPr>
          <w:rFonts w:ascii="Times New Roman" w:eastAsia="Arial Unicode MS" w:hAnsi="Times New Roman" w:cs="Times New Roman"/>
          <w:szCs w:val="20"/>
        </w:rPr>
        <w:t xml:space="preserve"> under the age of 18.</w:t>
      </w:r>
    </w:p>
    <w:p w14:paraId="3142CF39" w14:textId="77777777" w:rsidR="00657B1A" w:rsidRPr="00831E23" w:rsidRDefault="002638F1" w:rsidP="00657B1A">
      <w:pPr>
        <w:widowControl/>
        <w:numPr>
          <w:ilvl w:val="0"/>
          <w:numId w:val="16"/>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Given that initial protection centers appear inconsistent with the goal of the progressive elimination of institutional care (A/RES/64/142, para. 23; CRC/C/KOR/5-6, para. 32), please indicate whether the State party has adopted any complementary measures and plans in line with the objective of deinstitutionalization.</w:t>
      </w:r>
    </w:p>
    <w:p w14:paraId="6B147DFE" w14:textId="77777777" w:rsidR="00657B1A" w:rsidRPr="00831E23" w:rsidRDefault="00657B1A" w:rsidP="00657B1A">
      <w:pPr>
        <w:spacing w:line="240" w:lineRule="auto"/>
        <w:rPr>
          <w:rFonts w:ascii="Times New Roman" w:hAnsi="Times New Roman" w:cs="Times New Roman"/>
          <w:szCs w:val="20"/>
        </w:rPr>
      </w:pPr>
    </w:p>
    <w:p w14:paraId="0C3273A3" w14:textId="55DC3994" w:rsidR="00657B1A" w:rsidRPr="00831E23" w:rsidRDefault="00657B1A" w:rsidP="00657B1A">
      <w:pPr>
        <w:pStyle w:val="2"/>
        <w:widowControl w:val="0"/>
        <w:numPr>
          <w:ilvl w:val="1"/>
          <w:numId w:val="11"/>
        </w:numPr>
        <w:spacing w:line="240" w:lineRule="auto"/>
        <w:rPr>
          <w:rFonts w:ascii="Times New Roman" w:hAnsi="Times New Roman" w:cs="Times New Roman"/>
          <w:sz w:val="20"/>
          <w:szCs w:val="20"/>
        </w:rPr>
      </w:pPr>
      <w:bookmarkStart w:id="26" w:name="_guxkobgbjaxn" w:colFirst="0" w:colLast="0"/>
      <w:bookmarkEnd w:id="26"/>
      <w:r w:rsidRPr="00831E23">
        <w:rPr>
          <w:rFonts w:ascii="Times New Roman" w:eastAsia="Arial Unicode MS" w:hAnsi="Times New Roman" w:cs="Times New Roman"/>
          <w:sz w:val="20"/>
          <w:szCs w:val="20"/>
        </w:rPr>
        <w:t xml:space="preserve">Exclusion of children with disabilities in educational </w:t>
      </w:r>
      <w:r w:rsidR="00056F70" w:rsidRPr="00831E23">
        <w:rPr>
          <w:rFonts w:ascii="Times New Roman" w:eastAsia="Arial Unicode MS" w:hAnsi="Times New Roman" w:cs="Times New Roman"/>
          <w:sz w:val="20"/>
          <w:szCs w:val="20"/>
        </w:rPr>
        <w:t>settings</w:t>
      </w:r>
      <w:r w:rsidRPr="00831E23">
        <w:rPr>
          <w:rFonts w:ascii="Times New Roman" w:eastAsia="Arial Unicode MS" w:hAnsi="Times New Roman" w:cs="Times New Roman"/>
          <w:sz w:val="20"/>
          <w:szCs w:val="20"/>
        </w:rPr>
        <w:t xml:space="preserve"> (</w:t>
      </w:r>
      <w:r w:rsidR="007C66E3">
        <w:rPr>
          <w:rFonts w:ascii="Times New Roman" w:hAnsi="Times New Roman" w:cs="Times New Roman" w:hint="eastAsia"/>
          <w:sz w:val="20"/>
          <w:szCs w:val="20"/>
        </w:rPr>
        <w:t>arts. 2(2), 13</w:t>
      </w:r>
      <w:r w:rsidRPr="00831E23">
        <w:rPr>
          <w:rFonts w:ascii="Times New Roman" w:eastAsia="Arial Unicode MS" w:hAnsi="Times New Roman" w:cs="Times New Roman"/>
          <w:sz w:val="20"/>
          <w:szCs w:val="20"/>
        </w:rPr>
        <w:t xml:space="preserve">) </w:t>
      </w:r>
    </w:p>
    <w:p w14:paraId="068AD929"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2023 media reports on abuse of children with disabilities by special education teachers in elementary schools coincided with debates on teacher authority and contributed to increased discrimination and stigma against children with disabilities.</w:t>
      </w:r>
      <w:r w:rsidRPr="00831E23">
        <w:rPr>
          <w:rFonts w:ascii="Times New Roman" w:hAnsi="Times New Roman" w:cs="Times New Roman"/>
          <w:szCs w:val="20"/>
          <w:vertAlign w:val="superscript"/>
        </w:rPr>
        <w:endnoteReference w:id="67"/>
      </w:r>
      <w:r w:rsidRPr="00831E23">
        <w:rPr>
          <w:rFonts w:ascii="Times New Roman" w:hAnsi="Times New Roman" w:cs="Times New Roman"/>
          <w:szCs w:val="20"/>
        </w:rPr>
        <w:t xml:space="preserve"> This framed them as difficult to control and disruptive to other students’ learning. Consequently, the children’s disabilities were used to justify their exclusion from inclusive education and social activities,</w:t>
      </w:r>
      <w:r w:rsidRPr="00831E23">
        <w:rPr>
          <w:rFonts w:ascii="Times New Roman" w:hAnsi="Times New Roman" w:cs="Times New Roman"/>
          <w:szCs w:val="20"/>
          <w:vertAlign w:val="superscript"/>
        </w:rPr>
        <w:endnoteReference w:id="68"/>
      </w:r>
      <w:r w:rsidRPr="00831E23">
        <w:rPr>
          <w:rFonts w:ascii="Times New Roman" w:hAnsi="Times New Roman" w:cs="Times New Roman"/>
          <w:szCs w:val="20"/>
        </w:rPr>
        <w:t xml:space="preserve"> reinforcing the legitimacy of segregated special education settings such as special schools and classes. Under the guise of education, abuse of children with disabilities is often rationalized by different standards than those applied to non-disabled children.</w:t>
      </w:r>
    </w:p>
    <w:p w14:paraId="17B99C11" w14:textId="77777777" w:rsidR="00657B1A" w:rsidRPr="00831E23" w:rsidRDefault="002638F1" w:rsidP="00657B1A">
      <w:pPr>
        <w:widowControl/>
        <w:numPr>
          <w:ilvl w:val="0"/>
          <w:numId w:val="16"/>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 xml:space="preserve">Please describe the efforts undertaken to prevent the </w:t>
      </w:r>
      <w:r>
        <w:rPr>
          <w:rFonts w:ascii="Times New Roman" w:eastAsia="맑은 고딕" w:hAnsi="Times New Roman" w:cs="Times New Roman"/>
          <w:szCs w:val="20"/>
        </w:rPr>
        <w:t>segregation</w:t>
      </w:r>
      <w:r w:rsidRPr="002638F1">
        <w:rPr>
          <w:rFonts w:ascii="Times New Roman" w:eastAsia="맑은 고딕" w:hAnsi="Times New Roman" w:cs="Times New Roman"/>
          <w:szCs w:val="20"/>
        </w:rPr>
        <w:t xml:space="preserve"> of children with disabilities and to expand and strengthen inclusive education, and provide information on any measurable outcomes achieved.</w:t>
      </w:r>
    </w:p>
    <w:p w14:paraId="46A4E50F" w14:textId="77777777" w:rsidR="00657B1A" w:rsidRPr="00831E23" w:rsidRDefault="002638F1" w:rsidP="00657B1A">
      <w:pPr>
        <w:widowControl/>
        <w:numPr>
          <w:ilvl w:val="0"/>
          <w:numId w:val="16"/>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provide any available data on the current implementation and effectiveness of individualized education programs for children eligible for special education, as well as any plans for improvement.</w:t>
      </w:r>
    </w:p>
    <w:p w14:paraId="3EF442B9" w14:textId="77777777" w:rsidR="00657B1A" w:rsidRPr="00831E23" w:rsidRDefault="002638F1" w:rsidP="00657B1A">
      <w:pPr>
        <w:widowControl/>
        <w:numPr>
          <w:ilvl w:val="0"/>
          <w:numId w:val="16"/>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provide information on the current status of training and professional development for general (non-specialized) teachers aimed at improving their understanding of and capacity to support students with disabilities, and describe any specific plans to support individualized educational assistance in accordance with recent amendments to the Elementary and Secondary Education Act.</w:t>
      </w:r>
    </w:p>
    <w:p w14:paraId="3BB0779E" w14:textId="77777777" w:rsidR="00657B1A" w:rsidRPr="00831E23" w:rsidRDefault="00657B1A" w:rsidP="00657B1A">
      <w:pPr>
        <w:spacing w:line="240" w:lineRule="auto"/>
        <w:rPr>
          <w:rFonts w:ascii="Times New Roman" w:hAnsi="Times New Roman" w:cs="Times New Roman"/>
          <w:b/>
          <w:szCs w:val="20"/>
        </w:rPr>
      </w:pPr>
    </w:p>
    <w:p w14:paraId="7BE9BC04" w14:textId="77777777" w:rsidR="00657B1A" w:rsidRPr="00831E23" w:rsidRDefault="00657B1A" w:rsidP="00657B1A">
      <w:pPr>
        <w:pStyle w:val="1"/>
        <w:spacing w:line="240" w:lineRule="auto"/>
        <w:ind w:left="0" w:firstLine="0"/>
        <w:rPr>
          <w:rFonts w:ascii="Times New Roman" w:hAnsi="Times New Roman" w:cs="Times New Roman"/>
          <w:sz w:val="20"/>
          <w:szCs w:val="20"/>
        </w:rPr>
      </w:pPr>
      <w:bookmarkStart w:id="27" w:name="_dlsliw5snan4" w:colFirst="0" w:colLast="0"/>
      <w:bookmarkEnd w:id="27"/>
      <w:r w:rsidRPr="00831E23">
        <w:rPr>
          <w:rFonts w:ascii="Times New Roman" w:hAnsi="Times New Roman" w:cs="Times New Roman"/>
          <w:sz w:val="20"/>
          <w:szCs w:val="20"/>
        </w:rPr>
        <w:t>7. Persons with disabilities</w:t>
      </w:r>
    </w:p>
    <w:p w14:paraId="50DEDA91" w14:textId="77777777" w:rsidR="00657B1A" w:rsidRPr="00831E23" w:rsidRDefault="00657B1A" w:rsidP="00657B1A">
      <w:pPr>
        <w:spacing w:line="240" w:lineRule="auto"/>
        <w:rPr>
          <w:rFonts w:ascii="Times New Roman" w:hAnsi="Times New Roman" w:cs="Times New Roman"/>
          <w:szCs w:val="20"/>
        </w:rPr>
      </w:pPr>
    </w:p>
    <w:p w14:paraId="1073C2EC" w14:textId="53EAEBBE" w:rsidR="00657B1A" w:rsidRPr="00831E23" w:rsidRDefault="002638F1" w:rsidP="00657B1A">
      <w:pPr>
        <w:pStyle w:val="2"/>
        <w:numPr>
          <w:ilvl w:val="0"/>
          <w:numId w:val="2"/>
        </w:numPr>
        <w:spacing w:line="240" w:lineRule="auto"/>
        <w:rPr>
          <w:rFonts w:ascii="Times New Roman" w:hAnsi="Times New Roman" w:cs="Times New Roman"/>
          <w:sz w:val="20"/>
          <w:szCs w:val="20"/>
        </w:rPr>
      </w:pPr>
      <w:bookmarkStart w:id="28" w:name="_348zlt80rc3o" w:colFirst="0" w:colLast="0"/>
      <w:bookmarkEnd w:id="28"/>
      <w:r>
        <w:rPr>
          <w:rFonts w:ascii="Times New Roman" w:eastAsia="Arial Unicode MS" w:hAnsi="Times New Roman" w:cs="Times New Roman"/>
          <w:sz w:val="20"/>
          <w:szCs w:val="20"/>
        </w:rPr>
        <w:t>Involuntary</w:t>
      </w:r>
      <w:r w:rsidR="00657B1A" w:rsidRPr="00831E23">
        <w:rPr>
          <w:rFonts w:ascii="Times New Roman" w:eastAsia="Arial Unicode MS" w:hAnsi="Times New Roman" w:cs="Times New Roman"/>
          <w:sz w:val="20"/>
          <w:szCs w:val="20"/>
        </w:rPr>
        <w:t xml:space="preserve"> hospitalization of mental hospitals and deinstitutionalization (</w:t>
      </w:r>
      <w:r w:rsidR="007C66E3">
        <w:rPr>
          <w:rFonts w:ascii="Times New Roman" w:hAnsi="Times New Roman" w:cs="Times New Roman" w:hint="eastAsia"/>
          <w:sz w:val="20"/>
          <w:szCs w:val="20"/>
        </w:rPr>
        <w:t>a</w:t>
      </w:r>
      <w:r>
        <w:rPr>
          <w:rFonts w:ascii="Times New Roman" w:eastAsia="Arial Unicode MS" w:hAnsi="Times New Roman" w:cs="Times New Roman"/>
          <w:sz w:val="20"/>
          <w:szCs w:val="20"/>
        </w:rPr>
        <w:t>rts. 2(2), 12</w:t>
      </w:r>
      <w:r w:rsidR="00657B1A" w:rsidRPr="00831E23">
        <w:rPr>
          <w:rFonts w:ascii="Times New Roman" w:eastAsia="Arial Unicode MS" w:hAnsi="Times New Roman" w:cs="Times New Roman"/>
          <w:sz w:val="20"/>
          <w:szCs w:val="20"/>
        </w:rPr>
        <w:t>)</w:t>
      </w:r>
    </w:p>
    <w:p w14:paraId="44098DD5"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In South Korea, the average length of stay for persons with psychosocial disabilities in psychiatric institutions is significantly higher than the OECD average,</w:t>
      </w:r>
      <w:r w:rsidRPr="00831E23">
        <w:rPr>
          <w:rFonts w:ascii="Times New Roman" w:hAnsi="Times New Roman" w:cs="Times New Roman"/>
          <w:szCs w:val="20"/>
          <w:vertAlign w:val="superscript"/>
        </w:rPr>
        <w:endnoteReference w:id="69"/>
      </w:r>
      <w:r w:rsidRPr="00831E23">
        <w:rPr>
          <w:rFonts w:ascii="Times New Roman" w:hAnsi="Times New Roman" w:cs="Times New Roman"/>
          <w:szCs w:val="20"/>
          <w:vertAlign w:val="superscript"/>
        </w:rPr>
        <w:endnoteReference w:id="70"/>
      </w:r>
      <w:r w:rsidRPr="00831E23">
        <w:rPr>
          <w:rFonts w:ascii="Times New Roman" w:hAnsi="Times New Roman" w:cs="Times New Roman"/>
          <w:szCs w:val="20"/>
        </w:rPr>
        <w:t xml:space="preserve"> and their rate of readmission after discharge is twice that of OECD countries.</w:t>
      </w:r>
      <w:r w:rsidRPr="00831E23">
        <w:rPr>
          <w:rFonts w:ascii="Times New Roman" w:hAnsi="Times New Roman" w:cs="Times New Roman"/>
          <w:szCs w:val="20"/>
          <w:vertAlign w:val="superscript"/>
        </w:rPr>
        <w:endnoteReference w:id="71"/>
      </w:r>
      <w:r w:rsidRPr="00831E23">
        <w:rPr>
          <w:rFonts w:ascii="Times New Roman" w:hAnsi="Times New Roman" w:cs="Times New Roman"/>
          <w:szCs w:val="20"/>
          <w:vertAlign w:val="superscript"/>
        </w:rPr>
        <w:endnoteReference w:id="72"/>
      </w:r>
      <w:r w:rsidRPr="00831E23">
        <w:rPr>
          <w:rFonts w:ascii="Times New Roman" w:hAnsi="Times New Roman" w:cs="Times New Roman"/>
          <w:szCs w:val="20"/>
        </w:rPr>
        <w:t xml:space="preserve"> This is largely due to the high proportion of involuntary admissions</w:t>
      </w:r>
      <w:r w:rsidRPr="00831E23">
        <w:rPr>
          <w:rFonts w:ascii="Times New Roman" w:hAnsi="Times New Roman" w:cs="Times New Roman"/>
          <w:szCs w:val="20"/>
          <w:vertAlign w:val="superscript"/>
        </w:rPr>
        <w:endnoteReference w:id="73"/>
      </w:r>
      <w:r w:rsidRPr="00831E23">
        <w:rPr>
          <w:rFonts w:ascii="Times New Roman" w:hAnsi="Times New Roman" w:cs="Times New Roman"/>
          <w:szCs w:val="20"/>
        </w:rPr>
        <w:t>—where individuals are hospitalized against their will—and the lack of community-based support systems for recovery and independent living. Despite this, the government’s deinstitutionalization roadmap for persons with disabilities lacks concrete plans for the deinstitutionalization of people with psychosocial disabilities.</w:t>
      </w:r>
    </w:p>
    <w:p w14:paraId="3D9303C3"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 xml:space="preserve">As a result of forced and prolonged hospitalization, persons with psychosocial disabilities experience both physical and social isolation from society and are deprived of their constitutional rights to equal citizenship and community living alongside non-disabled persons through adequate social services. Moreover, they face severe human rights violations, including involuntary isolation and coercive measures within closed psychiatric wards. </w:t>
      </w:r>
      <w:r w:rsidRPr="00831E23">
        <w:rPr>
          <w:rFonts w:ascii="Times New Roman" w:hAnsi="Times New Roman" w:cs="Times New Roman"/>
          <w:szCs w:val="20"/>
        </w:rPr>
        <w:lastRenderedPageBreak/>
        <w:t>Recent tragic incidents have revealed serious consequences, such as the death of a person subjected to 251 hours and 50 minutes of coercion and a fatal intestinal obstruction during isolation, highlighting the lethal risks of forced isolation and restraint in mental health facilities.</w:t>
      </w:r>
      <w:r w:rsidRPr="00831E23">
        <w:rPr>
          <w:rFonts w:ascii="Times New Roman" w:hAnsi="Times New Roman" w:cs="Times New Roman"/>
          <w:szCs w:val="20"/>
          <w:vertAlign w:val="superscript"/>
        </w:rPr>
        <w:endnoteReference w:id="74"/>
      </w:r>
    </w:p>
    <w:p w14:paraId="4C043272" w14:textId="77777777" w:rsidR="00657B1A" w:rsidRPr="00831E23" w:rsidRDefault="002638F1" w:rsidP="00657B1A">
      <w:pPr>
        <w:widowControl/>
        <w:numPr>
          <w:ilvl w:val="0"/>
          <w:numId w:val="5"/>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describe the efforts undertaken by the State party to reduce involuntary hospitalization and to prevent and eliminate all forms of coercive measures in mental health institutions, including isolation, forced medication, and physical restraints. Please also indicate whether the State party has developed alternative approaches that respect the autonomy and dignity of persons with psychosocial disabilities.</w:t>
      </w:r>
    </w:p>
    <w:p w14:paraId="58101AC0" w14:textId="77777777" w:rsidR="00657B1A" w:rsidRPr="00831E23" w:rsidRDefault="002638F1" w:rsidP="00657B1A">
      <w:pPr>
        <w:widowControl/>
        <w:numPr>
          <w:ilvl w:val="0"/>
          <w:numId w:val="5"/>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indicate the State party’s position and plans regarding deinstitutionalization and of persons with psychosocial disabilities. If specific plans exist, please provide details.</w:t>
      </w:r>
    </w:p>
    <w:p w14:paraId="7CDF21B2" w14:textId="77777777" w:rsidR="00657B1A" w:rsidRPr="00831E23" w:rsidRDefault="002638F1" w:rsidP="00657B1A">
      <w:pPr>
        <w:widowControl/>
        <w:numPr>
          <w:ilvl w:val="0"/>
          <w:numId w:val="5"/>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provide information on the systems and measures the State party has established to support community-based treatment, recovery, and independent living for persons with psychosocial disabilities outside of institutional settings. Please also describe any efforts made and the outcomes achieved.</w:t>
      </w:r>
    </w:p>
    <w:p w14:paraId="171CA3BA" w14:textId="77777777" w:rsidR="00657B1A" w:rsidRPr="00831E23" w:rsidRDefault="00657B1A" w:rsidP="00657B1A">
      <w:pPr>
        <w:spacing w:line="240" w:lineRule="auto"/>
        <w:rPr>
          <w:rFonts w:ascii="Times New Roman" w:hAnsi="Times New Roman" w:cs="Times New Roman"/>
          <w:szCs w:val="20"/>
        </w:rPr>
      </w:pPr>
    </w:p>
    <w:p w14:paraId="40C1C600" w14:textId="39856E93" w:rsidR="00657B1A" w:rsidRPr="00EB58CB" w:rsidRDefault="00657B1A" w:rsidP="00657B1A">
      <w:pPr>
        <w:pStyle w:val="2"/>
        <w:numPr>
          <w:ilvl w:val="0"/>
          <w:numId w:val="2"/>
        </w:numPr>
        <w:spacing w:line="240" w:lineRule="auto"/>
        <w:rPr>
          <w:rFonts w:ascii="Times New Roman" w:hAnsi="Times New Roman" w:cs="Times New Roman"/>
          <w:sz w:val="20"/>
          <w:szCs w:val="20"/>
        </w:rPr>
      </w:pPr>
      <w:bookmarkStart w:id="29" w:name="_o6pixxmg61ql" w:colFirst="0" w:colLast="0"/>
      <w:bookmarkEnd w:id="29"/>
      <w:r w:rsidRPr="00831E23">
        <w:rPr>
          <w:rFonts w:ascii="Times New Roman" w:eastAsia="Arial Unicode MS" w:hAnsi="Times New Roman" w:cs="Times New Roman"/>
          <w:sz w:val="20"/>
          <w:szCs w:val="20"/>
        </w:rPr>
        <w:t xml:space="preserve">Community service for </w:t>
      </w:r>
      <w:proofErr w:type="gramStart"/>
      <w:r w:rsidRPr="00831E23">
        <w:rPr>
          <w:rFonts w:ascii="Times New Roman" w:eastAsia="Arial Unicode MS" w:hAnsi="Times New Roman" w:cs="Times New Roman"/>
          <w:sz w:val="20"/>
          <w:szCs w:val="20"/>
        </w:rPr>
        <w:t>persons</w:t>
      </w:r>
      <w:proofErr w:type="gramEnd"/>
      <w:r w:rsidRPr="00831E23">
        <w:rPr>
          <w:rFonts w:ascii="Times New Roman" w:eastAsia="Arial Unicode MS" w:hAnsi="Times New Roman" w:cs="Times New Roman"/>
          <w:sz w:val="20"/>
          <w:szCs w:val="20"/>
        </w:rPr>
        <w:t xml:space="preserve"> with psychosocial disabilities (</w:t>
      </w:r>
      <w:r w:rsidR="007C66E3">
        <w:rPr>
          <w:rFonts w:ascii="Times New Roman" w:hAnsi="Times New Roman" w:cs="Times New Roman" w:hint="eastAsia"/>
          <w:sz w:val="20"/>
          <w:szCs w:val="20"/>
        </w:rPr>
        <w:t>arts. 2(2), 12</w:t>
      </w:r>
      <w:r w:rsidRPr="00831E23">
        <w:rPr>
          <w:rFonts w:ascii="Times New Roman" w:eastAsia="Arial Unicode MS" w:hAnsi="Times New Roman" w:cs="Times New Roman"/>
          <w:sz w:val="20"/>
          <w:szCs w:val="20"/>
        </w:rPr>
        <w:t>)</w:t>
      </w:r>
    </w:p>
    <w:p w14:paraId="64D5C703"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For persons with psychosocial disabilities to enjoy a dignified life within the community rather than in hospitals or institutions, it is essential to provide welfare services that prevent isolation, support symptom management, and enable participation in employment and social activities. However, in South Korea, mental rehabilitation facilities available to persons with psychosocial disabilities are very limited</w:t>
      </w:r>
      <w:r w:rsidRPr="00831E23">
        <w:rPr>
          <w:rFonts w:ascii="Times New Roman" w:hAnsi="Times New Roman" w:cs="Times New Roman"/>
          <w:szCs w:val="20"/>
          <w:vertAlign w:val="superscript"/>
        </w:rPr>
        <w:endnoteReference w:id="75"/>
      </w:r>
      <w:r w:rsidRPr="00831E23">
        <w:rPr>
          <w:rFonts w:ascii="Times New Roman" w:hAnsi="Times New Roman" w:cs="Times New Roman"/>
          <w:szCs w:val="20"/>
        </w:rPr>
        <w:t xml:space="preserve"> and predominantly concentrated in the Seoul metropolitan area,</w:t>
      </w:r>
      <w:r w:rsidRPr="00831E23">
        <w:rPr>
          <w:rFonts w:ascii="Times New Roman" w:hAnsi="Times New Roman" w:cs="Times New Roman"/>
          <w:szCs w:val="20"/>
          <w:vertAlign w:val="superscript"/>
        </w:rPr>
        <w:endnoteReference w:id="76"/>
      </w:r>
      <w:r w:rsidRPr="00831E23">
        <w:rPr>
          <w:rFonts w:ascii="Times New Roman" w:hAnsi="Times New Roman" w:cs="Times New Roman"/>
          <w:szCs w:val="20"/>
        </w:rPr>
        <w:t xml:space="preserve"> resulting in a severe shortage of accessible social welfare services nationwide. Peer support</w:t>
      </w:r>
      <w:r w:rsidRPr="00831E23">
        <w:rPr>
          <w:rFonts w:ascii="Times New Roman" w:hAnsi="Times New Roman" w:cs="Times New Roman"/>
          <w:szCs w:val="20"/>
          <w:vertAlign w:val="superscript"/>
        </w:rPr>
        <w:endnoteReference w:id="77"/>
      </w:r>
      <w:r w:rsidRPr="00831E23">
        <w:rPr>
          <w:rFonts w:ascii="Times New Roman" w:hAnsi="Times New Roman" w:cs="Times New Roman"/>
          <w:szCs w:val="20"/>
        </w:rPr>
        <w:t xml:space="preserve"> is recognized as a crucial care and social service that promotes recovery by ensuring meaningful activities and rights as members of society even amid mental health challenges, functioning as a primary support system within the community. Yet, systematic institutional frameworks and budgetary support for peer support services remain markedly insufficient in South Korea.</w:t>
      </w:r>
    </w:p>
    <w:p w14:paraId="7840B632" w14:textId="77777777" w:rsidR="00657B1A" w:rsidRPr="00831E23" w:rsidRDefault="002638F1" w:rsidP="00657B1A">
      <w:pPr>
        <w:widowControl/>
        <w:numPr>
          <w:ilvl w:val="0"/>
          <w:numId w:val="7"/>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describe the specific social security and welfare services provided by the State party to ensure the full participation of persons with psychosocial disabilities in community life, and indicate the results of such services.</w:t>
      </w:r>
    </w:p>
    <w:p w14:paraId="659AA2E2" w14:textId="77777777" w:rsidR="00657B1A" w:rsidRPr="00831E23" w:rsidRDefault="002638F1" w:rsidP="00657B1A">
      <w:pPr>
        <w:widowControl/>
        <w:numPr>
          <w:ilvl w:val="0"/>
          <w:numId w:val="7"/>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provide information on the efforts undertaken and progress made by the State party to support persons with psychosocial disabilities in accessing housing, employment and vocational rehabilitation, cultural and artistic activities, day programs, community participation, and mental health crisis support.</w:t>
      </w:r>
      <w:r>
        <w:rPr>
          <w:rFonts w:ascii="Times New Roman" w:eastAsia="맑은 고딕" w:hAnsi="Times New Roman" w:cs="Times New Roman"/>
          <w:szCs w:val="20"/>
        </w:rPr>
        <w:t xml:space="preserve"> </w:t>
      </w:r>
    </w:p>
    <w:p w14:paraId="7867A8B7" w14:textId="77777777" w:rsidR="00657B1A" w:rsidRPr="00831E23" w:rsidRDefault="002638F1" w:rsidP="00657B1A">
      <w:pPr>
        <w:widowControl/>
        <w:numPr>
          <w:ilvl w:val="0"/>
          <w:numId w:val="7"/>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indicate the specific plans and strategies the State party has adopted to expand person-centered welfare services for persons with psychosocial disabilities, including the training and deployment of peer supporters, the establishment of peer support centers, and the expansion of peer shelters and psychosocial rehabilitation facilities.</w:t>
      </w:r>
    </w:p>
    <w:p w14:paraId="3BC074E8" w14:textId="77777777" w:rsidR="00657B1A" w:rsidRPr="00831E23" w:rsidRDefault="00657B1A" w:rsidP="00657B1A">
      <w:pPr>
        <w:spacing w:line="240" w:lineRule="auto"/>
        <w:rPr>
          <w:rFonts w:ascii="Times New Roman" w:hAnsi="Times New Roman" w:cs="Times New Roman"/>
          <w:szCs w:val="20"/>
        </w:rPr>
      </w:pPr>
    </w:p>
    <w:p w14:paraId="6151CF02" w14:textId="77777777" w:rsidR="00657B1A" w:rsidRPr="00831E23" w:rsidRDefault="00657B1A" w:rsidP="00657B1A">
      <w:pPr>
        <w:pStyle w:val="1"/>
        <w:spacing w:line="240" w:lineRule="auto"/>
        <w:ind w:left="0" w:firstLine="0"/>
        <w:rPr>
          <w:rFonts w:ascii="Times New Roman" w:hAnsi="Times New Roman" w:cs="Times New Roman"/>
          <w:sz w:val="20"/>
          <w:szCs w:val="20"/>
        </w:rPr>
      </w:pPr>
      <w:bookmarkStart w:id="30" w:name="_w3ecnv6yg42q" w:colFirst="0" w:colLast="0"/>
      <w:bookmarkEnd w:id="30"/>
      <w:r w:rsidRPr="00831E23">
        <w:rPr>
          <w:rFonts w:ascii="Times New Roman" w:hAnsi="Times New Roman" w:cs="Times New Roman"/>
          <w:sz w:val="20"/>
          <w:szCs w:val="20"/>
        </w:rPr>
        <w:t>8. Others</w:t>
      </w:r>
    </w:p>
    <w:p w14:paraId="1A7F5AB1" w14:textId="77777777" w:rsidR="00657B1A" w:rsidRPr="00831E23" w:rsidRDefault="00657B1A" w:rsidP="00657B1A">
      <w:pPr>
        <w:spacing w:line="240" w:lineRule="auto"/>
        <w:rPr>
          <w:rFonts w:ascii="Times New Roman" w:hAnsi="Times New Roman" w:cs="Times New Roman"/>
          <w:szCs w:val="20"/>
        </w:rPr>
      </w:pPr>
    </w:p>
    <w:p w14:paraId="22C6FF69" w14:textId="029DAB9F" w:rsidR="00657B1A" w:rsidRPr="00831E23" w:rsidRDefault="00657B1A" w:rsidP="00657B1A">
      <w:pPr>
        <w:pStyle w:val="2"/>
        <w:numPr>
          <w:ilvl w:val="0"/>
          <w:numId w:val="20"/>
        </w:numPr>
        <w:spacing w:line="240" w:lineRule="auto"/>
        <w:rPr>
          <w:rFonts w:ascii="Times New Roman" w:hAnsi="Times New Roman" w:cs="Times New Roman"/>
          <w:sz w:val="20"/>
          <w:szCs w:val="20"/>
        </w:rPr>
      </w:pPr>
      <w:bookmarkStart w:id="31" w:name="_g4gzq3kzta6r" w:colFirst="0" w:colLast="0"/>
      <w:bookmarkEnd w:id="31"/>
      <w:r w:rsidRPr="00831E23">
        <w:rPr>
          <w:rFonts w:ascii="Times New Roman" w:hAnsi="Times New Roman" w:cs="Times New Roman"/>
          <w:sz w:val="20"/>
          <w:szCs w:val="20"/>
        </w:rPr>
        <w:t>Protection of vulnerable groups for realization of just transition</w:t>
      </w:r>
      <w:r w:rsidR="007C66E3">
        <w:rPr>
          <w:rFonts w:ascii="Times New Roman" w:hAnsi="Times New Roman" w:cs="Times New Roman" w:hint="eastAsia"/>
          <w:sz w:val="20"/>
          <w:szCs w:val="20"/>
        </w:rPr>
        <w:t xml:space="preserve"> (arts. 6, 7, 11)</w:t>
      </w:r>
    </w:p>
    <w:p w14:paraId="47412115"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The climate crisis disproportionately harms vulnerable groups within the State Party, including farmers, fishers, and migrant workers, affecting their livelihoods and health. In rural areas, extreme weather events such as droughts, heavy rains, and heatwaves have caused crop damage and production disruptions. Changes in pest patterns and cultivation conditions have further reduced yields and increased income instability.</w:t>
      </w:r>
      <w:r w:rsidRPr="00831E23">
        <w:rPr>
          <w:rFonts w:ascii="Times New Roman" w:hAnsi="Times New Roman" w:cs="Times New Roman"/>
          <w:szCs w:val="20"/>
          <w:vertAlign w:val="superscript"/>
        </w:rPr>
        <w:endnoteReference w:id="78"/>
      </w:r>
      <w:r w:rsidRPr="00831E23">
        <w:rPr>
          <w:rFonts w:ascii="Times New Roman" w:hAnsi="Times New Roman" w:cs="Times New Roman"/>
          <w:szCs w:val="20"/>
        </w:rPr>
        <w:t xml:space="preserve"> Outdoor workers and agricultural laborers face exposure to heatwaves, cold spells, infectious diseases,</w:t>
      </w:r>
      <w:r w:rsidRPr="00831E23">
        <w:rPr>
          <w:rFonts w:ascii="Times New Roman" w:hAnsi="Times New Roman" w:cs="Times New Roman"/>
          <w:szCs w:val="20"/>
          <w:vertAlign w:val="superscript"/>
        </w:rPr>
        <w:endnoteReference w:id="79"/>
      </w:r>
      <w:r w:rsidRPr="00831E23">
        <w:rPr>
          <w:rFonts w:ascii="Times New Roman" w:hAnsi="Times New Roman" w:cs="Times New Roman"/>
          <w:szCs w:val="20"/>
        </w:rPr>
        <w:t xml:space="preserve"> and long working hours, resulting in worsening health impacts. Migrant workers are especially vulnerable due to harsh greenhouse working conditions and inadequate housing exposed to extreme temperatures.</w:t>
      </w:r>
      <w:r w:rsidRPr="00831E23">
        <w:rPr>
          <w:rFonts w:ascii="Times New Roman" w:hAnsi="Times New Roman" w:cs="Times New Roman"/>
          <w:szCs w:val="20"/>
          <w:vertAlign w:val="superscript"/>
        </w:rPr>
        <w:endnoteReference w:id="80"/>
      </w:r>
      <w:r w:rsidRPr="00831E23">
        <w:rPr>
          <w:rFonts w:ascii="Times New Roman" w:hAnsi="Times New Roman" w:cs="Times New Roman"/>
          <w:szCs w:val="20"/>
        </w:rPr>
        <w:t xml:space="preserve"> Even indoor workers suffer serious health risks, such as heatstroke and cardiovascular diseases, due to excessive labor without proper heating or cooling systems.</w:t>
      </w:r>
      <w:r w:rsidRPr="00831E23">
        <w:rPr>
          <w:rFonts w:ascii="Times New Roman" w:hAnsi="Times New Roman" w:cs="Times New Roman"/>
          <w:szCs w:val="20"/>
          <w:vertAlign w:val="superscript"/>
        </w:rPr>
        <w:endnoteReference w:id="81"/>
      </w:r>
    </w:p>
    <w:p w14:paraId="289EF67A" w14:textId="2038E986"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Despite the repetitive and structural nature of violations to the rights to life and health caused by the climate crisis, the State Party’s compensation and prevention systems remain largely ineffective. The Committee’s General Comment No. 26 emphasizes the need for States to consider land use impacts of climate change policies and to allocate maximum available resources to address effects on marginalized groups.</w:t>
      </w:r>
      <w:r w:rsidRPr="00831E23">
        <w:rPr>
          <w:rFonts w:ascii="Times New Roman" w:hAnsi="Times New Roman" w:cs="Times New Roman"/>
          <w:szCs w:val="20"/>
          <w:vertAlign w:val="superscript"/>
        </w:rPr>
        <w:endnoteReference w:id="82"/>
      </w:r>
      <w:r w:rsidRPr="00831E23">
        <w:rPr>
          <w:rFonts w:ascii="Times New Roman" w:hAnsi="Times New Roman" w:cs="Times New Roman"/>
          <w:szCs w:val="20"/>
        </w:rPr>
        <w:t xml:space="preserve"> However, the government has responded passively, refusing compensation for lands within designated flood management zones prone to regular inundation.</w:t>
      </w:r>
      <w:r w:rsidRPr="00831E23">
        <w:rPr>
          <w:rFonts w:ascii="Times New Roman" w:hAnsi="Times New Roman" w:cs="Times New Roman"/>
          <w:szCs w:val="20"/>
          <w:vertAlign w:val="superscript"/>
        </w:rPr>
        <w:endnoteReference w:id="83"/>
      </w:r>
      <w:r w:rsidRPr="00831E23">
        <w:rPr>
          <w:rFonts w:ascii="Times New Roman" w:hAnsi="Times New Roman" w:cs="Times New Roman"/>
          <w:szCs w:val="20"/>
        </w:rPr>
        <w:t xml:space="preserve"> Agricultural disaster insurance does not comprehensively cover all climate-related damages, nor are all farmers and fishers included in policy coverage.</w:t>
      </w:r>
      <w:r w:rsidRPr="00831E23">
        <w:rPr>
          <w:rFonts w:ascii="Times New Roman" w:hAnsi="Times New Roman" w:cs="Times New Roman"/>
          <w:szCs w:val="20"/>
          <w:vertAlign w:val="superscript"/>
        </w:rPr>
        <w:endnoteReference w:id="84"/>
      </w:r>
      <w:r w:rsidRPr="00831E23">
        <w:rPr>
          <w:rFonts w:ascii="Times New Roman" w:hAnsi="Times New Roman" w:cs="Times New Roman"/>
          <w:szCs w:val="20"/>
        </w:rPr>
        <w:t xml:space="preserve"> The revision of the </w:t>
      </w:r>
      <w:r w:rsidR="00F0259D">
        <w:rPr>
          <w:rFonts w:ascii="Times New Roman" w:hAnsi="Times New Roman" w:cs="Times New Roman" w:hint="eastAsia"/>
          <w:szCs w:val="20"/>
        </w:rPr>
        <w:t xml:space="preserve">Rules on </w:t>
      </w:r>
      <w:proofErr w:type="spellStart"/>
      <w:r w:rsidR="00F0259D">
        <w:rPr>
          <w:rFonts w:ascii="Times New Roman" w:hAnsi="Times New Roman" w:cs="Times New Roman" w:hint="eastAsia"/>
          <w:szCs w:val="20"/>
        </w:rPr>
        <w:t>Occupationer</w:t>
      </w:r>
      <w:proofErr w:type="spellEnd"/>
      <w:r w:rsidR="00F0259D">
        <w:rPr>
          <w:rFonts w:ascii="Times New Roman" w:hAnsi="Times New Roman" w:cs="Times New Roman" w:hint="eastAsia"/>
          <w:szCs w:val="20"/>
        </w:rPr>
        <w:t xml:space="preserve"> Safety and </w:t>
      </w:r>
      <w:r w:rsidR="00F0259D">
        <w:rPr>
          <w:rFonts w:ascii="Times New Roman" w:hAnsi="Times New Roman" w:cs="Times New Roman" w:hint="eastAsia"/>
          <w:szCs w:val="20"/>
        </w:rPr>
        <w:lastRenderedPageBreak/>
        <w:t>Health Standards,</w:t>
      </w:r>
      <w:r w:rsidRPr="00831E23">
        <w:rPr>
          <w:rFonts w:ascii="Times New Roman" w:hAnsi="Times New Roman" w:cs="Times New Roman"/>
          <w:szCs w:val="20"/>
        </w:rPr>
        <w:t xml:space="preserve"> which would specify employers’ duties to protect workers from heatwaves and cold exposure, has been delayed, and workers’ rights to </w:t>
      </w:r>
      <w:r w:rsidR="00F0259D">
        <w:rPr>
          <w:rFonts w:ascii="Times New Roman" w:hAnsi="Times New Roman" w:cs="Times New Roman" w:hint="eastAsia"/>
          <w:szCs w:val="20"/>
        </w:rPr>
        <w:t>refuse dangerous work under hazardous conditions remain</w:t>
      </w:r>
      <w:r w:rsidRPr="00831E23">
        <w:rPr>
          <w:rFonts w:ascii="Times New Roman" w:hAnsi="Times New Roman" w:cs="Times New Roman"/>
          <w:szCs w:val="20"/>
        </w:rPr>
        <w:t>. Cases recognizing heatstroke and other heat-related illnesses as occupational diseases are rare. Migrant workers face additional barriers in reporting damages and claiming compensation due to their insecure residency status.</w:t>
      </w:r>
    </w:p>
    <w:p w14:paraId="7562639C" w14:textId="77777777" w:rsidR="00657B1A" w:rsidRPr="00831E23" w:rsidRDefault="00657B1A" w:rsidP="00657B1A">
      <w:pPr>
        <w:spacing w:line="240" w:lineRule="auto"/>
        <w:rPr>
          <w:rFonts w:ascii="Times New Roman" w:hAnsi="Times New Roman" w:cs="Times New Roman"/>
          <w:szCs w:val="20"/>
        </w:rPr>
      </w:pPr>
      <w:r w:rsidRPr="00831E23">
        <w:rPr>
          <w:rFonts w:ascii="Times New Roman" w:hAnsi="Times New Roman" w:cs="Times New Roman"/>
          <w:szCs w:val="20"/>
        </w:rPr>
        <w:t>While the State Party promotes renewable energy expansion policies to combat the climate crisis, it fails to systematically protect rural residents’ rights during this transition. Procedures ensuring Free, Prior, and Informed Consent (FPIC) for wind and solar power installations are largely formalistic, often fulfilled merely by holding informational sessions without meaningful community participation or consent.</w:t>
      </w:r>
      <w:r w:rsidRPr="00831E23">
        <w:rPr>
          <w:rFonts w:ascii="Times New Roman" w:hAnsi="Times New Roman" w:cs="Times New Roman"/>
          <w:szCs w:val="20"/>
          <w:vertAlign w:val="superscript"/>
        </w:rPr>
        <w:endnoteReference w:id="85"/>
      </w:r>
      <w:r w:rsidRPr="00831E23">
        <w:rPr>
          <w:rFonts w:ascii="Times New Roman" w:hAnsi="Times New Roman" w:cs="Times New Roman"/>
          <w:szCs w:val="20"/>
        </w:rPr>
        <w:t xml:space="preserve"> Health impacts such as low-frequency noise and shadow flicker, as well as livelihood disruptions including farmland loss and rent increases, have been continuously reported by rural residents. General Comment No. 26 underscores the State’s obligation to avoid violating land-related rights enshrined in the Covenant when developing climate policies.</w:t>
      </w:r>
      <w:r w:rsidRPr="00831E23">
        <w:rPr>
          <w:rFonts w:ascii="Times New Roman" w:hAnsi="Times New Roman" w:cs="Times New Roman"/>
          <w:szCs w:val="20"/>
          <w:vertAlign w:val="superscript"/>
        </w:rPr>
        <w:endnoteReference w:id="86"/>
      </w:r>
      <w:r w:rsidRPr="00831E23">
        <w:rPr>
          <w:rFonts w:ascii="Times New Roman" w:hAnsi="Times New Roman" w:cs="Times New Roman"/>
          <w:szCs w:val="20"/>
        </w:rPr>
        <w:t xml:space="preserve"> However, the expansion of renewable energy in the State Party continues to infringe upon farmers’ and fishers’ land rights. Additionally, starting at the end of 2025, coal-fired power plants in South Korea will begin closing, leading to employment insecurity for over 20,000 power generation workers. This shift, imposed under the guise of climate action, unfairly transfers the costs of transition to vulnerable populations, undermining the principle of a “just transition.”</w:t>
      </w:r>
    </w:p>
    <w:p w14:paraId="5A9447D7" w14:textId="77777777" w:rsidR="00657B1A" w:rsidRPr="00831E23" w:rsidRDefault="002638F1" w:rsidP="00657B1A">
      <w:pPr>
        <w:widowControl/>
        <w:numPr>
          <w:ilvl w:val="0"/>
          <w:numId w:val="5"/>
        </w:numPr>
        <w:wordWrap/>
        <w:autoSpaceDE/>
        <w:autoSpaceDN/>
        <w:spacing w:after="0" w:line="240" w:lineRule="auto"/>
        <w:jc w:val="left"/>
        <w:rPr>
          <w:rFonts w:ascii="Times New Roman" w:hAnsi="Times New Roman" w:cs="Times New Roman"/>
          <w:szCs w:val="20"/>
        </w:rPr>
      </w:pPr>
      <w:r w:rsidRPr="002638F1">
        <w:rPr>
          <w:rFonts w:ascii="Times New Roman" w:eastAsia="맑은 고딕" w:hAnsi="Times New Roman" w:cs="Times New Roman"/>
          <w:szCs w:val="20"/>
        </w:rPr>
        <w:t>Please describe the measures taken by the State party to establish a universal and equitable system of compensation and recovery for farmers, fishers, and workers whose livelihoods and health have been adversely affected by climate-related disasters.</w:t>
      </w:r>
    </w:p>
    <w:p w14:paraId="0594D9CD" w14:textId="1687DD43" w:rsidR="00657B1A" w:rsidRPr="00831E23" w:rsidRDefault="002638F1" w:rsidP="00657B1A">
      <w:pPr>
        <w:widowControl/>
        <w:numPr>
          <w:ilvl w:val="0"/>
          <w:numId w:val="5"/>
        </w:numPr>
        <w:wordWrap/>
        <w:autoSpaceDE/>
        <w:autoSpaceDN/>
        <w:spacing w:after="0" w:line="240" w:lineRule="auto"/>
        <w:jc w:val="left"/>
        <w:rPr>
          <w:rFonts w:ascii="Times New Roman" w:hAnsi="Times New Roman" w:cs="Times New Roman"/>
          <w:szCs w:val="20"/>
        </w:rPr>
      </w:pPr>
      <w:proofErr w:type="gramStart"/>
      <w:r w:rsidRPr="002638F1">
        <w:rPr>
          <w:rFonts w:ascii="Times New Roman" w:eastAsia="맑은 고딕" w:hAnsi="Times New Roman" w:cs="Times New Roman"/>
          <w:szCs w:val="20"/>
        </w:rPr>
        <w:t>In order to</w:t>
      </w:r>
      <w:proofErr w:type="gramEnd"/>
      <w:r w:rsidRPr="002638F1">
        <w:rPr>
          <w:rFonts w:ascii="Times New Roman" w:eastAsia="맑은 고딕" w:hAnsi="Times New Roman" w:cs="Times New Roman"/>
          <w:szCs w:val="20"/>
        </w:rPr>
        <w:t xml:space="preserve"> protect the health and safety of outdoor and indoor workers, particularly migrant and</w:t>
      </w:r>
      <w:r w:rsidR="006A01AE">
        <w:rPr>
          <w:rFonts w:ascii="Times New Roman" w:eastAsia="맑은 고딕" w:hAnsi="Times New Roman" w:cs="Times New Roman" w:hint="eastAsia"/>
          <w:szCs w:val="20"/>
        </w:rPr>
        <w:t xml:space="preserve"> precarious</w:t>
      </w:r>
      <w:r w:rsidRPr="002638F1">
        <w:rPr>
          <w:rFonts w:ascii="Times New Roman" w:eastAsia="맑은 고딕" w:hAnsi="Times New Roman" w:cs="Times New Roman"/>
          <w:szCs w:val="20"/>
        </w:rPr>
        <w:t xml:space="preserve"> workers who are exposed to climate change-related risks such as extreme heat and cold, please indicate how the State party plans to establish preventive protective measures—including the </w:t>
      </w:r>
      <w:r w:rsidR="006A01AE">
        <w:rPr>
          <w:rFonts w:ascii="Times New Roman" w:eastAsia="맑은 고딕" w:hAnsi="Times New Roman" w:cs="Times New Roman" w:hint="eastAsia"/>
          <w:szCs w:val="20"/>
        </w:rPr>
        <w:t>workers</w:t>
      </w:r>
      <w:r w:rsidR="006A01AE">
        <w:rPr>
          <w:rFonts w:ascii="Times New Roman" w:eastAsia="맑은 고딕" w:hAnsi="Times New Roman" w:cs="Times New Roman"/>
          <w:szCs w:val="20"/>
        </w:rPr>
        <w:t>’</w:t>
      </w:r>
      <w:r w:rsidR="006A01AE">
        <w:rPr>
          <w:rFonts w:ascii="Times New Roman" w:eastAsia="맑은 고딕" w:hAnsi="Times New Roman" w:cs="Times New Roman" w:hint="eastAsia"/>
          <w:szCs w:val="20"/>
        </w:rPr>
        <w:t xml:space="preserve"> right to refuse dangerous work</w:t>
      </w:r>
      <w:r w:rsidRPr="002638F1">
        <w:rPr>
          <w:rFonts w:ascii="Times New Roman" w:eastAsia="맑은 고딕" w:hAnsi="Times New Roman" w:cs="Times New Roman"/>
          <w:szCs w:val="20"/>
        </w:rPr>
        <w:t>—and effective remedies.</w:t>
      </w:r>
    </w:p>
    <w:p w14:paraId="3A744705" w14:textId="6F11DF5C" w:rsidR="00657B1A" w:rsidRPr="00831E23" w:rsidRDefault="00EB58CB" w:rsidP="00657B1A">
      <w:pPr>
        <w:widowControl/>
        <w:numPr>
          <w:ilvl w:val="0"/>
          <w:numId w:val="5"/>
        </w:numPr>
        <w:wordWrap/>
        <w:autoSpaceDE/>
        <w:autoSpaceDN/>
        <w:spacing w:after="0" w:line="240" w:lineRule="auto"/>
        <w:jc w:val="left"/>
        <w:rPr>
          <w:rFonts w:ascii="Times New Roman" w:hAnsi="Times New Roman" w:cs="Times New Roman"/>
          <w:szCs w:val="20"/>
        </w:rPr>
      </w:pPr>
      <w:r w:rsidRPr="00EB58CB">
        <w:rPr>
          <w:rFonts w:ascii="Times New Roman" w:eastAsia="맑은 고딕" w:hAnsi="Times New Roman" w:cs="Times New Roman"/>
          <w:szCs w:val="20"/>
        </w:rPr>
        <w:t xml:space="preserve">Please describe the systems put in place by the State party to ensure that climate transition policies, including the expansion of renewable energy, are in line with the principles of just transition and the </w:t>
      </w:r>
      <w:r w:rsidR="006A01AE">
        <w:rPr>
          <w:rFonts w:ascii="Times New Roman" w:eastAsia="맑은 고딕" w:hAnsi="Times New Roman" w:cs="Times New Roman" w:hint="eastAsia"/>
          <w:szCs w:val="20"/>
        </w:rPr>
        <w:t xml:space="preserve">principles of </w:t>
      </w:r>
      <w:r w:rsidRPr="00EB58CB">
        <w:rPr>
          <w:rFonts w:ascii="Times New Roman" w:eastAsia="맑은 고딕" w:hAnsi="Times New Roman" w:cs="Times New Roman"/>
          <w:szCs w:val="20"/>
        </w:rPr>
        <w:t>free, prior, and informed consent (FPIC), and that they do not infringe upon the rights of vulnerable groups such as workers and rural communities.</w:t>
      </w:r>
    </w:p>
    <w:p w14:paraId="19D5517A" w14:textId="77777777" w:rsidR="00657B1A" w:rsidRPr="00831E23" w:rsidRDefault="00657B1A" w:rsidP="00657B1A">
      <w:pPr>
        <w:pStyle w:val="1"/>
        <w:spacing w:line="240" w:lineRule="auto"/>
        <w:ind w:left="0" w:firstLine="0"/>
        <w:rPr>
          <w:rFonts w:ascii="Times New Roman" w:hAnsi="Times New Roman" w:cs="Times New Roman"/>
          <w:sz w:val="20"/>
          <w:szCs w:val="20"/>
        </w:rPr>
      </w:pPr>
      <w:bookmarkStart w:id="32" w:name="_gzpb7zs7uriw" w:colFirst="0" w:colLast="0"/>
      <w:bookmarkEnd w:id="32"/>
    </w:p>
    <w:p w14:paraId="27A373D0" w14:textId="0863C4D9" w:rsidR="00657B1A" w:rsidRPr="00831E23" w:rsidRDefault="00657B1A" w:rsidP="00657B1A">
      <w:pPr>
        <w:pStyle w:val="2"/>
        <w:numPr>
          <w:ilvl w:val="0"/>
          <w:numId w:val="20"/>
        </w:numPr>
        <w:spacing w:line="240" w:lineRule="auto"/>
        <w:rPr>
          <w:rFonts w:ascii="Times New Roman" w:hAnsi="Times New Roman" w:cs="Times New Roman"/>
          <w:sz w:val="20"/>
          <w:szCs w:val="20"/>
        </w:rPr>
      </w:pPr>
      <w:bookmarkStart w:id="33" w:name="_r37oft3e7hb7" w:colFirst="0" w:colLast="0"/>
      <w:bookmarkEnd w:id="33"/>
      <w:r w:rsidRPr="00831E23">
        <w:rPr>
          <w:rFonts w:ascii="Times New Roman" w:hAnsi="Times New Roman" w:cs="Times New Roman"/>
          <w:sz w:val="20"/>
          <w:szCs w:val="20"/>
        </w:rPr>
        <w:t>Artificial intelligence and protection of human rights</w:t>
      </w:r>
      <w:r w:rsidR="007C66E3">
        <w:rPr>
          <w:rFonts w:ascii="Times New Roman" w:hAnsi="Times New Roman" w:cs="Times New Roman" w:hint="eastAsia"/>
          <w:sz w:val="20"/>
          <w:szCs w:val="20"/>
        </w:rPr>
        <w:t xml:space="preserve"> (art. 15)</w:t>
      </w:r>
    </w:p>
    <w:p w14:paraId="449EB8C5" w14:textId="77777777" w:rsidR="00657B1A" w:rsidRPr="00831E23" w:rsidRDefault="00657B1A" w:rsidP="00657B1A">
      <w:pPr>
        <w:spacing w:before="240" w:after="240" w:line="240" w:lineRule="auto"/>
        <w:rPr>
          <w:rFonts w:ascii="Times New Roman" w:hAnsi="Times New Roman" w:cs="Times New Roman"/>
          <w:szCs w:val="20"/>
        </w:rPr>
      </w:pPr>
      <w:r w:rsidRPr="00831E23">
        <w:rPr>
          <w:rFonts w:ascii="Times New Roman" w:hAnsi="Times New Roman" w:cs="Times New Roman"/>
          <w:szCs w:val="20"/>
        </w:rPr>
        <w:t xml:space="preserve">The Framework Act on the Advancement of Artificial Intelligence and the Establishment of </w:t>
      </w:r>
      <w:r w:rsidR="00EB58CB">
        <w:rPr>
          <w:rFonts w:ascii="Times New Roman" w:hAnsi="Times New Roman" w:cs="Times New Roman"/>
          <w:szCs w:val="20"/>
        </w:rPr>
        <w:t xml:space="preserve">Foundation for Trust </w:t>
      </w:r>
      <w:r w:rsidRPr="00831E23">
        <w:rPr>
          <w:rFonts w:ascii="Times New Roman" w:hAnsi="Times New Roman" w:cs="Times New Roman"/>
          <w:szCs w:val="20"/>
        </w:rPr>
        <w:t>is scheduled to take effect on 22 January 2026. Although the Act presents itself as a comprehensive legal framework on AI, it has been criticized for prioritizing industrial development and regulatory relaxation over rights protection, and for lacking sufficient public consultation.</w:t>
      </w:r>
      <w:r w:rsidRPr="00831E23">
        <w:rPr>
          <w:rFonts w:ascii="Times New Roman" w:hAnsi="Times New Roman" w:cs="Times New Roman"/>
          <w:szCs w:val="20"/>
          <w:vertAlign w:val="superscript"/>
        </w:rPr>
        <w:endnoteReference w:id="87"/>
      </w:r>
      <w:r w:rsidRPr="00831E23">
        <w:rPr>
          <w:rFonts w:ascii="Times New Roman" w:hAnsi="Times New Roman" w:cs="Times New Roman"/>
          <w:szCs w:val="20"/>
        </w:rPr>
        <w:t xml:space="preserve"> Civil society has called for an AI law aligned with the Committee’s position,</w:t>
      </w:r>
      <w:r w:rsidRPr="00831E23">
        <w:rPr>
          <w:rFonts w:ascii="Times New Roman" w:hAnsi="Times New Roman" w:cs="Times New Roman"/>
          <w:szCs w:val="20"/>
          <w:vertAlign w:val="superscript"/>
        </w:rPr>
        <w:endnoteReference w:id="88"/>
      </w:r>
      <w:r w:rsidRPr="00831E23">
        <w:rPr>
          <w:rFonts w:ascii="Times New Roman" w:hAnsi="Times New Roman" w:cs="Times New Roman"/>
          <w:szCs w:val="20"/>
        </w:rPr>
        <w:t xml:space="preserve"> aimed at controlling AI-related risks and ensuring the rights of those affected by AI. However, the Act fails to: </w:t>
      </w:r>
      <w:r w:rsidRPr="00831E23">
        <w:rPr>
          <w:rFonts w:ascii="Cambria Math" w:hAnsi="Cambria Math" w:cs="Cambria Math"/>
          <w:szCs w:val="20"/>
        </w:rPr>
        <w:t>▴</w:t>
      </w:r>
      <w:r w:rsidRPr="00831E23">
        <w:rPr>
          <w:rFonts w:ascii="Times New Roman" w:hAnsi="Times New Roman" w:cs="Times New Roman"/>
          <w:szCs w:val="20"/>
        </w:rPr>
        <w:t xml:space="preserve"> clearly define and regulate prohibited forms of AI; </w:t>
      </w:r>
      <w:r w:rsidRPr="00831E23">
        <w:rPr>
          <w:rFonts w:ascii="Cambria Math" w:hAnsi="Cambria Math" w:cs="Cambria Math"/>
          <w:szCs w:val="20"/>
        </w:rPr>
        <w:t>▴</w:t>
      </w:r>
      <w:r w:rsidRPr="00831E23">
        <w:rPr>
          <w:rFonts w:ascii="Times New Roman" w:hAnsi="Times New Roman" w:cs="Times New Roman"/>
          <w:szCs w:val="20"/>
        </w:rPr>
        <w:t xml:space="preserve"> impose technical responsibilities on developers and users of high-risk AI systems; </w:t>
      </w:r>
      <w:r w:rsidRPr="00831E23">
        <w:rPr>
          <w:rFonts w:ascii="Cambria Math" w:hAnsi="Cambria Math" w:cs="Cambria Math"/>
          <w:szCs w:val="20"/>
        </w:rPr>
        <w:t>▴</w:t>
      </w:r>
      <w:r w:rsidRPr="00831E23">
        <w:rPr>
          <w:rFonts w:ascii="Times New Roman" w:hAnsi="Times New Roman" w:cs="Times New Roman"/>
          <w:szCs w:val="20"/>
        </w:rPr>
        <w:t xml:space="preserve"> establish effective regulations and enforcement mechanisms for Artificial General Intelligence (AGI); and </w:t>
      </w:r>
      <w:r w:rsidRPr="00831E23">
        <w:rPr>
          <w:rFonts w:ascii="Cambria Math" w:hAnsi="Cambria Math" w:cs="Cambria Math"/>
          <w:szCs w:val="20"/>
        </w:rPr>
        <w:t>▴</w:t>
      </w:r>
      <w:r w:rsidRPr="00831E23">
        <w:rPr>
          <w:rFonts w:ascii="Times New Roman" w:hAnsi="Times New Roman" w:cs="Times New Roman"/>
          <w:szCs w:val="20"/>
        </w:rPr>
        <w:t xml:space="preserve"> ensure an independent and robust oversight and accountability framework for AI governance.</w:t>
      </w:r>
    </w:p>
    <w:p w14:paraId="18233EFA" w14:textId="77777777" w:rsidR="00657B1A" w:rsidRPr="00831E23" w:rsidRDefault="00EB58CB" w:rsidP="00657B1A">
      <w:pPr>
        <w:widowControl/>
        <w:numPr>
          <w:ilvl w:val="0"/>
          <w:numId w:val="5"/>
        </w:numPr>
        <w:wordWrap/>
        <w:autoSpaceDE/>
        <w:autoSpaceDN/>
        <w:spacing w:after="0" w:line="240" w:lineRule="auto"/>
        <w:jc w:val="left"/>
        <w:rPr>
          <w:rFonts w:ascii="Times New Roman" w:hAnsi="Times New Roman" w:cs="Times New Roman"/>
          <w:szCs w:val="20"/>
        </w:rPr>
      </w:pPr>
      <w:r w:rsidRPr="00EB58CB">
        <w:rPr>
          <w:rFonts w:ascii="Times New Roman" w:eastAsia="맑은 고딕" w:hAnsi="Times New Roman" w:cs="Times New Roman"/>
          <w:szCs w:val="20"/>
        </w:rPr>
        <w:t>Please provide information on the measures the State party has taken to ensure adequate participation of civil society in the development and implementation of the Framework Act on the Advancement of Artificial Intelligence and the Establishment of</w:t>
      </w:r>
      <w:r>
        <w:rPr>
          <w:rFonts w:ascii="Times New Roman" w:eastAsia="맑은 고딕" w:hAnsi="Times New Roman" w:cs="Times New Roman"/>
          <w:szCs w:val="20"/>
        </w:rPr>
        <w:t xml:space="preserve"> Foundation for Trust</w:t>
      </w:r>
      <w:r w:rsidRPr="00EB58CB">
        <w:rPr>
          <w:rFonts w:ascii="Times New Roman" w:eastAsia="맑은 고딕" w:hAnsi="Times New Roman" w:cs="Times New Roman"/>
          <w:szCs w:val="20"/>
        </w:rPr>
        <w:t>.</w:t>
      </w:r>
    </w:p>
    <w:p w14:paraId="1B33B565" w14:textId="77777777" w:rsidR="00657B1A" w:rsidRPr="00EB58CB" w:rsidRDefault="00EB58CB" w:rsidP="00657B1A">
      <w:pPr>
        <w:widowControl/>
        <w:numPr>
          <w:ilvl w:val="0"/>
          <w:numId w:val="5"/>
        </w:numPr>
        <w:wordWrap/>
        <w:autoSpaceDE/>
        <w:autoSpaceDN/>
        <w:spacing w:after="0" w:line="240" w:lineRule="auto"/>
        <w:jc w:val="left"/>
        <w:rPr>
          <w:rFonts w:ascii="Times New Roman" w:hAnsi="Times New Roman" w:cs="Times New Roman"/>
          <w:szCs w:val="20"/>
        </w:rPr>
      </w:pPr>
      <w:r w:rsidRPr="00EB58CB">
        <w:rPr>
          <w:rFonts w:ascii="Times New Roman" w:eastAsia="맑은 고딕" w:hAnsi="Times New Roman" w:cs="Times New Roman"/>
          <w:szCs w:val="20"/>
        </w:rPr>
        <w:t>Please indicate what safeguards have been introduced by the State party under the Framework Act on the Advancement of Artificial Intelligence and the Establishment of Foundation for Trust to prohibit and regulate risks posed by artificial intelligence, particularly high-risk AI systems.</w:t>
      </w:r>
    </w:p>
    <w:p w14:paraId="29C29C7D" w14:textId="77777777" w:rsidR="00A039FC" w:rsidRDefault="00A039FC"/>
    <w:p w14:paraId="2FFA3BA6" w14:textId="77777777" w:rsidR="005C4A7E" w:rsidRDefault="005C4A7E">
      <w:pPr>
        <w:rPr>
          <w:rFonts w:hint="eastAsia"/>
        </w:rPr>
      </w:pPr>
    </w:p>
    <w:sectPr w:rsidR="005C4A7E" w:rsidSect="00056F70">
      <w:footerReference w:type="default" r:id="rId11"/>
      <w:endnotePr>
        <w:numFmt w:val="decimal"/>
      </w:endnotePr>
      <w:pgSz w:w="11906" w:h="16838"/>
      <w:pgMar w:top="1701" w:right="1440" w:bottom="1440" w:left="1440" w:header="851" w:footer="113"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94236" w14:textId="77777777" w:rsidR="00B056F4" w:rsidRDefault="00B056F4" w:rsidP="00657B1A">
      <w:pPr>
        <w:spacing w:after="0" w:line="240" w:lineRule="auto"/>
      </w:pPr>
      <w:r>
        <w:separator/>
      </w:r>
    </w:p>
  </w:endnote>
  <w:endnote w:type="continuationSeparator" w:id="0">
    <w:p w14:paraId="37213360" w14:textId="77777777" w:rsidR="00B056F4" w:rsidRDefault="00B056F4" w:rsidP="00657B1A">
      <w:pPr>
        <w:spacing w:after="0" w:line="240" w:lineRule="auto"/>
      </w:pPr>
      <w:r>
        <w:continuationSeparator/>
      </w:r>
    </w:p>
  </w:endnote>
  <w:endnote w:id="1">
    <w:p w14:paraId="74BD08AB" w14:textId="43890A22" w:rsidR="00F20E78"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F20E78" w:rsidRPr="005C4A7E">
        <w:rPr>
          <w:rFonts w:ascii="Times New Roman" w:hAnsi="Times New Roman" w:cs="Times New Roman"/>
          <w:sz w:val="18"/>
          <w:szCs w:val="18"/>
        </w:rPr>
        <w:t>Constitutional Court 2018Hun-Ba161, 27 December 2024.</w:t>
      </w:r>
    </w:p>
  </w:endnote>
  <w:endnote w:id="2">
    <w:p w14:paraId="0E9DC5C9" w14:textId="657ADF26"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w:t>
      </w:r>
      <w:r w:rsidR="00F20E78" w:rsidRPr="005C4A7E">
        <w:rPr>
          <w:rFonts w:ascii="Times New Roman" w:hAnsi="Times New Roman" w:cs="Times New Roman"/>
          <w:sz w:val="18"/>
          <w:szCs w:val="18"/>
        </w:rPr>
        <w:t xml:space="preserve">Constitutional Court 2021Hun-Ma1362, 10 April 2025; </w:t>
      </w:r>
      <w:r w:rsidR="008A762A" w:rsidRPr="005C4A7E">
        <w:rPr>
          <w:rFonts w:ascii="Times New Roman" w:hAnsi="Times New Roman" w:cs="Times New Roman"/>
          <w:sz w:val="18"/>
          <w:szCs w:val="18"/>
        </w:rPr>
        <w:t>Constitutional</w:t>
      </w:r>
      <w:r w:rsidR="00F20E78" w:rsidRPr="005C4A7E">
        <w:rPr>
          <w:rFonts w:ascii="Times New Roman" w:hAnsi="Times New Roman" w:cs="Times New Roman"/>
          <w:sz w:val="18"/>
          <w:szCs w:val="18"/>
        </w:rPr>
        <w:t xml:space="preserve"> Court 2021Hun-Ba316, 25 April 2024.</w:t>
      </w:r>
    </w:p>
  </w:endnote>
  <w:endnote w:id="3">
    <w:p w14:paraId="55B96E5C" w14:textId="212CCF8D"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A62B5A" w:rsidRPr="005C4A7E">
        <w:rPr>
          <w:rFonts w:ascii="Times New Roman" w:hAnsi="Times New Roman" w:cs="Times New Roman"/>
          <w:sz w:val="18"/>
          <w:szCs w:val="18"/>
        </w:rPr>
        <w:t>Constitutional Court 2021Hun-Ma</w:t>
      </w:r>
      <w:r w:rsidR="00A62B5A" w:rsidRPr="005C4A7E">
        <w:rPr>
          <w:rFonts w:ascii="Times New Roman" w:hAnsi="Times New Roman" w:cs="Times New Roman"/>
          <w:sz w:val="18"/>
          <w:szCs w:val="18"/>
        </w:rPr>
        <w:t>709</w:t>
      </w:r>
      <w:r w:rsidR="00A62B5A" w:rsidRPr="005C4A7E">
        <w:rPr>
          <w:rFonts w:ascii="Times New Roman" w:hAnsi="Times New Roman" w:cs="Times New Roman"/>
          <w:sz w:val="18"/>
          <w:szCs w:val="18"/>
        </w:rPr>
        <w:t xml:space="preserve">, </w:t>
      </w:r>
      <w:r w:rsidR="00A62B5A" w:rsidRPr="005C4A7E">
        <w:rPr>
          <w:rFonts w:ascii="Times New Roman" w:hAnsi="Times New Roman" w:cs="Times New Roman"/>
          <w:sz w:val="18"/>
          <w:szCs w:val="18"/>
        </w:rPr>
        <w:t>20</w:t>
      </w:r>
      <w:r w:rsidR="00A62B5A" w:rsidRPr="005C4A7E">
        <w:rPr>
          <w:rFonts w:ascii="Times New Roman" w:hAnsi="Times New Roman" w:cs="Times New Roman"/>
          <w:sz w:val="18"/>
          <w:szCs w:val="18"/>
        </w:rPr>
        <w:t xml:space="preserve"> </w:t>
      </w:r>
      <w:r w:rsidR="00A62B5A" w:rsidRPr="005C4A7E">
        <w:rPr>
          <w:rFonts w:ascii="Times New Roman" w:hAnsi="Times New Roman" w:cs="Times New Roman"/>
          <w:sz w:val="18"/>
          <w:szCs w:val="18"/>
        </w:rPr>
        <w:t>July 2023.</w:t>
      </w:r>
    </w:p>
  </w:endnote>
  <w:endnote w:id="4">
    <w:p w14:paraId="45CB9E0E"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E/C.12/KOR/CO/4, para. 16.</w:t>
      </w:r>
    </w:p>
  </w:endnote>
  <w:endnote w:id="5">
    <w:p w14:paraId="2F7B68BC" w14:textId="0DE3CFC4"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Article 30(1) of National Human Rights Commission of Korea Act</w:t>
      </w:r>
    </w:p>
  </w:endnote>
  <w:endnote w:id="6">
    <w:p w14:paraId="2C6DD27C" w14:textId="7598B1E4"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Article 33(1) of C</w:t>
      </w:r>
      <w:r w:rsidR="008A762A" w:rsidRPr="005C4A7E">
        <w:rPr>
          <w:rFonts w:ascii="Times New Roman" w:hAnsi="Times New Roman" w:cs="Times New Roman"/>
          <w:sz w:val="18"/>
          <w:szCs w:val="18"/>
        </w:rPr>
        <w:t>riminal</w:t>
      </w:r>
      <w:r w:rsidRPr="005C4A7E">
        <w:rPr>
          <w:rFonts w:ascii="Times New Roman" w:hAnsi="Times New Roman" w:cs="Times New Roman"/>
          <w:sz w:val="18"/>
          <w:szCs w:val="18"/>
        </w:rPr>
        <w:t xml:space="preserve"> P</w:t>
      </w:r>
      <w:r w:rsidR="008A762A" w:rsidRPr="005C4A7E">
        <w:rPr>
          <w:rFonts w:ascii="Times New Roman" w:hAnsi="Times New Roman" w:cs="Times New Roman"/>
          <w:sz w:val="18"/>
          <w:szCs w:val="18"/>
        </w:rPr>
        <w:t>rocedure</w:t>
      </w:r>
      <w:r w:rsidRPr="005C4A7E">
        <w:rPr>
          <w:rFonts w:ascii="Times New Roman" w:hAnsi="Times New Roman" w:cs="Times New Roman"/>
          <w:sz w:val="18"/>
          <w:szCs w:val="18"/>
        </w:rPr>
        <w:t xml:space="preserve"> A</w:t>
      </w:r>
      <w:r w:rsidR="008A762A" w:rsidRPr="005C4A7E">
        <w:rPr>
          <w:rFonts w:ascii="Times New Roman" w:hAnsi="Times New Roman" w:cs="Times New Roman"/>
          <w:sz w:val="18"/>
          <w:szCs w:val="18"/>
        </w:rPr>
        <w:t>ct</w:t>
      </w:r>
    </w:p>
  </w:endnote>
  <w:endnote w:id="7">
    <w:p w14:paraId="0C309EE4" w14:textId="065E5696"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Article 98 of C</w:t>
      </w:r>
      <w:r w:rsidR="008A762A" w:rsidRPr="005C4A7E">
        <w:rPr>
          <w:rFonts w:ascii="Times New Roman" w:hAnsi="Times New Roman" w:cs="Times New Roman"/>
          <w:sz w:val="18"/>
          <w:szCs w:val="18"/>
        </w:rPr>
        <w:t>ivil</w:t>
      </w:r>
      <w:r w:rsidRPr="005C4A7E">
        <w:rPr>
          <w:rFonts w:ascii="Times New Roman" w:hAnsi="Times New Roman" w:cs="Times New Roman"/>
          <w:sz w:val="18"/>
          <w:szCs w:val="18"/>
        </w:rPr>
        <w:t xml:space="preserve"> P</w:t>
      </w:r>
      <w:r w:rsidR="008A762A" w:rsidRPr="005C4A7E">
        <w:rPr>
          <w:rFonts w:ascii="Times New Roman" w:hAnsi="Times New Roman" w:cs="Times New Roman"/>
          <w:sz w:val="18"/>
          <w:szCs w:val="18"/>
        </w:rPr>
        <w:t>rocedure</w:t>
      </w:r>
      <w:r w:rsidRPr="005C4A7E">
        <w:rPr>
          <w:rFonts w:ascii="Times New Roman" w:hAnsi="Times New Roman" w:cs="Times New Roman"/>
          <w:sz w:val="18"/>
          <w:szCs w:val="18"/>
        </w:rPr>
        <w:t xml:space="preserve"> A</w:t>
      </w:r>
      <w:r w:rsidR="008A762A" w:rsidRPr="005C4A7E">
        <w:rPr>
          <w:rFonts w:ascii="Times New Roman" w:hAnsi="Times New Roman" w:cs="Times New Roman"/>
          <w:sz w:val="18"/>
          <w:szCs w:val="18"/>
        </w:rPr>
        <w:t>ct</w:t>
      </w:r>
    </w:p>
  </w:endnote>
  <w:endnote w:id="8">
    <w:p w14:paraId="404C3B03" w14:textId="6C2C7B6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CRPD/C/KOR/CO/2-3, para</w:t>
      </w:r>
      <w:r w:rsidR="008A762A" w:rsidRPr="005C4A7E">
        <w:rPr>
          <w:rFonts w:ascii="Times New Roman" w:hAnsi="Times New Roman" w:cs="Times New Roman"/>
          <w:sz w:val="18"/>
          <w:szCs w:val="18"/>
        </w:rPr>
        <w:t>s</w:t>
      </w:r>
      <w:r w:rsidRPr="005C4A7E">
        <w:rPr>
          <w:rFonts w:ascii="Times New Roman" w:hAnsi="Times New Roman" w:cs="Times New Roman"/>
          <w:sz w:val="18"/>
          <w:szCs w:val="18"/>
        </w:rPr>
        <w:t>. 11-12.</w:t>
      </w:r>
    </w:p>
  </w:endnote>
  <w:endnote w:id="9">
    <w:p w14:paraId="4780C60B" w14:textId="01870021"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E/C.12/KOR/CO/4, para</w:t>
      </w:r>
      <w:r w:rsidR="008A762A" w:rsidRPr="005C4A7E">
        <w:rPr>
          <w:rFonts w:ascii="Times New Roman" w:hAnsi="Times New Roman" w:cs="Times New Roman"/>
          <w:sz w:val="18"/>
          <w:szCs w:val="18"/>
        </w:rPr>
        <w:t>s</w:t>
      </w:r>
      <w:r w:rsidRPr="005C4A7E">
        <w:rPr>
          <w:rFonts w:ascii="Times New Roman" w:hAnsi="Times New Roman" w:cs="Times New Roman"/>
          <w:sz w:val="18"/>
          <w:szCs w:val="18"/>
        </w:rPr>
        <w:t>. 37, 41, 69.</w:t>
      </w:r>
    </w:p>
  </w:endnote>
  <w:endnote w:id="10">
    <w:p w14:paraId="323A79AD" w14:textId="3E98E012"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Article 2</w:t>
      </w:r>
      <w:r w:rsidR="00F20E78" w:rsidRPr="005C4A7E">
        <w:rPr>
          <w:rFonts w:ascii="Times New Roman" w:hAnsi="Times New Roman" w:cs="Times New Roman"/>
          <w:sz w:val="18"/>
          <w:szCs w:val="18"/>
        </w:rPr>
        <w:t>(</w:t>
      </w:r>
      <w:r w:rsidRPr="005C4A7E">
        <w:rPr>
          <w:rFonts w:ascii="Times New Roman" w:hAnsi="Times New Roman" w:cs="Times New Roman"/>
          <w:sz w:val="18"/>
          <w:szCs w:val="18"/>
        </w:rPr>
        <w:t>1</w:t>
      </w:r>
      <w:r w:rsidR="00F20E78" w:rsidRPr="005C4A7E">
        <w:rPr>
          <w:rFonts w:ascii="Times New Roman" w:hAnsi="Times New Roman" w:cs="Times New Roman"/>
          <w:sz w:val="18"/>
          <w:szCs w:val="18"/>
        </w:rPr>
        <w:t>)</w:t>
      </w:r>
      <w:r w:rsidRPr="005C4A7E">
        <w:rPr>
          <w:rFonts w:ascii="Times New Roman" w:hAnsi="Times New Roman" w:cs="Times New Roman"/>
          <w:sz w:val="18"/>
          <w:szCs w:val="18"/>
        </w:rPr>
        <w:t xml:space="preserve"> of P</w:t>
      </w:r>
      <w:r w:rsidR="008A762A" w:rsidRPr="005C4A7E">
        <w:rPr>
          <w:rFonts w:ascii="Times New Roman" w:hAnsi="Times New Roman" w:cs="Times New Roman"/>
          <w:sz w:val="18"/>
          <w:szCs w:val="18"/>
        </w:rPr>
        <w:t>ublic</w:t>
      </w:r>
      <w:r w:rsidRPr="005C4A7E">
        <w:rPr>
          <w:rFonts w:ascii="Times New Roman" w:hAnsi="Times New Roman" w:cs="Times New Roman"/>
          <w:sz w:val="18"/>
          <w:szCs w:val="18"/>
        </w:rPr>
        <w:t xml:space="preserve"> I</w:t>
      </w:r>
      <w:r w:rsidR="008A762A" w:rsidRPr="005C4A7E">
        <w:rPr>
          <w:rFonts w:ascii="Times New Roman" w:hAnsi="Times New Roman" w:cs="Times New Roman"/>
          <w:sz w:val="18"/>
          <w:szCs w:val="18"/>
        </w:rPr>
        <w:t>nterest</w:t>
      </w:r>
      <w:r w:rsidRPr="005C4A7E">
        <w:rPr>
          <w:rFonts w:ascii="Times New Roman" w:hAnsi="Times New Roman" w:cs="Times New Roman"/>
          <w:sz w:val="18"/>
          <w:szCs w:val="18"/>
        </w:rPr>
        <w:t xml:space="preserve"> W</w:t>
      </w:r>
      <w:r w:rsidR="008A762A" w:rsidRPr="005C4A7E">
        <w:rPr>
          <w:rFonts w:ascii="Times New Roman" w:hAnsi="Times New Roman" w:cs="Times New Roman"/>
          <w:sz w:val="18"/>
          <w:szCs w:val="18"/>
        </w:rPr>
        <w:t>histleblower</w:t>
      </w:r>
      <w:r w:rsidRPr="005C4A7E">
        <w:rPr>
          <w:rFonts w:ascii="Times New Roman" w:hAnsi="Times New Roman" w:cs="Times New Roman"/>
          <w:sz w:val="18"/>
          <w:szCs w:val="18"/>
        </w:rPr>
        <w:t xml:space="preserve"> P</w:t>
      </w:r>
      <w:r w:rsidR="008A762A" w:rsidRPr="005C4A7E">
        <w:rPr>
          <w:rFonts w:ascii="Times New Roman" w:hAnsi="Times New Roman" w:cs="Times New Roman"/>
          <w:sz w:val="18"/>
          <w:szCs w:val="18"/>
        </w:rPr>
        <w:t>rotection</w:t>
      </w:r>
      <w:r w:rsidRPr="005C4A7E">
        <w:rPr>
          <w:rFonts w:ascii="Times New Roman" w:hAnsi="Times New Roman" w:cs="Times New Roman"/>
          <w:sz w:val="18"/>
          <w:szCs w:val="18"/>
        </w:rPr>
        <w:t xml:space="preserve"> A</w:t>
      </w:r>
      <w:r w:rsidR="008A762A" w:rsidRPr="005C4A7E">
        <w:rPr>
          <w:rFonts w:ascii="Times New Roman" w:hAnsi="Times New Roman" w:cs="Times New Roman"/>
          <w:sz w:val="18"/>
          <w:szCs w:val="18"/>
        </w:rPr>
        <w:t>ct</w:t>
      </w:r>
    </w:p>
  </w:endnote>
  <w:endnote w:id="11">
    <w:p w14:paraId="085AA7FC" w14:textId="3DCD0FA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Article 15 of </w:t>
      </w:r>
      <w:r w:rsidR="008A762A" w:rsidRPr="005C4A7E">
        <w:rPr>
          <w:rFonts w:ascii="Times New Roman" w:hAnsi="Times New Roman" w:cs="Times New Roman"/>
          <w:sz w:val="18"/>
          <w:szCs w:val="18"/>
        </w:rPr>
        <w:t>Public Interest Whistleblower Protection Act</w:t>
      </w:r>
    </w:p>
  </w:endnote>
  <w:endnote w:id="12">
    <w:p w14:paraId="18EB22A0" w14:textId="649B0122"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Yonhap News Agency, “(5th LD) Yoon declares emergency martial law; parliament votes to lift decree”</w:t>
      </w:r>
      <w:r w:rsidR="0039061B" w:rsidRPr="005C4A7E">
        <w:rPr>
          <w:rFonts w:ascii="Times New Roman" w:hAnsi="Times New Roman" w:cs="Times New Roman"/>
          <w:sz w:val="18"/>
          <w:szCs w:val="18"/>
        </w:rPr>
        <w:t xml:space="preserve"> </w:t>
      </w:r>
      <w:r w:rsidRPr="005C4A7E">
        <w:rPr>
          <w:rFonts w:ascii="Times New Roman" w:hAnsi="Times New Roman" w:cs="Times New Roman"/>
          <w:sz w:val="18"/>
          <w:szCs w:val="18"/>
        </w:rPr>
        <w:t>(</w:t>
      </w:r>
      <w:r w:rsidR="008A762A" w:rsidRPr="005C4A7E">
        <w:rPr>
          <w:rFonts w:ascii="Times New Roman" w:hAnsi="Times New Roman" w:cs="Times New Roman"/>
          <w:sz w:val="18"/>
          <w:szCs w:val="18"/>
        </w:rPr>
        <w:t xml:space="preserve">4 December </w:t>
      </w:r>
      <w:r w:rsidRPr="005C4A7E">
        <w:rPr>
          <w:rFonts w:ascii="Times New Roman" w:hAnsi="Times New Roman" w:cs="Times New Roman"/>
          <w:sz w:val="18"/>
          <w:szCs w:val="18"/>
        </w:rPr>
        <w:t xml:space="preserve">2024), </w:t>
      </w:r>
      <w:hyperlink r:id="rId1">
        <w:r w:rsidRPr="005C4A7E">
          <w:rPr>
            <w:rFonts w:ascii="Times New Roman" w:hAnsi="Times New Roman" w:cs="Times New Roman"/>
            <w:color w:val="1155CC"/>
            <w:sz w:val="18"/>
            <w:szCs w:val="18"/>
            <w:u w:val="single"/>
          </w:rPr>
          <w:t>https://en.yna.co.kr/view/AEN20241203012155315</w:t>
        </w:r>
      </w:hyperlink>
      <w:r w:rsidRPr="005C4A7E">
        <w:rPr>
          <w:rFonts w:ascii="Times New Roman" w:hAnsi="Times New Roman" w:cs="Times New Roman"/>
          <w:sz w:val="18"/>
          <w:szCs w:val="18"/>
        </w:rPr>
        <w:t xml:space="preserve"> </w:t>
      </w:r>
    </w:p>
  </w:endnote>
  <w:endnote w:id="13">
    <w:p w14:paraId="0F9C10D2" w14:textId="1F95F943"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A62B5A" w:rsidRPr="005C4A7E">
        <w:rPr>
          <w:rFonts w:ascii="Times New Roman" w:hAnsi="Times New Roman" w:cs="Times New Roman"/>
          <w:sz w:val="18"/>
          <w:szCs w:val="18"/>
        </w:rPr>
        <w:t>H</w:t>
      </w:r>
      <w:r w:rsidR="008A762A" w:rsidRPr="005C4A7E">
        <w:rPr>
          <w:rFonts w:ascii="Times New Roman" w:hAnsi="Times New Roman" w:cs="Times New Roman"/>
          <w:sz w:val="18"/>
          <w:szCs w:val="18"/>
        </w:rPr>
        <w:t>ankyoreh</w:t>
      </w:r>
      <w:r w:rsidR="00A62B5A" w:rsidRPr="005C4A7E">
        <w:rPr>
          <w:rFonts w:ascii="Times New Roman" w:hAnsi="Times New Roman" w:cs="Times New Roman"/>
          <w:sz w:val="18"/>
          <w:szCs w:val="18"/>
        </w:rPr>
        <w:t xml:space="preserve">, </w:t>
      </w:r>
      <w:r w:rsidRPr="005C4A7E">
        <w:rPr>
          <w:rFonts w:ascii="Times New Roman" w:hAnsi="Times New Roman" w:cs="Times New Roman"/>
          <w:sz w:val="18"/>
          <w:szCs w:val="18"/>
        </w:rPr>
        <w:t>“[</w:t>
      </w:r>
      <w:r w:rsidR="00A62B5A" w:rsidRPr="005C4A7E">
        <w:rPr>
          <w:rFonts w:ascii="Times New Roman" w:hAnsi="Times New Roman" w:cs="Times New Roman"/>
          <w:sz w:val="18"/>
          <w:szCs w:val="18"/>
        </w:rPr>
        <w:t>Exclusive</w:t>
      </w:r>
      <w:r w:rsidRPr="005C4A7E">
        <w:rPr>
          <w:rFonts w:ascii="Times New Roman" w:hAnsi="Times New Roman" w:cs="Times New Roman"/>
          <w:sz w:val="18"/>
          <w:szCs w:val="18"/>
        </w:rPr>
        <w:t>]</w:t>
      </w:r>
      <w:r w:rsidR="00A62B5A" w:rsidRPr="005C4A7E">
        <w:rPr>
          <w:rFonts w:ascii="Times New Roman" w:hAnsi="Times New Roman" w:cs="Times New Roman"/>
          <w:sz w:val="18"/>
          <w:szCs w:val="18"/>
        </w:rPr>
        <w:t xml:space="preserve"> Judge Ji </w:t>
      </w:r>
      <w:proofErr w:type="spellStart"/>
      <w:r w:rsidR="00A62B5A" w:rsidRPr="005C4A7E">
        <w:rPr>
          <w:rFonts w:ascii="Times New Roman" w:hAnsi="Times New Roman" w:cs="Times New Roman"/>
          <w:sz w:val="18"/>
          <w:szCs w:val="18"/>
        </w:rPr>
        <w:t>Gwi-yeon</w:t>
      </w:r>
      <w:proofErr w:type="spellEnd"/>
      <w:r w:rsidR="00A62B5A" w:rsidRPr="005C4A7E">
        <w:rPr>
          <w:rFonts w:ascii="Times New Roman" w:hAnsi="Times New Roman" w:cs="Times New Roman"/>
          <w:sz w:val="18"/>
          <w:szCs w:val="18"/>
        </w:rPr>
        <w:t xml:space="preserve"> calculated the arrest period as ‘day’… make the exception of Yoon Seok Yeol for the first time in 71 years”</w:t>
      </w:r>
      <w:r w:rsidR="008A762A" w:rsidRPr="005C4A7E">
        <w:rPr>
          <w:rFonts w:ascii="Times New Roman" w:hAnsi="Times New Roman" w:cs="Times New Roman"/>
          <w:sz w:val="18"/>
          <w:szCs w:val="18"/>
        </w:rPr>
        <w:t xml:space="preserve"> (12 March </w:t>
      </w:r>
      <w:r w:rsidRPr="005C4A7E">
        <w:rPr>
          <w:rFonts w:ascii="Times New Roman" w:hAnsi="Times New Roman" w:cs="Times New Roman"/>
          <w:sz w:val="18"/>
          <w:szCs w:val="18"/>
        </w:rPr>
        <w:t>2025</w:t>
      </w:r>
      <w:r w:rsidR="008A762A" w:rsidRPr="005C4A7E">
        <w:rPr>
          <w:rFonts w:ascii="Times New Roman" w:hAnsi="Times New Roman" w:cs="Times New Roman"/>
          <w:sz w:val="18"/>
          <w:szCs w:val="18"/>
        </w:rPr>
        <w:t>),</w:t>
      </w:r>
      <w:r w:rsidR="00A62B5A" w:rsidRPr="005C4A7E">
        <w:rPr>
          <w:rFonts w:ascii="Times New Roman" w:hAnsi="Times New Roman" w:cs="Times New Roman"/>
          <w:sz w:val="18"/>
          <w:szCs w:val="18"/>
        </w:rPr>
        <w:t xml:space="preserve"> </w:t>
      </w:r>
      <w:hyperlink r:id="rId2" w:history="1">
        <w:r w:rsidR="00A62B5A" w:rsidRPr="005C4A7E">
          <w:rPr>
            <w:rStyle w:val="a5"/>
            <w:rFonts w:ascii="Times New Roman" w:hAnsi="Times New Roman" w:cs="Times New Roman"/>
            <w:sz w:val="18"/>
            <w:szCs w:val="18"/>
          </w:rPr>
          <w:t>https://www.hani.co.kr/arti/politics/politics_general/1186317.html</w:t>
        </w:r>
      </w:hyperlink>
      <w:r w:rsidRPr="005C4A7E">
        <w:rPr>
          <w:rFonts w:ascii="Times New Roman" w:hAnsi="Times New Roman" w:cs="Times New Roman"/>
          <w:sz w:val="18"/>
          <w:szCs w:val="18"/>
        </w:rPr>
        <w:t xml:space="preserve"> </w:t>
      </w:r>
    </w:p>
  </w:endnote>
  <w:endnote w:id="14">
    <w:p w14:paraId="713E00B5" w14:textId="5A210884"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H</w:t>
      </w:r>
      <w:r w:rsidR="008A762A" w:rsidRPr="005C4A7E">
        <w:rPr>
          <w:rFonts w:ascii="Times New Roman" w:hAnsi="Times New Roman" w:cs="Times New Roman"/>
          <w:sz w:val="18"/>
          <w:szCs w:val="18"/>
        </w:rPr>
        <w:t>ankyoreh</w:t>
      </w:r>
      <w:r w:rsidRPr="005C4A7E">
        <w:rPr>
          <w:rFonts w:ascii="Times New Roman" w:hAnsi="Times New Roman" w:cs="Times New Roman"/>
          <w:sz w:val="18"/>
          <w:szCs w:val="18"/>
        </w:rPr>
        <w:t>, “Human rights watchdog draws criticism for recommending guarantees for Yoon’s right to defense”</w:t>
      </w:r>
      <w:r w:rsidR="0039061B" w:rsidRPr="005C4A7E">
        <w:rPr>
          <w:rFonts w:ascii="Times New Roman" w:hAnsi="Times New Roman" w:cs="Times New Roman"/>
          <w:sz w:val="18"/>
          <w:szCs w:val="18"/>
        </w:rPr>
        <w:t xml:space="preserve"> </w:t>
      </w:r>
      <w:r w:rsidRPr="005C4A7E">
        <w:rPr>
          <w:rFonts w:ascii="Times New Roman" w:hAnsi="Times New Roman" w:cs="Times New Roman"/>
          <w:sz w:val="18"/>
          <w:szCs w:val="18"/>
        </w:rPr>
        <w:t>(</w:t>
      </w:r>
      <w:r w:rsidR="008A762A" w:rsidRPr="005C4A7E">
        <w:rPr>
          <w:rFonts w:ascii="Times New Roman" w:hAnsi="Times New Roman" w:cs="Times New Roman"/>
          <w:sz w:val="18"/>
          <w:szCs w:val="18"/>
        </w:rPr>
        <w:t xml:space="preserve">11 February </w:t>
      </w:r>
      <w:r w:rsidRPr="005C4A7E">
        <w:rPr>
          <w:rFonts w:ascii="Times New Roman" w:hAnsi="Times New Roman" w:cs="Times New Roman"/>
          <w:sz w:val="18"/>
          <w:szCs w:val="18"/>
        </w:rPr>
        <w:t xml:space="preserve">2025), </w:t>
      </w:r>
      <w:hyperlink r:id="rId3">
        <w:r w:rsidRPr="005C4A7E">
          <w:rPr>
            <w:rFonts w:ascii="Times New Roman" w:hAnsi="Times New Roman" w:cs="Times New Roman"/>
            <w:color w:val="1155CC"/>
            <w:sz w:val="18"/>
            <w:szCs w:val="18"/>
            <w:u w:val="single"/>
          </w:rPr>
          <w:t>https://english.hani.co.kr/arti/english_edition/e_national/1181901.html</w:t>
        </w:r>
      </w:hyperlink>
      <w:r w:rsidRPr="005C4A7E">
        <w:rPr>
          <w:rFonts w:ascii="Times New Roman" w:hAnsi="Times New Roman" w:cs="Times New Roman"/>
          <w:sz w:val="18"/>
          <w:szCs w:val="18"/>
        </w:rPr>
        <w:t xml:space="preserve"> </w:t>
      </w:r>
    </w:p>
  </w:endnote>
  <w:endnote w:id="15">
    <w:p w14:paraId="72AE1756" w14:textId="77777777" w:rsidR="008F2006" w:rsidRPr="005C4A7E" w:rsidRDefault="008F2006"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E/C.12/ECU/CO/4, para 8.</w:t>
      </w:r>
    </w:p>
  </w:endnote>
  <w:endnote w:id="16">
    <w:p w14:paraId="1BC23A8D" w14:textId="70B6D4E5"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E/C.12/KOR/CO/4, </w:t>
      </w:r>
      <w:r w:rsidR="008A762A" w:rsidRPr="005C4A7E">
        <w:rPr>
          <w:rFonts w:ascii="Times New Roman" w:hAnsi="Times New Roman" w:cs="Times New Roman"/>
          <w:sz w:val="18"/>
          <w:szCs w:val="18"/>
        </w:rPr>
        <w:t>p</w:t>
      </w:r>
      <w:r w:rsidRPr="005C4A7E">
        <w:rPr>
          <w:rFonts w:ascii="Times New Roman" w:hAnsi="Times New Roman" w:cs="Times New Roman"/>
          <w:sz w:val="18"/>
          <w:szCs w:val="18"/>
        </w:rPr>
        <w:t>ara. 22.</w:t>
      </w:r>
    </w:p>
  </w:endnote>
  <w:endnote w:id="17">
    <w:p w14:paraId="054CF3E4" w14:textId="05695931"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CCPR/C/KOR/CO/5,</w:t>
      </w:r>
      <w:r w:rsidR="0039061B" w:rsidRPr="005C4A7E">
        <w:rPr>
          <w:rFonts w:ascii="Times New Roman" w:hAnsi="Times New Roman" w:cs="Times New Roman"/>
          <w:sz w:val="18"/>
          <w:szCs w:val="18"/>
        </w:rPr>
        <w:t xml:space="preserve"> </w:t>
      </w:r>
      <w:r w:rsidRPr="005C4A7E">
        <w:rPr>
          <w:rFonts w:ascii="Times New Roman" w:hAnsi="Times New Roman" w:cs="Times New Roman"/>
          <w:sz w:val="18"/>
          <w:szCs w:val="18"/>
        </w:rPr>
        <w:t>para</w:t>
      </w:r>
      <w:r w:rsidR="00EF3A32" w:rsidRPr="005C4A7E">
        <w:rPr>
          <w:rFonts w:ascii="Times New Roman" w:hAnsi="Times New Roman" w:cs="Times New Roman"/>
          <w:sz w:val="18"/>
          <w:szCs w:val="18"/>
        </w:rPr>
        <w:t>.</w:t>
      </w:r>
      <w:r w:rsidRPr="005C4A7E">
        <w:rPr>
          <w:rFonts w:ascii="Times New Roman" w:hAnsi="Times New Roman" w:cs="Times New Roman"/>
          <w:sz w:val="18"/>
          <w:szCs w:val="18"/>
        </w:rPr>
        <w:t xml:space="preserve"> 12.; CEDAW/C/KOR/CO/8, para. 13.; CRC/C/KOR/CO/5-6, para</w:t>
      </w:r>
      <w:r w:rsidR="00EF3A32" w:rsidRPr="005C4A7E">
        <w:rPr>
          <w:rFonts w:ascii="Times New Roman" w:hAnsi="Times New Roman" w:cs="Times New Roman"/>
          <w:sz w:val="18"/>
          <w:szCs w:val="18"/>
        </w:rPr>
        <w:t>.</w:t>
      </w:r>
      <w:r w:rsidRPr="005C4A7E">
        <w:rPr>
          <w:rFonts w:ascii="Times New Roman" w:hAnsi="Times New Roman" w:cs="Times New Roman"/>
          <w:sz w:val="18"/>
          <w:szCs w:val="18"/>
        </w:rPr>
        <w:t xml:space="preserve"> 17.; CRPD/C/KOR/CO/2-3, para</w:t>
      </w:r>
      <w:r w:rsidR="00EF3A32" w:rsidRPr="005C4A7E">
        <w:rPr>
          <w:rFonts w:ascii="Times New Roman" w:hAnsi="Times New Roman" w:cs="Times New Roman"/>
          <w:sz w:val="18"/>
          <w:szCs w:val="18"/>
        </w:rPr>
        <w:t>.</w:t>
      </w:r>
      <w:r w:rsidRPr="005C4A7E">
        <w:rPr>
          <w:rFonts w:ascii="Times New Roman" w:hAnsi="Times New Roman" w:cs="Times New Roman"/>
          <w:sz w:val="18"/>
          <w:szCs w:val="18"/>
        </w:rPr>
        <w:t xml:space="preserve"> 12.</w:t>
      </w:r>
    </w:p>
  </w:endnote>
  <w:endnote w:id="18">
    <w:p w14:paraId="74351BEF" w14:textId="24389B8B"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A62B5A" w:rsidRPr="005C4A7E">
        <w:rPr>
          <w:rFonts w:ascii="Times New Roman" w:eastAsia="Arial Unicode MS" w:hAnsi="Times New Roman" w:cs="Times New Roman"/>
          <w:sz w:val="18"/>
          <w:szCs w:val="18"/>
        </w:rPr>
        <w:t>Kyunghyang Shinmun</w:t>
      </w:r>
      <w:r w:rsidRPr="005C4A7E">
        <w:rPr>
          <w:rFonts w:ascii="Times New Roman" w:eastAsia="Arial Unicode MS" w:hAnsi="Times New Roman" w:cs="Times New Roman"/>
          <w:sz w:val="18"/>
          <w:szCs w:val="18"/>
        </w:rPr>
        <w:t>, “</w:t>
      </w:r>
      <w:r w:rsidR="00EC624F" w:rsidRPr="005C4A7E">
        <w:rPr>
          <w:rFonts w:ascii="Times New Roman" w:eastAsia="Arial Unicode MS" w:hAnsi="Times New Roman" w:cs="Times New Roman"/>
          <w:sz w:val="18"/>
          <w:szCs w:val="18"/>
        </w:rPr>
        <w:t>Kim Min-</w:t>
      </w:r>
      <w:proofErr w:type="spellStart"/>
      <w:r w:rsidR="00EC624F" w:rsidRPr="005C4A7E">
        <w:rPr>
          <w:rFonts w:ascii="Times New Roman" w:eastAsia="Arial Unicode MS" w:hAnsi="Times New Roman" w:cs="Times New Roman"/>
          <w:sz w:val="18"/>
          <w:szCs w:val="18"/>
        </w:rPr>
        <w:t>seok</w:t>
      </w:r>
      <w:proofErr w:type="spellEnd"/>
      <w:r w:rsidR="00EC624F" w:rsidRPr="005C4A7E">
        <w:rPr>
          <w:rFonts w:ascii="Times New Roman" w:hAnsi="Times New Roman" w:cs="Times New Roman"/>
          <w:sz w:val="18"/>
          <w:szCs w:val="18"/>
        </w:rPr>
        <w:t xml:space="preserve"> ‘social dialogue is necessary regarding the ‘anti-discrimination law’… </w:t>
      </w:r>
      <w:r w:rsidR="00EC624F" w:rsidRPr="005C4A7E">
        <w:rPr>
          <w:rFonts w:ascii="Times New Roman" w:hAnsi="Times New Roman" w:cs="Times New Roman"/>
          <w:sz w:val="18"/>
          <w:szCs w:val="18"/>
        </w:rPr>
        <w:t>The common position among the president, the Democratic Party</w:t>
      </w:r>
      <w:r w:rsidR="00EC624F" w:rsidRPr="005C4A7E">
        <w:rPr>
          <w:rFonts w:ascii="Times New Roman" w:hAnsi="Times New Roman" w:cs="Times New Roman"/>
          <w:sz w:val="18"/>
          <w:szCs w:val="18"/>
        </w:rPr>
        <w:t>”</w:t>
      </w:r>
      <w:r w:rsidR="00EC624F" w:rsidRPr="005C4A7E">
        <w:rPr>
          <w:rFonts w:ascii="Times New Roman" w:eastAsia="Arial Unicode MS" w:hAnsi="Times New Roman" w:cs="Times New Roman"/>
          <w:sz w:val="18"/>
          <w:szCs w:val="18"/>
        </w:rPr>
        <w:t xml:space="preserve"> </w:t>
      </w:r>
      <w:r w:rsidRPr="005C4A7E">
        <w:rPr>
          <w:rFonts w:ascii="Times New Roman" w:eastAsia="Arial Unicode MS" w:hAnsi="Times New Roman" w:cs="Times New Roman"/>
          <w:sz w:val="18"/>
          <w:szCs w:val="18"/>
        </w:rPr>
        <w:t>(</w:t>
      </w:r>
      <w:r w:rsidR="00EF3A32" w:rsidRPr="005C4A7E">
        <w:rPr>
          <w:rFonts w:ascii="Times New Roman" w:hAnsi="Times New Roman" w:cs="Times New Roman"/>
          <w:sz w:val="18"/>
          <w:szCs w:val="18"/>
        </w:rPr>
        <w:t xml:space="preserve">17 June </w:t>
      </w:r>
      <w:r w:rsidRPr="005C4A7E">
        <w:rPr>
          <w:rFonts w:ascii="Times New Roman" w:eastAsia="Arial Unicode MS" w:hAnsi="Times New Roman" w:cs="Times New Roman"/>
          <w:sz w:val="18"/>
          <w:szCs w:val="18"/>
        </w:rPr>
        <w:t xml:space="preserve">2025), </w:t>
      </w:r>
      <w:hyperlink r:id="rId4">
        <w:r w:rsidRPr="005C4A7E">
          <w:rPr>
            <w:rFonts w:ascii="Times New Roman" w:hAnsi="Times New Roman" w:cs="Times New Roman"/>
            <w:color w:val="1155CC"/>
            <w:sz w:val="18"/>
            <w:szCs w:val="18"/>
            <w:u w:val="single"/>
          </w:rPr>
          <w:t>https://www.khan.co.kr/article/202506171749001</w:t>
        </w:r>
      </w:hyperlink>
      <w:r w:rsidRPr="005C4A7E">
        <w:rPr>
          <w:rFonts w:ascii="Times New Roman" w:hAnsi="Times New Roman" w:cs="Times New Roman"/>
          <w:sz w:val="18"/>
          <w:szCs w:val="18"/>
        </w:rPr>
        <w:t xml:space="preserve"> </w:t>
      </w:r>
    </w:p>
  </w:endnote>
  <w:endnote w:id="19">
    <w:p w14:paraId="347DA32D" w14:textId="2AB3D9D2"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CCPR/C/KOR/CO/5, para</w:t>
      </w:r>
      <w:r w:rsidR="00EF3A32" w:rsidRPr="005C4A7E">
        <w:rPr>
          <w:rFonts w:ascii="Times New Roman" w:hAnsi="Times New Roman" w:cs="Times New Roman"/>
          <w:sz w:val="18"/>
          <w:szCs w:val="18"/>
        </w:rPr>
        <w:t>s</w:t>
      </w:r>
      <w:r w:rsidRPr="005C4A7E">
        <w:rPr>
          <w:rFonts w:ascii="Times New Roman" w:hAnsi="Times New Roman" w:cs="Times New Roman"/>
          <w:sz w:val="18"/>
          <w:szCs w:val="18"/>
        </w:rPr>
        <w:t>. 51-52</w:t>
      </w:r>
    </w:p>
  </w:endnote>
  <w:endnote w:id="20">
    <w:p w14:paraId="52E9B8DB" w14:textId="0824F702"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Constitutional Court 2021Hun-Ma117, </w:t>
      </w:r>
      <w:r w:rsidR="00EF3A32" w:rsidRPr="005C4A7E">
        <w:rPr>
          <w:rFonts w:ascii="Times New Roman" w:hAnsi="Times New Roman" w:cs="Times New Roman"/>
          <w:sz w:val="18"/>
          <w:szCs w:val="18"/>
        </w:rPr>
        <w:t xml:space="preserve">30 </w:t>
      </w:r>
      <w:r w:rsidRPr="005C4A7E">
        <w:rPr>
          <w:rFonts w:ascii="Times New Roman" w:hAnsi="Times New Roman" w:cs="Times New Roman"/>
          <w:sz w:val="18"/>
          <w:szCs w:val="18"/>
        </w:rPr>
        <w:t>May 2024</w:t>
      </w:r>
    </w:p>
  </w:endnote>
  <w:endnote w:id="21">
    <w:p w14:paraId="6B659CA5" w14:textId="2766E7FD"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The Korea Times, “11 same-sex couples file lawsuit after district offices deny marriage registrations”</w:t>
      </w:r>
      <w:r w:rsidR="0039061B" w:rsidRPr="005C4A7E">
        <w:rPr>
          <w:rFonts w:ascii="Times New Roman" w:hAnsi="Times New Roman" w:cs="Times New Roman"/>
          <w:sz w:val="18"/>
          <w:szCs w:val="18"/>
        </w:rPr>
        <w:t xml:space="preserve"> </w:t>
      </w:r>
      <w:r w:rsidRPr="005C4A7E">
        <w:rPr>
          <w:rFonts w:ascii="Times New Roman" w:hAnsi="Times New Roman" w:cs="Times New Roman"/>
          <w:sz w:val="18"/>
          <w:szCs w:val="18"/>
        </w:rPr>
        <w:t>(</w:t>
      </w:r>
      <w:r w:rsidR="00EF3A32" w:rsidRPr="005C4A7E">
        <w:rPr>
          <w:rFonts w:ascii="Times New Roman" w:hAnsi="Times New Roman" w:cs="Times New Roman"/>
          <w:sz w:val="18"/>
          <w:szCs w:val="18"/>
        </w:rPr>
        <w:t xml:space="preserve">10 October </w:t>
      </w:r>
      <w:r w:rsidRPr="005C4A7E">
        <w:rPr>
          <w:rFonts w:ascii="Times New Roman" w:hAnsi="Times New Roman" w:cs="Times New Roman"/>
          <w:sz w:val="18"/>
          <w:szCs w:val="18"/>
        </w:rPr>
        <w:t xml:space="preserve">2024), </w:t>
      </w:r>
      <w:hyperlink r:id="rId5">
        <w:r w:rsidRPr="005C4A7E">
          <w:rPr>
            <w:rFonts w:ascii="Times New Roman" w:hAnsi="Times New Roman" w:cs="Times New Roman"/>
            <w:color w:val="1155CC"/>
            <w:sz w:val="18"/>
            <w:szCs w:val="18"/>
            <w:u w:val="single"/>
          </w:rPr>
          <w:t>https://www.koreatimes.co.kr/southkorea/society/20241010/koreas-11-same-sex-couples-file-lawsuit-after-district-offices-deny-marriage-registrations</w:t>
        </w:r>
      </w:hyperlink>
      <w:r w:rsidRPr="005C4A7E">
        <w:rPr>
          <w:rFonts w:ascii="Times New Roman" w:hAnsi="Times New Roman" w:cs="Times New Roman"/>
          <w:sz w:val="18"/>
          <w:szCs w:val="18"/>
        </w:rPr>
        <w:t xml:space="preserve"> </w:t>
      </w:r>
    </w:p>
  </w:endnote>
  <w:endnote w:id="22">
    <w:p w14:paraId="34376625"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E/C.12/POL/CO/7, para 23.; E/C.12/ALB/CO/4, para 23.; E/C.12/LTU/CO/3, para. 19</w:t>
      </w:r>
    </w:p>
  </w:endnote>
  <w:endnote w:id="23">
    <w:p w14:paraId="4C566B30" w14:textId="369BCA41"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H</w:t>
      </w:r>
      <w:r w:rsidR="00EF3A32" w:rsidRPr="005C4A7E">
        <w:rPr>
          <w:rFonts w:ascii="Times New Roman" w:hAnsi="Times New Roman" w:cs="Times New Roman"/>
          <w:sz w:val="18"/>
          <w:szCs w:val="18"/>
        </w:rPr>
        <w:t>ankyoreh</w:t>
      </w:r>
      <w:r w:rsidRPr="005C4A7E">
        <w:rPr>
          <w:rFonts w:ascii="Times New Roman" w:hAnsi="Times New Roman" w:cs="Times New Roman"/>
          <w:sz w:val="18"/>
          <w:szCs w:val="18"/>
        </w:rPr>
        <w:t>, “Korea’s Supreme Court recognizes same-sex couples’ right to social security coverage for first time”</w:t>
      </w:r>
      <w:r w:rsidR="00EC624F" w:rsidRPr="005C4A7E">
        <w:rPr>
          <w:rFonts w:ascii="Times New Roman" w:hAnsi="Times New Roman" w:cs="Times New Roman"/>
          <w:sz w:val="18"/>
          <w:szCs w:val="18"/>
        </w:rPr>
        <w:t xml:space="preserve"> </w:t>
      </w:r>
      <w:r w:rsidRPr="005C4A7E">
        <w:rPr>
          <w:rFonts w:ascii="Times New Roman" w:hAnsi="Times New Roman" w:cs="Times New Roman"/>
          <w:sz w:val="18"/>
          <w:szCs w:val="18"/>
        </w:rPr>
        <w:t>(</w:t>
      </w:r>
      <w:r w:rsidR="00EF3A32" w:rsidRPr="005C4A7E">
        <w:rPr>
          <w:rFonts w:ascii="Times New Roman" w:hAnsi="Times New Roman" w:cs="Times New Roman"/>
          <w:sz w:val="18"/>
          <w:szCs w:val="18"/>
        </w:rPr>
        <w:t xml:space="preserve">19 July </w:t>
      </w:r>
      <w:r w:rsidRPr="005C4A7E">
        <w:rPr>
          <w:rFonts w:ascii="Times New Roman" w:hAnsi="Times New Roman" w:cs="Times New Roman"/>
          <w:sz w:val="18"/>
          <w:szCs w:val="18"/>
        </w:rPr>
        <w:t xml:space="preserve">2024), </w:t>
      </w:r>
      <w:hyperlink r:id="rId6">
        <w:r w:rsidRPr="005C4A7E">
          <w:rPr>
            <w:rFonts w:ascii="Times New Roman" w:hAnsi="Times New Roman" w:cs="Times New Roman"/>
            <w:color w:val="1155CC"/>
            <w:sz w:val="18"/>
            <w:szCs w:val="18"/>
            <w:u w:val="single"/>
          </w:rPr>
          <w:t>https://english.hani.co.kr/arti/english_edition/e_national/1149865.html</w:t>
        </w:r>
      </w:hyperlink>
      <w:r w:rsidRPr="005C4A7E">
        <w:rPr>
          <w:rFonts w:ascii="Times New Roman" w:hAnsi="Times New Roman" w:cs="Times New Roman"/>
          <w:sz w:val="18"/>
          <w:szCs w:val="18"/>
        </w:rPr>
        <w:t xml:space="preserve"> </w:t>
      </w:r>
    </w:p>
  </w:endnote>
  <w:endnote w:id="24">
    <w:p w14:paraId="2A5AF0CC"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E/C.12/KOR/CO/4, para. 25.</w:t>
      </w:r>
    </w:p>
  </w:endnote>
  <w:endnote w:id="25">
    <w:p w14:paraId="7DD48C36" w14:textId="2DD75E61"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The Guardian, “Dismay as South Korea upholds military ‘sodomy law’ for fourth time”</w:t>
      </w:r>
      <w:r w:rsidR="00EC624F" w:rsidRPr="005C4A7E">
        <w:rPr>
          <w:rFonts w:ascii="Times New Roman" w:hAnsi="Times New Roman" w:cs="Times New Roman"/>
          <w:sz w:val="18"/>
          <w:szCs w:val="18"/>
        </w:rPr>
        <w:t xml:space="preserve"> </w:t>
      </w:r>
      <w:r w:rsidRPr="005C4A7E">
        <w:rPr>
          <w:rFonts w:ascii="Times New Roman" w:hAnsi="Times New Roman" w:cs="Times New Roman"/>
          <w:sz w:val="18"/>
          <w:szCs w:val="18"/>
        </w:rPr>
        <w:t>(</w:t>
      </w:r>
      <w:r w:rsidR="00EF3A32" w:rsidRPr="005C4A7E">
        <w:rPr>
          <w:rFonts w:ascii="Times New Roman" w:hAnsi="Times New Roman" w:cs="Times New Roman"/>
          <w:sz w:val="18"/>
          <w:szCs w:val="18"/>
        </w:rPr>
        <w:t xml:space="preserve">26 October </w:t>
      </w:r>
      <w:r w:rsidRPr="005C4A7E">
        <w:rPr>
          <w:rFonts w:ascii="Times New Roman" w:hAnsi="Times New Roman" w:cs="Times New Roman"/>
          <w:sz w:val="18"/>
          <w:szCs w:val="18"/>
        </w:rPr>
        <w:t xml:space="preserve">2023), </w:t>
      </w:r>
      <w:hyperlink r:id="rId7">
        <w:r w:rsidRPr="005C4A7E">
          <w:rPr>
            <w:rFonts w:ascii="Times New Roman" w:hAnsi="Times New Roman" w:cs="Times New Roman"/>
            <w:color w:val="1155CC"/>
            <w:sz w:val="18"/>
            <w:szCs w:val="18"/>
            <w:u w:val="single"/>
          </w:rPr>
          <w:t>https://www.theguardian.com/world/2023/oct/26/south-korea-upholds-controversial-military-sodomy-law-for-fourth-time</w:t>
        </w:r>
      </w:hyperlink>
      <w:r w:rsidRPr="005C4A7E">
        <w:rPr>
          <w:rFonts w:ascii="Times New Roman" w:hAnsi="Times New Roman" w:cs="Times New Roman"/>
          <w:sz w:val="18"/>
          <w:szCs w:val="18"/>
        </w:rPr>
        <w:t xml:space="preserve"> </w:t>
      </w:r>
    </w:p>
  </w:endnote>
  <w:endnote w:id="26">
    <w:p w14:paraId="5E13E61B"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CEDAW/C/KOR/CO/9, para. 27.; CCPR/C/KOR/CO/5, para. 18.</w:t>
      </w:r>
    </w:p>
  </w:endnote>
  <w:endnote w:id="27">
    <w:p w14:paraId="3C6F88A1"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The Korea Herald, Lee Jun-</w:t>
      </w:r>
      <w:proofErr w:type="spellStart"/>
      <w:r w:rsidRPr="005C4A7E">
        <w:rPr>
          <w:rFonts w:ascii="Times New Roman" w:hAnsi="Times New Roman" w:cs="Times New Roman"/>
          <w:sz w:val="18"/>
          <w:szCs w:val="18"/>
        </w:rPr>
        <w:t>seok</w:t>
      </w:r>
      <w:proofErr w:type="spellEnd"/>
      <w:r w:rsidRPr="005C4A7E">
        <w:rPr>
          <w:rFonts w:ascii="Times New Roman" w:hAnsi="Times New Roman" w:cs="Times New Roman"/>
          <w:sz w:val="18"/>
          <w:szCs w:val="18"/>
        </w:rPr>
        <w:t xml:space="preserve"> slammed for 'displaying misogyny' at debate (28 May 2025), </w:t>
      </w:r>
      <w:hyperlink r:id="rId8">
        <w:r w:rsidRPr="005C4A7E">
          <w:rPr>
            <w:rFonts w:ascii="Times New Roman" w:hAnsi="Times New Roman" w:cs="Times New Roman"/>
            <w:color w:val="1155CC"/>
            <w:sz w:val="18"/>
            <w:szCs w:val="18"/>
            <w:u w:val="single"/>
          </w:rPr>
          <w:t>https://www.koreaherald.com/article/10497788</w:t>
        </w:r>
      </w:hyperlink>
      <w:r w:rsidRPr="005C4A7E">
        <w:rPr>
          <w:rFonts w:ascii="Times New Roman" w:hAnsi="Times New Roman" w:cs="Times New Roman"/>
          <w:sz w:val="18"/>
          <w:szCs w:val="18"/>
        </w:rPr>
        <w:t xml:space="preserve"> </w:t>
      </w:r>
    </w:p>
  </w:endnote>
  <w:endnote w:id="28">
    <w:p w14:paraId="1DD954C5" w14:textId="4B9BC484" w:rsidR="00062AFA" w:rsidRPr="005C4A7E" w:rsidRDefault="00062AF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EC624F" w:rsidRPr="005C4A7E">
        <w:rPr>
          <w:rFonts w:ascii="Times New Roman" w:hAnsi="Times New Roman" w:cs="Times New Roman"/>
          <w:sz w:val="18"/>
          <w:szCs w:val="18"/>
        </w:rPr>
        <w:t>In 22</w:t>
      </w:r>
      <w:r w:rsidR="00EC624F" w:rsidRPr="005C4A7E">
        <w:rPr>
          <w:rFonts w:ascii="Times New Roman" w:hAnsi="Times New Roman" w:cs="Times New Roman"/>
          <w:sz w:val="18"/>
          <w:szCs w:val="18"/>
          <w:vertAlign w:val="superscript"/>
        </w:rPr>
        <w:t>nd</w:t>
      </w:r>
      <w:r w:rsidR="00EC624F" w:rsidRPr="005C4A7E">
        <w:rPr>
          <w:rFonts w:ascii="Times New Roman" w:hAnsi="Times New Roman" w:cs="Times New Roman"/>
          <w:sz w:val="18"/>
          <w:szCs w:val="18"/>
        </w:rPr>
        <w:t xml:space="preserve"> National Assembly, only 20.3% are women, and only 15.7% of ministers, only 11.7% of high-rank officials in central departments, only 5.1% of full-time executives in public institutions are women.</w:t>
      </w:r>
    </w:p>
  </w:endnote>
  <w:endnote w:id="29">
    <w:p w14:paraId="3595B999" w14:textId="0E63A9B6"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proofErr w:type="spellStart"/>
      <w:r w:rsidR="00EC624F" w:rsidRPr="005C4A7E">
        <w:rPr>
          <w:rFonts w:ascii="Times New Roman" w:hAnsi="Times New Roman" w:cs="Times New Roman"/>
          <w:sz w:val="18"/>
          <w:szCs w:val="18"/>
        </w:rPr>
        <w:t>N</w:t>
      </w:r>
      <w:r w:rsidR="00EF3A32" w:rsidRPr="005C4A7E">
        <w:rPr>
          <w:rFonts w:ascii="Times New Roman" w:hAnsi="Times New Roman" w:cs="Times New Roman"/>
          <w:sz w:val="18"/>
          <w:szCs w:val="18"/>
        </w:rPr>
        <w:t>ocut</w:t>
      </w:r>
      <w:proofErr w:type="spellEnd"/>
      <w:r w:rsidR="00EC624F" w:rsidRPr="005C4A7E">
        <w:rPr>
          <w:rFonts w:ascii="Times New Roman" w:hAnsi="Times New Roman" w:cs="Times New Roman"/>
          <w:sz w:val="18"/>
          <w:szCs w:val="18"/>
        </w:rPr>
        <w:t xml:space="preserve"> N</w:t>
      </w:r>
      <w:r w:rsidR="00EF3A32" w:rsidRPr="005C4A7E">
        <w:rPr>
          <w:rFonts w:ascii="Times New Roman" w:hAnsi="Times New Roman" w:cs="Times New Roman"/>
          <w:sz w:val="18"/>
          <w:szCs w:val="18"/>
        </w:rPr>
        <w:t>ews</w:t>
      </w:r>
      <w:r w:rsidRPr="005C4A7E">
        <w:rPr>
          <w:rFonts w:ascii="Times New Roman" w:eastAsia="Arial Unicode MS" w:hAnsi="Times New Roman" w:cs="Times New Roman"/>
          <w:sz w:val="18"/>
          <w:szCs w:val="18"/>
        </w:rPr>
        <w:t>, “</w:t>
      </w:r>
      <w:r w:rsidR="0039061B" w:rsidRPr="005C4A7E">
        <w:rPr>
          <w:rFonts w:ascii="Times New Roman" w:hAnsi="Times New Roman" w:cs="Times New Roman"/>
          <w:sz w:val="18"/>
          <w:szCs w:val="18"/>
        </w:rPr>
        <w:t>Collective Bargaining rights disappearing in a year… the pitfalls of multiple union systems</w:t>
      </w:r>
      <w:r w:rsidRPr="005C4A7E">
        <w:rPr>
          <w:rFonts w:ascii="Times New Roman" w:eastAsia="Arial Unicode MS" w:hAnsi="Times New Roman" w:cs="Times New Roman"/>
          <w:sz w:val="18"/>
          <w:szCs w:val="18"/>
        </w:rPr>
        <w:t>”</w:t>
      </w:r>
      <w:r w:rsidR="0039061B" w:rsidRPr="005C4A7E">
        <w:rPr>
          <w:rFonts w:ascii="Times New Roman" w:hAnsi="Times New Roman" w:cs="Times New Roman"/>
          <w:sz w:val="18"/>
          <w:szCs w:val="18"/>
        </w:rPr>
        <w:t xml:space="preserve"> </w:t>
      </w:r>
      <w:r w:rsidRPr="005C4A7E">
        <w:rPr>
          <w:rFonts w:ascii="Times New Roman" w:eastAsia="Arial Unicode MS" w:hAnsi="Times New Roman" w:cs="Times New Roman"/>
          <w:sz w:val="18"/>
          <w:szCs w:val="18"/>
        </w:rPr>
        <w:t>(</w:t>
      </w:r>
      <w:r w:rsidR="00EF3A32" w:rsidRPr="005C4A7E">
        <w:rPr>
          <w:rFonts w:ascii="Times New Roman" w:hAnsi="Times New Roman" w:cs="Times New Roman"/>
          <w:sz w:val="18"/>
          <w:szCs w:val="18"/>
        </w:rPr>
        <w:t xml:space="preserve">14 February </w:t>
      </w:r>
      <w:r w:rsidRPr="005C4A7E">
        <w:rPr>
          <w:rFonts w:ascii="Times New Roman" w:eastAsia="Arial Unicode MS" w:hAnsi="Times New Roman" w:cs="Times New Roman"/>
          <w:sz w:val="18"/>
          <w:szCs w:val="18"/>
        </w:rPr>
        <w:t xml:space="preserve">2024), </w:t>
      </w:r>
      <w:hyperlink r:id="rId9">
        <w:r w:rsidRPr="005C4A7E">
          <w:rPr>
            <w:rFonts w:ascii="Times New Roman" w:hAnsi="Times New Roman" w:cs="Times New Roman"/>
            <w:color w:val="1155CC"/>
            <w:sz w:val="18"/>
            <w:szCs w:val="18"/>
            <w:u w:val="single"/>
          </w:rPr>
          <w:t>https://www.nocutnews.co.kr/news/6094859</w:t>
        </w:r>
      </w:hyperlink>
      <w:r w:rsidRPr="005C4A7E">
        <w:rPr>
          <w:rFonts w:ascii="Times New Roman" w:hAnsi="Times New Roman" w:cs="Times New Roman"/>
          <w:sz w:val="18"/>
          <w:szCs w:val="18"/>
        </w:rPr>
        <w:t xml:space="preserve"> </w:t>
      </w:r>
    </w:p>
  </w:endnote>
  <w:endnote w:id="30">
    <w:p w14:paraId="4BFDE69E" w14:textId="15A43059"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39061B" w:rsidRPr="005C4A7E">
        <w:rPr>
          <w:rFonts w:ascii="Times New Roman" w:hAnsi="Times New Roman" w:cs="Times New Roman"/>
          <w:sz w:val="18"/>
          <w:szCs w:val="18"/>
        </w:rPr>
        <w:t>Constitutional Court 2020Hun-Ba237, 2021 Hun-Ma1334, 2022Hun-Ba237, 27 June 2024</w:t>
      </w:r>
    </w:p>
  </w:endnote>
  <w:endnote w:id="31">
    <w:p w14:paraId="6685128A" w14:textId="60A99924" w:rsidR="00657B1A" w:rsidRPr="005C4A7E" w:rsidRDefault="00657B1A" w:rsidP="005C4A7E">
      <w:pPr>
        <w:pStyle w:val="a7"/>
        <w:spacing w:line="276" w:lineRule="auto"/>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w:t>
      </w:r>
      <w:r w:rsidR="0039061B" w:rsidRPr="005C4A7E">
        <w:rPr>
          <w:rFonts w:ascii="Times New Roman" w:hAnsi="Times New Roman" w:cs="Times New Roman"/>
          <w:sz w:val="18"/>
          <w:szCs w:val="18"/>
        </w:rPr>
        <w:t>H</w:t>
      </w:r>
      <w:r w:rsidR="00EF3A32" w:rsidRPr="005C4A7E">
        <w:rPr>
          <w:rFonts w:ascii="Times New Roman" w:hAnsi="Times New Roman" w:cs="Times New Roman"/>
          <w:sz w:val="18"/>
          <w:szCs w:val="18"/>
        </w:rPr>
        <w:t>ankyoreh</w:t>
      </w:r>
      <w:r w:rsidR="0039061B" w:rsidRPr="005C4A7E">
        <w:rPr>
          <w:rFonts w:ascii="Times New Roman" w:hAnsi="Times New Roman" w:cs="Times New Roman"/>
          <w:sz w:val="18"/>
          <w:szCs w:val="18"/>
        </w:rPr>
        <w:t xml:space="preserve">, “The </w:t>
      </w:r>
      <w:proofErr w:type="gramStart"/>
      <w:r w:rsidR="0039061B" w:rsidRPr="005C4A7E">
        <w:rPr>
          <w:rFonts w:ascii="Times New Roman" w:hAnsi="Times New Roman" w:cs="Times New Roman"/>
          <w:sz w:val="18"/>
          <w:szCs w:val="18"/>
        </w:rPr>
        <w:t>Fair</w:t>
      </w:r>
      <w:r w:rsidR="00EF3A32" w:rsidRPr="005C4A7E">
        <w:rPr>
          <w:rFonts w:ascii="Times New Roman" w:hAnsi="Times New Roman" w:cs="Times New Roman"/>
          <w:sz w:val="18"/>
          <w:szCs w:val="18"/>
        </w:rPr>
        <w:t xml:space="preserve"> </w:t>
      </w:r>
      <w:r w:rsidR="0039061B" w:rsidRPr="005C4A7E">
        <w:rPr>
          <w:rFonts w:ascii="Times New Roman" w:hAnsi="Times New Roman" w:cs="Times New Roman"/>
          <w:sz w:val="18"/>
          <w:szCs w:val="18"/>
        </w:rPr>
        <w:t>Trade</w:t>
      </w:r>
      <w:proofErr w:type="gramEnd"/>
      <w:r w:rsidR="0039061B" w:rsidRPr="005C4A7E">
        <w:rPr>
          <w:rFonts w:ascii="Times New Roman" w:hAnsi="Times New Roman" w:cs="Times New Roman"/>
          <w:sz w:val="18"/>
          <w:szCs w:val="18"/>
        </w:rPr>
        <w:t xml:space="preserve"> Commission said it would protect ‘truck owners </w:t>
      </w:r>
      <w:r w:rsidR="00EF3A32" w:rsidRPr="005C4A7E">
        <w:rPr>
          <w:rFonts w:ascii="Times New Roman" w:hAnsi="Times New Roman" w:cs="Times New Roman"/>
          <w:sz w:val="18"/>
          <w:szCs w:val="18"/>
        </w:rPr>
        <w:t>as workers</w:t>
      </w:r>
      <w:r w:rsidR="0039061B" w:rsidRPr="005C4A7E">
        <w:rPr>
          <w:rFonts w:ascii="Times New Roman" w:hAnsi="Times New Roman" w:cs="Times New Roman"/>
          <w:sz w:val="18"/>
          <w:szCs w:val="18"/>
        </w:rPr>
        <w:t>’… When the</w:t>
      </w:r>
      <w:r w:rsidR="00EF3A32" w:rsidRPr="005C4A7E">
        <w:rPr>
          <w:rFonts w:ascii="Times New Roman" w:hAnsi="Times New Roman" w:cs="Times New Roman"/>
          <w:sz w:val="18"/>
          <w:szCs w:val="18"/>
        </w:rPr>
        <w:t>y</w:t>
      </w:r>
      <w:r w:rsidR="0039061B" w:rsidRPr="005C4A7E">
        <w:rPr>
          <w:rFonts w:ascii="Times New Roman" w:hAnsi="Times New Roman" w:cs="Times New Roman"/>
          <w:sz w:val="18"/>
          <w:szCs w:val="18"/>
        </w:rPr>
        <w:t xml:space="preserve"> went on strike, FTC regulated the</w:t>
      </w:r>
      <w:r w:rsidR="00EF3A32" w:rsidRPr="005C4A7E">
        <w:rPr>
          <w:rFonts w:ascii="Times New Roman" w:hAnsi="Times New Roman" w:cs="Times New Roman"/>
          <w:sz w:val="18"/>
          <w:szCs w:val="18"/>
        </w:rPr>
        <w:t>m as</w:t>
      </w:r>
      <w:r w:rsidR="0039061B" w:rsidRPr="005C4A7E">
        <w:rPr>
          <w:rFonts w:ascii="Times New Roman" w:hAnsi="Times New Roman" w:cs="Times New Roman"/>
          <w:sz w:val="18"/>
          <w:szCs w:val="18"/>
        </w:rPr>
        <w:t xml:space="preserve"> “business owners” </w:t>
      </w:r>
      <w:r w:rsidRPr="005C4A7E">
        <w:rPr>
          <w:rFonts w:ascii="Times New Roman" w:hAnsi="Times New Roman" w:cs="Times New Roman"/>
          <w:sz w:val="18"/>
          <w:szCs w:val="18"/>
        </w:rPr>
        <w:t>(</w:t>
      </w:r>
      <w:r w:rsidR="00EF3A32" w:rsidRPr="005C4A7E">
        <w:rPr>
          <w:rFonts w:ascii="Times New Roman" w:hAnsi="Times New Roman" w:cs="Times New Roman"/>
          <w:sz w:val="18"/>
          <w:szCs w:val="18"/>
        </w:rPr>
        <w:t xml:space="preserve">7 December </w:t>
      </w:r>
      <w:r w:rsidRPr="005C4A7E">
        <w:rPr>
          <w:rFonts w:ascii="Times New Roman" w:hAnsi="Times New Roman" w:cs="Times New Roman"/>
          <w:sz w:val="18"/>
          <w:szCs w:val="18"/>
        </w:rPr>
        <w:t xml:space="preserve">2022), </w:t>
      </w:r>
      <w:hyperlink r:id="rId10" w:history="1">
        <w:r w:rsidR="00EF3A32" w:rsidRPr="005C4A7E">
          <w:rPr>
            <w:rStyle w:val="a5"/>
            <w:rFonts w:ascii="Times New Roman" w:hAnsi="Times New Roman" w:cs="Times New Roman"/>
            <w:sz w:val="18"/>
            <w:szCs w:val="18"/>
          </w:rPr>
          <w:t>https://www.hani.co.kr/arti/economy/economy_general/1070638.html</w:t>
        </w:r>
      </w:hyperlink>
      <w:r w:rsidR="00EF3A32" w:rsidRPr="005C4A7E">
        <w:rPr>
          <w:rFonts w:ascii="Times New Roman" w:hAnsi="Times New Roman" w:cs="Times New Roman"/>
          <w:sz w:val="18"/>
          <w:szCs w:val="18"/>
        </w:rPr>
        <w:t xml:space="preserve"> </w:t>
      </w:r>
    </w:p>
  </w:endnote>
  <w:endnote w:id="32">
    <w:p w14:paraId="1A251B7E" w14:textId="3B76EBB9"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EF3A32" w:rsidRPr="005C4A7E">
        <w:rPr>
          <w:rFonts w:ascii="Times New Roman" w:hAnsi="Times New Roman" w:cs="Times New Roman"/>
          <w:sz w:val="18"/>
          <w:szCs w:val="18"/>
        </w:rPr>
        <w:t>Seoul High Court 2023Nu38440 (12 December 2024)</w:t>
      </w:r>
      <w:r w:rsidR="00EF3A32" w:rsidRPr="005C4A7E">
        <w:rPr>
          <w:rFonts w:ascii="Times New Roman" w:eastAsia="맑은 고딕" w:hAnsi="Times New Roman" w:cs="Times New Roman"/>
          <w:sz w:val="18"/>
          <w:szCs w:val="18"/>
        </w:rPr>
        <w:t xml:space="preserve">. </w:t>
      </w:r>
    </w:p>
  </w:endnote>
  <w:endnote w:id="33">
    <w:p w14:paraId="1C9C5EB5"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GB.352/INS/17/Decision, para. 662.</w:t>
      </w:r>
    </w:p>
  </w:endnote>
  <w:endnote w:id="34">
    <w:p w14:paraId="35EA067E" w14:textId="2CB0177D"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EF3A32" w:rsidRPr="005C4A7E">
        <w:rPr>
          <w:rFonts w:ascii="Times New Roman" w:hAnsi="Times New Roman" w:cs="Times New Roman"/>
          <w:sz w:val="18"/>
          <w:szCs w:val="18"/>
        </w:rPr>
        <w:t>Labor Today</w:t>
      </w:r>
      <w:r w:rsidRPr="005C4A7E">
        <w:rPr>
          <w:rFonts w:ascii="Times New Roman" w:eastAsia="Arial Unicode MS" w:hAnsi="Times New Roman" w:cs="Times New Roman"/>
          <w:sz w:val="18"/>
          <w:szCs w:val="18"/>
        </w:rPr>
        <w:t>, “</w:t>
      </w:r>
      <w:r w:rsidR="00EF3A32" w:rsidRPr="005C4A7E">
        <w:rPr>
          <w:rFonts w:ascii="Times New Roman" w:hAnsi="Times New Roman" w:cs="Times New Roman"/>
          <w:sz w:val="18"/>
          <w:szCs w:val="18"/>
        </w:rPr>
        <w:t xml:space="preserve">Violence in front of Hyundai Motor factory </w:t>
      </w:r>
      <w:r w:rsidR="00AE1851" w:rsidRPr="005C4A7E">
        <w:rPr>
          <w:rFonts w:ascii="Times New Roman" w:hAnsi="Times New Roman" w:cs="Times New Roman"/>
          <w:sz w:val="18"/>
          <w:szCs w:val="18"/>
        </w:rPr>
        <w:t>–</w:t>
      </w:r>
      <w:r w:rsidR="00EF3A32" w:rsidRPr="005C4A7E">
        <w:rPr>
          <w:rFonts w:ascii="Times New Roman" w:hAnsi="Times New Roman" w:cs="Times New Roman"/>
          <w:sz w:val="18"/>
          <w:szCs w:val="18"/>
        </w:rPr>
        <w:t xml:space="preserve"> </w:t>
      </w:r>
      <w:r w:rsidR="00AE1851" w:rsidRPr="005C4A7E">
        <w:rPr>
          <w:rFonts w:ascii="Times New Roman" w:hAnsi="Times New Roman" w:cs="Times New Roman"/>
          <w:sz w:val="18"/>
          <w:szCs w:val="18"/>
        </w:rPr>
        <w:t>the security forces targeted and beat women</w:t>
      </w:r>
      <w:r w:rsidRPr="005C4A7E">
        <w:rPr>
          <w:rFonts w:ascii="Times New Roman" w:eastAsia="Arial Unicode MS" w:hAnsi="Times New Roman" w:cs="Times New Roman"/>
          <w:sz w:val="18"/>
          <w:szCs w:val="18"/>
        </w:rPr>
        <w:t>”</w:t>
      </w:r>
      <w:r w:rsidR="00AE1851" w:rsidRPr="005C4A7E">
        <w:rPr>
          <w:rFonts w:ascii="Times New Roman" w:hAnsi="Times New Roman" w:cs="Times New Roman"/>
          <w:sz w:val="18"/>
          <w:szCs w:val="18"/>
        </w:rPr>
        <w:t xml:space="preserve"> </w:t>
      </w:r>
      <w:r w:rsidRPr="005C4A7E">
        <w:rPr>
          <w:rFonts w:ascii="Times New Roman" w:eastAsia="Arial Unicode MS" w:hAnsi="Times New Roman" w:cs="Times New Roman"/>
          <w:sz w:val="18"/>
          <w:szCs w:val="18"/>
        </w:rPr>
        <w:t>(</w:t>
      </w:r>
      <w:r w:rsidR="00AE1851" w:rsidRPr="005C4A7E">
        <w:rPr>
          <w:rFonts w:ascii="Times New Roman" w:hAnsi="Times New Roman" w:cs="Times New Roman"/>
          <w:sz w:val="18"/>
          <w:szCs w:val="18"/>
        </w:rPr>
        <w:t xml:space="preserve">21 April </w:t>
      </w:r>
      <w:r w:rsidRPr="005C4A7E">
        <w:rPr>
          <w:rFonts w:ascii="Times New Roman" w:eastAsia="Arial Unicode MS" w:hAnsi="Times New Roman" w:cs="Times New Roman"/>
          <w:sz w:val="18"/>
          <w:szCs w:val="18"/>
        </w:rPr>
        <w:t xml:space="preserve">2025), </w:t>
      </w:r>
      <w:hyperlink r:id="rId11">
        <w:r w:rsidRPr="005C4A7E">
          <w:rPr>
            <w:rFonts w:ascii="Times New Roman" w:hAnsi="Times New Roman" w:cs="Times New Roman"/>
            <w:color w:val="1155CC"/>
            <w:sz w:val="18"/>
            <w:szCs w:val="18"/>
            <w:u w:val="single"/>
          </w:rPr>
          <w:t>https://www.labortoday.c</w:t>
        </w:r>
        <w:r w:rsidRPr="005C4A7E">
          <w:rPr>
            <w:rFonts w:ascii="Times New Roman" w:hAnsi="Times New Roman" w:cs="Times New Roman"/>
            <w:color w:val="1155CC"/>
            <w:sz w:val="18"/>
            <w:szCs w:val="18"/>
            <w:u w:val="single"/>
          </w:rPr>
          <w:t>o</w:t>
        </w:r>
        <w:r w:rsidRPr="005C4A7E">
          <w:rPr>
            <w:rFonts w:ascii="Times New Roman" w:hAnsi="Times New Roman" w:cs="Times New Roman"/>
            <w:color w:val="1155CC"/>
            <w:sz w:val="18"/>
            <w:szCs w:val="18"/>
            <w:u w:val="single"/>
          </w:rPr>
          <w:t>.kr/news/articleView.html?idxno=227495</w:t>
        </w:r>
      </w:hyperlink>
      <w:r w:rsidRPr="005C4A7E">
        <w:rPr>
          <w:rFonts w:ascii="Times New Roman" w:hAnsi="Times New Roman" w:cs="Times New Roman"/>
          <w:sz w:val="18"/>
          <w:szCs w:val="18"/>
        </w:rPr>
        <w:t xml:space="preserve"> </w:t>
      </w:r>
    </w:p>
  </w:endnote>
  <w:endnote w:id="35">
    <w:p w14:paraId="6E07E736" w14:textId="60CA6941"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AE1851" w:rsidRPr="005C4A7E">
        <w:rPr>
          <w:rFonts w:ascii="Times New Roman" w:hAnsi="Times New Roman" w:cs="Times New Roman"/>
          <w:sz w:val="18"/>
          <w:szCs w:val="18"/>
        </w:rPr>
        <w:t>There were 90 police officers on 13 March, and 242 police officers on 18 April</w:t>
      </w:r>
      <w:r w:rsidRPr="005C4A7E">
        <w:rPr>
          <w:rFonts w:ascii="Times New Roman" w:eastAsia="Arial Unicode MS" w:hAnsi="Times New Roman" w:cs="Times New Roman"/>
          <w:sz w:val="18"/>
          <w:szCs w:val="18"/>
        </w:rPr>
        <w:t>.</w:t>
      </w:r>
    </w:p>
  </w:endnote>
  <w:endnote w:id="36">
    <w:p w14:paraId="403E01D9" w14:textId="79BF68A9"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proofErr w:type="spellStart"/>
      <w:r w:rsidR="00AE1851" w:rsidRPr="005C4A7E">
        <w:rPr>
          <w:rFonts w:ascii="Times New Roman" w:hAnsi="Times New Roman" w:cs="Times New Roman"/>
          <w:sz w:val="18"/>
          <w:szCs w:val="18"/>
        </w:rPr>
        <w:t>Kyeongin</w:t>
      </w:r>
      <w:proofErr w:type="spellEnd"/>
      <w:r w:rsidR="00AE1851" w:rsidRPr="005C4A7E">
        <w:rPr>
          <w:rFonts w:ascii="Times New Roman" w:hAnsi="Times New Roman" w:cs="Times New Roman"/>
          <w:sz w:val="18"/>
          <w:szCs w:val="18"/>
        </w:rPr>
        <w:t xml:space="preserve"> Ilbo, </w:t>
      </w:r>
      <w:r w:rsidRPr="005C4A7E">
        <w:rPr>
          <w:rFonts w:ascii="Times New Roman" w:eastAsia="Arial Unicode MS" w:hAnsi="Times New Roman" w:cs="Times New Roman"/>
          <w:sz w:val="18"/>
          <w:szCs w:val="18"/>
        </w:rPr>
        <w:t>“</w:t>
      </w:r>
      <w:r w:rsidR="00AE1851" w:rsidRPr="005C4A7E">
        <w:rPr>
          <w:rFonts w:ascii="Times New Roman" w:hAnsi="Times New Roman" w:cs="Times New Roman"/>
          <w:sz w:val="18"/>
          <w:szCs w:val="18"/>
        </w:rPr>
        <w:t>All starting to offer seven-day-a-week delivery, placing heavy burden on couriers</w:t>
      </w:r>
      <w:r w:rsidRPr="005C4A7E">
        <w:rPr>
          <w:rFonts w:ascii="Times New Roman" w:eastAsia="Arial Unicode MS" w:hAnsi="Times New Roman" w:cs="Times New Roman"/>
          <w:sz w:val="18"/>
          <w:szCs w:val="18"/>
        </w:rPr>
        <w:t>”</w:t>
      </w:r>
      <w:r w:rsidR="00AE1851" w:rsidRPr="005C4A7E">
        <w:rPr>
          <w:rFonts w:ascii="Times New Roman" w:hAnsi="Times New Roman" w:cs="Times New Roman"/>
          <w:sz w:val="18"/>
          <w:szCs w:val="18"/>
        </w:rPr>
        <w:t xml:space="preserve"> </w:t>
      </w:r>
      <w:r w:rsidRPr="005C4A7E">
        <w:rPr>
          <w:rFonts w:ascii="Times New Roman" w:eastAsia="Arial Unicode MS" w:hAnsi="Times New Roman" w:cs="Times New Roman"/>
          <w:sz w:val="18"/>
          <w:szCs w:val="18"/>
        </w:rPr>
        <w:t>(</w:t>
      </w:r>
      <w:r w:rsidR="00AE1851" w:rsidRPr="005C4A7E">
        <w:rPr>
          <w:rFonts w:ascii="Times New Roman" w:hAnsi="Times New Roman" w:cs="Times New Roman"/>
          <w:sz w:val="18"/>
          <w:szCs w:val="18"/>
        </w:rPr>
        <w:t xml:space="preserve">30 April </w:t>
      </w:r>
      <w:r w:rsidRPr="005C4A7E">
        <w:rPr>
          <w:rFonts w:ascii="Times New Roman" w:eastAsia="Arial Unicode MS" w:hAnsi="Times New Roman" w:cs="Times New Roman"/>
          <w:sz w:val="18"/>
          <w:szCs w:val="18"/>
        </w:rPr>
        <w:t xml:space="preserve">2025), </w:t>
      </w:r>
      <w:hyperlink r:id="rId12">
        <w:r w:rsidRPr="005C4A7E">
          <w:rPr>
            <w:rFonts w:ascii="Times New Roman" w:hAnsi="Times New Roman" w:cs="Times New Roman"/>
            <w:color w:val="1155CC"/>
            <w:sz w:val="18"/>
            <w:szCs w:val="18"/>
            <w:u w:val="single"/>
          </w:rPr>
          <w:t>https://www.kyeongin.com/article/1738229</w:t>
        </w:r>
      </w:hyperlink>
      <w:r w:rsidRPr="005C4A7E">
        <w:rPr>
          <w:rFonts w:ascii="Times New Roman" w:hAnsi="Times New Roman" w:cs="Times New Roman"/>
          <w:sz w:val="18"/>
          <w:szCs w:val="18"/>
        </w:rPr>
        <w:t xml:space="preserve"> </w:t>
      </w:r>
    </w:p>
  </w:endnote>
  <w:endnote w:id="37">
    <w:p w14:paraId="25D9A5CB" w14:textId="4ADB5C71"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AE1851" w:rsidRPr="005C4A7E">
        <w:rPr>
          <w:rFonts w:ascii="Times New Roman" w:hAnsi="Times New Roman" w:cs="Times New Roman"/>
          <w:sz w:val="18"/>
          <w:szCs w:val="18"/>
        </w:rPr>
        <w:t xml:space="preserve">The State party provides basic </w:t>
      </w:r>
      <w:r w:rsidR="00117533" w:rsidRPr="005C4A7E">
        <w:rPr>
          <w:rFonts w:ascii="Times New Roman" w:hAnsi="Times New Roman" w:cs="Times New Roman"/>
          <w:sz w:val="18"/>
          <w:szCs w:val="18"/>
        </w:rPr>
        <w:t>livelihood</w:t>
      </w:r>
      <w:r w:rsidR="00AE1851" w:rsidRPr="005C4A7E">
        <w:rPr>
          <w:rFonts w:ascii="Times New Roman" w:hAnsi="Times New Roman" w:cs="Times New Roman"/>
          <w:sz w:val="18"/>
          <w:szCs w:val="18"/>
        </w:rPr>
        <w:t xml:space="preserve"> benefits to households with incomes below 32% of the national median income. However, the national median income is determined by the Minister of Health and Welfare through </w:t>
      </w:r>
      <w:r w:rsidR="00117533" w:rsidRPr="005C4A7E">
        <w:rPr>
          <w:rFonts w:ascii="Times New Roman" w:hAnsi="Times New Roman" w:cs="Times New Roman"/>
          <w:sz w:val="18"/>
          <w:szCs w:val="18"/>
        </w:rPr>
        <w:t xml:space="preserve">resolution by the Central Living Security Committee. The Committee has arbitrarily reduced the rate of increase in the median income, resulting in an unrealistically low determination of the national median income. </w:t>
      </w:r>
    </w:p>
  </w:endnote>
  <w:endnote w:id="38">
    <w:p w14:paraId="29BA2CEC" w14:textId="37669806"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17533" w:rsidRPr="005C4A7E">
        <w:rPr>
          <w:rFonts w:ascii="Times New Roman" w:hAnsi="Times New Roman" w:cs="Times New Roman"/>
          <w:sz w:val="18"/>
          <w:szCs w:val="18"/>
        </w:rPr>
        <w:t>In the case of a single-person household, the basic livelihood benefit in 2025 amounts to KRW 604,444, which is calculated as 32% of the national median income (KRW 2,392,013) minus KRW 150,000 (recognized income of each household).</w:t>
      </w:r>
    </w:p>
  </w:endnote>
  <w:endnote w:id="39">
    <w:p w14:paraId="665A1AD8" w14:textId="0EB28432"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17533" w:rsidRPr="005C4A7E">
        <w:rPr>
          <w:rFonts w:ascii="Times New Roman" w:hAnsi="Times New Roman" w:cs="Times New Roman"/>
          <w:sz w:val="18"/>
          <w:szCs w:val="18"/>
        </w:rPr>
        <w:t>Hankyoreh</w:t>
      </w:r>
      <w:r w:rsidRPr="005C4A7E">
        <w:rPr>
          <w:rFonts w:ascii="Times New Roman" w:eastAsia="Arial Unicode MS" w:hAnsi="Times New Roman" w:cs="Times New Roman"/>
          <w:sz w:val="18"/>
          <w:szCs w:val="18"/>
        </w:rPr>
        <w:t xml:space="preserve">, </w:t>
      </w:r>
      <w:r w:rsidR="00117533" w:rsidRPr="005C4A7E">
        <w:rPr>
          <w:rFonts w:ascii="Times New Roman" w:hAnsi="Times New Roman" w:cs="Times New Roman"/>
          <w:sz w:val="18"/>
          <w:szCs w:val="18"/>
        </w:rPr>
        <w:t>“Shift from fixed-amount to proportional co-payments in medical benefits draws criticism for increasing healthcare barriers for low-income groups</w:t>
      </w:r>
      <w:r w:rsidRPr="005C4A7E">
        <w:rPr>
          <w:rFonts w:ascii="Times New Roman" w:eastAsia="Arial Unicode MS" w:hAnsi="Times New Roman" w:cs="Times New Roman"/>
          <w:sz w:val="18"/>
          <w:szCs w:val="18"/>
        </w:rPr>
        <w:t>”(</w:t>
      </w:r>
      <w:r w:rsidR="00117533" w:rsidRPr="005C4A7E">
        <w:rPr>
          <w:rFonts w:ascii="Times New Roman" w:hAnsi="Times New Roman" w:cs="Times New Roman"/>
          <w:sz w:val="18"/>
          <w:szCs w:val="18"/>
        </w:rPr>
        <w:t xml:space="preserve">27 April </w:t>
      </w:r>
      <w:r w:rsidRPr="005C4A7E">
        <w:rPr>
          <w:rFonts w:ascii="Times New Roman" w:eastAsia="Arial Unicode MS" w:hAnsi="Times New Roman" w:cs="Times New Roman"/>
          <w:sz w:val="18"/>
          <w:szCs w:val="18"/>
        </w:rPr>
        <w:t xml:space="preserve">2025), </w:t>
      </w:r>
      <w:hyperlink r:id="rId13">
        <w:r w:rsidRPr="005C4A7E">
          <w:rPr>
            <w:rFonts w:ascii="Times New Roman" w:hAnsi="Times New Roman" w:cs="Times New Roman"/>
            <w:color w:val="1155CC"/>
            <w:sz w:val="18"/>
            <w:szCs w:val="18"/>
            <w:u w:val="single"/>
          </w:rPr>
          <w:t>https://www.hani.co.kr/arti/society/health/1194380.html</w:t>
        </w:r>
      </w:hyperlink>
      <w:r w:rsidRPr="005C4A7E">
        <w:rPr>
          <w:rFonts w:ascii="Times New Roman" w:hAnsi="Times New Roman" w:cs="Times New Roman"/>
          <w:sz w:val="18"/>
          <w:szCs w:val="18"/>
        </w:rPr>
        <w:t xml:space="preserve">  </w:t>
      </w:r>
    </w:p>
  </w:endnote>
  <w:endnote w:id="40">
    <w:p w14:paraId="29C4CAC1"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E/C.12/KOR/CO/4, para. 43.</w:t>
      </w:r>
    </w:p>
  </w:endnote>
  <w:endnote w:id="41">
    <w:p w14:paraId="7DA3125F" w14:textId="71B67BF2"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075C03" w:rsidRPr="005C4A7E">
        <w:rPr>
          <w:rFonts w:ascii="Times New Roman" w:hAnsi="Times New Roman" w:cs="Times New Roman"/>
          <w:sz w:val="18"/>
          <w:szCs w:val="18"/>
        </w:rPr>
        <w:t>Currently, the family duty to provide support to its members has been relaxed for basic livelihood benefits, while remaining the same for medical benefits. Educational and housing benefits, however, are not subject to such duty-to-support criteria</w:t>
      </w:r>
      <w:r w:rsidRPr="005C4A7E">
        <w:rPr>
          <w:rFonts w:ascii="Times New Roman" w:eastAsia="Arial Unicode MS" w:hAnsi="Times New Roman" w:cs="Times New Roman"/>
          <w:sz w:val="18"/>
          <w:szCs w:val="18"/>
        </w:rPr>
        <w:t>.</w:t>
      </w:r>
    </w:p>
  </w:endnote>
  <w:endnote w:id="42">
    <w:p w14:paraId="7404B28E" w14:textId="51F61748"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Article 3(2), 8(2), 12(3), 12-3(3) of </w:t>
      </w:r>
      <w:r w:rsidR="00075C03" w:rsidRPr="005C4A7E">
        <w:rPr>
          <w:rFonts w:ascii="Times New Roman" w:hAnsi="Times New Roman" w:cs="Times New Roman"/>
          <w:sz w:val="18"/>
          <w:szCs w:val="18"/>
        </w:rPr>
        <w:t>the</w:t>
      </w:r>
      <w:r w:rsidRPr="005C4A7E">
        <w:rPr>
          <w:rFonts w:ascii="Times New Roman" w:hAnsi="Times New Roman" w:cs="Times New Roman"/>
          <w:sz w:val="18"/>
          <w:szCs w:val="18"/>
        </w:rPr>
        <w:t xml:space="preserve"> N</w:t>
      </w:r>
      <w:r w:rsidR="00075C03" w:rsidRPr="005C4A7E">
        <w:rPr>
          <w:rFonts w:ascii="Times New Roman" w:hAnsi="Times New Roman" w:cs="Times New Roman"/>
          <w:sz w:val="18"/>
          <w:szCs w:val="18"/>
        </w:rPr>
        <w:t>ational</w:t>
      </w:r>
      <w:r w:rsidRPr="005C4A7E">
        <w:rPr>
          <w:rFonts w:ascii="Times New Roman" w:hAnsi="Times New Roman" w:cs="Times New Roman"/>
          <w:sz w:val="18"/>
          <w:szCs w:val="18"/>
        </w:rPr>
        <w:t xml:space="preserve"> B</w:t>
      </w:r>
      <w:r w:rsidR="00075C03" w:rsidRPr="005C4A7E">
        <w:rPr>
          <w:rFonts w:ascii="Times New Roman" w:hAnsi="Times New Roman" w:cs="Times New Roman"/>
          <w:sz w:val="18"/>
          <w:szCs w:val="18"/>
        </w:rPr>
        <w:t>asic</w:t>
      </w:r>
      <w:r w:rsidRPr="005C4A7E">
        <w:rPr>
          <w:rFonts w:ascii="Times New Roman" w:hAnsi="Times New Roman" w:cs="Times New Roman"/>
          <w:sz w:val="18"/>
          <w:szCs w:val="18"/>
        </w:rPr>
        <w:t xml:space="preserve"> L</w:t>
      </w:r>
      <w:r w:rsidR="00075C03" w:rsidRPr="005C4A7E">
        <w:rPr>
          <w:rFonts w:ascii="Times New Roman" w:hAnsi="Times New Roman" w:cs="Times New Roman"/>
          <w:sz w:val="18"/>
          <w:szCs w:val="18"/>
        </w:rPr>
        <w:t>iving</w:t>
      </w:r>
      <w:r w:rsidRPr="005C4A7E">
        <w:rPr>
          <w:rFonts w:ascii="Times New Roman" w:hAnsi="Times New Roman" w:cs="Times New Roman"/>
          <w:sz w:val="18"/>
          <w:szCs w:val="18"/>
        </w:rPr>
        <w:t xml:space="preserve"> S</w:t>
      </w:r>
      <w:r w:rsidR="00075C03" w:rsidRPr="005C4A7E">
        <w:rPr>
          <w:rFonts w:ascii="Times New Roman" w:hAnsi="Times New Roman" w:cs="Times New Roman"/>
          <w:sz w:val="18"/>
          <w:szCs w:val="18"/>
        </w:rPr>
        <w:t>ecurity</w:t>
      </w:r>
      <w:r w:rsidRPr="005C4A7E">
        <w:rPr>
          <w:rFonts w:ascii="Times New Roman" w:hAnsi="Times New Roman" w:cs="Times New Roman"/>
          <w:sz w:val="18"/>
          <w:szCs w:val="18"/>
        </w:rPr>
        <w:t xml:space="preserve"> A</w:t>
      </w:r>
      <w:r w:rsidR="00075C03" w:rsidRPr="005C4A7E">
        <w:rPr>
          <w:rFonts w:ascii="Times New Roman" w:hAnsi="Times New Roman" w:cs="Times New Roman"/>
          <w:sz w:val="18"/>
          <w:szCs w:val="18"/>
        </w:rPr>
        <w:t>ct</w:t>
      </w:r>
    </w:p>
  </w:endnote>
  <w:endnote w:id="43">
    <w:p w14:paraId="7342EF17" w14:textId="6CB67E56" w:rsidR="00657B1A" w:rsidRPr="005C4A7E" w:rsidRDefault="00657B1A" w:rsidP="005C4A7E">
      <w:pPr>
        <w:spacing w:after="0" w:line="276" w:lineRule="auto"/>
        <w:ind w:left="180" w:hangingChars="100" w:hanging="180"/>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075C03" w:rsidRPr="005C4A7E">
        <w:rPr>
          <w:rFonts w:ascii="Times New Roman" w:hAnsi="Times New Roman" w:cs="Times New Roman"/>
          <w:sz w:val="18"/>
          <w:szCs w:val="18"/>
        </w:rPr>
        <w:t>The meeting minutes include only the title, hosting institution, date and location, attendees and observers, agenda items, and decisions and voting outcomes</w:t>
      </w:r>
      <w:r w:rsidRPr="005C4A7E">
        <w:rPr>
          <w:rFonts w:ascii="Times New Roman" w:eastAsia="Arial Unicode MS" w:hAnsi="Times New Roman" w:cs="Times New Roman"/>
          <w:sz w:val="18"/>
          <w:szCs w:val="18"/>
        </w:rPr>
        <w:t xml:space="preserve">. </w:t>
      </w:r>
    </w:p>
  </w:endnote>
  <w:endnote w:id="44">
    <w:p w14:paraId="69DB28C8" w14:textId="042E2A13"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w:t>
      </w:r>
      <w:r w:rsidR="00075C03" w:rsidRPr="005C4A7E">
        <w:rPr>
          <w:rFonts w:ascii="Times New Roman" w:hAnsi="Times New Roman" w:cs="Times New Roman"/>
          <w:sz w:val="18"/>
          <w:szCs w:val="18"/>
        </w:rPr>
        <w:t>Relevant legislative amendments were proposed twice, in 2018 and 2023, but were discarded without being tabled at a plenary session of the National Assembly. The Ministry of Health and Welfare has maintained its position that there is no practical benefit to amending the law, stating that “disclosure of verbatim transcripts may discourage free expression by committee members, and meeting minutes are already disclosed in accordance with legal requirements.”</w:t>
      </w:r>
      <w:r w:rsidRPr="005C4A7E">
        <w:rPr>
          <w:rFonts w:ascii="Times New Roman" w:eastAsia="Arial Unicode MS" w:hAnsi="Times New Roman" w:cs="Times New Roman"/>
          <w:sz w:val="18"/>
          <w:szCs w:val="18"/>
        </w:rPr>
        <w:t xml:space="preserve"> </w:t>
      </w:r>
    </w:p>
  </w:endnote>
  <w:endnote w:id="45">
    <w:p w14:paraId="17B8825C" w14:textId="2408F401"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F0259D" w:rsidRPr="005C4A7E">
        <w:rPr>
          <w:rFonts w:ascii="Times New Roman" w:hAnsi="Times New Roman" w:cs="Times New Roman"/>
          <w:sz w:val="18"/>
          <w:szCs w:val="18"/>
        </w:rPr>
        <w:t>In 2022, a proposed amendment to the operational guidelines called for the preparation of verbatim transcripts and summary minutes to be published on the website of the Ministry of Health and Welfare. However, the phrase “based on the verbatim transcript” was deleted, and only the preparation of meeting minutes was approved. This effectively marked a regression in policy, limiting disclosure to summarized minutes or meeting materials</w:t>
      </w:r>
      <w:r w:rsidRPr="005C4A7E">
        <w:rPr>
          <w:rFonts w:ascii="Times New Roman" w:eastAsia="Arial Unicode MS" w:hAnsi="Times New Roman" w:cs="Times New Roman"/>
          <w:sz w:val="18"/>
          <w:szCs w:val="18"/>
        </w:rPr>
        <w:t>.</w:t>
      </w:r>
    </w:p>
  </w:endnote>
  <w:endnote w:id="46">
    <w:p w14:paraId="1C6DC702" w14:textId="33B3DC60"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proofErr w:type="spellStart"/>
      <w:r w:rsidR="00F0259D" w:rsidRPr="005C4A7E">
        <w:rPr>
          <w:rFonts w:ascii="Times New Roman" w:hAnsi="Times New Roman" w:cs="Times New Roman"/>
          <w:sz w:val="18"/>
          <w:szCs w:val="18"/>
        </w:rPr>
        <w:t>Sungwook</w:t>
      </w:r>
      <w:proofErr w:type="spellEnd"/>
      <w:r w:rsidR="00F0259D" w:rsidRPr="005C4A7E">
        <w:rPr>
          <w:rFonts w:ascii="Times New Roman" w:hAnsi="Times New Roman" w:cs="Times New Roman"/>
          <w:sz w:val="18"/>
          <w:szCs w:val="18"/>
        </w:rPr>
        <w:t xml:space="preserve"> Kim(Professor, Social Welfare Studies, Hoseo University), </w:t>
      </w:r>
      <w:r w:rsidRPr="005C4A7E">
        <w:rPr>
          <w:rFonts w:ascii="Times New Roman" w:hAnsi="Times New Roman" w:cs="Times New Roman"/>
          <w:sz w:val="18"/>
          <w:szCs w:val="18"/>
        </w:rPr>
        <w:t>“</w:t>
      </w:r>
      <w:r w:rsidR="00F0259D" w:rsidRPr="005C4A7E">
        <w:rPr>
          <w:rFonts w:ascii="Times New Roman" w:hAnsi="Times New Roman" w:cs="Times New Roman"/>
          <w:sz w:val="18"/>
          <w:szCs w:val="18"/>
        </w:rPr>
        <w:t>Curious about the meeting records of social security-related committee with significant budget and power</w:t>
      </w:r>
      <w:r w:rsidRPr="005C4A7E">
        <w:rPr>
          <w:rFonts w:ascii="Times New Roman" w:hAnsi="Times New Roman" w:cs="Times New Roman"/>
          <w:sz w:val="18"/>
          <w:szCs w:val="18"/>
        </w:rPr>
        <w:t>” (</w:t>
      </w:r>
      <w:r w:rsidR="00F0259D" w:rsidRPr="005C4A7E">
        <w:rPr>
          <w:rFonts w:ascii="Times New Roman" w:hAnsi="Times New Roman" w:cs="Times New Roman"/>
          <w:sz w:val="18"/>
          <w:szCs w:val="18"/>
        </w:rPr>
        <w:t xml:space="preserve">1 March </w:t>
      </w:r>
      <w:r w:rsidRPr="005C4A7E">
        <w:rPr>
          <w:rFonts w:ascii="Times New Roman" w:hAnsi="Times New Roman" w:cs="Times New Roman"/>
          <w:sz w:val="18"/>
          <w:szCs w:val="18"/>
        </w:rPr>
        <w:t xml:space="preserve">2025), </w:t>
      </w:r>
      <w:r w:rsidR="00F0259D" w:rsidRPr="005C4A7E">
        <w:rPr>
          <w:rFonts w:ascii="Times New Roman" w:hAnsi="Times New Roman" w:cs="Times New Roman"/>
          <w:sz w:val="18"/>
          <w:szCs w:val="18"/>
        </w:rPr>
        <w:t>PSPD Monthly Welfare Trend</w:t>
      </w:r>
      <w:r w:rsidRPr="005C4A7E">
        <w:rPr>
          <w:rFonts w:ascii="Times New Roman" w:hAnsi="Times New Roman" w:cs="Times New Roman"/>
          <w:sz w:val="18"/>
          <w:szCs w:val="18"/>
        </w:rPr>
        <w:t>,</w:t>
      </w:r>
      <w:r w:rsidRPr="005C4A7E">
        <w:rPr>
          <w:rFonts w:ascii="Times New Roman" w:eastAsia="Arial Unicode MS" w:hAnsi="Times New Roman" w:cs="Times New Roman"/>
          <w:sz w:val="18"/>
          <w:szCs w:val="18"/>
        </w:rPr>
        <w:t xml:space="preserve"> </w:t>
      </w:r>
      <w:hyperlink r:id="rId14">
        <w:r w:rsidRPr="005C4A7E">
          <w:rPr>
            <w:rFonts w:ascii="Times New Roman" w:hAnsi="Times New Roman" w:cs="Times New Roman"/>
            <w:color w:val="1155CC"/>
            <w:sz w:val="18"/>
            <w:szCs w:val="18"/>
            <w:u w:val="single"/>
          </w:rPr>
          <w:t>https://www.peoplepower21.org/welfarenow/1987382</w:t>
        </w:r>
      </w:hyperlink>
      <w:r w:rsidRPr="005C4A7E">
        <w:rPr>
          <w:rFonts w:ascii="Times New Roman" w:hAnsi="Times New Roman" w:cs="Times New Roman"/>
          <w:sz w:val="18"/>
          <w:szCs w:val="18"/>
        </w:rPr>
        <w:t xml:space="preserve"> </w:t>
      </w:r>
    </w:p>
  </w:endnote>
  <w:endnote w:id="47">
    <w:p w14:paraId="3A786B6C" w14:textId="7D522BBF" w:rsidR="00657B1A" w:rsidRPr="005C4A7E" w:rsidRDefault="00657B1A" w:rsidP="005C4A7E">
      <w:pPr>
        <w:spacing w:after="0" w:line="276" w:lineRule="auto"/>
        <w:jc w:val="left"/>
        <w:rPr>
          <w:rFonts w:ascii="Times New Roman" w:eastAsia="KoPubWorld바탕체 Light"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KoPubWorld바탕체 Light" w:hAnsi="Times New Roman" w:cs="Times New Roman"/>
          <w:sz w:val="18"/>
          <w:szCs w:val="18"/>
        </w:rPr>
        <w:t xml:space="preserve"> E/C.12/GC/19, para. 14. “14. </w:t>
      </w:r>
      <w:r w:rsidR="00703E9A" w:rsidRPr="005C4A7E">
        <w:rPr>
          <w:rFonts w:ascii="Times New Roman" w:eastAsia="KoPubWorld바탕체 Light" w:hAnsi="Times New Roman" w:cs="Times New Roman"/>
          <w:sz w:val="18"/>
          <w:szCs w:val="18"/>
        </w:rPr>
        <w:t xml:space="preserve">Cash benefits should be provided to </w:t>
      </w:r>
      <w:proofErr w:type="gramStart"/>
      <w:r w:rsidR="00703E9A" w:rsidRPr="005C4A7E">
        <w:rPr>
          <w:rFonts w:ascii="Times New Roman" w:eastAsia="KoPubWorld바탕체 Light" w:hAnsi="Times New Roman" w:cs="Times New Roman"/>
          <w:sz w:val="18"/>
          <w:szCs w:val="18"/>
        </w:rPr>
        <w:t>those incapable</w:t>
      </w:r>
      <w:proofErr w:type="gramEnd"/>
      <w:r w:rsidR="00703E9A" w:rsidRPr="005C4A7E">
        <w:rPr>
          <w:rFonts w:ascii="Times New Roman" w:eastAsia="KoPubWorld바탕체 Light" w:hAnsi="Times New Roman" w:cs="Times New Roman"/>
          <w:sz w:val="18"/>
          <w:szCs w:val="18"/>
        </w:rPr>
        <w:t xml:space="preserve"> of working due to ill-health to cover periods of loss of earnings.</w:t>
      </w:r>
      <w:r w:rsidRPr="005C4A7E">
        <w:rPr>
          <w:rFonts w:ascii="Times New Roman" w:eastAsia="KoPubWorld바탕체 Light" w:hAnsi="Times New Roman" w:cs="Times New Roman"/>
          <w:sz w:val="18"/>
          <w:szCs w:val="18"/>
        </w:rPr>
        <w:t>”</w:t>
      </w:r>
    </w:p>
  </w:endnote>
  <w:endnote w:id="48">
    <w:p w14:paraId="38BDE3F4" w14:textId="21417848" w:rsidR="007151A9" w:rsidRPr="005C4A7E" w:rsidRDefault="007151A9" w:rsidP="005C4A7E">
      <w:pPr>
        <w:spacing w:after="0" w:line="276" w:lineRule="auto"/>
        <w:ind w:left="180" w:hangingChars="100" w:hanging="180"/>
        <w:jc w:val="left"/>
        <w:rPr>
          <w:rFonts w:ascii="Times New Roman" w:eastAsia="KoPubWorld바탕체 Light"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KoPubWorld바탕체 Light" w:hAnsi="Times New Roman" w:cs="Times New Roman"/>
          <w:sz w:val="18"/>
          <w:szCs w:val="18"/>
        </w:rPr>
        <w:t xml:space="preserve"> </w:t>
      </w:r>
      <w:r w:rsidR="00703E9A" w:rsidRPr="005C4A7E">
        <w:rPr>
          <w:rFonts w:ascii="Times New Roman" w:hAnsi="Times New Roman" w:cs="Times New Roman"/>
          <w:sz w:val="18"/>
          <w:szCs w:val="18"/>
        </w:rPr>
        <w:t xml:space="preserve">It shall target over 75% of the economically active population; a benefit duration shall be at least 52 weeks; and </w:t>
      </w:r>
      <w:proofErr w:type="spellStart"/>
      <w:r w:rsidR="00703E9A" w:rsidRPr="005C4A7E">
        <w:rPr>
          <w:rFonts w:ascii="Times New Roman" w:hAnsi="Times New Roman" w:cs="Times New Roman"/>
          <w:sz w:val="18"/>
          <w:szCs w:val="18"/>
        </w:rPr>
        <w:t>guaranteeof</w:t>
      </w:r>
      <w:proofErr w:type="spellEnd"/>
      <w:r w:rsidR="00703E9A" w:rsidRPr="005C4A7E">
        <w:rPr>
          <w:rFonts w:ascii="Times New Roman" w:hAnsi="Times New Roman" w:cs="Times New Roman"/>
          <w:sz w:val="18"/>
          <w:szCs w:val="18"/>
        </w:rPr>
        <w:t xml:space="preserve"> income shall be more than 60% of income prior to loss of work capacity, etc. </w:t>
      </w:r>
    </w:p>
  </w:endnote>
  <w:endnote w:id="49">
    <w:p w14:paraId="67DED9AF" w14:textId="6BC8EAA8"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703E9A" w:rsidRPr="005C4A7E">
        <w:rPr>
          <w:rFonts w:ascii="Times New Roman" w:hAnsi="Times New Roman" w:cs="Times New Roman"/>
          <w:sz w:val="18"/>
          <w:szCs w:val="18"/>
        </w:rPr>
        <w:t>MOLIT, “Survey on Living Conditions in Non-Housing Accommodations</w:t>
      </w:r>
      <w:r w:rsidRPr="005C4A7E">
        <w:rPr>
          <w:rFonts w:ascii="Times New Roman" w:eastAsia="Arial Unicode MS" w:hAnsi="Times New Roman" w:cs="Times New Roman"/>
          <w:sz w:val="18"/>
          <w:szCs w:val="18"/>
        </w:rPr>
        <w:t>” (2022); Hankyoreh, "Over 443,000 Korean households reside in dwellings not meant for habitation" (</w:t>
      </w:r>
      <w:r w:rsidR="00703E9A" w:rsidRPr="005C4A7E">
        <w:rPr>
          <w:rFonts w:ascii="Times New Roman" w:hAnsi="Times New Roman" w:cs="Times New Roman"/>
          <w:sz w:val="18"/>
          <w:szCs w:val="18"/>
        </w:rPr>
        <w:t>18 October 2023</w:t>
      </w:r>
      <w:r w:rsidRPr="005C4A7E">
        <w:rPr>
          <w:rFonts w:ascii="Times New Roman" w:eastAsia="Arial Unicode MS" w:hAnsi="Times New Roman" w:cs="Times New Roman"/>
          <w:sz w:val="18"/>
          <w:szCs w:val="18"/>
        </w:rPr>
        <w:t xml:space="preserve">), </w:t>
      </w:r>
      <w:hyperlink r:id="rId15">
        <w:r w:rsidRPr="005C4A7E">
          <w:rPr>
            <w:rFonts w:ascii="Times New Roman" w:hAnsi="Times New Roman" w:cs="Times New Roman"/>
            <w:color w:val="1155CC"/>
            <w:sz w:val="18"/>
            <w:szCs w:val="18"/>
            <w:u w:val="single"/>
          </w:rPr>
          <w:t>https://english.hani.co.kr/arti/english_edition/e_national/1112645.html</w:t>
        </w:r>
      </w:hyperlink>
    </w:p>
  </w:endnote>
  <w:endnote w:id="50">
    <w:p w14:paraId="6B520ACE" w14:textId="788E73A5"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E/C.12/KOR/CO/4 para</w:t>
      </w:r>
      <w:r w:rsidR="00611C75" w:rsidRPr="005C4A7E">
        <w:rPr>
          <w:rFonts w:ascii="Times New Roman" w:hAnsi="Times New Roman" w:cs="Times New Roman"/>
          <w:sz w:val="18"/>
          <w:szCs w:val="18"/>
        </w:rPr>
        <w:t>s</w:t>
      </w:r>
      <w:r w:rsidRPr="005C4A7E">
        <w:rPr>
          <w:rFonts w:ascii="Times New Roman" w:hAnsi="Times New Roman" w:cs="Times New Roman"/>
          <w:sz w:val="18"/>
          <w:szCs w:val="18"/>
        </w:rPr>
        <w:t>. 52-54</w:t>
      </w:r>
    </w:p>
  </w:endnote>
  <w:endnote w:id="51">
    <w:p w14:paraId="457560D2" w14:textId="0BF78950"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A/HRC/40/61/Add.1 para</w:t>
      </w:r>
      <w:r w:rsidR="00611C75" w:rsidRPr="005C4A7E">
        <w:rPr>
          <w:rFonts w:ascii="Times New Roman" w:hAnsi="Times New Roman" w:cs="Times New Roman"/>
          <w:sz w:val="18"/>
          <w:szCs w:val="18"/>
        </w:rPr>
        <w:t>s</w:t>
      </w:r>
      <w:r w:rsidRPr="005C4A7E">
        <w:rPr>
          <w:rFonts w:ascii="Times New Roman" w:hAnsi="Times New Roman" w:cs="Times New Roman"/>
          <w:sz w:val="18"/>
          <w:szCs w:val="18"/>
        </w:rPr>
        <w:t>. 94-97</w:t>
      </w:r>
    </w:p>
  </w:endnote>
  <w:endnote w:id="52">
    <w:p w14:paraId="431025FD" w14:textId="78957779" w:rsidR="00657B1A" w:rsidRPr="005C4A7E" w:rsidRDefault="00657B1A" w:rsidP="005C4A7E">
      <w:pPr>
        <w:spacing w:after="0" w:line="276" w:lineRule="auto"/>
        <w:ind w:left="180" w:hangingChars="100" w:hanging="180"/>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611C75" w:rsidRPr="005C4A7E">
        <w:rPr>
          <w:rFonts w:ascii="Times New Roman" w:hAnsi="Times New Roman" w:cs="Times New Roman"/>
          <w:sz w:val="18"/>
          <w:szCs w:val="18"/>
        </w:rPr>
        <w:t>NHRCK</w:t>
      </w:r>
      <w:r w:rsidRPr="005C4A7E">
        <w:rPr>
          <w:rFonts w:ascii="Times New Roman" w:eastAsia="Arial Unicode MS" w:hAnsi="Times New Roman" w:cs="Times New Roman"/>
          <w:sz w:val="18"/>
          <w:szCs w:val="18"/>
        </w:rPr>
        <w:t>, “</w:t>
      </w:r>
      <w:r w:rsidR="00611C75" w:rsidRPr="005C4A7E">
        <w:rPr>
          <w:rFonts w:ascii="Times New Roman" w:hAnsi="Times New Roman" w:cs="Times New Roman"/>
          <w:sz w:val="18"/>
          <w:szCs w:val="18"/>
        </w:rPr>
        <w:t>Policy recommendations for institutional improvements to promote the human rights of residents in inadequate housing</w:t>
      </w:r>
      <w:r w:rsidRPr="005C4A7E">
        <w:rPr>
          <w:rFonts w:ascii="Times New Roman" w:eastAsia="Arial Unicode MS" w:hAnsi="Times New Roman" w:cs="Times New Roman"/>
          <w:sz w:val="18"/>
          <w:szCs w:val="18"/>
        </w:rPr>
        <w:t>” (</w:t>
      </w:r>
      <w:r w:rsidR="00611C75" w:rsidRPr="005C4A7E">
        <w:rPr>
          <w:rFonts w:ascii="Times New Roman" w:hAnsi="Times New Roman" w:cs="Times New Roman"/>
          <w:sz w:val="18"/>
          <w:szCs w:val="18"/>
        </w:rPr>
        <w:t xml:space="preserve">31 December </w:t>
      </w:r>
      <w:r w:rsidRPr="005C4A7E">
        <w:rPr>
          <w:rFonts w:ascii="Times New Roman" w:eastAsia="Arial Unicode MS" w:hAnsi="Times New Roman" w:cs="Times New Roman"/>
          <w:sz w:val="18"/>
          <w:szCs w:val="18"/>
        </w:rPr>
        <w:t xml:space="preserve">2019), </w:t>
      </w:r>
      <w:hyperlink r:id="rId16">
        <w:r w:rsidRPr="005C4A7E">
          <w:rPr>
            <w:rFonts w:ascii="Times New Roman" w:hAnsi="Times New Roman" w:cs="Times New Roman"/>
            <w:color w:val="1155CC"/>
            <w:sz w:val="18"/>
            <w:szCs w:val="18"/>
            <w:u w:val="single"/>
          </w:rPr>
          <w:t>https://case.humanrights.go.kr/dici/diciDetailView.do?search_data=12f5d32b894b23fddf97ff1b22c2e0b7</w:t>
        </w:r>
      </w:hyperlink>
      <w:r w:rsidRPr="005C4A7E">
        <w:rPr>
          <w:rFonts w:ascii="Times New Roman" w:hAnsi="Times New Roman" w:cs="Times New Roman"/>
          <w:sz w:val="18"/>
          <w:szCs w:val="18"/>
        </w:rPr>
        <w:t xml:space="preserve"> </w:t>
      </w:r>
    </w:p>
  </w:endnote>
  <w:endnote w:id="53">
    <w:p w14:paraId="5D8E429C" w14:textId="74366A04"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611C75" w:rsidRPr="005C4A7E">
        <w:rPr>
          <w:rFonts w:ascii="Times New Roman" w:hAnsi="Times New Roman" w:cs="Times New Roman"/>
          <w:sz w:val="18"/>
          <w:szCs w:val="18"/>
        </w:rPr>
        <w:t>Kyunghyang Shinmun</w:t>
      </w:r>
      <w:r w:rsidRPr="005C4A7E">
        <w:rPr>
          <w:rFonts w:ascii="Times New Roman" w:eastAsia="Arial Unicode MS" w:hAnsi="Times New Roman" w:cs="Times New Roman"/>
          <w:sz w:val="18"/>
          <w:szCs w:val="18"/>
        </w:rPr>
        <w:t xml:space="preserve">, “The Cry of </w:t>
      </w:r>
      <w:proofErr w:type="spellStart"/>
      <w:r w:rsidRPr="005C4A7E">
        <w:rPr>
          <w:rFonts w:ascii="Times New Roman" w:eastAsia="Arial Unicode MS" w:hAnsi="Times New Roman" w:cs="Times New Roman"/>
          <w:sz w:val="18"/>
          <w:szCs w:val="18"/>
        </w:rPr>
        <w:t>Jjokbangchon</w:t>
      </w:r>
      <w:proofErr w:type="spellEnd"/>
      <w:r w:rsidRPr="005C4A7E">
        <w:rPr>
          <w:rFonts w:ascii="Times New Roman" w:eastAsia="Arial Unicode MS" w:hAnsi="Times New Roman" w:cs="Times New Roman"/>
          <w:sz w:val="18"/>
          <w:szCs w:val="18"/>
        </w:rPr>
        <w:t xml:space="preserve"> Residents, “Where Can We Go? Time Is Running Out!”” (</w:t>
      </w:r>
      <w:r w:rsidR="00611C75" w:rsidRPr="005C4A7E">
        <w:rPr>
          <w:rFonts w:ascii="Times New Roman" w:hAnsi="Times New Roman" w:cs="Times New Roman"/>
          <w:sz w:val="18"/>
          <w:szCs w:val="18"/>
        </w:rPr>
        <w:t xml:space="preserve">24 September </w:t>
      </w:r>
      <w:r w:rsidRPr="005C4A7E">
        <w:rPr>
          <w:rFonts w:ascii="Times New Roman" w:eastAsia="Arial Unicode MS" w:hAnsi="Times New Roman" w:cs="Times New Roman"/>
          <w:sz w:val="18"/>
          <w:szCs w:val="18"/>
        </w:rPr>
        <w:t xml:space="preserve">2021), </w:t>
      </w:r>
      <w:hyperlink r:id="rId17">
        <w:r w:rsidRPr="005C4A7E">
          <w:rPr>
            <w:rFonts w:ascii="Times New Roman" w:hAnsi="Times New Roman" w:cs="Times New Roman"/>
            <w:color w:val="1155CC"/>
            <w:sz w:val="18"/>
            <w:szCs w:val="18"/>
            <w:u w:val="single"/>
          </w:rPr>
          <w:t>https://www.khan.co.kr/article/202109241757477</w:t>
        </w:r>
      </w:hyperlink>
      <w:r w:rsidRPr="005C4A7E">
        <w:rPr>
          <w:rFonts w:ascii="Times New Roman" w:hAnsi="Times New Roman" w:cs="Times New Roman"/>
          <w:sz w:val="18"/>
          <w:szCs w:val="18"/>
        </w:rPr>
        <w:t xml:space="preserve"> </w:t>
      </w:r>
    </w:p>
  </w:endnote>
  <w:endnote w:id="54">
    <w:p w14:paraId="359E437F" w14:textId="7F7B5564"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w:t>
      </w:r>
      <w:r w:rsidR="00122EFB" w:rsidRPr="005C4A7E">
        <w:rPr>
          <w:rFonts w:ascii="Times New Roman" w:hAnsi="Times New Roman" w:cs="Times New Roman"/>
          <w:sz w:val="18"/>
          <w:szCs w:val="18"/>
        </w:rPr>
        <w:t xml:space="preserve">Hankyoreh, “Ruthless winter weather hits Korea’s vulnerable hardest” (27 January 2023), </w:t>
      </w:r>
      <w:hyperlink r:id="rId18" w:tgtFrame="_new" w:history="1">
        <w:r w:rsidR="00122EFB" w:rsidRPr="005C4A7E">
          <w:rPr>
            <w:rStyle w:val="a5"/>
            <w:rFonts w:ascii="Times New Roman" w:hAnsi="Times New Roman" w:cs="Times New Roman"/>
            <w:sz w:val="18"/>
            <w:szCs w:val="18"/>
          </w:rPr>
          <w:t>https://english.hani.co.kr/arti/english_edition/e_national/1077261.html</w:t>
        </w:r>
      </w:hyperlink>
    </w:p>
  </w:endnote>
  <w:endnote w:id="55">
    <w:p w14:paraId="13903D66" w14:textId="470D315E"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Arial Unicode MS" w:hAnsi="Times New Roman" w:cs="Times New Roman"/>
          <w:sz w:val="18"/>
          <w:szCs w:val="18"/>
        </w:rPr>
        <w:t>KBS, “Summer energy vouchers remain out of reach for residents of tiny room villages” (1 September 2019), https://news.kbs.co.kr/news/view.do?ncd=4279656</w:t>
      </w:r>
      <w:r w:rsidRPr="005C4A7E">
        <w:rPr>
          <w:rFonts w:ascii="Times New Roman" w:hAnsi="Times New Roman" w:cs="Times New Roman"/>
          <w:sz w:val="18"/>
          <w:szCs w:val="18"/>
        </w:rPr>
        <w:t xml:space="preserve"> </w:t>
      </w:r>
    </w:p>
  </w:endnote>
  <w:endnote w:id="56">
    <w:p w14:paraId="1F9038DD" w14:textId="081F1A8D"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맑은 고딕" w:hAnsi="Times New Roman" w:cs="Times New Roman"/>
          <w:sz w:val="18"/>
          <w:szCs w:val="18"/>
        </w:rPr>
        <w:t xml:space="preserve">Furthermore, the budget allocated to the energy voucher </w:t>
      </w:r>
      <w:proofErr w:type="spellStart"/>
      <w:r w:rsidR="00122EFB" w:rsidRPr="005C4A7E">
        <w:rPr>
          <w:rFonts w:ascii="Times New Roman" w:eastAsia="맑은 고딕" w:hAnsi="Times New Roman" w:cs="Times New Roman"/>
          <w:sz w:val="18"/>
          <w:szCs w:val="18"/>
        </w:rPr>
        <w:t>programme</w:t>
      </w:r>
      <w:proofErr w:type="spellEnd"/>
      <w:r w:rsidR="00122EFB" w:rsidRPr="005C4A7E">
        <w:rPr>
          <w:rFonts w:ascii="Times New Roman" w:eastAsia="맑은 고딕" w:hAnsi="Times New Roman" w:cs="Times New Roman"/>
          <w:sz w:val="18"/>
          <w:szCs w:val="18"/>
        </w:rPr>
        <w:t xml:space="preserve"> has continued to decrease, with a reduction of KRW 48.1 billion in 2023 compared to 2022.</w:t>
      </w:r>
      <w:r w:rsidRPr="005C4A7E">
        <w:rPr>
          <w:rFonts w:ascii="Times New Roman" w:eastAsia="Arial Unicode MS" w:hAnsi="Times New Roman" w:cs="Times New Roman"/>
          <w:sz w:val="18"/>
          <w:szCs w:val="18"/>
        </w:rPr>
        <w:t xml:space="preserve"> </w:t>
      </w:r>
      <w:r w:rsidR="00122EFB" w:rsidRPr="005C4A7E">
        <w:rPr>
          <w:rFonts w:ascii="Times New Roman" w:eastAsia="맑은 고딕" w:hAnsi="Times New Roman" w:cs="Times New Roman"/>
          <w:sz w:val="18"/>
          <w:szCs w:val="18"/>
        </w:rPr>
        <w:t xml:space="preserve">Hankyoreh21, “The warmth of the state doesn’t reach </w:t>
      </w:r>
      <w:proofErr w:type="spellStart"/>
      <w:r w:rsidR="00122EFB" w:rsidRPr="005C4A7E">
        <w:rPr>
          <w:rFonts w:ascii="Times New Roman" w:eastAsia="맑은 고딕" w:hAnsi="Times New Roman" w:cs="Times New Roman"/>
          <w:sz w:val="18"/>
          <w:szCs w:val="18"/>
        </w:rPr>
        <w:t>Yeongdeungpo’s</w:t>
      </w:r>
      <w:proofErr w:type="spellEnd"/>
      <w:r w:rsidR="00122EFB" w:rsidRPr="005C4A7E">
        <w:rPr>
          <w:rFonts w:ascii="Times New Roman" w:eastAsia="맑은 고딕" w:hAnsi="Times New Roman" w:cs="Times New Roman"/>
          <w:sz w:val="18"/>
          <w:szCs w:val="18"/>
        </w:rPr>
        <w:t xml:space="preserve"> </w:t>
      </w:r>
      <w:proofErr w:type="spellStart"/>
      <w:r w:rsidR="00122EFB" w:rsidRPr="005C4A7E">
        <w:rPr>
          <w:rFonts w:ascii="Times New Roman" w:eastAsia="맑은 고딕" w:hAnsi="Times New Roman" w:cs="Times New Roman"/>
          <w:sz w:val="18"/>
          <w:szCs w:val="18"/>
        </w:rPr>
        <w:t>jjokbang</w:t>
      </w:r>
      <w:proofErr w:type="spellEnd"/>
      <w:r w:rsidR="00122EFB" w:rsidRPr="005C4A7E">
        <w:rPr>
          <w:rFonts w:ascii="Times New Roman" w:eastAsia="맑은 고딕" w:hAnsi="Times New Roman" w:cs="Times New Roman"/>
          <w:sz w:val="18"/>
          <w:szCs w:val="18"/>
        </w:rPr>
        <w:t xml:space="preserve"> village” (12 December 2022), https://h21.hani.co.kr/arti/society/society/53019.html</w:t>
      </w:r>
      <w:r w:rsidRPr="005C4A7E">
        <w:rPr>
          <w:rFonts w:ascii="Times New Roman" w:hAnsi="Times New Roman" w:cs="Times New Roman"/>
          <w:sz w:val="18"/>
          <w:szCs w:val="18"/>
        </w:rPr>
        <w:t xml:space="preserve"> </w:t>
      </w:r>
    </w:p>
  </w:endnote>
  <w:endnote w:id="57">
    <w:p w14:paraId="7AE242B5" w14:textId="56E8D96D"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proofErr w:type="spellStart"/>
      <w:r w:rsidR="00122EFB" w:rsidRPr="005C4A7E">
        <w:rPr>
          <w:rFonts w:ascii="Times New Roman" w:eastAsia="맑은 고딕" w:hAnsi="Times New Roman" w:cs="Times New Roman"/>
          <w:sz w:val="18"/>
          <w:szCs w:val="18"/>
        </w:rPr>
        <w:t>SisaIN</w:t>
      </w:r>
      <w:proofErr w:type="spellEnd"/>
      <w:r w:rsidR="00122EFB" w:rsidRPr="005C4A7E">
        <w:rPr>
          <w:rFonts w:ascii="Times New Roman" w:eastAsia="맑은 고딕" w:hAnsi="Times New Roman" w:cs="Times New Roman"/>
          <w:sz w:val="18"/>
          <w:szCs w:val="18"/>
        </w:rPr>
        <w:t>, “The forgotten meaning of ‘housing poverty’ in state policy” (14 December 2022), https://www.sisain.co.kr/news/articleView.html?idxno=49101</w:t>
      </w:r>
      <w:r w:rsidRPr="005C4A7E">
        <w:rPr>
          <w:rFonts w:ascii="Times New Roman" w:hAnsi="Times New Roman" w:cs="Times New Roman"/>
          <w:sz w:val="18"/>
          <w:szCs w:val="18"/>
        </w:rPr>
        <w:t xml:space="preserve"> </w:t>
      </w:r>
    </w:p>
  </w:endnote>
  <w:endnote w:id="58">
    <w:p w14:paraId="55262472" w14:textId="5053A995"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proofErr w:type="spellStart"/>
      <w:r w:rsidR="00122EFB" w:rsidRPr="005C4A7E">
        <w:rPr>
          <w:rFonts w:ascii="Times New Roman" w:eastAsia="맑은 고딕" w:hAnsi="Times New Roman" w:cs="Times New Roman"/>
          <w:sz w:val="18"/>
          <w:szCs w:val="18"/>
        </w:rPr>
        <w:t>OhmyNews</w:t>
      </w:r>
      <w:proofErr w:type="spellEnd"/>
      <w:r w:rsidR="00122EFB" w:rsidRPr="005C4A7E">
        <w:rPr>
          <w:rFonts w:ascii="Times New Roman" w:eastAsia="맑은 고딕" w:hAnsi="Times New Roman" w:cs="Times New Roman"/>
          <w:sz w:val="18"/>
          <w:szCs w:val="18"/>
        </w:rPr>
        <w:t>, “Two years after the semi-basement flood disaster, how is Seoul’s response being evaluated?” (5 August 2024), https://www.ohmynews.com/NWS_Web/View/at_pg.aspx?CNTN_CD=A0003051481</w:t>
      </w:r>
    </w:p>
  </w:endnote>
  <w:endnote w:id="59">
    <w:p w14:paraId="33510BA5" w14:textId="36BE6FC4"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맑은 고딕" w:hAnsi="Times New Roman" w:cs="Times New Roman"/>
          <w:sz w:val="18"/>
          <w:szCs w:val="18"/>
        </w:rPr>
        <w:t>Yonhap News Agency, “</w:t>
      </w:r>
      <w:proofErr w:type="spellStart"/>
      <w:r w:rsidR="00122EFB" w:rsidRPr="005C4A7E">
        <w:rPr>
          <w:rFonts w:ascii="Times New Roman" w:eastAsia="맑은 고딕" w:hAnsi="Times New Roman" w:cs="Times New Roman"/>
          <w:sz w:val="18"/>
          <w:szCs w:val="18"/>
        </w:rPr>
        <w:t>Gosiwon</w:t>
      </w:r>
      <w:proofErr w:type="spellEnd"/>
      <w:r w:rsidR="00122EFB" w:rsidRPr="005C4A7E">
        <w:rPr>
          <w:rFonts w:ascii="Times New Roman" w:eastAsia="맑은 고딕" w:hAnsi="Times New Roman" w:cs="Times New Roman"/>
          <w:sz w:val="18"/>
          <w:szCs w:val="18"/>
        </w:rPr>
        <w:t xml:space="preserve"> fire in Jongno kills 6, injures 12 — ‘Flames blocked the exit’” (9 November 2018), https://www.yna.co.kr/view/AKR20181109011753004</w:t>
      </w:r>
    </w:p>
  </w:endnote>
  <w:endnote w:id="60">
    <w:p w14:paraId="473897CD" w14:textId="1FDB755C"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맑은 고딕" w:hAnsi="Times New Roman" w:cs="Times New Roman"/>
          <w:sz w:val="18"/>
          <w:szCs w:val="18"/>
        </w:rPr>
        <w:t xml:space="preserve">Fire Prevention News, “Another deadly </w:t>
      </w:r>
      <w:proofErr w:type="spellStart"/>
      <w:r w:rsidR="00122EFB" w:rsidRPr="005C4A7E">
        <w:rPr>
          <w:rFonts w:ascii="Times New Roman" w:eastAsia="맑은 고딕" w:hAnsi="Times New Roman" w:cs="Times New Roman"/>
          <w:sz w:val="18"/>
          <w:szCs w:val="18"/>
        </w:rPr>
        <w:t>gosiwon</w:t>
      </w:r>
      <w:proofErr w:type="spellEnd"/>
      <w:r w:rsidR="00122EFB" w:rsidRPr="005C4A7E">
        <w:rPr>
          <w:rFonts w:ascii="Times New Roman" w:eastAsia="맑은 고딕" w:hAnsi="Times New Roman" w:cs="Times New Roman"/>
          <w:sz w:val="18"/>
          <w:szCs w:val="18"/>
        </w:rPr>
        <w:t xml:space="preserve"> fire after four years — what’s the problem?” (25 April 2022), https://www.fpn119.co.kr/176732</w:t>
      </w:r>
      <w:r w:rsidRPr="005C4A7E">
        <w:rPr>
          <w:rFonts w:ascii="Times New Roman" w:hAnsi="Times New Roman" w:cs="Times New Roman"/>
          <w:sz w:val="18"/>
          <w:szCs w:val="18"/>
        </w:rPr>
        <w:t xml:space="preserve"> </w:t>
      </w:r>
    </w:p>
  </w:endnote>
  <w:endnote w:id="61">
    <w:p w14:paraId="61246BA9" w14:textId="3CDCC325"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맑은 고딕" w:hAnsi="Times New Roman" w:cs="Times New Roman"/>
          <w:sz w:val="18"/>
          <w:szCs w:val="18"/>
        </w:rPr>
        <w:t xml:space="preserve">On 15 December 2020, the Government amended the Enforcement Decree of the Building Act to establish standards for improving the living conditions of </w:t>
      </w:r>
      <w:proofErr w:type="spellStart"/>
      <w:r w:rsidR="00122EFB" w:rsidRPr="005C4A7E">
        <w:rPr>
          <w:rFonts w:ascii="Times New Roman" w:eastAsia="맑은 고딕" w:hAnsi="Times New Roman" w:cs="Times New Roman"/>
          <w:sz w:val="18"/>
          <w:szCs w:val="18"/>
        </w:rPr>
        <w:t>gosiwon</w:t>
      </w:r>
      <w:proofErr w:type="spellEnd"/>
      <w:r w:rsidR="00122EFB" w:rsidRPr="005C4A7E">
        <w:rPr>
          <w:rFonts w:ascii="Times New Roman" w:eastAsia="맑은 고딕" w:hAnsi="Times New Roman" w:cs="Times New Roman"/>
          <w:sz w:val="18"/>
          <w:szCs w:val="18"/>
        </w:rPr>
        <w:t xml:space="preserve"> (small single-room accommodations), including minimum room size and requirements for window installation and size. However, these standards do not apply retroactively to existing buildings. While local governments were mandated to set specific standards, only 5 out of 17 metropolitan and provincial governments have done so, and the content of these standards varies significantly.</w:t>
      </w:r>
      <w:r w:rsidRPr="005C4A7E">
        <w:rPr>
          <w:rFonts w:ascii="Times New Roman" w:eastAsia="Arial Unicode MS" w:hAnsi="Times New Roman" w:cs="Times New Roman"/>
          <w:sz w:val="18"/>
          <w:szCs w:val="18"/>
        </w:rPr>
        <w:t xml:space="preserve"> </w:t>
      </w:r>
    </w:p>
  </w:endnote>
  <w:endnote w:id="62">
    <w:p w14:paraId="4D432A94" w14:textId="36A22AB5"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proofErr w:type="spellStart"/>
      <w:r w:rsidR="00122EFB" w:rsidRPr="005C4A7E">
        <w:rPr>
          <w:rFonts w:ascii="Times New Roman" w:eastAsia="맑은 고딕" w:hAnsi="Times New Roman" w:cs="Times New Roman"/>
          <w:sz w:val="18"/>
          <w:szCs w:val="18"/>
        </w:rPr>
        <w:t>Newspim</w:t>
      </w:r>
      <w:proofErr w:type="spellEnd"/>
      <w:r w:rsidR="00122EFB" w:rsidRPr="005C4A7E">
        <w:rPr>
          <w:rFonts w:ascii="Times New Roman" w:eastAsia="맑은 고딕" w:hAnsi="Times New Roman" w:cs="Times New Roman"/>
          <w:sz w:val="18"/>
          <w:szCs w:val="18"/>
        </w:rPr>
        <w:t xml:space="preserve">, “Human rights groups call for withdrawal of controversial amendment to the Enforcement Rules of the Special Act on Public Housing” (20 June 2025), </w:t>
      </w:r>
      <w:hyperlink r:id="rId19" w:tgtFrame="_new" w:history="1">
        <w:r w:rsidR="00122EFB" w:rsidRPr="005C4A7E">
          <w:rPr>
            <w:rStyle w:val="a5"/>
            <w:rFonts w:ascii="Times New Roman" w:eastAsia="맑은 고딕" w:hAnsi="Times New Roman" w:cs="Times New Roman"/>
            <w:sz w:val="18"/>
            <w:szCs w:val="18"/>
          </w:rPr>
          <w:t>https://m.newspim.com/news/view/20250620000521</w:t>
        </w:r>
      </w:hyperlink>
    </w:p>
  </w:endnote>
  <w:endnote w:id="63">
    <w:p w14:paraId="24C55718" w14:textId="65AE2A68"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w:t>
      </w:r>
      <w:r w:rsidR="00122EFB" w:rsidRPr="005C4A7E">
        <w:rPr>
          <w:rFonts w:ascii="Times New Roman" w:hAnsi="Times New Roman" w:cs="Times New Roman"/>
          <w:sz w:val="18"/>
          <w:szCs w:val="18"/>
        </w:rPr>
        <w:t xml:space="preserve">Los Angeles Times, “In Seoul’s ‘piece rooms,’ there’s barely enough space to lie down. Inside South Korea’s brutal housing crisis” (11 April 2023), </w:t>
      </w:r>
      <w:hyperlink r:id="rId20" w:tgtFrame="_new" w:history="1">
        <w:r w:rsidR="00122EFB" w:rsidRPr="005C4A7E">
          <w:rPr>
            <w:rStyle w:val="a5"/>
            <w:rFonts w:ascii="Times New Roman" w:hAnsi="Times New Roman" w:cs="Times New Roman"/>
            <w:sz w:val="18"/>
            <w:szCs w:val="18"/>
          </w:rPr>
          <w:t>https://www.latimes.com/world-nation/story/2023-04-11/in-seouls-piece-rooms-theres-not-even-enough-room-to-lay-down-inside-south-koreas-brutal-housing-crisis</w:t>
        </w:r>
      </w:hyperlink>
      <w:r w:rsidRPr="005C4A7E">
        <w:rPr>
          <w:rFonts w:ascii="Times New Roman" w:eastAsia="Arial Unicode MS" w:hAnsi="Times New Roman" w:cs="Times New Roman"/>
          <w:sz w:val="18"/>
          <w:szCs w:val="18"/>
        </w:rPr>
        <w:t xml:space="preserve">; </w:t>
      </w:r>
      <w:r w:rsidR="00122EFB" w:rsidRPr="005C4A7E">
        <w:rPr>
          <w:rFonts w:ascii="Times New Roman" w:eastAsia="맑은 고딕" w:hAnsi="Times New Roman" w:cs="Times New Roman"/>
          <w:sz w:val="18"/>
          <w:szCs w:val="18"/>
        </w:rPr>
        <w:t xml:space="preserve">Kyunghyang Shinmun, “Four years of false hope in Seoul’s </w:t>
      </w:r>
      <w:proofErr w:type="spellStart"/>
      <w:r w:rsidR="00122EFB" w:rsidRPr="005C4A7E">
        <w:rPr>
          <w:rFonts w:ascii="Times New Roman" w:eastAsia="맑은 고딕" w:hAnsi="Times New Roman" w:cs="Times New Roman"/>
          <w:sz w:val="18"/>
          <w:szCs w:val="18"/>
        </w:rPr>
        <w:t>jjokbang</w:t>
      </w:r>
      <w:proofErr w:type="spellEnd"/>
      <w:r w:rsidR="00122EFB" w:rsidRPr="005C4A7E">
        <w:rPr>
          <w:rFonts w:ascii="Times New Roman" w:eastAsia="맑은 고딕" w:hAnsi="Times New Roman" w:cs="Times New Roman"/>
          <w:sz w:val="18"/>
          <w:szCs w:val="18"/>
        </w:rPr>
        <w:t xml:space="preserve"> village… Will public redevelopment end in empty promises?” (8 February 2025), </w:t>
      </w:r>
      <w:hyperlink r:id="rId21" w:history="1">
        <w:r w:rsidR="00122EFB" w:rsidRPr="005C4A7E">
          <w:rPr>
            <w:rStyle w:val="a5"/>
            <w:rFonts w:ascii="Times New Roman" w:eastAsia="맑은 고딕" w:hAnsi="Times New Roman" w:cs="Times New Roman"/>
            <w:sz w:val="18"/>
            <w:szCs w:val="18"/>
          </w:rPr>
          <w:t>https://www.khan.co.kr/article/202502080900021</w:t>
        </w:r>
      </w:hyperlink>
      <w:r w:rsidR="00122EFB" w:rsidRPr="005C4A7E">
        <w:rPr>
          <w:rFonts w:ascii="Times New Roman" w:eastAsia="맑은 고딕" w:hAnsi="Times New Roman" w:cs="Times New Roman"/>
          <w:sz w:val="18"/>
          <w:szCs w:val="18"/>
        </w:rPr>
        <w:t xml:space="preserve"> </w:t>
      </w:r>
    </w:p>
  </w:endnote>
  <w:endnote w:id="64">
    <w:p w14:paraId="41AAF9B4" w14:textId="27F28A1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맑은 고딕" w:hAnsi="Times New Roman" w:cs="Times New Roman"/>
          <w:sz w:val="18"/>
          <w:szCs w:val="18"/>
        </w:rPr>
        <w:t xml:space="preserve">"A housing lease system in which a tenant deposits a large sum of money with the landlord in exchange for the right to reside in the landlord’s </w:t>
      </w:r>
      <w:proofErr w:type="gramStart"/>
      <w:r w:rsidR="00122EFB" w:rsidRPr="005C4A7E">
        <w:rPr>
          <w:rFonts w:ascii="Times New Roman" w:eastAsia="맑은 고딕" w:hAnsi="Times New Roman" w:cs="Times New Roman"/>
          <w:sz w:val="18"/>
          <w:szCs w:val="18"/>
        </w:rPr>
        <w:t>property, and</w:t>
      </w:r>
      <w:proofErr w:type="gramEnd"/>
      <w:r w:rsidR="00122EFB" w:rsidRPr="005C4A7E">
        <w:rPr>
          <w:rFonts w:ascii="Times New Roman" w:eastAsia="맑은 고딕" w:hAnsi="Times New Roman" w:cs="Times New Roman"/>
          <w:sz w:val="18"/>
          <w:szCs w:val="18"/>
        </w:rPr>
        <w:t xml:space="preserve"> receives the full amount back at the end of the lease term.</w:t>
      </w:r>
    </w:p>
  </w:endnote>
  <w:endnote w:id="65">
    <w:p w14:paraId="573A3AE4" w14:textId="7295C860"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w:t>
      </w:r>
      <w:proofErr w:type="spellStart"/>
      <w:r w:rsidR="00122EFB" w:rsidRPr="005C4A7E">
        <w:rPr>
          <w:rFonts w:ascii="Times New Roman" w:hAnsi="Times New Roman" w:cs="Times New Roman"/>
          <w:sz w:val="18"/>
          <w:szCs w:val="18"/>
        </w:rPr>
        <w:t>Maeil</w:t>
      </w:r>
      <w:proofErr w:type="spellEnd"/>
      <w:r w:rsidR="00122EFB" w:rsidRPr="005C4A7E">
        <w:rPr>
          <w:rFonts w:ascii="Times New Roman" w:hAnsi="Times New Roman" w:cs="Times New Roman"/>
          <w:sz w:val="18"/>
          <w:szCs w:val="18"/>
        </w:rPr>
        <w:t xml:space="preserve"> Business Newspaper, “Most of the 30,000 people who suffered damage from </w:t>
      </w:r>
      <w:proofErr w:type="spellStart"/>
      <w:r w:rsidR="00122EFB" w:rsidRPr="005C4A7E">
        <w:rPr>
          <w:rFonts w:ascii="Times New Roman" w:hAnsi="Times New Roman" w:cs="Times New Roman"/>
          <w:sz w:val="18"/>
          <w:szCs w:val="18"/>
        </w:rPr>
        <w:t>jeonse</w:t>
      </w:r>
      <w:proofErr w:type="spellEnd"/>
      <w:r w:rsidR="00122EFB" w:rsidRPr="005C4A7E">
        <w:rPr>
          <w:rFonts w:ascii="Times New Roman" w:hAnsi="Times New Roman" w:cs="Times New Roman"/>
          <w:sz w:val="18"/>
          <w:szCs w:val="18"/>
        </w:rPr>
        <w:t xml:space="preserve"> fraud in Korea are young people in their 20s and 30s who live in the Seoul metropolitan area with a deposit of less than 300 million won” (26 June 2025), </w:t>
      </w:r>
      <w:hyperlink r:id="rId22" w:tgtFrame="_new" w:history="1">
        <w:r w:rsidR="00122EFB" w:rsidRPr="005C4A7E">
          <w:rPr>
            <w:rStyle w:val="a5"/>
            <w:rFonts w:ascii="Times New Roman" w:hAnsi="Times New Roman" w:cs="Times New Roman"/>
            <w:sz w:val="18"/>
            <w:szCs w:val="18"/>
          </w:rPr>
          <w:t>https://www.mk.co.kr/en/realestate/11353515</w:t>
        </w:r>
      </w:hyperlink>
    </w:p>
  </w:endnote>
  <w:endnote w:id="66">
    <w:p w14:paraId="6FF2281F" w14:textId="0D5237DC"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Arial Unicode MS" w:hAnsi="Times New Roman" w:cs="Times New Roman"/>
          <w:sz w:val="18"/>
          <w:szCs w:val="18"/>
        </w:rPr>
        <w:t>As of 2024, 94.43% of children eligible for protection were placed in facilities for temporary care.</w:t>
      </w:r>
    </w:p>
  </w:endnote>
  <w:endnote w:id="67">
    <w:p w14:paraId="37FA31A9" w14:textId="25DBC895"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맑은 고딕" w:hAnsi="Times New Roman" w:cs="Times New Roman"/>
          <w:sz w:val="18"/>
          <w:szCs w:val="18"/>
        </w:rPr>
        <w:t>This case concerns a 9-year-old child with autism who was placed in an inclusive classroom and was transferred to a special education class as a response to a school violence incident after pulling down his pants and exposing his genital in front of a girl classmate. While in the special class, the child was subjected to emotional abuse by a special education teacher. At the time, many media outlets portrayed the child's behavior solely as sexual misconduct or school violence, without any understanding of the child’s disability-related characteristics or challenging behaviors. As a result, the focus was placed entirely on the child’s actions, while the broader context of the incident was overlooked</w:t>
      </w:r>
      <w:r w:rsidRPr="005C4A7E">
        <w:rPr>
          <w:rFonts w:ascii="Times New Roman" w:eastAsia="Arial Unicode MS" w:hAnsi="Times New Roman" w:cs="Times New Roman"/>
          <w:sz w:val="18"/>
          <w:szCs w:val="18"/>
        </w:rPr>
        <w:t>.</w:t>
      </w:r>
    </w:p>
  </w:endnote>
  <w:endnote w:id="68">
    <w:p w14:paraId="144FF8BD" w14:textId="50FF5D20"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5C4A7E" w:rsidRPr="005C4A7E">
        <w:rPr>
          <w:rFonts w:ascii="Times New Roman" w:eastAsia="맑은 고딕" w:hAnsi="Times New Roman" w:cs="Times New Roman"/>
          <w:sz w:val="18"/>
          <w:szCs w:val="18"/>
        </w:rPr>
        <w:t>For example, Article 20-4 of the Elementary and Secondary Education Act, newly introduced in April 2025, allows school principals and teachers to separate students who disrupt educational activities. If a student refuses to participate in “individualized educational support” during the separation, or if such support has been provided multiple times but the student continues to interfere with educational activities, the student may be handed over to their guardian to protect the learning rights of other students. There is growing concern that, in the absence of a specialized framework for individualized educational support—particularly one that can effectively promote the inclusion and social adjustment of students with disabilities—this provision may effectively serve as a legal and educational basis for the exclusion of students with disabilities who exhibit challenging behaviors.</w:t>
      </w:r>
    </w:p>
  </w:endnote>
  <w:endnote w:id="69">
    <w:p w14:paraId="5B06240E" w14:textId="13BE2AEE"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Arial Unicode MS" w:hAnsi="Times New Roman" w:cs="Times New Roman"/>
          <w:sz w:val="18"/>
          <w:szCs w:val="18"/>
        </w:rPr>
        <w:t xml:space="preserve">As of 2018, the average length of stay for patients with mental and </w:t>
      </w:r>
      <w:r w:rsidR="005C4A7E" w:rsidRPr="005C4A7E">
        <w:rPr>
          <w:rFonts w:ascii="Times New Roman" w:eastAsia="Arial Unicode MS" w:hAnsi="Times New Roman" w:cs="Times New Roman"/>
          <w:sz w:val="18"/>
          <w:szCs w:val="18"/>
        </w:rPr>
        <w:t>behavioral</w:t>
      </w:r>
      <w:r w:rsidR="0099379B" w:rsidRPr="005C4A7E">
        <w:rPr>
          <w:rFonts w:ascii="Times New Roman" w:eastAsia="Arial Unicode MS" w:hAnsi="Times New Roman" w:cs="Times New Roman"/>
          <w:sz w:val="18"/>
          <w:szCs w:val="18"/>
        </w:rPr>
        <w:t xml:space="preserve"> disorders was 176.4 days in the Republic of Korea, compared to 9.3 days in Belgium, 15.7 days in Sweden, 35.2 days in the United Kingdom, and 56.4 days in Spain.</w:t>
      </w:r>
    </w:p>
  </w:endnote>
  <w:endnote w:id="70">
    <w:p w14:paraId="15A20C2C" w14:textId="6537C7FA"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Arial Unicode MS" w:hAnsi="Times New Roman" w:cs="Times New Roman"/>
          <w:sz w:val="18"/>
          <w:szCs w:val="18"/>
        </w:rPr>
        <w:t xml:space="preserve">As of 2020, the average length of stay for patients with mental and </w:t>
      </w:r>
      <w:r w:rsidR="005C4A7E" w:rsidRPr="005C4A7E">
        <w:rPr>
          <w:rFonts w:ascii="Times New Roman" w:eastAsia="Arial Unicode MS" w:hAnsi="Times New Roman" w:cs="Times New Roman"/>
          <w:sz w:val="18"/>
          <w:szCs w:val="18"/>
        </w:rPr>
        <w:t>behavioral</w:t>
      </w:r>
      <w:r w:rsidR="0099379B" w:rsidRPr="005C4A7E">
        <w:rPr>
          <w:rFonts w:ascii="Times New Roman" w:eastAsia="Arial Unicode MS" w:hAnsi="Times New Roman" w:cs="Times New Roman"/>
          <w:sz w:val="18"/>
          <w:szCs w:val="18"/>
        </w:rPr>
        <w:t xml:space="preserve"> disorders was 200.4 days in the Republic of Korea, compared to 60.8 days in Spain.</w:t>
      </w:r>
    </w:p>
  </w:endnote>
  <w:endnote w:id="71">
    <w:p w14:paraId="04B9BAB8" w14:textId="762BF542"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Arial Unicode MS" w:hAnsi="Times New Roman" w:cs="Times New Roman"/>
          <w:sz w:val="18"/>
          <w:szCs w:val="18"/>
        </w:rPr>
        <w:t>As of 2018, the 30-day hospital readmission rate was 27.4% in the Republic of Korea, compared to the OECD average of 12.0%</w:t>
      </w:r>
    </w:p>
  </w:endnote>
  <w:endnote w:id="72">
    <w:p w14:paraId="643CEA4D" w14:textId="2930CBA8" w:rsidR="00657B1A" w:rsidRPr="005C4A7E" w:rsidRDefault="00657B1A" w:rsidP="005C4A7E">
      <w:pPr>
        <w:spacing w:after="0" w:line="276" w:lineRule="auto"/>
        <w:jc w:val="left"/>
        <w:rPr>
          <w:rFonts w:ascii="Times New Roman" w:eastAsia="맑은 고딕" w:hAnsi="Times New Roman" w:cs="Times New Roman"/>
          <w:sz w:val="18"/>
          <w:szCs w:val="18"/>
        </w:rPr>
      </w:pPr>
      <w:r w:rsidRPr="005C4A7E">
        <w:rPr>
          <w:rFonts w:ascii="Times New Roman" w:hAnsi="Times New Roman" w:cs="Times New Roman"/>
          <w:sz w:val="18"/>
          <w:szCs w:val="18"/>
          <w:vertAlign w:val="superscript"/>
        </w:rPr>
        <w:endnoteRef/>
      </w:r>
      <w:r w:rsidR="00611C75" w:rsidRPr="005C4A7E">
        <w:rPr>
          <w:rFonts w:ascii="Times New Roman" w:eastAsia="맑은 고딕" w:hAnsi="Times New Roman" w:cs="Times New Roman"/>
          <w:sz w:val="18"/>
          <w:szCs w:val="18"/>
        </w:rPr>
        <w:t xml:space="preserve"> NHRCK, Press release on publication of 2021 Human Rights Report on Persons with Mental Disabilities (20 April 2021), </w:t>
      </w:r>
      <w:hyperlink r:id="rId23" w:history="1">
        <w:r w:rsidR="00611C75" w:rsidRPr="005C4A7E">
          <w:rPr>
            <w:rStyle w:val="a5"/>
            <w:rFonts w:ascii="Times New Roman" w:eastAsia="맑은 고딕" w:hAnsi="Times New Roman" w:cs="Times New Roman"/>
            <w:sz w:val="18"/>
            <w:szCs w:val="18"/>
          </w:rPr>
          <w:t>https://www.humanrights.go.kr/site/program/board/basicboard/view?menuid=001004002001&amp;boardtypeid=24&amp;boardid=7606523</w:t>
        </w:r>
      </w:hyperlink>
      <w:r w:rsidR="00611C75" w:rsidRPr="005C4A7E">
        <w:rPr>
          <w:rFonts w:ascii="Times New Roman" w:eastAsia="맑은 고딕" w:hAnsi="Times New Roman" w:cs="Times New Roman"/>
          <w:sz w:val="18"/>
          <w:szCs w:val="18"/>
        </w:rPr>
        <w:t xml:space="preserve"> </w:t>
      </w:r>
    </w:p>
  </w:endnote>
  <w:endnote w:id="73">
    <w:p w14:paraId="0FF5746D" w14:textId="058C6BA4"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맑은 고딕" w:hAnsi="Times New Roman" w:cs="Times New Roman"/>
          <w:sz w:val="18"/>
          <w:szCs w:val="18"/>
        </w:rPr>
        <w:t xml:space="preserve">According to national mental health statistics, the rate of involuntary hospitalization significantly declined from 61.6% in 2016 to 37.9% in </w:t>
      </w:r>
      <w:proofErr w:type="gramStart"/>
      <w:r w:rsidR="0099379B" w:rsidRPr="005C4A7E">
        <w:rPr>
          <w:rFonts w:ascii="Times New Roman" w:eastAsia="맑은 고딕" w:hAnsi="Times New Roman" w:cs="Times New Roman"/>
          <w:sz w:val="18"/>
          <w:szCs w:val="18"/>
        </w:rPr>
        <w:t>2017, and</w:t>
      </w:r>
      <w:proofErr w:type="gramEnd"/>
      <w:r w:rsidR="0099379B" w:rsidRPr="005C4A7E">
        <w:rPr>
          <w:rFonts w:ascii="Times New Roman" w:eastAsia="맑은 고딕" w:hAnsi="Times New Roman" w:cs="Times New Roman"/>
          <w:sz w:val="18"/>
          <w:szCs w:val="18"/>
        </w:rPr>
        <w:t xml:space="preserve"> stood at 35.3% in 2022. While this may appear to indicate that only a minority of persons were hospitalized without their consent, the decrease is largely attributable to the introduction of a new category of so-called 'consensual admission'. Under this system, persons with psychosocial disabilities may be admitted with the consent of a single legal </w:t>
      </w:r>
      <w:proofErr w:type="gramStart"/>
      <w:r w:rsidR="0099379B" w:rsidRPr="005C4A7E">
        <w:rPr>
          <w:rFonts w:ascii="Times New Roman" w:eastAsia="맑은 고딕" w:hAnsi="Times New Roman" w:cs="Times New Roman"/>
          <w:sz w:val="18"/>
          <w:szCs w:val="18"/>
        </w:rPr>
        <w:t>guardian, but</w:t>
      </w:r>
      <w:proofErr w:type="gramEnd"/>
      <w:r w:rsidR="0099379B" w:rsidRPr="005C4A7E">
        <w:rPr>
          <w:rFonts w:ascii="Times New Roman" w:eastAsia="맑은 고딕" w:hAnsi="Times New Roman" w:cs="Times New Roman"/>
          <w:sz w:val="18"/>
          <w:szCs w:val="18"/>
        </w:rPr>
        <w:t xml:space="preserve"> are not permitted to discharge themselves without the guardian’s approval. Such admissions are classified as voluntary, although they cannot be regarded as fully voluntary in practice.</w:t>
      </w:r>
      <w:r w:rsidRPr="005C4A7E">
        <w:rPr>
          <w:rFonts w:ascii="Times New Roman" w:eastAsia="Arial Unicode MS" w:hAnsi="Times New Roman" w:cs="Times New Roman"/>
          <w:sz w:val="18"/>
          <w:szCs w:val="18"/>
        </w:rPr>
        <w:t xml:space="preserve"> </w:t>
      </w:r>
    </w:p>
  </w:endnote>
  <w:endnote w:id="74">
    <w:p w14:paraId="56803504" w14:textId="2107752A"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Arial Unicode MS" w:hAnsi="Times New Roman" w:cs="Times New Roman"/>
          <w:sz w:val="18"/>
          <w:szCs w:val="18"/>
        </w:rPr>
        <w:t xml:space="preserve">BBC News Korea, “I didn’t know it was hell like this... What’s happening inside closed psychiatric wards?” (29 November 2024), </w:t>
      </w:r>
      <w:hyperlink r:id="rId24" w:tgtFrame="_new" w:history="1">
        <w:r w:rsidR="00122EFB" w:rsidRPr="005C4A7E">
          <w:rPr>
            <w:rStyle w:val="a5"/>
            <w:rFonts w:ascii="Times New Roman" w:eastAsia="Arial Unicode MS" w:hAnsi="Times New Roman" w:cs="Times New Roman"/>
            <w:sz w:val="18"/>
            <w:szCs w:val="18"/>
          </w:rPr>
          <w:t>https://www.bbc.com/korean/articles/cd9nz24x188o</w:t>
        </w:r>
      </w:hyperlink>
    </w:p>
  </w:endnote>
  <w:endnote w:id="75">
    <w:p w14:paraId="0F7EB5DE" w14:textId="1176CDA1"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Arial Unicode MS" w:hAnsi="Times New Roman" w:cs="Times New Roman"/>
          <w:sz w:val="18"/>
          <w:szCs w:val="18"/>
        </w:rPr>
        <w:t>As of 2020, the coverage rate was significantly low, with mental health rehabilitation services reaching only approximately 2.3% of an estimated 311,000 persons with severe mental health conditions, and about 6.9% of the 103,000 registered persons with mental disabilities.</w:t>
      </w:r>
    </w:p>
  </w:endnote>
  <w:endnote w:id="76">
    <w:p w14:paraId="0B13D035" w14:textId="4E4228DE"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Arial Unicode MS" w:hAnsi="Times New Roman" w:cs="Times New Roman"/>
          <w:sz w:val="18"/>
          <w:szCs w:val="18"/>
        </w:rPr>
        <w:t xml:space="preserve">As of 2024, 99 out of 229 local governments nationwide (43.2%) did not have a single mental health rehabilitation facility. Of these, 46.8% </w:t>
      </w:r>
      <w:r w:rsidR="005C4A7E" w:rsidRPr="005C4A7E">
        <w:rPr>
          <w:rFonts w:ascii="Times New Roman" w:eastAsia="Arial Unicode MS" w:hAnsi="Times New Roman" w:cs="Times New Roman"/>
          <w:sz w:val="18"/>
          <w:szCs w:val="18"/>
        </w:rPr>
        <w:t>were in</w:t>
      </w:r>
      <w:r w:rsidR="0099379B" w:rsidRPr="005C4A7E">
        <w:rPr>
          <w:rFonts w:ascii="Times New Roman" w:eastAsia="Arial Unicode MS" w:hAnsi="Times New Roman" w:cs="Times New Roman"/>
          <w:sz w:val="18"/>
          <w:szCs w:val="18"/>
        </w:rPr>
        <w:t xml:space="preserve"> Seoul and Gyeonggi Province.</w:t>
      </w:r>
    </w:p>
  </w:endnote>
  <w:endnote w:id="77">
    <w:p w14:paraId="12272A78" w14:textId="1C91CF5D"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맑은 고딕" w:hAnsi="Times New Roman" w:cs="Times New Roman"/>
          <w:sz w:val="18"/>
          <w:szCs w:val="18"/>
        </w:rPr>
        <w:t>Peer support refers to a service in which persons with psychosocial disabilities who are in recovery from mental health conditions provide mental health support to others in need by sharing their own recovery experiences and related knowledge, thereby promoting recovery and independent living</w:t>
      </w:r>
    </w:p>
  </w:endnote>
  <w:endnote w:id="78">
    <w:p w14:paraId="0394ED54" w14:textId="432F87BA"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5C4A7E" w:rsidRPr="005C4A7E">
        <w:rPr>
          <w:rFonts w:ascii="Times New Roman" w:eastAsia="맑은 고딕" w:hAnsi="Times New Roman" w:cs="Times New Roman"/>
          <w:sz w:val="18"/>
          <w:szCs w:val="18"/>
        </w:rPr>
        <w:t xml:space="preserve">NHRCK, </w:t>
      </w:r>
      <w:r w:rsidR="005C4A7E" w:rsidRPr="005C4A7E">
        <w:rPr>
          <w:rFonts w:ascii="Times New Roman" w:eastAsia="맑은 고딕" w:hAnsi="Times New Roman" w:cs="Times New Roman"/>
          <w:sz w:val="18"/>
          <w:szCs w:val="18"/>
        </w:rPr>
        <w:t>“</w:t>
      </w:r>
      <w:r w:rsidR="005C4A7E" w:rsidRPr="005C4A7E">
        <w:rPr>
          <w:rFonts w:ascii="Times New Roman" w:eastAsia="맑은 고딕" w:hAnsi="Times New Roman" w:cs="Times New Roman"/>
          <w:sz w:val="18"/>
          <w:szCs w:val="18"/>
        </w:rPr>
        <w:t>Survey on the Climate Crisis and the Human Rights of Farmers and Fishers</w:t>
      </w:r>
      <w:r w:rsidR="005C4A7E" w:rsidRPr="005C4A7E">
        <w:rPr>
          <w:rFonts w:ascii="Times New Roman" w:eastAsia="맑은 고딕" w:hAnsi="Times New Roman" w:cs="Times New Roman"/>
          <w:sz w:val="18"/>
          <w:szCs w:val="18"/>
        </w:rPr>
        <w:t>”</w:t>
      </w:r>
      <w:r w:rsidR="005C4A7E" w:rsidRPr="005C4A7E">
        <w:rPr>
          <w:rFonts w:ascii="Times New Roman" w:eastAsia="맑은 고딕" w:hAnsi="Times New Roman" w:cs="Times New Roman"/>
          <w:sz w:val="18"/>
          <w:szCs w:val="18"/>
        </w:rPr>
        <w:t>, November 2022</w:t>
      </w:r>
      <w:r w:rsidRPr="005C4A7E">
        <w:rPr>
          <w:rFonts w:ascii="Times New Roman" w:eastAsia="Arial Unicode MS" w:hAnsi="Times New Roman" w:cs="Times New Roman"/>
          <w:sz w:val="18"/>
          <w:szCs w:val="18"/>
        </w:rPr>
        <w:t>.</w:t>
      </w:r>
    </w:p>
  </w:endnote>
  <w:endnote w:id="79">
    <w:p w14:paraId="036157AE" w14:textId="3529A25E"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hAnsi="Times New Roman" w:cs="Times New Roman"/>
          <w:sz w:val="18"/>
          <w:szCs w:val="18"/>
        </w:rPr>
        <w:t>I</w:t>
      </w:r>
      <w:r w:rsidR="0099379B" w:rsidRPr="005C4A7E">
        <w:rPr>
          <w:rFonts w:ascii="Times New Roman" w:eastAsia="맑은 고딕" w:hAnsi="Times New Roman" w:cs="Times New Roman"/>
          <w:sz w:val="18"/>
          <w:szCs w:val="18"/>
        </w:rPr>
        <w:t>n particular, the risk of vector-borne diseases, such as scrub typhus, is increasing due to rising temperatures.</w:t>
      </w:r>
    </w:p>
  </w:endnote>
  <w:endnote w:id="80">
    <w:p w14:paraId="486D6F79"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Business &amp; Human Rights Resource Centre, “S. Korea: Migrant workers face extreme heat, excess working hours, and poor working conditions” (25 July 2023), </w:t>
      </w:r>
      <w:hyperlink r:id="rId25">
        <w:r w:rsidRPr="005C4A7E">
          <w:rPr>
            <w:rFonts w:ascii="Times New Roman" w:hAnsi="Times New Roman" w:cs="Times New Roman"/>
            <w:color w:val="1155CC"/>
            <w:sz w:val="18"/>
            <w:szCs w:val="18"/>
            <w:u w:val="single"/>
          </w:rPr>
          <w:t>https://www.business-humanrights.org/en/latest-news/s-korea-work-hours-and-housing-condition-make-migrant-workers-more-vulnerable-to-extreme-heat-and-rain/</w:t>
        </w:r>
      </w:hyperlink>
      <w:r w:rsidRPr="005C4A7E">
        <w:rPr>
          <w:rFonts w:ascii="Times New Roman" w:hAnsi="Times New Roman" w:cs="Times New Roman"/>
          <w:sz w:val="18"/>
          <w:szCs w:val="18"/>
        </w:rPr>
        <w:t xml:space="preserve">;  The New York Times, “South Korea Needs Foreign Workers, but Often Fails to Protect Them” (2 March 2024), </w:t>
      </w:r>
      <w:hyperlink r:id="rId26">
        <w:r w:rsidRPr="005C4A7E">
          <w:rPr>
            <w:rFonts w:ascii="Times New Roman" w:hAnsi="Times New Roman" w:cs="Times New Roman"/>
            <w:color w:val="1155CC"/>
            <w:sz w:val="18"/>
            <w:szCs w:val="18"/>
            <w:u w:val="single"/>
          </w:rPr>
          <w:t>https://www.nytimes.com/2024/03/02/world/asia/south-korea-foreign-workers.html</w:t>
        </w:r>
      </w:hyperlink>
      <w:r w:rsidRPr="005C4A7E">
        <w:rPr>
          <w:rFonts w:ascii="Times New Roman" w:hAnsi="Times New Roman" w:cs="Times New Roman"/>
          <w:sz w:val="18"/>
          <w:szCs w:val="18"/>
        </w:rPr>
        <w:t>.</w:t>
      </w:r>
    </w:p>
  </w:endnote>
  <w:endnote w:id="81">
    <w:p w14:paraId="295A56D1" w14:textId="0B8C3CFA" w:rsidR="00657B1A" w:rsidRPr="005C4A7E" w:rsidRDefault="00657B1A" w:rsidP="005C4A7E">
      <w:pPr>
        <w:spacing w:after="0" w:line="276" w:lineRule="auto"/>
        <w:jc w:val="left"/>
        <w:rPr>
          <w:rFonts w:ascii="Times New Roman" w:eastAsia="KoPubWorld바탕체 Light"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KoPubWorld바탕체 Light" w:hAnsi="Times New Roman" w:cs="Times New Roman"/>
          <w:sz w:val="18"/>
          <w:szCs w:val="18"/>
        </w:rPr>
        <w:t xml:space="preserve"> MBC, “</w:t>
      </w:r>
      <w:r w:rsidR="008A762A" w:rsidRPr="005C4A7E">
        <w:rPr>
          <w:rFonts w:ascii="Times New Roman" w:hAnsi="Times New Roman" w:cs="Times New Roman"/>
          <w:sz w:val="18"/>
          <w:szCs w:val="18"/>
        </w:rPr>
        <w:t xml:space="preserve">Expected deaths of </w:t>
      </w:r>
      <w:proofErr w:type="spellStart"/>
      <w:r w:rsidR="008A762A" w:rsidRPr="005C4A7E">
        <w:rPr>
          <w:rFonts w:ascii="Times New Roman" w:hAnsi="Times New Roman" w:cs="Times New Roman"/>
          <w:sz w:val="18"/>
          <w:szCs w:val="18"/>
        </w:rPr>
        <w:t>Cupang</w:t>
      </w:r>
      <w:proofErr w:type="spellEnd"/>
      <w:r w:rsidR="008A762A" w:rsidRPr="005C4A7E">
        <w:rPr>
          <w:rFonts w:ascii="Times New Roman" w:hAnsi="Times New Roman" w:cs="Times New Roman"/>
          <w:sz w:val="18"/>
          <w:szCs w:val="18"/>
        </w:rPr>
        <w:t>… obtained record of 119”</w:t>
      </w:r>
      <w:r w:rsidRPr="005C4A7E">
        <w:rPr>
          <w:rFonts w:ascii="Times New Roman" w:eastAsia="KoPubWorld바탕체 Light" w:hAnsi="Times New Roman" w:cs="Times New Roman"/>
          <w:sz w:val="18"/>
          <w:szCs w:val="18"/>
        </w:rPr>
        <w:t xml:space="preserve"> (2024. 11. 3.), </w:t>
      </w:r>
      <w:hyperlink r:id="rId27">
        <w:r w:rsidRPr="005C4A7E">
          <w:rPr>
            <w:rFonts w:ascii="Times New Roman" w:eastAsia="KoPubWorld바탕체 Light" w:hAnsi="Times New Roman" w:cs="Times New Roman"/>
            <w:color w:val="1155CC"/>
            <w:sz w:val="18"/>
            <w:szCs w:val="18"/>
            <w:u w:val="single"/>
          </w:rPr>
          <w:t>https://imnews.imbc.com/replay/2024/nwdesk/article/6652477_36515.html</w:t>
        </w:r>
      </w:hyperlink>
      <w:r w:rsidRPr="005C4A7E">
        <w:rPr>
          <w:rFonts w:ascii="Times New Roman" w:eastAsia="KoPubWorld바탕체 Light" w:hAnsi="Times New Roman" w:cs="Times New Roman"/>
          <w:sz w:val="18"/>
          <w:szCs w:val="18"/>
        </w:rPr>
        <w:t>.</w:t>
      </w:r>
    </w:p>
  </w:endnote>
  <w:endnote w:id="82">
    <w:p w14:paraId="09C14BF2" w14:textId="13772B3C"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F20E78" w:rsidRPr="005C4A7E">
        <w:rPr>
          <w:rFonts w:ascii="Times New Roman" w:hAnsi="Times New Roman" w:cs="Times New Roman"/>
          <w:sz w:val="18"/>
          <w:szCs w:val="18"/>
        </w:rPr>
        <w:t>UN Committee on Economic, Social and Cultural Rights (CESCR), </w:t>
      </w:r>
      <w:r w:rsidR="00F20E78" w:rsidRPr="005C4A7E">
        <w:rPr>
          <w:rFonts w:ascii="Times New Roman" w:hAnsi="Times New Roman" w:cs="Times New Roman"/>
          <w:i/>
          <w:iCs/>
          <w:sz w:val="18"/>
          <w:szCs w:val="18"/>
        </w:rPr>
        <w:t>General Comment No. 26 (2022) on Land and Economic, Social and Cultural Rights</w:t>
      </w:r>
      <w:r w:rsidR="00F20E78" w:rsidRPr="005C4A7E">
        <w:rPr>
          <w:rFonts w:ascii="Times New Roman" w:hAnsi="Times New Roman" w:cs="Times New Roman"/>
          <w:sz w:val="18"/>
          <w:szCs w:val="18"/>
        </w:rPr>
        <w:t>, E/C.12/GC/26, 22 December 2022</w:t>
      </w:r>
      <w:r w:rsidRPr="005C4A7E">
        <w:rPr>
          <w:rFonts w:ascii="Times New Roman" w:eastAsia="Arial Unicode MS" w:hAnsi="Times New Roman" w:cs="Times New Roman"/>
          <w:sz w:val="18"/>
          <w:szCs w:val="18"/>
        </w:rPr>
        <w:t>, para. 57</w:t>
      </w:r>
      <w:r w:rsidR="00F20E78" w:rsidRPr="005C4A7E">
        <w:rPr>
          <w:rFonts w:ascii="Times New Roman" w:hAnsi="Times New Roman" w:cs="Times New Roman"/>
          <w:sz w:val="18"/>
          <w:szCs w:val="18"/>
        </w:rPr>
        <w:t>:</w:t>
      </w:r>
      <w:r w:rsidRPr="005C4A7E">
        <w:rPr>
          <w:rFonts w:ascii="Times New Roman" w:eastAsia="Arial Unicode MS" w:hAnsi="Times New Roman" w:cs="Times New Roman"/>
          <w:sz w:val="18"/>
          <w:szCs w:val="18"/>
        </w:rPr>
        <w:t xml:space="preserve"> </w:t>
      </w:r>
      <w:r w:rsidR="00F20E78" w:rsidRPr="005C4A7E">
        <w:rPr>
          <w:rFonts w:ascii="Times New Roman" w:hAnsi="Times New Roman" w:cs="Times New Roman"/>
          <w:sz w:val="18"/>
          <w:szCs w:val="18"/>
        </w:rPr>
        <w:t>“</w:t>
      </w:r>
      <w:r w:rsidRPr="005C4A7E">
        <w:rPr>
          <w:rFonts w:ascii="Times New Roman" w:eastAsia="Arial Unicode MS" w:hAnsi="Times New Roman" w:cs="Times New Roman"/>
          <w:sz w:val="18"/>
          <w:szCs w:val="18"/>
        </w:rPr>
        <w:t>States have an obligation to design climate change adaptation policies at the national level that take into consideration all forms of land use change induced by climate change, to register all affected persons and to use the maximum available resources to address the impact of climate change, particularly on disadvantaged groups.</w:t>
      </w:r>
      <w:r w:rsidR="00F20E78" w:rsidRPr="005C4A7E">
        <w:rPr>
          <w:rFonts w:ascii="Times New Roman" w:hAnsi="Times New Roman" w:cs="Times New Roman"/>
          <w:sz w:val="18"/>
          <w:szCs w:val="18"/>
        </w:rPr>
        <w:t>”</w:t>
      </w:r>
    </w:p>
  </w:endnote>
  <w:endnote w:id="83">
    <w:p w14:paraId="48686A08" w14:textId="29A849A1" w:rsidR="008A762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MBC, “</w:t>
      </w:r>
      <w:proofErr w:type="gramStart"/>
      <w:r w:rsidR="008A762A" w:rsidRPr="005C4A7E">
        <w:rPr>
          <w:rFonts w:ascii="Times New Roman" w:hAnsi="Times New Roman" w:cs="Times New Roman"/>
          <w:sz w:val="18"/>
          <w:szCs w:val="18"/>
        </w:rPr>
        <w:t>Cant</w:t>
      </w:r>
      <w:proofErr w:type="gramEnd"/>
      <w:r w:rsidR="008A762A" w:rsidRPr="005C4A7E">
        <w:rPr>
          <w:rFonts w:ascii="Times New Roman" w:hAnsi="Times New Roman" w:cs="Times New Roman"/>
          <w:sz w:val="18"/>
          <w:szCs w:val="18"/>
        </w:rPr>
        <w:t xml:space="preserve"> compensate for being a flood control area</w:t>
      </w:r>
      <w:r w:rsidRPr="005C4A7E">
        <w:rPr>
          <w:rFonts w:ascii="Times New Roman" w:eastAsia="Arial Unicode MS" w:hAnsi="Times New Roman" w:cs="Times New Roman"/>
          <w:sz w:val="18"/>
          <w:szCs w:val="18"/>
        </w:rPr>
        <w:t>” (</w:t>
      </w:r>
      <w:r w:rsidR="008A762A" w:rsidRPr="005C4A7E">
        <w:rPr>
          <w:rFonts w:ascii="Times New Roman" w:hAnsi="Times New Roman" w:cs="Times New Roman"/>
          <w:sz w:val="18"/>
          <w:szCs w:val="18"/>
        </w:rPr>
        <w:t>2022. 3. 22.</w:t>
      </w:r>
      <w:r w:rsidRPr="005C4A7E">
        <w:rPr>
          <w:rFonts w:ascii="Times New Roman" w:eastAsia="Arial Unicode MS" w:hAnsi="Times New Roman" w:cs="Times New Roman"/>
          <w:sz w:val="18"/>
          <w:szCs w:val="18"/>
        </w:rPr>
        <w:t>)</w:t>
      </w:r>
      <w:r w:rsidR="008A762A" w:rsidRPr="005C4A7E">
        <w:rPr>
          <w:rFonts w:ascii="Times New Roman" w:hAnsi="Times New Roman" w:cs="Times New Roman"/>
          <w:sz w:val="18"/>
          <w:szCs w:val="18"/>
        </w:rPr>
        <w:t xml:space="preserve">, </w:t>
      </w:r>
      <w:hyperlink r:id="rId28" w:history="1">
        <w:r w:rsidR="008A762A" w:rsidRPr="005C4A7E">
          <w:rPr>
            <w:rStyle w:val="a5"/>
            <w:rFonts w:ascii="Times New Roman" w:hAnsi="Times New Roman" w:cs="Times New Roman"/>
            <w:sz w:val="18"/>
            <w:szCs w:val="18"/>
          </w:rPr>
          <w:t>https://imnews.imbc.com/replay/2022/nwdesk/article/6352452_35744.html</w:t>
        </w:r>
      </w:hyperlink>
    </w:p>
  </w:endnote>
  <w:endnote w:id="84">
    <w:p w14:paraId="1589AB49" w14:textId="6C2426B3"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8A762A" w:rsidRPr="005C4A7E">
        <w:rPr>
          <w:rFonts w:ascii="Times New Roman" w:hAnsi="Times New Roman" w:cs="Times New Roman"/>
          <w:sz w:val="18"/>
          <w:szCs w:val="18"/>
        </w:rPr>
        <w:t>NHRCK</w:t>
      </w:r>
      <w:r w:rsidRPr="005C4A7E">
        <w:rPr>
          <w:rFonts w:ascii="Times New Roman" w:eastAsia="Arial Unicode MS" w:hAnsi="Times New Roman" w:cs="Times New Roman"/>
          <w:sz w:val="18"/>
          <w:szCs w:val="18"/>
        </w:rPr>
        <w:t>, “</w:t>
      </w:r>
      <w:r w:rsidR="008A762A" w:rsidRPr="005C4A7E">
        <w:rPr>
          <w:rFonts w:ascii="Times New Roman" w:hAnsi="Times New Roman" w:cs="Times New Roman"/>
          <w:sz w:val="18"/>
          <w:szCs w:val="18"/>
        </w:rPr>
        <w:t>A fact-finding survey on Climate Crisis and the human rights of farmers and fisheries</w:t>
      </w:r>
      <w:r w:rsidRPr="005C4A7E">
        <w:rPr>
          <w:rFonts w:ascii="Times New Roman" w:eastAsia="Arial Unicode MS" w:hAnsi="Times New Roman" w:cs="Times New Roman"/>
          <w:sz w:val="18"/>
          <w:szCs w:val="18"/>
        </w:rPr>
        <w:t>” (November 2022).</w:t>
      </w:r>
    </w:p>
  </w:endnote>
  <w:endnote w:id="85">
    <w:p w14:paraId="5D7CBBBA" w14:textId="6C534B3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122EFB" w:rsidRPr="005C4A7E">
        <w:rPr>
          <w:rFonts w:ascii="Times New Roman" w:eastAsia="Arial Unicode MS" w:hAnsi="Times New Roman" w:cs="Times New Roman"/>
          <w:sz w:val="18"/>
          <w:szCs w:val="18"/>
        </w:rPr>
        <w:t xml:space="preserve">YTN, “Possible without the consent of residents?... The villages in dispute and division” (14 February 2023), </w:t>
      </w:r>
      <w:hyperlink r:id="rId29" w:tgtFrame="_new" w:history="1">
        <w:r w:rsidR="00122EFB" w:rsidRPr="005C4A7E">
          <w:rPr>
            <w:rStyle w:val="a5"/>
            <w:rFonts w:ascii="Times New Roman" w:eastAsia="Arial Unicode MS" w:hAnsi="Times New Roman" w:cs="Times New Roman"/>
            <w:sz w:val="18"/>
            <w:szCs w:val="18"/>
          </w:rPr>
          <w:t>https://www.ytn.co.kr/_ln/0115_202302140518125138</w:t>
        </w:r>
      </w:hyperlink>
    </w:p>
  </w:endnote>
  <w:endnote w:id="86">
    <w:p w14:paraId="153AAEDB" w14:textId="77777777" w:rsidR="00657B1A" w:rsidRPr="005C4A7E" w:rsidRDefault="00657B1A" w:rsidP="005C4A7E">
      <w:pPr>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Pr="005C4A7E">
        <w:rPr>
          <w:rFonts w:ascii="Times New Roman" w:hAnsi="Times New Roman" w:cs="Times New Roman"/>
          <w:sz w:val="18"/>
          <w:szCs w:val="18"/>
        </w:rPr>
        <w:t xml:space="preserve"> 41. The extraterritorial obligation to respect requires States parties to refrain from actions that interfere, directly or indirectly, with the enjoyment of the rights </w:t>
      </w:r>
      <w:r w:rsidRPr="005C4A7E">
        <w:rPr>
          <w:rFonts w:ascii="Times New Roman" w:hAnsi="Times New Roman" w:cs="Times New Roman"/>
          <w:sz w:val="18"/>
          <w:szCs w:val="18"/>
          <w:shd w:val="clear" w:color="auto" w:fill="FEFEFE"/>
        </w:rPr>
        <w:t xml:space="preserve">under the </w:t>
      </w:r>
      <w:r w:rsidRPr="005C4A7E">
        <w:rPr>
          <w:rFonts w:ascii="Times New Roman" w:hAnsi="Times New Roman" w:cs="Times New Roman"/>
          <w:sz w:val="18"/>
          <w:szCs w:val="18"/>
        </w:rPr>
        <w:t>Covenant in land-related contexts outside their territories. It also requires them to take specific measures to prevent their domestic and international policies and actions, such as trade, investment, energy, agricultural, development and climate change-mitigation policies, from interfering, directly or indirectly, with the enjoyment of human rights.</w:t>
      </w:r>
    </w:p>
  </w:endnote>
  <w:endnote w:id="87">
    <w:p w14:paraId="0752CAB3" w14:textId="3355F56C" w:rsidR="00657B1A" w:rsidRPr="005C4A7E" w:rsidRDefault="00657B1A" w:rsidP="005C4A7E">
      <w:pPr>
        <w:shd w:val="clear" w:color="auto" w:fill="FFFFFF"/>
        <w:spacing w:after="0" w:line="276" w:lineRule="auto"/>
        <w:jc w:val="left"/>
        <w:rPr>
          <w:rFonts w:ascii="Times New Roman" w:hAnsi="Times New Roman" w:cs="Times New Roman"/>
          <w:sz w:val="18"/>
          <w:szCs w:val="18"/>
        </w:rPr>
      </w:pPr>
      <w:r w:rsidRPr="005C4A7E">
        <w:rPr>
          <w:rFonts w:ascii="Times New Roman" w:hAnsi="Times New Roman" w:cs="Times New Roman"/>
          <w:sz w:val="18"/>
          <w:szCs w:val="18"/>
          <w:vertAlign w:val="superscript"/>
        </w:rPr>
        <w:endnoteRef/>
      </w:r>
      <w:r w:rsidR="00122EFB" w:rsidRPr="005C4A7E">
        <w:rPr>
          <w:rFonts w:ascii="Times New Roman" w:eastAsia="맑은 고딕" w:hAnsi="Times New Roman" w:cs="Times New Roman"/>
          <w:sz w:val="18"/>
          <w:szCs w:val="18"/>
        </w:rPr>
        <w:t>SME Today, “Criticism arises that the ‘AI Framework Act’ prioritizes industry interests while neglecting human rights and safety” (8 January 2025), https://www.sbiztoday.kr/news/articleView.html?idxno=23390</w:t>
      </w:r>
    </w:p>
  </w:endnote>
  <w:endnote w:id="88">
    <w:p w14:paraId="0E36DEEA" w14:textId="63281184" w:rsidR="00657B1A" w:rsidRPr="008A762A" w:rsidRDefault="00657B1A" w:rsidP="005C4A7E">
      <w:pPr>
        <w:spacing w:after="0" w:line="276" w:lineRule="auto"/>
        <w:jc w:val="left"/>
        <w:rPr>
          <w:rFonts w:ascii="Times New Roman" w:hAnsi="Times New Roman" w:cs="Times New Roman" w:hint="eastAsia"/>
          <w:sz w:val="18"/>
          <w:szCs w:val="18"/>
        </w:rPr>
      </w:pPr>
      <w:r w:rsidRPr="005C4A7E">
        <w:rPr>
          <w:rFonts w:ascii="Times New Roman" w:hAnsi="Times New Roman" w:cs="Times New Roman"/>
          <w:sz w:val="18"/>
          <w:szCs w:val="18"/>
          <w:vertAlign w:val="superscript"/>
        </w:rPr>
        <w:endnoteRef/>
      </w:r>
      <w:r w:rsidRPr="005C4A7E">
        <w:rPr>
          <w:rFonts w:ascii="Times New Roman" w:eastAsia="Arial Unicode MS" w:hAnsi="Times New Roman" w:cs="Times New Roman"/>
          <w:sz w:val="18"/>
          <w:szCs w:val="18"/>
        </w:rPr>
        <w:t xml:space="preserve"> </w:t>
      </w:r>
      <w:r w:rsidR="0099379B" w:rsidRPr="005C4A7E">
        <w:rPr>
          <w:rFonts w:ascii="Times New Roman" w:eastAsia="맑은 고딕" w:hAnsi="Times New Roman" w:cs="Times New Roman"/>
          <w:sz w:val="18"/>
          <w:szCs w:val="18"/>
        </w:rPr>
        <w:t>UN Committee on Economic, Social and Cultural Rights (CESCR), General Comment No. 25 (2020) on Science and Economic, Social and Cultural Rights, E/C.12/GC/25, 30 April 2020, paras. 56–57</w:t>
      </w:r>
      <w:r w:rsidR="0099379B" w:rsidRPr="005C4A7E">
        <w:rPr>
          <w:rFonts w:ascii="Times New Roman" w:eastAsia="맑은 고딕" w:hAnsi="Times New Roman" w:cs="Times New Roman"/>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KoPubWorld바탕체 Light">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146022"/>
      <w:docPartObj>
        <w:docPartGallery w:val="Page Numbers (Bottom of Page)"/>
        <w:docPartUnique/>
      </w:docPartObj>
    </w:sdtPr>
    <w:sdtContent>
      <w:p w14:paraId="0F610CAD" w14:textId="60A41324" w:rsidR="0036298E" w:rsidRDefault="0036298E">
        <w:pPr>
          <w:pStyle w:val="aa"/>
          <w:jc w:val="center"/>
        </w:pPr>
        <w:r>
          <w:fldChar w:fldCharType="begin"/>
        </w:r>
        <w:r>
          <w:instrText>PAGE   \* MERGEFORMAT</w:instrText>
        </w:r>
        <w:r>
          <w:fldChar w:fldCharType="separate"/>
        </w:r>
        <w:r>
          <w:rPr>
            <w:lang w:val="ko-KR"/>
          </w:rPr>
          <w:t>2</w:t>
        </w:r>
        <w:r>
          <w:fldChar w:fldCharType="end"/>
        </w:r>
      </w:p>
    </w:sdtContent>
  </w:sdt>
  <w:p w14:paraId="1FB16231" w14:textId="77777777" w:rsidR="0036298E" w:rsidRDefault="0036298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1D78E" w14:textId="77777777" w:rsidR="00B056F4" w:rsidRDefault="00B056F4" w:rsidP="00657B1A">
      <w:pPr>
        <w:spacing w:after="0" w:line="240" w:lineRule="auto"/>
      </w:pPr>
      <w:r>
        <w:separator/>
      </w:r>
    </w:p>
  </w:footnote>
  <w:footnote w:type="continuationSeparator" w:id="0">
    <w:p w14:paraId="28C8FA67" w14:textId="77777777" w:rsidR="00B056F4" w:rsidRDefault="00B056F4" w:rsidP="00657B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70E"/>
    <w:multiLevelType w:val="multilevel"/>
    <w:tmpl w:val="56BA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04065"/>
    <w:multiLevelType w:val="multilevel"/>
    <w:tmpl w:val="60785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413D16"/>
    <w:multiLevelType w:val="multilevel"/>
    <w:tmpl w:val="76701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736046"/>
    <w:multiLevelType w:val="multilevel"/>
    <w:tmpl w:val="659A4B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55B0B83"/>
    <w:multiLevelType w:val="multilevel"/>
    <w:tmpl w:val="9D2C105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1CDB2FAD"/>
    <w:multiLevelType w:val="multilevel"/>
    <w:tmpl w:val="885A8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753C80"/>
    <w:multiLevelType w:val="multilevel"/>
    <w:tmpl w:val="9A86A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1DA6ED5"/>
    <w:multiLevelType w:val="multilevel"/>
    <w:tmpl w:val="46EAE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31A565F"/>
    <w:multiLevelType w:val="multilevel"/>
    <w:tmpl w:val="6B60E36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2AC740A5"/>
    <w:multiLevelType w:val="multilevel"/>
    <w:tmpl w:val="6FB4A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49471D"/>
    <w:multiLevelType w:val="multilevel"/>
    <w:tmpl w:val="D6204676"/>
    <w:lvl w:ilvl="0">
      <w:numFmt w:val="bullet"/>
      <w:lvlText w:val="●"/>
      <w:lvlJc w:val="left"/>
      <w:pPr>
        <w:ind w:left="80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1" w15:restartNumberingAfterBreak="0">
    <w:nsid w:val="31514086"/>
    <w:multiLevelType w:val="multilevel"/>
    <w:tmpl w:val="1354F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25C313D"/>
    <w:multiLevelType w:val="multilevel"/>
    <w:tmpl w:val="4BDA7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3757A4"/>
    <w:multiLevelType w:val="multilevel"/>
    <w:tmpl w:val="0B1472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39470BD1"/>
    <w:multiLevelType w:val="multilevel"/>
    <w:tmpl w:val="EC8074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517F4A1F"/>
    <w:multiLevelType w:val="multilevel"/>
    <w:tmpl w:val="A2FAF0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A5C38F4"/>
    <w:multiLevelType w:val="multilevel"/>
    <w:tmpl w:val="4D0C399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62936421"/>
    <w:multiLevelType w:val="multilevel"/>
    <w:tmpl w:val="2A7AD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4032395"/>
    <w:multiLevelType w:val="multilevel"/>
    <w:tmpl w:val="A326704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64641B80"/>
    <w:multiLevelType w:val="multilevel"/>
    <w:tmpl w:val="87820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2916ED8"/>
    <w:multiLevelType w:val="multilevel"/>
    <w:tmpl w:val="4F3C2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9E35C8E"/>
    <w:multiLevelType w:val="multilevel"/>
    <w:tmpl w:val="12407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B232DCC"/>
    <w:multiLevelType w:val="multilevel"/>
    <w:tmpl w:val="58A2A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FFE7852"/>
    <w:multiLevelType w:val="multilevel"/>
    <w:tmpl w:val="85FED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9106953">
    <w:abstractNumId w:val="17"/>
  </w:num>
  <w:num w:numId="2" w16cid:durableId="523909047">
    <w:abstractNumId w:val="8"/>
  </w:num>
  <w:num w:numId="3" w16cid:durableId="1627739436">
    <w:abstractNumId w:val="18"/>
  </w:num>
  <w:num w:numId="4" w16cid:durableId="1286081471">
    <w:abstractNumId w:val="11"/>
  </w:num>
  <w:num w:numId="5" w16cid:durableId="1877497928">
    <w:abstractNumId w:val="2"/>
  </w:num>
  <w:num w:numId="6" w16cid:durableId="1471053389">
    <w:abstractNumId w:val="23"/>
  </w:num>
  <w:num w:numId="7" w16cid:durableId="304971130">
    <w:abstractNumId w:val="10"/>
  </w:num>
  <w:num w:numId="8" w16cid:durableId="935594914">
    <w:abstractNumId w:val="16"/>
  </w:num>
  <w:num w:numId="9" w16cid:durableId="484274624">
    <w:abstractNumId w:val="5"/>
  </w:num>
  <w:num w:numId="10" w16cid:durableId="367293363">
    <w:abstractNumId w:val="22"/>
  </w:num>
  <w:num w:numId="11" w16cid:durableId="1060592052">
    <w:abstractNumId w:val="3"/>
  </w:num>
  <w:num w:numId="12" w16cid:durableId="1112362394">
    <w:abstractNumId w:val="19"/>
  </w:num>
  <w:num w:numId="13" w16cid:durableId="95903086">
    <w:abstractNumId w:val="4"/>
  </w:num>
  <w:num w:numId="14" w16cid:durableId="1935627268">
    <w:abstractNumId w:val="9"/>
  </w:num>
  <w:num w:numId="15" w16cid:durableId="785807682">
    <w:abstractNumId w:val="14"/>
  </w:num>
  <w:num w:numId="16" w16cid:durableId="1825927731">
    <w:abstractNumId w:val="20"/>
  </w:num>
  <w:num w:numId="17" w16cid:durableId="1783068132">
    <w:abstractNumId w:val="6"/>
  </w:num>
  <w:num w:numId="18" w16cid:durableId="1808086453">
    <w:abstractNumId w:val="21"/>
  </w:num>
  <w:num w:numId="19" w16cid:durableId="1552107888">
    <w:abstractNumId w:val="12"/>
  </w:num>
  <w:num w:numId="20" w16cid:durableId="1523015704">
    <w:abstractNumId w:val="13"/>
  </w:num>
  <w:num w:numId="21" w16cid:durableId="2071725345">
    <w:abstractNumId w:val="15"/>
  </w:num>
  <w:num w:numId="22" w16cid:durableId="2054772939">
    <w:abstractNumId w:val="7"/>
  </w:num>
  <w:num w:numId="23" w16cid:durableId="220747826">
    <w:abstractNumId w:val="1"/>
  </w:num>
  <w:num w:numId="24" w16cid:durableId="299767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1A"/>
    <w:rsid w:val="00056F70"/>
    <w:rsid w:val="00062AFA"/>
    <w:rsid w:val="00075C03"/>
    <w:rsid w:val="000A0476"/>
    <w:rsid w:val="00117533"/>
    <w:rsid w:val="00122EFB"/>
    <w:rsid w:val="002638F1"/>
    <w:rsid w:val="002C3220"/>
    <w:rsid w:val="0036298E"/>
    <w:rsid w:val="0039061B"/>
    <w:rsid w:val="00555458"/>
    <w:rsid w:val="005C4A7E"/>
    <w:rsid w:val="00611C75"/>
    <w:rsid w:val="00657B1A"/>
    <w:rsid w:val="006A01AE"/>
    <w:rsid w:val="00703E9A"/>
    <w:rsid w:val="007151A9"/>
    <w:rsid w:val="007C66E3"/>
    <w:rsid w:val="008A762A"/>
    <w:rsid w:val="008F2006"/>
    <w:rsid w:val="00926CB0"/>
    <w:rsid w:val="0099379B"/>
    <w:rsid w:val="00A039FC"/>
    <w:rsid w:val="00A62B5A"/>
    <w:rsid w:val="00AE1851"/>
    <w:rsid w:val="00B056F4"/>
    <w:rsid w:val="00EB58CB"/>
    <w:rsid w:val="00EC624F"/>
    <w:rsid w:val="00EF3A32"/>
    <w:rsid w:val="00F0259D"/>
    <w:rsid w:val="00F20E7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F742B"/>
  <w15:chartTrackingRefBased/>
  <w15:docId w15:val="{A6CA15E7-94B5-410D-8AC2-DB12A27C2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657B1A"/>
    <w:pPr>
      <w:keepNext/>
      <w:keepLines/>
      <w:widowControl/>
      <w:wordWrap/>
      <w:autoSpaceDE/>
      <w:autoSpaceDN/>
      <w:spacing w:after="0" w:line="360" w:lineRule="auto"/>
      <w:ind w:left="720" w:hanging="360"/>
      <w:jc w:val="left"/>
      <w:outlineLvl w:val="0"/>
    </w:pPr>
    <w:rPr>
      <w:rFonts w:ascii="Arial" w:hAnsi="Arial" w:cs="Arial"/>
      <w:b/>
      <w:kern w:val="0"/>
      <w:sz w:val="22"/>
    </w:rPr>
  </w:style>
  <w:style w:type="paragraph" w:styleId="2">
    <w:name w:val="heading 2"/>
    <w:basedOn w:val="a"/>
    <w:next w:val="a"/>
    <w:link w:val="2Char"/>
    <w:uiPriority w:val="9"/>
    <w:unhideWhenUsed/>
    <w:qFormat/>
    <w:rsid w:val="00657B1A"/>
    <w:pPr>
      <w:keepNext/>
      <w:keepLines/>
      <w:widowControl/>
      <w:wordWrap/>
      <w:autoSpaceDE/>
      <w:autoSpaceDN/>
      <w:spacing w:after="0" w:line="360" w:lineRule="auto"/>
      <w:ind w:left="1440" w:hanging="360"/>
      <w:jc w:val="left"/>
      <w:outlineLvl w:val="1"/>
    </w:pPr>
    <w:rPr>
      <w:rFonts w:ascii="Arial" w:hAnsi="Arial" w:cs="Arial"/>
      <w:b/>
      <w:kern w:val="0"/>
      <w:sz w:val="22"/>
      <w:u w:val="single"/>
    </w:rPr>
  </w:style>
  <w:style w:type="paragraph" w:styleId="3">
    <w:name w:val="heading 3"/>
    <w:basedOn w:val="a"/>
    <w:next w:val="a"/>
    <w:link w:val="3Char"/>
    <w:uiPriority w:val="9"/>
    <w:semiHidden/>
    <w:unhideWhenUsed/>
    <w:qFormat/>
    <w:rsid w:val="00F20E78"/>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657B1A"/>
    <w:rPr>
      <w:rFonts w:ascii="Arial" w:hAnsi="Arial" w:cs="Arial"/>
      <w:b/>
      <w:kern w:val="0"/>
      <w:sz w:val="22"/>
    </w:rPr>
  </w:style>
  <w:style w:type="character" w:customStyle="1" w:styleId="2Char">
    <w:name w:val="제목 2 Char"/>
    <w:basedOn w:val="a0"/>
    <w:link w:val="2"/>
    <w:uiPriority w:val="9"/>
    <w:rsid w:val="00657B1A"/>
    <w:rPr>
      <w:rFonts w:ascii="Arial" w:hAnsi="Arial" w:cs="Arial"/>
      <w:b/>
      <w:kern w:val="0"/>
      <w:sz w:val="22"/>
      <w:u w:val="single"/>
    </w:rPr>
  </w:style>
  <w:style w:type="character" w:customStyle="1" w:styleId="Char">
    <w:name w:val="미주 텍스트 Char"/>
    <w:basedOn w:val="a0"/>
    <w:link w:val="a3"/>
    <w:uiPriority w:val="99"/>
    <w:semiHidden/>
    <w:rsid w:val="00657B1A"/>
    <w:rPr>
      <w:rFonts w:ascii="Arial" w:hAnsi="Arial" w:cs="Arial"/>
      <w:kern w:val="0"/>
      <w:sz w:val="22"/>
    </w:rPr>
  </w:style>
  <w:style w:type="paragraph" w:styleId="a3">
    <w:name w:val="endnote text"/>
    <w:basedOn w:val="a"/>
    <w:link w:val="Char"/>
    <w:uiPriority w:val="99"/>
    <w:semiHidden/>
    <w:unhideWhenUsed/>
    <w:rsid w:val="00657B1A"/>
    <w:pPr>
      <w:widowControl/>
      <w:wordWrap/>
      <w:autoSpaceDE/>
      <w:autoSpaceDN/>
      <w:snapToGrid w:val="0"/>
      <w:spacing w:after="0" w:line="360" w:lineRule="auto"/>
      <w:jc w:val="left"/>
    </w:pPr>
    <w:rPr>
      <w:rFonts w:ascii="Arial" w:hAnsi="Arial" w:cs="Arial"/>
      <w:kern w:val="0"/>
      <w:sz w:val="22"/>
    </w:rPr>
  </w:style>
  <w:style w:type="paragraph" w:styleId="a4">
    <w:name w:val="footnote text"/>
    <w:basedOn w:val="a"/>
    <w:link w:val="Char0"/>
    <w:uiPriority w:val="99"/>
    <w:semiHidden/>
    <w:unhideWhenUsed/>
    <w:rsid w:val="00657B1A"/>
    <w:pPr>
      <w:widowControl/>
      <w:wordWrap/>
      <w:autoSpaceDE/>
      <w:autoSpaceDN/>
      <w:snapToGrid w:val="0"/>
      <w:spacing w:after="0" w:line="360" w:lineRule="auto"/>
      <w:jc w:val="left"/>
    </w:pPr>
    <w:rPr>
      <w:rFonts w:ascii="Arial" w:hAnsi="Arial" w:cs="Arial"/>
      <w:kern w:val="0"/>
      <w:sz w:val="22"/>
    </w:rPr>
  </w:style>
  <w:style w:type="character" w:customStyle="1" w:styleId="Char0">
    <w:name w:val="각주 텍스트 Char"/>
    <w:basedOn w:val="a0"/>
    <w:link w:val="a4"/>
    <w:uiPriority w:val="99"/>
    <w:semiHidden/>
    <w:rsid w:val="00657B1A"/>
    <w:rPr>
      <w:rFonts w:ascii="Arial" w:hAnsi="Arial" w:cs="Arial"/>
      <w:kern w:val="0"/>
      <w:sz w:val="22"/>
    </w:rPr>
  </w:style>
  <w:style w:type="character" w:customStyle="1" w:styleId="3Char">
    <w:name w:val="제목 3 Char"/>
    <w:basedOn w:val="a0"/>
    <w:link w:val="3"/>
    <w:uiPriority w:val="9"/>
    <w:semiHidden/>
    <w:rsid w:val="00F20E78"/>
    <w:rPr>
      <w:rFonts w:asciiTheme="majorHAnsi" w:eastAsiaTheme="majorEastAsia" w:hAnsiTheme="majorHAnsi" w:cstheme="majorBidi"/>
    </w:rPr>
  </w:style>
  <w:style w:type="character" w:styleId="a5">
    <w:name w:val="Hyperlink"/>
    <w:basedOn w:val="a0"/>
    <w:uiPriority w:val="99"/>
    <w:unhideWhenUsed/>
    <w:rsid w:val="00A62B5A"/>
    <w:rPr>
      <w:color w:val="0563C1" w:themeColor="hyperlink"/>
      <w:u w:val="single"/>
    </w:rPr>
  </w:style>
  <w:style w:type="character" w:styleId="a6">
    <w:name w:val="Unresolved Mention"/>
    <w:basedOn w:val="a0"/>
    <w:uiPriority w:val="99"/>
    <w:semiHidden/>
    <w:unhideWhenUsed/>
    <w:rsid w:val="00A62B5A"/>
    <w:rPr>
      <w:color w:val="605E5C"/>
      <w:shd w:val="clear" w:color="auto" w:fill="E1DFDD"/>
    </w:rPr>
  </w:style>
  <w:style w:type="paragraph" w:styleId="a7">
    <w:name w:val="No Spacing"/>
    <w:uiPriority w:val="1"/>
    <w:qFormat/>
    <w:rsid w:val="0039061B"/>
    <w:pPr>
      <w:widowControl w:val="0"/>
      <w:wordWrap w:val="0"/>
      <w:autoSpaceDE w:val="0"/>
      <w:autoSpaceDN w:val="0"/>
      <w:spacing w:after="0" w:line="240" w:lineRule="auto"/>
    </w:pPr>
  </w:style>
  <w:style w:type="paragraph" w:styleId="a8">
    <w:name w:val="Normal (Web)"/>
    <w:basedOn w:val="a"/>
    <w:uiPriority w:val="99"/>
    <w:semiHidden/>
    <w:unhideWhenUsed/>
    <w:rsid w:val="00122EFB"/>
    <w:rPr>
      <w:rFonts w:ascii="Times New Roman" w:hAnsi="Times New Roman" w:cs="Times New Roman"/>
      <w:sz w:val="24"/>
      <w:szCs w:val="24"/>
    </w:rPr>
  </w:style>
  <w:style w:type="paragraph" w:styleId="a9">
    <w:name w:val="header"/>
    <w:basedOn w:val="a"/>
    <w:link w:val="Char1"/>
    <w:uiPriority w:val="99"/>
    <w:unhideWhenUsed/>
    <w:rsid w:val="0036298E"/>
    <w:pPr>
      <w:tabs>
        <w:tab w:val="center" w:pos="4513"/>
        <w:tab w:val="right" w:pos="9026"/>
      </w:tabs>
      <w:snapToGrid w:val="0"/>
    </w:pPr>
  </w:style>
  <w:style w:type="character" w:customStyle="1" w:styleId="Char1">
    <w:name w:val="머리글 Char"/>
    <w:basedOn w:val="a0"/>
    <w:link w:val="a9"/>
    <w:uiPriority w:val="99"/>
    <w:rsid w:val="0036298E"/>
  </w:style>
  <w:style w:type="paragraph" w:styleId="aa">
    <w:name w:val="footer"/>
    <w:basedOn w:val="a"/>
    <w:link w:val="Char2"/>
    <w:uiPriority w:val="99"/>
    <w:unhideWhenUsed/>
    <w:rsid w:val="0036298E"/>
    <w:pPr>
      <w:tabs>
        <w:tab w:val="center" w:pos="4513"/>
        <w:tab w:val="right" w:pos="9026"/>
      </w:tabs>
      <w:snapToGrid w:val="0"/>
    </w:pPr>
  </w:style>
  <w:style w:type="character" w:customStyle="1" w:styleId="Char2">
    <w:name w:val="바닥글 Char"/>
    <w:basedOn w:val="a0"/>
    <w:link w:val="aa"/>
    <w:uiPriority w:val="99"/>
    <w:rsid w:val="00362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356092">
      <w:bodyDiv w:val="1"/>
      <w:marLeft w:val="0"/>
      <w:marRight w:val="0"/>
      <w:marTop w:val="0"/>
      <w:marBottom w:val="0"/>
      <w:divBdr>
        <w:top w:val="none" w:sz="0" w:space="0" w:color="auto"/>
        <w:left w:val="none" w:sz="0" w:space="0" w:color="auto"/>
        <w:bottom w:val="none" w:sz="0" w:space="0" w:color="auto"/>
        <w:right w:val="none" w:sz="0" w:space="0" w:color="auto"/>
      </w:divBdr>
    </w:div>
    <w:div w:id="487939830">
      <w:bodyDiv w:val="1"/>
      <w:marLeft w:val="0"/>
      <w:marRight w:val="0"/>
      <w:marTop w:val="0"/>
      <w:marBottom w:val="0"/>
      <w:divBdr>
        <w:top w:val="none" w:sz="0" w:space="0" w:color="auto"/>
        <w:left w:val="none" w:sz="0" w:space="0" w:color="auto"/>
        <w:bottom w:val="none" w:sz="0" w:space="0" w:color="auto"/>
        <w:right w:val="none" w:sz="0" w:space="0" w:color="auto"/>
      </w:divBdr>
    </w:div>
    <w:div w:id="1187787652">
      <w:bodyDiv w:val="1"/>
      <w:marLeft w:val="0"/>
      <w:marRight w:val="0"/>
      <w:marTop w:val="0"/>
      <w:marBottom w:val="0"/>
      <w:divBdr>
        <w:top w:val="none" w:sz="0" w:space="0" w:color="auto"/>
        <w:left w:val="none" w:sz="0" w:space="0" w:color="auto"/>
        <w:bottom w:val="none" w:sz="0" w:space="0" w:color="auto"/>
        <w:right w:val="none" w:sz="0" w:space="0" w:color="auto"/>
      </w:divBdr>
    </w:div>
    <w:div w:id="1305164683">
      <w:bodyDiv w:val="1"/>
      <w:marLeft w:val="0"/>
      <w:marRight w:val="0"/>
      <w:marTop w:val="0"/>
      <w:marBottom w:val="0"/>
      <w:divBdr>
        <w:top w:val="none" w:sz="0" w:space="0" w:color="auto"/>
        <w:left w:val="none" w:sz="0" w:space="0" w:color="auto"/>
        <w:bottom w:val="none" w:sz="0" w:space="0" w:color="auto"/>
        <w:right w:val="none" w:sz="0" w:space="0" w:color="auto"/>
      </w:divBdr>
    </w:div>
    <w:div w:id="1368287524">
      <w:bodyDiv w:val="1"/>
      <w:marLeft w:val="0"/>
      <w:marRight w:val="0"/>
      <w:marTop w:val="0"/>
      <w:marBottom w:val="0"/>
      <w:divBdr>
        <w:top w:val="none" w:sz="0" w:space="0" w:color="auto"/>
        <w:left w:val="none" w:sz="0" w:space="0" w:color="auto"/>
        <w:bottom w:val="none" w:sz="0" w:space="0" w:color="auto"/>
        <w:right w:val="none" w:sz="0" w:space="0" w:color="auto"/>
      </w:divBdr>
    </w:div>
    <w:div w:id="1524593641">
      <w:bodyDiv w:val="1"/>
      <w:marLeft w:val="0"/>
      <w:marRight w:val="0"/>
      <w:marTop w:val="0"/>
      <w:marBottom w:val="0"/>
      <w:divBdr>
        <w:top w:val="none" w:sz="0" w:space="0" w:color="auto"/>
        <w:left w:val="none" w:sz="0" w:space="0" w:color="auto"/>
        <w:bottom w:val="none" w:sz="0" w:space="0" w:color="auto"/>
        <w:right w:val="none" w:sz="0" w:space="0" w:color="auto"/>
      </w:divBdr>
    </w:div>
    <w:div w:id="1572887520">
      <w:bodyDiv w:val="1"/>
      <w:marLeft w:val="0"/>
      <w:marRight w:val="0"/>
      <w:marTop w:val="0"/>
      <w:marBottom w:val="0"/>
      <w:divBdr>
        <w:top w:val="none" w:sz="0" w:space="0" w:color="auto"/>
        <w:left w:val="none" w:sz="0" w:space="0" w:color="auto"/>
        <w:bottom w:val="none" w:sz="0" w:space="0" w:color="auto"/>
        <w:right w:val="none" w:sz="0" w:space="0" w:color="auto"/>
      </w:divBdr>
    </w:div>
    <w:div w:id="168501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lyu@minbyun.or.kr" TargetMode="External"/><Relationship Id="rId4" Type="http://schemas.openxmlformats.org/officeDocument/2006/relationships/settings" Target="settings.xml"/><Relationship Id="rId9" Type="http://schemas.openxmlformats.org/officeDocument/2006/relationships/hyperlink" Target="mailto:admin@minbyun.or.kr"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koreaherald.com/article/10497788" TargetMode="External"/><Relationship Id="rId13" Type="http://schemas.openxmlformats.org/officeDocument/2006/relationships/hyperlink" Target="https://www.hani.co.kr/arti/society/health/1194380.html" TargetMode="External"/><Relationship Id="rId18" Type="http://schemas.openxmlformats.org/officeDocument/2006/relationships/hyperlink" Target="https://english.hani.co.kr/arti/english_edition/e_national/1077261.html" TargetMode="External"/><Relationship Id="rId26" Type="http://schemas.openxmlformats.org/officeDocument/2006/relationships/hyperlink" Target="https://www.nytimes.com/2024/03/02/world/asia/south-korea-foreign-workers.html" TargetMode="External"/><Relationship Id="rId3" Type="http://schemas.openxmlformats.org/officeDocument/2006/relationships/hyperlink" Target="https://english.hani.co.kr/arti/english_edition/e_national/1181901.html" TargetMode="External"/><Relationship Id="rId21" Type="http://schemas.openxmlformats.org/officeDocument/2006/relationships/hyperlink" Target="https://www.khan.co.kr/article/202502080900021" TargetMode="External"/><Relationship Id="rId7" Type="http://schemas.openxmlformats.org/officeDocument/2006/relationships/hyperlink" Target="https://www.theguardian.com/world/2023/oct/26/south-korea-upholds-controversial-military-sodomy-law-for-fourth-time" TargetMode="External"/><Relationship Id="rId12" Type="http://schemas.openxmlformats.org/officeDocument/2006/relationships/hyperlink" Target="https://www.kyeongin.com/article/1738229" TargetMode="External"/><Relationship Id="rId17" Type="http://schemas.openxmlformats.org/officeDocument/2006/relationships/hyperlink" Target="https://www.khan.co.kr/article/202109241757477" TargetMode="External"/><Relationship Id="rId25" Type="http://schemas.openxmlformats.org/officeDocument/2006/relationships/hyperlink" Target="https://www.business-humanrights.org/en/latest-news/s-korea-work-hours-and-housing-condition-make-migrant-workers-more-vulnerable-to-extreme-heat-and-rain/" TargetMode="External"/><Relationship Id="rId2" Type="http://schemas.openxmlformats.org/officeDocument/2006/relationships/hyperlink" Target="https://www.hani.co.kr/arti/politics/politics_general/1186317.html" TargetMode="External"/><Relationship Id="rId16" Type="http://schemas.openxmlformats.org/officeDocument/2006/relationships/hyperlink" Target="https://case.humanrights.go.kr/dici/diciDetailView.do?search_data=12f5d32b894b23fddf97ff1b22c2e0b7" TargetMode="External"/><Relationship Id="rId20" Type="http://schemas.openxmlformats.org/officeDocument/2006/relationships/hyperlink" Target="https://www.latimes.com/world-nation/story/2023-04-11/in-seouls-piece-rooms-theres-not-even-enough-room-to-lay-down-inside-south-koreas-brutal-housing-crisis" TargetMode="External"/><Relationship Id="rId29" Type="http://schemas.openxmlformats.org/officeDocument/2006/relationships/hyperlink" Target="https://www.ytn.co.kr/_ln/0115_202302140518125138" TargetMode="External"/><Relationship Id="rId1" Type="http://schemas.openxmlformats.org/officeDocument/2006/relationships/hyperlink" Target="https://en.yna.co.kr/view/AEN20241203012155315" TargetMode="External"/><Relationship Id="rId6" Type="http://schemas.openxmlformats.org/officeDocument/2006/relationships/hyperlink" Target="https://english.hani.co.kr/arti/english_edition/e_national/1149865.html" TargetMode="External"/><Relationship Id="rId11" Type="http://schemas.openxmlformats.org/officeDocument/2006/relationships/hyperlink" Target="https://www.labortoday.co.kr/news/articleView.html?idxno=227495" TargetMode="External"/><Relationship Id="rId24" Type="http://schemas.openxmlformats.org/officeDocument/2006/relationships/hyperlink" Target="https://www.bbc.com/korean/articles/cd9nz24x188o" TargetMode="External"/><Relationship Id="rId5" Type="http://schemas.openxmlformats.org/officeDocument/2006/relationships/hyperlink" Target="https://www.koreatimes.co.kr/southkorea/society/20241010/koreas-11-same-sex-couples-file-lawsuit-after-district-offices-deny-marriage-registrations" TargetMode="External"/><Relationship Id="rId15" Type="http://schemas.openxmlformats.org/officeDocument/2006/relationships/hyperlink" Target="https://english.hani.co.kr/arti/english_edition/e_national/1112645.html" TargetMode="External"/><Relationship Id="rId23" Type="http://schemas.openxmlformats.org/officeDocument/2006/relationships/hyperlink" Target="https://www.humanrights.go.kr/site/program/board/basicboard/view?menuid=001004002001&amp;boardtypeid=24&amp;boardid=7606523" TargetMode="External"/><Relationship Id="rId28" Type="http://schemas.openxmlformats.org/officeDocument/2006/relationships/hyperlink" Target="https://imnews.imbc.com/replay/2022/nwdesk/article/6352452_35744.html" TargetMode="External"/><Relationship Id="rId10" Type="http://schemas.openxmlformats.org/officeDocument/2006/relationships/hyperlink" Target="https://www.hani.co.kr/arti/economy/economy_general/1070638.html" TargetMode="External"/><Relationship Id="rId19" Type="http://schemas.openxmlformats.org/officeDocument/2006/relationships/hyperlink" Target="https://m.newspim.com/news/view/20250620000521" TargetMode="External"/><Relationship Id="rId4" Type="http://schemas.openxmlformats.org/officeDocument/2006/relationships/hyperlink" Target="https://www.khan.co.kr/article/202506171749001" TargetMode="External"/><Relationship Id="rId9" Type="http://schemas.openxmlformats.org/officeDocument/2006/relationships/hyperlink" Target="https://www.nocutnews.co.kr/news/6094859" TargetMode="External"/><Relationship Id="rId14" Type="http://schemas.openxmlformats.org/officeDocument/2006/relationships/hyperlink" Target="https://www.peoplepower21.org/welfarenow/1987382" TargetMode="External"/><Relationship Id="rId22" Type="http://schemas.openxmlformats.org/officeDocument/2006/relationships/hyperlink" Target="https://www.mk.co.kr/en/realestate/11353515" TargetMode="External"/><Relationship Id="rId27" Type="http://schemas.openxmlformats.org/officeDocument/2006/relationships/hyperlink" Target="https://imnews.imbc.com/replay/2024/nwdesk/article/6652477_36515.htm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A3759-4E90-4D7F-B003-D4DF4C6E5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6631</Words>
  <Characters>37798</Characters>
  <Application>Microsoft Office Word</Application>
  <DocSecurity>0</DocSecurity>
  <Lines>314</Lines>
  <Paragraphs>88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MINBYUN</dc:creator>
  <cp:keywords/>
  <dc:description/>
  <cp:lastModifiedBy>채완 서</cp:lastModifiedBy>
  <cp:revision>3</cp:revision>
  <dcterms:created xsi:type="dcterms:W3CDTF">2025-06-30T15:03:00Z</dcterms:created>
  <dcterms:modified xsi:type="dcterms:W3CDTF">2025-06-30T15:06:00Z</dcterms:modified>
</cp:coreProperties>
</file>