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50164" w14:textId="4B1ABADD" w:rsidR="00DE6067" w:rsidRDefault="006A01E4" w:rsidP="00540B63">
      <w:pPr>
        <w:rPr>
          <w:lang w:val="en-GB"/>
        </w:rPr>
      </w:pPr>
      <w:r>
        <w:rPr>
          <w:lang w:val="en-GB"/>
        </w:rPr>
        <w:t>T</w:t>
      </w:r>
      <w:r w:rsidRPr="006A01E4">
        <w:rPr>
          <w:lang w:val="en-GB"/>
        </w:rPr>
        <w:t>o the CERD Secretariat</w:t>
      </w:r>
      <w:r>
        <w:rPr>
          <w:lang w:val="en-GB"/>
        </w:rPr>
        <w:t xml:space="preserve"> </w:t>
      </w:r>
      <w:r w:rsidR="00F8492F">
        <w:rPr>
          <w:lang w:val="en-GB"/>
        </w:rPr>
        <w:br/>
      </w:r>
      <w:r>
        <w:rPr>
          <w:lang w:val="en-GB"/>
        </w:rPr>
        <w:t>a</w:t>
      </w:r>
      <w:r w:rsidR="00A8284F">
        <w:rPr>
          <w:lang w:val="en-GB"/>
        </w:rPr>
        <w:t xml:space="preserve">head of </w:t>
      </w:r>
      <w:r w:rsidR="00F8492F" w:rsidRPr="00F8492F">
        <w:rPr>
          <w:lang w:val="en-GB"/>
        </w:rPr>
        <w:t>116th Session of the Committee on the Elimination of Racial Discrimination</w:t>
      </w:r>
      <w:r w:rsidR="00F8492F">
        <w:rPr>
          <w:lang w:val="en-GB"/>
        </w:rPr>
        <w:br/>
      </w:r>
      <w:hyperlink r:id="rId7" w:history="1">
        <w:r w:rsidR="00F8492F" w:rsidRPr="00FA180E">
          <w:rPr>
            <w:rStyle w:val="Hyperlnk"/>
            <w:lang w:val="en-GB"/>
          </w:rPr>
          <w:t>ohchr-cerd@un.org</w:t>
        </w:r>
      </w:hyperlink>
    </w:p>
    <w:p w14:paraId="5ED07C58" w14:textId="3C137E1B" w:rsidR="00F8492F" w:rsidRDefault="00540B63" w:rsidP="00F8492F">
      <w:pPr>
        <w:rPr>
          <w:lang w:val="en-GB"/>
        </w:rPr>
      </w:pPr>
      <w:r>
        <w:rPr>
          <w:lang w:val="en-GB"/>
        </w:rPr>
        <w:t xml:space="preserve">Submitted </w:t>
      </w:r>
      <w:r w:rsidR="00814869">
        <w:rPr>
          <w:lang w:val="en-GB"/>
        </w:rPr>
        <w:t>by</w:t>
      </w:r>
      <w:r>
        <w:rPr>
          <w:lang w:val="en-GB"/>
        </w:rPr>
        <w:t xml:space="preserve"> the Afro-Swedish National Organisation</w:t>
      </w:r>
      <w:r w:rsidR="00F8492F">
        <w:rPr>
          <w:lang w:val="en-GB"/>
        </w:rPr>
        <w:br/>
        <w:t xml:space="preserve">To be published </w:t>
      </w:r>
      <w:r w:rsidR="00F8492F" w:rsidRPr="00720497">
        <w:rPr>
          <w:lang w:val="en-GB"/>
        </w:rPr>
        <w:t>on the Committee’s webpage</w:t>
      </w:r>
    </w:p>
    <w:p w14:paraId="042199CA" w14:textId="7F3F1FEB" w:rsidR="00540B63" w:rsidRDefault="00540B63" w:rsidP="00540B63">
      <w:pPr>
        <w:rPr>
          <w:lang w:val="en-GB"/>
        </w:rPr>
      </w:pPr>
    </w:p>
    <w:p w14:paraId="069C1BF4" w14:textId="1B7B8A08" w:rsidR="00E92BA2" w:rsidRPr="0037289F" w:rsidRDefault="00AF4BEF" w:rsidP="00540B63">
      <w:pPr>
        <w:rPr>
          <w:u w:val="single"/>
          <w:lang w:val="en-GB"/>
        </w:rPr>
      </w:pPr>
      <w:r w:rsidRPr="0037289F">
        <w:rPr>
          <w:u w:val="single"/>
          <w:lang w:val="en-GB"/>
        </w:rPr>
        <w:t xml:space="preserve">List of Themes Concerning </w:t>
      </w:r>
      <w:r w:rsidR="0099759F" w:rsidRPr="0037289F">
        <w:rPr>
          <w:u w:val="single"/>
          <w:lang w:val="en-GB"/>
        </w:rPr>
        <w:t>the Review of</w:t>
      </w:r>
      <w:r w:rsidRPr="0037289F">
        <w:rPr>
          <w:u w:val="single"/>
          <w:lang w:val="en-GB"/>
        </w:rPr>
        <w:t xml:space="preserve"> </w:t>
      </w:r>
      <w:r w:rsidR="0037289F" w:rsidRPr="0037289F">
        <w:rPr>
          <w:u w:val="single"/>
          <w:lang w:val="en-GB"/>
        </w:rPr>
        <w:t xml:space="preserve">Sweden's </w:t>
      </w:r>
      <w:r w:rsidR="00E92BA2">
        <w:rPr>
          <w:u w:val="single"/>
          <w:lang w:val="en-GB"/>
        </w:rPr>
        <w:t>T</w:t>
      </w:r>
      <w:r w:rsidR="0037289F" w:rsidRPr="0037289F">
        <w:rPr>
          <w:u w:val="single"/>
          <w:lang w:val="en-GB"/>
        </w:rPr>
        <w:t>wenty-</w:t>
      </w:r>
      <w:r w:rsidR="00E92BA2">
        <w:rPr>
          <w:u w:val="single"/>
          <w:lang w:val="en-GB"/>
        </w:rPr>
        <w:t>F</w:t>
      </w:r>
      <w:r w:rsidR="0037289F" w:rsidRPr="0037289F">
        <w:rPr>
          <w:u w:val="single"/>
          <w:lang w:val="en-GB"/>
        </w:rPr>
        <w:t xml:space="preserve">ourth and </w:t>
      </w:r>
      <w:r w:rsidR="00E92BA2">
        <w:rPr>
          <w:u w:val="single"/>
          <w:lang w:val="en-GB"/>
        </w:rPr>
        <w:t>T</w:t>
      </w:r>
      <w:r w:rsidR="0037289F" w:rsidRPr="0037289F">
        <w:rPr>
          <w:u w:val="single"/>
          <w:lang w:val="en-GB"/>
        </w:rPr>
        <w:t>wenty-</w:t>
      </w:r>
      <w:r w:rsidR="00E92BA2">
        <w:rPr>
          <w:u w:val="single"/>
          <w:lang w:val="en-GB"/>
        </w:rPr>
        <w:t>F</w:t>
      </w:r>
      <w:r w:rsidR="0037289F" w:rsidRPr="0037289F">
        <w:rPr>
          <w:u w:val="single"/>
          <w:lang w:val="en-GB"/>
        </w:rPr>
        <w:t xml:space="preserve">ifth </w:t>
      </w:r>
      <w:r w:rsidR="00E92BA2">
        <w:rPr>
          <w:u w:val="single"/>
          <w:lang w:val="en-GB"/>
        </w:rPr>
        <w:t>P</w:t>
      </w:r>
      <w:r w:rsidR="0037289F" w:rsidRPr="0037289F">
        <w:rPr>
          <w:u w:val="single"/>
          <w:lang w:val="en-GB"/>
        </w:rPr>
        <w:t xml:space="preserve">eriodic </w:t>
      </w:r>
      <w:r w:rsidR="00E92BA2">
        <w:rPr>
          <w:u w:val="single"/>
          <w:lang w:val="en-GB"/>
        </w:rPr>
        <w:t>R</w:t>
      </w:r>
      <w:r w:rsidR="0037289F" w:rsidRPr="0037289F">
        <w:rPr>
          <w:u w:val="single"/>
          <w:lang w:val="en-GB"/>
        </w:rPr>
        <w:t>eport to the UN Committee on the Elimination of Racial Discrimination</w:t>
      </w:r>
    </w:p>
    <w:p w14:paraId="4615BDCB" w14:textId="5AC183E7" w:rsidR="001C4B07" w:rsidRDefault="001C4B07" w:rsidP="001C4B07">
      <w:pPr>
        <w:pStyle w:val="Underrubrik"/>
        <w:rPr>
          <w:lang w:val="en-GB"/>
        </w:rPr>
      </w:pPr>
      <w:r w:rsidRPr="000515CE">
        <w:rPr>
          <w:lang w:val="en-GB"/>
        </w:rPr>
        <w:t>Rights-based approach</w:t>
      </w:r>
    </w:p>
    <w:p w14:paraId="7B215444" w14:textId="09354BA9" w:rsidR="001C4B07" w:rsidRDefault="003E15F1" w:rsidP="001C4B07">
      <w:pPr>
        <w:rPr>
          <w:lang w:val="en-GB"/>
        </w:rPr>
      </w:pPr>
      <w:r>
        <w:rPr>
          <w:lang w:val="en-GB"/>
        </w:rPr>
        <w:t>Sweden should</w:t>
      </w:r>
      <w:r w:rsidR="001C4B07" w:rsidRPr="000515CE">
        <w:rPr>
          <w:lang w:val="en-GB"/>
        </w:rPr>
        <w:t xml:space="preserve"> explicitly require public entities to use </w:t>
      </w:r>
      <w:r w:rsidR="00276616">
        <w:rPr>
          <w:lang w:val="en-GB"/>
        </w:rPr>
        <w:t>the</w:t>
      </w:r>
      <w:r w:rsidR="001C4B07" w:rsidRPr="000515CE">
        <w:rPr>
          <w:lang w:val="en-GB"/>
        </w:rPr>
        <w:t xml:space="preserve"> rights-based approach as a method to combat racial discrimination and promote equality in the </w:t>
      </w:r>
      <w:r w:rsidR="00276616" w:rsidRPr="000515CE">
        <w:rPr>
          <w:lang w:val="en-GB"/>
        </w:rPr>
        <w:t>fulfilment</w:t>
      </w:r>
      <w:r w:rsidR="001C4B07" w:rsidRPr="000515CE">
        <w:rPr>
          <w:lang w:val="en-GB"/>
        </w:rPr>
        <w:t xml:space="preserve"> of human rights. Sweden is not unfamiliar with this method. When the parliament adopted the gender equality political goal that </w:t>
      </w:r>
      <w:r w:rsidR="001C4B07">
        <w:rPr>
          <w:lang w:val="en-GB"/>
        </w:rPr>
        <w:t>“</w:t>
      </w:r>
      <w:r w:rsidR="001C4B07" w:rsidRPr="000515CE">
        <w:rPr>
          <w:lang w:val="en-GB"/>
        </w:rPr>
        <w:t>men and women should have the same power to shape society and their own lives</w:t>
      </w:r>
      <w:r w:rsidR="001C4B07">
        <w:rPr>
          <w:lang w:val="en-GB"/>
        </w:rPr>
        <w:t>”</w:t>
      </w:r>
      <w:r w:rsidR="001C4B07" w:rsidRPr="000515CE">
        <w:rPr>
          <w:lang w:val="en-GB"/>
        </w:rPr>
        <w:t xml:space="preserve">, it was also decided that gender mainstreaming </w:t>
      </w:r>
      <w:r w:rsidR="00A00DD1">
        <w:rPr>
          <w:lang w:val="en-GB"/>
        </w:rPr>
        <w:t>should</w:t>
      </w:r>
      <w:r w:rsidR="001C4B07" w:rsidRPr="000515CE">
        <w:rPr>
          <w:lang w:val="en-GB"/>
        </w:rPr>
        <w:t xml:space="preserve"> be the strategy to achieve that goal. All public entities were mandated to apply gender mainstreaming. Similarly, </w:t>
      </w:r>
      <w:r w:rsidR="00D81E76">
        <w:rPr>
          <w:lang w:val="en-GB"/>
        </w:rPr>
        <w:t>the committee</w:t>
      </w:r>
      <w:r w:rsidR="001C4B07" w:rsidRPr="000515CE">
        <w:rPr>
          <w:lang w:val="en-GB"/>
        </w:rPr>
        <w:t xml:space="preserve"> should request </w:t>
      </w:r>
      <w:r>
        <w:rPr>
          <w:lang w:val="en-GB"/>
        </w:rPr>
        <w:t>Sweden</w:t>
      </w:r>
      <w:r w:rsidR="00A00DD1">
        <w:rPr>
          <w:lang w:val="en-GB"/>
        </w:rPr>
        <w:t>’s government</w:t>
      </w:r>
      <w:r w:rsidR="001C4B07" w:rsidRPr="000515CE">
        <w:rPr>
          <w:lang w:val="en-GB"/>
        </w:rPr>
        <w:t xml:space="preserve"> to </w:t>
      </w:r>
      <w:r w:rsidR="00543D2C" w:rsidRPr="000515CE">
        <w:rPr>
          <w:lang w:val="en-GB"/>
        </w:rPr>
        <w:t xml:space="preserve">explicitly </w:t>
      </w:r>
      <w:r w:rsidR="001C4B07" w:rsidRPr="000515CE">
        <w:rPr>
          <w:lang w:val="en-GB"/>
        </w:rPr>
        <w:t xml:space="preserve">advocate for </w:t>
      </w:r>
      <w:r w:rsidR="00543D2C">
        <w:rPr>
          <w:lang w:val="en-GB"/>
        </w:rPr>
        <w:t>the</w:t>
      </w:r>
      <w:r w:rsidR="001C4B07" w:rsidRPr="000515CE">
        <w:rPr>
          <w:lang w:val="en-GB"/>
        </w:rPr>
        <w:t xml:space="preserve"> rights-based approach as a strategy to combat racial discrimination. Currently, the method is hardly used in that way, even though it is recommended by the UN.</w:t>
      </w:r>
    </w:p>
    <w:p w14:paraId="48AAB5F4" w14:textId="77777777" w:rsidR="001C4B07" w:rsidRDefault="001C4B07" w:rsidP="001C4B07">
      <w:pPr>
        <w:pStyle w:val="Underrubrik"/>
        <w:rPr>
          <w:lang w:val="en-GB"/>
        </w:rPr>
      </w:pPr>
      <w:r w:rsidRPr="000515CE">
        <w:rPr>
          <w:lang w:val="en-GB"/>
        </w:rPr>
        <w:t>Equality data</w:t>
      </w:r>
    </w:p>
    <w:p w14:paraId="7460895E" w14:textId="73C160B4" w:rsidR="001C4B07" w:rsidRDefault="001C4B07" w:rsidP="001C4B07">
      <w:pPr>
        <w:rPr>
          <w:lang w:val="en-GB"/>
        </w:rPr>
      </w:pPr>
      <w:r w:rsidRPr="000515CE">
        <w:rPr>
          <w:lang w:val="en-GB"/>
        </w:rPr>
        <w:t>ASR welcomes what we see as a clear improvement in Sweden's approach to the role of statistics in the work against discrimination. Examples of such initiatives are the</w:t>
      </w:r>
      <w:r w:rsidR="004C6E10">
        <w:rPr>
          <w:lang w:val="en-GB"/>
        </w:rPr>
        <w:t xml:space="preserve"> government</w:t>
      </w:r>
      <w:r w:rsidRPr="000515CE">
        <w:rPr>
          <w:lang w:val="en-GB"/>
        </w:rPr>
        <w:t xml:space="preserve"> reports "Anti-Black Racism and Discrimination</w:t>
      </w:r>
      <w:r w:rsidR="00CA3A02">
        <w:rPr>
          <w:lang w:val="en-GB"/>
        </w:rPr>
        <w:t xml:space="preserve">” </w:t>
      </w:r>
      <w:r w:rsidR="004C6E10">
        <w:rPr>
          <w:lang w:val="en-GB"/>
        </w:rPr>
        <w:t>(</w:t>
      </w:r>
      <w:r w:rsidR="00023DDF">
        <w:rPr>
          <w:lang w:val="en-GB"/>
        </w:rPr>
        <w:t xml:space="preserve">The </w:t>
      </w:r>
      <w:r w:rsidR="004C6E10">
        <w:rPr>
          <w:lang w:val="en-GB"/>
        </w:rPr>
        <w:t>County Administrative Board</w:t>
      </w:r>
      <w:r w:rsidR="00023DDF">
        <w:rPr>
          <w:lang w:val="en-GB"/>
        </w:rPr>
        <w:t>s</w:t>
      </w:r>
      <w:r w:rsidR="00562008">
        <w:rPr>
          <w:lang w:val="en-GB"/>
        </w:rPr>
        <w:t xml:space="preserve">, </w:t>
      </w:r>
      <w:r w:rsidR="00203219">
        <w:rPr>
          <w:lang w:val="en-GB"/>
        </w:rPr>
        <w:t>2018</w:t>
      </w:r>
      <w:r w:rsidR="004C6E10">
        <w:rPr>
          <w:lang w:val="en-GB"/>
        </w:rPr>
        <w:t>)</w:t>
      </w:r>
      <w:r w:rsidRPr="000515CE">
        <w:rPr>
          <w:lang w:val="en-GB"/>
        </w:rPr>
        <w:t xml:space="preserve"> and </w:t>
      </w:r>
      <w:r w:rsidR="00CA3A02">
        <w:rPr>
          <w:lang w:val="en-GB"/>
        </w:rPr>
        <w:t>“</w:t>
      </w:r>
      <w:r w:rsidRPr="000515CE">
        <w:rPr>
          <w:lang w:val="en-GB"/>
        </w:rPr>
        <w:t xml:space="preserve">Economic Conditions for People with Background Outside </w:t>
      </w:r>
      <w:r w:rsidR="000212D3">
        <w:rPr>
          <w:lang w:val="en-GB"/>
        </w:rPr>
        <w:t xml:space="preserve">of </w:t>
      </w:r>
      <w:r w:rsidR="00CA7D75" w:rsidRPr="000515CE">
        <w:rPr>
          <w:lang w:val="en-GB"/>
        </w:rPr>
        <w:t>Europe</w:t>
      </w:r>
      <w:r w:rsidR="00CA7D75">
        <w:rPr>
          <w:lang w:val="en-GB"/>
        </w:rPr>
        <w:t xml:space="preserve">” </w:t>
      </w:r>
      <w:r w:rsidR="00CA7D75" w:rsidRPr="000515CE">
        <w:rPr>
          <w:lang w:val="en-GB"/>
        </w:rPr>
        <w:t>(</w:t>
      </w:r>
      <w:r w:rsidR="00033C00">
        <w:rPr>
          <w:lang w:val="en-GB"/>
        </w:rPr>
        <w:t>Statistics Sweden</w:t>
      </w:r>
      <w:r w:rsidR="00203219">
        <w:rPr>
          <w:lang w:val="en-GB"/>
        </w:rPr>
        <w:t>, 202</w:t>
      </w:r>
      <w:r w:rsidR="000D354F">
        <w:rPr>
          <w:lang w:val="en-GB"/>
        </w:rPr>
        <w:t>2</w:t>
      </w:r>
      <w:r w:rsidR="00033C00">
        <w:rPr>
          <w:lang w:val="en-GB"/>
        </w:rPr>
        <w:t xml:space="preserve">) </w:t>
      </w:r>
      <w:r w:rsidRPr="000515CE">
        <w:rPr>
          <w:lang w:val="en-GB"/>
        </w:rPr>
        <w:t xml:space="preserve">They clearly show that Afro-Swedes are the racial group most subjected to structural discrimination in the </w:t>
      </w:r>
      <w:r w:rsidR="00033C00" w:rsidRPr="000515CE">
        <w:rPr>
          <w:lang w:val="en-GB"/>
        </w:rPr>
        <w:t>labour</w:t>
      </w:r>
      <w:r w:rsidRPr="000515CE">
        <w:rPr>
          <w:lang w:val="en-GB"/>
        </w:rPr>
        <w:t xml:space="preserve"> market and the socio-economically most marginalized racial group. However, it is not enough to have just reports; </w:t>
      </w:r>
      <w:r w:rsidR="0083282C">
        <w:rPr>
          <w:lang w:val="en-GB"/>
        </w:rPr>
        <w:t>these</w:t>
      </w:r>
      <w:r w:rsidRPr="000515CE">
        <w:rPr>
          <w:lang w:val="en-GB"/>
        </w:rPr>
        <w:t xml:space="preserve"> kind</w:t>
      </w:r>
      <w:r w:rsidR="0083282C">
        <w:rPr>
          <w:lang w:val="en-GB"/>
        </w:rPr>
        <w:t>s</w:t>
      </w:r>
      <w:r w:rsidRPr="000515CE">
        <w:rPr>
          <w:lang w:val="en-GB"/>
        </w:rPr>
        <w:t xml:space="preserve"> of statistics should also be collected for mapping and follow-up of ongoing activities. Sweden is currently failing to live up to its obligations under Article 2 of the convention to consider and protect human rights in its operations, and to have follow-up mechanisms built on broadened data collection with various indicators of ethnic diversity. Sweden should operationalize the categories established in the government assignment to Statistics Sweden (SCB) to </w:t>
      </w:r>
      <w:r w:rsidR="009C7A4C">
        <w:rPr>
          <w:lang w:val="en-GB"/>
        </w:rPr>
        <w:t>compare</w:t>
      </w:r>
      <w:r w:rsidRPr="000515CE">
        <w:rPr>
          <w:lang w:val="en-GB"/>
        </w:rPr>
        <w:t xml:space="preserve"> the living conditions of people </w:t>
      </w:r>
      <w:r w:rsidR="009C7A4C">
        <w:rPr>
          <w:lang w:val="en-GB"/>
        </w:rPr>
        <w:t>of non-European background with the rest of the population.</w:t>
      </w:r>
    </w:p>
    <w:p w14:paraId="281890DF" w14:textId="18593AB1" w:rsidR="00CA7D75" w:rsidRDefault="00CA7D75" w:rsidP="00CA7D75">
      <w:pPr>
        <w:pStyle w:val="Underrubrik"/>
        <w:rPr>
          <w:lang w:val="en-GB"/>
        </w:rPr>
      </w:pPr>
      <w:r>
        <w:rPr>
          <w:lang w:val="en-GB"/>
        </w:rPr>
        <w:t>Racial Residential Segregation</w:t>
      </w:r>
    </w:p>
    <w:p w14:paraId="24633340" w14:textId="65149818" w:rsidR="00836E90" w:rsidRDefault="00CA7D75" w:rsidP="001C4B07">
      <w:pPr>
        <w:rPr>
          <w:lang w:val="en-GB"/>
        </w:rPr>
      </w:pPr>
      <w:r>
        <w:rPr>
          <w:lang w:val="en-GB"/>
        </w:rPr>
        <w:t xml:space="preserve">Sweden </w:t>
      </w:r>
      <w:r w:rsidR="001C4B07" w:rsidRPr="000515CE">
        <w:rPr>
          <w:lang w:val="en-GB"/>
        </w:rPr>
        <w:t xml:space="preserve">is one of the most racially segregated countries in Western Europe in terms of housing. Residential segregation may also be the single most important mechanism that ensures racially unequal outcomes according to research. Among all racial groups, Afro-Swedes are the least likely to own their homes. Therefore, they have disproportionately low access to the increase in wealth that home ownership has provided, particularly for white Swedes, with condominium values increasing by 800 percent over 25 years between 1990 and 2014. Thus, residential segregation drives wealth inequality between white Swedes and Afro-Swedes. Segregation can also create conditions in the social and physical environment that negatively affect people's </w:t>
      </w:r>
      <w:r w:rsidR="001C4B07" w:rsidRPr="000515CE">
        <w:rPr>
          <w:lang w:val="en-GB"/>
        </w:rPr>
        <w:lastRenderedPageBreak/>
        <w:t>health. The committee should ask Sweden what measures have been taken</w:t>
      </w:r>
      <w:r w:rsidR="00E13362">
        <w:rPr>
          <w:lang w:val="en-GB"/>
        </w:rPr>
        <w:t xml:space="preserve"> and are to be taken</w:t>
      </w:r>
      <w:r w:rsidR="001C4B07" w:rsidRPr="000515CE">
        <w:rPr>
          <w:lang w:val="en-GB"/>
        </w:rPr>
        <w:t xml:space="preserve"> against racial residential segregation.</w:t>
      </w:r>
    </w:p>
    <w:p w14:paraId="1FF519A5" w14:textId="77777777" w:rsidR="00836E90" w:rsidRDefault="001C4B07" w:rsidP="00836E90">
      <w:pPr>
        <w:pStyle w:val="Underrubrik"/>
        <w:rPr>
          <w:lang w:val="en-GB"/>
        </w:rPr>
      </w:pPr>
      <w:r w:rsidRPr="000515CE">
        <w:rPr>
          <w:lang w:val="en-GB"/>
        </w:rPr>
        <w:t>Crime Control and Crime Prevention</w:t>
      </w:r>
    </w:p>
    <w:p w14:paraId="29BA0231" w14:textId="215A5805" w:rsidR="00D363C7" w:rsidRDefault="001C4B07" w:rsidP="001C4B07">
      <w:pPr>
        <w:rPr>
          <w:lang w:val="en-GB"/>
        </w:rPr>
      </w:pPr>
      <w:r w:rsidRPr="000515CE">
        <w:rPr>
          <w:lang w:val="en-GB"/>
        </w:rPr>
        <w:t xml:space="preserve">Right or wrong, it is perceived that crime is increasing, and in response to this, policing is being </w:t>
      </w:r>
      <w:r w:rsidR="00E21D77" w:rsidRPr="000515CE">
        <w:rPr>
          <w:lang w:val="en-GB"/>
        </w:rPr>
        <w:t>increased,</w:t>
      </w:r>
      <w:r w:rsidR="00F94B68">
        <w:rPr>
          <w:lang w:val="en-GB"/>
        </w:rPr>
        <w:t xml:space="preserve"> </w:t>
      </w:r>
      <w:r w:rsidRPr="000515CE">
        <w:rPr>
          <w:lang w:val="en-GB"/>
        </w:rPr>
        <w:t xml:space="preserve">and the police is given increasing powers. However, we do not see an increase in monitoring mechanisms against the police to ensure that </w:t>
      </w:r>
      <w:r w:rsidR="00E21D77">
        <w:rPr>
          <w:lang w:val="en-GB"/>
        </w:rPr>
        <w:t>their actions</w:t>
      </w:r>
      <w:r w:rsidRPr="000515CE">
        <w:rPr>
          <w:lang w:val="en-GB"/>
        </w:rPr>
        <w:t xml:space="preserve"> do not disproportionately and unjustly affect racial minorities. As the most visible minority, Afro-Swedes are always targets of racially discriminatory practices within police enforcement. </w:t>
      </w:r>
      <w:r w:rsidR="00F86DA5" w:rsidRPr="00F86DA5">
        <w:rPr>
          <w:lang w:val="en-GB"/>
        </w:rPr>
        <w:t xml:space="preserve">The committee should ask Sweden what measures have been taken and are to be taken </w:t>
      </w:r>
      <w:r w:rsidR="006109A7">
        <w:rPr>
          <w:lang w:val="en-GB"/>
        </w:rPr>
        <w:t>to prevent racial discrimination within crime control and crime prevention</w:t>
      </w:r>
      <w:r w:rsidR="00F86DA5" w:rsidRPr="00F86DA5">
        <w:rPr>
          <w:lang w:val="en-GB"/>
        </w:rPr>
        <w:t>.</w:t>
      </w:r>
    </w:p>
    <w:p w14:paraId="0028163B" w14:textId="63D2CCB8" w:rsidR="00D363C7" w:rsidRDefault="00D363C7" w:rsidP="00D363C7">
      <w:pPr>
        <w:pStyle w:val="Underrubrik"/>
        <w:rPr>
          <w:lang w:val="en-GB"/>
        </w:rPr>
      </w:pPr>
      <w:r>
        <w:rPr>
          <w:lang w:val="en-GB"/>
        </w:rPr>
        <w:t>Health Care on Equal Terms</w:t>
      </w:r>
    </w:p>
    <w:p w14:paraId="1F929631" w14:textId="6D67E6A4" w:rsidR="00292AF8" w:rsidRDefault="001C4B07" w:rsidP="001C4B07">
      <w:pPr>
        <w:rPr>
          <w:lang w:val="en-GB"/>
        </w:rPr>
      </w:pPr>
      <w:r w:rsidRPr="000515CE">
        <w:rPr>
          <w:lang w:val="en-GB"/>
        </w:rPr>
        <w:t xml:space="preserve">The government is aware that racism within healthcare is a significant problem leading to incorrect or absent treatment and decreased trust in healthcare. Sometimes this can have </w:t>
      </w:r>
      <w:r w:rsidR="00561B76">
        <w:rPr>
          <w:lang w:val="en-GB"/>
        </w:rPr>
        <w:t>fatal</w:t>
      </w:r>
      <w:r w:rsidRPr="000515CE">
        <w:rPr>
          <w:lang w:val="en-GB"/>
        </w:rPr>
        <w:t xml:space="preserve"> consequences. In a study by </w:t>
      </w:r>
      <w:proofErr w:type="spellStart"/>
      <w:r w:rsidRPr="000515CE">
        <w:rPr>
          <w:lang w:val="en-GB"/>
        </w:rPr>
        <w:t>Essén</w:t>
      </w:r>
      <w:proofErr w:type="spellEnd"/>
      <w:r w:rsidRPr="000515CE">
        <w:rPr>
          <w:lang w:val="en-GB"/>
        </w:rPr>
        <w:t xml:space="preserve"> et al (2000), researchers examined 15,639 births in Malmö and found that perinatal mortality was higher among women with a foreign background than among women born in Sweden. Women with a background in sub-Saharan Africa had the highest increased risk of perinatal mortality. In 2022, the government tasked the National Board of Health and Welfare to develop and disseminate </w:t>
      </w:r>
      <w:r w:rsidR="00FE7FE0">
        <w:rPr>
          <w:lang w:val="en-GB"/>
        </w:rPr>
        <w:t>a toolkit to</w:t>
      </w:r>
      <w:r w:rsidRPr="000515CE">
        <w:rPr>
          <w:lang w:val="en-GB"/>
        </w:rPr>
        <w:t xml:space="preserve"> support to prevent and counteract the prevalence of racism within healthcare. However, the initiative does not match the </w:t>
      </w:r>
      <w:r w:rsidR="00702AA7">
        <w:rPr>
          <w:lang w:val="en-GB"/>
        </w:rPr>
        <w:t xml:space="preserve">scope of the </w:t>
      </w:r>
      <w:r w:rsidRPr="000515CE">
        <w:rPr>
          <w:lang w:val="en-GB"/>
        </w:rPr>
        <w:t xml:space="preserve">problem, and the </w:t>
      </w:r>
      <w:r w:rsidR="00702AA7">
        <w:rPr>
          <w:lang w:val="en-GB"/>
        </w:rPr>
        <w:t>Sweden</w:t>
      </w:r>
      <w:r w:rsidRPr="000515CE">
        <w:rPr>
          <w:lang w:val="en-GB"/>
        </w:rPr>
        <w:t xml:space="preserve"> has failed to get healthcare institutions to use the </w:t>
      </w:r>
      <w:r w:rsidR="00FE7FE0">
        <w:rPr>
          <w:lang w:val="en-GB"/>
        </w:rPr>
        <w:t>toolkit</w:t>
      </w:r>
      <w:r w:rsidRPr="000515CE">
        <w:rPr>
          <w:lang w:val="en-GB"/>
        </w:rPr>
        <w:t xml:space="preserve"> or any other method to combat racism. </w:t>
      </w:r>
      <w:r w:rsidR="00E2203E" w:rsidRPr="00F86DA5">
        <w:rPr>
          <w:lang w:val="en-GB"/>
        </w:rPr>
        <w:t xml:space="preserve">The committee should ask Sweden what </w:t>
      </w:r>
      <w:r w:rsidR="00E2203E">
        <w:rPr>
          <w:lang w:val="en-GB"/>
        </w:rPr>
        <w:t xml:space="preserve">additional </w:t>
      </w:r>
      <w:r w:rsidR="00E2203E" w:rsidRPr="00F86DA5">
        <w:rPr>
          <w:lang w:val="en-GB"/>
        </w:rPr>
        <w:t xml:space="preserve">measures </w:t>
      </w:r>
      <w:r w:rsidR="00E2203E">
        <w:rPr>
          <w:lang w:val="en-GB"/>
        </w:rPr>
        <w:t>will</w:t>
      </w:r>
      <w:r w:rsidR="00E2203E" w:rsidRPr="00F86DA5">
        <w:rPr>
          <w:lang w:val="en-GB"/>
        </w:rPr>
        <w:t xml:space="preserve"> be taken </w:t>
      </w:r>
      <w:r w:rsidR="00E2203E">
        <w:rPr>
          <w:lang w:val="en-GB"/>
        </w:rPr>
        <w:t xml:space="preserve">to prevent racial discrimination within </w:t>
      </w:r>
      <w:r w:rsidR="00E2203E">
        <w:rPr>
          <w:lang w:val="en-GB"/>
        </w:rPr>
        <w:t>health care</w:t>
      </w:r>
      <w:r w:rsidR="00E2203E" w:rsidRPr="00F86DA5">
        <w:rPr>
          <w:lang w:val="en-GB"/>
        </w:rPr>
        <w:t>.</w:t>
      </w:r>
    </w:p>
    <w:p w14:paraId="5B1BB4D4" w14:textId="77777777" w:rsidR="00292AF8" w:rsidRDefault="001C4B07" w:rsidP="00292AF8">
      <w:pPr>
        <w:pStyle w:val="Underrubrik"/>
        <w:rPr>
          <w:lang w:val="en-GB"/>
        </w:rPr>
      </w:pPr>
      <w:r w:rsidRPr="000515CE">
        <w:rPr>
          <w:lang w:val="en-GB"/>
        </w:rPr>
        <w:t xml:space="preserve">Positive discrimination </w:t>
      </w:r>
    </w:p>
    <w:p w14:paraId="0C94F9EE" w14:textId="5A0C50BE" w:rsidR="003A2613" w:rsidRDefault="001C4B07" w:rsidP="001C4B07">
      <w:pPr>
        <w:rPr>
          <w:lang w:val="en-GB"/>
        </w:rPr>
      </w:pPr>
      <w:r w:rsidRPr="000515CE">
        <w:rPr>
          <w:lang w:val="en-GB"/>
        </w:rPr>
        <w:t xml:space="preserve">As shown in the report "Anti-Black Racism and Discrimination," race is a much stronger determinant for outcomes in the </w:t>
      </w:r>
      <w:r w:rsidR="00292AF8" w:rsidRPr="000515CE">
        <w:rPr>
          <w:lang w:val="en-GB"/>
        </w:rPr>
        <w:t>labour</w:t>
      </w:r>
      <w:r w:rsidRPr="000515CE">
        <w:rPr>
          <w:lang w:val="en-GB"/>
        </w:rPr>
        <w:t xml:space="preserve"> market than gender. Therefore, Sweden should allow positive discrimination regarding ethnic origin and religion in the </w:t>
      </w:r>
      <w:r w:rsidR="00292AF8" w:rsidRPr="000515CE">
        <w:rPr>
          <w:lang w:val="en-GB"/>
        </w:rPr>
        <w:t>labour</w:t>
      </w:r>
      <w:r w:rsidRPr="000515CE">
        <w:rPr>
          <w:lang w:val="en-GB"/>
        </w:rPr>
        <w:t xml:space="preserve"> market and higher education to the same extent that it is currently allowed concerning gender. </w:t>
      </w:r>
      <w:r w:rsidR="00292AF8" w:rsidRPr="000515CE">
        <w:rPr>
          <w:lang w:val="en-GB"/>
        </w:rPr>
        <w:t>Positive</w:t>
      </w:r>
      <w:r w:rsidRPr="000515CE">
        <w:rPr>
          <w:lang w:val="en-GB"/>
        </w:rPr>
        <w:t xml:space="preserve"> discrimination measures should be implemented in state authorities with the long-term goal that Afro-Swedes and other racialized groups are represented in proportion to their share of the population. This is in line with </w:t>
      </w:r>
      <w:r w:rsidR="006109A7">
        <w:rPr>
          <w:lang w:val="en-GB"/>
        </w:rPr>
        <w:t>ICERD</w:t>
      </w:r>
      <w:r w:rsidRPr="000515CE">
        <w:rPr>
          <w:lang w:val="en-GB"/>
        </w:rPr>
        <w:t xml:space="preserve">, which allows such measures for a limited time, until the purpose is achieved, but the </w:t>
      </w:r>
      <w:r w:rsidR="00922561">
        <w:rPr>
          <w:lang w:val="en-GB"/>
        </w:rPr>
        <w:t>Sweden</w:t>
      </w:r>
      <w:r w:rsidRPr="000515CE">
        <w:rPr>
          <w:lang w:val="en-GB"/>
        </w:rPr>
        <w:t xml:space="preserve"> has not acted on the issue despite us raising it over the years. </w:t>
      </w:r>
    </w:p>
    <w:p w14:paraId="61F01364" w14:textId="2B455CD2" w:rsidR="000077F3" w:rsidRDefault="001C4B07" w:rsidP="00921A08">
      <w:pPr>
        <w:pStyle w:val="Underrubrik"/>
        <w:rPr>
          <w:lang w:val="en-GB"/>
        </w:rPr>
      </w:pPr>
      <w:r w:rsidRPr="000515CE">
        <w:rPr>
          <w:lang w:val="en-GB"/>
        </w:rPr>
        <w:t xml:space="preserve">The Durban Declaration </w:t>
      </w:r>
      <w:r w:rsidR="000077F3">
        <w:rPr>
          <w:lang w:val="en-GB"/>
        </w:rPr>
        <w:t xml:space="preserve">and </w:t>
      </w:r>
      <w:r w:rsidR="00921A08">
        <w:rPr>
          <w:lang w:val="en-GB"/>
        </w:rPr>
        <w:t>Plan of Action (DDPA)</w:t>
      </w:r>
      <w:r w:rsidRPr="000515CE">
        <w:rPr>
          <w:lang w:val="en-GB"/>
        </w:rPr>
        <w:t xml:space="preserve"> </w:t>
      </w:r>
    </w:p>
    <w:p w14:paraId="5A2B2FB7" w14:textId="0BAF5BA0" w:rsidR="001C4B07" w:rsidRPr="000515CE" w:rsidRDefault="001C4B07" w:rsidP="001C4B07">
      <w:pPr>
        <w:rPr>
          <w:lang w:val="en-GB"/>
        </w:rPr>
      </w:pPr>
      <w:r w:rsidRPr="000515CE">
        <w:rPr>
          <w:lang w:val="en-GB"/>
        </w:rPr>
        <w:t xml:space="preserve">We remind the committee of its general recommendations 28 and 33 which urge states to </w:t>
      </w:r>
      <w:proofErr w:type="gramStart"/>
      <w:r w:rsidRPr="000515CE">
        <w:rPr>
          <w:lang w:val="en-GB"/>
        </w:rPr>
        <w:t>take into account</w:t>
      </w:r>
      <w:proofErr w:type="gramEnd"/>
      <w:r w:rsidRPr="000515CE">
        <w:rPr>
          <w:lang w:val="en-GB"/>
        </w:rPr>
        <w:t xml:space="preserve"> the DDPA when implementing the convention, to disseminate the DDPA, and to include in their periodic reports information on the measures they have taken to implement the DDPA. We note that Sweden has not yet responded to this despite it being pointed out in the committee's discussions.</w:t>
      </w:r>
      <w:r w:rsidR="00926605">
        <w:rPr>
          <w:lang w:val="en-GB"/>
        </w:rPr>
        <w:t xml:space="preserve"> </w:t>
      </w:r>
      <w:proofErr w:type="gramStart"/>
      <w:r w:rsidRPr="000515CE">
        <w:rPr>
          <w:lang w:val="en-GB"/>
        </w:rPr>
        <w:t>There</w:t>
      </w:r>
      <w:proofErr w:type="gramEnd"/>
      <w:r w:rsidRPr="000515CE">
        <w:rPr>
          <w:lang w:val="en-GB"/>
        </w:rPr>
        <w:t>, Sweden is recommended to give effect to the DDPA during the implementation of the convention and to provide information in its next periodic report about measures taken to implement the DDPA.</w:t>
      </w:r>
    </w:p>
    <w:p w14:paraId="3A6E9ECB" w14:textId="77777777" w:rsidR="00E964DB" w:rsidRPr="001C4B07" w:rsidRDefault="00E964DB">
      <w:pPr>
        <w:rPr>
          <w:lang w:val="en-GB"/>
        </w:rPr>
      </w:pPr>
    </w:p>
    <w:sectPr w:rsidR="00E964DB" w:rsidRPr="001C4B07">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C1B65" w14:textId="77777777" w:rsidR="000D4A76" w:rsidRDefault="000D4A76" w:rsidP="000D4A76">
      <w:pPr>
        <w:spacing w:after="0" w:line="240" w:lineRule="auto"/>
      </w:pPr>
      <w:r>
        <w:separator/>
      </w:r>
    </w:p>
  </w:endnote>
  <w:endnote w:type="continuationSeparator" w:id="0">
    <w:p w14:paraId="3C76C206" w14:textId="77777777" w:rsidR="000D4A76" w:rsidRDefault="000D4A76" w:rsidP="000D4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DAFF1" w14:textId="77777777" w:rsidR="00434BA8" w:rsidRDefault="00434BA8" w:rsidP="000D4A76">
    <w:pPr>
      <w:pStyle w:val="Sidfot"/>
    </w:pPr>
  </w:p>
  <w:p w14:paraId="54FF85C3" w14:textId="3DAA57F9" w:rsidR="000D4A76" w:rsidRDefault="000D4A76" w:rsidP="000D4A76">
    <w:pPr>
      <w:pStyle w:val="Sidfot"/>
    </w:pPr>
    <w:r>
      <w:t>Tegelviksgatan 40</w:t>
    </w:r>
    <w:r>
      <w:tab/>
    </w:r>
    <w:hyperlink r:id="rId1" w:history="1">
      <w:r w:rsidRPr="003E07D9">
        <w:rPr>
          <w:rStyle w:val="Hyperlnk"/>
        </w:rPr>
        <w:t>info@afrosvenskarna.se</w:t>
      </w:r>
    </w:hyperlink>
    <w:r>
      <w:tab/>
    </w:r>
    <w:r w:rsidRPr="000D4A76">
      <w:t xml:space="preserve">Org.nr: </w:t>
    </w:r>
    <w:proofErr w:type="gramStart"/>
    <w:r w:rsidRPr="000D4A76">
      <w:t>802401-9898</w:t>
    </w:r>
    <w:proofErr w:type="gramEnd"/>
  </w:p>
  <w:p w14:paraId="08C58B77" w14:textId="648BE45F" w:rsidR="000D4A76" w:rsidRDefault="000D4A76" w:rsidP="000D4A76">
    <w:pPr>
      <w:pStyle w:val="Sidfot"/>
    </w:pPr>
    <w:r>
      <w:t>Solidaritetshuset</w:t>
    </w:r>
    <w:r>
      <w:tab/>
    </w:r>
    <w:hyperlink r:id="rId2" w:history="1">
      <w:r w:rsidRPr="003E07D9">
        <w:rPr>
          <w:rStyle w:val="Hyperlnk"/>
        </w:rPr>
        <w:t>www.afrosvenskarna.se</w:t>
      </w:r>
    </w:hyperlink>
  </w:p>
  <w:p w14:paraId="4E9AD195" w14:textId="64362D4C" w:rsidR="000D4A76" w:rsidRDefault="000D4A76" w:rsidP="000D4A76">
    <w:pPr>
      <w:pStyle w:val="Sidfot"/>
    </w:pPr>
    <w:r>
      <w:t>Stockholm</w:t>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5B4E5" w14:textId="77777777" w:rsidR="000D4A76" w:rsidRDefault="000D4A76" w:rsidP="000D4A76">
      <w:pPr>
        <w:spacing w:after="0" w:line="240" w:lineRule="auto"/>
      </w:pPr>
      <w:r>
        <w:separator/>
      </w:r>
    </w:p>
  </w:footnote>
  <w:footnote w:type="continuationSeparator" w:id="0">
    <w:p w14:paraId="2DE9C2B9" w14:textId="77777777" w:rsidR="000D4A76" w:rsidRDefault="000D4A76" w:rsidP="000D4A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714618"/>
      <w:docPartObj>
        <w:docPartGallery w:val="Page Numbers (Top of Page)"/>
        <w:docPartUnique/>
      </w:docPartObj>
    </w:sdtPr>
    <w:sdtEndPr/>
    <w:sdtContent>
      <w:p w14:paraId="7BD2A0C6" w14:textId="478C4053" w:rsidR="000D4A76" w:rsidRDefault="000D4A76">
        <w:pPr>
          <w:pStyle w:val="Sidhuvud"/>
          <w:jc w:val="right"/>
        </w:pPr>
        <w:r>
          <w:rPr>
            <w:noProof/>
          </w:rPr>
          <w:drawing>
            <wp:anchor distT="0" distB="0" distL="114300" distR="114300" simplePos="0" relativeHeight="251658240" behindDoc="0" locked="0" layoutInCell="1" allowOverlap="1" wp14:anchorId="07304AFE" wp14:editId="65B35D4A">
              <wp:simplePos x="0" y="0"/>
              <wp:positionH relativeFrom="margin">
                <wp:posOffset>-640714</wp:posOffset>
              </wp:positionH>
              <wp:positionV relativeFrom="paragraph">
                <wp:posOffset>-274925</wp:posOffset>
              </wp:positionV>
              <wp:extent cx="2225040" cy="633700"/>
              <wp:effectExtent l="0" t="0" r="0" b="0"/>
              <wp:wrapNone/>
              <wp:docPr id="1440972407" name="Bildobjekt 2" descr="En bild som visar skärmbild, Teckensnitt, Grafik, text&#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972407" name="Bildobjekt 2" descr="En bild som visar skärmbild, Teckensnitt, Grafik, text&#10;&#10;AI-genererat innehåll kan vara felakti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5468" cy="645214"/>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PAGE   \* MERGEFORMAT</w:instrText>
        </w:r>
        <w:r>
          <w:fldChar w:fldCharType="separate"/>
        </w:r>
        <w:r>
          <w:t>2</w:t>
        </w:r>
        <w:r>
          <w:fldChar w:fldCharType="end"/>
        </w:r>
        <w:r w:rsidR="00434BA8">
          <w:t>/2</w:t>
        </w:r>
      </w:p>
      <w:p w14:paraId="093BC67E" w14:textId="5CD79584" w:rsidR="000D4A76" w:rsidRDefault="00926605" w:rsidP="00434BA8">
        <w:pPr>
          <w:pStyle w:val="Sidhuvud"/>
          <w:jc w:val="right"/>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13577"/>
    <w:multiLevelType w:val="multilevel"/>
    <w:tmpl w:val="B3AEA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79632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A76"/>
    <w:rsid w:val="000077F3"/>
    <w:rsid w:val="000212D3"/>
    <w:rsid w:val="00023DDF"/>
    <w:rsid w:val="00033C00"/>
    <w:rsid w:val="000B477D"/>
    <w:rsid w:val="000D354F"/>
    <w:rsid w:val="000D4A76"/>
    <w:rsid w:val="001774C8"/>
    <w:rsid w:val="001C4B07"/>
    <w:rsid w:val="00203219"/>
    <w:rsid w:val="00276616"/>
    <w:rsid w:val="00292AF8"/>
    <w:rsid w:val="0037289F"/>
    <w:rsid w:val="00382E09"/>
    <w:rsid w:val="00392A13"/>
    <w:rsid w:val="003A2613"/>
    <w:rsid w:val="003E15F1"/>
    <w:rsid w:val="00434BA8"/>
    <w:rsid w:val="004C6E10"/>
    <w:rsid w:val="00540B63"/>
    <w:rsid w:val="00543D2C"/>
    <w:rsid w:val="00561B76"/>
    <w:rsid w:val="00562008"/>
    <w:rsid w:val="006109A7"/>
    <w:rsid w:val="00663CBB"/>
    <w:rsid w:val="006904AD"/>
    <w:rsid w:val="006A01E4"/>
    <w:rsid w:val="00702AA7"/>
    <w:rsid w:val="00720497"/>
    <w:rsid w:val="00814869"/>
    <w:rsid w:val="0083282C"/>
    <w:rsid w:val="00836E90"/>
    <w:rsid w:val="00907F25"/>
    <w:rsid w:val="00921A08"/>
    <w:rsid w:val="00922561"/>
    <w:rsid w:val="00926605"/>
    <w:rsid w:val="0095134D"/>
    <w:rsid w:val="0099759F"/>
    <w:rsid w:val="009C7A4C"/>
    <w:rsid w:val="009F7A7F"/>
    <w:rsid w:val="00A00DD1"/>
    <w:rsid w:val="00A71B8E"/>
    <w:rsid w:val="00A8284F"/>
    <w:rsid w:val="00AF4BEF"/>
    <w:rsid w:val="00B07163"/>
    <w:rsid w:val="00CA3A02"/>
    <w:rsid w:val="00CA7D75"/>
    <w:rsid w:val="00D363C7"/>
    <w:rsid w:val="00D81E76"/>
    <w:rsid w:val="00DE482E"/>
    <w:rsid w:val="00DE6067"/>
    <w:rsid w:val="00E13362"/>
    <w:rsid w:val="00E21D77"/>
    <w:rsid w:val="00E2203E"/>
    <w:rsid w:val="00E92BA2"/>
    <w:rsid w:val="00E964DB"/>
    <w:rsid w:val="00F8492F"/>
    <w:rsid w:val="00F86DA5"/>
    <w:rsid w:val="00F94B68"/>
    <w:rsid w:val="00FE7FE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41654"/>
  <w15:chartTrackingRefBased/>
  <w15:docId w15:val="{E54591F0-5D06-46A3-9B04-A3B4AE4F1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0D4A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Rubrik2">
    <w:name w:val="heading 2"/>
    <w:basedOn w:val="Normal"/>
    <w:next w:val="Normal"/>
    <w:link w:val="Rubrik2Char"/>
    <w:uiPriority w:val="9"/>
    <w:semiHidden/>
    <w:unhideWhenUsed/>
    <w:qFormat/>
    <w:rsid w:val="000D4A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Rubrik3">
    <w:name w:val="heading 3"/>
    <w:basedOn w:val="Normal"/>
    <w:next w:val="Normal"/>
    <w:link w:val="Rubrik3Char"/>
    <w:uiPriority w:val="9"/>
    <w:semiHidden/>
    <w:unhideWhenUsed/>
    <w:qFormat/>
    <w:rsid w:val="000D4A76"/>
    <w:pPr>
      <w:keepNext/>
      <w:keepLines/>
      <w:spacing w:before="160" w:after="80"/>
      <w:outlineLvl w:val="2"/>
    </w:pPr>
    <w:rPr>
      <w:rFonts w:eastAsiaTheme="majorEastAsia" w:cstheme="majorBidi"/>
      <w:color w:val="0F4761" w:themeColor="accent1" w:themeShade="BF"/>
      <w:sz w:val="28"/>
      <w:szCs w:val="28"/>
    </w:rPr>
  </w:style>
  <w:style w:type="paragraph" w:styleId="Rubrik4">
    <w:name w:val="heading 4"/>
    <w:basedOn w:val="Normal"/>
    <w:next w:val="Normal"/>
    <w:link w:val="Rubrik4Char"/>
    <w:uiPriority w:val="9"/>
    <w:semiHidden/>
    <w:unhideWhenUsed/>
    <w:qFormat/>
    <w:rsid w:val="000D4A76"/>
    <w:pPr>
      <w:keepNext/>
      <w:keepLines/>
      <w:spacing w:before="80" w:after="40"/>
      <w:outlineLvl w:val="3"/>
    </w:pPr>
    <w:rPr>
      <w:rFonts w:eastAsiaTheme="majorEastAsia" w:cstheme="majorBidi"/>
      <w:i/>
      <w:iCs/>
      <w:color w:val="0F4761" w:themeColor="accent1" w:themeShade="BF"/>
    </w:rPr>
  </w:style>
  <w:style w:type="paragraph" w:styleId="Rubrik5">
    <w:name w:val="heading 5"/>
    <w:basedOn w:val="Normal"/>
    <w:next w:val="Normal"/>
    <w:link w:val="Rubrik5Char"/>
    <w:uiPriority w:val="9"/>
    <w:semiHidden/>
    <w:unhideWhenUsed/>
    <w:qFormat/>
    <w:rsid w:val="000D4A76"/>
    <w:pPr>
      <w:keepNext/>
      <w:keepLines/>
      <w:spacing w:before="80" w:after="40"/>
      <w:outlineLvl w:val="4"/>
    </w:pPr>
    <w:rPr>
      <w:rFonts w:eastAsiaTheme="majorEastAsia" w:cstheme="majorBidi"/>
      <w:color w:val="0F4761" w:themeColor="accent1" w:themeShade="BF"/>
    </w:rPr>
  </w:style>
  <w:style w:type="paragraph" w:styleId="Rubrik6">
    <w:name w:val="heading 6"/>
    <w:basedOn w:val="Normal"/>
    <w:next w:val="Normal"/>
    <w:link w:val="Rubrik6Char"/>
    <w:uiPriority w:val="9"/>
    <w:semiHidden/>
    <w:unhideWhenUsed/>
    <w:qFormat/>
    <w:rsid w:val="000D4A76"/>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0D4A76"/>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0D4A76"/>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0D4A76"/>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0D4A76"/>
    <w:rPr>
      <w:rFonts w:asciiTheme="majorHAnsi" w:eastAsiaTheme="majorEastAsia" w:hAnsiTheme="majorHAnsi" w:cstheme="majorBidi"/>
      <w:color w:val="0F4761" w:themeColor="accent1" w:themeShade="BF"/>
      <w:sz w:val="40"/>
      <w:szCs w:val="40"/>
    </w:rPr>
  </w:style>
  <w:style w:type="character" w:customStyle="1" w:styleId="Rubrik2Char">
    <w:name w:val="Rubrik 2 Char"/>
    <w:basedOn w:val="Standardstycketeckensnitt"/>
    <w:link w:val="Rubrik2"/>
    <w:uiPriority w:val="9"/>
    <w:semiHidden/>
    <w:rsid w:val="000D4A76"/>
    <w:rPr>
      <w:rFonts w:asciiTheme="majorHAnsi" w:eastAsiaTheme="majorEastAsia" w:hAnsiTheme="majorHAnsi" w:cstheme="majorBidi"/>
      <w:color w:val="0F4761" w:themeColor="accent1" w:themeShade="BF"/>
      <w:sz w:val="32"/>
      <w:szCs w:val="32"/>
    </w:rPr>
  </w:style>
  <w:style w:type="character" w:customStyle="1" w:styleId="Rubrik3Char">
    <w:name w:val="Rubrik 3 Char"/>
    <w:basedOn w:val="Standardstycketeckensnitt"/>
    <w:link w:val="Rubrik3"/>
    <w:uiPriority w:val="9"/>
    <w:semiHidden/>
    <w:rsid w:val="000D4A76"/>
    <w:rPr>
      <w:rFonts w:eastAsiaTheme="majorEastAsia" w:cstheme="majorBidi"/>
      <w:color w:val="0F4761" w:themeColor="accent1" w:themeShade="BF"/>
      <w:sz w:val="28"/>
      <w:szCs w:val="28"/>
    </w:rPr>
  </w:style>
  <w:style w:type="character" w:customStyle="1" w:styleId="Rubrik4Char">
    <w:name w:val="Rubrik 4 Char"/>
    <w:basedOn w:val="Standardstycketeckensnitt"/>
    <w:link w:val="Rubrik4"/>
    <w:uiPriority w:val="9"/>
    <w:semiHidden/>
    <w:rsid w:val="000D4A76"/>
    <w:rPr>
      <w:rFonts w:eastAsiaTheme="majorEastAsia" w:cstheme="majorBidi"/>
      <w:i/>
      <w:iCs/>
      <w:color w:val="0F4761" w:themeColor="accent1" w:themeShade="BF"/>
    </w:rPr>
  </w:style>
  <w:style w:type="character" w:customStyle="1" w:styleId="Rubrik5Char">
    <w:name w:val="Rubrik 5 Char"/>
    <w:basedOn w:val="Standardstycketeckensnitt"/>
    <w:link w:val="Rubrik5"/>
    <w:uiPriority w:val="9"/>
    <w:semiHidden/>
    <w:rsid w:val="000D4A76"/>
    <w:rPr>
      <w:rFonts w:eastAsiaTheme="majorEastAsia" w:cstheme="majorBidi"/>
      <w:color w:val="0F4761" w:themeColor="accent1" w:themeShade="BF"/>
    </w:rPr>
  </w:style>
  <w:style w:type="character" w:customStyle="1" w:styleId="Rubrik6Char">
    <w:name w:val="Rubrik 6 Char"/>
    <w:basedOn w:val="Standardstycketeckensnitt"/>
    <w:link w:val="Rubrik6"/>
    <w:uiPriority w:val="9"/>
    <w:semiHidden/>
    <w:rsid w:val="000D4A76"/>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0D4A76"/>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0D4A76"/>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0D4A76"/>
    <w:rPr>
      <w:rFonts w:eastAsiaTheme="majorEastAsia" w:cstheme="majorBidi"/>
      <w:color w:val="272727" w:themeColor="text1" w:themeTint="D8"/>
    </w:rPr>
  </w:style>
  <w:style w:type="paragraph" w:styleId="Rubrik">
    <w:name w:val="Title"/>
    <w:basedOn w:val="Normal"/>
    <w:next w:val="Normal"/>
    <w:link w:val="RubrikChar"/>
    <w:uiPriority w:val="10"/>
    <w:qFormat/>
    <w:rsid w:val="000D4A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0D4A76"/>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0D4A76"/>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0D4A76"/>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0D4A76"/>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0D4A76"/>
    <w:rPr>
      <w:i/>
      <w:iCs/>
      <w:color w:val="404040" w:themeColor="text1" w:themeTint="BF"/>
    </w:rPr>
  </w:style>
  <w:style w:type="paragraph" w:styleId="Liststycke">
    <w:name w:val="List Paragraph"/>
    <w:basedOn w:val="Normal"/>
    <w:uiPriority w:val="34"/>
    <w:qFormat/>
    <w:rsid w:val="000D4A76"/>
    <w:pPr>
      <w:ind w:left="720"/>
      <w:contextualSpacing/>
    </w:pPr>
  </w:style>
  <w:style w:type="character" w:styleId="Starkbetoning">
    <w:name w:val="Intense Emphasis"/>
    <w:basedOn w:val="Standardstycketeckensnitt"/>
    <w:uiPriority w:val="21"/>
    <w:qFormat/>
    <w:rsid w:val="000D4A76"/>
    <w:rPr>
      <w:i/>
      <w:iCs/>
      <w:color w:val="0F4761" w:themeColor="accent1" w:themeShade="BF"/>
    </w:rPr>
  </w:style>
  <w:style w:type="paragraph" w:styleId="Starktcitat">
    <w:name w:val="Intense Quote"/>
    <w:basedOn w:val="Normal"/>
    <w:next w:val="Normal"/>
    <w:link w:val="StarktcitatChar"/>
    <w:uiPriority w:val="30"/>
    <w:qFormat/>
    <w:rsid w:val="000D4A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arktcitatChar">
    <w:name w:val="Starkt citat Char"/>
    <w:basedOn w:val="Standardstycketeckensnitt"/>
    <w:link w:val="Starktcitat"/>
    <w:uiPriority w:val="30"/>
    <w:rsid w:val="000D4A76"/>
    <w:rPr>
      <w:i/>
      <w:iCs/>
      <w:color w:val="0F4761" w:themeColor="accent1" w:themeShade="BF"/>
    </w:rPr>
  </w:style>
  <w:style w:type="character" w:styleId="Starkreferens">
    <w:name w:val="Intense Reference"/>
    <w:basedOn w:val="Standardstycketeckensnitt"/>
    <w:uiPriority w:val="32"/>
    <w:qFormat/>
    <w:rsid w:val="000D4A76"/>
    <w:rPr>
      <w:b/>
      <w:bCs/>
      <w:smallCaps/>
      <w:color w:val="0F4761" w:themeColor="accent1" w:themeShade="BF"/>
      <w:spacing w:val="5"/>
    </w:rPr>
  </w:style>
  <w:style w:type="paragraph" w:styleId="Sidhuvud">
    <w:name w:val="header"/>
    <w:basedOn w:val="Normal"/>
    <w:link w:val="SidhuvudChar"/>
    <w:uiPriority w:val="99"/>
    <w:unhideWhenUsed/>
    <w:rsid w:val="000D4A76"/>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0D4A76"/>
  </w:style>
  <w:style w:type="paragraph" w:styleId="Sidfot">
    <w:name w:val="footer"/>
    <w:basedOn w:val="Normal"/>
    <w:link w:val="SidfotChar"/>
    <w:uiPriority w:val="99"/>
    <w:unhideWhenUsed/>
    <w:rsid w:val="000D4A76"/>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0D4A76"/>
  </w:style>
  <w:style w:type="character" w:styleId="Hyperlnk">
    <w:name w:val="Hyperlink"/>
    <w:basedOn w:val="Standardstycketeckensnitt"/>
    <w:uiPriority w:val="99"/>
    <w:unhideWhenUsed/>
    <w:rsid w:val="000D4A76"/>
    <w:rPr>
      <w:color w:val="467886" w:themeColor="hyperlink"/>
      <w:u w:val="single"/>
    </w:rPr>
  </w:style>
  <w:style w:type="character" w:styleId="Olstomnmnande">
    <w:name w:val="Unresolved Mention"/>
    <w:basedOn w:val="Standardstycketeckensnitt"/>
    <w:uiPriority w:val="99"/>
    <w:semiHidden/>
    <w:unhideWhenUsed/>
    <w:rsid w:val="000D4A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295449">
      <w:bodyDiv w:val="1"/>
      <w:marLeft w:val="0"/>
      <w:marRight w:val="0"/>
      <w:marTop w:val="0"/>
      <w:marBottom w:val="0"/>
      <w:divBdr>
        <w:top w:val="none" w:sz="0" w:space="0" w:color="auto"/>
        <w:left w:val="none" w:sz="0" w:space="0" w:color="auto"/>
        <w:bottom w:val="none" w:sz="0" w:space="0" w:color="auto"/>
        <w:right w:val="none" w:sz="0" w:space="0" w:color="auto"/>
      </w:divBdr>
      <w:divsChild>
        <w:div w:id="1363283152">
          <w:marLeft w:val="0"/>
          <w:marRight w:val="531"/>
          <w:marTop w:val="0"/>
          <w:marBottom w:val="0"/>
          <w:divBdr>
            <w:top w:val="none" w:sz="0" w:space="0" w:color="auto"/>
            <w:left w:val="none" w:sz="0" w:space="0" w:color="auto"/>
            <w:bottom w:val="none" w:sz="0" w:space="0" w:color="auto"/>
            <w:right w:val="none" w:sz="0" w:space="0" w:color="auto"/>
          </w:divBdr>
          <w:divsChild>
            <w:div w:id="937448012">
              <w:marLeft w:val="0"/>
              <w:marRight w:val="0"/>
              <w:marTop w:val="0"/>
              <w:marBottom w:val="30"/>
              <w:divBdr>
                <w:top w:val="none" w:sz="0" w:space="0" w:color="auto"/>
                <w:left w:val="none" w:sz="0" w:space="0" w:color="auto"/>
                <w:bottom w:val="none" w:sz="0" w:space="0" w:color="auto"/>
                <w:right w:val="none" w:sz="0" w:space="0" w:color="auto"/>
              </w:divBdr>
              <w:divsChild>
                <w:div w:id="175389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56092">
          <w:marLeft w:val="0"/>
          <w:marRight w:val="531"/>
          <w:marTop w:val="0"/>
          <w:marBottom w:val="0"/>
          <w:divBdr>
            <w:top w:val="none" w:sz="0" w:space="0" w:color="auto"/>
            <w:left w:val="none" w:sz="0" w:space="0" w:color="auto"/>
            <w:bottom w:val="none" w:sz="0" w:space="0" w:color="auto"/>
            <w:right w:val="none" w:sz="0" w:space="0" w:color="auto"/>
          </w:divBdr>
          <w:divsChild>
            <w:div w:id="44990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768883">
      <w:bodyDiv w:val="1"/>
      <w:marLeft w:val="0"/>
      <w:marRight w:val="0"/>
      <w:marTop w:val="0"/>
      <w:marBottom w:val="0"/>
      <w:divBdr>
        <w:top w:val="none" w:sz="0" w:space="0" w:color="auto"/>
        <w:left w:val="none" w:sz="0" w:space="0" w:color="auto"/>
        <w:bottom w:val="none" w:sz="0" w:space="0" w:color="auto"/>
        <w:right w:val="none" w:sz="0" w:space="0" w:color="auto"/>
      </w:divBdr>
    </w:div>
    <w:div w:id="1360352604">
      <w:bodyDiv w:val="1"/>
      <w:marLeft w:val="0"/>
      <w:marRight w:val="0"/>
      <w:marTop w:val="0"/>
      <w:marBottom w:val="0"/>
      <w:divBdr>
        <w:top w:val="none" w:sz="0" w:space="0" w:color="auto"/>
        <w:left w:val="none" w:sz="0" w:space="0" w:color="auto"/>
        <w:bottom w:val="none" w:sz="0" w:space="0" w:color="auto"/>
        <w:right w:val="none" w:sz="0" w:space="0" w:color="auto"/>
      </w:divBdr>
      <w:divsChild>
        <w:div w:id="147016091">
          <w:marLeft w:val="0"/>
          <w:marRight w:val="531"/>
          <w:marTop w:val="0"/>
          <w:marBottom w:val="0"/>
          <w:divBdr>
            <w:top w:val="none" w:sz="0" w:space="0" w:color="auto"/>
            <w:left w:val="none" w:sz="0" w:space="0" w:color="auto"/>
            <w:bottom w:val="none" w:sz="0" w:space="0" w:color="auto"/>
            <w:right w:val="none" w:sz="0" w:space="0" w:color="auto"/>
          </w:divBdr>
          <w:divsChild>
            <w:div w:id="1121344091">
              <w:marLeft w:val="0"/>
              <w:marRight w:val="0"/>
              <w:marTop w:val="0"/>
              <w:marBottom w:val="30"/>
              <w:divBdr>
                <w:top w:val="none" w:sz="0" w:space="0" w:color="auto"/>
                <w:left w:val="none" w:sz="0" w:space="0" w:color="auto"/>
                <w:bottom w:val="none" w:sz="0" w:space="0" w:color="auto"/>
                <w:right w:val="none" w:sz="0" w:space="0" w:color="auto"/>
              </w:divBdr>
              <w:divsChild>
                <w:div w:id="209073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363927">
          <w:marLeft w:val="0"/>
          <w:marRight w:val="531"/>
          <w:marTop w:val="0"/>
          <w:marBottom w:val="0"/>
          <w:divBdr>
            <w:top w:val="none" w:sz="0" w:space="0" w:color="auto"/>
            <w:left w:val="none" w:sz="0" w:space="0" w:color="auto"/>
            <w:bottom w:val="none" w:sz="0" w:space="0" w:color="auto"/>
            <w:right w:val="none" w:sz="0" w:space="0" w:color="auto"/>
          </w:divBdr>
          <w:divsChild>
            <w:div w:id="176606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87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ohchr-cerd@un.org"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hyperlink" Target="http://www.afrosvenskarna.se" TargetMode="External"/><Relationship Id="rId1" Type="http://schemas.openxmlformats.org/officeDocument/2006/relationships/hyperlink" Target="mailto:info@afrosvenskarna.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2025-05-19T13:07:20+00:00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4E09565-DCA0-4FC8-A013-68D38ACD3820}"/>
</file>

<file path=customXml/itemProps2.xml><?xml version="1.0" encoding="utf-8"?>
<ds:datastoreItem xmlns:ds="http://schemas.openxmlformats.org/officeDocument/2006/customXml" ds:itemID="{34A4247A-9F1B-4DBA-B894-84FAFCCFB55E}"/>
</file>

<file path=customXml/itemProps3.xml><?xml version="1.0" encoding="utf-8"?>
<ds:datastoreItem xmlns:ds="http://schemas.openxmlformats.org/officeDocument/2006/customXml" ds:itemID="{4240D6BE-1083-42F4-A4DF-EE4F37F478E6}"/>
</file>

<file path=docProps/app.xml><?xml version="1.0" encoding="utf-8"?>
<Properties xmlns="http://schemas.openxmlformats.org/officeDocument/2006/extended-properties" xmlns:vt="http://schemas.openxmlformats.org/officeDocument/2006/docPropsVTypes">
  <Template>Normal</Template>
  <TotalTime>24</TotalTime>
  <Pages>2</Pages>
  <Words>1012</Words>
  <Characters>5366</Characters>
  <Application>Microsoft Office Word</Application>
  <DocSecurity>0</DocSecurity>
  <Lines>44</Lines>
  <Paragraphs>12</Paragraphs>
  <ScaleCrop>false</ScaleCrop>
  <Company/>
  <LinksUpToDate>false</LinksUpToDate>
  <CharactersWithSpaces>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Moutou</dc:creator>
  <cp:keywords/>
  <dc:description/>
  <cp:lastModifiedBy>Kitimbwa Sabuni</cp:lastModifiedBy>
  <cp:revision>32</cp:revision>
  <dcterms:created xsi:type="dcterms:W3CDTF">2025-05-16T12:59:00Z</dcterms:created>
  <dcterms:modified xsi:type="dcterms:W3CDTF">2025-05-19T09:44:00Z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