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D6F110" w14:textId="77777777" w:rsidR="005220E9" w:rsidRPr="00B34825" w:rsidRDefault="005220E9" w:rsidP="005220E9">
      <w:pPr>
        <w:rPr>
          <w:rFonts w:ascii="Times New Roman" w:eastAsia="Times New Roman" w:hAnsi="Times New Roman" w:cs="Times New Roman"/>
          <w:sz w:val="16"/>
          <w:szCs w:val="16"/>
          <w:lang w:val="fr-CH"/>
        </w:rPr>
      </w:pPr>
      <w:r w:rsidRPr="00B34825">
        <w:rPr>
          <w:rFonts w:ascii="Times New Roman" w:eastAsia="Times New Roman" w:hAnsi="Times New Roman" w:cs="Times New Roman"/>
          <w:b/>
          <w:noProof/>
          <w:sz w:val="16"/>
          <w:szCs w:val="16"/>
        </w:rPr>
        <w:drawing>
          <wp:anchor distT="0" distB="0" distL="114300" distR="114300" simplePos="0" relativeHeight="251659264" behindDoc="1" locked="0" layoutInCell="1" hidden="0" allowOverlap="1" wp14:anchorId="55CC18A2" wp14:editId="11D9E582">
            <wp:simplePos x="0" y="0"/>
            <wp:positionH relativeFrom="page">
              <wp:posOffset>3924300</wp:posOffset>
            </wp:positionH>
            <wp:positionV relativeFrom="page">
              <wp:posOffset>800100</wp:posOffset>
            </wp:positionV>
            <wp:extent cx="2638425" cy="963025"/>
            <wp:effectExtent l="0" t="0" r="0" b="0"/>
            <wp:wrapNone/>
            <wp:docPr id="1" name="image1.png"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Text&#10;&#10;Description automatically generated"/>
                    <pic:cNvPicPr preferRelativeResize="0"/>
                  </pic:nvPicPr>
                  <pic:blipFill>
                    <a:blip r:embed="rId10"/>
                    <a:srcRect/>
                    <a:stretch>
                      <a:fillRect/>
                    </a:stretch>
                  </pic:blipFill>
                  <pic:spPr>
                    <a:xfrm>
                      <a:off x="0" y="0"/>
                      <a:ext cx="2638425" cy="963025"/>
                    </a:xfrm>
                    <a:prstGeom prst="rect">
                      <a:avLst/>
                    </a:prstGeom>
                    <a:ln/>
                  </pic:spPr>
                </pic:pic>
              </a:graphicData>
            </a:graphic>
          </wp:anchor>
        </w:drawing>
      </w:r>
      <w:r w:rsidRPr="00B34825">
        <w:rPr>
          <w:rFonts w:ascii="Times New Roman" w:eastAsia="Times New Roman" w:hAnsi="Times New Roman" w:cs="Times New Roman"/>
          <w:b/>
          <w:sz w:val="16"/>
          <w:szCs w:val="16"/>
          <w:lang w:val="fr-CH"/>
        </w:rPr>
        <w:t>Justice pour Tous Internationale / Justice for all international</w:t>
      </w:r>
      <w:r w:rsidRPr="00B34825">
        <w:rPr>
          <w:rFonts w:ascii="Times New Roman" w:eastAsia="Times New Roman" w:hAnsi="Times New Roman" w:cs="Times New Roman"/>
          <w:sz w:val="16"/>
          <w:szCs w:val="16"/>
          <w:lang w:val="fr-CH"/>
        </w:rPr>
        <w:t xml:space="preserve">  </w:t>
      </w:r>
    </w:p>
    <w:p w14:paraId="1EEAC0BE" w14:textId="77777777" w:rsidR="005220E9" w:rsidRPr="00B34825" w:rsidRDefault="005220E9" w:rsidP="005220E9">
      <w:pPr>
        <w:rPr>
          <w:rFonts w:ascii="Times New Roman" w:eastAsia="Times New Roman" w:hAnsi="Times New Roman" w:cs="Times New Roman"/>
          <w:sz w:val="16"/>
          <w:szCs w:val="16"/>
          <w:lang w:val="fr-CH"/>
        </w:rPr>
      </w:pPr>
      <w:r w:rsidRPr="00B34825">
        <w:rPr>
          <w:rFonts w:ascii="Times New Roman" w:eastAsia="Times New Roman" w:hAnsi="Times New Roman" w:cs="Times New Roman"/>
          <w:sz w:val="16"/>
          <w:szCs w:val="16"/>
          <w:lang w:val="fr-CH"/>
        </w:rPr>
        <w:t>18 Avenue Louis-</w:t>
      </w:r>
      <w:proofErr w:type="spellStart"/>
      <w:r w:rsidRPr="00B34825">
        <w:rPr>
          <w:rFonts w:ascii="Times New Roman" w:eastAsia="Times New Roman" w:hAnsi="Times New Roman" w:cs="Times New Roman"/>
          <w:sz w:val="16"/>
          <w:szCs w:val="16"/>
          <w:lang w:val="fr-CH"/>
        </w:rPr>
        <w:t>Casaï</w:t>
      </w:r>
      <w:proofErr w:type="spellEnd"/>
      <w:r w:rsidRPr="00B34825">
        <w:rPr>
          <w:rFonts w:ascii="Times New Roman" w:eastAsia="Times New Roman" w:hAnsi="Times New Roman" w:cs="Times New Roman"/>
          <w:sz w:val="16"/>
          <w:szCs w:val="16"/>
          <w:lang w:val="fr-CH"/>
        </w:rPr>
        <w:t>, 1209 Geneva, Switzerland</w:t>
      </w:r>
    </w:p>
    <w:p w14:paraId="2EF0E8E7" w14:textId="77777777" w:rsidR="005220E9" w:rsidRPr="00B34825" w:rsidRDefault="005220E9" w:rsidP="005220E9">
      <w:pPr>
        <w:rPr>
          <w:rFonts w:ascii="Times New Roman" w:eastAsia="Times New Roman" w:hAnsi="Times New Roman" w:cs="Times New Roman"/>
          <w:sz w:val="16"/>
          <w:szCs w:val="16"/>
          <w:lang w:val="fr-CH"/>
        </w:rPr>
      </w:pPr>
      <w:proofErr w:type="gramStart"/>
      <w:r w:rsidRPr="00B34825">
        <w:rPr>
          <w:rFonts w:ascii="Times New Roman" w:eastAsia="Times New Roman" w:hAnsi="Times New Roman" w:cs="Times New Roman"/>
          <w:sz w:val="16"/>
          <w:szCs w:val="16"/>
          <w:lang w:val="fr-CH"/>
        </w:rPr>
        <w:t>Tel:</w:t>
      </w:r>
      <w:proofErr w:type="gramEnd"/>
      <w:r w:rsidRPr="00B34825">
        <w:rPr>
          <w:rFonts w:ascii="Times New Roman" w:eastAsia="Times New Roman" w:hAnsi="Times New Roman" w:cs="Times New Roman"/>
          <w:sz w:val="16"/>
          <w:szCs w:val="16"/>
          <w:lang w:val="fr-CH"/>
        </w:rPr>
        <w:t xml:space="preserve"> +41765704575</w:t>
      </w:r>
    </w:p>
    <w:p w14:paraId="6B23C261" w14:textId="77777777" w:rsidR="005220E9" w:rsidRPr="00B34825" w:rsidRDefault="005220E9" w:rsidP="005220E9">
      <w:pPr>
        <w:rPr>
          <w:rFonts w:ascii="Times New Roman" w:eastAsia="Times New Roman" w:hAnsi="Times New Roman" w:cs="Times New Roman"/>
          <w:sz w:val="16"/>
          <w:szCs w:val="16"/>
          <w:lang w:val="fr-CH"/>
        </w:rPr>
      </w:pPr>
      <w:proofErr w:type="gramStart"/>
      <w:r w:rsidRPr="00B34825">
        <w:rPr>
          <w:rFonts w:ascii="Times New Roman" w:eastAsia="Times New Roman" w:hAnsi="Times New Roman" w:cs="Times New Roman"/>
          <w:sz w:val="16"/>
          <w:szCs w:val="16"/>
          <w:lang w:val="fr-CH"/>
        </w:rPr>
        <w:t>Email:</w:t>
      </w:r>
      <w:proofErr w:type="gramEnd"/>
      <w:r w:rsidRPr="00B34825">
        <w:rPr>
          <w:rFonts w:ascii="Times New Roman" w:eastAsia="Times New Roman" w:hAnsi="Times New Roman" w:cs="Times New Roman"/>
          <w:sz w:val="16"/>
          <w:szCs w:val="16"/>
          <w:lang w:val="fr-CH"/>
        </w:rPr>
        <w:t xml:space="preserve"> registry@jpti.ch</w:t>
      </w:r>
    </w:p>
    <w:p w14:paraId="55E4E29F" w14:textId="77777777" w:rsidR="005220E9" w:rsidRPr="00B34825" w:rsidRDefault="005220E9" w:rsidP="005220E9">
      <w:pPr>
        <w:rPr>
          <w:rFonts w:ascii="Times New Roman" w:eastAsia="Times New Roman" w:hAnsi="Times New Roman" w:cs="Times New Roman"/>
          <w:sz w:val="16"/>
          <w:szCs w:val="16"/>
          <w:lang w:val="fr-CH"/>
        </w:rPr>
      </w:pPr>
      <w:proofErr w:type="gramStart"/>
      <w:r w:rsidRPr="00B34825">
        <w:rPr>
          <w:rFonts w:ascii="Times New Roman" w:eastAsia="Times New Roman" w:hAnsi="Times New Roman" w:cs="Times New Roman"/>
          <w:sz w:val="16"/>
          <w:szCs w:val="16"/>
          <w:lang w:val="fr-CH"/>
        </w:rPr>
        <w:t>LinkedIn:</w:t>
      </w:r>
      <w:proofErr w:type="gramEnd"/>
      <w:r w:rsidRPr="00B34825">
        <w:rPr>
          <w:rFonts w:ascii="Times New Roman" w:eastAsia="Times New Roman" w:hAnsi="Times New Roman" w:cs="Times New Roman"/>
          <w:sz w:val="16"/>
          <w:szCs w:val="16"/>
          <w:lang w:val="fr-CH"/>
        </w:rPr>
        <w:t xml:space="preserve"> www.jpti.ch</w:t>
      </w:r>
    </w:p>
    <w:p w14:paraId="48D6D071" w14:textId="77777777" w:rsidR="005220E9" w:rsidRPr="00862DC9" w:rsidRDefault="005220E9" w:rsidP="005220E9">
      <w:pPr>
        <w:rPr>
          <w:rFonts w:ascii="Times New Roman" w:hAnsi="Times New Roman"/>
          <w:sz w:val="16"/>
        </w:rPr>
      </w:pPr>
      <w:r w:rsidRPr="00862DC9">
        <w:rPr>
          <w:rFonts w:ascii="Times New Roman" w:hAnsi="Times New Roman"/>
          <w:sz w:val="16"/>
        </w:rPr>
        <w:t>Not-for-profit Association (CHE-226.634.549)</w:t>
      </w:r>
    </w:p>
    <w:p w14:paraId="7407615B" w14:textId="77777777" w:rsidR="005220E9" w:rsidRPr="00B34825" w:rsidRDefault="005220E9" w:rsidP="005220E9">
      <w:pPr>
        <w:rPr>
          <w:rFonts w:ascii="Times New Roman" w:eastAsia="Times New Roman" w:hAnsi="Times New Roman" w:cs="Times New Roman"/>
          <w:sz w:val="24"/>
        </w:rPr>
      </w:pPr>
      <w:r w:rsidRPr="00B34825">
        <w:rPr>
          <w:rFonts w:ascii="Times New Roman" w:eastAsia="Times New Roman" w:hAnsi="Times New Roman" w:cs="Times New Roman"/>
          <w:sz w:val="16"/>
          <w:szCs w:val="16"/>
        </w:rPr>
        <w:t>N° DAR: 022060176</w:t>
      </w:r>
    </w:p>
    <w:p w14:paraId="5A2EC5E3" w14:textId="77777777" w:rsidR="005220E9" w:rsidRPr="00B34825" w:rsidRDefault="005220E9" w:rsidP="005220E9">
      <w:pPr>
        <w:rPr>
          <w:rFonts w:ascii="Times New Roman" w:eastAsia="Times New Roman" w:hAnsi="Times New Roman" w:cs="Times New Roman"/>
          <w:sz w:val="24"/>
        </w:rPr>
      </w:pPr>
    </w:p>
    <w:p w14:paraId="4F6A699C" w14:textId="77777777" w:rsidR="005220E9" w:rsidRPr="00B34825" w:rsidRDefault="005220E9" w:rsidP="005220E9">
      <w:pPr>
        <w:spacing w:line="276" w:lineRule="auto"/>
        <w:rPr>
          <w:rFonts w:ascii="Times New Roman" w:eastAsia="Times New Roman" w:hAnsi="Times New Roman" w:cs="Times New Roman"/>
          <w:b/>
          <w:sz w:val="24"/>
        </w:rPr>
      </w:pPr>
      <w:r w:rsidRPr="00B34825">
        <w:rPr>
          <w:rFonts w:ascii="Times New Roman" w:eastAsia="Times New Roman" w:hAnsi="Times New Roman" w:cs="Times New Roman"/>
          <w:b/>
          <w:sz w:val="24"/>
        </w:rPr>
        <w:t xml:space="preserve">ICPMW – INTERNATIONAL CONVENTION ON THE PROTECTION OF THE RIGHTS OF ALL MIGRANT WORKERS AND MEMBERS OF THEIR FAMILIES </w:t>
      </w:r>
    </w:p>
    <w:p w14:paraId="40625ED6" w14:textId="77777777" w:rsidR="005220E9" w:rsidRPr="00B34825" w:rsidRDefault="005220E9" w:rsidP="005220E9">
      <w:pPr>
        <w:spacing w:line="276" w:lineRule="auto"/>
        <w:rPr>
          <w:rFonts w:ascii="Times New Roman" w:eastAsia="Times New Roman" w:hAnsi="Times New Roman" w:cs="Times New Roman"/>
          <w:b/>
          <w:sz w:val="24"/>
        </w:rPr>
      </w:pPr>
    </w:p>
    <w:p w14:paraId="18DD176E" w14:textId="77777777" w:rsidR="005220E9" w:rsidRPr="00B34825" w:rsidRDefault="005220E9" w:rsidP="005220E9">
      <w:pPr>
        <w:spacing w:line="276" w:lineRule="auto"/>
        <w:rPr>
          <w:rFonts w:ascii="Times New Roman" w:eastAsia="Times New Roman" w:hAnsi="Times New Roman" w:cs="Times New Roman"/>
          <w:sz w:val="24"/>
        </w:rPr>
      </w:pPr>
      <w:r w:rsidRPr="00B34825">
        <w:rPr>
          <w:rFonts w:ascii="Times New Roman" w:eastAsia="Times New Roman" w:hAnsi="Times New Roman" w:cs="Times New Roman"/>
          <w:sz w:val="24"/>
        </w:rPr>
        <w:t>39th Session of the Committee on Migrant Workers</w:t>
      </w:r>
    </w:p>
    <w:p w14:paraId="74D888B6" w14:textId="77777777" w:rsidR="005220E9" w:rsidRPr="00B34825" w:rsidRDefault="005220E9" w:rsidP="005220E9">
      <w:pPr>
        <w:spacing w:line="276" w:lineRule="auto"/>
        <w:rPr>
          <w:rFonts w:ascii="Times New Roman" w:eastAsia="Times New Roman" w:hAnsi="Times New Roman" w:cs="Times New Roman"/>
          <w:sz w:val="24"/>
        </w:rPr>
      </w:pPr>
      <w:r w:rsidRPr="00B34825">
        <w:rPr>
          <w:rFonts w:ascii="Times New Roman" w:eastAsia="Times New Roman" w:hAnsi="Times New Roman" w:cs="Times New Roman"/>
          <w:sz w:val="24"/>
        </w:rPr>
        <w:t>02.12.2024 – 13.12.2024</w:t>
      </w:r>
    </w:p>
    <w:p w14:paraId="32019F56" w14:textId="77777777" w:rsidR="005220E9" w:rsidRPr="00B34825" w:rsidRDefault="005220E9" w:rsidP="005220E9">
      <w:pPr>
        <w:spacing w:line="276" w:lineRule="auto"/>
        <w:rPr>
          <w:rFonts w:ascii="Times New Roman" w:eastAsia="Times New Roman" w:hAnsi="Times New Roman" w:cs="Times New Roman"/>
          <w:sz w:val="24"/>
        </w:rPr>
      </w:pPr>
      <w:r w:rsidRPr="00B34825">
        <w:rPr>
          <w:rFonts w:ascii="Times New Roman" w:eastAsia="Times New Roman" w:hAnsi="Times New Roman" w:cs="Times New Roman"/>
          <w:sz w:val="24"/>
        </w:rPr>
        <w:t xml:space="preserve">Palais Wilson, Geneva </w:t>
      </w:r>
    </w:p>
    <w:p w14:paraId="034A6B68" w14:textId="2EBDAD6B" w:rsidR="005220E9" w:rsidRPr="00B34825" w:rsidRDefault="005220E9" w:rsidP="005220E9">
      <w:pPr>
        <w:spacing w:line="276" w:lineRule="auto"/>
        <w:ind w:left="5760"/>
        <w:rPr>
          <w:rFonts w:ascii="Times New Roman" w:eastAsia="Times New Roman" w:hAnsi="Times New Roman" w:cs="Times New Roman"/>
          <w:sz w:val="24"/>
        </w:rPr>
      </w:pPr>
      <w:r w:rsidRPr="00B34825">
        <w:rPr>
          <w:rFonts w:ascii="Times New Roman" w:eastAsia="Times New Roman" w:hAnsi="Times New Roman" w:cs="Times New Roman"/>
          <w:sz w:val="24"/>
        </w:rPr>
        <w:t xml:space="preserve">              1 November 2024</w:t>
      </w:r>
    </w:p>
    <w:p w14:paraId="59071AFE" w14:textId="77777777" w:rsidR="005220E9" w:rsidRPr="00B34825" w:rsidRDefault="005220E9" w:rsidP="005220E9">
      <w:pPr>
        <w:spacing w:line="276" w:lineRule="auto"/>
        <w:rPr>
          <w:rFonts w:ascii="Times New Roman" w:eastAsia="Times New Roman" w:hAnsi="Times New Roman" w:cs="Times New Roman"/>
          <w:b/>
          <w:sz w:val="24"/>
        </w:rPr>
      </w:pPr>
    </w:p>
    <w:p w14:paraId="00A3748C" w14:textId="77777777" w:rsidR="005220E9" w:rsidRPr="00B34825" w:rsidRDefault="005220E9" w:rsidP="005220E9">
      <w:pPr>
        <w:spacing w:line="276" w:lineRule="auto"/>
        <w:rPr>
          <w:rFonts w:ascii="Times New Roman" w:eastAsia="Times New Roman" w:hAnsi="Times New Roman" w:cs="Times New Roman"/>
          <w:b/>
          <w:sz w:val="24"/>
        </w:rPr>
      </w:pPr>
      <w:r w:rsidRPr="00B34825">
        <w:rPr>
          <w:rFonts w:ascii="Times New Roman" w:eastAsia="Times New Roman" w:hAnsi="Times New Roman" w:cs="Times New Roman"/>
          <w:b/>
          <w:sz w:val="24"/>
        </w:rPr>
        <w:t>Alternative Report on the Government of Egypt (</w:t>
      </w:r>
      <w:proofErr w:type="spellStart"/>
      <w:r w:rsidRPr="00B34825">
        <w:rPr>
          <w:rFonts w:ascii="Times New Roman" w:eastAsia="Times New Roman" w:hAnsi="Times New Roman" w:cs="Times New Roman"/>
          <w:b/>
          <w:sz w:val="24"/>
        </w:rPr>
        <w:t>GoE</w:t>
      </w:r>
      <w:proofErr w:type="spellEnd"/>
      <w:r w:rsidRPr="00B34825">
        <w:rPr>
          <w:rFonts w:ascii="Times New Roman" w:eastAsia="Times New Roman" w:hAnsi="Times New Roman" w:cs="Times New Roman"/>
          <w:b/>
          <w:sz w:val="24"/>
        </w:rPr>
        <w:t xml:space="preserve">) – Legal Analysis of </w:t>
      </w:r>
      <w:proofErr w:type="spellStart"/>
      <w:r w:rsidRPr="00B34825">
        <w:rPr>
          <w:rFonts w:ascii="Times New Roman" w:eastAsia="Times New Roman" w:hAnsi="Times New Roman" w:cs="Times New Roman"/>
          <w:b/>
          <w:sz w:val="24"/>
        </w:rPr>
        <w:t>GoE’s</w:t>
      </w:r>
      <w:proofErr w:type="spellEnd"/>
      <w:r w:rsidRPr="00B34825">
        <w:rPr>
          <w:rFonts w:ascii="Times New Roman" w:eastAsia="Times New Roman" w:hAnsi="Times New Roman" w:cs="Times New Roman"/>
          <w:b/>
          <w:sz w:val="24"/>
        </w:rPr>
        <w:t xml:space="preserve"> Path of Implementation of the ICPMW and Recommendations of Essential Steps to Safeguard the Rights of Migrants Workers and of Their Families</w:t>
      </w:r>
    </w:p>
    <w:p w14:paraId="19BAC30D" w14:textId="77777777" w:rsidR="005220E9" w:rsidRPr="00B34825" w:rsidRDefault="005220E9" w:rsidP="005220E9">
      <w:pPr>
        <w:spacing w:line="276" w:lineRule="auto"/>
        <w:rPr>
          <w:rFonts w:ascii="Times New Roman" w:eastAsia="Times New Roman" w:hAnsi="Times New Roman" w:cs="Times New Roman"/>
          <w:sz w:val="24"/>
        </w:rPr>
      </w:pPr>
    </w:p>
    <w:p w14:paraId="2CD9994D" w14:textId="0C4B2D21" w:rsidR="005220E9" w:rsidRPr="00B34825" w:rsidRDefault="005220E9" w:rsidP="005220E9">
      <w:pPr>
        <w:pBdr>
          <w:top w:val="nil"/>
          <w:left w:val="nil"/>
          <w:bottom w:val="nil"/>
          <w:right w:val="nil"/>
          <w:between w:val="nil"/>
        </w:pBdr>
        <w:spacing w:line="276" w:lineRule="auto"/>
        <w:rPr>
          <w:rFonts w:ascii="Times New Roman" w:eastAsia="Times New Roman" w:hAnsi="Times New Roman" w:cs="Times New Roman"/>
          <w:color w:val="000000"/>
          <w:sz w:val="24"/>
        </w:rPr>
      </w:pPr>
      <w:r w:rsidRPr="00B34825">
        <w:rPr>
          <w:rFonts w:ascii="Times New Roman" w:eastAsia="Times New Roman" w:hAnsi="Times New Roman" w:cs="Times New Roman"/>
          <w:b/>
          <w:color w:val="000000"/>
          <w:sz w:val="24"/>
        </w:rPr>
        <w:t xml:space="preserve">Submitted by: </w:t>
      </w:r>
      <w:proofErr w:type="spellStart"/>
      <w:r w:rsidRPr="00B34825">
        <w:rPr>
          <w:rFonts w:ascii="Times New Roman" w:eastAsia="Times New Roman" w:hAnsi="Times New Roman" w:cs="Times New Roman"/>
          <w:color w:val="000000"/>
          <w:sz w:val="24"/>
        </w:rPr>
        <w:t>Sharof</w:t>
      </w:r>
      <w:proofErr w:type="spellEnd"/>
      <w:r w:rsidRPr="00B34825">
        <w:rPr>
          <w:rFonts w:ascii="Times New Roman" w:eastAsia="Times New Roman" w:hAnsi="Times New Roman" w:cs="Times New Roman"/>
          <w:color w:val="000000"/>
          <w:sz w:val="24"/>
        </w:rPr>
        <w:t xml:space="preserve"> </w:t>
      </w:r>
      <w:proofErr w:type="spellStart"/>
      <w:r w:rsidRPr="00B34825">
        <w:rPr>
          <w:rFonts w:ascii="Times New Roman" w:eastAsia="Times New Roman" w:hAnsi="Times New Roman" w:cs="Times New Roman"/>
          <w:color w:val="000000"/>
          <w:sz w:val="24"/>
        </w:rPr>
        <w:t>Azizov</w:t>
      </w:r>
      <w:proofErr w:type="spellEnd"/>
      <w:r w:rsidRPr="00B34825">
        <w:rPr>
          <w:rFonts w:ascii="Times New Roman" w:eastAsia="Times New Roman" w:hAnsi="Times New Roman" w:cs="Times New Roman"/>
          <w:color w:val="000000"/>
          <w:sz w:val="24"/>
        </w:rPr>
        <w:t xml:space="preserve">, LLM, a Human Rights Lawyer, Executive Director of the Association </w:t>
      </w:r>
      <w:r w:rsidRPr="00B34825">
        <w:rPr>
          <w:rFonts w:ascii="Times New Roman" w:eastAsia="Times New Roman" w:hAnsi="Times New Roman" w:cs="Times New Roman"/>
          <w:i/>
          <w:color w:val="000000"/>
          <w:sz w:val="24"/>
        </w:rPr>
        <w:t xml:space="preserve">Justice pour </w:t>
      </w:r>
      <w:proofErr w:type="spellStart"/>
      <w:r w:rsidRPr="00B34825">
        <w:rPr>
          <w:rFonts w:ascii="Times New Roman" w:eastAsia="Times New Roman" w:hAnsi="Times New Roman" w:cs="Times New Roman"/>
          <w:i/>
          <w:color w:val="000000"/>
          <w:sz w:val="24"/>
        </w:rPr>
        <w:t>Tous</w:t>
      </w:r>
      <w:proofErr w:type="spellEnd"/>
      <w:r w:rsidRPr="00B34825">
        <w:rPr>
          <w:rFonts w:ascii="Times New Roman" w:eastAsia="Times New Roman" w:hAnsi="Times New Roman" w:cs="Times New Roman"/>
          <w:i/>
          <w:color w:val="000000"/>
          <w:sz w:val="24"/>
        </w:rPr>
        <w:t xml:space="preserve"> </w:t>
      </w:r>
      <w:proofErr w:type="spellStart"/>
      <w:r w:rsidRPr="00B34825">
        <w:rPr>
          <w:rFonts w:ascii="Times New Roman" w:eastAsia="Times New Roman" w:hAnsi="Times New Roman" w:cs="Times New Roman"/>
          <w:i/>
          <w:color w:val="000000"/>
          <w:sz w:val="24"/>
        </w:rPr>
        <w:t>Internationale</w:t>
      </w:r>
      <w:proofErr w:type="spellEnd"/>
      <w:r w:rsidRPr="00B34825">
        <w:rPr>
          <w:rFonts w:ascii="Times New Roman" w:eastAsia="Times New Roman" w:hAnsi="Times New Roman" w:cs="Times New Roman"/>
          <w:sz w:val="24"/>
        </w:rPr>
        <w:t>, a</w:t>
      </w:r>
      <w:r w:rsidRPr="00B34825">
        <w:rPr>
          <w:rFonts w:ascii="Times New Roman" w:eastAsia="Times New Roman" w:hAnsi="Times New Roman" w:cs="Times New Roman"/>
          <w:color w:val="000000"/>
          <w:sz w:val="24"/>
        </w:rPr>
        <w:t xml:space="preserve"> not-for-profit </w:t>
      </w:r>
      <w:proofErr w:type="spellStart"/>
      <w:r w:rsidRPr="00B34825">
        <w:rPr>
          <w:rFonts w:ascii="Times New Roman" w:eastAsia="Times New Roman" w:hAnsi="Times New Roman" w:cs="Times New Roman"/>
          <w:sz w:val="24"/>
        </w:rPr>
        <w:t>organisation</w:t>
      </w:r>
      <w:proofErr w:type="spellEnd"/>
      <w:r w:rsidRPr="00B34825">
        <w:rPr>
          <w:rFonts w:ascii="Times New Roman" w:eastAsia="Times New Roman" w:hAnsi="Times New Roman" w:cs="Times New Roman"/>
          <w:color w:val="000000"/>
          <w:sz w:val="24"/>
        </w:rPr>
        <w:t xml:space="preserve"> registered in Geneva (CHE-226.634.549). </w:t>
      </w:r>
      <w:r w:rsidRPr="00B34825">
        <w:rPr>
          <w:rFonts w:ascii="Times New Roman" w:eastAsia="Times New Roman" w:hAnsi="Times New Roman" w:cs="Times New Roman"/>
          <w:sz w:val="24"/>
        </w:rPr>
        <w:t>The Association is dedicated to combating injustice and human rights abuses worldwide, promoting and protecting human rights and fundamental freedoms, and supporting the development of civil societies and democracies in the countries where it operates. It places particular emphasis on the protection of entrepreneurs, human rights defenders, political activists, bloggers, and journalists facing persecution. The Association also provides professional assistance in the preparation and submission of human rights violation complaints to the United Nations protection mechanisms.</w:t>
      </w:r>
    </w:p>
    <w:p w14:paraId="32DADA34" w14:textId="77777777" w:rsidR="005220E9" w:rsidRPr="00B34825" w:rsidRDefault="005220E9" w:rsidP="005220E9">
      <w:pPr>
        <w:spacing w:line="276" w:lineRule="auto"/>
        <w:rPr>
          <w:rFonts w:ascii="Times New Roman" w:eastAsia="Times New Roman" w:hAnsi="Times New Roman" w:cs="Times New Roman"/>
          <w:sz w:val="24"/>
        </w:rPr>
      </w:pPr>
    </w:p>
    <w:p w14:paraId="10F1DA11" w14:textId="77777777" w:rsidR="005220E9" w:rsidRPr="00B34825" w:rsidRDefault="005220E9" w:rsidP="005220E9">
      <w:pPr>
        <w:spacing w:line="276" w:lineRule="auto"/>
        <w:rPr>
          <w:rFonts w:ascii="Times New Roman" w:eastAsia="Times New Roman" w:hAnsi="Times New Roman" w:cs="Times New Roman"/>
          <w:b/>
          <w:i/>
          <w:sz w:val="24"/>
        </w:rPr>
      </w:pPr>
      <w:r w:rsidRPr="00B34825">
        <w:rPr>
          <w:rFonts w:ascii="Times New Roman" w:eastAsia="Times New Roman" w:hAnsi="Times New Roman" w:cs="Times New Roman"/>
          <w:b/>
          <w:sz w:val="24"/>
        </w:rPr>
        <w:t>DELIMITATION OF SUBJECT</w:t>
      </w:r>
    </w:p>
    <w:p w14:paraId="29477FDA" w14:textId="77777777" w:rsidR="005220E9" w:rsidRPr="00B34825" w:rsidRDefault="005220E9" w:rsidP="005220E9">
      <w:pPr>
        <w:spacing w:line="276" w:lineRule="auto"/>
        <w:rPr>
          <w:rFonts w:ascii="Times New Roman" w:eastAsia="Times New Roman" w:hAnsi="Times New Roman" w:cs="Times New Roman"/>
          <w:b/>
          <w:sz w:val="24"/>
        </w:rPr>
      </w:pPr>
    </w:p>
    <w:p w14:paraId="37009CD5" w14:textId="77777777" w:rsidR="005220E9" w:rsidRPr="00B34825" w:rsidRDefault="005220E9" w:rsidP="005220E9">
      <w:pPr>
        <w:spacing w:line="276" w:lineRule="auto"/>
        <w:ind w:firstLine="566"/>
        <w:rPr>
          <w:rFonts w:ascii="Times New Roman" w:eastAsia="Times New Roman" w:hAnsi="Times New Roman" w:cs="Times New Roman"/>
          <w:b/>
          <w:sz w:val="24"/>
        </w:rPr>
      </w:pPr>
      <w:r w:rsidRPr="00B34825">
        <w:rPr>
          <w:rFonts w:ascii="Times New Roman" w:eastAsia="Times New Roman" w:hAnsi="Times New Roman" w:cs="Times New Roman"/>
          <w:sz w:val="24"/>
        </w:rPr>
        <w:t xml:space="preserve">The International </w:t>
      </w:r>
      <w:proofErr w:type="spellStart"/>
      <w:r w:rsidRPr="00B34825">
        <w:rPr>
          <w:rFonts w:ascii="Times New Roman" w:eastAsia="Times New Roman" w:hAnsi="Times New Roman" w:cs="Times New Roman"/>
          <w:sz w:val="24"/>
        </w:rPr>
        <w:t>Organisation</w:t>
      </w:r>
      <w:proofErr w:type="spellEnd"/>
      <w:r w:rsidRPr="00B34825">
        <w:rPr>
          <w:rFonts w:ascii="Times New Roman" w:eastAsia="Times New Roman" w:hAnsi="Times New Roman" w:cs="Times New Roman"/>
          <w:sz w:val="24"/>
        </w:rPr>
        <w:t xml:space="preserve"> for Migration (IOM) defines a migrant as “any person who is moving or has moved across an international border or within a state away from his or her habitual place of residence, regardless of (1) the person’s legal status; (2) whether the movement is voluntary or involuntary; (3) what the causes for the movement are; or (4) what the length of the stay is.” Based on this broad definition, which does not differentiate between the reasons and modalities of movement, this shadow report uses the term ‘migrant’ to encompass several well-defined legal categories of individuals, including refugees, or ‘forcibly displaced persons,’ and migrant workers. As the United Nations High Commissioner for Refugees (UNHCR), Filippo </w:t>
      </w:r>
      <w:proofErr w:type="spellStart"/>
      <w:r w:rsidRPr="00B34825">
        <w:rPr>
          <w:rFonts w:ascii="Times New Roman" w:eastAsia="Times New Roman" w:hAnsi="Times New Roman" w:cs="Times New Roman"/>
          <w:sz w:val="24"/>
        </w:rPr>
        <w:t>Grandi</w:t>
      </w:r>
      <w:proofErr w:type="spellEnd"/>
      <w:r w:rsidRPr="00B34825">
        <w:rPr>
          <w:rFonts w:ascii="Times New Roman" w:eastAsia="Times New Roman" w:hAnsi="Times New Roman" w:cs="Times New Roman"/>
          <w:sz w:val="24"/>
        </w:rPr>
        <w:t xml:space="preserve">, pointed out at the 75th session of the Executive Committee, there has been an increase in ‘mixed [movement] flows.’ This term describes the continuing pattern in which refugees and migrants travel alongside one another, thereby blurring the distinctions between the two groups. </w:t>
      </w:r>
    </w:p>
    <w:p w14:paraId="2D8D7647" w14:textId="77777777" w:rsidR="005220E9" w:rsidRPr="00B34825" w:rsidRDefault="005220E9" w:rsidP="005220E9">
      <w:pPr>
        <w:spacing w:line="276" w:lineRule="auto"/>
        <w:rPr>
          <w:rFonts w:ascii="Times New Roman" w:eastAsia="Times New Roman" w:hAnsi="Times New Roman" w:cs="Times New Roman"/>
          <w:sz w:val="24"/>
        </w:rPr>
      </w:pPr>
      <w:r w:rsidRPr="00B34825">
        <w:rPr>
          <w:rFonts w:ascii="Times New Roman" w:eastAsia="Times New Roman" w:hAnsi="Times New Roman" w:cs="Times New Roman"/>
          <w:b/>
          <w:sz w:val="24"/>
        </w:rPr>
        <w:lastRenderedPageBreak/>
        <w:t>EXECUTIVE SUMMARY</w:t>
      </w:r>
    </w:p>
    <w:p w14:paraId="26FF4A53" w14:textId="77777777" w:rsidR="005220E9" w:rsidRPr="00B34825" w:rsidRDefault="005220E9" w:rsidP="005220E9">
      <w:pPr>
        <w:widowControl/>
        <w:spacing w:before="240" w:after="240" w:line="276" w:lineRule="auto"/>
        <w:ind w:firstLine="720"/>
        <w:rPr>
          <w:rFonts w:ascii="Times New Roman" w:eastAsia="Times New Roman" w:hAnsi="Times New Roman" w:cs="Times New Roman"/>
          <w:sz w:val="24"/>
        </w:rPr>
      </w:pPr>
      <w:r w:rsidRPr="00B34825">
        <w:rPr>
          <w:rFonts w:ascii="Times New Roman" w:eastAsia="Times New Roman" w:hAnsi="Times New Roman" w:cs="Times New Roman"/>
          <w:sz w:val="24"/>
        </w:rPr>
        <w:t xml:space="preserve">The Arab Republic of Egypt has long been central to migration discussions due to its substantial inflows and outflows of migrants, refugees, and asylum-seekers. As the first State to ratify the International Convention on the Protection of the Rights of All Migrant Workers and Members of Their Families (ICPMW) in 1993, Egypt symbolically </w:t>
      </w:r>
      <w:proofErr w:type="spellStart"/>
      <w:r w:rsidRPr="00B34825">
        <w:rPr>
          <w:rFonts w:ascii="Times New Roman" w:eastAsia="Times New Roman" w:hAnsi="Times New Roman" w:cs="Times New Roman"/>
          <w:sz w:val="24"/>
        </w:rPr>
        <w:t>recognised</w:t>
      </w:r>
      <w:proofErr w:type="spellEnd"/>
      <w:r w:rsidRPr="00B34825">
        <w:rPr>
          <w:rFonts w:ascii="Times New Roman" w:eastAsia="Times New Roman" w:hAnsi="Times New Roman" w:cs="Times New Roman"/>
          <w:sz w:val="24"/>
        </w:rPr>
        <w:t xml:space="preserve"> the importance of adhering to international laws and standards that safeguard the rights and freedoms of individuals who leave their country of origin, regardless of the reasons. </w:t>
      </w:r>
    </w:p>
    <w:p w14:paraId="2AD32566" w14:textId="77777777" w:rsidR="005220E9" w:rsidRPr="00B34825" w:rsidRDefault="005220E9" w:rsidP="005220E9">
      <w:pPr>
        <w:widowControl/>
        <w:spacing w:before="240" w:after="240" w:line="276" w:lineRule="auto"/>
        <w:ind w:firstLine="720"/>
        <w:rPr>
          <w:rFonts w:ascii="Times New Roman" w:eastAsia="Times New Roman" w:hAnsi="Times New Roman" w:cs="Times New Roman"/>
          <w:sz w:val="24"/>
        </w:rPr>
      </w:pPr>
      <w:r w:rsidRPr="00B34825">
        <w:rPr>
          <w:rFonts w:ascii="Times New Roman" w:eastAsia="Times New Roman" w:hAnsi="Times New Roman" w:cs="Times New Roman"/>
          <w:sz w:val="24"/>
        </w:rPr>
        <w:t xml:space="preserve">Egypt submitted its initial report to the Committee on Migrant Workers on 6 April 2006, followed by its combined Second, Third, and Fourth Periodic Reports in January 2024, though the submission was originally due in 2018. This alternative report, drawing on the latest report as well as key domestic legal frameworks, including the 2019 amended Constitution, the 1996 </w:t>
      </w:r>
      <w:proofErr w:type="spellStart"/>
      <w:r w:rsidRPr="00B34825">
        <w:rPr>
          <w:rFonts w:ascii="Times New Roman" w:eastAsia="Times New Roman" w:hAnsi="Times New Roman" w:cs="Times New Roman"/>
          <w:sz w:val="24"/>
        </w:rPr>
        <w:t>Labour</w:t>
      </w:r>
      <w:proofErr w:type="spellEnd"/>
      <w:r w:rsidRPr="00B34825">
        <w:rPr>
          <w:rFonts w:ascii="Times New Roman" w:eastAsia="Times New Roman" w:hAnsi="Times New Roman" w:cs="Times New Roman"/>
          <w:sz w:val="24"/>
        </w:rPr>
        <w:t xml:space="preserve"> Law and its Amendments, and the Decisions of the Supreme Administrative Court, provides a comprehensive analysis of the Government of Egypt’s compliance with its obligations under the ICPMW and other relevant international human rights standards. </w:t>
      </w:r>
    </w:p>
    <w:p w14:paraId="014E8C55" w14:textId="605C012F" w:rsidR="005220E9" w:rsidRPr="00B34825" w:rsidRDefault="005220E9" w:rsidP="005220E9">
      <w:pPr>
        <w:widowControl/>
        <w:spacing w:before="240" w:after="240" w:line="276" w:lineRule="auto"/>
        <w:ind w:firstLine="720"/>
        <w:rPr>
          <w:rFonts w:ascii="Times New Roman" w:eastAsia="Times New Roman" w:hAnsi="Times New Roman" w:cs="Times New Roman"/>
          <w:sz w:val="24"/>
        </w:rPr>
      </w:pPr>
      <w:r w:rsidRPr="00B34825">
        <w:rPr>
          <w:rFonts w:ascii="Times New Roman" w:eastAsia="Times New Roman" w:hAnsi="Times New Roman" w:cs="Times New Roman"/>
          <w:sz w:val="24"/>
        </w:rPr>
        <w:t xml:space="preserve">The objective of this report is to assess the legislative, judicial, and administrative measures implemented by the Egyptian government, highlighting areas of success as well as those in need of improvement. While there have been positive developments, such as constitutional and legal reforms to </w:t>
      </w:r>
      <w:proofErr w:type="spellStart"/>
      <w:r w:rsidRPr="00B34825">
        <w:rPr>
          <w:rFonts w:ascii="Times New Roman" w:eastAsia="Times New Roman" w:hAnsi="Times New Roman" w:cs="Times New Roman"/>
          <w:sz w:val="24"/>
        </w:rPr>
        <w:t>criminalise</w:t>
      </w:r>
      <w:proofErr w:type="spellEnd"/>
      <w:r w:rsidRPr="00B34825">
        <w:rPr>
          <w:rFonts w:ascii="Times New Roman" w:eastAsia="Times New Roman" w:hAnsi="Times New Roman" w:cs="Times New Roman"/>
          <w:sz w:val="24"/>
        </w:rPr>
        <w:t xml:space="preserve"> slavery and impose penalties for forced </w:t>
      </w:r>
      <w:proofErr w:type="spellStart"/>
      <w:r w:rsidRPr="00B34825">
        <w:rPr>
          <w:rFonts w:ascii="Times New Roman" w:eastAsia="Times New Roman" w:hAnsi="Times New Roman" w:cs="Times New Roman"/>
          <w:sz w:val="24"/>
        </w:rPr>
        <w:t>labour</w:t>
      </w:r>
      <w:proofErr w:type="spellEnd"/>
      <w:r w:rsidRPr="00B34825">
        <w:rPr>
          <w:rFonts w:ascii="Times New Roman" w:eastAsia="Times New Roman" w:hAnsi="Times New Roman" w:cs="Times New Roman"/>
          <w:sz w:val="24"/>
        </w:rPr>
        <w:t xml:space="preserve">, concerns remain regarding the working conditions of migrants, the adequacy of their legal protections, and their access to basic services. </w:t>
      </w:r>
      <w:bookmarkStart w:id="0" w:name="_Hlk181109679"/>
      <w:r w:rsidRPr="00862DC9">
        <w:rPr>
          <w:rFonts w:ascii="Times New Roman" w:hAnsi="Times New Roman"/>
          <w:sz w:val="24"/>
        </w:rPr>
        <w:t xml:space="preserve">Migrants and refugees, </w:t>
      </w:r>
      <w:r w:rsidRPr="00B34825">
        <w:rPr>
          <w:rFonts w:ascii="Times New Roman" w:eastAsia="Times New Roman" w:hAnsi="Times New Roman" w:cs="Times New Roman"/>
          <w:sz w:val="24"/>
        </w:rPr>
        <w:t>particularly</w:t>
      </w:r>
      <w:r w:rsidRPr="00862DC9">
        <w:rPr>
          <w:rFonts w:ascii="Times New Roman" w:hAnsi="Times New Roman"/>
          <w:sz w:val="24"/>
        </w:rPr>
        <w:t xml:space="preserve"> foreign workers, </w:t>
      </w:r>
      <w:r w:rsidRPr="00B34825">
        <w:rPr>
          <w:rFonts w:ascii="Times New Roman" w:eastAsia="Times New Roman" w:hAnsi="Times New Roman" w:cs="Times New Roman"/>
          <w:sz w:val="24"/>
        </w:rPr>
        <w:t>continue</w:t>
      </w:r>
      <w:r w:rsidRPr="00862DC9">
        <w:rPr>
          <w:rFonts w:ascii="Times New Roman" w:hAnsi="Times New Roman"/>
          <w:sz w:val="24"/>
        </w:rPr>
        <w:t xml:space="preserve"> to </w:t>
      </w:r>
      <w:r w:rsidRPr="00B34825">
        <w:rPr>
          <w:rFonts w:ascii="Times New Roman" w:eastAsia="Times New Roman" w:hAnsi="Times New Roman" w:cs="Times New Roman"/>
          <w:sz w:val="24"/>
        </w:rPr>
        <w:t xml:space="preserve">experience violations of their rights, often due to the application of double standards based on </w:t>
      </w:r>
      <w:r w:rsidRPr="00862DC9">
        <w:rPr>
          <w:rFonts w:ascii="Times New Roman" w:hAnsi="Times New Roman"/>
          <w:sz w:val="24"/>
        </w:rPr>
        <w:t>their non-citizen status</w:t>
      </w:r>
      <w:bookmarkEnd w:id="0"/>
      <w:r w:rsidRPr="00862DC9">
        <w:rPr>
          <w:rFonts w:ascii="Times New Roman" w:hAnsi="Times New Roman"/>
          <w:sz w:val="24"/>
        </w:rPr>
        <w:t>.</w:t>
      </w:r>
      <w:r w:rsidRPr="00B34825">
        <w:rPr>
          <w:rFonts w:ascii="Times New Roman" w:eastAsia="Times New Roman" w:hAnsi="Times New Roman" w:cs="Times New Roman"/>
          <w:sz w:val="24"/>
        </w:rPr>
        <w:t xml:space="preserve"> A prominent example is the exclusion of migrant domestic workers, many of whom are women, from national </w:t>
      </w:r>
      <w:proofErr w:type="spellStart"/>
      <w:r w:rsidRPr="00B34825">
        <w:rPr>
          <w:rFonts w:ascii="Times New Roman" w:eastAsia="Times New Roman" w:hAnsi="Times New Roman" w:cs="Times New Roman"/>
          <w:sz w:val="24"/>
        </w:rPr>
        <w:t>labour</w:t>
      </w:r>
      <w:proofErr w:type="spellEnd"/>
      <w:r w:rsidRPr="00B34825">
        <w:rPr>
          <w:rFonts w:ascii="Times New Roman" w:eastAsia="Times New Roman" w:hAnsi="Times New Roman" w:cs="Times New Roman"/>
          <w:sz w:val="24"/>
        </w:rPr>
        <w:t xml:space="preserve"> laws. This exclusion has contributed to the rise of foreign workers in the informal economic sector, exposing them to greater risks of poverty, denial of essential services, and the constant threat of detention and deportation.</w:t>
      </w:r>
    </w:p>
    <w:p w14:paraId="3D6A36ED" w14:textId="77777777" w:rsidR="005220E9" w:rsidRPr="00B34825" w:rsidRDefault="005220E9" w:rsidP="005220E9">
      <w:pPr>
        <w:widowControl/>
        <w:spacing w:before="240" w:after="240" w:line="276" w:lineRule="auto"/>
        <w:ind w:firstLine="720"/>
        <w:rPr>
          <w:rFonts w:ascii="Times New Roman" w:eastAsia="Times New Roman" w:hAnsi="Times New Roman" w:cs="Times New Roman"/>
          <w:sz w:val="24"/>
        </w:rPr>
      </w:pPr>
      <w:r w:rsidRPr="00B34825">
        <w:rPr>
          <w:rFonts w:ascii="Times New Roman" w:eastAsia="Times New Roman" w:hAnsi="Times New Roman" w:cs="Times New Roman"/>
          <w:sz w:val="24"/>
        </w:rPr>
        <w:t>This alternative report evaluates Egypt’s national actions and laws in relation to the following Articles of the ICPMW: 7, 8, 11, 15, 18, 22, 25, 26, 27, 43, and 83. It also considers Articles 1, 31, and 32 of the 1951 United Nations Convention Relating to the Status of Refugees, as well as the 1954 Memorandum of Understanding between the Arab Republic of Egypt and the Office of the United Nations High Commissioner for Refugees.</w:t>
      </w:r>
    </w:p>
    <w:p w14:paraId="2EC9F5B8" w14:textId="11197567" w:rsidR="005220E9" w:rsidRPr="00B34825" w:rsidRDefault="005220E9" w:rsidP="005220E9">
      <w:pPr>
        <w:widowControl/>
        <w:spacing w:before="240" w:after="240" w:line="276" w:lineRule="auto"/>
        <w:ind w:firstLine="720"/>
        <w:rPr>
          <w:rFonts w:ascii="Times New Roman" w:eastAsia="Times New Roman" w:hAnsi="Times New Roman" w:cs="Times New Roman"/>
          <w:sz w:val="24"/>
        </w:rPr>
      </w:pPr>
      <w:r w:rsidRPr="00B34825">
        <w:rPr>
          <w:rFonts w:ascii="Times New Roman" w:eastAsia="Times New Roman" w:hAnsi="Times New Roman" w:cs="Times New Roman"/>
          <w:sz w:val="24"/>
        </w:rPr>
        <w:t xml:space="preserve">The report ultimately recommends the Egyptian government embarks on reforms to safeguard the rights of migrant workers and their families, such as amending the </w:t>
      </w:r>
      <w:proofErr w:type="spellStart"/>
      <w:r w:rsidRPr="00B34825">
        <w:rPr>
          <w:rFonts w:ascii="Times New Roman" w:eastAsia="Times New Roman" w:hAnsi="Times New Roman" w:cs="Times New Roman"/>
          <w:sz w:val="24"/>
        </w:rPr>
        <w:t>Labour</w:t>
      </w:r>
      <w:proofErr w:type="spellEnd"/>
      <w:r w:rsidRPr="00B34825">
        <w:rPr>
          <w:rFonts w:ascii="Times New Roman" w:eastAsia="Times New Roman" w:hAnsi="Times New Roman" w:cs="Times New Roman"/>
          <w:sz w:val="24"/>
        </w:rPr>
        <w:t xml:space="preserve"> Code, ensuring equal access to justice, abolishing discriminatory health testing, and upholding non-refoulement. It also urges Egypt to improve the transparency of residency procedures and adopt a national asylum framework. </w:t>
      </w:r>
    </w:p>
    <w:p w14:paraId="14E46E0F" w14:textId="77777777" w:rsidR="005220E9" w:rsidRPr="00B34825" w:rsidRDefault="005220E9" w:rsidP="005220E9">
      <w:pPr>
        <w:widowControl/>
        <w:spacing w:before="240" w:after="240" w:line="276" w:lineRule="auto"/>
        <w:rPr>
          <w:rFonts w:ascii="Times New Roman" w:eastAsia="Times New Roman" w:hAnsi="Times New Roman" w:cs="Times New Roman"/>
          <w:sz w:val="24"/>
        </w:rPr>
      </w:pPr>
      <w:r w:rsidRPr="00B34825">
        <w:rPr>
          <w:rFonts w:ascii="Times New Roman" w:eastAsia="Times New Roman" w:hAnsi="Times New Roman" w:cs="Times New Roman"/>
          <w:b/>
          <w:sz w:val="24"/>
        </w:rPr>
        <w:lastRenderedPageBreak/>
        <w:t>BACKGROUND AND INTRODUCTION</w:t>
      </w:r>
    </w:p>
    <w:p w14:paraId="1A5F039A" w14:textId="77777777" w:rsidR="005220E9" w:rsidRPr="00B34825" w:rsidRDefault="005220E9" w:rsidP="005220E9">
      <w:pPr>
        <w:spacing w:before="240" w:after="240" w:line="276" w:lineRule="auto"/>
        <w:ind w:firstLine="720"/>
        <w:rPr>
          <w:rFonts w:ascii="Times New Roman" w:eastAsia="Times New Roman" w:hAnsi="Times New Roman" w:cs="Times New Roman"/>
          <w:sz w:val="24"/>
        </w:rPr>
      </w:pPr>
      <w:r w:rsidRPr="00B34825">
        <w:rPr>
          <w:rFonts w:ascii="Times New Roman" w:eastAsia="Times New Roman" w:hAnsi="Times New Roman" w:cs="Times New Roman"/>
          <w:sz w:val="24"/>
        </w:rPr>
        <w:t xml:space="preserve">Egypt, as a major transit and destination country, hosts a large and diverse population of migrants and refugees. According to the International </w:t>
      </w:r>
      <w:proofErr w:type="spellStart"/>
      <w:r w:rsidRPr="00B34825">
        <w:rPr>
          <w:rFonts w:ascii="Times New Roman" w:eastAsia="Times New Roman" w:hAnsi="Times New Roman" w:cs="Times New Roman"/>
          <w:sz w:val="24"/>
        </w:rPr>
        <w:t>Organisation</w:t>
      </w:r>
      <w:proofErr w:type="spellEnd"/>
      <w:r w:rsidRPr="00B34825">
        <w:rPr>
          <w:rFonts w:ascii="Times New Roman" w:eastAsia="Times New Roman" w:hAnsi="Times New Roman" w:cs="Times New Roman"/>
          <w:sz w:val="24"/>
        </w:rPr>
        <w:t xml:space="preserve"> for Migration (IOM), Egypt was home to an estimated 9 million migrants as of 2022, the majority originating from Sudan, Libya, Yemen, and Syria. By 2024, around 737,000 refugees and asylum-seekers were registered with the United Nations High Commissioner for Refugees (UNHCR), though this figure is likely an underrepresentation due to the lack of accurate data. The last official Household Migration Survey was conducted in 2013, meaning that available data has not kept pace with ongoing migration flows, especially as violence and instability continue to drive migration from surrounding regions.</w:t>
      </w:r>
    </w:p>
    <w:p w14:paraId="4A19EFBB" w14:textId="79ABEB6B" w:rsidR="005220E9" w:rsidRPr="00B34825" w:rsidRDefault="005220E9" w:rsidP="005220E9">
      <w:pPr>
        <w:spacing w:before="240" w:after="240" w:line="276" w:lineRule="auto"/>
        <w:ind w:firstLine="720"/>
        <w:rPr>
          <w:rFonts w:ascii="Times New Roman" w:eastAsia="Times New Roman" w:hAnsi="Times New Roman" w:cs="Times New Roman"/>
          <w:sz w:val="24"/>
        </w:rPr>
      </w:pPr>
      <w:r w:rsidRPr="00B34825">
        <w:rPr>
          <w:rFonts w:ascii="Times New Roman" w:eastAsia="Times New Roman" w:hAnsi="Times New Roman" w:cs="Times New Roman"/>
          <w:sz w:val="24"/>
        </w:rPr>
        <w:t xml:space="preserve">Migrants and refugees in Egypt primarily come from two distinct geographical regions. One group consists of migrants from the Middle East and Near East, including Syria, Yemen, Iraq, and Gaza. The second group comprises migrants from Sub-Saharan Africa, particularly Sudan, South Sudan, Eritrea, and Ethiopia. These populations are largely concentrated in impoverished areas such as Greater Cairo, Alexandria, and Damietta, where they endure </w:t>
      </w:r>
      <w:r w:rsidR="007F487C">
        <w:rPr>
          <w:rFonts w:ascii="Times New Roman" w:eastAsia="Times New Roman" w:hAnsi="Times New Roman" w:cs="Times New Roman"/>
          <w:sz w:val="24"/>
        </w:rPr>
        <w:t>tough</w:t>
      </w:r>
      <w:r w:rsidRPr="00B34825">
        <w:rPr>
          <w:rFonts w:ascii="Times New Roman" w:eastAsia="Times New Roman" w:hAnsi="Times New Roman" w:cs="Times New Roman"/>
          <w:sz w:val="24"/>
        </w:rPr>
        <w:t xml:space="preserve"> living conditions, often relying on the informal sector for their livelihoods. According to the European Civil Protection and Humanitarian Aid Operations (2024), the economic crisis that peaked in 2023 with a 38% inflation rate severely impacted these overcrowded </w:t>
      </w:r>
      <w:proofErr w:type="spellStart"/>
      <w:r w:rsidRPr="00B34825">
        <w:rPr>
          <w:rFonts w:ascii="Times New Roman" w:eastAsia="Times New Roman" w:hAnsi="Times New Roman" w:cs="Times New Roman"/>
          <w:sz w:val="24"/>
        </w:rPr>
        <w:t>neighbourhoods</w:t>
      </w:r>
      <w:proofErr w:type="spellEnd"/>
      <w:r w:rsidRPr="00B34825">
        <w:rPr>
          <w:rFonts w:ascii="Times New Roman" w:eastAsia="Times New Roman" w:hAnsi="Times New Roman" w:cs="Times New Roman"/>
          <w:sz w:val="24"/>
        </w:rPr>
        <w:t>, driving 84% of the refugee population below the poverty line.</w:t>
      </w:r>
    </w:p>
    <w:p w14:paraId="600EA908" w14:textId="4BE82860" w:rsidR="005220E9" w:rsidRPr="00B34825" w:rsidRDefault="005220E9" w:rsidP="005220E9">
      <w:pPr>
        <w:spacing w:before="240" w:after="240" w:line="276" w:lineRule="auto"/>
        <w:ind w:firstLine="720"/>
        <w:rPr>
          <w:rFonts w:ascii="Times New Roman" w:eastAsia="Times New Roman" w:hAnsi="Times New Roman" w:cs="Times New Roman"/>
          <w:sz w:val="24"/>
        </w:rPr>
      </w:pPr>
      <w:r w:rsidRPr="00B34825">
        <w:rPr>
          <w:rFonts w:ascii="Times New Roman" w:eastAsia="Times New Roman" w:hAnsi="Times New Roman" w:cs="Times New Roman"/>
          <w:sz w:val="24"/>
        </w:rPr>
        <w:t xml:space="preserve">The resurgence of conflict in the Darfur Region of Sudan has further reinforced Egypt’s role as a primary destination for Sudanese refugees. Reports from the European Civil Protection and Humanitarian Aid Operations (2024) estimate that approximately 503,000 Sudanese are now registered in Egypt, constituting 63% of the total refugee and asylum-seeker population. Their arrival en masse has heightened incidents of </w:t>
      </w:r>
      <w:proofErr w:type="spellStart"/>
      <w:r w:rsidRPr="00B34825">
        <w:rPr>
          <w:rFonts w:ascii="Times New Roman" w:eastAsia="Times New Roman" w:hAnsi="Times New Roman" w:cs="Times New Roman"/>
          <w:sz w:val="24"/>
        </w:rPr>
        <w:t>stigmatisation</w:t>
      </w:r>
      <w:proofErr w:type="spellEnd"/>
      <w:r w:rsidRPr="00B34825">
        <w:rPr>
          <w:rFonts w:ascii="Times New Roman" w:eastAsia="Times New Roman" w:hAnsi="Times New Roman" w:cs="Times New Roman"/>
          <w:sz w:val="24"/>
        </w:rPr>
        <w:t xml:space="preserve">, </w:t>
      </w:r>
      <w:proofErr w:type="spellStart"/>
      <w:r w:rsidRPr="00B34825">
        <w:rPr>
          <w:rFonts w:ascii="Times New Roman" w:eastAsia="Times New Roman" w:hAnsi="Times New Roman" w:cs="Times New Roman"/>
          <w:sz w:val="24"/>
        </w:rPr>
        <w:t>marginalisation</w:t>
      </w:r>
      <w:proofErr w:type="spellEnd"/>
      <w:r w:rsidRPr="00B34825">
        <w:rPr>
          <w:rFonts w:ascii="Times New Roman" w:eastAsia="Times New Roman" w:hAnsi="Times New Roman" w:cs="Times New Roman"/>
          <w:sz w:val="24"/>
        </w:rPr>
        <w:t xml:space="preserve">, discrimination, and exploitation, particularly in Egypt’s informal </w:t>
      </w:r>
      <w:proofErr w:type="spellStart"/>
      <w:r w:rsidRPr="00B34825">
        <w:rPr>
          <w:rFonts w:ascii="Times New Roman" w:eastAsia="Times New Roman" w:hAnsi="Times New Roman" w:cs="Times New Roman"/>
          <w:sz w:val="24"/>
        </w:rPr>
        <w:t>labour</w:t>
      </w:r>
      <w:proofErr w:type="spellEnd"/>
      <w:r w:rsidRPr="00B34825">
        <w:rPr>
          <w:rFonts w:ascii="Times New Roman" w:eastAsia="Times New Roman" w:hAnsi="Times New Roman" w:cs="Times New Roman"/>
          <w:sz w:val="24"/>
        </w:rPr>
        <w:t xml:space="preserve"> sector, where protections are minimal. Sudanese refugees face significant challenges, including language barriers, lack of access to formal education, and exposure to high-risk, exploitative jobs.</w:t>
      </w:r>
    </w:p>
    <w:p w14:paraId="2D77786A" w14:textId="2550820D" w:rsidR="005220E9" w:rsidRPr="00B34825" w:rsidRDefault="005220E9" w:rsidP="005220E9">
      <w:pPr>
        <w:spacing w:before="240" w:after="240" w:line="276" w:lineRule="auto"/>
        <w:ind w:firstLine="720"/>
        <w:rPr>
          <w:rFonts w:ascii="Times New Roman" w:eastAsia="Times New Roman" w:hAnsi="Times New Roman" w:cs="Times New Roman"/>
          <w:sz w:val="24"/>
        </w:rPr>
      </w:pPr>
      <w:r w:rsidRPr="00B34825">
        <w:rPr>
          <w:rFonts w:ascii="Times New Roman" w:eastAsia="Times New Roman" w:hAnsi="Times New Roman" w:cs="Times New Roman"/>
          <w:sz w:val="24"/>
        </w:rPr>
        <w:t xml:space="preserve">According to statistics provided by the Palestinian Authority’s embassy in Cairo, and as reported by Parker et al. in </w:t>
      </w:r>
      <w:r w:rsidRPr="00B34825">
        <w:rPr>
          <w:rFonts w:ascii="Times New Roman" w:eastAsia="Times New Roman" w:hAnsi="Times New Roman" w:cs="Times New Roman"/>
          <w:i/>
          <w:sz w:val="24"/>
        </w:rPr>
        <w:t>The Washington Post</w:t>
      </w:r>
      <w:r w:rsidRPr="00B34825">
        <w:rPr>
          <w:rFonts w:ascii="Times New Roman" w:eastAsia="Times New Roman" w:hAnsi="Times New Roman" w:cs="Times New Roman"/>
          <w:sz w:val="24"/>
        </w:rPr>
        <w:t xml:space="preserve"> (2024), an estimated 115,000 Palestinians have sought refuge in Egypt since October 2023, fleeing the conflict in Gaza. The Palestinian diaspora faces additional challenges due to their lack of legal status, with many having overstayed their 45-day tourist visas, rendering them ineligible for formal employment, healthcare, and education. This situation is exacerbated by</w:t>
      </w:r>
      <w:r w:rsidRPr="00862DC9">
        <w:rPr>
          <w:rFonts w:ascii="Times New Roman" w:hAnsi="Times New Roman"/>
          <w:sz w:val="24"/>
        </w:rPr>
        <w:t xml:space="preserve"> the </w:t>
      </w:r>
      <w:r w:rsidRPr="00B34825">
        <w:rPr>
          <w:rFonts w:ascii="Times New Roman" w:eastAsia="Times New Roman" w:hAnsi="Times New Roman" w:cs="Times New Roman"/>
          <w:sz w:val="24"/>
        </w:rPr>
        <w:t>absence</w:t>
      </w:r>
      <w:r w:rsidRPr="00862DC9">
        <w:rPr>
          <w:rFonts w:ascii="Times New Roman" w:hAnsi="Times New Roman"/>
          <w:sz w:val="24"/>
        </w:rPr>
        <w:t xml:space="preserve"> of the United Nations Relief and Works Agency for Palestine Refugees (UNRWA) and UNHCR in Egypt, </w:t>
      </w:r>
      <w:r w:rsidRPr="00B34825">
        <w:rPr>
          <w:rFonts w:ascii="Times New Roman" w:eastAsia="Times New Roman" w:hAnsi="Times New Roman" w:cs="Times New Roman"/>
          <w:sz w:val="24"/>
        </w:rPr>
        <w:t xml:space="preserve">frequently leading </w:t>
      </w:r>
      <w:r w:rsidRPr="00862DC9">
        <w:rPr>
          <w:rFonts w:ascii="Times New Roman" w:hAnsi="Times New Roman"/>
          <w:sz w:val="24"/>
        </w:rPr>
        <w:t xml:space="preserve">these families </w:t>
      </w:r>
      <w:r w:rsidRPr="00B34825">
        <w:rPr>
          <w:rFonts w:ascii="Times New Roman" w:eastAsia="Times New Roman" w:hAnsi="Times New Roman" w:cs="Times New Roman"/>
          <w:sz w:val="24"/>
        </w:rPr>
        <w:t>to rely</w:t>
      </w:r>
      <w:r w:rsidRPr="00862DC9">
        <w:rPr>
          <w:rFonts w:ascii="Times New Roman" w:hAnsi="Times New Roman"/>
          <w:sz w:val="24"/>
        </w:rPr>
        <w:t xml:space="preserve"> on community networks </w:t>
      </w:r>
      <w:r w:rsidRPr="00B34825">
        <w:rPr>
          <w:rFonts w:ascii="Times New Roman" w:eastAsia="Times New Roman" w:hAnsi="Times New Roman" w:cs="Times New Roman"/>
          <w:sz w:val="24"/>
        </w:rPr>
        <w:t>for survival</w:t>
      </w:r>
      <w:r w:rsidRPr="00862DC9">
        <w:rPr>
          <w:rFonts w:ascii="Times New Roman" w:hAnsi="Times New Roman"/>
          <w:sz w:val="24"/>
        </w:rPr>
        <w:t xml:space="preserve"> in an already </w:t>
      </w:r>
      <w:r w:rsidRPr="00B34825">
        <w:rPr>
          <w:rFonts w:ascii="Times New Roman" w:eastAsia="Times New Roman" w:hAnsi="Times New Roman" w:cs="Times New Roman"/>
          <w:sz w:val="24"/>
        </w:rPr>
        <w:t>difficult environment.</w:t>
      </w:r>
    </w:p>
    <w:p w14:paraId="5B53528C" w14:textId="77777777" w:rsidR="005220E9" w:rsidRPr="00B34825" w:rsidRDefault="005220E9" w:rsidP="005220E9">
      <w:pPr>
        <w:spacing w:before="240" w:after="240" w:line="276" w:lineRule="auto"/>
        <w:ind w:firstLine="720"/>
        <w:rPr>
          <w:rFonts w:ascii="Times New Roman" w:eastAsia="Times New Roman" w:hAnsi="Times New Roman" w:cs="Times New Roman"/>
          <w:sz w:val="24"/>
        </w:rPr>
      </w:pPr>
    </w:p>
    <w:p w14:paraId="2692AF1C" w14:textId="0B9EAC13" w:rsidR="005220E9" w:rsidRPr="00B34825" w:rsidRDefault="005220E9" w:rsidP="005220E9">
      <w:pPr>
        <w:spacing w:before="240" w:after="240" w:line="276" w:lineRule="auto"/>
        <w:ind w:firstLine="720"/>
        <w:rPr>
          <w:rFonts w:ascii="Times New Roman" w:eastAsia="Times New Roman" w:hAnsi="Times New Roman" w:cs="Times New Roman"/>
          <w:sz w:val="24"/>
        </w:rPr>
      </w:pPr>
      <w:proofErr w:type="gramStart"/>
      <w:r w:rsidRPr="00B34825">
        <w:rPr>
          <w:rFonts w:ascii="Times New Roman" w:eastAsia="Times New Roman" w:hAnsi="Times New Roman" w:cs="Times New Roman"/>
          <w:sz w:val="24"/>
        </w:rPr>
        <w:lastRenderedPageBreak/>
        <w:t>A number of</w:t>
      </w:r>
      <w:proofErr w:type="gramEnd"/>
      <w:r w:rsidRPr="00B34825">
        <w:rPr>
          <w:rFonts w:ascii="Times New Roman" w:eastAsia="Times New Roman" w:hAnsi="Times New Roman" w:cs="Times New Roman"/>
          <w:sz w:val="24"/>
        </w:rPr>
        <w:t xml:space="preserve"> migrants in Egypt face challenges, including difficulty integrating into the formal </w:t>
      </w:r>
      <w:proofErr w:type="spellStart"/>
      <w:r w:rsidRPr="00B34825">
        <w:rPr>
          <w:rFonts w:ascii="Times New Roman" w:eastAsia="Times New Roman" w:hAnsi="Times New Roman" w:cs="Times New Roman"/>
          <w:sz w:val="24"/>
        </w:rPr>
        <w:t>labour</w:t>
      </w:r>
      <w:proofErr w:type="spellEnd"/>
      <w:r w:rsidRPr="00B34825">
        <w:rPr>
          <w:rFonts w:ascii="Times New Roman" w:eastAsia="Times New Roman" w:hAnsi="Times New Roman" w:cs="Times New Roman"/>
          <w:sz w:val="24"/>
        </w:rPr>
        <w:t xml:space="preserve"> market, limited access to justice, education, and healthcare, as well as delays in securing residency permits. Migrants struggle to meet their basic needs due to limited livelihood opportunities and the rising cost of living resulting from the ongoing economic crisis affecting the country. The COVID-19 pandemic has further impacted their economic stability, increasing their reliance on humanitarian assistance. </w:t>
      </w:r>
    </w:p>
    <w:p w14:paraId="64548E60" w14:textId="77777777" w:rsidR="005220E9" w:rsidRPr="00B34825" w:rsidRDefault="005220E9" w:rsidP="005220E9">
      <w:pPr>
        <w:spacing w:before="240" w:after="240" w:line="276" w:lineRule="auto"/>
        <w:ind w:firstLine="720"/>
        <w:rPr>
          <w:rFonts w:ascii="Times New Roman" w:eastAsia="Times New Roman" w:hAnsi="Times New Roman" w:cs="Times New Roman"/>
          <w:sz w:val="24"/>
          <w:rtl/>
        </w:rPr>
      </w:pPr>
      <w:r w:rsidRPr="00623015">
        <w:rPr>
          <w:rFonts w:ascii="Times New Roman" w:eastAsia="Times New Roman" w:hAnsi="Times New Roman" w:cs="Times New Roman"/>
          <w:sz w:val="24"/>
        </w:rPr>
        <w:t>As reported by UNAIDS (2019), Egypt continues to deport foreign nationals and deny them residence based on their HIV status. Migrants seeking residence or employment are required to undergo mandatory HIV/AIDS testing, and those who test positive are denied entry or deported. This practice violates the International Guidelines on HIV/AIDS and Human Rights (2006), as well as non-discrimination principles under the International Convention on the Protection of the Rights of All Migrant Workers and Members of Their Families (ICPMW).</w:t>
      </w:r>
      <w:r w:rsidRPr="00B34825">
        <w:rPr>
          <w:rFonts w:ascii="Times New Roman" w:eastAsia="Times New Roman" w:hAnsi="Times New Roman" w:cs="Times New Roman"/>
          <w:sz w:val="24"/>
        </w:rPr>
        <w:t xml:space="preserve"> </w:t>
      </w:r>
    </w:p>
    <w:p w14:paraId="1AE6E47A" w14:textId="613BFB30" w:rsidR="005220E9" w:rsidRPr="00B34825" w:rsidRDefault="005220E9" w:rsidP="005220E9">
      <w:pPr>
        <w:spacing w:before="240" w:after="240" w:line="276" w:lineRule="auto"/>
        <w:ind w:firstLine="720"/>
        <w:rPr>
          <w:rFonts w:ascii="Times New Roman" w:eastAsia="Times New Roman" w:hAnsi="Times New Roman" w:cs="Times New Roman"/>
          <w:sz w:val="24"/>
        </w:rPr>
      </w:pPr>
      <w:r w:rsidRPr="00B34825">
        <w:rPr>
          <w:rFonts w:ascii="Times New Roman" w:eastAsia="Times New Roman" w:hAnsi="Times New Roman" w:cs="Times New Roman"/>
          <w:sz w:val="24"/>
        </w:rPr>
        <w:t xml:space="preserve">Women, persons with disabilities, families with children, and the elderly are among the most vulnerable migrant groups, facing heightened risks of exploitation and violence. For these groups, barriers to employment are compounded by racial, </w:t>
      </w:r>
      <w:proofErr w:type="gramStart"/>
      <w:r w:rsidRPr="00B34825">
        <w:rPr>
          <w:rFonts w:ascii="Times New Roman" w:eastAsia="Times New Roman" w:hAnsi="Times New Roman" w:cs="Times New Roman"/>
          <w:sz w:val="24"/>
        </w:rPr>
        <w:t>cultural</w:t>
      </w:r>
      <w:proofErr w:type="gramEnd"/>
      <w:r w:rsidRPr="00B34825">
        <w:rPr>
          <w:rFonts w:ascii="Times New Roman" w:eastAsia="Times New Roman" w:hAnsi="Times New Roman" w:cs="Times New Roman"/>
          <w:sz w:val="24"/>
        </w:rPr>
        <w:t xml:space="preserve"> and linguistic differences between them and the hosting communities. Migrant domestic workers, particularly those from Sudan and the Horn of Africa, face additional challenges due to their irregular status and exclusion from national </w:t>
      </w:r>
      <w:proofErr w:type="spellStart"/>
      <w:r w:rsidRPr="00B34825">
        <w:rPr>
          <w:rFonts w:ascii="Times New Roman" w:eastAsia="Times New Roman" w:hAnsi="Times New Roman" w:cs="Times New Roman"/>
          <w:sz w:val="24"/>
        </w:rPr>
        <w:t>labour</w:t>
      </w:r>
      <w:proofErr w:type="spellEnd"/>
      <w:r w:rsidRPr="00B34825">
        <w:rPr>
          <w:rFonts w:ascii="Times New Roman" w:eastAsia="Times New Roman" w:hAnsi="Times New Roman" w:cs="Times New Roman"/>
          <w:sz w:val="24"/>
        </w:rPr>
        <w:t xml:space="preserve"> protections. These individuals, often working in private homes, endure long hours, low wages, and limited legal recourse for abuse.</w:t>
      </w:r>
    </w:p>
    <w:p w14:paraId="26D7C981" w14:textId="77777777" w:rsidR="005220E9" w:rsidRPr="00B34825" w:rsidRDefault="005220E9" w:rsidP="005220E9">
      <w:pPr>
        <w:spacing w:before="240" w:after="240" w:line="276" w:lineRule="auto"/>
        <w:ind w:firstLine="720"/>
        <w:rPr>
          <w:rFonts w:ascii="Times New Roman" w:eastAsia="Times New Roman" w:hAnsi="Times New Roman" w:cs="Times New Roman"/>
          <w:sz w:val="24"/>
        </w:rPr>
      </w:pPr>
      <w:r w:rsidRPr="00B34825">
        <w:rPr>
          <w:rFonts w:ascii="Times New Roman" w:eastAsia="Times New Roman" w:hAnsi="Times New Roman" w:cs="Times New Roman"/>
          <w:sz w:val="24"/>
        </w:rPr>
        <w:t>The Global Detention Project (2024) reports a 42% increase in migrant detentions in 2023, particularly targeting Sudanese fleeing conflict. Despite Egypt</w:t>
      </w:r>
      <w:r w:rsidRPr="00B34825">
        <w:rPr>
          <w:rFonts w:ascii="Times New Roman" w:eastAsia="Times New Roman" w:hAnsi="Times New Roman" w:cs="Times New Roman"/>
          <w:sz w:val="24"/>
          <w:lang w:val="en-GB"/>
        </w:rPr>
        <w:t>’</w:t>
      </w:r>
      <w:r w:rsidRPr="00B34825">
        <w:rPr>
          <w:rFonts w:ascii="Times New Roman" w:eastAsia="Times New Roman" w:hAnsi="Times New Roman" w:cs="Times New Roman"/>
          <w:sz w:val="24"/>
        </w:rPr>
        <w:t>s progress and commitment to uphold international human rights standards, including recent agreements with the European Union aimed at border management, security priorities often lead to cases where refugees are detained and returned to unsafe conditions. Invoking state security, Egyptian authorities detain individuals deemed irregular migrants. This approach raises ongoing concerns and underscores the need for balanced policies that protect both state security and the fundamental rights of refugees.</w:t>
      </w:r>
    </w:p>
    <w:p w14:paraId="7FC9913A" w14:textId="551CF147" w:rsidR="005220E9" w:rsidRPr="00B34825" w:rsidRDefault="005220E9" w:rsidP="005220E9">
      <w:pPr>
        <w:spacing w:before="240" w:after="240" w:line="276" w:lineRule="auto"/>
        <w:ind w:firstLine="720"/>
        <w:rPr>
          <w:rFonts w:ascii="Times New Roman" w:eastAsia="Times New Roman" w:hAnsi="Times New Roman" w:cs="Times New Roman"/>
          <w:sz w:val="24"/>
        </w:rPr>
      </w:pPr>
      <w:r w:rsidRPr="00B34825">
        <w:rPr>
          <w:rFonts w:ascii="Times New Roman" w:eastAsia="Times New Roman" w:hAnsi="Times New Roman" w:cs="Times New Roman"/>
          <w:sz w:val="24"/>
        </w:rPr>
        <w:t xml:space="preserve">Despite Egypt’s ratification of key international treaties, including the International Convention on the Protection of the Rights of All Migrant Workers (ICPMW) and the 1951 Refugee Convention, the country’s implementation of its obligations remains inconsistent. A 1954 Memorandum of Understanding between Egypt and the UNHCR governs refugee registration, but Egypt </w:t>
      </w:r>
      <w:r w:rsidR="0046394D" w:rsidRPr="00862DC9">
        <w:rPr>
          <w:rFonts w:ascii="Times New Roman" w:eastAsia="Times New Roman" w:hAnsi="Times New Roman" w:cs="Times New Roman"/>
          <w:sz w:val="24"/>
        </w:rPr>
        <w:t>needs to develop upon the existing</w:t>
      </w:r>
      <w:r w:rsidR="00C848C9" w:rsidRPr="00862DC9">
        <w:rPr>
          <w:rFonts w:ascii="Times New Roman" w:eastAsia="Times New Roman" w:hAnsi="Times New Roman" w:cs="Times New Roman"/>
          <w:sz w:val="24"/>
        </w:rPr>
        <w:t xml:space="preserve"> </w:t>
      </w:r>
      <w:r w:rsidRPr="00862DC9">
        <w:rPr>
          <w:rFonts w:ascii="Times New Roman" w:eastAsia="Times New Roman" w:hAnsi="Times New Roman" w:cs="Times New Roman"/>
          <w:sz w:val="24"/>
        </w:rPr>
        <w:t xml:space="preserve">legal </w:t>
      </w:r>
      <w:r w:rsidR="0046394D" w:rsidRPr="00862DC9">
        <w:rPr>
          <w:rFonts w:ascii="Times New Roman" w:eastAsia="Times New Roman" w:hAnsi="Times New Roman" w:cs="Times New Roman"/>
          <w:sz w:val="24"/>
        </w:rPr>
        <w:t xml:space="preserve">frameworks to further </w:t>
      </w:r>
      <w:proofErr w:type="gramStart"/>
      <w:r w:rsidR="0046394D" w:rsidRPr="00862DC9">
        <w:rPr>
          <w:rFonts w:ascii="Times New Roman" w:eastAsia="Times New Roman" w:hAnsi="Times New Roman" w:cs="Times New Roman"/>
          <w:sz w:val="24"/>
        </w:rPr>
        <w:t>enhance</w:t>
      </w:r>
      <w:r w:rsidR="00C848C9" w:rsidRPr="00862DC9">
        <w:rPr>
          <w:rFonts w:ascii="Times New Roman" w:eastAsia="Times New Roman" w:hAnsi="Times New Roman" w:cs="Times New Roman"/>
          <w:sz w:val="24"/>
        </w:rPr>
        <w:t xml:space="preserve"> </w:t>
      </w:r>
      <w:r w:rsidRPr="00862DC9">
        <w:rPr>
          <w:rFonts w:ascii="Times New Roman" w:eastAsia="Times New Roman" w:hAnsi="Times New Roman" w:cs="Times New Roman"/>
          <w:sz w:val="24"/>
        </w:rPr>
        <w:t xml:space="preserve"> the</w:t>
      </w:r>
      <w:proofErr w:type="gramEnd"/>
      <w:r w:rsidRPr="00862DC9">
        <w:rPr>
          <w:rFonts w:ascii="Times New Roman" w:eastAsia="Times New Roman" w:hAnsi="Times New Roman" w:cs="Times New Roman"/>
          <w:sz w:val="24"/>
        </w:rPr>
        <w:t xml:space="preserve"> protection of refugees and migrants</w:t>
      </w:r>
      <w:r w:rsidR="00C848C9">
        <w:rPr>
          <w:rFonts w:ascii="Times New Roman" w:eastAsia="Times New Roman" w:hAnsi="Times New Roman" w:cs="Times New Roman"/>
          <w:sz w:val="24"/>
        </w:rPr>
        <w:t>.</w:t>
      </w:r>
    </w:p>
    <w:p w14:paraId="72D5598D" w14:textId="77777777" w:rsidR="005220E9" w:rsidRPr="00B34825" w:rsidRDefault="005220E9" w:rsidP="00DA5402">
      <w:pPr>
        <w:spacing w:before="240" w:after="240" w:line="276" w:lineRule="auto"/>
        <w:rPr>
          <w:rFonts w:ascii="Times New Roman" w:eastAsia="Times New Roman" w:hAnsi="Times New Roman" w:cs="Times New Roman"/>
          <w:b/>
          <w:sz w:val="24"/>
        </w:rPr>
      </w:pPr>
      <w:r w:rsidRPr="00B34825">
        <w:rPr>
          <w:rFonts w:ascii="Times New Roman" w:eastAsia="Times New Roman" w:hAnsi="Times New Roman" w:cs="Times New Roman"/>
          <w:b/>
          <w:sz w:val="24"/>
        </w:rPr>
        <w:t>LEGAL ASSESSMENT OF THE EGYPTIAN GOVERNMENT’S TREATMENT OF MIGRANT WORKERS</w:t>
      </w:r>
    </w:p>
    <w:p w14:paraId="7DD95D3F" w14:textId="77777777" w:rsidR="005220E9" w:rsidRPr="00B34825" w:rsidRDefault="005220E9" w:rsidP="005220E9">
      <w:pPr>
        <w:widowControl/>
        <w:spacing w:before="240" w:after="240" w:line="276" w:lineRule="auto"/>
        <w:ind w:firstLine="720"/>
        <w:rPr>
          <w:rFonts w:ascii="Times New Roman" w:eastAsia="Times New Roman" w:hAnsi="Times New Roman" w:cs="Times New Roman"/>
          <w:sz w:val="24"/>
        </w:rPr>
      </w:pPr>
      <w:r w:rsidRPr="00B34825">
        <w:rPr>
          <w:rFonts w:ascii="Times New Roman" w:eastAsia="Times New Roman" w:hAnsi="Times New Roman" w:cs="Times New Roman"/>
          <w:sz w:val="24"/>
        </w:rPr>
        <w:lastRenderedPageBreak/>
        <w:t xml:space="preserve">In accordance with Article 7 of the International Convention on the Protection of the Rights of All Migrant Workers and Members of Their Families (ICPMW), States Parties are required to adopt all necessary measures to ensure that migrant workers and their families are treated equally, without distinction based on sex, </w:t>
      </w:r>
      <w:proofErr w:type="spellStart"/>
      <w:r w:rsidRPr="00B34825">
        <w:rPr>
          <w:rFonts w:ascii="Times New Roman" w:eastAsia="Times New Roman" w:hAnsi="Times New Roman" w:cs="Times New Roman"/>
          <w:sz w:val="24"/>
        </w:rPr>
        <w:t>colour</w:t>
      </w:r>
      <w:proofErr w:type="spellEnd"/>
      <w:r w:rsidRPr="00B34825">
        <w:rPr>
          <w:rFonts w:ascii="Times New Roman" w:eastAsia="Times New Roman" w:hAnsi="Times New Roman" w:cs="Times New Roman"/>
          <w:sz w:val="24"/>
        </w:rPr>
        <w:t xml:space="preserve">, political opinion, race, or any other discriminatory grounds. The Egyptian government’s combined report highlights several initiatives that demonstrate its compliance with this principle, particularly in the education and healthcare sectors. These include the 2023 Decision by the Ministry of Education to permit Syrian children to </w:t>
      </w:r>
      <w:proofErr w:type="spellStart"/>
      <w:r w:rsidRPr="00B34825">
        <w:rPr>
          <w:rFonts w:ascii="Times New Roman" w:eastAsia="Times New Roman" w:hAnsi="Times New Roman" w:cs="Times New Roman"/>
          <w:sz w:val="24"/>
        </w:rPr>
        <w:t>enrol</w:t>
      </w:r>
      <w:proofErr w:type="spellEnd"/>
      <w:r w:rsidRPr="00B34825">
        <w:rPr>
          <w:rFonts w:ascii="Times New Roman" w:eastAsia="Times New Roman" w:hAnsi="Times New Roman" w:cs="Times New Roman"/>
          <w:sz w:val="24"/>
        </w:rPr>
        <w:t xml:space="preserve"> in public schools and the ‘out-of-camp’ policy aimed at integrating migrants and refugees into local communities on par with Egyptian citizens. In terms of healthcare measures, the Ministry of Health provided equal access to the COVID-19 and polio vaccines for all migrant workers and launched national campaigns such as the ‘100 million SIHA’ initiative.</w:t>
      </w:r>
    </w:p>
    <w:p w14:paraId="16DB30CD" w14:textId="77777777" w:rsidR="005220E9" w:rsidRPr="00B34825" w:rsidRDefault="005220E9" w:rsidP="005220E9">
      <w:pPr>
        <w:widowControl/>
        <w:spacing w:before="240" w:after="240" w:line="276" w:lineRule="auto"/>
        <w:ind w:firstLine="720"/>
        <w:rPr>
          <w:rFonts w:ascii="Times New Roman" w:eastAsia="Times New Roman" w:hAnsi="Times New Roman" w:cs="Times New Roman"/>
          <w:sz w:val="24"/>
        </w:rPr>
      </w:pPr>
      <w:r w:rsidRPr="00B34825">
        <w:rPr>
          <w:rFonts w:ascii="Times New Roman" w:eastAsia="Times New Roman" w:hAnsi="Times New Roman" w:cs="Times New Roman"/>
          <w:sz w:val="24"/>
        </w:rPr>
        <w:t xml:space="preserve">Despite these positive developments, there remains a lack of awareness among vulnerable migrant groups regarding the mechanisms designed to facilitate their integration, suggesting that outreach efforts have been inadequate. Of particular concern are discriminatory legislative provisions that continue to affect Egypt’s treatment of non-nationals. Notably, Article 4(b) of the Egyptian </w:t>
      </w:r>
      <w:proofErr w:type="spellStart"/>
      <w:r w:rsidRPr="00B34825">
        <w:rPr>
          <w:rFonts w:ascii="Times New Roman" w:eastAsia="Times New Roman" w:hAnsi="Times New Roman" w:cs="Times New Roman"/>
          <w:sz w:val="24"/>
        </w:rPr>
        <w:t>Labour</w:t>
      </w:r>
      <w:proofErr w:type="spellEnd"/>
      <w:r w:rsidRPr="00B34825">
        <w:rPr>
          <w:rFonts w:ascii="Times New Roman" w:eastAsia="Times New Roman" w:hAnsi="Times New Roman" w:cs="Times New Roman"/>
          <w:sz w:val="24"/>
        </w:rPr>
        <w:t xml:space="preserve"> Law No. 12 of 2003 explicitly excludes “domestic service workers and their equivalents” from the protections of the law, leaving migrant domestic workers without legal safeguards. This legal gap exacerbates their vulnerability and perpetuates power imbalances between workers and employers, potentially leading to further violations of ICPMW principles.</w:t>
      </w:r>
    </w:p>
    <w:p w14:paraId="71EBE623" w14:textId="24B8E503" w:rsidR="005220E9" w:rsidRPr="00B34825" w:rsidRDefault="005220E9" w:rsidP="005220E9">
      <w:pPr>
        <w:widowControl/>
        <w:spacing w:before="240" w:after="240" w:line="276" w:lineRule="auto"/>
        <w:ind w:firstLine="720"/>
        <w:rPr>
          <w:rFonts w:ascii="Times New Roman" w:eastAsia="Times New Roman" w:hAnsi="Times New Roman" w:cs="Times New Roman"/>
          <w:sz w:val="24"/>
        </w:rPr>
      </w:pPr>
      <w:r w:rsidRPr="00B34825">
        <w:rPr>
          <w:rFonts w:ascii="Times New Roman" w:eastAsia="Times New Roman" w:hAnsi="Times New Roman" w:cs="Times New Roman"/>
          <w:sz w:val="24"/>
        </w:rPr>
        <w:t xml:space="preserve">Moreover, Egypt’s requirement for migrant workers to undergo mandatory HIV/AIDS testing to obtain work permits poses challenges to the principle of non-discrimination. According to Decree No. 700 of 2006, migrant workers must present a certificate proving they are HIV-negative before obtaining a work permit. This policy diverges from the International Guidelines on HIV/AIDS and Human Rights, as well as Articles 7 and 43 of the ICPMW, which advocate for non-discriminatory practices. Both the International </w:t>
      </w:r>
      <w:proofErr w:type="spellStart"/>
      <w:r w:rsidRPr="00B34825">
        <w:rPr>
          <w:rFonts w:ascii="Times New Roman" w:eastAsia="Times New Roman" w:hAnsi="Times New Roman" w:cs="Times New Roman"/>
          <w:sz w:val="24"/>
        </w:rPr>
        <w:t>Labour</w:t>
      </w:r>
      <w:proofErr w:type="spellEnd"/>
      <w:r w:rsidRPr="00B34825">
        <w:rPr>
          <w:rFonts w:ascii="Times New Roman" w:eastAsia="Times New Roman" w:hAnsi="Times New Roman" w:cs="Times New Roman"/>
          <w:sz w:val="24"/>
        </w:rPr>
        <w:t xml:space="preserve"> </w:t>
      </w:r>
      <w:proofErr w:type="spellStart"/>
      <w:r w:rsidRPr="00B34825">
        <w:rPr>
          <w:rFonts w:ascii="Times New Roman" w:eastAsia="Times New Roman" w:hAnsi="Times New Roman" w:cs="Times New Roman"/>
          <w:sz w:val="24"/>
        </w:rPr>
        <w:t>Organisation</w:t>
      </w:r>
      <w:proofErr w:type="spellEnd"/>
      <w:r w:rsidRPr="00B34825">
        <w:rPr>
          <w:rFonts w:ascii="Times New Roman" w:eastAsia="Times New Roman" w:hAnsi="Times New Roman" w:cs="Times New Roman"/>
          <w:sz w:val="24"/>
        </w:rPr>
        <w:t xml:space="preserve"> (ILO) and the World Health </w:t>
      </w:r>
      <w:proofErr w:type="spellStart"/>
      <w:r w:rsidRPr="00B34825">
        <w:rPr>
          <w:rFonts w:ascii="Times New Roman" w:eastAsia="Times New Roman" w:hAnsi="Times New Roman" w:cs="Times New Roman"/>
          <w:sz w:val="24"/>
        </w:rPr>
        <w:t>Organisation</w:t>
      </w:r>
      <w:proofErr w:type="spellEnd"/>
      <w:r w:rsidRPr="00B34825">
        <w:rPr>
          <w:rFonts w:ascii="Times New Roman" w:eastAsia="Times New Roman" w:hAnsi="Times New Roman" w:cs="Times New Roman"/>
          <w:sz w:val="24"/>
        </w:rPr>
        <w:t xml:space="preserve"> (WHO) assert that mandatory HIV testing is unnecessary for employment, given the low transmission risk in workplace settings. </w:t>
      </w:r>
    </w:p>
    <w:p w14:paraId="01E8B95D" w14:textId="39247196" w:rsidR="005220E9" w:rsidRPr="00B34825" w:rsidRDefault="005220E9" w:rsidP="005220E9">
      <w:pPr>
        <w:widowControl/>
        <w:spacing w:before="240" w:after="240" w:line="276" w:lineRule="auto"/>
        <w:ind w:firstLine="720"/>
        <w:rPr>
          <w:rFonts w:ascii="Times New Roman" w:eastAsia="Times New Roman" w:hAnsi="Times New Roman" w:cs="Times New Roman"/>
          <w:sz w:val="24"/>
        </w:rPr>
      </w:pPr>
      <w:r w:rsidRPr="00B34825">
        <w:rPr>
          <w:rFonts w:ascii="Times New Roman" w:eastAsia="Times New Roman" w:hAnsi="Times New Roman" w:cs="Times New Roman"/>
          <w:sz w:val="24"/>
        </w:rPr>
        <w:t xml:space="preserve">Article 8 of the ICPMW addresses freedom of movement, ensuring the right of migrant workers and their families to leave any State, as well as the right to enter and remain in their country of origin. The Egyptian government’s report affirms that this principle is protected under Article 62 of the National Constitution, which guarantees freedom of movement, residence, and migration. However, barriers persist for returning migrant workers, including mandatory HIV/AIDS testing upon re-entry, which hinders their freedom of movement and create additional obstacles in their reintegration within Egyptian </w:t>
      </w:r>
      <w:proofErr w:type="spellStart"/>
      <w:r w:rsidRPr="00B34825">
        <w:rPr>
          <w:rFonts w:ascii="Times New Roman" w:eastAsia="Times New Roman" w:hAnsi="Times New Roman" w:cs="Times New Roman"/>
          <w:sz w:val="24"/>
        </w:rPr>
        <w:t>labour</w:t>
      </w:r>
      <w:proofErr w:type="spellEnd"/>
      <w:r w:rsidRPr="00B34825">
        <w:rPr>
          <w:rFonts w:ascii="Times New Roman" w:eastAsia="Times New Roman" w:hAnsi="Times New Roman" w:cs="Times New Roman"/>
          <w:sz w:val="24"/>
        </w:rPr>
        <w:t xml:space="preserve"> market.</w:t>
      </w:r>
    </w:p>
    <w:p w14:paraId="581BE6F2" w14:textId="6A4983B2" w:rsidR="005220E9" w:rsidRPr="00B34825" w:rsidRDefault="005220E9" w:rsidP="005220E9">
      <w:pPr>
        <w:widowControl/>
        <w:spacing w:before="240" w:after="240" w:line="276" w:lineRule="auto"/>
        <w:ind w:firstLine="720"/>
        <w:rPr>
          <w:rFonts w:ascii="Times New Roman" w:eastAsia="Times New Roman" w:hAnsi="Times New Roman" w:cs="Times New Roman"/>
          <w:sz w:val="24"/>
        </w:rPr>
      </w:pPr>
      <w:r w:rsidRPr="00B34825">
        <w:rPr>
          <w:rFonts w:ascii="Times New Roman" w:eastAsia="Times New Roman" w:hAnsi="Times New Roman" w:cs="Times New Roman"/>
          <w:sz w:val="24"/>
        </w:rPr>
        <w:t xml:space="preserve">A notable aspect of Egypt’s legal reforms relates to Article 11 of the ICPMW, which prohibits all forms of slavery and forced </w:t>
      </w:r>
      <w:proofErr w:type="spellStart"/>
      <w:r w:rsidRPr="00B34825">
        <w:rPr>
          <w:rFonts w:ascii="Times New Roman" w:eastAsia="Times New Roman" w:hAnsi="Times New Roman" w:cs="Times New Roman"/>
          <w:sz w:val="24"/>
        </w:rPr>
        <w:t>labour</w:t>
      </w:r>
      <w:proofErr w:type="spellEnd"/>
      <w:r w:rsidRPr="00B34825">
        <w:rPr>
          <w:rFonts w:ascii="Times New Roman" w:eastAsia="Times New Roman" w:hAnsi="Times New Roman" w:cs="Times New Roman"/>
          <w:sz w:val="24"/>
        </w:rPr>
        <w:t xml:space="preserve">. Egypt has undertaken significant </w:t>
      </w:r>
      <w:r w:rsidRPr="00B34825">
        <w:rPr>
          <w:rFonts w:ascii="Times New Roman" w:eastAsia="Times New Roman" w:hAnsi="Times New Roman" w:cs="Times New Roman"/>
          <w:sz w:val="24"/>
        </w:rPr>
        <w:lastRenderedPageBreak/>
        <w:t xml:space="preserve">constitutional and legal reforms, including Article 89 of the 2019 amended Constitution and Article 117 of the Egyptian Penal Code, both of which </w:t>
      </w:r>
      <w:proofErr w:type="spellStart"/>
      <w:r w:rsidRPr="00B34825">
        <w:rPr>
          <w:rFonts w:ascii="Times New Roman" w:eastAsia="Times New Roman" w:hAnsi="Times New Roman" w:cs="Times New Roman"/>
          <w:sz w:val="24"/>
        </w:rPr>
        <w:t>criminalise</w:t>
      </w:r>
      <w:proofErr w:type="spellEnd"/>
      <w:r w:rsidRPr="00B34825">
        <w:rPr>
          <w:rFonts w:ascii="Times New Roman" w:eastAsia="Times New Roman" w:hAnsi="Times New Roman" w:cs="Times New Roman"/>
          <w:sz w:val="24"/>
        </w:rPr>
        <w:t xml:space="preserve"> slavery and forced </w:t>
      </w:r>
      <w:proofErr w:type="spellStart"/>
      <w:r w:rsidRPr="00B34825">
        <w:rPr>
          <w:rFonts w:ascii="Times New Roman" w:eastAsia="Times New Roman" w:hAnsi="Times New Roman" w:cs="Times New Roman"/>
          <w:sz w:val="24"/>
        </w:rPr>
        <w:t>labour</w:t>
      </w:r>
      <w:proofErr w:type="spellEnd"/>
      <w:r w:rsidRPr="00B34825">
        <w:rPr>
          <w:rFonts w:ascii="Times New Roman" w:eastAsia="Times New Roman" w:hAnsi="Times New Roman" w:cs="Times New Roman"/>
          <w:sz w:val="24"/>
        </w:rPr>
        <w:t xml:space="preserve"> and impose penalties on violators. </w:t>
      </w:r>
      <w:r w:rsidR="002214A3" w:rsidRPr="002214A3">
        <w:rPr>
          <w:rFonts w:ascii="Times New Roman" w:eastAsia="Times New Roman" w:hAnsi="Times New Roman" w:cs="Times New Roman"/>
          <w:sz w:val="24"/>
        </w:rPr>
        <w:t xml:space="preserve">In Egypt, domestic workers, including women, are excluded from the protections afforded by the </w:t>
      </w:r>
      <w:proofErr w:type="spellStart"/>
      <w:r w:rsidR="002214A3" w:rsidRPr="002214A3">
        <w:rPr>
          <w:rFonts w:ascii="Times New Roman" w:eastAsia="Times New Roman" w:hAnsi="Times New Roman" w:cs="Times New Roman"/>
          <w:sz w:val="24"/>
        </w:rPr>
        <w:t>Labour</w:t>
      </w:r>
      <w:proofErr w:type="spellEnd"/>
      <w:r w:rsidR="002214A3" w:rsidRPr="002214A3">
        <w:rPr>
          <w:rFonts w:ascii="Times New Roman" w:eastAsia="Times New Roman" w:hAnsi="Times New Roman" w:cs="Times New Roman"/>
          <w:sz w:val="24"/>
        </w:rPr>
        <w:t xml:space="preserve"> Law No. 12 of 2003. This exclusion leaves them without the legal safeguards provided to other workers, rendering them vulnerable to exploitation and abuse. While there have been discussions and proposals aimed at regulating domestic work, such as the draft law submitted to the Egyptian Parliament in March 2021, these initiatives have yet to be enacted into law. Consequently, domestic workers in Egypt continue to operate without comprehensive legal protection, highlighting a significant gap in the country's </w:t>
      </w:r>
      <w:proofErr w:type="spellStart"/>
      <w:r w:rsidR="002214A3" w:rsidRPr="002214A3">
        <w:rPr>
          <w:rFonts w:ascii="Times New Roman" w:eastAsia="Times New Roman" w:hAnsi="Times New Roman" w:cs="Times New Roman"/>
          <w:sz w:val="24"/>
        </w:rPr>
        <w:t>labour</w:t>
      </w:r>
      <w:proofErr w:type="spellEnd"/>
      <w:r w:rsidR="002214A3" w:rsidRPr="002214A3">
        <w:rPr>
          <w:rFonts w:ascii="Times New Roman" w:eastAsia="Times New Roman" w:hAnsi="Times New Roman" w:cs="Times New Roman"/>
          <w:sz w:val="24"/>
        </w:rPr>
        <w:t xml:space="preserve"> legislation.</w:t>
      </w:r>
    </w:p>
    <w:p w14:paraId="4177BAAB" w14:textId="77777777" w:rsidR="005220E9" w:rsidRPr="00B34825" w:rsidRDefault="005220E9" w:rsidP="005220E9">
      <w:pPr>
        <w:widowControl/>
        <w:spacing w:before="240" w:after="240" w:line="276" w:lineRule="auto"/>
        <w:ind w:firstLine="720"/>
        <w:rPr>
          <w:rFonts w:ascii="Times New Roman" w:eastAsia="Times New Roman" w:hAnsi="Times New Roman" w:cs="Times New Roman"/>
          <w:sz w:val="24"/>
        </w:rPr>
      </w:pPr>
      <w:r w:rsidRPr="00B34825">
        <w:rPr>
          <w:rFonts w:ascii="Times New Roman" w:eastAsia="Times New Roman" w:hAnsi="Times New Roman" w:cs="Times New Roman"/>
          <w:sz w:val="24"/>
        </w:rPr>
        <w:t xml:space="preserve">Restrictions on the property rights of migrant workers also remain an issue. Article 15 of the ICPMW stipulates that no migrant worker or their family members shall be arbitrarily deprived of their property, and that in cases of expropriation, adequate compensation must be provided. In 2023, the Egyptian Council of Ministers approved amendments to Article 2 of Law No. 230 of 1996, which governs the ownership of real estate by non-Egyptians. The amendments removed the previous limit that allowed migrants to purchase only two properties, each not exceeding 4,000 square </w:t>
      </w:r>
      <w:proofErr w:type="spellStart"/>
      <w:r w:rsidRPr="00B34825">
        <w:rPr>
          <w:rFonts w:ascii="Times New Roman" w:eastAsia="Times New Roman" w:hAnsi="Times New Roman" w:cs="Times New Roman"/>
          <w:sz w:val="24"/>
        </w:rPr>
        <w:t>metres</w:t>
      </w:r>
      <w:proofErr w:type="spellEnd"/>
      <w:r w:rsidRPr="00B34825">
        <w:rPr>
          <w:rFonts w:ascii="Times New Roman" w:eastAsia="Times New Roman" w:hAnsi="Times New Roman" w:cs="Times New Roman"/>
          <w:sz w:val="24"/>
        </w:rPr>
        <w:t xml:space="preserve">. However, these amendments impose conditions requiring temporary residency and foreign currency transactions, which disproportionately </w:t>
      </w:r>
      <w:proofErr w:type="spellStart"/>
      <w:r w:rsidRPr="00B34825">
        <w:rPr>
          <w:rFonts w:ascii="Times New Roman" w:eastAsia="Times New Roman" w:hAnsi="Times New Roman" w:cs="Times New Roman"/>
          <w:sz w:val="24"/>
        </w:rPr>
        <w:t>favour</w:t>
      </w:r>
      <w:proofErr w:type="spellEnd"/>
      <w:r w:rsidRPr="00B34825">
        <w:rPr>
          <w:rFonts w:ascii="Times New Roman" w:eastAsia="Times New Roman" w:hAnsi="Times New Roman" w:cs="Times New Roman"/>
          <w:sz w:val="24"/>
        </w:rPr>
        <w:t xml:space="preserve"> wealthier expatriates and investors over lower-income migrant workers, effectively discriminating against the latter.</w:t>
      </w:r>
    </w:p>
    <w:p w14:paraId="2940FA0E" w14:textId="7192513C" w:rsidR="005220E9" w:rsidRPr="00B34825" w:rsidRDefault="005220E9" w:rsidP="005220E9">
      <w:pPr>
        <w:widowControl/>
        <w:spacing w:before="240" w:after="240" w:line="276" w:lineRule="auto"/>
        <w:ind w:firstLine="720"/>
        <w:rPr>
          <w:rFonts w:ascii="Times New Roman" w:eastAsia="Times New Roman" w:hAnsi="Times New Roman" w:cs="Times New Roman"/>
          <w:sz w:val="24"/>
        </w:rPr>
      </w:pPr>
      <w:r w:rsidRPr="00B34825">
        <w:rPr>
          <w:rFonts w:ascii="Times New Roman" w:eastAsia="Times New Roman" w:hAnsi="Times New Roman" w:cs="Times New Roman"/>
          <w:sz w:val="24"/>
        </w:rPr>
        <w:t xml:space="preserve">Article 18 of the ICPMW guarantees equality before the courts for all individuals, regardless of their status. Even though this right is deeply enshrined in Article 53 of the Egyptian Constitution, Egypt has yet to adopt a comprehensive law on equality before the law. This discrepancy calls for urgent alignment with General Comment No. 32 of the Human Rights Committee, which extends the right to equality before the courts to all individuals, including migrants, refugees, and asylum seekers. </w:t>
      </w:r>
    </w:p>
    <w:p w14:paraId="3CC5ACF3" w14:textId="546FE790" w:rsidR="005220E9" w:rsidRPr="00B34825" w:rsidRDefault="005220E9" w:rsidP="005220E9">
      <w:pPr>
        <w:widowControl/>
        <w:spacing w:before="240" w:after="240" w:line="276" w:lineRule="auto"/>
        <w:ind w:firstLine="720"/>
        <w:rPr>
          <w:rFonts w:ascii="Times New Roman" w:eastAsia="Times New Roman" w:hAnsi="Times New Roman" w:cs="Times New Roman"/>
          <w:sz w:val="24"/>
        </w:rPr>
      </w:pPr>
      <w:r w:rsidRPr="00B34825">
        <w:rPr>
          <w:rFonts w:ascii="Times New Roman" w:eastAsia="Times New Roman" w:hAnsi="Times New Roman" w:cs="Times New Roman"/>
          <w:sz w:val="24"/>
        </w:rPr>
        <w:t xml:space="preserve">While the prohibition on the </w:t>
      </w:r>
      <w:r w:rsidR="00CB4A47">
        <w:rPr>
          <w:rFonts w:ascii="Times New Roman" w:eastAsia="Times New Roman" w:hAnsi="Times New Roman" w:cs="Times New Roman"/>
          <w:sz w:val="24"/>
        </w:rPr>
        <w:t>cases of</w:t>
      </w:r>
      <w:r w:rsidR="00CB4A47" w:rsidRPr="00B34825">
        <w:rPr>
          <w:rFonts w:ascii="Times New Roman" w:eastAsia="Times New Roman" w:hAnsi="Times New Roman" w:cs="Times New Roman"/>
          <w:sz w:val="24"/>
        </w:rPr>
        <w:t xml:space="preserve"> </w:t>
      </w:r>
      <w:r w:rsidRPr="00B34825">
        <w:rPr>
          <w:rFonts w:ascii="Times New Roman" w:eastAsia="Times New Roman" w:hAnsi="Times New Roman" w:cs="Times New Roman"/>
          <w:sz w:val="24"/>
        </w:rPr>
        <w:t xml:space="preserve">expulsion of migrant workers is enshrined in Article 22 of the ICPMW, recent independent reports suggest that Egypt has not consistently upheld this commitment. According to the Global Detention Project (2024), by July 2023, the Egyptian government deported </w:t>
      </w:r>
      <w:proofErr w:type="gramStart"/>
      <w:r w:rsidR="002014D2">
        <w:rPr>
          <w:rFonts w:ascii="Times New Roman" w:eastAsia="Times New Roman" w:hAnsi="Times New Roman" w:cs="Times New Roman"/>
          <w:sz w:val="24"/>
        </w:rPr>
        <w:t>a number of</w:t>
      </w:r>
      <w:proofErr w:type="gramEnd"/>
      <w:r w:rsidR="002014D2">
        <w:rPr>
          <w:rFonts w:ascii="Times New Roman" w:eastAsia="Times New Roman" w:hAnsi="Times New Roman" w:cs="Times New Roman"/>
          <w:sz w:val="24"/>
        </w:rPr>
        <w:t xml:space="preserve"> </w:t>
      </w:r>
      <w:r w:rsidRPr="00B34825">
        <w:rPr>
          <w:rFonts w:ascii="Times New Roman" w:eastAsia="Times New Roman" w:hAnsi="Times New Roman" w:cs="Times New Roman"/>
          <w:sz w:val="24"/>
        </w:rPr>
        <w:t xml:space="preserve">Sudanese, South Sudanese, Eritrean, and Ethiopian migrants and refugees to Sudan. These actions cast doubt on Egypt’s compliance with its international obligations and represent a clear violation of the principle of non-refoulement. </w:t>
      </w:r>
    </w:p>
    <w:p w14:paraId="0688B328" w14:textId="77777777" w:rsidR="005220E9" w:rsidRPr="00B34825" w:rsidRDefault="005220E9" w:rsidP="005220E9">
      <w:pPr>
        <w:widowControl/>
        <w:spacing w:before="240" w:after="240" w:line="276" w:lineRule="auto"/>
        <w:ind w:firstLine="720"/>
        <w:rPr>
          <w:rFonts w:ascii="Times New Roman" w:eastAsia="Times New Roman" w:hAnsi="Times New Roman" w:cs="Times New Roman"/>
          <w:sz w:val="24"/>
        </w:rPr>
      </w:pPr>
      <w:r w:rsidRPr="00B34825">
        <w:rPr>
          <w:rFonts w:ascii="Times New Roman" w:eastAsia="Times New Roman" w:hAnsi="Times New Roman" w:cs="Times New Roman"/>
          <w:sz w:val="24"/>
        </w:rPr>
        <w:t xml:space="preserve">Migrant workers in Egypt face significant challenges in accessing legal remedies, as guaranteed under Article 83 of the ICPMW. The report of International </w:t>
      </w:r>
      <w:proofErr w:type="spellStart"/>
      <w:r w:rsidRPr="00B34825">
        <w:rPr>
          <w:rFonts w:ascii="Times New Roman" w:eastAsia="Times New Roman" w:hAnsi="Times New Roman" w:cs="Times New Roman"/>
          <w:sz w:val="24"/>
        </w:rPr>
        <w:t>Organisation</w:t>
      </w:r>
      <w:proofErr w:type="spellEnd"/>
      <w:r w:rsidRPr="00B34825">
        <w:rPr>
          <w:rFonts w:ascii="Times New Roman" w:eastAsia="Times New Roman" w:hAnsi="Times New Roman" w:cs="Times New Roman"/>
          <w:sz w:val="24"/>
        </w:rPr>
        <w:t xml:space="preserve"> for Migration’s report (IOM) (2023) highlights that bureaucratic complexities and the fear of retaliation deter migrant workers from seeking legal redress. Nevertheless, some positive efforts have been made, including the 2019 sentencing of two individuals for bullying a South Sudanese child and the prosecution of an individual responsible for the rape and murder of a Sudanese infant. However, </w:t>
      </w:r>
      <w:r w:rsidRPr="00B34825">
        <w:rPr>
          <w:rFonts w:ascii="Times New Roman" w:eastAsia="Times New Roman" w:hAnsi="Times New Roman" w:cs="Times New Roman"/>
          <w:sz w:val="24"/>
        </w:rPr>
        <w:lastRenderedPageBreak/>
        <w:t>migrant workers in informal sectors, including agriculture and domestic work, are largely excluded from these protections, severely restricting their access to effective recourse.</w:t>
      </w:r>
    </w:p>
    <w:p w14:paraId="454DC6F2" w14:textId="64135939" w:rsidR="005220E9" w:rsidRPr="00B34825" w:rsidRDefault="005220E9" w:rsidP="005220E9">
      <w:pPr>
        <w:widowControl/>
        <w:spacing w:before="240" w:after="240" w:line="276" w:lineRule="auto"/>
        <w:ind w:firstLine="720"/>
        <w:rPr>
          <w:rFonts w:ascii="Times New Roman" w:eastAsia="Times New Roman" w:hAnsi="Times New Roman" w:cs="Times New Roman"/>
          <w:sz w:val="24"/>
        </w:rPr>
      </w:pPr>
      <w:r w:rsidRPr="00B34825">
        <w:rPr>
          <w:rFonts w:ascii="Times New Roman" w:eastAsia="Times New Roman" w:hAnsi="Times New Roman" w:cs="Times New Roman"/>
          <w:sz w:val="24"/>
        </w:rPr>
        <w:t xml:space="preserve">Article 25 of the ICPMW grants migrant workers the right to equal treatment in terms of work, pay, and conditions as nationals of the host state. The Civil Service Law No. 81 of 2016 provides for equal rights concerning working hours, rest periods, paid leave, and occupational safety for all workers in Egypt. However, migrant workers, who constitute 19% of the </w:t>
      </w:r>
      <w:proofErr w:type="spellStart"/>
      <w:r w:rsidRPr="00B34825">
        <w:rPr>
          <w:rFonts w:ascii="Times New Roman" w:eastAsia="Times New Roman" w:hAnsi="Times New Roman" w:cs="Times New Roman"/>
          <w:sz w:val="24"/>
        </w:rPr>
        <w:t>labour</w:t>
      </w:r>
      <w:proofErr w:type="spellEnd"/>
      <w:r w:rsidRPr="00B34825">
        <w:rPr>
          <w:rFonts w:ascii="Times New Roman" w:eastAsia="Times New Roman" w:hAnsi="Times New Roman" w:cs="Times New Roman"/>
          <w:sz w:val="24"/>
        </w:rPr>
        <w:t xml:space="preserve"> force according to IOM statistics, remain vulnerable to wage violations and poor working conditions. These workers, particularly those in agriculture, domestic work, and construction, are often excluded from the protections of the </w:t>
      </w:r>
      <w:proofErr w:type="spellStart"/>
      <w:r w:rsidRPr="00B34825">
        <w:rPr>
          <w:rFonts w:ascii="Times New Roman" w:eastAsia="Times New Roman" w:hAnsi="Times New Roman" w:cs="Times New Roman"/>
          <w:sz w:val="24"/>
        </w:rPr>
        <w:t>Labour</w:t>
      </w:r>
      <w:proofErr w:type="spellEnd"/>
      <w:r w:rsidRPr="00B34825">
        <w:rPr>
          <w:rFonts w:ascii="Times New Roman" w:eastAsia="Times New Roman" w:hAnsi="Times New Roman" w:cs="Times New Roman"/>
          <w:sz w:val="24"/>
        </w:rPr>
        <w:t xml:space="preserve"> Code, exposing them to exploitation.</w:t>
      </w:r>
    </w:p>
    <w:p w14:paraId="53D5FB58" w14:textId="77777777" w:rsidR="005220E9" w:rsidRPr="00B34825" w:rsidRDefault="005220E9" w:rsidP="005220E9">
      <w:pPr>
        <w:widowControl/>
        <w:spacing w:before="240" w:after="240" w:line="276" w:lineRule="auto"/>
        <w:ind w:firstLine="720"/>
        <w:rPr>
          <w:rFonts w:ascii="Times New Roman" w:eastAsia="Times New Roman" w:hAnsi="Times New Roman" w:cs="Times New Roman"/>
          <w:sz w:val="24"/>
        </w:rPr>
      </w:pPr>
      <w:r w:rsidRPr="00B34825">
        <w:rPr>
          <w:rFonts w:ascii="Times New Roman" w:eastAsia="Times New Roman" w:hAnsi="Times New Roman" w:cs="Times New Roman"/>
          <w:sz w:val="24"/>
        </w:rPr>
        <w:t xml:space="preserve">Migrant workers also encounter significant barriers in obtaining the same level of trade union protection as Egyptian citizens, as guaranteed by Article 26 of the ICPMW and Egyptian Law No. 149 of 2019. The eligibility requirements for union leadership positions, defined in Article 41 of the 2017 Law on Trade Union </w:t>
      </w:r>
      <w:proofErr w:type="spellStart"/>
      <w:r w:rsidRPr="00B34825">
        <w:rPr>
          <w:rFonts w:ascii="Times New Roman" w:eastAsia="Times New Roman" w:hAnsi="Times New Roman" w:cs="Times New Roman"/>
          <w:sz w:val="24"/>
        </w:rPr>
        <w:t>Organisations</w:t>
      </w:r>
      <w:proofErr w:type="spellEnd"/>
      <w:r w:rsidRPr="00B34825">
        <w:rPr>
          <w:rFonts w:ascii="Times New Roman" w:eastAsia="Times New Roman" w:hAnsi="Times New Roman" w:cs="Times New Roman"/>
          <w:sz w:val="24"/>
        </w:rPr>
        <w:t xml:space="preserve"> No. 213, disproportionately disadvantage migrant workers. Additionally, the limitation of foreign workers’ representation in unions to 25% further violates Egypt’s obligations under Article 26 of the ICPMW and the ILO’s 1948 Convention No. 87. </w:t>
      </w:r>
    </w:p>
    <w:p w14:paraId="5318391B" w14:textId="77777777" w:rsidR="005220E9" w:rsidRPr="00B34825" w:rsidRDefault="005220E9" w:rsidP="005220E9">
      <w:pPr>
        <w:widowControl/>
        <w:spacing w:before="240" w:after="240" w:line="276" w:lineRule="auto"/>
        <w:ind w:firstLine="720"/>
        <w:rPr>
          <w:rFonts w:ascii="Times New Roman" w:eastAsia="Times New Roman" w:hAnsi="Times New Roman" w:cs="Times New Roman"/>
          <w:sz w:val="24"/>
        </w:rPr>
      </w:pPr>
      <w:r w:rsidRPr="00B34825">
        <w:rPr>
          <w:rFonts w:ascii="Times New Roman" w:eastAsia="Times New Roman" w:hAnsi="Times New Roman" w:cs="Times New Roman"/>
          <w:sz w:val="24"/>
        </w:rPr>
        <w:t xml:space="preserve">The exclusion of domestic workers from the protections of the </w:t>
      </w:r>
      <w:proofErr w:type="spellStart"/>
      <w:r w:rsidRPr="00B34825">
        <w:rPr>
          <w:rFonts w:ascii="Times New Roman" w:eastAsia="Times New Roman" w:hAnsi="Times New Roman" w:cs="Times New Roman"/>
          <w:sz w:val="24"/>
        </w:rPr>
        <w:t>Labour</w:t>
      </w:r>
      <w:proofErr w:type="spellEnd"/>
      <w:r w:rsidRPr="00B34825">
        <w:rPr>
          <w:rFonts w:ascii="Times New Roman" w:eastAsia="Times New Roman" w:hAnsi="Times New Roman" w:cs="Times New Roman"/>
          <w:sz w:val="24"/>
        </w:rPr>
        <w:t xml:space="preserve"> Code, particularly in terms of social security coverage under Article 27 of the ICPMW, represents a substantial gap in Egypt’s legal framework. Although Law No. 148 of 2019 on social security and pensions and Article 17 of the 2019 Constitution guarantee social security to </w:t>
      </w:r>
      <w:proofErr w:type="spellStart"/>
      <w:r w:rsidRPr="00B34825">
        <w:rPr>
          <w:rFonts w:ascii="Times New Roman" w:eastAsia="Times New Roman" w:hAnsi="Times New Roman" w:cs="Times New Roman"/>
          <w:sz w:val="24"/>
        </w:rPr>
        <w:t>labourers</w:t>
      </w:r>
      <w:proofErr w:type="spellEnd"/>
      <w:r w:rsidRPr="00B34825">
        <w:rPr>
          <w:rFonts w:ascii="Times New Roman" w:eastAsia="Times New Roman" w:hAnsi="Times New Roman" w:cs="Times New Roman"/>
          <w:sz w:val="24"/>
        </w:rPr>
        <w:t>, domestic workers continue to be excluded, weakening their access to essential social protections.</w:t>
      </w:r>
    </w:p>
    <w:p w14:paraId="6353AE5A" w14:textId="77777777" w:rsidR="005220E9" w:rsidRPr="00B34825" w:rsidRDefault="005220E9" w:rsidP="005220E9">
      <w:pPr>
        <w:widowControl/>
        <w:spacing w:before="240" w:after="240" w:line="276" w:lineRule="auto"/>
        <w:rPr>
          <w:rFonts w:ascii="Times New Roman" w:eastAsia="Times New Roman" w:hAnsi="Times New Roman" w:cs="Times New Roman"/>
          <w:b/>
          <w:i/>
          <w:sz w:val="24"/>
        </w:rPr>
      </w:pPr>
      <w:r w:rsidRPr="00B34825">
        <w:rPr>
          <w:rFonts w:ascii="Times New Roman" w:eastAsia="Times New Roman" w:hAnsi="Times New Roman" w:cs="Times New Roman"/>
          <w:b/>
          <w:i/>
          <w:sz w:val="24"/>
        </w:rPr>
        <w:t>Specific violations with regards to the rights of refugee workers and their families</w:t>
      </w:r>
    </w:p>
    <w:p w14:paraId="1C54A1F7" w14:textId="77777777" w:rsidR="005220E9" w:rsidRPr="00B34825" w:rsidRDefault="005220E9" w:rsidP="005220E9">
      <w:pPr>
        <w:widowControl/>
        <w:spacing w:before="240" w:after="240" w:line="276" w:lineRule="auto"/>
        <w:ind w:firstLine="720"/>
        <w:rPr>
          <w:rFonts w:ascii="Times New Roman" w:eastAsia="Times New Roman" w:hAnsi="Times New Roman" w:cs="Times New Roman"/>
          <w:sz w:val="24"/>
        </w:rPr>
      </w:pPr>
      <w:r w:rsidRPr="00B34825">
        <w:rPr>
          <w:rFonts w:ascii="Times New Roman" w:eastAsia="Times New Roman" w:hAnsi="Times New Roman" w:cs="Times New Roman"/>
          <w:sz w:val="24"/>
        </w:rPr>
        <w:t>Since the signing of a Memorandum of Understanding with the Office of the United Nations High Commissioner for Refugees (UNHCR) in 1954, the Arab Republic of Egypt has maintained a cooperative relationship with the UNHCR. This agreement entrusts the UNHCR with the crucial responsibility of overseeing refugee registration, documentation, and status determination within Egypt, while the Egyptian government is obligated to ensure asylum seekers have full access to UNHCR services, facilitated through both physical offices and digital platforms.</w:t>
      </w:r>
    </w:p>
    <w:p w14:paraId="75D65074" w14:textId="5552DEB6" w:rsidR="005220E9" w:rsidRPr="00B34825" w:rsidRDefault="005220E9" w:rsidP="005220E9">
      <w:pPr>
        <w:widowControl/>
        <w:spacing w:before="240" w:after="240" w:line="276" w:lineRule="auto"/>
        <w:ind w:firstLine="720"/>
        <w:rPr>
          <w:rFonts w:ascii="Times New Roman" w:eastAsia="Times New Roman" w:hAnsi="Times New Roman" w:cs="Times New Roman"/>
          <w:sz w:val="24"/>
        </w:rPr>
      </w:pPr>
      <w:r w:rsidRPr="00B34825">
        <w:rPr>
          <w:rFonts w:ascii="Times New Roman" w:eastAsia="Times New Roman" w:hAnsi="Times New Roman" w:cs="Times New Roman"/>
          <w:sz w:val="24"/>
        </w:rPr>
        <w:t xml:space="preserve">Despite this cooperative framework, Egypt’s lack of a comprehensive domestic asylum system presents significant challenges. Refugees often struggle with renewing expired UNHCR documents and face delays in processing new registrations, effectively barring them from entering the formal </w:t>
      </w:r>
      <w:proofErr w:type="spellStart"/>
      <w:r w:rsidRPr="00B34825">
        <w:rPr>
          <w:rFonts w:ascii="Times New Roman" w:eastAsia="Times New Roman" w:hAnsi="Times New Roman" w:cs="Times New Roman"/>
          <w:sz w:val="24"/>
        </w:rPr>
        <w:t>labour</w:t>
      </w:r>
      <w:proofErr w:type="spellEnd"/>
      <w:r w:rsidRPr="00B34825">
        <w:rPr>
          <w:rFonts w:ascii="Times New Roman" w:eastAsia="Times New Roman" w:hAnsi="Times New Roman" w:cs="Times New Roman"/>
          <w:sz w:val="24"/>
        </w:rPr>
        <w:t xml:space="preserve"> market. These issues are compounded by delays in obtaining legal residency, which further hinders refugees’ ability to exercise basic rights and access protections, including those under the domestic </w:t>
      </w:r>
      <w:proofErr w:type="spellStart"/>
      <w:r w:rsidRPr="00B34825">
        <w:rPr>
          <w:rFonts w:ascii="Times New Roman" w:eastAsia="Times New Roman" w:hAnsi="Times New Roman" w:cs="Times New Roman"/>
          <w:sz w:val="24"/>
        </w:rPr>
        <w:t>Labour</w:t>
      </w:r>
      <w:proofErr w:type="spellEnd"/>
      <w:r w:rsidRPr="00B34825">
        <w:rPr>
          <w:rFonts w:ascii="Times New Roman" w:eastAsia="Times New Roman" w:hAnsi="Times New Roman" w:cs="Times New Roman"/>
          <w:sz w:val="24"/>
        </w:rPr>
        <w:t xml:space="preserve"> Code. </w:t>
      </w:r>
      <w:r w:rsidRPr="00B34825">
        <w:rPr>
          <w:rFonts w:ascii="Times New Roman" w:eastAsia="Times New Roman" w:hAnsi="Times New Roman" w:cs="Times New Roman"/>
          <w:sz w:val="24"/>
        </w:rPr>
        <w:lastRenderedPageBreak/>
        <w:t xml:space="preserve">Without a national asylum framework, refugees are </w:t>
      </w:r>
      <w:proofErr w:type="spellStart"/>
      <w:r w:rsidRPr="00B34825">
        <w:rPr>
          <w:rFonts w:ascii="Times New Roman" w:eastAsia="Times New Roman" w:hAnsi="Times New Roman" w:cs="Times New Roman"/>
          <w:sz w:val="24"/>
        </w:rPr>
        <w:t>categorised</w:t>
      </w:r>
      <w:proofErr w:type="spellEnd"/>
      <w:r w:rsidRPr="00B34825">
        <w:rPr>
          <w:rFonts w:ascii="Times New Roman" w:eastAsia="Times New Roman" w:hAnsi="Times New Roman" w:cs="Times New Roman"/>
          <w:sz w:val="24"/>
        </w:rPr>
        <w:t xml:space="preserve"> as “foreigners” and subjected to general legal provisions that do not address their specific needs. Although Egypt began drafting a national asylum law in 2019, its completion and implementation remain uncertain, with neither the UNHCR nor other UN treaty bodies being granted access to review the draft or its objectives.</w:t>
      </w:r>
    </w:p>
    <w:p w14:paraId="39D9562C" w14:textId="6736C162" w:rsidR="005220E9" w:rsidRPr="00B34825" w:rsidRDefault="005220E9" w:rsidP="005220E9">
      <w:pPr>
        <w:widowControl/>
        <w:spacing w:before="240" w:after="240" w:line="276" w:lineRule="auto"/>
        <w:ind w:firstLine="720"/>
        <w:rPr>
          <w:rFonts w:ascii="Times New Roman" w:eastAsia="Times New Roman" w:hAnsi="Times New Roman" w:cs="Times New Roman"/>
          <w:sz w:val="24"/>
        </w:rPr>
      </w:pPr>
      <w:proofErr w:type="gramStart"/>
      <w:r w:rsidRPr="00B34825">
        <w:rPr>
          <w:rFonts w:ascii="Times New Roman" w:eastAsia="Times New Roman" w:hAnsi="Times New Roman" w:cs="Times New Roman"/>
          <w:sz w:val="24"/>
        </w:rPr>
        <w:t>In an effort to</w:t>
      </w:r>
      <w:proofErr w:type="gramEnd"/>
      <w:r w:rsidRPr="00B34825">
        <w:rPr>
          <w:rFonts w:ascii="Times New Roman" w:eastAsia="Times New Roman" w:hAnsi="Times New Roman" w:cs="Times New Roman"/>
          <w:sz w:val="24"/>
        </w:rPr>
        <w:t xml:space="preserve"> mitigate these adverse effects on asylum seekers and refugees, the Egyptian government launched the Joint Platform for Migrants and Refugees in November 2021, as reported by Maat for Peace, Development, and Human Rights (2024). This initiative aims to unite government agencies, UN bodies, development partners, civil society </w:t>
      </w:r>
      <w:proofErr w:type="spellStart"/>
      <w:r w:rsidRPr="00B34825">
        <w:rPr>
          <w:rFonts w:ascii="Times New Roman" w:eastAsia="Times New Roman" w:hAnsi="Times New Roman" w:cs="Times New Roman"/>
          <w:sz w:val="24"/>
        </w:rPr>
        <w:t>organisations</w:t>
      </w:r>
      <w:proofErr w:type="spellEnd"/>
      <w:r w:rsidRPr="00B34825">
        <w:rPr>
          <w:rFonts w:ascii="Times New Roman" w:eastAsia="Times New Roman" w:hAnsi="Times New Roman" w:cs="Times New Roman"/>
          <w:sz w:val="24"/>
        </w:rPr>
        <w:t xml:space="preserve">, and other stakeholders in promoting assistance to migrants and refugees in Egypt. However, according to United Nations Egypt (2022), discriminatory practices persist, particularly regarding limited access to asylum procedures and unequal access to the </w:t>
      </w:r>
      <w:proofErr w:type="spellStart"/>
      <w:r w:rsidRPr="00B34825">
        <w:rPr>
          <w:rFonts w:ascii="Times New Roman" w:eastAsia="Times New Roman" w:hAnsi="Times New Roman" w:cs="Times New Roman"/>
          <w:sz w:val="24"/>
        </w:rPr>
        <w:t>labour</w:t>
      </w:r>
      <w:proofErr w:type="spellEnd"/>
      <w:r w:rsidRPr="00B34825">
        <w:rPr>
          <w:rFonts w:ascii="Times New Roman" w:eastAsia="Times New Roman" w:hAnsi="Times New Roman" w:cs="Times New Roman"/>
          <w:sz w:val="24"/>
        </w:rPr>
        <w:t xml:space="preserve"> market for refugee workers.</w:t>
      </w:r>
    </w:p>
    <w:p w14:paraId="61CB9C57" w14:textId="38CF4AC4" w:rsidR="005220E9" w:rsidRPr="00B34825" w:rsidRDefault="005220E9" w:rsidP="005220E9">
      <w:pPr>
        <w:widowControl/>
        <w:spacing w:before="240" w:after="240" w:line="276" w:lineRule="auto"/>
        <w:ind w:firstLine="720"/>
        <w:rPr>
          <w:rFonts w:ascii="Times New Roman" w:eastAsia="Times New Roman" w:hAnsi="Times New Roman" w:cs="Times New Roman"/>
          <w:sz w:val="24"/>
        </w:rPr>
      </w:pPr>
      <w:r w:rsidRPr="00B34825">
        <w:rPr>
          <w:rFonts w:ascii="Times New Roman" w:eastAsia="Times New Roman" w:hAnsi="Times New Roman" w:cs="Times New Roman"/>
          <w:sz w:val="24"/>
        </w:rPr>
        <w:t xml:space="preserve">Despite Egypt’s reaffirmation in its report to uphold the principles of the 1951 United Nations Convention relating to the Status of Refugees, including Article 31, which prohibits </w:t>
      </w:r>
      <w:proofErr w:type="spellStart"/>
      <w:r w:rsidRPr="00B34825">
        <w:rPr>
          <w:rFonts w:ascii="Times New Roman" w:eastAsia="Times New Roman" w:hAnsi="Times New Roman" w:cs="Times New Roman"/>
          <w:sz w:val="24"/>
        </w:rPr>
        <w:t>penalising</w:t>
      </w:r>
      <w:proofErr w:type="spellEnd"/>
      <w:r w:rsidRPr="00B34825">
        <w:rPr>
          <w:rFonts w:ascii="Times New Roman" w:eastAsia="Times New Roman" w:hAnsi="Times New Roman" w:cs="Times New Roman"/>
          <w:sz w:val="24"/>
        </w:rPr>
        <w:t xml:space="preserve"> refugees entering a territory without authorization, the application of this provision remains inconsistent. The Global Detention Project (2024) has raised concerns about the prevention of Sudanese refugees fleeing direct harm from entering Egypt, with increased visa waiting periods and associated costs. These delays, coupled with the rising influx of Sudanese refugees, have severely disrupted their access to UNHCR asylum procedures. </w:t>
      </w:r>
      <w:proofErr w:type="gramStart"/>
      <w:r w:rsidRPr="00B34825">
        <w:rPr>
          <w:rFonts w:ascii="Times New Roman" w:eastAsia="Times New Roman" w:hAnsi="Times New Roman" w:cs="Times New Roman"/>
          <w:sz w:val="24"/>
        </w:rPr>
        <w:t>In light of</w:t>
      </w:r>
      <w:proofErr w:type="gramEnd"/>
      <w:r w:rsidRPr="00B34825">
        <w:rPr>
          <w:rFonts w:ascii="Times New Roman" w:eastAsia="Times New Roman" w:hAnsi="Times New Roman" w:cs="Times New Roman"/>
          <w:sz w:val="24"/>
        </w:rPr>
        <w:t xml:space="preserve"> the escalating conflict in Gaza, Egypt has the opportunity to demonstrate its commitment to the Convention by eliminating financial and legal barriers.</w:t>
      </w:r>
    </w:p>
    <w:p w14:paraId="5B39A4F3" w14:textId="77777777" w:rsidR="005220E9" w:rsidRPr="00B34825" w:rsidRDefault="005220E9" w:rsidP="005220E9">
      <w:pPr>
        <w:widowControl/>
        <w:spacing w:before="240" w:after="240" w:line="276" w:lineRule="auto"/>
        <w:ind w:firstLine="720"/>
        <w:rPr>
          <w:rFonts w:ascii="Times New Roman" w:eastAsia="Times New Roman" w:hAnsi="Times New Roman" w:cs="Times New Roman"/>
          <w:sz w:val="24"/>
        </w:rPr>
      </w:pPr>
      <w:r w:rsidRPr="00B34825">
        <w:rPr>
          <w:rFonts w:ascii="Times New Roman" w:eastAsia="Times New Roman" w:hAnsi="Times New Roman" w:cs="Times New Roman"/>
          <w:sz w:val="24"/>
        </w:rPr>
        <w:t xml:space="preserve">A particularly concerning trend arising from the recent influx of refugees is the rise in instances of refoulement – the forced return of refugees to countries where they face persecution. Many Sudanese refugees have been deported without due process or the opportunity to seek asylum, even in cases where they held UNHCR registration appointments. The UNHCR Annual Results Report (2023) on Egypt notes that effective identification of detained individuals remains a significant challenge, preventing detainees from accessing asylum proceedings. In such cases, detainees are typically held for periods ranging from a few days to six weeks before being deported to Sudan at the </w:t>
      </w:r>
      <w:proofErr w:type="spellStart"/>
      <w:r w:rsidRPr="00B34825">
        <w:rPr>
          <w:rFonts w:ascii="Times New Roman" w:eastAsia="Times New Roman" w:hAnsi="Times New Roman" w:cs="Times New Roman"/>
          <w:sz w:val="24"/>
        </w:rPr>
        <w:t>Qustul-Ashkeet</w:t>
      </w:r>
      <w:proofErr w:type="spellEnd"/>
      <w:r w:rsidRPr="00B34825">
        <w:rPr>
          <w:rFonts w:ascii="Times New Roman" w:eastAsia="Times New Roman" w:hAnsi="Times New Roman" w:cs="Times New Roman"/>
          <w:sz w:val="24"/>
        </w:rPr>
        <w:t xml:space="preserve"> border crossing.</w:t>
      </w:r>
    </w:p>
    <w:p w14:paraId="4D79D4F8" w14:textId="03740060" w:rsidR="005220E9" w:rsidRPr="00B34825" w:rsidRDefault="005220E9" w:rsidP="005220E9">
      <w:pPr>
        <w:widowControl/>
        <w:spacing w:before="240" w:after="240" w:line="276" w:lineRule="auto"/>
        <w:ind w:firstLine="720"/>
        <w:rPr>
          <w:rFonts w:ascii="Times New Roman" w:eastAsia="Times New Roman" w:hAnsi="Times New Roman" w:cs="Times New Roman"/>
          <w:sz w:val="24"/>
        </w:rPr>
      </w:pPr>
      <w:r w:rsidRPr="00B34825">
        <w:rPr>
          <w:rFonts w:ascii="Times New Roman" w:eastAsia="Times New Roman" w:hAnsi="Times New Roman" w:cs="Times New Roman"/>
          <w:sz w:val="24"/>
        </w:rPr>
        <w:t xml:space="preserve">In response to these allegations, the Egyptian judiciary claims to uphold the principle of non-refoulement through Supreme Administrative Court rulings, which extend protection not only to political refugees but also to those seeking refuge for humanitarian reasons. The legal framework is portrayed as ensuring that refugees entering or residing in Egypt irregularly are not subject to expulsion, while granting them access to essential services such as education, healthcare, and other forms of governmental support. However, despite these assurances, numerous reports have highlighted the inadequacies of Egypt’s Law of Entry and Residence, which, coupled </w:t>
      </w:r>
      <w:r w:rsidRPr="00B34825">
        <w:rPr>
          <w:rFonts w:ascii="Times New Roman" w:eastAsia="Times New Roman" w:hAnsi="Times New Roman" w:cs="Times New Roman"/>
          <w:sz w:val="24"/>
        </w:rPr>
        <w:lastRenderedPageBreak/>
        <w:t xml:space="preserve">with the absence of a comprehensive asylum framework, fails to provide adequate protection and representation for migrants. </w:t>
      </w:r>
    </w:p>
    <w:p w14:paraId="5BE20305" w14:textId="50668D9A" w:rsidR="005220E9" w:rsidRPr="00B34825" w:rsidRDefault="005220E9" w:rsidP="00862DC9">
      <w:pPr>
        <w:widowControl/>
        <w:spacing w:before="240" w:after="240" w:line="276" w:lineRule="auto"/>
        <w:rPr>
          <w:rFonts w:ascii="Times New Roman" w:eastAsia="Times New Roman" w:hAnsi="Times New Roman" w:cs="Times New Roman"/>
          <w:b/>
          <w:i/>
          <w:sz w:val="24"/>
        </w:rPr>
      </w:pPr>
      <w:r w:rsidRPr="00B34825">
        <w:rPr>
          <w:rFonts w:ascii="Times New Roman" w:eastAsia="Times New Roman" w:hAnsi="Times New Roman" w:cs="Times New Roman"/>
          <w:b/>
          <w:i/>
          <w:sz w:val="24"/>
        </w:rPr>
        <w:t xml:space="preserve">Conditions of </w:t>
      </w:r>
      <w:proofErr w:type="spellStart"/>
      <w:r w:rsidRPr="00B34825">
        <w:rPr>
          <w:rFonts w:ascii="Times New Roman" w:eastAsia="Times New Roman" w:hAnsi="Times New Roman" w:cs="Times New Roman"/>
          <w:b/>
          <w:i/>
          <w:sz w:val="24"/>
        </w:rPr>
        <w:t>detention</w:t>
      </w:r>
      <w:r w:rsidR="00187C06">
        <w:rPr>
          <w:rFonts w:ascii="Times New Roman" w:eastAsia="Times New Roman" w:hAnsi="Times New Roman" w:cs="Times New Roman"/>
          <w:b/>
          <w:i/>
          <w:sz w:val="24"/>
        </w:rPr>
        <w:t>and</w:t>
      </w:r>
      <w:proofErr w:type="spellEnd"/>
      <w:r w:rsidR="00187C06">
        <w:rPr>
          <w:rFonts w:ascii="Times New Roman" w:eastAsia="Times New Roman" w:hAnsi="Times New Roman" w:cs="Times New Roman"/>
          <w:b/>
          <w:i/>
          <w:sz w:val="24"/>
        </w:rPr>
        <w:t xml:space="preserve"> </w:t>
      </w:r>
      <w:proofErr w:type="spellStart"/>
      <w:r w:rsidR="00187C06">
        <w:rPr>
          <w:rFonts w:ascii="Times New Roman" w:eastAsia="Times New Roman" w:hAnsi="Times New Roman" w:cs="Times New Roman"/>
          <w:b/>
          <w:i/>
          <w:sz w:val="24"/>
        </w:rPr>
        <w:t>tresatment</w:t>
      </w:r>
      <w:proofErr w:type="spellEnd"/>
      <w:r w:rsidRPr="00B34825">
        <w:rPr>
          <w:rFonts w:ascii="Times New Roman" w:eastAsia="Times New Roman" w:hAnsi="Times New Roman" w:cs="Times New Roman"/>
          <w:b/>
          <w:i/>
          <w:sz w:val="24"/>
        </w:rPr>
        <w:t xml:space="preserve"> for migrants </w:t>
      </w:r>
    </w:p>
    <w:p w14:paraId="089ABBAC" w14:textId="37462F8D" w:rsidR="005220E9" w:rsidRPr="00B34825" w:rsidRDefault="005220E9" w:rsidP="005220E9">
      <w:pPr>
        <w:widowControl/>
        <w:spacing w:before="240" w:after="240" w:line="276" w:lineRule="auto"/>
        <w:ind w:firstLine="720"/>
        <w:rPr>
          <w:rFonts w:ascii="Times New Roman" w:eastAsia="Times New Roman" w:hAnsi="Times New Roman" w:cs="Times New Roman"/>
          <w:sz w:val="24"/>
        </w:rPr>
      </w:pPr>
      <w:r w:rsidRPr="00B34825">
        <w:rPr>
          <w:rFonts w:ascii="Times New Roman" w:eastAsia="Times New Roman" w:hAnsi="Times New Roman" w:cs="Times New Roman"/>
          <w:sz w:val="24"/>
        </w:rPr>
        <w:t>The Egyptian government has frequently justified these deportations under Law No. 89 of 1960, which permits the expulsion of refugees or asylum seekers who are deemed a threat to national security or public order. However, according to international law, expulsions must be carried out on an individual basis rather than collectively, with careful consideration given to the specific circumstances that may subject individuals to the risks of conflict, environmental hazards, and healthcare threats. By invoking national security, Egypt seeks to justify actions under Article 31 of the 1951 United Nations Convention relating to the Status of Refugees, relying on the provisions of Article 32. Nevertheless, Article 32 allows expulsion only in cases where there is a clear and genuine risk to national security or public order, and it does not support collective expulsions.</w:t>
      </w:r>
    </w:p>
    <w:p w14:paraId="3A7FFCB0" w14:textId="579B8CFF" w:rsidR="005220E9" w:rsidRPr="00B34825" w:rsidRDefault="005220E9" w:rsidP="005220E9">
      <w:pPr>
        <w:widowControl/>
        <w:spacing w:before="240" w:after="240" w:line="276" w:lineRule="auto"/>
        <w:ind w:firstLine="720"/>
        <w:rPr>
          <w:rFonts w:ascii="Times New Roman" w:eastAsia="Times New Roman" w:hAnsi="Times New Roman" w:cs="Times New Roman"/>
          <w:sz w:val="24"/>
        </w:rPr>
      </w:pPr>
      <w:r w:rsidRPr="00B34825">
        <w:rPr>
          <w:rFonts w:ascii="Times New Roman" w:eastAsia="Times New Roman" w:hAnsi="Times New Roman" w:cs="Times New Roman"/>
          <w:sz w:val="24"/>
        </w:rPr>
        <w:t>The rise of xenophobic and racist rhetoric by government officials and media outlets in Egypt has further compounded the challenges faced by refugees and migrants. As a result of this hostile environment, many refugees live in constant fear of arrest, and some avoid leaving their homes entirely. According to Amnesty International (2024), this has severely limited refugees’ access to basic services and employment opportunities, as many are reluctant to seek work due to fears of detention.</w:t>
      </w:r>
    </w:p>
    <w:p w14:paraId="5B0DCB18" w14:textId="1748AD96" w:rsidR="005220E9" w:rsidRPr="00B34825" w:rsidRDefault="005220E9" w:rsidP="005220E9">
      <w:pPr>
        <w:widowControl/>
        <w:spacing w:before="240" w:after="240" w:line="276" w:lineRule="auto"/>
        <w:ind w:firstLine="720"/>
        <w:rPr>
          <w:rFonts w:ascii="Times New Roman" w:eastAsia="Times New Roman" w:hAnsi="Times New Roman" w:cs="Times New Roman"/>
          <w:b/>
          <w:sz w:val="24"/>
        </w:rPr>
      </w:pPr>
      <w:r w:rsidRPr="00B34825">
        <w:rPr>
          <w:rFonts w:ascii="Times New Roman" w:eastAsia="Times New Roman" w:hAnsi="Times New Roman" w:cs="Times New Roman"/>
          <w:sz w:val="24"/>
        </w:rPr>
        <w:t xml:space="preserve">The harsh detention conditions, and the </w:t>
      </w:r>
      <w:r w:rsidR="00CB4A47">
        <w:rPr>
          <w:rFonts w:ascii="Times New Roman" w:eastAsia="Times New Roman" w:hAnsi="Times New Roman" w:cs="Times New Roman"/>
          <w:sz w:val="24"/>
        </w:rPr>
        <w:t>cases of</w:t>
      </w:r>
      <w:r w:rsidR="00CB4A47" w:rsidRPr="00B34825">
        <w:rPr>
          <w:rFonts w:ascii="Times New Roman" w:eastAsia="Times New Roman" w:hAnsi="Times New Roman" w:cs="Times New Roman"/>
          <w:sz w:val="24"/>
        </w:rPr>
        <w:t xml:space="preserve"> </w:t>
      </w:r>
      <w:r w:rsidRPr="00B34825">
        <w:rPr>
          <w:rFonts w:ascii="Times New Roman" w:eastAsia="Times New Roman" w:hAnsi="Times New Roman" w:cs="Times New Roman"/>
          <w:sz w:val="24"/>
        </w:rPr>
        <w:t xml:space="preserve">deportations of vulnerable populations reflect Egypt’s shortcomings that must be addressed. </w:t>
      </w:r>
      <w:r w:rsidR="00BA00BE">
        <w:rPr>
          <w:rFonts w:ascii="Times New Roman" w:eastAsia="Times New Roman" w:hAnsi="Times New Roman" w:cs="Times New Roman"/>
          <w:sz w:val="24"/>
        </w:rPr>
        <w:t xml:space="preserve">This </w:t>
      </w:r>
      <w:r w:rsidRPr="00B34825">
        <w:rPr>
          <w:rFonts w:ascii="Times New Roman" w:eastAsia="Times New Roman" w:hAnsi="Times New Roman" w:cs="Times New Roman"/>
          <w:sz w:val="24"/>
        </w:rPr>
        <w:t>call</w:t>
      </w:r>
      <w:r w:rsidR="00BA00BE">
        <w:rPr>
          <w:rFonts w:ascii="Times New Roman" w:eastAsia="Times New Roman" w:hAnsi="Times New Roman" w:cs="Times New Roman"/>
          <w:sz w:val="24"/>
        </w:rPr>
        <w:t>s</w:t>
      </w:r>
      <w:r w:rsidRPr="00B34825">
        <w:rPr>
          <w:rFonts w:ascii="Times New Roman" w:eastAsia="Times New Roman" w:hAnsi="Times New Roman" w:cs="Times New Roman"/>
          <w:sz w:val="24"/>
        </w:rPr>
        <w:t xml:space="preserve"> for immediate reform to immigration and asylum policies, as well as the implementation of concrete measures to ensure compliance with international human rights standards. </w:t>
      </w:r>
    </w:p>
    <w:p w14:paraId="3B354BC9" w14:textId="77777777" w:rsidR="005220E9" w:rsidRPr="00B34825" w:rsidRDefault="005220E9" w:rsidP="005220E9">
      <w:pPr>
        <w:widowControl/>
        <w:spacing w:before="240" w:after="240" w:line="276" w:lineRule="auto"/>
        <w:rPr>
          <w:rFonts w:ascii="Times New Roman" w:eastAsia="Times New Roman" w:hAnsi="Times New Roman" w:cs="Times New Roman"/>
          <w:sz w:val="24"/>
          <w:shd w:val="clear" w:color="auto" w:fill="FF9900"/>
        </w:rPr>
      </w:pPr>
      <w:r w:rsidRPr="00B34825">
        <w:rPr>
          <w:rFonts w:ascii="Times New Roman" w:eastAsia="Times New Roman" w:hAnsi="Times New Roman" w:cs="Times New Roman"/>
          <w:b/>
          <w:sz w:val="24"/>
        </w:rPr>
        <w:t>RECOMMENDATIONS FOR THE GOVERNMENT OF EGYPT</w:t>
      </w:r>
    </w:p>
    <w:p w14:paraId="06A91F5C" w14:textId="5A380D1C" w:rsidR="005220E9" w:rsidRPr="00B34825" w:rsidRDefault="005220E9" w:rsidP="005220E9">
      <w:pPr>
        <w:spacing w:line="276" w:lineRule="auto"/>
        <w:ind w:firstLine="720"/>
        <w:rPr>
          <w:rFonts w:ascii="Times New Roman" w:eastAsia="Times New Roman" w:hAnsi="Times New Roman" w:cs="Times New Roman"/>
          <w:sz w:val="24"/>
        </w:rPr>
      </w:pPr>
      <w:r w:rsidRPr="00B34825">
        <w:rPr>
          <w:rFonts w:ascii="Times New Roman" w:eastAsia="Times New Roman" w:hAnsi="Times New Roman" w:cs="Times New Roman"/>
          <w:sz w:val="24"/>
        </w:rPr>
        <w:t xml:space="preserve">In light of the persistent challenges and violations documented in this report, the Government of Egypt has </w:t>
      </w:r>
      <w:proofErr w:type="spellStart"/>
      <w:proofErr w:type="gramStart"/>
      <w:r w:rsidRPr="00B34825">
        <w:rPr>
          <w:rFonts w:ascii="Times New Roman" w:eastAsia="Times New Roman" w:hAnsi="Times New Roman" w:cs="Times New Roman"/>
          <w:sz w:val="24"/>
        </w:rPr>
        <w:t>take</w:t>
      </w:r>
      <w:proofErr w:type="spellEnd"/>
      <w:proofErr w:type="gramEnd"/>
      <w:r w:rsidRPr="00B34825">
        <w:rPr>
          <w:rFonts w:ascii="Times New Roman" w:eastAsia="Times New Roman" w:hAnsi="Times New Roman" w:cs="Times New Roman"/>
          <w:sz w:val="24"/>
        </w:rPr>
        <w:t xml:space="preserve"> urgent steps to align its practices with international human rights standards and its treaty obligations. The following recommendations are directed at addressing critical issues and ensuring the fair and equitable treatment of migrant workers and their families, as mandated by Article 7 of the International Convention on the Protection of the Rights of All Migrant Workers and Members of Their Families (ICPMW).</w:t>
      </w:r>
    </w:p>
    <w:p w14:paraId="2124CEE3" w14:textId="77777777" w:rsidR="005220E9" w:rsidRPr="00B34825" w:rsidRDefault="005220E9" w:rsidP="005220E9">
      <w:pPr>
        <w:spacing w:line="276" w:lineRule="auto"/>
        <w:rPr>
          <w:rFonts w:ascii="Times New Roman" w:eastAsia="Times New Roman" w:hAnsi="Times New Roman" w:cs="Times New Roman"/>
          <w:sz w:val="24"/>
        </w:rPr>
      </w:pPr>
    </w:p>
    <w:p w14:paraId="1C21925D" w14:textId="77777777" w:rsidR="005220E9" w:rsidRPr="00B34825" w:rsidRDefault="005220E9" w:rsidP="005220E9">
      <w:pPr>
        <w:spacing w:line="276" w:lineRule="auto"/>
        <w:rPr>
          <w:rFonts w:ascii="Times New Roman" w:eastAsia="Times New Roman" w:hAnsi="Times New Roman" w:cs="Times New Roman"/>
          <w:i/>
          <w:sz w:val="24"/>
        </w:rPr>
      </w:pPr>
      <w:r w:rsidRPr="00B34825">
        <w:rPr>
          <w:rFonts w:ascii="Times New Roman" w:eastAsia="Times New Roman" w:hAnsi="Times New Roman" w:cs="Times New Roman"/>
          <w:i/>
          <w:sz w:val="24"/>
        </w:rPr>
        <w:t xml:space="preserve">Reform of the </w:t>
      </w:r>
      <w:proofErr w:type="spellStart"/>
      <w:r w:rsidRPr="00B34825">
        <w:rPr>
          <w:rFonts w:ascii="Times New Roman" w:eastAsia="Times New Roman" w:hAnsi="Times New Roman" w:cs="Times New Roman"/>
          <w:i/>
          <w:sz w:val="24"/>
        </w:rPr>
        <w:t>Labour</w:t>
      </w:r>
      <w:proofErr w:type="spellEnd"/>
      <w:r w:rsidRPr="00B34825">
        <w:rPr>
          <w:rFonts w:ascii="Times New Roman" w:eastAsia="Times New Roman" w:hAnsi="Times New Roman" w:cs="Times New Roman"/>
          <w:i/>
          <w:sz w:val="24"/>
        </w:rPr>
        <w:t xml:space="preserve"> Code to include Informal Sector Workers </w:t>
      </w:r>
    </w:p>
    <w:p w14:paraId="4EF8C098" w14:textId="77777777" w:rsidR="005220E9" w:rsidRPr="00B34825" w:rsidRDefault="005220E9" w:rsidP="005220E9">
      <w:pPr>
        <w:spacing w:line="276" w:lineRule="auto"/>
        <w:rPr>
          <w:rFonts w:ascii="Times New Roman" w:eastAsia="Times New Roman" w:hAnsi="Times New Roman" w:cs="Times New Roman"/>
          <w:i/>
          <w:sz w:val="24"/>
        </w:rPr>
      </w:pPr>
    </w:p>
    <w:p w14:paraId="380153A5" w14:textId="0D64C36D" w:rsidR="005220E9" w:rsidRPr="00B34825" w:rsidRDefault="005220E9" w:rsidP="005220E9">
      <w:pPr>
        <w:spacing w:line="276" w:lineRule="auto"/>
        <w:ind w:firstLine="720"/>
        <w:rPr>
          <w:rFonts w:ascii="Times New Roman" w:eastAsia="Times New Roman" w:hAnsi="Times New Roman" w:cs="Times New Roman"/>
          <w:sz w:val="24"/>
        </w:rPr>
      </w:pPr>
      <w:r w:rsidRPr="00B34825">
        <w:rPr>
          <w:rFonts w:ascii="Times New Roman" w:eastAsia="Times New Roman" w:hAnsi="Times New Roman" w:cs="Times New Roman"/>
          <w:sz w:val="24"/>
        </w:rPr>
        <w:t xml:space="preserve">Egypt shall amend its </w:t>
      </w:r>
      <w:proofErr w:type="spellStart"/>
      <w:r w:rsidRPr="00B34825">
        <w:rPr>
          <w:rFonts w:ascii="Times New Roman" w:eastAsia="Times New Roman" w:hAnsi="Times New Roman" w:cs="Times New Roman"/>
          <w:sz w:val="24"/>
        </w:rPr>
        <w:t>Labour</w:t>
      </w:r>
      <w:proofErr w:type="spellEnd"/>
      <w:r w:rsidRPr="00B34825">
        <w:rPr>
          <w:rFonts w:ascii="Times New Roman" w:eastAsia="Times New Roman" w:hAnsi="Times New Roman" w:cs="Times New Roman"/>
          <w:sz w:val="24"/>
        </w:rPr>
        <w:t xml:space="preserve"> Code to extend legal protections to all migrant workers, including those in informal sectors such as agriculture and domestic work. This reform should ensure equal pay, safe working conditions (Article 25 of the ICPMW), the right to </w:t>
      </w:r>
      <w:proofErr w:type="spellStart"/>
      <w:r w:rsidRPr="00B34825">
        <w:rPr>
          <w:rFonts w:ascii="Times New Roman" w:eastAsia="Times New Roman" w:hAnsi="Times New Roman" w:cs="Times New Roman"/>
          <w:sz w:val="24"/>
        </w:rPr>
        <w:t>unionise</w:t>
      </w:r>
      <w:proofErr w:type="spellEnd"/>
      <w:r w:rsidRPr="00B34825">
        <w:rPr>
          <w:rFonts w:ascii="Times New Roman" w:eastAsia="Times New Roman" w:hAnsi="Times New Roman" w:cs="Times New Roman"/>
          <w:sz w:val="24"/>
        </w:rPr>
        <w:t xml:space="preserve"> (Article 26 of the ICPMW), and unimpeded access to </w:t>
      </w:r>
      <w:r w:rsidRPr="00B34825">
        <w:rPr>
          <w:rFonts w:ascii="Times New Roman" w:eastAsia="Times New Roman" w:hAnsi="Times New Roman" w:cs="Times New Roman"/>
          <w:sz w:val="24"/>
        </w:rPr>
        <w:lastRenderedPageBreak/>
        <w:t xml:space="preserve">social security (Article 27 of the ICPMW). To this end, Egypt shall abolish Article 4(b) of the </w:t>
      </w:r>
      <w:proofErr w:type="spellStart"/>
      <w:r w:rsidRPr="00B34825">
        <w:rPr>
          <w:rFonts w:ascii="Times New Roman" w:eastAsia="Times New Roman" w:hAnsi="Times New Roman" w:cs="Times New Roman"/>
          <w:sz w:val="24"/>
        </w:rPr>
        <w:t>Labour</w:t>
      </w:r>
      <w:proofErr w:type="spellEnd"/>
      <w:r w:rsidRPr="00B34825">
        <w:rPr>
          <w:rFonts w:ascii="Times New Roman" w:eastAsia="Times New Roman" w:hAnsi="Times New Roman" w:cs="Times New Roman"/>
          <w:sz w:val="24"/>
        </w:rPr>
        <w:t xml:space="preserve"> Code, which excludes domestic workers from these protections and perpetuates discrimination based on nationality, legal status, and race.</w:t>
      </w:r>
    </w:p>
    <w:p w14:paraId="25F2C546" w14:textId="77777777" w:rsidR="005220E9" w:rsidRPr="00B34825" w:rsidRDefault="005220E9" w:rsidP="005220E9">
      <w:pPr>
        <w:spacing w:line="276" w:lineRule="auto"/>
        <w:rPr>
          <w:rFonts w:ascii="Times New Roman" w:eastAsia="Times New Roman" w:hAnsi="Times New Roman" w:cs="Times New Roman"/>
          <w:sz w:val="24"/>
        </w:rPr>
      </w:pPr>
    </w:p>
    <w:p w14:paraId="6D86CA38" w14:textId="77777777" w:rsidR="005220E9" w:rsidRPr="00B34825" w:rsidRDefault="005220E9" w:rsidP="005220E9">
      <w:pPr>
        <w:spacing w:line="276" w:lineRule="auto"/>
        <w:rPr>
          <w:rFonts w:ascii="Times New Roman" w:eastAsia="Times New Roman" w:hAnsi="Times New Roman" w:cs="Times New Roman"/>
          <w:i/>
          <w:sz w:val="24"/>
        </w:rPr>
      </w:pPr>
      <w:r w:rsidRPr="00B34825">
        <w:rPr>
          <w:rFonts w:ascii="Times New Roman" w:eastAsia="Times New Roman" w:hAnsi="Times New Roman" w:cs="Times New Roman"/>
          <w:i/>
          <w:sz w:val="24"/>
        </w:rPr>
        <w:t>Guarantee Equal Access to Justice for Migrant Workers and Refugees</w:t>
      </w:r>
    </w:p>
    <w:p w14:paraId="6708C499" w14:textId="77777777" w:rsidR="005220E9" w:rsidRPr="00B34825" w:rsidRDefault="005220E9" w:rsidP="005220E9">
      <w:pPr>
        <w:spacing w:line="276" w:lineRule="auto"/>
        <w:rPr>
          <w:rFonts w:ascii="Times New Roman" w:eastAsia="Times New Roman" w:hAnsi="Times New Roman" w:cs="Times New Roman"/>
          <w:i/>
          <w:sz w:val="24"/>
        </w:rPr>
      </w:pPr>
    </w:p>
    <w:p w14:paraId="566AFDF8" w14:textId="6DA9F6ED" w:rsidR="005220E9" w:rsidRPr="00B34825" w:rsidRDefault="005220E9" w:rsidP="005220E9">
      <w:pPr>
        <w:spacing w:line="276" w:lineRule="auto"/>
        <w:ind w:firstLine="720"/>
        <w:rPr>
          <w:rFonts w:ascii="Times New Roman" w:eastAsia="Times New Roman" w:hAnsi="Times New Roman" w:cs="Times New Roman"/>
          <w:sz w:val="24"/>
        </w:rPr>
      </w:pPr>
      <w:r w:rsidRPr="00B34825">
        <w:rPr>
          <w:rFonts w:ascii="Times New Roman" w:eastAsia="Times New Roman" w:hAnsi="Times New Roman" w:cs="Times New Roman"/>
          <w:sz w:val="24"/>
        </w:rPr>
        <w:t>The Government of Egypt shall amend national legislation to provide equal access to judicial protection and justice for all individuals, regardless of nationality, according to Article 18 of the ICPMW. This requires simplifying bureaucratic procedures and eliminating discriminatory practices, including the threat of deportation for those seeking legal redress.</w:t>
      </w:r>
    </w:p>
    <w:p w14:paraId="619DEB82" w14:textId="77777777" w:rsidR="005220E9" w:rsidRPr="00B34825" w:rsidRDefault="005220E9" w:rsidP="00862DC9">
      <w:pPr>
        <w:spacing w:line="276" w:lineRule="auto"/>
        <w:ind w:firstLine="720"/>
        <w:rPr>
          <w:rFonts w:ascii="Times New Roman" w:eastAsia="Times New Roman" w:hAnsi="Times New Roman" w:cs="Times New Roman"/>
          <w:sz w:val="24"/>
        </w:rPr>
      </w:pPr>
    </w:p>
    <w:p w14:paraId="0260C0F5" w14:textId="3324E1B0" w:rsidR="005220E9" w:rsidRPr="00B34825" w:rsidRDefault="005220E9" w:rsidP="005220E9">
      <w:pPr>
        <w:spacing w:line="276" w:lineRule="auto"/>
        <w:rPr>
          <w:rFonts w:ascii="Times New Roman" w:eastAsia="Times New Roman" w:hAnsi="Times New Roman" w:cs="Times New Roman"/>
          <w:i/>
          <w:iCs/>
          <w:sz w:val="24"/>
        </w:rPr>
      </w:pPr>
      <w:r w:rsidRPr="00B47867">
        <w:rPr>
          <w:rFonts w:ascii="Times New Roman" w:eastAsia="Times New Roman" w:hAnsi="Times New Roman" w:cs="Times New Roman"/>
          <w:i/>
          <w:iCs/>
          <w:sz w:val="24"/>
        </w:rPr>
        <w:t>Ensure Accessible Health Services for All Workers</w:t>
      </w:r>
    </w:p>
    <w:p w14:paraId="54D72B9A" w14:textId="77777777" w:rsidR="005220E9" w:rsidRPr="00B47867" w:rsidRDefault="005220E9" w:rsidP="005220E9">
      <w:pPr>
        <w:spacing w:line="276" w:lineRule="auto"/>
        <w:rPr>
          <w:rFonts w:ascii="Times New Roman" w:eastAsia="Times New Roman" w:hAnsi="Times New Roman" w:cs="Times New Roman"/>
          <w:i/>
          <w:iCs/>
          <w:sz w:val="24"/>
        </w:rPr>
      </w:pPr>
    </w:p>
    <w:p w14:paraId="5DB0A06B" w14:textId="7DB45D56" w:rsidR="005220E9" w:rsidRPr="00B47867" w:rsidRDefault="005220E9" w:rsidP="005220E9">
      <w:pPr>
        <w:spacing w:line="276" w:lineRule="auto"/>
        <w:ind w:firstLine="720"/>
        <w:rPr>
          <w:rFonts w:ascii="Times New Roman" w:eastAsia="Times New Roman" w:hAnsi="Times New Roman" w:cs="Times New Roman"/>
          <w:sz w:val="24"/>
        </w:rPr>
      </w:pPr>
      <w:r w:rsidRPr="00B47867">
        <w:rPr>
          <w:rFonts w:ascii="Times New Roman" w:eastAsia="Times New Roman" w:hAnsi="Times New Roman" w:cs="Times New Roman"/>
          <w:sz w:val="24"/>
        </w:rPr>
        <w:t xml:space="preserve">Egypt should shift its focus from mandatory health testing to providing accessible and regular health check-ups and medical care for all workers. Decree No. 700, which imposes mandatory HIV/AIDS testing on migrant workers and restricts employment opportunities based on test results, should be reviewed with a view to abolishment. Instead, the government should prioritize establishing the Anti-Discrimination Commission as mandated by Article 53 of the Egyptian Constitution, reinforcing Egypt’s commitment to a more inclusive and equitable workplace for all. In line with the guidelines of the International </w:t>
      </w:r>
      <w:proofErr w:type="spellStart"/>
      <w:r w:rsidRPr="00B47867">
        <w:rPr>
          <w:rFonts w:ascii="Times New Roman" w:eastAsia="Times New Roman" w:hAnsi="Times New Roman" w:cs="Times New Roman"/>
          <w:sz w:val="24"/>
        </w:rPr>
        <w:t>Labour</w:t>
      </w:r>
      <w:proofErr w:type="spellEnd"/>
      <w:r w:rsidRPr="00B47867">
        <w:rPr>
          <w:rFonts w:ascii="Times New Roman" w:eastAsia="Times New Roman" w:hAnsi="Times New Roman" w:cs="Times New Roman"/>
          <w:sz w:val="24"/>
        </w:rPr>
        <w:t xml:space="preserve"> </w:t>
      </w:r>
      <w:proofErr w:type="spellStart"/>
      <w:r w:rsidRPr="00B47867">
        <w:rPr>
          <w:rFonts w:ascii="Times New Roman" w:eastAsia="Times New Roman" w:hAnsi="Times New Roman" w:cs="Times New Roman"/>
          <w:sz w:val="24"/>
        </w:rPr>
        <w:t>Organisation</w:t>
      </w:r>
      <w:proofErr w:type="spellEnd"/>
      <w:r w:rsidRPr="00B47867">
        <w:rPr>
          <w:rFonts w:ascii="Times New Roman" w:eastAsia="Times New Roman" w:hAnsi="Times New Roman" w:cs="Times New Roman"/>
          <w:sz w:val="24"/>
        </w:rPr>
        <w:t xml:space="preserve"> (ILO) and World Health </w:t>
      </w:r>
      <w:proofErr w:type="spellStart"/>
      <w:r w:rsidRPr="00B47867">
        <w:rPr>
          <w:rFonts w:ascii="Times New Roman" w:eastAsia="Times New Roman" w:hAnsi="Times New Roman" w:cs="Times New Roman"/>
          <w:sz w:val="24"/>
        </w:rPr>
        <w:t>Organisation</w:t>
      </w:r>
      <w:proofErr w:type="spellEnd"/>
      <w:r w:rsidRPr="00B47867">
        <w:rPr>
          <w:rFonts w:ascii="Times New Roman" w:eastAsia="Times New Roman" w:hAnsi="Times New Roman" w:cs="Times New Roman"/>
          <w:sz w:val="24"/>
        </w:rPr>
        <w:t xml:space="preserve"> (WHO), Egypt should ensure that all health-related practices are non-discriminatory, safeguarding the physical well-being and human rights of migrant workers and refugees.</w:t>
      </w:r>
    </w:p>
    <w:p w14:paraId="5C0701CF" w14:textId="77777777" w:rsidR="005220E9" w:rsidRPr="00862DC9" w:rsidRDefault="005220E9" w:rsidP="00862DC9">
      <w:pPr>
        <w:spacing w:line="276" w:lineRule="auto"/>
        <w:ind w:firstLine="720"/>
        <w:rPr>
          <w:rFonts w:ascii="Times New Roman" w:hAnsi="Times New Roman"/>
          <w:sz w:val="24"/>
        </w:rPr>
      </w:pPr>
    </w:p>
    <w:p w14:paraId="13DD5358" w14:textId="77777777" w:rsidR="005220E9" w:rsidRPr="00B34825" w:rsidRDefault="005220E9" w:rsidP="005220E9">
      <w:pPr>
        <w:spacing w:line="276" w:lineRule="auto"/>
        <w:rPr>
          <w:rFonts w:ascii="Times New Roman" w:eastAsia="Times New Roman" w:hAnsi="Times New Roman" w:cs="Times New Roman"/>
          <w:i/>
          <w:sz w:val="24"/>
        </w:rPr>
      </w:pPr>
      <w:r w:rsidRPr="00B34825">
        <w:rPr>
          <w:rFonts w:ascii="Times New Roman" w:eastAsia="Times New Roman" w:hAnsi="Times New Roman" w:cs="Times New Roman"/>
          <w:i/>
          <w:sz w:val="24"/>
        </w:rPr>
        <w:t>Uphold the Principle of Non-Refoulement</w:t>
      </w:r>
    </w:p>
    <w:p w14:paraId="2CD31516" w14:textId="77777777" w:rsidR="005220E9" w:rsidRPr="00B34825" w:rsidRDefault="005220E9" w:rsidP="005220E9">
      <w:pPr>
        <w:spacing w:line="276" w:lineRule="auto"/>
        <w:rPr>
          <w:rFonts w:ascii="Times New Roman" w:eastAsia="Times New Roman" w:hAnsi="Times New Roman" w:cs="Times New Roman"/>
          <w:i/>
          <w:sz w:val="24"/>
        </w:rPr>
      </w:pPr>
    </w:p>
    <w:p w14:paraId="38DCB6B9" w14:textId="2865FE21" w:rsidR="005220E9" w:rsidRPr="00B34825" w:rsidRDefault="005220E9" w:rsidP="005220E9">
      <w:pPr>
        <w:spacing w:line="276" w:lineRule="auto"/>
        <w:ind w:firstLine="720"/>
        <w:rPr>
          <w:rFonts w:ascii="Times New Roman" w:eastAsia="Times New Roman" w:hAnsi="Times New Roman" w:cs="Times New Roman"/>
          <w:sz w:val="24"/>
        </w:rPr>
      </w:pPr>
      <w:r w:rsidRPr="00B34825">
        <w:rPr>
          <w:rFonts w:ascii="Times New Roman" w:eastAsia="Times New Roman" w:hAnsi="Times New Roman" w:cs="Times New Roman"/>
          <w:sz w:val="24"/>
        </w:rPr>
        <w:t>Egypt shall ensure that no refugees are subjected to expulsions or forced returns without appropriate due process or access to United Nations High Commission for Refugees (UNHCR) asylum procedures. By affirming the principle of non-refoulement, Egypt can demonstrate its commitment to international standards outlined in the 1951 Refugee Convention and the ICPMW. Strengthening these protections would reinforce Egypt’s role as a leader in refugee rights and contribute to a secure and rights-respecting environment for those seeking safety within its borders.</w:t>
      </w:r>
    </w:p>
    <w:p w14:paraId="065AA6DC" w14:textId="77777777" w:rsidR="005220E9" w:rsidRPr="00B34825" w:rsidRDefault="005220E9" w:rsidP="005220E9">
      <w:pPr>
        <w:spacing w:line="276" w:lineRule="auto"/>
        <w:rPr>
          <w:rFonts w:ascii="Times New Roman" w:eastAsia="Times New Roman" w:hAnsi="Times New Roman" w:cs="Times New Roman"/>
          <w:sz w:val="24"/>
        </w:rPr>
      </w:pPr>
    </w:p>
    <w:p w14:paraId="5EBFFC9E" w14:textId="77777777" w:rsidR="005220E9" w:rsidRPr="00B34825" w:rsidRDefault="005220E9" w:rsidP="005220E9">
      <w:pPr>
        <w:spacing w:line="276" w:lineRule="auto"/>
        <w:rPr>
          <w:rFonts w:ascii="Times New Roman" w:eastAsia="Times New Roman" w:hAnsi="Times New Roman" w:cs="Times New Roman"/>
          <w:i/>
          <w:sz w:val="24"/>
        </w:rPr>
      </w:pPr>
      <w:r w:rsidRPr="00B34825">
        <w:rPr>
          <w:rFonts w:ascii="Times New Roman" w:eastAsia="Times New Roman" w:hAnsi="Times New Roman" w:cs="Times New Roman"/>
          <w:i/>
          <w:sz w:val="24"/>
        </w:rPr>
        <w:t>Ensure Transparency in Residency and Visa Procedures</w:t>
      </w:r>
    </w:p>
    <w:p w14:paraId="064B2A2B" w14:textId="77777777" w:rsidR="005220E9" w:rsidRPr="00B34825" w:rsidRDefault="005220E9" w:rsidP="005220E9">
      <w:pPr>
        <w:spacing w:line="276" w:lineRule="auto"/>
        <w:rPr>
          <w:rFonts w:ascii="Times New Roman" w:eastAsia="Times New Roman" w:hAnsi="Times New Roman" w:cs="Times New Roman"/>
          <w:i/>
          <w:sz w:val="24"/>
        </w:rPr>
      </w:pPr>
    </w:p>
    <w:p w14:paraId="0C9D7543" w14:textId="6BD2F055" w:rsidR="005220E9" w:rsidRPr="00B34825" w:rsidRDefault="005220E9" w:rsidP="005220E9">
      <w:pPr>
        <w:spacing w:line="276" w:lineRule="auto"/>
        <w:ind w:firstLine="720"/>
        <w:rPr>
          <w:rFonts w:ascii="Times New Roman" w:eastAsia="Times New Roman" w:hAnsi="Times New Roman" w:cs="Times New Roman"/>
          <w:sz w:val="24"/>
        </w:rPr>
      </w:pPr>
      <w:r w:rsidRPr="00B34825">
        <w:rPr>
          <w:rFonts w:ascii="Times New Roman" w:eastAsia="Times New Roman" w:hAnsi="Times New Roman" w:cs="Times New Roman"/>
          <w:sz w:val="24"/>
        </w:rPr>
        <w:t xml:space="preserve">Egypt shall enhance the transparency of residency and visa procedures by streamlining the processes for granting and renewing legal residency for migrant workers and refugees. These procedures should be </w:t>
      </w:r>
      <w:proofErr w:type="spellStart"/>
      <w:r w:rsidRPr="00B34825">
        <w:rPr>
          <w:rFonts w:ascii="Times New Roman" w:eastAsia="Times New Roman" w:hAnsi="Times New Roman" w:cs="Times New Roman"/>
          <w:sz w:val="24"/>
        </w:rPr>
        <w:t>decentralised</w:t>
      </w:r>
      <w:proofErr w:type="spellEnd"/>
      <w:r w:rsidRPr="00B34825">
        <w:rPr>
          <w:rFonts w:ascii="Times New Roman" w:eastAsia="Times New Roman" w:hAnsi="Times New Roman" w:cs="Times New Roman"/>
          <w:sz w:val="24"/>
        </w:rPr>
        <w:t xml:space="preserve"> and simplified to ensure easier access to legal status, particularly for those employed in informal sectors.</w:t>
      </w:r>
    </w:p>
    <w:p w14:paraId="0FA84351" w14:textId="77777777" w:rsidR="005220E9" w:rsidRPr="00B34825" w:rsidRDefault="005220E9" w:rsidP="005220E9">
      <w:pPr>
        <w:spacing w:line="276" w:lineRule="auto"/>
        <w:rPr>
          <w:rFonts w:ascii="Times New Roman" w:eastAsia="Times New Roman" w:hAnsi="Times New Roman" w:cs="Times New Roman"/>
          <w:i/>
          <w:sz w:val="24"/>
        </w:rPr>
      </w:pPr>
      <w:r w:rsidRPr="00B34825">
        <w:rPr>
          <w:rFonts w:ascii="Times New Roman" w:eastAsia="Times New Roman" w:hAnsi="Times New Roman" w:cs="Times New Roman"/>
          <w:i/>
          <w:sz w:val="24"/>
        </w:rPr>
        <w:t xml:space="preserve"> </w:t>
      </w:r>
    </w:p>
    <w:p w14:paraId="452B21D7" w14:textId="77777777" w:rsidR="005220E9" w:rsidRPr="00B34825" w:rsidRDefault="005220E9" w:rsidP="005220E9">
      <w:pPr>
        <w:spacing w:line="276" w:lineRule="auto"/>
        <w:rPr>
          <w:rFonts w:ascii="Times New Roman" w:eastAsia="Times New Roman" w:hAnsi="Times New Roman" w:cs="Times New Roman"/>
          <w:i/>
          <w:sz w:val="24"/>
        </w:rPr>
      </w:pPr>
      <w:r w:rsidRPr="00B34825">
        <w:rPr>
          <w:rFonts w:ascii="Times New Roman" w:eastAsia="Times New Roman" w:hAnsi="Times New Roman" w:cs="Times New Roman"/>
          <w:i/>
          <w:sz w:val="24"/>
        </w:rPr>
        <w:t xml:space="preserve">Adopt a Comprehensive National Asylum Legal Framework </w:t>
      </w:r>
    </w:p>
    <w:p w14:paraId="22BDFD6A" w14:textId="77777777" w:rsidR="005220E9" w:rsidRPr="00B34825" w:rsidRDefault="005220E9" w:rsidP="005220E9">
      <w:pPr>
        <w:spacing w:line="276" w:lineRule="auto"/>
        <w:rPr>
          <w:rFonts w:ascii="Times New Roman" w:eastAsia="Times New Roman" w:hAnsi="Times New Roman" w:cs="Times New Roman"/>
          <w:i/>
          <w:sz w:val="24"/>
        </w:rPr>
      </w:pPr>
    </w:p>
    <w:p w14:paraId="6DAF89D8" w14:textId="165ADD80" w:rsidR="005220E9" w:rsidRPr="00B34825" w:rsidRDefault="005220E9" w:rsidP="005220E9">
      <w:pPr>
        <w:spacing w:line="276" w:lineRule="auto"/>
        <w:ind w:firstLine="720"/>
        <w:rPr>
          <w:rFonts w:ascii="Times New Roman" w:eastAsia="Times New Roman" w:hAnsi="Times New Roman" w:cs="Times New Roman"/>
          <w:sz w:val="24"/>
        </w:rPr>
      </w:pPr>
      <w:r w:rsidRPr="00B34825">
        <w:rPr>
          <w:rFonts w:ascii="Times New Roman" w:eastAsia="Times New Roman" w:hAnsi="Times New Roman" w:cs="Times New Roman"/>
          <w:sz w:val="24"/>
        </w:rPr>
        <w:t xml:space="preserve">Egypt shall adopt a comprehensive national asylum legal framework that aligns with international standards, including the 1951 Refugee Convention. Such a framework is essential for establishing a transparent system that guarantees effective cooperation with the UNHCR and eliminates undue delays and expulsions for refugees seeking asylum and access to the </w:t>
      </w:r>
      <w:proofErr w:type="spellStart"/>
      <w:r w:rsidRPr="00B34825">
        <w:rPr>
          <w:rFonts w:ascii="Times New Roman" w:eastAsia="Times New Roman" w:hAnsi="Times New Roman" w:cs="Times New Roman"/>
          <w:sz w:val="24"/>
        </w:rPr>
        <w:t>labour</w:t>
      </w:r>
      <w:proofErr w:type="spellEnd"/>
      <w:r w:rsidRPr="00B34825">
        <w:rPr>
          <w:rFonts w:ascii="Times New Roman" w:eastAsia="Times New Roman" w:hAnsi="Times New Roman" w:cs="Times New Roman"/>
          <w:sz w:val="24"/>
        </w:rPr>
        <w:t xml:space="preserve"> market in Egypt. </w:t>
      </w:r>
    </w:p>
    <w:p w14:paraId="02482878" w14:textId="77777777" w:rsidR="005220E9" w:rsidRPr="00B34825" w:rsidRDefault="005220E9" w:rsidP="005220E9">
      <w:pPr>
        <w:spacing w:line="276" w:lineRule="auto"/>
        <w:ind w:firstLine="720"/>
        <w:rPr>
          <w:rFonts w:ascii="Times New Roman" w:eastAsia="Times New Roman" w:hAnsi="Times New Roman" w:cs="Times New Roman"/>
          <w:sz w:val="24"/>
        </w:rPr>
      </w:pPr>
    </w:p>
    <w:p w14:paraId="254546F5" w14:textId="77777777" w:rsidR="005220E9" w:rsidRPr="00B34825" w:rsidRDefault="005220E9" w:rsidP="005220E9">
      <w:pPr>
        <w:spacing w:line="276" w:lineRule="auto"/>
        <w:rPr>
          <w:rFonts w:ascii="Times New Roman" w:eastAsia="Times New Roman" w:hAnsi="Times New Roman" w:cs="Times New Roman"/>
          <w:i/>
          <w:sz w:val="24"/>
        </w:rPr>
      </w:pPr>
      <w:r w:rsidRPr="00B34825">
        <w:rPr>
          <w:rFonts w:ascii="Times New Roman" w:eastAsia="Times New Roman" w:hAnsi="Times New Roman" w:cs="Times New Roman"/>
          <w:i/>
          <w:sz w:val="24"/>
        </w:rPr>
        <w:t>Promote Police and Border Reforms Aligned with International Standards</w:t>
      </w:r>
    </w:p>
    <w:p w14:paraId="6DBFE3CB" w14:textId="77777777" w:rsidR="005220E9" w:rsidRPr="00B34825" w:rsidRDefault="005220E9" w:rsidP="005220E9">
      <w:pPr>
        <w:spacing w:line="276" w:lineRule="auto"/>
        <w:rPr>
          <w:rFonts w:ascii="Times New Roman" w:eastAsia="Times New Roman" w:hAnsi="Times New Roman" w:cs="Times New Roman"/>
          <w:sz w:val="24"/>
        </w:rPr>
      </w:pPr>
    </w:p>
    <w:p w14:paraId="7592DBD4" w14:textId="3BB0A34B" w:rsidR="005220E9" w:rsidRPr="00B34825" w:rsidRDefault="005220E9" w:rsidP="005220E9">
      <w:pPr>
        <w:spacing w:line="276" w:lineRule="auto"/>
        <w:ind w:firstLine="720"/>
        <w:rPr>
          <w:rFonts w:ascii="Times New Roman" w:eastAsia="Times New Roman" w:hAnsi="Times New Roman" w:cs="Times New Roman"/>
          <w:sz w:val="24"/>
        </w:rPr>
      </w:pPr>
      <w:r w:rsidRPr="00B34825">
        <w:rPr>
          <w:rFonts w:ascii="Times New Roman" w:eastAsia="Times New Roman" w:hAnsi="Times New Roman" w:cs="Times New Roman"/>
          <w:sz w:val="24"/>
        </w:rPr>
        <w:t xml:space="preserve">Egypt has a valuable opportunity to modernize its approach to the management of migrants and refugees by implementing police and border reforms in line with international human rights practices. This would ensure adherence to due process as well as equal access to legal counsel and fairer asylum procedures. By adopting human rights-centric policing practices, Egypt could establish transparent protocols to guarantee that detainees are held in safe, </w:t>
      </w:r>
      <w:proofErr w:type="gramStart"/>
      <w:r w:rsidRPr="00B34825">
        <w:rPr>
          <w:rFonts w:ascii="Times New Roman" w:eastAsia="Times New Roman" w:hAnsi="Times New Roman" w:cs="Times New Roman"/>
          <w:sz w:val="24"/>
        </w:rPr>
        <w:t>sanitary</w:t>
      </w:r>
      <w:proofErr w:type="gramEnd"/>
      <w:r w:rsidRPr="00B34825">
        <w:rPr>
          <w:rFonts w:ascii="Times New Roman" w:eastAsia="Times New Roman" w:hAnsi="Times New Roman" w:cs="Times New Roman"/>
          <w:sz w:val="24"/>
        </w:rPr>
        <w:t xml:space="preserve"> and humane conditions, in accordance with international standards. By setting this example for modernizing the police procedure, Egypt would affirm its role as a dedicated actor in the implementation of human rights and humanitarian principles.</w:t>
      </w:r>
    </w:p>
    <w:p w14:paraId="1E08423D" w14:textId="77777777" w:rsidR="005220E9" w:rsidRPr="00B34825" w:rsidRDefault="005220E9" w:rsidP="00862DC9">
      <w:pPr>
        <w:spacing w:line="276" w:lineRule="auto"/>
        <w:ind w:firstLine="720"/>
        <w:rPr>
          <w:rFonts w:ascii="Times New Roman" w:eastAsia="Times New Roman" w:hAnsi="Times New Roman" w:cs="Times New Roman"/>
          <w:sz w:val="24"/>
        </w:rPr>
      </w:pPr>
    </w:p>
    <w:p w14:paraId="3DE1D921" w14:textId="77777777" w:rsidR="005220E9" w:rsidRPr="00B34825" w:rsidRDefault="005220E9" w:rsidP="00862DC9">
      <w:pPr>
        <w:spacing w:line="276" w:lineRule="auto"/>
        <w:ind w:firstLine="720"/>
        <w:rPr>
          <w:rFonts w:ascii="Times New Roman" w:eastAsia="Times New Roman" w:hAnsi="Times New Roman" w:cs="Times New Roman"/>
          <w:sz w:val="24"/>
        </w:rPr>
      </w:pPr>
    </w:p>
    <w:p w14:paraId="1C539EF5" w14:textId="77777777" w:rsidR="005220E9" w:rsidRPr="00B34825" w:rsidRDefault="005220E9" w:rsidP="00862DC9">
      <w:pPr>
        <w:spacing w:line="276" w:lineRule="auto"/>
        <w:ind w:firstLine="720"/>
        <w:rPr>
          <w:rFonts w:ascii="Times New Roman" w:eastAsia="Times New Roman" w:hAnsi="Times New Roman" w:cs="Times New Roman"/>
          <w:sz w:val="24"/>
        </w:rPr>
      </w:pPr>
    </w:p>
    <w:p w14:paraId="4F05D9EC" w14:textId="77777777" w:rsidR="005220E9" w:rsidRPr="00B34825" w:rsidRDefault="005220E9" w:rsidP="00862DC9">
      <w:pPr>
        <w:spacing w:line="276" w:lineRule="auto"/>
        <w:ind w:firstLine="720"/>
        <w:rPr>
          <w:rFonts w:ascii="Times New Roman" w:eastAsia="Times New Roman" w:hAnsi="Times New Roman" w:cs="Times New Roman"/>
          <w:sz w:val="24"/>
        </w:rPr>
      </w:pPr>
    </w:p>
    <w:p w14:paraId="2E860010" w14:textId="77777777" w:rsidR="005220E9" w:rsidRPr="00862DC9" w:rsidRDefault="005220E9" w:rsidP="00862DC9">
      <w:pPr>
        <w:spacing w:line="276" w:lineRule="auto"/>
        <w:ind w:firstLine="720"/>
        <w:rPr>
          <w:rFonts w:ascii="Times New Roman" w:hAnsi="Times New Roman"/>
          <w:sz w:val="24"/>
        </w:rPr>
      </w:pPr>
    </w:p>
    <w:p w14:paraId="65BD2AAB" w14:textId="77777777" w:rsidR="005220E9" w:rsidRPr="00862DC9" w:rsidRDefault="005220E9" w:rsidP="00862DC9">
      <w:pPr>
        <w:spacing w:line="276" w:lineRule="auto"/>
        <w:ind w:firstLine="720"/>
        <w:rPr>
          <w:rFonts w:ascii="Times New Roman" w:hAnsi="Times New Roman"/>
          <w:sz w:val="24"/>
        </w:rPr>
      </w:pPr>
    </w:p>
    <w:p w14:paraId="251ADF8E" w14:textId="77777777" w:rsidR="005220E9" w:rsidRPr="00862DC9" w:rsidRDefault="005220E9" w:rsidP="00862DC9">
      <w:pPr>
        <w:spacing w:line="276" w:lineRule="auto"/>
        <w:ind w:firstLine="720"/>
        <w:rPr>
          <w:rFonts w:ascii="Times New Roman" w:hAnsi="Times New Roman"/>
          <w:sz w:val="24"/>
        </w:rPr>
      </w:pPr>
    </w:p>
    <w:p w14:paraId="12FF009D" w14:textId="77777777" w:rsidR="005220E9" w:rsidRPr="00B34825" w:rsidRDefault="005220E9" w:rsidP="005220E9">
      <w:pPr>
        <w:spacing w:before="240" w:after="240" w:line="276" w:lineRule="auto"/>
        <w:rPr>
          <w:rFonts w:ascii="Times New Roman" w:eastAsia="Times New Roman" w:hAnsi="Times New Roman" w:cs="Times New Roman"/>
          <w:b/>
          <w:sz w:val="24"/>
        </w:rPr>
      </w:pPr>
      <w:r w:rsidRPr="00B34825">
        <w:rPr>
          <w:rFonts w:ascii="Times New Roman" w:eastAsia="Times New Roman" w:hAnsi="Times New Roman" w:cs="Times New Roman"/>
          <w:b/>
          <w:sz w:val="24"/>
        </w:rPr>
        <w:t>SOURCES</w:t>
      </w:r>
    </w:p>
    <w:p w14:paraId="04E5E7B9" w14:textId="77777777" w:rsidR="005220E9" w:rsidRPr="00B34825" w:rsidRDefault="005220E9" w:rsidP="005220E9">
      <w:pPr>
        <w:widowControl/>
        <w:spacing w:after="160" w:line="276" w:lineRule="auto"/>
        <w:ind w:left="567" w:hanging="567"/>
        <w:rPr>
          <w:rFonts w:ascii="Times New Roman" w:eastAsia="Times New Roman" w:hAnsi="Times New Roman" w:cs="Times New Roman"/>
          <w:sz w:val="24"/>
        </w:rPr>
      </w:pPr>
      <w:r w:rsidRPr="00B34825">
        <w:rPr>
          <w:rFonts w:ascii="Times New Roman" w:eastAsia="Times New Roman" w:hAnsi="Times New Roman" w:cs="Times New Roman"/>
          <w:sz w:val="24"/>
        </w:rPr>
        <w:t xml:space="preserve">European Civil Protection and Humanitarian Aid Operations (2024): Egypt. </w:t>
      </w:r>
      <w:r w:rsidRPr="00B34825">
        <w:rPr>
          <w:rFonts w:ascii="Times New Roman" w:eastAsia="Times New Roman" w:hAnsi="Times New Roman" w:cs="Times New Roman"/>
          <w:i/>
          <w:sz w:val="24"/>
        </w:rPr>
        <w:t>The European Commission</w:t>
      </w:r>
      <w:r w:rsidRPr="00B34825">
        <w:rPr>
          <w:rFonts w:ascii="Times New Roman" w:eastAsia="Times New Roman" w:hAnsi="Times New Roman" w:cs="Times New Roman"/>
          <w:sz w:val="24"/>
        </w:rPr>
        <w:t xml:space="preserve"> (https://civil-protection-humanitarian-aid.ec.europa.eu/where/middle-east-and-northern-africa/egypt_en#:~:text=Some%20503%2C000%20registered%20Sudanese%20account,seekers%20is%20expected%20to%20increase. [21.10.2024]).</w:t>
      </w:r>
    </w:p>
    <w:p w14:paraId="02F758D0" w14:textId="77777777" w:rsidR="005220E9" w:rsidRPr="00B34825" w:rsidRDefault="005220E9" w:rsidP="005220E9">
      <w:pPr>
        <w:widowControl/>
        <w:spacing w:after="160" w:line="276" w:lineRule="auto"/>
        <w:ind w:left="567" w:hanging="567"/>
        <w:rPr>
          <w:rFonts w:ascii="Times New Roman" w:eastAsia="Times New Roman" w:hAnsi="Times New Roman" w:cs="Times New Roman"/>
          <w:sz w:val="24"/>
        </w:rPr>
      </w:pPr>
      <w:r w:rsidRPr="00B34825">
        <w:rPr>
          <w:rFonts w:ascii="Times New Roman" w:eastAsia="Times New Roman" w:hAnsi="Times New Roman" w:cs="Times New Roman"/>
          <w:sz w:val="24"/>
        </w:rPr>
        <w:t xml:space="preserve">Fédération </w:t>
      </w:r>
      <w:proofErr w:type="spellStart"/>
      <w:r w:rsidRPr="00B34825">
        <w:rPr>
          <w:rFonts w:ascii="Times New Roman" w:eastAsia="Times New Roman" w:hAnsi="Times New Roman" w:cs="Times New Roman"/>
          <w:sz w:val="24"/>
        </w:rPr>
        <w:t>Internationale</w:t>
      </w:r>
      <w:proofErr w:type="spellEnd"/>
      <w:r w:rsidRPr="00B34825">
        <w:rPr>
          <w:rFonts w:ascii="Times New Roman" w:eastAsia="Times New Roman" w:hAnsi="Times New Roman" w:cs="Times New Roman"/>
          <w:sz w:val="24"/>
        </w:rPr>
        <w:t xml:space="preserve"> des </w:t>
      </w:r>
      <w:proofErr w:type="spellStart"/>
      <w:r w:rsidRPr="00B34825">
        <w:rPr>
          <w:rFonts w:ascii="Times New Roman" w:eastAsia="Times New Roman" w:hAnsi="Times New Roman" w:cs="Times New Roman"/>
          <w:sz w:val="24"/>
        </w:rPr>
        <w:t>Ligues</w:t>
      </w:r>
      <w:proofErr w:type="spellEnd"/>
      <w:r w:rsidRPr="00B34825">
        <w:rPr>
          <w:rFonts w:ascii="Times New Roman" w:eastAsia="Times New Roman" w:hAnsi="Times New Roman" w:cs="Times New Roman"/>
          <w:sz w:val="24"/>
        </w:rPr>
        <w:t xml:space="preserve"> des Droits de l’Homme (FIDH) (2007): Egypt: Protection of the Rights of All Migrant Workers and Members of Their Families. </w:t>
      </w:r>
      <w:proofErr w:type="spellStart"/>
      <w:r w:rsidRPr="00B34825">
        <w:rPr>
          <w:rFonts w:ascii="Times New Roman" w:eastAsia="Times New Roman" w:hAnsi="Times New Roman" w:cs="Times New Roman"/>
          <w:i/>
          <w:sz w:val="24"/>
        </w:rPr>
        <w:t>Refworld</w:t>
      </w:r>
      <w:proofErr w:type="spellEnd"/>
      <w:r w:rsidRPr="00B34825">
        <w:rPr>
          <w:rFonts w:ascii="Times New Roman" w:eastAsia="Times New Roman" w:hAnsi="Times New Roman" w:cs="Times New Roman"/>
          <w:sz w:val="24"/>
        </w:rPr>
        <w:t xml:space="preserve"> (https://www.refworld.org/reference/countryrep/ifhr/2007/en/57583 [18.10.2024]).</w:t>
      </w:r>
    </w:p>
    <w:p w14:paraId="6616C44E" w14:textId="77777777" w:rsidR="005220E9" w:rsidRPr="00B34825" w:rsidRDefault="005220E9" w:rsidP="005220E9">
      <w:pPr>
        <w:widowControl/>
        <w:spacing w:after="160" w:line="276" w:lineRule="auto"/>
        <w:ind w:left="567" w:hanging="567"/>
        <w:rPr>
          <w:rFonts w:ascii="Times New Roman" w:eastAsia="Times New Roman" w:hAnsi="Times New Roman" w:cs="Times New Roman"/>
          <w:sz w:val="24"/>
        </w:rPr>
      </w:pPr>
      <w:r w:rsidRPr="00B34825">
        <w:rPr>
          <w:rFonts w:ascii="Times New Roman" w:eastAsia="Times New Roman" w:hAnsi="Times New Roman" w:cs="Times New Roman"/>
          <w:sz w:val="24"/>
        </w:rPr>
        <w:t xml:space="preserve">Global Detention Project (2024): Submission to the Committee on the Protection of the Rights of All Migrant Workers and Members of their Families, 39th Session 2024, Egypt: Urgent Appeal concerning Egypt’s Responses to Humanitarian Crises in Sudan and Eritrea. </w:t>
      </w:r>
      <w:r w:rsidRPr="00B34825">
        <w:rPr>
          <w:rFonts w:ascii="Times New Roman" w:eastAsia="Times New Roman" w:hAnsi="Times New Roman" w:cs="Times New Roman"/>
          <w:i/>
          <w:sz w:val="24"/>
        </w:rPr>
        <w:t xml:space="preserve">Relief Web </w:t>
      </w:r>
      <w:r w:rsidRPr="00B34825">
        <w:rPr>
          <w:rFonts w:ascii="Times New Roman" w:eastAsia="Times New Roman" w:hAnsi="Times New Roman" w:cs="Times New Roman"/>
          <w:sz w:val="24"/>
        </w:rPr>
        <w:t>(https://reliefweb.int/report/egypt/submission-committee-protection-rights-all-migrant-workers-and-members-their-families-</w:t>
      </w:r>
      <w:r w:rsidRPr="00B34825">
        <w:rPr>
          <w:rFonts w:ascii="Times New Roman" w:eastAsia="Times New Roman" w:hAnsi="Times New Roman" w:cs="Times New Roman"/>
          <w:sz w:val="24"/>
        </w:rPr>
        <w:lastRenderedPageBreak/>
        <w:t>39th-session-2024-egypt-urgent-appeal-concerning-egypts-responses-humanitarian-crises-sudan-and-eritrea-submitted-june-2024 [16.10.2024]).</w:t>
      </w:r>
    </w:p>
    <w:p w14:paraId="1275CCA4" w14:textId="77777777" w:rsidR="005220E9" w:rsidRPr="00B34825" w:rsidRDefault="005220E9" w:rsidP="005220E9">
      <w:pPr>
        <w:widowControl/>
        <w:spacing w:after="160" w:line="276" w:lineRule="auto"/>
        <w:ind w:left="567" w:hanging="567"/>
        <w:rPr>
          <w:rFonts w:ascii="Times New Roman" w:eastAsia="Times New Roman" w:hAnsi="Times New Roman" w:cs="Times New Roman"/>
          <w:sz w:val="24"/>
        </w:rPr>
      </w:pPr>
      <w:r w:rsidRPr="00B34825">
        <w:rPr>
          <w:rFonts w:ascii="Times New Roman" w:eastAsia="Times New Roman" w:hAnsi="Times New Roman" w:cs="Times New Roman"/>
          <w:sz w:val="24"/>
        </w:rPr>
        <w:t xml:space="preserve">Government of Egypt (2024): Responses of the Arab Republic of Egypt to the list of issues Combined second to fourth periodic report. </w:t>
      </w:r>
      <w:r w:rsidRPr="00B34825">
        <w:rPr>
          <w:rFonts w:ascii="Times New Roman" w:eastAsia="Times New Roman" w:hAnsi="Times New Roman" w:cs="Times New Roman"/>
          <w:i/>
          <w:sz w:val="24"/>
        </w:rPr>
        <w:t>United Nations Treaty Body Database</w:t>
      </w:r>
      <w:r w:rsidRPr="00B34825">
        <w:rPr>
          <w:rFonts w:ascii="Times New Roman" w:eastAsia="Times New Roman" w:hAnsi="Times New Roman" w:cs="Times New Roman"/>
          <w:sz w:val="24"/>
        </w:rPr>
        <w:t xml:space="preserve"> (https://tbinternet.ohchr.org/_layouts/15/treatybodyexternal/Download.aspx?symbolno=CMW%2FC%2FEGY%2FRQ%2F2-4&amp;Lang=en [18.10.2024]).</w:t>
      </w:r>
    </w:p>
    <w:p w14:paraId="4C387410" w14:textId="77777777" w:rsidR="005220E9" w:rsidRPr="00B34825" w:rsidRDefault="005220E9" w:rsidP="005220E9">
      <w:pPr>
        <w:widowControl/>
        <w:spacing w:after="160" w:line="276" w:lineRule="auto"/>
        <w:ind w:left="567" w:hanging="567"/>
        <w:rPr>
          <w:rFonts w:ascii="Times New Roman" w:eastAsia="Times New Roman" w:hAnsi="Times New Roman" w:cs="Times New Roman"/>
          <w:sz w:val="24"/>
        </w:rPr>
      </w:pPr>
      <w:r w:rsidRPr="00B34825">
        <w:rPr>
          <w:rFonts w:ascii="Times New Roman" w:eastAsia="Times New Roman" w:hAnsi="Times New Roman" w:cs="Times New Roman"/>
          <w:sz w:val="24"/>
        </w:rPr>
        <w:t xml:space="preserve">International Alliance for Peace and Development (IAPD) (2024): Report on the List of Issues of Egypt (May 2024). </w:t>
      </w:r>
      <w:r w:rsidRPr="00B34825">
        <w:rPr>
          <w:rFonts w:ascii="Times New Roman" w:eastAsia="Times New Roman" w:hAnsi="Times New Roman" w:cs="Times New Roman"/>
          <w:i/>
          <w:sz w:val="24"/>
        </w:rPr>
        <w:t>United Nations Treaty Body Database</w:t>
      </w:r>
      <w:r w:rsidRPr="00B34825">
        <w:rPr>
          <w:rFonts w:ascii="Times New Roman" w:eastAsia="Times New Roman" w:hAnsi="Times New Roman" w:cs="Times New Roman"/>
          <w:sz w:val="24"/>
        </w:rPr>
        <w:t xml:space="preserve"> (https://tbinternet.ohchr.org/_layouts/15/treatybodyexternal/SessionDetails1.aspx?SessionID=2806&amp;Lang=en [16.10.2024]).</w:t>
      </w:r>
    </w:p>
    <w:p w14:paraId="2CC96467" w14:textId="77777777" w:rsidR="005220E9" w:rsidRPr="00B34825" w:rsidRDefault="005220E9" w:rsidP="005220E9">
      <w:pPr>
        <w:widowControl/>
        <w:spacing w:after="160" w:line="276" w:lineRule="auto"/>
        <w:ind w:left="567" w:hanging="567"/>
        <w:rPr>
          <w:rFonts w:ascii="Times New Roman" w:eastAsia="Times New Roman" w:hAnsi="Times New Roman" w:cs="Times New Roman"/>
          <w:sz w:val="24"/>
        </w:rPr>
      </w:pPr>
      <w:r w:rsidRPr="00B34825">
        <w:rPr>
          <w:rFonts w:ascii="Times New Roman" w:eastAsia="Times New Roman" w:hAnsi="Times New Roman" w:cs="Times New Roman"/>
          <w:sz w:val="24"/>
        </w:rPr>
        <w:t xml:space="preserve">International </w:t>
      </w:r>
      <w:proofErr w:type="spellStart"/>
      <w:r w:rsidRPr="00B34825">
        <w:rPr>
          <w:rFonts w:ascii="Times New Roman" w:eastAsia="Times New Roman" w:hAnsi="Times New Roman" w:cs="Times New Roman"/>
          <w:sz w:val="24"/>
        </w:rPr>
        <w:t>Labour</w:t>
      </w:r>
      <w:proofErr w:type="spellEnd"/>
      <w:r w:rsidRPr="00B34825">
        <w:rPr>
          <w:rFonts w:ascii="Times New Roman" w:eastAsia="Times New Roman" w:hAnsi="Times New Roman" w:cs="Times New Roman"/>
          <w:sz w:val="24"/>
        </w:rPr>
        <w:t xml:space="preserve"> </w:t>
      </w:r>
      <w:proofErr w:type="spellStart"/>
      <w:r w:rsidRPr="00B34825">
        <w:rPr>
          <w:rFonts w:ascii="Times New Roman" w:eastAsia="Times New Roman" w:hAnsi="Times New Roman" w:cs="Times New Roman"/>
          <w:sz w:val="24"/>
        </w:rPr>
        <w:t>Organisation</w:t>
      </w:r>
      <w:proofErr w:type="spellEnd"/>
      <w:r w:rsidRPr="00B34825">
        <w:rPr>
          <w:rFonts w:ascii="Times New Roman" w:eastAsia="Times New Roman" w:hAnsi="Times New Roman" w:cs="Times New Roman"/>
          <w:sz w:val="24"/>
        </w:rPr>
        <w:t xml:space="preserve"> (ILO) (1948): Convention no. 87 (C087) on the Freedom of Association and Protection of the Right to </w:t>
      </w:r>
      <w:proofErr w:type="spellStart"/>
      <w:r w:rsidRPr="00B34825">
        <w:rPr>
          <w:rFonts w:ascii="Times New Roman" w:eastAsia="Times New Roman" w:hAnsi="Times New Roman" w:cs="Times New Roman"/>
          <w:sz w:val="24"/>
        </w:rPr>
        <w:t>Organise</w:t>
      </w:r>
      <w:proofErr w:type="spellEnd"/>
      <w:r w:rsidRPr="00B34825">
        <w:rPr>
          <w:rFonts w:ascii="Times New Roman" w:eastAsia="Times New Roman" w:hAnsi="Times New Roman" w:cs="Times New Roman"/>
          <w:sz w:val="24"/>
        </w:rPr>
        <w:t xml:space="preserve"> Convention, 1948 (No. 87) https://normlex.ilo.org/dyn/normlex/en/f?p=NORMLEXPUB:12100:0::NO::P12100_ILO_CODE:C087 [17.10.2024]).</w:t>
      </w:r>
    </w:p>
    <w:p w14:paraId="451D8E0C" w14:textId="77777777" w:rsidR="005220E9" w:rsidRPr="00B34825" w:rsidRDefault="005220E9" w:rsidP="005220E9">
      <w:pPr>
        <w:widowControl/>
        <w:spacing w:after="160" w:line="276" w:lineRule="auto"/>
        <w:ind w:left="567" w:hanging="567"/>
        <w:rPr>
          <w:rFonts w:ascii="Times New Roman" w:eastAsia="Times New Roman" w:hAnsi="Times New Roman" w:cs="Times New Roman"/>
          <w:sz w:val="24"/>
        </w:rPr>
      </w:pPr>
      <w:r w:rsidRPr="00B34825">
        <w:rPr>
          <w:rFonts w:ascii="Times New Roman" w:eastAsia="Times New Roman" w:hAnsi="Times New Roman" w:cs="Times New Roman"/>
          <w:sz w:val="24"/>
        </w:rPr>
        <w:t xml:space="preserve">International </w:t>
      </w:r>
      <w:proofErr w:type="spellStart"/>
      <w:r w:rsidRPr="00B34825">
        <w:rPr>
          <w:rFonts w:ascii="Times New Roman" w:eastAsia="Times New Roman" w:hAnsi="Times New Roman" w:cs="Times New Roman"/>
          <w:sz w:val="24"/>
        </w:rPr>
        <w:t>Labour</w:t>
      </w:r>
      <w:proofErr w:type="spellEnd"/>
      <w:r w:rsidRPr="00B34825">
        <w:rPr>
          <w:rFonts w:ascii="Times New Roman" w:eastAsia="Times New Roman" w:hAnsi="Times New Roman" w:cs="Times New Roman"/>
          <w:sz w:val="24"/>
        </w:rPr>
        <w:t xml:space="preserve"> </w:t>
      </w:r>
      <w:proofErr w:type="spellStart"/>
      <w:r w:rsidRPr="00B34825">
        <w:rPr>
          <w:rFonts w:ascii="Times New Roman" w:eastAsia="Times New Roman" w:hAnsi="Times New Roman" w:cs="Times New Roman"/>
          <w:sz w:val="24"/>
        </w:rPr>
        <w:t>Organisation</w:t>
      </w:r>
      <w:proofErr w:type="spellEnd"/>
      <w:r w:rsidRPr="00B34825">
        <w:rPr>
          <w:rFonts w:ascii="Times New Roman" w:eastAsia="Times New Roman" w:hAnsi="Times New Roman" w:cs="Times New Roman"/>
          <w:sz w:val="24"/>
        </w:rPr>
        <w:t xml:space="preserve"> (ILO) (2019): Individual Case (CAS) – Discussion: 2019, Publication: 108th ILC session (2019), Freedom of Association and Protection of the Right to </w:t>
      </w:r>
      <w:proofErr w:type="spellStart"/>
      <w:r w:rsidRPr="00B34825">
        <w:rPr>
          <w:rFonts w:ascii="Times New Roman" w:eastAsia="Times New Roman" w:hAnsi="Times New Roman" w:cs="Times New Roman"/>
          <w:sz w:val="24"/>
        </w:rPr>
        <w:t>Organise</w:t>
      </w:r>
      <w:proofErr w:type="spellEnd"/>
      <w:r w:rsidRPr="00B34825">
        <w:rPr>
          <w:rFonts w:ascii="Times New Roman" w:eastAsia="Times New Roman" w:hAnsi="Times New Roman" w:cs="Times New Roman"/>
          <w:sz w:val="24"/>
        </w:rPr>
        <w:t xml:space="preserve"> Convention, 1948 (No. 87) - Egypt (Ratification: 1957) https://normlex.ilo.org/dyn/normlex/en/f?p=NORMLEXPUB:13100:0::NO::P13100_COMMENT_ID,P13100_COUNTRY_ID:4000045,102915 [17.10.2024]).</w:t>
      </w:r>
    </w:p>
    <w:p w14:paraId="19DF38E7" w14:textId="77777777" w:rsidR="005220E9" w:rsidRPr="00B34825" w:rsidRDefault="005220E9" w:rsidP="005220E9">
      <w:pPr>
        <w:widowControl/>
        <w:spacing w:after="160" w:line="276" w:lineRule="auto"/>
        <w:ind w:left="567" w:hanging="567"/>
        <w:rPr>
          <w:rFonts w:ascii="Times New Roman" w:eastAsia="Times New Roman" w:hAnsi="Times New Roman" w:cs="Times New Roman"/>
          <w:sz w:val="24"/>
          <w:lang w:val="fr-FR"/>
        </w:rPr>
      </w:pPr>
      <w:r w:rsidRPr="00B34825">
        <w:rPr>
          <w:rFonts w:ascii="Times New Roman" w:eastAsia="Times New Roman" w:hAnsi="Times New Roman" w:cs="Times New Roman"/>
          <w:sz w:val="24"/>
        </w:rPr>
        <w:t xml:space="preserve">International Organization for Migration (IOM) (2023): Accelerating Access to Remedy: Promising Practices to Enhance Access to Remedy for Migrant Workers in South-East Asia. </w:t>
      </w:r>
      <w:r w:rsidRPr="00B34825">
        <w:rPr>
          <w:rFonts w:ascii="Times New Roman" w:eastAsia="Times New Roman" w:hAnsi="Times New Roman" w:cs="Times New Roman"/>
          <w:i/>
          <w:sz w:val="24"/>
          <w:lang w:val="fr-CH"/>
        </w:rPr>
        <w:t xml:space="preserve">IOM UN Publications </w:t>
      </w:r>
      <w:proofErr w:type="spellStart"/>
      <w:r w:rsidRPr="00B34825">
        <w:rPr>
          <w:rFonts w:ascii="Times New Roman" w:eastAsia="Times New Roman" w:hAnsi="Times New Roman" w:cs="Times New Roman"/>
          <w:i/>
          <w:sz w:val="24"/>
          <w:lang w:val="fr-CH"/>
        </w:rPr>
        <w:t>Plattform</w:t>
      </w:r>
      <w:proofErr w:type="spellEnd"/>
      <w:r w:rsidRPr="00B34825">
        <w:rPr>
          <w:rFonts w:ascii="Times New Roman" w:eastAsia="Times New Roman" w:hAnsi="Times New Roman" w:cs="Times New Roman"/>
          <w:sz w:val="24"/>
          <w:lang w:val="fr-CH"/>
        </w:rPr>
        <w:t xml:space="preserve"> (https://publications.iom.int/books/accelerating-access-remedy-promising-practices-enhance-access-remedy-migrant-workers-south [18.10.2024]). </w:t>
      </w:r>
    </w:p>
    <w:p w14:paraId="2396C7E4" w14:textId="77777777" w:rsidR="005220E9" w:rsidRPr="00B34825" w:rsidRDefault="005220E9" w:rsidP="005220E9">
      <w:pPr>
        <w:widowControl/>
        <w:spacing w:after="160" w:line="276" w:lineRule="auto"/>
        <w:ind w:left="567" w:hanging="567"/>
        <w:rPr>
          <w:rFonts w:ascii="Times New Roman" w:eastAsia="Times New Roman" w:hAnsi="Times New Roman" w:cs="Times New Roman"/>
          <w:sz w:val="24"/>
        </w:rPr>
      </w:pPr>
      <w:r w:rsidRPr="00B34825">
        <w:rPr>
          <w:rFonts w:ascii="Times New Roman" w:eastAsia="Times New Roman" w:hAnsi="Times New Roman" w:cs="Times New Roman"/>
          <w:sz w:val="24"/>
        </w:rPr>
        <w:t xml:space="preserve">Joint United Nations </w:t>
      </w:r>
      <w:proofErr w:type="spellStart"/>
      <w:r w:rsidRPr="00B34825">
        <w:rPr>
          <w:rFonts w:ascii="Times New Roman" w:eastAsia="Times New Roman" w:hAnsi="Times New Roman" w:cs="Times New Roman"/>
          <w:sz w:val="24"/>
        </w:rPr>
        <w:t>Programme</w:t>
      </w:r>
      <w:proofErr w:type="spellEnd"/>
      <w:r w:rsidRPr="00B34825">
        <w:rPr>
          <w:rFonts w:ascii="Times New Roman" w:eastAsia="Times New Roman" w:hAnsi="Times New Roman" w:cs="Times New Roman"/>
          <w:sz w:val="24"/>
        </w:rPr>
        <w:t xml:space="preserve"> on HIV/AIDS (UNAIDS) (2019): Still Not Welcome: HIV-Related Travel Restrictions. </w:t>
      </w:r>
      <w:r w:rsidRPr="00B34825">
        <w:rPr>
          <w:rFonts w:ascii="Times New Roman" w:eastAsia="Times New Roman" w:hAnsi="Times New Roman" w:cs="Times New Roman"/>
          <w:i/>
          <w:sz w:val="24"/>
        </w:rPr>
        <w:t>UNAIDS Explainer</w:t>
      </w:r>
      <w:r w:rsidRPr="00B34825">
        <w:rPr>
          <w:rFonts w:ascii="Times New Roman" w:eastAsia="Times New Roman" w:hAnsi="Times New Roman" w:cs="Times New Roman"/>
          <w:sz w:val="24"/>
        </w:rPr>
        <w:t xml:space="preserve"> (https://www.unaids.org/sites/default/files/media_asset/hiv-related-travel-restrictions-explainer_en.pdf [13.10.2024]).</w:t>
      </w:r>
    </w:p>
    <w:p w14:paraId="6A7F44BA" w14:textId="77777777" w:rsidR="005220E9" w:rsidRPr="00B34825" w:rsidRDefault="005220E9" w:rsidP="005220E9">
      <w:pPr>
        <w:widowControl/>
        <w:spacing w:after="160" w:line="276" w:lineRule="auto"/>
        <w:ind w:left="567" w:hanging="567"/>
        <w:rPr>
          <w:rFonts w:ascii="Times New Roman" w:eastAsia="Times New Roman" w:hAnsi="Times New Roman" w:cs="Times New Roman"/>
          <w:sz w:val="24"/>
        </w:rPr>
      </w:pPr>
      <w:r w:rsidRPr="00B34825">
        <w:rPr>
          <w:rFonts w:ascii="Times New Roman" w:eastAsia="Times New Roman" w:hAnsi="Times New Roman" w:cs="Times New Roman"/>
          <w:sz w:val="24"/>
        </w:rPr>
        <w:t xml:space="preserve">Maat for Peace, Development, and Human Rights (2024): Maat for Peace’s Report to CMW regarding the list of issues of Egypt (May 2024). </w:t>
      </w:r>
      <w:r w:rsidRPr="00B34825">
        <w:rPr>
          <w:rFonts w:ascii="Times New Roman" w:eastAsia="Times New Roman" w:hAnsi="Times New Roman" w:cs="Times New Roman"/>
          <w:i/>
          <w:sz w:val="24"/>
        </w:rPr>
        <w:t>United Nations Treaty Body Database</w:t>
      </w:r>
      <w:r w:rsidRPr="00B34825">
        <w:rPr>
          <w:rFonts w:ascii="Times New Roman" w:eastAsia="Times New Roman" w:hAnsi="Times New Roman" w:cs="Times New Roman"/>
          <w:sz w:val="24"/>
        </w:rPr>
        <w:t xml:space="preserve"> (https://tbinternet.ohchr.org/_layouts/15/treatybodyexternal/SessionDetails1.aspx?SessionID=2806&amp;Lang=en [16.10.2024]).</w:t>
      </w:r>
    </w:p>
    <w:p w14:paraId="2F7C77AD" w14:textId="77777777" w:rsidR="005220E9" w:rsidRPr="00B34825" w:rsidRDefault="005220E9" w:rsidP="005220E9">
      <w:pPr>
        <w:widowControl/>
        <w:spacing w:after="160" w:line="276" w:lineRule="auto"/>
        <w:ind w:left="567" w:hanging="567"/>
        <w:rPr>
          <w:rFonts w:ascii="Times New Roman" w:eastAsia="Times New Roman" w:hAnsi="Times New Roman" w:cs="Times New Roman"/>
          <w:sz w:val="24"/>
        </w:rPr>
      </w:pPr>
      <w:r w:rsidRPr="00B34825">
        <w:rPr>
          <w:rFonts w:ascii="Times New Roman" w:eastAsia="Times New Roman" w:hAnsi="Times New Roman" w:cs="Times New Roman"/>
          <w:sz w:val="24"/>
        </w:rPr>
        <w:t xml:space="preserve">Parker, Claire, </w:t>
      </w:r>
      <w:proofErr w:type="spellStart"/>
      <w:r w:rsidRPr="00B34825">
        <w:rPr>
          <w:rFonts w:ascii="Times New Roman" w:eastAsia="Times New Roman" w:hAnsi="Times New Roman" w:cs="Times New Roman"/>
          <w:sz w:val="24"/>
        </w:rPr>
        <w:t>Tugnoli</w:t>
      </w:r>
      <w:proofErr w:type="spellEnd"/>
      <w:r w:rsidRPr="00B34825">
        <w:rPr>
          <w:rFonts w:ascii="Times New Roman" w:eastAsia="Times New Roman" w:hAnsi="Times New Roman" w:cs="Times New Roman"/>
          <w:sz w:val="24"/>
        </w:rPr>
        <w:t xml:space="preserve">, Lorenzo &amp; </w:t>
      </w:r>
      <w:proofErr w:type="spellStart"/>
      <w:r w:rsidRPr="00B34825">
        <w:rPr>
          <w:rFonts w:ascii="Times New Roman" w:eastAsia="Times New Roman" w:hAnsi="Times New Roman" w:cs="Times New Roman"/>
          <w:sz w:val="24"/>
        </w:rPr>
        <w:t>Balousha</w:t>
      </w:r>
      <w:proofErr w:type="spellEnd"/>
      <w:r w:rsidRPr="00B34825">
        <w:rPr>
          <w:rFonts w:ascii="Times New Roman" w:eastAsia="Times New Roman" w:hAnsi="Times New Roman" w:cs="Times New Roman"/>
          <w:sz w:val="24"/>
        </w:rPr>
        <w:t xml:space="preserve">, Hazem (2024): In Egypt, Gaza evacuees live in the shadows: ‘Everything is closing in’ Displaced Palestinians in Cairo have found sanctuary from war and a measure of </w:t>
      </w:r>
      <w:proofErr w:type="gramStart"/>
      <w:r w:rsidRPr="00B34825">
        <w:rPr>
          <w:rFonts w:ascii="Times New Roman" w:eastAsia="Times New Roman" w:hAnsi="Times New Roman" w:cs="Times New Roman"/>
          <w:sz w:val="24"/>
        </w:rPr>
        <w:t>calm, but</w:t>
      </w:r>
      <w:proofErr w:type="gramEnd"/>
      <w:r w:rsidRPr="00B34825">
        <w:rPr>
          <w:rFonts w:ascii="Times New Roman" w:eastAsia="Times New Roman" w:hAnsi="Times New Roman" w:cs="Times New Roman"/>
          <w:sz w:val="24"/>
        </w:rPr>
        <w:t xml:space="preserve"> are unable to build a </w:t>
      </w:r>
      <w:r w:rsidRPr="00B34825">
        <w:rPr>
          <w:rFonts w:ascii="Times New Roman" w:eastAsia="Times New Roman" w:hAnsi="Times New Roman" w:cs="Times New Roman"/>
          <w:sz w:val="24"/>
        </w:rPr>
        <w:lastRenderedPageBreak/>
        <w:t xml:space="preserve">future. </w:t>
      </w:r>
      <w:r w:rsidRPr="00B34825">
        <w:rPr>
          <w:rFonts w:ascii="Times New Roman" w:eastAsia="Times New Roman" w:hAnsi="Times New Roman" w:cs="Times New Roman"/>
          <w:i/>
          <w:sz w:val="24"/>
        </w:rPr>
        <w:t xml:space="preserve">The Washington Post </w:t>
      </w:r>
      <w:r w:rsidRPr="00B34825">
        <w:rPr>
          <w:rFonts w:ascii="Times New Roman" w:eastAsia="Times New Roman" w:hAnsi="Times New Roman" w:cs="Times New Roman"/>
          <w:sz w:val="24"/>
        </w:rPr>
        <w:t>(https://www.washingtonpost.com/world/2024/06/29/egypt-palestinians-gaza-war-refugees/ [14.10.2024]).</w:t>
      </w:r>
    </w:p>
    <w:p w14:paraId="5507F519" w14:textId="77777777" w:rsidR="005220E9" w:rsidRPr="00B34825" w:rsidRDefault="005220E9" w:rsidP="005220E9">
      <w:pPr>
        <w:widowControl/>
        <w:spacing w:after="160" w:line="276" w:lineRule="auto"/>
        <w:ind w:left="567" w:hanging="567"/>
        <w:rPr>
          <w:rFonts w:ascii="Times New Roman" w:eastAsia="Times New Roman" w:hAnsi="Times New Roman" w:cs="Times New Roman"/>
          <w:sz w:val="24"/>
        </w:rPr>
      </w:pPr>
      <w:r w:rsidRPr="00B34825">
        <w:rPr>
          <w:rFonts w:ascii="Times New Roman" w:eastAsia="Times New Roman" w:hAnsi="Times New Roman" w:cs="Times New Roman"/>
          <w:sz w:val="24"/>
        </w:rPr>
        <w:t>Refugees Platform in Egypt (RPE) (2024): Egyptian Public Prosecution Issues Decisions Regarding the Kidnapping, Rape, and Murder of “Janet” A Sudanese Infant, 10 months, in Nasr City (https://rpegy.org/en/egyptian-public-prosecution-issues-decisions-regarding-the-kidnapping-rape-and-murder-of-janet-a-sudanese-infant-10-months-in-nasr-city/ [14.10.2024]).</w:t>
      </w:r>
    </w:p>
    <w:p w14:paraId="2D52A456" w14:textId="77777777" w:rsidR="005220E9" w:rsidRPr="00B34825" w:rsidRDefault="005220E9" w:rsidP="005220E9">
      <w:pPr>
        <w:widowControl/>
        <w:spacing w:after="160" w:line="276" w:lineRule="auto"/>
        <w:ind w:left="567" w:hanging="567"/>
        <w:rPr>
          <w:rFonts w:ascii="Times New Roman" w:eastAsia="Times New Roman" w:hAnsi="Times New Roman" w:cs="Times New Roman"/>
          <w:sz w:val="24"/>
        </w:rPr>
      </w:pPr>
      <w:r w:rsidRPr="00B34825">
        <w:rPr>
          <w:rFonts w:ascii="Times New Roman" w:eastAsia="Times New Roman" w:hAnsi="Times New Roman" w:cs="Times New Roman"/>
          <w:sz w:val="24"/>
        </w:rPr>
        <w:t xml:space="preserve">Thomas, Chantal (2010): Migrant Domestic Workers in Egypt: A Case Study of the Economic Family in Global Context. </w:t>
      </w:r>
      <w:r w:rsidRPr="00B34825">
        <w:rPr>
          <w:rFonts w:ascii="Times New Roman" w:eastAsia="Times New Roman" w:hAnsi="Times New Roman" w:cs="Times New Roman"/>
          <w:i/>
          <w:sz w:val="24"/>
        </w:rPr>
        <w:t>Cornell Law Faculty Publications</w:t>
      </w:r>
      <w:r w:rsidRPr="00B34825">
        <w:rPr>
          <w:rFonts w:ascii="Times New Roman" w:eastAsia="Times New Roman" w:hAnsi="Times New Roman" w:cs="Times New Roman"/>
          <w:sz w:val="24"/>
        </w:rPr>
        <w:t>, Paper 610.</w:t>
      </w:r>
    </w:p>
    <w:p w14:paraId="5677526E" w14:textId="77777777" w:rsidR="005220E9" w:rsidRPr="00B34825" w:rsidRDefault="005220E9" w:rsidP="005220E9">
      <w:pPr>
        <w:widowControl/>
        <w:spacing w:after="160" w:line="276" w:lineRule="auto"/>
        <w:ind w:left="567" w:hanging="567"/>
        <w:rPr>
          <w:rFonts w:ascii="Times New Roman" w:eastAsia="Times New Roman" w:hAnsi="Times New Roman" w:cs="Times New Roman"/>
          <w:sz w:val="24"/>
        </w:rPr>
      </w:pPr>
      <w:proofErr w:type="spellStart"/>
      <w:r w:rsidRPr="00B34825">
        <w:rPr>
          <w:rFonts w:ascii="Times New Roman" w:eastAsia="Times New Roman" w:hAnsi="Times New Roman" w:cs="Times New Roman"/>
          <w:sz w:val="24"/>
        </w:rPr>
        <w:t>Tsourapas</w:t>
      </w:r>
      <w:proofErr w:type="spellEnd"/>
      <w:r w:rsidRPr="00B34825">
        <w:rPr>
          <w:rFonts w:ascii="Times New Roman" w:eastAsia="Times New Roman" w:hAnsi="Times New Roman" w:cs="Times New Roman"/>
          <w:sz w:val="24"/>
        </w:rPr>
        <w:t xml:space="preserve">, </w:t>
      </w:r>
      <w:proofErr w:type="spellStart"/>
      <w:r w:rsidRPr="00B34825">
        <w:rPr>
          <w:rFonts w:ascii="Times New Roman" w:eastAsia="Times New Roman" w:hAnsi="Times New Roman" w:cs="Times New Roman"/>
          <w:sz w:val="24"/>
        </w:rPr>
        <w:t>Gerasimos</w:t>
      </w:r>
      <w:proofErr w:type="spellEnd"/>
      <w:r w:rsidRPr="00B34825">
        <w:rPr>
          <w:rFonts w:ascii="Times New Roman" w:eastAsia="Times New Roman" w:hAnsi="Times New Roman" w:cs="Times New Roman"/>
          <w:sz w:val="24"/>
        </w:rPr>
        <w:t xml:space="preserve"> (2018): Egypt: Migration and Diaspora Politics in an Emerging Transit Country. </w:t>
      </w:r>
      <w:r w:rsidRPr="00B34825">
        <w:rPr>
          <w:rFonts w:ascii="Times New Roman" w:eastAsia="Times New Roman" w:hAnsi="Times New Roman" w:cs="Times New Roman"/>
          <w:i/>
          <w:sz w:val="24"/>
        </w:rPr>
        <w:t>Migration Policy Institute</w:t>
      </w:r>
      <w:r w:rsidRPr="00B34825">
        <w:rPr>
          <w:rFonts w:ascii="Times New Roman" w:eastAsia="Times New Roman" w:hAnsi="Times New Roman" w:cs="Times New Roman"/>
          <w:sz w:val="24"/>
        </w:rPr>
        <w:t xml:space="preserve"> (</w:t>
      </w:r>
      <w:proofErr w:type="gramStart"/>
      <w:r w:rsidRPr="00B34825">
        <w:rPr>
          <w:rFonts w:ascii="Times New Roman" w:eastAsia="Times New Roman" w:hAnsi="Times New Roman" w:cs="Times New Roman"/>
          <w:sz w:val="24"/>
        </w:rPr>
        <w:t>https://www.migrationpolicy.org/article/egypt-migration-and-diaspora-politics-emerging-transit-country#:~:text=On%20immigration%20and%20refugee%20matters,Palermo%20protocols%20on%20human%20trafficking.[</w:t>
      </w:r>
      <w:proofErr w:type="gramEnd"/>
      <w:r w:rsidRPr="00B34825">
        <w:rPr>
          <w:rFonts w:ascii="Times New Roman" w:eastAsia="Times New Roman" w:hAnsi="Times New Roman" w:cs="Times New Roman"/>
          <w:sz w:val="24"/>
        </w:rPr>
        <w:t>14.10.2024]).</w:t>
      </w:r>
    </w:p>
    <w:p w14:paraId="3AA221F9" w14:textId="77777777" w:rsidR="005220E9" w:rsidRPr="00B34825" w:rsidRDefault="005220E9" w:rsidP="005220E9">
      <w:pPr>
        <w:widowControl/>
        <w:spacing w:after="160" w:line="276" w:lineRule="auto"/>
        <w:ind w:left="567" w:hanging="567"/>
        <w:rPr>
          <w:rFonts w:ascii="Times New Roman" w:eastAsia="Times New Roman" w:hAnsi="Times New Roman" w:cs="Times New Roman"/>
          <w:sz w:val="24"/>
        </w:rPr>
      </w:pPr>
      <w:r w:rsidRPr="00B34825">
        <w:rPr>
          <w:rFonts w:ascii="Times New Roman" w:eastAsia="Times New Roman" w:hAnsi="Times New Roman" w:cs="Times New Roman"/>
          <w:sz w:val="24"/>
        </w:rPr>
        <w:t xml:space="preserve">United Nations Egypt (2022): Joint Platform for Migrants and Refugees in Egypt Common Situational Analysis. Education and Health Services for Migrants and Refugees in Egypt (https://egypt.un.org/sites/default/files/2022-07/Joint%20Platform%20for%20Migrants%20and%20Refugees-%20First%20Report%20on%20Education%20and%20Health%20final%20%28002%29.pdf. [14.10.2024]). </w:t>
      </w:r>
    </w:p>
    <w:p w14:paraId="78FE2964" w14:textId="77777777" w:rsidR="005220E9" w:rsidRPr="00B34825" w:rsidRDefault="005220E9" w:rsidP="005220E9">
      <w:pPr>
        <w:widowControl/>
        <w:spacing w:after="160" w:line="276" w:lineRule="auto"/>
        <w:ind w:left="567" w:hanging="567"/>
        <w:rPr>
          <w:rFonts w:ascii="Times New Roman" w:eastAsia="Times New Roman" w:hAnsi="Times New Roman" w:cs="Times New Roman"/>
          <w:sz w:val="24"/>
        </w:rPr>
      </w:pPr>
      <w:r w:rsidRPr="00B34825">
        <w:rPr>
          <w:rFonts w:ascii="Times New Roman" w:eastAsia="Times New Roman" w:hAnsi="Times New Roman" w:cs="Times New Roman"/>
          <w:sz w:val="24"/>
        </w:rPr>
        <w:t xml:space="preserve">United Nations High Commissioner for Refugees (UNHCR) (2024): UNHCR Egypt Fact Sheet – August 2024. </w:t>
      </w:r>
      <w:r w:rsidRPr="00B34825">
        <w:rPr>
          <w:rFonts w:ascii="Times New Roman" w:eastAsia="Times New Roman" w:hAnsi="Times New Roman" w:cs="Times New Roman"/>
          <w:i/>
          <w:sz w:val="24"/>
        </w:rPr>
        <w:t>Relief Web</w:t>
      </w:r>
      <w:r w:rsidRPr="00B34825">
        <w:rPr>
          <w:rFonts w:ascii="Times New Roman" w:eastAsia="Times New Roman" w:hAnsi="Times New Roman" w:cs="Times New Roman"/>
          <w:sz w:val="24"/>
        </w:rPr>
        <w:t xml:space="preserve"> (</w:t>
      </w:r>
      <w:proofErr w:type="gramStart"/>
      <w:r w:rsidRPr="00B34825">
        <w:rPr>
          <w:rFonts w:ascii="Times New Roman" w:eastAsia="Times New Roman" w:hAnsi="Times New Roman" w:cs="Times New Roman"/>
          <w:sz w:val="24"/>
        </w:rPr>
        <w:t>https://reliefweb.int/report/egypt/unhcr-egypt-fact-sheet-august-2024#:~:text=UNHCR%20has%20been%20operational%20in,those%20who%20are%20forcibly%20displaced.[</w:t>
      </w:r>
      <w:proofErr w:type="gramEnd"/>
      <w:r w:rsidRPr="00B34825">
        <w:rPr>
          <w:rFonts w:ascii="Times New Roman" w:eastAsia="Times New Roman" w:hAnsi="Times New Roman" w:cs="Times New Roman"/>
          <w:sz w:val="24"/>
        </w:rPr>
        <w:t>14.10.2024]).</w:t>
      </w:r>
    </w:p>
    <w:p w14:paraId="4986DCA9" w14:textId="77777777" w:rsidR="005220E9" w:rsidRPr="002F7988" w:rsidRDefault="005220E9" w:rsidP="005220E9">
      <w:pPr>
        <w:widowControl/>
        <w:spacing w:after="160" w:line="276" w:lineRule="auto"/>
        <w:ind w:left="567" w:hanging="567"/>
        <w:rPr>
          <w:rFonts w:ascii="Times New Roman" w:eastAsia="Times New Roman" w:hAnsi="Times New Roman" w:cs="Times New Roman"/>
          <w:sz w:val="24"/>
          <w:lang w:val="es-ES"/>
        </w:rPr>
      </w:pPr>
      <w:r w:rsidRPr="00B34825">
        <w:rPr>
          <w:rFonts w:ascii="Times New Roman" w:eastAsia="Times New Roman" w:hAnsi="Times New Roman" w:cs="Times New Roman"/>
          <w:sz w:val="24"/>
        </w:rPr>
        <w:t xml:space="preserve">United Nations Refugee Agency (UNHCR) (2023): Annual Results Report on Egypt. </w:t>
      </w:r>
      <w:r w:rsidRPr="002F7988">
        <w:rPr>
          <w:rFonts w:ascii="Times New Roman" w:eastAsia="Times New Roman" w:hAnsi="Times New Roman" w:cs="Times New Roman"/>
          <w:i/>
          <w:sz w:val="24"/>
          <w:lang w:val="es-ES"/>
        </w:rPr>
        <w:t xml:space="preserve">Global Focus </w:t>
      </w:r>
      <w:r w:rsidRPr="002F7988">
        <w:rPr>
          <w:rFonts w:ascii="Times New Roman" w:eastAsia="Times New Roman" w:hAnsi="Times New Roman" w:cs="Times New Roman"/>
          <w:sz w:val="24"/>
          <w:lang w:val="es-ES"/>
        </w:rPr>
        <w:t>(https://reporting.unhcr.org/sites/default/files/2024-06/MENA%20-%20Egypt%20ARR%202023_0.pdf [18.10.2024]).</w:t>
      </w:r>
      <w:permStart w:id="1925999288" w:edGrp="everyone"/>
      <w:permEnd w:id="1925999288"/>
    </w:p>
    <w:p w14:paraId="0CB9DE95" w14:textId="77777777" w:rsidR="006B7A79" w:rsidRPr="002F7988" w:rsidRDefault="006B7A79">
      <w:pPr>
        <w:rPr>
          <w:lang w:val="es-ES"/>
        </w:rPr>
      </w:pPr>
    </w:p>
    <w:sectPr w:rsidR="006B7A79" w:rsidRPr="002F7988" w:rsidSect="005220E9">
      <w:footerReference w:type="default" r:id="rId11"/>
      <w:pgSz w:w="11906" w:h="16838"/>
      <w:pgMar w:top="1440" w:right="1800" w:bottom="1440" w:left="1800" w:header="851" w:footer="99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DFFE9C" w14:textId="77777777" w:rsidR="00614B3D" w:rsidRDefault="00614B3D" w:rsidP="00DA5402">
      <w:r>
        <w:separator/>
      </w:r>
    </w:p>
  </w:endnote>
  <w:endnote w:type="continuationSeparator" w:id="0">
    <w:p w14:paraId="1357FB99" w14:textId="77777777" w:rsidR="00614B3D" w:rsidRDefault="00614B3D" w:rsidP="00DA5402">
      <w:r>
        <w:continuationSeparator/>
      </w:r>
    </w:p>
  </w:endnote>
  <w:endnote w:type="continuationNotice" w:id="1">
    <w:p w14:paraId="2C2F6B44" w14:textId="77777777" w:rsidR="00614B3D" w:rsidRDefault="00614B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38CF05" w14:textId="7F21B495" w:rsidR="006E3EDD" w:rsidRDefault="006E3EDD">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Page </w:t>
    </w:r>
    <w:r>
      <w:rPr>
        <w:rFonts w:ascii="Times New Roman" w:eastAsia="Times New Roman" w:hAnsi="Times New Roman" w:cs="Times New Roman"/>
        <w:sz w:val="16"/>
        <w:szCs w:val="16"/>
      </w:rPr>
      <w:fldChar w:fldCharType="begin"/>
    </w:r>
    <w:r>
      <w:rPr>
        <w:rFonts w:ascii="Times New Roman" w:eastAsia="Times New Roman" w:hAnsi="Times New Roman" w:cs="Times New Roman"/>
        <w:sz w:val="16"/>
        <w:szCs w:val="16"/>
      </w:rPr>
      <w:instrText>PAGE</w:instrText>
    </w:r>
    <w:r>
      <w:rPr>
        <w:rFonts w:ascii="Times New Roman" w:eastAsia="Times New Roman" w:hAnsi="Times New Roman" w:cs="Times New Roman"/>
        <w:sz w:val="16"/>
        <w:szCs w:val="16"/>
      </w:rPr>
      <w:fldChar w:fldCharType="separate"/>
    </w:r>
    <w:r>
      <w:rPr>
        <w:rFonts w:ascii="Times New Roman" w:eastAsia="Times New Roman" w:hAnsi="Times New Roman" w:cs="Times New Roman"/>
        <w:noProof/>
        <w:sz w:val="16"/>
        <w:szCs w:val="16"/>
      </w:rPr>
      <w:t>1</w:t>
    </w:r>
    <w:r>
      <w:rPr>
        <w:rFonts w:ascii="Times New Roman" w:eastAsia="Times New Roman" w:hAnsi="Times New Roman" w:cs="Times New Roman"/>
        <w:sz w:val="16"/>
        <w:szCs w:val="16"/>
      </w:rPr>
      <w:fldChar w:fldCharType="end"/>
    </w:r>
    <w:r>
      <w:rPr>
        <w:rFonts w:ascii="Times New Roman" w:eastAsia="Times New Roman" w:hAnsi="Times New Roman" w:cs="Times New Roman"/>
        <w:sz w:val="16"/>
        <w:szCs w:val="16"/>
      </w:rPr>
      <w:t xml:space="preserve"> of 1</w:t>
    </w:r>
    <w:r w:rsidR="00D305CB">
      <w:rPr>
        <w:rFonts w:ascii="Times New Roman" w:eastAsia="Times New Roman" w:hAnsi="Times New Roman" w:cs="Times New Roman"/>
        <w:sz w:val="16"/>
        <w:szCs w:val="16"/>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6B07ED" w14:textId="77777777" w:rsidR="00614B3D" w:rsidRDefault="00614B3D" w:rsidP="00DA5402">
      <w:r>
        <w:separator/>
      </w:r>
    </w:p>
  </w:footnote>
  <w:footnote w:type="continuationSeparator" w:id="0">
    <w:p w14:paraId="31ECA612" w14:textId="77777777" w:rsidR="00614B3D" w:rsidRDefault="00614B3D" w:rsidP="00DA5402">
      <w:r>
        <w:continuationSeparator/>
      </w:r>
    </w:p>
  </w:footnote>
  <w:footnote w:type="continuationNotice" w:id="1">
    <w:p w14:paraId="7FA0E708" w14:textId="77777777" w:rsidR="00614B3D" w:rsidRDefault="00614B3D"/>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formatting="1" w:enforcement="1" w:cryptProviderType="rsaAES" w:cryptAlgorithmClass="hash" w:cryptAlgorithmType="typeAny" w:cryptAlgorithmSid="14" w:cryptSpinCount="100000" w:hash="g+9R3zPVdtcCmlyjc8ziPYFPXPc8eG0+BylZYlqROSPLRa1Ktvg+c4A/nwnHV+4hhJc8pcC0MNq9Zw3uzh8Seg==" w:salt="WuHVaYCX6PjpFcJNLWpIlQ=="/>
  <w:defaultTabStop w:val="720"/>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20E9"/>
    <w:rsid w:val="00003D51"/>
    <w:rsid w:val="00082884"/>
    <w:rsid w:val="000B55D9"/>
    <w:rsid w:val="000E117A"/>
    <w:rsid w:val="00103E44"/>
    <w:rsid w:val="001142BB"/>
    <w:rsid w:val="00187C06"/>
    <w:rsid w:val="0019659E"/>
    <w:rsid w:val="002014D2"/>
    <w:rsid w:val="00211A89"/>
    <w:rsid w:val="002214A3"/>
    <w:rsid w:val="00246710"/>
    <w:rsid w:val="002F7988"/>
    <w:rsid w:val="00330A06"/>
    <w:rsid w:val="003C4E11"/>
    <w:rsid w:val="00421AF0"/>
    <w:rsid w:val="0046394D"/>
    <w:rsid w:val="005220E9"/>
    <w:rsid w:val="005E21EB"/>
    <w:rsid w:val="00614B3D"/>
    <w:rsid w:val="00623015"/>
    <w:rsid w:val="006B7A79"/>
    <w:rsid w:val="006E3EDD"/>
    <w:rsid w:val="00732121"/>
    <w:rsid w:val="007353B7"/>
    <w:rsid w:val="00762EF4"/>
    <w:rsid w:val="007B42E3"/>
    <w:rsid w:val="007F487C"/>
    <w:rsid w:val="008408EF"/>
    <w:rsid w:val="00862DC9"/>
    <w:rsid w:val="009245D3"/>
    <w:rsid w:val="00982812"/>
    <w:rsid w:val="00A71F43"/>
    <w:rsid w:val="00A80D53"/>
    <w:rsid w:val="00B31322"/>
    <w:rsid w:val="00BA00BE"/>
    <w:rsid w:val="00BD03F3"/>
    <w:rsid w:val="00C44CF7"/>
    <w:rsid w:val="00C848C9"/>
    <w:rsid w:val="00CB4A47"/>
    <w:rsid w:val="00D266A7"/>
    <w:rsid w:val="00D305CB"/>
    <w:rsid w:val="00D47183"/>
    <w:rsid w:val="00DA3F82"/>
    <w:rsid w:val="00DA5402"/>
    <w:rsid w:val="00E15929"/>
    <w:rsid w:val="00F11E38"/>
    <w:rsid w:val="00F876FB"/>
    <w:rsid w:val="00F9560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6E0F7FD"/>
  <w15:chartTrackingRefBased/>
  <w15:docId w15:val="{57ABF9B7-C830-4B2D-B94A-BC107D31F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5402"/>
    <w:pPr>
      <w:widowControl w:val="0"/>
      <w:spacing w:after="0" w:line="240" w:lineRule="auto"/>
      <w:jc w:val="both"/>
    </w:pPr>
    <w:rPr>
      <w:rFonts w:eastAsiaTheme="minorEastAsia"/>
      <w:sz w:val="21"/>
      <w:lang w:eastAsia="zh-CN"/>
      <w14:ligatures w14:val="none"/>
    </w:rPr>
  </w:style>
  <w:style w:type="paragraph" w:styleId="Heading1">
    <w:name w:val="heading 1"/>
    <w:basedOn w:val="Normal"/>
    <w:next w:val="Normal"/>
    <w:link w:val="Heading1Char"/>
    <w:uiPriority w:val="9"/>
    <w:qFormat/>
    <w:rsid w:val="00DA5402"/>
    <w:pPr>
      <w:keepNext/>
      <w:keepLines/>
      <w:widowControl/>
      <w:spacing w:before="360" w:after="80" w:line="278" w:lineRule="auto"/>
      <w:jc w:val="left"/>
      <w:outlineLvl w:val="0"/>
    </w:pPr>
    <w:rPr>
      <w:rFonts w:asciiTheme="majorHAnsi" w:eastAsiaTheme="majorEastAsia" w:hAnsiTheme="majorHAnsi" w:cstheme="majorBidi"/>
      <w:color w:val="0F4761" w:themeColor="accent1" w:themeShade="BF"/>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DA5402"/>
    <w:pPr>
      <w:keepNext/>
      <w:keepLines/>
      <w:widowControl/>
      <w:spacing w:before="160" w:after="80" w:line="278" w:lineRule="auto"/>
      <w:jc w:val="left"/>
      <w:outlineLvl w:val="1"/>
    </w:pPr>
    <w:rPr>
      <w:rFonts w:asciiTheme="majorHAnsi" w:eastAsiaTheme="majorEastAsia" w:hAnsiTheme="majorHAnsi" w:cstheme="majorBidi"/>
      <w:color w:val="0F4761" w:themeColor="accent1" w:themeShade="BF"/>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DA5402"/>
    <w:pPr>
      <w:keepNext/>
      <w:keepLines/>
      <w:widowControl/>
      <w:spacing w:before="160" w:after="80" w:line="278" w:lineRule="auto"/>
      <w:jc w:val="left"/>
      <w:outlineLvl w:val="2"/>
    </w:pPr>
    <w:rPr>
      <w:rFonts w:eastAsiaTheme="majorEastAsia" w:cstheme="majorBidi"/>
      <w:color w:val="0F4761" w:themeColor="accent1" w:themeShade="BF"/>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DA5402"/>
    <w:pPr>
      <w:keepNext/>
      <w:keepLines/>
      <w:widowControl/>
      <w:spacing w:before="80" w:after="40" w:line="278" w:lineRule="auto"/>
      <w:jc w:val="left"/>
      <w:outlineLvl w:val="3"/>
    </w:pPr>
    <w:rPr>
      <w:rFonts w:eastAsiaTheme="majorEastAsia" w:cstheme="majorBidi"/>
      <w:i/>
      <w:iCs/>
      <w:color w:val="0F4761" w:themeColor="accent1" w:themeShade="BF"/>
      <w:sz w:val="24"/>
      <w:lang w:eastAsia="en-US"/>
      <w14:ligatures w14:val="standardContextual"/>
    </w:rPr>
  </w:style>
  <w:style w:type="paragraph" w:styleId="Heading5">
    <w:name w:val="heading 5"/>
    <w:basedOn w:val="Normal"/>
    <w:next w:val="Normal"/>
    <w:link w:val="Heading5Char"/>
    <w:uiPriority w:val="9"/>
    <w:semiHidden/>
    <w:unhideWhenUsed/>
    <w:qFormat/>
    <w:rsid w:val="00DA5402"/>
    <w:pPr>
      <w:keepNext/>
      <w:keepLines/>
      <w:widowControl/>
      <w:spacing w:before="80" w:after="40" w:line="278" w:lineRule="auto"/>
      <w:jc w:val="left"/>
      <w:outlineLvl w:val="4"/>
    </w:pPr>
    <w:rPr>
      <w:rFonts w:eastAsiaTheme="majorEastAsia" w:cstheme="majorBidi"/>
      <w:color w:val="0F4761" w:themeColor="accent1" w:themeShade="BF"/>
      <w:sz w:val="24"/>
      <w:lang w:eastAsia="en-US"/>
      <w14:ligatures w14:val="standardContextual"/>
    </w:rPr>
  </w:style>
  <w:style w:type="paragraph" w:styleId="Heading6">
    <w:name w:val="heading 6"/>
    <w:basedOn w:val="Normal"/>
    <w:next w:val="Normal"/>
    <w:link w:val="Heading6Char"/>
    <w:uiPriority w:val="9"/>
    <w:semiHidden/>
    <w:unhideWhenUsed/>
    <w:qFormat/>
    <w:rsid w:val="00DA5402"/>
    <w:pPr>
      <w:keepNext/>
      <w:keepLines/>
      <w:widowControl/>
      <w:spacing w:before="40" w:line="278" w:lineRule="auto"/>
      <w:jc w:val="left"/>
      <w:outlineLvl w:val="5"/>
    </w:pPr>
    <w:rPr>
      <w:rFonts w:eastAsiaTheme="majorEastAsia" w:cstheme="majorBidi"/>
      <w:i/>
      <w:iCs/>
      <w:color w:val="595959" w:themeColor="text1" w:themeTint="A6"/>
      <w:sz w:val="24"/>
      <w:lang w:eastAsia="en-US"/>
      <w14:ligatures w14:val="standardContextual"/>
    </w:rPr>
  </w:style>
  <w:style w:type="paragraph" w:styleId="Heading7">
    <w:name w:val="heading 7"/>
    <w:basedOn w:val="Normal"/>
    <w:next w:val="Normal"/>
    <w:link w:val="Heading7Char"/>
    <w:uiPriority w:val="9"/>
    <w:semiHidden/>
    <w:unhideWhenUsed/>
    <w:qFormat/>
    <w:rsid w:val="00DA5402"/>
    <w:pPr>
      <w:keepNext/>
      <w:keepLines/>
      <w:widowControl/>
      <w:spacing w:before="40" w:line="278" w:lineRule="auto"/>
      <w:jc w:val="left"/>
      <w:outlineLvl w:val="6"/>
    </w:pPr>
    <w:rPr>
      <w:rFonts w:eastAsiaTheme="majorEastAsia" w:cstheme="majorBidi"/>
      <w:color w:val="595959" w:themeColor="text1" w:themeTint="A6"/>
      <w:sz w:val="24"/>
      <w:lang w:eastAsia="en-US"/>
      <w14:ligatures w14:val="standardContextual"/>
    </w:rPr>
  </w:style>
  <w:style w:type="paragraph" w:styleId="Heading8">
    <w:name w:val="heading 8"/>
    <w:basedOn w:val="Normal"/>
    <w:next w:val="Normal"/>
    <w:link w:val="Heading8Char"/>
    <w:uiPriority w:val="9"/>
    <w:semiHidden/>
    <w:unhideWhenUsed/>
    <w:qFormat/>
    <w:rsid w:val="00DA5402"/>
    <w:pPr>
      <w:keepNext/>
      <w:keepLines/>
      <w:widowControl/>
      <w:spacing w:line="278" w:lineRule="auto"/>
      <w:jc w:val="left"/>
      <w:outlineLvl w:val="7"/>
    </w:pPr>
    <w:rPr>
      <w:rFonts w:eastAsiaTheme="majorEastAsia" w:cstheme="majorBidi"/>
      <w:i/>
      <w:iCs/>
      <w:color w:val="272727" w:themeColor="text1" w:themeTint="D8"/>
      <w:sz w:val="24"/>
      <w:lang w:eastAsia="en-US"/>
      <w14:ligatures w14:val="standardContextual"/>
    </w:rPr>
  </w:style>
  <w:style w:type="paragraph" w:styleId="Heading9">
    <w:name w:val="heading 9"/>
    <w:basedOn w:val="Normal"/>
    <w:next w:val="Normal"/>
    <w:link w:val="Heading9Char"/>
    <w:uiPriority w:val="9"/>
    <w:semiHidden/>
    <w:unhideWhenUsed/>
    <w:qFormat/>
    <w:rsid w:val="00DA5402"/>
    <w:pPr>
      <w:keepNext/>
      <w:keepLines/>
      <w:widowControl/>
      <w:spacing w:line="278" w:lineRule="auto"/>
      <w:jc w:val="left"/>
      <w:outlineLvl w:val="8"/>
    </w:pPr>
    <w:rPr>
      <w:rFonts w:eastAsiaTheme="majorEastAsia" w:cstheme="majorBidi"/>
      <w:color w:val="272727" w:themeColor="text1" w:themeTint="D8"/>
      <w:sz w:val="24"/>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20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220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220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220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20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20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20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20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20E9"/>
    <w:rPr>
      <w:rFonts w:eastAsiaTheme="majorEastAsia" w:cstheme="majorBidi"/>
      <w:color w:val="272727" w:themeColor="text1" w:themeTint="D8"/>
    </w:rPr>
  </w:style>
  <w:style w:type="paragraph" w:styleId="Title">
    <w:name w:val="Title"/>
    <w:basedOn w:val="Normal"/>
    <w:next w:val="Normal"/>
    <w:link w:val="TitleChar"/>
    <w:uiPriority w:val="10"/>
    <w:qFormat/>
    <w:rsid w:val="00DA5402"/>
    <w:pPr>
      <w:widowControl/>
      <w:spacing w:after="80"/>
      <w:contextualSpacing/>
      <w:jc w:val="left"/>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5220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5402"/>
    <w:pPr>
      <w:widowControl/>
      <w:numPr>
        <w:ilvl w:val="1"/>
      </w:numPr>
      <w:spacing w:after="160" w:line="278" w:lineRule="auto"/>
      <w:jc w:val="left"/>
    </w:pPr>
    <w:rPr>
      <w:rFonts w:eastAsiaTheme="majorEastAsia" w:cstheme="majorBidi"/>
      <w:color w:val="595959" w:themeColor="text1" w:themeTint="A6"/>
      <w:spacing w:val="15"/>
      <w:sz w:val="28"/>
      <w:szCs w:val="28"/>
      <w:lang w:eastAsia="en-US"/>
      <w14:ligatures w14:val="standardContextual"/>
    </w:rPr>
  </w:style>
  <w:style w:type="character" w:customStyle="1" w:styleId="SubtitleChar">
    <w:name w:val="Subtitle Char"/>
    <w:basedOn w:val="DefaultParagraphFont"/>
    <w:link w:val="Subtitle"/>
    <w:uiPriority w:val="11"/>
    <w:rsid w:val="005220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5402"/>
    <w:pPr>
      <w:widowControl/>
      <w:spacing w:before="160" w:after="160" w:line="278" w:lineRule="auto"/>
      <w:jc w:val="center"/>
    </w:pPr>
    <w:rPr>
      <w:rFonts w:eastAsiaTheme="minorHAnsi"/>
      <w:i/>
      <w:iCs/>
      <w:color w:val="404040" w:themeColor="text1" w:themeTint="BF"/>
      <w:sz w:val="24"/>
      <w:lang w:eastAsia="en-US"/>
      <w14:ligatures w14:val="standardContextual"/>
    </w:rPr>
  </w:style>
  <w:style w:type="character" w:customStyle="1" w:styleId="QuoteChar">
    <w:name w:val="Quote Char"/>
    <w:basedOn w:val="DefaultParagraphFont"/>
    <w:link w:val="Quote"/>
    <w:uiPriority w:val="29"/>
    <w:rsid w:val="005220E9"/>
    <w:rPr>
      <w:i/>
      <w:iCs/>
      <w:color w:val="404040" w:themeColor="text1" w:themeTint="BF"/>
    </w:rPr>
  </w:style>
  <w:style w:type="paragraph" w:styleId="ListParagraph">
    <w:name w:val="List Paragraph"/>
    <w:basedOn w:val="Normal"/>
    <w:uiPriority w:val="34"/>
    <w:qFormat/>
    <w:rsid w:val="00DA5402"/>
    <w:pPr>
      <w:widowControl/>
      <w:spacing w:after="160" w:line="278" w:lineRule="auto"/>
      <w:ind w:left="720"/>
      <w:contextualSpacing/>
      <w:jc w:val="left"/>
    </w:pPr>
    <w:rPr>
      <w:rFonts w:eastAsiaTheme="minorHAnsi"/>
      <w:sz w:val="24"/>
      <w:lang w:eastAsia="en-US"/>
      <w14:ligatures w14:val="standardContextual"/>
    </w:rPr>
  </w:style>
  <w:style w:type="character" w:styleId="IntenseEmphasis">
    <w:name w:val="Intense Emphasis"/>
    <w:basedOn w:val="DefaultParagraphFont"/>
    <w:uiPriority w:val="21"/>
    <w:qFormat/>
    <w:rsid w:val="005220E9"/>
    <w:rPr>
      <w:i/>
      <w:iCs/>
      <w:color w:val="0F4761" w:themeColor="accent1" w:themeShade="BF"/>
    </w:rPr>
  </w:style>
  <w:style w:type="paragraph" w:styleId="IntenseQuote">
    <w:name w:val="Intense Quote"/>
    <w:basedOn w:val="Normal"/>
    <w:next w:val="Normal"/>
    <w:link w:val="IntenseQuoteChar"/>
    <w:uiPriority w:val="30"/>
    <w:qFormat/>
    <w:rsid w:val="00DA5402"/>
    <w:pPr>
      <w:widowControl/>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sz w:val="24"/>
      <w:lang w:eastAsia="en-US"/>
      <w14:ligatures w14:val="standardContextual"/>
    </w:rPr>
  </w:style>
  <w:style w:type="character" w:customStyle="1" w:styleId="IntenseQuoteChar">
    <w:name w:val="Intense Quote Char"/>
    <w:basedOn w:val="DefaultParagraphFont"/>
    <w:link w:val="IntenseQuote"/>
    <w:uiPriority w:val="30"/>
    <w:rsid w:val="005220E9"/>
    <w:rPr>
      <w:i/>
      <w:iCs/>
      <w:color w:val="0F4761" w:themeColor="accent1" w:themeShade="BF"/>
    </w:rPr>
  </w:style>
  <w:style w:type="character" w:styleId="IntenseReference">
    <w:name w:val="Intense Reference"/>
    <w:basedOn w:val="DefaultParagraphFont"/>
    <w:uiPriority w:val="32"/>
    <w:qFormat/>
    <w:rsid w:val="005220E9"/>
    <w:rPr>
      <w:b/>
      <w:bCs/>
      <w:smallCaps/>
      <w:color w:val="0F4761" w:themeColor="accent1" w:themeShade="BF"/>
      <w:spacing w:val="5"/>
    </w:rPr>
  </w:style>
  <w:style w:type="paragraph" w:styleId="Header">
    <w:name w:val="header"/>
    <w:basedOn w:val="Normal"/>
    <w:link w:val="HeaderChar"/>
    <w:uiPriority w:val="99"/>
    <w:unhideWhenUsed/>
    <w:rsid w:val="005220E9"/>
    <w:pPr>
      <w:tabs>
        <w:tab w:val="center" w:pos="4513"/>
        <w:tab w:val="right" w:pos="9026"/>
      </w:tabs>
    </w:pPr>
  </w:style>
  <w:style w:type="character" w:customStyle="1" w:styleId="HeaderChar">
    <w:name w:val="Header Char"/>
    <w:basedOn w:val="DefaultParagraphFont"/>
    <w:link w:val="Header"/>
    <w:uiPriority w:val="99"/>
    <w:rsid w:val="005220E9"/>
    <w:rPr>
      <w:rFonts w:eastAsiaTheme="minorEastAsia"/>
      <w:sz w:val="21"/>
      <w:lang w:eastAsia="zh-CN"/>
      <w14:ligatures w14:val="none"/>
    </w:rPr>
  </w:style>
  <w:style w:type="paragraph" w:styleId="Footer">
    <w:name w:val="footer"/>
    <w:basedOn w:val="Normal"/>
    <w:link w:val="FooterChar"/>
    <w:uiPriority w:val="99"/>
    <w:unhideWhenUsed/>
    <w:rsid w:val="005220E9"/>
    <w:pPr>
      <w:tabs>
        <w:tab w:val="center" w:pos="4513"/>
        <w:tab w:val="right" w:pos="9026"/>
      </w:tabs>
    </w:pPr>
  </w:style>
  <w:style w:type="character" w:customStyle="1" w:styleId="FooterChar">
    <w:name w:val="Footer Char"/>
    <w:basedOn w:val="DefaultParagraphFont"/>
    <w:link w:val="Footer"/>
    <w:uiPriority w:val="99"/>
    <w:rsid w:val="005220E9"/>
    <w:rPr>
      <w:rFonts w:eastAsiaTheme="minorEastAsia"/>
      <w:sz w:val="21"/>
      <w:lang w:eastAsia="zh-CN"/>
      <w14:ligatures w14:val="none"/>
    </w:rPr>
  </w:style>
  <w:style w:type="paragraph" w:styleId="Revision">
    <w:name w:val="Revision"/>
    <w:hidden/>
    <w:uiPriority w:val="99"/>
    <w:semiHidden/>
    <w:rsid w:val="00DA5402"/>
    <w:pPr>
      <w:spacing w:after="0" w:line="240" w:lineRule="auto"/>
    </w:pPr>
    <w:rPr>
      <w:rFonts w:eastAsiaTheme="minorEastAsia"/>
      <w:sz w:val="21"/>
      <w:lang w:eastAsia="zh-CN"/>
      <w14:ligatures w14:val="none"/>
    </w:rPr>
  </w:style>
  <w:style w:type="character" w:styleId="CommentReference">
    <w:name w:val="annotation reference"/>
    <w:basedOn w:val="DefaultParagraphFont"/>
    <w:uiPriority w:val="99"/>
    <w:semiHidden/>
    <w:unhideWhenUsed/>
    <w:rsid w:val="00DA5402"/>
    <w:rPr>
      <w:sz w:val="16"/>
      <w:szCs w:val="16"/>
    </w:rPr>
  </w:style>
  <w:style w:type="paragraph" w:styleId="CommentText">
    <w:name w:val="annotation text"/>
    <w:basedOn w:val="Normal"/>
    <w:link w:val="CommentTextChar"/>
    <w:uiPriority w:val="99"/>
    <w:unhideWhenUsed/>
    <w:rsid w:val="00DA5402"/>
    <w:rPr>
      <w:sz w:val="20"/>
      <w:szCs w:val="20"/>
    </w:rPr>
  </w:style>
  <w:style w:type="character" w:customStyle="1" w:styleId="CommentTextChar">
    <w:name w:val="Comment Text Char"/>
    <w:basedOn w:val="DefaultParagraphFont"/>
    <w:link w:val="CommentText"/>
    <w:uiPriority w:val="99"/>
    <w:rsid w:val="00DA5402"/>
    <w:rPr>
      <w:rFonts w:eastAsiaTheme="minorEastAsia"/>
      <w:sz w:val="20"/>
      <w:szCs w:val="20"/>
      <w:lang w:eastAsia="zh-CN"/>
      <w14:ligatures w14:val="none"/>
    </w:rPr>
  </w:style>
  <w:style w:type="paragraph" w:styleId="CommentSubject">
    <w:name w:val="annotation subject"/>
    <w:basedOn w:val="CommentText"/>
    <w:next w:val="CommentText"/>
    <w:link w:val="CommentSubjectChar"/>
    <w:uiPriority w:val="99"/>
    <w:semiHidden/>
    <w:unhideWhenUsed/>
    <w:rsid w:val="00DA5402"/>
    <w:rPr>
      <w:b/>
      <w:bCs/>
    </w:rPr>
  </w:style>
  <w:style w:type="character" w:customStyle="1" w:styleId="CommentSubjectChar">
    <w:name w:val="Comment Subject Char"/>
    <w:basedOn w:val="CommentTextChar"/>
    <w:link w:val="CommentSubject"/>
    <w:uiPriority w:val="99"/>
    <w:semiHidden/>
    <w:rsid w:val="00DA5402"/>
    <w:rPr>
      <w:rFonts w:eastAsiaTheme="minorEastAsia"/>
      <w:b/>
      <w:bCs/>
      <w:sz w:val="20"/>
      <w:szCs w:val="20"/>
      <w:lang w:eastAsia="zh-CN"/>
      <w14:ligatures w14:val="none"/>
    </w:rPr>
  </w:style>
  <w:style w:type="character" w:styleId="Hyperlink">
    <w:name w:val="Hyperlink"/>
    <w:basedOn w:val="DefaultParagraphFont"/>
    <w:uiPriority w:val="99"/>
    <w:unhideWhenUsed/>
    <w:rsid w:val="002214A3"/>
    <w:rPr>
      <w:color w:val="467886" w:themeColor="hyperlink"/>
      <w:u w:val="single"/>
    </w:rPr>
  </w:style>
  <w:style w:type="character" w:styleId="UnresolvedMention">
    <w:name w:val="Unresolved Mention"/>
    <w:basedOn w:val="DefaultParagraphFont"/>
    <w:uiPriority w:val="99"/>
    <w:semiHidden/>
    <w:unhideWhenUsed/>
    <w:rsid w:val="002214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5917326">
      <w:bodyDiv w:val="1"/>
      <w:marLeft w:val="0"/>
      <w:marRight w:val="0"/>
      <w:marTop w:val="0"/>
      <w:marBottom w:val="0"/>
      <w:divBdr>
        <w:top w:val="none" w:sz="0" w:space="0" w:color="auto"/>
        <w:left w:val="none" w:sz="0" w:space="0" w:color="auto"/>
        <w:bottom w:val="none" w:sz="0" w:space="0" w:color="auto"/>
        <w:right w:val="none" w:sz="0" w:space="0" w:color="auto"/>
      </w:divBdr>
      <w:divsChild>
        <w:div w:id="1681809862">
          <w:marLeft w:val="0"/>
          <w:marRight w:val="0"/>
          <w:marTop w:val="0"/>
          <w:marBottom w:val="0"/>
          <w:divBdr>
            <w:top w:val="none" w:sz="0" w:space="0" w:color="auto"/>
            <w:left w:val="none" w:sz="0" w:space="0" w:color="auto"/>
            <w:bottom w:val="none" w:sz="0" w:space="0" w:color="auto"/>
            <w:right w:val="none" w:sz="0" w:space="0" w:color="auto"/>
          </w:divBdr>
        </w:div>
      </w:divsChild>
    </w:div>
    <w:div w:id="2090496320">
      <w:bodyDiv w:val="1"/>
      <w:marLeft w:val="0"/>
      <w:marRight w:val="0"/>
      <w:marTop w:val="0"/>
      <w:marBottom w:val="0"/>
      <w:divBdr>
        <w:top w:val="none" w:sz="0" w:space="0" w:color="auto"/>
        <w:left w:val="none" w:sz="0" w:space="0" w:color="auto"/>
        <w:bottom w:val="none" w:sz="0" w:space="0" w:color="auto"/>
        <w:right w:val="none" w:sz="0" w:space="0" w:color="auto"/>
      </w:divBdr>
      <w:divsChild>
        <w:div w:id="983331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09fa9bef4a1db591b3e7b1d740dbc7ab">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0cd83130c416d741d3978e22e6986a85"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2024-11-06T09:32:56+00:00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44A1BF6-A366-4356-AA72-5640D04BD98F}">
  <ds:schemaRefs>
    <ds:schemaRef ds:uri="http://schemas.openxmlformats.org/officeDocument/2006/bibliography"/>
  </ds:schemaRefs>
</ds:datastoreItem>
</file>

<file path=customXml/itemProps2.xml><?xml version="1.0" encoding="utf-8"?>
<ds:datastoreItem xmlns:ds="http://schemas.openxmlformats.org/officeDocument/2006/customXml" ds:itemID="{2BAF4742-9F31-4704-A08B-DDF976165D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FCB67BD-200F-4684-AA1B-31243E4E65ED}">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7bed2cdb-1da6-4e77-9691-93a0805b4a49"/>
  </ds:schemaRefs>
</ds:datastoreItem>
</file>

<file path=customXml/itemProps4.xml><?xml version="1.0" encoding="utf-8"?>
<ds:datastoreItem xmlns:ds="http://schemas.openxmlformats.org/officeDocument/2006/customXml" ds:itemID="{4F6BDE4B-22B9-4470-A6F1-84B491DE328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5393</Words>
  <Characters>30741</Characters>
  <Application>Microsoft Office Word</Application>
  <DocSecurity>8</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Sharof 👋🏻</dc:creator>
  <cp:keywords/>
  <dc:description/>
  <cp:lastModifiedBy>CMW</cp:lastModifiedBy>
  <cp:revision>6</cp:revision>
  <dcterms:created xsi:type="dcterms:W3CDTF">2024-11-01T11:38:00Z</dcterms:created>
  <dcterms:modified xsi:type="dcterms:W3CDTF">2024-11-07T09:39:00Z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e5e6575bcc8f57ee8ae89fb1f1afd4144b2219e9ef0a8ab2a04f026134e45c90</vt:lpwstr>
  </property>
  <property fmtid="{D5CDD505-2E9C-101B-9397-08002B2CF9AE}" pid="3" name="ContentTypeId">
    <vt:lpwstr>0x010100FB4CCA895A17B843B34B7F2324FFA44A</vt:lpwstr>
  </property>
</Properties>
</file>