
<file path=[Content_Types].xml><?xml version="1.0" encoding="utf-8"?>
<Types xmlns="http://schemas.openxmlformats.org/package/2006/content-types">
  <Default Extension="bmp" ContentType="image/bmp"/>
  <Default Extension="gif" ContentType="image/gif"/>
  <Default Extension="jpeg" ContentType="image/jpg"/>
  <Default Extension="mov" ContentType="application/movie"/>
  <Default Extension="pdf" ContentType="application/pdf"/>
  <Default Extension="png" ContentType="image/png"/>
  <Default Extension="rels" ContentType="application/vnd.openxmlformats-package.relationships+xml"/>
  <Default Extension="tif" ContentType="image/tif"/>
  <Default Extension="vml" ContentType="application/vnd.openxmlformats-officedocument.vmlDrawing"/>
  <Default Extension="xlsx" ContentType="application/vnd.openxmlformats-officedocument.spreadsheetml.sheet"/>
  <Default Extension="xml" ContentType="application/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theme/theme1.xml" ContentType="application/vnd.openxmlformats-officedocument.theme+xml"/>
  <Override PartName="/word/header1.xml" ContentType="application/vnd.openxmlformats-officedocument.wordprocessingml.header+xml"/>
  <Override PartName="/word/footer1.xml" ContentType="application/vnd.openxmlformats-officedocument.wordprocessingml.footer+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officeDocument" Target="word/document.xml"/><Relationship Id="rId2" Type="http://schemas.openxmlformats.org/officeDocument/2006/relationships/extended-properties" Target="docProps/app.xml"/><Relationship Id="rId1" Type="http://schemas.openxmlformats.org/package/2006/relationships/metadata/core-properties" Target="docProps/core.xml"/><Relationship Id="rId4" Type="http://schemas.openxmlformats.org/officeDocument/2006/relationships/custom-properties" Target="docProps/custom.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rPr>
          <w:rFonts w:ascii="Times New Roman" w:hAnsi="Times New Roman"/>
          <w:b w:val="1"/>
          <w:bCs w:val="1"/>
          <w:sz w:val="28"/>
          <w:szCs w:val="28"/>
        </w:rPr>
      </w:pPr>
      <w:r>
        <w:drawing xmlns:a="http://schemas.openxmlformats.org/drawingml/2006/main">
          <wp:inline distT="0" distB="0" distL="0" distR="0">
            <wp:extent cx="3514725" cy="581025"/>
            <wp:effectExtent l="0" t="0" r="0" b="0"/>
            <wp:docPr id="1073741825" name="officeArt object" descr="image1.png"/>
            <wp:cNvGraphicFramePr/>
            <a:graphic xmlns:a="http://schemas.openxmlformats.org/drawingml/2006/main">
              <a:graphicData uri="http://schemas.openxmlformats.org/drawingml/2006/picture">
                <pic:pic xmlns:pic="http://schemas.openxmlformats.org/drawingml/2006/picture">
                  <pic:nvPicPr>
                    <pic:cNvPr id="1073741825" name="image1.png" descr="image1.png"/>
                    <pic:cNvPicPr>
                      <a:picLocks noChangeAspect="1"/>
                    </pic:cNvPicPr>
                  </pic:nvPicPr>
                  <pic:blipFill>
                    <a:blip r:embed="rId4">
                      <a:extLst/>
                    </a:blip>
                    <a:srcRect l="0" t="22522" r="0" b="22522"/>
                    <a:stretch>
                      <a:fillRect/>
                    </a:stretch>
                  </pic:blipFill>
                  <pic:spPr>
                    <a:xfrm>
                      <a:off x="0" y="0"/>
                      <a:ext cx="3514725" cy="581025"/>
                    </a:xfrm>
                    <a:prstGeom prst="rect">
                      <a:avLst/>
                    </a:prstGeom>
                    <a:ln w="12700" cap="flat">
                      <a:noFill/>
                      <a:miter lim="400000"/>
                    </a:ln>
                    <a:effectLst/>
                  </pic:spPr>
                </pic:pic>
              </a:graphicData>
            </a:graphic>
          </wp:inline>
        </w:drawing>
      </w:r>
    </w:p>
    <w:p>
      <w:pPr>
        <w:pStyle w:val="Body"/>
        <w:spacing w:line="240" w:lineRule="auto"/>
        <w:rPr>
          <w:rFonts w:ascii="Times New Roman" w:hAnsi="Times New Roman"/>
          <w:b w:val="1"/>
          <w:bCs w:val="1"/>
          <w:sz w:val="24"/>
          <w:szCs w:val="24"/>
        </w:rPr>
      </w:pPr>
    </w:p>
    <w:p>
      <w:pPr>
        <w:pStyle w:val="Body"/>
        <w:spacing w:line="240" w:lineRule="auto"/>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Committee Against Torture</w:t>
      </w:r>
    </w:p>
    <w:p>
      <w:pPr>
        <w:pStyle w:val="Body"/>
        <w:spacing w:line="24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Human Rights Council and Treaty Mechanisms Division (CTMD) </w:t>
      </w:r>
    </w:p>
    <w:p>
      <w:pPr>
        <w:pStyle w:val="Body"/>
        <w:spacing w:line="24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Office of the United Nations High Commissioner for Human Rights (OHCHR) </w:t>
      </w:r>
    </w:p>
    <w:p>
      <w:pPr>
        <w:pStyle w:val="Body"/>
        <w:spacing w:line="240" w:lineRule="auto"/>
        <w:rPr>
          <w:rFonts w:ascii="Times New Roman" w:cs="Times New Roman" w:hAnsi="Times New Roman" w:eastAsia="Times New Roman"/>
          <w:sz w:val="24"/>
          <w:szCs w:val="24"/>
        </w:rPr>
      </w:pPr>
      <w:r>
        <w:rPr>
          <w:rFonts w:ascii="Times New Roman" w:hAnsi="Times New Roman"/>
          <w:sz w:val="24"/>
          <w:szCs w:val="24"/>
          <w:rtl w:val="0"/>
          <w:lang w:val="fr-FR"/>
        </w:rPr>
        <w:t>Palais Wilson - 52, rue des P</w:t>
      </w:r>
      <w:r>
        <w:rPr>
          <w:rFonts w:ascii="Times New Roman" w:hAnsi="Times New Roman" w:hint="default"/>
          <w:sz w:val="24"/>
          <w:szCs w:val="24"/>
          <w:rtl w:val="0"/>
          <w:lang w:val="en-US"/>
        </w:rPr>
        <w:t>â</w:t>
      </w:r>
      <w:r>
        <w:rPr>
          <w:rFonts w:ascii="Times New Roman" w:hAnsi="Times New Roman"/>
          <w:sz w:val="24"/>
          <w:szCs w:val="24"/>
          <w:rtl w:val="0"/>
          <w:lang w:val="it-IT"/>
        </w:rPr>
        <w:t xml:space="preserve">quis CH-1201 Geneva </w:t>
      </w:r>
    </w:p>
    <w:p>
      <w:pPr>
        <w:pStyle w:val="Body"/>
        <w:spacing w:line="240" w:lineRule="auto"/>
        <w:rPr>
          <w:rFonts w:ascii="Times New Roman" w:cs="Times New Roman" w:hAnsi="Times New Roman" w:eastAsia="Times New Roman"/>
          <w:sz w:val="24"/>
          <w:szCs w:val="24"/>
        </w:rPr>
      </w:pPr>
      <w:r>
        <w:rPr>
          <w:rFonts w:ascii="Times New Roman" w:hAnsi="Times New Roman"/>
          <w:sz w:val="24"/>
          <w:szCs w:val="24"/>
          <w:rtl w:val="0"/>
          <w:lang w:val="de-DE"/>
        </w:rPr>
        <w:t>Switzerland</w:t>
      </w:r>
    </w:p>
    <w:p>
      <w:pPr>
        <w:pStyle w:val="Body"/>
        <w:spacing w:line="240" w:lineRule="auto"/>
        <w:rPr>
          <w:rStyle w:val="None"/>
          <w:rFonts w:ascii="Times New Roman" w:cs="Times New Roman" w:hAnsi="Times New Roman" w:eastAsia="Times New Roman"/>
          <w:sz w:val="24"/>
          <w:szCs w:val="24"/>
        </w:rPr>
      </w:pPr>
      <w:r>
        <w:rPr>
          <w:rStyle w:val="Hyperlink.0"/>
        </w:rPr>
        <w:fldChar w:fldCharType="begin" w:fldLock="0"/>
      </w:r>
      <w:r>
        <w:rPr>
          <w:rStyle w:val="Hyperlink.0"/>
        </w:rPr>
        <w:instrText xml:space="preserve"> HYPERLINK "mailto:ohchr-cat@un.org"</w:instrText>
      </w:r>
      <w:r>
        <w:rPr>
          <w:rStyle w:val="Hyperlink.0"/>
        </w:rPr>
        <w:fldChar w:fldCharType="separate" w:fldLock="0"/>
      </w:r>
      <w:r>
        <w:rPr>
          <w:rStyle w:val="Hyperlink.0"/>
          <w:rtl w:val="0"/>
        </w:rPr>
        <w:t>ohchr-cat@un.org</w:t>
      </w:r>
      <w:r>
        <w:rPr/>
        <w:fldChar w:fldCharType="end" w:fldLock="0"/>
      </w:r>
    </w:p>
    <w:p>
      <w:pPr>
        <w:pStyle w:val="Body"/>
        <w:spacing w:line="240" w:lineRule="auto"/>
        <w:rPr>
          <w:rStyle w:val="None"/>
          <w:rFonts w:ascii="Times New Roman" w:cs="Times New Roman" w:hAnsi="Times New Roman" w:eastAsia="Times New Roman"/>
          <w:sz w:val="24"/>
          <w:szCs w:val="24"/>
        </w:rPr>
      </w:pPr>
    </w:p>
    <w:p>
      <w:pPr>
        <w:pStyle w:val="Body"/>
        <w:spacing w:line="240" w:lineRule="auto"/>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Re: Written information for the examination of Azerbaijan</w:t>
      </w:r>
      <w:r>
        <w:rPr>
          <w:rStyle w:val="None"/>
          <w:rFonts w:ascii="Times New Roman" w:hAnsi="Times New Roman" w:hint="default"/>
          <w:sz w:val="24"/>
          <w:szCs w:val="24"/>
          <w:rtl w:val="0"/>
          <w:lang w:val="en-US"/>
        </w:rPr>
        <w:t>’</w:t>
      </w:r>
      <w:r>
        <w:rPr>
          <w:rStyle w:val="None"/>
          <w:rFonts w:ascii="Times New Roman" w:hAnsi="Times New Roman"/>
          <w:sz w:val="24"/>
          <w:szCs w:val="24"/>
          <w:rtl w:val="0"/>
          <w:lang w:val="en-US"/>
        </w:rPr>
        <w:t>s report during the 79th Session</w:t>
      </w:r>
    </w:p>
    <w:p>
      <w:pPr>
        <w:pStyle w:val="Body"/>
        <w:spacing w:line="240" w:lineRule="auto"/>
        <w:rPr>
          <w:rStyle w:val="None"/>
          <w:rFonts w:ascii="Times New Roman" w:cs="Times New Roman" w:hAnsi="Times New Roman" w:eastAsia="Times New Roman"/>
          <w:sz w:val="24"/>
          <w:szCs w:val="24"/>
        </w:rPr>
      </w:pPr>
    </w:p>
    <w:p>
      <w:pPr>
        <w:pStyle w:val="List Paragraph"/>
        <w:numPr>
          <w:ilvl w:val="0"/>
          <w:numId w:val="2"/>
        </w:numPr>
        <w:bidi w:val="0"/>
        <w:spacing w:line="480" w:lineRule="auto"/>
        <w:ind w:right="0"/>
        <w:jc w:val="left"/>
        <w:rPr>
          <w:rFonts w:ascii="Times New Roman" w:hAnsi="Times New Roman"/>
          <w:b w:val="1"/>
          <w:bCs w:val="1"/>
          <w:sz w:val="24"/>
          <w:szCs w:val="24"/>
          <w:rtl w:val="0"/>
          <w:lang w:val="en-US"/>
        </w:rPr>
      </w:pPr>
      <w:r>
        <w:rPr>
          <w:rStyle w:val="None"/>
          <w:rFonts w:ascii="Times New Roman" w:hAnsi="Times New Roman"/>
          <w:b w:val="1"/>
          <w:bCs w:val="1"/>
          <w:sz w:val="24"/>
          <w:szCs w:val="24"/>
          <w:rtl w:val="0"/>
          <w:lang w:val="en-US"/>
        </w:rPr>
        <w:t>Background</w:t>
      </w:r>
    </w:p>
    <w:p>
      <w:pPr>
        <w:pStyle w:val="List Paragraph"/>
        <w:numPr>
          <w:ilvl w:val="0"/>
          <w:numId w:val="4"/>
        </w:numPr>
        <w:bidi w:val="0"/>
        <w:spacing w:line="480" w:lineRule="auto"/>
        <w:ind w:right="0"/>
        <w:jc w:val="left"/>
        <w:rPr>
          <w:rFonts w:ascii="Times New Roman" w:hAnsi="Times New Roman"/>
          <w:sz w:val="24"/>
          <w:szCs w:val="24"/>
          <w:rtl w:val="0"/>
          <w:lang w:val="en-US"/>
        </w:rPr>
      </w:pPr>
      <w:r>
        <w:rPr>
          <w:rStyle w:val="None"/>
          <w:rFonts w:ascii="Times New Roman" w:hAnsi="Times New Roman"/>
          <w:sz w:val="24"/>
          <w:szCs w:val="24"/>
          <w:rtl w:val="0"/>
          <w:lang w:val="en-US"/>
        </w:rPr>
        <w:t>Rerooted is an organization committed to preserving and sharing the stories of multiply-displaced Armenian communities and advocating for justice for them in the various ways they define it.</w:t>
      </w:r>
      <w:r>
        <w:rPr>
          <w:rStyle w:val="footnote reference"/>
          <w:rFonts w:ascii="Times New Roman" w:cs="Times New Roman" w:hAnsi="Times New Roman" w:eastAsia="Times New Roman"/>
          <w:sz w:val="24"/>
          <w:szCs w:val="24"/>
        </w:rPr>
        <w:footnoteReference w:id="1"/>
      </w:r>
      <w:r>
        <w:rPr>
          <w:rStyle w:val="None"/>
          <w:rFonts w:ascii="Times New Roman" w:hAnsi="Times New Roman"/>
          <w:sz w:val="24"/>
          <w:szCs w:val="24"/>
          <w:rtl w:val="0"/>
          <w:lang w:val="en-US"/>
        </w:rPr>
        <w:t xml:space="preserve"> The Rerooted archive contains over 250 testimonials of displaced Syrian-Armenians in 10 resettlement countries, as well as testimonies of Armenians from Argentina, Azerbaijan, and most recently, Nagorno-Karabakh. </w:t>
      </w:r>
    </w:p>
    <w:p>
      <w:pPr>
        <w:pStyle w:val="List Paragraph"/>
        <w:numPr>
          <w:ilvl w:val="0"/>
          <w:numId w:val="4"/>
        </w:numPr>
        <w:bidi w:val="0"/>
        <w:spacing w:line="480" w:lineRule="auto"/>
        <w:ind w:right="0"/>
        <w:jc w:val="left"/>
        <w:rPr>
          <w:rFonts w:ascii="Times New Roman" w:hAnsi="Times New Roman"/>
          <w:sz w:val="24"/>
          <w:szCs w:val="24"/>
          <w:rtl w:val="0"/>
          <w:lang w:val="en-US"/>
        </w:rPr>
      </w:pPr>
      <w:r>
        <w:rPr>
          <w:rStyle w:val="None"/>
          <w:rFonts w:ascii="Times New Roman" w:hAnsi="Times New Roman"/>
          <w:sz w:val="24"/>
          <w:szCs w:val="24"/>
          <w:rtl w:val="0"/>
          <w:lang w:val="en-US"/>
        </w:rPr>
        <w:t>This report presents the testimonials of individuals from Nagorno-Karabakh, who were forcibly displaced from their homes in Nagorno-Karabakh in September 2023 following Azerbaijan</w:t>
      </w:r>
      <w:r>
        <w:rPr>
          <w:rStyle w:val="None"/>
          <w:rFonts w:ascii="Times New Roman" w:hAnsi="Times New Roman" w:hint="default"/>
          <w:sz w:val="24"/>
          <w:szCs w:val="24"/>
          <w:rtl w:val="0"/>
          <w:lang w:val="en-US"/>
        </w:rPr>
        <w:t>’</w:t>
      </w:r>
      <w:r>
        <w:rPr>
          <w:rStyle w:val="None"/>
          <w:rFonts w:ascii="Times New Roman" w:hAnsi="Times New Roman"/>
          <w:sz w:val="24"/>
          <w:szCs w:val="24"/>
          <w:rtl w:val="0"/>
          <w:lang w:val="en-US"/>
        </w:rPr>
        <w:t>s military attack and nine-month blockade of the region.  In the testimonies that follow, individuals discuss their family histories in Nagorno-Karabakh, Azerbaijan</w:t>
      </w:r>
      <w:r>
        <w:rPr>
          <w:rStyle w:val="None"/>
          <w:rFonts w:ascii="Times New Roman" w:hAnsi="Times New Roman" w:hint="default"/>
          <w:sz w:val="24"/>
          <w:szCs w:val="24"/>
          <w:rtl w:val="0"/>
          <w:lang w:val="en-US"/>
        </w:rPr>
        <w:t>’</w:t>
      </w:r>
      <w:r>
        <w:rPr>
          <w:rStyle w:val="None"/>
          <w:rFonts w:ascii="Times New Roman" w:hAnsi="Times New Roman"/>
          <w:sz w:val="24"/>
          <w:szCs w:val="24"/>
          <w:rtl w:val="0"/>
          <w:lang w:val="en-US"/>
        </w:rPr>
        <w:t>s military attack during the 44-day 2020 war, the blockade imposed by Azerbaijan on Nagorno-Karabakh from December 2022 to September 2023, and Azerbaijan</w:t>
      </w:r>
      <w:r>
        <w:rPr>
          <w:rStyle w:val="None"/>
          <w:rFonts w:ascii="Times New Roman" w:hAnsi="Times New Roman" w:hint="default"/>
          <w:sz w:val="24"/>
          <w:szCs w:val="24"/>
          <w:rtl w:val="0"/>
          <w:lang w:val="en-US"/>
        </w:rPr>
        <w:t>’</w:t>
      </w:r>
      <w:r>
        <w:rPr>
          <w:rStyle w:val="None"/>
          <w:rFonts w:ascii="Times New Roman" w:hAnsi="Times New Roman"/>
          <w:sz w:val="24"/>
          <w:szCs w:val="24"/>
          <w:rtl w:val="0"/>
          <w:lang w:val="en-US"/>
        </w:rPr>
        <w:t xml:space="preserve">s September 2023 attack and forcible violent displacement of virtually all the ethnic Armenians living in Nagorno-Karabakh. </w:t>
      </w:r>
      <w:r>
        <w:rPr>
          <w:rStyle w:val="None"/>
          <w:rFonts w:ascii="Times New Roman" w:hAnsi="Times New Roman"/>
          <w:sz w:val="24"/>
          <w:szCs w:val="24"/>
          <w:rtl w:val="0"/>
          <w:lang w:val="en-US"/>
        </w:rPr>
        <w:t xml:space="preserve"> Names have been redacted for privacy concerns, but further details can be obtained by contacted </w:t>
      </w:r>
      <w:r>
        <w:rPr>
          <w:rStyle w:val="Hyperlink.1"/>
          <w:rFonts w:ascii="Times New Roman" w:cs="Times New Roman" w:hAnsi="Times New Roman" w:eastAsia="Times New Roman"/>
          <w:sz w:val="24"/>
          <w:szCs w:val="24"/>
        </w:rPr>
        <w:fldChar w:fldCharType="begin" w:fldLock="0"/>
      </w:r>
      <w:r>
        <w:rPr>
          <w:rStyle w:val="Hyperlink.1"/>
          <w:rFonts w:ascii="Times New Roman" w:cs="Times New Roman" w:hAnsi="Times New Roman" w:eastAsia="Times New Roman"/>
          <w:sz w:val="24"/>
          <w:szCs w:val="24"/>
        </w:rPr>
        <w:instrText xml:space="preserve"> HYPERLINK "mailto:rerooted.archive@gmail.com"</w:instrText>
      </w:r>
      <w:r>
        <w:rPr>
          <w:rStyle w:val="Hyperlink.1"/>
          <w:rFonts w:ascii="Times New Roman" w:cs="Times New Roman" w:hAnsi="Times New Roman" w:eastAsia="Times New Roman"/>
          <w:sz w:val="24"/>
          <w:szCs w:val="24"/>
        </w:rPr>
        <w:fldChar w:fldCharType="separate" w:fldLock="0"/>
      </w:r>
      <w:r>
        <w:rPr>
          <w:rStyle w:val="Hyperlink.1"/>
          <w:rFonts w:ascii="Times New Roman" w:hAnsi="Times New Roman"/>
          <w:sz w:val="24"/>
          <w:szCs w:val="24"/>
          <w:rtl w:val="0"/>
          <w:lang w:val="en-US"/>
        </w:rPr>
        <w:t>rerooted.archive@gmail.com</w:t>
      </w:r>
      <w:r>
        <w:rPr>
          <w:rFonts w:ascii="Times New Roman" w:cs="Times New Roman" w:hAnsi="Times New Roman" w:eastAsia="Times New Roman"/>
          <w:sz w:val="24"/>
          <w:szCs w:val="24"/>
        </w:rPr>
        <w:fldChar w:fldCharType="end" w:fldLock="0"/>
      </w:r>
      <w:r>
        <w:rPr>
          <w:rStyle w:val="None"/>
          <w:rFonts w:ascii="Times New Roman" w:hAnsi="Times New Roman"/>
          <w:sz w:val="24"/>
          <w:szCs w:val="24"/>
          <w:rtl w:val="0"/>
          <w:lang w:val="en-US"/>
        </w:rPr>
        <w:t>.</w:t>
      </w:r>
    </w:p>
    <w:p>
      <w:pPr>
        <w:pStyle w:val="List Paragraph"/>
        <w:numPr>
          <w:ilvl w:val="0"/>
          <w:numId w:val="4"/>
        </w:numPr>
        <w:bidi w:val="0"/>
        <w:spacing w:line="480" w:lineRule="auto"/>
        <w:ind w:right="0"/>
        <w:jc w:val="left"/>
        <w:rPr>
          <w:rFonts w:ascii="Times New Roman" w:hAnsi="Times New Roman"/>
          <w:sz w:val="24"/>
          <w:szCs w:val="24"/>
          <w:rtl w:val="0"/>
          <w:lang w:val="en-US"/>
        </w:rPr>
      </w:pPr>
      <w:r>
        <w:rPr>
          <w:rStyle w:val="None"/>
          <w:rFonts w:ascii="Times New Roman" w:hAnsi="Times New Roman"/>
          <w:sz w:val="24"/>
          <w:szCs w:val="24"/>
          <w:rtl w:val="0"/>
          <w:lang w:val="en-US"/>
        </w:rPr>
        <w:t>The report concludes by analyzing the ways in which Azerbaijan</w:t>
      </w:r>
      <w:r>
        <w:rPr>
          <w:rStyle w:val="None"/>
          <w:rFonts w:ascii="Times New Roman" w:hAnsi="Times New Roman" w:hint="default"/>
          <w:sz w:val="24"/>
          <w:szCs w:val="24"/>
          <w:rtl w:val="0"/>
          <w:lang w:val="en-US"/>
        </w:rPr>
        <w:t>’</w:t>
      </w:r>
      <w:r>
        <w:rPr>
          <w:rStyle w:val="None"/>
          <w:rFonts w:ascii="Times New Roman" w:hAnsi="Times New Roman"/>
          <w:sz w:val="24"/>
          <w:szCs w:val="24"/>
          <w:rtl w:val="0"/>
          <w:lang w:val="en-US"/>
        </w:rPr>
        <w:t>s actions as described in these testimonials, including especially the blockade of Nagorno-Karabakh itself, constituted torture in violation of the Convention Against Torture.</w:t>
      </w:r>
    </w:p>
    <w:p>
      <w:pPr>
        <w:pStyle w:val="Body"/>
        <w:spacing w:line="480" w:lineRule="auto"/>
        <w:rPr>
          <w:rStyle w:val="None"/>
          <w:rFonts w:ascii="Times New Roman" w:cs="Times New Roman" w:hAnsi="Times New Roman" w:eastAsia="Times New Roman"/>
          <w:sz w:val="24"/>
          <w:szCs w:val="24"/>
        </w:rPr>
      </w:pPr>
      <w:r>
        <w:rPr>
          <w:rStyle w:val="None"/>
          <w:rFonts w:ascii="Times New Roman" w:hAnsi="Times New Roman"/>
          <w:sz w:val="24"/>
          <w:szCs w:val="24"/>
          <w:rtl w:val="0"/>
        </w:rPr>
        <w:t xml:space="preserve"> </w:t>
      </w:r>
    </w:p>
    <w:p>
      <w:pPr>
        <w:pStyle w:val="List Paragraph"/>
        <w:numPr>
          <w:ilvl w:val="0"/>
          <w:numId w:val="5"/>
        </w:numPr>
        <w:bidi w:val="0"/>
        <w:spacing w:line="480" w:lineRule="auto"/>
        <w:ind w:right="0"/>
        <w:jc w:val="left"/>
        <w:rPr>
          <w:rFonts w:ascii="Times New Roman" w:hAnsi="Times New Roman"/>
          <w:b w:val="1"/>
          <w:bCs w:val="1"/>
          <w:sz w:val="24"/>
          <w:szCs w:val="24"/>
          <w:rtl w:val="0"/>
          <w:lang w:val="en-US"/>
        </w:rPr>
      </w:pPr>
      <w:r>
        <w:rPr>
          <w:rStyle w:val="None"/>
          <w:rFonts w:ascii="Times New Roman" w:hAnsi="Times New Roman"/>
          <w:b w:val="1"/>
          <w:bCs w:val="1"/>
          <w:sz w:val="24"/>
          <w:szCs w:val="24"/>
          <w:rtl w:val="0"/>
          <w:lang w:val="en-US"/>
        </w:rPr>
        <w:t>Before the Blockade: Azerbaijani Aggression in Nagorno-Karabakh</w:t>
      </w:r>
    </w:p>
    <w:p>
      <w:pPr>
        <w:pStyle w:val="List Paragraph"/>
        <w:numPr>
          <w:ilvl w:val="0"/>
          <w:numId w:val="6"/>
        </w:numPr>
        <w:bidi w:val="0"/>
        <w:spacing w:line="480" w:lineRule="auto"/>
        <w:ind w:right="0"/>
        <w:jc w:val="left"/>
        <w:rPr>
          <w:rFonts w:ascii="Times New Roman" w:hAnsi="Times New Roman"/>
          <w:sz w:val="24"/>
          <w:szCs w:val="24"/>
          <w:rtl w:val="0"/>
          <w:lang w:val="en-US"/>
        </w:rPr>
      </w:pPr>
      <w:r>
        <w:rPr>
          <w:rStyle w:val="None"/>
          <w:rFonts w:ascii="Times New Roman" w:hAnsi="Times New Roman"/>
          <w:sz w:val="24"/>
          <w:szCs w:val="24"/>
          <w:rtl w:val="0"/>
          <w:lang w:val="en-US"/>
        </w:rPr>
        <w:t xml:space="preserve">During her interview with Rerooted Archive, </w:t>
      </w:r>
      <w:r>
        <w:rPr>
          <w:rStyle w:val="None"/>
          <w:rFonts w:ascii="Times New Roman" w:hAnsi="Times New Roman"/>
          <w:sz w:val="24"/>
          <w:szCs w:val="24"/>
          <w:rtl w:val="0"/>
          <w:lang w:val="en-US"/>
        </w:rPr>
        <w:t>L.S.</w:t>
      </w:r>
      <w:r>
        <w:rPr>
          <w:rStyle w:val="None"/>
          <w:rFonts w:ascii="Times New Roman" w:hAnsi="Times New Roman"/>
          <w:sz w:val="24"/>
          <w:szCs w:val="24"/>
          <w:rtl w:val="0"/>
          <w:lang w:val="en-US"/>
        </w:rPr>
        <w:t xml:space="preserve"> tells of the history of Azerbaijani aggression in Nagorno-Karabakh. Beginning with her grandmother's eyewitness account of their village in Aghdam being raided and pillaged by Turkish forces before the 1915 genocide, </w:t>
      </w:r>
      <w:r>
        <w:rPr>
          <w:rStyle w:val="None"/>
          <w:rFonts w:ascii="Times New Roman" w:hAnsi="Times New Roman"/>
          <w:sz w:val="24"/>
          <w:szCs w:val="24"/>
          <w:rtl w:val="0"/>
          <w:lang w:val="en-US"/>
        </w:rPr>
        <w:t>LS</w:t>
      </w:r>
      <w:r>
        <w:rPr>
          <w:rStyle w:val="None"/>
          <w:rFonts w:ascii="Times New Roman" w:hAnsi="Times New Roman"/>
          <w:sz w:val="24"/>
          <w:szCs w:val="24"/>
          <w:rtl w:val="0"/>
          <w:lang w:val="en-US"/>
        </w:rPr>
        <w:t xml:space="preserve"> recounts her memories, notably the murder and mutilation of a child by Azerbaijanis in her village during the 1960s. </w:t>
      </w:r>
      <w:r>
        <w:rPr>
          <w:rStyle w:val="None"/>
          <w:rFonts w:ascii="Times New Roman" w:hAnsi="Times New Roman"/>
          <w:sz w:val="24"/>
          <w:szCs w:val="24"/>
          <w:rtl w:val="0"/>
          <w:lang w:val="en-US"/>
        </w:rPr>
        <w:t>L.S</w:t>
      </w:r>
      <w:r>
        <w:rPr>
          <w:rStyle w:val="None"/>
          <w:rFonts w:ascii="Times New Roman" w:hAnsi="Times New Roman"/>
          <w:sz w:val="24"/>
          <w:szCs w:val="24"/>
          <w:rtl w:val="0"/>
          <w:lang w:val="en-US"/>
        </w:rPr>
        <w:t xml:space="preserve"> relates these recollections with violence directed towards the Armenian population of Nagorno-Karabakh.</w:t>
      </w:r>
      <w:r>
        <w:rPr>
          <w:rStyle w:val="footnote reference"/>
          <w:rFonts w:ascii="Times New Roman" w:cs="Times New Roman" w:hAnsi="Times New Roman" w:eastAsia="Times New Roman"/>
          <w:sz w:val="24"/>
          <w:szCs w:val="24"/>
        </w:rPr>
        <w:footnoteReference w:id="2"/>
      </w:r>
    </w:p>
    <w:p>
      <w:pPr>
        <w:pStyle w:val="List Paragraph"/>
        <w:numPr>
          <w:ilvl w:val="0"/>
          <w:numId w:val="4"/>
        </w:numPr>
        <w:bidi w:val="0"/>
        <w:spacing w:line="480" w:lineRule="auto"/>
        <w:ind w:right="0"/>
        <w:jc w:val="left"/>
        <w:rPr>
          <w:rFonts w:ascii="Times New Roman" w:hAnsi="Times New Roman"/>
          <w:sz w:val="24"/>
          <w:szCs w:val="24"/>
          <w:rtl w:val="0"/>
          <w:lang w:val="en-US"/>
        </w:rPr>
      </w:pPr>
      <w:r>
        <w:rPr>
          <w:rStyle w:val="None"/>
          <w:rFonts w:ascii="Times New Roman" w:hAnsi="Times New Roman"/>
          <w:sz w:val="24"/>
          <w:szCs w:val="24"/>
          <w:rtl w:val="0"/>
          <w:lang w:val="en-US"/>
        </w:rPr>
        <w:t xml:space="preserve">Similarly, </w:t>
      </w:r>
      <w:r>
        <w:rPr>
          <w:rStyle w:val="None"/>
          <w:rFonts w:ascii="Times New Roman" w:hAnsi="Times New Roman"/>
          <w:sz w:val="24"/>
          <w:szCs w:val="24"/>
          <w:rtl w:val="0"/>
          <w:lang w:val="en-US"/>
        </w:rPr>
        <w:t>MK</w:t>
      </w:r>
      <w:r>
        <w:rPr>
          <w:rStyle w:val="None"/>
          <w:rFonts w:ascii="Times New Roman" w:hAnsi="Times New Roman"/>
          <w:sz w:val="24"/>
          <w:szCs w:val="24"/>
          <w:rtl w:val="0"/>
          <w:lang w:val="en-US"/>
        </w:rPr>
        <w:t xml:space="preserve"> opens her testimony by drawing parallels between life in Nagorno-Karabkah during the 1970s and 1980s and the recent blockade. She likens the deprivation of necessities such as food, clothing, and resources endured by the populace under the U.S.S.R. to the hardships faced during the blockade imposed by the Republic of Azerbaijan from December 2022 to September 2023.</w:t>
      </w:r>
      <w:r>
        <w:rPr>
          <w:rStyle w:val="footnote reference"/>
          <w:rFonts w:ascii="Times New Roman" w:cs="Times New Roman" w:hAnsi="Times New Roman" w:eastAsia="Times New Roman"/>
          <w:sz w:val="24"/>
          <w:szCs w:val="24"/>
        </w:rPr>
        <w:footnoteReference w:id="3"/>
      </w:r>
      <w:r>
        <w:rPr>
          <w:rStyle w:val="None"/>
          <w:rFonts w:ascii="Times New Roman" w:hAnsi="Times New Roman"/>
          <w:sz w:val="24"/>
          <w:szCs w:val="24"/>
          <w:rtl w:val="0"/>
          <w:lang w:val="en-US"/>
        </w:rPr>
        <w:t xml:space="preserve"> </w:t>
      </w:r>
    </w:p>
    <w:p>
      <w:pPr>
        <w:pStyle w:val="List Paragraph"/>
        <w:spacing w:line="480" w:lineRule="auto"/>
        <w:rPr>
          <w:rStyle w:val="None"/>
          <w:rFonts w:ascii="Times New Roman" w:cs="Times New Roman" w:hAnsi="Times New Roman" w:eastAsia="Times New Roman"/>
          <w:sz w:val="24"/>
          <w:szCs w:val="24"/>
        </w:rPr>
      </w:pPr>
    </w:p>
    <w:p>
      <w:pPr>
        <w:pStyle w:val="Body"/>
        <w:spacing w:line="480" w:lineRule="auto"/>
        <w:rPr>
          <w:rStyle w:val="None"/>
          <w:rFonts w:ascii="Times New Roman" w:cs="Times New Roman" w:hAnsi="Times New Roman" w:eastAsia="Times New Roman"/>
          <w:i w:val="1"/>
          <w:iCs w:val="1"/>
          <w:sz w:val="24"/>
          <w:szCs w:val="24"/>
        </w:rPr>
      </w:pPr>
      <w:r>
        <w:rPr>
          <w:rStyle w:val="None"/>
          <w:rFonts w:ascii="Times New Roman" w:hAnsi="Times New Roman"/>
          <w:i w:val="1"/>
          <w:iCs w:val="1"/>
          <w:sz w:val="24"/>
          <w:szCs w:val="24"/>
          <w:rtl w:val="0"/>
          <w:lang w:val="en-US"/>
        </w:rPr>
        <w:t>The 44-Day War in 2020</w:t>
      </w:r>
    </w:p>
    <w:p>
      <w:pPr>
        <w:pStyle w:val="List Paragraph"/>
        <w:numPr>
          <w:ilvl w:val="0"/>
          <w:numId w:val="4"/>
        </w:numPr>
        <w:bidi w:val="0"/>
        <w:spacing w:line="480" w:lineRule="auto"/>
        <w:ind w:right="0"/>
        <w:jc w:val="left"/>
        <w:rPr>
          <w:rFonts w:ascii="Times New Roman" w:hAnsi="Times New Roman"/>
          <w:sz w:val="24"/>
          <w:szCs w:val="24"/>
          <w:rtl w:val="0"/>
          <w:lang w:val="en-US"/>
        </w:rPr>
      </w:pPr>
      <w:r>
        <w:rPr>
          <w:rStyle w:val="None"/>
          <w:rFonts w:ascii="Times New Roman" w:hAnsi="Times New Roman"/>
          <w:sz w:val="24"/>
          <w:szCs w:val="24"/>
          <w:rtl w:val="0"/>
          <w:lang w:val="en-US"/>
        </w:rPr>
        <w:t>L.S.</w:t>
      </w:r>
      <w:r>
        <w:rPr>
          <w:rStyle w:val="None"/>
          <w:rFonts w:ascii="Times New Roman" w:hAnsi="Times New Roman"/>
          <w:sz w:val="24"/>
          <w:szCs w:val="24"/>
          <w:rtl w:val="0"/>
          <w:lang w:val="en-US"/>
        </w:rPr>
        <w:t xml:space="preserve"> tells of the unmanned aerial vehicle (UAV) aerial attacks and bombings perpetrated during the 44-Day War in 2020, resulting in widespread hunger and exhaustion among children who sought refuge in basements. She further notes instances where large families were left homeless and without food due to the destruction of numerous homes, with insufficient capacity in shelters to accommodate all affected individuals.</w:t>
      </w:r>
      <w:r>
        <w:rPr>
          <w:rStyle w:val="footnote reference"/>
          <w:rFonts w:ascii="Times New Roman" w:cs="Times New Roman" w:hAnsi="Times New Roman" w:eastAsia="Times New Roman"/>
          <w:sz w:val="24"/>
          <w:szCs w:val="24"/>
        </w:rPr>
        <w:footnoteReference w:id="4"/>
      </w:r>
    </w:p>
    <w:p>
      <w:pPr>
        <w:pStyle w:val="List Paragraph"/>
        <w:numPr>
          <w:ilvl w:val="0"/>
          <w:numId w:val="4"/>
        </w:numPr>
        <w:bidi w:val="0"/>
        <w:spacing w:line="480" w:lineRule="auto"/>
        <w:ind w:right="0"/>
        <w:jc w:val="left"/>
        <w:rPr>
          <w:rFonts w:ascii="Times New Roman" w:hAnsi="Times New Roman"/>
          <w:sz w:val="24"/>
          <w:szCs w:val="24"/>
          <w:rtl w:val="0"/>
          <w:lang w:val="en-US"/>
        </w:rPr>
      </w:pPr>
      <w:r>
        <w:rPr>
          <w:rStyle w:val="None"/>
          <w:rFonts w:ascii="Times New Roman" w:hAnsi="Times New Roman"/>
          <w:sz w:val="24"/>
          <w:szCs w:val="24"/>
          <w:rtl w:val="0"/>
          <w:lang w:val="en-US"/>
        </w:rPr>
        <w:t>M.K.</w:t>
      </w:r>
      <w:r>
        <w:rPr>
          <w:rStyle w:val="None"/>
          <w:rFonts w:ascii="Times New Roman" w:hAnsi="Times New Roman"/>
          <w:sz w:val="24"/>
          <w:szCs w:val="24"/>
          <w:rtl w:val="0"/>
          <w:lang w:val="en-US"/>
        </w:rPr>
        <w:t xml:space="preserve"> discussed the events in Hadrut in 2020, when the presence of UAVs compounded the difficulty of ensuring the safety of children sheltering in basements, leading to the loss of lives and multiple injuries.</w:t>
      </w:r>
      <w:r>
        <w:rPr>
          <w:rStyle w:val="footnote reference"/>
          <w:rFonts w:ascii="Times New Roman" w:hAnsi="Times New Roman"/>
          <w:sz w:val="24"/>
          <w:szCs w:val="24"/>
          <w:rtl w:val="0"/>
          <w:lang w:val="en-US"/>
        </w:rPr>
        <w:t xml:space="preserve"> </w:t>
      </w:r>
      <w:r>
        <w:rPr>
          <w:rStyle w:val="footnote reference"/>
          <w:rFonts w:ascii="Times New Roman" w:cs="Times New Roman" w:hAnsi="Times New Roman" w:eastAsia="Times New Roman"/>
          <w:sz w:val="24"/>
          <w:szCs w:val="24"/>
        </w:rPr>
        <w:footnoteReference w:id="5"/>
      </w:r>
    </w:p>
    <w:p>
      <w:pPr>
        <w:pStyle w:val="Body"/>
        <w:spacing w:line="480" w:lineRule="auto"/>
        <w:rPr>
          <w:rStyle w:val="None"/>
          <w:rFonts w:ascii="Times New Roman" w:cs="Times New Roman" w:hAnsi="Times New Roman" w:eastAsia="Times New Roman"/>
          <w:sz w:val="24"/>
          <w:szCs w:val="24"/>
        </w:rPr>
      </w:pPr>
      <w:r>
        <w:rPr>
          <w:rStyle w:val="None"/>
          <w:rFonts w:ascii="Times New Roman" w:hAnsi="Times New Roman"/>
          <w:sz w:val="24"/>
          <w:szCs w:val="24"/>
          <w:rtl w:val="0"/>
        </w:rPr>
        <w:t xml:space="preserve"> </w:t>
      </w:r>
    </w:p>
    <w:p>
      <w:pPr>
        <w:pStyle w:val="Body"/>
        <w:spacing w:line="480" w:lineRule="auto"/>
        <w:rPr>
          <w:rStyle w:val="None"/>
          <w:rFonts w:ascii="Times New Roman" w:cs="Times New Roman" w:hAnsi="Times New Roman" w:eastAsia="Times New Roman"/>
          <w:i w:val="1"/>
          <w:iCs w:val="1"/>
          <w:sz w:val="24"/>
          <w:szCs w:val="24"/>
        </w:rPr>
      </w:pPr>
      <w:r>
        <w:rPr>
          <w:rStyle w:val="None"/>
          <w:rFonts w:ascii="Times New Roman" w:hAnsi="Times New Roman"/>
          <w:i w:val="1"/>
          <w:iCs w:val="1"/>
          <w:sz w:val="24"/>
          <w:szCs w:val="24"/>
          <w:rtl w:val="0"/>
          <w:lang w:val="en-US"/>
        </w:rPr>
        <w:t xml:space="preserve">Instances of Psychological Torture </w:t>
      </w:r>
    </w:p>
    <w:p>
      <w:pPr>
        <w:pStyle w:val="List Paragraph"/>
        <w:numPr>
          <w:ilvl w:val="0"/>
          <w:numId w:val="4"/>
        </w:numPr>
        <w:bidi w:val="0"/>
        <w:spacing w:line="480" w:lineRule="auto"/>
        <w:ind w:right="0"/>
        <w:jc w:val="left"/>
        <w:rPr>
          <w:rFonts w:ascii="Times New Roman" w:hAnsi="Times New Roman"/>
          <w:sz w:val="24"/>
          <w:szCs w:val="24"/>
          <w:rtl w:val="0"/>
          <w:lang w:val="en-US"/>
        </w:rPr>
      </w:pPr>
      <w:r>
        <w:rPr>
          <w:rStyle w:val="None"/>
          <w:rFonts w:ascii="Times New Roman" w:hAnsi="Times New Roman"/>
          <w:sz w:val="24"/>
          <w:szCs w:val="24"/>
          <w:rtl w:val="0"/>
          <w:lang w:val="en-US"/>
        </w:rPr>
        <w:t>M.K.</w:t>
      </w:r>
      <w:r>
        <w:rPr>
          <w:rStyle w:val="None"/>
          <w:rFonts w:ascii="Times New Roman" w:hAnsi="Times New Roman"/>
          <w:sz w:val="24"/>
          <w:szCs w:val="24"/>
          <w:rtl w:val="0"/>
          <w:lang w:val="en-US"/>
        </w:rPr>
        <w:t xml:space="preserve"> discusses Azerbaijani TikTok accounts circulated videos depicting the beheading of captive Armenians.</w:t>
      </w:r>
      <w:r>
        <w:rPr>
          <w:rStyle w:val="footnote reference"/>
          <w:rFonts w:ascii="Times New Roman" w:cs="Times New Roman" w:hAnsi="Times New Roman" w:eastAsia="Times New Roman"/>
          <w:sz w:val="24"/>
          <w:szCs w:val="24"/>
        </w:rPr>
        <w:footnoteReference w:id="6"/>
      </w:r>
      <w:r>
        <w:rPr>
          <w:rStyle w:val="None"/>
          <w:rFonts w:ascii="Times New Roman" w:hAnsi="Times New Roman"/>
          <w:sz w:val="24"/>
          <w:szCs w:val="24"/>
          <w:rtl w:val="0"/>
          <w:lang w:val="en-US"/>
        </w:rPr>
        <w:t xml:space="preserve"> </w:t>
      </w:r>
      <w:r>
        <w:rPr>
          <w:rStyle w:val="None"/>
          <w:rFonts w:ascii="Times New Roman" w:hAnsi="Times New Roman"/>
          <w:sz w:val="24"/>
          <w:szCs w:val="24"/>
          <w:rtl w:val="0"/>
          <w:lang w:val="en-US"/>
        </w:rPr>
        <w:t>M.K.</w:t>
      </w:r>
      <w:r>
        <w:rPr>
          <w:rStyle w:val="None"/>
          <w:rFonts w:ascii="Times New Roman" w:hAnsi="Times New Roman"/>
          <w:sz w:val="24"/>
          <w:szCs w:val="24"/>
          <w:rtl w:val="0"/>
          <w:lang w:val="en-US"/>
        </w:rPr>
        <w:t xml:space="preserve"> further recounted an incident where she witnessed a group of Azerbaijanis preparing to burglarize her own home during her commute, prompting her decision to vacate her residence permanently.</w:t>
      </w:r>
      <w:r>
        <w:rPr>
          <w:rStyle w:val="None"/>
          <w:rFonts w:ascii="Arial" w:cs="Arial" w:hAnsi="Arial" w:eastAsia="Arial"/>
          <w:sz w:val="22"/>
          <w:szCs w:val="22"/>
          <w:vertAlign w:val="superscript"/>
        </w:rPr>
        <w:footnoteReference w:id="7"/>
      </w:r>
    </w:p>
    <w:p>
      <w:pPr>
        <w:pStyle w:val="List Paragraph"/>
        <w:numPr>
          <w:ilvl w:val="0"/>
          <w:numId w:val="4"/>
        </w:numPr>
        <w:bidi w:val="0"/>
        <w:spacing w:line="480" w:lineRule="auto"/>
        <w:ind w:right="0"/>
        <w:jc w:val="left"/>
        <w:rPr>
          <w:rFonts w:ascii="Times New Roman" w:hAnsi="Times New Roman"/>
          <w:sz w:val="24"/>
          <w:szCs w:val="24"/>
          <w:rtl w:val="0"/>
          <w:lang w:val="en-US"/>
        </w:rPr>
      </w:pPr>
      <w:r>
        <w:rPr>
          <w:rStyle w:val="None"/>
          <w:rFonts w:ascii="Times New Roman" w:hAnsi="Times New Roman"/>
          <w:sz w:val="24"/>
          <w:szCs w:val="24"/>
          <w:rtl w:val="0"/>
          <w:lang w:val="en-US"/>
        </w:rPr>
        <w:t>G.I.</w:t>
      </w:r>
      <w:r>
        <w:rPr>
          <w:rStyle w:val="None"/>
          <w:rFonts w:ascii="Times New Roman" w:hAnsi="Times New Roman"/>
          <w:sz w:val="24"/>
          <w:szCs w:val="24"/>
          <w:rtl w:val="0"/>
          <w:lang w:val="en-US"/>
        </w:rPr>
        <w:t xml:space="preserve"> discussed viewing the proliferation of Armenophobia on social media platforms, where Azerbaijani and Turkish media outlets actively engaged in hate speech against Armenians, including incitement to violence.</w:t>
      </w:r>
      <w:r>
        <w:rPr>
          <w:rStyle w:val="footnote reference"/>
          <w:rFonts w:ascii="Times New Roman" w:cs="Times New Roman" w:hAnsi="Times New Roman" w:eastAsia="Times New Roman"/>
          <w:sz w:val="24"/>
          <w:szCs w:val="24"/>
        </w:rPr>
        <w:footnoteReference w:id="8"/>
      </w:r>
      <w:r>
        <w:rPr>
          <w:rStyle w:val="None"/>
          <w:rFonts w:ascii="Times New Roman" w:hAnsi="Times New Roman"/>
          <w:sz w:val="24"/>
          <w:szCs w:val="24"/>
          <w:rtl w:val="0"/>
          <w:lang w:val="en-US"/>
        </w:rPr>
        <w:t xml:space="preserve"> </w:t>
      </w:r>
    </w:p>
    <w:p>
      <w:pPr>
        <w:pStyle w:val="Body"/>
        <w:spacing w:line="480" w:lineRule="auto"/>
        <w:rPr>
          <w:rStyle w:val="None"/>
          <w:rFonts w:ascii="Times New Roman" w:cs="Times New Roman" w:hAnsi="Times New Roman" w:eastAsia="Times New Roman"/>
          <w:sz w:val="24"/>
          <w:szCs w:val="24"/>
        </w:rPr>
      </w:pPr>
      <w:r>
        <w:rPr>
          <w:rStyle w:val="None"/>
          <w:rFonts w:ascii="Times New Roman" w:hAnsi="Times New Roman"/>
          <w:sz w:val="24"/>
          <w:szCs w:val="24"/>
          <w:rtl w:val="0"/>
        </w:rPr>
        <w:t xml:space="preserve"> </w:t>
      </w:r>
    </w:p>
    <w:p>
      <w:pPr>
        <w:pStyle w:val="List Paragraph"/>
        <w:numPr>
          <w:ilvl w:val="0"/>
          <w:numId w:val="7"/>
        </w:numPr>
        <w:bidi w:val="0"/>
        <w:spacing w:line="480" w:lineRule="auto"/>
        <w:ind w:right="0"/>
        <w:jc w:val="left"/>
        <w:rPr>
          <w:rFonts w:ascii="Times New Roman" w:hAnsi="Times New Roman"/>
          <w:b w:val="1"/>
          <w:bCs w:val="1"/>
          <w:sz w:val="24"/>
          <w:szCs w:val="24"/>
          <w:rtl w:val="0"/>
          <w:lang w:val="en-US"/>
        </w:rPr>
      </w:pPr>
      <w:r>
        <w:rPr>
          <w:rStyle w:val="None"/>
          <w:rFonts w:ascii="Times New Roman" w:hAnsi="Times New Roman"/>
          <w:b w:val="1"/>
          <w:bCs w:val="1"/>
          <w:sz w:val="24"/>
          <w:szCs w:val="24"/>
          <w:rtl w:val="0"/>
          <w:lang w:val="en-US"/>
        </w:rPr>
        <w:t xml:space="preserve">Challenges During the Blockade </w:t>
      </w:r>
    </w:p>
    <w:p>
      <w:pPr>
        <w:pStyle w:val="List Paragraph"/>
        <w:numPr>
          <w:ilvl w:val="0"/>
          <w:numId w:val="8"/>
        </w:numPr>
        <w:bidi w:val="0"/>
        <w:spacing w:line="480" w:lineRule="auto"/>
        <w:ind w:right="0"/>
        <w:jc w:val="left"/>
        <w:rPr>
          <w:rFonts w:ascii="Times New Roman" w:hAnsi="Times New Roman"/>
          <w:sz w:val="24"/>
          <w:szCs w:val="24"/>
          <w:rtl w:val="0"/>
          <w:lang w:val="en-US"/>
        </w:rPr>
      </w:pPr>
      <w:r>
        <w:rPr>
          <w:rStyle w:val="None"/>
          <w:rFonts w:ascii="Times New Roman" w:hAnsi="Times New Roman"/>
          <w:sz w:val="24"/>
          <w:szCs w:val="24"/>
          <w:rtl w:val="0"/>
          <w:lang w:val="en-US"/>
        </w:rPr>
        <w:t xml:space="preserve">Numerous individuals interviewed recounted shared hardships endured during the blockade spanning from December 2022 to September 2023. All the individuals experienced a deprivation of essential resources including gas, electricity, food, and medication. The severe winter conditions compounded the challenges of the people of Nagorno-Karabakh, making it arduous to maintain warmth. </w:t>
      </w:r>
      <w:r>
        <w:rPr>
          <w:rStyle w:val="None"/>
          <w:rFonts w:ascii="Times New Roman" w:hAnsi="Times New Roman"/>
          <w:sz w:val="24"/>
          <w:szCs w:val="24"/>
          <w:rtl w:val="0"/>
          <w:lang w:val="en-US"/>
        </w:rPr>
        <w:t xml:space="preserve">G.I. </w:t>
      </w:r>
      <w:r>
        <w:rPr>
          <w:rStyle w:val="None"/>
          <w:rFonts w:ascii="Times New Roman" w:hAnsi="Times New Roman"/>
          <w:sz w:val="24"/>
          <w:szCs w:val="24"/>
          <w:rtl w:val="0"/>
          <w:lang w:val="en-US"/>
        </w:rPr>
        <w:t>recounted that gas and electricity would be unavailable for eight-hour intervals, rendering stoves inoperable and leaving homes without heating.</w:t>
      </w:r>
      <w:r>
        <w:rPr>
          <w:rStyle w:val="footnote reference"/>
          <w:rFonts w:ascii="Times New Roman" w:cs="Times New Roman" w:hAnsi="Times New Roman" w:eastAsia="Times New Roman"/>
          <w:sz w:val="24"/>
          <w:szCs w:val="24"/>
        </w:rPr>
        <w:footnoteReference w:id="9"/>
      </w:r>
    </w:p>
    <w:p>
      <w:pPr>
        <w:pStyle w:val="List Paragraph"/>
        <w:numPr>
          <w:ilvl w:val="0"/>
          <w:numId w:val="4"/>
        </w:numPr>
        <w:bidi w:val="0"/>
        <w:spacing w:line="480" w:lineRule="auto"/>
        <w:ind w:right="0"/>
        <w:jc w:val="left"/>
        <w:rPr>
          <w:rFonts w:ascii="Times New Roman" w:hAnsi="Times New Roman"/>
          <w:sz w:val="24"/>
          <w:szCs w:val="24"/>
          <w:rtl w:val="0"/>
          <w:lang w:val="en-US"/>
        </w:rPr>
      </w:pPr>
      <w:r>
        <w:rPr>
          <w:rFonts w:ascii="Times New Roman" w:hAnsi="Times New Roman"/>
          <w:sz w:val="24"/>
          <w:szCs w:val="24"/>
          <w:rtl w:val="0"/>
          <w:lang w:val="en-US"/>
        </w:rPr>
        <w:t>G.I.</w:t>
      </w:r>
      <w:r>
        <w:rPr>
          <w:rStyle w:val="None"/>
          <w:rFonts w:ascii="Times New Roman" w:hAnsi="Times New Roman" w:hint="default"/>
          <w:sz w:val="24"/>
          <w:szCs w:val="24"/>
          <w:rtl w:val="0"/>
          <w:lang w:val="en-US"/>
        </w:rPr>
        <w:t>’</w:t>
      </w:r>
      <w:r>
        <w:rPr>
          <w:rStyle w:val="None"/>
          <w:rFonts w:ascii="Times New Roman" w:hAnsi="Times New Roman"/>
          <w:sz w:val="24"/>
          <w:szCs w:val="24"/>
          <w:rtl w:val="0"/>
          <w:lang w:val="en-US"/>
        </w:rPr>
        <w:t>s discussed the increasingly difficult circumstances he endured during the blockade, including prolonged deprivation of food, exacerbating health crises in Nagorno-Karabakh, and obstructing access to medical care.</w:t>
      </w:r>
      <w:r>
        <w:rPr>
          <w:rStyle w:val="footnote reference"/>
          <w:rFonts w:ascii="Times New Roman" w:cs="Times New Roman" w:hAnsi="Times New Roman" w:eastAsia="Times New Roman"/>
          <w:sz w:val="24"/>
          <w:szCs w:val="24"/>
        </w:rPr>
        <w:footnoteReference w:id="10"/>
      </w:r>
      <w:r>
        <w:rPr>
          <w:rStyle w:val="None"/>
          <w:rFonts w:ascii="Times New Roman" w:hAnsi="Times New Roman"/>
          <w:sz w:val="24"/>
          <w:szCs w:val="24"/>
          <w:rtl w:val="0"/>
          <w:lang w:val="en-US"/>
        </w:rPr>
        <w:t xml:space="preserve"> In this sense, the Nagorno-Karabakh Human Rights Ombudsman gathered evidence of intentional fuel and electricity shutdowns, particularly during cold weather months, and the suffering of vulnerable groups, including women, children, the disabled, the sick, and the elderly.</w:t>
      </w:r>
      <w:r>
        <w:rPr>
          <w:rStyle w:val="footnote reference"/>
          <w:rFonts w:ascii="Times New Roman" w:cs="Times New Roman" w:hAnsi="Times New Roman" w:eastAsia="Times New Roman"/>
          <w:sz w:val="24"/>
          <w:szCs w:val="24"/>
        </w:rPr>
        <w:footnoteReference w:id="11"/>
      </w:r>
    </w:p>
    <w:p>
      <w:pPr>
        <w:pStyle w:val="List Paragraph"/>
        <w:numPr>
          <w:ilvl w:val="0"/>
          <w:numId w:val="4"/>
        </w:numPr>
        <w:bidi w:val="0"/>
        <w:spacing w:line="480" w:lineRule="auto"/>
        <w:ind w:right="0"/>
        <w:jc w:val="left"/>
        <w:rPr>
          <w:rFonts w:ascii="Times New Roman" w:hAnsi="Times New Roman"/>
          <w:sz w:val="24"/>
          <w:szCs w:val="24"/>
          <w:rtl w:val="0"/>
          <w:lang w:val="en-US"/>
        </w:rPr>
      </w:pPr>
      <w:r>
        <w:rPr>
          <w:rStyle w:val="None"/>
          <w:rFonts w:ascii="Times New Roman" w:hAnsi="Times New Roman"/>
          <w:sz w:val="24"/>
          <w:szCs w:val="24"/>
          <w:rtl w:val="0"/>
          <w:lang w:val="en-US"/>
        </w:rPr>
        <w:t xml:space="preserve">Both </w:t>
      </w:r>
      <w:r>
        <w:rPr>
          <w:rStyle w:val="None"/>
          <w:rFonts w:ascii="Times New Roman" w:hAnsi="Times New Roman"/>
          <w:sz w:val="24"/>
          <w:szCs w:val="24"/>
          <w:rtl w:val="0"/>
          <w:lang w:val="en-US"/>
        </w:rPr>
        <w:t>G.I.</w:t>
      </w:r>
      <w:r>
        <w:rPr>
          <w:rStyle w:val="None"/>
          <w:rFonts w:ascii="Times New Roman" w:hAnsi="Times New Roman"/>
          <w:sz w:val="24"/>
          <w:szCs w:val="24"/>
          <w:rtl w:val="0"/>
          <w:lang w:val="en-US"/>
        </w:rPr>
        <w:t xml:space="preserve"> and Ms. </w:t>
      </w:r>
      <w:r>
        <w:rPr>
          <w:rStyle w:val="None"/>
          <w:rFonts w:ascii="Times New Roman" w:hAnsi="Times New Roman"/>
          <w:sz w:val="24"/>
          <w:szCs w:val="24"/>
          <w:rtl w:val="0"/>
          <w:lang w:val="en-US"/>
        </w:rPr>
        <w:t>E.P.</w:t>
      </w:r>
      <w:r>
        <w:rPr>
          <w:rStyle w:val="None"/>
          <w:rFonts w:ascii="Times New Roman" w:hAnsi="Times New Roman"/>
          <w:sz w:val="24"/>
          <w:szCs w:val="24"/>
          <w:rtl w:val="0"/>
          <w:lang w:val="en-US"/>
        </w:rPr>
        <w:t xml:space="preserve"> described barren grocery stores devoid of fruits and vegetables, with long queues for bread rations, often lasting a few hours.</w:t>
      </w:r>
      <w:r>
        <w:rPr>
          <w:rStyle w:val="footnote reference"/>
          <w:rFonts w:ascii="Times New Roman" w:cs="Times New Roman" w:hAnsi="Times New Roman" w:eastAsia="Times New Roman"/>
          <w:sz w:val="24"/>
          <w:szCs w:val="24"/>
        </w:rPr>
        <w:footnoteReference w:id="12"/>
      </w:r>
      <w:r>
        <w:rPr>
          <w:rStyle w:val="None"/>
          <w:rFonts w:ascii="Times New Roman" w:hAnsi="Times New Roman"/>
          <w:sz w:val="24"/>
          <w:szCs w:val="24"/>
          <w:rtl w:val="0"/>
          <w:lang w:val="en-US"/>
        </w:rPr>
        <w:t xml:space="preserve"> Mr. </w:t>
      </w:r>
      <w:r>
        <w:rPr>
          <w:rStyle w:val="None"/>
          <w:rFonts w:ascii="Times New Roman" w:hAnsi="Times New Roman"/>
          <w:sz w:val="24"/>
          <w:szCs w:val="24"/>
          <w:rtl w:val="0"/>
          <w:lang w:val="en-US"/>
        </w:rPr>
        <w:t>G.I</w:t>
      </w:r>
      <w:r>
        <w:rPr>
          <w:rStyle w:val="None"/>
          <w:rFonts w:ascii="Times New Roman" w:hAnsi="Times New Roman"/>
          <w:sz w:val="24"/>
          <w:szCs w:val="24"/>
          <w:rtl w:val="0"/>
          <w:lang w:val="en-US"/>
        </w:rPr>
        <w:t xml:space="preserve"> recounted instances of malnutrition resulting in miscarriages and fatalities among acquaintances, with residents living on one meal per day and facing restricted access to potable water. They described how scarce fuel supplies led to the prioritization of ambulatory services for the most urgent cases, leaving those in need of immediate medical attention grappling with fuel shortages to reach hospitals. </w:t>
      </w:r>
    </w:p>
    <w:p>
      <w:pPr>
        <w:pStyle w:val="List Paragraph"/>
        <w:numPr>
          <w:ilvl w:val="0"/>
          <w:numId w:val="4"/>
        </w:numPr>
        <w:bidi w:val="0"/>
        <w:spacing w:line="480" w:lineRule="auto"/>
        <w:ind w:right="0"/>
        <w:jc w:val="left"/>
        <w:rPr>
          <w:rFonts w:ascii="Times New Roman" w:hAnsi="Times New Roman"/>
          <w:sz w:val="24"/>
          <w:szCs w:val="24"/>
          <w:rtl w:val="0"/>
          <w:lang w:val="en-US"/>
        </w:rPr>
      </w:pPr>
      <w:r>
        <w:rPr>
          <w:rStyle w:val="None"/>
          <w:rFonts w:ascii="Times New Roman" w:hAnsi="Times New Roman"/>
          <w:sz w:val="24"/>
          <w:szCs w:val="24"/>
          <w:rtl w:val="0"/>
          <w:lang w:val="en-US"/>
        </w:rPr>
        <w:t xml:space="preserve">Mr. </w:t>
      </w:r>
      <w:r>
        <w:rPr>
          <w:rStyle w:val="None"/>
          <w:rFonts w:ascii="Times New Roman" w:hAnsi="Times New Roman"/>
          <w:sz w:val="24"/>
          <w:szCs w:val="24"/>
          <w:rtl w:val="0"/>
          <w:lang w:val="en-US"/>
        </w:rPr>
        <w:t>G.I.</w:t>
      </w:r>
      <w:r>
        <w:rPr>
          <w:rStyle w:val="None"/>
          <w:rFonts w:ascii="Times New Roman" w:hAnsi="Times New Roman"/>
          <w:sz w:val="24"/>
          <w:szCs w:val="24"/>
          <w:rtl w:val="0"/>
          <w:lang w:val="en-US"/>
        </w:rPr>
        <w:t xml:space="preserve"> and Ms. </w:t>
      </w:r>
      <w:r>
        <w:rPr>
          <w:rStyle w:val="None"/>
          <w:rFonts w:ascii="Times New Roman" w:hAnsi="Times New Roman"/>
          <w:sz w:val="24"/>
          <w:szCs w:val="24"/>
          <w:rtl w:val="0"/>
          <w:lang w:val="en-US"/>
        </w:rPr>
        <w:t>E.P.</w:t>
      </w:r>
      <w:r>
        <w:rPr>
          <w:rStyle w:val="None"/>
          <w:rFonts w:ascii="Times New Roman" w:hAnsi="Times New Roman"/>
          <w:sz w:val="24"/>
          <w:szCs w:val="24"/>
          <w:rtl w:val="0"/>
          <w:lang w:val="en-US"/>
        </w:rPr>
        <w:t xml:space="preserve"> witnessed various acts of kindness, including individuals stretching their food provisions to assist others and refraining from purchasing the last available produce to ensure others</w:t>
      </w:r>
      <w:r>
        <w:rPr>
          <w:rStyle w:val="None"/>
          <w:rFonts w:ascii="Times New Roman" w:hAnsi="Times New Roman" w:hint="default"/>
          <w:sz w:val="24"/>
          <w:szCs w:val="24"/>
          <w:rtl w:val="0"/>
          <w:lang w:val="en-US"/>
        </w:rPr>
        <w:t xml:space="preserve">’ </w:t>
      </w:r>
      <w:r>
        <w:rPr>
          <w:rStyle w:val="None"/>
          <w:rFonts w:ascii="Times New Roman" w:hAnsi="Times New Roman"/>
          <w:sz w:val="24"/>
          <w:szCs w:val="24"/>
          <w:rtl w:val="0"/>
          <w:lang w:val="en-US"/>
        </w:rPr>
        <w:t>needs were met before their own.</w:t>
      </w:r>
      <w:r>
        <w:rPr>
          <w:rStyle w:val="footnote reference"/>
          <w:rFonts w:ascii="Times New Roman" w:cs="Times New Roman" w:hAnsi="Times New Roman" w:eastAsia="Times New Roman"/>
          <w:sz w:val="24"/>
          <w:szCs w:val="24"/>
        </w:rPr>
        <w:footnoteReference w:id="13"/>
      </w:r>
      <w:r>
        <w:rPr>
          <w:rStyle w:val="None"/>
          <w:rFonts w:ascii="Times New Roman" w:hAnsi="Times New Roman"/>
          <w:sz w:val="24"/>
          <w:szCs w:val="24"/>
          <w:rtl w:val="0"/>
          <w:lang w:val="en-US"/>
        </w:rPr>
        <w:t xml:space="preserve"> </w:t>
      </w:r>
    </w:p>
    <w:p>
      <w:pPr>
        <w:pStyle w:val="List Paragraph"/>
        <w:numPr>
          <w:ilvl w:val="0"/>
          <w:numId w:val="4"/>
        </w:numPr>
        <w:bidi w:val="0"/>
        <w:spacing w:line="480" w:lineRule="auto"/>
        <w:ind w:right="0"/>
        <w:jc w:val="left"/>
        <w:rPr>
          <w:rFonts w:ascii="Times New Roman" w:hAnsi="Times New Roman"/>
          <w:sz w:val="24"/>
          <w:szCs w:val="24"/>
          <w:rtl w:val="0"/>
          <w:lang w:val="en-US"/>
        </w:rPr>
      </w:pPr>
      <w:r>
        <w:rPr>
          <w:rStyle w:val="None"/>
          <w:rFonts w:ascii="Times New Roman" w:hAnsi="Times New Roman"/>
          <w:sz w:val="24"/>
          <w:szCs w:val="24"/>
          <w:rtl w:val="0"/>
          <w:lang w:val="en-US"/>
        </w:rPr>
        <w:t>LS</w:t>
      </w:r>
      <w:r>
        <w:rPr>
          <w:rStyle w:val="None"/>
          <w:rFonts w:ascii="Times New Roman" w:hAnsi="Times New Roman"/>
          <w:sz w:val="24"/>
          <w:szCs w:val="24"/>
          <w:rtl w:val="0"/>
          <w:lang w:val="en-US"/>
        </w:rPr>
        <w:t xml:space="preserve"> echoed similar accounts of hardship during the blockade, describing it as being </w:t>
      </w:r>
      <w:r>
        <w:rPr>
          <w:rStyle w:val="None"/>
          <w:rFonts w:ascii="Times New Roman" w:hAnsi="Times New Roman" w:hint="default"/>
          <w:sz w:val="24"/>
          <w:szCs w:val="24"/>
          <w:rtl w:val="0"/>
          <w:lang w:val="en-US"/>
        </w:rPr>
        <w:t>“</w:t>
      </w:r>
      <w:r>
        <w:rPr>
          <w:rStyle w:val="None"/>
          <w:rFonts w:ascii="Times New Roman" w:hAnsi="Times New Roman"/>
          <w:sz w:val="24"/>
          <w:szCs w:val="24"/>
          <w:rtl w:val="0"/>
          <w:lang w:val="en-US"/>
        </w:rPr>
        <w:t>deprived of food and all human rights.</w:t>
      </w:r>
      <w:r>
        <w:rPr>
          <w:rStyle w:val="None"/>
          <w:rFonts w:ascii="Times New Roman" w:hAnsi="Times New Roman" w:hint="default"/>
          <w:sz w:val="24"/>
          <w:szCs w:val="24"/>
          <w:rtl w:val="0"/>
          <w:lang w:val="en-US"/>
        </w:rPr>
        <w:t>”</w:t>
      </w:r>
      <w:r>
        <w:rPr>
          <w:rStyle w:val="footnote reference"/>
          <w:rFonts w:ascii="Times New Roman" w:cs="Times New Roman" w:hAnsi="Times New Roman" w:eastAsia="Times New Roman"/>
          <w:sz w:val="24"/>
          <w:szCs w:val="24"/>
        </w:rPr>
        <w:footnoteReference w:id="14"/>
      </w:r>
      <w:r>
        <w:rPr>
          <w:rStyle w:val="None"/>
          <w:rFonts w:ascii="Times New Roman" w:hAnsi="Times New Roman"/>
          <w:sz w:val="24"/>
          <w:szCs w:val="24"/>
          <w:rtl w:val="0"/>
          <w:lang w:val="en-US"/>
        </w:rPr>
        <w:t xml:space="preserve"> She also felt as though the people of Nagorno-Karabakh were being </w:t>
      </w:r>
      <w:r>
        <w:rPr>
          <w:rStyle w:val="None"/>
          <w:rFonts w:ascii="Times New Roman" w:hAnsi="Times New Roman" w:hint="default"/>
          <w:sz w:val="24"/>
          <w:szCs w:val="24"/>
          <w:rtl w:val="0"/>
          <w:lang w:val="en-US"/>
        </w:rPr>
        <w:t>“</w:t>
      </w:r>
      <w:r>
        <w:rPr>
          <w:rStyle w:val="None"/>
          <w:rFonts w:ascii="Times New Roman" w:hAnsi="Times New Roman"/>
          <w:sz w:val="24"/>
          <w:szCs w:val="24"/>
          <w:rtl w:val="0"/>
          <w:lang w:val="en-US"/>
        </w:rPr>
        <w:t>starved to death</w:t>
      </w:r>
      <w:r>
        <w:rPr>
          <w:rStyle w:val="None"/>
          <w:rFonts w:ascii="Times New Roman" w:hAnsi="Times New Roman" w:hint="default"/>
          <w:sz w:val="24"/>
          <w:szCs w:val="24"/>
          <w:rtl w:val="0"/>
          <w:lang w:val="en-US"/>
        </w:rPr>
        <w:t xml:space="preserve">” </w:t>
      </w:r>
      <w:r>
        <w:rPr>
          <w:rStyle w:val="None"/>
          <w:rFonts w:ascii="Times New Roman" w:hAnsi="Times New Roman"/>
          <w:sz w:val="24"/>
          <w:szCs w:val="24"/>
          <w:rtl w:val="0"/>
          <w:lang w:val="en-US"/>
        </w:rPr>
        <w:t>by Azerbaijan.</w:t>
      </w:r>
      <w:r>
        <w:rPr>
          <w:rStyle w:val="footnote reference"/>
          <w:rFonts w:ascii="Times New Roman" w:cs="Times New Roman" w:hAnsi="Times New Roman" w:eastAsia="Times New Roman"/>
          <w:sz w:val="24"/>
          <w:szCs w:val="24"/>
        </w:rPr>
        <w:footnoteReference w:id="15"/>
      </w:r>
      <w:r>
        <w:rPr>
          <w:rStyle w:val="None"/>
          <w:rFonts w:ascii="Times New Roman" w:hAnsi="Times New Roman"/>
          <w:sz w:val="24"/>
          <w:szCs w:val="24"/>
          <w:rtl w:val="0"/>
          <w:lang w:val="en-US"/>
        </w:rPr>
        <w:t xml:space="preserve"> Disrupted cellular connectivity hindered familial communication in Nagorno-Karabakh. Ms. </w:t>
      </w:r>
      <w:r>
        <w:rPr>
          <w:rStyle w:val="None"/>
          <w:rFonts w:ascii="Times New Roman" w:hAnsi="Times New Roman"/>
          <w:sz w:val="24"/>
          <w:szCs w:val="24"/>
          <w:rtl w:val="0"/>
          <w:lang w:val="en-US"/>
        </w:rPr>
        <w:t>E.P.</w:t>
      </w:r>
      <w:r>
        <w:rPr>
          <w:rStyle w:val="None"/>
          <w:rFonts w:ascii="Times New Roman" w:hAnsi="Times New Roman"/>
          <w:sz w:val="24"/>
          <w:szCs w:val="24"/>
          <w:rtl w:val="0"/>
          <w:lang w:val="en-US"/>
        </w:rPr>
        <w:t xml:space="preserve"> recalled an instance of noticing that the Azerbaijani troops were setting up posts in the villages to get closer to the community and instilling fear among the local individuals. She recalled difficulty contacting her family members in Nagorno-Karabakh. Mr. </w:t>
      </w:r>
      <w:r>
        <w:rPr>
          <w:rStyle w:val="None"/>
          <w:rFonts w:ascii="Times New Roman" w:hAnsi="Times New Roman"/>
          <w:sz w:val="24"/>
          <w:szCs w:val="24"/>
          <w:rtl w:val="0"/>
          <w:lang w:val="en-US"/>
        </w:rPr>
        <w:t>G.I.</w:t>
      </w:r>
      <w:r>
        <w:rPr>
          <w:rStyle w:val="None"/>
          <w:rFonts w:ascii="Times New Roman" w:hAnsi="Times New Roman"/>
          <w:sz w:val="24"/>
          <w:szCs w:val="24"/>
          <w:rtl w:val="0"/>
          <w:lang w:val="en-US"/>
        </w:rPr>
        <w:t xml:space="preserve"> reported internet outages during Azerbaijan</w:t>
      </w:r>
      <w:r>
        <w:rPr>
          <w:rStyle w:val="None"/>
          <w:rFonts w:ascii="Times New Roman" w:hAnsi="Times New Roman" w:hint="default"/>
          <w:sz w:val="24"/>
          <w:szCs w:val="24"/>
          <w:rtl w:val="0"/>
          <w:lang w:val="en-US"/>
        </w:rPr>
        <w:t>’</w:t>
      </w:r>
      <w:r>
        <w:rPr>
          <w:rStyle w:val="None"/>
          <w:rFonts w:ascii="Times New Roman" w:hAnsi="Times New Roman"/>
          <w:sz w:val="24"/>
          <w:szCs w:val="24"/>
          <w:rtl w:val="0"/>
          <w:lang w:val="en-US"/>
        </w:rPr>
        <w:t>s intense bombardments on September 19, 2023, impeding communication within Nagorno-Karabakh.</w:t>
      </w:r>
      <w:r>
        <w:rPr>
          <w:rStyle w:val="footnote reference"/>
          <w:rFonts w:ascii="Times New Roman" w:cs="Times New Roman" w:hAnsi="Times New Roman" w:eastAsia="Times New Roman"/>
          <w:sz w:val="24"/>
          <w:szCs w:val="24"/>
        </w:rPr>
        <w:footnoteReference w:id="16"/>
      </w:r>
    </w:p>
    <w:p>
      <w:pPr>
        <w:pStyle w:val="List Paragraph"/>
        <w:numPr>
          <w:ilvl w:val="0"/>
          <w:numId w:val="4"/>
        </w:numPr>
        <w:bidi w:val="0"/>
        <w:spacing w:line="480" w:lineRule="auto"/>
        <w:ind w:right="0"/>
        <w:jc w:val="left"/>
        <w:rPr>
          <w:rFonts w:ascii="Times New Roman" w:hAnsi="Times New Roman"/>
          <w:sz w:val="24"/>
          <w:szCs w:val="24"/>
          <w:rtl w:val="0"/>
          <w:lang w:val="en-US"/>
        </w:rPr>
      </w:pPr>
      <w:r>
        <w:rPr>
          <w:rStyle w:val="None"/>
          <w:rFonts w:ascii="Times New Roman" w:hAnsi="Times New Roman"/>
          <w:sz w:val="24"/>
          <w:szCs w:val="24"/>
          <w:rtl w:val="0"/>
          <w:lang w:val="en-US"/>
        </w:rPr>
        <w:t xml:space="preserve">Throughout the blockade, interviewees consistently reported having no light in their homes for hours at a time, no cellular connection to communicate with family members living outside of Nagorno-Karabakh and were hungry, thirsty, and cold. Ms. </w:t>
      </w:r>
      <w:r>
        <w:rPr>
          <w:rStyle w:val="None"/>
          <w:rFonts w:ascii="Times New Roman" w:hAnsi="Times New Roman"/>
          <w:sz w:val="24"/>
          <w:szCs w:val="24"/>
          <w:rtl w:val="0"/>
          <w:lang w:val="en-US"/>
        </w:rPr>
        <w:t>M.K.</w:t>
      </w:r>
      <w:r>
        <w:rPr>
          <w:rStyle w:val="None"/>
          <w:rFonts w:ascii="Times New Roman" w:hAnsi="Times New Roman"/>
          <w:sz w:val="24"/>
          <w:szCs w:val="24"/>
          <w:rtl w:val="0"/>
          <w:lang w:val="en-US"/>
        </w:rPr>
        <w:t xml:space="preserve"> likened this blockade to one she experienced in Nagorno-Karabakh during the 1980s and 1990s, offering resourceful advice to her family members on optimizing available resources, such as creating washing powder from ash, a commodity unavailable in Nagorno-Karabakh.</w:t>
      </w:r>
    </w:p>
    <w:p>
      <w:pPr>
        <w:pStyle w:val="Body"/>
        <w:spacing w:line="480" w:lineRule="auto"/>
        <w:rPr>
          <w:rStyle w:val="None"/>
          <w:rFonts w:ascii="Times New Roman" w:cs="Times New Roman" w:hAnsi="Times New Roman" w:eastAsia="Times New Roman"/>
          <w:sz w:val="24"/>
          <w:szCs w:val="24"/>
        </w:rPr>
      </w:pPr>
      <w:r>
        <w:rPr>
          <w:rStyle w:val="None"/>
          <w:rFonts w:ascii="Times New Roman" w:hAnsi="Times New Roman"/>
          <w:sz w:val="24"/>
          <w:szCs w:val="24"/>
          <w:rtl w:val="0"/>
        </w:rPr>
        <w:t xml:space="preserve"> </w:t>
      </w:r>
    </w:p>
    <w:p>
      <w:pPr>
        <w:pStyle w:val="List Paragraph"/>
        <w:numPr>
          <w:ilvl w:val="0"/>
          <w:numId w:val="9"/>
        </w:numPr>
        <w:bidi w:val="0"/>
        <w:spacing w:line="480" w:lineRule="auto"/>
        <w:ind w:right="0"/>
        <w:jc w:val="left"/>
        <w:rPr>
          <w:rFonts w:ascii="Times New Roman" w:hAnsi="Times New Roman"/>
          <w:b w:val="1"/>
          <w:bCs w:val="1"/>
          <w:sz w:val="24"/>
          <w:szCs w:val="24"/>
          <w:rtl w:val="0"/>
          <w:lang w:val="en-US"/>
        </w:rPr>
      </w:pPr>
      <w:r>
        <w:rPr>
          <w:rStyle w:val="None"/>
          <w:rFonts w:ascii="Times New Roman" w:hAnsi="Times New Roman"/>
          <w:b w:val="1"/>
          <w:bCs w:val="1"/>
          <w:sz w:val="24"/>
          <w:szCs w:val="24"/>
          <w:rtl w:val="0"/>
          <w:lang w:val="en-US"/>
        </w:rPr>
        <w:t>After the Blockade: Forced Displacement</w:t>
      </w:r>
    </w:p>
    <w:p>
      <w:pPr>
        <w:pStyle w:val="List Paragraph"/>
        <w:numPr>
          <w:ilvl w:val="0"/>
          <w:numId w:val="10"/>
        </w:numPr>
        <w:bidi w:val="0"/>
        <w:spacing w:line="480" w:lineRule="auto"/>
        <w:ind w:right="0"/>
        <w:jc w:val="left"/>
        <w:rPr>
          <w:rFonts w:ascii="Times New Roman" w:hAnsi="Times New Roman"/>
          <w:sz w:val="24"/>
          <w:szCs w:val="24"/>
          <w:rtl w:val="0"/>
          <w:lang w:val="en-US"/>
        </w:rPr>
      </w:pPr>
      <w:r>
        <w:rPr>
          <w:rStyle w:val="None"/>
          <w:rFonts w:ascii="Times New Roman" w:hAnsi="Times New Roman"/>
          <w:sz w:val="24"/>
          <w:szCs w:val="24"/>
          <w:rtl w:val="0"/>
          <w:lang w:val="en-US"/>
        </w:rPr>
        <w:t xml:space="preserve">The forced displacement of over 100,000 Armenians from Nagorno-Karabakh marked the end of the nine-month-long blockade. During their testimonies, </w:t>
      </w:r>
      <w:r>
        <w:rPr>
          <w:rStyle w:val="None"/>
          <w:rFonts w:ascii="Times New Roman" w:hAnsi="Times New Roman"/>
          <w:sz w:val="24"/>
          <w:szCs w:val="24"/>
          <w:rtl w:val="0"/>
          <w:lang w:val="en-US"/>
        </w:rPr>
        <w:t>LS</w:t>
      </w:r>
      <w:r>
        <w:rPr>
          <w:rStyle w:val="None"/>
          <w:rFonts w:ascii="Times New Roman" w:hAnsi="Times New Roman"/>
          <w:sz w:val="24"/>
          <w:szCs w:val="24"/>
          <w:rtl w:val="0"/>
          <w:lang w:val="en-US"/>
        </w:rPr>
        <w:t xml:space="preserve"> and Ms. </w:t>
      </w:r>
      <w:r>
        <w:rPr>
          <w:rStyle w:val="None"/>
          <w:rFonts w:ascii="Times New Roman" w:hAnsi="Times New Roman"/>
          <w:sz w:val="24"/>
          <w:szCs w:val="24"/>
          <w:rtl w:val="0"/>
          <w:lang w:val="en-US"/>
        </w:rPr>
        <w:t>M.K.</w:t>
      </w:r>
      <w:r>
        <w:rPr>
          <w:rStyle w:val="None"/>
          <w:rFonts w:ascii="Times New Roman" w:hAnsi="Times New Roman"/>
          <w:sz w:val="24"/>
          <w:szCs w:val="24"/>
          <w:rtl w:val="0"/>
          <w:lang w:val="en-US"/>
        </w:rPr>
        <w:t xml:space="preserve"> recounted that all residents were instructed to evacuate, irrespective of age, health condition, disability, or access to transportation. They further noted that those who remained in Nagorno-Karabkah were subjected to the authority of Azeri troops, with Ms. </w:t>
      </w:r>
      <w:r>
        <w:rPr>
          <w:rStyle w:val="None"/>
          <w:rFonts w:ascii="Times New Roman" w:hAnsi="Times New Roman"/>
          <w:sz w:val="24"/>
          <w:szCs w:val="24"/>
          <w:rtl w:val="0"/>
          <w:lang w:val="en-US"/>
        </w:rPr>
        <w:t>M.K.</w:t>
      </w:r>
      <w:r>
        <w:rPr>
          <w:rStyle w:val="None"/>
          <w:rFonts w:ascii="Times New Roman" w:hAnsi="Times New Roman"/>
          <w:sz w:val="24"/>
          <w:szCs w:val="24"/>
          <w:rtl w:val="0"/>
          <w:lang w:val="en-US"/>
        </w:rPr>
        <w:t xml:space="preserve"> reporting that people were often </w:t>
      </w:r>
      <w:r>
        <w:rPr>
          <w:rStyle w:val="None"/>
          <w:rFonts w:ascii="Times New Roman" w:hAnsi="Times New Roman" w:hint="default"/>
          <w:sz w:val="24"/>
          <w:szCs w:val="24"/>
          <w:rtl w:val="0"/>
          <w:lang w:val="en-US"/>
        </w:rPr>
        <w:t>“</w:t>
      </w:r>
      <w:r>
        <w:rPr>
          <w:rStyle w:val="None"/>
          <w:rFonts w:ascii="Times New Roman" w:hAnsi="Times New Roman"/>
          <w:sz w:val="24"/>
          <w:szCs w:val="24"/>
          <w:rtl w:val="0"/>
          <w:lang w:val="en-US"/>
        </w:rPr>
        <w:t>brutally killed</w:t>
      </w:r>
      <w:r>
        <w:rPr>
          <w:rStyle w:val="None"/>
          <w:rFonts w:ascii="Times New Roman" w:hAnsi="Times New Roman" w:hint="default"/>
          <w:sz w:val="24"/>
          <w:szCs w:val="24"/>
          <w:rtl w:val="0"/>
          <w:lang w:val="en-US"/>
        </w:rPr>
        <w:t xml:space="preserve">” </w:t>
      </w:r>
      <w:r>
        <w:rPr>
          <w:rStyle w:val="None"/>
          <w:rFonts w:ascii="Times New Roman" w:hAnsi="Times New Roman"/>
          <w:sz w:val="24"/>
          <w:szCs w:val="24"/>
          <w:rtl w:val="0"/>
          <w:lang w:val="en-US"/>
        </w:rPr>
        <w:t>for not leaving their homes.</w:t>
      </w:r>
      <w:r>
        <w:rPr>
          <w:rStyle w:val="footnote reference"/>
          <w:rFonts w:ascii="Times New Roman" w:cs="Times New Roman" w:hAnsi="Times New Roman" w:eastAsia="Times New Roman"/>
          <w:sz w:val="24"/>
          <w:szCs w:val="24"/>
        </w:rPr>
        <w:footnoteReference w:id="17"/>
      </w:r>
    </w:p>
    <w:p>
      <w:pPr>
        <w:pStyle w:val="List Paragraph"/>
        <w:numPr>
          <w:ilvl w:val="0"/>
          <w:numId w:val="4"/>
        </w:numPr>
        <w:bidi w:val="0"/>
        <w:spacing w:line="480" w:lineRule="auto"/>
        <w:ind w:right="0"/>
        <w:jc w:val="left"/>
        <w:rPr>
          <w:rFonts w:ascii="Times New Roman" w:hAnsi="Times New Roman"/>
          <w:sz w:val="24"/>
          <w:szCs w:val="24"/>
          <w:rtl w:val="0"/>
          <w:lang w:val="en-US"/>
        </w:rPr>
      </w:pPr>
      <w:r>
        <w:rPr>
          <w:rStyle w:val="None"/>
          <w:rFonts w:ascii="Times New Roman" w:hAnsi="Times New Roman"/>
          <w:sz w:val="24"/>
          <w:szCs w:val="24"/>
          <w:rtl w:val="0"/>
          <w:lang w:val="en-US"/>
        </w:rPr>
        <w:t>LS</w:t>
      </w:r>
      <w:r>
        <w:rPr>
          <w:rStyle w:val="None"/>
          <w:rFonts w:ascii="Times New Roman" w:hAnsi="Times New Roman"/>
          <w:sz w:val="24"/>
          <w:szCs w:val="24"/>
          <w:rtl w:val="0"/>
          <w:lang w:val="en-US"/>
        </w:rPr>
        <w:t xml:space="preserve"> detailed her departure from Nagorno-Karabakh as a harrowing journey lasting 2-3 days. She recounted how the vehicle she and her family utilized for evacuation ran out of fuel amidst congested roads, leaving them stranded in darkness due to lack of illumination. Subsequently, another vehicle offered assistance but could not proceed, leaving them without provisions as their food spoiled, enduring three days without sustenance until reaching Armenia.</w:t>
      </w:r>
      <w:r>
        <w:rPr>
          <w:rStyle w:val="footnote reference"/>
          <w:rFonts w:ascii="Times New Roman" w:cs="Times New Roman" w:hAnsi="Times New Roman" w:eastAsia="Times New Roman"/>
          <w:sz w:val="24"/>
          <w:szCs w:val="24"/>
        </w:rPr>
        <w:footnoteReference w:id="18"/>
      </w:r>
    </w:p>
    <w:p>
      <w:pPr>
        <w:pStyle w:val="Body"/>
        <w:spacing w:line="480" w:lineRule="auto"/>
        <w:rPr>
          <w:rStyle w:val="None"/>
          <w:rFonts w:ascii="Times New Roman" w:cs="Times New Roman" w:hAnsi="Times New Roman" w:eastAsia="Times New Roman"/>
          <w:sz w:val="24"/>
          <w:szCs w:val="24"/>
        </w:rPr>
      </w:pPr>
    </w:p>
    <w:p>
      <w:pPr>
        <w:pStyle w:val="List Paragraph"/>
        <w:numPr>
          <w:ilvl w:val="0"/>
          <w:numId w:val="11"/>
        </w:numPr>
        <w:bidi w:val="0"/>
        <w:spacing w:line="480" w:lineRule="auto"/>
        <w:ind w:right="0"/>
        <w:jc w:val="left"/>
        <w:rPr>
          <w:rFonts w:ascii="Times New Roman" w:hAnsi="Times New Roman"/>
          <w:b w:val="1"/>
          <w:bCs w:val="1"/>
          <w:sz w:val="24"/>
          <w:szCs w:val="24"/>
          <w:rtl w:val="0"/>
          <w:lang w:val="en-US"/>
        </w:rPr>
      </w:pPr>
      <w:r>
        <w:rPr>
          <w:rStyle w:val="None"/>
          <w:rFonts w:ascii="Times New Roman" w:hAnsi="Times New Roman"/>
          <w:b w:val="1"/>
          <w:bCs w:val="1"/>
          <w:sz w:val="24"/>
          <w:szCs w:val="24"/>
          <w:rtl w:val="0"/>
          <w:lang w:val="en-US"/>
        </w:rPr>
        <w:t>Conclusions</w:t>
      </w:r>
    </w:p>
    <w:p>
      <w:pPr>
        <w:pStyle w:val="List Paragraph"/>
        <w:numPr>
          <w:ilvl w:val="0"/>
          <w:numId w:val="12"/>
        </w:numPr>
        <w:bidi w:val="0"/>
        <w:spacing w:line="480" w:lineRule="auto"/>
        <w:ind w:right="0"/>
        <w:jc w:val="left"/>
        <w:rPr>
          <w:rFonts w:ascii="Times New Roman" w:hAnsi="Times New Roman"/>
          <w:sz w:val="24"/>
          <w:szCs w:val="24"/>
          <w:rtl w:val="0"/>
          <w:lang w:val="en-US"/>
        </w:rPr>
      </w:pPr>
      <w:r>
        <w:rPr>
          <w:rStyle w:val="None"/>
          <w:rFonts w:ascii="Times New Roman" w:hAnsi="Times New Roman"/>
          <w:sz w:val="24"/>
          <w:szCs w:val="24"/>
          <w:rtl w:val="0"/>
          <w:lang w:val="en-US"/>
        </w:rPr>
        <w:t>These testimonies describe Azerbaijan</w:t>
      </w:r>
      <w:r>
        <w:rPr>
          <w:rStyle w:val="None"/>
          <w:rFonts w:ascii="Times New Roman" w:hAnsi="Times New Roman" w:hint="default"/>
          <w:sz w:val="24"/>
          <w:szCs w:val="24"/>
          <w:rtl w:val="0"/>
          <w:lang w:val="en-US"/>
        </w:rPr>
        <w:t>’</w:t>
      </w:r>
      <w:r>
        <w:rPr>
          <w:rStyle w:val="None"/>
          <w:rFonts w:ascii="Times New Roman" w:hAnsi="Times New Roman"/>
          <w:sz w:val="24"/>
          <w:szCs w:val="24"/>
          <w:rtl w:val="0"/>
          <w:lang w:val="en-US"/>
        </w:rPr>
        <w:t>s violations of the Convention Against Torture (CAT).</w:t>
      </w:r>
      <w:r>
        <w:rPr>
          <w:rStyle w:val="footnote reference"/>
          <w:rFonts w:ascii="Times New Roman" w:cs="Times New Roman" w:hAnsi="Times New Roman" w:eastAsia="Times New Roman"/>
          <w:sz w:val="24"/>
          <w:szCs w:val="24"/>
        </w:rPr>
        <w:footnoteReference w:id="19"/>
      </w:r>
      <w:r>
        <w:rPr>
          <w:rStyle w:val="None"/>
          <w:rFonts w:ascii="Times New Roman" w:hAnsi="Times New Roman"/>
          <w:sz w:val="24"/>
          <w:szCs w:val="24"/>
          <w:rtl w:val="0"/>
          <w:lang w:val="en-US"/>
        </w:rPr>
        <w:t xml:space="preserve"> The Human Rights Committee has found that the deprivation of food</w:t>
      </w:r>
      <w:r>
        <w:rPr>
          <w:rStyle w:val="None"/>
          <w:rFonts w:ascii="Times New Roman" w:hAnsi="Times New Roman" w:hint="default"/>
          <w:sz w:val="24"/>
          <w:szCs w:val="24"/>
          <w:rtl w:val="0"/>
          <w:lang w:val="en-US"/>
        </w:rPr>
        <w:t>—</w:t>
      </w:r>
      <w:r>
        <w:rPr>
          <w:rStyle w:val="None"/>
          <w:rFonts w:ascii="Times New Roman" w:hAnsi="Times New Roman"/>
          <w:sz w:val="24"/>
          <w:szCs w:val="24"/>
          <w:rtl w:val="0"/>
          <w:lang w:val="en-US"/>
        </w:rPr>
        <w:t>a predominant feature of Azerbaijan</w:t>
      </w:r>
      <w:r>
        <w:rPr>
          <w:rStyle w:val="None"/>
          <w:rFonts w:ascii="Times New Roman" w:hAnsi="Times New Roman" w:hint="default"/>
          <w:sz w:val="24"/>
          <w:szCs w:val="24"/>
          <w:rtl w:val="0"/>
          <w:lang w:val="en-US"/>
        </w:rPr>
        <w:t>’</w:t>
      </w:r>
      <w:r>
        <w:rPr>
          <w:rStyle w:val="None"/>
          <w:rFonts w:ascii="Times New Roman" w:hAnsi="Times New Roman"/>
          <w:sz w:val="24"/>
          <w:szCs w:val="24"/>
          <w:rtl w:val="0"/>
          <w:lang w:val="en-US"/>
        </w:rPr>
        <w:t>s nine-month blockade of Nagorno-Karabakh</w:t>
      </w:r>
      <w:r>
        <w:rPr>
          <w:rStyle w:val="None"/>
          <w:rFonts w:ascii="Times New Roman" w:hAnsi="Times New Roman" w:hint="default"/>
          <w:sz w:val="24"/>
          <w:szCs w:val="24"/>
          <w:rtl w:val="0"/>
          <w:lang w:val="en-US"/>
        </w:rPr>
        <w:t>—</w:t>
      </w:r>
      <w:r>
        <w:rPr>
          <w:rStyle w:val="None"/>
          <w:rFonts w:ascii="Times New Roman" w:hAnsi="Times New Roman"/>
          <w:sz w:val="24"/>
          <w:szCs w:val="24"/>
          <w:rtl w:val="0"/>
          <w:lang w:val="en-US"/>
        </w:rPr>
        <w:t>constitutes torture.</w:t>
      </w:r>
      <w:r>
        <w:rPr>
          <w:rStyle w:val="footnote reference"/>
          <w:rFonts w:ascii="Times New Roman" w:cs="Times New Roman" w:hAnsi="Times New Roman" w:eastAsia="Times New Roman"/>
          <w:sz w:val="24"/>
          <w:szCs w:val="24"/>
        </w:rPr>
        <w:footnoteReference w:id="20"/>
      </w:r>
      <w:r>
        <w:rPr>
          <w:rStyle w:val="None"/>
          <w:rFonts w:ascii="Times New Roman" w:hAnsi="Times New Roman"/>
          <w:sz w:val="24"/>
          <w:szCs w:val="24"/>
          <w:rtl w:val="0"/>
          <w:lang w:val="en-US"/>
        </w:rPr>
        <w:t xml:space="preserve"> The deprivation of medical services, another theme amongst the interviewees</w:t>
      </w:r>
      <w:r>
        <w:rPr>
          <w:rStyle w:val="None"/>
          <w:rFonts w:ascii="Times New Roman" w:hAnsi="Times New Roman" w:hint="default"/>
          <w:sz w:val="24"/>
          <w:szCs w:val="24"/>
          <w:rtl w:val="0"/>
          <w:lang w:val="en-US"/>
        </w:rPr>
        <w:t xml:space="preserve">’ </w:t>
      </w:r>
      <w:r>
        <w:rPr>
          <w:rStyle w:val="None"/>
          <w:rFonts w:ascii="Times New Roman" w:hAnsi="Times New Roman"/>
          <w:sz w:val="24"/>
          <w:szCs w:val="24"/>
          <w:rtl w:val="0"/>
          <w:lang w:val="en-US"/>
        </w:rPr>
        <w:t>testimonies, can also constitute cruel, inhuman, and degrading treatment under CAT.</w:t>
      </w:r>
      <w:r>
        <w:rPr>
          <w:rStyle w:val="footnote reference"/>
          <w:rFonts w:ascii="Times New Roman" w:cs="Times New Roman" w:hAnsi="Times New Roman" w:eastAsia="Times New Roman"/>
          <w:sz w:val="24"/>
          <w:szCs w:val="24"/>
        </w:rPr>
        <w:footnoteReference w:id="21"/>
      </w:r>
    </w:p>
    <w:p>
      <w:pPr>
        <w:pStyle w:val="List Paragraph"/>
        <w:numPr>
          <w:ilvl w:val="0"/>
          <w:numId w:val="4"/>
        </w:numPr>
        <w:bidi w:val="0"/>
        <w:spacing w:line="480" w:lineRule="auto"/>
        <w:ind w:right="0"/>
        <w:jc w:val="left"/>
        <w:rPr>
          <w:rFonts w:ascii="Times New Roman" w:hAnsi="Times New Roman"/>
          <w:sz w:val="24"/>
          <w:szCs w:val="24"/>
          <w:rtl w:val="0"/>
          <w:lang w:val="en-US"/>
        </w:rPr>
      </w:pPr>
      <w:r>
        <w:rPr>
          <w:rStyle w:val="None"/>
          <w:rFonts w:ascii="Times New Roman" w:hAnsi="Times New Roman"/>
          <w:sz w:val="24"/>
          <w:szCs w:val="24"/>
          <w:rtl w:val="0"/>
          <w:lang w:val="en-US"/>
        </w:rPr>
        <w:t xml:space="preserve">Torture includes severe </w:t>
      </w:r>
      <w:r>
        <w:rPr>
          <w:rStyle w:val="None"/>
          <w:rFonts w:ascii="Times New Roman" w:hAnsi="Times New Roman"/>
          <w:i w:val="1"/>
          <w:iCs w:val="1"/>
          <w:sz w:val="24"/>
          <w:szCs w:val="24"/>
          <w:rtl w:val="0"/>
          <w:lang w:val="en-US"/>
        </w:rPr>
        <w:t>mental</w:t>
      </w:r>
      <w:r>
        <w:rPr>
          <w:rStyle w:val="None"/>
          <w:rFonts w:ascii="Times New Roman" w:hAnsi="Times New Roman"/>
          <w:sz w:val="24"/>
          <w:szCs w:val="24"/>
          <w:rtl w:val="0"/>
          <w:lang w:val="en-US"/>
        </w:rPr>
        <w:t xml:space="preserve"> pain and suffering.</w:t>
      </w:r>
      <w:r>
        <w:rPr>
          <w:rStyle w:val="footnote reference"/>
          <w:rFonts w:ascii="Times New Roman" w:cs="Times New Roman" w:hAnsi="Times New Roman" w:eastAsia="Times New Roman"/>
          <w:sz w:val="24"/>
          <w:szCs w:val="24"/>
        </w:rPr>
        <w:footnoteReference w:id="22"/>
      </w:r>
      <w:r>
        <w:rPr>
          <w:rStyle w:val="None"/>
          <w:rFonts w:ascii="Times New Roman" w:hAnsi="Times New Roman"/>
          <w:sz w:val="24"/>
          <w:szCs w:val="24"/>
          <w:rtl w:val="0"/>
          <w:lang w:val="en-US"/>
        </w:rPr>
        <w:t xml:space="preserve"> In this sense, Azerbaijani forces</w:t>
      </w:r>
      <w:r>
        <w:rPr>
          <w:rStyle w:val="None"/>
          <w:rFonts w:ascii="Times New Roman" w:hAnsi="Times New Roman" w:hint="default"/>
          <w:sz w:val="24"/>
          <w:szCs w:val="24"/>
          <w:rtl w:val="0"/>
          <w:lang w:val="en-US"/>
        </w:rPr>
        <w:t xml:space="preserve">’ </w:t>
      </w:r>
      <w:r>
        <w:rPr>
          <w:rStyle w:val="None"/>
          <w:rFonts w:ascii="Times New Roman" w:hAnsi="Times New Roman"/>
          <w:sz w:val="24"/>
          <w:szCs w:val="24"/>
          <w:rtl w:val="0"/>
          <w:lang w:val="en-US"/>
        </w:rPr>
        <w:t>recording and circulation of videos</w:t>
      </w:r>
      <w:r>
        <w:rPr>
          <w:rStyle w:val="None"/>
          <w:rFonts w:ascii="Times New Roman" w:hAnsi="Times New Roman" w:hint="default"/>
          <w:sz w:val="24"/>
          <w:szCs w:val="24"/>
          <w:rtl w:val="0"/>
          <w:lang w:val="en-US"/>
        </w:rPr>
        <w:t>—</w:t>
      </w:r>
      <w:r>
        <w:rPr>
          <w:rStyle w:val="None"/>
          <w:rFonts w:ascii="Times New Roman" w:hAnsi="Times New Roman"/>
          <w:sz w:val="24"/>
          <w:szCs w:val="24"/>
          <w:rtl w:val="0"/>
          <w:lang w:val="en-US"/>
        </w:rPr>
        <w:t>discussed by many interviewees</w:t>
      </w:r>
      <w:r>
        <w:rPr>
          <w:rStyle w:val="None"/>
          <w:rFonts w:ascii="Times New Roman" w:hAnsi="Times New Roman" w:hint="default"/>
          <w:sz w:val="24"/>
          <w:szCs w:val="24"/>
          <w:rtl w:val="0"/>
          <w:lang w:val="en-US"/>
        </w:rPr>
        <w:t>—</w:t>
      </w:r>
      <w:r>
        <w:rPr>
          <w:rStyle w:val="None"/>
          <w:rFonts w:ascii="Times New Roman" w:hAnsi="Times New Roman"/>
          <w:sz w:val="24"/>
          <w:szCs w:val="24"/>
          <w:rtl w:val="0"/>
          <w:lang w:val="en-US"/>
        </w:rPr>
        <w:t>depicting heinous crimes against Armenians such as beheadings and mutilation, certainly depict torture themselves, but also constitute psychological torture vis-</w:t>
      </w:r>
      <w:r>
        <w:rPr>
          <w:rStyle w:val="None"/>
          <w:rFonts w:ascii="Times New Roman" w:hAnsi="Times New Roman" w:hint="default"/>
          <w:sz w:val="24"/>
          <w:szCs w:val="24"/>
          <w:rtl w:val="0"/>
          <w:lang w:val="en-US"/>
        </w:rPr>
        <w:t>à</w:t>
      </w:r>
      <w:r>
        <w:rPr>
          <w:rStyle w:val="None"/>
          <w:rFonts w:ascii="Times New Roman" w:hAnsi="Times New Roman"/>
          <w:sz w:val="24"/>
          <w:szCs w:val="24"/>
          <w:rtl w:val="0"/>
          <w:lang w:val="en-US"/>
        </w:rPr>
        <w:t>-vis the intended audience.</w:t>
      </w:r>
      <w:r>
        <w:rPr>
          <w:rStyle w:val="footnote reference"/>
          <w:rFonts w:ascii="Times New Roman" w:cs="Times New Roman" w:hAnsi="Times New Roman" w:eastAsia="Times New Roman"/>
          <w:sz w:val="24"/>
          <w:szCs w:val="24"/>
        </w:rPr>
        <w:footnoteReference w:id="23"/>
      </w:r>
    </w:p>
    <w:p>
      <w:pPr>
        <w:pStyle w:val="List Paragraph"/>
        <w:numPr>
          <w:ilvl w:val="0"/>
          <w:numId w:val="4"/>
        </w:numPr>
        <w:bidi w:val="0"/>
        <w:spacing w:line="480" w:lineRule="auto"/>
        <w:ind w:right="0"/>
        <w:jc w:val="left"/>
        <w:rPr>
          <w:rFonts w:ascii="Times New Roman" w:hAnsi="Times New Roman"/>
          <w:sz w:val="24"/>
          <w:szCs w:val="24"/>
          <w:rtl w:val="0"/>
          <w:lang w:val="en-US"/>
        </w:rPr>
      </w:pPr>
      <w:r>
        <w:rPr>
          <w:rStyle w:val="None"/>
          <w:rFonts w:ascii="Times New Roman" w:hAnsi="Times New Roman"/>
          <w:sz w:val="24"/>
          <w:szCs w:val="24"/>
          <w:rtl w:val="0"/>
          <w:lang w:val="en-US"/>
        </w:rPr>
        <w:t>Broadly, Azerbaijan</w:t>
      </w:r>
      <w:r>
        <w:rPr>
          <w:rStyle w:val="None"/>
          <w:rFonts w:ascii="Times New Roman" w:hAnsi="Times New Roman" w:hint="default"/>
          <w:sz w:val="24"/>
          <w:szCs w:val="24"/>
          <w:rtl w:val="0"/>
          <w:lang w:val="en-US"/>
        </w:rPr>
        <w:t>’</w:t>
      </w:r>
      <w:r>
        <w:rPr>
          <w:rStyle w:val="None"/>
          <w:rFonts w:ascii="Times New Roman" w:hAnsi="Times New Roman"/>
          <w:sz w:val="24"/>
          <w:szCs w:val="24"/>
          <w:rtl w:val="0"/>
          <w:lang w:val="en-US"/>
        </w:rPr>
        <w:t>s prohibition of the movement of individuals across borders and its obstruction of the flow of humanitarian aid constituted torture of the general population of Nagorno-Karabakh.</w:t>
      </w:r>
      <w:r>
        <w:rPr>
          <w:rStyle w:val="footnote reference"/>
          <w:rFonts w:ascii="Times New Roman" w:cs="Times New Roman" w:hAnsi="Times New Roman" w:eastAsia="Times New Roman"/>
          <w:sz w:val="24"/>
          <w:szCs w:val="24"/>
        </w:rPr>
        <w:footnoteReference w:id="24"/>
      </w:r>
      <w:r>
        <w:rPr>
          <w:rStyle w:val="None"/>
          <w:rFonts w:ascii="Times New Roman" w:hAnsi="Times New Roman"/>
          <w:sz w:val="24"/>
          <w:szCs w:val="24"/>
          <w:rtl w:val="0"/>
          <w:lang w:val="en-US"/>
        </w:rPr>
        <w:t xml:space="preserve"> The mass forcible displacement of Armenians from Nagorno-Karabkah, then, can only be understood as the result of years of Azerbaijani conduct constituting torture, which created an environment of severe physical and mental suffering. </w:t>
      </w:r>
    </w:p>
    <w:sectPr>
      <w:headerReference w:type="default" r:id="rId5"/>
      <w:footerReference w:type="default" r:id="rId6"/>
      <w:pgSz w:w="12240" w:h="15840" w:orient="portrait"/>
      <w:pgMar w:top="1440" w:right="1440" w:bottom="1440" w:left="1440" w:header="720" w:footer="720"/>
      <w:pgNumType w:start="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tabs>
        <w:tab w:val="right" w:pos="9340"/>
        <w:tab w:val="clear" w:pos="9360"/>
      </w:tabs>
      <w:jc w:val="center"/>
    </w:pPr>
    <w:r>
      <w:rPr>
        <w:rFonts w:ascii="Times New Roman" w:hAnsi="Times New Roman"/>
        <w:sz w:val="24"/>
        <w:szCs w:val="24"/>
        <w:rtl w:val="0"/>
      </w:rPr>
      <w:fldChar w:fldCharType="begin" w:fldLock="0"/>
    </w:r>
    <w:r>
      <w:rPr>
        <w:rFonts w:ascii="Times New Roman" w:hAnsi="Times New Roman"/>
        <w:sz w:val="24"/>
        <w:szCs w:val="24"/>
        <w:rtl w:val="0"/>
      </w:rPr>
      <w:instrText xml:space="preserve"> PAGE </w:instrText>
    </w:r>
    <w:r>
      <w:rPr>
        <w:rFonts w:ascii="Times New Roman" w:hAnsi="Times New Roman"/>
        <w:sz w:val="24"/>
        <w:szCs w:val="24"/>
        <w:rtl w:val="0"/>
      </w:rPr>
      <w:fldChar w:fldCharType="separate" w:fldLock="0"/>
    </w:r>
    <w:r>
      <w:rPr>
        <w:rFonts w:ascii="Times New Roman" w:hAnsi="Times New Roman"/>
        <w:sz w:val="24"/>
        <w:szCs w:val="24"/>
        <w:rtl w:val="0"/>
      </w:rPr>
    </w:r>
    <w:r>
      <w:rPr>
        <w:rFonts w:ascii="Times New Roman" w:hAnsi="Times New Roman"/>
        <w:sz w:val="24"/>
        <w:szCs w:val="24"/>
        <w:rtl w:val="0"/>
      </w:rPr>
      <w:fldChar w:fldCharType="end" w:fldLock="0"/>
    </w:r>
    <w:r>
      <w:rPr>
        <w:rFonts w:ascii="Times New Roman" w:hAnsi="Times New Roman"/>
        <w:sz w:val="24"/>
        <w:szCs w:val="24"/>
      </w:rPr>
    </w: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m="http://schemas.openxmlformats.org/officeDocument/2006/math">
  <w:footnote w:type="separator" w:id="-1">
    <w:p>
      <w:r>
        <w:separator/>
      </w:r>
    </w:p>
  </w:footnote>
  <w:footnote w:type="continuationSeparator" w:id="0">
    <w:p>
      <w:r>
        <w:continuationSeparator/>
      </w:r>
    </w:p>
  </w:footnote>
  <w:footnote w:type="continuationNotice" w:id="-2">
    <w:p>
      <w:r>
        <w:t/>
      </w:r>
    </w:p>
  </w:footnote>
  <w:footnote w:id="1">
    <w:p>
      <w:pPr>
        <w:pStyle w:val="Body"/>
        <w:spacing w:line="240" w:lineRule="auto"/>
      </w:pPr>
      <w:r>
        <w:rPr>
          <w:rStyle w:val="None"/>
          <w:rFonts w:ascii="Times New Roman" w:cs="Times New Roman" w:hAnsi="Times New Roman" w:eastAsia="Times New Roman"/>
          <w:sz w:val="24"/>
          <w:szCs w:val="24"/>
          <w:vertAlign w:val="superscript"/>
        </w:rPr>
        <w:footnoteRef/>
      </w:r>
      <w:r>
        <w:rPr>
          <w:rStyle w:val="None"/>
          <w:rFonts w:ascii="Times New Roman" w:hAnsi="Times New Roman"/>
          <w:sz w:val="24"/>
          <w:szCs w:val="24"/>
          <w:rtl w:val="0"/>
          <w:lang w:val="en-US"/>
        </w:rPr>
        <w:t xml:space="preserve"> Rerooted Archive, https://www.rerooted.org/.</w:t>
      </w:r>
    </w:p>
  </w:footnote>
  <w:footnote w:id="2">
    <w:p>
      <w:pPr>
        <w:pStyle w:val="Body"/>
        <w:spacing w:line="240" w:lineRule="auto"/>
      </w:pPr>
      <w:r>
        <w:rPr>
          <w:rStyle w:val="None"/>
          <w:rFonts w:ascii="Times New Roman" w:cs="Times New Roman" w:hAnsi="Times New Roman" w:eastAsia="Times New Roman"/>
          <w:sz w:val="24"/>
          <w:szCs w:val="24"/>
          <w:vertAlign w:val="superscript"/>
        </w:rPr>
        <w:footnoteRef/>
      </w:r>
      <w:r>
        <w:rPr>
          <w:rStyle w:val="None"/>
          <w:rFonts w:ascii="Times New Roman" w:hAnsi="Times New Roman"/>
          <w:sz w:val="24"/>
          <w:szCs w:val="24"/>
          <w:rtl w:val="0"/>
          <w:lang w:val="en-US"/>
        </w:rPr>
        <w:t xml:space="preserve"> Rerooted Archive, </w:t>
      </w:r>
      <w:r>
        <w:rPr>
          <w:rStyle w:val="None"/>
          <w:rFonts w:ascii="Times New Roman" w:hAnsi="Times New Roman" w:hint="default"/>
          <w:sz w:val="24"/>
          <w:szCs w:val="24"/>
          <w:rtl w:val="0"/>
          <w:lang w:val="en-US"/>
        </w:rPr>
        <w:t>“</w:t>
      </w:r>
      <w:r>
        <w:rPr>
          <w:rStyle w:val="None"/>
          <w:rFonts w:ascii="Times New Roman" w:hAnsi="Times New Roman"/>
          <w:sz w:val="24"/>
          <w:szCs w:val="24"/>
          <w:rtl w:val="0"/>
          <w:lang w:val="en-US"/>
        </w:rPr>
        <w:t xml:space="preserve">Full Testimony, </w:t>
      </w:r>
      <w:r>
        <w:rPr>
          <w:rStyle w:val="None"/>
          <w:rFonts w:ascii="Times New Roman" w:hAnsi="Times New Roman"/>
          <w:sz w:val="24"/>
          <w:szCs w:val="24"/>
          <w:rtl w:val="0"/>
          <w:lang w:val="en-US"/>
        </w:rPr>
        <w:t>LS</w:t>
      </w:r>
      <w:r>
        <w:rPr>
          <w:rStyle w:val="None"/>
          <w:rFonts w:ascii="Times New Roman" w:hAnsi="Times New Roman"/>
          <w:sz w:val="24"/>
          <w:szCs w:val="24"/>
          <w:rtl w:val="0"/>
        </w:rPr>
        <w:t>,</w:t>
      </w:r>
      <w:r>
        <w:rPr>
          <w:rStyle w:val="None"/>
          <w:rFonts w:ascii="Times New Roman" w:hAnsi="Times New Roman" w:hint="default"/>
          <w:sz w:val="24"/>
          <w:szCs w:val="24"/>
          <w:rtl w:val="0"/>
          <w:lang w:val="en-US"/>
        </w:rPr>
        <w:t xml:space="preserve">” </w:t>
      </w:r>
      <w:r>
        <w:rPr>
          <w:rStyle w:val="None"/>
          <w:rFonts w:ascii="Times New Roman" w:hAnsi="Times New Roman"/>
          <w:sz w:val="24"/>
          <w:szCs w:val="24"/>
          <w:rtl w:val="0"/>
          <w:lang w:val="en-US"/>
        </w:rPr>
        <w:t xml:space="preserve">(Youtube, December 12, 2023). </w:t>
      </w:r>
    </w:p>
  </w:footnote>
  <w:footnote w:id="3">
    <w:p>
      <w:pPr>
        <w:pStyle w:val="footnote text"/>
      </w:pPr>
      <w:r>
        <w:rPr>
          <w:rStyle w:val="None"/>
          <w:rFonts w:ascii="Times New Roman" w:cs="Times New Roman" w:hAnsi="Times New Roman" w:eastAsia="Times New Roman"/>
          <w:sz w:val="24"/>
          <w:szCs w:val="24"/>
          <w:vertAlign w:val="superscript"/>
        </w:rPr>
        <w:footnoteRef/>
      </w:r>
      <w:r>
        <w:rPr>
          <w:rStyle w:val="None"/>
          <w:rFonts w:cs="Arial Unicode MS" w:eastAsia="Arial Unicode MS"/>
          <w:rtl w:val="0"/>
          <w:lang w:val="en-US"/>
        </w:rPr>
        <w:t xml:space="preserve"> </w:t>
      </w:r>
      <w:r>
        <w:rPr>
          <w:rStyle w:val="None"/>
          <w:rFonts w:ascii="Times New Roman" w:hAnsi="Times New Roman"/>
          <w:sz w:val="24"/>
          <w:szCs w:val="24"/>
          <w:rtl w:val="0"/>
          <w:lang w:val="en-US"/>
        </w:rPr>
        <w:t xml:space="preserve">Rerooted Archive, </w:t>
      </w:r>
      <w:r>
        <w:rPr>
          <w:rStyle w:val="None"/>
          <w:rFonts w:ascii="Times New Roman" w:hAnsi="Times New Roman" w:hint="default"/>
          <w:sz w:val="24"/>
          <w:szCs w:val="24"/>
          <w:rtl w:val="0"/>
          <w:lang w:val="en-US"/>
        </w:rPr>
        <w:t>“</w:t>
      </w:r>
      <w:r>
        <w:rPr>
          <w:rStyle w:val="None"/>
          <w:rFonts w:ascii="Times New Roman" w:hAnsi="Times New Roman"/>
          <w:sz w:val="24"/>
          <w:szCs w:val="24"/>
          <w:rtl w:val="0"/>
          <w:lang w:val="en-US"/>
        </w:rPr>
        <w:t>MK</w:t>
      </w:r>
      <w:r>
        <w:rPr>
          <w:rStyle w:val="None"/>
          <w:rFonts w:ascii="Times New Roman" w:hAnsi="Times New Roman"/>
          <w:sz w:val="24"/>
          <w:szCs w:val="24"/>
          <w:rtl w:val="0"/>
          <w:lang w:val="en-US"/>
        </w:rPr>
        <w:t>,</w:t>
      </w:r>
      <w:r>
        <w:rPr>
          <w:rStyle w:val="None"/>
          <w:rFonts w:ascii="Times New Roman" w:hAnsi="Times New Roman" w:hint="default"/>
          <w:sz w:val="24"/>
          <w:szCs w:val="24"/>
          <w:rtl w:val="0"/>
          <w:lang w:val="en-US"/>
        </w:rPr>
        <w:t xml:space="preserve">” </w:t>
      </w:r>
      <w:r>
        <w:rPr>
          <w:rStyle w:val="None"/>
          <w:rFonts w:ascii="Times New Roman" w:hAnsi="Times New Roman"/>
          <w:sz w:val="24"/>
          <w:szCs w:val="24"/>
          <w:rtl w:val="0"/>
          <w:lang w:val="en-US"/>
        </w:rPr>
        <w:t>(Youtube, November 15, 2023)</w:t>
      </w:r>
      <w:r>
        <w:rPr>
          <w:rStyle w:val="None"/>
          <w:rFonts w:ascii="Times New Roman" w:hAnsi="Times New Roman"/>
          <w:sz w:val="24"/>
          <w:szCs w:val="24"/>
          <w:rtl w:val="0"/>
          <w:lang w:val="en-US"/>
        </w:rPr>
        <w:t>.</w:t>
      </w:r>
    </w:p>
  </w:footnote>
  <w:footnote w:id="4">
    <w:p>
      <w:pPr>
        <w:pStyle w:val="Body"/>
        <w:spacing w:line="240" w:lineRule="auto"/>
      </w:pPr>
      <w:r>
        <w:rPr>
          <w:rStyle w:val="None"/>
          <w:rFonts w:ascii="Times New Roman" w:cs="Times New Roman" w:hAnsi="Times New Roman" w:eastAsia="Times New Roman"/>
          <w:sz w:val="24"/>
          <w:szCs w:val="24"/>
          <w:vertAlign w:val="superscript"/>
        </w:rPr>
        <w:footnoteRef/>
      </w:r>
      <w:r>
        <w:rPr>
          <w:rStyle w:val="None"/>
          <w:rFonts w:ascii="Times New Roman" w:hAnsi="Times New Roman"/>
          <w:sz w:val="24"/>
          <w:szCs w:val="24"/>
          <w:rtl w:val="0"/>
          <w:lang w:val="en-US"/>
        </w:rPr>
        <w:t xml:space="preserve"> Rerooted Archive, </w:t>
      </w:r>
      <w:r>
        <w:rPr>
          <w:rStyle w:val="None"/>
          <w:rFonts w:ascii="Times New Roman" w:hAnsi="Times New Roman" w:hint="default"/>
          <w:sz w:val="24"/>
          <w:szCs w:val="24"/>
          <w:rtl w:val="0"/>
          <w:lang w:val="en-US"/>
        </w:rPr>
        <w:t>“</w:t>
      </w:r>
      <w:r>
        <w:rPr>
          <w:rStyle w:val="None"/>
          <w:rFonts w:ascii="Times New Roman" w:hAnsi="Times New Roman"/>
          <w:sz w:val="24"/>
          <w:szCs w:val="24"/>
          <w:rtl w:val="0"/>
          <w:lang w:val="en-US"/>
        </w:rPr>
        <w:t xml:space="preserve">Full Testimony, </w:t>
      </w:r>
      <w:r>
        <w:rPr>
          <w:rStyle w:val="None"/>
          <w:rFonts w:ascii="Times New Roman" w:hAnsi="Times New Roman"/>
          <w:sz w:val="24"/>
          <w:szCs w:val="24"/>
          <w:rtl w:val="0"/>
          <w:lang w:val="en-US"/>
        </w:rPr>
        <w:t>LS</w:t>
      </w:r>
      <w:r>
        <w:rPr>
          <w:rStyle w:val="None"/>
          <w:rFonts w:ascii="Times New Roman" w:hAnsi="Times New Roman" w:hint="default"/>
          <w:sz w:val="24"/>
          <w:szCs w:val="24"/>
          <w:rtl w:val="0"/>
          <w:lang w:val="en-US"/>
        </w:rPr>
        <w:t xml:space="preserve">” </w:t>
      </w:r>
      <w:r>
        <w:rPr>
          <w:rStyle w:val="None"/>
          <w:rFonts w:ascii="Times New Roman" w:hAnsi="Times New Roman"/>
          <w:sz w:val="24"/>
          <w:szCs w:val="24"/>
          <w:rtl w:val="0"/>
          <w:lang w:val="en-US"/>
        </w:rPr>
        <w:t>(Youtube, December 12, 2023)</w:t>
      </w:r>
      <w:r>
        <w:rPr>
          <w:rStyle w:val="None"/>
          <w:rFonts w:ascii="Times New Roman" w:hAnsi="Times New Roman"/>
          <w:sz w:val="24"/>
          <w:szCs w:val="24"/>
          <w:rtl w:val="0"/>
          <w:lang w:val="en-US"/>
        </w:rPr>
        <w:t>.</w:t>
      </w:r>
    </w:p>
  </w:footnote>
  <w:footnote w:id="5">
    <w:p>
      <w:pPr>
        <w:pStyle w:val="Body"/>
        <w:spacing w:line="240" w:lineRule="auto"/>
      </w:pPr>
      <w:r>
        <w:rPr>
          <w:rStyle w:val="None"/>
          <w:rFonts w:ascii="Times New Roman" w:cs="Times New Roman" w:hAnsi="Times New Roman" w:eastAsia="Times New Roman"/>
          <w:sz w:val="24"/>
          <w:szCs w:val="24"/>
          <w:vertAlign w:val="superscript"/>
        </w:rPr>
        <w:footnoteRef/>
      </w:r>
      <w:r>
        <w:rPr>
          <w:rStyle w:val="None"/>
          <w:rFonts w:ascii="Times New Roman" w:hAnsi="Times New Roman"/>
          <w:sz w:val="24"/>
          <w:szCs w:val="24"/>
          <w:rtl w:val="0"/>
          <w:lang w:val="en-US"/>
        </w:rPr>
        <w:t xml:space="preserve"> Rerooted Archive, </w:t>
      </w:r>
      <w:r>
        <w:rPr>
          <w:rStyle w:val="None"/>
          <w:rFonts w:ascii="Times New Roman" w:hAnsi="Times New Roman" w:hint="default"/>
          <w:sz w:val="24"/>
          <w:szCs w:val="24"/>
          <w:rtl w:val="0"/>
          <w:lang w:val="en-US"/>
        </w:rPr>
        <w:t>“</w:t>
      </w:r>
      <w:r>
        <w:rPr>
          <w:rStyle w:val="None"/>
          <w:rFonts w:ascii="Times New Roman" w:hAnsi="Times New Roman"/>
          <w:sz w:val="24"/>
          <w:szCs w:val="24"/>
          <w:rtl w:val="0"/>
          <w:lang w:val="en-US"/>
        </w:rPr>
        <w:t>MK</w:t>
      </w:r>
      <w:r>
        <w:rPr>
          <w:rStyle w:val="None"/>
          <w:rFonts w:ascii="Times New Roman" w:hAnsi="Times New Roman"/>
          <w:sz w:val="24"/>
          <w:szCs w:val="24"/>
          <w:rtl w:val="0"/>
        </w:rPr>
        <w:t>,</w:t>
      </w:r>
      <w:r>
        <w:rPr>
          <w:rStyle w:val="None"/>
          <w:rFonts w:ascii="Times New Roman" w:hAnsi="Times New Roman" w:hint="default"/>
          <w:sz w:val="24"/>
          <w:szCs w:val="24"/>
          <w:rtl w:val="0"/>
          <w:lang w:val="en-US"/>
        </w:rPr>
        <w:t xml:space="preserve">” </w:t>
      </w:r>
      <w:r>
        <w:rPr>
          <w:rStyle w:val="None"/>
          <w:rFonts w:ascii="Times New Roman" w:hAnsi="Times New Roman"/>
          <w:sz w:val="24"/>
          <w:szCs w:val="24"/>
          <w:rtl w:val="0"/>
          <w:lang w:val="en-US"/>
        </w:rPr>
        <w:t>(Youtube, November 15, 2023)</w:t>
      </w:r>
      <w:r>
        <w:rPr>
          <w:rStyle w:val="None"/>
          <w:rFonts w:ascii="Times New Roman" w:hAnsi="Times New Roman"/>
          <w:sz w:val="24"/>
          <w:szCs w:val="24"/>
          <w:rtl w:val="0"/>
          <w:lang w:val="en-US"/>
        </w:rPr>
        <w:t>.</w:t>
      </w:r>
    </w:p>
  </w:footnote>
  <w:footnote w:id="6">
    <w:p>
      <w:pPr>
        <w:pStyle w:val="footnote text"/>
      </w:pPr>
      <w:r>
        <w:rPr>
          <w:rStyle w:val="None"/>
          <w:rFonts w:ascii="Times New Roman" w:cs="Times New Roman" w:hAnsi="Times New Roman" w:eastAsia="Times New Roman"/>
          <w:sz w:val="24"/>
          <w:szCs w:val="24"/>
          <w:vertAlign w:val="superscript"/>
        </w:rPr>
        <w:footnoteRef/>
      </w:r>
      <w:r>
        <w:rPr>
          <w:rStyle w:val="None"/>
          <w:rFonts w:ascii="Times New Roman" w:hAnsi="Times New Roman"/>
          <w:sz w:val="24"/>
          <w:szCs w:val="24"/>
          <w:rtl w:val="0"/>
          <w:lang w:val="en-US"/>
        </w:rPr>
        <w:t xml:space="preserve"> </w:t>
      </w:r>
      <w:r>
        <w:rPr>
          <w:rStyle w:val="None"/>
          <w:rFonts w:ascii="Times New Roman" w:hAnsi="Times New Roman"/>
          <w:i w:val="1"/>
          <w:iCs w:val="1"/>
          <w:sz w:val="24"/>
          <w:szCs w:val="24"/>
          <w:rtl w:val="0"/>
          <w:lang w:val="en-US"/>
        </w:rPr>
        <w:t>See</w:t>
      </w:r>
      <w:r>
        <w:rPr>
          <w:rStyle w:val="None"/>
          <w:rFonts w:ascii="Times New Roman" w:hAnsi="Times New Roman"/>
          <w:sz w:val="24"/>
          <w:szCs w:val="24"/>
          <w:rtl w:val="0"/>
          <w:lang w:val="en-US"/>
        </w:rPr>
        <w:t xml:space="preserve"> </w:t>
      </w:r>
      <w:r>
        <w:rPr>
          <w:rStyle w:val="None"/>
          <w:rFonts w:ascii="Times New Roman" w:hAnsi="Times New Roman"/>
          <w:outline w:val="0"/>
          <w:color w:val="000000"/>
          <w:sz w:val="24"/>
          <w:szCs w:val="24"/>
          <w:u w:color="000000"/>
          <w:rtl w:val="0"/>
          <w:lang w:val="en-US"/>
          <w14:textFill>
            <w14:solidFill>
              <w14:srgbClr w14:val="000000"/>
            </w14:solidFill>
          </w14:textFill>
        </w:rPr>
        <w:t xml:space="preserve">Andrew Roth, </w:t>
      </w:r>
      <w:r>
        <w:rPr>
          <w:rStyle w:val="None"/>
          <w:rFonts w:ascii="Times New Roman" w:hAnsi="Times New Roman"/>
          <w:i w:val="1"/>
          <w:iCs w:val="1"/>
          <w:outline w:val="0"/>
          <w:color w:val="000000"/>
          <w:sz w:val="24"/>
          <w:szCs w:val="24"/>
          <w:u w:color="000000"/>
          <w:rtl w:val="0"/>
          <w:lang w:val="en-US"/>
          <w14:textFill>
            <w14:solidFill>
              <w14:srgbClr w14:val="000000"/>
            </w14:solidFill>
          </w14:textFill>
        </w:rPr>
        <w:t>Two men beheaded in videos from Nagorno-Karabakh war identified</w:t>
      </w:r>
      <w:r>
        <w:rPr>
          <w:rStyle w:val="None"/>
          <w:rFonts w:ascii="Times New Roman" w:hAnsi="Times New Roman"/>
          <w:outline w:val="0"/>
          <w:color w:val="000000"/>
          <w:sz w:val="24"/>
          <w:szCs w:val="24"/>
          <w:u w:color="000000"/>
          <w:rtl w:val="0"/>
          <w:lang w:val="en-US"/>
          <w14:textFill>
            <w14:solidFill>
              <w14:srgbClr w14:val="000000"/>
            </w14:solidFill>
          </w14:textFill>
        </w:rPr>
        <w:t xml:space="preserve">, </w:t>
      </w:r>
      <w:r>
        <w:rPr>
          <w:rStyle w:val="None"/>
          <w:rFonts w:ascii="Times New Roman" w:hAnsi="Times New Roman"/>
          <w:smallCaps w:val="1"/>
          <w:outline w:val="0"/>
          <w:color w:val="000000"/>
          <w:sz w:val="24"/>
          <w:szCs w:val="24"/>
          <w:u w:color="000000"/>
          <w:rtl w:val="0"/>
          <w:lang w:val="en-US"/>
          <w14:textFill>
            <w14:solidFill>
              <w14:srgbClr w14:val="000000"/>
            </w14:solidFill>
          </w14:textFill>
        </w:rPr>
        <w:t>The Guardian</w:t>
      </w:r>
      <w:r>
        <w:rPr>
          <w:rStyle w:val="None"/>
          <w:rFonts w:ascii="Times New Roman" w:hAnsi="Times New Roman"/>
          <w:outline w:val="0"/>
          <w:color w:val="000000"/>
          <w:sz w:val="24"/>
          <w:szCs w:val="24"/>
          <w:u w:color="000000"/>
          <w:rtl w:val="0"/>
          <w:lang w:val="en-US"/>
          <w14:textFill>
            <w14:solidFill>
              <w14:srgbClr w14:val="000000"/>
            </w14:solidFill>
          </w14:textFill>
        </w:rPr>
        <w:t xml:space="preserve"> (Dec. 15, 2020), </w:t>
      </w:r>
      <w:r>
        <w:rPr>
          <w:rStyle w:val="Hyperlink.1"/>
          <w:rFonts w:ascii="Times New Roman" w:hAnsi="Times New Roman"/>
          <w:outline w:val="0"/>
          <w:color w:val="0563c1"/>
          <w:sz w:val="24"/>
          <w:szCs w:val="24"/>
          <w:u w:color="0563c1"/>
          <w:rtl w:val="0"/>
          <w:lang w:val="en-US"/>
          <w14:textFill>
            <w14:solidFill>
              <w14:srgbClr w14:val="0563C1"/>
            </w14:solidFill>
          </w14:textFill>
        </w:rPr>
        <w:t>https://www.theguardian.com/world/2020/dec/15/two-men-beheaded-in-videos-from-nagorno-karabakh-war-identified</w:t>
      </w:r>
      <w:r>
        <w:rPr>
          <w:rStyle w:val="None"/>
          <w:rFonts w:ascii="Times New Roman" w:hAnsi="Times New Roman"/>
          <w:outline w:val="0"/>
          <w:color w:val="000000"/>
          <w:sz w:val="24"/>
          <w:szCs w:val="24"/>
          <w:u w:color="000000"/>
          <w:rtl w:val="0"/>
          <w:lang w:val="en-US"/>
          <w14:textFill>
            <w14:solidFill>
              <w14:srgbClr w14:val="000000"/>
            </w14:solidFill>
          </w14:textFill>
        </w:rPr>
        <w:t>.</w:t>
      </w:r>
    </w:p>
  </w:footnote>
  <w:footnote w:id="7">
    <w:p>
      <w:pPr>
        <w:pStyle w:val="Body"/>
        <w:spacing w:line="240" w:lineRule="auto"/>
      </w:pPr>
      <w:r>
        <w:rPr>
          <w:rStyle w:val="footnote reference"/>
        </w:rPr>
        <w:footnoteRef/>
      </w:r>
      <w:r>
        <w:rPr>
          <w:rStyle w:val="None"/>
          <w:rFonts w:ascii="Times New Roman" w:hAnsi="Times New Roman"/>
          <w:sz w:val="24"/>
          <w:szCs w:val="24"/>
          <w:rtl w:val="0"/>
          <w:lang w:val="en-US"/>
        </w:rPr>
        <w:t xml:space="preserve"> Rerooted Archive, </w:t>
      </w:r>
      <w:r>
        <w:rPr>
          <w:rStyle w:val="None"/>
          <w:rFonts w:ascii="Times New Roman" w:hAnsi="Times New Roman" w:hint="default"/>
          <w:sz w:val="24"/>
          <w:szCs w:val="24"/>
          <w:rtl w:val="0"/>
          <w:lang w:val="en-US"/>
        </w:rPr>
        <w:t>“</w:t>
      </w:r>
      <w:r>
        <w:rPr>
          <w:rStyle w:val="None"/>
          <w:rFonts w:ascii="Times New Roman" w:hAnsi="Times New Roman"/>
          <w:sz w:val="24"/>
          <w:szCs w:val="24"/>
          <w:rtl w:val="0"/>
          <w:lang w:val="en-US"/>
        </w:rPr>
        <w:t>MK</w:t>
      </w:r>
      <w:r>
        <w:rPr>
          <w:rStyle w:val="None"/>
          <w:rFonts w:ascii="Times New Roman" w:hAnsi="Times New Roman" w:hint="default"/>
          <w:sz w:val="24"/>
          <w:szCs w:val="24"/>
          <w:rtl w:val="0"/>
          <w:lang w:val="en-US"/>
        </w:rPr>
        <w:t xml:space="preserve">” </w:t>
      </w:r>
      <w:r>
        <w:rPr>
          <w:rStyle w:val="None"/>
          <w:rFonts w:ascii="Times New Roman" w:hAnsi="Times New Roman"/>
          <w:sz w:val="24"/>
          <w:szCs w:val="24"/>
          <w:rtl w:val="0"/>
          <w:lang w:val="en-US"/>
        </w:rPr>
        <w:t>(Youtube, November 15, 2023)</w:t>
      </w:r>
      <w:r>
        <w:rPr>
          <w:rStyle w:val="None"/>
          <w:rFonts w:ascii="Times New Roman" w:hAnsi="Times New Roman"/>
          <w:sz w:val="24"/>
          <w:szCs w:val="24"/>
          <w:rtl w:val="0"/>
          <w:lang w:val="en-US"/>
        </w:rPr>
        <w:t>.</w:t>
      </w:r>
    </w:p>
  </w:footnote>
  <w:footnote w:id="8">
    <w:p>
      <w:pPr>
        <w:pStyle w:val="footnote text"/>
        <w:jc w:val="both"/>
        <w:rPr>
          <w:rStyle w:val="None"/>
          <w:rFonts w:ascii="Times New Roman" w:cs="Times New Roman" w:hAnsi="Times New Roman" w:eastAsia="Times New Roman"/>
          <w:sz w:val="24"/>
          <w:szCs w:val="24"/>
        </w:rPr>
      </w:pPr>
      <w:r>
        <w:rPr>
          <w:rStyle w:val="None"/>
          <w:rFonts w:ascii="Times New Roman" w:cs="Times New Roman" w:hAnsi="Times New Roman" w:eastAsia="Times New Roman"/>
          <w:sz w:val="24"/>
          <w:szCs w:val="24"/>
          <w:vertAlign w:val="superscript"/>
        </w:rPr>
        <w:footnoteRef/>
      </w:r>
      <w:r>
        <w:rPr>
          <w:rStyle w:val="None"/>
          <w:rFonts w:ascii="Times New Roman" w:hAnsi="Times New Roman"/>
          <w:sz w:val="24"/>
          <w:szCs w:val="24"/>
          <w:rtl w:val="0"/>
          <w:lang w:val="en-US"/>
        </w:rPr>
        <w:t xml:space="preserve"> Rerooted Archive, </w:t>
      </w:r>
      <w:r>
        <w:rPr>
          <w:rStyle w:val="None"/>
          <w:rFonts w:ascii="Times New Roman" w:hAnsi="Times New Roman" w:hint="default"/>
          <w:sz w:val="24"/>
          <w:szCs w:val="24"/>
          <w:rtl w:val="0"/>
          <w:lang w:val="en-US"/>
        </w:rPr>
        <w:t>“</w:t>
      </w:r>
      <w:r>
        <w:rPr>
          <w:rStyle w:val="None"/>
          <w:rFonts w:ascii="Times New Roman" w:hAnsi="Times New Roman"/>
          <w:sz w:val="24"/>
          <w:szCs w:val="24"/>
          <w:rtl w:val="0"/>
          <w:lang w:val="en-US"/>
        </w:rPr>
        <w:t xml:space="preserve">Full Testimony, </w:t>
      </w:r>
      <w:r>
        <w:rPr>
          <w:rStyle w:val="None"/>
          <w:rFonts w:ascii="Times New Roman" w:hAnsi="Times New Roman"/>
          <w:sz w:val="24"/>
          <w:szCs w:val="24"/>
          <w:rtl w:val="0"/>
          <w:lang w:val="en-US"/>
        </w:rPr>
        <w:t>GI</w:t>
      </w:r>
      <w:r>
        <w:rPr>
          <w:rStyle w:val="None"/>
          <w:rFonts w:ascii="Times New Roman" w:hAnsi="Times New Roman"/>
          <w:sz w:val="24"/>
          <w:szCs w:val="24"/>
          <w:rtl w:val="0"/>
          <w:lang w:val="en-US"/>
        </w:rPr>
        <w:t>,</w:t>
      </w:r>
      <w:r>
        <w:rPr>
          <w:rStyle w:val="None"/>
          <w:rFonts w:ascii="Times New Roman" w:hAnsi="Times New Roman" w:hint="default"/>
          <w:sz w:val="24"/>
          <w:szCs w:val="24"/>
          <w:rtl w:val="0"/>
          <w:lang w:val="en-US"/>
        </w:rPr>
        <w:t xml:space="preserve">” </w:t>
      </w:r>
      <w:r>
        <w:rPr>
          <w:rStyle w:val="None"/>
          <w:rFonts w:ascii="Times New Roman" w:hAnsi="Times New Roman"/>
          <w:sz w:val="24"/>
          <w:szCs w:val="24"/>
          <w:rtl w:val="0"/>
          <w:lang w:val="en-US"/>
        </w:rPr>
        <w:t>(Youtube, February 13, 2024)</w:t>
      </w:r>
      <w:r>
        <w:rPr>
          <w:rStyle w:val="None"/>
          <w:rFonts w:ascii="Times New Roman" w:hAnsi="Times New Roman"/>
          <w:sz w:val="24"/>
          <w:szCs w:val="24"/>
          <w:rtl w:val="0"/>
          <w:lang w:val="en-US"/>
        </w:rPr>
        <w:t>.</w:t>
      </w:r>
      <w:r>
        <w:rPr>
          <w:rStyle w:val="None"/>
          <w:rtl w:val="0"/>
          <w:lang w:val="en-US"/>
        </w:rPr>
        <w:t xml:space="preserve">; </w:t>
      </w:r>
      <w:r>
        <w:rPr>
          <w:rStyle w:val="None"/>
          <w:rFonts w:ascii="Times New Roman" w:hAnsi="Times New Roman"/>
          <w:i w:val="1"/>
          <w:iCs w:val="1"/>
          <w:sz w:val="24"/>
          <w:szCs w:val="24"/>
          <w:rtl w:val="0"/>
          <w:lang w:val="en-US"/>
        </w:rPr>
        <w:t>see also</w:t>
      </w:r>
      <w:r>
        <w:rPr>
          <w:rStyle w:val="None"/>
          <w:rFonts w:ascii="Times New Roman" w:hAnsi="Times New Roman"/>
          <w:sz w:val="24"/>
          <w:szCs w:val="24"/>
          <w:rtl w:val="0"/>
          <w:lang w:val="en-US"/>
        </w:rPr>
        <w:t xml:space="preserve"> Azerbaijan: Armenian Prisoners of War Badly Mistreated, Human Rights Watch (2 December 2020),</w:t>
      </w:r>
    </w:p>
    <w:p>
      <w:pPr>
        <w:pStyle w:val="Body"/>
        <w:spacing w:line="240" w:lineRule="auto"/>
      </w:pPr>
      <w:r>
        <w:rPr>
          <w:rStyle w:val="Hyperlink.2"/>
        </w:rPr>
        <w:fldChar w:fldCharType="begin" w:fldLock="0"/>
      </w:r>
      <w:r>
        <w:rPr>
          <w:rStyle w:val="Hyperlink.2"/>
        </w:rPr>
        <w:instrText xml:space="preserve"> HYPERLINK "https://www.hrw.org/news/2020/12/02/azerbaijan-armenian-prisoners-war-badly-mistreated"</w:instrText>
      </w:r>
      <w:r>
        <w:rPr>
          <w:rStyle w:val="Hyperlink.2"/>
        </w:rPr>
        <w:fldChar w:fldCharType="separate" w:fldLock="0"/>
      </w:r>
      <w:r>
        <w:rPr>
          <w:rStyle w:val="Hyperlink.2"/>
          <w:rtl w:val="0"/>
          <w:lang w:val="en-US"/>
        </w:rPr>
        <w:t>https://www.hrw.org/news/2020/12/02/azerbaijan-armenian-prisoners-war-badly-mistreated#</w:t>
      </w:r>
      <w:r>
        <w:rPr/>
        <w:fldChar w:fldCharType="end" w:fldLock="0"/>
      </w:r>
      <w:r>
        <w:rPr>
          <w:rStyle w:val="None"/>
          <w:rFonts w:ascii="Times New Roman" w:hAnsi="Times New Roman"/>
          <w:sz w:val="24"/>
          <w:szCs w:val="24"/>
          <w:rtl w:val="0"/>
        </w:rPr>
        <w:t>.</w:t>
      </w:r>
    </w:p>
  </w:footnote>
  <w:footnote w:id="9">
    <w:p>
      <w:pPr>
        <w:pStyle w:val="Body"/>
        <w:spacing w:line="240" w:lineRule="auto"/>
      </w:pPr>
      <w:r>
        <w:rPr>
          <w:rStyle w:val="None"/>
          <w:rFonts w:ascii="Times New Roman" w:cs="Times New Roman" w:hAnsi="Times New Roman" w:eastAsia="Times New Roman"/>
          <w:sz w:val="24"/>
          <w:szCs w:val="24"/>
          <w:vertAlign w:val="superscript"/>
        </w:rPr>
        <w:footnoteRef/>
      </w:r>
      <w:r>
        <w:rPr>
          <w:rStyle w:val="None"/>
          <w:rFonts w:ascii="Times New Roman" w:hAnsi="Times New Roman"/>
          <w:sz w:val="24"/>
          <w:szCs w:val="24"/>
          <w:rtl w:val="0"/>
          <w:lang w:val="en-US"/>
        </w:rPr>
        <w:t xml:space="preserve"> Rerooted Archive, </w:t>
      </w:r>
      <w:r>
        <w:rPr>
          <w:rStyle w:val="None"/>
          <w:rFonts w:ascii="Times New Roman" w:hAnsi="Times New Roman" w:hint="default"/>
          <w:sz w:val="24"/>
          <w:szCs w:val="24"/>
          <w:rtl w:val="0"/>
          <w:lang w:val="en-US"/>
        </w:rPr>
        <w:t>“</w:t>
      </w:r>
      <w:r>
        <w:rPr>
          <w:rStyle w:val="None"/>
          <w:rFonts w:ascii="Times New Roman" w:hAnsi="Times New Roman"/>
          <w:sz w:val="24"/>
          <w:szCs w:val="24"/>
          <w:rtl w:val="0"/>
          <w:lang w:val="en-US"/>
        </w:rPr>
        <w:t xml:space="preserve">Full Testimony, </w:t>
      </w:r>
      <w:r>
        <w:rPr>
          <w:rStyle w:val="None"/>
          <w:rFonts w:ascii="Times New Roman" w:hAnsi="Times New Roman"/>
          <w:sz w:val="24"/>
          <w:szCs w:val="24"/>
          <w:rtl w:val="0"/>
          <w:lang w:val="en-US"/>
        </w:rPr>
        <w:t>GI</w:t>
      </w:r>
      <w:r>
        <w:rPr>
          <w:rStyle w:val="None"/>
          <w:rFonts w:ascii="Times New Roman" w:hAnsi="Times New Roman" w:hint="default"/>
          <w:sz w:val="24"/>
          <w:szCs w:val="24"/>
          <w:rtl w:val="0"/>
          <w:lang w:val="en-US"/>
        </w:rPr>
        <w:t xml:space="preserve">” </w:t>
      </w:r>
      <w:r>
        <w:rPr>
          <w:rStyle w:val="None"/>
          <w:rFonts w:ascii="Times New Roman" w:hAnsi="Times New Roman"/>
          <w:sz w:val="24"/>
          <w:szCs w:val="24"/>
          <w:rtl w:val="0"/>
          <w:lang w:val="en-US"/>
        </w:rPr>
        <w:t>(Youtube, February 13, 2024)</w:t>
      </w:r>
      <w:r>
        <w:rPr>
          <w:rStyle w:val="None"/>
          <w:rFonts w:ascii="Times New Roman" w:hAnsi="Times New Roman"/>
          <w:sz w:val="24"/>
          <w:szCs w:val="24"/>
          <w:rtl w:val="0"/>
          <w:lang w:val="en-US"/>
        </w:rPr>
        <w:t>.</w:t>
      </w:r>
    </w:p>
  </w:footnote>
  <w:footnote w:id="10">
    <w:p>
      <w:pPr>
        <w:pStyle w:val="Body"/>
        <w:spacing w:line="240" w:lineRule="auto"/>
      </w:pPr>
      <w:r>
        <w:rPr>
          <w:rStyle w:val="None"/>
          <w:rFonts w:ascii="Times New Roman" w:cs="Times New Roman" w:hAnsi="Times New Roman" w:eastAsia="Times New Roman"/>
          <w:sz w:val="24"/>
          <w:szCs w:val="24"/>
          <w:vertAlign w:val="superscript"/>
        </w:rPr>
        <w:footnoteRef/>
      </w:r>
      <w:r>
        <w:rPr>
          <w:rStyle w:val="None"/>
          <w:rFonts w:ascii="Times New Roman" w:hAnsi="Times New Roman"/>
          <w:sz w:val="24"/>
          <w:szCs w:val="24"/>
          <w:rtl w:val="0"/>
          <w:lang w:val="en-US"/>
        </w:rPr>
        <w:t xml:space="preserve"> Rerooted Archive, </w:t>
      </w:r>
      <w:r>
        <w:rPr>
          <w:rStyle w:val="None"/>
          <w:rFonts w:ascii="Times New Roman" w:hAnsi="Times New Roman" w:hint="default"/>
          <w:sz w:val="24"/>
          <w:szCs w:val="24"/>
          <w:rtl w:val="0"/>
          <w:lang w:val="en-US"/>
        </w:rPr>
        <w:t>“</w:t>
      </w:r>
      <w:r>
        <w:rPr>
          <w:rStyle w:val="None"/>
          <w:rFonts w:ascii="Times New Roman" w:hAnsi="Times New Roman"/>
          <w:sz w:val="24"/>
          <w:szCs w:val="24"/>
          <w:rtl w:val="0"/>
          <w:lang w:val="en-US"/>
        </w:rPr>
        <w:t xml:space="preserve">Full Testimony, </w:t>
      </w:r>
      <w:r>
        <w:rPr>
          <w:rStyle w:val="None"/>
          <w:rFonts w:ascii="Times New Roman" w:hAnsi="Times New Roman"/>
          <w:sz w:val="24"/>
          <w:szCs w:val="24"/>
          <w:rtl w:val="0"/>
          <w:lang w:val="en-US"/>
        </w:rPr>
        <w:t>GI</w:t>
      </w:r>
      <w:r>
        <w:rPr>
          <w:rStyle w:val="None"/>
          <w:rFonts w:ascii="Times New Roman" w:hAnsi="Times New Roman" w:hint="default"/>
          <w:sz w:val="24"/>
          <w:szCs w:val="24"/>
          <w:rtl w:val="0"/>
          <w:lang w:val="en-US"/>
        </w:rPr>
        <w:t xml:space="preserve">” </w:t>
      </w:r>
      <w:r>
        <w:rPr>
          <w:rStyle w:val="None"/>
          <w:rFonts w:ascii="Times New Roman" w:hAnsi="Times New Roman"/>
          <w:sz w:val="24"/>
          <w:szCs w:val="24"/>
          <w:rtl w:val="0"/>
          <w:lang w:val="en-US"/>
        </w:rPr>
        <w:t>(Youtube, February 13, 2024</w:t>
      </w:r>
      <w:r>
        <w:rPr>
          <w:rStyle w:val="None"/>
          <w:rFonts w:ascii="Times New Roman" w:hAnsi="Times New Roman"/>
          <w:sz w:val="24"/>
          <w:szCs w:val="24"/>
          <w:rtl w:val="0"/>
          <w:lang w:val="en-US"/>
        </w:rPr>
        <w:t>).</w:t>
      </w:r>
    </w:p>
  </w:footnote>
  <w:footnote w:id="11">
    <w:p>
      <w:pPr>
        <w:pStyle w:val="Body"/>
        <w:spacing w:line="240" w:lineRule="auto"/>
      </w:pPr>
      <w:r>
        <w:rPr>
          <w:rStyle w:val="None"/>
          <w:rFonts w:ascii="Times New Roman" w:cs="Times New Roman" w:hAnsi="Times New Roman" w:eastAsia="Times New Roman"/>
          <w:sz w:val="24"/>
          <w:szCs w:val="24"/>
          <w:vertAlign w:val="superscript"/>
        </w:rPr>
        <w:footnoteRef/>
      </w:r>
      <w:r>
        <w:rPr>
          <w:rStyle w:val="None"/>
          <w:rFonts w:ascii="Times New Roman" w:hAnsi="Times New Roman"/>
          <w:sz w:val="24"/>
          <w:szCs w:val="24"/>
          <w:rtl w:val="0"/>
          <w:lang w:val="nl-NL"/>
        </w:rPr>
        <w:t xml:space="preserve"> Nagorno-Karabakh Human Rights Ombudsman, </w:t>
      </w:r>
      <w:r>
        <w:rPr>
          <w:rStyle w:val="None"/>
          <w:rFonts w:ascii="Times New Roman" w:hAnsi="Times New Roman" w:hint="default"/>
          <w:sz w:val="24"/>
          <w:szCs w:val="24"/>
          <w:rtl w:val="0"/>
          <w:lang w:val="en-US"/>
        </w:rPr>
        <w:t>“</w:t>
      </w:r>
      <w:r>
        <w:rPr>
          <w:rStyle w:val="None"/>
          <w:rFonts w:ascii="Times New Roman" w:hAnsi="Times New Roman"/>
          <w:sz w:val="24"/>
          <w:szCs w:val="24"/>
          <w:rtl w:val="0"/>
          <w:lang w:val="en-US"/>
        </w:rPr>
        <w:t>Updated Ad Hoc Report on the Humanitarian Consequences of Blocking the Only Road Connecting Artsakh with Armenia and the World,</w:t>
      </w:r>
      <w:r>
        <w:rPr>
          <w:rStyle w:val="None"/>
          <w:rFonts w:ascii="Times New Roman" w:hAnsi="Times New Roman" w:hint="default"/>
          <w:sz w:val="24"/>
          <w:szCs w:val="24"/>
          <w:rtl w:val="0"/>
          <w:lang w:val="en-US"/>
        </w:rPr>
        <w:t>”</w:t>
      </w:r>
      <w:r>
        <w:rPr>
          <w:rStyle w:val="None"/>
          <w:rtl w:val="0"/>
        </w:rPr>
        <w:t xml:space="preserve"> </w:t>
      </w:r>
      <w:r>
        <w:rPr>
          <w:rStyle w:val="None"/>
          <w:rFonts w:ascii="Times New Roman" w:hAnsi="Times New Roman"/>
          <w:sz w:val="24"/>
          <w:szCs w:val="24"/>
          <w:rtl w:val="0"/>
          <w:lang w:val="en-US"/>
        </w:rPr>
        <w:t xml:space="preserve">https://ombuds.am/images/files/8015e970b4e618c7e518be045acd382b.pdf. </w:t>
      </w:r>
    </w:p>
  </w:footnote>
  <w:footnote w:id="12">
    <w:p>
      <w:pPr>
        <w:pStyle w:val="Body"/>
        <w:spacing w:line="240" w:lineRule="auto"/>
      </w:pPr>
      <w:r>
        <w:rPr>
          <w:rStyle w:val="None"/>
          <w:rFonts w:ascii="Times New Roman" w:cs="Times New Roman" w:hAnsi="Times New Roman" w:eastAsia="Times New Roman"/>
          <w:sz w:val="24"/>
          <w:szCs w:val="24"/>
          <w:vertAlign w:val="superscript"/>
        </w:rPr>
        <w:footnoteRef/>
      </w:r>
      <w:r>
        <w:rPr>
          <w:rStyle w:val="None"/>
          <w:rFonts w:ascii="Times New Roman" w:hAnsi="Times New Roman"/>
          <w:sz w:val="24"/>
          <w:szCs w:val="24"/>
          <w:rtl w:val="0"/>
          <w:lang w:val="en-US"/>
        </w:rPr>
        <w:t xml:space="preserve"> Rerooted Archive, </w:t>
      </w:r>
      <w:r>
        <w:rPr>
          <w:rStyle w:val="None"/>
          <w:rFonts w:ascii="Times New Roman" w:hAnsi="Times New Roman" w:hint="default"/>
          <w:sz w:val="24"/>
          <w:szCs w:val="24"/>
          <w:rtl w:val="0"/>
          <w:lang w:val="en-US"/>
        </w:rPr>
        <w:t>“</w:t>
      </w:r>
      <w:r>
        <w:rPr>
          <w:rStyle w:val="None"/>
          <w:rFonts w:ascii="Times New Roman" w:hAnsi="Times New Roman"/>
          <w:sz w:val="24"/>
          <w:szCs w:val="24"/>
          <w:rtl w:val="0"/>
          <w:lang w:val="en-US"/>
        </w:rPr>
        <w:t xml:space="preserve">Full Testimony, </w:t>
      </w:r>
      <w:r>
        <w:rPr>
          <w:rStyle w:val="None"/>
          <w:rFonts w:ascii="Times New Roman" w:hAnsi="Times New Roman"/>
          <w:sz w:val="24"/>
          <w:szCs w:val="24"/>
          <w:rtl w:val="0"/>
          <w:lang w:val="en-US"/>
        </w:rPr>
        <w:t>E.P.</w:t>
      </w:r>
      <w:r>
        <w:rPr>
          <w:rStyle w:val="None"/>
          <w:rFonts w:ascii="Times New Roman" w:hAnsi="Times New Roman"/>
          <w:sz w:val="24"/>
          <w:szCs w:val="24"/>
          <w:rtl w:val="0"/>
        </w:rPr>
        <w:t>,</w:t>
      </w:r>
      <w:r>
        <w:rPr>
          <w:rStyle w:val="None"/>
          <w:rFonts w:ascii="Times New Roman" w:hAnsi="Times New Roman" w:hint="default"/>
          <w:sz w:val="24"/>
          <w:szCs w:val="24"/>
          <w:rtl w:val="0"/>
          <w:lang w:val="en-US"/>
        </w:rPr>
        <w:t xml:space="preserve">” </w:t>
      </w:r>
      <w:r>
        <w:rPr>
          <w:rStyle w:val="None"/>
          <w:rFonts w:ascii="Times New Roman" w:hAnsi="Times New Roman"/>
          <w:sz w:val="24"/>
          <w:szCs w:val="24"/>
          <w:rtl w:val="0"/>
          <w:lang w:val="en-US"/>
        </w:rPr>
        <w:t xml:space="preserve">(Youtube, February 11, 2024). </w:t>
      </w:r>
    </w:p>
  </w:footnote>
  <w:footnote w:id="13">
    <w:p>
      <w:pPr>
        <w:pStyle w:val="Body"/>
        <w:spacing w:line="240" w:lineRule="auto"/>
      </w:pPr>
      <w:r>
        <w:rPr>
          <w:rStyle w:val="None"/>
          <w:rFonts w:ascii="Times New Roman" w:cs="Times New Roman" w:hAnsi="Times New Roman" w:eastAsia="Times New Roman"/>
          <w:sz w:val="24"/>
          <w:szCs w:val="24"/>
          <w:vertAlign w:val="superscript"/>
        </w:rPr>
        <w:footnoteRef/>
      </w:r>
      <w:r>
        <w:rPr>
          <w:rStyle w:val="None"/>
          <w:rFonts w:ascii="Times New Roman" w:hAnsi="Times New Roman"/>
          <w:sz w:val="24"/>
          <w:szCs w:val="24"/>
          <w:rtl w:val="0"/>
          <w:lang w:val="en-US"/>
        </w:rPr>
        <w:t xml:space="preserve"> Rerooted Archive, </w:t>
      </w:r>
      <w:r>
        <w:rPr>
          <w:rStyle w:val="None"/>
          <w:rFonts w:ascii="Times New Roman" w:hAnsi="Times New Roman" w:hint="default"/>
          <w:sz w:val="24"/>
          <w:szCs w:val="24"/>
          <w:rtl w:val="0"/>
          <w:lang w:val="en-US"/>
        </w:rPr>
        <w:t>“</w:t>
      </w:r>
      <w:r>
        <w:rPr>
          <w:rStyle w:val="None"/>
          <w:rFonts w:ascii="Times New Roman" w:hAnsi="Times New Roman"/>
          <w:sz w:val="24"/>
          <w:szCs w:val="24"/>
          <w:rtl w:val="0"/>
          <w:lang w:val="en-US"/>
        </w:rPr>
        <w:t xml:space="preserve">Full Testimony, </w:t>
      </w:r>
      <w:r>
        <w:rPr>
          <w:rStyle w:val="None"/>
          <w:rFonts w:ascii="Times New Roman" w:hAnsi="Times New Roman"/>
          <w:sz w:val="24"/>
          <w:szCs w:val="24"/>
          <w:rtl w:val="0"/>
          <w:lang w:val="en-US"/>
        </w:rPr>
        <w:t>GI</w:t>
      </w:r>
      <w:r>
        <w:rPr>
          <w:rStyle w:val="None"/>
          <w:rFonts w:ascii="Times New Roman" w:hAnsi="Times New Roman" w:hint="default"/>
          <w:sz w:val="24"/>
          <w:szCs w:val="24"/>
          <w:rtl w:val="0"/>
          <w:lang w:val="en-US"/>
        </w:rPr>
        <w:t xml:space="preserve">” </w:t>
      </w:r>
      <w:r>
        <w:rPr>
          <w:rStyle w:val="None"/>
          <w:rFonts w:ascii="Times New Roman" w:hAnsi="Times New Roman"/>
          <w:sz w:val="24"/>
          <w:szCs w:val="24"/>
          <w:rtl w:val="0"/>
          <w:lang w:val="en-US"/>
        </w:rPr>
        <w:t>(Youtube, February 13, 2024)</w:t>
      </w:r>
      <w:r>
        <w:rPr>
          <w:rStyle w:val="None"/>
          <w:rFonts w:ascii="Times New Roman" w:hAnsi="Times New Roman"/>
          <w:sz w:val="24"/>
          <w:szCs w:val="24"/>
          <w:rtl w:val="0"/>
          <w:lang w:val="en-US"/>
        </w:rPr>
        <w:t>.</w:t>
      </w:r>
    </w:p>
  </w:footnote>
  <w:footnote w:id="14">
    <w:p>
      <w:pPr>
        <w:pStyle w:val="Body"/>
        <w:spacing w:line="240" w:lineRule="auto"/>
      </w:pPr>
      <w:r>
        <w:rPr>
          <w:rStyle w:val="None"/>
          <w:rFonts w:ascii="Times New Roman" w:cs="Times New Roman" w:hAnsi="Times New Roman" w:eastAsia="Times New Roman"/>
          <w:sz w:val="24"/>
          <w:szCs w:val="24"/>
          <w:vertAlign w:val="superscript"/>
        </w:rPr>
        <w:footnoteRef/>
      </w:r>
      <w:r>
        <w:rPr>
          <w:rStyle w:val="None"/>
          <w:rFonts w:ascii="Times New Roman" w:hAnsi="Times New Roman"/>
          <w:sz w:val="24"/>
          <w:szCs w:val="24"/>
          <w:rtl w:val="0"/>
          <w:lang w:val="en-US"/>
        </w:rPr>
        <w:t xml:space="preserve"> Rerooted Archive, </w:t>
      </w:r>
      <w:r>
        <w:rPr>
          <w:rStyle w:val="None"/>
          <w:rFonts w:ascii="Times New Roman" w:hAnsi="Times New Roman" w:hint="default"/>
          <w:sz w:val="24"/>
          <w:szCs w:val="24"/>
          <w:rtl w:val="0"/>
          <w:lang w:val="en-US"/>
        </w:rPr>
        <w:t>“</w:t>
      </w:r>
      <w:r>
        <w:rPr>
          <w:rStyle w:val="None"/>
          <w:rFonts w:ascii="Times New Roman" w:hAnsi="Times New Roman"/>
          <w:sz w:val="24"/>
          <w:szCs w:val="24"/>
          <w:rtl w:val="0"/>
          <w:lang w:val="en-US"/>
        </w:rPr>
        <w:t xml:space="preserve">Full Testimony, </w:t>
      </w:r>
      <w:r>
        <w:rPr>
          <w:rStyle w:val="None"/>
          <w:rFonts w:ascii="Times New Roman" w:hAnsi="Times New Roman"/>
          <w:sz w:val="24"/>
          <w:szCs w:val="24"/>
          <w:rtl w:val="0"/>
          <w:lang w:val="en-US"/>
        </w:rPr>
        <w:t>LS</w:t>
      </w:r>
      <w:r>
        <w:rPr>
          <w:rStyle w:val="None"/>
          <w:rFonts w:ascii="Times New Roman" w:hAnsi="Times New Roman"/>
          <w:sz w:val="24"/>
          <w:szCs w:val="24"/>
          <w:rtl w:val="0"/>
        </w:rPr>
        <w:t>,</w:t>
      </w:r>
      <w:r>
        <w:rPr>
          <w:rStyle w:val="None"/>
          <w:rFonts w:ascii="Times New Roman" w:hAnsi="Times New Roman" w:hint="default"/>
          <w:sz w:val="24"/>
          <w:szCs w:val="24"/>
          <w:rtl w:val="0"/>
          <w:lang w:val="en-US"/>
        </w:rPr>
        <w:t xml:space="preserve">” </w:t>
      </w:r>
      <w:r>
        <w:rPr>
          <w:rStyle w:val="None"/>
          <w:rFonts w:ascii="Times New Roman" w:hAnsi="Times New Roman"/>
          <w:sz w:val="24"/>
          <w:szCs w:val="24"/>
          <w:rtl w:val="0"/>
          <w:lang w:val="en-US"/>
        </w:rPr>
        <w:t>(Youtube, December 12, 2023).</w:t>
      </w:r>
    </w:p>
  </w:footnote>
  <w:footnote w:id="15">
    <w:p>
      <w:pPr>
        <w:pStyle w:val="Body"/>
        <w:spacing w:line="240" w:lineRule="auto"/>
      </w:pPr>
      <w:r>
        <w:rPr>
          <w:rStyle w:val="None"/>
          <w:rFonts w:ascii="Times New Roman" w:cs="Times New Roman" w:hAnsi="Times New Roman" w:eastAsia="Times New Roman"/>
          <w:sz w:val="24"/>
          <w:szCs w:val="24"/>
          <w:vertAlign w:val="superscript"/>
        </w:rPr>
        <w:footnoteRef/>
      </w:r>
      <w:r>
        <w:rPr>
          <w:rStyle w:val="None"/>
          <w:rFonts w:ascii="Times New Roman" w:hAnsi="Times New Roman"/>
          <w:sz w:val="24"/>
          <w:szCs w:val="24"/>
          <w:rtl w:val="0"/>
          <w:lang w:val="da-DK"/>
        </w:rPr>
        <w:t xml:space="preserve"> Ibid. </w:t>
      </w:r>
    </w:p>
  </w:footnote>
  <w:footnote w:id="16">
    <w:p>
      <w:pPr>
        <w:pStyle w:val="Body"/>
        <w:spacing w:line="240" w:lineRule="auto"/>
      </w:pPr>
      <w:r>
        <w:rPr>
          <w:rStyle w:val="None"/>
          <w:rFonts w:ascii="Times New Roman" w:cs="Times New Roman" w:hAnsi="Times New Roman" w:eastAsia="Times New Roman"/>
          <w:sz w:val="24"/>
          <w:szCs w:val="24"/>
          <w:vertAlign w:val="superscript"/>
        </w:rPr>
        <w:footnoteRef/>
      </w:r>
      <w:r>
        <w:rPr>
          <w:rStyle w:val="None"/>
          <w:rFonts w:ascii="Times New Roman" w:hAnsi="Times New Roman"/>
          <w:sz w:val="24"/>
          <w:szCs w:val="24"/>
          <w:rtl w:val="0"/>
          <w:lang w:val="en-US"/>
        </w:rPr>
        <w:t xml:space="preserve"> Rerooted Archive, </w:t>
      </w:r>
      <w:r>
        <w:rPr>
          <w:rStyle w:val="None"/>
          <w:rFonts w:ascii="Times New Roman" w:hAnsi="Times New Roman" w:hint="default"/>
          <w:sz w:val="24"/>
          <w:szCs w:val="24"/>
          <w:rtl w:val="0"/>
          <w:lang w:val="en-US"/>
        </w:rPr>
        <w:t>“</w:t>
      </w:r>
      <w:r>
        <w:rPr>
          <w:rStyle w:val="None"/>
          <w:rFonts w:ascii="Times New Roman" w:hAnsi="Times New Roman"/>
          <w:sz w:val="24"/>
          <w:szCs w:val="24"/>
          <w:rtl w:val="0"/>
          <w:lang w:val="en-US"/>
        </w:rPr>
        <w:t xml:space="preserve">Full Testimony, </w:t>
      </w:r>
      <w:r>
        <w:rPr>
          <w:rStyle w:val="None"/>
          <w:rFonts w:ascii="Times New Roman" w:hAnsi="Times New Roman"/>
          <w:sz w:val="24"/>
          <w:szCs w:val="24"/>
          <w:rtl w:val="0"/>
          <w:lang w:val="en-US"/>
        </w:rPr>
        <w:t>GI</w:t>
      </w:r>
      <w:r>
        <w:rPr>
          <w:rStyle w:val="None"/>
          <w:rFonts w:ascii="Times New Roman" w:hAnsi="Times New Roman"/>
          <w:sz w:val="24"/>
          <w:szCs w:val="24"/>
          <w:rtl w:val="0"/>
        </w:rPr>
        <w:t>,</w:t>
      </w:r>
      <w:r>
        <w:rPr>
          <w:rStyle w:val="None"/>
          <w:rFonts w:ascii="Times New Roman" w:hAnsi="Times New Roman" w:hint="default"/>
          <w:sz w:val="24"/>
          <w:szCs w:val="24"/>
          <w:rtl w:val="0"/>
          <w:lang w:val="en-US"/>
        </w:rPr>
        <w:t xml:space="preserve">” </w:t>
      </w:r>
      <w:r>
        <w:rPr>
          <w:rStyle w:val="None"/>
          <w:rFonts w:ascii="Times New Roman" w:hAnsi="Times New Roman"/>
          <w:sz w:val="24"/>
          <w:szCs w:val="24"/>
          <w:rtl w:val="0"/>
          <w:lang w:val="en-US"/>
        </w:rPr>
        <w:t>(Youtube, February 13, 2024)</w:t>
      </w:r>
      <w:r>
        <w:rPr>
          <w:rStyle w:val="None"/>
          <w:rFonts w:ascii="Times New Roman" w:hAnsi="Times New Roman"/>
          <w:sz w:val="24"/>
          <w:szCs w:val="24"/>
          <w:rtl w:val="0"/>
          <w:lang w:val="en-US"/>
        </w:rPr>
        <w:t>.</w:t>
      </w:r>
    </w:p>
  </w:footnote>
  <w:footnote w:id="17">
    <w:p>
      <w:pPr>
        <w:pStyle w:val="Body"/>
        <w:spacing w:line="240" w:lineRule="auto"/>
      </w:pPr>
      <w:r>
        <w:rPr>
          <w:rStyle w:val="None"/>
          <w:rFonts w:ascii="Times New Roman" w:cs="Times New Roman" w:hAnsi="Times New Roman" w:eastAsia="Times New Roman"/>
          <w:sz w:val="24"/>
          <w:szCs w:val="24"/>
          <w:vertAlign w:val="superscript"/>
        </w:rPr>
        <w:footnoteRef/>
      </w:r>
      <w:r>
        <w:rPr>
          <w:rStyle w:val="None"/>
          <w:rFonts w:ascii="Times New Roman" w:hAnsi="Times New Roman"/>
          <w:sz w:val="24"/>
          <w:szCs w:val="24"/>
          <w:rtl w:val="0"/>
          <w:lang w:val="en-US"/>
        </w:rPr>
        <w:t xml:space="preserve"> Rerooted Archive, </w:t>
      </w:r>
      <w:r>
        <w:rPr>
          <w:rStyle w:val="None"/>
          <w:rFonts w:ascii="Times New Roman" w:hAnsi="Times New Roman" w:hint="default"/>
          <w:sz w:val="24"/>
          <w:szCs w:val="24"/>
          <w:rtl w:val="0"/>
          <w:lang w:val="en-US"/>
        </w:rPr>
        <w:t>“</w:t>
      </w:r>
      <w:r>
        <w:rPr>
          <w:rStyle w:val="None"/>
          <w:rFonts w:ascii="Times New Roman" w:hAnsi="Times New Roman"/>
          <w:sz w:val="24"/>
          <w:szCs w:val="24"/>
          <w:rtl w:val="0"/>
          <w:lang w:val="en-US"/>
        </w:rPr>
        <w:t>MK</w:t>
      </w:r>
      <w:r>
        <w:rPr>
          <w:rStyle w:val="None"/>
          <w:rFonts w:ascii="Times New Roman" w:hAnsi="Times New Roman"/>
          <w:sz w:val="24"/>
          <w:szCs w:val="24"/>
          <w:rtl w:val="0"/>
        </w:rPr>
        <w:t>,</w:t>
      </w:r>
      <w:r>
        <w:rPr>
          <w:rStyle w:val="None"/>
          <w:rFonts w:ascii="Times New Roman" w:hAnsi="Times New Roman" w:hint="default"/>
          <w:sz w:val="24"/>
          <w:szCs w:val="24"/>
          <w:rtl w:val="0"/>
          <w:lang w:val="en-US"/>
        </w:rPr>
        <w:t xml:space="preserve">” </w:t>
      </w:r>
      <w:r>
        <w:rPr>
          <w:rStyle w:val="None"/>
          <w:rFonts w:ascii="Times New Roman" w:hAnsi="Times New Roman"/>
          <w:sz w:val="24"/>
          <w:szCs w:val="24"/>
          <w:rtl w:val="0"/>
          <w:lang w:val="en-US"/>
        </w:rPr>
        <w:t>(Youtube, November 15, 2023)</w:t>
      </w:r>
      <w:r>
        <w:rPr>
          <w:rStyle w:val="None"/>
          <w:rFonts w:ascii="Times New Roman" w:hAnsi="Times New Roman"/>
          <w:sz w:val="24"/>
          <w:szCs w:val="24"/>
          <w:rtl w:val="0"/>
          <w:lang w:val="en-US"/>
        </w:rPr>
        <w:t>.</w:t>
      </w:r>
    </w:p>
  </w:footnote>
  <w:footnote w:id="18">
    <w:p>
      <w:pPr>
        <w:pStyle w:val="Body"/>
        <w:spacing w:line="240" w:lineRule="auto"/>
      </w:pPr>
      <w:r>
        <w:rPr>
          <w:rStyle w:val="None"/>
          <w:rFonts w:ascii="Times New Roman" w:cs="Times New Roman" w:hAnsi="Times New Roman" w:eastAsia="Times New Roman"/>
          <w:sz w:val="24"/>
          <w:szCs w:val="24"/>
          <w:vertAlign w:val="superscript"/>
        </w:rPr>
        <w:footnoteRef/>
      </w:r>
      <w:r>
        <w:rPr>
          <w:rStyle w:val="None"/>
          <w:rFonts w:ascii="Times New Roman" w:hAnsi="Times New Roman"/>
          <w:sz w:val="24"/>
          <w:szCs w:val="24"/>
          <w:rtl w:val="0"/>
          <w:lang w:val="en-US"/>
        </w:rPr>
        <w:t xml:space="preserve"> Rerooted Archive, </w:t>
      </w:r>
      <w:r>
        <w:rPr>
          <w:rStyle w:val="None"/>
          <w:rFonts w:ascii="Times New Roman" w:hAnsi="Times New Roman" w:hint="default"/>
          <w:sz w:val="24"/>
          <w:szCs w:val="24"/>
          <w:rtl w:val="0"/>
          <w:lang w:val="en-US"/>
        </w:rPr>
        <w:t>“</w:t>
      </w:r>
      <w:r>
        <w:rPr>
          <w:rStyle w:val="None"/>
          <w:rFonts w:ascii="Times New Roman" w:hAnsi="Times New Roman"/>
          <w:sz w:val="24"/>
          <w:szCs w:val="24"/>
          <w:rtl w:val="0"/>
          <w:lang w:val="en-US"/>
        </w:rPr>
        <w:t xml:space="preserve">Full Testimony, </w:t>
      </w:r>
      <w:r>
        <w:rPr>
          <w:rStyle w:val="None"/>
          <w:rFonts w:ascii="Times New Roman" w:hAnsi="Times New Roman"/>
          <w:sz w:val="24"/>
          <w:szCs w:val="24"/>
          <w:rtl w:val="0"/>
          <w:lang w:val="en-US"/>
        </w:rPr>
        <w:t>LS</w:t>
      </w:r>
      <w:r>
        <w:rPr>
          <w:rStyle w:val="None"/>
          <w:rFonts w:ascii="Times New Roman" w:hAnsi="Times New Roman"/>
          <w:sz w:val="24"/>
          <w:szCs w:val="24"/>
          <w:rtl w:val="0"/>
        </w:rPr>
        <w:t>,</w:t>
      </w:r>
      <w:r>
        <w:rPr>
          <w:rStyle w:val="None"/>
          <w:rFonts w:ascii="Times New Roman" w:hAnsi="Times New Roman" w:hint="default"/>
          <w:sz w:val="24"/>
          <w:szCs w:val="24"/>
          <w:rtl w:val="0"/>
          <w:lang w:val="en-US"/>
        </w:rPr>
        <w:t xml:space="preserve">” </w:t>
      </w:r>
      <w:r>
        <w:rPr>
          <w:rStyle w:val="None"/>
          <w:rFonts w:ascii="Times New Roman" w:hAnsi="Times New Roman"/>
          <w:sz w:val="24"/>
          <w:szCs w:val="24"/>
          <w:rtl w:val="0"/>
          <w:lang w:val="en-US"/>
        </w:rPr>
        <w:t xml:space="preserve">(Youtube, December 12, 2023). </w:t>
      </w:r>
    </w:p>
  </w:footnote>
  <w:footnote w:id="19">
    <w:p>
      <w:pPr>
        <w:pStyle w:val="Body"/>
        <w:spacing w:line="240" w:lineRule="auto"/>
      </w:pPr>
      <w:r>
        <w:rPr>
          <w:rStyle w:val="None"/>
          <w:rFonts w:ascii="Times New Roman" w:cs="Times New Roman" w:hAnsi="Times New Roman" w:eastAsia="Times New Roman"/>
          <w:sz w:val="24"/>
          <w:szCs w:val="24"/>
          <w:vertAlign w:val="superscript"/>
        </w:rPr>
        <w:footnoteRef/>
      </w:r>
      <w:r>
        <w:rPr>
          <w:rStyle w:val="None"/>
          <w:rFonts w:ascii="Times New Roman" w:hAnsi="Times New Roman"/>
          <w:sz w:val="24"/>
          <w:szCs w:val="24"/>
          <w:rtl w:val="0"/>
          <w:lang w:val="en-US"/>
        </w:rPr>
        <w:t xml:space="preserve"> Convention against Torture and Other Cruel, Inhuman or Degrading Treatment or Punishment (</w:t>
      </w:r>
      <w:r>
        <w:rPr>
          <w:rStyle w:val="None"/>
          <w:rFonts w:ascii="Times New Roman" w:hAnsi="Times New Roman" w:hint="default"/>
          <w:sz w:val="24"/>
          <w:szCs w:val="24"/>
          <w:rtl w:val="0"/>
          <w:lang w:val="en-US"/>
        </w:rPr>
        <w:t>“</w:t>
      </w:r>
      <w:r>
        <w:rPr>
          <w:rStyle w:val="None"/>
          <w:rFonts w:ascii="Times New Roman" w:hAnsi="Times New Roman"/>
          <w:sz w:val="24"/>
          <w:szCs w:val="24"/>
          <w:rtl w:val="0"/>
        </w:rPr>
        <w:t>CAT</w:t>
      </w:r>
      <w:r>
        <w:rPr>
          <w:rStyle w:val="None"/>
          <w:rFonts w:ascii="Times New Roman" w:hAnsi="Times New Roman" w:hint="default"/>
          <w:sz w:val="24"/>
          <w:szCs w:val="24"/>
          <w:rtl w:val="0"/>
          <w:lang w:val="en-US"/>
        </w:rPr>
        <w:t>”</w:t>
      </w:r>
      <w:r>
        <w:rPr>
          <w:rStyle w:val="None"/>
          <w:rFonts w:ascii="Times New Roman" w:hAnsi="Times New Roman"/>
          <w:sz w:val="24"/>
          <w:szCs w:val="24"/>
          <w:rtl w:val="0"/>
          <w:lang w:val="en-US"/>
        </w:rPr>
        <w:t>), G.A. res. 39/46, annex, 39 U.N. GAOR Supp. (No. 51) at 197, U.N. Doc. A/39/51 (1984), entered into force June 26, 1987.</w:t>
      </w:r>
    </w:p>
  </w:footnote>
  <w:footnote w:id="20">
    <w:p>
      <w:pPr>
        <w:pStyle w:val="footnote text"/>
      </w:pPr>
      <w:r>
        <w:rPr>
          <w:rStyle w:val="None"/>
          <w:rFonts w:ascii="Times New Roman" w:cs="Times New Roman" w:hAnsi="Times New Roman" w:eastAsia="Times New Roman"/>
          <w:sz w:val="24"/>
          <w:szCs w:val="24"/>
          <w:vertAlign w:val="superscript"/>
        </w:rPr>
        <w:footnoteRef/>
      </w:r>
      <w:r>
        <w:rPr>
          <w:rStyle w:val="None"/>
          <w:rFonts w:ascii="Times New Roman" w:hAnsi="Times New Roman"/>
          <w:sz w:val="24"/>
          <w:szCs w:val="24"/>
          <w:rtl w:val="0"/>
          <w:lang w:val="en-US"/>
        </w:rPr>
        <w:t xml:space="preserve"> </w:t>
      </w:r>
      <w:r>
        <w:rPr>
          <w:rStyle w:val="None"/>
          <w:rFonts w:ascii="Times New Roman" w:hAnsi="Times New Roman"/>
          <w:i w:val="1"/>
          <w:iCs w:val="1"/>
          <w:sz w:val="24"/>
          <w:szCs w:val="24"/>
          <w:rtl w:val="0"/>
          <w:lang w:val="en-US"/>
        </w:rPr>
        <w:t>See</w:t>
      </w:r>
      <w:r>
        <w:rPr>
          <w:rStyle w:val="None"/>
          <w:rFonts w:ascii="Times New Roman" w:hAnsi="Times New Roman"/>
          <w:sz w:val="24"/>
          <w:szCs w:val="24"/>
          <w:rtl w:val="0"/>
          <w:lang w:val="en-US"/>
        </w:rPr>
        <w:t xml:space="preserve"> </w:t>
      </w:r>
      <w:r>
        <w:rPr>
          <w:rStyle w:val="None"/>
          <w:rFonts w:ascii="Times New Roman" w:hAnsi="Times New Roman"/>
          <w:i w:val="1"/>
          <w:iCs w:val="1"/>
          <w:sz w:val="24"/>
          <w:szCs w:val="24"/>
          <w:rtl w:val="0"/>
          <w:lang w:val="en-US"/>
        </w:rPr>
        <w:t>F. Birindwa ci Bithashwiwa, E. Tshisekedi wa Mulumba v. Zaire</w:t>
      </w:r>
      <w:r>
        <w:rPr>
          <w:rStyle w:val="None"/>
          <w:rFonts w:ascii="Times New Roman" w:hAnsi="Times New Roman"/>
          <w:sz w:val="24"/>
          <w:szCs w:val="24"/>
          <w:rtl w:val="0"/>
          <w:lang w:val="en-US"/>
        </w:rPr>
        <w:t xml:space="preserve">, Communication Nos. 241/1987and 242/1987, U.N. Doc. </w:t>
      </w:r>
      <w:r>
        <w:rPr>
          <w:rStyle w:val="None"/>
          <w:rFonts w:ascii="Times New Roman" w:hAnsi="Times New Roman"/>
          <w:sz w:val="24"/>
          <w:szCs w:val="24"/>
          <w:rtl w:val="0"/>
          <w:lang w:val="es-ES_tradnl"/>
        </w:rPr>
        <w:t>CCPR/C/37/D/242/1987, para 13(b) (1989);</w:t>
      </w:r>
      <w:r>
        <w:rPr>
          <w:rStyle w:val="None"/>
          <w:rFonts w:ascii="Times New Roman" w:hAnsi="Times New Roman"/>
          <w:i w:val="1"/>
          <w:iCs w:val="1"/>
          <w:sz w:val="24"/>
          <w:szCs w:val="24"/>
          <w:rtl w:val="0"/>
          <w:lang w:val="es-ES_tradnl"/>
        </w:rPr>
        <w:t xml:space="preserve"> Essono Mika Miha v. Equatorial Guinea</w:t>
      </w:r>
      <w:r>
        <w:rPr>
          <w:rStyle w:val="None"/>
          <w:rFonts w:ascii="Times New Roman" w:hAnsi="Times New Roman"/>
          <w:sz w:val="24"/>
          <w:szCs w:val="24"/>
          <w:rtl w:val="0"/>
          <w:lang w:val="es-ES_tradnl"/>
        </w:rPr>
        <w:t>, Communication No. 414/1990, U.N. Doc. CCPR/C/51/D/414/1990, para. 6.4 (1994).</w:t>
      </w:r>
    </w:p>
  </w:footnote>
  <w:footnote w:id="21">
    <w:p>
      <w:pPr>
        <w:pStyle w:val="footnote text"/>
      </w:pPr>
      <w:r>
        <w:rPr>
          <w:rStyle w:val="None"/>
          <w:rFonts w:ascii="Times New Roman" w:cs="Times New Roman" w:hAnsi="Times New Roman" w:eastAsia="Times New Roman"/>
          <w:sz w:val="24"/>
          <w:szCs w:val="24"/>
          <w:vertAlign w:val="superscript"/>
        </w:rPr>
        <w:footnoteRef/>
      </w:r>
      <w:r>
        <w:rPr>
          <w:rStyle w:val="None"/>
          <w:rFonts w:ascii="Times New Roman" w:hAnsi="Times New Roman"/>
          <w:sz w:val="24"/>
          <w:szCs w:val="24"/>
          <w:rtl w:val="0"/>
          <w:lang w:val="en-US"/>
        </w:rPr>
        <w:t xml:space="preserve"> </w:t>
      </w:r>
      <w:r>
        <w:rPr>
          <w:rStyle w:val="None"/>
          <w:rFonts w:ascii="Times New Roman" w:hAnsi="Times New Roman"/>
          <w:i w:val="1"/>
          <w:iCs w:val="1"/>
          <w:sz w:val="24"/>
          <w:szCs w:val="24"/>
          <w:rtl w:val="0"/>
          <w:lang w:val="en-US"/>
        </w:rPr>
        <w:t>See Essono Mika Miha</w:t>
      </w:r>
      <w:r>
        <w:rPr>
          <w:rStyle w:val="None"/>
          <w:rFonts w:ascii="Times New Roman" w:hAnsi="Times New Roman"/>
          <w:sz w:val="24"/>
          <w:szCs w:val="24"/>
          <w:rtl w:val="0"/>
          <w:lang w:val="en-US"/>
        </w:rPr>
        <w:t>,</w:t>
      </w:r>
      <w:r>
        <w:rPr>
          <w:rStyle w:val="None"/>
          <w:rFonts w:ascii="Times New Roman" w:hAnsi="Times New Roman"/>
          <w:i w:val="1"/>
          <w:iCs w:val="1"/>
          <w:sz w:val="24"/>
          <w:szCs w:val="24"/>
          <w:rtl w:val="0"/>
          <w:lang w:val="en-US"/>
        </w:rPr>
        <w:t xml:space="preserve"> supra </w:t>
      </w:r>
      <w:r>
        <w:rPr>
          <w:rStyle w:val="None"/>
          <w:rFonts w:ascii="Times New Roman" w:hAnsi="Times New Roman"/>
          <w:sz w:val="24"/>
          <w:szCs w:val="24"/>
          <w:rtl w:val="0"/>
          <w:lang w:val="en-US"/>
        </w:rPr>
        <w:t>note 20, at para. 6.4.</w:t>
      </w:r>
    </w:p>
  </w:footnote>
  <w:footnote w:id="22">
    <w:p>
      <w:pPr>
        <w:pStyle w:val="footnote text"/>
      </w:pPr>
      <w:r>
        <w:rPr>
          <w:rStyle w:val="None"/>
          <w:rFonts w:ascii="Times New Roman" w:cs="Times New Roman" w:hAnsi="Times New Roman" w:eastAsia="Times New Roman"/>
          <w:sz w:val="24"/>
          <w:szCs w:val="24"/>
          <w:vertAlign w:val="superscript"/>
        </w:rPr>
        <w:footnoteRef/>
      </w:r>
      <w:r>
        <w:rPr>
          <w:rStyle w:val="None"/>
          <w:rFonts w:ascii="Times New Roman" w:hAnsi="Times New Roman"/>
          <w:sz w:val="24"/>
          <w:szCs w:val="24"/>
          <w:rtl w:val="0"/>
          <w:lang w:val="en-US"/>
        </w:rPr>
        <w:t xml:space="preserve"> CAT, </w:t>
      </w:r>
      <w:r>
        <w:rPr>
          <w:rStyle w:val="None"/>
          <w:rFonts w:ascii="Times New Roman" w:hAnsi="Times New Roman"/>
          <w:i w:val="1"/>
          <w:iCs w:val="1"/>
          <w:sz w:val="24"/>
          <w:szCs w:val="24"/>
          <w:rtl w:val="0"/>
          <w:lang w:val="en-US"/>
        </w:rPr>
        <w:t>supra</w:t>
      </w:r>
      <w:r>
        <w:rPr>
          <w:rStyle w:val="None"/>
          <w:rFonts w:ascii="Times New Roman" w:hAnsi="Times New Roman"/>
          <w:sz w:val="24"/>
          <w:szCs w:val="24"/>
          <w:rtl w:val="0"/>
          <w:lang w:val="en-US"/>
        </w:rPr>
        <w:t xml:space="preserve"> note 19 at Article 1.1 (</w:t>
      </w:r>
      <w:r>
        <w:rPr>
          <w:rStyle w:val="None"/>
          <w:rFonts w:ascii="Times New Roman" w:hAnsi="Times New Roman"/>
          <w:outline w:val="0"/>
          <w:color w:val="000000"/>
          <w:sz w:val="24"/>
          <w:szCs w:val="24"/>
          <w:u w:color="000000"/>
          <w:rtl w:val="0"/>
          <w:lang w:val="en-US"/>
          <w14:textFill>
            <w14:solidFill>
              <w14:srgbClr w14:val="000000"/>
            </w14:solidFill>
          </w14:textFill>
        </w:rPr>
        <w:t>(</w:t>
      </w:r>
      <w:r>
        <w:rPr>
          <w:rStyle w:val="None"/>
          <w:rFonts w:ascii="Times New Roman" w:hAnsi="Times New Roman" w:hint="default"/>
          <w:outline w:val="0"/>
          <w:color w:val="000000"/>
          <w:sz w:val="24"/>
          <w:szCs w:val="24"/>
          <w:u w:color="000000"/>
          <w:rtl w:val="0"/>
          <w:lang w:val="en-US"/>
          <w14:textFill>
            <w14:solidFill>
              <w14:srgbClr w14:val="000000"/>
            </w14:solidFill>
          </w14:textFill>
        </w:rPr>
        <w:t>“‘</w:t>
      </w:r>
      <w:r>
        <w:rPr>
          <w:rStyle w:val="None"/>
          <w:rFonts w:ascii="Times New Roman" w:hAnsi="Times New Roman"/>
          <w:outline w:val="0"/>
          <w:color w:val="000000"/>
          <w:sz w:val="24"/>
          <w:szCs w:val="24"/>
          <w:u w:color="000000"/>
          <w:rtl w:val="0"/>
          <w:lang w:val="en-US"/>
          <w14:textFill>
            <w14:solidFill>
              <w14:srgbClr w14:val="000000"/>
            </w14:solidFill>
          </w14:textFill>
        </w:rPr>
        <w:t>[T]orture</w:t>
      </w:r>
      <w:r>
        <w:rPr>
          <w:rStyle w:val="None"/>
          <w:rFonts w:ascii="Times New Roman" w:hAnsi="Times New Roman" w:hint="default"/>
          <w:outline w:val="0"/>
          <w:color w:val="000000"/>
          <w:sz w:val="24"/>
          <w:szCs w:val="24"/>
          <w:u w:color="000000"/>
          <w:rtl w:val="0"/>
          <w:lang w:val="en-US"/>
          <w14:textFill>
            <w14:solidFill>
              <w14:srgbClr w14:val="000000"/>
            </w14:solidFill>
          </w14:textFill>
        </w:rPr>
        <w:t xml:space="preserve">’ </w:t>
      </w:r>
      <w:r>
        <w:rPr>
          <w:rStyle w:val="None"/>
          <w:rFonts w:ascii="Times New Roman" w:hAnsi="Times New Roman"/>
          <w:outline w:val="0"/>
          <w:color w:val="000000"/>
          <w:sz w:val="24"/>
          <w:szCs w:val="24"/>
          <w:u w:color="000000"/>
          <w:rtl w:val="0"/>
          <w:lang w:val="en-US"/>
          <w14:textFill>
            <w14:solidFill>
              <w14:srgbClr w14:val="000000"/>
            </w14:solidFill>
          </w14:textFill>
        </w:rPr>
        <w:t xml:space="preserve">means any act by which severe pain or suffering, whether physical or </w:t>
      </w:r>
      <w:r>
        <w:rPr>
          <w:rStyle w:val="None"/>
          <w:rFonts w:ascii="Times New Roman" w:hAnsi="Times New Roman"/>
          <w:i w:val="1"/>
          <w:iCs w:val="1"/>
          <w:outline w:val="0"/>
          <w:color w:val="000000"/>
          <w:sz w:val="24"/>
          <w:szCs w:val="24"/>
          <w:u w:color="000000"/>
          <w:rtl w:val="0"/>
          <w:lang w:val="en-US"/>
          <w14:textFill>
            <w14:solidFill>
              <w14:srgbClr w14:val="000000"/>
            </w14:solidFill>
          </w14:textFill>
        </w:rPr>
        <w:t>mental</w:t>
      </w:r>
      <w:r>
        <w:rPr>
          <w:rStyle w:val="None"/>
          <w:rFonts w:ascii="Times New Roman" w:hAnsi="Times New Roman"/>
          <w:outline w:val="0"/>
          <w:color w:val="000000"/>
          <w:sz w:val="24"/>
          <w:szCs w:val="24"/>
          <w:u w:color="000000"/>
          <w:rtl w:val="0"/>
          <w:lang w:val="en-US"/>
          <w14:textFill>
            <w14:solidFill>
              <w14:srgbClr w14:val="000000"/>
            </w14:solidFill>
          </w14:textFill>
        </w:rPr>
        <w:t>, is intentionally inflicted on a person.</w:t>
      </w:r>
      <w:r>
        <w:rPr>
          <w:rStyle w:val="None"/>
          <w:rFonts w:ascii="Times New Roman" w:hAnsi="Times New Roman" w:hint="default"/>
          <w:outline w:val="0"/>
          <w:color w:val="000000"/>
          <w:sz w:val="24"/>
          <w:szCs w:val="24"/>
          <w:u w:color="000000"/>
          <w:rtl w:val="0"/>
          <w:lang w:val="en-US"/>
          <w14:textFill>
            <w14:solidFill>
              <w14:srgbClr w14:val="000000"/>
            </w14:solidFill>
          </w14:textFill>
        </w:rPr>
        <w:t>”</w:t>
      </w:r>
      <w:r>
        <w:rPr>
          <w:rStyle w:val="None"/>
          <w:rFonts w:ascii="Times New Roman" w:hAnsi="Times New Roman"/>
          <w:outline w:val="0"/>
          <w:color w:val="000000"/>
          <w:sz w:val="24"/>
          <w:szCs w:val="24"/>
          <w:u w:color="000000"/>
          <w:rtl w:val="0"/>
          <w:lang w:val="en-US"/>
          <w14:textFill>
            <w14:solidFill>
              <w14:srgbClr w14:val="000000"/>
            </w14:solidFill>
          </w14:textFill>
        </w:rPr>
        <w:t>) (emphasis added)).</w:t>
      </w:r>
    </w:p>
  </w:footnote>
  <w:footnote w:id="23">
    <w:p>
      <w:pPr>
        <w:pStyle w:val="footnote text"/>
      </w:pPr>
      <w:r>
        <w:rPr>
          <w:rStyle w:val="None"/>
          <w:rFonts w:ascii="Times New Roman" w:cs="Times New Roman" w:hAnsi="Times New Roman" w:eastAsia="Times New Roman"/>
          <w:sz w:val="24"/>
          <w:szCs w:val="24"/>
          <w:vertAlign w:val="superscript"/>
        </w:rPr>
        <w:footnoteRef/>
      </w:r>
      <w:r>
        <w:rPr>
          <w:rStyle w:val="None"/>
          <w:rFonts w:ascii="Times New Roman" w:hAnsi="Times New Roman"/>
          <w:sz w:val="24"/>
          <w:szCs w:val="24"/>
          <w:rtl w:val="0"/>
          <w:lang w:val="es-ES_tradnl"/>
        </w:rPr>
        <w:t xml:space="preserve"> </w:t>
      </w:r>
      <w:r>
        <w:rPr>
          <w:rStyle w:val="None"/>
          <w:rFonts w:ascii="Times New Roman" w:hAnsi="Times New Roman"/>
          <w:i w:val="1"/>
          <w:iCs w:val="1"/>
          <w:sz w:val="24"/>
          <w:szCs w:val="24"/>
          <w:rtl w:val="0"/>
          <w:lang w:val="es-ES_tradnl"/>
        </w:rPr>
        <w:t>See</w:t>
      </w:r>
      <w:r>
        <w:rPr>
          <w:rStyle w:val="None"/>
          <w:rFonts w:ascii="Times New Roman" w:hAnsi="Times New Roman"/>
          <w:sz w:val="24"/>
          <w:szCs w:val="24"/>
          <w:rtl w:val="0"/>
          <w:lang w:val="es-ES_tradnl"/>
        </w:rPr>
        <w:t xml:space="preserve">, </w:t>
      </w:r>
      <w:r>
        <w:rPr>
          <w:rStyle w:val="None"/>
          <w:rFonts w:ascii="Times New Roman" w:hAnsi="Times New Roman"/>
          <w:i w:val="1"/>
          <w:iCs w:val="1"/>
          <w:sz w:val="24"/>
          <w:szCs w:val="24"/>
          <w:rtl w:val="0"/>
          <w:lang w:val="es-ES_tradnl"/>
        </w:rPr>
        <w:t>e</w:t>
      </w:r>
      <w:r>
        <w:rPr>
          <w:rStyle w:val="None"/>
          <w:rFonts w:ascii="Times New Roman" w:hAnsi="Times New Roman"/>
          <w:sz w:val="24"/>
          <w:szCs w:val="24"/>
          <w:rtl w:val="0"/>
          <w:lang w:val="es-ES_tradnl"/>
        </w:rPr>
        <w:t>.</w:t>
      </w:r>
      <w:r>
        <w:rPr>
          <w:rStyle w:val="None"/>
          <w:rFonts w:ascii="Times New Roman" w:hAnsi="Times New Roman"/>
          <w:i w:val="1"/>
          <w:iCs w:val="1"/>
          <w:sz w:val="24"/>
          <w:szCs w:val="24"/>
          <w:rtl w:val="0"/>
          <w:lang w:val="es-ES_tradnl"/>
        </w:rPr>
        <w:t>g</w:t>
      </w:r>
      <w:r>
        <w:rPr>
          <w:rStyle w:val="None"/>
          <w:rFonts w:ascii="Times New Roman" w:hAnsi="Times New Roman"/>
          <w:sz w:val="24"/>
          <w:szCs w:val="24"/>
          <w:rtl w:val="0"/>
          <w:lang w:val="es-ES_tradnl"/>
        </w:rPr>
        <w:t xml:space="preserve">., </w:t>
      </w:r>
      <w:r>
        <w:rPr>
          <w:rStyle w:val="None"/>
          <w:rFonts w:ascii="Times New Roman" w:hAnsi="Times New Roman"/>
          <w:outline w:val="0"/>
          <w:color w:val="000000"/>
          <w:sz w:val="24"/>
          <w:szCs w:val="24"/>
          <w:u w:color="000000"/>
          <w:rtl w:val="0"/>
          <w:lang w:val="es-ES_tradnl"/>
          <w14:textFill>
            <w14:solidFill>
              <w14:srgbClr w14:val="000000"/>
            </w14:solidFill>
          </w14:textFill>
        </w:rPr>
        <w:t>Mar</w:t>
      </w:r>
      <w:r>
        <w:rPr>
          <w:rStyle w:val="None"/>
          <w:rFonts w:ascii="Times New Roman" w:hAnsi="Times New Roman" w:hint="default"/>
          <w:outline w:val="0"/>
          <w:color w:val="000000"/>
          <w:sz w:val="24"/>
          <w:szCs w:val="24"/>
          <w:u w:color="000000"/>
          <w:rtl w:val="0"/>
          <w:lang w:val="es-ES_tradnl"/>
          <w14:textFill>
            <w14:solidFill>
              <w14:srgbClr w14:val="000000"/>
            </w14:solidFill>
          </w14:textFill>
        </w:rPr>
        <w:t>í</w:t>
      </w:r>
      <w:r>
        <w:rPr>
          <w:rStyle w:val="None"/>
          <w:rFonts w:ascii="Times New Roman" w:hAnsi="Times New Roman"/>
          <w:outline w:val="0"/>
          <w:color w:val="000000"/>
          <w:sz w:val="24"/>
          <w:szCs w:val="24"/>
          <w:u w:color="000000"/>
          <w:rtl w:val="0"/>
          <w:lang w:val="es-ES_tradnl"/>
          <w14:textFill>
            <w14:solidFill>
              <w14:srgbClr w14:val="000000"/>
            </w14:solidFill>
          </w14:textFill>
        </w:rPr>
        <w:t xml:space="preserve">a del Carmen Almeida de Quinteros et al. v. Uruguay, Communication No. 107/1981, U.N. Doc. </w:t>
      </w:r>
      <w:r>
        <w:rPr>
          <w:rStyle w:val="None"/>
          <w:rFonts w:ascii="Times New Roman" w:hAnsi="Times New Roman"/>
          <w:outline w:val="0"/>
          <w:color w:val="000000"/>
          <w:sz w:val="24"/>
          <w:szCs w:val="24"/>
          <w:u w:color="000000"/>
          <w:rtl w:val="0"/>
          <w:lang w:val="en-US"/>
          <w14:textFill>
            <w14:solidFill>
              <w14:srgbClr w14:val="000000"/>
            </w14:solidFill>
          </w14:textFill>
        </w:rPr>
        <w:t xml:space="preserve">CCPR/C/OP/2 at 138 </w:t>
      </w:r>
      <w:r>
        <w:rPr>
          <w:rStyle w:val="None"/>
          <w:rFonts w:ascii="Times New Roman" w:hAnsi="Times New Roman" w:hint="default"/>
          <w:outline w:val="0"/>
          <w:color w:val="000000"/>
          <w:sz w:val="24"/>
          <w:szCs w:val="24"/>
          <w:u w:color="000000"/>
          <w:rtl w:val="0"/>
          <w:lang w:val="en-US"/>
          <w14:textFill>
            <w14:solidFill>
              <w14:srgbClr w14:val="000000"/>
            </w14:solidFill>
          </w14:textFill>
        </w:rPr>
        <w:t xml:space="preserve">¶ </w:t>
      </w:r>
      <w:r>
        <w:rPr>
          <w:rStyle w:val="None"/>
          <w:rFonts w:ascii="Times New Roman" w:hAnsi="Times New Roman"/>
          <w:outline w:val="0"/>
          <w:color w:val="000000"/>
          <w:sz w:val="24"/>
          <w:szCs w:val="24"/>
          <w:u w:color="000000"/>
          <w:rtl w:val="0"/>
          <w:lang w:val="en-US"/>
          <w14:textFill>
            <w14:solidFill>
              <w14:srgbClr w14:val="000000"/>
            </w14:solidFill>
          </w14:textFill>
        </w:rPr>
        <w:t>1.9, 14 (1990) (finding a mother suffered psychological torture in violation of Article 7 of the ICCPR due to the enforced disappearance of her daughter).</w:t>
      </w:r>
    </w:p>
  </w:footnote>
  <w:footnote w:id="24">
    <w:p>
      <w:pPr>
        <w:pStyle w:val="footnote text"/>
      </w:pPr>
      <w:r>
        <w:rPr>
          <w:rStyle w:val="None"/>
          <w:rFonts w:ascii="Times New Roman" w:cs="Times New Roman" w:hAnsi="Times New Roman" w:eastAsia="Times New Roman"/>
          <w:sz w:val="24"/>
          <w:szCs w:val="24"/>
          <w:vertAlign w:val="superscript"/>
        </w:rPr>
        <w:footnoteRef/>
      </w:r>
      <w:r>
        <w:rPr>
          <w:rStyle w:val="None"/>
          <w:rFonts w:ascii="Times New Roman" w:hAnsi="Times New Roman"/>
          <w:sz w:val="24"/>
          <w:szCs w:val="24"/>
          <w:rtl w:val="0"/>
          <w:lang w:val="en-US"/>
        </w:rPr>
        <w:t xml:space="preserve"> </w:t>
      </w:r>
      <w:r>
        <w:rPr>
          <w:rStyle w:val="None"/>
          <w:rFonts w:ascii="Times New Roman" w:hAnsi="Times New Roman"/>
          <w:i w:val="1"/>
          <w:iCs w:val="1"/>
          <w:sz w:val="24"/>
          <w:szCs w:val="24"/>
          <w:rtl w:val="0"/>
          <w:lang w:val="en-US"/>
        </w:rPr>
        <w:t>See</w:t>
      </w:r>
      <w:r>
        <w:rPr>
          <w:rStyle w:val="None"/>
          <w:rFonts w:ascii="Times New Roman" w:hAnsi="Times New Roman"/>
          <w:sz w:val="24"/>
          <w:szCs w:val="24"/>
          <w:rtl w:val="0"/>
          <w:lang w:val="en-US"/>
        </w:rPr>
        <w:t xml:space="preserve"> Conclusions and Recommendations of the Committee against Torture, Israel, U.N. Doc. CAT/C/ISR/CO/4 (2009) para. 30.</w:t>
      </w:r>
      <w:r>
        <w:rPr>
          <w:rStyle w:val="None"/>
          <w:rFonts w:cs="Arial Unicode MS" w:eastAsia="Arial Unicode MS"/>
          <w:rtl w:val="0"/>
          <w:lang w:val="en-US"/>
        </w:rPr>
        <w:t xml:space="preserve"> </w:t>
      </w:r>
    </w:p>
  </w:footnote>
</w:footnotes>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1"/>
  </w:abstractNum>
  <w:abstractNum w:abstractNumId="1">
    <w:multiLevelType w:val="hybridMultilevel"/>
    <w:styleLink w:val="Imported Style 1"/>
    <w:lvl w:ilvl="0">
      <w:start w:val="1"/>
      <w:numFmt w:val="upperRoman"/>
      <w:suff w:val="tab"/>
      <w:lvlText w:val="%1."/>
      <w:lvlJc w:val="left"/>
      <w:pPr>
        <w:ind w:left="1080" w:hanging="72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0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0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00"/>
      </w:pPr>
      <w:rPr>
        <w:rFonts w:hAnsi="Arial Unicode MS"/>
        <w:b w:val="1"/>
        <w:bCs w:val="1"/>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Imported Style 2"/>
  </w:abstractNum>
  <w:abstractNum w:abstractNumId="3">
    <w:multiLevelType w:val="hybridMultilevel"/>
    <w:styleLink w:val="Imported Style 2"/>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0"/>
    <w:lvlOverride w:ilvl="0">
      <w:startOverride w:val="2"/>
    </w:lvlOverride>
  </w:num>
  <w:num w:numId="6">
    <w:abstractNumId w:val="2"/>
    <w:lvlOverride w:ilvl="0">
      <w:startOverride w:val="4"/>
    </w:lvlOverride>
  </w:num>
  <w:num w:numId="7">
    <w:abstractNumId w:val="0"/>
    <w:lvlOverride w:ilvl="0">
      <w:startOverride w:val="3"/>
    </w:lvlOverride>
  </w:num>
  <w:num w:numId="8">
    <w:abstractNumId w:val="2"/>
    <w:lvlOverride w:ilvl="0">
      <w:startOverride w:val="10"/>
    </w:lvlOverride>
  </w:num>
  <w:num w:numId="9">
    <w:abstractNumId w:val="0"/>
    <w:lvlOverride w:ilvl="0">
      <w:startOverride w:val="4"/>
    </w:lvlOverride>
  </w:num>
  <w:num w:numId="10">
    <w:abstractNumId w:val="2"/>
    <w:lvlOverride w:ilvl="0">
      <w:startOverride w:val="16"/>
    </w:lvlOverride>
  </w:num>
  <w:num w:numId="11">
    <w:abstractNumId w:val="0"/>
    <w:lvlOverride w:ilvl="0">
      <w:startOverride w:val="5"/>
    </w:lvlOverride>
  </w:num>
  <w:num w:numId="12">
    <w:abstractNumId w:val="2"/>
    <w:lvlOverride w:ilvl="0">
      <w:startOverride w:val="18"/>
    </w:lvlOverride>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footnotePr>
    <w:numFmt w:val="decimal"/>
    <w:numStart w:val="1"/>
    <w:numRestart w:val="continuous"/>
    <w:footnote w:id="-1"/>
    <w:footnote w:id="0"/>
    <w:footnote w:id="-2"/>
  </w:footnotePr>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footer">
    <w:name w:val="footer"/>
    <w:next w:val="footer"/>
    <w:pPr>
      <w:keepNext w:val="0"/>
      <w:keepLines w:val="0"/>
      <w:pageBreakBefore w:val="0"/>
      <w:widowControl w:val="1"/>
      <w:shd w:val="clear" w:color="auto" w:fill="auto"/>
      <w:tabs>
        <w:tab w:val="center" w:pos="4680"/>
        <w:tab w:val="right" w:pos="9360"/>
      </w:tabs>
      <w:suppressAutoHyphens w:val="0"/>
      <w:bidi w:val="0"/>
      <w:spacing w:before="0" w:after="0" w:line="240" w:lineRule="auto"/>
      <w:ind w:left="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76" w:lineRule="auto"/>
      <w:ind w:left="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rFonts w:ascii="Times New Roman" w:cs="Times New Roman" w:hAnsi="Times New Roman" w:eastAsia="Times New Roman"/>
      <w:outline w:val="0"/>
      <w:color w:val="1155cc"/>
      <w:sz w:val="24"/>
      <w:szCs w:val="24"/>
      <w:u w:val="single" w:color="1155cc"/>
      <w14:textFill>
        <w14:solidFill>
          <w14:srgbClr w14:val="1155CC"/>
        </w14:solidFill>
      </w14:textFill>
    </w:r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76" w:lineRule="auto"/>
      <w:ind w:left="72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numbering" w:styleId="Imported Style 1">
    <w:name w:val="Imported Style 1"/>
    <w:pPr>
      <w:numPr>
        <w:numId w:val="1"/>
      </w:numPr>
    </w:pPr>
  </w:style>
  <w:style w:type="numbering" w:styleId="Imported Style 2">
    <w:name w:val="Imported Style 2"/>
    <w:pPr>
      <w:numPr>
        <w:numId w:val="3"/>
      </w:numPr>
    </w:pPr>
  </w:style>
  <w:style w:type="character" w:styleId="footnote reference">
    <w:name w:val="footnote reference"/>
    <w:rPr>
      <w:vertAlign w:val="superscript"/>
    </w:rPr>
  </w:style>
  <w:style w:type="character" w:styleId="Hyperlink.1">
    <w:name w:val="Hyperlink.1"/>
    <w:basedOn w:val="Hyperlink"/>
    <w:next w:val="Hyperlink.1"/>
    <w:rPr>
      <w:outline w:val="0"/>
      <w:color w:val="0000ff"/>
      <w:u w:val="single" w:color="0000ff"/>
      <w14:textFill>
        <w14:solidFill>
          <w14:srgbClr w14:val="0000FF"/>
        </w14:solidFill>
      </w14:textFill>
    </w:rPr>
  </w:style>
  <w:style w:type="paragraph" w:styleId="footnote text">
    <w:name w:val="footnote text"/>
    <w:next w:val="footnote tex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Arial" w:cs="Arial" w:hAnsi="Arial" w:eastAsia="Arial"/>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lang w:val="en-US"/>
      <w14:textFill>
        <w14:solidFill>
          <w14:srgbClr w14:val="000000"/>
        </w14:solidFill>
      </w14:textFill>
    </w:rPr>
  </w:style>
  <w:style w:type="character" w:styleId="Hyperlink.2">
    <w:name w:val="Hyperlink.2"/>
    <w:basedOn w:val="Hyperlink.1"/>
    <w:next w:val="Hyperlink.2"/>
    <w:rPr>
      <w:rFonts w:ascii="Times New Roman" w:cs="Times New Roman" w:hAnsi="Times New Roman" w:eastAsia="Times New Roman"/>
      <w:sz w:val="24"/>
      <w:szCs w:val="24"/>
    </w:rPr>
  </w:style>
</w:style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3.xml"/><Relationship Id="rId2" Type="http://schemas.openxmlformats.org/officeDocument/2006/relationships/fontTable" Target="fontTable.xml"/><Relationship Id="rId1" Type="http://schemas.openxmlformats.org/officeDocument/2006/relationships/settings" Target="settings.xml"/><Relationship Id="rId6" Type="http://schemas.openxmlformats.org/officeDocument/2006/relationships/footer" Target="footer1.xml"/><Relationship Id="rId11" Type="http://schemas.openxmlformats.org/officeDocument/2006/relationships/customXml" Target="../customXml/item2.xml"/><Relationship Id="rId5" Type="http://schemas.openxmlformats.org/officeDocument/2006/relationships/header" Target="header1.xml"/><Relationship Id="rId10" Type="http://schemas.openxmlformats.org/officeDocument/2006/relationships/customXml" Target="../customXml/item1.xml"/><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6" ma:contentTypeDescription="Create a new document." ma:contentTypeScope="" ma:versionID="c19ce48b07b3b2ed20e22d328b1a4e1e">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ad332bafb9a100121efb2dff1b3939aa"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2024-04-02T16:49:26+00:00</Document_x0020_Date>
    <lcf76f155ced4ddcb4097134ff3c332f xmlns="dfe5883a-cdd3-42a9-8146-0edb2232418f">
      <Terms xmlns="http://schemas.microsoft.com/office/infopath/2007/PartnerControls"/>
    </lcf76f155ced4ddcb4097134ff3c332f>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TaxCatchAll xmlns="985ec44e-1bab-4c0b-9df0-6ba128686fc9" xsi:nil="true"/>
    <UD_x0020_Modified_x0020_On xmlns="11a6fe0c-d8de-4390-afb3-d9c7c54181f0" xsi:nil="true"/>
    <Working_x0020_Group xmlns="11a6fe0c-d8de-4390-afb3-d9c7c54181f0" xsi:nil="true"/>
    <Thematic_x0020_Area xmlns="11a6fe0c-d8de-4390-afb3-d9c7c54181f0" xsi:nil="true"/>
    <Project_x0020_Name xmlns="11a6fe0c-d8de-4390-afb3-d9c7c54181f0" xsi:nil="true"/>
    <UD_x0020_Added_x0020_By xmlns="11a6fe0c-d8de-4390-afb3-d9c7c54181f0" xsi:nil="true"/>
    <Date_x0020_Sent xmlns="985ec44e-1bab-4c0b-9df0-6ba128686fc9">2024-04-02T16:49:26+00:00</Date_x0020_Sent>
    <Personal_x0020_Information_x0020__x0028_PII_x0029_ xmlns="985ec44e-1bab-4c0b-9df0-6ba128686fc9">false</Personal_x0020_Information_x0020__x0028_PII_x0029_>
    <Session xmlns="11a6fe0c-d8de-4390-afb3-d9c7c54181f0" xsi:nil="true"/>
    <Date_x0020_Received xmlns="985ec44e-1bab-4c0b-9df0-6ba128686fc9">2024-04-02T16:49:26+00:00</Date_x0020_Received>
    <Meeting xmlns="11a6fe0c-d8de-4390-afb3-d9c7c54181f0" xsi:nil="true"/>
    <Country xmlns="11a6fe0c-d8de-4390-afb3-d9c7c54181f0" xsi:nil="true"/>
    <Linked_x0020_Records xmlns="985ec44e-1bab-4c0b-9df0-6ba128686fc9">
      <Url xsi:nil="true"/>
      <Description xsi:nil="true"/>
    </Linked_x0020_Records>
    <UD_x0020_Office_x0020_of_x0020_Origin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Props1.xml><?xml version="1.0" encoding="utf-8"?>
<ds:datastoreItem xmlns:ds="http://schemas.openxmlformats.org/officeDocument/2006/customXml" ds:itemID="{6314AC8C-26BF-40A8-A50D-A0CF6A36BB69}"/>
</file>

<file path=customXml/itemProps2.xml><?xml version="1.0" encoding="utf-8"?>
<ds:datastoreItem xmlns:ds="http://schemas.openxmlformats.org/officeDocument/2006/customXml" ds:itemID="{FEE0E496-2B86-48DD-AE98-0023DBB00619}"/>
</file>

<file path=customXml/itemProps3.xml><?xml version="1.0" encoding="utf-8"?>
<ds:datastoreItem xmlns:ds="http://schemas.openxmlformats.org/officeDocument/2006/customXml" ds:itemID="{383081EA-7FF7-4F86-8D67-7BA4058F37ED}"/>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0x010100A7FA57C9FAB45A42AB7F0F2F29DA9B83</vt:lpwstr>
  </property>
</Properties>
</file>