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D62" w:rsidRPr="00C82DBB" w:rsidRDefault="00717D62" w:rsidP="00717D62">
      <w:pPr>
        <w:shd w:val="clear" w:color="auto" w:fill="FFFFFF"/>
        <w:spacing w:before="100" w:beforeAutospacing="1" w:after="100" w:afterAutospacing="1" w:line="360" w:lineRule="auto"/>
        <w:jc w:val="center"/>
        <w:rPr>
          <w:rFonts w:ascii="Bookman Old Style" w:hAnsi="Bookman Old Style" w:cs="Arial"/>
          <w:color w:val="000033"/>
        </w:rPr>
      </w:pPr>
      <w:bookmarkStart w:id="0" w:name="_GoBack"/>
      <w:bookmarkEnd w:id="0"/>
      <w:r w:rsidRPr="00C82DBB">
        <w:rPr>
          <w:rFonts w:ascii="Bookman Old Style" w:hAnsi="Bookman Old Style" w:cs="Arial"/>
          <w:noProof/>
          <w:color w:val="000033"/>
        </w:rPr>
        <w:drawing>
          <wp:inline distT="0" distB="0" distL="0" distR="0" wp14:anchorId="13171695" wp14:editId="77CA1436">
            <wp:extent cx="1152525" cy="914400"/>
            <wp:effectExtent l="0" t="0" r="9525" b="0"/>
            <wp:docPr id="2" name="Picture 2" descr="coat_of_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_of_ar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2525" cy="914400"/>
                    </a:xfrm>
                    <a:prstGeom prst="rect">
                      <a:avLst/>
                    </a:prstGeom>
                    <a:noFill/>
                    <a:ln>
                      <a:noFill/>
                    </a:ln>
                  </pic:spPr>
                </pic:pic>
              </a:graphicData>
            </a:graphic>
          </wp:inline>
        </w:drawing>
      </w:r>
    </w:p>
    <w:p w:rsidR="00717D62" w:rsidRPr="00717D62" w:rsidRDefault="00717D62" w:rsidP="00717D62">
      <w:pPr>
        <w:spacing w:line="360" w:lineRule="auto"/>
        <w:jc w:val="center"/>
        <w:outlineLvl w:val="0"/>
        <w:rPr>
          <w:rFonts w:ascii="Bookman Old Style" w:hAnsi="Bookman Old Style"/>
          <w:b/>
          <w:caps/>
        </w:rPr>
      </w:pPr>
      <w:r w:rsidRPr="00C82DBB">
        <w:rPr>
          <w:rFonts w:ascii="Bookman Old Style" w:hAnsi="Bookman Old Style"/>
          <w:b/>
          <w:caps/>
        </w:rPr>
        <w:t xml:space="preserve">Introductory remarks of H.E. Kenneth Amoksi, minister of justice and police and Head of Delegation for the consideration of the </w:t>
      </w:r>
      <w:r w:rsidRPr="00717D62">
        <w:rPr>
          <w:rFonts w:ascii="Bookman Old Style" w:hAnsi="Bookman Old Style"/>
          <w:b/>
          <w:caps/>
          <w:lang w:val="en-GB"/>
        </w:rPr>
        <w:t>combined sixteenth to eighteenth reports</w:t>
      </w:r>
      <w:r w:rsidRPr="00717D62">
        <w:rPr>
          <w:rFonts w:ascii="Bookman Old Style" w:hAnsi="Bookman Old Style"/>
          <w:b/>
          <w:caps/>
        </w:rPr>
        <w:t xml:space="preserve"> of </w:t>
      </w:r>
      <w:r>
        <w:rPr>
          <w:rFonts w:ascii="Bookman Old Style" w:hAnsi="Bookman Old Style"/>
          <w:b/>
          <w:caps/>
        </w:rPr>
        <w:t xml:space="preserve">the Republic of </w:t>
      </w:r>
      <w:r w:rsidRPr="00717D62">
        <w:rPr>
          <w:rFonts w:ascii="Bookman Old Style" w:hAnsi="Bookman Old Style"/>
          <w:b/>
          <w:caps/>
        </w:rPr>
        <w:t>Suriname</w:t>
      </w:r>
    </w:p>
    <w:p w:rsidR="00717D62" w:rsidRPr="00717D62" w:rsidRDefault="00717D62" w:rsidP="00717D62">
      <w:pPr>
        <w:spacing w:line="360" w:lineRule="auto"/>
        <w:jc w:val="center"/>
        <w:outlineLvl w:val="0"/>
        <w:rPr>
          <w:rFonts w:ascii="Bookman Old Style" w:hAnsi="Bookman Old Style"/>
          <w:b/>
          <w:caps/>
        </w:rPr>
      </w:pPr>
      <w:r w:rsidRPr="00717D62">
        <w:rPr>
          <w:rFonts w:ascii="Bookman Old Style" w:hAnsi="Bookman Old Style"/>
          <w:b/>
          <w:caps/>
        </w:rPr>
        <w:t>to the Committee on the Elimination of Racial Discrimination</w:t>
      </w:r>
    </w:p>
    <w:p w:rsidR="00717D62" w:rsidRPr="00C82DBB" w:rsidRDefault="00717D62" w:rsidP="00717D62">
      <w:pPr>
        <w:spacing w:line="360" w:lineRule="auto"/>
        <w:jc w:val="center"/>
        <w:rPr>
          <w:rFonts w:ascii="Bookman Old Style" w:hAnsi="Bookman Old Style"/>
          <w:b/>
          <w:caps/>
        </w:rPr>
      </w:pPr>
      <w:r>
        <w:rPr>
          <w:rFonts w:ascii="Bookman Old Style" w:hAnsi="Bookman Old Style"/>
          <w:b/>
          <w:caps/>
        </w:rPr>
        <w:t>August 18-19, 202</w:t>
      </w:r>
      <w:r w:rsidR="00F954C1">
        <w:rPr>
          <w:rFonts w:ascii="Bookman Old Style" w:hAnsi="Bookman Old Style"/>
          <w:b/>
          <w:caps/>
        </w:rPr>
        <w:t>2</w:t>
      </w:r>
      <w:r>
        <w:rPr>
          <w:rFonts w:ascii="Bookman Old Style" w:hAnsi="Bookman Old Style"/>
          <w:b/>
          <w:caps/>
        </w:rPr>
        <w:t>,</w:t>
      </w:r>
      <w:r w:rsidRPr="00C82DBB">
        <w:rPr>
          <w:rFonts w:ascii="Bookman Old Style" w:hAnsi="Bookman Old Style"/>
          <w:b/>
          <w:caps/>
        </w:rPr>
        <w:t xml:space="preserve"> Geneva, Switzerland</w:t>
      </w:r>
    </w:p>
    <w:p w:rsidR="00717D62" w:rsidRPr="00C82DBB" w:rsidRDefault="00717D62" w:rsidP="00717D62">
      <w:pPr>
        <w:pBdr>
          <w:bottom w:val="single" w:sz="12" w:space="1" w:color="auto"/>
        </w:pBdr>
        <w:spacing w:line="360" w:lineRule="auto"/>
        <w:jc w:val="both"/>
        <w:rPr>
          <w:rFonts w:ascii="Bookman Old Style" w:hAnsi="Bookman Old Style"/>
        </w:rPr>
      </w:pPr>
    </w:p>
    <w:p w:rsidR="00717D62" w:rsidRDefault="00717D62" w:rsidP="00717D62">
      <w:pPr>
        <w:spacing w:line="360" w:lineRule="auto"/>
        <w:jc w:val="both"/>
        <w:rPr>
          <w:rFonts w:ascii="Bookman Old Style" w:hAnsi="Bookman Old Style"/>
        </w:rPr>
      </w:pPr>
    </w:p>
    <w:p w:rsidR="00717D62" w:rsidRPr="00C82DBB" w:rsidRDefault="00717D62" w:rsidP="00717D62">
      <w:pPr>
        <w:spacing w:line="360" w:lineRule="auto"/>
        <w:jc w:val="both"/>
        <w:rPr>
          <w:rFonts w:ascii="Bookman Old Style" w:hAnsi="Bookman Old Style"/>
          <w:color w:val="000000" w:themeColor="text1"/>
        </w:rPr>
      </w:pPr>
      <w:r w:rsidRPr="00C82DBB">
        <w:rPr>
          <w:rFonts w:ascii="Bookman Old Style" w:hAnsi="Bookman Old Style"/>
          <w:color w:val="000000" w:themeColor="text1"/>
        </w:rPr>
        <w:t>Madam President,</w:t>
      </w:r>
    </w:p>
    <w:p w:rsidR="00F954C1" w:rsidRPr="00F954C1" w:rsidRDefault="00717D62" w:rsidP="00F954C1">
      <w:pPr>
        <w:spacing w:line="360" w:lineRule="auto"/>
        <w:jc w:val="both"/>
        <w:rPr>
          <w:rFonts w:ascii="Bookman Old Style" w:hAnsi="Bookman Old Style"/>
          <w:b/>
          <w:color w:val="000000" w:themeColor="text1"/>
        </w:rPr>
      </w:pPr>
      <w:r w:rsidRPr="00C82DBB">
        <w:rPr>
          <w:rFonts w:ascii="Bookman Old Style" w:hAnsi="Bookman Old Style"/>
          <w:color w:val="000000" w:themeColor="text1"/>
        </w:rPr>
        <w:t xml:space="preserve">Esteemed Members of the </w:t>
      </w:r>
      <w:r w:rsidR="00F954C1" w:rsidRPr="00F954C1">
        <w:rPr>
          <w:rFonts w:ascii="Bookman Old Style" w:hAnsi="Bookman Old Style"/>
          <w:b/>
          <w:color w:val="000000" w:themeColor="text1"/>
        </w:rPr>
        <w:t>Committee on the Elimination of Racial Discrimination</w:t>
      </w:r>
    </w:p>
    <w:p w:rsidR="00717D62" w:rsidRPr="00C82DBB" w:rsidRDefault="00717D62" w:rsidP="00717D62">
      <w:pPr>
        <w:spacing w:line="360" w:lineRule="auto"/>
        <w:jc w:val="both"/>
        <w:rPr>
          <w:rFonts w:ascii="Bookman Old Style" w:hAnsi="Bookman Old Style"/>
          <w:color w:val="000000" w:themeColor="text1"/>
        </w:rPr>
      </w:pPr>
      <w:r w:rsidRPr="00C82DBB">
        <w:rPr>
          <w:rFonts w:ascii="Bookman Old Style" w:hAnsi="Bookman Old Style"/>
          <w:color w:val="000000" w:themeColor="text1"/>
        </w:rPr>
        <w:t>Representatives of the Civil Society, Observers,</w:t>
      </w:r>
    </w:p>
    <w:p w:rsidR="00717D62" w:rsidRPr="00C82DBB" w:rsidRDefault="00717D62" w:rsidP="00717D62">
      <w:pPr>
        <w:spacing w:line="360" w:lineRule="auto"/>
        <w:jc w:val="both"/>
        <w:rPr>
          <w:rFonts w:ascii="Bookman Old Style" w:hAnsi="Bookman Old Style"/>
          <w:color w:val="000000" w:themeColor="text1"/>
        </w:rPr>
      </w:pPr>
      <w:r w:rsidRPr="00C82DBB">
        <w:rPr>
          <w:rFonts w:ascii="Bookman Old Style" w:hAnsi="Bookman Old Style"/>
          <w:color w:val="000000" w:themeColor="text1"/>
        </w:rPr>
        <w:t>Ladies and Gentlemen,</w:t>
      </w:r>
    </w:p>
    <w:p w:rsidR="00717D62" w:rsidRPr="00C82DBB" w:rsidRDefault="00717D62" w:rsidP="00717D62">
      <w:pPr>
        <w:spacing w:line="360" w:lineRule="auto"/>
        <w:jc w:val="both"/>
        <w:rPr>
          <w:rFonts w:ascii="Bookman Old Style" w:hAnsi="Bookman Old Style"/>
          <w:color w:val="000000" w:themeColor="text1"/>
        </w:rPr>
      </w:pPr>
    </w:p>
    <w:p w:rsidR="00F954C1" w:rsidRPr="00F954C1" w:rsidRDefault="00717D62" w:rsidP="00F954C1">
      <w:pPr>
        <w:spacing w:line="360" w:lineRule="auto"/>
        <w:jc w:val="both"/>
        <w:rPr>
          <w:rFonts w:ascii="Bookman Old Style" w:hAnsi="Bookman Old Style"/>
          <w:color w:val="000000" w:themeColor="text1"/>
        </w:rPr>
      </w:pPr>
      <w:r w:rsidRPr="00C82DBB">
        <w:rPr>
          <w:rFonts w:ascii="Bookman Old Style" w:hAnsi="Bookman Old Style"/>
          <w:color w:val="000000" w:themeColor="text1"/>
        </w:rPr>
        <w:t>On behalf of the Government of the Republic of Suriname,</w:t>
      </w:r>
      <w:r w:rsidR="004705AA">
        <w:rPr>
          <w:rFonts w:ascii="Bookman Old Style" w:hAnsi="Bookman Old Style"/>
          <w:color w:val="000000" w:themeColor="text1"/>
        </w:rPr>
        <w:t xml:space="preserve"> I </w:t>
      </w:r>
      <w:r w:rsidR="00F954C1" w:rsidRPr="00F954C1">
        <w:rPr>
          <w:rFonts w:ascii="Bookman Old Style" w:hAnsi="Bookman Old Style"/>
          <w:color w:val="000000" w:themeColor="text1"/>
        </w:rPr>
        <w:t>express gratitude for this opportunity to have a constructive dialogue with the Members of this Committee to discuss the implementation of the Convention on the Elimination of Racial Discrimination.</w:t>
      </w:r>
    </w:p>
    <w:p w:rsidR="00717D62" w:rsidRPr="00C82DBB" w:rsidRDefault="00717D62" w:rsidP="00717D62">
      <w:pPr>
        <w:spacing w:line="360" w:lineRule="auto"/>
        <w:jc w:val="both"/>
        <w:rPr>
          <w:rFonts w:ascii="Bookman Old Style" w:hAnsi="Bookman Old Style"/>
          <w:color w:val="000000" w:themeColor="text1"/>
        </w:rPr>
      </w:pPr>
    </w:p>
    <w:p w:rsidR="004705AA" w:rsidRPr="004705AA" w:rsidRDefault="00717D62" w:rsidP="004705AA">
      <w:pPr>
        <w:spacing w:line="360" w:lineRule="auto"/>
        <w:jc w:val="both"/>
        <w:rPr>
          <w:rFonts w:ascii="Bookman Old Style" w:hAnsi="Bookman Old Style"/>
          <w:color w:val="000000" w:themeColor="text1"/>
        </w:rPr>
      </w:pPr>
      <w:r w:rsidRPr="00C82DBB">
        <w:rPr>
          <w:rFonts w:ascii="Bookman Old Style" w:hAnsi="Bookman Old Style"/>
          <w:color w:val="000000" w:themeColor="text1"/>
          <w:lang w:val="en-GB"/>
        </w:rPr>
        <w:t xml:space="preserve">At the outset, my delegation would also like to </w:t>
      </w:r>
      <w:r w:rsidR="004705AA" w:rsidRPr="004705AA">
        <w:rPr>
          <w:rFonts w:ascii="Bookman Old Style" w:hAnsi="Bookman Old Style"/>
          <w:color w:val="000000" w:themeColor="text1"/>
        </w:rPr>
        <w:t xml:space="preserve">reiterate the unwavering support </w:t>
      </w:r>
      <w:r w:rsidR="004705AA">
        <w:rPr>
          <w:rFonts w:ascii="Bookman Old Style" w:hAnsi="Bookman Old Style"/>
          <w:color w:val="000000" w:themeColor="text1"/>
          <w:lang w:val="en-GB"/>
        </w:rPr>
        <w:t>and</w:t>
      </w:r>
      <w:r w:rsidR="004705AA" w:rsidRPr="00C82DBB">
        <w:rPr>
          <w:rFonts w:ascii="Bookman Old Style" w:hAnsi="Bookman Old Style"/>
          <w:color w:val="000000" w:themeColor="text1"/>
          <w:lang w:val="en-GB"/>
        </w:rPr>
        <w:t xml:space="preserve"> continued commitment of the Government of Suriname </w:t>
      </w:r>
      <w:r w:rsidR="004705AA">
        <w:rPr>
          <w:rFonts w:ascii="Bookman Old Style" w:hAnsi="Bookman Old Style"/>
          <w:color w:val="000000" w:themeColor="text1"/>
        </w:rPr>
        <w:t xml:space="preserve">to </w:t>
      </w:r>
      <w:r w:rsidR="004705AA" w:rsidRPr="004705AA">
        <w:rPr>
          <w:rFonts w:ascii="Bookman Old Style" w:hAnsi="Bookman Old Style"/>
          <w:color w:val="000000" w:themeColor="text1"/>
        </w:rPr>
        <w:t xml:space="preserve">the rule of law, democracy and the promotion and </w:t>
      </w:r>
      <w:r w:rsidR="004705AA">
        <w:rPr>
          <w:rFonts w:ascii="Bookman Old Style" w:hAnsi="Bookman Old Style"/>
          <w:color w:val="000000" w:themeColor="text1"/>
        </w:rPr>
        <w:t xml:space="preserve">protection of all human rights </w:t>
      </w:r>
      <w:r w:rsidRPr="00C82DBB">
        <w:rPr>
          <w:rFonts w:ascii="Bookman Old Style" w:hAnsi="Bookman Old Style"/>
          <w:color w:val="000000" w:themeColor="text1"/>
          <w:lang w:val="en-GB"/>
        </w:rPr>
        <w:t xml:space="preserve">and fundamental freedoms in Suriname. </w:t>
      </w:r>
    </w:p>
    <w:p w:rsidR="00717D62" w:rsidRDefault="00717D62" w:rsidP="00717D62">
      <w:pPr>
        <w:spacing w:line="360" w:lineRule="auto"/>
        <w:jc w:val="both"/>
        <w:rPr>
          <w:rFonts w:ascii="Bookman Old Style" w:hAnsi="Bookman Old Style"/>
          <w:color w:val="000000" w:themeColor="text1"/>
          <w:lang w:val="en-GB"/>
        </w:rPr>
      </w:pPr>
    </w:p>
    <w:p w:rsidR="009D38BD" w:rsidRDefault="009D38BD" w:rsidP="00717D62">
      <w:pPr>
        <w:spacing w:line="360" w:lineRule="auto"/>
        <w:jc w:val="both"/>
        <w:rPr>
          <w:rFonts w:ascii="Bookman Old Style" w:hAnsi="Bookman Old Style"/>
          <w:color w:val="000000" w:themeColor="text1"/>
        </w:rPr>
      </w:pPr>
      <w:r w:rsidRPr="009D38BD">
        <w:rPr>
          <w:rFonts w:ascii="Bookman Old Style" w:hAnsi="Bookman Old Style"/>
          <w:color w:val="000000" w:themeColor="text1"/>
        </w:rPr>
        <w:lastRenderedPageBreak/>
        <w:t xml:space="preserve">Suriname is a vibrant parliamentary democracy with parliamentary and regional representative elections held every five years. Fifty-one members are elected to the Parliament, who in turn </w:t>
      </w:r>
      <w:proofErr w:type="gramStart"/>
      <w:r w:rsidRPr="009D38BD">
        <w:rPr>
          <w:rFonts w:ascii="Bookman Old Style" w:hAnsi="Bookman Old Style"/>
          <w:color w:val="000000" w:themeColor="text1"/>
        </w:rPr>
        <w:t>elect</w:t>
      </w:r>
      <w:proofErr w:type="gramEnd"/>
      <w:r w:rsidRPr="009D38BD">
        <w:rPr>
          <w:rFonts w:ascii="Bookman Old Style" w:hAnsi="Bookman Old Style"/>
          <w:color w:val="000000" w:themeColor="text1"/>
        </w:rPr>
        <w:t xml:space="preserve"> the President and the Vice-President.</w:t>
      </w:r>
    </w:p>
    <w:p w:rsidR="009D38BD" w:rsidRPr="00C82DBB" w:rsidRDefault="009D38BD" w:rsidP="00717D62">
      <w:pPr>
        <w:spacing w:line="360" w:lineRule="auto"/>
        <w:jc w:val="both"/>
        <w:rPr>
          <w:rFonts w:ascii="Bookman Old Style" w:hAnsi="Bookman Old Style"/>
          <w:color w:val="000000" w:themeColor="text1"/>
          <w:lang w:val="en-GB"/>
        </w:rPr>
      </w:pPr>
    </w:p>
    <w:p w:rsidR="00AE2392" w:rsidRDefault="00AE2392" w:rsidP="00717D62">
      <w:pPr>
        <w:spacing w:line="360" w:lineRule="auto"/>
        <w:jc w:val="both"/>
        <w:rPr>
          <w:rFonts w:ascii="Bookman Old Style" w:hAnsi="Bookman Old Style"/>
          <w:color w:val="000000" w:themeColor="text1"/>
        </w:rPr>
      </w:pPr>
      <w:r>
        <w:rPr>
          <w:rFonts w:ascii="Bookman Old Style" w:hAnsi="Bookman Old Style"/>
          <w:color w:val="000000" w:themeColor="text1"/>
        </w:rPr>
        <w:t>Th</w:t>
      </w:r>
      <w:r w:rsidRPr="00AE2392">
        <w:rPr>
          <w:rFonts w:ascii="Bookman Old Style" w:hAnsi="Bookman Old Style"/>
          <w:color w:val="000000" w:themeColor="text1"/>
        </w:rPr>
        <w:t>e Constitution stipulates in article 8 para</w:t>
      </w:r>
      <w:r w:rsidR="00D75441">
        <w:rPr>
          <w:rFonts w:ascii="Bookman Old Style" w:hAnsi="Bookman Old Style"/>
          <w:color w:val="000000" w:themeColor="text1"/>
        </w:rPr>
        <w:t>graph</w:t>
      </w:r>
      <w:r w:rsidRPr="00AE2392">
        <w:rPr>
          <w:rFonts w:ascii="Bookman Old Style" w:hAnsi="Bookman Old Style"/>
          <w:color w:val="000000" w:themeColor="text1"/>
        </w:rPr>
        <w:t xml:space="preserve"> 2 that: “No one shall be discriminated against on the grounds of birth, sex, race, languages, religion, education, political opinion, economic position or any other status”. </w:t>
      </w:r>
    </w:p>
    <w:p w:rsidR="00AE2392" w:rsidRDefault="00AE2392" w:rsidP="00717D62">
      <w:pPr>
        <w:spacing w:line="360" w:lineRule="auto"/>
        <w:jc w:val="both"/>
        <w:rPr>
          <w:rFonts w:ascii="Bookman Old Style" w:hAnsi="Bookman Old Style"/>
          <w:color w:val="000000" w:themeColor="text1"/>
        </w:rPr>
      </w:pPr>
    </w:p>
    <w:p w:rsidR="00AE2392" w:rsidRDefault="00AE2392" w:rsidP="00717D62">
      <w:pPr>
        <w:spacing w:line="360" w:lineRule="auto"/>
        <w:jc w:val="both"/>
        <w:rPr>
          <w:rFonts w:ascii="Bookman Old Style" w:hAnsi="Bookman Old Style"/>
          <w:color w:val="000000" w:themeColor="text1"/>
        </w:rPr>
      </w:pPr>
      <w:r>
        <w:rPr>
          <w:rFonts w:ascii="Bookman Old Style" w:hAnsi="Bookman Old Style"/>
          <w:color w:val="000000" w:themeColor="text1"/>
        </w:rPr>
        <w:t>In this context, t</w:t>
      </w:r>
      <w:r w:rsidRPr="00AE2392">
        <w:rPr>
          <w:rFonts w:ascii="Bookman Old Style" w:hAnsi="Bookman Old Style"/>
          <w:color w:val="000000" w:themeColor="text1"/>
        </w:rPr>
        <w:t xml:space="preserve">he Government of Suriname and The National Assembly (Parliament) establish laws and policies in a well-balanced manner in order to guarantee </w:t>
      </w:r>
      <w:proofErr w:type="gramStart"/>
      <w:r w:rsidR="00D75441" w:rsidRPr="00AE2392">
        <w:rPr>
          <w:rFonts w:ascii="Bookman Old Style" w:hAnsi="Bookman Old Style"/>
          <w:color w:val="000000" w:themeColor="text1"/>
        </w:rPr>
        <w:t>equality</w:t>
      </w:r>
      <w:r w:rsidR="00D75441">
        <w:rPr>
          <w:rFonts w:ascii="Bookman Old Style" w:hAnsi="Bookman Old Style"/>
          <w:color w:val="000000" w:themeColor="text1"/>
        </w:rPr>
        <w:t>,</w:t>
      </w:r>
      <w:proofErr w:type="gramEnd"/>
      <w:r w:rsidRPr="00AE2392">
        <w:rPr>
          <w:rFonts w:ascii="Bookman Old Style" w:hAnsi="Bookman Old Style"/>
          <w:color w:val="000000" w:themeColor="text1"/>
        </w:rPr>
        <w:t xml:space="preserve"> promote national unity and ensure the indivisibility of the nation. </w:t>
      </w:r>
    </w:p>
    <w:p w:rsidR="00CC2EB3" w:rsidRDefault="00CC2EB3" w:rsidP="00717D62">
      <w:pPr>
        <w:spacing w:line="360" w:lineRule="auto"/>
        <w:jc w:val="both"/>
        <w:rPr>
          <w:rFonts w:ascii="Bookman Old Style" w:hAnsi="Bookman Old Style"/>
          <w:color w:val="000000" w:themeColor="text1"/>
        </w:rPr>
      </w:pPr>
    </w:p>
    <w:p w:rsidR="00717D62" w:rsidRDefault="00AE2392" w:rsidP="00717D62">
      <w:pPr>
        <w:spacing w:line="360" w:lineRule="auto"/>
        <w:jc w:val="both"/>
        <w:rPr>
          <w:rFonts w:ascii="Bookman Old Style" w:hAnsi="Bookman Old Style"/>
          <w:color w:val="000000" w:themeColor="text1"/>
        </w:rPr>
      </w:pPr>
      <w:r w:rsidRPr="00AE2392">
        <w:rPr>
          <w:rFonts w:ascii="Bookman Old Style" w:hAnsi="Bookman Old Style"/>
          <w:color w:val="000000" w:themeColor="text1"/>
        </w:rPr>
        <w:t>The social and economic objectives of the Government are aimed at building a national economy benefiting the entire population, in which equality and social programs such as healthcare and education are accessible to each citizen.</w:t>
      </w:r>
    </w:p>
    <w:p w:rsidR="00717D62" w:rsidRDefault="00717D62" w:rsidP="00717D62">
      <w:pPr>
        <w:spacing w:line="360" w:lineRule="auto"/>
        <w:jc w:val="both"/>
        <w:rPr>
          <w:rFonts w:ascii="Bookman Old Style" w:hAnsi="Bookman Old Style"/>
          <w:color w:val="000000" w:themeColor="text1"/>
        </w:rPr>
      </w:pPr>
    </w:p>
    <w:p w:rsidR="00717D62" w:rsidRDefault="00717D62" w:rsidP="00717D62">
      <w:pPr>
        <w:spacing w:line="360" w:lineRule="auto"/>
        <w:jc w:val="both"/>
        <w:rPr>
          <w:rFonts w:ascii="Bookman Old Style" w:hAnsi="Bookman Old Style"/>
          <w:b/>
          <w:lang w:val="en-GB"/>
        </w:rPr>
      </w:pPr>
      <w:r w:rsidRPr="009D38BD">
        <w:rPr>
          <w:rFonts w:ascii="Bookman Old Style" w:hAnsi="Bookman Old Style"/>
          <w:b/>
          <w:lang w:val="en-GB"/>
        </w:rPr>
        <w:t>Madam President,</w:t>
      </w:r>
    </w:p>
    <w:p w:rsidR="00CC2EB3" w:rsidRPr="009D38BD" w:rsidRDefault="00CC2EB3" w:rsidP="00717D62">
      <w:pPr>
        <w:spacing w:line="360" w:lineRule="auto"/>
        <w:jc w:val="both"/>
        <w:rPr>
          <w:rFonts w:ascii="Bookman Old Style" w:hAnsi="Bookman Old Style"/>
          <w:b/>
          <w:lang w:val="en-GB"/>
        </w:rPr>
      </w:pPr>
    </w:p>
    <w:p w:rsidR="00290DCE" w:rsidRDefault="00CC2EB3" w:rsidP="00717D62">
      <w:pPr>
        <w:spacing w:line="360" w:lineRule="auto"/>
        <w:jc w:val="both"/>
        <w:rPr>
          <w:rFonts w:ascii="Bookman Old Style" w:hAnsi="Bookman Old Style"/>
        </w:rPr>
      </w:pPr>
      <w:r w:rsidRPr="00000F54">
        <w:rPr>
          <w:rFonts w:ascii="Bookman Old Style" w:hAnsi="Bookman Old Style"/>
        </w:rPr>
        <w:t>I would like to thank the country rapporteur, for preparing the list of themes to guide our discussion with the</w:t>
      </w:r>
      <w:r>
        <w:rPr>
          <w:rFonts w:ascii="Bookman Old Style" w:hAnsi="Bookman Old Style"/>
        </w:rPr>
        <w:t xml:space="preserve"> esteemed </w:t>
      </w:r>
      <w:r w:rsidRPr="00000F54">
        <w:rPr>
          <w:rFonts w:ascii="Bookman Old Style" w:hAnsi="Bookman Old Style"/>
        </w:rPr>
        <w:t>Committee. Please allow me to respond to some of the matters raised</w:t>
      </w:r>
      <w:r>
        <w:rPr>
          <w:rFonts w:ascii="Bookman Old Style" w:hAnsi="Bookman Old Style"/>
        </w:rPr>
        <w:t xml:space="preserve"> in this regard.</w:t>
      </w:r>
    </w:p>
    <w:p w:rsidR="00CC2EB3" w:rsidRDefault="00CC2EB3" w:rsidP="00717D62">
      <w:pPr>
        <w:spacing w:line="360" w:lineRule="auto"/>
        <w:jc w:val="both"/>
        <w:rPr>
          <w:rFonts w:ascii="Bookman Old Style" w:hAnsi="Bookman Old Style"/>
        </w:rPr>
      </w:pPr>
    </w:p>
    <w:p w:rsidR="00290DCE" w:rsidRPr="009D38BD" w:rsidRDefault="00290DCE" w:rsidP="00717D62">
      <w:pPr>
        <w:spacing w:line="360" w:lineRule="auto"/>
        <w:jc w:val="both"/>
        <w:rPr>
          <w:rFonts w:ascii="Bookman Old Style" w:eastAsia="SimSun" w:hAnsi="Bookman Old Style"/>
          <w:shd w:val="clear" w:color="000000" w:fill="FFFFFF"/>
          <w:lang w:eastAsia="zh-CN"/>
        </w:rPr>
      </w:pPr>
      <w:r w:rsidRPr="009D38BD">
        <w:rPr>
          <w:rFonts w:ascii="Bookman Old Style" w:eastAsia="SimSun" w:hAnsi="Bookman Old Style"/>
          <w:b/>
          <w:shd w:val="clear" w:color="000000" w:fill="FFFFFF"/>
          <w:lang w:eastAsia="zh-CN"/>
        </w:rPr>
        <w:t>Statistics on the demographic</w:t>
      </w:r>
      <w:r w:rsidR="009D38BD" w:rsidRPr="009D38BD">
        <w:rPr>
          <w:rFonts w:ascii="Bookman Old Style" w:eastAsia="SimSun" w:hAnsi="Bookman Old Style"/>
          <w:b/>
          <w:shd w:val="clear" w:color="000000" w:fill="FFFFFF"/>
          <w:lang w:eastAsia="zh-CN"/>
        </w:rPr>
        <w:t xml:space="preserve"> composition of the population</w:t>
      </w:r>
    </w:p>
    <w:p w:rsidR="00AE2392" w:rsidRDefault="009D38BD" w:rsidP="00717D62">
      <w:pPr>
        <w:spacing w:line="360" w:lineRule="auto"/>
        <w:jc w:val="both"/>
        <w:rPr>
          <w:rFonts w:ascii="Bookman Old Style" w:hAnsi="Bookman Old Style"/>
        </w:rPr>
      </w:pPr>
      <w:r w:rsidRPr="004705AA">
        <w:rPr>
          <w:rFonts w:ascii="Bookman Old Style" w:hAnsi="Bookman Old Style"/>
        </w:rPr>
        <w:t xml:space="preserve">Suriname adheres to equality, non-discrimination and respect for diversity which emanates from the very fabric of the diverse multi-ethnic, multi-cultural, multi-religious and multi-lingual society.  </w:t>
      </w:r>
    </w:p>
    <w:p w:rsidR="009D38BD" w:rsidRPr="00C82DBB" w:rsidRDefault="009D38BD" w:rsidP="00717D62">
      <w:pPr>
        <w:spacing w:line="360" w:lineRule="auto"/>
        <w:jc w:val="both"/>
        <w:rPr>
          <w:rFonts w:ascii="Bookman Old Style" w:hAnsi="Bookman Old Style"/>
          <w:b/>
          <w:lang w:val="en-GB"/>
        </w:rPr>
      </w:pPr>
    </w:p>
    <w:p w:rsidR="00B312B9" w:rsidRDefault="004705AA" w:rsidP="00B312B9">
      <w:pPr>
        <w:spacing w:line="360" w:lineRule="auto"/>
        <w:jc w:val="both"/>
        <w:rPr>
          <w:rFonts w:ascii="Bookman Old Style" w:hAnsi="Bookman Old Style"/>
        </w:rPr>
      </w:pPr>
      <w:r w:rsidRPr="004705AA">
        <w:rPr>
          <w:rFonts w:ascii="Bookman Old Style" w:hAnsi="Bookman Old Style"/>
        </w:rPr>
        <w:t xml:space="preserve">The population comprises a rich mosaic of ethnic groups, each with its own history and culture. The population in the interior comprises among others of Indigenous Peoples and Maroons. The coastal area is populated by Surinamese from African, East - Indian, Javanese, and Chinese descent and various other ethnic groups, originating from many continents of the world. </w:t>
      </w:r>
    </w:p>
    <w:p w:rsidR="00B312B9" w:rsidRDefault="00B312B9" w:rsidP="00B312B9">
      <w:pPr>
        <w:spacing w:line="360" w:lineRule="auto"/>
        <w:jc w:val="both"/>
        <w:rPr>
          <w:rFonts w:ascii="Bookman Old Style" w:hAnsi="Bookman Old Style"/>
        </w:rPr>
      </w:pPr>
    </w:p>
    <w:p w:rsidR="009D38BD" w:rsidRPr="00CC2EB3" w:rsidRDefault="009D38BD" w:rsidP="009D38BD">
      <w:pPr>
        <w:spacing w:line="360" w:lineRule="auto"/>
        <w:jc w:val="both"/>
        <w:rPr>
          <w:rFonts w:ascii="Bookman Old Style" w:hAnsi="Bookman Old Style"/>
        </w:rPr>
      </w:pPr>
      <w:r w:rsidRPr="00CC2EB3">
        <w:rPr>
          <w:rFonts w:ascii="Bookman Old Style" w:hAnsi="Bookman Old Style"/>
        </w:rPr>
        <w:t>In 2020, Suriname had an estimated mid-year population of 602,500 persons. The population is unequally distributed over the total land area. About 66 percent of the population lives in the urban area, 20 percent in the rural area and 14 percent in the interior.</w:t>
      </w:r>
    </w:p>
    <w:p w:rsidR="00D75441" w:rsidRPr="00CC2EB3" w:rsidRDefault="00D75441" w:rsidP="00CC2EB3">
      <w:pPr>
        <w:spacing w:line="360" w:lineRule="auto"/>
        <w:jc w:val="both"/>
        <w:rPr>
          <w:rFonts w:ascii="Bookman Old Style" w:hAnsi="Bookman Old Style"/>
        </w:rPr>
      </w:pPr>
    </w:p>
    <w:p w:rsidR="00D75441" w:rsidRPr="00CC2EB3" w:rsidRDefault="00D75441" w:rsidP="00CC2EB3">
      <w:pPr>
        <w:pStyle w:val="NoSpacing"/>
        <w:spacing w:before="40" w:after="40" w:line="360" w:lineRule="auto"/>
        <w:jc w:val="both"/>
        <w:rPr>
          <w:rFonts w:ascii="Bookman Old Style" w:hAnsi="Bookman Old Style"/>
          <w:color w:val="000000" w:themeColor="text1"/>
          <w:sz w:val="24"/>
          <w:szCs w:val="24"/>
        </w:rPr>
      </w:pPr>
      <w:r w:rsidRPr="00CC2EB3">
        <w:rPr>
          <w:rFonts w:ascii="Bookman Old Style" w:hAnsi="Bookman Old Style"/>
          <w:color w:val="000000" w:themeColor="text1"/>
          <w:sz w:val="24"/>
          <w:szCs w:val="24"/>
        </w:rPr>
        <w:t xml:space="preserve">About 25 percent of the total population is younger than 15 years, and about 12 percent is 60 years and older.  </w:t>
      </w:r>
    </w:p>
    <w:p w:rsidR="003E760B" w:rsidRPr="00CC2EB3" w:rsidRDefault="003E760B" w:rsidP="00D75441">
      <w:pPr>
        <w:pStyle w:val="NoSpacing"/>
        <w:spacing w:before="40" w:after="40"/>
        <w:jc w:val="both"/>
        <w:rPr>
          <w:rFonts w:ascii="Bookman Old Style" w:hAnsi="Bookman Old Style"/>
          <w:color w:val="000000" w:themeColor="text1"/>
          <w:sz w:val="24"/>
          <w:szCs w:val="24"/>
        </w:rPr>
      </w:pPr>
    </w:p>
    <w:p w:rsidR="003E760B" w:rsidRPr="00CC2EB3" w:rsidRDefault="003E760B" w:rsidP="003E760B">
      <w:pPr>
        <w:spacing w:line="360" w:lineRule="auto"/>
        <w:jc w:val="both"/>
        <w:rPr>
          <w:rFonts w:ascii="Bookman Old Style" w:hAnsi="Bookman Old Style"/>
        </w:rPr>
      </w:pPr>
      <w:r w:rsidRPr="00CC2EB3">
        <w:rPr>
          <w:rFonts w:ascii="Bookman Old Style" w:hAnsi="Bookman Old Style"/>
        </w:rPr>
        <w:t xml:space="preserve">Due to various challenges, amongst which the COVID-19 pandemic, the next </w:t>
      </w:r>
      <w:r w:rsidR="00FE32FD" w:rsidRPr="00CC2EB3">
        <w:rPr>
          <w:rFonts w:ascii="Bookman Old Style" w:hAnsi="Bookman Old Style"/>
        </w:rPr>
        <w:t>Census has been postponed to August 2024.</w:t>
      </w:r>
    </w:p>
    <w:p w:rsidR="003E760B" w:rsidRPr="00D75441" w:rsidRDefault="003E760B" w:rsidP="00D75441">
      <w:pPr>
        <w:pStyle w:val="NoSpacing"/>
        <w:spacing w:before="40" w:after="40"/>
        <w:jc w:val="both"/>
        <w:rPr>
          <w:rFonts w:ascii="Bookman Old Style" w:hAnsi="Bookman Old Style"/>
          <w:color w:val="000000" w:themeColor="text1"/>
          <w:sz w:val="24"/>
          <w:szCs w:val="24"/>
        </w:rPr>
      </w:pPr>
    </w:p>
    <w:p w:rsidR="00D62817" w:rsidRDefault="00D62817" w:rsidP="00D62817">
      <w:pPr>
        <w:spacing w:line="360" w:lineRule="auto"/>
        <w:jc w:val="both"/>
        <w:rPr>
          <w:rFonts w:ascii="Bookman Old Style" w:hAnsi="Bookman Old Style"/>
        </w:rPr>
      </w:pPr>
    </w:p>
    <w:p w:rsidR="003E760B" w:rsidRPr="003E760B" w:rsidRDefault="003E760B" w:rsidP="003E760B">
      <w:pPr>
        <w:spacing w:line="360" w:lineRule="auto"/>
        <w:jc w:val="both"/>
        <w:rPr>
          <w:rFonts w:ascii="Bookman Old Style" w:hAnsi="Bookman Old Style"/>
        </w:rPr>
      </w:pPr>
      <w:r w:rsidRPr="003E760B">
        <w:rPr>
          <w:rFonts w:ascii="Bookman Old Style" w:hAnsi="Bookman Old Style"/>
        </w:rPr>
        <w:t xml:space="preserve">Over twenty (20) languages are spoken in Suriname. Dutch is the official language of Suriname. It is also the most widely spoken language, followed by </w:t>
      </w:r>
      <w:proofErr w:type="spellStart"/>
      <w:r w:rsidRPr="003E760B">
        <w:rPr>
          <w:rFonts w:ascii="Bookman Old Style" w:hAnsi="Bookman Old Style"/>
        </w:rPr>
        <w:t>Sranan</w:t>
      </w:r>
      <w:proofErr w:type="spellEnd"/>
      <w:r w:rsidRPr="003E760B">
        <w:rPr>
          <w:rFonts w:ascii="Bookman Old Style" w:hAnsi="Bookman Old Style"/>
        </w:rPr>
        <w:t xml:space="preserve"> </w:t>
      </w:r>
      <w:proofErr w:type="spellStart"/>
      <w:r w:rsidRPr="003E760B">
        <w:rPr>
          <w:rFonts w:ascii="Bookman Old Style" w:hAnsi="Bookman Old Style"/>
        </w:rPr>
        <w:t>Tongo</w:t>
      </w:r>
      <w:proofErr w:type="spellEnd"/>
      <w:r w:rsidRPr="003E760B">
        <w:rPr>
          <w:rFonts w:ascii="Bookman Old Style" w:hAnsi="Bookman Old Style"/>
        </w:rPr>
        <w:t xml:space="preserve">, the lingua franca. </w:t>
      </w:r>
    </w:p>
    <w:p w:rsidR="003E760B" w:rsidRDefault="003E760B" w:rsidP="003E760B">
      <w:pPr>
        <w:spacing w:line="360" w:lineRule="auto"/>
        <w:jc w:val="both"/>
        <w:rPr>
          <w:rFonts w:ascii="Bookman Old Style" w:hAnsi="Bookman Old Style"/>
        </w:rPr>
      </w:pPr>
      <w:r w:rsidRPr="003E760B">
        <w:rPr>
          <w:rFonts w:ascii="Bookman Old Style" w:hAnsi="Bookman Old Style"/>
        </w:rPr>
        <w:t>In view of the diversity of languages in Suriname, the emphasis will be on further strengthening multilingualism in education</w:t>
      </w:r>
      <w:r w:rsidR="00CC2EB3">
        <w:rPr>
          <w:rFonts w:ascii="Bookman Old Style" w:hAnsi="Bookman Old Style"/>
        </w:rPr>
        <w:t>.</w:t>
      </w:r>
    </w:p>
    <w:p w:rsidR="003E760B" w:rsidRDefault="003E760B" w:rsidP="003E760B">
      <w:pPr>
        <w:spacing w:line="360" w:lineRule="auto"/>
        <w:jc w:val="both"/>
        <w:rPr>
          <w:rFonts w:ascii="Bookman Old Style" w:hAnsi="Bookman Old Style"/>
          <w:b/>
        </w:rPr>
      </w:pPr>
    </w:p>
    <w:p w:rsidR="00CC2EB3" w:rsidRDefault="00CC2EB3" w:rsidP="003E760B">
      <w:pPr>
        <w:spacing w:line="360" w:lineRule="auto"/>
        <w:jc w:val="both"/>
        <w:rPr>
          <w:rFonts w:ascii="Bookman Old Style" w:hAnsi="Bookman Old Style"/>
          <w:b/>
        </w:rPr>
      </w:pPr>
    </w:p>
    <w:p w:rsidR="00CC2EB3" w:rsidRDefault="00CC2EB3" w:rsidP="003E760B">
      <w:pPr>
        <w:spacing w:line="360" w:lineRule="auto"/>
        <w:jc w:val="both"/>
        <w:rPr>
          <w:rFonts w:ascii="Bookman Old Style" w:hAnsi="Bookman Old Style"/>
          <w:b/>
        </w:rPr>
      </w:pPr>
    </w:p>
    <w:p w:rsidR="00CC2EB3" w:rsidRDefault="00CC2EB3" w:rsidP="003E760B">
      <w:pPr>
        <w:spacing w:line="360" w:lineRule="auto"/>
        <w:jc w:val="both"/>
        <w:rPr>
          <w:rFonts w:ascii="Bookman Old Style" w:hAnsi="Bookman Old Style"/>
          <w:b/>
        </w:rPr>
      </w:pPr>
    </w:p>
    <w:p w:rsidR="00CC2EB3" w:rsidRPr="00831387" w:rsidRDefault="00CC2EB3" w:rsidP="003E760B">
      <w:pPr>
        <w:spacing w:line="360" w:lineRule="auto"/>
        <w:jc w:val="both"/>
        <w:rPr>
          <w:rFonts w:ascii="Bookman Old Style" w:hAnsi="Bookman Old Style"/>
          <w:b/>
        </w:rPr>
      </w:pPr>
    </w:p>
    <w:p w:rsidR="003E760B" w:rsidRPr="00831387" w:rsidRDefault="00831387" w:rsidP="00D62817">
      <w:pPr>
        <w:spacing w:line="360" w:lineRule="auto"/>
        <w:jc w:val="both"/>
        <w:rPr>
          <w:rFonts w:ascii="Bookman Old Style" w:hAnsi="Bookman Old Style"/>
          <w:b/>
        </w:rPr>
      </w:pPr>
      <w:r>
        <w:rPr>
          <w:rFonts w:ascii="Bookman Old Style" w:hAnsi="Bookman Old Style"/>
          <w:b/>
        </w:rPr>
        <w:lastRenderedPageBreak/>
        <w:t>N</w:t>
      </w:r>
      <w:r w:rsidRPr="00831387">
        <w:rPr>
          <w:rFonts w:ascii="Bookman Old Style" w:hAnsi="Bookman Old Style"/>
          <w:b/>
        </w:rPr>
        <w:t>on-discrimination and equality</w:t>
      </w:r>
    </w:p>
    <w:p w:rsidR="00717D62" w:rsidRDefault="00D62817" w:rsidP="00717D62">
      <w:pPr>
        <w:spacing w:line="360" w:lineRule="auto"/>
        <w:jc w:val="both"/>
        <w:rPr>
          <w:rFonts w:ascii="Bookman Old Style" w:hAnsi="Bookman Old Style"/>
          <w:b/>
          <w:lang w:val="en-GB"/>
        </w:rPr>
      </w:pPr>
      <w:r w:rsidRPr="00D62817">
        <w:rPr>
          <w:rFonts w:ascii="Bookman Old Style" w:hAnsi="Bookman Old Style"/>
          <w:b/>
          <w:lang w:val="en-GB"/>
        </w:rPr>
        <w:t>Madam President,</w:t>
      </w:r>
    </w:p>
    <w:p w:rsidR="003E760B" w:rsidRDefault="003E760B" w:rsidP="003E760B">
      <w:pPr>
        <w:spacing w:line="360" w:lineRule="auto"/>
        <w:jc w:val="both"/>
        <w:rPr>
          <w:rFonts w:ascii="Bookman Old Style" w:hAnsi="Bookman Old Style"/>
        </w:rPr>
      </w:pPr>
      <w:r w:rsidRPr="003E760B">
        <w:rPr>
          <w:rFonts w:ascii="Bookman Old Style" w:hAnsi="Bookman Old Style"/>
        </w:rPr>
        <w:t>In addition to Constitutional provisions, laws have been enacted to give effect to the promotion of the principle of non-discrimination and equality for citizen</w:t>
      </w:r>
      <w:r w:rsidR="00D348C5">
        <w:rPr>
          <w:rFonts w:ascii="Bookman Old Style" w:hAnsi="Bookman Old Style"/>
        </w:rPr>
        <w:t>s and foreign nationals, including</w:t>
      </w:r>
      <w:r w:rsidRPr="003E760B">
        <w:rPr>
          <w:rFonts w:ascii="Bookman Old Style" w:hAnsi="Bookman Old Style"/>
        </w:rPr>
        <w:t xml:space="preserve"> provisions in the</w:t>
      </w:r>
      <w:r w:rsidR="004876EA">
        <w:rPr>
          <w:rFonts w:ascii="Bookman Old Style" w:hAnsi="Bookman Old Style"/>
        </w:rPr>
        <w:t xml:space="preserve"> Penal Code and </w:t>
      </w:r>
      <w:r w:rsidR="004876EA" w:rsidRPr="004876EA">
        <w:rPr>
          <w:rFonts w:ascii="Bookman Old Style" w:hAnsi="Bookman Old Style"/>
        </w:rPr>
        <w:t xml:space="preserve">several </w:t>
      </w:r>
      <w:proofErr w:type="spellStart"/>
      <w:r w:rsidR="004876EA" w:rsidRPr="004876EA">
        <w:rPr>
          <w:rFonts w:ascii="Bookman Old Style" w:hAnsi="Bookman Old Style"/>
        </w:rPr>
        <w:t>labour</w:t>
      </w:r>
      <w:proofErr w:type="spellEnd"/>
      <w:r w:rsidR="004876EA" w:rsidRPr="004876EA">
        <w:rPr>
          <w:rFonts w:ascii="Bookman Old Style" w:hAnsi="Bookman Old Style"/>
        </w:rPr>
        <w:t xml:space="preserve"> laws</w:t>
      </w:r>
      <w:r w:rsidR="00D348C5">
        <w:rPr>
          <w:rFonts w:ascii="Bookman Old Style" w:hAnsi="Bookman Old Style"/>
        </w:rPr>
        <w:t>.</w:t>
      </w:r>
    </w:p>
    <w:p w:rsidR="003E760B" w:rsidRPr="003E760B" w:rsidRDefault="003E760B" w:rsidP="003E760B">
      <w:pPr>
        <w:spacing w:line="360" w:lineRule="auto"/>
        <w:jc w:val="both"/>
        <w:rPr>
          <w:rFonts w:ascii="Bookman Old Style" w:hAnsi="Bookman Old Style"/>
        </w:rPr>
      </w:pPr>
    </w:p>
    <w:p w:rsidR="003E760B" w:rsidRDefault="003E760B" w:rsidP="003E760B">
      <w:pPr>
        <w:spacing w:line="360" w:lineRule="auto"/>
        <w:jc w:val="both"/>
        <w:rPr>
          <w:rFonts w:ascii="Bookman Old Style" w:hAnsi="Bookman Old Style"/>
        </w:rPr>
      </w:pPr>
      <w:r w:rsidRPr="003E760B">
        <w:rPr>
          <w:rFonts w:ascii="Bookman Old Style" w:hAnsi="Bookman Old Style"/>
        </w:rPr>
        <w:t xml:space="preserve">The definition of discrimination, contained in article 126 sub </w:t>
      </w:r>
      <w:proofErr w:type="gramStart"/>
      <w:r w:rsidRPr="003E760B">
        <w:rPr>
          <w:rFonts w:ascii="Bookman Old Style" w:hAnsi="Bookman Old Style"/>
        </w:rPr>
        <w:t>a of</w:t>
      </w:r>
      <w:proofErr w:type="gramEnd"/>
      <w:r w:rsidRPr="003E760B">
        <w:rPr>
          <w:rFonts w:ascii="Bookman Old Style" w:hAnsi="Bookman Old Style"/>
        </w:rPr>
        <w:t xml:space="preserve"> the Penal Code, applies to everyone, taking the principle of equality into consideration. In the articles 175 and 176 of the Penal Code, defamation of persons based on their sexual orientation has been criminalized.</w:t>
      </w:r>
    </w:p>
    <w:p w:rsidR="00561B2F" w:rsidRDefault="00561B2F" w:rsidP="00561B2F">
      <w:pPr>
        <w:spacing w:line="360" w:lineRule="auto"/>
        <w:jc w:val="both"/>
        <w:rPr>
          <w:rFonts w:ascii="Bookman Old Style" w:hAnsi="Bookman Old Style"/>
        </w:rPr>
      </w:pPr>
    </w:p>
    <w:p w:rsidR="00561B2F" w:rsidRDefault="00561B2F" w:rsidP="00561B2F">
      <w:pPr>
        <w:spacing w:line="360" w:lineRule="auto"/>
        <w:jc w:val="both"/>
        <w:rPr>
          <w:rFonts w:ascii="Bookman Old Style" w:hAnsi="Bookman Old Style"/>
        </w:rPr>
      </w:pPr>
      <w:r w:rsidRPr="00561B2F">
        <w:rPr>
          <w:rFonts w:ascii="Bookman Old Style" w:hAnsi="Bookman Old Style"/>
        </w:rPr>
        <w:t>The</w:t>
      </w:r>
      <w:r>
        <w:rPr>
          <w:rFonts w:ascii="Bookman Old Style" w:hAnsi="Bookman Old Style"/>
        </w:rPr>
        <w:t xml:space="preserve"> Government</w:t>
      </w:r>
      <w:r w:rsidRPr="00561B2F">
        <w:rPr>
          <w:rFonts w:ascii="Bookman Old Style" w:hAnsi="Bookman Old Style"/>
        </w:rPr>
        <w:t xml:space="preserve"> has taken note of the fact th</w:t>
      </w:r>
      <w:r w:rsidR="00793799">
        <w:rPr>
          <w:rFonts w:ascii="Bookman Old Style" w:hAnsi="Bookman Old Style"/>
        </w:rPr>
        <w:t xml:space="preserve">at there has been an increase </w:t>
      </w:r>
      <w:r w:rsidRPr="00561B2F">
        <w:rPr>
          <w:rFonts w:ascii="Bookman Old Style" w:hAnsi="Bookman Old Style"/>
        </w:rPr>
        <w:t>of hate and hate-relate</w:t>
      </w:r>
      <w:r w:rsidR="00CC2EB3">
        <w:rPr>
          <w:rFonts w:ascii="Bookman Old Style" w:hAnsi="Bookman Old Style"/>
        </w:rPr>
        <w:t>d</w:t>
      </w:r>
      <w:r w:rsidRPr="00561B2F">
        <w:rPr>
          <w:rFonts w:ascii="Bookman Old Style" w:hAnsi="Bookman Old Style"/>
        </w:rPr>
        <w:t xml:space="preserve"> racial speech on social me</w:t>
      </w:r>
      <w:r>
        <w:rPr>
          <w:rFonts w:ascii="Bookman Old Style" w:hAnsi="Bookman Old Style"/>
        </w:rPr>
        <w:t>dia and other online platforms and is taking steps to overcome challenges in this regard.</w:t>
      </w:r>
      <w:r w:rsidR="00CC2EB3">
        <w:rPr>
          <w:rFonts w:ascii="Bookman Old Style" w:hAnsi="Bookman Old Style"/>
        </w:rPr>
        <w:t xml:space="preserve"> </w:t>
      </w:r>
    </w:p>
    <w:p w:rsidR="00C0694C" w:rsidRDefault="00C0694C" w:rsidP="00C0694C"/>
    <w:p w:rsidR="00C0694C" w:rsidRDefault="00C0694C" w:rsidP="00C0694C">
      <w:pPr>
        <w:spacing w:line="360" w:lineRule="auto"/>
        <w:jc w:val="both"/>
        <w:rPr>
          <w:rFonts w:ascii="Bookman Old Style" w:hAnsi="Bookman Old Style"/>
        </w:rPr>
      </w:pPr>
      <w:r w:rsidRPr="00561B2F">
        <w:rPr>
          <w:rFonts w:ascii="Bookman Old Style" w:hAnsi="Bookman Old Style"/>
        </w:rPr>
        <w:t xml:space="preserve">The division of Digital Investigation and Cybercrime, within the </w:t>
      </w:r>
      <w:r>
        <w:rPr>
          <w:rFonts w:ascii="Bookman Old Style" w:hAnsi="Bookman Old Style"/>
        </w:rPr>
        <w:t xml:space="preserve">Ministry of Justice and Police </w:t>
      </w:r>
      <w:r w:rsidRPr="00561B2F">
        <w:rPr>
          <w:rFonts w:ascii="Bookman Old Style" w:hAnsi="Bookman Old Style"/>
        </w:rPr>
        <w:t>conduct</w:t>
      </w:r>
      <w:r>
        <w:rPr>
          <w:rFonts w:ascii="Bookman Old Style" w:hAnsi="Bookman Old Style"/>
        </w:rPr>
        <w:t>s</w:t>
      </w:r>
      <w:r w:rsidRPr="00561B2F">
        <w:rPr>
          <w:rFonts w:ascii="Bookman Old Style" w:hAnsi="Bookman Old Style"/>
        </w:rPr>
        <w:t xml:space="preserve"> investigations</w:t>
      </w:r>
      <w:r>
        <w:rPr>
          <w:rFonts w:ascii="Bookman Old Style" w:hAnsi="Bookman Old Style"/>
        </w:rPr>
        <w:t xml:space="preserve"> </w:t>
      </w:r>
      <w:r w:rsidRPr="00561B2F">
        <w:rPr>
          <w:rFonts w:ascii="Bookman Old Style" w:hAnsi="Bookman Old Style"/>
        </w:rPr>
        <w:t xml:space="preserve">to for example identify the IP addresses of those that promote discrimination. </w:t>
      </w:r>
    </w:p>
    <w:p w:rsidR="00C0694C" w:rsidRDefault="00C0694C" w:rsidP="00C0694C">
      <w:pPr>
        <w:spacing w:line="360" w:lineRule="auto"/>
        <w:jc w:val="both"/>
        <w:rPr>
          <w:rFonts w:ascii="Bookman Old Style" w:hAnsi="Bookman Old Style"/>
        </w:rPr>
      </w:pPr>
      <w:r>
        <w:rPr>
          <w:rFonts w:ascii="Bookman Old Style" w:hAnsi="Bookman Old Style"/>
        </w:rPr>
        <w:t>In this regard the Government works towards capacity building to address remaining challenges.</w:t>
      </w:r>
    </w:p>
    <w:p w:rsidR="00C0694C" w:rsidRDefault="00C0694C" w:rsidP="00C0694C"/>
    <w:p w:rsidR="00904AB8" w:rsidRPr="00561B2F" w:rsidRDefault="00904AB8" w:rsidP="00561B2F">
      <w:pPr>
        <w:spacing w:line="360" w:lineRule="auto"/>
        <w:jc w:val="both"/>
        <w:rPr>
          <w:rFonts w:ascii="Bookman Old Style" w:hAnsi="Bookman Old Style"/>
        </w:rPr>
      </w:pPr>
      <w:r>
        <w:rPr>
          <w:rFonts w:ascii="Bookman Old Style" w:hAnsi="Bookman Old Style"/>
        </w:rPr>
        <w:t>With respect to complaints registered with courts</w:t>
      </w:r>
      <w:r w:rsidR="00730058">
        <w:rPr>
          <w:rFonts w:ascii="Bookman Old Style" w:hAnsi="Bookman Old Style"/>
        </w:rPr>
        <w:t xml:space="preserve"> information will be provided during the dialogue.</w:t>
      </w:r>
    </w:p>
    <w:p w:rsidR="00561B2F" w:rsidRPr="00561B2F" w:rsidRDefault="00561B2F" w:rsidP="00CC2EB3">
      <w:pPr>
        <w:spacing w:line="360" w:lineRule="auto"/>
        <w:ind w:left="720"/>
        <w:jc w:val="both"/>
        <w:rPr>
          <w:rFonts w:ascii="Bookman Old Style" w:hAnsi="Bookman Old Style"/>
        </w:rPr>
      </w:pPr>
    </w:p>
    <w:p w:rsidR="00561B2F" w:rsidRPr="00CC2EB3" w:rsidRDefault="00CC2EB3" w:rsidP="003E760B">
      <w:pPr>
        <w:spacing w:line="360" w:lineRule="auto"/>
        <w:jc w:val="both"/>
        <w:rPr>
          <w:rFonts w:ascii="Bookman Old Style" w:hAnsi="Bookman Old Style"/>
          <w:b/>
        </w:rPr>
      </w:pPr>
      <w:r>
        <w:rPr>
          <w:rFonts w:ascii="Bookman Old Style" w:hAnsi="Bookman Old Style"/>
          <w:b/>
          <w:lang w:val="en-GB"/>
        </w:rPr>
        <w:t>C</w:t>
      </w:r>
      <w:r w:rsidRPr="00CC2EB3">
        <w:rPr>
          <w:rFonts w:ascii="Bookman Old Style" w:hAnsi="Bookman Old Style"/>
          <w:b/>
          <w:lang w:val="en-GB"/>
        </w:rPr>
        <w:t>omprehensive anti-discrimination law</w:t>
      </w:r>
    </w:p>
    <w:p w:rsidR="005B1CF8" w:rsidRPr="005B1CF8" w:rsidRDefault="005B1CF8" w:rsidP="005B1CF8">
      <w:pPr>
        <w:spacing w:line="360" w:lineRule="auto"/>
        <w:jc w:val="both"/>
        <w:rPr>
          <w:rFonts w:ascii="Bookman Old Style" w:hAnsi="Bookman Old Style"/>
          <w:lang w:val="en-GB"/>
        </w:rPr>
      </w:pPr>
      <w:r w:rsidRPr="005B1CF8">
        <w:rPr>
          <w:rFonts w:ascii="Bookman Old Style" w:hAnsi="Bookman Old Style"/>
          <w:lang w:val="en-GB"/>
        </w:rPr>
        <w:t xml:space="preserve">Discussions regarding the adoption of a comprehensive anti-discrimination law, which includes a definition of direct and indirect </w:t>
      </w:r>
      <w:r w:rsidRPr="005B1CF8">
        <w:rPr>
          <w:rFonts w:ascii="Bookman Old Style" w:hAnsi="Bookman Old Style"/>
          <w:lang w:val="en-GB"/>
        </w:rPr>
        <w:lastRenderedPageBreak/>
        <w:t xml:space="preserve">discrimination and prohibits racial discrimination in line with articles 1, 2 and 4 of the Convention, have been initiated. </w:t>
      </w:r>
    </w:p>
    <w:p w:rsidR="005B1CF8" w:rsidRDefault="005B1CF8" w:rsidP="005B1CF8">
      <w:pPr>
        <w:spacing w:line="360" w:lineRule="auto"/>
        <w:jc w:val="both"/>
        <w:rPr>
          <w:rFonts w:ascii="Bookman Old Style" w:hAnsi="Bookman Old Style"/>
          <w:lang w:val="en-GB"/>
        </w:rPr>
      </w:pPr>
    </w:p>
    <w:p w:rsidR="005B1CF8" w:rsidRDefault="005B1CF8" w:rsidP="005B1CF8">
      <w:pPr>
        <w:spacing w:line="360" w:lineRule="auto"/>
        <w:jc w:val="both"/>
        <w:rPr>
          <w:rFonts w:ascii="Bookman Old Style" w:hAnsi="Bookman Old Style"/>
        </w:rPr>
      </w:pPr>
      <w:r w:rsidRPr="005B1CF8">
        <w:rPr>
          <w:rFonts w:ascii="Bookman Old Style" w:hAnsi="Bookman Old Style"/>
          <w:lang w:val="en-GB"/>
        </w:rPr>
        <w:t xml:space="preserve">During the recent Universal Periodic Review cycle, Suriname pledged </w:t>
      </w:r>
      <w:r w:rsidRPr="005B1CF8">
        <w:rPr>
          <w:rFonts w:ascii="Bookman Old Style" w:hAnsi="Bookman Old Style"/>
        </w:rPr>
        <w:t xml:space="preserve">“to constructively work with the Office of the High Commissioner for Human Rights, amongst others to ensure the incorporation into its national legal system of the obligations deriving from ratified human rights treaties”.  </w:t>
      </w:r>
    </w:p>
    <w:p w:rsidR="00CC2EB3" w:rsidRPr="005B1CF8" w:rsidRDefault="00CC2EB3" w:rsidP="005B1CF8">
      <w:pPr>
        <w:spacing w:line="360" w:lineRule="auto"/>
        <w:jc w:val="both"/>
        <w:rPr>
          <w:rFonts w:ascii="Bookman Old Style" w:hAnsi="Bookman Old Style"/>
        </w:rPr>
      </w:pPr>
    </w:p>
    <w:p w:rsidR="0041367F" w:rsidRDefault="005B1CF8" w:rsidP="005B1CF8">
      <w:pPr>
        <w:spacing w:line="360" w:lineRule="auto"/>
        <w:jc w:val="both"/>
        <w:rPr>
          <w:rFonts w:ascii="Bookman Old Style" w:hAnsi="Bookman Old Style"/>
          <w:b/>
          <w:lang w:val="en-GB"/>
        </w:rPr>
      </w:pPr>
      <w:r w:rsidRPr="005B1CF8">
        <w:rPr>
          <w:rFonts w:ascii="Bookman Old Style" w:hAnsi="Bookman Old Style"/>
        </w:rPr>
        <w:t>Against this backdrop technical assistance from CERD</w:t>
      </w:r>
      <w:r w:rsidR="0041367F">
        <w:rPr>
          <w:rFonts w:ascii="Bookman Old Style" w:hAnsi="Bookman Old Style"/>
        </w:rPr>
        <w:t xml:space="preserve"> is welcomed</w:t>
      </w:r>
      <w:r w:rsidRPr="005B1CF8">
        <w:rPr>
          <w:rFonts w:ascii="Bookman Old Style" w:hAnsi="Bookman Old Style"/>
        </w:rPr>
        <w:t>, in terms of raising awareness and capacity building in the area of considering the drafting</w:t>
      </w:r>
      <w:r w:rsidR="0041367F">
        <w:rPr>
          <w:rFonts w:ascii="Bookman Old Style" w:hAnsi="Bookman Old Style"/>
        </w:rPr>
        <w:t xml:space="preserve"> of</w:t>
      </w:r>
      <w:r w:rsidRPr="005B1CF8">
        <w:rPr>
          <w:rFonts w:ascii="Bookman Old Style" w:hAnsi="Bookman Old Style"/>
        </w:rPr>
        <w:t xml:space="preserve"> </w:t>
      </w:r>
      <w:r w:rsidR="0041367F">
        <w:rPr>
          <w:rFonts w:ascii="Bookman Old Style" w:hAnsi="Bookman Old Style"/>
        </w:rPr>
        <w:t xml:space="preserve">a </w:t>
      </w:r>
      <w:r w:rsidRPr="005B1CF8">
        <w:rPr>
          <w:rFonts w:ascii="Bookman Old Style" w:hAnsi="Bookman Old Style"/>
          <w:b/>
          <w:lang w:val="en-GB"/>
        </w:rPr>
        <w:t>comprehensive anti-discrimination law</w:t>
      </w:r>
      <w:r w:rsidR="0041367F">
        <w:rPr>
          <w:rFonts w:ascii="Bookman Old Style" w:hAnsi="Bookman Old Style"/>
          <w:b/>
          <w:lang w:val="en-GB"/>
        </w:rPr>
        <w:t>.</w:t>
      </w:r>
    </w:p>
    <w:p w:rsidR="005B1CF8" w:rsidRPr="005B1CF8" w:rsidRDefault="0041367F" w:rsidP="005B1CF8">
      <w:pPr>
        <w:spacing w:line="360" w:lineRule="auto"/>
        <w:jc w:val="both"/>
        <w:rPr>
          <w:rFonts w:ascii="Bookman Old Style" w:hAnsi="Bookman Old Style"/>
        </w:rPr>
      </w:pPr>
      <w:r>
        <w:rPr>
          <w:rFonts w:ascii="Bookman Old Style" w:hAnsi="Bookman Old Style"/>
          <w:b/>
          <w:lang w:val="en-GB"/>
        </w:rPr>
        <w:t>This</w:t>
      </w:r>
      <w:r w:rsidR="005B1CF8" w:rsidRPr="005B1CF8">
        <w:rPr>
          <w:rFonts w:ascii="Bookman Old Style" w:hAnsi="Bookman Old Style"/>
          <w:b/>
          <w:lang w:val="en-GB"/>
        </w:rPr>
        <w:t xml:space="preserve"> includes</w:t>
      </w:r>
      <w:r>
        <w:rPr>
          <w:rFonts w:ascii="Bookman Old Style" w:hAnsi="Bookman Old Style"/>
          <w:b/>
          <w:lang w:val="en-GB"/>
        </w:rPr>
        <w:t xml:space="preserve"> consideration of </w:t>
      </w:r>
      <w:r w:rsidR="005B1CF8" w:rsidRPr="005B1CF8">
        <w:rPr>
          <w:rFonts w:ascii="Bookman Old Style" w:hAnsi="Bookman Old Style"/>
          <w:b/>
          <w:lang w:val="en-GB"/>
        </w:rPr>
        <w:t>a definition of direct and indirect discrimination and prohibits racial discrimination in line with articl</w:t>
      </w:r>
      <w:r>
        <w:rPr>
          <w:rFonts w:ascii="Bookman Old Style" w:hAnsi="Bookman Old Style"/>
          <w:b/>
          <w:lang w:val="en-GB"/>
        </w:rPr>
        <w:t>es 1, 2 and 4 of the Convention.</w:t>
      </w:r>
    </w:p>
    <w:p w:rsidR="005B1CF8" w:rsidRPr="005B1CF8" w:rsidRDefault="005B1CF8" w:rsidP="005B1CF8">
      <w:pPr>
        <w:spacing w:line="360" w:lineRule="auto"/>
        <w:jc w:val="both"/>
        <w:rPr>
          <w:rFonts w:ascii="Bookman Old Style" w:hAnsi="Bookman Old Style"/>
        </w:rPr>
      </w:pPr>
    </w:p>
    <w:p w:rsidR="00831387" w:rsidRPr="00831387" w:rsidRDefault="00831387" w:rsidP="00831387">
      <w:pPr>
        <w:spacing w:line="360" w:lineRule="auto"/>
        <w:jc w:val="both"/>
        <w:rPr>
          <w:rFonts w:ascii="Bookman Old Style" w:hAnsi="Bookman Old Style"/>
          <w:color w:val="000000" w:themeColor="text1"/>
          <w:lang w:val="en-GB"/>
        </w:rPr>
      </w:pPr>
      <w:r w:rsidRPr="00831387">
        <w:rPr>
          <w:rFonts w:ascii="Bookman Old Style" w:hAnsi="Bookman Old Style"/>
        </w:rPr>
        <w:t xml:space="preserve">Moreover, consultations held with stakeholders, </w:t>
      </w:r>
      <w:r w:rsidRPr="00831387">
        <w:rPr>
          <w:rFonts w:ascii="Bookman Old Style" w:hAnsi="Bookman Old Style"/>
          <w:color w:val="000000" w:themeColor="text1"/>
          <w:lang w:val="en-GB"/>
        </w:rPr>
        <w:t>including civil society and NGOs,</w:t>
      </w:r>
      <w:r w:rsidRPr="00831387">
        <w:rPr>
          <w:rFonts w:ascii="Bookman Old Style" w:hAnsi="Bookman Old Style"/>
        </w:rPr>
        <w:t xml:space="preserve"> in p</w:t>
      </w:r>
      <w:r w:rsidRPr="00831387">
        <w:rPr>
          <w:rFonts w:ascii="Bookman Old Style" w:hAnsi="Bookman Old Style"/>
          <w:color w:val="000000" w:themeColor="text1"/>
          <w:lang w:val="en-GB"/>
        </w:rPr>
        <w:t>reparation of the CERD reporting cycle, indicated that there is a need for capacity building in the area of implementing or invoking the rights under the Convention.</w:t>
      </w:r>
    </w:p>
    <w:p w:rsidR="00831387" w:rsidRDefault="00831387" w:rsidP="00831387">
      <w:pPr>
        <w:spacing w:line="360" w:lineRule="auto"/>
        <w:jc w:val="both"/>
        <w:rPr>
          <w:rFonts w:ascii="Bookman Old Style" w:hAnsi="Bookman Old Style"/>
          <w:color w:val="000000" w:themeColor="text1"/>
          <w:highlight w:val="yellow"/>
          <w:lang w:val="en-GB"/>
        </w:rPr>
      </w:pPr>
    </w:p>
    <w:p w:rsidR="005B1CF8" w:rsidRDefault="005B1CF8" w:rsidP="005B1CF8">
      <w:pPr>
        <w:spacing w:line="360" w:lineRule="auto"/>
        <w:jc w:val="both"/>
        <w:rPr>
          <w:rFonts w:ascii="Bookman Old Style" w:hAnsi="Bookman Old Style"/>
        </w:rPr>
      </w:pPr>
      <w:r w:rsidRPr="005B1CF8">
        <w:rPr>
          <w:rFonts w:ascii="Bookman Old Style" w:hAnsi="Bookman Old Style"/>
        </w:rPr>
        <w:t xml:space="preserve">In this context Suriname emphasizes </w:t>
      </w:r>
      <w:r>
        <w:rPr>
          <w:rFonts w:ascii="Bookman Old Style" w:hAnsi="Bookman Old Style"/>
        </w:rPr>
        <w:t>the importance of involving the</w:t>
      </w:r>
      <w:r w:rsidR="00831387">
        <w:rPr>
          <w:rFonts w:ascii="Bookman Old Style" w:hAnsi="Bookman Old Style"/>
        </w:rPr>
        <w:t xml:space="preserve"> </w:t>
      </w:r>
      <w:r w:rsidRPr="005B1CF8">
        <w:rPr>
          <w:rFonts w:ascii="Bookman Old Style" w:hAnsi="Bookman Old Style"/>
        </w:rPr>
        <w:t>train the trainer’s aspect in all capacity building initiatives, for both governmental and non-governmental organizations.</w:t>
      </w:r>
    </w:p>
    <w:p w:rsidR="00561B2F" w:rsidRDefault="00561B2F" w:rsidP="005B1CF8">
      <w:pPr>
        <w:spacing w:line="360" w:lineRule="auto"/>
        <w:jc w:val="both"/>
        <w:rPr>
          <w:rFonts w:ascii="Bookman Old Style" w:hAnsi="Bookman Old Style"/>
        </w:rPr>
      </w:pPr>
    </w:p>
    <w:p w:rsidR="00146622" w:rsidRPr="00FE32FD" w:rsidRDefault="00146622" w:rsidP="00146622">
      <w:pPr>
        <w:spacing w:line="360" w:lineRule="auto"/>
        <w:jc w:val="both"/>
        <w:rPr>
          <w:rFonts w:ascii="Bookman Old Style" w:hAnsi="Bookman Old Style"/>
          <w:b/>
          <w:lang w:val="en-GB"/>
        </w:rPr>
      </w:pPr>
      <w:r w:rsidRPr="00FE32FD">
        <w:rPr>
          <w:rFonts w:ascii="Bookman Old Style" w:hAnsi="Bookman Old Style"/>
          <w:b/>
          <w:lang w:val="en-GB"/>
        </w:rPr>
        <w:t>Madam President,</w:t>
      </w:r>
    </w:p>
    <w:p w:rsidR="00146622" w:rsidRPr="00146622" w:rsidRDefault="00146622" w:rsidP="00146622">
      <w:pPr>
        <w:spacing w:line="360" w:lineRule="auto"/>
        <w:jc w:val="both"/>
        <w:rPr>
          <w:rFonts w:ascii="Bookman Old Style" w:hAnsi="Bookman Old Style"/>
        </w:rPr>
      </w:pPr>
      <w:r w:rsidRPr="00146622">
        <w:rPr>
          <w:rFonts w:ascii="Bookman Old Style" w:hAnsi="Bookman Old Style"/>
        </w:rPr>
        <w:t>In the past years there has been close cooperation with UN agencies and the Office of the High Commissioner for Human Rights in preparation of interactive dialogues with human rights mechanisms and also with respect to the establishment of a National Human Rights Institute according to the Paris Principles.</w:t>
      </w:r>
    </w:p>
    <w:p w:rsidR="00146622" w:rsidRDefault="00146622" w:rsidP="00146622">
      <w:pPr>
        <w:spacing w:line="360" w:lineRule="auto"/>
        <w:jc w:val="both"/>
        <w:rPr>
          <w:rFonts w:ascii="Bookman Old Style" w:hAnsi="Bookman Old Style"/>
          <w:highlight w:val="yellow"/>
        </w:rPr>
      </w:pPr>
    </w:p>
    <w:p w:rsidR="00146622" w:rsidRPr="00106B8E" w:rsidRDefault="00146622" w:rsidP="00146622">
      <w:pPr>
        <w:spacing w:line="360" w:lineRule="auto"/>
        <w:jc w:val="both"/>
        <w:rPr>
          <w:rFonts w:ascii="Bookman Old Style" w:hAnsi="Bookman Old Style"/>
          <w:b/>
          <w:lang w:val="en-GB"/>
        </w:rPr>
      </w:pPr>
      <w:r w:rsidRPr="00106B8E">
        <w:rPr>
          <w:rFonts w:ascii="Bookman Old Style" w:hAnsi="Bookman Old Style"/>
          <w:b/>
          <w:lang w:val="en-GB"/>
        </w:rPr>
        <w:t>National Human Rights Institute</w:t>
      </w:r>
    </w:p>
    <w:p w:rsidR="00146622" w:rsidRPr="00106B8E" w:rsidRDefault="00146622" w:rsidP="00146622">
      <w:pPr>
        <w:spacing w:line="360" w:lineRule="auto"/>
        <w:jc w:val="both"/>
        <w:rPr>
          <w:rFonts w:ascii="Bookman Old Style" w:hAnsi="Bookman Old Style"/>
          <w:lang w:val="en-GB"/>
        </w:rPr>
      </w:pPr>
      <w:r w:rsidRPr="00106B8E">
        <w:rPr>
          <w:rFonts w:ascii="Bookman Old Style" w:hAnsi="Bookman Old Style"/>
          <w:lang w:val="en-GB"/>
        </w:rPr>
        <w:t xml:space="preserve">Suriname has a decree regarding the Human Rights Institute which dates from before the Paris principles were adopted. </w:t>
      </w:r>
    </w:p>
    <w:p w:rsidR="00146622" w:rsidRPr="00106B8E" w:rsidRDefault="00146622" w:rsidP="00146622">
      <w:pPr>
        <w:spacing w:line="360" w:lineRule="auto"/>
        <w:jc w:val="both"/>
        <w:rPr>
          <w:rFonts w:ascii="Bookman Old Style" w:hAnsi="Bookman Old Style"/>
          <w:lang w:val="en-GB"/>
        </w:rPr>
      </w:pPr>
    </w:p>
    <w:p w:rsidR="00146622" w:rsidRPr="00106B8E" w:rsidRDefault="00146622" w:rsidP="00146622">
      <w:pPr>
        <w:spacing w:line="360" w:lineRule="auto"/>
        <w:jc w:val="both"/>
        <w:rPr>
          <w:rFonts w:ascii="Bookman Old Style" w:hAnsi="Bookman Old Style"/>
          <w:lang w:val="en-GB"/>
        </w:rPr>
      </w:pPr>
      <w:r w:rsidRPr="00106B8E">
        <w:rPr>
          <w:rFonts w:ascii="Bookman Old Style" w:hAnsi="Bookman Old Style"/>
          <w:lang w:val="en-GB"/>
        </w:rPr>
        <w:t>A working group consisting of Human Rights experts and the Government is currently working on drafting a law that will allow the Human Rights Institute to function in accordance with the Paris Principles.</w:t>
      </w:r>
    </w:p>
    <w:p w:rsidR="00146622" w:rsidRPr="00106B8E" w:rsidRDefault="00146622" w:rsidP="00146622">
      <w:pPr>
        <w:spacing w:line="360" w:lineRule="auto"/>
        <w:jc w:val="both"/>
        <w:rPr>
          <w:rFonts w:ascii="Bookman Old Style" w:hAnsi="Bookman Old Style"/>
          <w:lang w:val="en-GB"/>
        </w:rPr>
      </w:pPr>
    </w:p>
    <w:p w:rsidR="00146622" w:rsidRPr="004705AA" w:rsidRDefault="00146622" w:rsidP="00146622">
      <w:pPr>
        <w:spacing w:line="360" w:lineRule="auto"/>
        <w:jc w:val="both"/>
        <w:rPr>
          <w:rFonts w:ascii="Bookman Old Style" w:hAnsi="Bookman Old Style"/>
          <w:highlight w:val="yellow"/>
        </w:rPr>
      </w:pPr>
      <w:r w:rsidRPr="00106B8E">
        <w:rPr>
          <w:rFonts w:ascii="Bookman Old Style" w:hAnsi="Bookman Old Style"/>
          <w:lang w:val="en-GB"/>
        </w:rPr>
        <w:t>Civil society will also be consulted in this regard. Throughout this process awareness campaigns will be held to inform the public on what the Human Rights Institution is and how it will function.</w:t>
      </w:r>
    </w:p>
    <w:p w:rsidR="00831387" w:rsidRDefault="00831387" w:rsidP="005B1CF8">
      <w:pPr>
        <w:spacing w:line="360" w:lineRule="auto"/>
        <w:jc w:val="both"/>
        <w:rPr>
          <w:rFonts w:ascii="Bookman Old Style" w:hAnsi="Bookman Old Style"/>
        </w:rPr>
      </w:pPr>
    </w:p>
    <w:p w:rsidR="00831387" w:rsidRDefault="00831387" w:rsidP="00831387">
      <w:pPr>
        <w:spacing w:line="360" w:lineRule="auto"/>
        <w:jc w:val="both"/>
        <w:rPr>
          <w:rFonts w:ascii="Bookman Old Style" w:hAnsi="Bookman Old Style"/>
          <w:color w:val="000000" w:themeColor="text1"/>
          <w:highlight w:val="yellow"/>
          <w:lang w:val="en-GB"/>
        </w:rPr>
      </w:pPr>
    </w:p>
    <w:p w:rsidR="005B1CF8" w:rsidRPr="00831387" w:rsidRDefault="005C50ED" w:rsidP="003E760B">
      <w:pPr>
        <w:spacing w:line="360" w:lineRule="auto"/>
        <w:jc w:val="both"/>
        <w:rPr>
          <w:rFonts w:ascii="Bookman Old Style" w:hAnsi="Bookman Old Style"/>
          <w:b/>
        </w:rPr>
      </w:pPr>
      <w:r w:rsidRPr="00831387">
        <w:rPr>
          <w:rFonts w:ascii="Bookman Old Style" w:hAnsi="Bookman Old Style"/>
          <w:b/>
          <w:lang w:val="en-GB"/>
        </w:rPr>
        <w:t>Rights of Indigenous and Tribal peoples</w:t>
      </w:r>
    </w:p>
    <w:p w:rsidR="00B312B9" w:rsidRPr="003E760B" w:rsidRDefault="00B312B9" w:rsidP="00717D62">
      <w:pPr>
        <w:spacing w:line="360" w:lineRule="auto"/>
        <w:jc w:val="both"/>
        <w:rPr>
          <w:rFonts w:ascii="Bookman Old Style" w:hAnsi="Bookman Old Style"/>
          <w:lang w:val="en-GB"/>
        </w:rPr>
      </w:pPr>
    </w:p>
    <w:p w:rsidR="00E918AF" w:rsidRPr="00F7483B" w:rsidRDefault="00E918AF" w:rsidP="00F7483B">
      <w:pPr>
        <w:spacing w:line="360" w:lineRule="auto"/>
        <w:jc w:val="both"/>
        <w:rPr>
          <w:rFonts w:ascii="Bookman Old Style" w:hAnsi="Bookman Old Style"/>
          <w:lang w:val="nl-NL"/>
        </w:rPr>
      </w:pPr>
      <w:r w:rsidRPr="005C50ED">
        <w:rPr>
          <w:rFonts w:ascii="Bookman Old Style" w:hAnsi="Bookman Old Style"/>
          <w:lang w:val="en-GB"/>
        </w:rPr>
        <w:t xml:space="preserve">With respect to the rights of Indigenous and Tribal </w:t>
      </w:r>
      <w:r w:rsidR="00F7483B" w:rsidRPr="005C50ED">
        <w:rPr>
          <w:rFonts w:ascii="Bookman Old Style" w:hAnsi="Bookman Old Style"/>
          <w:lang w:val="en-GB"/>
        </w:rPr>
        <w:t>p</w:t>
      </w:r>
      <w:r w:rsidRPr="005C50ED">
        <w:rPr>
          <w:rFonts w:ascii="Bookman Old Style" w:hAnsi="Bookman Old Style"/>
          <w:lang w:val="en-GB"/>
        </w:rPr>
        <w:t>eoples</w:t>
      </w:r>
      <w:r w:rsidRPr="00F7483B">
        <w:rPr>
          <w:rFonts w:ascii="Bookman Old Style" w:hAnsi="Bookman Old Style"/>
          <w:b/>
          <w:lang w:val="en-GB"/>
        </w:rPr>
        <w:t xml:space="preserve"> </w:t>
      </w:r>
      <w:r w:rsidRPr="00F7483B">
        <w:rPr>
          <w:rFonts w:ascii="Bookman Old Style" w:hAnsi="Bookman Old Style"/>
          <w:lang w:val="en-GB"/>
        </w:rPr>
        <w:t>a draft</w:t>
      </w:r>
      <w:r w:rsidRPr="00F7483B">
        <w:rPr>
          <w:rFonts w:ascii="Bookman Old Style" w:hAnsi="Bookman Old Style"/>
          <w:lang w:val="nl-NL"/>
        </w:rPr>
        <w:t xml:space="preserve"> law has been submitted to Parliament by the Government</w:t>
      </w:r>
      <w:r w:rsidR="00F7483B">
        <w:rPr>
          <w:rFonts w:ascii="Bookman Old Style" w:hAnsi="Bookman Old Style"/>
          <w:lang w:val="nl-NL"/>
        </w:rPr>
        <w:t>.</w:t>
      </w:r>
      <w:r w:rsidRPr="00F7483B">
        <w:rPr>
          <w:rFonts w:ascii="Bookman Old Style" w:hAnsi="Bookman Old Style"/>
          <w:lang w:val="nl-NL"/>
        </w:rPr>
        <w:t xml:space="preserve"> This draft law</w:t>
      </w:r>
      <w:r w:rsidR="00F7483B">
        <w:rPr>
          <w:rFonts w:ascii="Bookman Old Style" w:hAnsi="Bookman Old Style"/>
          <w:lang w:val="nl-NL"/>
        </w:rPr>
        <w:t xml:space="preserve"> that will be discussed in Parliament later this year,</w:t>
      </w:r>
      <w:r w:rsidRPr="00F7483B">
        <w:rPr>
          <w:rFonts w:ascii="Bookman Old Style" w:hAnsi="Bookman Old Style"/>
          <w:lang w:val="nl-NL"/>
        </w:rPr>
        <w:t xml:space="preserve"> is in line with the </w:t>
      </w:r>
      <w:r w:rsidR="00FE32FD">
        <w:rPr>
          <w:rFonts w:ascii="Bookman Old Style" w:hAnsi="Bookman Old Style"/>
          <w:lang w:val="nl-NL"/>
        </w:rPr>
        <w:t>judgements</w:t>
      </w:r>
      <w:r w:rsidRPr="00F7483B">
        <w:rPr>
          <w:rFonts w:ascii="Bookman Old Style" w:hAnsi="Bookman Old Style"/>
          <w:lang w:val="nl-NL"/>
        </w:rPr>
        <w:t xml:space="preserve"> of the Inter</w:t>
      </w:r>
      <w:r w:rsidR="003215C5">
        <w:rPr>
          <w:rFonts w:ascii="Bookman Old Style" w:hAnsi="Bookman Old Style"/>
          <w:lang w:val="nl-NL"/>
        </w:rPr>
        <w:t>-American Court of Human Rights and other international treaties.</w:t>
      </w:r>
      <w:r w:rsidRPr="00F7483B">
        <w:rPr>
          <w:rFonts w:ascii="Bookman Old Style" w:hAnsi="Bookman Old Style"/>
          <w:lang w:val="nl-NL"/>
        </w:rPr>
        <w:t xml:space="preserve"> </w:t>
      </w:r>
    </w:p>
    <w:p w:rsidR="00E918AF" w:rsidRDefault="00E918AF" w:rsidP="00F7483B">
      <w:pPr>
        <w:spacing w:line="360" w:lineRule="auto"/>
        <w:jc w:val="both"/>
        <w:rPr>
          <w:rFonts w:ascii="Bookman Old Style" w:hAnsi="Bookman Old Style"/>
          <w:lang w:val="nl-NL"/>
        </w:rPr>
      </w:pPr>
      <w:r w:rsidRPr="00F7483B">
        <w:rPr>
          <w:rFonts w:ascii="Bookman Old Style" w:hAnsi="Bookman Old Style"/>
          <w:lang w:val="nl-NL"/>
        </w:rPr>
        <w:t xml:space="preserve">The purpose of this law is to ensure legal certainty and legal protection of the collective rights of the Indigenous peoples and the Tribal peoples in Suriname.  </w:t>
      </w:r>
    </w:p>
    <w:p w:rsidR="00FE32FD" w:rsidRDefault="00FE32FD" w:rsidP="00F7483B">
      <w:pPr>
        <w:spacing w:line="360" w:lineRule="auto"/>
        <w:jc w:val="both"/>
        <w:rPr>
          <w:rFonts w:ascii="Bookman Old Style" w:hAnsi="Bookman Old Style"/>
          <w:lang w:val="nl-NL"/>
        </w:rPr>
      </w:pPr>
    </w:p>
    <w:p w:rsidR="00E918AF" w:rsidRPr="00F7483B" w:rsidRDefault="00E918AF" w:rsidP="00F7483B">
      <w:pPr>
        <w:spacing w:line="360" w:lineRule="auto"/>
        <w:jc w:val="both"/>
        <w:rPr>
          <w:rFonts w:ascii="Bookman Old Style" w:hAnsi="Bookman Old Style"/>
          <w:lang w:val="nl-NL"/>
        </w:rPr>
      </w:pPr>
      <w:r w:rsidRPr="00F7483B">
        <w:rPr>
          <w:rFonts w:ascii="Bookman Old Style" w:hAnsi="Bookman Old Style"/>
          <w:lang w:val="nl-NL"/>
        </w:rPr>
        <w:t xml:space="preserve">This framework law, </w:t>
      </w:r>
      <w:r w:rsidR="00FE32FD">
        <w:rPr>
          <w:rFonts w:ascii="Bookman Old Style" w:hAnsi="Bookman Old Style"/>
          <w:lang w:val="nl-NL"/>
        </w:rPr>
        <w:t xml:space="preserve">includes </w:t>
      </w:r>
      <w:r w:rsidRPr="00F7483B">
        <w:rPr>
          <w:rFonts w:ascii="Bookman Old Style" w:hAnsi="Bookman Old Style"/>
          <w:lang w:val="nl-NL"/>
        </w:rPr>
        <w:t>the main issues and serves to establish the framework within which the collective rights of the Indigenous and Tribal peoples are placed and within which further regulations must be made.</w:t>
      </w:r>
    </w:p>
    <w:p w:rsidR="00B312B9" w:rsidRDefault="00B312B9" w:rsidP="00717D62">
      <w:pPr>
        <w:spacing w:line="360" w:lineRule="auto"/>
        <w:jc w:val="both"/>
        <w:rPr>
          <w:rFonts w:ascii="Bookman Old Style" w:hAnsi="Bookman Old Style"/>
          <w:b/>
          <w:lang w:val="en-GB"/>
        </w:rPr>
      </w:pPr>
    </w:p>
    <w:p w:rsidR="004876EA" w:rsidRDefault="00FE32FD" w:rsidP="00FE32FD">
      <w:pPr>
        <w:spacing w:line="360" w:lineRule="auto"/>
        <w:jc w:val="both"/>
        <w:rPr>
          <w:rFonts w:ascii="Bookman Old Style" w:hAnsi="Bookman Old Style"/>
          <w:color w:val="000000" w:themeColor="text1"/>
        </w:rPr>
      </w:pPr>
      <w:r>
        <w:rPr>
          <w:rFonts w:ascii="Bookman Old Style" w:hAnsi="Bookman Old Style"/>
          <w:color w:val="000000" w:themeColor="text1"/>
        </w:rPr>
        <w:lastRenderedPageBreak/>
        <w:t>In addition, v</w:t>
      </w:r>
      <w:r w:rsidRPr="005A7546">
        <w:rPr>
          <w:rFonts w:ascii="Bookman Old Style" w:hAnsi="Bookman Old Style"/>
          <w:color w:val="000000" w:themeColor="text1"/>
        </w:rPr>
        <w:t>arious working groups have been appointed to tackle specific issues regarding access to justice of Indigenous and Tribal people</w:t>
      </w:r>
      <w:r>
        <w:rPr>
          <w:rFonts w:ascii="Bookman Old Style" w:hAnsi="Bookman Old Style"/>
          <w:color w:val="000000" w:themeColor="text1"/>
        </w:rPr>
        <w:t>s</w:t>
      </w:r>
      <w:r w:rsidRPr="005A7546">
        <w:rPr>
          <w:rFonts w:ascii="Bookman Old Style" w:hAnsi="Bookman Old Style"/>
          <w:color w:val="000000" w:themeColor="text1"/>
        </w:rPr>
        <w:t xml:space="preserve">. </w:t>
      </w:r>
    </w:p>
    <w:p w:rsidR="004876EA" w:rsidRDefault="004876EA" w:rsidP="00FE32FD">
      <w:pPr>
        <w:spacing w:line="360" w:lineRule="auto"/>
        <w:jc w:val="both"/>
        <w:rPr>
          <w:rFonts w:ascii="Bookman Old Style" w:hAnsi="Bookman Old Style"/>
          <w:color w:val="000000" w:themeColor="text1"/>
        </w:rPr>
      </w:pPr>
    </w:p>
    <w:p w:rsidR="00FE32FD" w:rsidRPr="005A7546" w:rsidRDefault="00FE32FD" w:rsidP="00FE32FD">
      <w:pPr>
        <w:spacing w:line="360" w:lineRule="auto"/>
        <w:jc w:val="both"/>
        <w:rPr>
          <w:rFonts w:ascii="Bookman Old Style" w:hAnsi="Bookman Old Style"/>
          <w:color w:val="000000" w:themeColor="text1"/>
        </w:rPr>
      </w:pPr>
      <w:r w:rsidRPr="005A7546">
        <w:rPr>
          <w:rFonts w:ascii="Bookman Old Style" w:hAnsi="Bookman Old Style"/>
          <w:color w:val="000000" w:themeColor="text1"/>
        </w:rPr>
        <w:t xml:space="preserve">Decentralization of the legal aid offices and the offices that provide services regarding child and family affairs is a priority. </w:t>
      </w:r>
    </w:p>
    <w:p w:rsidR="00FE32FD" w:rsidRPr="005A7546" w:rsidRDefault="00FE32FD" w:rsidP="00FE32FD">
      <w:pPr>
        <w:spacing w:line="360" w:lineRule="auto"/>
        <w:jc w:val="both"/>
        <w:rPr>
          <w:rFonts w:ascii="Bookman Old Style" w:hAnsi="Bookman Old Style"/>
          <w:color w:val="000000" w:themeColor="text1"/>
        </w:rPr>
      </w:pPr>
      <w:r w:rsidRPr="005A7546">
        <w:rPr>
          <w:rFonts w:ascii="Bookman Old Style" w:hAnsi="Bookman Old Style"/>
          <w:color w:val="000000" w:themeColor="text1"/>
        </w:rPr>
        <w:t xml:space="preserve">Offices of departments that provide assistance to victims of assault will also be decentralized.   </w:t>
      </w:r>
    </w:p>
    <w:p w:rsidR="00FE32FD" w:rsidRPr="00FE32FD" w:rsidRDefault="00FE32FD" w:rsidP="00717D62">
      <w:pPr>
        <w:spacing w:line="360" w:lineRule="auto"/>
        <w:jc w:val="both"/>
        <w:rPr>
          <w:rFonts w:ascii="Bookman Old Style" w:hAnsi="Bookman Old Style"/>
          <w:b/>
          <w:lang w:val="en-GB"/>
        </w:rPr>
      </w:pPr>
    </w:p>
    <w:p w:rsidR="00717D62" w:rsidRPr="00CC2EB3" w:rsidRDefault="00717D62" w:rsidP="00717D62">
      <w:pPr>
        <w:pStyle w:val="ListParagraph"/>
        <w:spacing w:after="0" w:line="360" w:lineRule="auto"/>
        <w:ind w:left="0"/>
        <w:jc w:val="both"/>
        <w:rPr>
          <w:rFonts w:ascii="Bookman Old Style" w:hAnsi="Bookman Old Style"/>
          <w:b/>
          <w:sz w:val="24"/>
          <w:szCs w:val="24"/>
        </w:rPr>
      </w:pPr>
      <w:r w:rsidRPr="00CC2EB3">
        <w:rPr>
          <w:rFonts w:ascii="Bookman Old Style" w:hAnsi="Bookman Old Style"/>
          <w:b/>
          <w:sz w:val="24"/>
          <w:szCs w:val="24"/>
        </w:rPr>
        <w:t>Madam President,</w:t>
      </w:r>
    </w:p>
    <w:p w:rsidR="00717D62" w:rsidRPr="004705AA" w:rsidRDefault="00717D62" w:rsidP="00717D62">
      <w:pPr>
        <w:pStyle w:val="ListParagraph"/>
        <w:spacing w:after="0" w:line="360" w:lineRule="auto"/>
        <w:ind w:left="0"/>
        <w:jc w:val="both"/>
        <w:rPr>
          <w:rFonts w:ascii="Bookman Old Style" w:hAnsi="Bookman Old Style"/>
          <w:b/>
          <w:sz w:val="24"/>
          <w:szCs w:val="24"/>
          <w:highlight w:val="yellow"/>
        </w:rPr>
      </w:pPr>
    </w:p>
    <w:p w:rsidR="00717D62" w:rsidRPr="00146622" w:rsidRDefault="00717D62" w:rsidP="00717D62">
      <w:pPr>
        <w:spacing w:line="360" w:lineRule="auto"/>
        <w:jc w:val="both"/>
        <w:rPr>
          <w:rFonts w:ascii="Bookman Old Style" w:eastAsiaTheme="minorHAnsi" w:hAnsi="Bookman Old Style"/>
          <w:bCs/>
        </w:rPr>
      </w:pPr>
      <w:r w:rsidRPr="00146622">
        <w:rPr>
          <w:rFonts w:ascii="Bookman Old Style" w:eastAsiaTheme="minorHAnsi" w:hAnsi="Bookman Old Style"/>
          <w:bCs/>
        </w:rPr>
        <w:t>With respect to acc</w:t>
      </w:r>
      <w:r w:rsidR="003215C5">
        <w:rPr>
          <w:rFonts w:ascii="Bookman Old Style" w:eastAsiaTheme="minorHAnsi" w:hAnsi="Bookman Old Style"/>
          <w:bCs/>
        </w:rPr>
        <w:t>ess to health care</w:t>
      </w:r>
      <w:r w:rsidRPr="00146622">
        <w:rPr>
          <w:rFonts w:ascii="Bookman Old Style" w:eastAsiaTheme="minorHAnsi" w:hAnsi="Bookman Old Style"/>
          <w:bCs/>
        </w:rPr>
        <w:t xml:space="preserve"> in the interior</w:t>
      </w:r>
      <w:r w:rsidR="004876EA" w:rsidRPr="00146622">
        <w:rPr>
          <w:rFonts w:ascii="Bookman Old Style" w:eastAsiaTheme="minorHAnsi" w:hAnsi="Bookman Old Style"/>
          <w:bCs/>
        </w:rPr>
        <w:t xml:space="preserve"> </w:t>
      </w:r>
      <w:r w:rsidRPr="00146622">
        <w:rPr>
          <w:rFonts w:ascii="Bookman Old Style" w:eastAsiaTheme="minorHAnsi" w:hAnsi="Bookman Old Style"/>
          <w:bCs/>
        </w:rPr>
        <w:t>the medical mission</w:t>
      </w:r>
      <w:r w:rsidR="003215C5">
        <w:rPr>
          <w:rFonts w:ascii="Bookman Old Style" w:eastAsiaTheme="minorHAnsi" w:hAnsi="Bookman Old Style"/>
          <w:bCs/>
        </w:rPr>
        <w:t>, is designated to provide these services.  The medical mission i</w:t>
      </w:r>
      <w:r w:rsidRPr="00146622">
        <w:rPr>
          <w:rFonts w:ascii="Bookman Old Style" w:eastAsiaTheme="minorHAnsi" w:hAnsi="Bookman Old Style"/>
          <w:bCs/>
        </w:rPr>
        <w:t xml:space="preserve">s financially supported by the Government for the payment of salaries, operational costs and medical supplies and medicine. This makes health care free for people living in the interior.  </w:t>
      </w:r>
    </w:p>
    <w:p w:rsidR="00717D62" w:rsidRPr="00146622" w:rsidRDefault="00717D62" w:rsidP="00717D62">
      <w:pPr>
        <w:spacing w:line="360" w:lineRule="auto"/>
        <w:jc w:val="both"/>
        <w:rPr>
          <w:rFonts w:ascii="Bookman Old Style" w:eastAsiaTheme="minorHAnsi" w:hAnsi="Bookman Old Style"/>
          <w:bCs/>
          <w:u w:val="single"/>
        </w:rPr>
      </w:pPr>
    </w:p>
    <w:p w:rsidR="00717D62" w:rsidRPr="00146622" w:rsidRDefault="00717D62" w:rsidP="00717D62">
      <w:pPr>
        <w:spacing w:line="360" w:lineRule="auto"/>
        <w:jc w:val="both"/>
        <w:rPr>
          <w:rFonts w:ascii="Bookman Old Style" w:eastAsiaTheme="minorHAnsi" w:hAnsi="Bookman Old Style"/>
          <w:bCs/>
        </w:rPr>
      </w:pPr>
      <w:r w:rsidRPr="00146622">
        <w:rPr>
          <w:rFonts w:ascii="Bookman Old Style" w:eastAsiaTheme="minorHAnsi" w:hAnsi="Bookman Old Style"/>
          <w:bCs/>
        </w:rPr>
        <w:t xml:space="preserve">For the first time ever, in October </w:t>
      </w:r>
      <w:r w:rsidR="00106B8E" w:rsidRPr="00146622">
        <w:rPr>
          <w:rFonts w:ascii="Bookman Old Style" w:eastAsiaTheme="minorHAnsi" w:hAnsi="Bookman Old Style"/>
          <w:bCs/>
        </w:rPr>
        <w:t>2021</w:t>
      </w:r>
      <w:r w:rsidRPr="00146622">
        <w:rPr>
          <w:rFonts w:ascii="Bookman Old Style" w:eastAsiaTheme="minorHAnsi" w:hAnsi="Bookman Old Style"/>
          <w:bCs/>
        </w:rPr>
        <w:t xml:space="preserve">, a High School was opened in the </w:t>
      </w:r>
      <w:r w:rsidR="00AD7C46">
        <w:rPr>
          <w:rFonts w:ascii="Bookman Old Style" w:eastAsiaTheme="minorHAnsi" w:hAnsi="Bookman Old Style"/>
          <w:bCs/>
        </w:rPr>
        <w:t xml:space="preserve">district of </w:t>
      </w:r>
      <w:proofErr w:type="spellStart"/>
      <w:r w:rsidR="00AD7C46">
        <w:rPr>
          <w:rFonts w:ascii="Bookman Old Style" w:eastAsiaTheme="minorHAnsi" w:hAnsi="Bookman Old Style"/>
          <w:bCs/>
        </w:rPr>
        <w:t>Marowijne</w:t>
      </w:r>
      <w:proofErr w:type="spellEnd"/>
      <w:r w:rsidR="00AD7C46">
        <w:rPr>
          <w:rFonts w:ascii="Bookman Old Style" w:eastAsiaTheme="minorHAnsi" w:hAnsi="Bookman Old Style"/>
          <w:bCs/>
        </w:rPr>
        <w:t>. Another High School is</w:t>
      </w:r>
      <w:r w:rsidRPr="00146622">
        <w:rPr>
          <w:rFonts w:ascii="Bookman Old Style" w:eastAsiaTheme="minorHAnsi" w:hAnsi="Bookman Old Style"/>
          <w:bCs/>
        </w:rPr>
        <w:t xml:space="preserve"> currently being built in th</w:t>
      </w:r>
      <w:r w:rsidR="00AD7C46">
        <w:rPr>
          <w:rFonts w:ascii="Bookman Old Style" w:eastAsiaTheme="minorHAnsi" w:hAnsi="Bookman Old Style"/>
          <w:bCs/>
        </w:rPr>
        <w:t>e district of Para.  The</w:t>
      </w:r>
      <w:r w:rsidRPr="00146622">
        <w:rPr>
          <w:rFonts w:ascii="Bookman Old Style" w:eastAsiaTheme="minorHAnsi" w:hAnsi="Bookman Old Style"/>
          <w:bCs/>
        </w:rPr>
        <w:t xml:space="preserve"> government is planning to build more schools at all levels, therefore making education more accessible for people in the interior.</w:t>
      </w:r>
    </w:p>
    <w:p w:rsidR="00717D62" w:rsidRPr="00146622" w:rsidRDefault="00717D62" w:rsidP="00717D62">
      <w:pPr>
        <w:spacing w:line="360" w:lineRule="auto"/>
        <w:jc w:val="both"/>
        <w:rPr>
          <w:rFonts w:ascii="Bookman Old Style" w:eastAsiaTheme="minorHAnsi" w:hAnsi="Bookman Old Style"/>
          <w:bCs/>
        </w:rPr>
      </w:pPr>
    </w:p>
    <w:p w:rsidR="00717D62" w:rsidRPr="00146622" w:rsidRDefault="00717D62" w:rsidP="00717D62">
      <w:pPr>
        <w:pStyle w:val="ListParagraph"/>
        <w:spacing w:after="0" w:line="360" w:lineRule="auto"/>
        <w:ind w:left="0"/>
        <w:jc w:val="both"/>
        <w:rPr>
          <w:rFonts w:ascii="Bookman Old Style" w:hAnsi="Bookman Old Style"/>
          <w:sz w:val="24"/>
          <w:szCs w:val="24"/>
        </w:rPr>
      </w:pPr>
      <w:r w:rsidRPr="00146622">
        <w:rPr>
          <w:rFonts w:ascii="Bookman Old Style" w:hAnsi="Bookman Old Style"/>
          <w:sz w:val="24"/>
          <w:szCs w:val="24"/>
        </w:rPr>
        <w:t>The ultimate goal is that missions consisting of government officials of different departments regularly travel to the interior for assessment and evaluation of issues affecting the interior.</w:t>
      </w:r>
    </w:p>
    <w:p w:rsidR="00717D62" w:rsidRPr="00146622" w:rsidRDefault="00717D62" w:rsidP="00717D62">
      <w:pPr>
        <w:pStyle w:val="ListParagraph"/>
        <w:spacing w:after="0" w:line="360" w:lineRule="auto"/>
        <w:ind w:left="0"/>
        <w:jc w:val="both"/>
        <w:rPr>
          <w:rFonts w:ascii="Bookman Old Style" w:hAnsi="Bookman Old Style"/>
          <w:sz w:val="24"/>
          <w:szCs w:val="24"/>
        </w:rPr>
      </w:pPr>
    </w:p>
    <w:p w:rsidR="00717D62" w:rsidRPr="00146622" w:rsidRDefault="00717D62" w:rsidP="00717D62">
      <w:pPr>
        <w:pStyle w:val="ListParagraph"/>
        <w:spacing w:after="0" w:line="360" w:lineRule="auto"/>
        <w:ind w:left="0"/>
        <w:jc w:val="both"/>
        <w:rPr>
          <w:rFonts w:ascii="Bookman Old Style" w:hAnsi="Bookman Old Style"/>
          <w:sz w:val="24"/>
          <w:szCs w:val="24"/>
        </w:rPr>
      </w:pPr>
      <w:r w:rsidRPr="00146622">
        <w:rPr>
          <w:rFonts w:ascii="Bookman Old Style" w:hAnsi="Bookman Old Style"/>
          <w:sz w:val="24"/>
          <w:szCs w:val="24"/>
        </w:rPr>
        <w:t>These missions will include officials from the ministries of Justice and Police, Natural Resources, Health, Education and the District Commissioners.</w:t>
      </w:r>
      <w:r w:rsidR="00106B8E" w:rsidRPr="00146622">
        <w:rPr>
          <w:rFonts w:ascii="Bookman Old Style" w:hAnsi="Bookman Old Style"/>
          <w:sz w:val="24"/>
          <w:szCs w:val="24"/>
        </w:rPr>
        <w:t xml:space="preserve"> </w:t>
      </w:r>
    </w:p>
    <w:p w:rsidR="00146622" w:rsidRDefault="00146622" w:rsidP="00146622">
      <w:pPr>
        <w:spacing w:line="360" w:lineRule="auto"/>
        <w:jc w:val="both"/>
        <w:rPr>
          <w:rFonts w:ascii="Bookman Old Style" w:eastAsiaTheme="minorHAnsi" w:hAnsi="Bookman Old Style"/>
          <w:bCs/>
        </w:rPr>
      </w:pPr>
    </w:p>
    <w:p w:rsidR="00146622" w:rsidRPr="00146622" w:rsidRDefault="00146622" w:rsidP="00146622">
      <w:pPr>
        <w:spacing w:line="360" w:lineRule="auto"/>
        <w:jc w:val="both"/>
        <w:rPr>
          <w:rFonts w:ascii="Bookman Old Style" w:eastAsiaTheme="minorHAnsi" w:hAnsi="Bookman Old Style"/>
          <w:bCs/>
        </w:rPr>
      </w:pPr>
      <w:r w:rsidRPr="00146622">
        <w:rPr>
          <w:rFonts w:ascii="Bookman Old Style" w:eastAsiaTheme="minorHAnsi" w:hAnsi="Bookman Old Style"/>
          <w:bCs/>
        </w:rPr>
        <w:t xml:space="preserve">With respect to access to health care and education in the interior further information will be provided during the dialogue. </w:t>
      </w:r>
    </w:p>
    <w:p w:rsidR="00717D62" w:rsidRDefault="00717D62" w:rsidP="00717D62">
      <w:pPr>
        <w:pStyle w:val="ListParagraph"/>
        <w:spacing w:after="0" w:line="360" w:lineRule="auto"/>
        <w:ind w:left="360"/>
        <w:jc w:val="both"/>
        <w:rPr>
          <w:rFonts w:ascii="Bookman Old Style" w:hAnsi="Bookman Old Style"/>
          <w:sz w:val="24"/>
          <w:szCs w:val="24"/>
          <w:highlight w:val="yellow"/>
        </w:rPr>
      </w:pPr>
    </w:p>
    <w:p w:rsidR="003560D6" w:rsidRDefault="003560D6" w:rsidP="003560D6">
      <w:pPr>
        <w:pStyle w:val="ListParagraph"/>
        <w:spacing w:after="0" w:line="360" w:lineRule="auto"/>
        <w:ind w:left="0"/>
        <w:jc w:val="both"/>
        <w:rPr>
          <w:rFonts w:ascii="Bookman Old Style" w:hAnsi="Bookman Old Style"/>
          <w:b/>
          <w:sz w:val="24"/>
          <w:szCs w:val="24"/>
        </w:rPr>
      </w:pPr>
    </w:p>
    <w:p w:rsidR="003560D6" w:rsidRPr="003560D6" w:rsidRDefault="003560D6" w:rsidP="003560D6">
      <w:pPr>
        <w:pStyle w:val="ListParagraph"/>
        <w:spacing w:after="0" w:line="360" w:lineRule="auto"/>
        <w:ind w:left="0"/>
        <w:jc w:val="both"/>
        <w:rPr>
          <w:rFonts w:ascii="Bookman Old Style" w:hAnsi="Bookman Old Style"/>
          <w:b/>
          <w:sz w:val="24"/>
          <w:szCs w:val="24"/>
        </w:rPr>
      </w:pPr>
      <w:r w:rsidRPr="003560D6">
        <w:rPr>
          <w:rFonts w:ascii="Bookman Old Style" w:hAnsi="Bookman Old Style"/>
          <w:b/>
          <w:sz w:val="24"/>
          <w:szCs w:val="24"/>
        </w:rPr>
        <w:t>Migrants, refugees, asylum seekers and stateless persons</w:t>
      </w:r>
    </w:p>
    <w:p w:rsidR="003560D6" w:rsidRDefault="003560D6" w:rsidP="003560D6">
      <w:pPr>
        <w:spacing w:line="360" w:lineRule="auto"/>
        <w:jc w:val="both"/>
        <w:rPr>
          <w:rFonts w:ascii="Bookman Old Style" w:hAnsi="Bookman Old Style"/>
        </w:rPr>
      </w:pPr>
      <w:r w:rsidRPr="00004462">
        <w:rPr>
          <w:rFonts w:ascii="Bookman Old Style" w:hAnsi="Bookman Old Style"/>
        </w:rPr>
        <w:t xml:space="preserve">In preparation of a strategic, transparent and feasible migration plan for Suriname, there is intensive cooperation with the International Organization for Migration (IOM). </w:t>
      </w:r>
    </w:p>
    <w:p w:rsidR="00004462" w:rsidRPr="00004462" w:rsidRDefault="00004462" w:rsidP="003560D6">
      <w:pPr>
        <w:spacing w:line="360" w:lineRule="auto"/>
        <w:jc w:val="both"/>
        <w:rPr>
          <w:rFonts w:ascii="Bookman Old Style" w:hAnsi="Bookman Old Style"/>
        </w:rPr>
      </w:pPr>
    </w:p>
    <w:p w:rsidR="003560D6" w:rsidRDefault="003560D6" w:rsidP="003560D6">
      <w:pPr>
        <w:spacing w:line="360" w:lineRule="auto"/>
        <w:jc w:val="both"/>
        <w:rPr>
          <w:rFonts w:ascii="Bookman Old Style" w:hAnsi="Bookman Old Style"/>
        </w:rPr>
      </w:pPr>
      <w:r w:rsidRPr="00004462">
        <w:rPr>
          <w:rFonts w:ascii="Bookman Old Style" w:hAnsi="Bookman Old Style"/>
        </w:rPr>
        <w:t xml:space="preserve">Currently the Migration Governance Indicator Assessment is being carried out. Consultations with various stakeholders on this matter started in the first quarter of 2022. </w:t>
      </w:r>
    </w:p>
    <w:p w:rsidR="00004462" w:rsidRPr="00004462" w:rsidRDefault="00004462" w:rsidP="003560D6">
      <w:pPr>
        <w:spacing w:line="360" w:lineRule="auto"/>
        <w:jc w:val="both"/>
        <w:rPr>
          <w:rFonts w:ascii="Bookman Old Style" w:hAnsi="Bookman Old Style"/>
        </w:rPr>
      </w:pPr>
    </w:p>
    <w:p w:rsidR="003560D6" w:rsidRDefault="003560D6" w:rsidP="003560D6">
      <w:pPr>
        <w:spacing w:line="360" w:lineRule="auto"/>
        <w:jc w:val="both"/>
        <w:rPr>
          <w:rFonts w:ascii="Bookman Old Style" w:hAnsi="Bookman Old Style"/>
        </w:rPr>
      </w:pPr>
      <w:r w:rsidRPr="00004462">
        <w:rPr>
          <w:rFonts w:ascii="Bookman Old Style" w:hAnsi="Bookman Old Style"/>
        </w:rPr>
        <w:t>The analyzed data obtained from the Migration Governance Indicator Assessment will provide a panoramic view of the current state of migration policy areas, including health, education, security and economy.</w:t>
      </w:r>
    </w:p>
    <w:p w:rsidR="00004462" w:rsidRPr="00004462" w:rsidRDefault="00004462" w:rsidP="003560D6">
      <w:pPr>
        <w:spacing w:line="360" w:lineRule="auto"/>
        <w:jc w:val="both"/>
        <w:rPr>
          <w:rFonts w:ascii="Bookman Old Style" w:hAnsi="Bookman Old Style"/>
        </w:rPr>
      </w:pPr>
    </w:p>
    <w:p w:rsidR="003560D6" w:rsidRDefault="003560D6" w:rsidP="003560D6">
      <w:pPr>
        <w:spacing w:line="360" w:lineRule="auto"/>
        <w:jc w:val="both"/>
        <w:rPr>
          <w:rFonts w:ascii="Bookman Old Style" w:hAnsi="Bookman Old Style"/>
        </w:rPr>
      </w:pPr>
      <w:r w:rsidRPr="00004462">
        <w:rPr>
          <w:rFonts w:ascii="Bookman Old Style" w:hAnsi="Bookman Old Style"/>
        </w:rPr>
        <w:t xml:space="preserve">This assessment will furthermore provide a broader perspective on opportunities to strengthen migration management, also for migrant children. </w:t>
      </w:r>
    </w:p>
    <w:p w:rsidR="006B0D39" w:rsidRDefault="006B0D39" w:rsidP="003560D6">
      <w:pPr>
        <w:spacing w:line="360" w:lineRule="auto"/>
        <w:jc w:val="both"/>
        <w:rPr>
          <w:rFonts w:ascii="Bookman Old Style" w:hAnsi="Bookman Old Style"/>
        </w:rPr>
      </w:pPr>
    </w:p>
    <w:p w:rsidR="00004462" w:rsidRDefault="006B0D39" w:rsidP="003560D6">
      <w:pPr>
        <w:spacing w:line="360" w:lineRule="auto"/>
        <w:jc w:val="both"/>
        <w:rPr>
          <w:rFonts w:ascii="Bookman Old Style" w:hAnsi="Bookman Old Style"/>
        </w:rPr>
      </w:pPr>
      <w:r w:rsidRPr="006B0D39">
        <w:rPr>
          <w:rFonts w:ascii="Bookman Old Style" w:hAnsi="Bookman Old Style"/>
        </w:rPr>
        <w:t xml:space="preserve">The </w:t>
      </w:r>
      <w:r>
        <w:rPr>
          <w:rFonts w:ascii="Bookman Old Style" w:hAnsi="Bookman Old Style"/>
        </w:rPr>
        <w:t xml:space="preserve">amendment to the </w:t>
      </w:r>
      <w:r w:rsidRPr="006B0D39">
        <w:rPr>
          <w:rFonts w:ascii="Bookman Old Style" w:hAnsi="Bookman Old Style"/>
          <w:b/>
        </w:rPr>
        <w:t>Foreign</w:t>
      </w:r>
      <w:r>
        <w:rPr>
          <w:rFonts w:ascii="Bookman Old Style" w:hAnsi="Bookman Old Style"/>
          <w:b/>
        </w:rPr>
        <w:t>er</w:t>
      </w:r>
      <w:r w:rsidR="00AD7C46">
        <w:rPr>
          <w:rFonts w:ascii="Bookman Old Style" w:hAnsi="Bookman Old Style"/>
          <w:b/>
        </w:rPr>
        <w:t>s</w:t>
      </w:r>
      <w:r w:rsidRPr="006B0D39">
        <w:rPr>
          <w:rFonts w:ascii="Bookman Old Style" w:hAnsi="Bookman Old Style"/>
          <w:b/>
        </w:rPr>
        <w:t xml:space="preserve"> Work Permit Act</w:t>
      </w:r>
      <w:r w:rsidRPr="006B0D39">
        <w:rPr>
          <w:rFonts w:ascii="Bookman Old Style" w:hAnsi="Bookman Old Style"/>
        </w:rPr>
        <w:t xml:space="preserve"> was passed </w:t>
      </w:r>
      <w:r>
        <w:rPr>
          <w:rFonts w:ascii="Bookman Old Style" w:hAnsi="Bookman Old Style"/>
        </w:rPr>
        <w:t>last</w:t>
      </w:r>
      <w:r w:rsidRPr="006B0D39">
        <w:rPr>
          <w:rFonts w:ascii="Bookman Old Style" w:hAnsi="Bookman Old Style"/>
        </w:rPr>
        <w:t xml:space="preserve"> August 12</w:t>
      </w:r>
      <w:r w:rsidRPr="006B0D39">
        <w:rPr>
          <w:rFonts w:ascii="Bookman Old Style" w:hAnsi="Bookman Old Style"/>
          <w:vertAlign w:val="superscript"/>
        </w:rPr>
        <w:t>th</w:t>
      </w:r>
      <w:r w:rsidRPr="006B0D39">
        <w:rPr>
          <w:rFonts w:ascii="Bookman Old Style" w:hAnsi="Bookman Old Style"/>
        </w:rPr>
        <w:t xml:space="preserve"> by a unanimous 38 vote in Parliament</w:t>
      </w:r>
    </w:p>
    <w:p w:rsidR="003C4CD8" w:rsidRDefault="00004462" w:rsidP="00004462">
      <w:pPr>
        <w:spacing w:line="360" w:lineRule="auto"/>
        <w:jc w:val="both"/>
        <w:rPr>
          <w:rFonts w:ascii="Bookman Old Style" w:hAnsi="Bookman Old Style"/>
        </w:rPr>
      </w:pPr>
      <w:r w:rsidRPr="00004462">
        <w:rPr>
          <w:rFonts w:ascii="Bookman Old Style" w:hAnsi="Bookman Old Style"/>
        </w:rPr>
        <w:t xml:space="preserve">The amount for applying for a work permit has been increased from SRD75 to $100. </w:t>
      </w:r>
      <w:r w:rsidR="006B0D39">
        <w:rPr>
          <w:rFonts w:ascii="Bookman Old Style" w:hAnsi="Bookman Old Style"/>
        </w:rPr>
        <w:t xml:space="preserve"> </w:t>
      </w:r>
    </w:p>
    <w:p w:rsidR="003C4CD8" w:rsidRDefault="00004462" w:rsidP="00004462">
      <w:pPr>
        <w:spacing w:line="360" w:lineRule="auto"/>
        <w:jc w:val="both"/>
      </w:pPr>
      <w:r w:rsidRPr="00004462">
        <w:rPr>
          <w:rFonts w:ascii="Bookman Old Style" w:hAnsi="Bookman Old Style"/>
        </w:rPr>
        <w:t>This law will have an impact on the regulation of the labor market and the administrative handling of the permit requirements.</w:t>
      </w:r>
      <w:r w:rsidR="003C4CD8" w:rsidRPr="003C4CD8">
        <w:t xml:space="preserve"> </w:t>
      </w:r>
    </w:p>
    <w:p w:rsidR="003C4CD8" w:rsidRDefault="003C4CD8" w:rsidP="00004462">
      <w:pPr>
        <w:spacing w:line="360" w:lineRule="auto"/>
        <w:jc w:val="both"/>
      </w:pPr>
    </w:p>
    <w:p w:rsidR="00004462" w:rsidRPr="00004462" w:rsidRDefault="003C4CD8" w:rsidP="00004462">
      <w:pPr>
        <w:spacing w:line="360" w:lineRule="auto"/>
        <w:jc w:val="both"/>
        <w:rPr>
          <w:rFonts w:ascii="Bookman Old Style" w:hAnsi="Bookman Old Style"/>
        </w:rPr>
      </w:pPr>
      <w:r w:rsidRPr="003C4CD8">
        <w:rPr>
          <w:rFonts w:ascii="Bookman Old Style" w:hAnsi="Bookman Old Style"/>
        </w:rPr>
        <w:lastRenderedPageBreak/>
        <w:t>The employer is required to have a work permit. Furthermore, the employer must ensure that employees who are foreign</w:t>
      </w:r>
      <w:r w:rsidR="00AD7C46">
        <w:rPr>
          <w:rFonts w:ascii="Bookman Old Style" w:hAnsi="Bookman Old Style"/>
        </w:rPr>
        <w:t>ers have a</w:t>
      </w:r>
      <w:r w:rsidRPr="003C4CD8">
        <w:rPr>
          <w:rFonts w:ascii="Bookman Old Style" w:hAnsi="Bookman Old Style"/>
        </w:rPr>
        <w:t xml:space="preserve"> permit to perform work in the company.</w:t>
      </w:r>
    </w:p>
    <w:p w:rsidR="00004462" w:rsidRPr="00004462" w:rsidRDefault="00004462" w:rsidP="003560D6">
      <w:pPr>
        <w:spacing w:line="360" w:lineRule="auto"/>
        <w:jc w:val="both"/>
        <w:rPr>
          <w:rFonts w:ascii="Bookman Old Style" w:hAnsi="Bookman Old Style"/>
        </w:rPr>
      </w:pPr>
    </w:p>
    <w:p w:rsidR="00CC1CC7" w:rsidRPr="00CC1CC7" w:rsidRDefault="00CC1CC7" w:rsidP="00CC1CC7">
      <w:pPr>
        <w:spacing w:line="360" w:lineRule="auto"/>
        <w:jc w:val="both"/>
        <w:rPr>
          <w:rFonts w:ascii="Bookman Old Style" w:hAnsi="Bookman Old Style"/>
        </w:rPr>
      </w:pPr>
      <w:r w:rsidRPr="00CC1CC7">
        <w:rPr>
          <w:rFonts w:ascii="Bookman Old Style" w:hAnsi="Bookman Old Style"/>
          <w:b/>
        </w:rPr>
        <w:t>In closing</w:t>
      </w:r>
      <w:r w:rsidRPr="00CC1CC7">
        <w:rPr>
          <w:rFonts w:ascii="Bookman Old Style" w:hAnsi="Bookman Old Style"/>
        </w:rPr>
        <w:t xml:space="preserve">, Madam President, </w:t>
      </w:r>
    </w:p>
    <w:p w:rsidR="00CC1CC7" w:rsidRPr="00CC1CC7" w:rsidRDefault="00CC1CC7" w:rsidP="00CC1CC7">
      <w:pPr>
        <w:spacing w:line="360" w:lineRule="auto"/>
        <w:jc w:val="both"/>
        <w:rPr>
          <w:rFonts w:ascii="Bookman Old Style" w:hAnsi="Bookman Old Style"/>
        </w:rPr>
      </w:pPr>
      <w:r w:rsidRPr="00CC1CC7">
        <w:rPr>
          <w:rFonts w:ascii="Bookman Old Style" w:hAnsi="Bookman Old Style"/>
        </w:rPr>
        <w:t xml:space="preserve">The Republic of Suriname reiterates its commitment to the promotion and protection of human rights. In the same spirit, the Government acknowledges the importance of collaboration with the various national stakeholders and international partners in this regard. </w:t>
      </w:r>
    </w:p>
    <w:p w:rsidR="00CC1CC7" w:rsidRPr="00CC1CC7" w:rsidRDefault="00CC1CC7" w:rsidP="00CC1CC7">
      <w:pPr>
        <w:spacing w:line="360" w:lineRule="auto"/>
        <w:jc w:val="both"/>
        <w:rPr>
          <w:rFonts w:ascii="Bookman Old Style" w:hAnsi="Bookman Old Style"/>
        </w:rPr>
      </w:pPr>
    </w:p>
    <w:p w:rsidR="00CC1CC7" w:rsidRPr="00C03BE4" w:rsidRDefault="00CC1CC7" w:rsidP="00CC1CC7">
      <w:pPr>
        <w:spacing w:line="360" w:lineRule="auto"/>
        <w:jc w:val="both"/>
        <w:rPr>
          <w:rFonts w:ascii="Bookman Old Style" w:hAnsi="Bookman Old Style"/>
        </w:rPr>
      </w:pPr>
      <w:r w:rsidRPr="00C03BE4">
        <w:rPr>
          <w:rFonts w:ascii="Bookman Old Style" w:hAnsi="Bookman Old Style"/>
          <w:lang w:val="en-GB"/>
        </w:rPr>
        <w:t xml:space="preserve">Suriname looks forward to the continued and increased cooperation with the </w:t>
      </w:r>
      <w:r w:rsidRPr="00C03BE4">
        <w:rPr>
          <w:rFonts w:ascii="Bookman Old Style" w:hAnsi="Bookman Old Style"/>
          <w:color w:val="000000" w:themeColor="text1"/>
        </w:rPr>
        <w:t xml:space="preserve">Human Rights Treaty Bodies, including CERD, the UPR mechanism and other international and regional bodies in its endeavors to ensure that the rights and freedoms of all that are present within the territory of Suriname are </w:t>
      </w:r>
      <w:r w:rsidRPr="00C03BE4">
        <w:rPr>
          <w:rFonts w:ascii="Bookman Old Style" w:hAnsi="Bookman Old Style"/>
        </w:rPr>
        <w:t xml:space="preserve">observed. </w:t>
      </w:r>
    </w:p>
    <w:p w:rsidR="00CC1CC7" w:rsidRPr="00C03BE4" w:rsidRDefault="00CC1CC7" w:rsidP="00CC1CC7">
      <w:pPr>
        <w:spacing w:line="360" w:lineRule="auto"/>
        <w:jc w:val="both"/>
        <w:rPr>
          <w:rFonts w:ascii="Bookman Old Style" w:hAnsi="Bookman Old Style"/>
          <w:b/>
          <w:lang w:val="en-GB"/>
        </w:rPr>
      </w:pPr>
    </w:p>
    <w:p w:rsidR="00CC1CC7" w:rsidRDefault="00CC1CC7" w:rsidP="00CC1CC7">
      <w:pPr>
        <w:spacing w:line="360" w:lineRule="auto"/>
        <w:jc w:val="both"/>
        <w:rPr>
          <w:rFonts w:ascii="Bookman Old Style" w:hAnsi="Bookman Old Style"/>
        </w:rPr>
      </w:pPr>
      <w:r w:rsidRPr="00C03BE4">
        <w:rPr>
          <w:rFonts w:ascii="Bookman Old Style" w:hAnsi="Bookman Old Style"/>
          <w:b/>
          <w:lang w:val="en-GB"/>
        </w:rPr>
        <w:t>Finally,</w:t>
      </w:r>
      <w:r w:rsidRPr="00C03BE4">
        <w:rPr>
          <w:rFonts w:ascii="Bookman Old Style" w:hAnsi="Bookman Old Style"/>
          <w:lang w:val="en-GB"/>
        </w:rPr>
        <w:t xml:space="preserve"> Madam President, my delegation</w:t>
      </w:r>
      <w:r w:rsidR="00025D5B">
        <w:rPr>
          <w:rFonts w:ascii="Bookman Old Style" w:hAnsi="Bookman Old Style"/>
          <w:lang w:val="en-GB"/>
        </w:rPr>
        <w:t>, which also comprises experts participating from the capital,</w:t>
      </w:r>
      <w:r w:rsidRPr="00C03BE4">
        <w:rPr>
          <w:rFonts w:ascii="Bookman Old Style" w:hAnsi="Bookman Old Style"/>
          <w:lang w:val="en-GB"/>
        </w:rPr>
        <w:t xml:space="preserve"> </w:t>
      </w:r>
      <w:r w:rsidRPr="00C03BE4">
        <w:rPr>
          <w:rFonts w:ascii="Bookman Old Style" w:hAnsi="Bookman Old Style"/>
        </w:rPr>
        <w:t xml:space="preserve">looks forward to a constructive and cooperative interaction and discussion regarding our CERD report and remains ready to answer further </w:t>
      </w:r>
      <w:r>
        <w:rPr>
          <w:rFonts w:ascii="Bookman Old Style" w:hAnsi="Bookman Old Style"/>
        </w:rPr>
        <w:t>questions of this esteemed Committee.</w:t>
      </w:r>
    </w:p>
    <w:p w:rsidR="00CC1CC7" w:rsidRPr="00C03BE4" w:rsidRDefault="00CC1CC7" w:rsidP="00CC1CC7">
      <w:pPr>
        <w:spacing w:line="360" w:lineRule="auto"/>
        <w:jc w:val="both"/>
        <w:rPr>
          <w:rFonts w:ascii="Bookman Old Style" w:hAnsi="Bookman Old Style"/>
        </w:rPr>
      </w:pPr>
      <w:r w:rsidRPr="00C03BE4">
        <w:rPr>
          <w:rFonts w:ascii="Bookman Old Style" w:hAnsi="Bookman Old Style"/>
        </w:rPr>
        <w:t xml:space="preserve"> </w:t>
      </w:r>
    </w:p>
    <w:p w:rsidR="00CC1CC7" w:rsidRPr="00C82DBB" w:rsidRDefault="00CC1CC7" w:rsidP="00CC1CC7">
      <w:pPr>
        <w:spacing w:line="360" w:lineRule="auto"/>
        <w:jc w:val="both"/>
        <w:rPr>
          <w:rFonts w:ascii="Bookman Old Style" w:hAnsi="Bookman Old Style"/>
        </w:rPr>
      </w:pPr>
      <w:r w:rsidRPr="00C03BE4">
        <w:rPr>
          <w:rFonts w:ascii="Bookman Old Style" w:hAnsi="Bookman Old Style"/>
        </w:rPr>
        <w:t>I thank you for your attention.</w:t>
      </w:r>
    </w:p>
    <w:p w:rsidR="00CC1CC7" w:rsidRPr="00C82DBB" w:rsidRDefault="00CC1CC7" w:rsidP="00CC1CC7">
      <w:pPr>
        <w:spacing w:line="360" w:lineRule="auto"/>
        <w:jc w:val="both"/>
        <w:rPr>
          <w:rFonts w:ascii="Bookman Old Style" w:hAnsi="Bookman Old Style"/>
        </w:rPr>
      </w:pPr>
    </w:p>
    <w:p w:rsidR="00CC1CC7" w:rsidRPr="004705AA" w:rsidRDefault="00CC1CC7" w:rsidP="00717D62">
      <w:pPr>
        <w:spacing w:line="360" w:lineRule="auto"/>
        <w:jc w:val="both"/>
        <w:rPr>
          <w:rFonts w:ascii="Bookman Old Style" w:hAnsi="Bookman Old Style"/>
          <w:highlight w:val="yellow"/>
        </w:rPr>
      </w:pPr>
    </w:p>
    <w:p w:rsidR="00717D62" w:rsidRPr="00C82DBB" w:rsidRDefault="00717D62" w:rsidP="00717D62">
      <w:pPr>
        <w:spacing w:line="360" w:lineRule="auto"/>
        <w:jc w:val="both"/>
        <w:rPr>
          <w:rFonts w:ascii="Bookman Old Style" w:hAnsi="Bookman Old Style"/>
        </w:rPr>
      </w:pPr>
    </w:p>
    <w:p w:rsidR="00717D62" w:rsidRPr="00C82DBB" w:rsidRDefault="00717D62" w:rsidP="00717D62">
      <w:pPr>
        <w:spacing w:line="360" w:lineRule="auto"/>
        <w:jc w:val="both"/>
        <w:rPr>
          <w:rFonts w:ascii="Bookman Old Style" w:hAnsi="Bookman Old Style"/>
          <w:color w:val="0070C0"/>
        </w:rPr>
      </w:pPr>
    </w:p>
    <w:p w:rsidR="001959A9" w:rsidRDefault="001959A9"/>
    <w:sectPr w:rsidR="001959A9">
      <w:headerReference w:type="default" r:id="rId9"/>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9D8" w:rsidRDefault="00FF49D8" w:rsidP="007527F1">
      <w:r>
        <w:separator/>
      </w:r>
    </w:p>
  </w:endnote>
  <w:endnote w:type="continuationSeparator" w:id="0">
    <w:p w:rsidR="00FF49D8" w:rsidRDefault="00FF49D8" w:rsidP="0075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AB8" w:rsidRDefault="00904AB8" w:rsidP="00AE23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04AB8" w:rsidRDefault="00904AB8" w:rsidP="00AE23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384634"/>
      <w:docPartObj>
        <w:docPartGallery w:val="Page Numbers (Bottom of Page)"/>
        <w:docPartUnique/>
      </w:docPartObj>
    </w:sdtPr>
    <w:sdtEndPr/>
    <w:sdtContent>
      <w:sdt>
        <w:sdtPr>
          <w:id w:val="-1769616900"/>
          <w:docPartObj>
            <w:docPartGallery w:val="Page Numbers (Top of Page)"/>
            <w:docPartUnique/>
          </w:docPartObj>
        </w:sdtPr>
        <w:sdtEndPr/>
        <w:sdtContent>
          <w:p w:rsidR="00904AB8" w:rsidRDefault="00904AB8">
            <w:pPr>
              <w:pStyle w:val="Footer"/>
              <w:jc w:val="right"/>
            </w:pPr>
            <w:r>
              <w:t xml:space="preserve">Page </w:t>
            </w:r>
            <w:r>
              <w:rPr>
                <w:b/>
                <w:bCs/>
              </w:rPr>
              <w:fldChar w:fldCharType="begin"/>
            </w:r>
            <w:r>
              <w:rPr>
                <w:b/>
                <w:bCs/>
              </w:rPr>
              <w:instrText xml:space="preserve"> PAGE </w:instrText>
            </w:r>
            <w:r>
              <w:rPr>
                <w:b/>
                <w:bCs/>
              </w:rPr>
              <w:fldChar w:fldCharType="separate"/>
            </w:r>
            <w:r w:rsidR="00C67176">
              <w:rPr>
                <w:b/>
                <w:bCs/>
                <w:noProof/>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C67176">
              <w:rPr>
                <w:b/>
                <w:bCs/>
                <w:noProof/>
              </w:rPr>
              <w:t>9</w:t>
            </w:r>
            <w:r>
              <w:rPr>
                <w:b/>
                <w:bCs/>
              </w:rPr>
              <w:fldChar w:fldCharType="end"/>
            </w:r>
          </w:p>
        </w:sdtContent>
      </w:sdt>
    </w:sdtContent>
  </w:sdt>
  <w:p w:rsidR="00904AB8" w:rsidRDefault="00904AB8" w:rsidP="00AE239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9D8" w:rsidRDefault="00FF49D8" w:rsidP="007527F1">
      <w:r>
        <w:separator/>
      </w:r>
    </w:p>
  </w:footnote>
  <w:footnote w:type="continuationSeparator" w:id="0">
    <w:p w:rsidR="00FF49D8" w:rsidRDefault="00FF49D8" w:rsidP="007527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AB8" w:rsidRPr="0060791D" w:rsidRDefault="00904AB8" w:rsidP="00AE2392">
    <w:pPr>
      <w:pStyle w:val="Header"/>
      <w:spacing w:after="240"/>
      <w:jc w:val="right"/>
      <w:rPr>
        <w:rFonts w:ascii="Book Antiqua" w:hAnsi="Book Antiqua"/>
        <w:b/>
        <w:i/>
      </w:rPr>
    </w:pPr>
    <w:r w:rsidRPr="0060791D">
      <w:rPr>
        <w:rFonts w:ascii="Book Antiqua" w:hAnsi="Book Antiqua"/>
        <w:b/>
        <w:i/>
      </w:rPr>
      <w:t>Please check against delivery!</w:t>
    </w:r>
  </w:p>
  <w:p w:rsidR="00904AB8" w:rsidRDefault="00904AB8" w:rsidP="00AE2392">
    <w:pPr>
      <w:pStyle w:val="Header"/>
      <w:jc w:val="right"/>
    </w:pPr>
  </w:p>
  <w:p w:rsidR="00904AB8" w:rsidRDefault="00904A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7F06"/>
    <w:multiLevelType w:val="multilevel"/>
    <w:tmpl w:val="AFCEF2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0121C5C"/>
    <w:multiLevelType w:val="multilevel"/>
    <w:tmpl w:val="78B88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ED071EF"/>
    <w:multiLevelType w:val="hybridMultilevel"/>
    <w:tmpl w:val="D10EB1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1214E2"/>
    <w:multiLevelType w:val="multilevel"/>
    <w:tmpl w:val="4AF4C3B6"/>
    <w:lvl w:ilvl="0">
      <w:start w:val="1"/>
      <w:numFmt w:val="decimal"/>
      <w:pStyle w:val="normalnumbering"/>
      <w:lvlText w:val="%1."/>
      <w:lvlJc w:val="left"/>
      <w:pPr>
        <w:ind w:left="504" w:hanging="504"/>
      </w:pPr>
      <w:rPr>
        <w:color w:val="000000"/>
        <w:sz w:val="24"/>
        <w:szCs w:val="2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nsid w:val="4CE77B00"/>
    <w:multiLevelType w:val="hybridMultilevel"/>
    <w:tmpl w:val="E8BC21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537361D"/>
    <w:multiLevelType w:val="hybridMultilevel"/>
    <w:tmpl w:val="8A2C1B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40C4287"/>
    <w:multiLevelType w:val="hybridMultilevel"/>
    <w:tmpl w:val="EBF01F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2651A7"/>
    <w:multiLevelType w:val="multilevel"/>
    <w:tmpl w:val="5CF0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7D26A3"/>
    <w:multiLevelType w:val="hybridMultilevel"/>
    <w:tmpl w:val="8B3ACECE"/>
    <w:lvl w:ilvl="0" w:tplc="45C05E86">
      <w:start w:val="1"/>
      <w:numFmt w:val="bullet"/>
      <w:lvlText w:val=""/>
      <w:lvlJc w:val="left"/>
      <w:pPr>
        <w:ind w:left="360" w:hanging="360"/>
      </w:pPr>
      <w:rPr>
        <w:rFonts w:ascii="Symbol" w:hAnsi="Symbol" w:hint="default"/>
        <w:color w:val="auto"/>
      </w:rPr>
    </w:lvl>
    <w:lvl w:ilvl="1" w:tplc="0409000F">
      <w:start w:val="1"/>
      <w:numFmt w:val="decimal"/>
      <w:lvlText w:val="%2."/>
      <w:lvlJc w:val="left"/>
      <w:pPr>
        <w:ind w:left="1080" w:hanging="360"/>
      </w:pPr>
      <w:rPr>
        <w:rFonts w:hint="default"/>
      </w:rPr>
    </w:lvl>
    <w:lvl w:ilvl="2" w:tplc="0409000F">
      <w:start w:val="1"/>
      <w:numFmt w:val="decimal"/>
      <w:lvlText w:val="%3."/>
      <w:lvlJc w:val="left"/>
      <w:pPr>
        <w:ind w:left="1800" w:hanging="36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6"/>
  </w:num>
  <w:num w:numId="6">
    <w:abstractNumId w:val="1"/>
  </w:num>
  <w:num w:numId="7">
    <w:abstractNumId w:val="0"/>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D62"/>
    <w:rsid w:val="00004462"/>
    <w:rsid w:val="00025D5B"/>
    <w:rsid w:val="000421C5"/>
    <w:rsid w:val="00106B8E"/>
    <w:rsid w:val="00146622"/>
    <w:rsid w:val="00162F48"/>
    <w:rsid w:val="001959A9"/>
    <w:rsid w:val="001D13B1"/>
    <w:rsid w:val="00290DCE"/>
    <w:rsid w:val="002D32CA"/>
    <w:rsid w:val="003215C5"/>
    <w:rsid w:val="003560D6"/>
    <w:rsid w:val="003C4CD8"/>
    <w:rsid w:val="003E760B"/>
    <w:rsid w:val="0041367F"/>
    <w:rsid w:val="004705AA"/>
    <w:rsid w:val="004876EA"/>
    <w:rsid w:val="00561B2F"/>
    <w:rsid w:val="005B1CF8"/>
    <w:rsid w:val="005C50ED"/>
    <w:rsid w:val="00655C4C"/>
    <w:rsid w:val="006B0D39"/>
    <w:rsid w:val="006F124A"/>
    <w:rsid w:val="007157E2"/>
    <w:rsid w:val="00717D62"/>
    <w:rsid w:val="00730058"/>
    <w:rsid w:val="007527F1"/>
    <w:rsid w:val="00793799"/>
    <w:rsid w:val="00831387"/>
    <w:rsid w:val="00904AB8"/>
    <w:rsid w:val="00924B1D"/>
    <w:rsid w:val="009D38BD"/>
    <w:rsid w:val="00A44135"/>
    <w:rsid w:val="00AD7C46"/>
    <w:rsid w:val="00AE2392"/>
    <w:rsid w:val="00B27C1A"/>
    <w:rsid w:val="00B312B9"/>
    <w:rsid w:val="00C0694C"/>
    <w:rsid w:val="00C67176"/>
    <w:rsid w:val="00CC1CC7"/>
    <w:rsid w:val="00CC2EB3"/>
    <w:rsid w:val="00D348C5"/>
    <w:rsid w:val="00D62817"/>
    <w:rsid w:val="00D75441"/>
    <w:rsid w:val="00E918AF"/>
    <w:rsid w:val="00F7483B"/>
    <w:rsid w:val="00F954C1"/>
    <w:rsid w:val="00FC1361"/>
    <w:rsid w:val="00FE32FD"/>
    <w:rsid w:val="00FF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D62"/>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unhideWhenUsed/>
    <w:qFormat/>
    <w:rsid w:val="009D38BD"/>
    <w:pPr>
      <w:keepNext/>
      <w:keepLines/>
      <w:pBdr>
        <w:top w:val="nil"/>
        <w:left w:val="nil"/>
        <w:bottom w:val="nil"/>
        <w:right w:val="nil"/>
        <w:between w:val="nil"/>
      </w:pBdr>
      <w:spacing w:before="240" w:after="120"/>
      <w:jc w:val="both"/>
      <w:outlineLvl w:val="4"/>
    </w:pPr>
    <w:rPr>
      <w:rFonts w:eastAsiaTheme="minorEastAsia"/>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17D62"/>
    <w:pPr>
      <w:tabs>
        <w:tab w:val="center" w:pos="4320"/>
        <w:tab w:val="right" w:pos="8640"/>
      </w:tabs>
    </w:pPr>
  </w:style>
  <w:style w:type="character" w:customStyle="1" w:styleId="FooterChar">
    <w:name w:val="Footer Char"/>
    <w:basedOn w:val="DefaultParagraphFont"/>
    <w:link w:val="Footer"/>
    <w:uiPriority w:val="99"/>
    <w:rsid w:val="00717D62"/>
    <w:rPr>
      <w:rFonts w:ascii="Times New Roman" w:eastAsia="Times New Roman" w:hAnsi="Times New Roman" w:cs="Times New Roman"/>
      <w:sz w:val="24"/>
      <w:szCs w:val="24"/>
    </w:rPr>
  </w:style>
  <w:style w:type="character" w:styleId="PageNumber">
    <w:name w:val="page number"/>
    <w:basedOn w:val="DefaultParagraphFont"/>
    <w:rsid w:val="00717D62"/>
  </w:style>
  <w:style w:type="paragraph" w:styleId="Header">
    <w:name w:val="header"/>
    <w:basedOn w:val="Normal"/>
    <w:link w:val="HeaderChar"/>
    <w:unhideWhenUsed/>
    <w:rsid w:val="00717D62"/>
    <w:pPr>
      <w:tabs>
        <w:tab w:val="center" w:pos="4513"/>
        <w:tab w:val="right" w:pos="9026"/>
      </w:tabs>
    </w:pPr>
  </w:style>
  <w:style w:type="character" w:customStyle="1" w:styleId="HeaderChar">
    <w:name w:val="Header Char"/>
    <w:basedOn w:val="DefaultParagraphFont"/>
    <w:link w:val="Header"/>
    <w:rsid w:val="00717D62"/>
    <w:rPr>
      <w:rFonts w:ascii="Times New Roman" w:eastAsia="Times New Roman" w:hAnsi="Times New Roman" w:cs="Times New Roman"/>
      <w:sz w:val="24"/>
      <w:szCs w:val="24"/>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717D62"/>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717D62"/>
  </w:style>
  <w:style w:type="paragraph" w:styleId="BalloonText">
    <w:name w:val="Balloon Text"/>
    <w:basedOn w:val="Normal"/>
    <w:link w:val="BalloonTextChar"/>
    <w:uiPriority w:val="99"/>
    <w:semiHidden/>
    <w:unhideWhenUsed/>
    <w:rsid w:val="00717D62"/>
    <w:rPr>
      <w:rFonts w:ascii="Tahoma" w:hAnsi="Tahoma" w:cs="Tahoma"/>
      <w:sz w:val="16"/>
      <w:szCs w:val="16"/>
    </w:rPr>
  </w:style>
  <w:style w:type="character" w:customStyle="1" w:styleId="BalloonTextChar">
    <w:name w:val="Balloon Text Char"/>
    <w:basedOn w:val="DefaultParagraphFont"/>
    <w:link w:val="BalloonText"/>
    <w:uiPriority w:val="99"/>
    <w:semiHidden/>
    <w:rsid w:val="00717D62"/>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705AA"/>
    <w:rPr>
      <w:sz w:val="16"/>
      <w:szCs w:val="16"/>
    </w:rPr>
  </w:style>
  <w:style w:type="paragraph" w:styleId="CommentText">
    <w:name w:val="annotation text"/>
    <w:basedOn w:val="Normal"/>
    <w:link w:val="CommentTextChar"/>
    <w:uiPriority w:val="99"/>
    <w:semiHidden/>
    <w:unhideWhenUsed/>
    <w:rsid w:val="004705AA"/>
    <w:rPr>
      <w:sz w:val="20"/>
      <w:szCs w:val="20"/>
    </w:rPr>
  </w:style>
  <w:style w:type="character" w:customStyle="1" w:styleId="CommentTextChar">
    <w:name w:val="Comment Text Char"/>
    <w:basedOn w:val="DefaultParagraphFont"/>
    <w:link w:val="CommentText"/>
    <w:uiPriority w:val="99"/>
    <w:semiHidden/>
    <w:rsid w:val="004705A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05AA"/>
    <w:rPr>
      <w:b/>
      <w:bCs/>
    </w:rPr>
  </w:style>
  <w:style w:type="character" w:customStyle="1" w:styleId="CommentSubjectChar">
    <w:name w:val="Comment Subject Char"/>
    <w:basedOn w:val="CommentTextChar"/>
    <w:link w:val="CommentSubject"/>
    <w:uiPriority w:val="99"/>
    <w:semiHidden/>
    <w:rsid w:val="004705AA"/>
    <w:rPr>
      <w:rFonts w:ascii="Times New Roman" w:eastAsia="Times New Roman" w:hAnsi="Times New Roman" w:cs="Times New Roman"/>
      <w:b/>
      <w:bCs/>
      <w:sz w:val="20"/>
      <w:szCs w:val="20"/>
    </w:rPr>
  </w:style>
  <w:style w:type="character" w:styleId="FootnoteReference">
    <w:name w:val="footnote reference"/>
    <w:aliases w:val="16 Point,Superscript 6 Point,ftref,Footnote Reference Superscript,BVI fnr,Footnote Reference Char Char Char,Carattere Char Carattere Carattere Char Carattere Char Carattere Char Char Char1 Char,4_G,RSC_WP (footnote reference),16 Poin"/>
    <w:basedOn w:val="DefaultParagraphFont"/>
    <w:uiPriority w:val="99"/>
    <w:unhideWhenUsed/>
    <w:qFormat/>
    <w:rsid w:val="007527F1"/>
    <w:rPr>
      <w:vertAlign w:val="superscript"/>
    </w:rPr>
  </w:style>
  <w:style w:type="paragraph" w:customStyle="1" w:styleId="normalnumbering">
    <w:name w:val="normal numbering"/>
    <w:basedOn w:val="Normal"/>
    <w:qFormat/>
    <w:rsid w:val="007527F1"/>
    <w:pPr>
      <w:numPr>
        <w:numId w:val="3"/>
      </w:numPr>
      <w:pBdr>
        <w:top w:val="nil"/>
        <w:left w:val="nil"/>
        <w:bottom w:val="nil"/>
        <w:right w:val="nil"/>
        <w:between w:val="nil"/>
      </w:pBdr>
      <w:spacing w:before="240" w:line="360" w:lineRule="auto"/>
      <w:ind w:left="505" w:hanging="505"/>
      <w:jc w:val="both"/>
    </w:pPr>
    <w:rPr>
      <w:rFonts w:eastAsiaTheme="minorEastAsia"/>
      <w:color w:val="000000"/>
    </w:rPr>
  </w:style>
  <w:style w:type="character" w:customStyle="1" w:styleId="Heading5Char">
    <w:name w:val="Heading 5 Char"/>
    <w:basedOn w:val="DefaultParagraphFont"/>
    <w:link w:val="Heading5"/>
    <w:uiPriority w:val="9"/>
    <w:rsid w:val="009D38BD"/>
    <w:rPr>
      <w:rFonts w:ascii="Times New Roman" w:eastAsiaTheme="minorEastAsia" w:hAnsi="Times New Roman" w:cs="Times New Roman"/>
      <w:bCs/>
      <w:sz w:val="26"/>
      <w:szCs w:val="26"/>
    </w:rPr>
  </w:style>
  <w:style w:type="paragraph" w:styleId="NoSpacing">
    <w:name w:val="No Spacing"/>
    <w:uiPriority w:val="1"/>
    <w:qFormat/>
    <w:rsid w:val="00D7544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D62"/>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unhideWhenUsed/>
    <w:qFormat/>
    <w:rsid w:val="009D38BD"/>
    <w:pPr>
      <w:keepNext/>
      <w:keepLines/>
      <w:pBdr>
        <w:top w:val="nil"/>
        <w:left w:val="nil"/>
        <w:bottom w:val="nil"/>
        <w:right w:val="nil"/>
        <w:between w:val="nil"/>
      </w:pBdr>
      <w:spacing w:before="240" w:after="120"/>
      <w:jc w:val="both"/>
      <w:outlineLvl w:val="4"/>
    </w:pPr>
    <w:rPr>
      <w:rFonts w:eastAsiaTheme="minorEastAsia"/>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17D62"/>
    <w:pPr>
      <w:tabs>
        <w:tab w:val="center" w:pos="4320"/>
        <w:tab w:val="right" w:pos="8640"/>
      </w:tabs>
    </w:pPr>
  </w:style>
  <w:style w:type="character" w:customStyle="1" w:styleId="FooterChar">
    <w:name w:val="Footer Char"/>
    <w:basedOn w:val="DefaultParagraphFont"/>
    <w:link w:val="Footer"/>
    <w:uiPriority w:val="99"/>
    <w:rsid w:val="00717D62"/>
    <w:rPr>
      <w:rFonts w:ascii="Times New Roman" w:eastAsia="Times New Roman" w:hAnsi="Times New Roman" w:cs="Times New Roman"/>
      <w:sz w:val="24"/>
      <w:szCs w:val="24"/>
    </w:rPr>
  </w:style>
  <w:style w:type="character" w:styleId="PageNumber">
    <w:name w:val="page number"/>
    <w:basedOn w:val="DefaultParagraphFont"/>
    <w:rsid w:val="00717D62"/>
  </w:style>
  <w:style w:type="paragraph" w:styleId="Header">
    <w:name w:val="header"/>
    <w:basedOn w:val="Normal"/>
    <w:link w:val="HeaderChar"/>
    <w:unhideWhenUsed/>
    <w:rsid w:val="00717D62"/>
    <w:pPr>
      <w:tabs>
        <w:tab w:val="center" w:pos="4513"/>
        <w:tab w:val="right" w:pos="9026"/>
      </w:tabs>
    </w:pPr>
  </w:style>
  <w:style w:type="character" w:customStyle="1" w:styleId="HeaderChar">
    <w:name w:val="Header Char"/>
    <w:basedOn w:val="DefaultParagraphFont"/>
    <w:link w:val="Header"/>
    <w:rsid w:val="00717D62"/>
    <w:rPr>
      <w:rFonts w:ascii="Times New Roman" w:eastAsia="Times New Roman" w:hAnsi="Times New Roman" w:cs="Times New Roman"/>
      <w:sz w:val="24"/>
      <w:szCs w:val="24"/>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717D62"/>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717D62"/>
  </w:style>
  <w:style w:type="paragraph" w:styleId="BalloonText">
    <w:name w:val="Balloon Text"/>
    <w:basedOn w:val="Normal"/>
    <w:link w:val="BalloonTextChar"/>
    <w:uiPriority w:val="99"/>
    <w:semiHidden/>
    <w:unhideWhenUsed/>
    <w:rsid w:val="00717D62"/>
    <w:rPr>
      <w:rFonts w:ascii="Tahoma" w:hAnsi="Tahoma" w:cs="Tahoma"/>
      <w:sz w:val="16"/>
      <w:szCs w:val="16"/>
    </w:rPr>
  </w:style>
  <w:style w:type="character" w:customStyle="1" w:styleId="BalloonTextChar">
    <w:name w:val="Balloon Text Char"/>
    <w:basedOn w:val="DefaultParagraphFont"/>
    <w:link w:val="BalloonText"/>
    <w:uiPriority w:val="99"/>
    <w:semiHidden/>
    <w:rsid w:val="00717D62"/>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705AA"/>
    <w:rPr>
      <w:sz w:val="16"/>
      <w:szCs w:val="16"/>
    </w:rPr>
  </w:style>
  <w:style w:type="paragraph" w:styleId="CommentText">
    <w:name w:val="annotation text"/>
    <w:basedOn w:val="Normal"/>
    <w:link w:val="CommentTextChar"/>
    <w:uiPriority w:val="99"/>
    <w:semiHidden/>
    <w:unhideWhenUsed/>
    <w:rsid w:val="004705AA"/>
    <w:rPr>
      <w:sz w:val="20"/>
      <w:szCs w:val="20"/>
    </w:rPr>
  </w:style>
  <w:style w:type="character" w:customStyle="1" w:styleId="CommentTextChar">
    <w:name w:val="Comment Text Char"/>
    <w:basedOn w:val="DefaultParagraphFont"/>
    <w:link w:val="CommentText"/>
    <w:uiPriority w:val="99"/>
    <w:semiHidden/>
    <w:rsid w:val="004705A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05AA"/>
    <w:rPr>
      <w:b/>
      <w:bCs/>
    </w:rPr>
  </w:style>
  <w:style w:type="character" w:customStyle="1" w:styleId="CommentSubjectChar">
    <w:name w:val="Comment Subject Char"/>
    <w:basedOn w:val="CommentTextChar"/>
    <w:link w:val="CommentSubject"/>
    <w:uiPriority w:val="99"/>
    <w:semiHidden/>
    <w:rsid w:val="004705AA"/>
    <w:rPr>
      <w:rFonts w:ascii="Times New Roman" w:eastAsia="Times New Roman" w:hAnsi="Times New Roman" w:cs="Times New Roman"/>
      <w:b/>
      <w:bCs/>
      <w:sz w:val="20"/>
      <w:szCs w:val="20"/>
    </w:rPr>
  </w:style>
  <w:style w:type="character" w:styleId="FootnoteReference">
    <w:name w:val="footnote reference"/>
    <w:aliases w:val="16 Point,Superscript 6 Point,ftref,Footnote Reference Superscript,BVI fnr,Footnote Reference Char Char Char,Carattere Char Carattere Carattere Char Carattere Char Carattere Char Char Char1 Char,4_G,RSC_WP (footnote reference),16 Poin"/>
    <w:basedOn w:val="DefaultParagraphFont"/>
    <w:uiPriority w:val="99"/>
    <w:unhideWhenUsed/>
    <w:qFormat/>
    <w:rsid w:val="007527F1"/>
    <w:rPr>
      <w:vertAlign w:val="superscript"/>
    </w:rPr>
  </w:style>
  <w:style w:type="paragraph" w:customStyle="1" w:styleId="normalnumbering">
    <w:name w:val="normal numbering"/>
    <w:basedOn w:val="Normal"/>
    <w:qFormat/>
    <w:rsid w:val="007527F1"/>
    <w:pPr>
      <w:numPr>
        <w:numId w:val="3"/>
      </w:numPr>
      <w:pBdr>
        <w:top w:val="nil"/>
        <w:left w:val="nil"/>
        <w:bottom w:val="nil"/>
        <w:right w:val="nil"/>
        <w:between w:val="nil"/>
      </w:pBdr>
      <w:spacing w:before="240" w:line="360" w:lineRule="auto"/>
      <w:ind w:left="505" w:hanging="505"/>
      <w:jc w:val="both"/>
    </w:pPr>
    <w:rPr>
      <w:rFonts w:eastAsiaTheme="minorEastAsia"/>
      <w:color w:val="000000"/>
    </w:rPr>
  </w:style>
  <w:style w:type="character" w:customStyle="1" w:styleId="Heading5Char">
    <w:name w:val="Heading 5 Char"/>
    <w:basedOn w:val="DefaultParagraphFont"/>
    <w:link w:val="Heading5"/>
    <w:uiPriority w:val="9"/>
    <w:rsid w:val="009D38BD"/>
    <w:rPr>
      <w:rFonts w:ascii="Times New Roman" w:eastAsiaTheme="minorEastAsia" w:hAnsi="Times New Roman" w:cs="Times New Roman"/>
      <w:bCs/>
      <w:sz w:val="26"/>
      <w:szCs w:val="26"/>
    </w:rPr>
  </w:style>
  <w:style w:type="paragraph" w:styleId="NoSpacing">
    <w:name w:val="No Spacing"/>
    <w:uiPriority w:val="1"/>
    <w:qFormat/>
    <w:rsid w:val="00D754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376784">
      <w:bodyDiv w:val="1"/>
      <w:marLeft w:val="0"/>
      <w:marRight w:val="0"/>
      <w:marTop w:val="0"/>
      <w:marBottom w:val="0"/>
      <w:divBdr>
        <w:top w:val="none" w:sz="0" w:space="0" w:color="auto"/>
        <w:left w:val="none" w:sz="0" w:space="0" w:color="auto"/>
        <w:bottom w:val="none" w:sz="0" w:space="0" w:color="auto"/>
        <w:right w:val="none" w:sz="0" w:space="0" w:color="auto"/>
      </w:divBdr>
      <w:divsChild>
        <w:div w:id="1059940012">
          <w:marLeft w:val="0"/>
          <w:marRight w:val="0"/>
          <w:marTop w:val="0"/>
          <w:marBottom w:val="0"/>
          <w:divBdr>
            <w:top w:val="none" w:sz="0" w:space="0" w:color="auto"/>
            <w:left w:val="none" w:sz="0" w:space="0" w:color="auto"/>
            <w:bottom w:val="none" w:sz="0" w:space="0" w:color="auto"/>
            <w:right w:val="none" w:sz="0" w:space="0" w:color="auto"/>
          </w:divBdr>
          <w:divsChild>
            <w:div w:id="198858620">
              <w:marLeft w:val="0"/>
              <w:marRight w:val="0"/>
              <w:marTop w:val="0"/>
              <w:marBottom w:val="0"/>
              <w:divBdr>
                <w:top w:val="none" w:sz="0" w:space="0" w:color="auto"/>
                <w:left w:val="none" w:sz="0" w:space="0" w:color="auto"/>
                <w:bottom w:val="none" w:sz="0" w:space="0" w:color="auto"/>
                <w:right w:val="none" w:sz="0" w:space="0" w:color="auto"/>
              </w:divBdr>
              <w:divsChild>
                <w:div w:id="1772621301">
                  <w:marLeft w:val="0"/>
                  <w:marRight w:val="0"/>
                  <w:marTop w:val="0"/>
                  <w:marBottom w:val="0"/>
                  <w:divBdr>
                    <w:top w:val="none" w:sz="0" w:space="0" w:color="auto"/>
                    <w:left w:val="none" w:sz="0" w:space="0" w:color="auto"/>
                    <w:bottom w:val="none" w:sz="0" w:space="0" w:color="auto"/>
                    <w:right w:val="none" w:sz="0" w:space="0" w:color="auto"/>
                  </w:divBdr>
                  <w:divsChild>
                    <w:div w:id="403261154">
                      <w:marLeft w:val="0"/>
                      <w:marRight w:val="0"/>
                      <w:marTop w:val="0"/>
                      <w:marBottom w:val="0"/>
                      <w:divBdr>
                        <w:top w:val="none" w:sz="0" w:space="0" w:color="auto"/>
                        <w:left w:val="none" w:sz="0" w:space="0" w:color="auto"/>
                        <w:bottom w:val="none" w:sz="0" w:space="0" w:color="auto"/>
                        <w:right w:val="none" w:sz="0" w:space="0" w:color="auto"/>
                      </w:divBdr>
                      <w:divsChild>
                        <w:div w:id="1939487945">
                          <w:marLeft w:val="0"/>
                          <w:marRight w:val="0"/>
                          <w:marTop w:val="0"/>
                          <w:marBottom w:val="0"/>
                          <w:divBdr>
                            <w:top w:val="none" w:sz="0" w:space="0" w:color="auto"/>
                            <w:left w:val="none" w:sz="0" w:space="0" w:color="auto"/>
                            <w:bottom w:val="none" w:sz="0" w:space="0" w:color="auto"/>
                            <w:right w:val="none" w:sz="0" w:space="0" w:color="auto"/>
                          </w:divBdr>
                          <w:divsChild>
                            <w:div w:id="1763253923">
                              <w:marLeft w:val="0"/>
                              <w:marRight w:val="0"/>
                              <w:marTop w:val="0"/>
                              <w:marBottom w:val="0"/>
                              <w:divBdr>
                                <w:top w:val="none" w:sz="0" w:space="0" w:color="auto"/>
                                <w:left w:val="none" w:sz="0" w:space="0" w:color="auto"/>
                                <w:bottom w:val="none" w:sz="0" w:space="0" w:color="auto"/>
                                <w:right w:val="none" w:sz="0" w:space="0" w:color="auto"/>
                              </w:divBdr>
                              <w:divsChild>
                                <w:div w:id="1517421801">
                                  <w:marLeft w:val="0"/>
                                  <w:marRight w:val="0"/>
                                  <w:marTop w:val="0"/>
                                  <w:marBottom w:val="0"/>
                                  <w:divBdr>
                                    <w:top w:val="none" w:sz="0" w:space="0" w:color="auto"/>
                                    <w:left w:val="none" w:sz="0" w:space="0" w:color="auto"/>
                                    <w:bottom w:val="none" w:sz="0" w:space="0" w:color="auto"/>
                                    <w:right w:val="none" w:sz="0" w:space="0" w:color="auto"/>
                                  </w:divBdr>
                                </w:div>
                                <w:div w:id="15736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97211">
          <w:marLeft w:val="-120"/>
          <w:marRight w:val="-300"/>
          <w:marTop w:val="0"/>
          <w:marBottom w:val="0"/>
          <w:divBdr>
            <w:top w:val="none" w:sz="0" w:space="0" w:color="auto"/>
            <w:left w:val="none" w:sz="0" w:space="0" w:color="auto"/>
            <w:bottom w:val="none" w:sz="0" w:space="0" w:color="auto"/>
            <w:right w:val="none" w:sz="0" w:space="0" w:color="auto"/>
          </w:divBdr>
          <w:divsChild>
            <w:div w:id="1729179954">
              <w:marLeft w:val="0"/>
              <w:marRight w:val="0"/>
              <w:marTop w:val="0"/>
              <w:marBottom w:val="0"/>
              <w:divBdr>
                <w:top w:val="none" w:sz="0" w:space="0" w:color="auto"/>
                <w:left w:val="none" w:sz="0" w:space="0" w:color="auto"/>
                <w:bottom w:val="none" w:sz="0" w:space="0" w:color="auto"/>
                <w:right w:val="none" w:sz="0" w:space="0" w:color="auto"/>
              </w:divBdr>
              <w:divsChild>
                <w:div w:id="1475836495">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488979176">
      <w:bodyDiv w:val="1"/>
      <w:marLeft w:val="0"/>
      <w:marRight w:val="0"/>
      <w:marTop w:val="0"/>
      <w:marBottom w:val="0"/>
      <w:divBdr>
        <w:top w:val="none" w:sz="0" w:space="0" w:color="auto"/>
        <w:left w:val="none" w:sz="0" w:space="0" w:color="auto"/>
        <w:bottom w:val="none" w:sz="0" w:space="0" w:color="auto"/>
        <w:right w:val="none" w:sz="0" w:space="0" w:color="auto"/>
      </w:divBdr>
      <w:divsChild>
        <w:div w:id="1593394561">
          <w:marLeft w:val="0"/>
          <w:marRight w:val="0"/>
          <w:marTop w:val="0"/>
          <w:marBottom w:val="0"/>
          <w:divBdr>
            <w:top w:val="none" w:sz="0" w:space="0" w:color="auto"/>
            <w:left w:val="none" w:sz="0" w:space="0" w:color="auto"/>
            <w:bottom w:val="none" w:sz="0" w:space="0" w:color="auto"/>
            <w:right w:val="none" w:sz="0" w:space="0" w:color="auto"/>
          </w:divBdr>
          <w:divsChild>
            <w:div w:id="863980969">
              <w:marLeft w:val="0"/>
              <w:marRight w:val="0"/>
              <w:marTop w:val="0"/>
              <w:marBottom w:val="0"/>
              <w:divBdr>
                <w:top w:val="none" w:sz="0" w:space="0" w:color="auto"/>
                <w:left w:val="none" w:sz="0" w:space="0" w:color="auto"/>
                <w:bottom w:val="none" w:sz="0" w:space="0" w:color="auto"/>
                <w:right w:val="none" w:sz="0" w:space="0" w:color="auto"/>
              </w:divBdr>
              <w:divsChild>
                <w:div w:id="439490957">
                  <w:marLeft w:val="0"/>
                  <w:marRight w:val="0"/>
                  <w:marTop w:val="0"/>
                  <w:marBottom w:val="0"/>
                  <w:divBdr>
                    <w:top w:val="none" w:sz="0" w:space="0" w:color="auto"/>
                    <w:left w:val="none" w:sz="0" w:space="0" w:color="auto"/>
                    <w:bottom w:val="none" w:sz="0" w:space="0" w:color="auto"/>
                    <w:right w:val="none" w:sz="0" w:space="0" w:color="auto"/>
                  </w:divBdr>
                  <w:divsChild>
                    <w:div w:id="154419932">
                      <w:marLeft w:val="0"/>
                      <w:marRight w:val="0"/>
                      <w:marTop w:val="0"/>
                      <w:marBottom w:val="0"/>
                      <w:divBdr>
                        <w:top w:val="none" w:sz="0" w:space="0" w:color="auto"/>
                        <w:left w:val="none" w:sz="0" w:space="0" w:color="auto"/>
                        <w:bottom w:val="none" w:sz="0" w:space="0" w:color="auto"/>
                        <w:right w:val="none" w:sz="0" w:space="0" w:color="auto"/>
                      </w:divBdr>
                      <w:divsChild>
                        <w:div w:id="133841715">
                          <w:marLeft w:val="0"/>
                          <w:marRight w:val="0"/>
                          <w:marTop w:val="0"/>
                          <w:marBottom w:val="0"/>
                          <w:divBdr>
                            <w:top w:val="none" w:sz="0" w:space="0" w:color="auto"/>
                            <w:left w:val="none" w:sz="0" w:space="0" w:color="auto"/>
                            <w:bottom w:val="none" w:sz="0" w:space="0" w:color="auto"/>
                            <w:right w:val="none" w:sz="0" w:space="0" w:color="auto"/>
                          </w:divBdr>
                          <w:divsChild>
                            <w:div w:id="352801364">
                              <w:marLeft w:val="0"/>
                              <w:marRight w:val="0"/>
                              <w:marTop w:val="0"/>
                              <w:marBottom w:val="0"/>
                              <w:divBdr>
                                <w:top w:val="none" w:sz="0" w:space="0" w:color="auto"/>
                                <w:left w:val="none" w:sz="0" w:space="0" w:color="auto"/>
                                <w:bottom w:val="none" w:sz="0" w:space="0" w:color="auto"/>
                                <w:right w:val="none" w:sz="0" w:space="0" w:color="auto"/>
                              </w:divBdr>
                              <w:divsChild>
                                <w:div w:id="1366901900">
                                  <w:marLeft w:val="0"/>
                                  <w:marRight w:val="0"/>
                                  <w:marTop w:val="0"/>
                                  <w:marBottom w:val="0"/>
                                  <w:divBdr>
                                    <w:top w:val="none" w:sz="0" w:space="0" w:color="auto"/>
                                    <w:left w:val="none" w:sz="0" w:space="0" w:color="auto"/>
                                    <w:bottom w:val="none" w:sz="0" w:space="0" w:color="auto"/>
                                    <w:right w:val="none" w:sz="0" w:space="0" w:color="auto"/>
                                  </w:divBdr>
                                </w:div>
                                <w:div w:id="122618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996158">
          <w:marLeft w:val="-120"/>
          <w:marRight w:val="-300"/>
          <w:marTop w:val="0"/>
          <w:marBottom w:val="0"/>
          <w:divBdr>
            <w:top w:val="none" w:sz="0" w:space="0" w:color="auto"/>
            <w:left w:val="none" w:sz="0" w:space="0" w:color="auto"/>
            <w:bottom w:val="none" w:sz="0" w:space="0" w:color="auto"/>
            <w:right w:val="none" w:sz="0" w:space="0" w:color="auto"/>
          </w:divBdr>
          <w:divsChild>
            <w:div w:id="386690661">
              <w:marLeft w:val="0"/>
              <w:marRight w:val="0"/>
              <w:marTop w:val="0"/>
              <w:marBottom w:val="0"/>
              <w:divBdr>
                <w:top w:val="none" w:sz="0" w:space="0" w:color="auto"/>
                <w:left w:val="none" w:sz="0" w:space="0" w:color="auto"/>
                <w:bottom w:val="none" w:sz="0" w:space="0" w:color="auto"/>
                <w:right w:val="none" w:sz="0" w:space="0" w:color="auto"/>
              </w:divBdr>
              <w:divsChild>
                <w:div w:id="7562991">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A5F127-64E0-4F32-A5F2-8F0881BF6163}"/>
</file>

<file path=customXml/itemProps2.xml><?xml version="1.0" encoding="utf-8"?>
<ds:datastoreItem xmlns:ds="http://schemas.openxmlformats.org/officeDocument/2006/customXml" ds:itemID="{0359D8C5-153C-47E2-8F68-DD59048088B8}"/>
</file>

<file path=customXml/itemProps3.xml><?xml version="1.0" encoding="utf-8"?>
<ds:datastoreItem xmlns:ds="http://schemas.openxmlformats.org/officeDocument/2006/customXml" ds:itemID="{BE7FFB95-2C4F-4B23-9BAA-17385B559E71}"/>
</file>

<file path=docProps/app.xml><?xml version="1.0" encoding="utf-8"?>
<Properties xmlns="http://schemas.openxmlformats.org/officeDocument/2006/extended-properties" xmlns:vt="http://schemas.openxmlformats.org/officeDocument/2006/docPropsVTypes">
  <Template>Normal</Template>
  <TotalTime>1</TotalTime>
  <Pages>9</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Meryll</dc:creator>
  <cp:lastModifiedBy>Meryll</cp:lastModifiedBy>
  <cp:revision>2</cp:revision>
  <dcterms:created xsi:type="dcterms:W3CDTF">2022-08-18T08:47:00Z</dcterms:created>
  <dcterms:modified xsi:type="dcterms:W3CDTF">2022-08-18T08:47:00Z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