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26E0C" w14:textId="77777777" w:rsidR="00E123F4" w:rsidRPr="0051464D" w:rsidRDefault="00E123F4">
      <w:pPr>
        <w:jc w:val="center"/>
        <w:rPr>
          <w:rFonts w:ascii="Avenir Book" w:hAnsi="Avenir Book" w:hint="eastAsia"/>
          <w:lang w:val="fr-BE"/>
        </w:rPr>
      </w:pPr>
    </w:p>
    <w:p w14:paraId="4516229C" w14:textId="77777777" w:rsidR="00E123F4" w:rsidRPr="0051464D" w:rsidRDefault="00E123F4">
      <w:pPr>
        <w:jc w:val="center"/>
        <w:rPr>
          <w:rFonts w:ascii="Avenir Book" w:hAnsi="Avenir Book" w:hint="eastAsia"/>
          <w:lang w:val="fr-BE"/>
        </w:rPr>
      </w:pPr>
    </w:p>
    <w:p w14:paraId="7D3AA451" w14:textId="77777777" w:rsidR="00E123F4" w:rsidRPr="0051464D" w:rsidRDefault="007D71E5">
      <w:pPr>
        <w:jc w:val="center"/>
        <w:rPr>
          <w:rFonts w:ascii="Avenir Book" w:hAnsi="Avenir Book" w:hint="eastAsia"/>
          <w:lang w:val="fr-BE"/>
        </w:rPr>
      </w:pPr>
      <w:r w:rsidRPr="0051464D">
        <w:rPr>
          <w:rFonts w:ascii="Avenir Book" w:hAnsi="Avenir Book"/>
          <w:lang w:val="fr-BE"/>
        </w:rPr>
        <w:t>Convention sur l’élimination de toutes les formes de discrimination à l’égard des femmes</w:t>
      </w:r>
    </w:p>
    <w:p w14:paraId="4DBEBBF9" w14:textId="77777777" w:rsidR="00E123F4" w:rsidRPr="0051464D" w:rsidRDefault="00E123F4">
      <w:pPr>
        <w:jc w:val="center"/>
        <w:rPr>
          <w:rFonts w:ascii="Avenir Book" w:hAnsi="Avenir Book" w:hint="eastAsia"/>
          <w:lang w:val="fr-BE"/>
        </w:rPr>
      </w:pPr>
    </w:p>
    <w:p w14:paraId="293E25BC" w14:textId="77777777" w:rsidR="00E123F4" w:rsidRPr="0051464D" w:rsidRDefault="007D71E5">
      <w:pPr>
        <w:jc w:val="center"/>
        <w:rPr>
          <w:rFonts w:ascii="Avenir Book" w:hAnsi="Avenir Book" w:hint="eastAsia"/>
          <w:lang w:val="fr-BE"/>
        </w:rPr>
      </w:pPr>
      <w:r w:rsidRPr="0051464D">
        <w:rPr>
          <w:rFonts w:ascii="Avenir Book" w:hAnsi="Avenir Book"/>
          <w:lang w:val="fr-BE"/>
        </w:rPr>
        <w:t xml:space="preserve">Rapport Alternatif </w:t>
      </w:r>
    </w:p>
    <w:p w14:paraId="503A74D0" w14:textId="77777777" w:rsidR="00E123F4" w:rsidRPr="0051464D" w:rsidRDefault="007D71E5">
      <w:pPr>
        <w:jc w:val="center"/>
        <w:rPr>
          <w:rFonts w:ascii="Avenir Book" w:hAnsi="Avenir Book" w:hint="eastAsia"/>
          <w:lang w:val="fr-BE"/>
        </w:rPr>
      </w:pPr>
      <w:r w:rsidRPr="0051464D">
        <w:rPr>
          <w:rFonts w:ascii="Avenir Book" w:hAnsi="Avenir Book"/>
          <w:lang w:val="fr-BE"/>
        </w:rPr>
        <w:t>Septembre 2022</w:t>
      </w:r>
    </w:p>
    <w:p w14:paraId="6DA02F65" w14:textId="77777777" w:rsidR="00E123F4" w:rsidRPr="0051464D" w:rsidRDefault="00E123F4">
      <w:pPr>
        <w:jc w:val="center"/>
        <w:rPr>
          <w:rFonts w:ascii="Avenir Book" w:hAnsi="Avenir Book" w:hint="eastAsia"/>
          <w:lang w:val="fr-BE"/>
        </w:rPr>
      </w:pPr>
    </w:p>
    <w:p w14:paraId="35471BBF" w14:textId="77777777" w:rsidR="00E123F4" w:rsidRPr="0051464D" w:rsidRDefault="00E123F4">
      <w:pPr>
        <w:jc w:val="center"/>
        <w:rPr>
          <w:rFonts w:ascii="Avenir Book" w:hAnsi="Avenir Book" w:hint="eastAsia"/>
          <w:lang w:val="fr-BE"/>
        </w:rPr>
      </w:pPr>
    </w:p>
    <w:p w14:paraId="04003127" w14:textId="77777777" w:rsidR="00E123F4" w:rsidRPr="0051464D" w:rsidRDefault="00E123F4">
      <w:pPr>
        <w:jc w:val="center"/>
        <w:rPr>
          <w:rFonts w:ascii="Avenir Book" w:hAnsi="Avenir Book" w:hint="eastAsia"/>
          <w:lang w:val="fr-BE"/>
        </w:rPr>
      </w:pPr>
    </w:p>
    <w:p w14:paraId="166A5294" w14:textId="47D12957" w:rsidR="00E123F4" w:rsidRPr="0051464D" w:rsidRDefault="00617C8E" w:rsidP="00B77341">
      <w:pPr>
        <w:ind w:left="-709"/>
        <w:jc w:val="center"/>
        <w:rPr>
          <w:rFonts w:ascii="Avenir Book" w:hAnsi="Avenir Book" w:hint="eastAsia"/>
          <w:lang w:val="fr-BE"/>
        </w:rPr>
      </w:pPr>
      <w:r w:rsidRPr="0051464D">
        <w:rPr>
          <w:noProof/>
          <w:lang w:val="en-GB" w:eastAsia="en-GB"/>
        </w:rPr>
        <w:drawing>
          <wp:inline distT="0" distB="0" distL="0" distR="0" wp14:anchorId="682C64A7" wp14:editId="4A5EB380">
            <wp:extent cx="3093720" cy="306959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0096" cy="3095760"/>
                    </a:xfrm>
                    <a:prstGeom prst="rect">
                      <a:avLst/>
                    </a:prstGeom>
                    <a:noFill/>
                    <a:ln>
                      <a:noFill/>
                    </a:ln>
                  </pic:spPr>
                </pic:pic>
              </a:graphicData>
            </a:graphic>
          </wp:inline>
        </w:drawing>
      </w:r>
    </w:p>
    <w:p w14:paraId="07EEAE18" w14:textId="77777777" w:rsidR="00E123F4" w:rsidRPr="0051464D" w:rsidRDefault="00E123F4">
      <w:pPr>
        <w:jc w:val="center"/>
        <w:rPr>
          <w:rFonts w:ascii="Avenir Book" w:hAnsi="Avenir Book" w:hint="eastAsia"/>
          <w:lang w:val="fr-BE"/>
        </w:rPr>
      </w:pPr>
    </w:p>
    <w:p w14:paraId="6A997647" w14:textId="19F793A4" w:rsidR="00E123F4" w:rsidRPr="0051464D" w:rsidRDefault="00E123F4">
      <w:pPr>
        <w:jc w:val="center"/>
        <w:rPr>
          <w:rFonts w:ascii="Avenir Book" w:hAnsi="Avenir Book" w:hint="eastAsia"/>
          <w:lang w:val="fr-BE"/>
        </w:rPr>
      </w:pPr>
    </w:p>
    <w:p w14:paraId="1C5B7E67" w14:textId="77777777" w:rsidR="00E123F4" w:rsidRPr="0051464D" w:rsidRDefault="00E123F4">
      <w:pPr>
        <w:jc w:val="center"/>
        <w:rPr>
          <w:rFonts w:ascii="Avenir Book" w:hAnsi="Avenir Book" w:hint="eastAsia"/>
          <w:lang w:val="fr-BE"/>
        </w:rPr>
      </w:pPr>
    </w:p>
    <w:p w14:paraId="7D0CEB83" w14:textId="77777777" w:rsidR="00E123F4" w:rsidRPr="0051464D" w:rsidRDefault="00E123F4">
      <w:pPr>
        <w:jc w:val="center"/>
        <w:rPr>
          <w:rFonts w:ascii="Avenir Book" w:hAnsi="Avenir Book" w:hint="eastAsia"/>
          <w:lang w:val="fr-BE"/>
        </w:rPr>
      </w:pPr>
    </w:p>
    <w:p w14:paraId="73B40656" w14:textId="3D51601D" w:rsidR="00E123F4" w:rsidRPr="0051464D" w:rsidRDefault="00E123F4">
      <w:pPr>
        <w:jc w:val="center"/>
        <w:rPr>
          <w:rFonts w:ascii="Avenir Book" w:hAnsi="Avenir Book" w:hint="eastAsia"/>
          <w:lang w:val="fr-BE"/>
        </w:rPr>
      </w:pPr>
    </w:p>
    <w:p w14:paraId="4B417DFD" w14:textId="75E107F5" w:rsidR="00E123F4" w:rsidRPr="0051464D" w:rsidRDefault="009324D4" w:rsidP="00B77341">
      <w:pPr>
        <w:ind w:right="-993"/>
        <w:rPr>
          <w:rFonts w:ascii="Avenir Book" w:hAnsi="Avenir Book" w:hint="eastAsia"/>
          <w:lang w:val="fr-BE"/>
        </w:rPr>
      </w:pPr>
      <w:r w:rsidRPr="0051464D">
        <w:rPr>
          <w:rFonts w:ascii="Avenir Book" w:hAnsi="Avenir Book"/>
          <w:noProof/>
          <w:lang w:val="en-GB" w:eastAsia="en-GB"/>
        </w:rPr>
        <w:drawing>
          <wp:anchor distT="0" distB="0" distL="114300" distR="114300" simplePos="0" relativeHeight="251658240" behindDoc="0" locked="0" layoutInCell="1" allowOverlap="1" wp14:anchorId="420EE51C" wp14:editId="14A8AEFB">
            <wp:simplePos x="0" y="0"/>
            <wp:positionH relativeFrom="column">
              <wp:posOffset>4685665</wp:posOffset>
            </wp:positionH>
            <wp:positionV relativeFrom="page">
              <wp:posOffset>6697980</wp:posOffset>
            </wp:positionV>
            <wp:extent cx="876300" cy="55626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556260"/>
                    </a:xfrm>
                    <a:prstGeom prst="rect">
                      <a:avLst/>
                    </a:prstGeom>
                    <a:noFill/>
                  </pic:spPr>
                </pic:pic>
              </a:graphicData>
            </a:graphic>
            <wp14:sizeRelH relativeFrom="margin">
              <wp14:pctWidth>0</wp14:pctWidth>
            </wp14:sizeRelH>
            <wp14:sizeRelV relativeFrom="margin">
              <wp14:pctHeight>0</wp14:pctHeight>
            </wp14:sizeRelV>
          </wp:anchor>
        </w:drawing>
      </w:r>
      <w:r w:rsidR="00B77341" w:rsidRPr="0051464D">
        <w:rPr>
          <w:rFonts w:ascii="Avenir Book" w:hAnsi="Avenir Book"/>
          <w:noProof/>
          <w:lang w:val="en-GB" w:eastAsia="en-GB"/>
        </w:rPr>
        <w:drawing>
          <wp:inline distT="0" distB="0" distL="0" distR="0" wp14:anchorId="22A5A7AF" wp14:editId="041880A8">
            <wp:extent cx="876300" cy="55626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76382" cy="556312"/>
                    </a:xfrm>
                    <a:prstGeom prst="rect">
                      <a:avLst/>
                    </a:prstGeom>
                  </pic:spPr>
                </pic:pic>
              </a:graphicData>
            </a:graphic>
          </wp:inline>
        </w:drawing>
      </w:r>
      <w:r w:rsidR="00B77341" w:rsidRPr="0051464D">
        <w:rPr>
          <w:noProof/>
          <w:lang w:val="en-GB" w:eastAsia="en-GB"/>
        </w:rPr>
        <w:drawing>
          <wp:inline distT="0" distB="0" distL="0" distR="0" wp14:anchorId="02F13368" wp14:editId="16129869">
            <wp:extent cx="1415907" cy="497840"/>
            <wp:effectExtent l="0" t="0" r="0" b="0"/>
            <wp:docPr id="5" name="Image 5"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clipart&#10;&#10;Description générée automatiquement"/>
                    <pic:cNvPicPr/>
                  </pic:nvPicPr>
                  <pic:blipFill>
                    <a:blip r:embed="rId11"/>
                    <a:stretch>
                      <a:fillRect/>
                    </a:stretch>
                  </pic:blipFill>
                  <pic:spPr>
                    <a:xfrm>
                      <a:off x="0" y="0"/>
                      <a:ext cx="1457979" cy="512633"/>
                    </a:xfrm>
                    <a:prstGeom prst="rect">
                      <a:avLst/>
                    </a:prstGeom>
                  </pic:spPr>
                </pic:pic>
              </a:graphicData>
            </a:graphic>
          </wp:inline>
        </w:drawing>
      </w:r>
      <w:r w:rsidR="00B77341" w:rsidRPr="0051464D">
        <w:rPr>
          <w:noProof/>
          <w:lang w:val="en-GB" w:eastAsia="en-GB"/>
        </w:rPr>
        <w:drawing>
          <wp:inline distT="0" distB="0" distL="0" distR="0" wp14:anchorId="5243CFCE" wp14:editId="7581B419">
            <wp:extent cx="914400" cy="55626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3709" cy="561923"/>
                    </a:xfrm>
                    <a:prstGeom prst="rect">
                      <a:avLst/>
                    </a:prstGeom>
                  </pic:spPr>
                </pic:pic>
              </a:graphicData>
            </a:graphic>
          </wp:inline>
        </w:drawing>
      </w:r>
      <w:r w:rsidR="00B77341" w:rsidRPr="0051464D">
        <w:rPr>
          <w:noProof/>
          <w:lang w:val="en-GB" w:eastAsia="en-GB"/>
        </w:rPr>
        <w:drawing>
          <wp:inline distT="0" distB="0" distL="0" distR="0" wp14:anchorId="00BA2F44" wp14:editId="49D8ABD4">
            <wp:extent cx="1341120" cy="589280"/>
            <wp:effectExtent l="0" t="0" r="0" b="127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8861" cy="601469"/>
                    </a:xfrm>
                    <a:prstGeom prst="rect">
                      <a:avLst/>
                    </a:prstGeom>
                    <a:noFill/>
                    <a:ln>
                      <a:noFill/>
                    </a:ln>
                  </pic:spPr>
                </pic:pic>
              </a:graphicData>
            </a:graphic>
          </wp:inline>
        </w:drawing>
      </w:r>
    </w:p>
    <w:p w14:paraId="2A8B2BB4" w14:textId="42E6F44E" w:rsidR="00E123F4" w:rsidRPr="0051464D" w:rsidRDefault="00E123F4">
      <w:pPr>
        <w:rPr>
          <w:rFonts w:ascii="Avenir Book" w:hAnsi="Avenir Book" w:hint="eastAsia"/>
          <w:lang w:val="fr-BE"/>
        </w:rPr>
      </w:pPr>
    </w:p>
    <w:p w14:paraId="3818553C" w14:textId="4A47E7DC" w:rsidR="00E123F4" w:rsidRPr="0051464D" w:rsidRDefault="00E123F4">
      <w:pPr>
        <w:rPr>
          <w:rFonts w:ascii="Avenir Book" w:hAnsi="Avenir Book" w:hint="eastAsia"/>
          <w:lang w:val="fr-BE"/>
        </w:rPr>
      </w:pPr>
    </w:p>
    <w:p w14:paraId="64647E63" w14:textId="77777777" w:rsidR="00617C8E" w:rsidRPr="0051464D" w:rsidRDefault="00617C8E">
      <w:pPr>
        <w:rPr>
          <w:rFonts w:ascii="Avenir Book" w:hAnsi="Avenir Book" w:hint="eastAsia"/>
          <w:lang w:val="fr-BE"/>
        </w:rPr>
      </w:pPr>
    </w:p>
    <w:p w14:paraId="16E4A8B7" w14:textId="77777777" w:rsidR="00617C8E" w:rsidRPr="0051464D" w:rsidRDefault="00617C8E">
      <w:pPr>
        <w:rPr>
          <w:rFonts w:ascii="Avenir Book" w:hAnsi="Avenir Book" w:hint="eastAsia"/>
          <w:lang w:val="fr-BE"/>
        </w:rPr>
      </w:pPr>
    </w:p>
    <w:p w14:paraId="12E28628" w14:textId="77777777" w:rsidR="00617C8E" w:rsidRPr="0051464D" w:rsidRDefault="00617C8E">
      <w:pPr>
        <w:rPr>
          <w:rFonts w:ascii="Avenir Book" w:hAnsi="Avenir Book" w:hint="eastAsia"/>
          <w:lang w:val="fr-BE"/>
        </w:rPr>
      </w:pPr>
    </w:p>
    <w:p w14:paraId="430FB2C2" w14:textId="77777777" w:rsidR="00617C8E" w:rsidRPr="0051464D" w:rsidRDefault="00617C8E" w:rsidP="00617C8E">
      <w:pPr>
        <w:ind w:left="-284"/>
        <w:rPr>
          <w:rFonts w:ascii="Avenir Book" w:hAnsi="Avenir Book" w:hint="eastAsia"/>
          <w:lang w:val="fr-BE"/>
        </w:rPr>
      </w:pPr>
    </w:p>
    <w:p w14:paraId="3FEFDDE3" w14:textId="77777777" w:rsidR="00617C8E" w:rsidRPr="0051464D" w:rsidRDefault="00617C8E">
      <w:pPr>
        <w:rPr>
          <w:rFonts w:ascii="Avenir Book" w:hAnsi="Avenir Book" w:hint="eastAsia"/>
          <w:lang w:val="fr-BE"/>
        </w:rPr>
      </w:pPr>
    </w:p>
    <w:p w14:paraId="16FF5828" w14:textId="4B75327D" w:rsidR="00E123F4" w:rsidRPr="0051464D" w:rsidRDefault="00617C8E">
      <w:pPr>
        <w:rPr>
          <w:rFonts w:ascii="Avenir Next LT Pro" w:hAnsi="Avenir Next LT Pro"/>
          <w:lang w:val="fr-BE"/>
        </w:rPr>
      </w:pPr>
      <w:r w:rsidRPr="0051464D">
        <w:rPr>
          <w:rFonts w:ascii="Avenir Next LT Pro" w:hAnsi="Avenir Next LT Pro"/>
          <w:lang w:val="fr-BE"/>
        </w:rPr>
        <w:t xml:space="preserve">Contact pour le </w:t>
      </w:r>
      <w:bookmarkStart w:id="0" w:name="_GoBack"/>
      <w:r w:rsidRPr="0051464D">
        <w:rPr>
          <w:rFonts w:ascii="Avenir Next LT Pro" w:hAnsi="Avenir Next LT Pro"/>
          <w:lang w:val="fr-BE"/>
        </w:rPr>
        <w:t>Réseau Faces</w:t>
      </w:r>
      <w:r w:rsidR="00B77341" w:rsidRPr="0051464D">
        <w:rPr>
          <w:rFonts w:ascii="Avenir Next LT Pro" w:hAnsi="Avenir Next LT Pro"/>
          <w:lang w:val="fr-BE"/>
        </w:rPr>
        <w:t> </w:t>
      </w:r>
      <w:bookmarkEnd w:id="0"/>
      <w:r w:rsidR="00B77341" w:rsidRPr="0051464D">
        <w:rPr>
          <w:rFonts w:ascii="Avenir Next LT Pro" w:hAnsi="Avenir Next LT Pro"/>
          <w:lang w:val="fr-BE"/>
        </w:rPr>
        <w:t>:</w:t>
      </w:r>
    </w:p>
    <w:p w14:paraId="5CE5BF83" w14:textId="35E4B4E0" w:rsidR="00E123F4" w:rsidRPr="0051464D" w:rsidRDefault="007D71E5">
      <w:pPr>
        <w:rPr>
          <w:rFonts w:ascii="Avenir Next LT Pro" w:hAnsi="Avenir Next LT Pro"/>
          <w:lang w:val="nl-NL"/>
        </w:rPr>
      </w:pPr>
      <w:r w:rsidRPr="0051464D">
        <w:rPr>
          <w:rFonts w:ascii="Avenir Next LT Pro" w:hAnsi="Avenir Next LT Pro"/>
          <w:lang w:val="nl-NL"/>
        </w:rPr>
        <w:t xml:space="preserve">Katinka </w:t>
      </w:r>
      <w:r w:rsidR="007F10B9" w:rsidRPr="0051464D">
        <w:rPr>
          <w:rFonts w:ascii="Avenir Next LT Pro" w:hAnsi="Avenir Next LT Pro"/>
          <w:lang w:val="nl-NL"/>
        </w:rPr>
        <w:t>i</w:t>
      </w:r>
      <w:r w:rsidRPr="0051464D">
        <w:rPr>
          <w:rFonts w:ascii="Avenir Next LT Pro" w:hAnsi="Avenir Next LT Pro"/>
          <w:lang w:val="nl-NL"/>
        </w:rPr>
        <w:t xml:space="preserve">n’t Zandt </w:t>
      </w:r>
    </w:p>
    <w:p w14:paraId="74F0DB47" w14:textId="5E696801" w:rsidR="00E123F4" w:rsidRPr="0051464D" w:rsidRDefault="007D71E5">
      <w:pPr>
        <w:rPr>
          <w:rStyle w:val="Hyperlink"/>
          <w:rFonts w:ascii="Avenir Next LT Pro" w:hAnsi="Avenir Next LT Pro"/>
          <w:lang w:val="nl-NL"/>
        </w:rPr>
      </w:pPr>
      <w:r w:rsidRPr="0051464D">
        <w:rPr>
          <w:rFonts w:ascii="Avenir Next LT Pro" w:hAnsi="Avenir Next LT Pro"/>
          <w:lang w:val="nl-NL"/>
        </w:rPr>
        <w:t>Courriel</w:t>
      </w:r>
      <w:r w:rsidR="00B77341" w:rsidRPr="0051464D">
        <w:rPr>
          <w:rFonts w:ascii="Avenir Next LT Pro" w:hAnsi="Avenir Next LT Pro"/>
          <w:lang w:val="nl-NL"/>
        </w:rPr>
        <w:t>:</w:t>
      </w:r>
      <w:r w:rsidRPr="0051464D">
        <w:rPr>
          <w:rFonts w:ascii="Avenir Next LT Pro" w:hAnsi="Avenir Next LT Pro"/>
          <w:lang w:val="nl-NL"/>
        </w:rPr>
        <w:t xml:space="preserve"> </w:t>
      </w:r>
      <w:hyperlink r:id="rId14" w:history="1">
        <w:r w:rsidR="007F10B9" w:rsidRPr="0051464D">
          <w:rPr>
            <w:rStyle w:val="Hyperlink"/>
            <w:rFonts w:ascii="Avenir Next LT Pro" w:hAnsi="Avenir Next LT Pro"/>
            <w:lang w:val="nl-NL"/>
          </w:rPr>
          <w:t>katinka@mondefemmes.org</w:t>
        </w:r>
      </w:hyperlink>
    </w:p>
    <w:p w14:paraId="0CC7E547" w14:textId="77777777" w:rsidR="00965042" w:rsidRPr="0051464D" w:rsidRDefault="00965042">
      <w:pPr>
        <w:rPr>
          <w:rStyle w:val="Hyperlink"/>
          <w:rFonts w:ascii="Avenir Next LT Pro" w:hAnsi="Avenir Next LT Pro"/>
          <w:lang w:val="nl-NL"/>
        </w:rPr>
      </w:pPr>
    </w:p>
    <w:p w14:paraId="17376C88" w14:textId="444B5DB2" w:rsidR="00B77341" w:rsidRPr="0051464D" w:rsidRDefault="00B77341">
      <w:pPr>
        <w:rPr>
          <w:rStyle w:val="Hyperlink"/>
          <w:rFonts w:ascii="Avenir Next LT Pro" w:hAnsi="Avenir Next LT Pro"/>
          <w:lang w:val="nl-NL"/>
        </w:rPr>
      </w:pPr>
    </w:p>
    <w:p w14:paraId="1A5649A9" w14:textId="7B54A39F" w:rsidR="00B77341" w:rsidRPr="0051464D" w:rsidRDefault="00B77341">
      <w:pPr>
        <w:rPr>
          <w:rStyle w:val="Hyperlink"/>
          <w:rFonts w:ascii="Avenir Book" w:hAnsi="Avenir Book" w:hint="eastAsia"/>
          <w:lang w:val="nl-NL"/>
        </w:rPr>
      </w:pPr>
    </w:p>
    <w:p w14:paraId="7915F2AF" w14:textId="77777777" w:rsidR="00B77341" w:rsidRPr="0051464D" w:rsidRDefault="00B77341">
      <w:pPr>
        <w:rPr>
          <w:rFonts w:ascii="Avenir Book" w:hAnsi="Avenir Book" w:hint="eastAsia"/>
          <w:lang w:val="nl-NL"/>
        </w:rPr>
      </w:pPr>
    </w:p>
    <w:p w14:paraId="3B779643" w14:textId="62550EC4" w:rsidR="007F10B9" w:rsidRPr="0051464D" w:rsidRDefault="007F10B9">
      <w:pPr>
        <w:rPr>
          <w:rFonts w:ascii="Avenir Book" w:hAnsi="Avenir Book" w:hint="eastAsia"/>
          <w:lang w:val="nl-NL"/>
        </w:rPr>
      </w:pPr>
    </w:p>
    <w:p w14:paraId="74246DD6" w14:textId="48562A58" w:rsidR="007F10B9" w:rsidRPr="0051464D" w:rsidRDefault="007F10B9">
      <w:pPr>
        <w:rPr>
          <w:rFonts w:ascii="Avenir Book" w:hAnsi="Avenir Book" w:hint="eastAsia"/>
          <w:lang w:val="nl-NL"/>
        </w:rPr>
      </w:pPr>
    </w:p>
    <w:p w14:paraId="7DAF07D4" w14:textId="149AA855" w:rsidR="00E123F4" w:rsidRPr="0051464D" w:rsidRDefault="007D71E5">
      <w:pPr>
        <w:rPr>
          <w:rFonts w:ascii="Avenir Book" w:hAnsi="Avenir Book" w:hint="eastAsia"/>
          <w:b/>
          <w:bCs/>
          <w:u w:val="single"/>
          <w:lang w:val="fr-BE"/>
        </w:rPr>
      </w:pPr>
      <w:r w:rsidRPr="0051464D">
        <w:rPr>
          <w:rFonts w:ascii="Avenir Book" w:hAnsi="Avenir Book"/>
          <w:b/>
          <w:bCs/>
          <w:u w:val="single"/>
          <w:lang w:val="fr-BE"/>
        </w:rPr>
        <w:lastRenderedPageBreak/>
        <w:t>Table des Matières</w:t>
      </w:r>
    </w:p>
    <w:p w14:paraId="3ECC5B3C" w14:textId="77777777" w:rsidR="00E123F4" w:rsidRPr="0051464D" w:rsidRDefault="00E123F4">
      <w:pPr>
        <w:rPr>
          <w:rFonts w:ascii="Avenir Book" w:hAnsi="Avenir Book" w:hint="eastAsia"/>
          <w:b/>
          <w:bCs/>
          <w:u w:val="single"/>
          <w:lang w:val="fr-BE"/>
        </w:rPr>
      </w:pPr>
    </w:p>
    <w:p w14:paraId="40D4D328" w14:textId="77777777" w:rsidR="00E123F4" w:rsidRPr="0051464D" w:rsidRDefault="007D71E5">
      <w:pPr>
        <w:rPr>
          <w:rFonts w:ascii="Avenir Book" w:hAnsi="Avenir Book" w:hint="eastAsia"/>
          <w:lang w:val="fr-BE"/>
        </w:rPr>
      </w:pPr>
      <w:r w:rsidRPr="0051464D">
        <w:rPr>
          <w:rFonts w:ascii="Avenir Book" w:hAnsi="Avenir Book"/>
          <w:lang w:val="fr-BE"/>
        </w:rPr>
        <w:t>Résumé exécutif – Executive Summary</w:t>
      </w:r>
    </w:p>
    <w:p w14:paraId="3FB56E83" w14:textId="03BD0B6E" w:rsidR="00E123F4" w:rsidRPr="0051464D" w:rsidRDefault="007D71E5">
      <w:pPr>
        <w:rPr>
          <w:rFonts w:ascii="Avenir Book" w:hAnsi="Avenir Book" w:hint="eastAsia"/>
          <w:lang w:val="fr-BE"/>
        </w:rPr>
      </w:pPr>
      <w:r w:rsidRPr="0051464D">
        <w:rPr>
          <w:rFonts w:ascii="Avenir Book" w:hAnsi="Avenir Book"/>
          <w:lang w:val="fr-BE"/>
        </w:rPr>
        <w:t>Introduction</w:t>
      </w:r>
    </w:p>
    <w:p w14:paraId="07D06A4E" w14:textId="4593F60C" w:rsidR="00A1026E" w:rsidRPr="0051464D" w:rsidRDefault="00A1026E">
      <w:pPr>
        <w:rPr>
          <w:rFonts w:ascii="Avenir Book" w:hAnsi="Avenir Book" w:hint="eastAsia"/>
          <w:lang w:val="fr-BE"/>
        </w:rPr>
      </w:pPr>
      <w:r w:rsidRPr="0051464D">
        <w:rPr>
          <w:rFonts w:ascii="Avenir Book" w:hAnsi="Avenir Book"/>
          <w:lang w:val="fr-BE"/>
        </w:rPr>
        <w:t>Recommandations</w:t>
      </w:r>
    </w:p>
    <w:p w14:paraId="2E5D6E49" w14:textId="77777777" w:rsidR="00E123F4" w:rsidRPr="0051464D" w:rsidRDefault="007D71E5">
      <w:pPr>
        <w:rPr>
          <w:rFonts w:ascii="Avenir Book" w:hAnsi="Avenir Book" w:hint="eastAsia"/>
          <w:lang w:val="fr-BE"/>
        </w:rPr>
      </w:pPr>
      <w:r w:rsidRPr="0051464D">
        <w:rPr>
          <w:rFonts w:ascii="Avenir Book" w:hAnsi="Avenir Book"/>
          <w:lang w:val="fr-BE"/>
        </w:rPr>
        <w:t xml:space="preserve">1. </w:t>
      </w:r>
      <w:r w:rsidRPr="0051464D">
        <w:rPr>
          <w:rFonts w:ascii="Avenir Book" w:hAnsi="Avenir Book"/>
        </w:rPr>
        <w:t>Renseignements d’ordre général </w:t>
      </w:r>
    </w:p>
    <w:p w14:paraId="515CA010" w14:textId="77777777" w:rsidR="00E123F4" w:rsidRPr="0051464D" w:rsidRDefault="007D71E5">
      <w:pPr>
        <w:rPr>
          <w:rFonts w:ascii="Avenir Book" w:hAnsi="Avenir Book" w:hint="eastAsia"/>
          <w:lang w:val="fr-BE"/>
        </w:rPr>
      </w:pPr>
      <w:r w:rsidRPr="0051464D">
        <w:rPr>
          <w:rFonts w:ascii="Avenir Book" w:hAnsi="Avenir Book"/>
        </w:rPr>
        <w:t>2. Cadre législatif</w:t>
      </w:r>
      <w:r w:rsidRPr="0051464D">
        <w:rPr>
          <w:rFonts w:ascii="Avenir Book" w:hAnsi="Avenir Book"/>
          <w:lang w:val="fr-BE"/>
        </w:rPr>
        <w:t xml:space="preserve"> </w:t>
      </w:r>
    </w:p>
    <w:p w14:paraId="697572D5" w14:textId="77777777" w:rsidR="00E123F4" w:rsidRPr="0051464D" w:rsidRDefault="007D71E5">
      <w:pPr>
        <w:rPr>
          <w:rFonts w:ascii="Avenir Book" w:hAnsi="Avenir Book" w:hint="eastAsia"/>
          <w:lang w:val="fr-BE"/>
        </w:rPr>
      </w:pPr>
      <w:r w:rsidRPr="0051464D">
        <w:rPr>
          <w:rFonts w:ascii="Avenir Book" w:hAnsi="Avenir Book"/>
          <w:lang w:val="fr-BE"/>
        </w:rPr>
        <w:t xml:space="preserve">3. Mécanisme national de promotion des </w:t>
      </w:r>
      <w:r w:rsidRPr="0051464D">
        <w:rPr>
          <w:rFonts w:ascii="Avenir Book" w:hAnsi="Avenir Book"/>
          <w:lang w:val="fr-BE"/>
        </w:rPr>
        <w:t>femmes</w:t>
      </w:r>
    </w:p>
    <w:p w14:paraId="59C33A3B" w14:textId="77777777" w:rsidR="00E123F4" w:rsidRPr="0051464D" w:rsidRDefault="007D71E5">
      <w:pPr>
        <w:rPr>
          <w:rFonts w:ascii="Avenir Book" w:hAnsi="Avenir Book" w:hint="eastAsia"/>
        </w:rPr>
      </w:pPr>
      <w:r w:rsidRPr="0051464D">
        <w:rPr>
          <w:rFonts w:ascii="Avenir Book" w:hAnsi="Avenir Book"/>
        </w:rPr>
        <w:t>5. Mesures temporaires spéciales </w:t>
      </w:r>
    </w:p>
    <w:p w14:paraId="319DD602" w14:textId="77777777" w:rsidR="00E123F4" w:rsidRPr="0051464D" w:rsidRDefault="007D71E5">
      <w:pPr>
        <w:rPr>
          <w:rFonts w:ascii="Avenir Book" w:hAnsi="Avenir Book" w:hint="eastAsia"/>
          <w:lang w:val="fr-BE"/>
        </w:rPr>
      </w:pPr>
      <w:r w:rsidRPr="0051464D">
        <w:rPr>
          <w:rFonts w:ascii="Avenir Book" w:hAnsi="Avenir Book"/>
          <w:lang w:val="fr-BE"/>
        </w:rPr>
        <w:t xml:space="preserve">7. Stéréotypes et pratiques préjudiciables </w:t>
      </w:r>
    </w:p>
    <w:p w14:paraId="0F27C5C6" w14:textId="77777777" w:rsidR="00E123F4" w:rsidRPr="0051464D" w:rsidRDefault="007D71E5">
      <w:pPr>
        <w:rPr>
          <w:rFonts w:ascii="Avenir Book" w:hAnsi="Avenir Book" w:hint="eastAsia"/>
          <w:lang w:val="fr-BE"/>
        </w:rPr>
      </w:pPr>
      <w:r w:rsidRPr="0051464D">
        <w:rPr>
          <w:rFonts w:ascii="Avenir Book" w:hAnsi="Avenir Book"/>
          <w:lang w:val="fr-BE"/>
        </w:rPr>
        <w:t>8. Mariages forcés et violences liées à l’honneur et MGF</w:t>
      </w:r>
    </w:p>
    <w:p w14:paraId="03DAF581" w14:textId="77777777" w:rsidR="00E123F4" w:rsidRPr="0051464D" w:rsidRDefault="007D71E5">
      <w:pPr>
        <w:rPr>
          <w:rFonts w:ascii="Avenir Book" w:hAnsi="Avenir Book" w:hint="eastAsia"/>
          <w:lang w:val="fr-BE"/>
        </w:rPr>
      </w:pPr>
      <w:r w:rsidRPr="0051464D">
        <w:rPr>
          <w:rFonts w:ascii="Avenir Book" w:hAnsi="Avenir Book"/>
          <w:lang w:val="fr-BE"/>
        </w:rPr>
        <w:t>9. Violences envers les femmes</w:t>
      </w:r>
    </w:p>
    <w:p w14:paraId="30843719" w14:textId="77777777" w:rsidR="00E123F4" w:rsidRPr="0051464D" w:rsidRDefault="007D71E5">
      <w:pPr>
        <w:rPr>
          <w:rFonts w:ascii="Avenir Book" w:hAnsi="Avenir Book" w:hint="eastAsia"/>
          <w:lang w:val="fr-BE"/>
        </w:rPr>
      </w:pPr>
      <w:r w:rsidRPr="0051464D">
        <w:rPr>
          <w:rFonts w:ascii="Avenir Book" w:hAnsi="Avenir Book"/>
          <w:lang w:val="fr-BE"/>
        </w:rPr>
        <w:t xml:space="preserve">12. Traite et exploitation de la prostitution </w:t>
      </w:r>
    </w:p>
    <w:p w14:paraId="5B427B6C" w14:textId="77777777" w:rsidR="00E123F4" w:rsidRPr="0051464D" w:rsidRDefault="007D71E5">
      <w:pPr>
        <w:rPr>
          <w:rFonts w:ascii="Avenir Book" w:hAnsi="Avenir Book" w:hint="eastAsia"/>
          <w:lang w:val="fr-BE"/>
        </w:rPr>
      </w:pPr>
      <w:r w:rsidRPr="0051464D">
        <w:rPr>
          <w:rFonts w:ascii="Avenir Book" w:hAnsi="Avenir Book"/>
          <w:lang w:val="fr-BE"/>
        </w:rPr>
        <w:t xml:space="preserve">14. Éducation </w:t>
      </w:r>
    </w:p>
    <w:p w14:paraId="2085B7B3" w14:textId="77777777" w:rsidR="00E123F4" w:rsidRPr="0051464D" w:rsidRDefault="007D71E5">
      <w:pPr>
        <w:rPr>
          <w:rFonts w:ascii="Avenir Book" w:hAnsi="Avenir Book" w:hint="eastAsia"/>
          <w:lang w:val="fr-BE"/>
        </w:rPr>
      </w:pPr>
      <w:r w:rsidRPr="0051464D">
        <w:rPr>
          <w:rFonts w:ascii="Avenir Book" w:hAnsi="Avenir Book"/>
          <w:lang w:val="fr-BE"/>
        </w:rPr>
        <w:t xml:space="preserve">15. Emploi </w:t>
      </w:r>
    </w:p>
    <w:p w14:paraId="7BC41AF4" w14:textId="77777777" w:rsidR="00E123F4" w:rsidRPr="0051464D" w:rsidRDefault="007D71E5">
      <w:pPr>
        <w:rPr>
          <w:rFonts w:ascii="Avenir Book" w:hAnsi="Avenir Book" w:hint="eastAsia"/>
          <w:lang w:val="fr-BE"/>
        </w:rPr>
      </w:pPr>
      <w:r w:rsidRPr="0051464D">
        <w:rPr>
          <w:rFonts w:ascii="Avenir Book" w:hAnsi="Avenir Book"/>
          <w:lang w:val="fr-BE"/>
        </w:rPr>
        <w:t>19. Santé</w:t>
      </w:r>
    </w:p>
    <w:p w14:paraId="2D4B065E" w14:textId="77777777" w:rsidR="00E123F4" w:rsidRPr="0051464D" w:rsidRDefault="007D71E5">
      <w:pPr>
        <w:rPr>
          <w:rFonts w:ascii="Avenir Book" w:hAnsi="Avenir Book" w:hint="eastAsia"/>
          <w:lang w:val="fr-BE"/>
        </w:rPr>
      </w:pPr>
      <w:r w:rsidRPr="0051464D">
        <w:rPr>
          <w:rFonts w:ascii="Avenir Book" w:hAnsi="Avenir Book"/>
          <w:lang w:val="fr-BE"/>
        </w:rPr>
        <w:t>22. Groupes des femmes défavorisées</w:t>
      </w:r>
    </w:p>
    <w:p w14:paraId="32400437" w14:textId="77777777" w:rsidR="00E123F4" w:rsidRPr="0051464D" w:rsidRDefault="007D71E5">
      <w:pPr>
        <w:rPr>
          <w:rFonts w:ascii="Avenir Book" w:hAnsi="Avenir Book" w:hint="eastAsia"/>
          <w:lang w:val="fr-BE"/>
        </w:rPr>
      </w:pPr>
      <w:r w:rsidRPr="0051464D">
        <w:rPr>
          <w:rFonts w:ascii="Avenir Book" w:hAnsi="Avenir Book"/>
          <w:lang w:val="fr-BE"/>
        </w:rPr>
        <w:t>24. Mariage et rapports familiaux</w:t>
      </w:r>
    </w:p>
    <w:p w14:paraId="5CEE7112" w14:textId="77777777" w:rsidR="00E123F4" w:rsidRPr="0051464D" w:rsidRDefault="007D71E5">
      <w:pPr>
        <w:rPr>
          <w:rFonts w:ascii="Avenir Book" w:hAnsi="Avenir Book" w:hint="eastAsia"/>
          <w:lang w:val="fr-BE"/>
        </w:rPr>
      </w:pPr>
      <w:r w:rsidRPr="0051464D">
        <w:rPr>
          <w:rFonts w:ascii="Avenir Book" w:hAnsi="Avenir Book"/>
          <w:lang w:val="fr-BE"/>
        </w:rPr>
        <w:t xml:space="preserve">25. Informations complémentaires </w:t>
      </w:r>
    </w:p>
    <w:p w14:paraId="42749721" w14:textId="77777777" w:rsidR="00E123F4" w:rsidRPr="0051464D" w:rsidRDefault="007D71E5">
      <w:pPr>
        <w:pStyle w:val="ListParagraph"/>
        <w:numPr>
          <w:ilvl w:val="0"/>
          <w:numId w:val="1"/>
        </w:numPr>
        <w:rPr>
          <w:rFonts w:ascii="Avenir Book" w:hAnsi="Avenir Book" w:hint="eastAsia"/>
          <w:lang w:val="fr-BE"/>
        </w:rPr>
      </w:pPr>
      <w:r w:rsidRPr="0051464D">
        <w:rPr>
          <w:rFonts w:ascii="Avenir Book" w:hAnsi="Avenir Book"/>
          <w:lang w:val="fr-BE"/>
        </w:rPr>
        <w:t>Revenge porn</w:t>
      </w:r>
    </w:p>
    <w:p w14:paraId="6ACAE245" w14:textId="77777777" w:rsidR="003C5106" w:rsidRPr="0051464D" w:rsidRDefault="007D71E5" w:rsidP="003C5106">
      <w:pPr>
        <w:pStyle w:val="ListParagraph"/>
        <w:numPr>
          <w:ilvl w:val="0"/>
          <w:numId w:val="1"/>
        </w:numPr>
        <w:rPr>
          <w:rFonts w:ascii="Avenir Book" w:hAnsi="Avenir Book" w:hint="eastAsia"/>
          <w:b/>
          <w:bCs/>
          <w:u w:val="single"/>
          <w:lang w:val="en-US"/>
        </w:rPr>
      </w:pPr>
      <w:r w:rsidRPr="0051464D">
        <w:rPr>
          <w:rFonts w:ascii="Avenir Book" w:hAnsi="Avenir Book"/>
          <w:lang w:val="fr-BE"/>
        </w:rPr>
        <w:t>Logement et sans-abrisme</w:t>
      </w:r>
      <w:r w:rsidR="003C5106" w:rsidRPr="0051464D">
        <w:rPr>
          <w:rFonts w:ascii="Avenir Book" w:hAnsi="Avenir Book"/>
          <w:lang w:val="fr-BE"/>
        </w:rPr>
        <w:t xml:space="preserve"> </w:t>
      </w:r>
    </w:p>
    <w:p w14:paraId="2490D011" w14:textId="77777777" w:rsidR="003C5106" w:rsidRPr="0051464D" w:rsidRDefault="003C5106" w:rsidP="003C5106">
      <w:pPr>
        <w:pStyle w:val="ListParagraph"/>
        <w:rPr>
          <w:rFonts w:ascii="Avenir Book" w:hAnsi="Avenir Book" w:hint="eastAsia"/>
          <w:b/>
          <w:bCs/>
          <w:u w:val="single"/>
          <w:lang w:val="en-US"/>
        </w:rPr>
      </w:pPr>
    </w:p>
    <w:p w14:paraId="246399AE" w14:textId="23F5FE9E" w:rsidR="001E25E8" w:rsidRPr="0051464D" w:rsidRDefault="007D71E5">
      <w:pPr>
        <w:rPr>
          <w:rFonts w:ascii="Avenir Book" w:hAnsi="Avenir Book" w:hint="eastAsia"/>
          <w:b/>
          <w:bCs/>
          <w:u w:val="single"/>
          <w:lang w:val="en-US"/>
        </w:rPr>
      </w:pPr>
      <w:r w:rsidRPr="0051464D">
        <w:rPr>
          <w:rFonts w:ascii="Avenir Book" w:hAnsi="Avenir Book"/>
          <w:b/>
          <w:bCs/>
          <w:u w:val="single"/>
          <w:lang w:val="en-US"/>
        </w:rPr>
        <w:t xml:space="preserve">Résumé </w:t>
      </w:r>
      <w:r w:rsidRPr="0051464D">
        <w:rPr>
          <w:rFonts w:ascii="Avenir Book" w:hAnsi="Avenir Book"/>
          <w:b/>
          <w:bCs/>
          <w:u w:val="single"/>
          <w:lang w:val="fr-BE"/>
        </w:rPr>
        <w:t>exécutif</w:t>
      </w:r>
      <w:r w:rsidRPr="0051464D">
        <w:rPr>
          <w:rFonts w:ascii="Avenir Book" w:hAnsi="Avenir Book"/>
          <w:b/>
          <w:bCs/>
          <w:u w:val="single"/>
          <w:lang w:val="en-US"/>
        </w:rPr>
        <w:t xml:space="preserve"> – Executive Summary</w:t>
      </w:r>
    </w:p>
    <w:p w14:paraId="25ED3AEE" w14:textId="77777777" w:rsidR="000C4856" w:rsidRPr="0051464D" w:rsidRDefault="000C4856" w:rsidP="000C4856"/>
    <w:p w14:paraId="18FA7569" w14:textId="4894A861" w:rsidR="000C4856" w:rsidRPr="0051464D" w:rsidRDefault="000C4856" w:rsidP="000C4856">
      <w:pPr>
        <w:rPr>
          <w:rFonts w:ascii="Avenir Book" w:hAnsi="Avenir Book" w:hint="eastAsia"/>
        </w:rPr>
      </w:pPr>
      <w:r w:rsidRPr="0051464D">
        <w:rPr>
          <w:rFonts w:ascii="Avenir Book" w:hAnsi="Avenir Book"/>
        </w:rPr>
        <w:t xml:space="preserve">The purpose of this document is to analyse a series of issues relating to the application of CEDAW convention by </w:t>
      </w:r>
      <w:r w:rsidR="00864047" w:rsidRPr="0051464D">
        <w:rPr>
          <w:rFonts w:ascii="Avenir Book" w:hAnsi="Avenir Book"/>
        </w:rPr>
        <w:t>Belgium and</w:t>
      </w:r>
      <w:r w:rsidRPr="0051464D">
        <w:rPr>
          <w:rFonts w:ascii="Avenir Book" w:hAnsi="Avenir Book"/>
        </w:rPr>
        <w:t xml:space="preserve"> was produced by the </w:t>
      </w:r>
      <w:r w:rsidR="00B656A3" w:rsidRPr="0051464D">
        <w:rPr>
          <w:rFonts w:ascii="Avenir Book" w:hAnsi="Avenir Book"/>
        </w:rPr>
        <w:t xml:space="preserve">Reseau </w:t>
      </w:r>
      <w:r w:rsidRPr="0051464D">
        <w:rPr>
          <w:rFonts w:ascii="Avenir Book" w:hAnsi="Avenir Book"/>
        </w:rPr>
        <w:t>Faces together with other organisations like Femmes de Droit</w:t>
      </w:r>
      <w:r w:rsidR="009324D4" w:rsidRPr="0051464D">
        <w:rPr>
          <w:rFonts w:ascii="Avenir Book" w:hAnsi="Avenir Book"/>
        </w:rPr>
        <w:t xml:space="preserve"> droit des femmes</w:t>
      </w:r>
      <w:r w:rsidRPr="0051464D">
        <w:rPr>
          <w:rFonts w:ascii="Avenir Book" w:hAnsi="Avenir Book"/>
        </w:rPr>
        <w:t>, Femmes et Santé, GAMS Belgium, Isala, Le collectif des mères veilleuses, Observatoire féministe des violences faite</w:t>
      </w:r>
      <w:r w:rsidR="009B4A4D" w:rsidRPr="0051464D">
        <w:rPr>
          <w:rFonts w:ascii="Avenir Book" w:hAnsi="Avenir Book"/>
        </w:rPr>
        <w:t>s</w:t>
      </w:r>
      <w:r w:rsidRPr="0051464D">
        <w:rPr>
          <w:rFonts w:ascii="Avenir Book" w:hAnsi="Avenir Book"/>
        </w:rPr>
        <w:t xml:space="preserve"> aux femmes.</w:t>
      </w:r>
    </w:p>
    <w:p w14:paraId="6D98FD08" w14:textId="212FFF3A" w:rsidR="000C4856" w:rsidRPr="0051464D" w:rsidRDefault="000C4856" w:rsidP="000C4856">
      <w:pPr>
        <w:rPr>
          <w:rFonts w:ascii="Avenir Book" w:hAnsi="Avenir Book" w:hint="eastAsia"/>
        </w:rPr>
      </w:pPr>
    </w:p>
    <w:p w14:paraId="495F11BC" w14:textId="6034C585" w:rsidR="000C4856" w:rsidRPr="0051464D" w:rsidRDefault="000C4856" w:rsidP="000C4856">
      <w:pPr>
        <w:rPr>
          <w:rFonts w:ascii="Avenir Book" w:hAnsi="Avenir Book" w:hint="eastAsia"/>
          <w:lang w:val="en-GB"/>
        </w:rPr>
      </w:pPr>
      <w:r w:rsidRPr="0051464D">
        <w:rPr>
          <w:rFonts w:ascii="Avenir Book" w:hAnsi="Avenir Book"/>
          <w:lang w:val="en-GB"/>
        </w:rPr>
        <w:t xml:space="preserve">The following recommendations are </w:t>
      </w:r>
      <w:r w:rsidR="00132AEB" w:rsidRPr="0051464D">
        <w:rPr>
          <w:rFonts w:ascii="Avenir Book" w:hAnsi="Avenir Book"/>
          <w:lang w:val="en-GB"/>
        </w:rPr>
        <w:t>established:</w:t>
      </w:r>
      <w:r w:rsidRPr="0051464D">
        <w:rPr>
          <w:rFonts w:ascii="Avenir Book" w:hAnsi="Avenir Book"/>
          <w:lang w:val="en-GB"/>
        </w:rPr>
        <w:t xml:space="preserve">  </w:t>
      </w:r>
    </w:p>
    <w:p w14:paraId="7D3ED254" w14:textId="77777777"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Fund in the form of programmes the grassroots associations that are committed to the values of the Istanbul Convention.</w:t>
      </w:r>
    </w:p>
    <w:p w14:paraId="4BA1B679" w14:textId="77777777" w:rsidR="009B4A4D" w:rsidRPr="0051464D" w:rsidRDefault="009B4A4D" w:rsidP="00864047">
      <w:pPr>
        <w:pStyle w:val="ListParagraph"/>
        <w:suppressAutoHyphens/>
        <w:autoSpaceDN w:val="0"/>
        <w:spacing w:after="160" w:line="256" w:lineRule="auto"/>
        <w:rPr>
          <w:rFonts w:ascii="Avenir Book" w:hAnsi="Avenir Book" w:hint="eastAsia"/>
          <w:lang w:val="en-GB"/>
        </w:rPr>
      </w:pPr>
    </w:p>
    <w:p w14:paraId="6E17CA16" w14:textId="49B8A513"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Implement a standardized policy in schools to identify early all forms of sexual violence against children by having an integrated approach (incest, excision, cyberviolence, recruitment for exploitation and trafficking, forced marriages...)</w:t>
      </w:r>
    </w:p>
    <w:p w14:paraId="21B0ABA6" w14:textId="02B72D35" w:rsidR="000C4856" w:rsidRPr="0051464D" w:rsidRDefault="000C4856" w:rsidP="00132AEB">
      <w:pPr>
        <w:pStyle w:val="SingleTxtG"/>
        <w:numPr>
          <w:ilvl w:val="0"/>
          <w:numId w:val="6"/>
        </w:numPr>
        <w:tabs>
          <w:tab w:val="clear" w:pos="1701"/>
          <w:tab w:val="clear" w:pos="2268"/>
          <w:tab w:val="clear" w:pos="2835"/>
        </w:tabs>
        <w:suppressAutoHyphens/>
        <w:autoSpaceDN w:val="0"/>
        <w:snapToGrid/>
        <w:ind w:right="283"/>
        <w:rPr>
          <w:rFonts w:ascii="Avenir Book" w:hAnsi="Avenir Book"/>
          <w:sz w:val="24"/>
          <w:szCs w:val="24"/>
          <w:lang w:val="en-GB"/>
        </w:rPr>
      </w:pPr>
      <w:r w:rsidRPr="0051464D">
        <w:rPr>
          <w:rFonts w:ascii="Avenir Book" w:hAnsi="Avenir Book"/>
          <w:sz w:val="24"/>
          <w:szCs w:val="24"/>
          <w:lang w:val="en-GB"/>
        </w:rPr>
        <w:t xml:space="preserve">Put transparency and evaluation processes concerning public policies of violence plans with a clear distribution of the budgets allocated to the different structures responsible for the implementation of these public policies. and </w:t>
      </w:r>
      <w:r w:rsidR="00895581" w:rsidRPr="0051464D">
        <w:rPr>
          <w:rFonts w:ascii="Avenir Book" w:hAnsi="Avenir Book"/>
          <w:sz w:val="24"/>
          <w:szCs w:val="24"/>
          <w:lang w:val="en-GB"/>
        </w:rPr>
        <w:t xml:space="preserve">foresee </w:t>
      </w:r>
      <w:r w:rsidRPr="0051464D">
        <w:rPr>
          <w:rFonts w:ascii="Avenir Book" w:hAnsi="Avenir Book"/>
          <w:sz w:val="24"/>
          <w:szCs w:val="24"/>
          <w:lang w:val="en-GB"/>
        </w:rPr>
        <w:t>budget accordingly for programming.</w:t>
      </w:r>
    </w:p>
    <w:p w14:paraId="11B5CA50" w14:textId="7165A75E"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Establish full care by the public health system for victims/survivors</w:t>
      </w:r>
      <w:r w:rsidR="001520EC">
        <w:rPr>
          <w:rFonts w:ascii="Avenir Book" w:hAnsi="Avenir Book"/>
          <w:lang w:val="en-GB"/>
        </w:rPr>
        <w:t xml:space="preserve"> of SGBV.</w:t>
      </w:r>
    </w:p>
    <w:p w14:paraId="6FCD4C1D" w14:textId="77777777" w:rsidR="00864047" w:rsidRPr="0051464D" w:rsidRDefault="00864047" w:rsidP="00864047">
      <w:pPr>
        <w:pStyle w:val="ListParagraph"/>
        <w:suppressAutoHyphens/>
        <w:autoSpaceDN w:val="0"/>
        <w:spacing w:after="160" w:line="256" w:lineRule="auto"/>
        <w:rPr>
          <w:rFonts w:ascii="Avenir Book" w:hAnsi="Avenir Book" w:hint="eastAsia"/>
          <w:lang w:val="en-GB"/>
        </w:rPr>
      </w:pPr>
    </w:p>
    <w:p w14:paraId="061F0BB9" w14:textId="31EDDEEF"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Develop an inclusive sexual reproductive health and rights programme for persons from minorities, including persons with disabilities, or women from disadvantaged groups.</w:t>
      </w:r>
    </w:p>
    <w:p w14:paraId="2751E016" w14:textId="77777777" w:rsidR="00864047" w:rsidRPr="0051464D" w:rsidRDefault="00864047" w:rsidP="00864047">
      <w:pPr>
        <w:pStyle w:val="ListParagraph"/>
        <w:rPr>
          <w:rFonts w:ascii="Avenir Book" w:hAnsi="Avenir Book" w:hint="eastAsia"/>
          <w:lang w:val="en-GB"/>
        </w:rPr>
      </w:pPr>
    </w:p>
    <w:p w14:paraId="70117592" w14:textId="624CF01E"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Revise legislation and public policies to ensure consistency with ratified international texts.</w:t>
      </w:r>
    </w:p>
    <w:p w14:paraId="1265E692" w14:textId="77777777" w:rsidR="00864047" w:rsidRPr="0051464D" w:rsidRDefault="00864047" w:rsidP="00864047">
      <w:pPr>
        <w:pStyle w:val="ListParagraph"/>
        <w:rPr>
          <w:rFonts w:ascii="Avenir Book" w:hAnsi="Avenir Book" w:hint="eastAsia"/>
          <w:lang w:val="en-GB"/>
        </w:rPr>
      </w:pPr>
    </w:p>
    <w:p w14:paraId="68D8592C" w14:textId="61035F48"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lastRenderedPageBreak/>
        <w:t>Ensure the effective implementation of laws, directives (and evaluate the execution (</w:t>
      </w:r>
      <w:r w:rsidR="001520EC" w:rsidRPr="0051464D">
        <w:rPr>
          <w:rFonts w:ascii="Avenir Book" w:hAnsi="Avenir Book"/>
          <w:lang w:val="en-GB"/>
        </w:rPr>
        <w:t>e.g.</w:t>
      </w:r>
      <w:r w:rsidR="001520EC" w:rsidRPr="0051464D">
        <w:rPr>
          <w:rFonts w:ascii="Avenir Book" w:hAnsi="Avenir Book" w:hint="eastAsia"/>
          <w:lang w:val="en-GB"/>
        </w:rPr>
        <w:t>,</w:t>
      </w:r>
      <w:r w:rsidRPr="0051464D">
        <w:rPr>
          <w:rFonts w:ascii="Avenir Book" w:hAnsi="Avenir Book"/>
          <w:lang w:val="en-GB"/>
        </w:rPr>
        <w:t xml:space="preserve"> law of 18 June 2018, COL 6/2017) for the different levels of competence (ex the </w:t>
      </w:r>
      <w:r w:rsidR="00825F8C" w:rsidRPr="0051464D">
        <w:rPr>
          <w:rFonts w:ascii="Avenir Book" w:hAnsi="Avenir Book"/>
          <w:lang w:val="en-GB"/>
        </w:rPr>
        <w:t>Foreigners</w:t>
      </w:r>
      <w:r w:rsidRPr="0051464D">
        <w:rPr>
          <w:rFonts w:ascii="Avenir Book" w:hAnsi="Avenir Book"/>
          <w:lang w:val="en-GB"/>
        </w:rPr>
        <w:t xml:space="preserve"> Office)</w:t>
      </w:r>
    </w:p>
    <w:p w14:paraId="65398BC7" w14:textId="77777777" w:rsidR="00864047" w:rsidRPr="0051464D" w:rsidRDefault="00864047" w:rsidP="00864047">
      <w:pPr>
        <w:pStyle w:val="ListParagraph"/>
        <w:rPr>
          <w:rFonts w:ascii="Avenir Book" w:hAnsi="Avenir Book" w:hint="eastAsia"/>
          <w:lang w:val="en-GB"/>
        </w:rPr>
      </w:pPr>
    </w:p>
    <w:p w14:paraId="4EE1E5FE" w14:textId="2991ECE6"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Establish a new law under medical law linked to the law of 10 May 2015 on health care and the law of 22 August 2002 on patients' rights to make abortion accessible and consider it a public health issue.</w:t>
      </w:r>
    </w:p>
    <w:p w14:paraId="70779785" w14:textId="77777777" w:rsidR="00864047" w:rsidRPr="0051464D" w:rsidRDefault="00864047" w:rsidP="00864047">
      <w:pPr>
        <w:pStyle w:val="ListParagraph"/>
        <w:rPr>
          <w:rFonts w:ascii="Avenir Book" w:hAnsi="Avenir Book" w:hint="eastAsia"/>
          <w:lang w:val="en-GB"/>
        </w:rPr>
      </w:pPr>
    </w:p>
    <w:p w14:paraId="4B412886" w14:textId="4F001421"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Implement prevention and awareness campaigns on sexual violence, including incest.</w:t>
      </w:r>
    </w:p>
    <w:p w14:paraId="15B0342A" w14:textId="77777777" w:rsidR="00864047" w:rsidRPr="0051464D" w:rsidRDefault="00864047" w:rsidP="00864047">
      <w:pPr>
        <w:pStyle w:val="ListParagraph"/>
        <w:rPr>
          <w:rFonts w:ascii="Avenir Book" w:hAnsi="Avenir Book" w:hint="eastAsia"/>
          <w:lang w:val="en-GB"/>
        </w:rPr>
      </w:pPr>
    </w:p>
    <w:p w14:paraId="2AE985A8" w14:textId="62432F06" w:rsidR="00FB2B5C" w:rsidRPr="0051464D" w:rsidRDefault="00FB2B5C" w:rsidP="00FB2B5C">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Support the law of gendermainstreaming in the media and mainly those financed by the state.</w:t>
      </w:r>
    </w:p>
    <w:p w14:paraId="4D693CAF" w14:textId="77777777" w:rsidR="00864047" w:rsidRPr="0051464D" w:rsidRDefault="00864047" w:rsidP="00864047">
      <w:pPr>
        <w:pStyle w:val="ListParagraph"/>
        <w:rPr>
          <w:rFonts w:ascii="Avenir Book" w:hAnsi="Avenir Book" w:hint="eastAsia"/>
          <w:lang w:val="en-GB"/>
        </w:rPr>
      </w:pPr>
    </w:p>
    <w:p w14:paraId="3CCB4029" w14:textId="053E13ED" w:rsidR="009B4A4D" w:rsidRPr="0051464D" w:rsidRDefault="009B4A4D" w:rsidP="009B4A4D">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In terms of assistance and prevention, capitalize on existing tools and work on their permanent updating and perpetuate the approaches tested in pilot projects that have proven </w:t>
      </w:r>
      <w:r w:rsidR="001520EC">
        <w:rPr>
          <w:rFonts w:ascii="Avenir Book" w:hAnsi="Avenir Book"/>
          <w:lang w:val="en-GB"/>
        </w:rPr>
        <w:t xml:space="preserve">be </w:t>
      </w:r>
      <w:r w:rsidRPr="0051464D">
        <w:rPr>
          <w:rFonts w:ascii="Avenir Book" w:hAnsi="Avenir Book"/>
          <w:lang w:val="en-GB"/>
        </w:rPr>
        <w:t>successful</w:t>
      </w:r>
      <w:r w:rsidR="001520EC">
        <w:rPr>
          <w:rFonts w:ascii="Avenir Book" w:hAnsi="Avenir Book"/>
          <w:lang w:val="en-GB"/>
        </w:rPr>
        <w:t>.</w:t>
      </w:r>
    </w:p>
    <w:p w14:paraId="41D69764" w14:textId="77777777" w:rsidR="00864047" w:rsidRPr="0051464D" w:rsidRDefault="00864047" w:rsidP="00864047">
      <w:pPr>
        <w:pStyle w:val="ListParagraph"/>
        <w:rPr>
          <w:rFonts w:ascii="Avenir Book" w:hAnsi="Avenir Book" w:hint="eastAsia"/>
          <w:lang w:val="en-GB"/>
        </w:rPr>
      </w:pPr>
    </w:p>
    <w:p w14:paraId="63D64A12" w14:textId="3076CBE2"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Strengthen the training/awareness of professionals in contact with women and families in the detection of risks, the management of all forms of violence.</w:t>
      </w:r>
    </w:p>
    <w:p w14:paraId="2EE47F77" w14:textId="76C4A66B" w:rsidR="000C4856" w:rsidRPr="0051464D" w:rsidRDefault="003F4A77" w:rsidP="000C4856">
      <w:pPr>
        <w:pStyle w:val="SingleTxtG"/>
        <w:numPr>
          <w:ilvl w:val="0"/>
          <w:numId w:val="6"/>
        </w:numPr>
        <w:tabs>
          <w:tab w:val="clear" w:pos="1701"/>
          <w:tab w:val="clear" w:pos="2268"/>
          <w:tab w:val="clear" w:pos="2835"/>
        </w:tabs>
        <w:suppressAutoHyphens/>
        <w:autoSpaceDN w:val="0"/>
        <w:snapToGrid/>
        <w:rPr>
          <w:rFonts w:ascii="Avenir Book" w:hAnsi="Avenir Book"/>
          <w:sz w:val="24"/>
          <w:szCs w:val="24"/>
          <w:lang w:val="en-GB"/>
        </w:rPr>
      </w:pPr>
      <w:r w:rsidRPr="0051464D">
        <w:rPr>
          <w:rFonts w:ascii="Avenir Book" w:hAnsi="Avenir Book"/>
          <w:sz w:val="24"/>
          <w:szCs w:val="24"/>
          <w:lang w:val="en-GB"/>
        </w:rPr>
        <w:t>Integration into university and university curricula of topics and practices that address women's rights to live free from violence, including reproductive and sexual rights.</w:t>
      </w:r>
    </w:p>
    <w:p w14:paraId="0EFAB36D" w14:textId="0D4DE507"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 Carry out studies on harmful practices related to pornography and take adequate measures to protect victims and convict perpetrators.</w:t>
      </w:r>
    </w:p>
    <w:p w14:paraId="0057EB7A" w14:textId="77777777" w:rsidR="00864047" w:rsidRPr="0051464D" w:rsidRDefault="00864047" w:rsidP="00864047">
      <w:pPr>
        <w:pStyle w:val="ListParagraph"/>
        <w:suppressAutoHyphens/>
        <w:autoSpaceDN w:val="0"/>
        <w:spacing w:after="160" w:line="256" w:lineRule="auto"/>
        <w:rPr>
          <w:rFonts w:ascii="Avenir Book" w:hAnsi="Avenir Book" w:hint="eastAsia"/>
          <w:lang w:val="en-GB"/>
        </w:rPr>
      </w:pPr>
    </w:p>
    <w:p w14:paraId="42C2231B" w14:textId="3CC74F3C"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Integrate mandatory training modules on the prevention of violence to equality and the deconstruction of gender stereotypes adapted to the nursery, primary, secondary and university education cycle.</w:t>
      </w:r>
    </w:p>
    <w:p w14:paraId="7CF6F618" w14:textId="77777777" w:rsidR="00864047" w:rsidRPr="0051464D" w:rsidRDefault="00864047" w:rsidP="00864047">
      <w:pPr>
        <w:pStyle w:val="ListParagraph"/>
        <w:rPr>
          <w:rFonts w:ascii="Avenir Book" w:hAnsi="Avenir Book" w:hint="eastAsia"/>
          <w:lang w:val="en-GB"/>
        </w:rPr>
      </w:pPr>
    </w:p>
    <w:p w14:paraId="20D3085F" w14:textId="2A3712CC" w:rsidR="00A04243" w:rsidRPr="0051464D" w:rsidRDefault="00A04243"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Develop and make mandatory </w:t>
      </w:r>
      <w:r w:rsidR="001520EC">
        <w:rPr>
          <w:rFonts w:ascii="Avenir Book" w:hAnsi="Avenir Book"/>
          <w:lang w:val="en-GB"/>
        </w:rPr>
        <w:t xml:space="preserve">comprehensive sexual </w:t>
      </w:r>
      <w:r w:rsidRPr="0051464D">
        <w:rPr>
          <w:rFonts w:ascii="Avenir Book" w:hAnsi="Avenir Book"/>
          <w:lang w:val="en-GB"/>
        </w:rPr>
        <w:t>education programmes. Develop training and awareness-raising programs that include a dépatriarcalisation approach, including the intersectional issue of vulnerable groups and developing specificities related to these groups</w:t>
      </w:r>
    </w:p>
    <w:p w14:paraId="15B6632A" w14:textId="77777777" w:rsidR="00864047" w:rsidRPr="0051464D" w:rsidRDefault="00864047" w:rsidP="00864047">
      <w:pPr>
        <w:pStyle w:val="ListParagraph"/>
        <w:rPr>
          <w:rFonts w:ascii="Avenir Book" w:hAnsi="Avenir Book" w:hint="eastAsia"/>
          <w:lang w:val="en-GB"/>
        </w:rPr>
      </w:pPr>
    </w:p>
    <w:p w14:paraId="05103B41" w14:textId="474CE8D3" w:rsidR="00F134D8" w:rsidRPr="0051464D" w:rsidRDefault="00F134D8"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Develop guidelines and/or the revision of practices and standards so that services providing assistance to children base their intervention on the recognition of the risks and harmful consequences to which children are exposed, as well as an appropriate use of legal provisions</w:t>
      </w:r>
      <w:r w:rsidR="001520EC">
        <w:rPr>
          <w:rFonts w:ascii="Avenir Book" w:hAnsi="Avenir Book"/>
          <w:lang w:val="en-GB"/>
        </w:rPr>
        <w:t xml:space="preserve">, </w:t>
      </w:r>
      <w:r w:rsidRPr="0051464D">
        <w:rPr>
          <w:rFonts w:ascii="Avenir Book" w:hAnsi="Avenir Book"/>
          <w:lang w:val="en-GB"/>
        </w:rPr>
        <w:t xml:space="preserve">to </w:t>
      </w:r>
      <w:r w:rsidR="0051464D" w:rsidRPr="0051464D">
        <w:rPr>
          <w:rFonts w:ascii="Avenir Book" w:hAnsi="Avenir Book"/>
          <w:lang w:val="en-GB"/>
        </w:rPr>
        <w:t>reduce, to</w:t>
      </w:r>
      <w:r w:rsidRPr="0051464D">
        <w:rPr>
          <w:rFonts w:ascii="Avenir Book" w:hAnsi="Avenir Book"/>
          <w:lang w:val="en-GB"/>
        </w:rPr>
        <w:t xml:space="preserve"> stop and/or make custody rights</w:t>
      </w:r>
      <w:r w:rsidR="00AB3EDD" w:rsidRPr="0051464D">
        <w:rPr>
          <w:rFonts w:ascii="Avenir Book" w:hAnsi="Avenir Book"/>
          <w:lang w:val="en-GB"/>
        </w:rPr>
        <w:t xml:space="preserve"> and </w:t>
      </w:r>
      <w:r w:rsidRPr="0051464D">
        <w:rPr>
          <w:rFonts w:ascii="Avenir Book" w:hAnsi="Avenir Book"/>
          <w:lang w:val="en-GB"/>
        </w:rPr>
        <w:t xml:space="preserve"> </w:t>
      </w:r>
      <w:r w:rsidR="00AB3EDD" w:rsidRPr="0051464D">
        <w:rPr>
          <w:rFonts w:ascii="Avenir Book" w:hAnsi="Avenir Book"/>
          <w:lang w:val="en-GB"/>
        </w:rPr>
        <w:t xml:space="preserve">visiting aggressors </w:t>
      </w:r>
      <w:r w:rsidRPr="0051464D">
        <w:rPr>
          <w:rFonts w:ascii="Avenir Book" w:hAnsi="Avenir Book"/>
          <w:lang w:val="en-GB"/>
        </w:rPr>
        <w:t>subject to guarantees</w:t>
      </w:r>
      <w:r w:rsidR="00AB3EDD" w:rsidRPr="0051464D">
        <w:rPr>
          <w:rFonts w:ascii="Avenir Book" w:hAnsi="Avenir Book"/>
          <w:lang w:val="en-GB"/>
        </w:rPr>
        <w:t xml:space="preserve"> whenever </w:t>
      </w:r>
      <w:r w:rsidR="00E44FA4">
        <w:rPr>
          <w:rFonts w:ascii="Avenir Book" w:hAnsi="Avenir Book"/>
          <w:lang w:val="en-GB"/>
        </w:rPr>
        <w:t>needed</w:t>
      </w:r>
      <w:r w:rsidR="00AB3EDD" w:rsidRPr="0051464D">
        <w:rPr>
          <w:rFonts w:ascii="Avenir Book" w:hAnsi="Avenir Book"/>
          <w:lang w:val="en-GB"/>
        </w:rPr>
        <w:t>.</w:t>
      </w:r>
    </w:p>
    <w:p w14:paraId="4D1B4305" w14:textId="6C8CB39A" w:rsidR="000C4856" w:rsidRPr="0051464D" w:rsidRDefault="000C4856" w:rsidP="000C4856">
      <w:pPr>
        <w:pStyle w:val="NormalWeb"/>
        <w:numPr>
          <w:ilvl w:val="0"/>
          <w:numId w:val="6"/>
        </w:numPr>
        <w:suppressAutoHyphens/>
        <w:autoSpaceDN w:val="0"/>
        <w:spacing w:before="100" w:beforeAutospacing="0" w:after="100" w:afterAutospacing="0" w:line="288" w:lineRule="auto"/>
        <w:jc w:val="both"/>
        <w:rPr>
          <w:rFonts w:ascii="Avenir Book" w:hAnsi="Avenir Book"/>
          <w:lang w:val="en-GB"/>
        </w:rPr>
      </w:pPr>
      <w:r w:rsidRPr="0051464D">
        <w:rPr>
          <w:rFonts w:ascii="Avenir Book" w:hAnsi="Avenir Book"/>
          <w:lang w:val="en-GB"/>
        </w:rPr>
        <w:t>Provide</w:t>
      </w:r>
      <w:r w:rsidR="001208CA" w:rsidRPr="0051464D">
        <w:rPr>
          <w:rFonts w:ascii="Avenir Book" w:hAnsi="Avenir Book"/>
          <w:lang w:val="en-GB"/>
        </w:rPr>
        <w:t xml:space="preserve"> centres</w:t>
      </w:r>
      <w:r w:rsidRPr="0051464D">
        <w:rPr>
          <w:rFonts w:ascii="Avenir Book" w:hAnsi="Avenir Book"/>
          <w:lang w:val="en-GB"/>
        </w:rPr>
        <w:t xml:space="preserve"> </w:t>
      </w:r>
      <w:r w:rsidR="001208CA" w:rsidRPr="0051464D">
        <w:rPr>
          <w:rFonts w:ascii="Avenir Book" w:hAnsi="Avenir Book"/>
          <w:lang w:val="en-GB"/>
        </w:rPr>
        <w:t>for women which</w:t>
      </w:r>
      <w:r w:rsidRPr="0051464D">
        <w:rPr>
          <w:rFonts w:ascii="Avenir Book" w:hAnsi="Avenir Book"/>
          <w:lang w:val="en-GB"/>
        </w:rPr>
        <w:t xml:space="preserve"> </w:t>
      </w:r>
      <w:r w:rsidR="009B4A4D" w:rsidRPr="0051464D">
        <w:rPr>
          <w:rFonts w:ascii="Avenir Book" w:hAnsi="Avenir Book"/>
          <w:lang w:val="en-GB"/>
        </w:rPr>
        <w:t>consider</w:t>
      </w:r>
      <w:r w:rsidRPr="0051464D">
        <w:rPr>
          <w:rFonts w:ascii="Avenir Book" w:hAnsi="Avenir Book"/>
          <w:lang w:val="en-GB"/>
        </w:rPr>
        <w:t xml:space="preserve"> the specific needs of disadvantaged women </w:t>
      </w:r>
      <w:r w:rsidR="001208CA" w:rsidRPr="0051464D">
        <w:rPr>
          <w:rFonts w:ascii="Avenir Book" w:hAnsi="Avenir Book"/>
          <w:lang w:val="en-GB"/>
        </w:rPr>
        <w:t>and can offer</w:t>
      </w:r>
      <w:r w:rsidRPr="0051464D">
        <w:rPr>
          <w:rFonts w:ascii="Avenir Book" w:hAnsi="Avenir Book"/>
          <w:lang w:val="en-GB"/>
        </w:rPr>
        <w:t xml:space="preserve"> individual feminist psychosocial support.</w:t>
      </w:r>
    </w:p>
    <w:p w14:paraId="44332CD5" w14:textId="6AFC77C2" w:rsidR="000C4856" w:rsidRPr="0051464D" w:rsidRDefault="000C4856"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Ensure the systematic granting of international protection to the parents of girls recognized as refugees for protection from FGM </w:t>
      </w:r>
      <w:r w:rsidR="009B4A4D" w:rsidRPr="0051464D">
        <w:rPr>
          <w:rFonts w:ascii="Avenir Book" w:hAnsi="Avenir Book"/>
          <w:lang w:val="en-GB"/>
        </w:rPr>
        <w:t>to</w:t>
      </w:r>
      <w:r w:rsidRPr="0051464D">
        <w:rPr>
          <w:rFonts w:ascii="Avenir Book" w:hAnsi="Avenir Book"/>
          <w:lang w:val="en-GB"/>
        </w:rPr>
        <w:t xml:space="preserve"> ensure the best interests of the child.</w:t>
      </w:r>
    </w:p>
    <w:p w14:paraId="728B32B4" w14:textId="77777777" w:rsidR="00864047" w:rsidRPr="0051464D" w:rsidRDefault="00864047" w:rsidP="00864047">
      <w:pPr>
        <w:pStyle w:val="ListParagraph"/>
        <w:suppressAutoHyphens/>
        <w:autoSpaceDN w:val="0"/>
        <w:spacing w:after="160" w:line="256" w:lineRule="auto"/>
        <w:rPr>
          <w:rFonts w:ascii="Avenir Book" w:hAnsi="Avenir Book" w:hint="eastAsia"/>
          <w:lang w:val="en-GB"/>
        </w:rPr>
      </w:pPr>
    </w:p>
    <w:p w14:paraId="69201E40" w14:textId="3CB15335" w:rsidR="00864047" w:rsidRPr="00E44FA4" w:rsidRDefault="000C4856" w:rsidP="00864047">
      <w:pPr>
        <w:pStyle w:val="ListParagraph"/>
        <w:numPr>
          <w:ilvl w:val="0"/>
          <w:numId w:val="6"/>
        </w:numPr>
        <w:suppressAutoHyphens/>
        <w:autoSpaceDN w:val="0"/>
        <w:spacing w:after="160" w:line="256" w:lineRule="auto"/>
        <w:rPr>
          <w:rFonts w:ascii="Avenir Book" w:hAnsi="Avenir Book" w:hint="eastAsia"/>
          <w:lang w:val="en-GB"/>
        </w:rPr>
      </w:pPr>
      <w:r w:rsidRPr="00E44FA4">
        <w:rPr>
          <w:rFonts w:ascii="Avenir Book" w:hAnsi="Avenir Book"/>
          <w:lang w:val="en-GB"/>
        </w:rPr>
        <w:t>Systematically train and equip CGR</w:t>
      </w:r>
      <w:r w:rsidR="00AB3EDD" w:rsidRPr="00E44FA4">
        <w:rPr>
          <w:rFonts w:ascii="Avenir Book" w:hAnsi="Avenir Book"/>
          <w:lang w:val="en-GB"/>
        </w:rPr>
        <w:t>A</w:t>
      </w:r>
      <w:r w:rsidRPr="00E44FA4">
        <w:rPr>
          <w:rFonts w:ascii="Avenir Book" w:hAnsi="Avenir Book"/>
          <w:lang w:val="en-GB"/>
        </w:rPr>
        <w:t xml:space="preserve"> </w:t>
      </w:r>
      <w:r w:rsidR="00AB3EDD" w:rsidRPr="00E44FA4">
        <w:rPr>
          <w:rFonts w:ascii="Avenir Book" w:hAnsi="Avenir Book"/>
          <w:lang w:val="en-GB"/>
        </w:rPr>
        <w:t>officers</w:t>
      </w:r>
      <w:r w:rsidRPr="00E44FA4">
        <w:rPr>
          <w:rFonts w:ascii="Avenir Book" w:hAnsi="Avenir Book"/>
          <w:lang w:val="en-GB"/>
        </w:rPr>
        <w:t xml:space="preserve"> to better </w:t>
      </w:r>
      <w:r w:rsidR="009B4A4D" w:rsidRPr="00E44FA4">
        <w:rPr>
          <w:rFonts w:ascii="Avenir Book" w:hAnsi="Avenir Book"/>
          <w:lang w:val="en-GB"/>
        </w:rPr>
        <w:t>consider</w:t>
      </w:r>
      <w:r w:rsidRPr="00E44FA4">
        <w:rPr>
          <w:rFonts w:ascii="Avenir Book" w:hAnsi="Avenir Book"/>
          <w:lang w:val="en-GB"/>
        </w:rPr>
        <w:t xml:space="preserve"> gender-based violence, PTSD and the impact of GBV on memory, on the notion of "credibility", in asylum applications</w:t>
      </w:r>
      <w:r w:rsidR="00E44FA4">
        <w:rPr>
          <w:rFonts w:ascii="Avenir Book" w:hAnsi="Avenir Book"/>
          <w:lang w:val="en-GB"/>
        </w:rPr>
        <w:t>.</w:t>
      </w:r>
    </w:p>
    <w:p w14:paraId="2642D312" w14:textId="532811B0" w:rsidR="00AB3EDD" w:rsidRPr="0051464D" w:rsidRDefault="00AB3EDD"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lastRenderedPageBreak/>
        <w:t xml:space="preserve">Train all those </w:t>
      </w:r>
      <w:r w:rsidR="00E44FA4" w:rsidRPr="0051464D">
        <w:rPr>
          <w:rFonts w:ascii="Avenir Book" w:hAnsi="Avenir Book"/>
          <w:lang w:val="en-GB"/>
        </w:rPr>
        <w:t>responsible</w:t>
      </w:r>
      <w:r w:rsidRPr="0051464D">
        <w:rPr>
          <w:rFonts w:ascii="Avenir Book" w:hAnsi="Avenir Book"/>
          <w:lang w:val="en-GB"/>
        </w:rPr>
        <w:t xml:space="preserve"> for the management of </w:t>
      </w:r>
      <w:r w:rsidR="00E44FA4">
        <w:rPr>
          <w:rFonts w:ascii="Avenir Book" w:hAnsi="Avenir Book"/>
          <w:lang w:val="en-GB"/>
        </w:rPr>
        <w:t xml:space="preserve">SGBV </w:t>
      </w:r>
      <w:r w:rsidRPr="0051464D">
        <w:rPr>
          <w:rFonts w:ascii="Avenir Book" w:hAnsi="Avenir Book"/>
          <w:lang w:val="en-GB"/>
        </w:rPr>
        <w:t>in the workplace.</w:t>
      </w:r>
    </w:p>
    <w:p w14:paraId="31CDA6CC" w14:textId="77777777" w:rsidR="00864047" w:rsidRPr="0051464D" w:rsidRDefault="00864047" w:rsidP="00864047">
      <w:pPr>
        <w:pStyle w:val="ListParagraph"/>
        <w:rPr>
          <w:rFonts w:ascii="Avenir Book" w:hAnsi="Avenir Book" w:hint="eastAsia"/>
          <w:lang w:val="en-GB"/>
        </w:rPr>
      </w:pPr>
    </w:p>
    <w:p w14:paraId="51F3B2D4" w14:textId="130DBF7D" w:rsidR="00864047" w:rsidRPr="0051464D" w:rsidRDefault="00510417" w:rsidP="00864047">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Inform and train all employees, trainees, volunteers, etc. on the prevention of </w:t>
      </w:r>
      <w:r w:rsidR="00E44FA4">
        <w:rPr>
          <w:rFonts w:ascii="Avenir Book" w:hAnsi="Avenir Book"/>
          <w:lang w:val="en-GB"/>
        </w:rPr>
        <w:t xml:space="preserve">SGBV </w:t>
      </w:r>
      <w:r w:rsidRPr="0051464D">
        <w:rPr>
          <w:rFonts w:ascii="Avenir Book" w:hAnsi="Avenir Book"/>
          <w:lang w:val="en-GB"/>
        </w:rPr>
        <w:t>in the workplace.</w:t>
      </w:r>
    </w:p>
    <w:p w14:paraId="7282A483" w14:textId="77777777" w:rsidR="00864047" w:rsidRPr="0051464D" w:rsidRDefault="00864047" w:rsidP="00864047">
      <w:pPr>
        <w:pStyle w:val="ListParagraph"/>
        <w:rPr>
          <w:rFonts w:ascii="Avenir Book" w:hAnsi="Avenir Book" w:hint="eastAsia"/>
          <w:lang w:val="en-GB"/>
        </w:rPr>
      </w:pPr>
    </w:p>
    <w:p w14:paraId="662A0554" w14:textId="63F0CD61" w:rsidR="00864047" w:rsidRPr="0051464D" w:rsidRDefault="00510417" w:rsidP="00864047">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Raise awareness and inform all company stakeholders such as beneficiaries, customers, users, subcontractors, suppliers, etc. about </w:t>
      </w:r>
      <w:r w:rsidR="00E44FA4">
        <w:rPr>
          <w:rFonts w:ascii="Avenir Book" w:hAnsi="Avenir Book"/>
          <w:lang w:val="en-GB"/>
        </w:rPr>
        <w:t>SGBV</w:t>
      </w:r>
      <w:r w:rsidRPr="0051464D">
        <w:rPr>
          <w:rFonts w:ascii="Avenir Book" w:hAnsi="Avenir Book"/>
          <w:lang w:val="en-GB"/>
        </w:rPr>
        <w:t xml:space="preserve"> in the workplace and </w:t>
      </w:r>
      <w:r w:rsidR="00E44FA4">
        <w:rPr>
          <w:rFonts w:ascii="Avenir Book" w:hAnsi="Avenir Book"/>
          <w:lang w:val="en-GB"/>
        </w:rPr>
        <w:t>its</w:t>
      </w:r>
      <w:r w:rsidRPr="0051464D">
        <w:rPr>
          <w:rFonts w:ascii="Avenir Book" w:hAnsi="Avenir Book"/>
          <w:lang w:val="en-GB"/>
        </w:rPr>
        <w:t xml:space="preserve"> prevention.</w:t>
      </w:r>
    </w:p>
    <w:p w14:paraId="1F0BE5E4" w14:textId="77777777" w:rsidR="00864047" w:rsidRPr="0051464D" w:rsidRDefault="00864047" w:rsidP="00864047">
      <w:pPr>
        <w:pStyle w:val="ListParagraph"/>
        <w:rPr>
          <w:rFonts w:ascii="Avenir Book" w:hAnsi="Avenir Book" w:hint="eastAsia"/>
          <w:lang w:val="en-GB"/>
        </w:rPr>
      </w:pPr>
    </w:p>
    <w:p w14:paraId="5B3D1C8D" w14:textId="7556AC13" w:rsidR="00864047" w:rsidRPr="0051464D" w:rsidRDefault="00510417" w:rsidP="00864047">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Recognize harassment in the couple and ex-couple as well as forced suicide in legislation.</w:t>
      </w:r>
    </w:p>
    <w:p w14:paraId="348130E2" w14:textId="77777777" w:rsidR="00864047" w:rsidRPr="0051464D" w:rsidRDefault="00864047" w:rsidP="00864047">
      <w:pPr>
        <w:pStyle w:val="ListParagraph"/>
        <w:suppressAutoHyphens/>
        <w:autoSpaceDN w:val="0"/>
        <w:spacing w:after="160" w:line="256" w:lineRule="auto"/>
        <w:rPr>
          <w:rFonts w:ascii="Avenir Book" w:hAnsi="Avenir Book" w:hint="eastAsia"/>
          <w:lang w:val="en-GB"/>
        </w:rPr>
      </w:pPr>
    </w:p>
    <w:p w14:paraId="6CA0EF86" w14:textId="154B8518" w:rsidR="00510417" w:rsidRPr="0051464D" w:rsidRDefault="00510417" w:rsidP="000C4856">
      <w:pPr>
        <w:pStyle w:val="ListParagraph"/>
        <w:numPr>
          <w:ilvl w:val="0"/>
          <w:numId w:val="6"/>
        </w:numPr>
        <w:suppressAutoHyphens/>
        <w:autoSpaceDN w:val="0"/>
        <w:spacing w:after="160" w:line="256" w:lineRule="auto"/>
        <w:rPr>
          <w:rFonts w:ascii="Avenir Book" w:hAnsi="Avenir Book" w:hint="eastAsia"/>
          <w:lang w:val="en-GB"/>
        </w:rPr>
      </w:pPr>
      <w:r w:rsidRPr="0051464D">
        <w:rPr>
          <w:rFonts w:ascii="Avenir Book" w:hAnsi="Avenir Book"/>
          <w:lang w:val="en-GB"/>
        </w:rPr>
        <w:t xml:space="preserve">Carry out “psychological autopsies” in the case of suicide </w:t>
      </w:r>
      <w:r w:rsidR="00864047" w:rsidRPr="0051464D">
        <w:rPr>
          <w:rFonts w:ascii="Avenir Book" w:hAnsi="Avenir Book"/>
          <w:lang w:val="en-GB"/>
        </w:rPr>
        <w:t>to</w:t>
      </w:r>
      <w:r w:rsidRPr="0051464D">
        <w:rPr>
          <w:rFonts w:ascii="Avenir Book" w:hAnsi="Avenir Book"/>
          <w:lang w:val="en-GB"/>
        </w:rPr>
        <w:t xml:space="preserve"> detect possible contexts of domestic violence (forced suicide).</w:t>
      </w:r>
    </w:p>
    <w:p w14:paraId="357926DD" w14:textId="77777777" w:rsidR="00864047" w:rsidRPr="0051464D" w:rsidRDefault="00864047" w:rsidP="00864047">
      <w:pPr>
        <w:pStyle w:val="ListParagraph"/>
        <w:suppressAutoHyphens/>
        <w:autoSpaceDN w:val="0"/>
        <w:spacing w:after="160" w:line="256" w:lineRule="auto"/>
        <w:rPr>
          <w:rFonts w:ascii="Avenir Book" w:hAnsi="Avenir Book" w:hint="eastAsia"/>
          <w:lang w:val="en-GB"/>
        </w:rPr>
      </w:pPr>
    </w:p>
    <w:p w14:paraId="2944CAAE" w14:textId="752FA0B6" w:rsidR="00E123F4" w:rsidRPr="0051464D" w:rsidRDefault="009B4A4D" w:rsidP="003C5106">
      <w:pPr>
        <w:pStyle w:val="ListParagraph"/>
        <w:numPr>
          <w:ilvl w:val="0"/>
          <w:numId w:val="6"/>
        </w:numPr>
        <w:rPr>
          <w:rFonts w:ascii="Avenir Book" w:hAnsi="Avenir Book" w:hint="eastAsia"/>
          <w:lang w:val="en-GB"/>
        </w:rPr>
      </w:pPr>
      <w:r w:rsidRPr="0051464D">
        <w:rPr>
          <w:rFonts w:ascii="Avenir Book" w:hAnsi="Avenir Book"/>
          <w:lang w:val="en-GB"/>
        </w:rPr>
        <w:t>Investigate in the case of a suicide attempt to detect a possible context of domestic violence.</w:t>
      </w:r>
      <w:r w:rsidR="003C5106" w:rsidRPr="0051464D">
        <w:rPr>
          <w:rFonts w:ascii="Avenir Book" w:hAnsi="Avenir Book"/>
          <w:lang w:val="en-GB"/>
        </w:rPr>
        <w:t xml:space="preserve"> </w:t>
      </w:r>
    </w:p>
    <w:p w14:paraId="4F203187" w14:textId="77777777" w:rsidR="00E123F4" w:rsidRPr="0051464D" w:rsidRDefault="00E123F4">
      <w:pPr>
        <w:rPr>
          <w:rFonts w:ascii="Avenir Book" w:hAnsi="Avenir Book" w:hint="eastAsia"/>
          <w:lang w:val="en-GB"/>
        </w:rPr>
      </w:pPr>
    </w:p>
    <w:p w14:paraId="2118EA5A" w14:textId="77777777" w:rsidR="00E123F4" w:rsidRPr="0051464D" w:rsidRDefault="007D71E5">
      <w:pPr>
        <w:rPr>
          <w:rFonts w:ascii="Avenir Book" w:hAnsi="Avenir Book" w:hint="eastAsia"/>
          <w:b/>
          <w:bCs/>
          <w:u w:val="single"/>
          <w:lang w:val="fr-BE"/>
        </w:rPr>
      </w:pPr>
      <w:r w:rsidRPr="0051464D">
        <w:rPr>
          <w:rFonts w:ascii="Avenir Book" w:hAnsi="Avenir Book"/>
          <w:b/>
          <w:bCs/>
          <w:u w:val="single"/>
          <w:lang w:val="fr-BE"/>
        </w:rPr>
        <w:t>Introduction</w:t>
      </w:r>
    </w:p>
    <w:p w14:paraId="53E33E29" w14:textId="77777777" w:rsidR="00E123F4" w:rsidRPr="0051464D" w:rsidRDefault="00E123F4">
      <w:pPr>
        <w:rPr>
          <w:rFonts w:ascii="Avenir Book" w:hAnsi="Avenir Book" w:hint="eastAsia"/>
          <w:lang w:val="fr-BE"/>
        </w:rPr>
      </w:pPr>
    </w:p>
    <w:p w14:paraId="4FD47EF7" w14:textId="2670F610" w:rsidR="00E123F4" w:rsidRPr="0051464D" w:rsidRDefault="007D71E5" w:rsidP="00AF2908">
      <w:pPr>
        <w:jc w:val="both"/>
        <w:rPr>
          <w:rFonts w:ascii="Avenir Book" w:hAnsi="Avenir Book" w:hint="eastAsia"/>
          <w:lang w:val="fr-BE"/>
        </w:rPr>
      </w:pPr>
      <w:r w:rsidRPr="0051464D">
        <w:rPr>
          <w:rFonts w:ascii="Avenir Book" w:hAnsi="Avenir Book"/>
          <w:lang w:val="fr-BE"/>
        </w:rPr>
        <w:t>Ce présent document a comme objectif d’analyser une série de questions relatives à l’application de la CEDEF par</w:t>
      </w:r>
      <w:r w:rsidRPr="0051464D">
        <w:rPr>
          <w:rFonts w:ascii="Avenir Book" w:hAnsi="Avenir Book"/>
          <w:lang w:val="fr-BE"/>
        </w:rPr>
        <w:t xml:space="preserve"> la Belgique et a été réalisé par le Réseau Faces</w:t>
      </w:r>
      <w:r w:rsidRPr="0051464D">
        <w:rPr>
          <w:rStyle w:val="FootnoteAnchor"/>
          <w:rFonts w:ascii="Avenir Book" w:hAnsi="Avenir Book"/>
          <w:lang w:val="fr-BE"/>
        </w:rPr>
        <w:footnoteReference w:id="1"/>
      </w:r>
      <w:r w:rsidRPr="0051464D">
        <w:rPr>
          <w:rFonts w:ascii="Avenir Book" w:hAnsi="Avenir Book"/>
          <w:lang w:val="fr-BE"/>
        </w:rPr>
        <w:t>avec d’autres organisations Femmes de Droit</w:t>
      </w:r>
      <w:r w:rsidR="009324D4" w:rsidRPr="0051464D">
        <w:rPr>
          <w:rFonts w:ascii="Avenir Book" w:hAnsi="Avenir Book"/>
          <w:lang w:val="fr-BE"/>
        </w:rPr>
        <w:t xml:space="preserve"> droi</w:t>
      </w:r>
      <w:r w:rsidR="009324D4" w:rsidRPr="0051464D">
        <w:rPr>
          <w:rFonts w:ascii="Avenir Book" w:hAnsi="Avenir Book" w:hint="eastAsia"/>
          <w:lang w:val="fr-BE"/>
        </w:rPr>
        <w:t>t</w:t>
      </w:r>
      <w:r w:rsidR="009324D4" w:rsidRPr="0051464D">
        <w:rPr>
          <w:rFonts w:ascii="Avenir Book" w:hAnsi="Avenir Book"/>
          <w:lang w:val="fr-BE"/>
        </w:rPr>
        <w:t xml:space="preserve"> des femmes</w:t>
      </w:r>
      <w:r w:rsidRPr="0051464D">
        <w:rPr>
          <w:rFonts w:ascii="Avenir Book" w:hAnsi="Avenir Book"/>
          <w:lang w:val="fr-BE"/>
        </w:rPr>
        <w:t>, Femmes et Santé, le Collectif</w:t>
      </w:r>
      <w:r w:rsidR="0008065F" w:rsidRPr="0051464D">
        <w:rPr>
          <w:rFonts w:ascii="Avenir Book" w:hAnsi="Avenir Book"/>
          <w:lang w:val="fr-BE"/>
        </w:rPr>
        <w:t xml:space="preserve"> </w:t>
      </w:r>
      <w:r w:rsidR="00840A6A" w:rsidRPr="0051464D">
        <w:rPr>
          <w:rFonts w:ascii="Avenir Book" w:hAnsi="Avenir Book"/>
          <w:lang w:val="fr-BE"/>
        </w:rPr>
        <w:t>L</w:t>
      </w:r>
      <w:r w:rsidR="0008065F" w:rsidRPr="0051464D">
        <w:rPr>
          <w:rFonts w:ascii="Avenir Book" w:hAnsi="Avenir Book"/>
          <w:lang w:val="fr-BE"/>
        </w:rPr>
        <w:t>es mères veilleuses,</w:t>
      </w:r>
      <w:r w:rsidR="00840A6A" w:rsidRPr="0051464D">
        <w:rPr>
          <w:rFonts w:ascii="Avenir Book" w:hAnsi="Avenir Book"/>
          <w:lang w:val="fr-BE"/>
        </w:rPr>
        <w:t xml:space="preserve"> </w:t>
      </w:r>
      <w:r w:rsidRPr="0051464D">
        <w:rPr>
          <w:rFonts w:ascii="Avenir Book" w:hAnsi="Avenir Book"/>
          <w:lang w:val="fr-BE"/>
        </w:rPr>
        <w:t>G</w:t>
      </w:r>
      <w:r w:rsidR="0091134D" w:rsidRPr="0051464D">
        <w:rPr>
          <w:rFonts w:ascii="Avenir Book" w:hAnsi="Avenir Book"/>
          <w:lang w:val="fr-BE"/>
        </w:rPr>
        <w:t>AMS</w:t>
      </w:r>
      <w:r w:rsidRPr="0051464D">
        <w:rPr>
          <w:rFonts w:ascii="Avenir Book" w:hAnsi="Avenir Book"/>
          <w:lang w:val="fr-BE"/>
        </w:rPr>
        <w:t xml:space="preserve"> Belgique, </w:t>
      </w:r>
      <w:r w:rsidR="007F10B9" w:rsidRPr="0051464D">
        <w:rPr>
          <w:rFonts w:ascii="Avenir Book" w:hAnsi="Avenir Book"/>
          <w:lang w:val="fr-BE"/>
        </w:rPr>
        <w:t>I</w:t>
      </w:r>
      <w:r w:rsidRPr="0051464D">
        <w:rPr>
          <w:rFonts w:ascii="Avenir Book" w:hAnsi="Avenir Book"/>
          <w:lang w:val="fr-BE"/>
        </w:rPr>
        <w:t>sala, Observatoire f</w:t>
      </w:r>
      <w:r w:rsidR="00840A6A" w:rsidRPr="0051464D">
        <w:rPr>
          <w:rFonts w:ascii="Avenir Book" w:hAnsi="Avenir Book"/>
          <w:lang w:val="fr-BE"/>
        </w:rPr>
        <w:t>éministe</w:t>
      </w:r>
      <w:r w:rsidRPr="0051464D">
        <w:rPr>
          <w:rFonts w:ascii="Avenir Book" w:hAnsi="Avenir Book"/>
          <w:lang w:val="fr-BE"/>
        </w:rPr>
        <w:t xml:space="preserve"> des violences faites aux femmes. Le document su</w:t>
      </w:r>
      <w:r w:rsidRPr="0051464D">
        <w:rPr>
          <w:rFonts w:ascii="Avenir Book" w:hAnsi="Avenir Book"/>
          <w:lang w:val="fr-BE"/>
        </w:rPr>
        <w:t xml:space="preserve">it la </w:t>
      </w:r>
      <w:r w:rsidRPr="0051464D">
        <w:rPr>
          <w:rFonts w:ascii="Avenir Book" w:hAnsi="Avenir Book"/>
        </w:rPr>
        <w:t>liste de points et de questions établie avant la soumission du huitième rapport périodique de la Belgique</w:t>
      </w:r>
      <w:r w:rsidRPr="0051464D">
        <w:rPr>
          <w:rFonts w:ascii="Avenir Book" w:hAnsi="Avenir Book"/>
          <w:lang w:val="fr-BE"/>
        </w:rPr>
        <w:t xml:space="preserve"> et le rapport proposé par la Belgique. </w:t>
      </w:r>
    </w:p>
    <w:p w14:paraId="260693A9" w14:textId="5CD2CAD6" w:rsidR="00E123F4" w:rsidRPr="0051464D" w:rsidRDefault="007D71E5" w:rsidP="00AF2908">
      <w:pPr>
        <w:pStyle w:val="NormalWeb"/>
        <w:spacing w:before="280" w:after="280"/>
        <w:jc w:val="both"/>
        <w:rPr>
          <w:rFonts w:ascii="Avenir Book" w:hAnsi="Avenir Book" w:cs="Calibri"/>
        </w:rPr>
      </w:pPr>
      <w:r w:rsidRPr="0051464D">
        <w:rPr>
          <w:rFonts w:ascii="Avenir Book" w:hAnsi="Avenir Book" w:cs="Calibri"/>
        </w:rPr>
        <w:t xml:space="preserve">Le </w:t>
      </w:r>
      <w:r w:rsidR="007F10B9" w:rsidRPr="0051464D">
        <w:rPr>
          <w:rFonts w:ascii="Avenir Book" w:hAnsi="Avenir Book" w:cs="Calibri"/>
        </w:rPr>
        <w:t>présent</w:t>
      </w:r>
      <w:r w:rsidRPr="0051464D">
        <w:rPr>
          <w:rFonts w:ascii="Avenir Book" w:hAnsi="Avenir Book" w:cs="Calibri"/>
        </w:rPr>
        <w:t xml:space="preserve"> rapport est le fruit d</w:t>
      </w:r>
      <w:r w:rsidR="00B03881">
        <w:rPr>
          <w:rFonts w:ascii="Avenir Book" w:hAnsi="Avenir Book" w:cs="Calibri"/>
        </w:rPr>
        <w:t>’un</w:t>
      </w:r>
      <w:r w:rsidRPr="0051464D">
        <w:rPr>
          <w:rFonts w:ascii="Avenir Book" w:hAnsi="Avenir Book" w:cs="Calibri"/>
        </w:rPr>
        <w:t xml:space="preserve"> processus rapide de concertation des données </w:t>
      </w:r>
      <w:r w:rsidR="007F10B9" w:rsidRPr="0051464D">
        <w:rPr>
          <w:rFonts w:ascii="Avenir Book" w:hAnsi="Avenir Book" w:cs="Calibri"/>
        </w:rPr>
        <w:t>auprès</w:t>
      </w:r>
      <w:r w:rsidRPr="0051464D">
        <w:rPr>
          <w:rFonts w:ascii="Avenir Book" w:hAnsi="Avenir Book" w:cs="Calibri"/>
        </w:rPr>
        <w:t xml:space="preserve"> des organisations de terrain, de </w:t>
      </w:r>
      <w:r w:rsidR="007F10B9" w:rsidRPr="0051464D">
        <w:rPr>
          <w:rFonts w:ascii="Avenir Book" w:hAnsi="Avenir Book" w:cs="Calibri"/>
        </w:rPr>
        <w:t>synthèse</w:t>
      </w:r>
      <w:r w:rsidRPr="0051464D">
        <w:rPr>
          <w:rFonts w:ascii="Avenir Book" w:hAnsi="Avenir Book" w:cs="Calibri"/>
        </w:rPr>
        <w:t xml:space="preserve"> et de formulation de recommandations pour proposer une lecture féministe de l’application de la CEDEF.</w:t>
      </w:r>
    </w:p>
    <w:p w14:paraId="1732579B" w14:textId="756C7A64" w:rsidR="00E123F4" w:rsidRPr="0051464D" w:rsidRDefault="007D71E5" w:rsidP="00AF2908">
      <w:pPr>
        <w:jc w:val="both"/>
        <w:rPr>
          <w:rFonts w:ascii="Avenir Book" w:hAnsi="Avenir Book" w:hint="eastAsia"/>
          <w:u w:val="single"/>
        </w:rPr>
      </w:pPr>
      <w:r w:rsidRPr="0051464D">
        <w:rPr>
          <w:rFonts w:ascii="Avenir Book" w:hAnsi="Avenir Book"/>
        </w:rPr>
        <w:t>Dans le rapport officiel consulté, la plupart des réponses ne sont pas objectivables car non chiffrées</w:t>
      </w:r>
      <w:r w:rsidR="0051464D">
        <w:rPr>
          <w:rFonts w:ascii="Avenir Book" w:hAnsi="Avenir Book"/>
        </w:rPr>
        <w:t xml:space="preserve">. </w:t>
      </w:r>
      <w:r w:rsidRPr="0051464D">
        <w:rPr>
          <w:rFonts w:ascii="Avenir Book" w:hAnsi="Avenir Book"/>
        </w:rPr>
        <w:t>Il est</w:t>
      </w:r>
      <w:r w:rsidRPr="0051464D">
        <w:rPr>
          <w:rFonts w:ascii="Avenir Book" w:hAnsi="Avenir Book"/>
        </w:rPr>
        <w:t xml:space="preserve"> donc très difficile d’évaluer l’impact des activités décrites. </w:t>
      </w:r>
    </w:p>
    <w:p w14:paraId="015782B8" w14:textId="77777777" w:rsidR="00E123F4" w:rsidRPr="0051464D" w:rsidRDefault="00E123F4" w:rsidP="00A1026E">
      <w:pPr>
        <w:jc w:val="both"/>
        <w:rPr>
          <w:rFonts w:ascii="Avenir Book" w:hAnsi="Avenir Book" w:hint="eastAsia"/>
          <w:u w:val="single"/>
        </w:rPr>
      </w:pPr>
    </w:p>
    <w:p w14:paraId="153E832B" w14:textId="77777777" w:rsidR="00E123F4" w:rsidRPr="0051464D" w:rsidRDefault="007D71E5" w:rsidP="00A1026E">
      <w:pPr>
        <w:jc w:val="both"/>
        <w:rPr>
          <w:shd w:val="clear" w:color="auto" w:fill="FFFFFF"/>
        </w:rPr>
      </w:pPr>
      <w:r w:rsidRPr="0051464D">
        <w:rPr>
          <w:rFonts w:ascii="Avenir Book" w:hAnsi="Avenir Book"/>
          <w:b/>
          <w:bCs/>
          <w:u w:val="single"/>
        </w:rPr>
        <w:t>Recommandations</w:t>
      </w:r>
    </w:p>
    <w:p w14:paraId="1A3AD68D" w14:textId="77777777" w:rsidR="00E123F4" w:rsidRPr="0051464D" w:rsidRDefault="007D71E5" w:rsidP="000C4856">
      <w:pPr>
        <w:pStyle w:val="ListParagraph"/>
        <w:numPr>
          <w:ilvl w:val="0"/>
          <w:numId w:val="7"/>
        </w:numPr>
        <w:jc w:val="both"/>
        <w:rPr>
          <w:rFonts w:ascii="Avenir Book" w:hAnsi="Avenir Book" w:hint="eastAsia"/>
        </w:rPr>
      </w:pPr>
      <w:bookmarkStart w:id="1" w:name="_Hlk113400837"/>
      <w:r w:rsidRPr="0051464D">
        <w:rPr>
          <w:rFonts w:ascii="Avenir Book" w:hAnsi="Avenir Book"/>
        </w:rPr>
        <w:t xml:space="preserve">Financer sous forme de programmes les associations de terrain qui se sont engagées dans les valeurs de la Convention d’Istanbul. </w:t>
      </w:r>
    </w:p>
    <w:p w14:paraId="5E459A9A" w14:textId="77777777" w:rsidR="00E123F4" w:rsidRPr="0051464D" w:rsidRDefault="007D71E5" w:rsidP="000C4856">
      <w:pPr>
        <w:pStyle w:val="ListParagraph"/>
        <w:numPr>
          <w:ilvl w:val="0"/>
          <w:numId w:val="7"/>
        </w:numPr>
        <w:jc w:val="both"/>
        <w:rPr>
          <w:rFonts w:ascii="Avenir Book" w:hAnsi="Avenir Book" w:cs="Open Sans" w:hint="eastAsia"/>
          <w:color w:val="000000"/>
          <w:shd w:val="clear" w:color="auto" w:fill="FFFFFF"/>
        </w:rPr>
      </w:pPr>
      <w:r w:rsidRPr="0051464D">
        <w:rPr>
          <w:rFonts w:ascii="Avenir Book" w:hAnsi="Avenir Book" w:cs="Open Sans"/>
          <w:color w:val="000000"/>
          <w:shd w:val="clear" w:color="auto" w:fill="FFFFFF"/>
        </w:rPr>
        <w:t xml:space="preserve">Mettre en place une </w:t>
      </w:r>
      <w:r w:rsidRPr="0051464D">
        <w:rPr>
          <w:rFonts w:ascii="Avenir Book" w:hAnsi="Avenir Book" w:cs="Open Sans"/>
          <w:color w:val="000000"/>
          <w:shd w:val="clear" w:color="auto" w:fill="FFFFFF"/>
          <w:lang w:val="fr-BE"/>
        </w:rPr>
        <w:t xml:space="preserve">politique uniformisée </w:t>
      </w:r>
      <w:r w:rsidRPr="0051464D">
        <w:rPr>
          <w:rFonts w:ascii="Avenir Book" w:hAnsi="Avenir Book" w:cs="Open Sans"/>
          <w:color w:val="000000"/>
          <w:shd w:val="clear" w:color="auto" w:fill="FFFFFF"/>
          <w:lang w:val="fr-BE"/>
        </w:rPr>
        <w:t>dans les écoles pour identifier précocement toutes les formes de violences sexuelles faites aux enfants en ayant une approche intégrée (inceste, excision, cyberviolence, recrutement pour l’exploitation et la traite, mariages forcés…) </w:t>
      </w:r>
    </w:p>
    <w:p w14:paraId="2F48F10F" w14:textId="1DBC6CE7" w:rsidR="00E123F4" w:rsidRPr="0051464D" w:rsidRDefault="007D71E5" w:rsidP="000C4856">
      <w:pPr>
        <w:pStyle w:val="ListParagraph"/>
        <w:numPr>
          <w:ilvl w:val="0"/>
          <w:numId w:val="7"/>
        </w:numPr>
        <w:jc w:val="both"/>
        <w:rPr>
          <w:rFonts w:ascii="Avenir Book" w:hAnsi="Avenir Book" w:cs="Open Sans" w:hint="eastAsia"/>
          <w:color w:val="000000"/>
          <w:shd w:val="clear" w:color="auto" w:fill="FFFFFF"/>
        </w:rPr>
      </w:pPr>
      <w:r w:rsidRPr="0051464D">
        <w:rPr>
          <w:rFonts w:ascii="Avenir Book" w:hAnsi="Avenir Book"/>
        </w:rPr>
        <w:t xml:space="preserve">Mettre des processus </w:t>
      </w:r>
      <w:r w:rsidRPr="0051464D">
        <w:rPr>
          <w:rFonts w:ascii="Avenir Book" w:hAnsi="Avenir Book"/>
        </w:rPr>
        <w:t xml:space="preserve">de transparence et d’évaluation concernant les politiques publiques des plans violences avec une claire répartition des budgets alloués aux différentes structures chargées de la mise en place de ces politiques publiques. </w:t>
      </w:r>
      <w:r w:rsidRPr="0051464D">
        <w:rPr>
          <w:rFonts w:ascii="Avenir Book" w:hAnsi="Avenir Book" w:cs="Open Sans"/>
          <w:color w:val="000000"/>
          <w:shd w:val="clear" w:color="auto" w:fill="FFFFFF"/>
        </w:rPr>
        <w:t>et prévoir le budget en conséquence</w:t>
      </w:r>
      <w:r w:rsidRPr="0051464D">
        <w:rPr>
          <w:rFonts w:ascii="Avenir Book" w:hAnsi="Avenir Book" w:cs="Open Sans"/>
          <w:color w:val="000000"/>
          <w:shd w:val="clear" w:color="auto" w:fill="FFFFFF"/>
        </w:rPr>
        <w:t xml:space="preserve"> de la programmation.</w:t>
      </w:r>
    </w:p>
    <w:p w14:paraId="1C5485D9" w14:textId="77777777" w:rsidR="00E123F4" w:rsidRPr="0051464D" w:rsidRDefault="007D71E5" w:rsidP="000C4856">
      <w:pPr>
        <w:pStyle w:val="ListParagraph"/>
        <w:numPr>
          <w:ilvl w:val="0"/>
          <w:numId w:val="7"/>
        </w:numPr>
        <w:jc w:val="both"/>
        <w:rPr>
          <w:rFonts w:ascii="Avenir Book" w:hAnsi="Avenir Book" w:hint="eastAsia"/>
          <w:lang w:val="pt-PT"/>
        </w:rPr>
      </w:pPr>
      <w:r w:rsidRPr="0051464D">
        <w:rPr>
          <w:rFonts w:ascii="Avenir Book" w:hAnsi="Avenir Book"/>
          <w:lang w:val="pt-PT"/>
        </w:rPr>
        <w:t xml:space="preserve">Mettre en place une </w:t>
      </w:r>
      <w:r w:rsidRPr="0051464D">
        <w:rPr>
          <w:rFonts w:ascii="Avenir Book" w:hAnsi="Avenir Book"/>
        </w:rPr>
        <w:t>prise en charge totale par le système de</w:t>
      </w:r>
      <w:r w:rsidRPr="0051464D">
        <w:rPr>
          <w:rFonts w:ascii="Avenir Book" w:hAnsi="Avenir Book"/>
          <w:lang w:val="pt-PT"/>
        </w:rPr>
        <w:t xml:space="preserve"> santé publique,  des victimes/survivantes (l’inceste, violences sexuelles, exploitation sexuelle)</w:t>
      </w:r>
    </w:p>
    <w:p w14:paraId="719F8E8D" w14:textId="77777777" w:rsidR="00E123F4" w:rsidRPr="0051464D" w:rsidRDefault="007D71E5" w:rsidP="000C4856">
      <w:pPr>
        <w:pStyle w:val="ListParagraph"/>
        <w:numPr>
          <w:ilvl w:val="0"/>
          <w:numId w:val="7"/>
        </w:numPr>
        <w:jc w:val="both"/>
        <w:rPr>
          <w:rFonts w:ascii="Avenir Book" w:hAnsi="Avenir Book" w:cs="Open Sans" w:hint="eastAsia"/>
          <w:b/>
          <w:bCs/>
          <w:color w:val="000000"/>
          <w:shd w:val="clear" w:color="auto" w:fill="FFFFFF"/>
        </w:rPr>
      </w:pPr>
      <w:r w:rsidRPr="0051464D">
        <w:rPr>
          <w:rFonts w:ascii="Avenir Book" w:hAnsi="Avenir Book"/>
        </w:rPr>
        <w:t xml:space="preserve">Développer un programme de santé et droits reproductifs sexuels inclusif </w:t>
      </w:r>
      <w:r w:rsidRPr="0051464D">
        <w:rPr>
          <w:rFonts w:ascii="Avenir Book" w:hAnsi="Avenir Book"/>
        </w:rPr>
        <w:t>des personnes des minorités y compris handicapées ou des femmes des groupes défavorisés.</w:t>
      </w:r>
    </w:p>
    <w:p w14:paraId="112CA452" w14:textId="77777777" w:rsidR="00E123F4" w:rsidRPr="0051464D" w:rsidRDefault="007D71E5" w:rsidP="000C4856">
      <w:pPr>
        <w:pStyle w:val="ListParagraph"/>
        <w:numPr>
          <w:ilvl w:val="0"/>
          <w:numId w:val="7"/>
        </w:numPr>
        <w:jc w:val="both"/>
        <w:rPr>
          <w:rFonts w:ascii="Avenir Book" w:hAnsi="Avenir Book" w:hint="eastAsia"/>
          <w:u w:val="single"/>
          <w:lang w:val="fr-BE"/>
        </w:rPr>
      </w:pPr>
      <w:r w:rsidRPr="0051464D">
        <w:rPr>
          <w:rFonts w:ascii="Avenir Book" w:hAnsi="Avenir Book"/>
          <w:lang w:val="fr-BE"/>
        </w:rPr>
        <w:lastRenderedPageBreak/>
        <w:t>Réviser les textes législatifs et les politiques publiques pour qu’elles soient en cohérence avec les textes internationaux ratifiés.</w:t>
      </w:r>
    </w:p>
    <w:p w14:paraId="78A8A33F" w14:textId="77777777" w:rsidR="00E123F4" w:rsidRPr="0051464D" w:rsidRDefault="007D71E5" w:rsidP="000C4856">
      <w:pPr>
        <w:pStyle w:val="ListParagraph"/>
        <w:numPr>
          <w:ilvl w:val="0"/>
          <w:numId w:val="7"/>
        </w:numPr>
        <w:jc w:val="both"/>
        <w:rPr>
          <w:rFonts w:ascii="Avenir Book" w:hAnsi="Avenir Book" w:cs="Open Sans" w:hint="eastAsia"/>
          <w:color w:val="000000"/>
          <w:shd w:val="clear" w:color="auto" w:fill="FFFFFF"/>
        </w:rPr>
      </w:pPr>
      <w:r w:rsidRPr="0051464D">
        <w:rPr>
          <w:rFonts w:ascii="Avenir Book" w:hAnsi="Avenir Book" w:cs="Open Sans"/>
          <w:color w:val="000000"/>
          <w:shd w:val="clear" w:color="auto" w:fill="FFFFFF"/>
        </w:rPr>
        <w:t>S’assurer de la mise en œuvre eff</w:t>
      </w:r>
      <w:r w:rsidRPr="0051464D">
        <w:rPr>
          <w:rFonts w:ascii="Avenir Book" w:hAnsi="Avenir Book" w:cs="Open Sans"/>
          <w:color w:val="000000"/>
          <w:shd w:val="clear" w:color="auto" w:fill="FFFFFF"/>
        </w:rPr>
        <w:t>ective des lois, des directives (et évaluer</w:t>
      </w:r>
      <w:r w:rsidRPr="0051464D">
        <w:rPr>
          <w:rFonts w:ascii="Avenir Book" w:hAnsi="Avenir Book" w:cs="Open Sans"/>
          <w:color w:val="000000"/>
          <w:shd w:val="clear" w:color="auto" w:fill="FFFFFF"/>
          <w:lang w:val="fr-BE"/>
        </w:rPr>
        <w:t xml:space="preserve"> l’exécution (ex : </w:t>
      </w:r>
      <w:r w:rsidRPr="0051464D">
        <w:rPr>
          <w:rFonts w:ascii="Avenir Book" w:hAnsi="Avenir Book" w:cs="Open Sans"/>
          <w:color w:val="000000"/>
          <w:shd w:val="clear" w:color="auto" w:fill="FFFFFF"/>
        </w:rPr>
        <w:t>loi du 18 juin 2018, COL 6/2017) pour les différents niveaux de compétences ( ex l’Office des étrangers )</w:t>
      </w:r>
    </w:p>
    <w:p w14:paraId="788B9055" w14:textId="10E013C0" w:rsidR="00E123F4" w:rsidRPr="0051464D" w:rsidRDefault="007D71E5" w:rsidP="000C4856">
      <w:pPr>
        <w:pStyle w:val="ListParagraph"/>
        <w:numPr>
          <w:ilvl w:val="0"/>
          <w:numId w:val="7"/>
        </w:numPr>
        <w:jc w:val="both"/>
        <w:rPr>
          <w:rFonts w:ascii="Avenir Book" w:hAnsi="Avenir Book" w:hint="eastAsia"/>
          <w:shd w:val="clear" w:color="auto" w:fill="FFFFFF"/>
        </w:rPr>
      </w:pPr>
      <w:r w:rsidRPr="0051464D">
        <w:rPr>
          <w:rFonts w:ascii="Avenir Book" w:hAnsi="Avenir Book"/>
          <w:lang w:val="fr-BE"/>
        </w:rPr>
        <w:t>Mettre en place</w:t>
      </w:r>
      <w:r w:rsidRPr="0051464D">
        <w:rPr>
          <w:rFonts w:ascii="Avenir Book" w:hAnsi="Avenir Book"/>
          <w:u w:val="single"/>
          <w:lang w:val="fr-BE"/>
        </w:rPr>
        <w:t xml:space="preserve"> </w:t>
      </w:r>
      <w:r w:rsidRPr="0051464D">
        <w:rPr>
          <w:rFonts w:ascii="Avenir Book" w:hAnsi="Avenir Book"/>
          <w:shd w:val="clear" w:color="auto" w:fill="FFFFFF"/>
        </w:rPr>
        <w:t>une nouvelle loi relevant du droit médical</w:t>
      </w:r>
      <w:r w:rsidRPr="0051464D">
        <w:rPr>
          <w:rFonts w:ascii="Avenir Book" w:hAnsi="Avenir Book"/>
          <w:color w:val="333333"/>
          <w:shd w:val="clear" w:color="auto" w:fill="FFFFFF"/>
        </w:rPr>
        <w:t xml:space="preserve"> rattachée à </w:t>
      </w:r>
      <w:r w:rsidRPr="0051464D">
        <w:rPr>
          <w:rFonts w:ascii="Avenir Book" w:hAnsi="Avenir Book"/>
        </w:rPr>
        <w:t xml:space="preserve">la loi du 10 mai </w:t>
      </w:r>
      <w:r w:rsidRPr="0051464D">
        <w:rPr>
          <w:rFonts w:ascii="Avenir Book" w:hAnsi="Avenir Book"/>
        </w:rPr>
        <w:t>2015 relative aux soins de santé et à la loi du 22 août 2002 sur les droits du patient</w:t>
      </w:r>
      <w:r w:rsidR="0091134D" w:rsidRPr="0051464D">
        <w:rPr>
          <w:rFonts w:ascii="Avenir Book" w:hAnsi="Avenir Book"/>
        </w:rPr>
        <w:t>s</w:t>
      </w:r>
      <w:r w:rsidRPr="0051464D">
        <w:rPr>
          <w:rFonts w:ascii="Avenir Book" w:hAnsi="Avenir Book"/>
        </w:rPr>
        <w:t xml:space="preserve"> pour rendre accessible l’IVG et la consi</w:t>
      </w:r>
      <w:r w:rsidR="007851E2" w:rsidRPr="0051464D">
        <w:rPr>
          <w:rFonts w:ascii="Avenir Book" w:hAnsi="Avenir Book"/>
        </w:rPr>
        <w:t>d</w:t>
      </w:r>
      <w:r w:rsidRPr="0051464D">
        <w:rPr>
          <w:rFonts w:ascii="Avenir Book" w:hAnsi="Avenir Book"/>
        </w:rPr>
        <w:t>érer comme enjeu de santé publique.</w:t>
      </w:r>
    </w:p>
    <w:p w14:paraId="1D2D152D" w14:textId="77777777" w:rsidR="00E123F4" w:rsidRPr="0051464D" w:rsidRDefault="007D71E5" w:rsidP="000C4856">
      <w:pPr>
        <w:pStyle w:val="ListParagraph"/>
        <w:numPr>
          <w:ilvl w:val="0"/>
          <w:numId w:val="7"/>
        </w:numPr>
        <w:jc w:val="both"/>
        <w:rPr>
          <w:rFonts w:ascii="Avenir Book" w:eastAsia="Optima" w:hAnsi="Avenir Book" w:cs="Optima"/>
        </w:rPr>
      </w:pPr>
      <w:r w:rsidRPr="0051464D">
        <w:rPr>
          <w:rFonts w:ascii="Avenir Book" w:hAnsi="Avenir Book"/>
        </w:rPr>
        <w:t xml:space="preserve">Mettre en place </w:t>
      </w:r>
      <w:r w:rsidRPr="0051464D">
        <w:rPr>
          <w:rFonts w:ascii="Avenir Book" w:hAnsi="Avenir Book"/>
          <w:lang w:val="pt-PT"/>
        </w:rPr>
        <w:t>d</w:t>
      </w:r>
      <w:r w:rsidRPr="0051464D">
        <w:rPr>
          <w:rFonts w:ascii="Avenir Book" w:hAnsi="Avenir Book"/>
        </w:rPr>
        <w:t xml:space="preserve">es campagnes de prévention et de sensibilisation aux violences sexuelles </w:t>
      </w:r>
      <w:r w:rsidRPr="0051464D">
        <w:rPr>
          <w:rFonts w:ascii="Avenir Book" w:hAnsi="Avenir Book"/>
        </w:rPr>
        <w:t>incluant l’inceste.</w:t>
      </w:r>
    </w:p>
    <w:p w14:paraId="65922268" w14:textId="77777777" w:rsidR="00E123F4" w:rsidRPr="0051464D" w:rsidRDefault="007D71E5" w:rsidP="000C4856">
      <w:pPr>
        <w:pStyle w:val="ListParagraph"/>
        <w:numPr>
          <w:ilvl w:val="0"/>
          <w:numId w:val="7"/>
        </w:numPr>
        <w:jc w:val="both"/>
        <w:rPr>
          <w:rFonts w:ascii="Avenir Book" w:eastAsia="Optima" w:hAnsi="Avenir Book" w:cs="Optima"/>
        </w:rPr>
      </w:pPr>
      <w:r w:rsidRPr="0051464D">
        <w:rPr>
          <w:rFonts w:ascii="Avenir Book" w:hAnsi="Avenir Book"/>
        </w:rPr>
        <w:t>Appuyer la loi du gendermainstreaming dans les médias et principalement ceux financés par l’état.</w:t>
      </w:r>
    </w:p>
    <w:p w14:paraId="323EDF6D" w14:textId="34370772" w:rsidR="00E123F4" w:rsidRPr="0051464D" w:rsidRDefault="007D71E5" w:rsidP="000C4856">
      <w:pPr>
        <w:pStyle w:val="ListParagraph"/>
        <w:numPr>
          <w:ilvl w:val="0"/>
          <w:numId w:val="7"/>
        </w:numPr>
        <w:jc w:val="both"/>
        <w:rPr>
          <w:rFonts w:ascii="Avenir Book" w:hAnsi="Avenir Book" w:cs="Open Sans" w:hint="eastAsia"/>
          <w:color w:val="000000"/>
          <w:shd w:val="clear" w:color="auto" w:fill="FFFFFF"/>
        </w:rPr>
      </w:pPr>
      <w:r w:rsidRPr="0051464D">
        <w:rPr>
          <w:rFonts w:ascii="Avenir Book" w:hAnsi="Avenir Book"/>
        </w:rPr>
        <w:t>En matière d’assistance et de prévention</w:t>
      </w:r>
      <w:r w:rsidRPr="0051464D">
        <w:rPr>
          <w:rFonts w:ascii="Avenir Book" w:hAnsi="Avenir Book" w:cs="Open Sans"/>
          <w:color w:val="000000"/>
          <w:shd w:val="clear" w:color="auto" w:fill="FFFFFF"/>
        </w:rPr>
        <w:t>, capitaliser les outils existants et travailler à leur mise à jour permanente et pérenniser les a</w:t>
      </w:r>
      <w:r w:rsidRPr="0051464D">
        <w:rPr>
          <w:rFonts w:ascii="Avenir Book" w:hAnsi="Avenir Book" w:cs="Open Sans"/>
          <w:color w:val="000000"/>
          <w:shd w:val="clear" w:color="auto" w:fill="FFFFFF"/>
        </w:rPr>
        <w:t>pproches testées dans les projets pilotes ayant fait leurs preuves</w:t>
      </w:r>
      <w:r w:rsidR="001362FE">
        <w:rPr>
          <w:rFonts w:ascii="Avenir Book" w:hAnsi="Avenir Book" w:cs="Open Sans"/>
          <w:color w:val="000000"/>
          <w:shd w:val="clear" w:color="auto" w:fill="FFFFFF"/>
        </w:rPr>
        <w:t>.</w:t>
      </w:r>
      <w:r w:rsidRPr="0051464D">
        <w:rPr>
          <w:rFonts w:ascii="Avenir Book" w:hAnsi="Avenir Book" w:cs="Open Sans"/>
          <w:color w:val="000000"/>
          <w:shd w:val="clear" w:color="auto" w:fill="FFFFFF"/>
        </w:rPr>
        <w:t xml:space="preserve"> </w:t>
      </w:r>
    </w:p>
    <w:p w14:paraId="310E24CD" w14:textId="77777777" w:rsidR="00E123F4" w:rsidRPr="0051464D" w:rsidRDefault="007D71E5" w:rsidP="000C4856">
      <w:pPr>
        <w:pStyle w:val="ListParagraph"/>
        <w:numPr>
          <w:ilvl w:val="0"/>
          <w:numId w:val="7"/>
        </w:numPr>
        <w:spacing w:after="160" w:line="259" w:lineRule="auto"/>
        <w:jc w:val="both"/>
        <w:rPr>
          <w:rFonts w:ascii="Avenir Book" w:hAnsi="Avenir Book" w:cs="Open Sans" w:hint="eastAsia"/>
          <w:color w:val="000000"/>
          <w:shd w:val="clear" w:color="auto" w:fill="FFFFFF"/>
        </w:rPr>
      </w:pPr>
      <w:r w:rsidRPr="0051464D">
        <w:rPr>
          <w:rFonts w:ascii="Avenir Book" w:hAnsi="Avenir Book" w:cs="Open Sans"/>
          <w:color w:val="000000"/>
          <w:shd w:val="clear" w:color="auto" w:fill="FFFFFF"/>
        </w:rPr>
        <w:t>Renforcer la formation/sensibilisation des professionnel-le-s en contact avec les femmes et les familles à la détection des risques, la prise en charge de toutes les formes de violences.</w:t>
      </w:r>
    </w:p>
    <w:p w14:paraId="06A69BE7" w14:textId="77777777" w:rsidR="00E123F4" w:rsidRPr="0051464D" w:rsidRDefault="007D71E5" w:rsidP="000C4856">
      <w:pPr>
        <w:pStyle w:val="ListParagraph"/>
        <w:numPr>
          <w:ilvl w:val="0"/>
          <w:numId w:val="7"/>
        </w:numPr>
        <w:jc w:val="both"/>
        <w:rPr>
          <w:rFonts w:ascii="Avenir Book" w:eastAsia="Optima" w:hAnsi="Avenir Book" w:cs="Optima"/>
        </w:rPr>
      </w:pPr>
      <w:r w:rsidRPr="0051464D">
        <w:rPr>
          <w:rFonts w:ascii="Avenir Book" w:hAnsi="Avenir Book"/>
        </w:rPr>
        <w:t>Intégration dans les cursus universitaires et hautes écoles des matières et pratiques qui abordent les droits des femmes de vivre sans violences incluant les droits reproductifs et sexuels.</w:t>
      </w:r>
    </w:p>
    <w:p w14:paraId="40B78EB6" w14:textId="77777777" w:rsidR="00E123F4" w:rsidRPr="0051464D" w:rsidRDefault="007D71E5" w:rsidP="000C4856">
      <w:pPr>
        <w:pStyle w:val="ListParagraph"/>
        <w:numPr>
          <w:ilvl w:val="0"/>
          <w:numId w:val="7"/>
        </w:numPr>
        <w:jc w:val="both"/>
        <w:rPr>
          <w:rFonts w:ascii="Avenir Book" w:hAnsi="Avenir Book" w:hint="eastAsia"/>
        </w:rPr>
      </w:pPr>
      <w:r w:rsidRPr="0051464D">
        <w:rPr>
          <w:rFonts w:ascii="Avenir Book" w:hAnsi="Avenir Book"/>
        </w:rPr>
        <w:t>Réaliser des études sur les pratiques préjudiciables liées</w:t>
      </w:r>
      <w:r w:rsidRPr="0051464D">
        <w:rPr>
          <w:rFonts w:ascii="Avenir Book" w:hAnsi="Avenir Book"/>
          <w:b/>
          <w:bCs/>
        </w:rPr>
        <w:t xml:space="preserve"> </w:t>
      </w:r>
      <w:r w:rsidRPr="0051464D">
        <w:rPr>
          <w:rFonts w:ascii="Avenir Book" w:hAnsi="Avenir Book"/>
        </w:rPr>
        <w:t>à la po</w:t>
      </w:r>
      <w:r w:rsidRPr="0051464D">
        <w:rPr>
          <w:rFonts w:ascii="Avenir Book" w:hAnsi="Avenir Book"/>
        </w:rPr>
        <w:t>rnographie et prendre des mesures adéquates de protection des victimes et de condamnation des agresseurs.</w:t>
      </w:r>
    </w:p>
    <w:p w14:paraId="5CEAB2E2" w14:textId="77777777" w:rsidR="00E123F4" w:rsidRPr="0051464D" w:rsidRDefault="007D71E5" w:rsidP="000C4856">
      <w:pPr>
        <w:pStyle w:val="ListParagraph"/>
        <w:numPr>
          <w:ilvl w:val="0"/>
          <w:numId w:val="7"/>
        </w:numPr>
        <w:jc w:val="both"/>
        <w:rPr>
          <w:rFonts w:ascii="Avenir Book" w:hAnsi="Avenir Book" w:hint="eastAsia"/>
        </w:rPr>
      </w:pPr>
      <w:r w:rsidRPr="0051464D">
        <w:rPr>
          <w:rFonts w:ascii="Avenir Book" w:hAnsi="Avenir Book"/>
        </w:rPr>
        <w:t>Intégrer des modules obligatoires de formation à la prévention des violences à l’égalité et à la déconstruction des stéréotypes de genre adapté au cyc</w:t>
      </w:r>
      <w:r w:rsidRPr="0051464D">
        <w:rPr>
          <w:rFonts w:ascii="Avenir Book" w:hAnsi="Avenir Book"/>
        </w:rPr>
        <w:t>le d’éducation maternel, primaire, secondaire, universitaire. </w:t>
      </w:r>
    </w:p>
    <w:p w14:paraId="32DD6EFB" w14:textId="77777777" w:rsidR="00E123F4" w:rsidRPr="0051464D" w:rsidRDefault="007D71E5" w:rsidP="000C4856">
      <w:pPr>
        <w:pStyle w:val="ListParagraph"/>
        <w:numPr>
          <w:ilvl w:val="0"/>
          <w:numId w:val="7"/>
        </w:numPr>
        <w:jc w:val="both"/>
        <w:rPr>
          <w:rFonts w:ascii="Avenir Book" w:hAnsi="Avenir Book" w:hint="eastAsia"/>
        </w:rPr>
      </w:pPr>
      <w:r w:rsidRPr="0051464D">
        <w:rPr>
          <w:rFonts w:ascii="Avenir Book" w:hAnsi="Avenir Book"/>
        </w:rPr>
        <w:t>Développer et rendre obligatoire les programmes d’éducation à la vie affective, relationnelle et sexuelle. Élaborer des programmes de formation et sensibilisations qui inclut une approche de dé</w:t>
      </w:r>
      <w:r w:rsidRPr="0051464D">
        <w:rPr>
          <w:rFonts w:ascii="Avenir Book" w:hAnsi="Avenir Book"/>
        </w:rPr>
        <w:t xml:space="preserve">patriarcalisation, incluant la problématique intersectionnelle des groupes vulnérables et développant des spécificités liées à ces groupes. </w:t>
      </w:r>
    </w:p>
    <w:p w14:paraId="73F755B8" w14:textId="19F23AD4" w:rsidR="00E123F4" w:rsidRPr="0051464D" w:rsidRDefault="007D71E5" w:rsidP="000C4856">
      <w:pPr>
        <w:pStyle w:val="ListParagraph"/>
        <w:numPr>
          <w:ilvl w:val="0"/>
          <w:numId w:val="7"/>
        </w:numPr>
        <w:jc w:val="both"/>
        <w:rPr>
          <w:rFonts w:ascii="Avenir Book" w:hAnsi="Avenir Book" w:cs="Open Sans" w:hint="eastAsia"/>
          <w:color w:val="000000"/>
          <w:shd w:val="clear" w:color="auto" w:fill="FFFFFF"/>
          <w:lang w:val="fr-BE"/>
        </w:rPr>
      </w:pPr>
      <w:r w:rsidRPr="0051464D">
        <w:rPr>
          <w:rFonts w:ascii="Avenir Book" w:hAnsi="Avenir Book"/>
        </w:rPr>
        <w:t xml:space="preserve">Elaborer de lignes directrices et/ou la </w:t>
      </w:r>
      <w:r w:rsidR="007F10B9" w:rsidRPr="0051464D">
        <w:rPr>
          <w:rFonts w:ascii="Avenir Book" w:hAnsi="Avenir Book"/>
        </w:rPr>
        <w:t>révision</w:t>
      </w:r>
      <w:r w:rsidRPr="0051464D">
        <w:rPr>
          <w:rFonts w:ascii="Avenir Book" w:hAnsi="Avenir Book"/>
        </w:rPr>
        <w:t xml:space="preserve"> des pratiques et </w:t>
      </w:r>
      <w:r w:rsidR="007F10B9" w:rsidRPr="0051464D">
        <w:rPr>
          <w:rFonts w:ascii="Avenir Book" w:hAnsi="Avenir Book"/>
        </w:rPr>
        <w:t>référentiels</w:t>
      </w:r>
      <w:r w:rsidRPr="0051464D">
        <w:rPr>
          <w:rFonts w:ascii="Avenir Book" w:hAnsi="Avenir Book"/>
        </w:rPr>
        <w:t xml:space="preserve"> pour que les services intervenant en aide aux enfants fondent leur intervention sur la reconnaissance des risques et des </w:t>
      </w:r>
      <w:r w:rsidR="007F10B9" w:rsidRPr="0051464D">
        <w:rPr>
          <w:rFonts w:ascii="Avenir Book" w:hAnsi="Avenir Book"/>
        </w:rPr>
        <w:t>conséquences</w:t>
      </w:r>
      <w:r w:rsidRPr="0051464D">
        <w:rPr>
          <w:rFonts w:ascii="Avenir Book" w:hAnsi="Avenir Book"/>
        </w:rPr>
        <w:t xml:space="preserve"> dommageables auxquels sont </w:t>
      </w:r>
      <w:r w:rsidR="007F10B9" w:rsidRPr="0051464D">
        <w:rPr>
          <w:rFonts w:ascii="Avenir Book" w:hAnsi="Avenir Book"/>
        </w:rPr>
        <w:t>exposées</w:t>
      </w:r>
      <w:r w:rsidRPr="0051464D">
        <w:rPr>
          <w:rFonts w:ascii="Avenir Book" w:hAnsi="Avenir Book"/>
        </w:rPr>
        <w:t xml:space="preserve"> les enfants </w:t>
      </w:r>
      <w:r w:rsidR="007F10B9" w:rsidRPr="0051464D">
        <w:rPr>
          <w:rFonts w:ascii="Avenir Book" w:hAnsi="Avenir Book"/>
        </w:rPr>
        <w:t>témoins</w:t>
      </w:r>
      <w:r w:rsidRPr="0051464D">
        <w:rPr>
          <w:rFonts w:ascii="Avenir Book" w:hAnsi="Avenir Book"/>
        </w:rPr>
        <w:t xml:space="preserve">, ainsi qu’une utilisation </w:t>
      </w:r>
      <w:r w:rsidR="007F10B9" w:rsidRPr="0051464D">
        <w:rPr>
          <w:rFonts w:ascii="Avenir Book" w:hAnsi="Avenir Book"/>
        </w:rPr>
        <w:t>appropriée</w:t>
      </w:r>
      <w:r w:rsidRPr="0051464D">
        <w:rPr>
          <w:rFonts w:ascii="Avenir Book" w:hAnsi="Avenir Book"/>
        </w:rPr>
        <w:t xml:space="preserve"> des dispositions </w:t>
      </w:r>
      <w:r w:rsidR="007F10B9" w:rsidRPr="0051464D">
        <w:rPr>
          <w:rFonts w:ascii="Avenir Book" w:hAnsi="Avenir Book"/>
        </w:rPr>
        <w:t>légales</w:t>
      </w:r>
      <w:r w:rsidRPr="0051464D">
        <w:rPr>
          <w:rFonts w:ascii="Avenir Book" w:hAnsi="Avenir Book"/>
        </w:rPr>
        <w:t xml:space="preserve"> qui</w:t>
      </w:r>
      <w:r w:rsidRPr="0051464D">
        <w:rPr>
          <w:rFonts w:ascii="Avenir Book" w:hAnsi="Avenir Book"/>
        </w:rPr>
        <w:t xml:space="preserve"> permettent de </w:t>
      </w:r>
      <w:r w:rsidR="007F10B9" w:rsidRPr="0051464D">
        <w:rPr>
          <w:rFonts w:ascii="Avenir Book" w:hAnsi="Avenir Book"/>
        </w:rPr>
        <w:t>réduire</w:t>
      </w:r>
      <w:r w:rsidRPr="0051464D">
        <w:rPr>
          <w:rFonts w:ascii="Avenir Book" w:hAnsi="Avenir Book"/>
        </w:rPr>
        <w:t xml:space="preserve">, de lever et/ou de soumettre à des garanties les droits de garde et de visite des agresseurs </w:t>
      </w:r>
      <w:r w:rsidR="001362FE">
        <w:rPr>
          <w:rFonts w:ascii="Avenir Book" w:hAnsi="Avenir Book"/>
        </w:rPr>
        <w:t>si necessaire</w:t>
      </w:r>
      <w:r w:rsidRPr="0051464D">
        <w:rPr>
          <w:rFonts w:ascii="Avenir Book" w:hAnsi="Avenir Book"/>
        </w:rPr>
        <w:t>.</w:t>
      </w:r>
      <w:r w:rsidRPr="0051464D">
        <w:rPr>
          <w:rStyle w:val="FootnoteAnchor"/>
          <w:rFonts w:ascii="Avenir Book" w:hAnsi="Avenir Book"/>
        </w:rPr>
        <w:footnoteReference w:id="2"/>
      </w:r>
    </w:p>
    <w:p w14:paraId="72A05912" w14:textId="75D0ECE0" w:rsidR="00E123F4" w:rsidRPr="0051464D" w:rsidRDefault="007D71E5" w:rsidP="000C4856">
      <w:pPr>
        <w:pStyle w:val="ListParagraph"/>
        <w:numPr>
          <w:ilvl w:val="0"/>
          <w:numId w:val="7"/>
        </w:numPr>
        <w:jc w:val="both"/>
        <w:rPr>
          <w:rFonts w:ascii="Avenir Book" w:hAnsi="Avenir Book" w:hint="eastAsia"/>
        </w:rPr>
      </w:pPr>
      <w:r w:rsidRPr="0051464D">
        <w:rPr>
          <w:rFonts w:ascii="Avenir Book" w:hAnsi="Avenir Book"/>
        </w:rPr>
        <w:t xml:space="preserve">Offrir un lieu d’accueil qui tienne compte et tente de </w:t>
      </w:r>
      <w:r w:rsidR="007F5F32" w:rsidRPr="0051464D">
        <w:rPr>
          <w:rFonts w:ascii="Avenir Book" w:hAnsi="Avenir Book"/>
        </w:rPr>
        <w:t>répondre</w:t>
      </w:r>
      <w:r w:rsidRPr="0051464D">
        <w:rPr>
          <w:rFonts w:ascii="Avenir Book" w:hAnsi="Avenir Book"/>
        </w:rPr>
        <w:t xml:space="preserve"> aux besoins </w:t>
      </w:r>
      <w:r w:rsidR="007F5F32" w:rsidRPr="0051464D">
        <w:rPr>
          <w:rFonts w:ascii="Avenir Book" w:hAnsi="Avenir Book"/>
        </w:rPr>
        <w:t>spécifiques</w:t>
      </w:r>
      <w:r w:rsidRPr="0051464D">
        <w:rPr>
          <w:rFonts w:ascii="Avenir Book" w:hAnsi="Avenir Book"/>
        </w:rPr>
        <w:t xml:space="preserve"> des femmes défavorisées ( en situat</w:t>
      </w:r>
      <w:r w:rsidRPr="0051464D">
        <w:rPr>
          <w:rFonts w:ascii="Avenir Book" w:hAnsi="Avenir Book"/>
        </w:rPr>
        <w:t>ion ou en risque de sans-abrisme, en situation d’exploitation)  qui inclue l’accompagnement psychosocial individuel féministe.</w:t>
      </w:r>
    </w:p>
    <w:p w14:paraId="0C85F0AB" w14:textId="77777777" w:rsidR="00E123F4" w:rsidRPr="0051464D" w:rsidRDefault="007D71E5" w:rsidP="000C4856">
      <w:pPr>
        <w:pStyle w:val="ListParagraph"/>
        <w:numPr>
          <w:ilvl w:val="0"/>
          <w:numId w:val="7"/>
        </w:numPr>
        <w:jc w:val="both"/>
        <w:rPr>
          <w:rFonts w:ascii="Avenir Book" w:hAnsi="Avenir Book" w:cs="Open Sans" w:hint="eastAsia"/>
          <w:color w:val="000000"/>
          <w:shd w:val="clear" w:color="auto" w:fill="FFFFFF"/>
        </w:rPr>
      </w:pPr>
      <w:r w:rsidRPr="0051464D">
        <w:rPr>
          <w:rFonts w:ascii="Avenir Book" w:hAnsi="Avenir Book" w:cs="Open Sans"/>
          <w:color w:val="000000"/>
          <w:shd w:val="clear" w:color="auto" w:fill="FFFFFF"/>
        </w:rPr>
        <w:t>Assurer l’octroi systématique de la protection internationale aux parents de filles reconnus réfugiées pour être protégées des MG</w:t>
      </w:r>
      <w:r w:rsidRPr="0051464D">
        <w:rPr>
          <w:rFonts w:ascii="Avenir Book" w:hAnsi="Avenir Book" w:cs="Open Sans"/>
          <w:color w:val="000000"/>
          <w:shd w:val="clear" w:color="auto" w:fill="FFFFFF"/>
        </w:rPr>
        <w:t xml:space="preserve">F afin de garantir l’intérêt supérieur de l’enfant. </w:t>
      </w:r>
    </w:p>
    <w:p w14:paraId="096E7D9B" w14:textId="77777777"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t>Former, outiller systématiquement les agents du CGRA pour une meilleure prise en compte des violences fondées sur le genre, le PTSD et l'impact de la VBG sur la mémoire, sur la notion de « crédibilité »,</w:t>
      </w:r>
      <w:r w:rsidRPr="0051464D">
        <w:rPr>
          <w:rFonts w:ascii="Avenir Book" w:hAnsi="Avenir Book" w:cs="Open Sans"/>
          <w:color w:val="000000"/>
          <w:shd w:val="clear" w:color="auto" w:fill="FFFFFF"/>
          <w:lang w:val="fr-BE"/>
        </w:rPr>
        <w:t xml:space="preserve"> dans les demandes d’asile </w:t>
      </w:r>
      <w:r w:rsidRPr="0051464D">
        <w:rPr>
          <w:rFonts w:ascii="Avenir Book" w:hAnsi="Avenir Book" w:cs="Open Sans"/>
          <w:color w:val="000000"/>
          <w:shd w:val="clear" w:color="auto" w:fill="FFFFFF"/>
        </w:rPr>
        <w:t xml:space="preserve">; Permettre aux agents de protection de collaborer/se concerter avec des conseils d’expert.e.s sur des thématiques spécifiques. </w:t>
      </w:r>
    </w:p>
    <w:p w14:paraId="6ED56099" w14:textId="30EA3F4F"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lastRenderedPageBreak/>
        <w:t xml:space="preserve">Former l’ensembles des responsables de la gestion des violences sexistes et sexuelles sur les lieux </w:t>
      </w:r>
      <w:r w:rsidRPr="0051464D">
        <w:rPr>
          <w:rFonts w:ascii="Avenir Book" w:hAnsi="Avenir Book" w:cs="Open Sans"/>
          <w:color w:val="000000"/>
          <w:shd w:val="clear" w:color="auto" w:fill="FFFFFF"/>
          <w:lang w:val="fr-BE"/>
        </w:rPr>
        <w:t>du travail</w:t>
      </w:r>
      <w:r w:rsidR="001362FE">
        <w:rPr>
          <w:rFonts w:ascii="Avenir Book" w:hAnsi="Avenir Book" w:cs="Open Sans"/>
          <w:color w:val="000000"/>
          <w:shd w:val="clear" w:color="auto" w:fill="FFFFFF"/>
          <w:lang w:val="fr-BE"/>
        </w:rPr>
        <w:t>.</w:t>
      </w:r>
      <w:r w:rsidRPr="0051464D">
        <w:rPr>
          <w:rFonts w:ascii="Avenir Book" w:hAnsi="Avenir Book" w:cs="Open Sans"/>
          <w:color w:val="000000"/>
          <w:shd w:val="clear" w:color="auto" w:fill="FFFFFF"/>
          <w:lang w:val="fr-BE"/>
        </w:rPr>
        <w:t xml:space="preserve"> </w:t>
      </w:r>
    </w:p>
    <w:p w14:paraId="0AE7BDC1" w14:textId="6939F2D1"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t xml:space="preserve">Informer et former l’ensemble des salarié·e·s, stagiaires, volontaires, etc. sur </w:t>
      </w:r>
      <w:r w:rsidR="009B4A4D" w:rsidRPr="0051464D">
        <w:rPr>
          <w:rFonts w:ascii="Avenir Book" w:hAnsi="Avenir Book" w:cs="Open Sans"/>
          <w:color w:val="000000"/>
          <w:shd w:val="clear" w:color="auto" w:fill="FFFFFF"/>
          <w:lang w:val="fr-BE"/>
        </w:rPr>
        <w:t>la prévention d</w:t>
      </w:r>
      <w:r w:rsidRPr="0051464D">
        <w:rPr>
          <w:rFonts w:ascii="Avenir Book" w:hAnsi="Avenir Book" w:cs="Open Sans"/>
          <w:color w:val="000000"/>
          <w:shd w:val="clear" w:color="auto" w:fill="FFFFFF"/>
          <w:lang w:val="fr-BE"/>
        </w:rPr>
        <w:t xml:space="preserve">es </w:t>
      </w:r>
      <w:r w:rsidR="001520EC">
        <w:rPr>
          <w:rFonts w:ascii="Avenir Book" w:hAnsi="Avenir Book" w:cs="Open Sans"/>
          <w:color w:val="000000"/>
          <w:shd w:val="clear" w:color="auto" w:fill="FFFFFF"/>
          <w:lang w:val="fr-BE"/>
        </w:rPr>
        <w:t>VSBG</w:t>
      </w:r>
      <w:r w:rsidRPr="0051464D">
        <w:rPr>
          <w:rFonts w:ascii="Avenir Book" w:hAnsi="Avenir Book" w:cs="Open Sans"/>
          <w:color w:val="000000"/>
          <w:shd w:val="clear" w:color="auto" w:fill="FFFFFF"/>
          <w:lang w:val="fr-BE"/>
        </w:rPr>
        <w:t xml:space="preserve"> sur les lieux du travail.</w:t>
      </w:r>
    </w:p>
    <w:p w14:paraId="77674570" w14:textId="14C7BB99"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t xml:space="preserve">Sensibiliser et informer l’ensemble des parties prenantes de l’entreprises telles que les bénéficiaires, clients, usagers, sous-traitants, fournisseurs, etc. sur les </w:t>
      </w:r>
      <w:r w:rsidR="001520EC">
        <w:rPr>
          <w:rFonts w:ascii="Avenir Book" w:hAnsi="Avenir Book" w:cs="Open Sans"/>
          <w:color w:val="000000"/>
          <w:shd w:val="clear" w:color="auto" w:fill="FFFFFF"/>
          <w:lang w:val="fr-BE"/>
        </w:rPr>
        <w:t>VSBG</w:t>
      </w:r>
      <w:r w:rsidRPr="0051464D">
        <w:rPr>
          <w:rFonts w:ascii="Avenir Book" w:hAnsi="Avenir Book" w:cs="Open Sans"/>
          <w:color w:val="000000"/>
          <w:shd w:val="clear" w:color="auto" w:fill="FFFFFF"/>
          <w:lang w:val="fr-BE"/>
        </w:rPr>
        <w:t xml:space="preserve"> sur les lieux du travail</w:t>
      </w:r>
      <w:r w:rsidR="009B4A4D" w:rsidRPr="0051464D">
        <w:rPr>
          <w:rFonts w:ascii="Avenir Book" w:hAnsi="Avenir Book" w:cs="Open Sans"/>
          <w:color w:val="000000"/>
          <w:shd w:val="clear" w:color="auto" w:fill="FFFFFF"/>
          <w:lang w:val="fr-BE"/>
        </w:rPr>
        <w:t xml:space="preserve"> et </w:t>
      </w:r>
      <w:r w:rsidR="001520EC">
        <w:rPr>
          <w:rFonts w:ascii="Avenir Book" w:hAnsi="Avenir Book" w:cs="Open Sans"/>
          <w:color w:val="000000"/>
          <w:shd w:val="clear" w:color="auto" w:fill="FFFFFF"/>
          <w:lang w:val="fr-BE"/>
        </w:rPr>
        <w:t>la</w:t>
      </w:r>
      <w:r w:rsidR="009B4A4D" w:rsidRPr="0051464D">
        <w:rPr>
          <w:rFonts w:ascii="Avenir Book" w:hAnsi="Avenir Book" w:cs="Open Sans"/>
          <w:color w:val="000000"/>
          <w:shd w:val="clear" w:color="auto" w:fill="FFFFFF"/>
          <w:lang w:val="fr-BE"/>
        </w:rPr>
        <w:t xml:space="preserve"> prévention</w:t>
      </w:r>
      <w:r w:rsidRPr="0051464D">
        <w:rPr>
          <w:rFonts w:ascii="Avenir Book" w:hAnsi="Avenir Book" w:cs="Open Sans"/>
          <w:color w:val="000000"/>
          <w:shd w:val="clear" w:color="auto" w:fill="FFFFFF"/>
          <w:lang w:val="fr-BE"/>
        </w:rPr>
        <w:t>.</w:t>
      </w:r>
    </w:p>
    <w:p w14:paraId="4FDFDFF5" w14:textId="4C5DA06B"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t xml:space="preserve">Reconnaître le harcèlement dans le couple </w:t>
      </w:r>
      <w:r w:rsidRPr="0051464D">
        <w:rPr>
          <w:rFonts w:ascii="Avenir Book" w:hAnsi="Avenir Book" w:cs="Open Sans"/>
          <w:color w:val="000000"/>
          <w:shd w:val="clear" w:color="auto" w:fill="FFFFFF"/>
          <w:lang w:val="fr-BE"/>
        </w:rPr>
        <w:t xml:space="preserve">et </w:t>
      </w:r>
      <w:r w:rsidR="0091134D" w:rsidRPr="0051464D">
        <w:rPr>
          <w:rFonts w:ascii="Avenir Book" w:hAnsi="Avenir Book" w:cs="Open Sans"/>
          <w:color w:val="000000"/>
          <w:shd w:val="clear" w:color="auto" w:fill="FFFFFF"/>
          <w:lang w:val="fr-BE"/>
        </w:rPr>
        <w:t>l’ex-couple</w:t>
      </w:r>
      <w:r w:rsidRPr="0051464D">
        <w:rPr>
          <w:rFonts w:ascii="Avenir Book" w:hAnsi="Avenir Book" w:cs="Open Sans"/>
          <w:color w:val="000000"/>
          <w:shd w:val="clear" w:color="auto" w:fill="FFFFFF"/>
          <w:lang w:val="fr-BE"/>
        </w:rPr>
        <w:t xml:space="preserve"> ainsi que le suicide forcé dans la législation.</w:t>
      </w:r>
    </w:p>
    <w:p w14:paraId="5A9FA706" w14:textId="27EAFA31"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t xml:space="preserve">Réaliser des </w:t>
      </w:r>
      <w:r w:rsidR="009B4A4D" w:rsidRPr="0051464D">
        <w:rPr>
          <w:rFonts w:ascii="Avenir Book" w:hAnsi="Avenir Book" w:cs="Open Sans"/>
          <w:color w:val="000000"/>
          <w:shd w:val="clear" w:color="auto" w:fill="FFFFFF"/>
          <w:lang w:val="fr-BE"/>
        </w:rPr>
        <w:t>« </w:t>
      </w:r>
      <w:r w:rsidRPr="0051464D">
        <w:rPr>
          <w:rFonts w:ascii="Avenir Book" w:hAnsi="Avenir Book" w:cs="Open Sans"/>
          <w:color w:val="000000"/>
          <w:shd w:val="clear" w:color="auto" w:fill="FFFFFF"/>
          <w:lang w:val="fr-BE"/>
        </w:rPr>
        <w:t>autopsies psychologiques</w:t>
      </w:r>
      <w:r w:rsidR="009B4A4D" w:rsidRPr="0051464D">
        <w:rPr>
          <w:rFonts w:ascii="Avenir Book" w:hAnsi="Avenir Book" w:cs="Open Sans"/>
          <w:color w:val="000000"/>
          <w:shd w:val="clear" w:color="auto" w:fill="FFFFFF"/>
          <w:lang w:val="fr-BE"/>
        </w:rPr>
        <w:t> »</w:t>
      </w:r>
      <w:r w:rsidRPr="0051464D">
        <w:rPr>
          <w:rFonts w:ascii="Avenir Book" w:hAnsi="Avenir Book" w:cs="Open Sans"/>
          <w:color w:val="000000"/>
          <w:shd w:val="clear" w:color="auto" w:fill="FFFFFF"/>
          <w:lang w:val="fr-BE"/>
        </w:rPr>
        <w:t xml:space="preserve"> en cas de suicide afin de détecter d’éventuels contextes de violence conjugale (suicide forcé).</w:t>
      </w:r>
    </w:p>
    <w:p w14:paraId="39D77609" w14:textId="4383951E" w:rsidR="00E123F4" w:rsidRPr="0051464D" w:rsidRDefault="007D71E5" w:rsidP="000C4856">
      <w:pPr>
        <w:pStyle w:val="ListParagraph"/>
        <w:numPr>
          <w:ilvl w:val="0"/>
          <w:numId w:val="7"/>
        </w:numPr>
        <w:jc w:val="both"/>
        <w:rPr>
          <w:rFonts w:ascii="Avenir Book" w:hAnsi="Avenir Book" w:hint="eastAsia"/>
          <w:lang w:val="fr-BE"/>
        </w:rPr>
      </w:pPr>
      <w:r w:rsidRPr="0051464D">
        <w:rPr>
          <w:rFonts w:ascii="Avenir Book" w:hAnsi="Avenir Book" w:cs="Open Sans"/>
          <w:color w:val="000000"/>
          <w:shd w:val="clear" w:color="auto" w:fill="FFFFFF"/>
          <w:lang w:val="fr-BE"/>
        </w:rPr>
        <w:t xml:space="preserve">Investiguer en cas de tentative de suicide afin de </w:t>
      </w:r>
      <w:r w:rsidRPr="0051464D">
        <w:rPr>
          <w:rFonts w:ascii="Avenir Book" w:hAnsi="Avenir Book" w:cs="Open Sans"/>
          <w:color w:val="000000"/>
          <w:shd w:val="clear" w:color="auto" w:fill="FFFFFF"/>
          <w:lang w:val="fr-BE"/>
        </w:rPr>
        <w:t>détecter un éventuel contexte de violence conjugale.</w:t>
      </w:r>
      <w:r w:rsidR="00615D61" w:rsidRPr="0051464D">
        <w:rPr>
          <w:rFonts w:ascii="Avenir Book" w:hAnsi="Avenir Book" w:cs="Open Sans"/>
          <w:color w:val="000000"/>
          <w:shd w:val="clear" w:color="auto" w:fill="FFFFFF"/>
          <w:lang w:val="fr-BE"/>
        </w:rPr>
        <w:t xml:space="preserve"> </w:t>
      </w:r>
    </w:p>
    <w:bookmarkEnd w:id="1"/>
    <w:p w14:paraId="19D7FD7B" w14:textId="3F3562E0" w:rsidR="00E123F4" w:rsidRPr="0051464D" w:rsidRDefault="00E123F4" w:rsidP="0051464D">
      <w:pPr>
        <w:pStyle w:val="ListParagraph"/>
        <w:ind w:left="1080"/>
        <w:jc w:val="both"/>
        <w:rPr>
          <w:rFonts w:ascii="Avenir Book" w:hAnsi="Avenir Book" w:hint="eastAsia"/>
          <w:lang w:val="fr-BE"/>
        </w:rPr>
      </w:pPr>
    </w:p>
    <w:p w14:paraId="0E2412BB"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 xml:space="preserve">1. </w:t>
      </w:r>
      <w:r w:rsidRPr="0051464D">
        <w:rPr>
          <w:rFonts w:ascii="Avenir Book" w:hAnsi="Avenir Book"/>
          <w:b/>
          <w:bCs/>
          <w:u w:val="single"/>
        </w:rPr>
        <w:t>Renseignements d’ordre général</w:t>
      </w:r>
    </w:p>
    <w:p w14:paraId="18EF4882" w14:textId="2803DD47"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La loi du 22 mai 2014 apporte une modification concernant les discriminations de sexe incluant la notion d’identité de genre et expression de genre. Leurs définitions </w:t>
      </w:r>
      <w:r w:rsidRPr="0051464D">
        <w:rPr>
          <w:rFonts w:ascii="Avenir Book" w:hAnsi="Avenir Book"/>
          <w:lang w:val="fr-BE"/>
        </w:rPr>
        <w:t>ne sont pas apportées clairement dans des textes législatifs. Leurs applications entraînent des confusions en matière de politiques publiques ce qui provoque une diminution des droits des femmes en les rendant invisibles. Il est nécessaire de rester en con</w:t>
      </w:r>
      <w:r w:rsidRPr="0051464D">
        <w:rPr>
          <w:rFonts w:ascii="Avenir Book" w:hAnsi="Avenir Book"/>
          <w:lang w:val="fr-BE"/>
        </w:rPr>
        <w:t>formité avec les textes internationaux qui utilisent le terme sexe.</w:t>
      </w:r>
    </w:p>
    <w:p w14:paraId="2EBD5C06" w14:textId="77777777" w:rsidR="00E123F4" w:rsidRPr="0051464D" w:rsidRDefault="00E123F4" w:rsidP="00AF2908">
      <w:pPr>
        <w:jc w:val="both"/>
        <w:rPr>
          <w:rFonts w:ascii="Avenir Book" w:hAnsi="Avenir Book" w:hint="eastAsia"/>
          <w:lang w:val="fr-BE"/>
        </w:rPr>
      </w:pPr>
    </w:p>
    <w:p w14:paraId="31801FE2"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rPr>
        <w:t xml:space="preserve">2. Cadre législatif </w:t>
      </w:r>
    </w:p>
    <w:p w14:paraId="1B53E271" w14:textId="37D8B9C4" w:rsidR="00E123F4" w:rsidRPr="0051464D" w:rsidRDefault="007D71E5" w:rsidP="00AF2908">
      <w:pPr>
        <w:jc w:val="both"/>
        <w:rPr>
          <w:rFonts w:ascii="Avenir Book" w:hAnsi="Avenir Book" w:hint="eastAsia"/>
        </w:rPr>
      </w:pPr>
      <w:r w:rsidRPr="0051464D">
        <w:rPr>
          <w:rFonts w:ascii="Avenir Book" w:hAnsi="Avenir Book"/>
          <w:lang w:val="fr-BE"/>
        </w:rPr>
        <w:t>La diffusion des textes internationaux défendant les droits des femmes et qui définissent le genre ne sont pas systématiquement mis aux programmes universitaires et h</w:t>
      </w:r>
      <w:r w:rsidRPr="0051464D">
        <w:rPr>
          <w:rFonts w:ascii="Avenir Book" w:hAnsi="Avenir Book"/>
          <w:lang w:val="fr-BE"/>
        </w:rPr>
        <w:t>autes écoles.</w:t>
      </w:r>
      <w:r w:rsidR="00E44FA4">
        <w:rPr>
          <w:rFonts w:ascii="Avenir Book" w:hAnsi="Avenir Book"/>
          <w:lang w:val="fr-BE"/>
        </w:rPr>
        <w:t xml:space="preserve"> Nos</w:t>
      </w:r>
      <w:r w:rsidRPr="0051464D">
        <w:rPr>
          <w:rFonts w:ascii="Avenir Book" w:hAnsi="Avenir Book"/>
          <w:lang w:val="fr-BE"/>
        </w:rPr>
        <w:t xml:space="preserve"> associations ont constaté que l</w:t>
      </w:r>
      <w:r w:rsidRPr="0051464D">
        <w:rPr>
          <w:rFonts w:ascii="Avenir Book" w:hAnsi="Avenir Book"/>
        </w:rPr>
        <w:t xml:space="preserve">a CEDEF n’est pas évoquée au cours du cursus habituel de droit. </w:t>
      </w:r>
      <w:r w:rsidRPr="0051464D">
        <w:rPr>
          <w:rFonts w:ascii="Avenir Book" w:hAnsi="Avenir Book"/>
          <w:lang w:val="fr-BE"/>
        </w:rPr>
        <w:t xml:space="preserve">Il serait nécessaire de </w:t>
      </w:r>
      <w:r w:rsidRPr="0051464D">
        <w:rPr>
          <w:rFonts w:ascii="Avenir Book" w:hAnsi="Avenir Book"/>
        </w:rPr>
        <w:t>rendre obligatoire par décret l’intégration des textes internationaux concernant les droits humains et les droits des f</w:t>
      </w:r>
      <w:r w:rsidRPr="0051464D">
        <w:rPr>
          <w:rFonts w:ascii="Avenir Book" w:hAnsi="Avenir Book"/>
        </w:rPr>
        <w:t>emmes dans les cursus scolaires.</w:t>
      </w:r>
    </w:p>
    <w:p w14:paraId="7C22CB82" w14:textId="77777777" w:rsidR="00E123F4" w:rsidRPr="0051464D" w:rsidRDefault="00E123F4" w:rsidP="00AF2908">
      <w:pPr>
        <w:jc w:val="both"/>
        <w:rPr>
          <w:rFonts w:ascii="Avenir Book" w:hAnsi="Avenir Book" w:hint="eastAsia"/>
        </w:rPr>
      </w:pPr>
    </w:p>
    <w:p w14:paraId="5DE63ED9"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3. Mécanisme national de promotion des femmes</w:t>
      </w:r>
    </w:p>
    <w:p w14:paraId="6505F827" w14:textId="64DB1052" w:rsidR="00E123F4" w:rsidRPr="0051464D" w:rsidRDefault="007D71E5" w:rsidP="00AF2908">
      <w:pPr>
        <w:jc w:val="both"/>
        <w:rPr>
          <w:rFonts w:ascii="Avenir Book" w:hAnsi="Avenir Book" w:hint="eastAsia"/>
          <w:lang w:val="fr-BE"/>
        </w:rPr>
      </w:pPr>
      <w:r w:rsidRPr="0051464D">
        <w:rPr>
          <w:rFonts w:ascii="Avenir Book" w:hAnsi="Avenir Book"/>
          <w:color w:val="000000"/>
          <w:lang w:val="fr-BE"/>
        </w:rPr>
        <w:t>Les associations féministes</w:t>
      </w:r>
      <w:r w:rsidRPr="0051464D">
        <w:rPr>
          <w:rFonts w:ascii="Avenir Book" w:hAnsi="Avenir Book"/>
          <w:b/>
          <w:bCs/>
          <w:color w:val="000000"/>
          <w:lang w:val="fr-BE"/>
        </w:rPr>
        <w:t xml:space="preserve"> </w:t>
      </w:r>
      <w:r w:rsidRPr="0051464D">
        <w:rPr>
          <w:rFonts w:ascii="Avenir Book" w:hAnsi="Avenir Book"/>
          <w:color w:val="000000"/>
          <w:lang w:val="fr-BE"/>
        </w:rPr>
        <w:t>rappellent</w:t>
      </w:r>
      <w:r w:rsidRPr="0051464D">
        <w:rPr>
          <w:rFonts w:ascii="Avenir Book" w:hAnsi="Avenir Book"/>
          <w:b/>
          <w:bCs/>
          <w:color w:val="000000"/>
          <w:lang w:val="fr-BE"/>
        </w:rPr>
        <w:t xml:space="preserve"> </w:t>
      </w:r>
      <w:r w:rsidRPr="0051464D">
        <w:rPr>
          <w:rFonts w:ascii="Avenir Book" w:hAnsi="Avenir Book"/>
          <w:color w:val="000000"/>
        </w:rPr>
        <w:t>que les femmes représentent environ le 52% de la population, elles ne sont pas une minorité et l’approche cadre 'diversité' doit être dép</w:t>
      </w:r>
      <w:r w:rsidRPr="0051464D">
        <w:rPr>
          <w:rFonts w:ascii="Avenir Book" w:hAnsi="Avenir Book"/>
          <w:color w:val="000000"/>
        </w:rPr>
        <w:t xml:space="preserve">assée, et le budget en proportion. </w:t>
      </w:r>
      <w:r w:rsidRPr="0051464D">
        <w:rPr>
          <w:rFonts w:ascii="Avenir Book" w:hAnsi="Avenir Book"/>
        </w:rPr>
        <w:t>Dans les mécanismes nationaux, régionaux et communautaires la pratique de genderbudgeting n’est pas systématique</w:t>
      </w:r>
      <w:r w:rsidR="00E44FA4">
        <w:rPr>
          <w:rFonts w:ascii="Avenir Book" w:hAnsi="Avenir Book"/>
        </w:rPr>
        <w:t>.</w:t>
      </w:r>
      <w:r w:rsidRPr="0051464D">
        <w:rPr>
          <w:rFonts w:ascii="Avenir Book" w:hAnsi="Avenir Book"/>
        </w:rPr>
        <w:t xml:space="preserve"> Il n’y a pas de relevé permettant d’identifier la part de budget octroyé au développement des droits des fe</w:t>
      </w:r>
      <w:r w:rsidRPr="0051464D">
        <w:rPr>
          <w:rFonts w:ascii="Avenir Book" w:hAnsi="Avenir Book"/>
        </w:rPr>
        <w:t xml:space="preserve">mmes dans les différents niveaux de compétence.  D’autant plus que la tendance est d’intégrer les minorités dans les mêmes budgets et donc ne permet d’avoir une information accessible. Le rapport </w:t>
      </w:r>
      <w:r w:rsidR="007F5F32" w:rsidRPr="0051464D">
        <w:rPr>
          <w:rFonts w:ascii="Avenir Book" w:hAnsi="Avenir Book"/>
        </w:rPr>
        <w:t>G</w:t>
      </w:r>
      <w:r w:rsidRPr="0051464D">
        <w:rPr>
          <w:rFonts w:ascii="Avenir Book" w:hAnsi="Avenir Book"/>
        </w:rPr>
        <w:t>revio</w:t>
      </w:r>
      <w:r w:rsidRPr="0051464D">
        <w:rPr>
          <w:rStyle w:val="FootnoteAnchor"/>
          <w:rFonts w:ascii="Avenir Book" w:hAnsi="Avenir Book"/>
        </w:rPr>
        <w:footnoteReference w:id="3"/>
      </w:r>
      <w:r w:rsidRPr="0051464D">
        <w:rPr>
          <w:rFonts w:ascii="Avenir Book" w:hAnsi="Avenir Book"/>
        </w:rPr>
        <w:t xml:space="preserve"> relève « une relative invisibilisation au sein des p</w:t>
      </w:r>
      <w:r w:rsidRPr="0051464D">
        <w:rPr>
          <w:rFonts w:ascii="Avenir Book" w:hAnsi="Avenir Book"/>
        </w:rPr>
        <w:t xml:space="preserve">olitiques en Belgique des violences contre les femmes. </w:t>
      </w:r>
      <w:r w:rsidR="00641AEF">
        <w:rPr>
          <w:rFonts w:ascii="Avenir Book" w:hAnsi="Avenir Book"/>
        </w:rPr>
        <w:t xml:space="preserve">Il est nécessaire  </w:t>
      </w:r>
      <w:r w:rsidRPr="0051464D">
        <w:rPr>
          <w:rFonts w:ascii="Avenir Book" w:hAnsi="Avenir Book"/>
        </w:rPr>
        <w:t>d’</w:t>
      </w:r>
      <w:r w:rsidR="007F5F32" w:rsidRPr="0051464D">
        <w:rPr>
          <w:rFonts w:ascii="Avenir Book" w:hAnsi="Avenir Book"/>
        </w:rPr>
        <w:t>établir</w:t>
      </w:r>
      <w:r w:rsidRPr="0051464D">
        <w:rPr>
          <w:rFonts w:ascii="Avenir Book" w:hAnsi="Avenir Book"/>
        </w:rPr>
        <w:t xml:space="preserve"> un espace de coordination et de dialogue central et transversal qui soit durable et commun à l’ensemble des parties prenantes à tous les niveaux du pouvoir.</w:t>
      </w:r>
      <w:r w:rsidRPr="0051464D">
        <w:rPr>
          <w:rStyle w:val="FootnoteAnchor"/>
          <w:rFonts w:ascii="Avenir Book" w:hAnsi="Avenir Book"/>
        </w:rPr>
        <w:footnoteReference w:id="4"/>
      </w:r>
      <w:r w:rsidRPr="0051464D">
        <w:rPr>
          <w:rFonts w:ascii="Avenir Book" w:hAnsi="Avenir Book"/>
        </w:rPr>
        <w:t> </w:t>
      </w:r>
    </w:p>
    <w:p w14:paraId="310DCA88" w14:textId="430E0DA1" w:rsidR="00E123F4" w:rsidRPr="0051464D" w:rsidRDefault="007D71E5" w:rsidP="00AF2908">
      <w:pPr>
        <w:pStyle w:val="NormalWeb"/>
        <w:spacing w:before="280" w:after="280"/>
        <w:jc w:val="both"/>
        <w:rPr>
          <w:rFonts w:ascii="Avenir Book" w:hAnsi="Avenir Book"/>
        </w:rPr>
      </w:pPr>
      <w:r w:rsidRPr="0051464D">
        <w:rPr>
          <w:rFonts w:ascii="Avenir Book" w:hAnsi="Avenir Book"/>
        </w:rPr>
        <w:t xml:space="preserve">Ces mécanismes de fractionnement entraînent une impossibilité de connaître la réalité des budgets consacrés aux différents niveaux notamment ceux du tissu associatif. Le rapport attire enfin l’attention des </w:t>
      </w:r>
      <w:r w:rsidR="007F5F32" w:rsidRPr="0051464D">
        <w:rPr>
          <w:rFonts w:ascii="Avenir Book" w:hAnsi="Avenir Book"/>
        </w:rPr>
        <w:t>autorités</w:t>
      </w:r>
      <w:r w:rsidRPr="0051464D">
        <w:rPr>
          <w:rFonts w:ascii="Avenir Book" w:hAnsi="Avenir Book"/>
        </w:rPr>
        <w:t xml:space="preserve"> sur l’</w:t>
      </w:r>
      <w:r w:rsidR="007F5F32" w:rsidRPr="0051464D">
        <w:rPr>
          <w:rFonts w:ascii="Avenir Book" w:hAnsi="Avenir Book"/>
        </w:rPr>
        <w:t>insécurité</w:t>
      </w:r>
      <w:r w:rsidRPr="0051464D">
        <w:rPr>
          <w:rFonts w:ascii="Avenir Book" w:hAnsi="Avenir Book"/>
        </w:rPr>
        <w:t xml:space="preserve">́ </w:t>
      </w:r>
      <w:r w:rsidR="007F5F32" w:rsidRPr="0051464D">
        <w:rPr>
          <w:rFonts w:ascii="Avenir Book" w:hAnsi="Avenir Book"/>
        </w:rPr>
        <w:t>financière</w:t>
      </w:r>
      <w:r w:rsidRPr="0051464D">
        <w:rPr>
          <w:rFonts w:ascii="Avenir Book" w:hAnsi="Avenir Book"/>
        </w:rPr>
        <w:t xml:space="preserve"> à laquell</w:t>
      </w:r>
      <w:r w:rsidRPr="0051464D">
        <w:rPr>
          <w:rFonts w:ascii="Avenir Book" w:hAnsi="Avenir Book"/>
        </w:rPr>
        <w:t xml:space="preserve">e font face ces associations, faute de financements structurels aux besoins. </w:t>
      </w:r>
    </w:p>
    <w:p w14:paraId="20013534" w14:textId="41E81891" w:rsidR="006959A6" w:rsidRDefault="006959A6" w:rsidP="006959A6">
      <w:pPr>
        <w:pStyle w:val="NormalWeb"/>
        <w:spacing w:before="280" w:after="280"/>
        <w:jc w:val="both"/>
        <w:rPr>
          <w:rFonts w:ascii="Avenir Book" w:hAnsi="Avenir Book"/>
        </w:rPr>
      </w:pPr>
      <w:r>
        <w:rPr>
          <w:rFonts w:ascii="Avenir Book" w:hAnsi="Avenir Book"/>
        </w:rPr>
        <w:t xml:space="preserve">Les associations de femmes </w:t>
      </w:r>
      <w:r w:rsidRPr="0051464D">
        <w:rPr>
          <w:rFonts w:ascii="Avenir Book" w:hAnsi="Avenir Book"/>
        </w:rPr>
        <w:t xml:space="preserve">ne peuvent développer des appuis sur les violences que sous forme de projet annuel. </w:t>
      </w:r>
    </w:p>
    <w:p w14:paraId="4D3687AE" w14:textId="6962BFD0" w:rsidR="00E123F4" w:rsidRPr="0051464D" w:rsidRDefault="007D71E5" w:rsidP="006959A6">
      <w:pPr>
        <w:pStyle w:val="NormalWeb"/>
        <w:spacing w:before="280" w:after="280"/>
        <w:jc w:val="both"/>
        <w:rPr>
          <w:rFonts w:ascii="Avenir Book" w:hAnsi="Avenir Book"/>
        </w:rPr>
      </w:pPr>
      <w:r w:rsidRPr="0051464D">
        <w:rPr>
          <w:rFonts w:ascii="Avenir Book" w:hAnsi="Avenir Book"/>
        </w:rPr>
        <w:lastRenderedPageBreak/>
        <w:t>Le fonctionnement par projet montre ici tout son intérêt politique</w:t>
      </w:r>
      <w:r w:rsidRPr="0051464D">
        <w:rPr>
          <w:rFonts w:ascii="Avenir Book" w:hAnsi="Avenir Book"/>
        </w:rPr>
        <w:t xml:space="preserve"> en termes de marketing mais toutes ses lacunes en pratique : le rapport gouvernemental fait référence à d’excellents projets qui n’ont été que des « one shot » sans réelle évaluation de leur impact ni sur la possibilité de leur mise en pratique effective </w:t>
      </w:r>
      <w:r w:rsidRPr="0051464D">
        <w:rPr>
          <w:rFonts w:ascii="Avenir Book" w:hAnsi="Avenir Book"/>
        </w:rPr>
        <w:t>à moyen ou long terme. De plus, le fonctionnement par projet implique forcément du travail bénévole dans un secteur déjà précaire et qui touche à des questions sensibles puisque, par définition, toute la phase de préparation des candidatures et de la rédac</w:t>
      </w:r>
      <w:r w:rsidRPr="0051464D">
        <w:rPr>
          <w:rFonts w:ascii="Avenir Book" w:hAnsi="Avenir Book"/>
        </w:rPr>
        <w:t xml:space="preserve">tion des rapports et autres bilans ne sont pas rémunérés. Enfin, ce fonctionnement est chronophage et énergivore également pour l’État qui dépense plus d’argent et d’énergie à trier des projets qu’à lutter efficacement contre les violences. </w:t>
      </w:r>
    </w:p>
    <w:p w14:paraId="3FFFEF0F" w14:textId="4608336E" w:rsidR="00E123F4" w:rsidRPr="0051464D" w:rsidRDefault="007D71E5" w:rsidP="00AF2908">
      <w:pPr>
        <w:pStyle w:val="NormalWeb"/>
        <w:spacing w:before="280" w:after="280"/>
        <w:jc w:val="both"/>
        <w:rPr>
          <w:rFonts w:ascii="Avenir Book" w:hAnsi="Avenir Book"/>
        </w:rPr>
      </w:pPr>
      <w:r w:rsidRPr="0051464D">
        <w:rPr>
          <w:rFonts w:ascii="Avenir Book" w:hAnsi="Avenir Book"/>
        </w:rPr>
        <w:t>La création d’</w:t>
      </w:r>
      <w:r w:rsidRPr="0051464D">
        <w:rPr>
          <w:rFonts w:ascii="Avenir Book" w:hAnsi="Avenir Book"/>
        </w:rPr>
        <w:t>espaces de concertation soulève deux nœuds sur la participation associative : tensions entre travail bénévole et ré</w:t>
      </w:r>
      <w:r w:rsidR="007F5F32" w:rsidRPr="0051464D">
        <w:rPr>
          <w:rFonts w:ascii="Avenir Book" w:hAnsi="Avenir Book"/>
        </w:rPr>
        <w:t>mun</w:t>
      </w:r>
      <w:r w:rsidRPr="0051464D">
        <w:rPr>
          <w:rFonts w:ascii="Avenir Book" w:hAnsi="Avenir Book"/>
        </w:rPr>
        <w:t>éré et position alibi : les organisations apprécient la dynamique de consultation proposée par les instances gouvernementales. Cependant l</w:t>
      </w:r>
      <w:r w:rsidRPr="0051464D">
        <w:rPr>
          <w:rFonts w:ascii="Avenir Book" w:hAnsi="Avenir Book"/>
        </w:rPr>
        <w:t xml:space="preserve">es mécanismes de fractionnement augmentent les espaces de concertation auxquels sont invités les associations. Or celles-ci ne peuvent en général que compter sur leur engagement militant pour assister par manque de personnel financé. </w:t>
      </w:r>
    </w:p>
    <w:p w14:paraId="5882EBEA" w14:textId="2CFE66E2" w:rsidR="00E123F4" w:rsidRPr="0051464D" w:rsidRDefault="007D71E5" w:rsidP="00AF2908">
      <w:pPr>
        <w:jc w:val="both"/>
        <w:rPr>
          <w:rFonts w:ascii="Avenir Book" w:hAnsi="Avenir Book" w:hint="eastAsia"/>
        </w:rPr>
      </w:pPr>
      <w:r w:rsidRPr="0051464D">
        <w:rPr>
          <w:rFonts w:ascii="Avenir Book" w:hAnsi="Avenir Book"/>
        </w:rPr>
        <w:t>Concernant un des élé</w:t>
      </w:r>
      <w:r w:rsidRPr="0051464D">
        <w:rPr>
          <w:rFonts w:ascii="Avenir Book" w:hAnsi="Avenir Book"/>
        </w:rPr>
        <w:t xml:space="preserve">ments d’application de la loi du gendermainstreaming, le test genre est utilisé pour analyser l’impact d’une nouvelle loi semble être utilisé par des </w:t>
      </w:r>
      <w:r w:rsidR="007F5F32" w:rsidRPr="0051464D">
        <w:rPr>
          <w:rFonts w:ascii="Avenir Book" w:hAnsi="Avenir Book"/>
        </w:rPr>
        <w:t>professionnel.le.s</w:t>
      </w:r>
      <w:r w:rsidRPr="0051464D">
        <w:rPr>
          <w:rFonts w:ascii="Avenir Book" w:hAnsi="Avenir Book"/>
        </w:rPr>
        <w:t xml:space="preserve"> non formé</w:t>
      </w:r>
      <w:r w:rsidR="00A1026E" w:rsidRPr="0051464D">
        <w:rPr>
          <w:rFonts w:ascii="Avenir Book" w:hAnsi="Avenir Book"/>
        </w:rPr>
        <w:t>-e-</w:t>
      </w:r>
      <w:r w:rsidRPr="0051464D">
        <w:rPr>
          <w:rFonts w:ascii="Avenir Book" w:hAnsi="Avenir Book"/>
        </w:rPr>
        <w:t>s à l’analyse des rapports sociaux de sexe. Régulièrement la catégorie « im</w:t>
      </w:r>
      <w:r w:rsidRPr="0051464D">
        <w:rPr>
          <w:rFonts w:ascii="Avenir Book" w:hAnsi="Avenir Book"/>
        </w:rPr>
        <w:t>pacts genre », la notation sera négative. Ainsi, l’analyse de l’impact de la réforme du Code pénal sur le genre a été évaluée comme neutre alors même que toutes les études démontrent une prévalence importante des femmes parmi les victimes et une prévalence</w:t>
      </w:r>
      <w:r w:rsidRPr="0051464D">
        <w:rPr>
          <w:rFonts w:ascii="Avenir Book" w:hAnsi="Avenir Book"/>
        </w:rPr>
        <w:t xml:space="preserve"> presque majoritaire des hommes parmi les </w:t>
      </w:r>
      <w:r w:rsidR="007F5F32" w:rsidRPr="0051464D">
        <w:rPr>
          <w:rFonts w:ascii="Avenir Book" w:hAnsi="Avenir Book"/>
        </w:rPr>
        <w:t>auteur∙e.s</w:t>
      </w:r>
      <w:r w:rsidRPr="0051464D">
        <w:rPr>
          <w:rFonts w:ascii="Avenir Book" w:hAnsi="Avenir Book"/>
        </w:rPr>
        <w:t xml:space="preserve">. Or, l’augmentation des peines de prison pour les infractions à caractère sexuel ainsi que la définition du consentement devrait amener à une augmentation des condamnations, et des condamnations lourdes </w:t>
      </w:r>
      <w:r w:rsidRPr="0051464D">
        <w:rPr>
          <w:rFonts w:ascii="Avenir Book" w:hAnsi="Avenir Book"/>
        </w:rPr>
        <w:t xml:space="preserve">en particulier, des hommes. </w:t>
      </w:r>
    </w:p>
    <w:p w14:paraId="31A14534" w14:textId="77777777" w:rsidR="00E123F4" w:rsidRPr="0051464D" w:rsidRDefault="00E123F4" w:rsidP="00AF2908">
      <w:pPr>
        <w:jc w:val="both"/>
        <w:rPr>
          <w:rFonts w:ascii="Avenir Book" w:hAnsi="Avenir Book" w:hint="eastAsia"/>
        </w:rPr>
      </w:pPr>
    </w:p>
    <w:p w14:paraId="12E8A386" w14:textId="77777777" w:rsidR="00E123F4" w:rsidRPr="0051464D" w:rsidRDefault="007D71E5" w:rsidP="00AF2908">
      <w:pPr>
        <w:jc w:val="both"/>
        <w:rPr>
          <w:rFonts w:ascii="Avenir Book" w:hAnsi="Avenir Book" w:hint="eastAsia"/>
          <w:b/>
          <w:bCs/>
          <w:u w:val="single"/>
        </w:rPr>
      </w:pPr>
      <w:r w:rsidRPr="0051464D">
        <w:rPr>
          <w:rFonts w:ascii="Avenir Book" w:hAnsi="Avenir Book"/>
          <w:b/>
          <w:bCs/>
          <w:u w:val="single"/>
        </w:rPr>
        <w:t>5. Mesures temporaires spéciales </w:t>
      </w:r>
    </w:p>
    <w:p w14:paraId="01D61809" w14:textId="43A9EE1C" w:rsidR="00E123F4" w:rsidRPr="0051464D" w:rsidRDefault="007D71E5" w:rsidP="00AF2908">
      <w:pPr>
        <w:jc w:val="both"/>
        <w:rPr>
          <w:rFonts w:ascii="Avenir Book" w:hAnsi="Avenir Book" w:hint="eastAsia"/>
          <w:lang w:val="fr-BE"/>
        </w:rPr>
      </w:pPr>
      <w:r w:rsidRPr="0051464D">
        <w:rPr>
          <w:rFonts w:ascii="Avenir Book" w:hAnsi="Avenir Book"/>
        </w:rPr>
        <w:t>La formulation des différentes lois/décret/ordonnances imposant un quota reste évasive quant aux genres. Ainsi, sous couvert d’inciter les entreprises à intégrer plus de femmes dans les CA, ce</w:t>
      </w:r>
      <w:r w:rsidRPr="0051464D">
        <w:rPr>
          <w:rFonts w:ascii="Avenir Book" w:hAnsi="Avenir Book"/>
        </w:rPr>
        <w:t xml:space="preserve">s textes obligent aussi les entreprises qui ne comprendraient que des femmes à intégrer des hommes. </w:t>
      </w:r>
      <w:r w:rsidRPr="0051464D">
        <w:rPr>
          <w:rFonts w:ascii="Avenir Book" w:hAnsi="Avenir Book"/>
          <w:lang w:val="fr-BE"/>
        </w:rPr>
        <w:t>Pourquoi ne pas réaliser une étude d’impacts qui tienne compte des effets de la mixité/non mixité ?</w:t>
      </w:r>
    </w:p>
    <w:p w14:paraId="0D64C845" w14:textId="77777777" w:rsidR="00E123F4" w:rsidRPr="0051464D" w:rsidRDefault="00E123F4" w:rsidP="00AF2908">
      <w:pPr>
        <w:jc w:val="both"/>
        <w:rPr>
          <w:rFonts w:ascii="Avenir Book" w:hAnsi="Avenir Book" w:hint="eastAsia"/>
          <w:lang w:val="fr-BE"/>
        </w:rPr>
      </w:pPr>
    </w:p>
    <w:p w14:paraId="6E63BEFB" w14:textId="77777777" w:rsidR="00E123F4" w:rsidRPr="0051464D" w:rsidRDefault="007D71E5" w:rsidP="00AF2908">
      <w:pPr>
        <w:jc w:val="both"/>
        <w:rPr>
          <w:rFonts w:ascii="Avenir Book" w:hAnsi="Avenir Book" w:hint="eastAsia"/>
          <w:b/>
          <w:bCs/>
          <w:u w:val="single"/>
        </w:rPr>
      </w:pPr>
      <w:r w:rsidRPr="0051464D">
        <w:rPr>
          <w:rFonts w:ascii="Avenir Book" w:hAnsi="Avenir Book"/>
          <w:b/>
          <w:bCs/>
          <w:u w:val="single"/>
          <w:lang w:val="fr-BE"/>
        </w:rPr>
        <w:t xml:space="preserve">7. stéréotypes et pratiques préjudiciables </w:t>
      </w:r>
    </w:p>
    <w:p w14:paraId="03A291B5" w14:textId="77777777" w:rsidR="00E123F4" w:rsidRPr="0051464D" w:rsidRDefault="007D71E5" w:rsidP="00AF2908">
      <w:pPr>
        <w:spacing w:after="225"/>
        <w:jc w:val="both"/>
        <w:rPr>
          <w:rFonts w:ascii="Avenir Book" w:eastAsia="Times New Roman" w:hAnsi="Avenir Book" w:cs="Times New Roman"/>
          <w:color w:val="000000" w:themeColor="text1"/>
          <w:lang w:val="fr-BE"/>
        </w:rPr>
      </w:pPr>
      <w:r w:rsidRPr="0051464D">
        <w:rPr>
          <w:rFonts w:ascii="Avenir Book" w:eastAsia="Times New Roman" w:hAnsi="Avenir Book" w:cs="Times New Roman"/>
          <w:color w:val="000000" w:themeColor="text1"/>
          <w:lang w:val="fr-BE"/>
        </w:rPr>
        <w:t xml:space="preserve">Les femmes </w:t>
      </w:r>
      <w:r w:rsidRPr="0051464D">
        <w:rPr>
          <w:rFonts w:ascii="Avenir Book" w:eastAsia="Times New Roman" w:hAnsi="Avenir Book" w:cs="Times New Roman"/>
          <w:color w:val="000000" w:themeColor="text1"/>
          <w:lang w:val="fr-BE"/>
        </w:rPr>
        <w:t>sont sous-représentées dans la sphère médiatique. Elles ne représentent que 15,39% des intervenant-e-s dans la presse quotidienne, selon l'Association des journalistes professionnels (AJP) et 37,28% des intervenantes dans les émissions d'information télévi</w:t>
      </w:r>
      <w:r w:rsidRPr="0051464D">
        <w:rPr>
          <w:rFonts w:ascii="Avenir Book" w:eastAsia="Times New Roman" w:hAnsi="Avenir Book" w:cs="Times New Roman"/>
          <w:color w:val="000000" w:themeColor="text1"/>
          <w:lang w:val="fr-BE"/>
        </w:rPr>
        <w:t>sées, selon le Conseil Supérieur de l'Audiovisuel (CSA). La tendance est à ce qu'on appelle l'invisibilisation de leur participation au débat démocratique, de leur expertise sur l'actualité mais aussi invisibilisation de leurs réalités</w:t>
      </w:r>
      <w:r w:rsidRPr="0051464D">
        <w:rPr>
          <w:rStyle w:val="FootnoteAnchor"/>
          <w:rFonts w:ascii="Avenir Book" w:eastAsia="Times New Roman" w:hAnsi="Avenir Book" w:cs="Times New Roman"/>
          <w:color w:val="000000" w:themeColor="text1"/>
          <w:lang w:val="fr-BE"/>
        </w:rPr>
        <w:footnoteReference w:id="5"/>
      </w:r>
      <w:r w:rsidRPr="0051464D">
        <w:rPr>
          <w:rFonts w:ascii="Avenir Book" w:eastAsia="Times New Roman" w:hAnsi="Avenir Book" w:cs="Times New Roman"/>
          <w:color w:val="000000" w:themeColor="text1"/>
          <w:lang w:val="fr-BE"/>
        </w:rPr>
        <w:t xml:space="preserve">. </w:t>
      </w:r>
    </w:p>
    <w:p w14:paraId="0EBC7D3C" w14:textId="53ABBC89" w:rsidR="00E123F4" w:rsidRPr="0051464D" w:rsidRDefault="007D71E5" w:rsidP="00AF2908">
      <w:pPr>
        <w:jc w:val="both"/>
        <w:rPr>
          <w:rFonts w:ascii="Avenir Book" w:eastAsia="Times New Roman" w:hAnsi="Avenir Book" w:cs="Times New Roman"/>
          <w:lang w:val="fr-BE"/>
        </w:rPr>
      </w:pPr>
      <w:r w:rsidRPr="0051464D">
        <w:rPr>
          <w:rFonts w:ascii="Avenir Book" w:hAnsi="Avenir Book"/>
          <w:lang w:val="fr-BE"/>
        </w:rPr>
        <w:t xml:space="preserve">Dans le domaine du traitement de l’information sur les violences : la recherche-action sur le traitement médiatique </w:t>
      </w:r>
      <w:r w:rsidRPr="0051464D">
        <w:rPr>
          <w:rFonts w:ascii="Avenir Book" w:eastAsia="Times New Roman" w:hAnsi="Avenir Book" w:cs="Times New Roman"/>
          <w:lang w:val="fr-BE"/>
        </w:rPr>
        <w:t>pose des constats sur le traitement actuel des violences contre les femmes et intrafamiliales. La difficulté d’utiliser le terme correct par</w:t>
      </w:r>
      <w:r w:rsidRPr="0051464D">
        <w:rPr>
          <w:rFonts w:ascii="Avenir Book" w:eastAsia="Times New Roman" w:hAnsi="Avenir Book" w:cs="Times New Roman"/>
          <w:lang w:val="fr-BE"/>
        </w:rPr>
        <w:t xml:space="preserve"> exemple le terme abus sexuels pour les cas d’inceste. Malgré la reconnaissance du terme féminicide par l’OMS, le terme drame conjugal continue d’être utilisé pour désigner le féminicide. « Les violences faites aux femmes sont traitées de manière isolée le</w:t>
      </w:r>
      <w:r w:rsidRPr="0051464D">
        <w:rPr>
          <w:rFonts w:ascii="Avenir Book" w:eastAsia="Times New Roman" w:hAnsi="Avenir Book" w:cs="Times New Roman"/>
          <w:lang w:val="fr-BE"/>
        </w:rPr>
        <w:t xml:space="preserve"> plus souvent dans une rubrique des faits divers sans rien dire du contexte : ce sont des faits structurels qui existent dans une société où il existe des rapports </w:t>
      </w:r>
      <w:r w:rsidRPr="0051464D">
        <w:rPr>
          <w:rFonts w:ascii="Avenir Book" w:eastAsia="Times New Roman" w:hAnsi="Avenir Book" w:cs="Times New Roman"/>
          <w:lang w:val="fr-BE"/>
        </w:rPr>
        <w:lastRenderedPageBreak/>
        <w:t>de force historiquement inégaux entre les hommes et les femmes »</w:t>
      </w:r>
      <w:r w:rsidRPr="0051464D">
        <w:rPr>
          <w:rStyle w:val="FootnoteAnchor"/>
          <w:rFonts w:ascii="Avenir Book" w:eastAsia="Times New Roman" w:hAnsi="Avenir Book" w:cs="Times New Roman"/>
          <w:lang w:val="fr-BE"/>
        </w:rPr>
        <w:footnoteReference w:id="6"/>
      </w:r>
      <w:r w:rsidRPr="0051464D">
        <w:rPr>
          <w:rFonts w:ascii="Avenir Book" w:eastAsia="Times New Roman" w:hAnsi="Avenir Book" w:cs="Times New Roman"/>
          <w:lang w:val="fr-BE"/>
        </w:rPr>
        <w:t>. Les chiffre des féminicid</w:t>
      </w:r>
      <w:r w:rsidRPr="0051464D">
        <w:rPr>
          <w:rFonts w:ascii="Avenir Book" w:eastAsia="Times New Roman" w:hAnsi="Avenir Book" w:cs="Times New Roman"/>
          <w:lang w:val="fr-BE"/>
        </w:rPr>
        <w:t>es en sont un bon exemple : l’État belge ne comptabilise pas officiellement les féminicides. Des associations de terrain se sont mises ensemble pour créer le blog stop féminicide qui ressentent les cas à partir des affaires médiatisées</w:t>
      </w:r>
      <w:r w:rsidRPr="0051464D">
        <w:rPr>
          <w:rStyle w:val="FootnoteAnchor"/>
          <w:rFonts w:ascii="Avenir Book" w:eastAsia="Times New Roman" w:hAnsi="Avenir Book" w:cs="Times New Roman"/>
          <w:lang w:val="fr-BE"/>
        </w:rPr>
        <w:footnoteReference w:id="7"/>
      </w:r>
      <w:r w:rsidRPr="0051464D">
        <w:rPr>
          <w:rFonts w:ascii="Avenir Book" w:eastAsia="Times New Roman" w:hAnsi="Avenir Book" w:cs="Times New Roman"/>
          <w:lang w:val="fr-BE"/>
        </w:rPr>
        <w:t xml:space="preserve">. Grâce à la veille </w:t>
      </w:r>
      <w:r w:rsidRPr="0051464D">
        <w:rPr>
          <w:rFonts w:ascii="Avenir Book" w:eastAsia="Times New Roman" w:hAnsi="Avenir Book" w:cs="Times New Roman"/>
          <w:lang w:val="fr-BE"/>
        </w:rPr>
        <w:t>rigoureuse, les militantes féministes ont permis d’améliorer la couverture médiatique des violences faites aux femmes et à l’issue de son</w:t>
      </w:r>
      <w:r w:rsidR="00E14BDB" w:rsidRPr="0051464D">
        <w:rPr>
          <w:rFonts w:ascii="Avenir Book" w:eastAsia="Times New Roman" w:hAnsi="Avenir Book" w:cs="Times New Roman"/>
          <w:lang w:val="fr-BE"/>
        </w:rPr>
        <w:t xml:space="preserve"> </w:t>
      </w:r>
      <w:r w:rsidRPr="0051464D">
        <w:rPr>
          <w:rFonts w:ascii="Avenir Book" w:eastAsia="Times New Roman" w:hAnsi="Avenir Book" w:cs="Times New Roman"/>
          <w:lang w:val="fr-BE"/>
        </w:rPr>
        <w:t>projet « Nellie Bly</w:t>
      </w:r>
      <w:r w:rsidR="00E14BDB" w:rsidRPr="0051464D">
        <w:rPr>
          <w:rFonts w:ascii="Avenir Book" w:eastAsia="Times New Roman" w:hAnsi="Avenir Book" w:cs="Times New Roman"/>
          <w:lang w:val="fr-BE"/>
        </w:rPr>
        <w:t> »</w:t>
      </w:r>
      <w:r w:rsidRPr="0051464D">
        <w:rPr>
          <w:rFonts w:ascii="Avenir Book" w:eastAsia="Times New Roman" w:hAnsi="Avenir Book" w:cs="Times New Roman"/>
          <w:lang w:val="fr-BE"/>
        </w:rPr>
        <w:t xml:space="preserve"> Axel</w:t>
      </w:r>
      <w:r w:rsidR="00E14BDB" w:rsidRPr="0051464D">
        <w:rPr>
          <w:rFonts w:ascii="Avenir Book" w:eastAsia="Times New Roman" w:hAnsi="Avenir Book" w:cs="Times New Roman"/>
          <w:lang w:val="fr-BE"/>
        </w:rPr>
        <w:t>le Magazine</w:t>
      </w:r>
      <w:r w:rsidRPr="0051464D">
        <w:rPr>
          <w:rFonts w:ascii="Avenir Book" w:eastAsia="Times New Roman" w:hAnsi="Avenir Book" w:cs="Times New Roman"/>
          <w:lang w:val="fr-BE"/>
        </w:rPr>
        <w:t xml:space="preserve"> propose une série de podcasts à destination des étudiant-e-s en journalisme et d</w:t>
      </w:r>
      <w:r w:rsidRPr="0051464D">
        <w:rPr>
          <w:rFonts w:ascii="Avenir Book" w:eastAsia="Times New Roman" w:hAnsi="Avenir Book" w:cs="Times New Roman"/>
          <w:lang w:val="fr-BE"/>
        </w:rPr>
        <w:t xml:space="preserve">es journalistes qui évoquent notamment le lien entre journalistes et associations dans le traitement des violences les types du </w:t>
      </w:r>
      <w:r w:rsidRPr="0051464D">
        <w:rPr>
          <w:rFonts w:ascii="Avenir Book" w:eastAsia="Times New Roman" w:hAnsi="Avenir Book" w:cs="Times New Roman"/>
          <w:i/>
          <w:iCs/>
          <w:lang w:val="fr-BE"/>
        </w:rPr>
        <w:t>Care</w:t>
      </w:r>
      <w:r w:rsidRPr="0051464D">
        <w:rPr>
          <w:rFonts w:ascii="Avenir Book" w:eastAsia="Times New Roman" w:hAnsi="Avenir Book" w:cs="Times New Roman"/>
          <w:lang w:val="fr-BE"/>
        </w:rPr>
        <w:t xml:space="preserve"> dans les pratiques journalistiques mais aussi l’intersectionnalité.</w:t>
      </w:r>
      <w:r w:rsidRPr="0051464D">
        <w:rPr>
          <w:rStyle w:val="FootnoteAnchor"/>
          <w:rFonts w:ascii="Avenir Book" w:eastAsia="Times New Roman" w:hAnsi="Avenir Book" w:cs="Times New Roman"/>
          <w:lang w:val="fr-BE"/>
        </w:rPr>
        <w:footnoteReference w:id="8"/>
      </w:r>
    </w:p>
    <w:p w14:paraId="701D2E47" w14:textId="77777777" w:rsidR="00E123F4" w:rsidRPr="0051464D" w:rsidRDefault="00E123F4" w:rsidP="00AF2908">
      <w:pPr>
        <w:jc w:val="both"/>
        <w:rPr>
          <w:rFonts w:ascii="Avenir Book" w:hAnsi="Avenir Book" w:hint="eastAsia"/>
          <w:lang w:val="fr-BE"/>
        </w:rPr>
      </w:pPr>
    </w:p>
    <w:p w14:paraId="2A853E93" w14:textId="1D5AD195" w:rsidR="00E123F4" w:rsidRPr="0051464D" w:rsidRDefault="007D71E5" w:rsidP="00AF2908">
      <w:pPr>
        <w:jc w:val="both"/>
        <w:rPr>
          <w:rFonts w:ascii="Avenir Book" w:hAnsi="Avenir Book" w:hint="eastAsia"/>
        </w:rPr>
      </w:pPr>
      <w:r w:rsidRPr="0051464D">
        <w:rPr>
          <w:rFonts w:ascii="Avenir Book" w:hAnsi="Avenir Book"/>
        </w:rPr>
        <w:t>Le secteur associatif avait pointé, dès le projet de loi, l’inutilité du texte de la loi sexisme, trop restrictif. Le bilan ne fait que confirmer les craintes évoquées. Ainsi, le rapport évoque deux condamnations, toutes deux liées à d’autres infractions (</w:t>
      </w:r>
      <w:r w:rsidRPr="0051464D">
        <w:rPr>
          <w:rFonts w:ascii="Avenir Book" w:hAnsi="Avenir Book"/>
        </w:rPr>
        <w:t xml:space="preserve">outrage à agent et menace pour la première, coups et blessures volontaires pour la seconde). </w:t>
      </w:r>
      <w:r w:rsidRPr="0051464D">
        <w:rPr>
          <w:rFonts w:ascii="Avenir Book" w:hAnsi="Avenir Book"/>
          <w:color w:val="000000"/>
        </w:rPr>
        <w:t>En Belgique, le CEHF met en place des programmes pour lutter contre la publicité sexiste, mais pas le sexisme pornographique. L’impact de la pornographie mainstrea</w:t>
      </w:r>
      <w:r w:rsidRPr="0051464D">
        <w:rPr>
          <w:rFonts w:ascii="Avenir Book" w:hAnsi="Avenir Book"/>
          <w:color w:val="000000"/>
        </w:rPr>
        <w:t>m et souvent gratuite est déjà relevé dans les réseaux sociaux comme un facteur d’augmentation des violences faites aux femmes</w:t>
      </w:r>
    </w:p>
    <w:p w14:paraId="2391F4FB" w14:textId="77777777" w:rsidR="00E123F4" w:rsidRPr="0051464D" w:rsidRDefault="00E123F4" w:rsidP="00AF2908">
      <w:pPr>
        <w:jc w:val="both"/>
        <w:rPr>
          <w:rFonts w:ascii="Avenir Book" w:hAnsi="Avenir Book" w:hint="eastAsia"/>
          <w:lang w:val="fr-BE"/>
        </w:rPr>
      </w:pPr>
    </w:p>
    <w:p w14:paraId="316FF543"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8. Mariages forcés et violences liées à l’honneur et MGF</w:t>
      </w:r>
    </w:p>
    <w:p w14:paraId="2F20C808" w14:textId="69207845" w:rsidR="00E123F4" w:rsidRPr="0051464D" w:rsidRDefault="007D71E5" w:rsidP="00A1026E">
      <w:pPr>
        <w:pStyle w:val="SingleTxtG"/>
        <w:tabs>
          <w:tab w:val="clear" w:pos="1701"/>
          <w:tab w:val="clear" w:pos="2268"/>
          <w:tab w:val="clear" w:pos="2835"/>
        </w:tabs>
        <w:overflowPunct w:val="0"/>
        <w:snapToGrid/>
        <w:ind w:left="0"/>
        <w:rPr>
          <w:rFonts w:ascii="Avenir Book" w:hAnsi="Avenir Book"/>
          <w:sz w:val="24"/>
          <w:szCs w:val="24"/>
          <w:shd w:val="clear" w:color="auto" w:fill="FFFFFF"/>
        </w:rPr>
      </w:pPr>
      <w:r w:rsidRPr="0051464D">
        <w:rPr>
          <w:rFonts w:ascii="Avenir Book" w:hAnsi="Avenir Book" w:cs="Open Sans"/>
          <w:color w:val="000000"/>
          <w:sz w:val="24"/>
          <w:szCs w:val="24"/>
          <w:shd w:val="clear" w:color="auto" w:fill="FFFFFF"/>
        </w:rPr>
        <w:t>A ce jour, la mise en œuvre de la COL 6/2017 (sensibiliser</w:t>
      </w:r>
      <w:r w:rsidRPr="0051464D">
        <w:rPr>
          <w:rFonts w:ascii="Avenir Book" w:hAnsi="Avenir Book"/>
          <w:sz w:val="24"/>
          <w:szCs w:val="24"/>
          <w:lang w:val="fr-FR"/>
        </w:rPr>
        <w:t xml:space="preserve"> les magistra</w:t>
      </w:r>
      <w:r w:rsidRPr="0051464D">
        <w:rPr>
          <w:rFonts w:ascii="Avenir Book" w:hAnsi="Avenir Book"/>
          <w:sz w:val="24"/>
          <w:szCs w:val="24"/>
          <w:lang w:val="fr-FR"/>
        </w:rPr>
        <w:t xml:space="preserve">ts et policiers aux réalités de ces phénomènes, de leur donner des outils pour appréhender au mieux ces violences et mener les enquêtes de manière appropriée, de définir la politique des poursuites pour les parquets et d’améliorer l’encodage et la récolte </w:t>
      </w:r>
      <w:r w:rsidRPr="0051464D">
        <w:rPr>
          <w:rFonts w:ascii="Avenir Book" w:hAnsi="Avenir Book"/>
          <w:sz w:val="24"/>
          <w:szCs w:val="24"/>
          <w:lang w:val="fr-FR"/>
        </w:rPr>
        <w:t>des données statistiques</w:t>
      </w:r>
      <w:r w:rsidRPr="0051464D">
        <w:rPr>
          <w:rFonts w:ascii="Avenir Book" w:hAnsi="Avenir Book" w:cs="Open Sans"/>
          <w:color w:val="000000"/>
          <w:sz w:val="24"/>
          <w:szCs w:val="24"/>
          <w:shd w:val="clear" w:color="auto" w:fill="FFFFFF"/>
          <w:lang w:val="fr-FR"/>
        </w:rPr>
        <w:t>)</w:t>
      </w:r>
      <w:r w:rsidRPr="0051464D">
        <w:rPr>
          <w:rFonts w:ascii="Avenir Book" w:hAnsi="Avenir Book" w:cs="Open Sans"/>
          <w:color w:val="000000"/>
          <w:sz w:val="24"/>
          <w:szCs w:val="24"/>
          <w:shd w:val="clear" w:color="auto" w:fill="FFFFFF"/>
        </w:rPr>
        <w:t xml:space="preserve"> n’a pas été évaluée alors qu'une évaluation est prévue tous les ans dans la circulaire. Le GAMS Belgique a créé un outil (le détectomètre avec son guide d’utilisation) qui permet d’évaluer objectivement les risques d’excision et l</w:t>
      </w:r>
      <w:r w:rsidRPr="0051464D">
        <w:rPr>
          <w:rFonts w:ascii="Avenir Book" w:hAnsi="Avenir Book" w:cs="Open Sans"/>
          <w:color w:val="000000"/>
          <w:sz w:val="24"/>
          <w:szCs w:val="24"/>
          <w:shd w:val="clear" w:color="auto" w:fill="FFFFFF"/>
        </w:rPr>
        <w:t>es actions à entreprendre en fonction du niveau de risque, il devrait être distribué largement au sein des services de première ligne.</w:t>
      </w:r>
      <w:r w:rsidRPr="0051464D">
        <w:rPr>
          <w:rStyle w:val="FootnoteAnchor"/>
          <w:rFonts w:ascii="Avenir Book" w:hAnsi="Avenir Book" w:cs="Open Sans"/>
          <w:color w:val="000000"/>
          <w:sz w:val="24"/>
          <w:szCs w:val="24"/>
          <w:shd w:val="clear" w:color="auto" w:fill="FFFFFF"/>
        </w:rPr>
        <w:footnoteReference w:id="9"/>
      </w:r>
    </w:p>
    <w:p w14:paraId="17A6B9B1" w14:textId="3851706C" w:rsidR="00E123F4" w:rsidRPr="0051464D" w:rsidRDefault="007D71E5" w:rsidP="00A1026E">
      <w:pPr>
        <w:pStyle w:val="SingleTxtG"/>
        <w:tabs>
          <w:tab w:val="clear" w:pos="1701"/>
          <w:tab w:val="clear" w:pos="2268"/>
          <w:tab w:val="clear" w:pos="2835"/>
        </w:tabs>
        <w:overflowPunct w:val="0"/>
        <w:snapToGrid/>
        <w:ind w:left="0"/>
        <w:rPr>
          <w:rFonts w:ascii="Avenir Book" w:hAnsi="Avenir Book" w:cs="Open Sans"/>
          <w:color w:val="000000"/>
          <w:sz w:val="24"/>
          <w:szCs w:val="24"/>
          <w:shd w:val="clear" w:color="auto" w:fill="FFFFFF"/>
        </w:rPr>
      </w:pPr>
      <w:r w:rsidRPr="0051464D">
        <w:rPr>
          <w:rFonts w:ascii="Avenir Book" w:hAnsi="Avenir Book" w:cs="Open Sans"/>
          <w:color w:val="000000"/>
          <w:sz w:val="24"/>
          <w:szCs w:val="24"/>
          <w:shd w:val="clear" w:color="auto" w:fill="FFFFFF"/>
        </w:rPr>
        <w:t>L’information pour les MGF concernant</w:t>
      </w:r>
      <w:r w:rsidRPr="0051464D">
        <w:rPr>
          <w:rFonts w:ascii="Avenir Book" w:hAnsi="Avenir Book"/>
          <w:sz w:val="24"/>
          <w:szCs w:val="24"/>
        </w:rPr>
        <w:t xml:space="preserve"> la possibilité de lever le secret professionnel prévue à l’article 458</w:t>
      </w:r>
      <w:r w:rsidRPr="0051464D">
        <w:rPr>
          <w:rFonts w:ascii="Avenir Book" w:hAnsi="Avenir Book"/>
          <w:i/>
          <w:sz w:val="24"/>
          <w:szCs w:val="24"/>
        </w:rPr>
        <w:t>bis</w:t>
      </w:r>
      <w:r w:rsidRPr="0051464D">
        <w:rPr>
          <w:rFonts w:ascii="Avenir Book" w:hAnsi="Avenir Book"/>
          <w:sz w:val="24"/>
          <w:szCs w:val="24"/>
        </w:rPr>
        <w:t xml:space="preserve"> du Code pénal, la</w:t>
      </w:r>
      <w:r w:rsidRPr="0051464D">
        <w:rPr>
          <w:rFonts w:ascii="Avenir Book" w:hAnsi="Avenir Book" w:cs="Open Sans"/>
          <w:color w:val="000000"/>
          <w:sz w:val="24"/>
          <w:szCs w:val="24"/>
          <w:shd w:val="clear" w:color="auto" w:fill="FFFFFF"/>
        </w:rPr>
        <w:t xml:space="preserve"> réponse se base sur la loi du 18 juin 2018 relative à la lutte contre les actes de violence perpétrés au nom de la culture, de la coutume, de la religion, de la tradition ou du prétendu "honneur", y compris les mutilations génitales</w:t>
      </w:r>
      <w:r w:rsidR="00E07A5B" w:rsidRPr="0051464D">
        <w:rPr>
          <w:rFonts w:ascii="Avenir Book" w:hAnsi="Avenir Book" w:cs="Open Sans"/>
          <w:color w:val="000000"/>
          <w:sz w:val="24"/>
          <w:szCs w:val="24"/>
          <w:shd w:val="clear" w:color="auto" w:fill="FFFFFF"/>
        </w:rPr>
        <w:t xml:space="preserve"> alors qu’e</w:t>
      </w:r>
      <w:r w:rsidRPr="0051464D">
        <w:rPr>
          <w:rFonts w:ascii="Avenir Book" w:hAnsi="Avenir Book" w:cs="Open Sans"/>
          <w:color w:val="000000"/>
          <w:sz w:val="24"/>
          <w:szCs w:val="24"/>
          <w:shd w:val="clear" w:color="auto" w:fill="FFFFFF"/>
        </w:rPr>
        <w:t xml:space="preserve">lle n’a pas été mise en œuvre. </w:t>
      </w:r>
    </w:p>
    <w:p w14:paraId="722E8C85" w14:textId="77777777" w:rsidR="00E123F4" w:rsidRPr="0051464D" w:rsidRDefault="007D71E5" w:rsidP="00A1026E">
      <w:pPr>
        <w:pStyle w:val="SingleTxtG"/>
        <w:tabs>
          <w:tab w:val="clear" w:pos="1701"/>
          <w:tab w:val="clear" w:pos="2268"/>
          <w:tab w:val="clear" w:pos="2835"/>
        </w:tabs>
        <w:overflowPunct w:val="0"/>
        <w:snapToGrid/>
        <w:ind w:left="0"/>
        <w:rPr>
          <w:rFonts w:ascii="Avenir Book" w:hAnsi="Avenir Book"/>
          <w:sz w:val="24"/>
          <w:szCs w:val="24"/>
          <w:lang w:val="fr-FR"/>
        </w:rPr>
      </w:pPr>
      <w:r w:rsidRPr="0051464D">
        <w:rPr>
          <w:rFonts w:ascii="Avenir Book" w:hAnsi="Avenir Book" w:cs="Open Sans"/>
          <w:color w:val="000000"/>
          <w:sz w:val="24"/>
          <w:szCs w:val="24"/>
          <w:shd w:val="clear" w:color="auto" w:fill="FFFFFF"/>
          <w:lang w:val="fr-FR"/>
        </w:rPr>
        <w:t>Au 31 décembre 2020, on estime que 23.395 filles et femmes excisées vivent en Belgique et 12.064 sont à risque d’excision si aucun travail de prévention n’est effectué. Environ 1.700 femmes excisées accouchent chaque a</w:t>
      </w:r>
      <w:r w:rsidRPr="0051464D">
        <w:rPr>
          <w:rFonts w:ascii="Avenir Book" w:hAnsi="Avenir Book" w:cs="Open Sans"/>
          <w:color w:val="000000"/>
          <w:sz w:val="24"/>
          <w:szCs w:val="24"/>
          <w:shd w:val="clear" w:color="auto" w:fill="FFFFFF"/>
          <w:lang w:val="fr-FR"/>
        </w:rPr>
        <w:t>nnée dans une maternité belge.</w:t>
      </w:r>
      <w:r w:rsidRPr="0051464D">
        <w:rPr>
          <w:rStyle w:val="FootnoteAnchor"/>
          <w:rFonts w:ascii="Avenir Book" w:hAnsi="Avenir Book" w:cs="Open Sans"/>
          <w:color w:val="000000"/>
          <w:sz w:val="24"/>
          <w:szCs w:val="24"/>
          <w:shd w:val="clear" w:color="auto" w:fill="FFFFFF"/>
          <w:lang w:val="fr-FR"/>
        </w:rPr>
        <w:footnoteReference w:id="10"/>
      </w:r>
      <w:r w:rsidRPr="0051464D">
        <w:rPr>
          <w:rFonts w:ascii="Avenir Book" w:hAnsi="Avenir Book" w:cs="Open Sans"/>
          <w:color w:val="000000"/>
          <w:sz w:val="24"/>
          <w:szCs w:val="24"/>
          <w:shd w:val="clear" w:color="auto" w:fill="FFFFFF"/>
          <w:lang w:val="fr-FR"/>
        </w:rPr>
        <w:t xml:space="preserve"> </w:t>
      </w:r>
    </w:p>
    <w:p w14:paraId="7ED1C69E" w14:textId="33C25DFC" w:rsidR="00E123F4" w:rsidRPr="0051464D" w:rsidRDefault="00F82119" w:rsidP="00A1026E">
      <w:pPr>
        <w:pStyle w:val="SingleTxtG"/>
        <w:tabs>
          <w:tab w:val="clear" w:pos="1701"/>
          <w:tab w:val="clear" w:pos="2268"/>
          <w:tab w:val="clear" w:pos="2835"/>
        </w:tabs>
        <w:overflowPunct w:val="0"/>
        <w:snapToGrid/>
        <w:ind w:left="0"/>
        <w:rPr>
          <w:rFonts w:ascii="Avenir Book" w:hAnsi="Avenir Book" w:cs="Open Sans"/>
          <w:color w:val="000000"/>
          <w:sz w:val="24"/>
          <w:szCs w:val="24"/>
          <w:shd w:val="clear" w:color="auto" w:fill="FFFFFF"/>
          <w:lang w:val="fr-FR"/>
        </w:rPr>
      </w:pPr>
      <w:r>
        <w:rPr>
          <w:rFonts w:ascii="Avenir Book" w:hAnsi="Avenir Book"/>
          <w:sz w:val="24"/>
          <w:szCs w:val="24"/>
          <w:lang w:val="fr-FR"/>
        </w:rPr>
        <w:t xml:space="preserve">Effectivement, </w:t>
      </w:r>
      <w:r w:rsidRPr="0051464D">
        <w:rPr>
          <w:rFonts w:ascii="Avenir Book" w:hAnsi="Avenir Book"/>
          <w:sz w:val="24"/>
          <w:szCs w:val="24"/>
          <w:lang w:val="fr-FR"/>
        </w:rPr>
        <w:t>depuis janvier 2019, le GAMS est subsidié structurellement par la Région flamande afin de fournir une offre de soutien</w:t>
      </w:r>
      <w:r w:rsidR="00E07A5B" w:rsidRPr="0051464D">
        <w:rPr>
          <w:rFonts w:ascii="Avenir Book" w:hAnsi="Avenir Book"/>
          <w:sz w:val="24"/>
          <w:szCs w:val="24"/>
          <w:lang w:val="fr-FR"/>
        </w:rPr>
        <w:t>.</w:t>
      </w:r>
      <w:r w:rsidRPr="0051464D">
        <w:rPr>
          <w:rFonts w:ascii="Avenir Book" w:hAnsi="Avenir Book"/>
          <w:sz w:val="24"/>
          <w:szCs w:val="24"/>
          <w:lang w:val="fr-FR"/>
        </w:rPr>
        <w:t xml:space="preserve"> </w:t>
      </w:r>
      <w:r w:rsidRPr="0051464D">
        <w:rPr>
          <w:rFonts w:ascii="Avenir Book" w:hAnsi="Avenir Book" w:cs="Open Sans"/>
          <w:color w:val="000000"/>
          <w:sz w:val="24"/>
          <w:szCs w:val="24"/>
          <w:shd w:val="clear" w:color="auto" w:fill="FFFFFF"/>
          <w:lang w:val="fr-FR"/>
        </w:rPr>
        <w:t>Ce montant de ce subside récurrent non mentionné dans le document officiel, de 41</w:t>
      </w:r>
      <w:r w:rsidR="00E07A5B" w:rsidRPr="0051464D">
        <w:rPr>
          <w:rFonts w:ascii="Avenir Book" w:hAnsi="Avenir Book" w:cs="Open Sans"/>
          <w:color w:val="000000"/>
          <w:sz w:val="24"/>
          <w:szCs w:val="24"/>
          <w:shd w:val="clear" w:color="auto" w:fill="FFFFFF"/>
          <w:lang w:val="fr-FR"/>
        </w:rPr>
        <w:t xml:space="preserve"> </w:t>
      </w:r>
      <w:r w:rsidRPr="0051464D">
        <w:rPr>
          <w:rFonts w:ascii="Avenir Book" w:hAnsi="Avenir Book" w:cs="Open Sans"/>
          <w:color w:val="000000"/>
          <w:sz w:val="24"/>
          <w:szCs w:val="24"/>
          <w:shd w:val="clear" w:color="auto" w:fill="FFFFFF"/>
          <w:lang w:val="fr-FR"/>
        </w:rPr>
        <w:t xml:space="preserve">775,76 euros </w:t>
      </w:r>
      <w:r w:rsidR="00E07A5B" w:rsidRPr="0051464D">
        <w:rPr>
          <w:rFonts w:ascii="Avenir Book" w:hAnsi="Avenir Book" w:cs="Open Sans"/>
          <w:color w:val="000000"/>
          <w:sz w:val="24"/>
          <w:szCs w:val="24"/>
          <w:shd w:val="clear" w:color="auto" w:fill="FFFFFF"/>
          <w:lang w:val="fr-FR"/>
        </w:rPr>
        <w:t xml:space="preserve">et </w:t>
      </w:r>
      <w:r w:rsidRPr="0051464D">
        <w:rPr>
          <w:rFonts w:ascii="Avenir Book" w:hAnsi="Avenir Book" w:cs="Open Sans"/>
          <w:color w:val="000000"/>
          <w:sz w:val="24"/>
          <w:szCs w:val="24"/>
          <w:shd w:val="clear" w:color="auto" w:fill="FFFFFF"/>
          <w:lang w:val="fr-FR"/>
        </w:rPr>
        <w:t>ne représente pas l’équivalent d’un temps plein d’une salariée du GAMS en travail psycho-social</w:t>
      </w:r>
      <w:r w:rsidR="00E07A5B" w:rsidRPr="0051464D">
        <w:rPr>
          <w:rFonts w:ascii="Avenir Book" w:hAnsi="Avenir Book" w:cs="Open Sans"/>
          <w:color w:val="000000"/>
          <w:sz w:val="24"/>
          <w:szCs w:val="24"/>
          <w:shd w:val="clear" w:color="auto" w:fill="FFFFFF"/>
          <w:lang w:val="fr-FR"/>
        </w:rPr>
        <w:t xml:space="preserve"> alors que la région flamande accueille plus de 16500 filles et femmes excisées ou à risque de l’être. Ce montant est clairement insuffisant</w:t>
      </w:r>
      <w:r>
        <w:rPr>
          <w:rFonts w:ascii="Avenir Book" w:hAnsi="Avenir Book" w:cs="Open Sans"/>
          <w:color w:val="000000"/>
          <w:sz w:val="24"/>
          <w:szCs w:val="24"/>
          <w:shd w:val="clear" w:color="auto" w:fill="FFFFFF"/>
          <w:lang w:val="fr-FR"/>
        </w:rPr>
        <w:t xml:space="preserve">. </w:t>
      </w:r>
      <w:r w:rsidR="00E07A5B" w:rsidRPr="0051464D">
        <w:rPr>
          <w:rFonts w:ascii="Avenir Book" w:hAnsi="Avenir Book" w:cs="Open Sans"/>
          <w:color w:val="000000"/>
          <w:sz w:val="24"/>
          <w:szCs w:val="24"/>
          <w:shd w:val="clear" w:color="auto" w:fill="FFFFFF"/>
          <w:lang w:val="fr-FR"/>
        </w:rPr>
        <w:t xml:space="preserve"> </w:t>
      </w:r>
    </w:p>
    <w:p w14:paraId="50BDA8CA" w14:textId="23DB74CC" w:rsidR="00E123F4" w:rsidRPr="0051464D" w:rsidRDefault="007D71E5" w:rsidP="00A1026E">
      <w:pPr>
        <w:pStyle w:val="SingleTxtG"/>
        <w:tabs>
          <w:tab w:val="clear" w:pos="1701"/>
          <w:tab w:val="clear" w:pos="2268"/>
          <w:tab w:val="clear" w:pos="2835"/>
        </w:tabs>
        <w:overflowPunct w:val="0"/>
        <w:snapToGrid/>
        <w:ind w:left="0"/>
        <w:rPr>
          <w:rFonts w:ascii="Avenir Book" w:hAnsi="Avenir Book" w:cs="Open Sans"/>
          <w:color w:val="000000"/>
          <w:sz w:val="24"/>
          <w:szCs w:val="24"/>
          <w:shd w:val="clear" w:color="auto" w:fill="FFFFFF"/>
          <w:lang w:val="fr-FR"/>
        </w:rPr>
      </w:pPr>
      <w:r w:rsidRPr="0051464D">
        <w:rPr>
          <w:rFonts w:ascii="Avenir Book" w:hAnsi="Avenir Book"/>
          <w:sz w:val="24"/>
          <w:szCs w:val="24"/>
          <w:lang w:val="fr-FR"/>
        </w:rPr>
        <w:lastRenderedPageBreak/>
        <w:t>E</w:t>
      </w:r>
      <w:r w:rsidRPr="0051464D">
        <w:rPr>
          <w:rFonts w:ascii="Avenir Book" w:hAnsi="Avenir Book"/>
          <w:sz w:val="24"/>
          <w:szCs w:val="24"/>
          <w:lang w:val="fr-FR"/>
        </w:rPr>
        <w:t>n 2019, le projet ACCESS</w:t>
      </w:r>
      <w:r w:rsidRPr="0051464D">
        <w:rPr>
          <w:rStyle w:val="FootnoteAnchor"/>
          <w:rFonts w:ascii="Avenir Book" w:hAnsi="Avenir Book"/>
          <w:sz w:val="24"/>
          <w:szCs w:val="24"/>
        </w:rPr>
        <w:footnoteReference w:id="11"/>
      </w:r>
      <w:r w:rsidRPr="0051464D">
        <w:rPr>
          <w:rFonts w:ascii="Avenir Book" w:hAnsi="Avenir Book"/>
          <w:sz w:val="24"/>
          <w:szCs w:val="24"/>
          <w:lang w:val="fr-FR"/>
        </w:rPr>
        <w:t xml:space="preserve">, clôturé en </w:t>
      </w:r>
      <w:r w:rsidRPr="0051464D">
        <w:rPr>
          <w:rFonts w:ascii="Avenir Book" w:hAnsi="Avenir Book" w:cs="Open Sans"/>
          <w:color w:val="000000"/>
          <w:sz w:val="24"/>
          <w:szCs w:val="24"/>
          <w:shd w:val="clear" w:color="auto" w:fill="FFFFFF"/>
          <w:lang w:val="fr-FR"/>
        </w:rPr>
        <w:t xml:space="preserve">2020, porté par </w:t>
      </w:r>
      <w:r w:rsidRPr="0051464D">
        <w:rPr>
          <w:rFonts w:ascii="Avenir Book" w:hAnsi="Avenir Book"/>
          <w:sz w:val="24"/>
          <w:szCs w:val="24"/>
          <w:lang w:val="fr-FR"/>
        </w:rPr>
        <w:t xml:space="preserve">GAMS </w:t>
      </w:r>
      <w:r w:rsidRPr="0051464D">
        <w:rPr>
          <w:rFonts w:ascii="Avenir Book" w:hAnsi="Avenir Book" w:cs="Open Sans"/>
          <w:color w:val="000000"/>
          <w:sz w:val="24"/>
          <w:szCs w:val="24"/>
          <w:shd w:val="clear" w:color="auto" w:fill="FFFFFF"/>
          <w:lang w:val="fr-FR"/>
        </w:rPr>
        <w:t>offre un mapping national des associations de soutien aux femmes migrantes victimes de violence, n’a pas été repris par l’IEFH ou une autre instance gouvernementale. Ce manque de capitalisation des outils déjà produits par le secteur associatif, montre les</w:t>
      </w:r>
      <w:r w:rsidRPr="0051464D">
        <w:rPr>
          <w:rFonts w:ascii="Avenir Book" w:hAnsi="Avenir Book" w:cs="Open Sans"/>
          <w:color w:val="000000"/>
          <w:sz w:val="24"/>
          <w:szCs w:val="24"/>
          <w:shd w:val="clear" w:color="auto" w:fill="FFFFFF"/>
          <w:lang w:val="fr-FR"/>
        </w:rPr>
        <w:t xml:space="preserve"> </w:t>
      </w:r>
      <w:r w:rsidR="007851E2" w:rsidRPr="0051464D">
        <w:rPr>
          <w:rFonts w:ascii="Avenir Book" w:hAnsi="Avenir Book" w:cs="Open Sans"/>
          <w:color w:val="000000"/>
          <w:sz w:val="24"/>
          <w:szCs w:val="24"/>
          <w:shd w:val="clear" w:color="auto" w:fill="FFFFFF"/>
          <w:lang w:val="fr-FR"/>
        </w:rPr>
        <w:t>in</w:t>
      </w:r>
      <w:r w:rsidRPr="0051464D">
        <w:rPr>
          <w:rFonts w:ascii="Avenir Book" w:hAnsi="Avenir Book" w:cs="Open Sans"/>
          <w:color w:val="000000"/>
          <w:sz w:val="24"/>
          <w:szCs w:val="24"/>
          <w:shd w:val="clear" w:color="auto" w:fill="FFFFFF"/>
          <w:lang w:val="fr-FR"/>
        </w:rPr>
        <w:t>cohérences des politiques publiques.</w:t>
      </w:r>
    </w:p>
    <w:p w14:paraId="232B7C1F" w14:textId="5B70D8E9" w:rsidR="00496E99" w:rsidRPr="0051464D" w:rsidRDefault="00496E99" w:rsidP="00190F17">
      <w:pPr>
        <w:jc w:val="both"/>
        <w:rPr>
          <w:rFonts w:ascii="Avenir Book" w:hAnsi="Avenir Book" w:cs="Open Sans" w:hint="eastAsia"/>
          <w:color w:val="000000"/>
          <w:highlight w:val="cyan"/>
          <w:shd w:val="clear" w:color="auto" w:fill="FFFFFF"/>
        </w:rPr>
      </w:pPr>
      <w:r w:rsidRPr="0051464D">
        <w:rPr>
          <w:rFonts w:ascii="Avenir Book" w:hAnsi="Avenir Book" w:cs="Times New Roman"/>
        </w:rPr>
        <w:t xml:space="preserve">A ce jour, aucune structure spécialisée pour l’hébergement des </w:t>
      </w:r>
      <w:r w:rsidRPr="0051464D">
        <w:rPr>
          <w:rFonts w:ascii="Avenir Book" w:hAnsi="Avenir Book" w:cs="Times New Roman"/>
          <w:b/>
          <w:bCs/>
        </w:rPr>
        <w:t>victimes de mariages forcés</w:t>
      </w:r>
      <w:r w:rsidRPr="0051464D">
        <w:rPr>
          <w:rFonts w:ascii="Avenir Book" w:hAnsi="Avenir Book" w:cs="Times New Roman"/>
        </w:rPr>
        <w:t xml:space="preserve"> et </w:t>
      </w:r>
      <w:r w:rsidRPr="0051464D">
        <w:rPr>
          <w:rFonts w:ascii="Avenir Book" w:hAnsi="Avenir Book" w:cs="Times New Roman"/>
          <w:b/>
          <w:bCs/>
        </w:rPr>
        <w:t xml:space="preserve">de violences liées à l’honneur </w:t>
      </w:r>
      <w:r w:rsidRPr="0051464D">
        <w:rPr>
          <w:rFonts w:ascii="Avenir Book" w:hAnsi="Avenir Book" w:cs="Times New Roman"/>
        </w:rPr>
        <w:t>n’existe. Ces victimes sont envoyées dans les refuges et maison d’accueil pour victimes de violence conjugale</w:t>
      </w:r>
      <w:r w:rsidR="00190F17" w:rsidRPr="0051464D">
        <w:rPr>
          <w:rFonts w:ascii="Avenir Book" w:hAnsi="Avenir Book" w:cs="Times New Roman"/>
        </w:rPr>
        <w:t xml:space="preserve"> </w:t>
      </w:r>
      <w:r w:rsidRPr="0051464D">
        <w:rPr>
          <w:rFonts w:ascii="Avenir Book" w:hAnsi="Avenir Book" w:cs="Times New Roman"/>
        </w:rPr>
        <w:t xml:space="preserve">(décalage au niveau du vécu, de l’âge, de l’expérience). </w:t>
      </w:r>
    </w:p>
    <w:p w14:paraId="17011DEF" w14:textId="77777777" w:rsidR="00E123F4" w:rsidRPr="0051464D" w:rsidRDefault="00E123F4" w:rsidP="00AF2908">
      <w:pPr>
        <w:jc w:val="both"/>
        <w:rPr>
          <w:rFonts w:ascii="Avenir Book" w:hAnsi="Avenir Book" w:hint="eastAsia"/>
          <w:lang w:val="fr-BE"/>
        </w:rPr>
      </w:pPr>
    </w:p>
    <w:p w14:paraId="20E6176B"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9. Violences envers les femmes</w:t>
      </w:r>
    </w:p>
    <w:p w14:paraId="361D2330" w14:textId="77777777" w:rsidR="00E123F4" w:rsidRPr="0051464D" w:rsidRDefault="007D71E5" w:rsidP="00AF2908">
      <w:pPr>
        <w:jc w:val="both"/>
        <w:rPr>
          <w:rFonts w:ascii="Avenir Book" w:hAnsi="Avenir Book" w:hint="eastAsia"/>
          <w:lang w:val="fr-BE"/>
        </w:rPr>
      </w:pPr>
      <w:r w:rsidRPr="0051464D">
        <w:rPr>
          <w:rFonts w:ascii="Avenir Book" w:hAnsi="Avenir Book"/>
          <w:lang w:val="fr-BE"/>
        </w:rPr>
        <w:t>Le réseau Faces et les associations signataires du rapport ont suivi de près l’application de la Convention d’Istanbul et les différents rapports a</w:t>
      </w:r>
      <w:r w:rsidRPr="0051464D">
        <w:rPr>
          <w:rFonts w:ascii="Avenir Book" w:hAnsi="Avenir Book"/>
          <w:lang w:val="fr-BE"/>
        </w:rPr>
        <w:t xml:space="preserve">insi les travaux de la coalition pour la Convention d’Istanbul. </w:t>
      </w:r>
    </w:p>
    <w:p w14:paraId="16DBAE93" w14:textId="77777777"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Plusieurs éléments de ce rapport reprennent par ailleurs le rapport des expert-e-s. </w:t>
      </w:r>
    </w:p>
    <w:p w14:paraId="04C4F17B" w14:textId="02BBC74C" w:rsidR="00E123F4" w:rsidRPr="0051464D" w:rsidRDefault="007D71E5" w:rsidP="00AF2908">
      <w:pPr>
        <w:jc w:val="both"/>
        <w:rPr>
          <w:rFonts w:ascii="Avenir Book" w:hAnsi="Avenir Book" w:hint="eastAsia"/>
        </w:rPr>
      </w:pPr>
      <w:r w:rsidRPr="0051464D">
        <w:rPr>
          <w:rFonts w:ascii="Avenir Book" w:hAnsi="Avenir Book"/>
          <w:lang w:val="fr-BE"/>
        </w:rPr>
        <w:t>Malgré les différents plans d’action mis en place, p</w:t>
      </w:r>
      <w:r w:rsidR="007F5F32" w:rsidRPr="0051464D">
        <w:rPr>
          <w:rFonts w:ascii="Avenir Book" w:hAnsi="Avenir Book"/>
        </w:rPr>
        <w:t>lusieurs</w:t>
      </w:r>
      <w:r w:rsidRPr="0051464D">
        <w:rPr>
          <w:rFonts w:ascii="Avenir Book" w:hAnsi="Avenir Book"/>
        </w:rPr>
        <w:t xml:space="preserve"> professionnel-le-s de terrain ont relevé différents points comme que l’interdiction temporaire de résidence était peu efficace et maintenait les victimes dans la peur constante que leur agresseur sache où elles vivent. La capacité d’accueil des victimes d</w:t>
      </w:r>
      <w:r w:rsidRPr="0051464D">
        <w:rPr>
          <w:rFonts w:ascii="Avenir Book" w:hAnsi="Avenir Book"/>
        </w:rPr>
        <w:t>e VIF a augmenté durant le confinement. Mais, à notre connaissance, les places supplémentaires (notamment dans des hôtels) étaient temporaires</w:t>
      </w:r>
      <w:r w:rsidR="00F82119">
        <w:rPr>
          <w:rFonts w:ascii="Avenir Book" w:hAnsi="Avenir Book"/>
        </w:rPr>
        <w:t>.</w:t>
      </w:r>
      <w:r w:rsidRPr="0051464D">
        <w:rPr>
          <w:rFonts w:ascii="Avenir Book" w:hAnsi="Avenir Book"/>
        </w:rPr>
        <w:t xml:space="preserve"> Par ailleurs, le rapport parle d’augmentation du nombre de centres, sans jamais évoquer le nombre de lits que ce</w:t>
      </w:r>
      <w:r w:rsidRPr="0051464D">
        <w:rPr>
          <w:rFonts w:ascii="Avenir Book" w:hAnsi="Avenir Book"/>
        </w:rPr>
        <w:t xml:space="preserve">la représente. </w:t>
      </w:r>
    </w:p>
    <w:p w14:paraId="1270B861" w14:textId="77777777" w:rsidR="00E123F4" w:rsidRPr="0051464D" w:rsidRDefault="00E123F4" w:rsidP="00AF2908">
      <w:pPr>
        <w:jc w:val="both"/>
        <w:rPr>
          <w:rFonts w:ascii="Avenir Book" w:hAnsi="Avenir Book" w:hint="eastAsia"/>
          <w:lang w:val="fr-BE"/>
        </w:rPr>
      </w:pPr>
    </w:p>
    <w:p w14:paraId="095E19AA" w14:textId="3092F33B" w:rsidR="00E123F4" w:rsidRPr="0051464D" w:rsidRDefault="007D71E5" w:rsidP="00AF2908">
      <w:pPr>
        <w:jc w:val="both"/>
        <w:rPr>
          <w:rFonts w:ascii="Avenir Book" w:hAnsi="Avenir Book" w:hint="eastAsia"/>
        </w:rPr>
      </w:pPr>
      <w:r w:rsidRPr="0051464D">
        <w:rPr>
          <w:rFonts w:ascii="Avenir Book" w:hAnsi="Avenir Book"/>
          <w:lang w:val="fr-BE"/>
        </w:rPr>
        <w:t xml:space="preserve">Les systèmes d’encodage : </w:t>
      </w:r>
      <w:r w:rsidRPr="0051464D">
        <w:rPr>
          <w:rFonts w:ascii="Avenir Book" w:hAnsi="Avenir Book"/>
        </w:rPr>
        <w:t xml:space="preserve">Le rapport des expert-e-s du Grevio enregistre que « les </w:t>
      </w:r>
      <w:r w:rsidR="007F5F32" w:rsidRPr="0051464D">
        <w:rPr>
          <w:rFonts w:ascii="Avenir Book" w:hAnsi="Avenir Book"/>
        </w:rPr>
        <w:t>données</w:t>
      </w:r>
      <w:r w:rsidRPr="0051464D">
        <w:rPr>
          <w:rFonts w:ascii="Avenir Book" w:hAnsi="Avenir Book"/>
        </w:rPr>
        <w:t xml:space="preserve"> existantes en </w:t>
      </w:r>
      <w:r w:rsidR="001E25E8" w:rsidRPr="0051464D">
        <w:rPr>
          <w:rFonts w:ascii="Avenir Book" w:hAnsi="Avenir Book"/>
        </w:rPr>
        <w:t>matière</w:t>
      </w:r>
      <w:r w:rsidRPr="0051464D">
        <w:rPr>
          <w:rFonts w:ascii="Avenir Book" w:hAnsi="Avenir Book"/>
        </w:rPr>
        <w:t xml:space="preserve"> de violences restent insuffisantes tant d’un point de vue qualitatif que quantitatif, manquent d’harmonisation entre les </w:t>
      </w:r>
      <w:r w:rsidR="007F5F32" w:rsidRPr="0051464D">
        <w:rPr>
          <w:rFonts w:ascii="Avenir Book" w:hAnsi="Avenir Book"/>
        </w:rPr>
        <w:t>différentes</w:t>
      </w:r>
      <w:r w:rsidRPr="0051464D">
        <w:rPr>
          <w:rFonts w:ascii="Avenir Book" w:hAnsi="Avenir Book"/>
        </w:rPr>
        <w:t xml:space="preserve"> </w:t>
      </w:r>
      <w:r w:rsidR="007F5F32" w:rsidRPr="0051464D">
        <w:rPr>
          <w:rFonts w:ascii="Avenir Book" w:hAnsi="Avenir Book"/>
        </w:rPr>
        <w:t>entités</w:t>
      </w:r>
      <w:r w:rsidRPr="0051464D">
        <w:rPr>
          <w:rFonts w:ascii="Avenir Book" w:hAnsi="Avenir Book"/>
        </w:rPr>
        <w:t xml:space="preserve"> productrices – en particulier entre les services </w:t>
      </w:r>
      <w:r w:rsidR="007F5F32" w:rsidRPr="0051464D">
        <w:rPr>
          <w:rFonts w:ascii="Avenir Book" w:hAnsi="Avenir Book"/>
        </w:rPr>
        <w:t>répressifs</w:t>
      </w:r>
      <w:r w:rsidRPr="0051464D">
        <w:rPr>
          <w:rFonts w:ascii="Avenir Book" w:hAnsi="Avenir Book"/>
        </w:rPr>
        <w:t xml:space="preserve"> et la justice, et ne font pas l’objet d’une diffusion accessible et </w:t>
      </w:r>
      <w:r w:rsidR="007F5F32" w:rsidRPr="0051464D">
        <w:rPr>
          <w:rFonts w:ascii="Avenir Book" w:hAnsi="Avenir Book"/>
        </w:rPr>
        <w:t>récurrente</w:t>
      </w:r>
      <w:r w:rsidRPr="0051464D">
        <w:rPr>
          <w:rFonts w:ascii="Avenir Book" w:hAnsi="Avenir Book"/>
        </w:rPr>
        <w:t xml:space="preserve"> au niveau </w:t>
      </w:r>
      <w:r w:rsidR="007F5F32" w:rsidRPr="0051464D">
        <w:rPr>
          <w:rFonts w:ascii="Avenir Book" w:hAnsi="Avenir Book"/>
        </w:rPr>
        <w:t>fédéral</w:t>
      </w:r>
      <w:r w:rsidRPr="0051464D">
        <w:rPr>
          <w:rFonts w:ascii="Avenir Book" w:hAnsi="Avenir Book"/>
        </w:rPr>
        <w:t> ». Ceci a été confirmé par l’information suivante : incompatibilité de système entre</w:t>
      </w:r>
      <w:r w:rsidRPr="0051464D">
        <w:rPr>
          <w:rFonts w:ascii="Avenir Book" w:hAnsi="Avenir Book"/>
        </w:rPr>
        <w:t xml:space="preserve"> les régions ne permet pas l’accès et le suivi au niveau de la police. Cela engendre aussi comme effet une démotivation du personnel pour le suivi des affaires de violence.</w:t>
      </w:r>
      <w:r w:rsidRPr="0051464D">
        <w:rPr>
          <w:rStyle w:val="FootnoteAnchor"/>
          <w:rFonts w:ascii="Avenir Book" w:hAnsi="Avenir Book"/>
        </w:rPr>
        <w:footnoteReference w:id="12"/>
      </w:r>
    </w:p>
    <w:p w14:paraId="7A0B399D" w14:textId="77777777" w:rsidR="00E123F4" w:rsidRPr="0051464D" w:rsidRDefault="00E123F4" w:rsidP="00AF2908">
      <w:pPr>
        <w:jc w:val="both"/>
        <w:rPr>
          <w:rFonts w:ascii="Avenir Book" w:eastAsia="Times New Roman" w:hAnsi="Avenir Book" w:cs="Times New Roman"/>
          <w:lang w:val="fr-BE"/>
        </w:rPr>
      </w:pPr>
    </w:p>
    <w:p w14:paraId="1BAE3858" w14:textId="34ABB455"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Le concept de </w:t>
      </w:r>
      <w:r w:rsidRPr="0051464D">
        <w:rPr>
          <w:rFonts w:ascii="Avenir Book" w:hAnsi="Avenir Book"/>
          <w:b/>
          <w:bCs/>
          <w:lang w:val="fr-BE"/>
        </w:rPr>
        <w:t>suicide forcé</w:t>
      </w:r>
      <w:r w:rsidRPr="0051464D">
        <w:rPr>
          <w:rStyle w:val="FootnoteAnchor"/>
          <w:rFonts w:ascii="Avenir Book" w:hAnsi="Avenir Book"/>
          <w:b/>
          <w:bCs/>
          <w:lang w:val="fr-BE"/>
        </w:rPr>
        <w:footnoteReference w:id="13"/>
      </w:r>
      <w:r w:rsidRPr="0051464D">
        <w:rPr>
          <w:rFonts w:ascii="Avenir Book" w:hAnsi="Avenir Book"/>
          <w:lang w:val="fr-BE"/>
        </w:rPr>
        <w:t xml:space="preserve"> reconnu en France suite au travail de Yaël Mellul et</w:t>
      </w:r>
      <w:r w:rsidRPr="0051464D">
        <w:rPr>
          <w:rFonts w:ascii="Avenir Book" w:hAnsi="Avenir Book"/>
          <w:lang w:val="fr-BE"/>
        </w:rPr>
        <w:t xml:space="preserve"> que développe les recherches réalisées par Psytel et le Mouvement pour l’Egalité entre les Femmes et les Hommes montre que lors de suicide, en plus d’une autopsie physique, il est nécessaire de lancer une autopsie psychologique</w:t>
      </w:r>
      <w:r w:rsidR="00496E99" w:rsidRPr="0051464D">
        <w:rPr>
          <w:rFonts w:ascii="Avenir Book" w:hAnsi="Avenir Book"/>
          <w:lang w:val="fr-BE"/>
        </w:rPr>
        <w:t xml:space="preserve"> </w:t>
      </w:r>
      <w:r w:rsidRPr="0051464D">
        <w:rPr>
          <w:rFonts w:ascii="Avenir Book" w:hAnsi="Avenir Book"/>
          <w:lang w:val="fr-BE"/>
        </w:rPr>
        <w:t>à travers les données laiss</w:t>
      </w:r>
      <w:r w:rsidRPr="0051464D">
        <w:rPr>
          <w:rFonts w:ascii="Avenir Book" w:hAnsi="Avenir Book"/>
          <w:lang w:val="fr-BE"/>
        </w:rPr>
        <w:t>ées par la personne</w:t>
      </w:r>
      <w:r w:rsidR="00052287" w:rsidRPr="0051464D">
        <w:rPr>
          <w:rFonts w:ascii="Avenir Book" w:hAnsi="Avenir Book"/>
          <w:lang w:val="fr-BE"/>
        </w:rPr>
        <w:t xml:space="preserve">. </w:t>
      </w:r>
      <w:r w:rsidRPr="0051464D">
        <w:rPr>
          <w:rFonts w:ascii="Avenir Book" w:hAnsi="Avenir Book"/>
          <w:lang w:val="fr-BE"/>
        </w:rPr>
        <w:t>De même, en cas de tentatives de suicide ou d’idées suicidaires chez une femme, il est nécessaire d’envisager un possible contexte de violence conjugale à traiter.</w:t>
      </w:r>
    </w:p>
    <w:p w14:paraId="70533F52" w14:textId="7E1EEF7B" w:rsidR="00E123F4" w:rsidRPr="0051464D" w:rsidRDefault="007D71E5" w:rsidP="00AF2908">
      <w:pPr>
        <w:jc w:val="both"/>
        <w:rPr>
          <w:rFonts w:ascii="Avenir Book" w:hAnsi="Avenir Book" w:hint="eastAsia"/>
          <w:lang w:val="fr-BE"/>
        </w:rPr>
      </w:pPr>
      <w:r w:rsidRPr="0051464D">
        <w:rPr>
          <w:rFonts w:ascii="Avenir Book" w:hAnsi="Avenir Book"/>
          <w:lang w:val="fr-BE"/>
        </w:rPr>
        <w:t>Le lien entre les violences subies et le suicide forcé se retrouve auss</w:t>
      </w:r>
      <w:r w:rsidRPr="0051464D">
        <w:rPr>
          <w:rFonts w:ascii="Avenir Book" w:hAnsi="Avenir Book"/>
          <w:lang w:val="fr-BE"/>
        </w:rPr>
        <w:t>i dans le modus operandi de la séparation car celle-ci n’arrête pas les violences. Le harcèlement post séparation n’est pas encore reconnu comme mise en danger des victimes pour des passages à l’acte. Le contrôle coercitif devrait constituer une infraction</w:t>
      </w:r>
      <w:r w:rsidRPr="0051464D">
        <w:rPr>
          <w:rFonts w:ascii="Avenir Book" w:hAnsi="Avenir Book"/>
          <w:lang w:val="fr-BE"/>
        </w:rPr>
        <w:t xml:space="preserve"> afin de pouvoir condamner les auteurs sur base de leurs actes et pas des conséquences sur les victimes.</w:t>
      </w:r>
    </w:p>
    <w:p w14:paraId="5C909896" w14:textId="77777777" w:rsidR="00E123F4" w:rsidRPr="0051464D" w:rsidRDefault="00E123F4" w:rsidP="00AF2908">
      <w:pPr>
        <w:jc w:val="both"/>
        <w:rPr>
          <w:rFonts w:ascii="Avenir Book" w:hAnsi="Avenir Book" w:hint="eastAsia"/>
          <w:lang w:val="fr-BE"/>
        </w:rPr>
      </w:pPr>
    </w:p>
    <w:p w14:paraId="323AA595" w14:textId="3D182B1F"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La prévention primaire de lutte contre les violences faites aux femmes peut également s’insérer dans le travail que développe les organisations qui </w:t>
      </w:r>
      <w:r w:rsidRPr="0051464D">
        <w:rPr>
          <w:rFonts w:ascii="Avenir Book" w:hAnsi="Avenir Book"/>
          <w:lang w:val="fr-BE"/>
        </w:rPr>
        <w:t>travaille dans l’éducation à la vie relationnel affective et sexuelle ( EVRAS ). La Fédération Wallonie Bruxelles a développé un label de qualité au niveau des organisations qui s’occupent de la jeunesse</w:t>
      </w:r>
      <w:r w:rsidR="00CF55BC">
        <w:rPr>
          <w:rFonts w:ascii="Avenir Book" w:hAnsi="Avenir Book"/>
          <w:lang w:val="fr-BE"/>
        </w:rPr>
        <w:t>,</w:t>
      </w:r>
      <w:r w:rsidRPr="0051464D">
        <w:rPr>
          <w:rFonts w:ascii="Avenir Book" w:hAnsi="Avenir Book"/>
          <w:lang w:val="fr-BE"/>
        </w:rPr>
        <w:t xml:space="preserve"> cependant l’intégration de la problématique des vio</w:t>
      </w:r>
      <w:r w:rsidRPr="0051464D">
        <w:rPr>
          <w:rFonts w:ascii="Avenir Book" w:hAnsi="Avenir Book"/>
          <w:lang w:val="fr-BE"/>
        </w:rPr>
        <w:t>lences et du continuum des violences n’est pas encore intégré systémati</w:t>
      </w:r>
      <w:r w:rsidRPr="0051464D">
        <w:rPr>
          <w:rFonts w:ascii="Avenir Book" w:hAnsi="Avenir Book"/>
          <w:lang w:val="fr-BE"/>
        </w:rPr>
        <w:lastRenderedPageBreak/>
        <w:t>quement</w:t>
      </w:r>
      <w:r w:rsidR="00052287" w:rsidRPr="0051464D">
        <w:rPr>
          <w:rFonts w:ascii="Avenir Book" w:hAnsi="Avenir Book"/>
          <w:lang w:val="fr-BE"/>
        </w:rPr>
        <w:t>.</w:t>
      </w:r>
      <w:r w:rsidRPr="0051464D">
        <w:rPr>
          <w:rFonts w:ascii="Avenir Book" w:hAnsi="Avenir Book"/>
          <w:lang w:val="fr-BE"/>
        </w:rPr>
        <w:t xml:space="preserve"> Récemment des initiatives sont proposées pour ce qui concerne le dépistage et accompagnement</w:t>
      </w:r>
      <w:r w:rsidRPr="0051464D">
        <w:rPr>
          <w:rStyle w:val="FootnoteAnchor"/>
          <w:rFonts w:ascii="Avenir Book" w:hAnsi="Avenir Book"/>
          <w:lang w:val="fr-BE"/>
        </w:rPr>
        <w:footnoteReference w:id="14"/>
      </w:r>
      <w:r w:rsidRPr="0051464D">
        <w:rPr>
          <w:rFonts w:ascii="Avenir Book" w:hAnsi="Avenir Book"/>
          <w:lang w:val="fr-BE"/>
        </w:rPr>
        <w:t>, la mise en garde du rapport réalisé par Child Focus</w:t>
      </w:r>
      <w:r w:rsidRPr="0051464D">
        <w:rPr>
          <w:rStyle w:val="FootnoteAnchor"/>
          <w:rFonts w:ascii="Avenir Book" w:hAnsi="Avenir Book"/>
          <w:lang w:val="fr-BE"/>
        </w:rPr>
        <w:footnoteReference w:id="15"/>
      </w:r>
      <w:r w:rsidRPr="0051464D">
        <w:rPr>
          <w:rFonts w:ascii="Avenir Book" w:hAnsi="Avenir Book"/>
          <w:lang w:val="fr-BE"/>
        </w:rPr>
        <w:t>montre que les cibles se trou</w:t>
      </w:r>
      <w:r w:rsidRPr="0051464D">
        <w:rPr>
          <w:rFonts w:ascii="Avenir Book" w:hAnsi="Avenir Book"/>
          <w:lang w:val="fr-BE"/>
        </w:rPr>
        <w:t xml:space="preserve">vent dans les centres qui regroupent des jeunes en fragilité affective tels que les IPPJ. Une Evras spécifique devrait être mise en place afin de faire le lien avec le rapport de l’exploitation sexuelle et le recrutement. </w:t>
      </w:r>
    </w:p>
    <w:p w14:paraId="0EEF1EF9" w14:textId="77777777" w:rsidR="00E123F4" w:rsidRPr="0051464D" w:rsidRDefault="00E123F4" w:rsidP="00AF2908">
      <w:pPr>
        <w:jc w:val="both"/>
        <w:rPr>
          <w:rFonts w:ascii="Avenir Book" w:hAnsi="Avenir Book" w:hint="eastAsia"/>
          <w:lang w:val="fr-BE"/>
        </w:rPr>
      </w:pPr>
    </w:p>
    <w:p w14:paraId="0683E1C5" w14:textId="77777777" w:rsidR="00E123F4" w:rsidRPr="0051464D" w:rsidRDefault="007D71E5" w:rsidP="00AF2908">
      <w:pPr>
        <w:jc w:val="both"/>
        <w:rPr>
          <w:rFonts w:ascii="Avenir Book" w:hAnsi="Avenir Book" w:hint="eastAsia"/>
          <w:lang w:val="fr-BE"/>
        </w:rPr>
      </w:pPr>
      <w:r w:rsidRPr="0051464D">
        <w:rPr>
          <w:rFonts w:ascii="Avenir Book" w:hAnsi="Avenir Book"/>
          <w:lang w:val="fr-BE"/>
        </w:rPr>
        <w:t>Réforme du Code pénal : loi mise</w:t>
      </w:r>
      <w:r w:rsidRPr="0051464D">
        <w:rPr>
          <w:rFonts w:ascii="Avenir Book" w:hAnsi="Avenir Book"/>
          <w:lang w:val="fr-BE"/>
        </w:rPr>
        <w:t xml:space="preserve"> en application depuis le 4 juin 2022. </w:t>
      </w:r>
    </w:p>
    <w:p w14:paraId="0C78F599" w14:textId="743C07A6" w:rsidR="00E123F4" w:rsidRPr="0051464D" w:rsidRDefault="007D71E5" w:rsidP="00AF2908">
      <w:pPr>
        <w:jc w:val="both"/>
        <w:rPr>
          <w:rFonts w:ascii="Avenir Book" w:hAnsi="Avenir Book" w:hint="eastAsia"/>
          <w:color w:val="000000" w:themeColor="text1"/>
        </w:rPr>
      </w:pPr>
      <w:r w:rsidRPr="0051464D">
        <w:rPr>
          <w:rFonts w:ascii="Avenir Book" w:hAnsi="Avenir Book"/>
        </w:rPr>
        <w:t xml:space="preserve">Malgré la demande des associations de ne pas mélanger des infractions sexuelles et la prostitution qui est un sujet qui divise, celle-ci n’a pas été reçue. La demande était de légiférer en deux temps afin de </w:t>
      </w:r>
      <w:r w:rsidRPr="0051464D">
        <w:rPr>
          <w:rFonts w:ascii="Avenir Book" w:hAnsi="Avenir Book"/>
        </w:rPr>
        <w:t>permettre un débat de société</w:t>
      </w:r>
      <w:r w:rsidRPr="0051464D">
        <w:rPr>
          <w:rFonts w:ascii="Avenir Book" w:hAnsi="Avenir Book"/>
          <w:color w:val="000000" w:themeColor="text1"/>
        </w:rPr>
        <w:t>. La partie sur les infractions sexuelles pourrait sembler permet de grandes avancées qui, malheureusement, s’effacent dans des violences que vivent les femmes dans la prostitution</w:t>
      </w:r>
      <w:r w:rsidR="00870FEA" w:rsidRPr="0051464D">
        <w:rPr>
          <w:rStyle w:val="FootnoteReference"/>
          <w:rFonts w:ascii="Avenir Book" w:hAnsi="Avenir Book"/>
          <w:color w:val="000000" w:themeColor="text1"/>
        </w:rPr>
        <w:footnoteReference w:id="16"/>
      </w:r>
      <w:r w:rsidRPr="0051464D">
        <w:rPr>
          <w:rFonts w:ascii="Avenir Book" w:hAnsi="Avenir Book"/>
          <w:color w:val="000000" w:themeColor="text1"/>
        </w:rPr>
        <w:t xml:space="preserve">.  </w:t>
      </w:r>
    </w:p>
    <w:p w14:paraId="17729672" w14:textId="6D916207" w:rsidR="00E123F4" w:rsidRPr="0051464D" w:rsidRDefault="007D71E5" w:rsidP="00AF2908">
      <w:pPr>
        <w:jc w:val="both"/>
        <w:rPr>
          <w:rFonts w:ascii="Avenir Book" w:hAnsi="Avenir Book" w:hint="eastAsia"/>
        </w:rPr>
      </w:pPr>
      <w:r w:rsidRPr="0051464D">
        <w:rPr>
          <w:rFonts w:ascii="Avenir Book" w:hAnsi="Avenir Book"/>
          <w:color w:val="000000" w:themeColor="text1"/>
        </w:rPr>
        <w:t>Le code pénal, tel qu’il a été révisé, imp</w:t>
      </w:r>
      <w:r w:rsidRPr="0051464D">
        <w:rPr>
          <w:rFonts w:ascii="Avenir Book" w:hAnsi="Avenir Book"/>
          <w:color w:val="000000" w:themeColor="text1"/>
        </w:rPr>
        <w:t>ose toujours la charge de la preuve d’agression à la victime. Ainsi, la victime d’une infraction sexuelle doit se charger d’apporter les preuves de son non-consentement</w:t>
      </w:r>
      <w:r w:rsidR="00CF55BC">
        <w:rPr>
          <w:rFonts w:ascii="Avenir Book" w:hAnsi="Avenir Book"/>
          <w:color w:val="000000" w:themeColor="text1"/>
        </w:rPr>
        <w:t>.</w:t>
      </w:r>
      <w:r w:rsidRPr="0051464D">
        <w:rPr>
          <w:rFonts w:ascii="Avenir Book" w:hAnsi="Avenir Book"/>
          <w:color w:val="000000" w:themeColor="text1"/>
        </w:rPr>
        <w:t xml:space="preserve"> C’est sur les termes « consciemment » et « volontairement » dans la cadre du non-respe</w:t>
      </w:r>
      <w:r w:rsidRPr="0051464D">
        <w:rPr>
          <w:rFonts w:ascii="Avenir Book" w:hAnsi="Avenir Book"/>
          <w:color w:val="000000" w:themeColor="text1"/>
        </w:rPr>
        <w:t>ct du consentement que nous émettons nos doutes quant aux résultats des jugements.</w:t>
      </w:r>
    </w:p>
    <w:p w14:paraId="212E8E77" w14:textId="77777777" w:rsidR="00E123F4" w:rsidRPr="0051464D" w:rsidRDefault="00E123F4" w:rsidP="00AF2908">
      <w:pPr>
        <w:jc w:val="both"/>
        <w:rPr>
          <w:rFonts w:ascii="Avenir Book" w:hAnsi="Avenir Book" w:hint="eastAsia"/>
          <w:lang w:val="fr-BE"/>
        </w:rPr>
      </w:pPr>
    </w:p>
    <w:p w14:paraId="121C3FC1" w14:textId="46F391EC" w:rsidR="00E123F4" w:rsidRPr="0051464D" w:rsidRDefault="007D71E5" w:rsidP="00AF2908">
      <w:pPr>
        <w:jc w:val="both"/>
        <w:rPr>
          <w:rFonts w:ascii="Avenir Book" w:hAnsi="Avenir Book" w:hint="eastAsia"/>
          <w:lang w:val="pt-PT"/>
        </w:rPr>
      </w:pPr>
      <w:r w:rsidRPr="0051464D">
        <w:rPr>
          <w:rFonts w:ascii="Avenir Book" w:hAnsi="Avenir Book"/>
          <w:lang w:val="fr-BE"/>
        </w:rPr>
        <w:t>Pour les associations féministes la question de l’inceste est prioritaire. L’Université des femmes avec SOS inceste ont publié un rapport d’expertise et des recommandations</w:t>
      </w:r>
      <w:r w:rsidRPr="0051464D">
        <w:rPr>
          <w:rFonts w:ascii="Avenir Book" w:hAnsi="Avenir Book"/>
          <w:lang w:val="fr-BE"/>
        </w:rPr>
        <w:t>.</w:t>
      </w:r>
      <w:r w:rsidRPr="0051464D">
        <w:rPr>
          <w:rStyle w:val="FootnoteAnchor"/>
          <w:rFonts w:ascii="Avenir Book" w:hAnsi="Avenir Book"/>
          <w:lang w:val="fr-BE"/>
        </w:rPr>
        <w:footnoteReference w:id="17"/>
      </w:r>
      <w:r w:rsidRPr="0051464D">
        <w:rPr>
          <w:rFonts w:ascii="Avenir Book" w:hAnsi="Avenir Book"/>
          <w:lang w:val="fr-BE"/>
        </w:rPr>
        <w:t xml:space="preserve"> </w:t>
      </w:r>
      <w:r w:rsidRPr="0051464D">
        <w:rPr>
          <w:rFonts w:ascii="Avenir Book" w:hAnsi="Avenir Book"/>
          <w:lang w:val="pt-PT"/>
        </w:rPr>
        <w:t>Juridiquement, les associations féministes saluent l’imprescriptibilité pour dénoncer ce crime. U</w:t>
      </w:r>
      <w:r w:rsidRPr="0051464D">
        <w:rPr>
          <w:rFonts w:ascii="Avenir Book" w:hAnsi="Avenir Book"/>
        </w:rPr>
        <w:t xml:space="preserve">ne sur cinq filles et un garçon sur treize </w:t>
      </w:r>
      <w:r w:rsidRPr="0051464D">
        <w:rPr>
          <w:rFonts w:ascii="Avenir Book" w:hAnsi="Avenir Book"/>
          <w:lang w:val="pt-PT"/>
        </w:rPr>
        <w:t xml:space="preserve">en </w:t>
      </w:r>
      <w:r w:rsidRPr="0051464D">
        <w:rPr>
          <w:rFonts w:ascii="Avenir Book" w:hAnsi="Avenir Book"/>
        </w:rPr>
        <w:t>sont victimes</w:t>
      </w:r>
      <w:r w:rsidRPr="0051464D">
        <w:rPr>
          <w:rFonts w:ascii="Avenir Book" w:hAnsi="Avenir Book"/>
          <w:lang w:val="pt-PT"/>
        </w:rPr>
        <w:t>, et le peu de chiffres dont on dispose, sous-représentent l’ampleur réel du phénomène, encore ta</w:t>
      </w:r>
      <w:r w:rsidRPr="0051464D">
        <w:rPr>
          <w:rFonts w:ascii="Avenir Book" w:hAnsi="Avenir Book"/>
          <w:lang w:val="pt-PT"/>
        </w:rPr>
        <w:t xml:space="preserve">bou dans nos sociétés. Elle est la cause de surexposition et vulnérabilité à d’autres violences qui viendront en grandissant. </w:t>
      </w:r>
      <w:r w:rsidRPr="0051464D">
        <w:rPr>
          <w:rFonts w:ascii="Avenir Book" w:eastAsia="Optima" w:hAnsi="Avenir Book" w:cs="Optima"/>
          <w:lang w:val="pt-PT"/>
        </w:rPr>
        <w:t>L</w:t>
      </w:r>
      <w:r w:rsidRPr="0051464D">
        <w:rPr>
          <w:rFonts w:ascii="Avenir Book" w:hAnsi="Avenir Book"/>
        </w:rPr>
        <w:t xml:space="preserve">’inceste </w:t>
      </w:r>
      <w:r w:rsidRPr="0051464D">
        <w:rPr>
          <w:rFonts w:ascii="Avenir Book" w:hAnsi="Avenir Book"/>
          <w:lang w:val="pt-PT"/>
        </w:rPr>
        <w:t xml:space="preserve">est </w:t>
      </w:r>
      <w:r w:rsidRPr="0051464D">
        <w:rPr>
          <w:rFonts w:ascii="Avenir Book" w:hAnsi="Avenir Book"/>
          <w:lang w:val="it-IT"/>
        </w:rPr>
        <w:t>un problè</w:t>
      </w:r>
      <w:r w:rsidRPr="0051464D">
        <w:rPr>
          <w:rFonts w:ascii="Avenir Book" w:hAnsi="Avenir Book"/>
        </w:rPr>
        <w:t xml:space="preserve">me </w:t>
      </w:r>
      <w:r w:rsidRPr="0051464D">
        <w:rPr>
          <w:rFonts w:ascii="Avenir Book" w:hAnsi="Avenir Book"/>
          <w:lang w:val="pt-PT"/>
        </w:rPr>
        <w:t xml:space="preserve">majeur </w:t>
      </w:r>
      <w:r w:rsidRPr="0051464D">
        <w:rPr>
          <w:rFonts w:ascii="Avenir Book" w:hAnsi="Avenir Book"/>
        </w:rPr>
        <w:t>de santé publique</w:t>
      </w:r>
      <w:r w:rsidRPr="0051464D">
        <w:rPr>
          <w:rFonts w:ascii="Avenir Book" w:hAnsi="Avenir Book"/>
          <w:lang w:val="pt-PT"/>
        </w:rPr>
        <w:t xml:space="preserve"> et sociale </w:t>
      </w:r>
      <w:r w:rsidRPr="0051464D">
        <w:rPr>
          <w:rFonts w:ascii="Avenir Book" w:hAnsi="Avenir Book"/>
        </w:rPr>
        <w:t xml:space="preserve">et </w:t>
      </w:r>
      <w:r w:rsidRPr="0051464D">
        <w:rPr>
          <w:rFonts w:ascii="Avenir Book" w:hAnsi="Avenir Book"/>
          <w:lang w:val="pt-PT"/>
        </w:rPr>
        <w:t xml:space="preserve">il faut agir avec un plan nationale coordonné pour s’attaquer à sa prévention, détection, intervention, l’accompagnement adéquat et soins des victimes/survivantes. </w:t>
      </w:r>
      <w:r w:rsidRPr="0051464D">
        <w:rPr>
          <w:rFonts w:ascii="Avenir Book" w:eastAsia="Optima" w:hAnsi="Avenir Book" w:cs="Optima"/>
          <w:lang w:val="pt-PT"/>
        </w:rPr>
        <w:t xml:space="preserve">Le sujet doit </w:t>
      </w:r>
      <w:r w:rsidRPr="0051464D">
        <w:rPr>
          <w:rFonts w:ascii="Avenir Book" w:hAnsi="Avenir Book"/>
          <w:lang w:val="pt-PT"/>
        </w:rPr>
        <w:t>être aussi pris en charge dans toutes les étapes des centres éducatifs et l’EV</w:t>
      </w:r>
      <w:r w:rsidRPr="0051464D">
        <w:rPr>
          <w:rFonts w:ascii="Avenir Book" w:hAnsi="Avenir Book"/>
          <w:lang w:val="pt-PT"/>
        </w:rPr>
        <w:t xml:space="preserve">RAS doit obligatoirement inclure des contenus spécifiques sur ce sujet.  </w:t>
      </w:r>
      <w:r w:rsidR="00CF55BC">
        <w:rPr>
          <w:rFonts w:ascii="Avenir Book" w:hAnsi="Avenir Book"/>
          <w:lang w:val="pt-PT"/>
        </w:rPr>
        <w:t>L</w:t>
      </w:r>
      <w:r w:rsidRPr="0051464D">
        <w:rPr>
          <w:rFonts w:ascii="Avenir Book" w:hAnsi="Avenir Book"/>
        </w:rPr>
        <w:t>es professionnel</w:t>
      </w:r>
      <w:r w:rsidR="003F401E" w:rsidRPr="0051464D">
        <w:rPr>
          <w:rFonts w:ascii="Avenir Book" w:hAnsi="Avenir Book"/>
        </w:rPr>
        <w:t>-</w:t>
      </w:r>
      <w:r w:rsidRPr="0051464D">
        <w:rPr>
          <w:rFonts w:ascii="Avenir Book" w:hAnsi="Avenir Book"/>
        </w:rPr>
        <w:t>le</w:t>
      </w:r>
      <w:r w:rsidR="003F401E" w:rsidRPr="0051464D">
        <w:rPr>
          <w:rFonts w:ascii="Avenir Book" w:hAnsi="Avenir Book"/>
        </w:rPr>
        <w:t>-</w:t>
      </w:r>
      <w:r w:rsidRPr="0051464D">
        <w:rPr>
          <w:rFonts w:ascii="Avenir Book" w:hAnsi="Avenir Book"/>
        </w:rPr>
        <w:t xml:space="preserve">s de la (petite) enfance et de la jeunesse (aide et protection) mais aussi du monde judiciaire ne sont pas formé-e-s sur le sujet. </w:t>
      </w:r>
      <w:r w:rsidRPr="0051464D">
        <w:rPr>
          <w:rFonts w:ascii="Avenir Book" w:hAnsi="Avenir Book"/>
          <w:lang w:val="pt-PT"/>
        </w:rPr>
        <w:t>il est urgent de s’attaquer aux</w:t>
      </w:r>
      <w:r w:rsidRPr="0051464D">
        <w:rPr>
          <w:rFonts w:ascii="Avenir Book" w:hAnsi="Avenir Book"/>
          <w:lang w:val="pt-PT"/>
        </w:rPr>
        <w:t xml:space="preserve"> les stéréotypes qui continuent à culpabiliser les victimes/survivantes et perpétuent l’impunité des agresseurs. </w:t>
      </w:r>
    </w:p>
    <w:p w14:paraId="60C67E64" w14:textId="461CCADC" w:rsidR="00E123F4" w:rsidRPr="0051464D" w:rsidRDefault="007D71E5" w:rsidP="00AF2908">
      <w:pPr>
        <w:pStyle w:val="NormalWeb"/>
        <w:spacing w:before="280" w:after="280"/>
        <w:jc w:val="both"/>
        <w:rPr>
          <w:rFonts w:ascii="Avenir Book" w:hAnsi="Avenir Book"/>
        </w:rPr>
      </w:pPr>
      <w:r w:rsidRPr="0051464D">
        <w:rPr>
          <w:rFonts w:ascii="Avenir Book" w:hAnsi="Avenir Book"/>
        </w:rPr>
        <w:t xml:space="preserve">La situation de la recherche en matière de lutte contre les violences faites aux femmes : L’observatoire francophone des violences faites aux </w:t>
      </w:r>
      <w:r w:rsidRPr="0051464D">
        <w:rPr>
          <w:rFonts w:ascii="Avenir Book" w:hAnsi="Avenir Book"/>
        </w:rPr>
        <w:t xml:space="preserve">femmes, dans leur recherche a utilisé une grille d’analyse qui a permis d’identifier la </w:t>
      </w:r>
      <w:r w:rsidR="007F5F32" w:rsidRPr="0051464D">
        <w:rPr>
          <w:rFonts w:ascii="Avenir Book" w:hAnsi="Avenir Book"/>
        </w:rPr>
        <w:t>présence</w:t>
      </w:r>
      <w:r w:rsidRPr="0051464D">
        <w:rPr>
          <w:rFonts w:ascii="Avenir Book" w:hAnsi="Avenir Book"/>
        </w:rPr>
        <w:t xml:space="preserve"> de violence dans des dossiers alors que la justice </w:t>
      </w:r>
      <w:r w:rsidR="007F5F32" w:rsidRPr="0051464D">
        <w:rPr>
          <w:rFonts w:ascii="Avenir Book" w:hAnsi="Avenir Book"/>
        </w:rPr>
        <w:t>considérait</w:t>
      </w:r>
      <w:r w:rsidRPr="0051464D">
        <w:rPr>
          <w:rFonts w:ascii="Avenir Book" w:hAnsi="Avenir Book"/>
        </w:rPr>
        <w:t xml:space="preserve"> </w:t>
      </w:r>
      <w:r w:rsidRPr="0051464D">
        <w:rPr>
          <w:rFonts w:ascii="Avenir" w:hAnsi="Avenir" w:cs="Avenir"/>
        </w:rPr>
        <w:t>ê</w:t>
      </w:r>
      <w:r w:rsidRPr="0051464D">
        <w:rPr>
          <w:rFonts w:ascii="Avenir Book" w:hAnsi="Avenir Book"/>
        </w:rPr>
        <w:t xml:space="preserve">tre face à une situation de conflit.  La privation de </w:t>
      </w:r>
      <w:r w:rsidR="007F5F32" w:rsidRPr="0051464D">
        <w:rPr>
          <w:rFonts w:ascii="Avenir Book" w:hAnsi="Avenir Book"/>
        </w:rPr>
        <w:t>liberté</w:t>
      </w:r>
      <w:r w:rsidRPr="0051464D">
        <w:rPr>
          <w:rFonts w:ascii="Avenir Book" w:hAnsi="Avenir Book"/>
        </w:rPr>
        <w:t>́ de la victime, est une dimensio</w:t>
      </w:r>
      <w:r w:rsidRPr="0051464D">
        <w:rPr>
          <w:rFonts w:ascii="Avenir Book" w:hAnsi="Avenir Book"/>
        </w:rPr>
        <w:t xml:space="preserve">n qui </w:t>
      </w:r>
      <w:r w:rsidR="007F5F32" w:rsidRPr="0051464D">
        <w:rPr>
          <w:rFonts w:ascii="Avenir Book" w:hAnsi="Avenir Book"/>
        </w:rPr>
        <w:t>échappe</w:t>
      </w:r>
      <w:r w:rsidRPr="0051464D">
        <w:rPr>
          <w:rFonts w:ascii="Avenir Book" w:hAnsi="Avenir Book"/>
        </w:rPr>
        <w:t xml:space="preserve"> encore trop souvent aux différent-e-s intervenant-e-s. Il est important de </w:t>
      </w:r>
      <w:r w:rsidR="007F5F32" w:rsidRPr="0051464D">
        <w:rPr>
          <w:rFonts w:ascii="Avenir Book" w:hAnsi="Avenir Book"/>
        </w:rPr>
        <w:t>réaliser</w:t>
      </w:r>
      <w:r w:rsidRPr="0051464D">
        <w:rPr>
          <w:rFonts w:ascii="Avenir Book" w:hAnsi="Avenir Book"/>
        </w:rPr>
        <w:t xml:space="preserve"> cette distinction entre conflit et violence et d’identifier ce qui </w:t>
      </w:r>
      <w:r w:rsidR="007F5F32" w:rsidRPr="0051464D">
        <w:rPr>
          <w:rFonts w:ascii="Avenir Book" w:hAnsi="Avenir Book"/>
        </w:rPr>
        <w:t>relève</w:t>
      </w:r>
      <w:r w:rsidRPr="0051464D">
        <w:rPr>
          <w:rFonts w:ascii="Avenir Book" w:hAnsi="Avenir Book"/>
        </w:rPr>
        <w:t xml:space="preserve"> des violences « subtiles » et de pouvoir identifier des situations de violence conj</w:t>
      </w:r>
      <w:r w:rsidRPr="0051464D">
        <w:rPr>
          <w:rFonts w:ascii="Avenir Book" w:hAnsi="Avenir Book"/>
        </w:rPr>
        <w:t>ugale ou post-séparation et ce mê</w:t>
      </w:r>
      <w:r w:rsidRPr="0051464D">
        <w:rPr>
          <w:rFonts w:ascii="Avenir Book" w:hAnsi="Avenir Book" w:cs="Avenir"/>
        </w:rPr>
        <w:t>m</w:t>
      </w:r>
      <w:r w:rsidRPr="0051464D">
        <w:rPr>
          <w:rFonts w:ascii="Avenir Book" w:hAnsi="Avenir Book"/>
        </w:rPr>
        <w:t>e s’il n’y a pas de violence physique.</w:t>
      </w:r>
      <w:r w:rsidRPr="0051464D">
        <w:rPr>
          <w:rStyle w:val="FootnoteAnchor"/>
          <w:rFonts w:ascii="Avenir Book" w:hAnsi="Avenir Book" w:cs="Calibri"/>
        </w:rPr>
        <w:footnoteReference w:id="18"/>
      </w:r>
      <w:r w:rsidRPr="0051464D">
        <w:rPr>
          <w:rFonts w:ascii="Avenir Book" w:hAnsi="Avenir Book"/>
        </w:rPr>
        <w:t xml:space="preserve"> </w:t>
      </w:r>
    </w:p>
    <w:p w14:paraId="66B98048" w14:textId="5001555E" w:rsidR="00DA5565" w:rsidRPr="0051464D" w:rsidRDefault="00DA5565" w:rsidP="00AF2908">
      <w:pPr>
        <w:jc w:val="both"/>
        <w:rPr>
          <w:rFonts w:ascii="Avenir Book" w:hAnsi="Avenir Book" w:cs="Times New Roman" w:hint="eastAsia"/>
          <w:color w:val="000000"/>
          <w:lang w:val="fr-BE"/>
        </w:rPr>
      </w:pPr>
      <w:r w:rsidRPr="0051464D">
        <w:rPr>
          <w:rFonts w:ascii="Avenir Book" w:hAnsi="Avenir Book" w:cs="Times New Roman"/>
          <w:b/>
          <w:bCs/>
          <w:color w:val="000000" w:themeColor="text1"/>
        </w:rPr>
        <w:t xml:space="preserve">Toutes les femmes victimes de violence ne bénéficient en réalité pas des clauses de protection. </w:t>
      </w:r>
      <w:r w:rsidRPr="0051464D">
        <w:rPr>
          <w:rFonts w:ascii="Avenir Book" w:hAnsi="Avenir Book" w:cs="Times New Roman"/>
          <w:color w:val="000000" w:themeColor="text1"/>
        </w:rPr>
        <w:t>L</w:t>
      </w:r>
      <w:r w:rsidRPr="0051464D">
        <w:rPr>
          <w:rFonts w:ascii="Avenir Book" w:hAnsi="Avenir Book" w:cs="Times New Roman"/>
        </w:rPr>
        <w:t xml:space="preserve">es clauses de protection ne concernent que les personnes déjà en possession d’une carte électronique (carte A ou carte F). </w:t>
      </w:r>
      <w:r w:rsidRPr="0051464D">
        <w:rPr>
          <w:rFonts w:ascii="Avenir Book" w:hAnsi="Avenir Book" w:cs="Times New Roman"/>
          <w:color w:val="000000"/>
          <w:lang w:val="fr-BE"/>
        </w:rPr>
        <w:t xml:space="preserve">Les personnes dont la demande de regroupement familial n’a pas encore été introduite ou est encore en cours de traitement (les personnes sous annexe ou attestation d’immatriculation) n’ont pas accès aux clauses de protection. </w:t>
      </w:r>
      <w:r w:rsidRPr="0051464D">
        <w:rPr>
          <w:rFonts w:ascii="Avenir Book" w:hAnsi="Avenir Book" w:cs="Times New Roman"/>
          <w:b/>
          <w:bCs/>
        </w:rPr>
        <w:t xml:space="preserve">La loi ne définit pas ce </w:t>
      </w:r>
      <w:r w:rsidRPr="0051464D">
        <w:rPr>
          <w:rFonts w:ascii="Avenir Book" w:hAnsi="Avenir Book" w:cs="Times New Roman"/>
          <w:b/>
          <w:bCs/>
        </w:rPr>
        <w:lastRenderedPageBreak/>
        <w:t>que l’on entend par preuves suffisantes pour pouvoir bénéficier d’une protection et le pouvoir d’appréciation de l’Office des étrangers reste trop flou, donnant lieu à une gr</w:t>
      </w:r>
      <w:r w:rsidRPr="0051464D">
        <w:rPr>
          <w:rFonts w:ascii="Avenir Book" w:hAnsi="Avenir Book" w:cs="Times New Roman"/>
        </w:rPr>
        <w:t xml:space="preserve">ande insécurité juridique. </w:t>
      </w:r>
      <w:r w:rsidRPr="0051464D">
        <w:rPr>
          <w:rFonts w:ascii="Avenir Book" w:hAnsi="Avenir Book" w:cs="Times New Roman"/>
          <w:color w:val="000000"/>
          <w:lang w:val="fr-BE"/>
        </w:rPr>
        <w:t xml:space="preserve"> Dans la pratique, on constate des différences de traitement dans la gestion des dossiers</w:t>
      </w:r>
      <w:r w:rsidR="0019247F">
        <w:rPr>
          <w:rFonts w:ascii="Avenir Book" w:hAnsi="Avenir Book" w:cs="Times New Roman"/>
          <w:color w:val="000000"/>
          <w:lang w:val="fr-BE"/>
        </w:rPr>
        <w:t>.</w:t>
      </w:r>
      <w:r w:rsidRPr="0051464D">
        <w:rPr>
          <w:rFonts w:ascii="Avenir Book" w:hAnsi="Avenir Book" w:cs="Times New Roman"/>
          <w:color w:val="000000"/>
          <w:lang w:val="fr-BE"/>
        </w:rPr>
        <w:t xml:space="preserve"> </w:t>
      </w:r>
      <w:r w:rsidRPr="0051464D">
        <w:rPr>
          <w:rFonts w:ascii="Avenir Book" w:hAnsi="Avenir Book" w:cs="Times New Roman"/>
          <w:b/>
          <w:bCs/>
          <w:lang w:val="fr-BE"/>
        </w:rPr>
        <w:t>Des délais suffisants devraient être garantis</w:t>
      </w:r>
    </w:p>
    <w:p w14:paraId="225C668F" w14:textId="77777777" w:rsidR="00E123F4" w:rsidRPr="0051464D" w:rsidRDefault="00E123F4" w:rsidP="00AF2908">
      <w:pPr>
        <w:jc w:val="both"/>
        <w:rPr>
          <w:rFonts w:ascii="Avenir Book" w:hAnsi="Avenir Book" w:hint="eastAsia"/>
          <w:lang w:val="fr-BE"/>
        </w:rPr>
      </w:pPr>
    </w:p>
    <w:p w14:paraId="4DD73532"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12  Traite et exploitation de la prostitution</w:t>
      </w:r>
    </w:p>
    <w:p w14:paraId="5C93A029" w14:textId="2D86F176" w:rsidR="00C11A75" w:rsidRDefault="007D71E5" w:rsidP="00A1026E">
      <w:pPr>
        <w:jc w:val="both"/>
        <w:rPr>
          <w:rFonts w:ascii="Avenir Book" w:hAnsi="Avenir Book" w:hint="eastAsia"/>
          <w:iCs/>
          <w:lang w:val="fr-BE"/>
        </w:rPr>
      </w:pPr>
      <w:r w:rsidRPr="0051464D">
        <w:rPr>
          <w:rFonts w:ascii="Avenir Book" w:hAnsi="Avenir Book"/>
          <w:iCs/>
          <w:lang w:val="fr-BE"/>
        </w:rPr>
        <w:t>Sur la ba</w:t>
      </w:r>
      <w:r w:rsidRPr="0051464D">
        <w:rPr>
          <w:rFonts w:ascii="Avenir Book" w:hAnsi="Avenir Book"/>
          <w:iCs/>
          <w:lang w:val="fr-BE"/>
        </w:rPr>
        <w:t>se de l'article 6 de la Convention CEDEF,</w:t>
      </w:r>
      <w:r w:rsidRPr="0051464D">
        <w:rPr>
          <w:rFonts w:ascii="Avenir Book" w:hAnsi="Avenir Book"/>
          <w:i/>
          <w:lang w:val="fr-BE"/>
        </w:rPr>
        <w:t xml:space="preserve"> </w:t>
      </w:r>
      <w:r w:rsidRPr="0051464D">
        <w:rPr>
          <w:rFonts w:ascii="Avenir Book" w:hAnsi="Avenir Book"/>
          <w:iCs/>
          <w:lang w:val="fr-BE"/>
        </w:rPr>
        <w:t>de la recommandation générale 19 sur la violence à l'égard des femmes et de la recommandation générale 38 sur la traite des femmes et des filles dans le contexte des migrations mondiales, la situation des femmes et</w:t>
      </w:r>
      <w:r w:rsidRPr="0051464D">
        <w:rPr>
          <w:rFonts w:ascii="Avenir Book" w:hAnsi="Avenir Book"/>
          <w:iCs/>
          <w:lang w:val="fr-BE"/>
        </w:rPr>
        <w:t xml:space="preserve"> des filles dans la prostitution en Belgique est particulièrement préoccupante. D’après les rapports de police, environ 23,000 personnes se prostitueraient en Belgique. Il y aurait entre 4,000 et 5,000 personnes prostituées à Bruxelles. Parmi celles-ci, 80</w:t>
      </w:r>
      <w:r w:rsidRPr="0051464D">
        <w:rPr>
          <w:rFonts w:ascii="Avenir Book" w:hAnsi="Avenir Book"/>
          <w:iCs/>
          <w:lang w:val="fr-BE"/>
        </w:rPr>
        <w:t xml:space="preserve"> % seraient victimes d’exploitation. La situation géographique de la Belgique lui confère la particularité d’être un centre de destination, d’origine et de transit. </w:t>
      </w:r>
    </w:p>
    <w:p w14:paraId="2CE9FA6F" w14:textId="77777777" w:rsidR="0019247F" w:rsidRPr="0051464D" w:rsidRDefault="0019247F" w:rsidP="00A1026E">
      <w:pPr>
        <w:jc w:val="both"/>
        <w:rPr>
          <w:rFonts w:ascii="Avenir Book" w:hAnsi="Avenir Book" w:hint="eastAsia"/>
          <w:iCs/>
          <w:lang w:val="fr-BE"/>
        </w:rPr>
      </w:pPr>
    </w:p>
    <w:p w14:paraId="004D1C0B" w14:textId="27394181" w:rsidR="00E123F4" w:rsidRPr="0051464D" w:rsidRDefault="007D71E5" w:rsidP="00A1026E">
      <w:pPr>
        <w:jc w:val="both"/>
        <w:rPr>
          <w:rFonts w:ascii="Avenir Book" w:hAnsi="Avenir Book" w:hint="eastAsia"/>
        </w:rPr>
      </w:pPr>
      <w:r w:rsidRPr="0051464D">
        <w:rPr>
          <w:rFonts w:ascii="Avenir Book" w:hAnsi="Avenir Book"/>
          <w:iCs/>
          <w:lang w:val="fr-BE"/>
        </w:rPr>
        <w:t>La Belgique a ratifié en 1965 la Convention des Nations Unies pour la répression de la traite des êtres humains et de l’exploitation de la prostitution d’autrui. En transposant dans son code pénal les articles de cette Convention, la Belgique s’est engagée</w:t>
      </w:r>
      <w:r w:rsidRPr="0051464D">
        <w:rPr>
          <w:rFonts w:ascii="Avenir Book" w:hAnsi="Avenir Book"/>
          <w:iCs/>
          <w:lang w:val="fr-BE"/>
        </w:rPr>
        <w:t xml:space="preserve"> à lutter contre toutes les formes de proxénétisme, à soutenir les personnes prostituées dans leurs efforts de réinsertion, et à mettre en place une politique de prévention de la prostitution. Hors la </w:t>
      </w:r>
      <w:r w:rsidRPr="0051464D">
        <w:rPr>
          <w:rFonts w:ascii="Avenir Book" w:hAnsi="Avenir Book"/>
        </w:rPr>
        <w:t>réforme du Code Pénal sur les infractions sexuelles ado</w:t>
      </w:r>
      <w:r w:rsidRPr="0051464D">
        <w:rPr>
          <w:rFonts w:ascii="Avenir Book" w:hAnsi="Avenir Book"/>
        </w:rPr>
        <w:t>ptée en 2022 par le Gouvernement fédéral belge, et notamment ses dispositions relatives à la prostitution, dépénalise l’infraction de proxénétisme au détriment des femmes et des filles les plus marginalisées, exploitées dans le système de la prostitution.</w:t>
      </w:r>
      <w:r w:rsidRPr="0051464D">
        <w:rPr>
          <w:rFonts w:ascii="Avenir Book" w:hAnsi="Avenir Book"/>
          <w:iCs/>
          <w:lang w:val="fr-BE"/>
        </w:rPr>
        <w:t xml:space="preserve"> </w:t>
      </w:r>
      <w:r w:rsidRPr="0051464D">
        <w:rPr>
          <w:rFonts w:ascii="Avenir Book" w:hAnsi="Avenir Book"/>
          <w:iCs/>
          <w:lang w:val="fr-BE"/>
        </w:rPr>
        <w:t xml:space="preserve">Si </w:t>
      </w:r>
      <w:r w:rsidRPr="0051464D">
        <w:rPr>
          <w:rFonts w:ascii="Avenir Book" w:hAnsi="Avenir Book"/>
        </w:rPr>
        <w:t>l’abrogation du délit de racolage supprimant la charge pénale pesant autrefois sur les personnes prostituées</w:t>
      </w:r>
      <w:r w:rsidRPr="0051464D">
        <w:rPr>
          <w:rFonts w:ascii="Avenir Book" w:hAnsi="Avenir Book"/>
          <w:iCs/>
          <w:lang w:val="fr-BE"/>
        </w:rPr>
        <w:t xml:space="preserve"> doit être saluée, </w:t>
      </w:r>
      <w:r w:rsidRPr="0051464D">
        <w:rPr>
          <w:rFonts w:ascii="Avenir Book" w:hAnsi="Avenir Book"/>
          <w:bCs/>
        </w:rPr>
        <w:t xml:space="preserve">la nouvelle législation revient à autoriser l’exploitation de la prostitution d’autrui en créant divers régimes d’exception. </w:t>
      </w:r>
      <w:r w:rsidRPr="0051464D">
        <w:rPr>
          <w:rFonts w:ascii="Avenir Book" w:hAnsi="Avenir Book"/>
        </w:rPr>
        <w:t>J</w:t>
      </w:r>
      <w:r w:rsidRPr="0051464D">
        <w:rPr>
          <w:rFonts w:ascii="Avenir Book" w:hAnsi="Avenir Book"/>
        </w:rPr>
        <w:t xml:space="preserve">usqu’alors, le proxénétisme était en effet théoriquement interdit et sanctionné en Belgique, à l’exception du « proxénétisme immobilier » qui était épargné de toutes sanctions depuis 1995. </w:t>
      </w:r>
    </w:p>
    <w:p w14:paraId="29397058" w14:textId="77777777" w:rsidR="00E123F4" w:rsidRPr="0051464D" w:rsidRDefault="007D71E5" w:rsidP="00A1026E">
      <w:pPr>
        <w:jc w:val="both"/>
        <w:rPr>
          <w:rFonts w:ascii="Avenir Book" w:hAnsi="Avenir Book" w:hint="eastAsia"/>
        </w:rPr>
      </w:pPr>
      <w:r w:rsidRPr="0051464D">
        <w:rPr>
          <w:rFonts w:ascii="Avenir Book" w:hAnsi="Avenir Book"/>
        </w:rPr>
        <w:t>Par ailleurs, aucune mesure n’attaque à ce jour la demande de pros</w:t>
      </w:r>
      <w:r w:rsidRPr="0051464D">
        <w:rPr>
          <w:rFonts w:ascii="Avenir Book" w:hAnsi="Avenir Book"/>
        </w:rPr>
        <w:t xml:space="preserve">titution (ni pénalisation des clients, ni prévention) afin de mettre fin à l’exploitation des personnes par la prostitution. La Recommandation Générale 38 1 du Comité CEDEF s’appliquant à la Belgique y fait pourtant explicitement référence. </w:t>
      </w:r>
    </w:p>
    <w:p w14:paraId="243F1719" w14:textId="570647CF" w:rsidR="00E123F4" w:rsidRPr="0051464D" w:rsidRDefault="007D71E5" w:rsidP="00A1026E">
      <w:pPr>
        <w:jc w:val="both"/>
        <w:rPr>
          <w:rFonts w:ascii="Avenir Book" w:hAnsi="Avenir Book" w:hint="eastAsia"/>
        </w:rPr>
      </w:pPr>
      <w:r w:rsidRPr="0051464D">
        <w:rPr>
          <w:rFonts w:ascii="Avenir Book" w:hAnsi="Avenir Book"/>
        </w:rPr>
        <w:t>Il n’existe pa</w:t>
      </w:r>
      <w:r w:rsidRPr="0051464D">
        <w:rPr>
          <w:rFonts w:ascii="Avenir Book" w:hAnsi="Avenir Book"/>
        </w:rPr>
        <w:t xml:space="preserve">s </w:t>
      </w:r>
      <w:r w:rsidR="0019247F">
        <w:rPr>
          <w:rFonts w:ascii="Avenir Book" w:hAnsi="Avenir Book"/>
        </w:rPr>
        <w:t xml:space="preserve">encore </w:t>
      </w:r>
      <w:r w:rsidRPr="0051464D">
        <w:rPr>
          <w:rFonts w:ascii="Avenir Book" w:hAnsi="Avenir Book"/>
        </w:rPr>
        <w:t xml:space="preserve">de dispositif fédéral ou régional de parcours de sortie de la prostitution et d’insertion sociale et professionnelle. </w:t>
      </w:r>
      <w:r w:rsidR="008A11EA">
        <w:rPr>
          <w:rFonts w:ascii="Avenir Book" w:hAnsi="Avenir Book"/>
        </w:rPr>
        <w:t xml:space="preserve">Ainsi, </w:t>
      </w:r>
      <w:r w:rsidRPr="0051464D">
        <w:rPr>
          <w:rFonts w:ascii="Avenir Book" w:hAnsi="Avenir Book"/>
        </w:rPr>
        <w:t>les associations d’aide aux personnes en situation de prostitution fonctionnent à flux tendu et avec des moyens limités po</w:t>
      </w:r>
      <w:r w:rsidRPr="0051464D">
        <w:rPr>
          <w:rFonts w:ascii="Avenir Book" w:hAnsi="Avenir Book"/>
        </w:rPr>
        <w:t xml:space="preserve">ur répondre aux demandes toujours plus nombreuses d’accompagnement, d’hébergement et de soutien. </w:t>
      </w:r>
      <w:r w:rsidRPr="0051464D">
        <w:rPr>
          <w:rFonts w:ascii="Avenir Book" w:hAnsi="Avenir Book"/>
          <w:lang w:val="fr-BE"/>
        </w:rPr>
        <w:t>D’un côté</w:t>
      </w:r>
      <w:r w:rsidRPr="0051464D">
        <w:rPr>
          <w:rFonts w:ascii="Avenir Book" w:hAnsi="Avenir Book"/>
        </w:rPr>
        <w:t xml:space="preserve"> des mesures prises pour aider les femmes qui souhaitent sortir de la prostitution dépendent soit de dons soit de financement de projet. </w:t>
      </w:r>
      <w:r w:rsidR="008A11EA">
        <w:rPr>
          <w:rFonts w:ascii="Avenir Book" w:hAnsi="Avenir Book"/>
        </w:rPr>
        <w:t xml:space="preserve">La </w:t>
      </w:r>
      <w:r w:rsidRPr="0051464D">
        <w:rPr>
          <w:rFonts w:ascii="Avenir Book" w:hAnsi="Avenir Book"/>
        </w:rPr>
        <w:t>dernière e</w:t>
      </w:r>
      <w:r w:rsidRPr="0051464D">
        <w:rPr>
          <w:rFonts w:ascii="Avenir Book" w:hAnsi="Avenir Book"/>
        </w:rPr>
        <w:t>nquête réalisée à Bruxelles réalise des constats qui n’ont pas d’analyse des rapports sociaux de sexe et ni d’analyse des mécanismes de domination.</w:t>
      </w:r>
      <w:r w:rsidRPr="0051464D">
        <w:rPr>
          <w:rStyle w:val="FootnoteAnchor"/>
          <w:rFonts w:ascii="Avenir Book" w:hAnsi="Avenir Book"/>
        </w:rPr>
        <w:footnoteReference w:id="19"/>
      </w:r>
      <w:r w:rsidRPr="0051464D">
        <w:rPr>
          <w:rFonts w:ascii="Avenir Book" w:hAnsi="Avenir Book"/>
        </w:rPr>
        <w:t xml:space="preserve"> Cela démontre-t-il une politique volontairement réglementariste ? </w:t>
      </w:r>
    </w:p>
    <w:p w14:paraId="2365ECF4" w14:textId="77777777" w:rsidR="00E123F4" w:rsidRPr="0051464D" w:rsidRDefault="00E123F4" w:rsidP="00AF2908">
      <w:pPr>
        <w:jc w:val="both"/>
        <w:rPr>
          <w:rFonts w:ascii="Avenir Book" w:hAnsi="Avenir Book" w:hint="eastAsia"/>
          <w:lang w:val="fr-BE"/>
        </w:rPr>
      </w:pPr>
    </w:p>
    <w:p w14:paraId="18402270"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 xml:space="preserve">14. Education </w:t>
      </w:r>
    </w:p>
    <w:p w14:paraId="6F75D556" w14:textId="6F67F129" w:rsidR="00E123F4" w:rsidRPr="0051464D" w:rsidRDefault="007D71E5" w:rsidP="00B633D9">
      <w:pPr>
        <w:jc w:val="both"/>
        <w:rPr>
          <w:rFonts w:ascii="Avenir Book" w:hAnsi="Avenir Book" w:hint="eastAsia"/>
        </w:rPr>
      </w:pPr>
      <w:r w:rsidRPr="0051464D">
        <w:rPr>
          <w:rFonts w:ascii="Avenir Book" w:hAnsi="Avenir Book"/>
        </w:rPr>
        <w:t>Le partenariat "Filles-G</w:t>
      </w:r>
      <w:r w:rsidRPr="0051464D">
        <w:rPr>
          <w:rFonts w:ascii="Avenir Book" w:hAnsi="Avenir Book"/>
        </w:rPr>
        <w:t xml:space="preserve">arçons une même école" </w:t>
      </w:r>
      <w:hyperlink r:id="rId15">
        <w:r w:rsidRPr="0051464D">
          <w:rPr>
            <w:rStyle w:val="Hyperlink"/>
            <w:rFonts w:ascii="Avenir Book" w:hAnsi="Avenir Book"/>
          </w:rPr>
          <w:t>www.egalitefillesgarçons.be</w:t>
        </w:r>
      </w:hyperlink>
      <w:r w:rsidRPr="0051464D">
        <w:rPr>
          <w:rFonts w:ascii="Avenir Book" w:hAnsi="Avenir Book"/>
        </w:rPr>
        <w:t>, lancé par la Communauté française pour réaliser un outil en ligne de formation de sensibilisation et d’information du corps éducatif sur la question d</w:t>
      </w:r>
      <w:r w:rsidRPr="0051464D">
        <w:rPr>
          <w:rFonts w:ascii="Avenir Book" w:hAnsi="Avenir Book"/>
        </w:rPr>
        <w:t>es inégalités filles-garçons à l’école est réalisé avec l’Université des femmes. L’objectif dans le cadre de sa réforme de l’enseignement obligatoire, est de permettre aux enseignant-e-s de développer un enseignement plus égalitaire. Il y a urgence de form</w:t>
      </w:r>
      <w:r w:rsidRPr="0051464D">
        <w:rPr>
          <w:rFonts w:ascii="Avenir Book" w:hAnsi="Avenir Book"/>
        </w:rPr>
        <w:t xml:space="preserve">er les enseignant-e-s aux stéréotypes qu’iels diffusent et l’impact que ceux-ci ont sur les élèves. </w:t>
      </w:r>
    </w:p>
    <w:p w14:paraId="16863C5B" w14:textId="77777777" w:rsidR="00E123F4" w:rsidRPr="0051464D" w:rsidRDefault="00E123F4" w:rsidP="00AF2908">
      <w:pPr>
        <w:jc w:val="both"/>
        <w:rPr>
          <w:rFonts w:ascii="Avenir Book" w:hAnsi="Avenir Book" w:hint="eastAsia"/>
          <w:lang w:val="fr-BE"/>
        </w:rPr>
      </w:pPr>
    </w:p>
    <w:p w14:paraId="36C62921"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 xml:space="preserve">15. Emploi </w:t>
      </w:r>
    </w:p>
    <w:p w14:paraId="6B24A80F" w14:textId="6A646E63" w:rsidR="00E123F4" w:rsidRPr="0051464D" w:rsidRDefault="007D71E5" w:rsidP="00AF2908">
      <w:pPr>
        <w:jc w:val="both"/>
        <w:rPr>
          <w:rFonts w:ascii="Avenir Book" w:hAnsi="Avenir Book" w:hint="eastAsia"/>
          <w:lang w:val="fr-BE"/>
        </w:rPr>
      </w:pPr>
      <w:r w:rsidRPr="0051464D">
        <w:rPr>
          <w:rFonts w:ascii="Avenir Book" w:hAnsi="Avenir Book"/>
        </w:rPr>
        <w:lastRenderedPageBreak/>
        <w:t xml:space="preserve">La </w:t>
      </w:r>
      <w:r w:rsidR="009A4674" w:rsidRPr="0051464D">
        <w:rPr>
          <w:rFonts w:ascii="Avenir Book" w:hAnsi="Avenir Book"/>
        </w:rPr>
        <w:t>pauvreté</w:t>
      </w:r>
      <w:r w:rsidRPr="0051464D">
        <w:rPr>
          <w:rFonts w:ascii="Avenir Book" w:hAnsi="Avenir Book"/>
        </w:rPr>
        <w:t xml:space="preserve">́ touche bien davantage les femmes que les hommes, et ces </w:t>
      </w:r>
      <w:r w:rsidR="009A4674" w:rsidRPr="0051464D">
        <w:rPr>
          <w:rFonts w:ascii="Avenir Book" w:hAnsi="Avenir Book"/>
        </w:rPr>
        <w:t>dernières</w:t>
      </w:r>
      <w:r w:rsidRPr="0051464D">
        <w:rPr>
          <w:rFonts w:ascii="Avenir Book" w:hAnsi="Avenir Book"/>
        </w:rPr>
        <w:t xml:space="preserve"> sont </w:t>
      </w:r>
      <w:r w:rsidR="009A4674" w:rsidRPr="0051464D">
        <w:rPr>
          <w:rFonts w:ascii="Avenir Book" w:hAnsi="Avenir Book"/>
        </w:rPr>
        <w:t>particulièrement</w:t>
      </w:r>
      <w:r w:rsidRPr="0051464D">
        <w:rPr>
          <w:rFonts w:ascii="Avenir Book" w:hAnsi="Avenir Book"/>
        </w:rPr>
        <w:t xml:space="preserve"> </w:t>
      </w:r>
      <w:r w:rsidR="009A4674" w:rsidRPr="0051464D">
        <w:rPr>
          <w:rFonts w:ascii="Avenir Book" w:hAnsi="Avenir Book"/>
        </w:rPr>
        <w:t>vulnérables</w:t>
      </w:r>
      <w:r w:rsidRPr="0051464D">
        <w:rPr>
          <w:rFonts w:ascii="Avenir Book" w:hAnsi="Avenir Book"/>
        </w:rPr>
        <w:t xml:space="preserve"> aux moments de rupture conjugale</w:t>
      </w:r>
      <w:r w:rsidR="002A1AC3" w:rsidRPr="0051464D">
        <w:rPr>
          <w:rFonts w:ascii="Avenir Book" w:hAnsi="Avenir Book"/>
        </w:rPr>
        <w:t>. N</w:t>
      </w:r>
      <w:r w:rsidRPr="0051464D">
        <w:rPr>
          <w:rFonts w:ascii="Avenir Book" w:hAnsi="Avenir Book"/>
        </w:rPr>
        <w:t xml:space="preserve">ombreuses sont celles qui ne quittent pas un conjoint violent en raison de leur </w:t>
      </w:r>
      <w:r w:rsidR="009A4674" w:rsidRPr="0051464D">
        <w:rPr>
          <w:rFonts w:ascii="Avenir Book" w:hAnsi="Avenir Book"/>
        </w:rPr>
        <w:t>dépendance</w:t>
      </w:r>
      <w:r w:rsidRPr="0051464D">
        <w:rPr>
          <w:rFonts w:ascii="Avenir Book" w:hAnsi="Avenir Book"/>
        </w:rPr>
        <w:t xml:space="preserve"> </w:t>
      </w:r>
      <w:r w:rsidR="009A4674" w:rsidRPr="0051464D">
        <w:rPr>
          <w:rFonts w:ascii="Avenir Book" w:hAnsi="Avenir Book"/>
        </w:rPr>
        <w:t>économique</w:t>
      </w:r>
      <w:r w:rsidRPr="0051464D">
        <w:rPr>
          <w:rFonts w:ascii="Avenir Book" w:hAnsi="Avenir Book"/>
        </w:rPr>
        <w:t xml:space="preserve"> à celui-ci. La crise sanitaire a encore aggravé la situation des femmes,  comme l’a notamment </w:t>
      </w:r>
      <w:r w:rsidR="009A4674" w:rsidRPr="0051464D">
        <w:rPr>
          <w:rFonts w:ascii="Avenir Book" w:hAnsi="Avenir Book"/>
        </w:rPr>
        <w:t>démontré</w:t>
      </w:r>
      <w:r w:rsidRPr="0051464D">
        <w:rPr>
          <w:rFonts w:ascii="Avenir Book" w:hAnsi="Avenir Book"/>
        </w:rPr>
        <w:t>́ le rapport c</w:t>
      </w:r>
      <w:r w:rsidRPr="0051464D">
        <w:rPr>
          <w:rFonts w:ascii="Avenir Book" w:hAnsi="Avenir Book"/>
        </w:rPr>
        <w:t>ommandé par le Conseil Bruxellois de l’Egalité entre les femmes et les hommes</w:t>
      </w:r>
      <w:r w:rsidRPr="0051464D">
        <w:rPr>
          <w:rFonts w:ascii="Avenir Book" w:hAnsi="Avenir Book"/>
          <w:position w:val="10"/>
        </w:rPr>
        <w:t xml:space="preserve"> </w:t>
      </w:r>
      <w:r w:rsidRPr="0051464D">
        <w:rPr>
          <w:rFonts w:ascii="Avenir Book" w:hAnsi="Avenir Book"/>
        </w:rPr>
        <w:t>: Les femmes composent en effet 70 % du personnel de la santé bruxellois, et plus de 90 % du personnel des pharmacies, des centres de santé mentale, des soins familiaux et co</w:t>
      </w:r>
      <w:r w:rsidRPr="0051464D">
        <w:rPr>
          <w:rFonts w:ascii="Avenir Book" w:hAnsi="Avenir Book"/>
        </w:rPr>
        <w:t xml:space="preserve">mplémentaires à domicile, du nettoyage et en particulier des titres-services. Or, il s’agit de </w:t>
      </w:r>
      <w:r w:rsidR="009A4674" w:rsidRPr="0051464D">
        <w:rPr>
          <w:rFonts w:ascii="Avenir Book" w:hAnsi="Avenir Book"/>
        </w:rPr>
        <w:t>métiers</w:t>
      </w:r>
      <w:r w:rsidRPr="0051464D">
        <w:rPr>
          <w:rFonts w:ascii="Avenir Book" w:hAnsi="Avenir Book"/>
        </w:rPr>
        <w:t xml:space="preserve"> </w:t>
      </w:r>
      <w:r w:rsidR="009A4674" w:rsidRPr="0051464D">
        <w:rPr>
          <w:rFonts w:ascii="Avenir Book" w:hAnsi="Avenir Book"/>
        </w:rPr>
        <w:t>très</w:t>
      </w:r>
      <w:r w:rsidRPr="0051464D">
        <w:rPr>
          <w:rFonts w:ascii="Avenir Book" w:hAnsi="Avenir Book"/>
        </w:rPr>
        <w:t xml:space="preserve"> mal </w:t>
      </w:r>
      <w:r w:rsidR="009A4674" w:rsidRPr="0051464D">
        <w:rPr>
          <w:rFonts w:ascii="Avenir Book" w:hAnsi="Avenir Book"/>
        </w:rPr>
        <w:t>rémunères</w:t>
      </w:r>
      <w:r w:rsidRPr="0051464D">
        <w:rPr>
          <w:rFonts w:ascii="Avenir Book" w:hAnsi="Avenir Book"/>
        </w:rPr>
        <w:t xml:space="preserve">. </w:t>
      </w:r>
      <w:r w:rsidRPr="0051464D">
        <w:rPr>
          <w:rFonts w:ascii="Avenir Book" w:hAnsi="Avenir Book"/>
          <w:lang w:val="fr-BE"/>
        </w:rPr>
        <w:t xml:space="preserve">Les associations n’ont pas accès aux éventuelles </w:t>
      </w:r>
      <w:r w:rsidR="00C11A75" w:rsidRPr="0051464D">
        <w:rPr>
          <w:rFonts w:ascii="Avenir Book" w:hAnsi="Avenir Book"/>
          <w:lang w:val="fr-BE"/>
        </w:rPr>
        <w:t>évaluations des</w:t>
      </w:r>
      <w:r w:rsidRPr="0051464D">
        <w:rPr>
          <w:rFonts w:ascii="Avenir Book" w:hAnsi="Avenir Book"/>
          <w:lang w:val="fr-BE"/>
        </w:rPr>
        <w:t xml:space="preserve"> mesures prises.</w:t>
      </w:r>
    </w:p>
    <w:p w14:paraId="785035D1" w14:textId="77777777" w:rsidR="00E123F4" w:rsidRPr="0051464D" w:rsidRDefault="007D71E5" w:rsidP="00AF2908">
      <w:pPr>
        <w:spacing w:afterAutospacing="1"/>
        <w:jc w:val="both"/>
        <w:rPr>
          <w:rFonts w:ascii="Avenir Book" w:hAnsi="Avenir Book" w:hint="eastAsia"/>
          <w:b/>
          <w:bCs/>
          <w:u w:val="single"/>
          <w:lang w:val="fr-BE"/>
        </w:rPr>
      </w:pPr>
      <w:r w:rsidRPr="0051464D">
        <w:rPr>
          <w:rFonts w:ascii="Avenir Book" w:eastAsia="Times New Roman" w:hAnsi="Avenir Book" w:cs="Times New Roman"/>
          <w:color w:val="2A3238"/>
          <w:lang w:val="fr-BE"/>
        </w:rPr>
        <w:t>Concernant l’accord du gouvernement sur les pensio</w:t>
      </w:r>
      <w:r w:rsidRPr="0051464D">
        <w:rPr>
          <w:rFonts w:ascii="Avenir Book" w:eastAsia="Times New Roman" w:hAnsi="Avenir Book" w:cs="Times New Roman"/>
          <w:color w:val="2A3238"/>
          <w:lang w:val="fr-BE"/>
        </w:rPr>
        <w:t xml:space="preserve">ns, la situation des femmes sera encore plus discriminante. L’objectif fixé dans l’accord de gouvernement de garantir une pension minimale à 1500 euros est atteint mais des conditions d’accès durcies. </w:t>
      </w:r>
    </w:p>
    <w:p w14:paraId="44E887F6" w14:textId="5364C6ED" w:rsidR="00E123F4" w:rsidRPr="0051464D" w:rsidRDefault="007D71E5" w:rsidP="00A1026E">
      <w:pPr>
        <w:spacing w:after="120"/>
        <w:jc w:val="both"/>
        <w:rPr>
          <w:rFonts w:ascii="Avenir Book" w:hAnsi="Avenir Book" w:hint="eastAsia"/>
          <w:lang w:val="fr-BE"/>
        </w:rPr>
      </w:pPr>
      <w:r w:rsidRPr="0051464D">
        <w:rPr>
          <w:rFonts w:ascii="Avenir Book" w:hAnsi="Avenir Book"/>
          <w:lang w:val="fr-BE"/>
        </w:rPr>
        <w:t xml:space="preserve">Plus de </w:t>
      </w:r>
      <w:r w:rsidRPr="0051464D">
        <w:rPr>
          <w:rFonts w:ascii="Avenir Book" w:hAnsi="Avenir Book"/>
          <w:b/>
          <w:bCs/>
          <w:lang w:val="fr-BE"/>
        </w:rPr>
        <w:t>9 femmes sur 10</w:t>
      </w:r>
      <w:r w:rsidRPr="0051464D">
        <w:rPr>
          <w:rFonts w:ascii="Avenir Book" w:hAnsi="Avenir Book"/>
          <w:lang w:val="fr-BE"/>
        </w:rPr>
        <w:t xml:space="preserve"> sont ou ont été confrontées à </w:t>
      </w:r>
      <w:r w:rsidRPr="0051464D">
        <w:rPr>
          <w:rFonts w:ascii="Avenir Book" w:hAnsi="Avenir Book"/>
          <w:lang w:val="fr-BE"/>
        </w:rPr>
        <w:t>du sexisme sur leur lieu de travail</w:t>
      </w:r>
      <w:r w:rsidR="00DA5565" w:rsidRPr="0051464D">
        <w:rPr>
          <w:rFonts w:ascii="Avenir Book" w:hAnsi="Avenir Book"/>
          <w:lang w:val="fr-BE"/>
        </w:rPr>
        <w:t>.</w:t>
      </w:r>
      <w:r w:rsidR="00DA5565" w:rsidRPr="0051464D">
        <w:rPr>
          <w:rStyle w:val="FootnoteAnchor"/>
          <w:rFonts w:ascii="Avenir Book" w:hAnsi="Avenir Book"/>
          <w:lang w:val="fr-BE"/>
        </w:rPr>
        <w:footnoteReference w:id="20"/>
      </w:r>
      <w:r w:rsidR="00C5678A" w:rsidRPr="0051464D">
        <w:rPr>
          <w:rFonts w:ascii="Avenir Book" w:hAnsi="Avenir Book"/>
          <w:lang w:val="fr-BE"/>
        </w:rPr>
        <w:t xml:space="preserve"> </w:t>
      </w:r>
      <w:r w:rsidRPr="0051464D">
        <w:rPr>
          <w:rFonts w:ascii="Avenir Book" w:hAnsi="Avenir Book"/>
          <w:lang w:val="fr-BE"/>
        </w:rPr>
        <w:t xml:space="preserve">Plus particulièrement en ce qui concerne </w:t>
      </w:r>
      <w:r w:rsidRPr="0051464D">
        <w:rPr>
          <w:rFonts w:ascii="Avenir Book" w:hAnsi="Avenir Book"/>
        </w:rPr>
        <w:t>les personnels de nettoyage et les aides familiales, 32% des femmes de ménage indiquent avoir été victimes de violences sexuelles au travail</w:t>
      </w:r>
      <w:r w:rsidR="00DA5565" w:rsidRPr="0051464D">
        <w:rPr>
          <w:rFonts w:ascii="Avenir Book" w:hAnsi="Avenir Book"/>
        </w:rPr>
        <w:t>.</w:t>
      </w:r>
      <w:r w:rsidRPr="0051464D">
        <w:rPr>
          <w:rStyle w:val="FootnoteAnchor"/>
          <w:rFonts w:ascii="Avenir Book" w:hAnsi="Avenir Book"/>
        </w:rPr>
        <w:footnoteReference w:id="21"/>
      </w:r>
    </w:p>
    <w:p w14:paraId="27B4D35E" w14:textId="77777777" w:rsidR="00E123F4" w:rsidRPr="0051464D" w:rsidRDefault="00E123F4" w:rsidP="00AF2908">
      <w:pPr>
        <w:jc w:val="both"/>
        <w:rPr>
          <w:rFonts w:ascii="Avenir Book" w:hAnsi="Avenir Book" w:hint="eastAsia"/>
          <w:lang w:val="fr-BE"/>
        </w:rPr>
      </w:pPr>
    </w:p>
    <w:p w14:paraId="09A9E274" w14:textId="1541DC55" w:rsidR="00E123F4" w:rsidRPr="0051464D" w:rsidRDefault="007D71E5" w:rsidP="00AF2908">
      <w:pPr>
        <w:jc w:val="both"/>
        <w:rPr>
          <w:rFonts w:ascii="Avenir Book" w:hAnsi="Avenir Book" w:hint="eastAsia"/>
          <w:lang w:val="fr-BE"/>
        </w:rPr>
      </w:pPr>
      <w:r w:rsidRPr="0051464D">
        <w:rPr>
          <w:rFonts w:ascii="Avenir Book" w:hAnsi="Avenir Book"/>
          <w:lang w:val="fr-BE"/>
        </w:rPr>
        <w:t>L’information et les formations</w:t>
      </w:r>
      <w:r w:rsidR="00C5678A" w:rsidRPr="0051464D">
        <w:rPr>
          <w:rFonts w:ascii="Avenir Book" w:hAnsi="Avenir Book"/>
          <w:lang w:val="fr-BE"/>
        </w:rPr>
        <w:t xml:space="preserve"> </w:t>
      </w:r>
      <w:r w:rsidRPr="0051464D">
        <w:rPr>
          <w:rFonts w:ascii="Avenir Book" w:hAnsi="Avenir Book"/>
          <w:lang w:val="fr-BE"/>
        </w:rPr>
        <w:t>concernant les violences sexistes et sexuelles ainsi que le harcèlement moral sur le lieu de travail sont obligatoires. Cependant il n’y a pas de mécanismes clairs de pénalité si celle-ci n’est pas mise en place.</w:t>
      </w:r>
    </w:p>
    <w:p w14:paraId="0C0AD679" w14:textId="77777777" w:rsidR="00E123F4" w:rsidRPr="0051464D" w:rsidRDefault="00E123F4" w:rsidP="00AF2908">
      <w:pPr>
        <w:jc w:val="both"/>
        <w:rPr>
          <w:rFonts w:ascii="Avenir Book" w:hAnsi="Avenir Book" w:hint="eastAsia"/>
          <w:lang w:val="fr-BE"/>
        </w:rPr>
      </w:pPr>
    </w:p>
    <w:p w14:paraId="20382625" w14:textId="425B339F"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 64 % des femmes journalistes sont </w:t>
      </w:r>
      <w:r w:rsidRPr="0051464D">
        <w:rPr>
          <w:rFonts w:ascii="Avenir Book" w:hAnsi="Avenir Book"/>
          <w:lang w:val="fr-BE"/>
        </w:rPr>
        <w:t>cyberharcelées selon la Fédération Internationale des Journalistes. Ces cyberviolences prennent une autre tournure quand on entraîne des sujets identifiés comme « féministe</w:t>
      </w:r>
      <w:r w:rsidR="005F2F20">
        <w:rPr>
          <w:rFonts w:ascii="Avenir Book" w:hAnsi="Avenir Book"/>
          <w:lang w:val="fr-BE"/>
        </w:rPr>
        <w:t> »</w:t>
      </w:r>
      <w:r w:rsidRPr="0051464D">
        <w:rPr>
          <w:rFonts w:ascii="Avenir Book" w:hAnsi="Avenir Book"/>
          <w:lang w:val="fr-BE"/>
        </w:rPr>
        <w:t>. Il y a une autre menace : traiter des violences faites aux femmes, c’est traiter</w:t>
      </w:r>
      <w:r w:rsidRPr="0051464D">
        <w:rPr>
          <w:rFonts w:ascii="Avenir Book" w:hAnsi="Avenir Book"/>
          <w:lang w:val="fr-BE"/>
        </w:rPr>
        <w:t xml:space="preserve"> des violences masculines. Et les hommes violents n’hésitent pas à menacer de se servir de la justice contre le travail des journalistes. Il n’y a que 35 % des femmes Journalistes en Belgique qui travaillent sur des sujets genrés.</w:t>
      </w:r>
      <w:r w:rsidRPr="0051464D">
        <w:rPr>
          <w:rStyle w:val="FootnoteCharacters"/>
          <w:rFonts w:ascii="Avenir Book" w:hAnsi="Avenir Book"/>
          <w:lang w:val="fr-BE"/>
        </w:rPr>
        <w:t xml:space="preserve"> </w:t>
      </w:r>
      <w:r w:rsidRPr="0051464D">
        <w:rPr>
          <w:rStyle w:val="FootnoteAnchor"/>
          <w:rFonts w:ascii="Avenir Book" w:hAnsi="Avenir Book"/>
          <w:lang w:val="fr-BE"/>
        </w:rPr>
        <w:footnoteReference w:id="22"/>
      </w:r>
    </w:p>
    <w:p w14:paraId="13EE81AB" w14:textId="77777777" w:rsidR="00E123F4" w:rsidRPr="0051464D" w:rsidRDefault="00E123F4" w:rsidP="00AF2908">
      <w:pPr>
        <w:jc w:val="both"/>
        <w:rPr>
          <w:rFonts w:ascii="Avenir Book" w:hAnsi="Avenir Book" w:hint="eastAsia"/>
          <w:lang w:val="fr-BE"/>
        </w:rPr>
      </w:pPr>
    </w:p>
    <w:p w14:paraId="3FF13CBC"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19. Santé</w:t>
      </w:r>
    </w:p>
    <w:p w14:paraId="24B3DA4E" w14:textId="652A40D2" w:rsidR="00E123F4" w:rsidRPr="0051464D" w:rsidRDefault="007D71E5" w:rsidP="00A1026E">
      <w:pPr>
        <w:pStyle w:val="SingleTxtG"/>
        <w:tabs>
          <w:tab w:val="clear" w:pos="1701"/>
          <w:tab w:val="clear" w:pos="2268"/>
          <w:tab w:val="clear" w:pos="2835"/>
        </w:tabs>
        <w:overflowPunct w:val="0"/>
        <w:snapToGrid/>
        <w:ind w:left="0"/>
        <w:rPr>
          <w:rFonts w:ascii="Avenir Book" w:hAnsi="Avenir Book"/>
          <w:sz w:val="24"/>
          <w:szCs w:val="24"/>
          <w:lang w:val="fr-FR"/>
        </w:rPr>
      </w:pPr>
      <w:r w:rsidRPr="0051464D">
        <w:rPr>
          <w:rFonts w:ascii="Avenir Book" w:hAnsi="Avenir Book"/>
          <w:sz w:val="24"/>
          <w:szCs w:val="24"/>
          <w:lang w:val="fr-FR"/>
        </w:rPr>
        <w:t>Concernant l</w:t>
      </w:r>
      <w:r w:rsidRPr="0051464D">
        <w:rPr>
          <w:rFonts w:ascii="Avenir Book" w:hAnsi="Avenir Book"/>
          <w:sz w:val="24"/>
          <w:szCs w:val="24"/>
          <w:lang w:val="fr-FR"/>
        </w:rPr>
        <w:t>a prévention dans le cancer du sein, l’association Femmes et Santé remarque qu’il n’y a plus eu de campagnes officielles concernant la lutte contre le cancer du sein ; les messages sont élaborés par des firmes privées</w:t>
      </w:r>
      <w:r w:rsidR="005F2F20">
        <w:rPr>
          <w:rFonts w:ascii="Avenir Book" w:hAnsi="Avenir Book"/>
          <w:sz w:val="24"/>
          <w:szCs w:val="24"/>
          <w:lang w:val="fr-FR"/>
        </w:rPr>
        <w:t>.</w:t>
      </w:r>
      <w:r w:rsidRPr="0051464D">
        <w:rPr>
          <w:rFonts w:ascii="Avenir Book" w:hAnsi="Avenir Book"/>
          <w:sz w:val="24"/>
          <w:szCs w:val="24"/>
          <w:lang w:val="fr-FR"/>
        </w:rPr>
        <w:t xml:space="preserve"> </w:t>
      </w:r>
    </w:p>
    <w:p w14:paraId="22CAAC4B" w14:textId="2105AC5B" w:rsidR="00E123F4" w:rsidRPr="0051464D" w:rsidRDefault="007D71E5" w:rsidP="00AF2908">
      <w:pPr>
        <w:jc w:val="both"/>
        <w:rPr>
          <w:rFonts w:ascii="Avenir Book" w:hAnsi="Avenir Book" w:hint="eastAsia"/>
        </w:rPr>
      </w:pPr>
      <w:r w:rsidRPr="0051464D">
        <w:rPr>
          <w:rFonts w:ascii="Avenir Book" w:hAnsi="Avenir Book"/>
        </w:rPr>
        <w:t xml:space="preserve">Concernant l’accès à la prévention du cancer du col de l’utérus : Certes, ce frottis est fortement recommandé. Cependant, il n’est en aucun cas légalement obligatoire. Le dépistage avec le test cytologique (PAP) est remboursé une fois tous les 3 ans. Bien </w:t>
      </w:r>
      <w:r w:rsidRPr="0051464D">
        <w:rPr>
          <w:rFonts w:ascii="Avenir Book" w:hAnsi="Avenir Book"/>
        </w:rPr>
        <w:t xml:space="preserve">que le test HPV permette de mieux détecter ce cancer, il n'est pas remboursé sauf exception. </w:t>
      </w:r>
    </w:p>
    <w:p w14:paraId="157FB280" w14:textId="77777777" w:rsidR="002A1AC3" w:rsidRPr="0051464D" w:rsidRDefault="002A1AC3" w:rsidP="00AF2908">
      <w:pPr>
        <w:jc w:val="both"/>
        <w:rPr>
          <w:rFonts w:ascii="Avenir Book" w:hAnsi="Avenir Book" w:hint="eastAsia"/>
        </w:rPr>
      </w:pPr>
    </w:p>
    <w:p w14:paraId="75920028" w14:textId="77777777" w:rsidR="001E25E8" w:rsidRPr="0051464D" w:rsidRDefault="007D71E5" w:rsidP="001E25E8">
      <w:pPr>
        <w:rPr>
          <w:rFonts w:ascii="Avenir Book" w:hAnsi="Avenir Book" w:hint="eastAsia"/>
        </w:rPr>
      </w:pPr>
      <w:r w:rsidRPr="0051464D">
        <w:rPr>
          <w:rFonts w:ascii="Avenir Book" w:hAnsi="Avenir Book"/>
        </w:rPr>
        <w:t>Plusieurs études et rapports démontrent que les femmes sont fortement touchées par des maladies non-transmissibles et non-liées à leurs parties génitales ou cara</w:t>
      </w:r>
      <w:r w:rsidRPr="0051464D">
        <w:rPr>
          <w:rFonts w:ascii="Avenir Book" w:hAnsi="Avenir Book"/>
        </w:rPr>
        <w:t>ctères sexuels secondaires, notamment : le cancer du poumon et les maladies cérébrovasculaires. Un travail sur les stéréotypes de genre qui traversent la santé et la pratique médicale sont recommandés pour améliorer la détection et la prise en charge de ce</w:t>
      </w:r>
      <w:r w:rsidRPr="0051464D">
        <w:rPr>
          <w:rFonts w:ascii="Avenir Book" w:hAnsi="Avenir Book"/>
        </w:rPr>
        <w:t>s maladies.</w:t>
      </w:r>
    </w:p>
    <w:p w14:paraId="4832D463" w14:textId="488C0920" w:rsidR="00E123F4" w:rsidRPr="0051464D" w:rsidRDefault="001E25E8" w:rsidP="001E25E8">
      <w:pPr>
        <w:rPr>
          <w:rFonts w:ascii="Avenir Book" w:hAnsi="Avenir Book" w:hint="eastAsia"/>
          <w:color w:val="000000"/>
        </w:rPr>
      </w:pPr>
      <w:r w:rsidRPr="0051464D">
        <w:rPr>
          <w:rFonts w:ascii="Avenir Book" w:hAnsi="Avenir Book"/>
        </w:rPr>
        <w:t xml:space="preserve"> </w:t>
      </w:r>
      <w:r w:rsidRPr="0051464D">
        <w:rPr>
          <w:rFonts w:ascii="Avenir Book" w:hAnsi="Avenir Book"/>
          <w:color w:val="000000"/>
        </w:rPr>
        <w:t>Les associations féministes utilisent le terme de coercition reproductive pour analyser le lien avec la violence et la santé.  A la base du besoin d'IVG (rapports forcés sans protection) ou de grossesses forcées (après les rapports forcés sans protection), il y a une violence sexuelle</w:t>
      </w:r>
      <w:r w:rsidR="00373E74" w:rsidRPr="0051464D">
        <w:rPr>
          <w:rFonts w:ascii="Avenir Book" w:hAnsi="Avenir Book"/>
          <w:color w:val="000000"/>
        </w:rPr>
        <w:t>.</w:t>
      </w:r>
      <w:r w:rsidRPr="0051464D">
        <w:rPr>
          <w:rFonts w:ascii="Avenir Book" w:hAnsi="Avenir Book"/>
          <w:color w:val="000000"/>
        </w:rPr>
        <w:t xml:space="preserve"> </w:t>
      </w:r>
    </w:p>
    <w:p w14:paraId="3F46EDC3" w14:textId="77777777" w:rsidR="002A1AC3" w:rsidRPr="0051464D" w:rsidRDefault="002A1AC3" w:rsidP="001E25E8">
      <w:pPr>
        <w:rPr>
          <w:rFonts w:ascii="Avenir Book" w:hAnsi="Avenir Book" w:hint="eastAsia"/>
          <w:u w:val="single"/>
        </w:rPr>
      </w:pPr>
    </w:p>
    <w:p w14:paraId="707BB035" w14:textId="4B948EF0" w:rsidR="00E123F4" w:rsidRPr="0051464D" w:rsidRDefault="007D71E5" w:rsidP="00B633D9">
      <w:pPr>
        <w:jc w:val="both"/>
        <w:rPr>
          <w:rStyle w:val="cf01"/>
          <w:rFonts w:ascii="Avenir Book" w:hAnsi="Avenir Book" w:hint="eastAsia"/>
          <w:sz w:val="24"/>
          <w:szCs w:val="24"/>
        </w:rPr>
      </w:pPr>
      <w:r w:rsidRPr="0051464D">
        <w:rPr>
          <w:rStyle w:val="cf01"/>
          <w:rFonts w:ascii="Avenir Book" w:hAnsi="Avenir Book"/>
          <w:sz w:val="24"/>
          <w:szCs w:val="24"/>
        </w:rPr>
        <w:t xml:space="preserve">Enfin, d’un point de vue intersectionnel, il ressort que les femmes en situation de handicap ne disposent généralement pas d’informations adaptées à leurs réalités pour prendre des décisions </w:t>
      </w:r>
      <w:r w:rsidRPr="0051464D">
        <w:rPr>
          <w:rStyle w:val="cf01"/>
          <w:rFonts w:ascii="Avenir Book" w:hAnsi="Avenir Book"/>
          <w:sz w:val="24"/>
          <w:szCs w:val="24"/>
        </w:rPr>
        <w:lastRenderedPageBreak/>
        <w:t>concernant les prob</w:t>
      </w:r>
      <w:r w:rsidRPr="0051464D">
        <w:rPr>
          <w:rStyle w:val="cf01"/>
          <w:rFonts w:ascii="Avenir Book" w:hAnsi="Avenir Book"/>
          <w:sz w:val="24"/>
          <w:szCs w:val="24"/>
        </w:rPr>
        <w:t xml:space="preserve">lématiques de santé. Au niveau des médecins, il y a un manque de formation à l’accueil de personnes handicapées. </w:t>
      </w:r>
    </w:p>
    <w:p w14:paraId="7CB5D80B" w14:textId="77777777" w:rsidR="00E123F4" w:rsidRPr="0051464D" w:rsidRDefault="00E123F4" w:rsidP="00AF2908">
      <w:pPr>
        <w:jc w:val="both"/>
        <w:rPr>
          <w:rFonts w:ascii="Avenir Book" w:hAnsi="Avenir Book" w:hint="eastAsia"/>
        </w:rPr>
      </w:pPr>
    </w:p>
    <w:p w14:paraId="672E0C23" w14:textId="77777777" w:rsidR="00E123F4" w:rsidRPr="0051464D" w:rsidRDefault="007D71E5" w:rsidP="00AF2908">
      <w:pPr>
        <w:jc w:val="both"/>
        <w:rPr>
          <w:rFonts w:ascii="Avenir Book" w:hAnsi="Avenir Book" w:hint="eastAsia"/>
          <w:lang w:val="fr-BE"/>
        </w:rPr>
      </w:pPr>
      <w:r w:rsidRPr="0051464D">
        <w:rPr>
          <w:rFonts w:ascii="Avenir Book" w:hAnsi="Avenir Book"/>
          <w:b/>
          <w:bCs/>
          <w:u w:val="single"/>
          <w:lang w:val="fr-BE"/>
        </w:rPr>
        <w:t>22. Groupes des femmes défavorisées</w:t>
      </w:r>
    </w:p>
    <w:p w14:paraId="21CFBA38" w14:textId="16AE7777" w:rsidR="004E17D0" w:rsidRPr="0051464D" w:rsidRDefault="007D71E5" w:rsidP="00AF2908">
      <w:pPr>
        <w:jc w:val="both"/>
        <w:rPr>
          <w:rFonts w:ascii="Avenir Book" w:hAnsi="Avenir Book" w:hint="eastAsia"/>
          <w:shd w:val="clear" w:color="auto" w:fill="FFFFFF"/>
        </w:rPr>
      </w:pPr>
      <w:r w:rsidRPr="0051464D">
        <w:rPr>
          <w:rFonts w:ascii="Avenir Book" w:hAnsi="Avenir Book"/>
        </w:rPr>
        <w:t xml:space="preserve"> La prise en charge de l’Office des Etrangers et le CGRA des situations particulières des femmes persécut</w:t>
      </w:r>
      <w:r w:rsidRPr="0051464D">
        <w:rPr>
          <w:rFonts w:ascii="Avenir Book" w:hAnsi="Avenir Book"/>
        </w:rPr>
        <w:t xml:space="preserve">ées en raison de leur genre, reste déficitaire. Des femmes sont contraintes de rester avec un compagnon violent sous peine d’être renvoyées chez elles où elles risquent la mort ou des sévices graves. Le CGRA a </w:t>
      </w:r>
      <w:r w:rsidR="009A4674" w:rsidRPr="0051464D">
        <w:rPr>
          <w:rFonts w:ascii="Avenir Book" w:hAnsi="Avenir Book"/>
        </w:rPr>
        <w:t>confirmé</w:t>
      </w:r>
      <w:r w:rsidRPr="0051464D">
        <w:rPr>
          <w:rFonts w:ascii="Avenir Book" w:hAnsi="Avenir Book"/>
        </w:rPr>
        <w:t xml:space="preserve">́ qu'il n'existe pas de lignes directrices ou mesures </w:t>
      </w:r>
      <w:r w:rsidR="009A4674" w:rsidRPr="0051464D">
        <w:rPr>
          <w:rFonts w:ascii="Avenir Book" w:hAnsi="Avenir Book"/>
        </w:rPr>
        <w:t>spécifiques</w:t>
      </w:r>
      <w:r w:rsidRPr="0051464D">
        <w:rPr>
          <w:rFonts w:ascii="Avenir Book" w:hAnsi="Avenir Book"/>
        </w:rPr>
        <w:t xml:space="preserve"> sensibles au genre qui viseraient l’identification des victimes relevant de ces groupes </w:t>
      </w:r>
      <w:r w:rsidR="009A4674" w:rsidRPr="0051464D">
        <w:rPr>
          <w:rFonts w:ascii="Avenir Book" w:hAnsi="Avenir Book"/>
        </w:rPr>
        <w:t>vulnérables</w:t>
      </w:r>
      <w:r w:rsidRPr="0051464D">
        <w:rPr>
          <w:rFonts w:ascii="Avenir Book" w:hAnsi="Avenir Book"/>
        </w:rPr>
        <w:t xml:space="preserve">, en vue de favoriser la reconnaissance de leurs besoins </w:t>
      </w:r>
      <w:r w:rsidR="009A4674" w:rsidRPr="0051464D">
        <w:rPr>
          <w:rFonts w:ascii="Avenir Book" w:hAnsi="Avenir Book"/>
        </w:rPr>
        <w:t>procéduraux</w:t>
      </w:r>
      <w:r w:rsidRPr="0051464D">
        <w:rPr>
          <w:rFonts w:ascii="Avenir Book" w:hAnsi="Avenir Book"/>
        </w:rPr>
        <w:t xml:space="preserve"> </w:t>
      </w:r>
      <w:r w:rsidR="009A4674" w:rsidRPr="0051464D">
        <w:rPr>
          <w:rFonts w:ascii="Avenir Book" w:hAnsi="Avenir Book"/>
        </w:rPr>
        <w:t>spéciaux</w:t>
      </w:r>
      <w:r w:rsidR="00ED22CD">
        <w:rPr>
          <w:rFonts w:ascii="Avenir Book" w:hAnsi="Avenir Book"/>
        </w:rPr>
        <w:t xml:space="preserve">. </w:t>
      </w:r>
      <w:r w:rsidRPr="0051464D">
        <w:rPr>
          <w:rFonts w:ascii="Avenir Book" w:hAnsi="Avenir Book"/>
          <w:shd w:val="clear" w:color="auto" w:fill="FFFFFF"/>
        </w:rPr>
        <w:t>Depuis 2019,</w:t>
      </w:r>
      <w:r w:rsidRPr="0051464D">
        <w:rPr>
          <w:rFonts w:ascii="Avenir Book" w:hAnsi="Avenir Book"/>
          <w:shd w:val="clear" w:color="auto" w:fill="FFFFFF"/>
        </w:rPr>
        <w:t xml:space="preserve"> le CGRA a changé ses dispositions concernant l’octroi de protection aux parents de filles reconnus réfugiées pour être protégée des MGF. Actuellement, les parents de filles reconnues réfugiés sur base de risque de MGF n’ont aucun statut et doivent demande</w:t>
      </w:r>
      <w:r w:rsidRPr="0051464D">
        <w:rPr>
          <w:rFonts w:ascii="Avenir Book" w:hAnsi="Avenir Book"/>
          <w:shd w:val="clear" w:color="auto" w:fill="FFFFFF"/>
        </w:rPr>
        <w:t>r une régularisation ce qui les précarisent et ne leur permettent pas de protéger leur enfant. Le médiateur fédéral a pris la défense du secteur associatif et des familles en demandent un statut spécial spécifiques pour les parents d’enfants reconnus réfug</w:t>
      </w:r>
      <w:r w:rsidRPr="0051464D">
        <w:rPr>
          <w:rFonts w:ascii="Avenir Book" w:hAnsi="Avenir Book"/>
          <w:shd w:val="clear" w:color="auto" w:fill="FFFFFF"/>
        </w:rPr>
        <w:t xml:space="preserve">iés. </w:t>
      </w:r>
    </w:p>
    <w:p w14:paraId="6C949B84" w14:textId="3927BB5A" w:rsidR="00E123F4" w:rsidRPr="0051464D" w:rsidRDefault="007D71E5" w:rsidP="00AF2908">
      <w:pPr>
        <w:jc w:val="both"/>
        <w:rPr>
          <w:rFonts w:ascii="Avenir Book" w:hAnsi="Avenir Book" w:hint="eastAsia"/>
          <w:shd w:val="clear" w:color="auto" w:fill="FFFFFF"/>
        </w:rPr>
      </w:pPr>
      <w:r w:rsidRPr="0051464D">
        <w:rPr>
          <w:rFonts w:ascii="Avenir Book" w:hAnsi="Avenir Book"/>
          <w:shd w:val="clear" w:color="auto" w:fill="FFFFFF"/>
        </w:rPr>
        <w:t>Cette demande du médiateur fédéral n’a toujours pas été appliquée au 1</w:t>
      </w:r>
      <w:r w:rsidRPr="0051464D">
        <w:rPr>
          <w:rFonts w:ascii="Avenir Book" w:hAnsi="Avenir Book"/>
          <w:shd w:val="clear" w:color="auto" w:fill="FFFFFF"/>
          <w:vertAlign w:val="superscript"/>
        </w:rPr>
        <w:t>er</w:t>
      </w:r>
      <w:r w:rsidRPr="0051464D">
        <w:rPr>
          <w:rFonts w:ascii="Avenir Book" w:hAnsi="Avenir Book"/>
          <w:shd w:val="clear" w:color="auto" w:fill="FFFFFF"/>
        </w:rPr>
        <w:t xml:space="preserve"> Aout 2022.</w:t>
      </w:r>
    </w:p>
    <w:p w14:paraId="444B50B3" w14:textId="77777777" w:rsidR="004E17D0" w:rsidRPr="0051464D" w:rsidRDefault="004E17D0" w:rsidP="00AF2908">
      <w:pPr>
        <w:jc w:val="both"/>
        <w:rPr>
          <w:rFonts w:ascii="Avenir Book" w:hAnsi="Avenir Book" w:hint="eastAsia"/>
          <w:shd w:val="clear" w:color="auto" w:fill="FFFFFF"/>
        </w:rPr>
      </w:pPr>
    </w:p>
    <w:p w14:paraId="1C1EFA03" w14:textId="7D20676A" w:rsidR="00E123F4" w:rsidRPr="0051464D" w:rsidRDefault="007D71E5" w:rsidP="00B633D9">
      <w:pPr>
        <w:jc w:val="both"/>
        <w:rPr>
          <w:rFonts w:ascii="Avenir Book" w:hAnsi="Avenir Book" w:hint="eastAsia"/>
          <w:shd w:val="clear" w:color="auto" w:fill="FFFFFF"/>
        </w:rPr>
      </w:pPr>
      <w:r w:rsidRPr="0051464D">
        <w:rPr>
          <w:rFonts w:ascii="Avenir Book" w:hAnsi="Avenir Book"/>
          <w:shd w:val="clear" w:color="auto" w:fill="FFFFFF"/>
        </w:rPr>
        <w:t xml:space="preserve">Dans les formations réalisées par le CGRA, </w:t>
      </w:r>
      <w:r w:rsidR="00ED22CD">
        <w:rPr>
          <w:rFonts w:ascii="Avenir Book" w:hAnsi="Avenir Book"/>
          <w:shd w:val="clear" w:color="auto" w:fill="FFFFFF"/>
        </w:rPr>
        <w:t>i</w:t>
      </w:r>
      <w:r w:rsidRPr="0051464D">
        <w:rPr>
          <w:rFonts w:ascii="Avenir Book" w:hAnsi="Avenir Book"/>
          <w:shd w:val="clear" w:color="auto" w:fill="FFFFFF"/>
        </w:rPr>
        <w:t>l manque le contenu</w:t>
      </w:r>
      <w:r w:rsidR="00ED22CD">
        <w:rPr>
          <w:rFonts w:ascii="Avenir Book" w:hAnsi="Avenir Book"/>
          <w:shd w:val="clear" w:color="auto" w:fill="FFFFFF"/>
        </w:rPr>
        <w:t xml:space="preserve"> et il y a trop peu de personnes formées.</w:t>
      </w:r>
      <w:r w:rsidRPr="0051464D">
        <w:rPr>
          <w:rFonts w:ascii="Avenir Book" w:hAnsi="Avenir Book"/>
          <w:shd w:val="clear" w:color="auto" w:fill="FFFFFF"/>
        </w:rPr>
        <w:t xml:space="preserve"> Selon nos constats de terrain et le % de reconnaissance sur </w:t>
      </w:r>
      <w:r w:rsidRPr="0051464D">
        <w:rPr>
          <w:rFonts w:ascii="Avenir Book" w:hAnsi="Avenir Book"/>
          <w:shd w:val="clear" w:color="auto" w:fill="FFFFFF"/>
        </w:rPr>
        <w:t>les violences basées sur le genre (33% pour les mariages forcés, 35% pour les crimes d’honneur, …), la mémoire traumatique liée aux violences subies discrédite souvent la victime alors que c’est une des conséquences du trauma vécu. Cet impact du trauma doi</w:t>
      </w:r>
      <w:r w:rsidRPr="0051464D">
        <w:rPr>
          <w:rFonts w:ascii="Avenir Book" w:hAnsi="Avenir Book"/>
          <w:shd w:val="clear" w:color="auto" w:fill="FFFFFF"/>
        </w:rPr>
        <w:t>t être reconnu</w:t>
      </w:r>
      <w:r w:rsidR="004E17D0" w:rsidRPr="0051464D">
        <w:rPr>
          <w:rFonts w:ascii="Avenir Book" w:hAnsi="Avenir Book"/>
          <w:shd w:val="clear" w:color="auto" w:fill="FFFFFF"/>
        </w:rPr>
        <w:t xml:space="preserve">. </w:t>
      </w:r>
      <w:r w:rsidRPr="0051464D">
        <w:rPr>
          <w:rFonts w:ascii="Avenir Book" w:hAnsi="Avenir Book"/>
          <w:shd w:val="clear" w:color="auto" w:fill="FFFFFF"/>
        </w:rPr>
        <w:t>La suppression de la cellule psychologique au sein du CGRA ne permet pas de mettre l’importance sur la santé mentale.</w:t>
      </w:r>
    </w:p>
    <w:p w14:paraId="6B69FDA9" w14:textId="02D1804D" w:rsidR="00E123F4" w:rsidRDefault="007D71E5" w:rsidP="00B633D9">
      <w:pPr>
        <w:jc w:val="both"/>
        <w:rPr>
          <w:rFonts w:ascii="Avenir Book" w:hAnsi="Avenir Book" w:hint="eastAsia"/>
          <w:shd w:val="clear" w:color="auto" w:fill="FFFFFF"/>
        </w:rPr>
      </w:pPr>
      <w:r w:rsidRPr="0051464D">
        <w:rPr>
          <w:rFonts w:ascii="Avenir Book" w:hAnsi="Avenir Book"/>
          <w:shd w:val="clear" w:color="auto" w:fill="FFFFFF"/>
        </w:rPr>
        <w:t>Les études de jurisprudence ont également montré une grande disparité entre les chambres francophones et néerlandophones a</w:t>
      </w:r>
      <w:r w:rsidRPr="0051464D">
        <w:rPr>
          <w:rFonts w:ascii="Avenir Book" w:hAnsi="Avenir Book"/>
          <w:shd w:val="clear" w:color="auto" w:fill="FFFFFF"/>
        </w:rPr>
        <w:t>u Conseil du contentieux des étrangers (CCE) en matière de violences sur le genre.</w:t>
      </w:r>
      <w:r w:rsidRPr="0051464D">
        <w:rPr>
          <w:rStyle w:val="FootnoteAnchor"/>
          <w:rFonts w:ascii="Avenir Book" w:hAnsi="Avenir Book" w:cs="Open Sans"/>
          <w:color w:val="000000"/>
          <w:shd w:val="clear" w:color="auto" w:fill="FFFFFF"/>
        </w:rPr>
        <w:footnoteReference w:id="23"/>
      </w:r>
      <w:r w:rsidRPr="0051464D">
        <w:rPr>
          <w:rFonts w:ascii="Avenir Book" w:hAnsi="Avenir Book"/>
          <w:shd w:val="clear" w:color="auto" w:fill="FFFFFF"/>
        </w:rPr>
        <w:t xml:space="preserve"> </w:t>
      </w:r>
    </w:p>
    <w:p w14:paraId="3A33B0A3" w14:textId="77777777" w:rsidR="00241AB5" w:rsidRPr="0051464D" w:rsidRDefault="00241AB5" w:rsidP="00B633D9">
      <w:pPr>
        <w:jc w:val="both"/>
        <w:rPr>
          <w:rFonts w:ascii="Avenir Book" w:hAnsi="Avenir Book" w:hint="eastAsia"/>
          <w:shd w:val="clear" w:color="auto" w:fill="FFFFFF"/>
          <w:lang w:val="fr-BE"/>
        </w:rPr>
      </w:pPr>
    </w:p>
    <w:p w14:paraId="7C6EE46F" w14:textId="6502CC53"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La prise en compte des situations complexes des demandeuses d’asiles a amené </w:t>
      </w:r>
      <w:r w:rsidR="00241AB5">
        <w:rPr>
          <w:rFonts w:ascii="Avenir Book" w:hAnsi="Avenir Book"/>
          <w:lang w:val="fr-BE"/>
        </w:rPr>
        <w:t>l’</w:t>
      </w:r>
      <w:r w:rsidRPr="0051464D">
        <w:rPr>
          <w:rFonts w:ascii="Avenir Book" w:hAnsi="Avenir Book"/>
          <w:lang w:val="fr-BE"/>
        </w:rPr>
        <w:t xml:space="preserve">OIM </w:t>
      </w:r>
      <w:r w:rsidR="00241AB5">
        <w:rPr>
          <w:rFonts w:ascii="Avenir Book" w:hAnsi="Avenir Book"/>
          <w:lang w:val="fr-BE"/>
        </w:rPr>
        <w:t>à</w:t>
      </w:r>
      <w:r w:rsidRPr="0051464D">
        <w:rPr>
          <w:rFonts w:ascii="Avenir Book" w:hAnsi="Avenir Book"/>
          <w:lang w:val="fr-BE"/>
        </w:rPr>
        <w:t xml:space="preserve"> deman</w:t>
      </w:r>
      <w:r w:rsidR="00241AB5">
        <w:rPr>
          <w:rFonts w:ascii="Avenir Book" w:hAnsi="Avenir Book"/>
          <w:lang w:val="fr-BE"/>
        </w:rPr>
        <w:t>er</w:t>
      </w:r>
      <w:r w:rsidRPr="0051464D">
        <w:rPr>
          <w:rFonts w:ascii="Avenir Book" w:hAnsi="Avenir Book"/>
          <w:lang w:val="fr-BE"/>
        </w:rPr>
        <w:t xml:space="preserve"> à l’organisation Le Monde selon les femmes de réaliser un manuel de formation</w:t>
      </w:r>
      <w:r w:rsidRPr="0051464D">
        <w:rPr>
          <w:rStyle w:val="FootnoteAnchor"/>
          <w:rFonts w:ascii="Avenir Book" w:hAnsi="Avenir Book"/>
          <w:lang w:val="fr-BE"/>
        </w:rPr>
        <w:footnoteReference w:id="24"/>
      </w:r>
      <w:r w:rsidRPr="0051464D">
        <w:rPr>
          <w:rFonts w:ascii="Avenir Book" w:hAnsi="Avenir Book"/>
          <w:lang w:val="fr-BE"/>
        </w:rPr>
        <w:t xml:space="preserve"> ainsi de réaliser des formations dans le secteur de l’aide sociale et la migration. le manque de formations </w:t>
      </w:r>
    </w:p>
    <w:p w14:paraId="453E6BF6" w14:textId="77777777" w:rsidR="00E123F4" w:rsidRPr="0051464D" w:rsidRDefault="00E123F4" w:rsidP="00AF2908">
      <w:pPr>
        <w:jc w:val="both"/>
        <w:rPr>
          <w:rFonts w:ascii="Avenir Book" w:hAnsi="Avenir Book" w:hint="eastAsia"/>
          <w:lang w:val="fr-BE"/>
        </w:rPr>
      </w:pPr>
    </w:p>
    <w:p w14:paraId="06C09D1A" w14:textId="77777777" w:rsidR="00E123F4" w:rsidRPr="0051464D" w:rsidRDefault="007D71E5" w:rsidP="00AF2908">
      <w:pPr>
        <w:jc w:val="both"/>
        <w:rPr>
          <w:rFonts w:ascii="Avenir Book" w:hAnsi="Avenir Book" w:hint="eastAsia"/>
          <w:lang w:val="fr-BE"/>
        </w:rPr>
      </w:pPr>
      <w:r w:rsidRPr="0051464D">
        <w:rPr>
          <w:rFonts w:ascii="Avenir Book" w:hAnsi="Avenir Book"/>
          <w:b/>
          <w:bCs/>
          <w:u w:val="single"/>
          <w:lang w:val="fr-BE"/>
        </w:rPr>
        <w:t>24. Mariage et rapports familiaux.</w:t>
      </w:r>
    </w:p>
    <w:p w14:paraId="2657B508" w14:textId="56366576" w:rsidR="00E123F4" w:rsidRPr="0051464D" w:rsidRDefault="007D71E5" w:rsidP="00A1026E">
      <w:pPr>
        <w:spacing w:line="276" w:lineRule="auto"/>
        <w:jc w:val="both"/>
        <w:rPr>
          <w:rFonts w:ascii="Avenir Book" w:hAnsi="Avenir Book" w:hint="eastAsia"/>
          <w:b/>
          <w:bCs/>
          <w:u w:val="single"/>
          <w:lang w:val="fr-BE"/>
        </w:rPr>
      </w:pPr>
      <w:r w:rsidRPr="0051464D">
        <w:rPr>
          <w:rFonts w:ascii="Avenir Book" w:hAnsi="Avenir Book"/>
        </w:rPr>
        <w:t>En Belgique, l’exercice de l’autorité parentale conjointe est devenue la règle en matière de droit de garde p</w:t>
      </w:r>
      <w:r w:rsidRPr="0051464D">
        <w:rPr>
          <w:rFonts w:ascii="Avenir Book" w:hAnsi="Avenir Book"/>
        </w:rPr>
        <w:t>uisque la loi de 2006 concernant l’hébergement des enfants établit que la garde partagée est d’application dès qu’un parent en fait la demande. Cette loi ne prévoit pas d’exception à la garde partagée. Dès lors, les professionnel-le-s ont tendance à consid</w:t>
      </w:r>
      <w:r w:rsidRPr="0051464D">
        <w:rPr>
          <w:rFonts w:ascii="Avenir Book" w:hAnsi="Avenir Book"/>
        </w:rPr>
        <w:t>érer qu’un parent qui s’oppose à la garde partagée est « pathologique ». Les débats parlementaires concernant la question véhiculent le concept d’aliénation parentale, un discours anti-victimaires pétri d’</w:t>
      </w:r>
      <w:r w:rsidR="009A4674" w:rsidRPr="0051464D">
        <w:rPr>
          <w:rFonts w:ascii="Avenir Book" w:hAnsi="Avenir Book"/>
        </w:rPr>
        <w:t>antiféminisme</w:t>
      </w:r>
      <w:r w:rsidRPr="0051464D">
        <w:rPr>
          <w:rFonts w:ascii="Avenir Book" w:hAnsi="Avenir Book"/>
        </w:rPr>
        <w:t>. (</w:t>
      </w:r>
      <w:r w:rsidRPr="0051464D">
        <w:rPr>
          <w:rFonts w:ascii="Avenir Book" w:hAnsi="Avenir Book"/>
          <w:i/>
        </w:rPr>
        <w:t>Ibid</w:t>
      </w:r>
      <w:r w:rsidRPr="0051464D">
        <w:rPr>
          <w:rFonts w:ascii="Avenir Book" w:hAnsi="Avenir Book"/>
        </w:rPr>
        <w:t xml:space="preserve">. p. 95) En ce qui concerne la </w:t>
      </w:r>
      <w:r w:rsidRPr="0051464D">
        <w:rPr>
          <w:rFonts w:ascii="Avenir Book" w:hAnsi="Avenir Book"/>
        </w:rPr>
        <w:t xml:space="preserve">question des enfants victimes de violences et exposé-e-s aux violences, tant au niveau des tribunaux, qu’au niveau des services </w:t>
      </w:r>
      <w:r w:rsidR="009A4674" w:rsidRPr="0051464D">
        <w:rPr>
          <w:rFonts w:ascii="Avenir Book" w:hAnsi="Avenir Book"/>
        </w:rPr>
        <w:t>généralistes</w:t>
      </w:r>
      <w:r w:rsidRPr="0051464D">
        <w:rPr>
          <w:rFonts w:ascii="Avenir Book" w:hAnsi="Avenir Book"/>
        </w:rPr>
        <w:t xml:space="preserve"> et/ou </w:t>
      </w:r>
      <w:r w:rsidR="009A4674" w:rsidRPr="0051464D">
        <w:rPr>
          <w:rFonts w:ascii="Avenir Book" w:hAnsi="Avenir Book"/>
        </w:rPr>
        <w:t>spécialisés</w:t>
      </w:r>
      <w:r w:rsidRPr="0051464D">
        <w:rPr>
          <w:rFonts w:ascii="Avenir Book" w:hAnsi="Avenir Book"/>
        </w:rPr>
        <w:t xml:space="preserve">, le </w:t>
      </w:r>
      <w:r w:rsidR="009A4674" w:rsidRPr="0051464D">
        <w:rPr>
          <w:rFonts w:ascii="Avenir Book" w:hAnsi="Avenir Book"/>
        </w:rPr>
        <w:t>résultat</w:t>
      </w:r>
      <w:r w:rsidRPr="0051464D">
        <w:rPr>
          <w:rFonts w:ascii="Avenir Book" w:hAnsi="Avenir Book"/>
        </w:rPr>
        <w:t xml:space="preserve"> de pratiques suppose erronément que les enfants cesseraient d’</w:t>
      </w:r>
      <w:r w:rsidR="00235F07" w:rsidRPr="0051464D">
        <w:rPr>
          <w:rFonts w:ascii="Avenir Book" w:hAnsi="Avenir Book"/>
        </w:rPr>
        <w:t>être</w:t>
      </w:r>
      <w:r w:rsidRPr="0051464D">
        <w:rPr>
          <w:rFonts w:ascii="Avenir Book" w:hAnsi="Avenir Book"/>
        </w:rPr>
        <w:t xml:space="preserve"> en situation de </w:t>
      </w:r>
      <w:r w:rsidRPr="0051464D">
        <w:rPr>
          <w:rFonts w:ascii="Avenir Book" w:hAnsi="Avenir Book"/>
        </w:rPr>
        <w:t xml:space="preserve">danger à la suite d’une </w:t>
      </w:r>
      <w:r w:rsidR="009A4674" w:rsidRPr="0051464D">
        <w:rPr>
          <w:rFonts w:ascii="Avenir Book" w:hAnsi="Avenir Book"/>
        </w:rPr>
        <w:t>séparation</w:t>
      </w:r>
      <w:r w:rsidRPr="0051464D">
        <w:rPr>
          <w:rFonts w:ascii="Avenir Book" w:hAnsi="Avenir Book"/>
        </w:rPr>
        <w:t xml:space="preserve"> de leurs parents . </w:t>
      </w:r>
    </w:p>
    <w:p w14:paraId="0DC8AB6E" w14:textId="77777777" w:rsidR="00E123F4" w:rsidRPr="0051464D" w:rsidRDefault="00E123F4" w:rsidP="00AF2908">
      <w:pPr>
        <w:jc w:val="both"/>
        <w:rPr>
          <w:rFonts w:ascii="Avenir Book" w:hAnsi="Avenir Book" w:hint="eastAsia"/>
          <w:lang w:val="fr-BE"/>
        </w:rPr>
      </w:pPr>
    </w:p>
    <w:p w14:paraId="6665654A" w14:textId="77777777" w:rsidR="00E123F4" w:rsidRPr="0051464D" w:rsidRDefault="007D71E5" w:rsidP="00AF2908">
      <w:pPr>
        <w:jc w:val="both"/>
        <w:rPr>
          <w:rFonts w:ascii="Avenir Book" w:hAnsi="Avenir Book" w:hint="eastAsia"/>
          <w:b/>
          <w:bCs/>
          <w:u w:val="single"/>
          <w:lang w:val="fr-BE"/>
        </w:rPr>
      </w:pPr>
      <w:r w:rsidRPr="0051464D">
        <w:rPr>
          <w:rFonts w:ascii="Avenir Book" w:hAnsi="Avenir Book"/>
          <w:b/>
          <w:bCs/>
          <w:u w:val="single"/>
          <w:lang w:val="fr-BE"/>
        </w:rPr>
        <w:t xml:space="preserve"> 25 Informations complémentaires </w:t>
      </w:r>
    </w:p>
    <w:p w14:paraId="5AEBA8EA" w14:textId="77777777" w:rsidR="00E123F4" w:rsidRPr="0051464D" w:rsidRDefault="007D71E5" w:rsidP="00AF2908">
      <w:pPr>
        <w:jc w:val="both"/>
        <w:rPr>
          <w:rFonts w:ascii="Avenir Book" w:hAnsi="Avenir Book" w:hint="eastAsia"/>
          <w:u w:val="single"/>
          <w:lang w:val="fr-BE"/>
        </w:rPr>
      </w:pPr>
      <w:r w:rsidRPr="0051464D">
        <w:rPr>
          <w:rFonts w:ascii="Avenir Book" w:hAnsi="Avenir Book"/>
          <w:u w:val="single"/>
          <w:lang w:val="fr-BE"/>
        </w:rPr>
        <w:lastRenderedPageBreak/>
        <w:t>Revenge porn</w:t>
      </w:r>
    </w:p>
    <w:p w14:paraId="1DBBFB77" w14:textId="76F710CF" w:rsidR="00E123F4" w:rsidRPr="0051464D" w:rsidRDefault="007D71E5" w:rsidP="00AF2908">
      <w:pPr>
        <w:jc w:val="both"/>
        <w:rPr>
          <w:rFonts w:ascii="Avenir Book" w:hAnsi="Avenir Book" w:hint="eastAsia"/>
          <w:lang w:val="fr-BE"/>
        </w:rPr>
      </w:pPr>
      <w:r w:rsidRPr="0051464D">
        <w:rPr>
          <w:rFonts w:ascii="Avenir Book" w:hAnsi="Avenir Book"/>
          <w:lang w:val="fr-BE"/>
        </w:rPr>
        <w:t>Le Revenge Porn n’est pas défini</w:t>
      </w:r>
      <w:r w:rsidRPr="0051464D">
        <w:rPr>
          <w:rStyle w:val="FootnoteAnchor"/>
          <w:rFonts w:ascii="Avenir Book" w:hAnsi="Avenir Book"/>
          <w:lang w:val="fr-BE"/>
        </w:rPr>
        <w:footnoteReference w:id="25"/>
      </w:r>
      <w:r w:rsidRPr="0051464D">
        <w:rPr>
          <w:rFonts w:ascii="Avenir Book" w:hAnsi="Avenir Book"/>
          <w:lang w:val="fr-BE"/>
        </w:rPr>
        <w:t xml:space="preserve"> comme tel dans le code pénal mais plutôt qualifié de voyeurisme par l’article 371/</w:t>
      </w:r>
      <w:r w:rsidR="004E17D0" w:rsidRPr="0051464D">
        <w:rPr>
          <w:rFonts w:ascii="Avenir Book" w:hAnsi="Avenir Book"/>
          <w:lang w:val="fr-BE"/>
        </w:rPr>
        <w:t>1 CP</w:t>
      </w:r>
      <w:r w:rsidRPr="0051464D">
        <w:rPr>
          <w:rFonts w:ascii="Avenir Book" w:hAnsi="Avenir Book"/>
          <w:lang w:val="fr-BE"/>
        </w:rPr>
        <w:t xml:space="preserve"> </w:t>
      </w:r>
    </w:p>
    <w:p w14:paraId="10B58929" w14:textId="1E717101" w:rsidR="00E123F4" w:rsidRPr="0051464D" w:rsidRDefault="007D71E5" w:rsidP="00AF2908">
      <w:pPr>
        <w:jc w:val="both"/>
        <w:rPr>
          <w:rFonts w:ascii="Avenir Book" w:hAnsi="Avenir Book" w:hint="eastAsia"/>
          <w:lang w:val="fr-BE"/>
        </w:rPr>
      </w:pPr>
      <w:r w:rsidRPr="0051464D">
        <w:rPr>
          <w:rFonts w:ascii="Avenir Book" w:hAnsi="Avenir Book"/>
          <w:lang w:val="fr-BE"/>
        </w:rPr>
        <w:t xml:space="preserve">Le constat au niveau policier </w:t>
      </w:r>
      <w:r w:rsidRPr="0051464D">
        <w:rPr>
          <w:rFonts w:ascii="Avenir Book" w:hAnsi="Avenir Book"/>
          <w:lang w:val="fr-BE"/>
        </w:rPr>
        <w:t>et judiciaire ( au travers des COL) est qu’il y a toujours un retard certain par rapport à la tendance politique. L’effet de sexisme dans l’espace public ( dont les poursuites jusqu’à présent se sont soldées par des acquittements…) et de Revenge Porn ( don</w:t>
      </w:r>
      <w:r w:rsidRPr="0051464D">
        <w:rPr>
          <w:rFonts w:ascii="Avenir Book" w:hAnsi="Avenir Book"/>
          <w:lang w:val="fr-BE"/>
        </w:rPr>
        <w:t>t les chiffres explosent littéralement et que certaines jeunes filles vont jusqu’au suicide…) ne sont toujours pas inclus dans la COL 13/ 2013</w:t>
      </w:r>
      <w:r w:rsidR="00235F07">
        <w:rPr>
          <w:rFonts w:ascii="Avenir Book" w:hAnsi="Avenir Book"/>
          <w:lang w:val="fr-BE"/>
        </w:rPr>
        <w:t xml:space="preserve">. </w:t>
      </w:r>
      <w:r w:rsidRPr="0051464D">
        <w:rPr>
          <w:rFonts w:ascii="Avenir Book" w:hAnsi="Avenir Book"/>
          <w:lang w:val="fr-BE"/>
        </w:rPr>
        <w:t xml:space="preserve">Il est important de rappeler que seule la COL 13/ 2013 interdit le classement sans suite. </w:t>
      </w:r>
    </w:p>
    <w:p w14:paraId="1F5BA04B" w14:textId="77777777" w:rsidR="00E123F4" w:rsidRPr="0051464D" w:rsidRDefault="00E123F4" w:rsidP="00AF2908">
      <w:pPr>
        <w:jc w:val="both"/>
        <w:rPr>
          <w:rFonts w:ascii="Avenir Book" w:hAnsi="Avenir Book" w:hint="eastAsia"/>
          <w:lang w:val="fr-BE"/>
        </w:rPr>
      </w:pPr>
    </w:p>
    <w:p w14:paraId="19213224" w14:textId="77777777" w:rsidR="00E123F4" w:rsidRPr="0051464D" w:rsidRDefault="007D71E5" w:rsidP="00AF2908">
      <w:pPr>
        <w:jc w:val="both"/>
        <w:rPr>
          <w:rFonts w:ascii="Avenir Book" w:hAnsi="Avenir Book" w:hint="eastAsia"/>
          <w:u w:val="single"/>
          <w:lang w:val="fr-BE"/>
        </w:rPr>
      </w:pPr>
      <w:r w:rsidRPr="0051464D">
        <w:rPr>
          <w:rFonts w:ascii="Avenir Book" w:hAnsi="Avenir Book"/>
          <w:u w:val="single"/>
          <w:lang w:val="fr-BE"/>
        </w:rPr>
        <w:t>Logement et sans-abr</w:t>
      </w:r>
      <w:r w:rsidRPr="0051464D">
        <w:rPr>
          <w:rFonts w:ascii="Avenir Book" w:hAnsi="Avenir Book"/>
          <w:u w:val="single"/>
          <w:lang w:val="fr-BE"/>
        </w:rPr>
        <w:t>isme</w:t>
      </w:r>
    </w:p>
    <w:p w14:paraId="298D6134" w14:textId="6622501B" w:rsidR="00E123F4" w:rsidRPr="0051464D" w:rsidRDefault="007D71E5" w:rsidP="00AF2908">
      <w:pPr>
        <w:jc w:val="both"/>
        <w:rPr>
          <w:rFonts w:ascii="Avenir Book" w:hAnsi="Avenir Book" w:hint="eastAsia"/>
        </w:rPr>
      </w:pPr>
      <w:r w:rsidRPr="0051464D">
        <w:rPr>
          <w:rFonts w:ascii="Avenir Book" w:eastAsia="Times New Roman" w:hAnsi="Avenir Book" w:cs="Times New Roman"/>
          <w:lang w:val="fr-BE"/>
        </w:rPr>
        <w:t xml:space="preserve">Toutes les </w:t>
      </w:r>
      <w:r w:rsidR="005C79B7" w:rsidRPr="0051464D">
        <w:rPr>
          <w:rFonts w:ascii="Avenir Book" w:eastAsia="Times New Roman" w:hAnsi="Avenir Book" w:cs="Times New Roman"/>
          <w:lang w:val="fr-BE"/>
        </w:rPr>
        <w:t>études</w:t>
      </w:r>
      <w:r w:rsidRPr="0051464D">
        <w:rPr>
          <w:rFonts w:ascii="Avenir Book" w:eastAsia="Times New Roman" w:hAnsi="Avenir Book" w:cs="Times New Roman"/>
          <w:lang w:val="fr-BE"/>
        </w:rPr>
        <w:t xml:space="preserve"> et statistiques </w:t>
      </w:r>
      <w:r w:rsidR="005C79B7" w:rsidRPr="0051464D">
        <w:rPr>
          <w:rFonts w:ascii="Avenir Book" w:eastAsia="Times New Roman" w:hAnsi="Avenir Book" w:cs="Times New Roman"/>
          <w:lang w:val="fr-BE"/>
        </w:rPr>
        <w:t>démontrent</w:t>
      </w:r>
      <w:r w:rsidRPr="0051464D">
        <w:rPr>
          <w:rFonts w:ascii="Avenir Book" w:eastAsia="Times New Roman" w:hAnsi="Avenir Book" w:cs="Times New Roman"/>
          <w:lang w:val="fr-BE"/>
        </w:rPr>
        <w:t xml:space="preserve"> que la situation socio- </w:t>
      </w:r>
      <w:r w:rsidR="005C79B7" w:rsidRPr="0051464D">
        <w:rPr>
          <w:rFonts w:ascii="Avenir Book" w:eastAsia="Times New Roman" w:hAnsi="Avenir Book" w:cs="Times New Roman"/>
          <w:lang w:val="fr-BE"/>
        </w:rPr>
        <w:t>économique</w:t>
      </w:r>
      <w:r w:rsidRPr="0051464D">
        <w:rPr>
          <w:rFonts w:ascii="Avenir Book" w:eastAsia="Times New Roman" w:hAnsi="Avenir Book" w:cs="Times New Roman"/>
          <w:lang w:val="fr-BE"/>
        </w:rPr>
        <w:t xml:space="preserve"> des femmes est globalement moins bonne que celle des hommes</w:t>
      </w:r>
      <w:r w:rsidR="00235F07">
        <w:rPr>
          <w:rFonts w:ascii="Avenir Book" w:eastAsia="Times New Roman" w:hAnsi="Avenir Book" w:cs="Times New Roman"/>
          <w:lang w:val="fr-BE"/>
        </w:rPr>
        <w:t xml:space="preserve">. </w:t>
      </w:r>
      <w:r w:rsidRPr="0051464D">
        <w:rPr>
          <w:rFonts w:ascii="Avenir Book" w:hAnsi="Avenir Book"/>
          <w:lang w:val="fr-BE"/>
        </w:rPr>
        <w:t>L’accès à l’hébergement pour les femmes sans-abris restreint pour plusieurs facteurs dont</w:t>
      </w:r>
      <w:r w:rsidR="00235F07">
        <w:rPr>
          <w:rFonts w:ascii="Avenir Book" w:hAnsi="Avenir Book"/>
          <w:lang w:val="fr-BE"/>
        </w:rPr>
        <w:t xml:space="preserve"> entre parfois le caractère payant. </w:t>
      </w:r>
      <w:r w:rsidRPr="0051464D">
        <w:rPr>
          <w:rFonts w:ascii="Avenir Book" w:hAnsi="Avenir Book"/>
        </w:rPr>
        <w:t xml:space="preserve">Le constat est que les femmes sont plus nombreuses à faire appel à leur </w:t>
      </w:r>
      <w:r w:rsidR="005C79B7" w:rsidRPr="0051464D">
        <w:rPr>
          <w:rFonts w:ascii="Avenir Book" w:hAnsi="Avenir Book"/>
        </w:rPr>
        <w:t>réseau</w:t>
      </w:r>
      <w:r w:rsidRPr="0051464D">
        <w:rPr>
          <w:rFonts w:ascii="Avenir Book" w:hAnsi="Avenir Book"/>
        </w:rPr>
        <w:t xml:space="preserve"> informel pour trouver un lit ou un canapé afin d’</w:t>
      </w:r>
      <w:r w:rsidR="005C79B7" w:rsidRPr="0051464D">
        <w:rPr>
          <w:rFonts w:ascii="Avenir Book" w:hAnsi="Avenir Book"/>
        </w:rPr>
        <w:t>éviter</w:t>
      </w:r>
      <w:r w:rsidRPr="0051464D">
        <w:rPr>
          <w:rFonts w:ascii="Avenir Book" w:hAnsi="Avenir Book"/>
        </w:rPr>
        <w:t xml:space="preserve"> de devoir passer une nuit en rue</w:t>
      </w:r>
      <w:r w:rsidR="00B03881">
        <w:rPr>
          <w:rFonts w:ascii="Avenir Book" w:hAnsi="Avenir Book"/>
        </w:rPr>
        <w:t>.</w:t>
      </w:r>
      <w:r w:rsidRPr="0051464D">
        <w:rPr>
          <w:rFonts w:ascii="Avenir Book" w:hAnsi="Avenir Book"/>
        </w:rPr>
        <w:t xml:space="preserve"> La </w:t>
      </w:r>
      <w:r w:rsidR="005C79B7" w:rsidRPr="0051464D">
        <w:rPr>
          <w:rFonts w:ascii="Avenir Book" w:hAnsi="Avenir Book"/>
        </w:rPr>
        <w:t>catégorie</w:t>
      </w:r>
      <w:r w:rsidRPr="0051464D">
        <w:rPr>
          <w:rFonts w:ascii="Avenir Book" w:hAnsi="Avenir Book"/>
        </w:rPr>
        <w:t xml:space="preserve"> « </w:t>
      </w:r>
      <w:r w:rsidRPr="0051464D">
        <w:rPr>
          <w:rFonts w:ascii="Avenir Book" w:hAnsi="Avenir Book"/>
          <w:i/>
          <w:iCs/>
        </w:rPr>
        <w:t xml:space="preserve">logement temporaire chez des membres de la famille ou des amis </w:t>
      </w:r>
      <w:r w:rsidRPr="0051464D">
        <w:rPr>
          <w:rFonts w:ascii="Avenir Book" w:hAnsi="Avenir Book"/>
        </w:rPr>
        <w:t xml:space="preserve">» devient ainsi la plus importante </w:t>
      </w:r>
      <w:r w:rsidR="005C79B7" w:rsidRPr="0051464D">
        <w:rPr>
          <w:rFonts w:ascii="Avenir Book" w:hAnsi="Avenir Book"/>
        </w:rPr>
        <w:t>numériquement</w:t>
      </w:r>
      <w:r w:rsidRPr="0051464D">
        <w:rPr>
          <w:rFonts w:ascii="Avenir Book" w:hAnsi="Avenir Book"/>
        </w:rPr>
        <w:t>. L’étude réalisée par l'</w:t>
      </w:r>
      <w:r w:rsidR="005C79B7" w:rsidRPr="0051464D">
        <w:rPr>
          <w:rFonts w:ascii="Avenir Book" w:hAnsi="Avenir Book"/>
        </w:rPr>
        <w:t>Ilot</w:t>
      </w:r>
      <w:r w:rsidRPr="0051464D">
        <w:rPr>
          <w:rFonts w:ascii="Avenir Book" w:hAnsi="Avenir Book"/>
        </w:rPr>
        <w:t xml:space="preserve"> montre les différents facteurs du non-recours, par certaines femmes, aux services fondamentaux et donc à leurs dro</w:t>
      </w:r>
      <w:r w:rsidRPr="0051464D">
        <w:rPr>
          <w:rFonts w:ascii="Avenir Book" w:hAnsi="Avenir Book"/>
        </w:rPr>
        <w:t>its</w:t>
      </w:r>
      <w:r w:rsidR="00B03881">
        <w:rPr>
          <w:rFonts w:ascii="Avenir Book" w:hAnsi="Avenir Book"/>
        </w:rPr>
        <w:t>.</w:t>
      </w:r>
      <w:r w:rsidRPr="0051464D">
        <w:rPr>
          <w:rFonts w:ascii="Avenir Book" w:hAnsi="Avenir Book"/>
        </w:rPr>
        <w:t xml:space="preserve"> </w:t>
      </w:r>
      <w:r w:rsidR="00615D61" w:rsidRPr="0051464D">
        <w:rPr>
          <w:rFonts w:ascii="Avenir Book" w:hAnsi="Avenir Book"/>
        </w:rPr>
        <w:t xml:space="preserve"> </w:t>
      </w:r>
    </w:p>
    <w:p w14:paraId="06F490C8" w14:textId="77777777" w:rsidR="00615D61" w:rsidRPr="0051464D" w:rsidRDefault="00615D61" w:rsidP="00AF2908">
      <w:pPr>
        <w:jc w:val="both"/>
        <w:rPr>
          <w:rFonts w:ascii="Avenir Book" w:hAnsi="Avenir Book" w:hint="eastAsia"/>
        </w:rPr>
      </w:pPr>
    </w:p>
    <w:p w14:paraId="2FD6BE5D" w14:textId="77777777" w:rsidR="00E123F4" w:rsidRPr="0051464D" w:rsidRDefault="007D71E5">
      <w:pPr>
        <w:rPr>
          <w:rFonts w:ascii="Avenir Book" w:hAnsi="Avenir Book" w:hint="eastAsia"/>
          <w:b/>
          <w:bCs/>
        </w:rPr>
      </w:pPr>
      <w:r w:rsidRPr="0051464D">
        <w:rPr>
          <w:rFonts w:ascii="Avenir Book" w:hAnsi="Avenir Book"/>
          <w:b/>
          <w:bCs/>
        </w:rPr>
        <w:t xml:space="preserve">Sources : </w:t>
      </w:r>
    </w:p>
    <w:p w14:paraId="5C51D1A5" w14:textId="77777777" w:rsidR="00E123F4" w:rsidRPr="0051464D" w:rsidRDefault="007D71E5">
      <w:pPr>
        <w:pStyle w:val="NormalWeb"/>
        <w:numPr>
          <w:ilvl w:val="0"/>
          <w:numId w:val="3"/>
        </w:numPr>
        <w:spacing w:before="280"/>
        <w:rPr>
          <w:rFonts w:ascii="Avenir Book" w:hAnsi="Avenir Book"/>
        </w:rPr>
      </w:pPr>
      <w:r w:rsidRPr="0051464D">
        <w:rPr>
          <w:rFonts w:ascii="Avenir Book" w:hAnsi="Avenir Book"/>
        </w:rPr>
        <w:t>SEMAH Hassina, « L’impact du Covid-19 sur les inégalités entre les femmes et les hommes à Bruxelles. Demain ne peut ê</w:t>
      </w:r>
      <w:r w:rsidRPr="0051464D">
        <w:rPr>
          <w:rFonts w:ascii="Avenir Book" w:hAnsi="Avenir Book" w:cs="Avenir"/>
        </w:rPr>
        <w:t>t</w:t>
      </w:r>
      <w:r w:rsidRPr="0051464D">
        <w:rPr>
          <w:rFonts w:ascii="Avenir Book" w:hAnsi="Avenir Book"/>
        </w:rPr>
        <w:t xml:space="preserve">re pire qu’hier pour l’Egalité », Conseil bruxellois de l’Egalité entre les femmes et les hommes, 2020, URL : </w:t>
      </w:r>
      <w:hyperlink r:id="rId16">
        <w:r w:rsidRPr="0051464D">
          <w:rPr>
            <w:rStyle w:val="Hyperlink"/>
            <w:rFonts w:ascii="Avenir Book" w:hAnsi="Avenir Book"/>
          </w:rPr>
          <w:t>http://www.adviesraad-gelijke-kansen.irisnet.be/wp- content/uploads/2021/04/CONSEIL-BXL-EG</w:t>
        </w:r>
        <w:r w:rsidRPr="0051464D">
          <w:rPr>
            <w:rStyle w:val="Hyperlink"/>
            <w:rFonts w:ascii="Avenir Book" w:hAnsi="Avenir Book"/>
          </w:rPr>
          <w:t>ALITE-FEMMES-HOMMES_RAPPORT-Fr-COVID19- 2021_DEF-003.pdf</w:t>
        </w:r>
      </w:hyperlink>
      <w:r w:rsidRPr="0051464D">
        <w:rPr>
          <w:rFonts w:ascii="Avenir Book" w:hAnsi="Avenir Book"/>
        </w:rPr>
        <w:t>..</w:t>
      </w:r>
    </w:p>
    <w:p w14:paraId="49E49B4E" w14:textId="77777777" w:rsidR="00E123F4" w:rsidRPr="0051464D" w:rsidRDefault="007D71E5">
      <w:pPr>
        <w:pStyle w:val="NormalWeb"/>
        <w:numPr>
          <w:ilvl w:val="0"/>
          <w:numId w:val="3"/>
        </w:numPr>
        <w:rPr>
          <w:rFonts w:ascii="Avenir Book" w:hAnsi="Avenir Book"/>
        </w:rPr>
      </w:pPr>
      <w:hyperlink r:id="rId17">
        <w:r w:rsidRPr="0051464D">
          <w:rPr>
            <w:rStyle w:val="Hyperlink"/>
            <w:rFonts w:ascii="Avenir Book" w:hAnsi="Avenir Book"/>
          </w:rPr>
          <w:t>https://www.lacsc.be/actual</w:t>
        </w:r>
        <w:r w:rsidRPr="0051464D">
          <w:rPr>
            <w:rStyle w:val="Hyperlink"/>
            <w:rFonts w:ascii="Avenir Book" w:hAnsi="Avenir Book"/>
          </w:rPr>
          <w:t>ite/actualites-et-communiques-de-presse/newsdetail/2022/07/20/un-accord-sur-les-pensions-loin-des-attentes-des-travailleurs</w:t>
        </w:r>
      </w:hyperlink>
    </w:p>
    <w:p w14:paraId="6226DC8C" w14:textId="77777777" w:rsidR="00E123F4" w:rsidRPr="0051464D" w:rsidRDefault="007D71E5">
      <w:pPr>
        <w:pStyle w:val="FootnoteText"/>
        <w:numPr>
          <w:ilvl w:val="0"/>
          <w:numId w:val="3"/>
        </w:numPr>
        <w:rPr>
          <w:rFonts w:ascii="Avenir Book" w:hAnsi="Avenir Book" w:hint="eastAsia"/>
          <w:sz w:val="24"/>
          <w:szCs w:val="24"/>
        </w:rPr>
      </w:pPr>
      <w:r w:rsidRPr="0051464D">
        <w:rPr>
          <w:rFonts w:ascii="Avenir Book" w:hAnsi="Avenir Book"/>
          <w:sz w:val="24"/>
          <w:szCs w:val="24"/>
        </w:rPr>
        <w:t>https://www.femmesetsante.be/ressources/octobre-rose-pour-le-bien-des-femmes/</w:t>
      </w:r>
    </w:p>
    <w:p w14:paraId="07E7BF34" w14:textId="77777777" w:rsidR="00E123F4" w:rsidRPr="0051464D" w:rsidRDefault="007D71E5">
      <w:pPr>
        <w:pStyle w:val="FootnoteText"/>
        <w:numPr>
          <w:ilvl w:val="0"/>
          <w:numId w:val="3"/>
        </w:numPr>
        <w:rPr>
          <w:rFonts w:ascii="Avenir Book" w:hAnsi="Avenir Book" w:hint="eastAsia"/>
          <w:sz w:val="24"/>
          <w:szCs w:val="24"/>
          <w:lang w:val="fr-BE"/>
        </w:rPr>
      </w:pPr>
      <w:hyperlink r:id="rId18" w:anchor=":~:text=Les causes de décès qui,cardiopathies ischémiques chez les femmes" w:history="1">
        <w:r w:rsidRPr="0051464D">
          <w:rPr>
            <w:rStyle w:val="Hyperlink"/>
            <w:rFonts w:ascii="Avenir Book" w:hAnsi="Avenir Book"/>
            <w:sz w:val="24"/>
            <w:szCs w:val="24"/>
          </w:rPr>
          <w:t>https://www.belgiqueenbonnesante.be/fr/etat-de-sante/mortalite-et-causes-de-deces#:~:text=Les%20causes%20de%20d%C3%A9c%C3%A8s%20qui,cardiopathies%20isch%C3%A9miques%20chez%20les%20femmes</w:t>
        </w:r>
      </w:hyperlink>
      <w:r w:rsidRPr="0051464D">
        <w:rPr>
          <w:rFonts w:ascii="Avenir Book" w:hAnsi="Avenir Book"/>
          <w:sz w:val="24"/>
          <w:szCs w:val="24"/>
        </w:rPr>
        <w:t xml:space="preserve">. </w:t>
      </w:r>
    </w:p>
    <w:p w14:paraId="609EE749" w14:textId="77777777" w:rsidR="00E123F4" w:rsidRPr="0051464D" w:rsidRDefault="007D71E5">
      <w:pPr>
        <w:pStyle w:val="NormalWeb"/>
        <w:numPr>
          <w:ilvl w:val="0"/>
          <w:numId w:val="3"/>
        </w:numPr>
        <w:spacing w:before="280"/>
        <w:rPr>
          <w:rFonts w:ascii="Avenir Book" w:hAnsi="Avenir Book"/>
        </w:rPr>
      </w:pPr>
      <w:hyperlink r:id="rId19">
        <w:r w:rsidRPr="0051464D">
          <w:rPr>
            <w:rStyle w:val="Hyperlink"/>
            <w:rFonts w:ascii="Avenir Book" w:hAnsi="Avenir Book"/>
          </w:rPr>
          <w:t>https://www.femmesprevoyantes.be/2020/12/28/etude-2020-une-medecine-sexiste-le-cas-de-la-surmedicalisation-des-femmes/</w:t>
        </w:r>
      </w:hyperlink>
    </w:p>
    <w:p w14:paraId="4B1BBA9A" w14:textId="77777777" w:rsidR="00E123F4" w:rsidRPr="0051464D" w:rsidRDefault="007D71E5">
      <w:pPr>
        <w:pStyle w:val="SingleTxtG"/>
        <w:numPr>
          <w:ilvl w:val="0"/>
          <w:numId w:val="3"/>
        </w:numPr>
        <w:tabs>
          <w:tab w:val="clear" w:pos="1701"/>
          <w:tab w:val="clear" w:pos="2268"/>
          <w:tab w:val="clear" w:pos="2835"/>
        </w:tabs>
        <w:overflowPunct w:val="0"/>
        <w:snapToGrid/>
        <w:rPr>
          <w:rFonts w:ascii="Avenir Book" w:hAnsi="Avenir Book" w:cs="Open Sans"/>
          <w:color w:val="000000"/>
          <w:sz w:val="24"/>
          <w:szCs w:val="24"/>
          <w:shd w:val="clear" w:color="auto" w:fill="FFFFFF"/>
          <w:lang w:val="fr-FR"/>
        </w:rPr>
      </w:pPr>
      <w:hyperlink r:id="rId20">
        <w:r w:rsidRPr="0051464D">
          <w:rPr>
            <w:rStyle w:val="Hyperlink"/>
            <w:rFonts w:ascii="Avenir Book" w:hAnsi="Avenir Book" w:cs="Open Sans"/>
            <w:sz w:val="24"/>
            <w:szCs w:val="24"/>
            <w:shd w:val="clear" w:color="auto" w:fill="FFFFFF"/>
            <w:lang w:val="fr-FR"/>
          </w:rPr>
          <w:t>https://gams.be/wp-content/uploads/2019/12/PPT_VALENTINE_AUDATE_Session-2.pdf</w:t>
        </w:r>
      </w:hyperlink>
    </w:p>
    <w:p w14:paraId="01D2930C" w14:textId="77777777" w:rsidR="00E123F4" w:rsidRPr="0051464D" w:rsidRDefault="007D71E5">
      <w:pPr>
        <w:pStyle w:val="SingleTxtG"/>
        <w:numPr>
          <w:ilvl w:val="0"/>
          <w:numId w:val="3"/>
        </w:numPr>
        <w:tabs>
          <w:tab w:val="clear" w:pos="1701"/>
          <w:tab w:val="clear" w:pos="2268"/>
          <w:tab w:val="clear" w:pos="2835"/>
        </w:tabs>
        <w:overflowPunct w:val="0"/>
        <w:snapToGrid/>
        <w:rPr>
          <w:rStyle w:val="Hyperlink"/>
          <w:rFonts w:ascii="Avenir Book" w:hAnsi="Avenir Book" w:cs="Open Sans"/>
          <w:sz w:val="24"/>
          <w:szCs w:val="24"/>
          <w:shd w:val="clear" w:color="auto" w:fill="FFFFFF"/>
          <w:lang w:val="fr-FR"/>
        </w:rPr>
      </w:pPr>
      <w:hyperlink r:id="rId21">
        <w:r w:rsidRPr="0051464D">
          <w:rPr>
            <w:rStyle w:val="Hyperlink"/>
            <w:rFonts w:ascii="Avenir Book" w:hAnsi="Avenir Book" w:cs="Open Sans"/>
            <w:sz w:val="24"/>
            <w:szCs w:val="24"/>
            <w:shd w:val="clear" w:color="auto" w:fill="FFFFFF"/>
            <w:lang w:val="fr-FR"/>
          </w:rPr>
          <w:t>https://www.lecho.be/economie-politique/belgique/general/en-droit-d-asile-les-juges-flamands-sont-neuf-fois-plus-severes/10229258.html</w:t>
        </w:r>
      </w:hyperlink>
    </w:p>
    <w:p w14:paraId="065FD275" w14:textId="77777777" w:rsidR="00E123F4" w:rsidRPr="0051464D" w:rsidRDefault="007D71E5">
      <w:pPr>
        <w:pStyle w:val="SingleTxtG"/>
        <w:numPr>
          <w:ilvl w:val="0"/>
          <w:numId w:val="3"/>
        </w:numPr>
        <w:rPr>
          <w:rFonts w:ascii="Avenir Book" w:hAnsi="Avenir Book" w:cs="Open Sans"/>
          <w:color w:val="000000"/>
          <w:sz w:val="24"/>
          <w:szCs w:val="24"/>
          <w:shd w:val="clear" w:color="auto" w:fill="FFFFFF"/>
          <w:lang w:val="fr-FR"/>
        </w:rPr>
      </w:pPr>
      <w:r w:rsidRPr="0051464D">
        <w:rPr>
          <w:rFonts w:ascii="Avenir Book" w:hAnsi="Avenir Book" w:cs="Open Sans"/>
          <w:color w:val="000000"/>
          <w:sz w:val="24"/>
          <w:szCs w:val="24"/>
          <w:shd w:val="clear" w:color="auto" w:fill="FFFFFF"/>
          <w:lang w:val="fr-FR"/>
        </w:rPr>
        <w:t>Mutilations génitales féminines et refus de protection : quels arguments?</w:t>
      </w:r>
    </w:p>
    <w:p w14:paraId="25199498" w14:textId="77777777" w:rsidR="00E123F4" w:rsidRPr="0051464D" w:rsidRDefault="007D71E5">
      <w:pPr>
        <w:pStyle w:val="SingleTxtG"/>
        <w:numPr>
          <w:ilvl w:val="0"/>
          <w:numId w:val="3"/>
        </w:numPr>
        <w:tabs>
          <w:tab w:val="clear" w:pos="1701"/>
          <w:tab w:val="clear" w:pos="2268"/>
          <w:tab w:val="clear" w:pos="2835"/>
        </w:tabs>
        <w:overflowPunct w:val="0"/>
        <w:snapToGrid/>
        <w:rPr>
          <w:rFonts w:ascii="Avenir Book" w:hAnsi="Avenir Book" w:cs="Open Sans"/>
          <w:color w:val="000000"/>
          <w:sz w:val="24"/>
          <w:szCs w:val="24"/>
          <w:shd w:val="clear" w:color="auto" w:fill="FFFFFF"/>
          <w:lang w:val="fr-FR"/>
        </w:rPr>
      </w:pPr>
      <w:r w:rsidRPr="0051464D">
        <w:rPr>
          <w:rFonts w:ascii="Avenir Book" w:hAnsi="Avenir Book" w:cs="Open Sans"/>
          <w:color w:val="000000"/>
          <w:sz w:val="24"/>
          <w:szCs w:val="24"/>
          <w:shd w:val="clear" w:color="auto" w:fill="FFFFFF"/>
          <w:lang w:val="fr-FR"/>
        </w:rPr>
        <w:t xml:space="preserve">2022 </w:t>
      </w:r>
      <w:hyperlink r:id="rId22">
        <w:r w:rsidRPr="0051464D">
          <w:rPr>
            <w:rStyle w:val="Hyperlink"/>
            <w:rFonts w:ascii="Avenir Book" w:hAnsi="Avenir Book" w:cs="Open Sans"/>
            <w:sz w:val="24"/>
            <w:szCs w:val="24"/>
            <w:shd w:val="clear" w:color="auto" w:fill="FFFFFF"/>
            <w:lang w:val="fr-FR"/>
          </w:rPr>
          <w:t>https://nansen-refugee.be/wp-content/uploads/2022/06/210826-NANSEN-Note-2021-1-FGM_FR-def.pdf</w:t>
        </w:r>
      </w:hyperlink>
    </w:p>
    <w:p w14:paraId="61665DA1" w14:textId="77777777" w:rsidR="00E123F4" w:rsidRPr="0051464D" w:rsidRDefault="007D71E5">
      <w:pPr>
        <w:pStyle w:val="SingleTxtG"/>
        <w:numPr>
          <w:ilvl w:val="0"/>
          <w:numId w:val="3"/>
        </w:numPr>
        <w:tabs>
          <w:tab w:val="clear" w:pos="1701"/>
          <w:tab w:val="clear" w:pos="2268"/>
          <w:tab w:val="clear" w:pos="2835"/>
        </w:tabs>
        <w:overflowPunct w:val="0"/>
        <w:snapToGrid/>
        <w:jc w:val="left"/>
        <w:rPr>
          <w:rFonts w:ascii="Avenir Book" w:hAnsi="Avenir Book"/>
          <w:sz w:val="24"/>
          <w:szCs w:val="24"/>
        </w:rPr>
      </w:pPr>
      <w:r w:rsidRPr="0051464D">
        <w:rPr>
          <w:rFonts w:ascii="Avenir Book" w:hAnsi="Avenir Book" w:cs="Open Sans"/>
          <w:color w:val="000000"/>
          <w:sz w:val="24"/>
          <w:szCs w:val="24"/>
          <w:shd w:val="clear" w:color="auto" w:fill="FFFFFF"/>
          <w:lang w:val="fr-FR"/>
        </w:rPr>
        <w:t>Ch. CHEVALIER, Étude de jurisprudence relative à l’évaluation des demandes d’asile f</w:t>
      </w:r>
      <w:r w:rsidRPr="0051464D">
        <w:rPr>
          <w:rFonts w:ascii="Avenir Book" w:hAnsi="Avenir Book" w:cs="Open Sans"/>
          <w:color w:val="000000"/>
          <w:sz w:val="24"/>
          <w:szCs w:val="24"/>
          <w:shd w:val="clear" w:color="auto" w:fill="FFFFFF"/>
          <w:lang w:val="fr-FR"/>
        </w:rPr>
        <w:t>ondées sur des violences de genre au regard des documents médicaux et psychologiques, INTACT, 2016, disponible sur</w:t>
      </w:r>
      <w:r w:rsidRPr="0051464D">
        <w:rPr>
          <w:rFonts w:ascii="Avenir Book" w:hAnsi="Avenir Book"/>
          <w:sz w:val="24"/>
          <w:szCs w:val="24"/>
        </w:rPr>
        <w:t xml:space="preserve"> </w:t>
      </w:r>
      <w:hyperlink r:id="rId23">
        <w:r w:rsidRPr="0051464D">
          <w:rPr>
            <w:rStyle w:val="Hyperlink"/>
            <w:rFonts w:ascii="Avenir Book" w:hAnsi="Avenir Book" w:cs="Open Sans"/>
            <w:sz w:val="24"/>
            <w:szCs w:val="24"/>
            <w:shd w:val="clear" w:color="auto" w:fill="FFFFFF"/>
            <w:lang w:val="fr-FR"/>
          </w:rPr>
          <w:t>https://www.intactassociation.org/images/analyses/Studie-CHarlotte.pdf</w:t>
        </w:r>
      </w:hyperlink>
      <w:r w:rsidRPr="0051464D">
        <w:rPr>
          <w:rFonts w:ascii="Avenir Book" w:hAnsi="Avenir Book" w:cs="Open Sans"/>
          <w:color w:val="000000"/>
          <w:sz w:val="24"/>
          <w:szCs w:val="24"/>
          <w:shd w:val="clear" w:color="auto" w:fill="FFFFFF"/>
          <w:lang w:val="fr-FR"/>
        </w:rPr>
        <w:t xml:space="preserve">, </w:t>
      </w:r>
    </w:p>
    <w:p w14:paraId="2F22D2F4" w14:textId="77777777" w:rsidR="00E123F4" w:rsidRPr="0051464D" w:rsidRDefault="007D71E5">
      <w:pPr>
        <w:pStyle w:val="SingleTxtG"/>
        <w:numPr>
          <w:ilvl w:val="0"/>
          <w:numId w:val="3"/>
        </w:numPr>
        <w:tabs>
          <w:tab w:val="clear" w:pos="1701"/>
          <w:tab w:val="clear" w:pos="2268"/>
          <w:tab w:val="clear" w:pos="2835"/>
        </w:tabs>
        <w:overflowPunct w:val="0"/>
        <w:snapToGrid/>
        <w:rPr>
          <w:rStyle w:val="Hyperlink"/>
          <w:rFonts w:ascii="Avenir Book" w:hAnsi="Avenir Book" w:cs="Open Sans"/>
          <w:sz w:val="24"/>
          <w:szCs w:val="24"/>
          <w:shd w:val="clear" w:color="auto" w:fill="FFFFFF"/>
          <w:lang w:val="fr-FR"/>
        </w:rPr>
      </w:pPr>
      <w:hyperlink r:id="rId24">
        <w:r w:rsidRPr="0051464D">
          <w:rPr>
            <w:rStyle w:val="Hyperlink"/>
            <w:rFonts w:ascii="Avenir Book" w:hAnsi="Avenir Book" w:cs="Open Sans"/>
            <w:sz w:val="24"/>
            <w:szCs w:val="24"/>
            <w:shd w:val="clear" w:color="auto" w:fill="FFFFFF"/>
            <w:lang w:val="fr-FR"/>
          </w:rPr>
          <w:t>https://www.cgra.be/fr/actualite/mgf-changement-de-la-politique-du-cgra</w:t>
        </w:r>
      </w:hyperlink>
    </w:p>
    <w:p w14:paraId="6603942F" w14:textId="77777777" w:rsidR="00E123F4" w:rsidRPr="0051464D" w:rsidRDefault="007D71E5">
      <w:pPr>
        <w:pStyle w:val="SingleTxtG"/>
        <w:numPr>
          <w:ilvl w:val="0"/>
          <w:numId w:val="3"/>
        </w:numPr>
        <w:tabs>
          <w:tab w:val="clear" w:pos="1701"/>
          <w:tab w:val="clear" w:pos="2268"/>
          <w:tab w:val="clear" w:pos="2835"/>
        </w:tabs>
        <w:overflowPunct w:val="0"/>
        <w:snapToGrid/>
        <w:rPr>
          <w:rFonts w:ascii="Avenir Book" w:hAnsi="Avenir Book" w:cs="Open Sans"/>
          <w:color w:val="000000"/>
          <w:sz w:val="24"/>
          <w:szCs w:val="24"/>
          <w:shd w:val="clear" w:color="auto" w:fill="FFFFFF"/>
          <w:lang w:val="fr-FR"/>
        </w:rPr>
      </w:pPr>
      <w:hyperlink r:id="rId25">
        <w:r w:rsidRPr="0051464D">
          <w:rPr>
            <w:rStyle w:val="Hyperlink"/>
            <w:rFonts w:ascii="Avenir Book" w:hAnsi="Avenir Book" w:cs="Open Sans"/>
            <w:sz w:val="24"/>
            <w:szCs w:val="24"/>
            <w:shd w:val="clear" w:color="auto" w:fill="FFFFFF"/>
            <w:lang w:val="fr-FR"/>
          </w:rPr>
          <w:t>https://www.lalibre.be/debats/opinions/2021/02/05/le-dilemme-des-petites-filles-a-risque-dexcision-NN3GABLQJRGRPA2N57XHHVCOZY/</w:t>
        </w:r>
      </w:hyperlink>
    </w:p>
    <w:p w14:paraId="3258BC19" w14:textId="77777777" w:rsidR="00E123F4" w:rsidRPr="0051464D" w:rsidRDefault="007D71E5">
      <w:pPr>
        <w:pStyle w:val="NormalWeb"/>
        <w:numPr>
          <w:ilvl w:val="0"/>
          <w:numId w:val="3"/>
        </w:numPr>
        <w:spacing w:before="280"/>
        <w:rPr>
          <w:rStyle w:val="Hyperlink"/>
          <w:rFonts w:ascii="Avenir Book" w:hAnsi="Avenir Book" w:cs="Open Sans"/>
          <w:shd w:val="clear" w:color="auto" w:fill="FFFFFF"/>
          <w:lang w:val="fr-FR"/>
        </w:rPr>
      </w:pPr>
      <w:hyperlink r:id="rId26">
        <w:r w:rsidRPr="0051464D">
          <w:rPr>
            <w:rStyle w:val="Hyperlink"/>
            <w:rFonts w:ascii="Avenir Book" w:hAnsi="Avenir Book" w:cs="Open Sans"/>
            <w:shd w:val="clear" w:color="auto" w:fill="FFFFFF"/>
            <w:lang w:val="fr-FR"/>
          </w:rPr>
          <w:t>https://www.federaalombudsman.be/fr/migration-pour-un-statut-legal-specifique-pour-les-parents-denfants-reconnus-refug</w:t>
        </w:r>
        <w:r w:rsidRPr="0051464D">
          <w:rPr>
            <w:rStyle w:val="Hyperlink"/>
            <w:rFonts w:ascii="Avenir Book" w:hAnsi="Avenir Book" w:cs="Open Sans"/>
            <w:shd w:val="clear" w:color="auto" w:fill="FFFFFF"/>
            <w:lang w:val="fr-FR"/>
          </w:rPr>
          <w:t>ies</w:t>
        </w:r>
      </w:hyperlink>
    </w:p>
    <w:p w14:paraId="1134C993" w14:textId="77777777" w:rsidR="00E123F4" w:rsidRPr="0051464D" w:rsidRDefault="007D71E5">
      <w:pPr>
        <w:pStyle w:val="NormalWeb"/>
        <w:numPr>
          <w:ilvl w:val="0"/>
          <w:numId w:val="3"/>
        </w:numPr>
        <w:rPr>
          <w:rFonts w:ascii="Avenir Book" w:hAnsi="Avenir Book"/>
        </w:rPr>
      </w:pPr>
      <w:hyperlink r:id="rId27">
        <w:r w:rsidRPr="0051464D">
          <w:rPr>
            <w:rStyle w:val="Hyperlink"/>
            <w:rFonts w:ascii="Avenir Book" w:hAnsi="Avenir Book"/>
          </w:rPr>
          <w:t>https://ilot.be/sans-abrisme-au-feminin-sortir-de-linvisibilite/</w:t>
        </w:r>
      </w:hyperlink>
    </w:p>
    <w:p w14:paraId="3125D29D" w14:textId="77777777" w:rsidR="00E123F4" w:rsidRPr="0051464D" w:rsidRDefault="007D71E5">
      <w:pPr>
        <w:pStyle w:val="NormalWeb"/>
        <w:numPr>
          <w:ilvl w:val="0"/>
          <w:numId w:val="3"/>
        </w:numPr>
        <w:rPr>
          <w:rFonts w:ascii="Avenir Book" w:hAnsi="Avenir Book"/>
        </w:rPr>
      </w:pPr>
      <w:hyperlink r:id="rId28">
        <w:r w:rsidRPr="0051464D">
          <w:rPr>
            <w:rStyle w:val="Hyperlink"/>
            <w:rFonts w:ascii="Avenir Book" w:hAnsi="Avenir Book"/>
          </w:rPr>
          <w:t>https://www.mondefemmes.org/?s=&amp;tag=violences-basees-sur-le-genre</w:t>
        </w:r>
      </w:hyperlink>
    </w:p>
    <w:p w14:paraId="130D8C15" w14:textId="77777777" w:rsidR="00E123F4" w:rsidRPr="0051464D" w:rsidRDefault="007D71E5">
      <w:pPr>
        <w:pStyle w:val="NormalWeb"/>
        <w:numPr>
          <w:ilvl w:val="0"/>
          <w:numId w:val="3"/>
        </w:numPr>
        <w:rPr>
          <w:rFonts w:ascii="Avenir Book" w:hAnsi="Avenir Book"/>
        </w:rPr>
      </w:pPr>
      <w:r w:rsidRPr="0051464D">
        <w:rPr>
          <w:rFonts w:ascii="Avenir Book" w:hAnsi="Avenir Book"/>
        </w:rPr>
        <w:t xml:space="preserve"> Rapport GREVIO : </w:t>
      </w:r>
      <w:hyperlink r:id="rId29">
        <w:r w:rsidRPr="0051464D">
          <w:rPr>
            <w:rStyle w:val="Hyperlink"/>
            <w:rFonts w:ascii="Avenir Book" w:hAnsi="Avenir Book"/>
          </w:rPr>
          <w:t>https://igvm-iefh.belgium.be/sites/default/files/downlo</w:t>
        </w:r>
        <w:r w:rsidRPr="0051464D">
          <w:rPr>
            <w:rStyle w:val="Hyperlink"/>
            <w:rFonts w:ascii="Avenir Book" w:hAnsi="Avenir Book"/>
          </w:rPr>
          <w:t>ads/rapport_du_grevio_sur_la_belgique_.pdf</w:t>
        </w:r>
      </w:hyperlink>
    </w:p>
    <w:p w14:paraId="09C3BA34" w14:textId="77777777" w:rsidR="00E123F4" w:rsidRPr="0051464D" w:rsidRDefault="007D71E5">
      <w:pPr>
        <w:pStyle w:val="NormalWeb"/>
        <w:numPr>
          <w:ilvl w:val="0"/>
          <w:numId w:val="3"/>
        </w:numPr>
        <w:rPr>
          <w:rFonts w:ascii="Avenir Book" w:hAnsi="Avenir Book"/>
        </w:rPr>
      </w:pPr>
      <w:r w:rsidRPr="0051464D">
        <w:rPr>
          <w:rFonts w:ascii="Avenir Book" w:hAnsi="Avenir Book"/>
        </w:rPr>
        <w:t xml:space="preserve">Rapport alternatif de la coalition : </w:t>
      </w:r>
      <w:hyperlink r:id="rId30">
        <w:r w:rsidRPr="0051464D">
          <w:rPr>
            <w:rStyle w:val="Hyperlink"/>
            <w:rFonts w:ascii="Avenir Book" w:hAnsi="Avenir Book"/>
          </w:rPr>
          <w:t>http://biblaidpe.preview.infom</w:t>
        </w:r>
        <w:r w:rsidRPr="0051464D">
          <w:rPr>
            <w:rStyle w:val="Hyperlink"/>
            <w:rFonts w:ascii="Avenir Book" w:hAnsi="Avenir Book"/>
          </w:rPr>
          <w:t>aniak.website/wp-content/uploads/2021/01/Rapport_Alternatif_Belgique-Schaduwrapport_Belgie-3.pdf</w:t>
        </w:r>
      </w:hyperlink>
    </w:p>
    <w:p w14:paraId="34CB15B0" w14:textId="77777777" w:rsidR="00E123F4" w:rsidRPr="0051464D" w:rsidRDefault="007D71E5">
      <w:pPr>
        <w:pStyle w:val="NormalWeb"/>
        <w:numPr>
          <w:ilvl w:val="0"/>
          <w:numId w:val="3"/>
        </w:numPr>
        <w:spacing w:after="280"/>
        <w:rPr>
          <w:rFonts w:ascii="Avenir Book" w:hAnsi="Avenir Book"/>
        </w:rPr>
      </w:pPr>
      <w:hyperlink r:id="rId31">
        <w:r w:rsidRPr="0051464D">
          <w:rPr>
            <w:rStyle w:val="Hyperlink"/>
            <w:rFonts w:ascii="Avenir Book" w:hAnsi="Avenir Book"/>
          </w:rPr>
          <w:t>www.gacehpa.be</w:t>
        </w:r>
      </w:hyperlink>
      <w:r w:rsidRPr="0051464D">
        <w:rPr>
          <w:rFonts w:ascii="Avenir Book" w:hAnsi="Avenir Book"/>
          <w:u w:val="single"/>
        </w:rPr>
        <w:t xml:space="preserve">, www.abortionright.com, </w:t>
      </w:r>
      <w:r w:rsidRPr="0051464D">
        <w:rPr>
          <w:rFonts w:ascii="Avenir Book" w:hAnsi="Avenir Book"/>
        </w:rPr>
        <w:t>www.flcp</w:t>
      </w:r>
    </w:p>
    <w:sectPr w:rsidR="00E123F4" w:rsidRPr="0051464D">
      <w:footerReference w:type="even" r:id="rId32"/>
      <w:footerReference w:type="default" r:id="rId33"/>
      <w:footerReference w:type="first" r:id="rId34"/>
      <w:pgSz w:w="11906" w:h="16838"/>
      <w:pgMar w:top="1417" w:right="1417" w:bottom="1417" w:left="1417"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39EED" w14:textId="77777777" w:rsidR="007D71E5" w:rsidRDefault="007D71E5">
      <w:r>
        <w:separator/>
      </w:r>
    </w:p>
  </w:endnote>
  <w:endnote w:type="continuationSeparator" w:id="0">
    <w:p w14:paraId="376182E4" w14:textId="77777777" w:rsidR="007D71E5" w:rsidRDefault="007D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Symbol">
    <w:altName w:val="Segoe UI Symbol"/>
    <w:charset w:val="02"/>
    <w:family w:val="auto"/>
    <w:pitch w:val="default"/>
  </w:font>
  <w:font w:name="Liberation Sans">
    <w:altName w:val="Arial"/>
    <w:charset w:val="01"/>
    <w:family w:val="swiss"/>
    <w:pitch w:val="variable"/>
  </w:font>
  <w:font w:name="PingFang SC">
    <w:charset w:val="86"/>
    <w:family w:val="swiss"/>
    <w:pitch w:val="variable"/>
    <w:sig w:usb0="A00002FF" w:usb1="7ACFFDFB" w:usb2="00000017" w:usb3="00000000" w:csb0="00040001" w:csb1="00000000"/>
  </w:font>
  <w:font w:name="Arial Unicode MS">
    <w:altName w:val="Malgun Gothic Semilight"/>
    <w:panose1 w:val="020B0604020202020204"/>
    <w:charset w:val="00"/>
    <w:family w:val="swiss"/>
    <w:pitch w:val="variable"/>
  </w:font>
  <w:font w:name="Helvetica Neue">
    <w:altName w:val="Arial"/>
    <w:charset w:val="00"/>
    <w:family w:val="auto"/>
    <w:pitch w:val="variable"/>
  </w:font>
  <w:font w:name="Avenir Book">
    <w:altName w:val="Tw Cen MT"/>
    <w:charset w:val="00"/>
    <w:family w:val="auto"/>
    <w:pitch w:val="variable"/>
  </w:font>
  <w:font w:name="Avenir Next LT Pro">
    <w:altName w:val="Calibri"/>
    <w:charset w:val="00"/>
    <w:family w:val="swiss"/>
    <w:pitch w:val="variable"/>
    <w:sig w:usb0="800000EF" w:usb1="5000204A" w:usb2="00000000" w:usb3="00000000" w:csb0="00000093" w:csb1="00000000"/>
  </w:font>
  <w:font w:name="Open Sans">
    <w:charset w:val="00"/>
    <w:family w:val="swiss"/>
    <w:pitch w:val="variable"/>
    <w:sig w:usb0="E00002EF" w:usb1="4000205B" w:usb2="00000028" w:usb3="00000000" w:csb0="0000019F" w:csb1="00000000"/>
  </w:font>
  <w:font w:name="Optima">
    <w:charset w:val="00"/>
    <w:family w:val="swiss"/>
    <w:pitch w:val="variable"/>
    <w:sig w:usb0="00000003" w:usb1="00000000" w:usb2="00000000" w:usb3="00000000" w:csb0="00000001" w:csb1="00000000"/>
  </w:font>
  <w:font w:name="Avenir">
    <w:altName w:val="Calibri"/>
    <w:charset w:val="4D"/>
    <w:family w:val="swiss"/>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826247"/>
      <w:docPartObj>
        <w:docPartGallery w:val="Page Numbers (Bottom of Page)"/>
        <w:docPartUnique/>
      </w:docPartObj>
    </w:sdtPr>
    <w:sdtEndPr/>
    <w:sdtContent>
      <w:p w14:paraId="210EE604" w14:textId="77777777" w:rsidR="00E123F4" w:rsidRDefault="007D71E5">
        <w:pPr>
          <w:pStyle w:val="Footer"/>
          <w:rPr>
            <w:rStyle w:val="PageNumber"/>
          </w:rPr>
        </w:pPr>
        <w:r>
          <w:rPr>
            <w:rStyle w:val="PageNumber"/>
          </w:rPr>
          <w:fldChar w:fldCharType="begin"/>
        </w:r>
        <w:r>
          <w:rPr>
            <w:rStyle w:val="PageNumber"/>
          </w:rPr>
          <w:instrText>PAGE</w:instrText>
        </w:r>
        <w:r>
          <w:rPr>
            <w:rStyle w:val="PageNumber"/>
          </w:rPr>
          <w:fldChar w:fldCharType="separate"/>
        </w:r>
        <w:r>
          <w:rPr>
            <w:rStyle w:val="PageNumber"/>
          </w:rPr>
          <w:t>0</w:t>
        </w:r>
        <w:r>
          <w:rPr>
            <w:rStyle w:val="PageNumber"/>
          </w:rPr>
          <w:fldChar w:fldCharType="end"/>
        </w:r>
      </w:p>
    </w:sdtContent>
  </w:sdt>
  <w:p w14:paraId="539AF202" w14:textId="77777777" w:rsidR="00E123F4" w:rsidRDefault="00E123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495513"/>
      <w:docPartObj>
        <w:docPartGallery w:val="Page Numbers (Bottom of Page)"/>
        <w:docPartUnique/>
      </w:docPartObj>
    </w:sdtPr>
    <w:sdtEndPr/>
    <w:sdtContent>
      <w:p w14:paraId="78558E10" w14:textId="0F9511BF" w:rsidR="00E123F4" w:rsidRDefault="007D71E5">
        <w:pPr>
          <w:pStyle w:val="Footer"/>
          <w:rPr>
            <w:rStyle w:val="PageNumber"/>
          </w:rPr>
        </w:pPr>
        <w:r>
          <w:rPr>
            <w:rStyle w:val="PageNumber"/>
          </w:rPr>
          <w:fldChar w:fldCharType="begin"/>
        </w:r>
        <w:r>
          <w:rPr>
            <w:rStyle w:val="PageNumber"/>
          </w:rPr>
          <w:instrText>PAGE</w:instrText>
        </w:r>
        <w:r>
          <w:rPr>
            <w:rStyle w:val="PageNumber"/>
          </w:rPr>
          <w:fldChar w:fldCharType="separate"/>
        </w:r>
        <w:r w:rsidR="00D9069C">
          <w:rPr>
            <w:rStyle w:val="PageNumber"/>
            <w:noProof/>
          </w:rPr>
          <w:t>2</w:t>
        </w:r>
        <w:r>
          <w:rPr>
            <w:rStyle w:val="PageNumber"/>
          </w:rPr>
          <w:fldChar w:fldCharType="end"/>
        </w:r>
      </w:p>
    </w:sdtContent>
  </w:sdt>
  <w:p w14:paraId="0537F0C8" w14:textId="77777777" w:rsidR="00E123F4" w:rsidRDefault="00E123F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444436"/>
      <w:docPartObj>
        <w:docPartGallery w:val="Page Numbers (Bottom of Page)"/>
        <w:docPartUnique/>
      </w:docPartObj>
    </w:sdtPr>
    <w:sdtEndPr/>
    <w:sdtContent>
      <w:p w14:paraId="41953449" w14:textId="77777777" w:rsidR="00E123F4" w:rsidRDefault="007D71E5">
        <w:pPr>
          <w:pStyle w:val="Footer"/>
          <w:rPr>
            <w:rStyle w:val="PageNumber"/>
          </w:rPr>
        </w:pPr>
        <w:r>
          <w:rPr>
            <w:rStyle w:val="PageNumber"/>
          </w:rPr>
          <w:fldChar w:fldCharType="begin"/>
        </w:r>
        <w:r>
          <w:rPr>
            <w:rStyle w:val="PageNumber"/>
          </w:rPr>
          <w:instrText>PAGE</w:instrText>
        </w:r>
        <w:r>
          <w:rPr>
            <w:rStyle w:val="PageNumber"/>
          </w:rPr>
          <w:fldChar w:fldCharType="separate"/>
        </w:r>
        <w:r>
          <w:rPr>
            <w:rStyle w:val="PageNumber"/>
          </w:rPr>
          <w:t>18</w:t>
        </w:r>
        <w:r>
          <w:rPr>
            <w:rStyle w:val="PageNumber"/>
          </w:rPr>
          <w:fldChar w:fldCharType="end"/>
        </w:r>
      </w:p>
    </w:sdtContent>
  </w:sdt>
  <w:p w14:paraId="1403B328" w14:textId="77777777" w:rsidR="00E123F4" w:rsidRDefault="00E123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DDB76" w14:textId="77777777" w:rsidR="007D71E5" w:rsidRDefault="007D71E5">
      <w:pPr>
        <w:rPr>
          <w:sz w:val="12"/>
        </w:rPr>
      </w:pPr>
      <w:r>
        <w:separator/>
      </w:r>
    </w:p>
  </w:footnote>
  <w:footnote w:type="continuationSeparator" w:id="0">
    <w:p w14:paraId="3267F231" w14:textId="77777777" w:rsidR="007D71E5" w:rsidRDefault="007D71E5">
      <w:pPr>
        <w:rPr>
          <w:sz w:val="12"/>
        </w:rPr>
      </w:pPr>
      <w:r>
        <w:continuationSeparator/>
      </w:r>
    </w:p>
  </w:footnote>
  <w:footnote w:id="1">
    <w:p w14:paraId="735F9072" w14:textId="6BEEF7CC" w:rsidR="00E123F4" w:rsidRDefault="007D71E5">
      <w:pPr>
        <w:pStyle w:val="FootnoteText"/>
        <w:rPr>
          <w:lang w:val="fr-BE"/>
        </w:rPr>
      </w:pPr>
      <w:r>
        <w:rPr>
          <w:rStyle w:val="FootnoteCharacters"/>
        </w:rPr>
        <w:footnoteRef/>
      </w:r>
      <w:r>
        <w:t xml:space="preserve"> </w:t>
      </w:r>
      <w:r>
        <w:rPr>
          <w:rFonts w:ascii="Avenir Book" w:hAnsi="Avenir Book"/>
          <w:sz w:val="16"/>
          <w:szCs w:val="16"/>
        </w:rPr>
        <w:t xml:space="preserve">Le Réseau Faces : Collectif des Femmes de </w:t>
      </w:r>
      <w:r w:rsidR="007F10B9">
        <w:rPr>
          <w:rFonts w:ascii="Avenir Book" w:hAnsi="Avenir Book"/>
          <w:sz w:val="16"/>
          <w:szCs w:val="16"/>
        </w:rPr>
        <w:t>Louvain-la-Neuve</w:t>
      </w:r>
      <w:r>
        <w:rPr>
          <w:rFonts w:ascii="Avenir Book" w:hAnsi="Avenir Book"/>
          <w:sz w:val="16"/>
          <w:szCs w:val="16"/>
        </w:rPr>
        <w:t xml:space="preserve">, Mouvement pour l’égalité des femmes et des </w:t>
      </w:r>
      <w:r w:rsidR="0091134D">
        <w:rPr>
          <w:rFonts w:ascii="Avenir Book" w:hAnsi="Avenir Book"/>
          <w:sz w:val="16"/>
          <w:szCs w:val="16"/>
        </w:rPr>
        <w:t>hommes, Le</w:t>
      </w:r>
      <w:r>
        <w:rPr>
          <w:rFonts w:ascii="Avenir Book" w:hAnsi="Avenir Book"/>
          <w:sz w:val="16"/>
          <w:szCs w:val="16"/>
        </w:rPr>
        <w:t xml:space="preserve"> Monde selon les femmes,</w:t>
      </w:r>
      <w:r w:rsidR="0091134D">
        <w:rPr>
          <w:rFonts w:ascii="Avenir Book" w:hAnsi="Avenir Book"/>
          <w:sz w:val="16"/>
          <w:szCs w:val="16"/>
        </w:rPr>
        <w:t xml:space="preserve"> Vie Féminine, </w:t>
      </w:r>
      <w:r>
        <w:rPr>
          <w:rFonts w:ascii="Avenir Book" w:hAnsi="Avenir Book"/>
          <w:sz w:val="16"/>
          <w:szCs w:val="16"/>
        </w:rPr>
        <w:t xml:space="preserve"> Université des femmes,  https://www.facebook.com/Réseau-FACES-102367725048472</w:t>
      </w:r>
    </w:p>
  </w:footnote>
  <w:footnote w:id="2">
    <w:p w14:paraId="4C222951" w14:textId="77777777" w:rsidR="00E123F4" w:rsidRDefault="007D71E5">
      <w:pPr>
        <w:pStyle w:val="FootnoteText"/>
        <w:rPr>
          <w:rFonts w:ascii="Avenir Book" w:hAnsi="Avenir Book" w:hint="eastAsia"/>
        </w:rPr>
      </w:pPr>
      <w:r>
        <w:rPr>
          <w:rStyle w:val="FootnoteCharacters"/>
        </w:rPr>
        <w:footnoteRef/>
      </w:r>
      <w:r>
        <w:t xml:space="preserve"> </w:t>
      </w:r>
      <w:r>
        <w:rPr>
          <w:rFonts w:ascii="Avenir Book" w:hAnsi="Avenir Book"/>
          <w:sz w:val="16"/>
          <w:szCs w:val="16"/>
        </w:rPr>
        <w:t>Rapport GREVIO</w:t>
      </w:r>
    </w:p>
  </w:footnote>
  <w:footnote w:id="3">
    <w:p w14:paraId="5597F18D" w14:textId="77777777" w:rsidR="00E123F4" w:rsidRDefault="007D71E5">
      <w:pPr>
        <w:pStyle w:val="FootnoteText"/>
        <w:rPr>
          <w:sz w:val="16"/>
          <w:szCs w:val="16"/>
        </w:rPr>
      </w:pPr>
      <w:r>
        <w:rPr>
          <w:rStyle w:val="FootnoteCharacters"/>
        </w:rPr>
        <w:footnoteRef/>
      </w:r>
      <w:r>
        <w:t xml:space="preserve"> </w:t>
      </w:r>
      <w:r>
        <w:rPr>
          <w:rFonts w:ascii="Avenir Book" w:hAnsi="Avenir Book"/>
          <w:sz w:val="16"/>
          <w:szCs w:val="16"/>
        </w:rPr>
        <w:t>https://rm.coe.int/rapport-du-grevio-sur-la-belgique-/16809f9a2b</w:t>
      </w:r>
    </w:p>
  </w:footnote>
  <w:footnote w:id="4">
    <w:p w14:paraId="411A81FE" w14:textId="77777777" w:rsidR="00E123F4" w:rsidRDefault="007D71E5">
      <w:pPr>
        <w:pStyle w:val="FootnoteText"/>
      </w:pPr>
      <w:r>
        <w:rPr>
          <w:rStyle w:val="FootnoteCharacters"/>
        </w:rPr>
        <w:footnoteRef/>
      </w:r>
      <w:r>
        <w:t xml:space="preserve"> </w:t>
      </w:r>
      <w:r>
        <w:rPr>
          <w:rFonts w:ascii="Avenir Book" w:hAnsi="Avenir Book"/>
          <w:sz w:val="16"/>
          <w:szCs w:val="16"/>
        </w:rPr>
        <w:t>https://rm.coe.int/rapport-du-grevio-sur-la-belgique-/16809f9a2b</w:t>
      </w:r>
    </w:p>
  </w:footnote>
  <w:footnote w:id="5">
    <w:p w14:paraId="30F9C9F6" w14:textId="77777777" w:rsidR="00E123F4" w:rsidRDefault="007D71E5">
      <w:pPr>
        <w:spacing w:after="225"/>
        <w:rPr>
          <w:sz w:val="16"/>
          <w:szCs w:val="16"/>
        </w:rPr>
      </w:pPr>
      <w:r>
        <w:rPr>
          <w:rStyle w:val="FootnoteCharacters"/>
        </w:rPr>
        <w:footnoteRef/>
      </w:r>
      <w:r>
        <w:rPr>
          <w:rFonts w:ascii="Avenir Book" w:hAnsi="Avenir Book"/>
          <w:sz w:val="20"/>
          <w:szCs w:val="20"/>
        </w:rPr>
        <w:t xml:space="preserve"> </w:t>
      </w:r>
      <w:r>
        <w:rPr>
          <w:rFonts w:ascii="Avenir Book" w:eastAsia="Times New Roman" w:hAnsi="Avenir Book" w:cs="Times New Roman"/>
          <w:color w:val="000000" w:themeColor="text1"/>
          <w:sz w:val="16"/>
          <w:szCs w:val="16"/>
          <w:lang w:val="fr-BE"/>
        </w:rPr>
        <w:t>Camille Wernaers, Analys</w:t>
      </w:r>
      <w:r>
        <w:rPr>
          <w:rFonts w:ascii="Avenir Book" w:eastAsia="Times New Roman" w:hAnsi="Avenir Book" w:cs="Times New Roman"/>
          <w:color w:val="000000" w:themeColor="text1"/>
          <w:sz w:val="16"/>
          <w:szCs w:val="16"/>
          <w:lang w:val="fr-BE"/>
        </w:rPr>
        <w:t>e 01/2021 : Vers un juste traitement médiatique des violences faites aux femmes dans les médias : avec quels leviers?</w:t>
      </w:r>
      <w:r>
        <w:rPr>
          <w:rFonts w:ascii="Avenir Book" w:hAnsi="Avenir Book"/>
          <w:sz w:val="16"/>
          <w:szCs w:val="16"/>
        </w:rPr>
        <w:t xml:space="preserve"> Chronique Féministe N°127, Université des femmes, 2021.</w:t>
      </w:r>
    </w:p>
  </w:footnote>
  <w:footnote w:id="6">
    <w:p w14:paraId="79C5B04A" w14:textId="77777777" w:rsidR="00E123F4" w:rsidRDefault="007D71E5" w:rsidP="007F5F32">
      <w:pPr>
        <w:rPr>
          <w:rFonts w:ascii="Avenir Book" w:eastAsia="Times New Roman" w:hAnsi="Avenir Book" w:cs="Times New Roman"/>
          <w:color w:val="000000" w:themeColor="text1"/>
          <w:sz w:val="16"/>
          <w:szCs w:val="16"/>
          <w:lang w:val="fr-BE"/>
        </w:rPr>
      </w:pPr>
      <w:r>
        <w:rPr>
          <w:rStyle w:val="FootnoteCharacters"/>
        </w:rPr>
        <w:footnoteRef/>
      </w:r>
      <w:r>
        <w:rPr>
          <w:rFonts w:ascii="Avenir Book" w:hAnsi="Avenir Book"/>
          <w:sz w:val="16"/>
          <w:szCs w:val="16"/>
        </w:rPr>
        <w:t xml:space="preserve"> </w:t>
      </w:r>
      <w:r>
        <w:rPr>
          <w:rFonts w:ascii="Avenir Book" w:eastAsia="Times New Roman" w:hAnsi="Avenir Book" w:cs="Times New Roman"/>
          <w:color w:val="000000" w:themeColor="text1"/>
          <w:sz w:val="16"/>
          <w:szCs w:val="16"/>
          <w:lang w:val="fr-BE"/>
        </w:rPr>
        <w:t>Camille Wernaers,Op.Cit.</w:t>
      </w:r>
      <w:r>
        <w:rPr>
          <w:rFonts w:ascii="Avenir Book" w:hAnsi="Avenir Book"/>
          <w:sz w:val="16"/>
          <w:szCs w:val="16"/>
        </w:rPr>
        <w:t>.</w:t>
      </w:r>
    </w:p>
  </w:footnote>
  <w:footnote w:id="7">
    <w:p w14:paraId="3009037D" w14:textId="77777777" w:rsidR="00E123F4" w:rsidRDefault="007D71E5" w:rsidP="007F5F32">
      <w:pPr>
        <w:pStyle w:val="FootnoteText"/>
        <w:rPr>
          <w:rFonts w:ascii="Avenir Book" w:hAnsi="Avenir Book" w:hint="eastAsia"/>
          <w:sz w:val="16"/>
          <w:szCs w:val="16"/>
        </w:rPr>
      </w:pPr>
      <w:r>
        <w:rPr>
          <w:rStyle w:val="FootnoteCharacters"/>
        </w:rPr>
        <w:footnoteRef/>
      </w:r>
      <w:r>
        <w:rPr>
          <w:rFonts w:ascii="Avenir Book" w:hAnsi="Avenir Book"/>
          <w:sz w:val="16"/>
          <w:szCs w:val="16"/>
        </w:rPr>
        <w:t xml:space="preserve"> http://stopfeminicide.blogspot.com/2022/01/update-2022-au-moins-feminicide.html</w:t>
      </w:r>
    </w:p>
  </w:footnote>
  <w:footnote w:id="8">
    <w:p w14:paraId="64D7AEF2" w14:textId="77777777" w:rsidR="00E123F4" w:rsidRDefault="007D71E5" w:rsidP="007F5F32">
      <w:pPr>
        <w:pStyle w:val="FootnoteText"/>
      </w:pPr>
      <w:r>
        <w:rPr>
          <w:rStyle w:val="FootnoteCharacters"/>
        </w:rPr>
        <w:footnoteRef/>
      </w:r>
      <w:r>
        <w:rPr>
          <w:rFonts w:ascii="Avenir Book" w:hAnsi="Avenir Book"/>
          <w:sz w:val="16"/>
          <w:szCs w:val="16"/>
        </w:rPr>
        <w:t xml:space="preserve"> </w:t>
      </w:r>
      <w:hyperlink r:id="rId1">
        <w:r>
          <w:rPr>
            <w:rStyle w:val="Hyperlink"/>
            <w:rFonts w:ascii="Avenir Book" w:hAnsi="Avenir Book"/>
            <w:sz w:val="16"/>
            <w:szCs w:val="16"/>
          </w:rPr>
          <w:t>www.axellemag.be</w:t>
        </w:r>
      </w:hyperlink>
    </w:p>
  </w:footnote>
  <w:footnote w:id="9">
    <w:p w14:paraId="415F6044" w14:textId="77777777" w:rsidR="00E123F4" w:rsidRDefault="007D71E5" w:rsidP="007F5F32">
      <w:pPr>
        <w:pStyle w:val="FootnoteText"/>
        <w:rPr>
          <w:rFonts w:ascii="Avenir Book" w:hAnsi="Avenir Book" w:hint="eastAsia"/>
          <w:sz w:val="16"/>
          <w:szCs w:val="16"/>
        </w:rPr>
      </w:pPr>
      <w:r>
        <w:rPr>
          <w:rStyle w:val="FootnoteCharacters"/>
        </w:rPr>
        <w:footnoteRef/>
      </w:r>
      <w:r>
        <w:t xml:space="preserve"> </w:t>
      </w:r>
      <w:hyperlink r:id="rId2">
        <w:r>
          <w:rPr>
            <w:rStyle w:val="Hyperlink"/>
            <w:rFonts w:ascii="Avenir Book" w:hAnsi="Avenir Book" w:cs="Open Sans"/>
            <w:sz w:val="16"/>
            <w:szCs w:val="16"/>
            <w:shd w:val="clear" w:color="auto" w:fill="FFFFFF"/>
            <w:lang w:val="fr-CH"/>
          </w:rPr>
          <w:t>http://www.strategiescocertees-mgf</w:t>
        </w:r>
        <w:r>
          <w:rPr>
            <w:rStyle w:val="Hyperlink"/>
            <w:rFonts w:ascii="Avenir Book" w:hAnsi="Avenir Book" w:cs="Open Sans"/>
            <w:sz w:val="16"/>
            <w:szCs w:val="16"/>
            <w:shd w:val="clear" w:color="auto" w:fill="FFFFFF"/>
            <w:lang w:val="fr-CH"/>
          </w:rPr>
          <w:t>.be/tool/detectometre/</w:t>
        </w:r>
      </w:hyperlink>
    </w:p>
  </w:footnote>
  <w:footnote w:id="10">
    <w:p w14:paraId="02FCEF31" w14:textId="77777777" w:rsidR="00E123F4" w:rsidRDefault="007D71E5" w:rsidP="007F5F32">
      <w:pPr>
        <w:pStyle w:val="SingleTxtG"/>
        <w:tabs>
          <w:tab w:val="clear" w:pos="1701"/>
          <w:tab w:val="clear" w:pos="2268"/>
          <w:tab w:val="clear" w:pos="2835"/>
        </w:tabs>
        <w:overflowPunct w:val="0"/>
        <w:snapToGrid/>
        <w:spacing w:after="0"/>
        <w:ind w:left="0"/>
        <w:rPr>
          <w:sz w:val="16"/>
          <w:szCs w:val="16"/>
        </w:rPr>
      </w:pPr>
      <w:r>
        <w:rPr>
          <w:rStyle w:val="FootnoteCharacters"/>
        </w:rPr>
        <w:footnoteRef/>
      </w:r>
      <w:hyperlink r:id="rId3">
        <w:r>
          <w:rPr>
            <w:rStyle w:val="Hyperlink"/>
            <w:rFonts w:ascii="Avenir Book" w:hAnsi="Avenir Book" w:cs="Open Sans"/>
            <w:sz w:val="16"/>
            <w:szCs w:val="16"/>
            <w:shd w:val="clear" w:color="auto" w:fill="FFFFFF"/>
          </w:rPr>
          <w:t>https://gams.be/wp-content/uploads/2022/07/MGF_Etude-de-prevalence-Resume-2022.pdf</w:t>
        </w:r>
      </w:hyperlink>
    </w:p>
  </w:footnote>
  <w:footnote w:id="11">
    <w:p w14:paraId="3C70E026" w14:textId="77777777" w:rsidR="00E123F4" w:rsidRDefault="007D71E5">
      <w:pPr>
        <w:pStyle w:val="FootnoteText"/>
        <w:widowControl w:val="0"/>
        <w:tabs>
          <w:tab w:val="right" w:pos="1020"/>
        </w:tabs>
        <w:rPr>
          <w:rFonts w:ascii="Avenir Book" w:hAnsi="Avenir Book" w:hint="eastAsia"/>
          <w:lang w:val="fr-CH"/>
        </w:rPr>
      </w:pPr>
      <w:r>
        <w:rPr>
          <w:rStyle w:val="FootnoteCharacters"/>
        </w:rPr>
        <w:footnoteRef/>
      </w:r>
      <w:r>
        <w:rPr>
          <w:rFonts w:ascii="Avenir Book" w:hAnsi="Avenir Book"/>
          <w:sz w:val="16"/>
          <w:szCs w:val="16"/>
          <w:lang w:val="fr-CH"/>
        </w:rPr>
        <w:tab/>
      </w:r>
      <w:hyperlink r:id="rId4">
        <w:r>
          <w:rPr>
            <w:rStyle w:val="Hyperlink"/>
            <w:rFonts w:ascii="Avenir Book" w:hAnsi="Avenir Book"/>
            <w:sz w:val="16"/>
            <w:szCs w:val="16"/>
            <w:lang w:val="fr-CH"/>
          </w:rPr>
          <w:t>https://www.we-access.eu/</w:t>
        </w:r>
      </w:hyperlink>
    </w:p>
  </w:footnote>
  <w:footnote w:id="12">
    <w:p w14:paraId="5153F83C" w14:textId="68E86910" w:rsidR="00E123F4" w:rsidRDefault="007D71E5">
      <w:pPr>
        <w:pStyle w:val="FootnoteText"/>
        <w:rPr>
          <w:rFonts w:ascii="Avenir Book" w:hAnsi="Avenir Book" w:hint="eastAsia"/>
          <w:sz w:val="16"/>
          <w:szCs w:val="16"/>
        </w:rPr>
      </w:pPr>
      <w:r>
        <w:rPr>
          <w:rStyle w:val="FootnoteCharacters"/>
        </w:rPr>
        <w:footnoteRef/>
      </w:r>
      <w:r>
        <w:rPr>
          <w:rFonts w:ascii="Avenir Book" w:hAnsi="Avenir Book"/>
        </w:rPr>
        <w:t xml:space="preserve"> </w:t>
      </w:r>
      <w:r>
        <w:rPr>
          <w:rFonts w:ascii="Avenir Book" w:hAnsi="Avenir Book"/>
          <w:sz w:val="16"/>
          <w:szCs w:val="16"/>
        </w:rPr>
        <w:t xml:space="preserve">Communication orale du </w:t>
      </w:r>
      <w:r>
        <w:rPr>
          <w:rFonts w:ascii="Avenir Book" w:hAnsi="Avenir Book"/>
          <w:sz w:val="16"/>
          <w:szCs w:val="16"/>
          <w:lang w:val="fr-BE"/>
        </w:rPr>
        <w:t>représentant de la Police, Conférence organisée par le C</w:t>
      </w:r>
      <w:r w:rsidR="00B03881">
        <w:rPr>
          <w:rFonts w:ascii="Avenir Book" w:hAnsi="Avenir Book"/>
          <w:sz w:val="16"/>
          <w:szCs w:val="16"/>
          <w:lang w:val="fr-BE"/>
        </w:rPr>
        <w:t>FLLN</w:t>
      </w:r>
      <w:r>
        <w:rPr>
          <w:rFonts w:ascii="Avenir Book" w:hAnsi="Avenir Book"/>
          <w:sz w:val="16"/>
          <w:szCs w:val="16"/>
          <w:lang w:val="fr-BE"/>
        </w:rPr>
        <w:t>, du 26 novembre 2021 Louvain-la neuve.</w:t>
      </w:r>
    </w:p>
  </w:footnote>
  <w:footnote w:id="13">
    <w:p w14:paraId="1D66EBE4" w14:textId="77777777" w:rsidR="00E123F4" w:rsidRDefault="007D71E5">
      <w:pPr>
        <w:pStyle w:val="FootnoteText"/>
      </w:pPr>
      <w:r>
        <w:rPr>
          <w:rStyle w:val="FootnoteCharacters"/>
        </w:rPr>
        <w:footnoteRef/>
      </w:r>
      <w:r>
        <w:rPr>
          <w:rFonts w:ascii="Avenir Book" w:hAnsi="Avenir Book"/>
          <w:sz w:val="16"/>
          <w:szCs w:val="16"/>
        </w:rPr>
        <w:t xml:space="preserve"> </w:t>
      </w:r>
      <w:hyperlink r:id="rId5">
        <w:r>
          <w:rPr>
            <w:rStyle w:val="Hyperlink"/>
            <w:rFonts w:ascii="Avenir Book" w:hAnsi="Avenir Book"/>
            <w:sz w:val="16"/>
            <w:szCs w:val="16"/>
          </w:rPr>
          <w:t>https://forcedsuicidedomestic</w:t>
        </w:r>
        <w:r>
          <w:rPr>
            <w:rStyle w:val="Hyperlink"/>
            <w:rFonts w:ascii="Avenir Book" w:hAnsi="Avenir Book"/>
            <w:sz w:val="16"/>
            <w:szCs w:val="16"/>
          </w:rPr>
          <w:t>violence.eu/definition-2/</w:t>
        </w:r>
      </w:hyperlink>
      <w:r>
        <w:rPr>
          <w:rFonts w:ascii="Avenir Book" w:hAnsi="Avenir Book"/>
          <w:sz w:val="16"/>
          <w:szCs w:val="16"/>
        </w:rPr>
        <w:t xml:space="preserve"> et https://m-egalitefemmeshommes.be/projets/reconnaissance-du-suicide-force/</w:t>
      </w:r>
    </w:p>
  </w:footnote>
  <w:footnote w:id="14">
    <w:p w14:paraId="1074585B" w14:textId="77777777" w:rsidR="00E123F4" w:rsidRDefault="007D71E5">
      <w:pPr>
        <w:pStyle w:val="FootnoteText"/>
        <w:rPr>
          <w:rFonts w:ascii="Avenir Book" w:hAnsi="Avenir Book" w:hint="eastAsia"/>
          <w:sz w:val="16"/>
          <w:szCs w:val="16"/>
        </w:rPr>
      </w:pPr>
      <w:r>
        <w:rPr>
          <w:rStyle w:val="FootnoteCharacters"/>
        </w:rPr>
        <w:footnoteRef/>
      </w:r>
      <w:r>
        <w:rPr>
          <w:rFonts w:ascii="Avenir Book" w:hAnsi="Avenir Book"/>
        </w:rPr>
        <w:t xml:space="preserve"> </w:t>
      </w:r>
      <w:r>
        <w:rPr>
          <w:rFonts w:ascii="Avenir Book" w:hAnsi="Avenir Book"/>
          <w:sz w:val="16"/>
          <w:szCs w:val="16"/>
        </w:rPr>
        <w:t>https://www.aidealajeunesse.cfwb.be/index.php?id=7844</w:t>
      </w:r>
    </w:p>
  </w:footnote>
  <w:footnote w:id="15">
    <w:p w14:paraId="5A6E5C52" w14:textId="77777777" w:rsidR="00E123F4" w:rsidRDefault="007D71E5" w:rsidP="00870FEA">
      <w:pPr>
        <w:pStyle w:val="FootnoteText"/>
        <w:rPr>
          <w:sz w:val="16"/>
          <w:szCs w:val="16"/>
        </w:rPr>
      </w:pPr>
      <w:r>
        <w:rPr>
          <w:rStyle w:val="FootnoteCharacters"/>
        </w:rPr>
        <w:footnoteRef/>
      </w:r>
      <w:r>
        <w:rPr>
          <w:rFonts w:ascii="Avenir Book" w:hAnsi="Avenir Book"/>
          <w:sz w:val="16"/>
          <w:szCs w:val="16"/>
        </w:rPr>
        <w:t xml:space="preserve"> https://childfocus.be/Portals/0/Files/child_focus-tienerpooiers-fr.pdf</w:t>
      </w:r>
    </w:p>
  </w:footnote>
  <w:footnote w:id="16">
    <w:p w14:paraId="243C5A0E" w14:textId="17E781C1" w:rsidR="00870FEA" w:rsidRPr="00870FEA" w:rsidRDefault="00870FEA" w:rsidP="00870FEA">
      <w:pPr>
        <w:pStyle w:val="NormalWeb"/>
        <w:spacing w:beforeAutospacing="0" w:afterAutospacing="0"/>
        <w:contextualSpacing/>
        <w:rPr>
          <w:rFonts w:ascii="Avenir Book" w:hAnsi="Avenir Book" w:cs="Calibri"/>
          <w:sz w:val="16"/>
          <w:szCs w:val="16"/>
        </w:rPr>
      </w:pPr>
      <w:r w:rsidRPr="00870FEA">
        <w:rPr>
          <w:rStyle w:val="FootnoteReference"/>
          <w:rFonts w:ascii="Avenir Next LT Pro" w:hAnsi="Avenir Next LT Pro"/>
          <w:sz w:val="16"/>
          <w:szCs w:val="16"/>
        </w:rPr>
        <w:footnoteRef/>
      </w:r>
      <w:r w:rsidRPr="00870FEA">
        <w:rPr>
          <w:rFonts w:ascii="Avenir Next LT Pro" w:hAnsi="Avenir Next LT Pro"/>
          <w:sz w:val="16"/>
          <w:szCs w:val="16"/>
        </w:rPr>
        <w:t xml:space="preserve"> </w:t>
      </w:r>
      <w:r w:rsidRPr="00870FEA">
        <w:rPr>
          <w:rFonts w:ascii="Avenir Book" w:hAnsi="Avenir Book" w:cs="Calibri"/>
          <w:sz w:val="16"/>
          <w:szCs w:val="16"/>
        </w:rPr>
        <w:t>Vie Féminine, ne travaillent pas actuellement sur les enjeux liés à la prostitution et ne portent donc pas les points qui concernent ceux-ci dans ce paragraph</w:t>
      </w:r>
      <w:r>
        <w:rPr>
          <w:rFonts w:ascii="Avenir Book" w:hAnsi="Avenir Book" w:cs="Calibri"/>
          <w:sz w:val="16"/>
          <w:szCs w:val="16"/>
        </w:rPr>
        <w:t>e</w:t>
      </w:r>
    </w:p>
    <w:p w14:paraId="3DFE7300" w14:textId="15ABD2F0" w:rsidR="00870FEA" w:rsidRPr="00870FEA" w:rsidRDefault="00870FEA">
      <w:pPr>
        <w:pStyle w:val="FootnoteText"/>
        <w:contextualSpacing/>
        <w:rPr>
          <w:lang w:val="fr-BE"/>
        </w:rPr>
      </w:pPr>
    </w:p>
  </w:footnote>
  <w:footnote w:id="17">
    <w:p w14:paraId="56D897A5" w14:textId="77777777" w:rsidR="00E123F4" w:rsidRDefault="007D71E5">
      <w:pPr>
        <w:pStyle w:val="FootnoteText"/>
        <w:contextualSpacing/>
        <w:rPr>
          <w:rFonts w:ascii="Avenir Book" w:hAnsi="Avenir Book" w:hint="eastAsia"/>
        </w:rPr>
      </w:pPr>
      <w:r>
        <w:rPr>
          <w:rStyle w:val="FootnoteCharacters"/>
        </w:rPr>
        <w:footnoteRef/>
      </w:r>
      <w:r>
        <w:rPr>
          <w:rFonts w:ascii="Avenir Book" w:hAnsi="Avenir Book"/>
          <w:sz w:val="16"/>
          <w:szCs w:val="16"/>
        </w:rPr>
        <w:t xml:space="preserve"> https://cri-adb.org/base/cri-adb/534/</w:t>
      </w:r>
    </w:p>
  </w:footnote>
  <w:footnote w:id="18">
    <w:p w14:paraId="4E3E7752" w14:textId="77777777" w:rsidR="00E123F4" w:rsidRDefault="007D71E5">
      <w:pPr>
        <w:pStyle w:val="FootnoteText"/>
      </w:pPr>
      <w:r>
        <w:rPr>
          <w:rStyle w:val="FootnoteCharacters"/>
        </w:rPr>
        <w:footnoteRef/>
      </w:r>
      <w:r>
        <w:t xml:space="preserve"> </w:t>
      </w:r>
      <w:r>
        <w:rPr>
          <w:rFonts w:ascii="Avenir Book" w:hAnsi="Avenir Book"/>
          <w:sz w:val="16"/>
          <w:szCs w:val="16"/>
        </w:rPr>
        <w:t>https://www.facebook.com/ofvffinfo/</w:t>
      </w:r>
    </w:p>
  </w:footnote>
  <w:footnote w:id="19">
    <w:p w14:paraId="4D747196" w14:textId="77777777" w:rsidR="00E123F4" w:rsidRDefault="007D71E5">
      <w:pPr>
        <w:pStyle w:val="FootnoteText"/>
      </w:pPr>
      <w:r>
        <w:rPr>
          <w:rStyle w:val="FootnoteCharacters"/>
        </w:rPr>
        <w:footnoteRef/>
      </w:r>
      <w:r>
        <w:t xml:space="preserve"> </w:t>
      </w:r>
      <w:r>
        <w:rPr>
          <w:rFonts w:ascii="Avenir Book" w:hAnsi="Avenir Book"/>
          <w:sz w:val="16"/>
          <w:szCs w:val="16"/>
        </w:rPr>
        <w:t>https://pag-asa.be/medias/ressou</w:t>
      </w:r>
      <w:r>
        <w:rPr>
          <w:rFonts w:ascii="Avenir Book" w:hAnsi="Avenir Book"/>
          <w:sz w:val="16"/>
          <w:szCs w:val="16"/>
        </w:rPr>
        <w:t>rcepublicationitem/45/file/fra/SWIPSER%20Report%20French%20.pdf</w:t>
      </w:r>
    </w:p>
  </w:footnote>
  <w:footnote w:id="20">
    <w:p w14:paraId="397464DD" w14:textId="77777777" w:rsidR="00DA5565" w:rsidRPr="00E14BDB" w:rsidRDefault="00DA5565" w:rsidP="00DA5565">
      <w:pPr>
        <w:pStyle w:val="FootnoteText"/>
        <w:rPr>
          <w:rFonts w:ascii="Avenir Book" w:hAnsi="Avenir Book" w:cstheme="minorHAnsi" w:hint="eastAsia"/>
          <w:sz w:val="16"/>
          <w:szCs w:val="16"/>
          <w:lang w:val="fr-BE"/>
        </w:rPr>
      </w:pPr>
      <w:r>
        <w:rPr>
          <w:rStyle w:val="FootnoteCharacters"/>
        </w:rPr>
        <w:footnoteRef/>
      </w:r>
      <w:r>
        <w:rPr>
          <w:rFonts w:cstheme="minorHAnsi"/>
          <w:lang w:val="fr-BE"/>
        </w:rPr>
        <w:t xml:space="preserve"> </w:t>
      </w:r>
      <w:r w:rsidRPr="00E14BDB">
        <w:rPr>
          <w:rFonts w:ascii="Avenir Book" w:hAnsi="Avenir Book" w:cstheme="minorHAnsi"/>
          <w:sz w:val="16"/>
          <w:szCs w:val="16"/>
          <w:lang w:val="fr-BE"/>
        </w:rPr>
        <w:t>Selon l’enquête menée par JUMP en 2016</w:t>
      </w:r>
    </w:p>
  </w:footnote>
  <w:footnote w:id="21">
    <w:p w14:paraId="4AC55C9F" w14:textId="77777777" w:rsidR="00E123F4" w:rsidRPr="00E14BDB" w:rsidRDefault="007D71E5">
      <w:pPr>
        <w:pStyle w:val="FootnoteText"/>
        <w:rPr>
          <w:rFonts w:ascii="Avenir Book" w:hAnsi="Avenir Book" w:hint="eastAsia"/>
          <w:sz w:val="16"/>
          <w:szCs w:val="16"/>
          <w:lang w:val="fr-BE"/>
        </w:rPr>
      </w:pPr>
      <w:r w:rsidRPr="00E14BDB">
        <w:rPr>
          <w:rStyle w:val="FootnoteCharacters"/>
          <w:rFonts w:ascii="Avenir Book" w:hAnsi="Avenir Book"/>
          <w:sz w:val="16"/>
          <w:szCs w:val="16"/>
        </w:rPr>
        <w:footnoteRef/>
      </w:r>
      <w:r w:rsidRPr="00E14BDB">
        <w:rPr>
          <w:rFonts w:ascii="Avenir Book" w:hAnsi="Avenir Book" w:cstheme="minorHAnsi"/>
          <w:sz w:val="16"/>
          <w:szCs w:val="16"/>
          <w:lang w:val="fr-BE"/>
        </w:rPr>
        <w:t xml:space="preserve"> </w:t>
      </w:r>
      <w:r w:rsidRPr="00E14BDB">
        <w:rPr>
          <w:rFonts w:ascii="Avenir Book" w:hAnsi="Avenir Book" w:cstheme="minorHAnsi"/>
          <w:sz w:val="16"/>
          <w:szCs w:val="16"/>
        </w:rPr>
        <w:t>Selon une enquête (2017) de la centrale Alimentation et Services du syndicat CSC (Confédération des Syndicats Chrétiens)</w:t>
      </w:r>
    </w:p>
  </w:footnote>
  <w:footnote w:id="22">
    <w:p w14:paraId="107F200C" w14:textId="77777777" w:rsidR="00E123F4" w:rsidRDefault="007D71E5">
      <w:pPr>
        <w:pStyle w:val="FootnoteText"/>
        <w:rPr>
          <w:lang w:val="fr-BE"/>
        </w:rPr>
      </w:pPr>
      <w:r>
        <w:rPr>
          <w:rStyle w:val="FootnoteCharacters"/>
        </w:rPr>
        <w:footnoteRef/>
      </w:r>
      <w:r>
        <w:rPr>
          <w:sz w:val="16"/>
          <w:szCs w:val="16"/>
        </w:rPr>
        <w:t xml:space="preserve"> </w:t>
      </w:r>
      <w:r>
        <w:rPr>
          <w:rFonts w:ascii="Avenir Book" w:eastAsia="Times New Roman" w:hAnsi="Avenir Book" w:cs="Times New Roman"/>
          <w:color w:val="000000" w:themeColor="text1"/>
          <w:sz w:val="16"/>
          <w:szCs w:val="16"/>
          <w:lang w:val="fr-BE"/>
        </w:rPr>
        <w:t>Camille Wernaers, Op.Cit.</w:t>
      </w:r>
    </w:p>
  </w:footnote>
  <w:footnote w:id="23">
    <w:p w14:paraId="77FD2F7E" w14:textId="2A168EDE" w:rsidR="00E123F4" w:rsidRPr="001E25E8" w:rsidRDefault="007D71E5" w:rsidP="001E25E8">
      <w:pPr>
        <w:pStyle w:val="pf0"/>
        <w:spacing w:beforeAutospacing="0" w:after="280"/>
        <w:rPr>
          <w:rFonts w:ascii="Avenir Book" w:hAnsi="Avenir Book"/>
          <w:sz w:val="16"/>
          <w:szCs w:val="16"/>
        </w:rPr>
      </w:pPr>
      <w:r>
        <w:rPr>
          <w:rStyle w:val="FootnoteCharacters"/>
        </w:rPr>
        <w:footnoteRef/>
      </w:r>
      <w:r>
        <w:rPr>
          <w:sz w:val="16"/>
          <w:szCs w:val="16"/>
        </w:rPr>
        <w:t xml:space="preserve"> </w:t>
      </w:r>
      <w:r w:rsidRPr="001E25E8">
        <w:rPr>
          <w:rStyle w:val="cf01"/>
          <w:rFonts w:ascii="Avenir Book" w:hAnsi="Avenir Book"/>
          <w:sz w:val="16"/>
          <w:szCs w:val="16"/>
        </w:rPr>
        <w:t>Chiffre à l’appui, en 2021, sur 139 recours introduits devant les chambres francophones du CCE contre les refus de protection internationale liés à des MGF, MF et autres violences liées, 65, 4 % ont été négatives et 20,6 % ont été positives (avec une rec</w:t>
      </w:r>
      <w:r w:rsidRPr="001E25E8">
        <w:rPr>
          <w:rStyle w:val="cf01"/>
          <w:rFonts w:ascii="Avenir Book" w:hAnsi="Avenir Book"/>
          <w:sz w:val="16"/>
          <w:szCs w:val="16"/>
        </w:rPr>
        <w:t>onnaissance de la qualité de réfugié)</w:t>
      </w:r>
      <w:r w:rsidRPr="001E25E8">
        <w:rPr>
          <w:rFonts w:ascii="Avenir Book" w:hAnsi="Avenir Book" w:cs="Arial"/>
          <w:sz w:val="16"/>
          <w:szCs w:val="16"/>
        </w:rPr>
        <w:t xml:space="preserve">. </w:t>
      </w:r>
      <w:r w:rsidRPr="001E25E8">
        <w:rPr>
          <w:rStyle w:val="cf01"/>
          <w:rFonts w:ascii="Avenir Book" w:hAnsi="Avenir Book"/>
          <w:sz w:val="16"/>
          <w:szCs w:val="16"/>
        </w:rPr>
        <w:t xml:space="preserve">Sur 55 recours devant les chambres néerlandophones, 98,1 % de décisions négatives et le reste étant renvoyé pour instruction complémentaire devant le CGRA </w:t>
      </w:r>
      <w:r w:rsidRPr="001E25E8">
        <w:rPr>
          <w:rFonts w:ascii="Avenir Book" w:hAnsi="Avenir Book" w:cs="Arial"/>
          <w:sz w:val="16"/>
          <w:szCs w:val="16"/>
        </w:rPr>
        <w:t xml:space="preserve">. </w:t>
      </w:r>
      <w:r w:rsidRPr="001E25E8">
        <w:rPr>
          <w:rStyle w:val="cf01"/>
          <w:rFonts w:ascii="Avenir Book" w:hAnsi="Avenir Book"/>
          <w:sz w:val="16"/>
          <w:szCs w:val="16"/>
        </w:rPr>
        <w:t>Voir https://www.rvv-cce.be/fr/arr</w:t>
      </w:r>
    </w:p>
  </w:footnote>
  <w:footnote w:id="24">
    <w:p w14:paraId="4713EB63" w14:textId="77777777" w:rsidR="00E123F4" w:rsidRDefault="007D71E5">
      <w:pPr>
        <w:pStyle w:val="FootnoteText"/>
      </w:pPr>
      <w:r>
        <w:rPr>
          <w:rStyle w:val="FootnoteCharacters"/>
        </w:rPr>
        <w:footnoteRef/>
      </w:r>
      <w:r>
        <w:t xml:space="preserve"> </w:t>
      </w:r>
      <w:r>
        <w:rPr>
          <w:rFonts w:ascii="Avenir Book" w:hAnsi="Avenir Book"/>
          <w:sz w:val="16"/>
          <w:szCs w:val="16"/>
        </w:rPr>
        <w:t>https://www.mondefemmes</w:t>
      </w:r>
      <w:r>
        <w:rPr>
          <w:rFonts w:ascii="Avenir Book" w:hAnsi="Avenir Book"/>
          <w:sz w:val="16"/>
          <w:szCs w:val="16"/>
        </w:rPr>
        <w:t>.org/produit/les-violences-sexuelles-basees-sur-le-genre-en-contexte-de-migration/</w:t>
      </w:r>
    </w:p>
  </w:footnote>
  <w:footnote w:id="25">
    <w:p w14:paraId="6239FD1E" w14:textId="4DEFAC6E" w:rsidR="00E123F4" w:rsidRDefault="007D71E5">
      <w:pPr>
        <w:pStyle w:val="FootnoteText"/>
        <w:rPr>
          <w:lang w:val="fr-BE"/>
        </w:rPr>
      </w:pPr>
      <w:r>
        <w:rPr>
          <w:rStyle w:val="FootnoteCharacters"/>
        </w:rPr>
        <w:footnoteRef/>
      </w:r>
      <w:r>
        <w:rPr>
          <w:rFonts w:ascii="Avenir Book" w:hAnsi="Avenir Book"/>
        </w:rPr>
        <w:t xml:space="preserve"> </w:t>
      </w:r>
      <w:r>
        <w:rPr>
          <w:rFonts w:ascii="Avenir Book" w:hAnsi="Avenir Book"/>
          <w:sz w:val="16"/>
          <w:szCs w:val="16"/>
        </w:rPr>
        <w:t xml:space="preserve">Communication orale du </w:t>
      </w:r>
      <w:r>
        <w:rPr>
          <w:rFonts w:ascii="Avenir Book" w:hAnsi="Avenir Book"/>
          <w:sz w:val="16"/>
          <w:szCs w:val="16"/>
          <w:lang w:val="fr-BE"/>
        </w:rPr>
        <w:t>représentant de la Police, Conférence organisée par le C</w:t>
      </w:r>
      <w:r w:rsidR="00B03881">
        <w:rPr>
          <w:rFonts w:ascii="Avenir Book" w:hAnsi="Avenir Book"/>
          <w:sz w:val="16"/>
          <w:szCs w:val="16"/>
          <w:lang w:val="fr-BE"/>
        </w:rPr>
        <w:t>FLLN</w:t>
      </w:r>
      <w:r>
        <w:rPr>
          <w:rFonts w:ascii="Avenir Book" w:hAnsi="Avenir Book"/>
          <w:sz w:val="16"/>
          <w:szCs w:val="16"/>
          <w:lang w:val="fr-BE"/>
        </w:rPr>
        <w:t>, du 26 novembre 2021 Louvain-la neuve.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4BC0"/>
    <w:multiLevelType w:val="multilevel"/>
    <w:tmpl w:val="ACFCD3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EB0715"/>
    <w:multiLevelType w:val="multilevel"/>
    <w:tmpl w:val="884662E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 w15:restartNumberingAfterBreak="0">
    <w:nsid w:val="12E46182"/>
    <w:multiLevelType w:val="multilevel"/>
    <w:tmpl w:val="16145E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B0B7564"/>
    <w:multiLevelType w:val="multilevel"/>
    <w:tmpl w:val="884662E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15:restartNumberingAfterBreak="0">
    <w:nsid w:val="3A342510"/>
    <w:multiLevelType w:val="multilevel"/>
    <w:tmpl w:val="41E8D2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BBC786B"/>
    <w:multiLevelType w:val="hybridMultilevel"/>
    <w:tmpl w:val="0AE0939A"/>
    <w:lvl w:ilvl="0" w:tplc="080C0011">
      <w:start w:val="1"/>
      <w:numFmt w:val="decimal"/>
      <w:lvlText w:val="%1)"/>
      <w:lvlJc w:val="left"/>
      <w:pPr>
        <w:ind w:left="1440" w:hanging="360"/>
      </w:pPr>
    </w:lvl>
    <w:lvl w:ilvl="1" w:tplc="080C0019" w:tentative="1">
      <w:start w:val="1"/>
      <w:numFmt w:val="lowerLetter"/>
      <w:lvlText w:val="%2."/>
      <w:lvlJc w:val="left"/>
      <w:pPr>
        <w:ind w:left="2160" w:hanging="360"/>
      </w:pPr>
    </w:lvl>
    <w:lvl w:ilvl="2" w:tplc="080C001B" w:tentative="1">
      <w:start w:val="1"/>
      <w:numFmt w:val="lowerRoman"/>
      <w:lvlText w:val="%3."/>
      <w:lvlJc w:val="right"/>
      <w:pPr>
        <w:ind w:left="2880" w:hanging="180"/>
      </w:pPr>
    </w:lvl>
    <w:lvl w:ilvl="3" w:tplc="080C000F" w:tentative="1">
      <w:start w:val="1"/>
      <w:numFmt w:val="decimal"/>
      <w:lvlText w:val="%4."/>
      <w:lvlJc w:val="left"/>
      <w:pPr>
        <w:ind w:left="3600" w:hanging="360"/>
      </w:pPr>
    </w:lvl>
    <w:lvl w:ilvl="4" w:tplc="080C0019" w:tentative="1">
      <w:start w:val="1"/>
      <w:numFmt w:val="lowerLetter"/>
      <w:lvlText w:val="%5."/>
      <w:lvlJc w:val="left"/>
      <w:pPr>
        <w:ind w:left="4320" w:hanging="360"/>
      </w:pPr>
    </w:lvl>
    <w:lvl w:ilvl="5" w:tplc="080C001B" w:tentative="1">
      <w:start w:val="1"/>
      <w:numFmt w:val="lowerRoman"/>
      <w:lvlText w:val="%6."/>
      <w:lvlJc w:val="right"/>
      <w:pPr>
        <w:ind w:left="5040" w:hanging="180"/>
      </w:pPr>
    </w:lvl>
    <w:lvl w:ilvl="6" w:tplc="080C000F" w:tentative="1">
      <w:start w:val="1"/>
      <w:numFmt w:val="decimal"/>
      <w:lvlText w:val="%7."/>
      <w:lvlJc w:val="left"/>
      <w:pPr>
        <w:ind w:left="5760" w:hanging="360"/>
      </w:pPr>
    </w:lvl>
    <w:lvl w:ilvl="7" w:tplc="080C0019" w:tentative="1">
      <w:start w:val="1"/>
      <w:numFmt w:val="lowerLetter"/>
      <w:lvlText w:val="%8."/>
      <w:lvlJc w:val="left"/>
      <w:pPr>
        <w:ind w:left="6480" w:hanging="360"/>
      </w:pPr>
    </w:lvl>
    <w:lvl w:ilvl="8" w:tplc="080C001B" w:tentative="1">
      <w:start w:val="1"/>
      <w:numFmt w:val="lowerRoman"/>
      <w:lvlText w:val="%9."/>
      <w:lvlJc w:val="right"/>
      <w:pPr>
        <w:ind w:left="7200" w:hanging="180"/>
      </w:pPr>
    </w:lvl>
  </w:abstractNum>
  <w:abstractNum w:abstractNumId="6" w15:restartNumberingAfterBreak="0">
    <w:nsid w:val="71E77324"/>
    <w:multiLevelType w:val="multilevel"/>
    <w:tmpl w:val="F3C8D9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131078" w:nlCheck="1" w:checkStyle="0"/>
  <w:activeWritingStyle w:appName="MSWord" w:lang="fr-FR" w:vendorID="64" w:dllVersion="131078" w:nlCheck="1" w:checkStyle="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3F4"/>
    <w:rsid w:val="00021031"/>
    <w:rsid w:val="000340EF"/>
    <w:rsid w:val="0004578A"/>
    <w:rsid w:val="00052287"/>
    <w:rsid w:val="0008065F"/>
    <w:rsid w:val="000C4856"/>
    <w:rsid w:val="000F3B52"/>
    <w:rsid w:val="00101881"/>
    <w:rsid w:val="001208CA"/>
    <w:rsid w:val="00132AEB"/>
    <w:rsid w:val="001362FE"/>
    <w:rsid w:val="001520EC"/>
    <w:rsid w:val="001554F6"/>
    <w:rsid w:val="00190F17"/>
    <w:rsid w:val="0019247F"/>
    <w:rsid w:val="001E25E8"/>
    <w:rsid w:val="001F6266"/>
    <w:rsid w:val="00235F07"/>
    <w:rsid w:val="00241AB5"/>
    <w:rsid w:val="002466BA"/>
    <w:rsid w:val="0027054F"/>
    <w:rsid w:val="002730CE"/>
    <w:rsid w:val="00282910"/>
    <w:rsid w:val="002A1AC3"/>
    <w:rsid w:val="00373E74"/>
    <w:rsid w:val="003C5106"/>
    <w:rsid w:val="003F401E"/>
    <w:rsid w:val="003F4A77"/>
    <w:rsid w:val="00496E99"/>
    <w:rsid w:val="004C5B87"/>
    <w:rsid w:val="004E17D0"/>
    <w:rsid w:val="00510417"/>
    <w:rsid w:val="0051464D"/>
    <w:rsid w:val="00522147"/>
    <w:rsid w:val="00540938"/>
    <w:rsid w:val="00557C56"/>
    <w:rsid w:val="00595547"/>
    <w:rsid w:val="005C79B7"/>
    <w:rsid w:val="005F2F20"/>
    <w:rsid w:val="00615D61"/>
    <w:rsid w:val="00617C8E"/>
    <w:rsid w:val="00641AEF"/>
    <w:rsid w:val="006959A6"/>
    <w:rsid w:val="007851E2"/>
    <w:rsid w:val="007D71E5"/>
    <w:rsid w:val="007F10B9"/>
    <w:rsid w:val="007F5F32"/>
    <w:rsid w:val="00825F8C"/>
    <w:rsid w:val="00840A6A"/>
    <w:rsid w:val="00864047"/>
    <w:rsid w:val="00870FEA"/>
    <w:rsid w:val="00895581"/>
    <w:rsid w:val="008A11EA"/>
    <w:rsid w:val="008D47E0"/>
    <w:rsid w:val="0091134D"/>
    <w:rsid w:val="009324D4"/>
    <w:rsid w:val="00965042"/>
    <w:rsid w:val="009A4674"/>
    <w:rsid w:val="009B4A4D"/>
    <w:rsid w:val="00A04243"/>
    <w:rsid w:val="00A1026E"/>
    <w:rsid w:val="00A664F6"/>
    <w:rsid w:val="00AB3EDD"/>
    <w:rsid w:val="00AF2908"/>
    <w:rsid w:val="00B03881"/>
    <w:rsid w:val="00B633D9"/>
    <w:rsid w:val="00B656A3"/>
    <w:rsid w:val="00B77341"/>
    <w:rsid w:val="00C11A75"/>
    <w:rsid w:val="00C5678A"/>
    <w:rsid w:val="00CF55BC"/>
    <w:rsid w:val="00CF75EC"/>
    <w:rsid w:val="00D9069C"/>
    <w:rsid w:val="00DA5565"/>
    <w:rsid w:val="00E07A5B"/>
    <w:rsid w:val="00E123F4"/>
    <w:rsid w:val="00E14BDB"/>
    <w:rsid w:val="00E44FA4"/>
    <w:rsid w:val="00ED22CD"/>
    <w:rsid w:val="00F134D8"/>
    <w:rsid w:val="00F82119"/>
    <w:rsid w:val="00FB2B5C"/>
  </w:rsids>
  <m:mathPr>
    <m:mathFont m:val="Cambria Math"/>
    <m:brkBin m:val="before"/>
    <m:brkBinSub m:val="--"/>
    <m:smallFrac m:val="0"/>
    <m:dispDef/>
    <m:lMargin m:val="0"/>
    <m:rMargin m:val="0"/>
    <m:defJc m:val="centerGroup"/>
    <m:wrapIndent m:val="1440"/>
    <m:intLim m:val="subSup"/>
    <m:naryLim m:val="undOvr"/>
  </m:mathPr>
  <w:themeFontLang w:val="fr-FR"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7BE4"/>
  <w15:docId w15:val="{29606F71-B552-48D5-859B-E6A3F1ED9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2B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74CE4"/>
    <w:pPr>
      <w:spacing w:beforeAutospacing="1" w:afterAutospacing="1"/>
      <w:outlineLvl w:val="2"/>
    </w:pPr>
    <w:rPr>
      <w:rFonts w:ascii="Times New Roman" w:eastAsia="Times New Roman" w:hAnsi="Times New Roman" w:cs="Times New Roman"/>
      <w:b/>
      <w:bCs/>
      <w:sz w:val="27"/>
      <w:szCs w:val="27"/>
      <w:lang w:val="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qFormat/>
    <w:rsid w:val="007D6EF3"/>
    <w:rPr>
      <w:sz w:val="20"/>
      <w:szCs w:val="20"/>
    </w:rPr>
  </w:style>
  <w:style w:type="character" w:customStyle="1" w:styleId="FootnoteCharacters">
    <w:name w:val="Footnote Characters"/>
    <w:basedOn w:val="DefaultParagraphFont"/>
    <w:link w:val="FootnotesymbolCarZchnZchn"/>
    <w:uiPriority w:val="99"/>
    <w:unhideWhenUsed/>
    <w:qFormat/>
    <w:rsid w:val="007D6EF3"/>
    <w:rPr>
      <w:vertAlign w:val="superscript"/>
    </w:rPr>
  </w:style>
  <w:style w:type="character" w:customStyle="1" w:styleId="FootnoteAnchor">
    <w:name w:val="Footnote Anchor"/>
    <w:rPr>
      <w:vertAlign w:val="superscript"/>
    </w:rPr>
  </w:style>
  <w:style w:type="character" w:customStyle="1" w:styleId="FooterChar">
    <w:name w:val="Footer Char"/>
    <w:basedOn w:val="DefaultParagraphFont"/>
    <w:link w:val="Footer"/>
    <w:uiPriority w:val="99"/>
    <w:qFormat/>
    <w:rsid w:val="00C364D0"/>
  </w:style>
  <w:style w:type="character" w:styleId="PageNumber">
    <w:name w:val="page number"/>
    <w:basedOn w:val="DefaultParagraphFont"/>
    <w:uiPriority w:val="99"/>
    <w:semiHidden/>
    <w:unhideWhenUsed/>
    <w:qFormat/>
    <w:rsid w:val="00C364D0"/>
  </w:style>
  <w:style w:type="character" w:styleId="Strong">
    <w:name w:val="Strong"/>
    <w:basedOn w:val="DefaultParagraphFont"/>
    <w:uiPriority w:val="22"/>
    <w:qFormat/>
    <w:rsid w:val="005D64D6"/>
    <w:rPr>
      <w:b/>
      <w:bCs/>
    </w:rPr>
  </w:style>
  <w:style w:type="character" w:customStyle="1" w:styleId="apple-converted-space">
    <w:name w:val="apple-converted-space"/>
    <w:basedOn w:val="DefaultParagraphFont"/>
    <w:qFormat/>
    <w:rsid w:val="005D64D6"/>
  </w:style>
  <w:style w:type="character" w:customStyle="1" w:styleId="Heading3Char">
    <w:name w:val="Heading 3 Char"/>
    <w:basedOn w:val="DefaultParagraphFont"/>
    <w:link w:val="Heading3"/>
    <w:uiPriority w:val="9"/>
    <w:qFormat/>
    <w:rsid w:val="00174CE4"/>
    <w:rPr>
      <w:rFonts w:ascii="Times New Roman" w:eastAsia="Times New Roman" w:hAnsi="Times New Roman" w:cs="Times New Roman"/>
      <w:b/>
      <w:bCs/>
      <w:sz w:val="27"/>
      <w:szCs w:val="27"/>
      <w:lang w:val="fr-BE"/>
    </w:rPr>
  </w:style>
  <w:style w:type="character" w:customStyle="1" w:styleId="Heading1Char">
    <w:name w:val="Heading 1 Char"/>
    <w:basedOn w:val="DefaultParagraphFont"/>
    <w:link w:val="Heading1"/>
    <w:uiPriority w:val="9"/>
    <w:qFormat/>
    <w:rsid w:val="00D72B5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640D"/>
    <w:rPr>
      <w:color w:val="0563C1" w:themeColor="hyperlink"/>
      <w:u w:val="single"/>
    </w:rPr>
  </w:style>
  <w:style w:type="character" w:customStyle="1" w:styleId="UnresolvedMention">
    <w:name w:val="Unresolved Mention"/>
    <w:basedOn w:val="DefaultParagraphFont"/>
    <w:uiPriority w:val="99"/>
    <w:qFormat/>
    <w:rsid w:val="002C640D"/>
    <w:rPr>
      <w:color w:val="605E5C"/>
      <w:shd w:val="clear" w:color="auto" w:fill="E1DFDD"/>
    </w:rPr>
  </w:style>
  <w:style w:type="character" w:customStyle="1" w:styleId="SingleTxtGChar">
    <w:name w:val="_ Single Txt_G Char"/>
    <w:link w:val="SingleTxtG"/>
    <w:qFormat/>
    <w:rsid w:val="000E4D98"/>
    <w:rPr>
      <w:rFonts w:ascii="Times New Roman" w:eastAsiaTheme="minorHAnsi" w:hAnsi="Times New Roman" w:cs="Times New Roman"/>
      <w:sz w:val="20"/>
      <w:szCs w:val="20"/>
      <w:lang w:val="fr-CH" w:eastAsia="en-US"/>
    </w:rPr>
  </w:style>
  <w:style w:type="character" w:customStyle="1" w:styleId="cf01">
    <w:name w:val="cf01"/>
    <w:basedOn w:val="DefaultParagraphFont"/>
    <w:qFormat/>
    <w:rsid w:val="000E4D98"/>
    <w:rPr>
      <w:rFonts w:ascii="Segoe UI" w:hAnsi="Segoe UI" w:cs="Segoe UI"/>
      <w:sz w:val="18"/>
      <w:szCs w:val="18"/>
    </w:rPr>
  </w:style>
  <w:style w:type="character" w:styleId="FollowedHyperlink">
    <w:name w:val="FollowedHyperlink"/>
    <w:basedOn w:val="DefaultParagraphFont"/>
    <w:uiPriority w:val="99"/>
    <w:semiHidden/>
    <w:unhideWhenUsed/>
    <w:rsid w:val="00F33B22"/>
    <w:rPr>
      <w:color w:val="954F72" w:themeColor="followedHyperlink"/>
      <w:u w:val="single"/>
    </w:rPr>
  </w:style>
  <w:style w:type="character" w:customStyle="1" w:styleId="yiv6436700709">
    <w:name w:val="yiv6436700709"/>
    <w:basedOn w:val="DefaultParagraphFont"/>
    <w:qFormat/>
    <w:rsid w:val="006D7504"/>
  </w:style>
  <w:style w:type="character" w:customStyle="1" w:styleId="En-tteCar">
    <w:name w:val="En-tête Car"/>
    <w:basedOn w:val="DefaultParagraphFont"/>
    <w:uiPriority w:val="99"/>
    <w:qFormat/>
    <w:rsid w:val="00D80003"/>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neNumbering">
    <w:name w:val="Line Numbering"/>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styleId="NormalWeb">
    <w:name w:val="Normal (Web)"/>
    <w:basedOn w:val="Normal"/>
    <w:unhideWhenUsed/>
    <w:qFormat/>
    <w:rsid w:val="007D6EF3"/>
    <w:pPr>
      <w:spacing w:beforeAutospacing="1" w:afterAutospacing="1"/>
    </w:pPr>
    <w:rPr>
      <w:rFonts w:ascii="Times New Roman" w:eastAsia="Times New Roman" w:hAnsi="Times New Roman" w:cs="Times New Roman"/>
      <w:lang w:val="fr-BE"/>
    </w:rPr>
  </w:style>
  <w:style w:type="paragraph" w:styleId="FootnoteText">
    <w:name w:val="footnote text"/>
    <w:basedOn w:val="Normal"/>
    <w:link w:val="FootnoteTextChar"/>
    <w:uiPriority w:val="99"/>
    <w:unhideWhenUsed/>
    <w:qFormat/>
    <w:rsid w:val="007D6EF3"/>
    <w:rPr>
      <w:sz w:val="20"/>
      <w:szCs w:val="20"/>
    </w:rPr>
  </w:style>
  <w:style w:type="paragraph" w:customStyle="1" w:styleId="HeaderandFooter">
    <w:name w:val="Header and Footer"/>
    <w:basedOn w:val="Normal"/>
    <w:qFormat/>
  </w:style>
  <w:style w:type="paragraph" w:styleId="Footer">
    <w:name w:val="footer"/>
    <w:basedOn w:val="Normal"/>
    <w:link w:val="FooterChar"/>
    <w:uiPriority w:val="99"/>
    <w:unhideWhenUsed/>
    <w:rsid w:val="00C364D0"/>
    <w:pPr>
      <w:tabs>
        <w:tab w:val="center" w:pos="4536"/>
        <w:tab w:val="right" w:pos="9072"/>
      </w:tabs>
    </w:pPr>
  </w:style>
  <w:style w:type="paragraph" w:styleId="ListParagraph">
    <w:name w:val="List Paragraph"/>
    <w:basedOn w:val="Normal"/>
    <w:qFormat/>
    <w:rsid w:val="00190B37"/>
    <w:pPr>
      <w:ind w:left="720"/>
      <w:contextualSpacing/>
    </w:pPr>
  </w:style>
  <w:style w:type="paragraph" w:styleId="Revision">
    <w:name w:val="Revision"/>
    <w:uiPriority w:val="99"/>
    <w:semiHidden/>
    <w:qFormat/>
    <w:rsid w:val="00626262"/>
  </w:style>
  <w:style w:type="paragraph" w:customStyle="1" w:styleId="Cos">
    <w:name w:val="Cos"/>
    <w:qFormat/>
    <w:rsid w:val="00423D5F"/>
    <w:rPr>
      <w:rFonts w:ascii="Helvetica Neue" w:eastAsia="Arial Unicode MS" w:hAnsi="Helvetica Neue" w:cs="Arial Unicode MS"/>
      <w:color w:val="000000"/>
      <w:sz w:val="22"/>
      <w:szCs w:val="22"/>
      <w:lang w:val="fr-BE"/>
      <w14:textOutline w14:w="0" w14:cap="flat" w14:cmpd="sng" w14:algn="ctr">
        <w14:noFill/>
        <w14:prstDash w14:val="solid"/>
        <w14:bevel/>
      </w14:textOutline>
    </w:rPr>
  </w:style>
  <w:style w:type="paragraph" w:customStyle="1" w:styleId="SingleTxtG">
    <w:name w:val="_ Single Txt_G"/>
    <w:basedOn w:val="Normal"/>
    <w:link w:val="SingleTxtGChar"/>
    <w:qFormat/>
    <w:rsid w:val="000E4D98"/>
    <w:pPr>
      <w:tabs>
        <w:tab w:val="left" w:pos="1701"/>
        <w:tab w:val="left" w:pos="2268"/>
        <w:tab w:val="left" w:pos="2835"/>
      </w:tabs>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paragraph" w:customStyle="1" w:styleId="FootnotesymbolCarZchnZchn">
    <w:name w:val="Footnote symbol Car Zchn Zchn"/>
    <w:basedOn w:val="Normal"/>
    <w:link w:val="FootnoteCharacters"/>
    <w:uiPriority w:val="99"/>
    <w:qFormat/>
    <w:rsid w:val="000E4D98"/>
    <w:pPr>
      <w:spacing w:line="240" w:lineRule="exact"/>
      <w:jc w:val="both"/>
    </w:pPr>
    <w:rPr>
      <w:vertAlign w:val="superscript"/>
    </w:rPr>
  </w:style>
  <w:style w:type="paragraph" w:customStyle="1" w:styleId="pf0">
    <w:name w:val="pf0"/>
    <w:basedOn w:val="Normal"/>
    <w:qFormat/>
    <w:rsid w:val="000E4D98"/>
    <w:pPr>
      <w:spacing w:beforeAutospacing="1" w:afterAutospacing="1"/>
    </w:pPr>
    <w:rPr>
      <w:rFonts w:ascii="Times New Roman" w:eastAsia="Times New Roman" w:hAnsi="Times New Roman" w:cs="Times New Roman"/>
      <w:lang w:val="fr-BE" w:eastAsia="fr-BE"/>
    </w:rPr>
  </w:style>
  <w:style w:type="paragraph" w:styleId="Header">
    <w:name w:val="header"/>
    <w:basedOn w:val="Normal"/>
    <w:uiPriority w:val="99"/>
    <w:unhideWhenUsed/>
    <w:rsid w:val="00D80003"/>
    <w:pPr>
      <w:tabs>
        <w:tab w:val="center" w:pos="4536"/>
        <w:tab w:val="right" w:pos="9072"/>
      </w:tabs>
    </w:pPr>
  </w:style>
  <w:style w:type="character" w:styleId="FootnoteReference">
    <w:name w:val="footnote reference"/>
    <w:basedOn w:val="DefaultParagraphFont"/>
    <w:uiPriority w:val="99"/>
    <w:semiHidden/>
    <w:unhideWhenUsed/>
    <w:qFormat/>
    <w:rsid w:val="00870F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elgiqueenbonnesante.be/fr/etat-de-sante/mortalite-et-causes-de-deces" TargetMode="External"/><Relationship Id="rId26" Type="http://schemas.openxmlformats.org/officeDocument/2006/relationships/hyperlink" Target="https://www.federaalombudsman.be/fr/migration-pour-un-statut-legal-specifique-pour-les-parents-denfants-reconnus-refugies" TargetMode="External"/><Relationship Id="rId39" Type="http://schemas.openxmlformats.org/officeDocument/2006/relationships/customXml" Target="../customXml/item4.xml"/><Relationship Id="rId21" Type="http://schemas.openxmlformats.org/officeDocument/2006/relationships/hyperlink" Target="https://www.lecho.be/economie-politique/belgique/general/en-droit-d-asile-les-juges-flamands-sont-neuf-fois-plus-severes/10229258.html"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acsc.be/actualite/actualites-et-communiques-de-presse/newsdetail/2022/07/20/un-accord-sur-les-pensions-loin-des-attentes-des-travailleurs" TargetMode="External"/><Relationship Id="rId25" Type="http://schemas.openxmlformats.org/officeDocument/2006/relationships/hyperlink" Target="https://www.lalibre.be/debats/opinions/2021/02/05/le-dilemme-des-petites-filles-a-risque-dexcision-NN3GABLQJRGRPA2N57XHHVCOZY/" TargetMode="External"/><Relationship Id="rId33" Type="http://schemas.openxmlformats.org/officeDocument/2006/relationships/footer" Target="footer2.xml"/><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adviesraad-gelijke-kansen.irisnet.be/wp-%20content/uploads/2021/04/CONSEIL-BXL-EGALITE-FEMMES-HOMMES_RAPPORT-Fr-COVID19-%202021_DEF-003.pdf" TargetMode="External"/><Relationship Id="rId20" Type="http://schemas.openxmlformats.org/officeDocument/2006/relationships/hyperlink" Target="https://gams.be/wp-content/uploads/2019/12/PPT_VALENTINE_AUDATE_Session-2.pdf" TargetMode="External"/><Relationship Id="rId29" Type="http://schemas.openxmlformats.org/officeDocument/2006/relationships/hyperlink" Target="https://igvm-iefh.belgium.be/sites/default/files/downloads/rapport_du_grevio_sur_la_belgique_.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gra.be/fr/actualite/mgf-changement-de-la-politique-du-cgra" TargetMode="External"/><Relationship Id="rId32" Type="http://schemas.openxmlformats.org/officeDocument/2006/relationships/footer" Target="footer1.xm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egalitefillesgar&#231;ons.be" TargetMode="External"/><Relationship Id="rId23" Type="http://schemas.openxmlformats.org/officeDocument/2006/relationships/hyperlink" Target="https://www.intactassociation.org/images/analyses/Studie-CHarlotte.pdf" TargetMode="External"/><Relationship Id="rId28" Type="http://schemas.openxmlformats.org/officeDocument/2006/relationships/hyperlink" Target="https://www.mondefemmes.org/?s=&amp;tag=violences-basees-sur-le-genre"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emmesprevoyantes.be/2020/12/28/etude-2020-une-medecine-sexiste-le-cas-de-la-surmedicalisation-des-femmes/" TargetMode="External"/><Relationship Id="rId31" Type="http://schemas.openxmlformats.org/officeDocument/2006/relationships/hyperlink" Target="http://www.gacehpa.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katinka@mondefemmes.org" TargetMode="External"/><Relationship Id="rId22" Type="http://schemas.openxmlformats.org/officeDocument/2006/relationships/hyperlink" Target="https://nansen-refugee.be/wp-content/uploads/2022/06/210826-NANSEN-Note-2021-1-FGM_FR-def.pdf" TargetMode="External"/><Relationship Id="rId27" Type="http://schemas.openxmlformats.org/officeDocument/2006/relationships/hyperlink" Target="https://ilot.be/sans-abrisme-au-feminin-sortir-de-linvisibilite/" TargetMode="External"/><Relationship Id="rId30" Type="http://schemas.openxmlformats.org/officeDocument/2006/relationships/hyperlink" Target="http://biblaidpe.preview.infomaniak.website/wp-content/uploads/2021/01/Rapport_Alternatif_Belgique-Schaduwrapport_Belgie-3.pdf"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gams.be/wp-content/uploads/2022/07/MGF_Etude-de-prevalence-Resume-2022.pdf" TargetMode="External"/><Relationship Id="rId2" Type="http://schemas.openxmlformats.org/officeDocument/2006/relationships/hyperlink" Target="http://www.strategiescocertees-mgf.be/tool/detectometre/" TargetMode="External"/><Relationship Id="rId1" Type="http://schemas.openxmlformats.org/officeDocument/2006/relationships/hyperlink" Target="http://www.axellemag.be/" TargetMode="External"/><Relationship Id="rId5" Type="http://schemas.openxmlformats.org/officeDocument/2006/relationships/hyperlink" Target="https://forcedsuicidedomesticviolence.eu/definition-2/" TargetMode="External"/><Relationship Id="rId4" Type="http://schemas.openxmlformats.org/officeDocument/2006/relationships/hyperlink" Target="https://www.we-access.eu/"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75D9E8-FB13-4D1C-B947-E08414CACF9C}">
  <ds:schemaRefs>
    <ds:schemaRef ds:uri="http://schemas.openxmlformats.org/officeDocument/2006/bibliography"/>
  </ds:schemaRefs>
</ds:datastoreItem>
</file>

<file path=customXml/itemProps2.xml><?xml version="1.0" encoding="utf-8"?>
<ds:datastoreItem xmlns:ds="http://schemas.openxmlformats.org/officeDocument/2006/customXml" ds:itemID="{E0AA5B9D-7CC6-406A-8C8C-40A6F8B303B7}"/>
</file>

<file path=customXml/itemProps3.xml><?xml version="1.0" encoding="utf-8"?>
<ds:datastoreItem xmlns:ds="http://schemas.openxmlformats.org/officeDocument/2006/customXml" ds:itemID="{5B5FB0B2-22BA-41AE-833C-5C44F744FA08}"/>
</file>

<file path=customXml/itemProps4.xml><?xml version="1.0" encoding="utf-8"?>
<ds:datastoreItem xmlns:ds="http://schemas.openxmlformats.org/officeDocument/2006/customXml" ds:itemID="{559FEED9-BC54-44BC-BD3F-E8EC74E8A061}"/>
</file>

<file path=docProps/app.xml><?xml version="1.0" encoding="utf-8"?>
<Properties xmlns="http://schemas.openxmlformats.org/officeDocument/2006/extended-properties" xmlns:vt="http://schemas.openxmlformats.org/officeDocument/2006/docPropsVTypes">
  <Template>Normal.dotm</Template>
  <TotalTime>1</TotalTime>
  <Pages>15</Pages>
  <Words>6782</Words>
  <Characters>38664</Characters>
  <Application>Microsoft Office Word</Application>
  <DocSecurity>0</DocSecurity>
  <Lines>322</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 Maquestiau</dc:creator>
  <dc:description/>
  <cp:lastModifiedBy>Caroline Harvey</cp:lastModifiedBy>
  <cp:revision>2</cp:revision>
  <cp:lastPrinted>2022-08-31T12:01:00Z</cp:lastPrinted>
  <dcterms:created xsi:type="dcterms:W3CDTF">2022-09-13T15:29:00Z</dcterms:created>
  <dcterms:modified xsi:type="dcterms:W3CDTF">2022-09-13T15:29:00Z</dcterms:modified>
  <dc:language>fr-BE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