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981FC" w14:textId="7AD0AC8D" w:rsidR="008C6EAC" w:rsidRPr="008C6EAC" w:rsidRDefault="008C6EAC" w:rsidP="008C6EAC">
      <w:pPr>
        <w:rPr>
          <w:rFonts w:ascii="Times New Roman" w:hAnsi="Times New Roman" w:cs="Times New Roman"/>
          <w:b/>
          <w:bCs/>
          <w:sz w:val="24"/>
          <w:szCs w:val="24"/>
        </w:rPr>
      </w:pPr>
      <w:r w:rsidRPr="0423E7C6">
        <w:rPr>
          <w:rFonts w:ascii="Times New Roman" w:hAnsi="Times New Roman" w:cs="Times New Roman"/>
          <w:b/>
          <w:bCs/>
          <w:caps/>
          <w:sz w:val="24"/>
          <w:szCs w:val="24"/>
        </w:rPr>
        <w:t>Canada’s Response to COVID-19</w:t>
      </w:r>
    </w:p>
    <w:p w14:paraId="1C766A30" w14:textId="1132690C" w:rsidR="00A85BB1" w:rsidRPr="002C3867" w:rsidRDefault="00FC798D" w:rsidP="00A85BB1">
      <w:pPr>
        <w:rPr>
          <w:rFonts w:ascii="Times New Roman" w:hAnsi="Times New Roman" w:cs="Times New Roman"/>
          <w:sz w:val="24"/>
          <w:szCs w:val="24"/>
        </w:rPr>
      </w:pPr>
      <w:r w:rsidRPr="79EB32BD">
        <w:rPr>
          <w:rFonts w:ascii="Times New Roman" w:hAnsi="Times New Roman" w:cs="Times New Roman"/>
          <w:sz w:val="24"/>
          <w:szCs w:val="24"/>
        </w:rPr>
        <w:t xml:space="preserve">The COVID-19 pandemic </w:t>
      </w:r>
      <w:r w:rsidR="00864744" w:rsidRPr="79EB32BD">
        <w:rPr>
          <w:rFonts w:ascii="Times New Roman" w:hAnsi="Times New Roman" w:cs="Times New Roman"/>
          <w:sz w:val="24"/>
          <w:szCs w:val="24"/>
        </w:rPr>
        <w:t xml:space="preserve">exposed, and in some cases, deepened existing racial inequalities. Canada has taken several </w:t>
      </w:r>
      <w:r w:rsidR="008C6EAC" w:rsidRPr="79EB32BD">
        <w:rPr>
          <w:rFonts w:ascii="Times New Roman" w:hAnsi="Times New Roman" w:cs="Times New Roman"/>
          <w:sz w:val="24"/>
          <w:szCs w:val="24"/>
        </w:rPr>
        <w:t xml:space="preserve">measures to address the impact of the pandemic by reducing racial discrimination and improving the recovery process </w:t>
      </w:r>
      <w:r w:rsidR="008C6EAC" w:rsidRPr="002C3867">
        <w:rPr>
          <w:rFonts w:ascii="Times New Roman" w:hAnsi="Times New Roman" w:cs="Times New Roman"/>
          <w:sz w:val="24"/>
          <w:szCs w:val="24"/>
        </w:rPr>
        <w:t xml:space="preserve">for </w:t>
      </w:r>
      <w:r w:rsidR="00A51742" w:rsidRPr="002C3867">
        <w:rPr>
          <w:rFonts w:ascii="Times New Roman" w:hAnsi="Times New Roman" w:cs="Times New Roman"/>
          <w:sz w:val="24"/>
          <w:szCs w:val="24"/>
        </w:rPr>
        <w:t xml:space="preserve">racialized </w:t>
      </w:r>
      <w:r w:rsidR="005E4A4A" w:rsidRPr="002C3867">
        <w:rPr>
          <w:rFonts w:ascii="Times New Roman" w:hAnsi="Times New Roman" w:cs="Times New Roman"/>
          <w:sz w:val="24"/>
          <w:szCs w:val="24"/>
        </w:rPr>
        <w:t>communities</w:t>
      </w:r>
      <w:r w:rsidR="008C6EAC" w:rsidRPr="79EB32BD">
        <w:rPr>
          <w:rFonts w:ascii="Times New Roman" w:hAnsi="Times New Roman" w:cs="Times New Roman"/>
          <w:sz w:val="24"/>
          <w:szCs w:val="24"/>
        </w:rPr>
        <w:t xml:space="preserve"> </w:t>
      </w:r>
      <w:r w:rsidR="00E44190" w:rsidRPr="79EB32BD">
        <w:rPr>
          <w:rFonts w:ascii="Times New Roman" w:hAnsi="Times New Roman" w:cs="Times New Roman"/>
          <w:sz w:val="24"/>
          <w:szCs w:val="24"/>
        </w:rPr>
        <w:t xml:space="preserve">as well as First Nations, Métis and </w:t>
      </w:r>
      <w:r w:rsidR="00AE5067" w:rsidRPr="79EB32BD">
        <w:rPr>
          <w:rFonts w:ascii="Times New Roman" w:hAnsi="Times New Roman" w:cs="Times New Roman"/>
          <w:sz w:val="24"/>
          <w:szCs w:val="24"/>
        </w:rPr>
        <w:t>Inuit Peoples</w:t>
      </w:r>
      <w:r w:rsidR="008C6EAC" w:rsidRPr="79EB32BD">
        <w:rPr>
          <w:rFonts w:ascii="Times New Roman" w:hAnsi="Times New Roman" w:cs="Times New Roman"/>
          <w:sz w:val="24"/>
          <w:szCs w:val="24"/>
        </w:rPr>
        <w:t>.</w:t>
      </w:r>
    </w:p>
    <w:p w14:paraId="2E79962A"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0" w:name="_Toc177633142"/>
      <w:r w:rsidRPr="008C6EAC">
        <w:rPr>
          <w:rFonts w:ascii="Times New Roman" w:hAnsi="Times New Roman" w:cs="Times New Roman"/>
          <w:b/>
          <w:bCs/>
          <w:color w:val="auto"/>
          <w:sz w:val="24"/>
          <w:szCs w:val="24"/>
        </w:rPr>
        <w:t xml:space="preserve">Income </w:t>
      </w:r>
      <w:proofErr w:type="gramStart"/>
      <w:r w:rsidRPr="008C6EAC">
        <w:rPr>
          <w:rFonts w:ascii="Times New Roman" w:hAnsi="Times New Roman" w:cs="Times New Roman"/>
          <w:b/>
          <w:bCs/>
          <w:color w:val="auto"/>
          <w:sz w:val="24"/>
          <w:szCs w:val="24"/>
        </w:rPr>
        <w:t>supports</w:t>
      </w:r>
      <w:proofErr w:type="gramEnd"/>
      <w:r w:rsidRPr="008C6EAC">
        <w:rPr>
          <w:rFonts w:ascii="Times New Roman" w:hAnsi="Times New Roman" w:cs="Times New Roman"/>
          <w:b/>
          <w:bCs/>
          <w:color w:val="auto"/>
          <w:sz w:val="24"/>
          <w:szCs w:val="24"/>
        </w:rPr>
        <w:t xml:space="preserve"> and financial support to businesses</w:t>
      </w:r>
      <w:bookmarkEnd w:id="0"/>
    </w:p>
    <w:p w14:paraId="0982A832" w14:textId="645D1C64" w:rsidR="008C6EAC" w:rsidRPr="00DE78F1" w:rsidRDefault="008C6EAC" w:rsidP="008C6EAC">
      <w:pPr>
        <w:rPr>
          <w:rFonts w:ascii="Times New Roman" w:hAnsi="Times New Roman" w:cs="Times New Roman"/>
          <w:sz w:val="24"/>
          <w:szCs w:val="24"/>
        </w:rPr>
      </w:pPr>
      <w:proofErr w:type="gramStart"/>
      <w:r w:rsidRPr="00DE78F1">
        <w:rPr>
          <w:rFonts w:ascii="Times New Roman" w:hAnsi="Times New Roman" w:cs="Times New Roman"/>
          <w:sz w:val="24"/>
          <w:szCs w:val="24"/>
        </w:rPr>
        <w:t>In order to</w:t>
      </w:r>
      <w:proofErr w:type="gramEnd"/>
      <w:r w:rsidRPr="00DE78F1">
        <w:rPr>
          <w:rFonts w:ascii="Times New Roman" w:hAnsi="Times New Roman" w:cs="Times New Roman"/>
          <w:sz w:val="24"/>
          <w:szCs w:val="24"/>
        </w:rPr>
        <w:t xml:space="preserve"> support Indigenous businesses in mitigating the impacts of the pandemic, the Government of Canada launched the COVID-Indigenous Businesses Initiative which provided loans of up to $40,000 and non-repayable contributions of up to $20,000 to small and medium-sized Indigenous businesses. From 2020 to </w:t>
      </w:r>
      <w:r w:rsidR="000156D2" w:rsidRPr="00DE78F1">
        <w:rPr>
          <w:rFonts w:ascii="Times New Roman" w:hAnsi="Times New Roman" w:cs="Times New Roman"/>
          <w:sz w:val="24"/>
          <w:szCs w:val="24"/>
        </w:rPr>
        <w:t>2021,</w:t>
      </w:r>
      <w:r w:rsidRPr="00DE78F1">
        <w:rPr>
          <w:rFonts w:ascii="Times New Roman" w:hAnsi="Times New Roman" w:cs="Times New Roman"/>
          <w:sz w:val="24"/>
          <w:szCs w:val="24"/>
        </w:rPr>
        <w:t xml:space="preserve"> the program issued over $190 million in repayable and non-repayable contributions to 3,800 businesses. In 2022, the Government of Canada announced that it would forgive up to 50% of the total loan amount disbursed to Indigenous businesses</w:t>
      </w:r>
      <w:r w:rsidR="00AE5067">
        <w:rPr>
          <w:rFonts w:ascii="Times New Roman" w:hAnsi="Times New Roman" w:cs="Times New Roman"/>
          <w:sz w:val="24"/>
          <w:szCs w:val="24"/>
        </w:rPr>
        <w:t>.</w:t>
      </w:r>
      <w:r w:rsidRPr="00DE78F1">
        <w:rPr>
          <w:rFonts w:ascii="Times New Roman" w:hAnsi="Times New Roman" w:cs="Times New Roman"/>
          <w:sz w:val="24"/>
          <w:szCs w:val="24"/>
        </w:rPr>
        <w:t xml:space="preserve"> </w:t>
      </w:r>
    </w:p>
    <w:p w14:paraId="747B3EF5" w14:textId="41A1D192"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573 First Nations and Inuit Communities and </w:t>
      </w:r>
      <w:r w:rsidR="00AE5067" w:rsidRPr="00DE78F1">
        <w:rPr>
          <w:rFonts w:ascii="Times New Roman" w:hAnsi="Times New Roman" w:cs="Times New Roman"/>
          <w:sz w:val="24"/>
          <w:szCs w:val="24"/>
        </w:rPr>
        <w:t>the Métis</w:t>
      </w:r>
      <w:r w:rsidRPr="00DE78F1">
        <w:rPr>
          <w:rFonts w:ascii="Times New Roman" w:hAnsi="Times New Roman" w:cs="Times New Roman"/>
          <w:sz w:val="24"/>
          <w:szCs w:val="24"/>
        </w:rPr>
        <w:t xml:space="preserve"> Capital Corporations received funding to support community and collective businesses, to operate safely during the pandemic, retain employees, adapt business models and survive the pandemic shutdown. These funds were distributed according to the priorities of the communities. Centrally held funds supported an additional 254 First Nation community owned businesses which were unable to access other pandemic business </w:t>
      </w:r>
      <w:proofErr w:type="gramStart"/>
      <w:r w:rsidRPr="00DE78F1">
        <w:rPr>
          <w:rFonts w:ascii="Times New Roman" w:hAnsi="Times New Roman" w:cs="Times New Roman"/>
          <w:sz w:val="24"/>
          <w:szCs w:val="24"/>
        </w:rPr>
        <w:t>supports</w:t>
      </w:r>
      <w:proofErr w:type="gramEnd"/>
      <w:r w:rsidRPr="00DE78F1">
        <w:rPr>
          <w:rFonts w:ascii="Times New Roman" w:hAnsi="Times New Roman" w:cs="Times New Roman"/>
          <w:sz w:val="24"/>
          <w:szCs w:val="24"/>
        </w:rPr>
        <w:t xml:space="preserve"> due to their structure, tax status or size.</w:t>
      </w:r>
    </w:p>
    <w:p w14:paraId="372B3112" w14:textId="4CEDA54C"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Since 2020, a new stimulus development fund is supporting the Indigenous tourism industry. Administered by the Indigenous Tourism Association of Canada, the funds support</w:t>
      </w:r>
      <w:r w:rsidR="00C704BC">
        <w:rPr>
          <w:rFonts w:ascii="Times New Roman" w:hAnsi="Times New Roman" w:cs="Times New Roman"/>
          <w:sz w:val="24"/>
          <w:szCs w:val="24"/>
        </w:rPr>
        <w:t xml:space="preserve"> First Nations, M</w:t>
      </w:r>
      <w:r w:rsidR="00C704BC" w:rsidRPr="00472D7A">
        <w:rPr>
          <w:rFonts w:ascii="Times New Roman" w:hAnsi="Times New Roman" w:cs="Times New Roman"/>
          <w:sz w:val="24"/>
          <w:szCs w:val="24"/>
        </w:rPr>
        <w:t>é</w:t>
      </w:r>
      <w:r w:rsidR="00C704BC">
        <w:rPr>
          <w:rFonts w:ascii="Times New Roman" w:hAnsi="Times New Roman" w:cs="Times New Roman"/>
          <w:sz w:val="24"/>
          <w:szCs w:val="24"/>
        </w:rPr>
        <w:t xml:space="preserve">tis and </w:t>
      </w:r>
      <w:r w:rsidR="002B1077">
        <w:rPr>
          <w:rFonts w:ascii="Times New Roman" w:hAnsi="Times New Roman" w:cs="Times New Roman"/>
          <w:sz w:val="24"/>
          <w:szCs w:val="24"/>
        </w:rPr>
        <w:t>Inuit</w:t>
      </w:r>
      <w:r w:rsidR="002B1077" w:rsidRPr="00DE78F1">
        <w:rPr>
          <w:rFonts w:ascii="Times New Roman" w:hAnsi="Times New Roman" w:cs="Times New Roman"/>
          <w:sz w:val="24"/>
          <w:szCs w:val="24"/>
        </w:rPr>
        <w:t xml:space="preserve"> businesses</w:t>
      </w:r>
      <w:r w:rsidRPr="00DE78F1">
        <w:rPr>
          <w:rFonts w:ascii="Times New Roman" w:hAnsi="Times New Roman" w:cs="Times New Roman"/>
          <w:sz w:val="24"/>
          <w:szCs w:val="24"/>
        </w:rPr>
        <w:t xml:space="preserve">, many </w:t>
      </w:r>
      <w:r w:rsidR="002D4ADE">
        <w:rPr>
          <w:rFonts w:ascii="Times New Roman" w:hAnsi="Times New Roman" w:cs="Times New Roman"/>
          <w:sz w:val="24"/>
          <w:szCs w:val="24"/>
        </w:rPr>
        <w:t>of which</w:t>
      </w:r>
      <w:r w:rsidRPr="00DE78F1">
        <w:rPr>
          <w:rFonts w:ascii="Times New Roman" w:hAnsi="Times New Roman" w:cs="Times New Roman"/>
          <w:sz w:val="24"/>
          <w:szCs w:val="24"/>
        </w:rPr>
        <w:t xml:space="preserve"> are small, and expand the reach of the Government of Canada’s COVID-19 relief measures.</w:t>
      </w:r>
    </w:p>
    <w:p w14:paraId="0F0640F4" w14:textId="1E34721B"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Announced in 2020, the Black Entrepreneurship Program (BEP) is an investment of $265 million over four years, that will help address the systemic barriers that Black business owners and entrepreneurs face, providing targeted support and increased access to capital. </w:t>
      </w:r>
    </w:p>
    <w:p w14:paraId="7DF69A11" w14:textId="77777777" w:rsidR="008C6EAC"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It includes $160 million for the new Black Entrepreneurship Loan Fund that will provide loans of up to $250,000 for Black business owners and entrepreneurs, $100 million to develop and implement a new National Ecosystem Fund to support Black-led business organizations across the country to help Black business owners and entrepreneurs access funding and capital, mentorship, financial planning services, and business training, and $5 million to create and sustain a new Black Entrepreneurship Knowledge Hub that will collect data on the state of Black entrepreneurship in Canada and help identify Black entrepreneurs’ barriers to success as well as opportunities for growth.</w:t>
      </w:r>
    </w:p>
    <w:p w14:paraId="655F8EF1" w14:textId="25003210" w:rsidR="008A5B3E" w:rsidRPr="00DE78F1" w:rsidRDefault="008A5B3E" w:rsidP="008C6EAC">
      <w:pPr>
        <w:rPr>
          <w:rFonts w:ascii="Times New Roman" w:hAnsi="Times New Roman" w:cs="Times New Roman"/>
          <w:sz w:val="24"/>
          <w:szCs w:val="24"/>
        </w:rPr>
      </w:pPr>
      <w:r w:rsidRPr="008A5B3E">
        <w:rPr>
          <w:rFonts w:ascii="Times New Roman" w:hAnsi="Times New Roman" w:cs="Times New Roman"/>
          <w:sz w:val="24"/>
          <w:szCs w:val="24"/>
        </w:rPr>
        <w:t>Business Link is a not-for-profit corporation that delivers business development and support services to Albertan entrepreneurs. Since 2001, the Government of Alberta has maintained a partnership with the Government of Canada through Prairies Economic Development Canada (</w:t>
      </w:r>
      <w:proofErr w:type="spellStart"/>
      <w:r w:rsidRPr="008A5B3E">
        <w:rPr>
          <w:rFonts w:ascii="Times New Roman" w:hAnsi="Times New Roman" w:cs="Times New Roman"/>
          <w:sz w:val="24"/>
          <w:szCs w:val="24"/>
        </w:rPr>
        <w:t>PrairiesCan</w:t>
      </w:r>
      <w:proofErr w:type="spellEnd"/>
      <w:r w:rsidRPr="008A5B3E">
        <w:rPr>
          <w:rFonts w:ascii="Times New Roman" w:hAnsi="Times New Roman" w:cs="Times New Roman"/>
          <w:sz w:val="24"/>
          <w:szCs w:val="24"/>
        </w:rPr>
        <w:t xml:space="preserve">) (formerly Western Economic Diversification) to support Business Link to deliver programming and services to help aspiring and established Alberta small business owners to start </w:t>
      </w:r>
      <w:r w:rsidRPr="008A5B3E">
        <w:rPr>
          <w:rFonts w:ascii="Times New Roman" w:hAnsi="Times New Roman" w:cs="Times New Roman"/>
          <w:sz w:val="24"/>
          <w:szCs w:val="24"/>
        </w:rPr>
        <w:lastRenderedPageBreak/>
        <w:t>and run a thriving business.</w:t>
      </w:r>
      <w:r>
        <w:rPr>
          <w:rFonts w:ascii="Times New Roman" w:hAnsi="Times New Roman" w:cs="Times New Roman"/>
          <w:sz w:val="24"/>
          <w:szCs w:val="24"/>
        </w:rPr>
        <w:t xml:space="preserve"> </w:t>
      </w:r>
      <w:r w:rsidRPr="008A5B3E">
        <w:rPr>
          <w:rFonts w:ascii="Times New Roman" w:hAnsi="Times New Roman" w:cs="Times New Roman"/>
          <w:sz w:val="24"/>
          <w:szCs w:val="24"/>
        </w:rPr>
        <w:t>Business Link offers one-on-one support, market research services, education, online tools, networking and connection opportunities, and referrals to experts and other resources, programs, and ecosystem service providers.</w:t>
      </w:r>
    </w:p>
    <w:p w14:paraId="78817EAD"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1" w:name="_Toc177633143"/>
      <w:r w:rsidRPr="008C6EAC">
        <w:rPr>
          <w:rFonts w:ascii="Times New Roman" w:hAnsi="Times New Roman" w:cs="Times New Roman"/>
          <w:b/>
          <w:bCs/>
          <w:color w:val="auto"/>
          <w:sz w:val="24"/>
          <w:szCs w:val="24"/>
        </w:rPr>
        <w:t>Healthcare and services</w:t>
      </w:r>
      <w:bookmarkEnd w:id="1"/>
    </w:p>
    <w:p w14:paraId="7649EB8A" w14:textId="5414EB4A" w:rsidR="008C6EAC" w:rsidRPr="00DE78F1" w:rsidRDefault="008C6EAC" w:rsidP="008C6EAC">
      <w:pPr>
        <w:rPr>
          <w:rFonts w:ascii="Times New Roman" w:hAnsi="Times New Roman" w:cs="Times New Roman"/>
          <w:sz w:val="24"/>
          <w:szCs w:val="24"/>
        </w:rPr>
      </w:pPr>
      <w:r w:rsidRPr="1CE42913">
        <w:rPr>
          <w:rFonts w:ascii="Times New Roman" w:hAnsi="Times New Roman" w:cs="Times New Roman"/>
          <w:sz w:val="24"/>
          <w:szCs w:val="24"/>
        </w:rPr>
        <w:t xml:space="preserve">The Government of Canada identified the need for priority data to measure the impact of COVID-19 on the health and well-being of Canadians and the delivery of healthcare. </w:t>
      </w:r>
      <w:proofErr w:type="gramStart"/>
      <w:r w:rsidR="00FE5F7A">
        <w:rPr>
          <w:rFonts w:ascii="Times New Roman" w:hAnsi="Times New Roman" w:cs="Times New Roman"/>
          <w:sz w:val="24"/>
          <w:szCs w:val="24"/>
        </w:rPr>
        <w:t>In order</w:t>
      </w:r>
      <w:r w:rsidRPr="1CE42913">
        <w:rPr>
          <w:rFonts w:ascii="Times New Roman" w:hAnsi="Times New Roman" w:cs="Times New Roman"/>
          <w:sz w:val="24"/>
          <w:szCs w:val="24"/>
        </w:rPr>
        <w:t xml:space="preserve"> to</w:t>
      </w:r>
      <w:proofErr w:type="gramEnd"/>
      <w:r w:rsidRPr="1CE42913">
        <w:rPr>
          <w:rFonts w:ascii="Times New Roman" w:hAnsi="Times New Roman" w:cs="Times New Roman"/>
          <w:sz w:val="24"/>
          <w:szCs w:val="24"/>
        </w:rPr>
        <w:t xml:space="preserve"> gain a better understanding of the impact of COVID-19 on the delivery of and access to </w:t>
      </w:r>
      <w:r w:rsidR="008A5B3E" w:rsidRPr="1CE42913">
        <w:rPr>
          <w:rFonts w:ascii="Times New Roman" w:hAnsi="Times New Roman" w:cs="Times New Roman"/>
          <w:sz w:val="24"/>
          <w:szCs w:val="24"/>
        </w:rPr>
        <w:t>Sexually Transmitted and Blood Borne Infections (</w:t>
      </w:r>
      <w:r w:rsidRPr="1CE42913">
        <w:rPr>
          <w:rFonts w:ascii="Times New Roman" w:hAnsi="Times New Roman" w:cs="Times New Roman"/>
          <w:sz w:val="24"/>
          <w:szCs w:val="24"/>
        </w:rPr>
        <w:t>STBBI</w:t>
      </w:r>
      <w:r w:rsidR="008A5B3E" w:rsidRPr="1CE42913">
        <w:rPr>
          <w:rFonts w:ascii="Times New Roman" w:hAnsi="Times New Roman" w:cs="Times New Roman"/>
          <w:sz w:val="24"/>
          <w:szCs w:val="24"/>
        </w:rPr>
        <w:t>)</w:t>
      </w:r>
      <w:r w:rsidRPr="1CE42913">
        <w:rPr>
          <w:rFonts w:ascii="Times New Roman" w:hAnsi="Times New Roman" w:cs="Times New Roman"/>
          <w:sz w:val="24"/>
          <w:szCs w:val="24"/>
        </w:rPr>
        <w:t xml:space="preserve">-related services, </w:t>
      </w:r>
      <w:r w:rsidR="0039023C" w:rsidRPr="0039023C">
        <w:rPr>
          <w:rFonts w:ascii="Times New Roman" w:hAnsi="Times New Roman" w:cs="Times New Roman"/>
          <w:sz w:val="24"/>
          <w:szCs w:val="24"/>
        </w:rPr>
        <w:t xml:space="preserve">four national online surveys were deployed. The </w:t>
      </w:r>
      <w:r w:rsidRPr="1CE42913">
        <w:rPr>
          <w:rFonts w:ascii="Times New Roman" w:hAnsi="Times New Roman" w:cs="Times New Roman"/>
          <w:sz w:val="24"/>
          <w:szCs w:val="24"/>
        </w:rPr>
        <w:t xml:space="preserve">survey results indicated that the need for STBBI-related services varied across survey participants. Barriers to seeking or accessing services included reduced hours </w:t>
      </w:r>
      <w:r w:rsidR="00987143">
        <w:rPr>
          <w:rFonts w:ascii="Times New Roman" w:hAnsi="Times New Roman" w:cs="Times New Roman"/>
          <w:sz w:val="24"/>
          <w:szCs w:val="24"/>
        </w:rPr>
        <w:t>due</w:t>
      </w:r>
      <w:r w:rsidR="00987143" w:rsidRPr="1CE42913">
        <w:rPr>
          <w:rFonts w:ascii="Times New Roman" w:hAnsi="Times New Roman" w:cs="Times New Roman"/>
          <w:sz w:val="24"/>
          <w:szCs w:val="24"/>
        </w:rPr>
        <w:t xml:space="preserve"> </w:t>
      </w:r>
      <w:r w:rsidRPr="1CE42913">
        <w:rPr>
          <w:rFonts w:ascii="Times New Roman" w:hAnsi="Times New Roman" w:cs="Times New Roman"/>
          <w:sz w:val="24"/>
          <w:szCs w:val="24"/>
        </w:rPr>
        <w:t>to pandemic restrictions</w:t>
      </w:r>
      <w:r w:rsidR="002C63A2">
        <w:rPr>
          <w:rFonts w:ascii="Times New Roman" w:hAnsi="Times New Roman" w:cs="Times New Roman"/>
          <w:sz w:val="24"/>
          <w:szCs w:val="24"/>
        </w:rPr>
        <w:t xml:space="preserve">, as well as </w:t>
      </w:r>
      <w:r w:rsidRPr="1CE42913">
        <w:rPr>
          <w:rFonts w:ascii="Times New Roman" w:hAnsi="Times New Roman" w:cs="Times New Roman"/>
          <w:sz w:val="24"/>
          <w:szCs w:val="24"/>
        </w:rPr>
        <w:t>fear of stigma and discrimination. Participants reported</w:t>
      </w:r>
      <w:r w:rsidR="00DF6D06">
        <w:rPr>
          <w:rFonts w:ascii="Times New Roman" w:hAnsi="Times New Roman" w:cs="Times New Roman"/>
          <w:sz w:val="24"/>
          <w:szCs w:val="24"/>
        </w:rPr>
        <w:t xml:space="preserve"> experiencing</w:t>
      </w:r>
      <w:r w:rsidRPr="1CE42913">
        <w:rPr>
          <w:rFonts w:ascii="Times New Roman" w:hAnsi="Times New Roman" w:cs="Times New Roman"/>
          <w:sz w:val="24"/>
          <w:szCs w:val="24"/>
        </w:rPr>
        <w:t xml:space="preserve"> financial</w:t>
      </w:r>
      <w:r w:rsidR="00A45C49">
        <w:rPr>
          <w:rFonts w:ascii="Times New Roman" w:hAnsi="Times New Roman" w:cs="Times New Roman"/>
          <w:sz w:val="24"/>
          <w:szCs w:val="24"/>
        </w:rPr>
        <w:t xml:space="preserve"> and </w:t>
      </w:r>
      <w:r w:rsidRPr="1CE42913">
        <w:rPr>
          <w:rFonts w:ascii="Times New Roman" w:hAnsi="Times New Roman" w:cs="Times New Roman"/>
          <w:sz w:val="24"/>
          <w:szCs w:val="24"/>
        </w:rPr>
        <w:t>employment</w:t>
      </w:r>
      <w:r w:rsidR="00A45C49">
        <w:rPr>
          <w:rFonts w:ascii="Times New Roman" w:hAnsi="Times New Roman" w:cs="Times New Roman"/>
          <w:sz w:val="24"/>
          <w:szCs w:val="24"/>
        </w:rPr>
        <w:t xml:space="preserve"> insecurity, as well as</w:t>
      </w:r>
      <w:r w:rsidRPr="1CE42913">
        <w:rPr>
          <w:rFonts w:ascii="Times New Roman" w:hAnsi="Times New Roman" w:cs="Times New Roman"/>
          <w:sz w:val="24"/>
          <w:szCs w:val="24"/>
        </w:rPr>
        <w:t xml:space="preserve"> food insecurity and a </w:t>
      </w:r>
      <w:r w:rsidR="003B2DF0">
        <w:rPr>
          <w:rFonts w:ascii="Times New Roman" w:hAnsi="Times New Roman" w:cs="Times New Roman"/>
          <w:sz w:val="24"/>
          <w:szCs w:val="24"/>
        </w:rPr>
        <w:t>decline in their</w:t>
      </w:r>
      <w:r w:rsidR="003B2DF0" w:rsidRPr="1CE42913">
        <w:rPr>
          <w:rFonts w:ascii="Times New Roman" w:hAnsi="Times New Roman" w:cs="Times New Roman"/>
          <w:sz w:val="24"/>
          <w:szCs w:val="24"/>
        </w:rPr>
        <w:t xml:space="preserve"> </w:t>
      </w:r>
      <w:r w:rsidRPr="1CE42913">
        <w:rPr>
          <w:rFonts w:ascii="Times New Roman" w:hAnsi="Times New Roman" w:cs="Times New Roman"/>
          <w:sz w:val="24"/>
          <w:szCs w:val="24"/>
        </w:rPr>
        <w:t xml:space="preserve">mental health </w:t>
      </w:r>
      <w:r w:rsidR="0043109E">
        <w:rPr>
          <w:rFonts w:ascii="Times New Roman" w:hAnsi="Times New Roman" w:cs="Times New Roman"/>
          <w:sz w:val="24"/>
          <w:szCs w:val="24"/>
        </w:rPr>
        <w:t>compared to</w:t>
      </w:r>
      <w:r w:rsidRPr="1CE42913">
        <w:rPr>
          <w:rFonts w:ascii="Times New Roman" w:hAnsi="Times New Roman" w:cs="Times New Roman"/>
          <w:sz w:val="24"/>
          <w:szCs w:val="24"/>
        </w:rPr>
        <w:t xml:space="preserve"> before the pandemic. Service providers </w:t>
      </w:r>
      <w:r w:rsidR="00CF152E" w:rsidRPr="00CF152E">
        <w:rPr>
          <w:rFonts w:ascii="Times New Roman" w:hAnsi="Times New Roman" w:cs="Times New Roman"/>
          <w:sz w:val="24"/>
          <w:szCs w:val="24"/>
        </w:rPr>
        <w:t>highlighted a reduced capacity to deliver</w:t>
      </w:r>
      <w:r w:rsidR="00CF152E">
        <w:rPr>
          <w:rFonts w:ascii="Times New Roman" w:hAnsi="Times New Roman" w:cs="Times New Roman"/>
          <w:sz w:val="24"/>
          <w:szCs w:val="24"/>
        </w:rPr>
        <w:t xml:space="preserve"> </w:t>
      </w:r>
      <w:r w:rsidRPr="1CE42913">
        <w:rPr>
          <w:rFonts w:ascii="Times New Roman" w:hAnsi="Times New Roman" w:cs="Times New Roman"/>
          <w:sz w:val="24"/>
          <w:szCs w:val="24"/>
        </w:rPr>
        <w:t>services</w:t>
      </w:r>
      <w:r w:rsidR="00F21CA6">
        <w:rPr>
          <w:rFonts w:ascii="Times New Roman" w:hAnsi="Times New Roman" w:cs="Times New Roman"/>
          <w:sz w:val="24"/>
          <w:szCs w:val="24"/>
        </w:rPr>
        <w:t xml:space="preserve">. </w:t>
      </w:r>
      <w:r w:rsidR="00F21CA6" w:rsidRPr="00F21CA6">
        <w:rPr>
          <w:rFonts w:ascii="Times New Roman" w:hAnsi="Times New Roman" w:cs="Times New Roman"/>
          <w:sz w:val="24"/>
          <w:szCs w:val="24"/>
        </w:rPr>
        <w:t>In response to these challenges,</w:t>
      </w:r>
      <w:r w:rsidRPr="1CE42913">
        <w:rPr>
          <w:rFonts w:ascii="Times New Roman" w:hAnsi="Times New Roman" w:cs="Times New Roman"/>
          <w:sz w:val="24"/>
          <w:szCs w:val="24"/>
        </w:rPr>
        <w:t xml:space="preserve"> many organizations developed or expanded remote service delivery models.</w:t>
      </w:r>
    </w:p>
    <w:p w14:paraId="0CDE0612" w14:textId="0EC15736"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Canada’s National Immunization Technical Advisory Group, the National Advisory Committee on Immunization (NACI), incorporated equity considerations when developing guidance on the use of approved vaccines in Canada, including COVID-19 vaccines. In the summer and fall of 2020, the Government of Canada conducted a broad stakeholder consultation, through a priority-setting survey to </w:t>
      </w:r>
      <w:r w:rsidR="00EA7068">
        <w:rPr>
          <w:rFonts w:ascii="Times New Roman" w:hAnsi="Times New Roman" w:cs="Times New Roman"/>
          <w:sz w:val="24"/>
          <w:szCs w:val="24"/>
        </w:rPr>
        <w:t xml:space="preserve">help </w:t>
      </w:r>
      <w:r w:rsidRPr="00DE78F1">
        <w:rPr>
          <w:rFonts w:ascii="Times New Roman" w:hAnsi="Times New Roman" w:cs="Times New Roman"/>
          <w:sz w:val="24"/>
          <w:szCs w:val="24"/>
        </w:rPr>
        <w:t>inform NACI’s guidance on key populations for early COVID-19 immunization</w:t>
      </w:r>
      <w:r w:rsidR="009A3F8A">
        <w:rPr>
          <w:rFonts w:ascii="Times New Roman" w:hAnsi="Times New Roman" w:cs="Times New Roman"/>
          <w:sz w:val="24"/>
          <w:szCs w:val="24"/>
        </w:rPr>
        <w:t>, considering the</w:t>
      </w:r>
      <w:r w:rsidRPr="00DE78F1">
        <w:rPr>
          <w:rFonts w:ascii="Times New Roman" w:hAnsi="Times New Roman" w:cs="Times New Roman"/>
          <w:sz w:val="24"/>
          <w:szCs w:val="24"/>
        </w:rPr>
        <w:t xml:space="preserve"> limited initial vaccine supply. The Government worked closely with federal, provincial, territorial, and Indigenous </w:t>
      </w:r>
      <w:r w:rsidR="00C704BC">
        <w:rPr>
          <w:rFonts w:ascii="Times New Roman" w:hAnsi="Times New Roman" w:cs="Times New Roman"/>
          <w:sz w:val="24"/>
          <w:szCs w:val="24"/>
        </w:rPr>
        <w:t xml:space="preserve">partners </w:t>
      </w:r>
      <w:r w:rsidRPr="00DE78F1">
        <w:rPr>
          <w:rFonts w:ascii="Times New Roman" w:hAnsi="Times New Roman" w:cs="Times New Roman"/>
          <w:sz w:val="24"/>
          <w:szCs w:val="24"/>
        </w:rPr>
        <w:t>to ensure that higher risk populations, inclusive of Indigenous populations and racialized communities, were prioritized early in the vaccine rollout.</w:t>
      </w:r>
    </w:p>
    <w:p w14:paraId="3C9B9A9C" w14:textId="2CABACC5"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Government </w:t>
      </w:r>
      <w:r w:rsidR="00E44190">
        <w:rPr>
          <w:rFonts w:ascii="Times New Roman" w:hAnsi="Times New Roman" w:cs="Times New Roman"/>
          <w:sz w:val="24"/>
          <w:szCs w:val="24"/>
        </w:rPr>
        <w:t xml:space="preserve">of Canada </w:t>
      </w:r>
      <w:r w:rsidRPr="00DE78F1">
        <w:rPr>
          <w:rFonts w:ascii="Times New Roman" w:hAnsi="Times New Roman" w:cs="Times New Roman"/>
          <w:sz w:val="24"/>
          <w:szCs w:val="24"/>
        </w:rPr>
        <w:t xml:space="preserve">promoted vaccine uptake by: </w:t>
      </w:r>
    </w:p>
    <w:p w14:paraId="388723BF" w14:textId="2A3B6B57" w:rsidR="008C6EAC" w:rsidRPr="000156D2" w:rsidRDefault="008C6EAC" w:rsidP="000156D2">
      <w:pPr>
        <w:pStyle w:val="ListParagraph"/>
        <w:numPr>
          <w:ilvl w:val="0"/>
          <w:numId w:val="2"/>
        </w:numPr>
        <w:rPr>
          <w:rFonts w:ascii="Times New Roman" w:hAnsi="Times New Roman" w:cs="Times New Roman"/>
          <w:sz w:val="24"/>
          <w:szCs w:val="28"/>
        </w:rPr>
      </w:pPr>
      <w:r w:rsidRPr="000156D2">
        <w:rPr>
          <w:rFonts w:ascii="Times New Roman" w:hAnsi="Times New Roman" w:cs="Times New Roman"/>
          <w:sz w:val="24"/>
          <w:szCs w:val="28"/>
        </w:rPr>
        <w:t xml:space="preserve">Engaging </w:t>
      </w:r>
      <w:r w:rsidR="00CB6674">
        <w:rPr>
          <w:rFonts w:ascii="Times New Roman" w:hAnsi="Times New Roman" w:cs="Times New Roman"/>
          <w:sz w:val="24"/>
          <w:szCs w:val="28"/>
        </w:rPr>
        <w:t>with</w:t>
      </w:r>
      <w:r w:rsidRPr="000156D2">
        <w:rPr>
          <w:rFonts w:ascii="Times New Roman" w:hAnsi="Times New Roman" w:cs="Times New Roman"/>
          <w:sz w:val="24"/>
          <w:szCs w:val="28"/>
        </w:rPr>
        <w:t xml:space="preserve"> established tables, including the </w:t>
      </w:r>
      <w:r w:rsidR="00321E7C" w:rsidRPr="00321E7C">
        <w:rPr>
          <w:rFonts w:ascii="Times New Roman" w:hAnsi="Times New Roman" w:cs="Times New Roman"/>
          <w:sz w:val="24"/>
          <w:szCs w:val="28"/>
        </w:rPr>
        <w:t xml:space="preserve">Federal, Provincial, Territorial, and </w:t>
      </w:r>
      <w:r w:rsidRPr="000156D2">
        <w:rPr>
          <w:rFonts w:ascii="Times New Roman" w:hAnsi="Times New Roman" w:cs="Times New Roman"/>
          <w:sz w:val="24"/>
          <w:szCs w:val="28"/>
        </w:rPr>
        <w:t xml:space="preserve">Indigenous </w:t>
      </w:r>
      <w:r w:rsidR="00321E7C">
        <w:rPr>
          <w:rFonts w:ascii="Times New Roman" w:hAnsi="Times New Roman" w:cs="Times New Roman"/>
          <w:sz w:val="24"/>
          <w:szCs w:val="28"/>
        </w:rPr>
        <w:t xml:space="preserve">(FPTI) </w:t>
      </w:r>
      <w:r w:rsidRPr="000156D2">
        <w:rPr>
          <w:rFonts w:ascii="Times New Roman" w:hAnsi="Times New Roman" w:cs="Times New Roman"/>
          <w:sz w:val="24"/>
          <w:szCs w:val="28"/>
        </w:rPr>
        <w:t xml:space="preserve">COVID-19 Vaccine Planning Working Group and the COVID-19 Public Health Working Group on Remote and Isolated </w:t>
      </w:r>
      <w:proofErr w:type="gramStart"/>
      <w:r w:rsidRPr="000156D2">
        <w:rPr>
          <w:rFonts w:ascii="Times New Roman" w:hAnsi="Times New Roman" w:cs="Times New Roman"/>
          <w:sz w:val="24"/>
          <w:szCs w:val="28"/>
        </w:rPr>
        <w:t>Communities;</w:t>
      </w:r>
      <w:proofErr w:type="gramEnd"/>
      <w:r w:rsidRPr="000156D2">
        <w:rPr>
          <w:rFonts w:ascii="Times New Roman" w:hAnsi="Times New Roman" w:cs="Times New Roman"/>
          <w:sz w:val="24"/>
          <w:szCs w:val="28"/>
        </w:rPr>
        <w:t xml:space="preserve"> </w:t>
      </w:r>
    </w:p>
    <w:p w14:paraId="33731E65" w14:textId="5FE1341F" w:rsidR="008C6EAC" w:rsidRPr="000156D2" w:rsidRDefault="008C6EAC" w:rsidP="000156D2">
      <w:pPr>
        <w:pStyle w:val="ListParagraph"/>
        <w:numPr>
          <w:ilvl w:val="0"/>
          <w:numId w:val="2"/>
        </w:numPr>
        <w:rPr>
          <w:rFonts w:ascii="Times New Roman" w:hAnsi="Times New Roman" w:cs="Times New Roman"/>
          <w:sz w:val="24"/>
          <w:szCs w:val="28"/>
        </w:rPr>
      </w:pPr>
      <w:r w:rsidRPr="000156D2">
        <w:rPr>
          <w:rFonts w:ascii="Times New Roman" w:hAnsi="Times New Roman" w:cs="Times New Roman"/>
          <w:sz w:val="24"/>
          <w:szCs w:val="28"/>
        </w:rPr>
        <w:t xml:space="preserve">Hosting six Federal, Provincial, Territorial, Indigenous and Industry Summits in 2021 and 2022 to exchange information and best practices </w:t>
      </w:r>
      <w:r w:rsidR="00825D17" w:rsidRPr="00825D17">
        <w:rPr>
          <w:rFonts w:ascii="Times New Roman" w:hAnsi="Times New Roman" w:cs="Times New Roman"/>
          <w:sz w:val="24"/>
          <w:szCs w:val="28"/>
        </w:rPr>
        <w:t xml:space="preserve">for culturally appropriate </w:t>
      </w:r>
      <w:r w:rsidRPr="000156D2">
        <w:rPr>
          <w:rFonts w:ascii="Times New Roman" w:hAnsi="Times New Roman" w:cs="Times New Roman"/>
          <w:sz w:val="24"/>
          <w:szCs w:val="28"/>
        </w:rPr>
        <w:t xml:space="preserve">vaccine rollout </w:t>
      </w:r>
      <w:r w:rsidR="00171446">
        <w:rPr>
          <w:rFonts w:ascii="Times New Roman" w:hAnsi="Times New Roman" w:cs="Times New Roman"/>
          <w:sz w:val="24"/>
          <w:szCs w:val="28"/>
        </w:rPr>
        <w:t>in</w:t>
      </w:r>
      <w:r w:rsidRPr="000156D2">
        <w:rPr>
          <w:rFonts w:ascii="Times New Roman" w:hAnsi="Times New Roman" w:cs="Times New Roman"/>
          <w:sz w:val="24"/>
          <w:szCs w:val="28"/>
        </w:rPr>
        <w:t xml:space="preserve"> Indigenous </w:t>
      </w:r>
      <w:proofErr w:type="gramStart"/>
      <w:r w:rsidRPr="000156D2">
        <w:rPr>
          <w:rFonts w:ascii="Times New Roman" w:hAnsi="Times New Roman" w:cs="Times New Roman"/>
          <w:sz w:val="24"/>
          <w:szCs w:val="28"/>
        </w:rPr>
        <w:t>communities;</w:t>
      </w:r>
      <w:proofErr w:type="gramEnd"/>
      <w:r w:rsidRPr="000156D2">
        <w:rPr>
          <w:rFonts w:ascii="Times New Roman" w:hAnsi="Times New Roman" w:cs="Times New Roman"/>
          <w:sz w:val="24"/>
          <w:szCs w:val="28"/>
        </w:rPr>
        <w:t xml:space="preserve"> </w:t>
      </w:r>
    </w:p>
    <w:p w14:paraId="6261D185" w14:textId="77777777" w:rsidR="008C6EAC" w:rsidRPr="000156D2" w:rsidRDefault="008C6EAC" w:rsidP="000156D2">
      <w:pPr>
        <w:pStyle w:val="ListParagraph"/>
        <w:numPr>
          <w:ilvl w:val="0"/>
          <w:numId w:val="2"/>
        </w:numPr>
        <w:rPr>
          <w:rFonts w:ascii="Times New Roman" w:hAnsi="Times New Roman" w:cs="Times New Roman"/>
          <w:sz w:val="24"/>
          <w:szCs w:val="28"/>
        </w:rPr>
      </w:pPr>
      <w:r w:rsidRPr="000156D2">
        <w:rPr>
          <w:rFonts w:ascii="Times New Roman" w:hAnsi="Times New Roman" w:cs="Times New Roman"/>
          <w:sz w:val="24"/>
          <w:szCs w:val="28"/>
        </w:rPr>
        <w:t xml:space="preserve">Meeting bilaterally with National Indigenous Organizations throughout the vaccine rollout to help ensure that feedback and considerations from Indigenous partners are integrated in vaccine rollout planning; and, </w:t>
      </w:r>
    </w:p>
    <w:p w14:paraId="5DAFCA6F" w14:textId="0F9A3DFF" w:rsidR="008C6EAC" w:rsidRPr="000156D2" w:rsidRDefault="008C6EAC" w:rsidP="000156D2">
      <w:pPr>
        <w:pStyle w:val="ListParagraph"/>
        <w:numPr>
          <w:ilvl w:val="0"/>
          <w:numId w:val="2"/>
        </w:numPr>
        <w:rPr>
          <w:rFonts w:ascii="Times New Roman" w:hAnsi="Times New Roman" w:cs="Times New Roman"/>
          <w:sz w:val="24"/>
          <w:szCs w:val="28"/>
        </w:rPr>
      </w:pPr>
      <w:r w:rsidRPr="000156D2">
        <w:rPr>
          <w:rFonts w:ascii="Times New Roman" w:hAnsi="Times New Roman" w:cs="Times New Roman"/>
          <w:sz w:val="24"/>
          <w:szCs w:val="28"/>
        </w:rPr>
        <w:t>Supporting community-led efforts and communication campaigns in Indigenous languages incorporat</w:t>
      </w:r>
      <w:r w:rsidR="002F7105">
        <w:rPr>
          <w:rFonts w:ascii="Times New Roman" w:hAnsi="Times New Roman" w:cs="Times New Roman"/>
          <w:sz w:val="24"/>
          <w:szCs w:val="28"/>
        </w:rPr>
        <w:t>ing</w:t>
      </w:r>
      <w:r w:rsidRPr="000156D2">
        <w:rPr>
          <w:rFonts w:ascii="Times New Roman" w:hAnsi="Times New Roman" w:cs="Times New Roman"/>
          <w:sz w:val="24"/>
          <w:szCs w:val="28"/>
        </w:rPr>
        <w:t xml:space="preserve"> cultural practices to </w:t>
      </w:r>
      <w:r w:rsidR="002F7105">
        <w:rPr>
          <w:rFonts w:ascii="Times New Roman" w:hAnsi="Times New Roman" w:cs="Times New Roman"/>
          <w:sz w:val="24"/>
          <w:szCs w:val="28"/>
        </w:rPr>
        <w:t>counter</w:t>
      </w:r>
      <w:r w:rsidRPr="000156D2">
        <w:rPr>
          <w:rFonts w:ascii="Times New Roman" w:hAnsi="Times New Roman" w:cs="Times New Roman"/>
          <w:sz w:val="24"/>
          <w:szCs w:val="28"/>
        </w:rPr>
        <w:t xml:space="preserve"> mis/disinformation.</w:t>
      </w:r>
    </w:p>
    <w:p w14:paraId="3BF5EC7A" w14:textId="0F33491D"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Government of Canada also funded the Immunization Partnership Fund (IPF) to support </w:t>
      </w:r>
      <w:r w:rsidR="003E0A04">
        <w:rPr>
          <w:rFonts w:ascii="Times New Roman" w:hAnsi="Times New Roman" w:cs="Times New Roman"/>
          <w:sz w:val="24"/>
          <w:szCs w:val="24"/>
        </w:rPr>
        <w:t xml:space="preserve">local, </w:t>
      </w:r>
      <w:r w:rsidRPr="00DE78F1">
        <w:rPr>
          <w:rFonts w:ascii="Times New Roman" w:hAnsi="Times New Roman" w:cs="Times New Roman"/>
          <w:sz w:val="24"/>
          <w:szCs w:val="24"/>
        </w:rPr>
        <w:t xml:space="preserve">provincial, territorial, </w:t>
      </w:r>
      <w:r w:rsidR="003E0A04">
        <w:rPr>
          <w:rFonts w:ascii="Times New Roman" w:hAnsi="Times New Roman" w:cs="Times New Roman"/>
          <w:sz w:val="24"/>
          <w:szCs w:val="24"/>
        </w:rPr>
        <w:t xml:space="preserve">national </w:t>
      </w:r>
      <w:r w:rsidRPr="00DE78F1">
        <w:rPr>
          <w:rFonts w:ascii="Times New Roman" w:hAnsi="Times New Roman" w:cs="Times New Roman"/>
          <w:sz w:val="24"/>
          <w:szCs w:val="24"/>
        </w:rPr>
        <w:t xml:space="preserve">and community-based partners in the provision of culturally safe </w:t>
      </w:r>
      <w:r w:rsidR="00404277" w:rsidRPr="00404277">
        <w:rPr>
          <w:rFonts w:ascii="Times New Roman" w:hAnsi="Times New Roman" w:cs="Times New Roman"/>
          <w:sz w:val="24"/>
          <w:szCs w:val="24"/>
        </w:rPr>
        <w:t xml:space="preserve">equity-based and evidence-informed initiatives that aimed to promote, educate and build </w:t>
      </w:r>
      <w:r w:rsidR="00404277" w:rsidRPr="00404277">
        <w:rPr>
          <w:rFonts w:ascii="Times New Roman" w:hAnsi="Times New Roman" w:cs="Times New Roman"/>
          <w:sz w:val="24"/>
          <w:szCs w:val="24"/>
        </w:rPr>
        <w:lastRenderedPageBreak/>
        <w:t xml:space="preserve">awareness of </w:t>
      </w:r>
      <w:r w:rsidRPr="00DE78F1">
        <w:rPr>
          <w:rFonts w:ascii="Times New Roman" w:hAnsi="Times New Roman" w:cs="Times New Roman"/>
          <w:sz w:val="24"/>
          <w:szCs w:val="24"/>
        </w:rPr>
        <w:t>COVID-19 vaccin</w:t>
      </w:r>
      <w:r w:rsidR="00A5314B">
        <w:rPr>
          <w:rFonts w:ascii="Times New Roman" w:hAnsi="Times New Roman" w:cs="Times New Roman"/>
          <w:sz w:val="24"/>
          <w:szCs w:val="24"/>
        </w:rPr>
        <w:t>ation</w:t>
      </w:r>
      <w:r w:rsidRPr="00DE78F1">
        <w:rPr>
          <w:rFonts w:ascii="Times New Roman" w:hAnsi="Times New Roman" w:cs="Times New Roman"/>
          <w:sz w:val="24"/>
          <w:szCs w:val="24"/>
        </w:rPr>
        <w:t xml:space="preserve"> and uptake activities that acknowledge the impacts of historic and present-day racism among Indigenous and racialized communities.</w:t>
      </w:r>
      <w:r w:rsidR="009736DC" w:rsidRPr="009736DC">
        <w:t xml:space="preserve"> </w:t>
      </w:r>
      <w:r w:rsidR="009736DC" w:rsidRPr="009736DC">
        <w:rPr>
          <w:rFonts w:ascii="Times New Roman" w:hAnsi="Times New Roman" w:cs="Times New Roman"/>
          <w:sz w:val="24"/>
          <w:szCs w:val="24"/>
        </w:rPr>
        <w:t>IPF-funded initiatives also helped build vaccine literacy, strengthen vaccine confidence and uptake, combat vaccine-related mis- and disinformation (MIDI) and reduce socio-cultural and physical barriers to vaccination, particularly among populations experiencing or facing systematic and/or structural</w:t>
      </w:r>
      <w:r w:rsidR="009736DC">
        <w:rPr>
          <w:rFonts w:ascii="Times New Roman" w:hAnsi="Times New Roman" w:cs="Times New Roman"/>
          <w:sz w:val="24"/>
          <w:szCs w:val="24"/>
        </w:rPr>
        <w:t xml:space="preserve"> inequities</w:t>
      </w:r>
      <w:r w:rsidRPr="00DE78F1">
        <w:rPr>
          <w:rFonts w:ascii="Times New Roman" w:hAnsi="Times New Roman" w:cs="Times New Roman"/>
          <w:sz w:val="24"/>
          <w:szCs w:val="24"/>
        </w:rPr>
        <w:t xml:space="preserve">. </w:t>
      </w:r>
    </w:p>
    <w:p w14:paraId="647DCA3A" w14:textId="3C6383ED"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Government of Canada supported access to vaccines for Indigenous </w:t>
      </w:r>
      <w:r w:rsidR="00B130EB">
        <w:rPr>
          <w:rFonts w:ascii="Times New Roman" w:hAnsi="Times New Roman" w:cs="Times New Roman"/>
          <w:sz w:val="24"/>
          <w:szCs w:val="24"/>
        </w:rPr>
        <w:t>P</w:t>
      </w:r>
      <w:r w:rsidRPr="00DE78F1">
        <w:rPr>
          <w:rFonts w:ascii="Times New Roman" w:hAnsi="Times New Roman" w:cs="Times New Roman"/>
          <w:sz w:val="24"/>
          <w:szCs w:val="24"/>
        </w:rPr>
        <w:t>eoples; ensuring that health facilities in Indigenous communities ha</w:t>
      </w:r>
      <w:r w:rsidR="005D27D3">
        <w:rPr>
          <w:rFonts w:ascii="Times New Roman" w:hAnsi="Times New Roman" w:cs="Times New Roman"/>
          <w:sz w:val="24"/>
          <w:szCs w:val="24"/>
        </w:rPr>
        <w:t>d</w:t>
      </w:r>
      <w:r w:rsidRPr="00DE78F1">
        <w:rPr>
          <w:rFonts w:ascii="Times New Roman" w:hAnsi="Times New Roman" w:cs="Times New Roman"/>
          <w:sz w:val="24"/>
          <w:szCs w:val="24"/>
        </w:rPr>
        <w:t xml:space="preserve"> the necessary supplies and equipment; </w:t>
      </w:r>
      <w:r w:rsidR="00EB66DD" w:rsidRPr="00EB66DD">
        <w:rPr>
          <w:rFonts w:ascii="Times New Roman" w:hAnsi="Times New Roman" w:cs="Times New Roman"/>
          <w:sz w:val="24"/>
          <w:szCs w:val="24"/>
        </w:rPr>
        <w:t>prioritizing vaccine availability for remote, rural and isolated communities; preparing for transportation of COVID-19 vaccines with specific storage and handling guidelines ahead of vaccine authorization to expedite product movement once available</w:t>
      </w:r>
      <w:r w:rsidR="00EB66DD">
        <w:rPr>
          <w:rFonts w:ascii="Times New Roman" w:hAnsi="Times New Roman" w:cs="Times New Roman"/>
          <w:sz w:val="24"/>
          <w:szCs w:val="24"/>
        </w:rPr>
        <w:t xml:space="preserve">; </w:t>
      </w:r>
      <w:r w:rsidRPr="00DE78F1">
        <w:rPr>
          <w:rFonts w:ascii="Times New Roman" w:hAnsi="Times New Roman" w:cs="Times New Roman"/>
          <w:sz w:val="24"/>
          <w:szCs w:val="24"/>
        </w:rPr>
        <w:t xml:space="preserve">supporting children on reserve to attend school </w:t>
      </w:r>
      <w:r w:rsidR="008A5B3E" w:rsidRPr="00DE78F1">
        <w:rPr>
          <w:rFonts w:ascii="Times New Roman" w:hAnsi="Times New Roman" w:cs="Times New Roman"/>
          <w:sz w:val="24"/>
          <w:szCs w:val="24"/>
        </w:rPr>
        <w:t>safely and</w:t>
      </w:r>
      <w:r w:rsidRPr="00DE78F1">
        <w:rPr>
          <w:rFonts w:ascii="Times New Roman" w:hAnsi="Times New Roman" w:cs="Times New Roman"/>
          <w:sz w:val="24"/>
          <w:szCs w:val="24"/>
        </w:rPr>
        <w:t xml:space="preserve"> providing support for post-secondary students and institutions.</w:t>
      </w:r>
    </w:p>
    <w:p w14:paraId="48C3FEF8" w14:textId="35105FC6"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As of</w:t>
      </w:r>
      <w:r w:rsidR="001D603B">
        <w:rPr>
          <w:rFonts w:ascii="Times New Roman" w:hAnsi="Times New Roman" w:cs="Times New Roman"/>
          <w:sz w:val="24"/>
          <w:szCs w:val="24"/>
        </w:rPr>
        <w:t xml:space="preserve"> </w:t>
      </w:r>
      <w:r w:rsidRPr="00DE78F1">
        <w:rPr>
          <w:rFonts w:ascii="Times New Roman" w:hAnsi="Times New Roman" w:cs="Times New Roman"/>
          <w:sz w:val="24"/>
          <w:szCs w:val="24"/>
        </w:rPr>
        <w:t>2023, the Government of Canada funded 669 mobile structures, identified 134 existing community spaces that c</w:t>
      </w:r>
      <w:r w:rsidR="0003076A">
        <w:rPr>
          <w:rFonts w:ascii="Times New Roman" w:hAnsi="Times New Roman" w:cs="Times New Roman"/>
          <w:sz w:val="24"/>
          <w:szCs w:val="24"/>
        </w:rPr>
        <w:t>ould</w:t>
      </w:r>
      <w:r w:rsidRPr="00DE78F1">
        <w:rPr>
          <w:rFonts w:ascii="Times New Roman" w:hAnsi="Times New Roman" w:cs="Times New Roman"/>
          <w:sz w:val="24"/>
          <w:szCs w:val="24"/>
        </w:rPr>
        <w:t xml:space="preserve"> be upgraded or retooled to support surge health infrastructure needs, initiated 241 site servicing projects, and funded 198 hotel or space rentals. </w:t>
      </w:r>
      <w:r w:rsidR="004D610D">
        <w:rPr>
          <w:rFonts w:ascii="Times New Roman" w:hAnsi="Times New Roman" w:cs="Times New Roman"/>
          <w:sz w:val="24"/>
          <w:szCs w:val="24"/>
        </w:rPr>
        <w:t>Additionally,</w:t>
      </w:r>
      <w:r w:rsidRPr="00DE78F1">
        <w:rPr>
          <w:rFonts w:ascii="Times New Roman" w:hAnsi="Times New Roman" w:cs="Times New Roman"/>
          <w:sz w:val="24"/>
          <w:szCs w:val="24"/>
        </w:rPr>
        <w:t xml:space="preserve"> 934 nurses and 908 paramedics </w:t>
      </w:r>
      <w:r w:rsidR="007D3C64" w:rsidRPr="007D3C64">
        <w:rPr>
          <w:rFonts w:ascii="Times New Roman" w:hAnsi="Times New Roman" w:cs="Times New Roman"/>
          <w:sz w:val="24"/>
          <w:szCs w:val="24"/>
        </w:rPr>
        <w:t xml:space="preserve">were deployed to </w:t>
      </w:r>
      <w:r w:rsidR="007D3C64">
        <w:rPr>
          <w:rFonts w:ascii="Times New Roman" w:hAnsi="Times New Roman" w:cs="Times New Roman"/>
          <w:sz w:val="24"/>
          <w:szCs w:val="24"/>
        </w:rPr>
        <w:t xml:space="preserve">support </w:t>
      </w:r>
      <w:r w:rsidRPr="00DE78F1">
        <w:rPr>
          <w:rFonts w:ascii="Times New Roman" w:hAnsi="Times New Roman" w:cs="Times New Roman"/>
          <w:sz w:val="24"/>
          <w:szCs w:val="24"/>
        </w:rPr>
        <w:t xml:space="preserve">the existing workforce </w:t>
      </w:r>
      <w:r w:rsidR="004D610D">
        <w:rPr>
          <w:rFonts w:ascii="Times New Roman" w:hAnsi="Times New Roman" w:cs="Times New Roman"/>
          <w:sz w:val="24"/>
          <w:szCs w:val="24"/>
        </w:rPr>
        <w:t>in</w:t>
      </w:r>
      <w:r w:rsidRPr="00DE78F1">
        <w:rPr>
          <w:rFonts w:ascii="Times New Roman" w:hAnsi="Times New Roman" w:cs="Times New Roman"/>
          <w:sz w:val="24"/>
          <w:szCs w:val="24"/>
        </w:rPr>
        <w:t xml:space="preserve"> First Nations communities since </w:t>
      </w:r>
      <w:r w:rsidR="00F508E0" w:rsidRPr="00DE78F1">
        <w:rPr>
          <w:rFonts w:ascii="Times New Roman" w:hAnsi="Times New Roman" w:cs="Times New Roman"/>
          <w:sz w:val="24"/>
          <w:szCs w:val="24"/>
        </w:rPr>
        <w:t>2020 and</w:t>
      </w:r>
      <w:r w:rsidRPr="00DE78F1">
        <w:rPr>
          <w:rFonts w:ascii="Times New Roman" w:hAnsi="Times New Roman" w:cs="Times New Roman"/>
          <w:sz w:val="24"/>
          <w:szCs w:val="24"/>
        </w:rPr>
        <w:t xml:space="preserve"> facilitated the air transportation of 11,784 health human resources from across Canada to and from First Nations communities in Ontario, Manitoba and Alberta.</w:t>
      </w:r>
    </w:p>
    <w:p w14:paraId="22193927" w14:textId="7872B236"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Government </w:t>
      </w:r>
      <w:r w:rsidR="00613CB8">
        <w:rPr>
          <w:rFonts w:ascii="Times New Roman" w:hAnsi="Times New Roman" w:cs="Times New Roman"/>
          <w:sz w:val="24"/>
          <w:szCs w:val="24"/>
        </w:rPr>
        <w:t>of Canada</w:t>
      </w:r>
      <w:r w:rsidR="00BD64CD">
        <w:rPr>
          <w:rFonts w:ascii="Times New Roman" w:hAnsi="Times New Roman" w:cs="Times New Roman"/>
          <w:sz w:val="24"/>
          <w:szCs w:val="24"/>
        </w:rPr>
        <w:t xml:space="preserve">, along with </w:t>
      </w:r>
      <w:r w:rsidRPr="00DE78F1">
        <w:rPr>
          <w:rFonts w:ascii="Times New Roman" w:hAnsi="Times New Roman" w:cs="Times New Roman"/>
          <w:sz w:val="24"/>
          <w:szCs w:val="24"/>
        </w:rPr>
        <w:t xml:space="preserve">key Indigenous and government partners collaborated to create, implement and maintain public health measures to </w:t>
      </w:r>
      <w:r w:rsidR="00BF6258">
        <w:rPr>
          <w:rFonts w:ascii="Times New Roman" w:hAnsi="Times New Roman" w:cs="Times New Roman"/>
          <w:sz w:val="24"/>
          <w:szCs w:val="24"/>
        </w:rPr>
        <w:t>protect</w:t>
      </w:r>
      <w:r w:rsidRPr="00DE78F1">
        <w:rPr>
          <w:rFonts w:ascii="Times New Roman" w:hAnsi="Times New Roman" w:cs="Times New Roman"/>
          <w:sz w:val="24"/>
          <w:szCs w:val="24"/>
        </w:rPr>
        <w:t xml:space="preserve"> Indigenous communities </w:t>
      </w:r>
      <w:r w:rsidR="009E57A6">
        <w:rPr>
          <w:rFonts w:ascii="Times New Roman" w:hAnsi="Times New Roman" w:cs="Times New Roman"/>
          <w:sz w:val="24"/>
          <w:szCs w:val="24"/>
        </w:rPr>
        <w:t>from</w:t>
      </w:r>
      <w:r w:rsidRPr="00DE78F1">
        <w:rPr>
          <w:rFonts w:ascii="Times New Roman" w:hAnsi="Times New Roman" w:cs="Times New Roman"/>
          <w:sz w:val="24"/>
          <w:szCs w:val="24"/>
        </w:rPr>
        <w:t xml:space="preserve"> the transmission of, and severe infection with, COVID-19 and its variants and sub-variants, including:</w:t>
      </w:r>
    </w:p>
    <w:p w14:paraId="3CB24477" w14:textId="632BA917" w:rsidR="008C6EAC" w:rsidRPr="000156D2" w:rsidRDefault="008C6EAC" w:rsidP="000156D2">
      <w:pPr>
        <w:pStyle w:val="ListParagraph"/>
        <w:numPr>
          <w:ilvl w:val="0"/>
          <w:numId w:val="3"/>
        </w:numPr>
        <w:rPr>
          <w:rFonts w:ascii="Times New Roman" w:hAnsi="Times New Roman" w:cs="Times New Roman"/>
          <w:sz w:val="24"/>
          <w:szCs w:val="24"/>
        </w:rPr>
      </w:pPr>
      <w:r w:rsidRPr="000156D2">
        <w:rPr>
          <w:rFonts w:ascii="Times New Roman" w:hAnsi="Times New Roman" w:cs="Times New Roman"/>
          <w:sz w:val="24"/>
          <w:szCs w:val="24"/>
        </w:rPr>
        <w:t xml:space="preserve">Creation of a Public Health Surge Team to address the impact of COVID-19 in Indigenous communities, by providing temporary surge support and augmenting public health services in areas </w:t>
      </w:r>
      <w:r w:rsidR="00E168ED" w:rsidRPr="00E168ED">
        <w:rPr>
          <w:rFonts w:ascii="Times New Roman" w:hAnsi="Times New Roman" w:cs="Times New Roman"/>
          <w:sz w:val="24"/>
          <w:szCs w:val="24"/>
        </w:rPr>
        <w:t xml:space="preserve">with critical needs that </w:t>
      </w:r>
      <w:r w:rsidRPr="000156D2">
        <w:rPr>
          <w:rFonts w:ascii="Times New Roman" w:hAnsi="Times New Roman" w:cs="Times New Roman"/>
          <w:sz w:val="24"/>
          <w:szCs w:val="24"/>
        </w:rPr>
        <w:t xml:space="preserve">exceed community capabilities. </w:t>
      </w:r>
    </w:p>
    <w:p w14:paraId="1DF96505" w14:textId="3B711BAE" w:rsidR="008C6EAC" w:rsidRPr="000156D2" w:rsidRDefault="008C6EAC" w:rsidP="000156D2">
      <w:pPr>
        <w:pStyle w:val="ListParagraph"/>
        <w:numPr>
          <w:ilvl w:val="0"/>
          <w:numId w:val="3"/>
        </w:numPr>
        <w:rPr>
          <w:rFonts w:ascii="Times New Roman" w:hAnsi="Times New Roman" w:cs="Times New Roman"/>
          <w:sz w:val="24"/>
          <w:szCs w:val="24"/>
        </w:rPr>
      </w:pPr>
      <w:r w:rsidRPr="000156D2">
        <w:rPr>
          <w:rFonts w:ascii="Times New Roman" w:hAnsi="Times New Roman" w:cs="Times New Roman"/>
          <w:sz w:val="24"/>
          <w:szCs w:val="24"/>
        </w:rPr>
        <w:t>Maintenance of a personal protective equipment stockpile that can be leveraged by Indigenous communities and organizations when</w:t>
      </w:r>
      <w:r w:rsidR="005338B5">
        <w:rPr>
          <w:rFonts w:ascii="Times New Roman" w:hAnsi="Times New Roman" w:cs="Times New Roman"/>
          <w:sz w:val="24"/>
          <w:szCs w:val="24"/>
        </w:rPr>
        <w:t xml:space="preserve"> there </w:t>
      </w:r>
      <w:r w:rsidR="0050756E">
        <w:rPr>
          <w:rFonts w:ascii="Times New Roman" w:hAnsi="Times New Roman" w:cs="Times New Roman"/>
          <w:sz w:val="24"/>
          <w:szCs w:val="24"/>
        </w:rPr>
        <w:t>are</w:t>
      </w:r>
      <w:r w:rsidRPr="000156D2">
        <w:rPr>
          <w:rFonts w:ascii="Times New Roman" w:hAnsi="Times New Roman" w:cs="Times New Roman"/>
          <w:sz w:val="24"/>
          <w:szCs w:val="24"/>
        </w:rPr>
        <w:t xml:space="preserve"> gaps </w:t>
      </w:r>
      <w:r w:rsidR="0050756E">
        <w:rPr>
          <w:rFonts w:ascii="Times New Roman" w:hAnsi="Times New Roman" w:cs="Times New Roman"/>
          <w:sz w:val="24"/>
          <w:szCs w:val="24"/>
        </w:rPr>
        <w:t>in</w:t>
      </w:r>
      <w:r w:rsidRPr="000156D2">
        <w:rPr>
          <w:rFonts w:ascii="Times New Roman" w:hAnsi="Times New Roman" w:cs="Times New Roman"/>
          <w:sz w:val="24"/>
          <w:szCs w:val="24"/>
        </w:rPr>
        <w:t xml:space="preserve"> their regular suppl</w:t>
      </w:r>
      <w:r w:rsidR="005A19CA">
        <w:rPr>
          <w:rFonts w:ascii="Times New Roman" w:hAnsi="Times New Roman" w:cs="Times New Roman"/>
          <w:sz w:val="24"/>
          <w:szCs w:val="24"/>
        </w:rPr>
        <w:t>y</w:t>
      </w:r>
      <w:r w:rsidRPr="000156D2">
        <w:rPr>
          <w:rFonts w:ascii="Times New Roman" w:hAnsi="Times New Roman" w:cs="Times New Roman"/>
          <w:sz w:val="24"/>
          <w:szCs w:val="24"/>
        </w:rPr>
        <w:t xml:space="preserve"> or in accessing provincial/territorial stockpiles.</w:t>
      </w:r>
    </w:p>
    <w:p w14:paraId="03A537DA" w14:textId="125425C4" w:rsidR="008C6EAC" w:rsidRPr="000156D2" w:rsidRDefault="008C6EAC" w:rsidP="000156D2">
      <w:pPr>
        <w:pStyle w:val="ListParagraph"/>
        <w:numPr>
          <w:ilvl w:val="0"/>
          <w:numId w:val="3"/>
        </w:numPr>
        <w:rPr>
          <w:rFonts w:ascii="Times New Roman" w:hAnsi="Times New Roman" w:cs="Times New Roman"/>
          <w:sz w:val="24"/>
          <w:szCs w:val="24"/>
        </w:rPr>
      </w:pPr>
      <w:r w:rsidRPr="000156D2">
        <w:rPr>
          <w:rFonts w:ascii="Times New Roman" w:hAnsi="Times New Roman" w:cs="Times New Roman"/>
          <w:sz w:val="24"/>
          <w:szCs w:val="24"/>
        </w:rPr>
        <w:t>Continuing support</w:t>
      </w:r>
      <w:r w:rsidR="005A19CA">
        <w:rPr>
          <w:rFonts w:ascii="Times New Roman" w:hAnsi="Times New Roman" w:cs="Times New Roman"/>
          <w:sz w:val="24"/>
          <w:szCs w:val="24"/>
        </w:rPr>
        <w:t xml:space="preserve"> for</w:t>
      </w:r>
      <w:r w:rsidRPr="000156D2">
        <w:rPr>
          <w:rFonts w:ascii="Times New Roman" w:hAnsi="Times New Roman" w:cs="Times New Roman"/>
          <w:sz w:val="24"/>
          <w:szCs w:val="24"/>
        </w:rPr>
        <w:t xml:space="preserve"> the planning, distribution, and tracking of COVID-19 vaccines </w:t>
      </w:r>
      <w:r w:rsidR="005A19CA">
        <w:rPr>
          <w:rFonts w:ascii="Times New Roman" w:hAnsi="Times New Roman" w:cs="Times New Roman"/>
          <w:sz w:val="24"/>
          <w:szCs w:val="24"/>
        </w:rPr>
        <w:t>while utilizing</w:t>
      </w:r>
      <w:r w:rsidRPr="000156D2">
        <w:rPr>
          <w:rFonts w:ascii="Times New Roman" w:hAnsi="Times New Roman" w:cs="Times New Roman"/>
          <w:sz w:val="24"/>
          <w:szCs w:val="24"/>
        </w:rPr>
        <w:t xml:space="preserve"> culturally safe spaces for families to receive COVID-19 vaccinations. </w:t>
      </w:r>
    </w:p>
    <w:p w14:paraId="745C6129" w14:textId="6B6A4954" w:rsidR="008C6EAC" w:rsidRPr="000156D2" w:rsidRDefault="008C6EAC" w:rsidP="000156D2">
      <w:pPr>
        <w:pStyle w:val="ListParagraph"/>
        <w:numPr>
          <w:ilvl w:val="0"/>
          <w:numId w:val="3"/>
        </w:numPr>
        <w:rPr>
          <w:rFonts w:ascii="Times New Roman" w:hAnsi="Times New Roman" w:cs="Times New Roman"/>
          <w:sz w:val="24"/>
          <w:szCs w:val="24"/>
        </w:rPr>
      </w:pPr>
      <w:r w:rsidRPr="000156D2">
        <w:rPr>
          <w:rFonts w:ascii="Times New Roman" w:hAnsi="Times New Roman" w:cs="Times New Roman"/>
          <w:sz w:val="24"/>
          <w:szCs w:val="24"/>
        </w:rPr>
        <w:t>Consistent reporting of COVID-19 outcomes (outbreaks</w:t>
      </w:r>
      <w:r w:rsidR="00A4455B">
        <w:rPr>
          <w:rFonts w:ascii="Times New Roman" w:hAnsi="Times New Roman" w:cs="Times New Roman"/>
          <w:sz w:val="24"/>
          <w:szCs w:val="24"/>
        </w:rPr>
        <w:t xml:space="preserve">, </w:t>
      </w:r>
      <w:r w:rsidRPr="000156D2">
        <w:rPr>
          <w:rFonts w:ascii="Times New Roman" w:hAnsi="Times New Roman" w:cs="Times New Roman"/>
          <w:sz w:val="24"/>
          <w:szCs w:val="24"/>
        </w:rPr>
        <w:t>hospitalizations</w:t>
      </w:r>
      <w:r w:rsidR="00A4455B">
        <w:rPr>
          <w:rFonts w:ascii="Times New Roman" w:hAnsi="Times New Roman" w:cs="Times New Roman"/>
          <w:sz w:val="24"/>
          <w:szCs w:val="24"/>
        </w:rPr>
        <w:t xml:space="preserve">, </w:t>
      </w:r>
      <w:r w:rsidRPr="000156D2">
        <w:rPr>
          <w:rFonts w:ascii="Times New Roman" w:hAnsi="Times New Roman" w:cs="Times New Roman"/>
          <w:sz w:val="24"/>
          <w:szCs w:val="24"/>
        </w:rPr>
        <w:t xml:space="preserve">deaths) by regional surveillance teams for First Nations, Inuit and Territorial communities to </w:t>
      </w:r>
      <w:r w:rsidR="00A4455B">
        <w:rPr>
          <w:rFonts w:ascii="Times New Roman" w:hAnsi="Times New Roman" w:cs="Times New Roman"/>
          <w:sz w:val="24"/>
          <w:szCs w:val="24"/>
        </w:rPr>
        <w:t>identify</w:t>
      </w:r>
      <w:r w:rsidRPr="000156D2">
        <w:rPr>
          <w:rFonts w:ascii="Times New Roman" w:hAnsi="Times New Roman" w:cs="Times New Roman"/>
          <w:sz w:val="24"/>
          <w:szCs w:val="24"/>
        </w:rPr>
        <w:t xml:space="preserve"> potential healthcare and services needs in community.</w:t>
      </w:r>
    </w:p>
    <w:p w14:paraId="37604E23" w14:textId="49462381"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Working with provinces and territories, existing agreements for home and community care, and mental health and addiction services were amended to support greater infection prevention and control, staffing and infrastructure in </w:t>
      </w:r>
      <w:r w:rsidR="00907491">
        <w:rPr>
          <w:rFonts w:ascii="Times New Roman" w:hAnsi="Times New Roman" w:cs="Times New Roman"/>
          <w:sz w:val="24"/>
          <w:szCs w:val="24"/>
        </w:rPr>
        <w:t>Long-term Care (</w:t>
      </w:r>
      <w:r w:rsidRPr="00DE78F1">
        <w:rPr>
          <w:rFonts w:ascii="Times New Roman" w:hAnsi="Times New Roman" w:cs="Times New Roman"/>
          <w:sz w:val="24"/>
          <w:szCs w:val="24"/>
        </w:rPr>
        <w:t>LTC</w:t>
      </w:r>
      <w:r w:rsidR="00907491">
        <w:rPr>
          <w:rFonts w:ascii="Times New Roman" w:hAnsi="Times New Roman" w:cs="Times New Roman"/>
          <w:sz w:val="24"/>
          <w:szCs w:val="24"/>
        </w:rPr>
        <w:t>)</w:t>
      </w:r>
      <w:r w:rsidRPr="00DE78F1">
        <w:rPr>
          <w:rFonts w:ascii="Times New Roman" w:hAnsi="Times New Roman" w:cs="Times New Roman"/>
          <w:sz w:val="24"/>
          <w:szCs w:val="24"/>
        </w:rPr>
        <w:t xml:space="preserve"> facilities and seniors' residences providing continuing care services.</w:t>
      </w:r>
    </w:p>
    <w:p w14:paraId="04A26FFB" w14:textId="4CF1ACA5"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lastRenderedPageBreak/>
        <w:t xml:space="preserve">Saskatchewan and Alberta developed individual action plans that outlined activities for increased infection prevention and control, and they were also asked to identify how their initiatives would ensure equitable, </w:t>
      </w:r>
      <w:r w:rsidR="00907491" w:rsidRPr="00DE78F1">
        <w:rPr>
          <w:rFonts w:ascii="Times New Roman" w:hAnsi="Times New Roman" w:cs="Times New Roman"/>
          <w:sz w:val="24"/>
          <w:szCs w:val="24"/>
        </w:rPr>
        <w:t>culturally appropriate</w:t>
      </w:r>
      <w:r w:rsidRPr="00DE78F1">
        <w:rPr>
          <w:rFonts w:ascii="Times New Roman" w:hAnsi="Times New Roman" w:cs="Times New Roman"/>
          <w:sz w:val="24"/>
          <w:szCs w:val="24"/>
        </w:rPr>
        <w:t xml:space="preserve"> care and support for their residents. </w:t>
      </w:r>
    </w:p>
    <w:p w14:paraId="20C4DB6B" w14:textId="6E790A4F" w:rsidR="008A5B3E" w:rsidRPr="00DE78F1" w:rsidRDefault="008A5B3E" w:rsidP="008A5B3E">
      <w:pPr>
        <w:rPr>
          <w:rFonts w:ascii="Times New Roman" w:hAnsi="Times New Roman" w:cs="Times New Roman"/>
          <w:sz w:val="24"/>
          <w:szCs w:val="24"/>
        </w:rPr>
      </w:pPr>
      <w:r w:rsidRPr="00DE78F1">
        <w:rPr>
          <w:rFonts w:ascii="Times New Roman" w:hAnsi="Times New Roman" w:cs="Times New Roman"/>
          <w:sz w:val="24"/>
          <w:szCs w:val="24"/>
        </w:rPr>
        <w:t xml:space="preserve">Alberta, as part of their action plan, </w:t>
      </w:r>
      <w:r w:rsidR="00907491">
        <w:rPr>
          <w:rFonts w:ascii="Times New Roman" w:hAnsi="Times New Roman" w:cs="Times New Roman"/>
          <w:sz w:val="24"/>
          <w:szCs w:val="24"/>
        </w:rPr>
        <w:t xml:space="preserve">also </w:t>
      </w:r>
      <w:r w:rsidRPr="00DE78F1">
        <w:rPr>
          <w:rFonts w:ascii="Times New Roman" w:hAnsi="Times New Roman" w:cs="Times New Roman"/>
          <w:sz w:val="24"/>
          <w:szCs w:val="24"/>
        </w:rPr>
        <w:t>developed an eHealth Strategy to guide the implementation of digital health services, which aimed to increase access to healthcare services for individuals with disabilities and those living in rural or remote locations, including Indigenous communities.</w:t>
      </w:r>
    </w:p>
    <w:p w14:paraId="66AEACCC" w14:textId="446E014C"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COVID-19 pandemic </w:t>
      </w:r>
      <w:r w:rsidR="00486BC2">
        <w:rPr>
          <w:rFonts w:ascii="Times New Roman" w:hAnsi="Times New Roman" w:cs="Times New Roman"/>
          <w:sz w:val="24"/>
          <w:szCs w:val="24"/>
        </w:rPr>
        <w:t>forced</w:t>
      </w:r>
      <w:r w:rsidR="00486BC2" w:rsidRPr="00DE78F1">
        <w:rPr>
          <w:rFonts w:ascii="Times New Roman" w:hAnsi="Times New Roman" w:cs="Times New Roman"/>
          <w:sz w:val="24"/>
          <w:szCs w:val="24"/>
        </w:rPr>
        <w:t xml:space="preserve"> </w:t>
      </w:r>
      <w:r w:rsidRPr="00DE78F1">
        <w:rPr>
          <w:rFonts w:ascii="Times New Roman" w:hAnsi="Times New Roman" w:cs="Times New Roman"/>
          <w:sz w:val="24"/>
          <w:szCs w:val="24"/>
        </w:rPr>
        <w:t>Canadian health systems to innovate quickly enabling Canadians to continue access</w:t>
      </w:r>
      <w:r w:rsidR="00486BC2">
        <w:rPr>
          <w:rFonts w:ascii="Times New Roman" w:hAnsi="Times New Roman" w:cs="Times New Roman"/>
          <w:sz w:val="24"/>
          <w:szCs w:val="24"/>
        </w:rPr>
        <w:t>ing</w:t>
      </w:r>
      <w:r w:rsidRPr="00DE78F1">
        <w:rPr>
          <w:rFonts w:ascii="Times New Roman" w:hAnsi="Times New Roman" w:cs="Times New Roman"/>
          <w:sz w:val="24"/>
          <w:szCs w:val="24"/>
        </w:rPr>
        <w:t xml:space="preserve"> the services they need</w:t>
      </w:r>
      <w:r w:rsidR="00776E5D">
        <w:rPr>
          <w:rFonts w:ascii="Times New Roman" w:hAnsi="Times New Roman" w:cs="Times New Roman"/>
          <w:sz w:val="24"/>
          <w:szCs w:val="24"/>
        </w:rPr>
        <w:t xml:space="preserve"> safely</w:t>
      </w:r>
      <w:r w:rsidRPr="00DE78F1">
        <w:rPr>
          <w:rFonts w:ascii="Times New Roman" w:hAnsi="Times New Roman" w:cs="Times New Roman"/>
          <w:sz w:val="24"/>
          <w:szCs w:val="24"/>
        </w:rPr>
        <w:t xml:space="preserve">. The Virtual Care Fund helped provinces and territories accelerate their efforts to meet health care needs through virtual tools and approaches. </w:t>
      </w:r>
    </w:p>
    <w:p w14:paraId="56280C4A" w14:textId="302FB1FB"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Through bilateral agreements</w:t>
      </w:r>
      <w:r w:rsidR="006B1A61">
        <w:rPr>
          <w:rFonts w:ascii="Times New Roman" w:hAnsi="Times New Roman" w:cs="Times New Roman"/>
          <w:sz w:val="24"/>
          <w:szCs w:val="24"/>
        </w:rPr>
        <w:t>, the G</w:t>
      </w:r>
      <w:r w:rsidRPr="00DE78F1">
        <w:rPr>
          <w:rFonts w:ascii="Times New Roman" w:hAnsi="Times New Roman" w:cs="Times New Roman"/>
          <w:sz w:val="24"/>
          <w:szCs w:val="24"/>
        </w:rPr>
        <w:t>overnment</w:t>
      </w:r>
      <w:r w:rsidR="006B1A61">
        <w:rPr>
          <w:rFonts w:ascii="Times New Roman" w:hAnsi="Times New Roman" w:cs="Times New Roman"/>
          <w:sz w:val="24"/>
          <w:szCs w:val="24"/>
        </w:rPr>
        <w:t xml:space="preserve"> of Canada</w:t>
      </w:r>
      <w:r w:rsidRPr="00DE78F1">
        <w:rPr>
          <w:rFonts w:ascii="Times New Roman" w:hAnsi="Times New Roman" w:cs="Times New Roman"/>
          <w:sz w:val="24"/>
          <w:szCs w:val="24"/>
        </w:rPr>
        <w:t xml:space="preserve"> provided funding to all provinces and territories, which required them to develop action plans detailing specific initiatives. They were also asked to include the needs of underrepresented populations and Indigenous </w:t>
      </w:r>
      <w:r w:rsidR="00316E85">
        <w:rPr>
          <w:rFonts w:ascii="Times New Roman" w:hAnsi="Times New Roman" w:cs="Times New Roman"/>
          <w:sz w:val="24"/>
          <w:szCs w:val="24"/>
        </w:rPr>
        <w:t>P</w:t>
      </w:r>
      <w:r w:rsidRPr="00DE78F1">
        <w:rPr>
          <w:rFonts w:ascii="Times New Roman" w:hAnsi="Times New Roman" w:cs="Times New Roman"/>
          <w:sz w:val="24"/>
          <w:szCs w:val="24"/>
        </w:rPr>
        <w:t xml:space="preserve">eople in the development of initiatives that support the expansion of virtual care. </w:t>
      </w:r>
    </w:p>
    <w:p w14:paraId="2A1BAEA4"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2" w:name="_Toc177633144"/>
      <w:r w:rsidRPr="008C6EAC">
        <w:rPr>
          <w:rFonts w:ascii="Times New Roman" w:hAnsi="Times New Roman" w:cs="Times New Roman"/>
          <w:b/>
          <w:bCs/>
          <w:color w:val="auto"/>
          <w:sz w:val="24"/>
          <w:szCs w:val="24"/>
        </w:rPr>
        <w:t>Social &amp; Community Services</w:t>
      </w:r>
      <w:bookmarkEnd w:id="2"/>
    </w:p>
    <w:p w14:paraId="03078DB1" w14:textId="3EE21772" w:rsidR="008C6EAC" w:rsidRPr="00DE78F1" w:rsidRDefault="00C34BBA" w:rsidP="008C6EAC">
      <w:pPr>
        <w:rPr>
          <w:rFonts w:ascii="Times New Roman" w:hAnsi="Times New Roman" w:cs="Times New Roman"/>
          <w:sz w:val="24"/>
          <w:szCs w:val="24"/>
        </w:rPr>
      </w:pPr>
      <w:r w:rsidRPr="1CE42913">
        <w:rPr>
          <w:rFonts w:ascii="Times New Roman" w:hAnsi="Times New Roman" w:cs="Times New Roman"/>
          <w:sz w:val="24"/>
          <w:szCs w:val="24"/>
        </w:rPr>
        <w:t>Considering</w:t>
      </w:r>
      <w:r w:rsidR="008C6EAC" w:rsidRPr="1CE42913">
        <w:rPr>
          <w:rFonts w:ascii="Times New Roman" w:hAnsi="Times New Roman" w:cs="Times New Roman"/>
          <w:sz w:val="24"/>
          <w:szCs w:val="24"/>
        </w:rPr>
        <w:t xml:space="preserve"> ongoing and increased needs due to the COVID-19 pandemic, </w:t>
      </w:r>
      <w:r w:rsidR="00204F2A" w:rsidRPr="00204F2A">
        <w:rPr>
          <w:rFonts w:ascii="Times New Roman" w:hAnsi="Times New Roman" w:cs="Times New Roman"/>
          <w:sz w:val="24"/>
          <w:szCs w:val="24"/>
        </w:rPr>
        <w:t xml:space="preserve">and subsequent period of inflation, from 2020-2024, </w:t>
      </w:r>
      <w:r w:rsidR="008C6EAC" w:rsidRPr="1CE42913">
        <w:rPr>
          <w:rFonts w:ascii="Times New Roman" w:hAnsi="Times New Roman" w:cs="Times New Roman"/>
          <w:sz w:val="24"/>
          <w:szCs w:val="24"/>
        </w:rPr>
        <w:t xml:space="preserve">the Government of Canada provided </w:t>
      </w:r>
      <w:r w:rsidR="00B73098" w:rsidRPr="00B73098">
        <w:rPr>
          <w:rFonts w:ascii="Times New Roman" w:hAnsi="Times New Roman" w:cs="Times New Roman"/>
          <w:sz w:val="24"/>
          <w:szCs w:val="24"/>
        </w:rPr>
        <w:t>over $1.1 billion i</w:t>
      </w:r>
      <w:r w:rsidR="00B73098">
        <w:rPr>
          <w:rFonts w:ascii="Times New Roman" w:hAnsi="Times New Roman" w:cs="Times New Roman"/>
          <w:sz w:val="24"/>
          <w:szCs w:val="24"/>
        </w:rPr>
        <w:t>n</w:t>
      </w:r>
      <w:r w:rsidR="00B73098" w:rsidRPr="00B73098">
        <w:rPr>
          <w:rFonts w:ascii="Times New Roman" w:hAnsi="Times New Roman" w:cs="Times New Roman"/>
          <w:sz w:val="24"/>
          <w:szCs w:val="24"/>
        </w:rPr>
        <w:t xml:space="preserve"> </w:t>
      </w:r>
      <w:r w:rsidR="008C6EAC" w:rsidRPr="1CE42913">
        <w:rPr>
          <w:rFonts w:ascii="Times New Roman" w:hAnsi="Times New Roman" w:cs="Times New Roman"/>
          <w:sz w:val="24"/>
          <w:szCs w:val="24"/>
        </w:rPr>
        <w:t>additional f</w:t>
      </w:r>
      <w:r w:rsidR="00B73098">
        <w:rPr>
          <w:rFonts w:ascii="Times New Roman" w:hAnsi="Times New Roman" w:cs="Times New Roman"/>
          <w:sz w:val="24"/>
          <w:szCs w:val="24"/>
        </w:rPr>
        <w:t>inancial support</w:t>
      </w:r>
      <w:r w:rsidR="008C6EAC" w:rsidRPr="1CE42913">
        <w:rPr>
          <w:rFonts w:ascii="Times New Roman" w:hAnsi="Times New Roman" w:cs="Times New Roman"/>
          <w:sz w:val="24"/>
          <w:szCs w:val="24"/>
        </w:rPr>
        <w:t xml:space="preserve"> to First Nation communities and organizations to supplement the on-reserve Income Assistance program. This funding helped individuals and families rely</w:t>
      </w:r>
      <w:r w:rsidR="00E5576A">
        <w:rPr>
          <w:rFonts w:ascii="Times New Roman" w:hAnsi="Times New Roman" w:cs="Times New Roman"/>
          <w:sz w:val="24"/>
          <w:szCs w:val="24"/>
        </w:rPr>
        <w:t>ing</w:t>
      </w:r>
      <w:r w:rsidR="008C6EAC" w:rsidRPr="1CE42913">
        <w:rPr>
          <w:rFonts w:ascii="Times New Roman" w:hAnsi="Times New Roman" w:cs="Times New Roman"/>
          <w:sz w:val="24"/>
          <w:szCs w:val="24"/>
        </w:rPr>
        <w:t xml:space="preserve"> on Income Assistance to cover their essential living expenses</w:t>
      </w:r>
      <w:r w:rsidR="00E5576A">
        <w:rPr>
          <w:rFonts w:ascii="Times New Roman" w:hAnsi="Times New Roman" w:cs="Times New Roman"/>
          <w:sz w:val="24"/>
          <w:szCs w:val="24"/>
        </w:rPr>
        <w:t>,</w:t>
      </w:r>
      <w:r w:rsidR="008C6EAC" w:rsidRPr="1CE42913">
        <w:rPr>
          <w:rFonts w:ascii="Times New Roman" w:hAnsi="Times New Roman" w:cs="Times New Roman"/>
          <w:sz w:val="24"/>
          <w:szCs w:val="24"/>
        </w:rPr>
        <w:t xml:space="preserve"> providing approximately $300 per Income Assistance client per month. </w:t>
      </w:r>
    </w:p>
    <w:p w14:paraId="53D3770C" w14:textId="0E630D2A" w:rsidR="008C6EAC"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 xml:space="preserve">The Indigenous Community Support Fund (ICSF) was introduced in 2020 and provided flexible funding to First Nations, Inuit, Métis, and urban/off-reserve Indigenous leadership and organizations to implement Indigenous community-based solutions to prevent, prepare for, and respond to the spread of COVID-19. Eligible activities have included food security, perimeter security, personal protective equipment, and mental health supports, etc. ICSF sunset </w:t>
      </w:r>
      <w:r w:rsidR="00296B7B">
        <w:rPr>
          <w:rFonts w:ascii="Times New Roman" w:hAnsi="Times New Roman" w:cs="Times New Roman"/>
          <w:sz w:val="24"/>
          <w:szCs w:val="24"/>
        </w:rPr>
        <w:t xml:space="preserve">in </w:t>
      </w:r>
      <w:r w:rsidRPr="00DE78F1">
        <w:rPr>
          <w:rFonts w:ascii="Times New Roman" w:hAnsi="Times New Roman" w:cs="Times New Roman"/>
          <w:sz w:val="24"/>
          <w:szCs w:val="24"/>
        </w:rPr>
        <w:t>2023, but applicable terms and conditions have been extended until 2024, to facilitate the carry-forward of unspent funds for existing projects and the effective wind down of COVID-19 related programming.</w:t>
      </w:r>
    </w:p>
    <w:p w14:paraId="78774B10" w14:textId="787D0C5A" w:rsidR="008A5B3E" w:rsidRDefault="008A5B3E" w:rsidP="008C6EAC">
      <w:pPr>
        <w:rPr>
          <w:rFonts w:ascii="Times New Roman" w:hAnsi="Times New Roman" w:cs="Times New Roman"/>
          <w:sz w:val="24"/>
          <w:szCs w:val="24"/>
        </w:rPr>
      </w:pPr>
      <w:r w:rsidRPr="008A5B3E">
        <w:rPr>
          <w:rFonts w:ascii="Times New Roman" w:hAnsi="Times New Roman" w:cs="Times New Roman"/>
          <w:sz w:val="24"/>
          <w:szCs w:val="24"/>
        </w:rPr>
        <w:t xml:space="preserve">In 2020, </w:t>
      </w:r>
      <w:r>
        <w:rPr>
          <w:rFonts w:ascii="Times New Roman" w:hAnsi="Times New Roman" w:cs="Times New Roman"/>
          <w:sz w:val="24"/>
          <w:szCs w:val="24"/>
        </w:rPr>
        <w:t>Newfoundland and Labrador</w:t>
      </w:r>
      <w:r w:rsidRPr="008A5B3E">
        <w:rPr>
          <w:rFonts w:ascii="Times New Roman" w:hAnsi="Times New Roman" w:cs="Times New Roman"/>
          <w:sz w:val="24"/>
          <w:szCs w:val="24"/>
        </w:rPr>
        <w:t xml:space="preserve"> established the Indigenous Health Working Group for COVID-19</w:t>
      </w:r>
      <w:r>
        <w:rPr>
          <w:rFonts w:ascii="Times New Roman" w:hAnsi="Times New Roman" w:cs="Times New Roman"/>
          <w:sz w:val="24"/>
          <w:szCs w:val="24"/>
        </w:rPr>
        <w:t xml:space="preserve">, as well as </w:t>
      </w:r>
      <w:r w:rsidRPr="008A5B3E">
        <w:rPr>
          <w:rFonts w:ascii="Times New Roman" w:hAnsi="Times New Roman" w:cs="Times New Roman"/>
          <w:sz w:val="24"/>
          <w:szCs w:val="24"/>
        </w:rPr>
        <w:t>a working group for newcomers to Canada. These working groups assist in identifying issues and presenting solutions for vulnerable populations during COVID-19. This group is ongoing post-pandemic to ensure that services, programs and funding include multiple disability perspectives and expertise.</w:t>
      </w:r>
    </w:p>
    <w:p w14:paraId="3B61DF29" w14:textId="13CE5757" w:rsidR="008A5B3E" w:rsidRDefault="008A5B3E" w:rsidP="008C6EAC">
      <w:pPr>
        <w:rPr>
          <w:rFonts w:ascii="Times New Roman" w:hAnsi="Times New Roman" w:cs="Times New Roman"/>
          <w:sz w:val="24"/>
          <w:szCs w:val="24"/>
        </w:rPr>
      </w:pPr>
      <w:r>
        <w:rPr>
          <w:rFonts w:ascii="Times New Roman" w:hAnsi="Times New Roman" w:cs="Times New Roman"/>
          <w:sz w:val="24"/>
          <w:szCs w:val="24"/>
        </w:rPr>
        <w:t xml:space="preserve">British Columbia </w:t>
      </w:r>
      <w:r w:rsidRPr="008A5B3E">
        <w:rPr>
          <w:rFonts w:ascii="Times New Roman" w:hAnsi="Times New Roman" w:cs="Times New Roman"/>
          <w:sz w:val="24"/>
          <w:szCs w:val="24"/>
        </w:rPr>
        <w:t>introduced temporary income and asset exemptions to allow income assistance clients to retain their full income or disability assistance benefits and to complement federal crisis measures that addressed immediate needs and support our most vulnerable populations</w:t>
      </w:r>
      <w:r>
        <w:rPr>
          <w:rFonts w:ascii="Times New Roman" w:hAnsi="Times New Roman" w:cs="Times New Roman"/>
          <w:sz w:val="24"/>
          <w:szCs w:val="24"/>
        </w:rPr>
        <w:t>.</w:t>
      </w:r>
    </w:p>
    <w:p w14:paraId="03169E9E" w14:textId="3D275BB1" w:rsidR="00730E32" w:rsidRDefault="00730E32" w:rsidP="008C6EAC">
      <w:pPr>
        <w:rPr>
          <w:rFonts w:ascii="Times New Roman" w:hAnsi="Times New Roman" w:cs="Times New Roman"/>
          <w:sz w:val="24"/>
          <w:szCs w:val="24"/>
          <w:lang w:val="en-CA"/>
        </w:rPr>
      </w:pPr>
      <w:r w:rsidRPr="00730E32">
        <w:rPr>
          <w:rFonts w:ascii="Times New Roman" w:hAnsi="Times New Roman" w:cs="Times New Roman"/>
          <w:sz w:val="24"/>
          <w:szCs w:val="24"/>
          <w:lang w:val="en-CA"/>
        </w:rPr>
        <w:lastRenderedPageBreak/>
        <w:t>In 2024, the Government</w:t>
      </w:r>
      <w:r>
        <w:rPr>
          <w:rFonts w:ascii="Times New Roman" w:hAnsi="Times New Roman" w:cs="Times New Roman"/>
          <w:sz w:val="24"/>
          <w:szCs w:val="24"/>
          <w:lang w:val="en-CA"/>
        </w:rPr>
        <w:t xml:space="preserve"> of British Columbia</w:t>
      </w:r>
      <w:r w:rsidRPr="00730E32">
        <w:rPr>
          <w:rFonts w:ascii="Times New Roman" w:hAnsi="Times New Roman" w:cs="Times New Roman"/>
          <w:sz w:val="24"/>
          <w:szCs w:val="24"/>
          <w:lang w:val="en-CA"/>
        </w:rPr>
        <w:t xml:space="preserve"> launched a </w:t>
      </w:r>
      <w:r w:rsidRPr="001D603B">
        <w:rPr>
          <w:rFonts w:ascii="Times New Roman" w:hAnsi="Times New Roman" w:cs="Times New Roman"/>
          <w:sz w:val="24"/>
          <w:szCs w:val="24"/>
          <w:lang w:val="en-CA"/>
        </w:rPr>
        <w:t>Racist Incident Helpline</w:t>
      </w:r>
      <w:r w:rsidRPr="00730E32">
        <w:rPr>
          <w:rFonts w:ascii="Times New Roman" w:hAnsi="Times New Roman" w:cs="Times New Roman"/>
          <w:sz w:val="24"/>
          <w:szCs w:val="24"/>
          <w:lang w:val="en-CA"/>
        </w:rPr>
        <w:t xml:space="preserve"> to support the </w:t>
      </w:r>
      <w:r>
        <w:rPr>
          <w:rFonts w:ascii="Times New Roman" w:hAnsi="Times New Roman" w:cs="Times New Roman"/>
          <w:sz w:val="24"/>
          <w:szCs w:val="24"/>
          <w:lang w:val="en-CA"/>
        </w:rPr>
        <w:t>p</w:t>
      </w:r>
      <w:r w:rsidRPr="00730E32">
        <w:rPr>
          <w:rFonts w:ascii="Times New Roman" w:hAnsi="Times New Roman" w:cs="Times New Roman"/>
          <w:sz w:val="24"/>
          <w:szCs w:val="24"/>
          <w:lang w:val="en-CA"/>
        </w:rPr>
        <w:t>rovince’s commitment to addressing racism and responding to increases in hate incidents. In collaboration with the United Way/BC211, this toll-free, confidential service helpline offers trauma-informed, culturally appropriate support in over 240 languages. The Racist Incident Helpline is non-emergency support for people in B.C. who witness or experience a racist incident or hate crime. Callers receive support and guidance with referrals to local community support services or help with reporting incidents to law enforcement.</w:t>
      </w:r>
    </w:p>
    <w:p w14:paraId="6B1E8130" w14:textId="319E2320" w:rsidR="00730E32" w:rsidRDefault="008A5B3E" w:rsidP="008C6EAC">
      <w:pPr>
        <w:rPr>
          <w:rFonts w:ascii="Times New Roman" w:hAnsi="Times New Roman" w:cs="Times New Roman"/>
          <w:sz w:val="24"/>
          <w:szCs w:val="24"/>
        </w:rPr>
      </w:pPr>
      <w:r w:rsidRPr="008A5B3E">
        <w:rPr>
          <w:rFonts w:ascii="Times New Roman" w:hAnsi="Times New Roman" w:cs="Times New Roman"/>
          <w:sz w:val="24"/>
          <w:szCs w:val="24"/>
        </w:rPr>
        <w:t>Throughout the pandemic, Manitoba expanded eligibility criteria for C</w:t>
      </w:r>
      <w:r>
        <w:rPr>
          <w:rFonts w:ascii="Times New Roman" w:hAnsi="Times New Roman" w:cs="Times New Roman"/>
          <w:sz w:val="24"/>
          <w:szCs w:val="24"/>
        </w:rPr>
        <w:t xml:space="preserve">hild and </w:t>
      </w:r>
      <w:r w:rsidRPr="008A5B3E">
        <w:rPr>
          <w:rFonts w:ascii="Times New Roman" w:hAnsi="Times New Roman" w:cs="Times New Roman"/>
          <w:sz w:val="24"/>
          <w:szCs w:val="24"/>
        </w:rPr>
        <w:t>F</w:t>
      </w:r>
      <w:r>
        <w:rPr>
          <w:rFonts w:ascii="Times New Roman" w:hAnsi="Times New Roman" w:cs="Times New Roman"/>
          <w:sz w:val="24"/>
          <w:szCs w:val="24"/>
        </w:rPr>
        <w:t xml:space="preserve">amily </w:t>
      </w:r>
      <w:r w:rsidRPr="008A5B3E">
        <w:rPr>
          <w:rFonts w:ascii="Times New Roman" w:hAnsi="Times New Roman" w:cs="Times New Roman"/>
          <w:sz w:val="24"/>
          <w:szCs w:val="24"/>
        </w:rPr>
        <w:t>S</w:t>
      </w:r>
      <w:r>
        <w:rPr>
          <w:rFonts w:ascii="Times New Roman" w:hAnsi="Times New Roman" w:cs="Times New Roman"/>
          <w:sz w:val="24"/>
          <w:szCs w:val="24"/>
        </w:rPr>
        <w:t>ervices</w:t>
      </w:r>
      <w:r w:rsidRPr="008A5B3E">
        <w:rPr>
          <w:rFonts w:ascii="Times New Roman" w:hAnsi="Times New Roman" w:cs="Times New Roman"/>
          <w:sz w:val="24"/>
          <w:szCs w:val="24"/>
        </w:rPr>
        <w:t xml:space="preserve"> supports provided to young adults transitioning out of care who would otherwise have been ineligible</w:t>
      </w:r>
      <w:r>
        <w:rPr>
          <w:rFonts w:ascii="Times New Roman" w:hAnsi="Times New Roman" w:cs="Times New Roman"/>
          <w:sz w:val="24"/>
          <w:szCs w:val="24"/>
        </w:rPr>
        <w:t>.</w:t>
      </w:r>
    </w:p>
    <w:p w14:paraId="6969D3B6" w14:textId="0C3B8095" w:rsidR="000F5B03" w:rsidRPr="000F5B03" w:rsidRDefault="002777DE" w:rsidP="000F5B03">
      <w:pPr>
        <w:rPr>
          <w:rFonts w:ascii="Times New Roman" w:hAnsi="Times New Roman" w:cs="Times New Roman"/>
          <w:sz w:val="24"/>
          <w:szCs w:val="24"/>
        </w:rPr>
      </w:pPr>
      <w:r w:rsidRPr="30F55E3B">
        <w:rPr>
          <w:rFonts w:ascii="Times New Roman" w:hAnsi="Times New Roman" w:cs="Times New Roman"/>
          <w:sz w:val="24"/>
          <w:szCs w:val="24"/>
        </w:rPr>
        <w:t xml:space="preserve">During </w:t>
      </w:r>
      <w:r w:rsidR="00592365" w:rsidRPr="30F55E3B">
        <w:rPr>
          <w:rFonts w:ascii="Times New Roman" w:hAnsi="Times New Roman" w:cs="Times New Roman"/>
          <w:sz w:val="24"/>
          <w:szCs w:val="24"/>
        </w:rPr>
        <w:t xml:space="preserve">the COVID-19 pandemic, </w:t>
      </w:r>
      <w:r w:rsidR="002402A6" w:rsidRPr="30F55E3B">
        <w:rPr>
          <w:rFonts w:ascii="Times New Roman" w:hAnsi="Times New Roman" w:cs="Times New Roman"/>
          <w:sz w:val="24"/>
          <w:szCs w:val="24"/>
        </w:rPr>
        <w:t>the Government of Canada signaled its support to Asian communities</w:t>
      </w:r>
      <w:r w:rsidR="00EF1A1F" w:rsidRPr="30F55E3B">
        <w:rPr>
          <w:rFonts w:ascii="Times New Roman" w:hAnsi="Times New Roman" w:cs="Times New Roman"/>
          <w:sz w:val="24"/>
          <w:szCs w:val="24"/>
        </w:rPr>
        <w:t xml:space="preserve"> in the surge of anti-Asian racism </w:t>
      </w:r>
      <w:r w:rsidR="00125AF3" w:rsidRPr="30F55E3B">
        <w:rPr>
          <w:rFonts w:ascii="Times New Roman" w:hAnsi="Times New Roman" w:cs="Times New Roman"/>
          <w:sz w:val="24"/>
          <w:szCs w:val="24"/>
        </w:rPr>
        <w:t xml:space="preserve">and hate. This was accomplished through outreach and consultations with the community, </w:t>
      </w:r>
      <w:r w:rsidR="002D10D0" w:rsidRPr="30F55E3B">
        <w:rPr>
          <w:rFonts w:ascii="Times New Roman" w:hAnsi="Times New Roman" w:cs="Times New Roman"/>
          <w:sz w:val="24"/>
          <w:szCs w:val="24"/>
        </w:rPr>
        <w:t xml:space="preserve">the development </w:t>
      </w:r>
      <w:r w:rsidR="00E7306E" w:rsidRPr="30F55E3B">
        <w:rPr>
          <w:rFonts w:ascii="Times New Roman" w:hAnsi="Times New Roman" w:cs="Times New Roman"/>
          <w:sz w:val="24"/>
          <w:szCs w:val="24"/>
        </w:rPr>
        <w:t>and implementation of</w:t>
      </w:r>
      <w:r w:rsidR="009D3502" w:rsidRPr="30F55E3B">
        <w:rPr>
          <w:rFonts w:ascii="Times New Roman" w:hAnsi="Times New Roman" w:cs="Times New Roman"/>
          <w:sz w:val="24"/>
          <w:szCs w:val="24"/>
        </w:rPr>
        <w:t xml:space="preserve"> policy initiatives, and federal investments to support communities: </w:t>
      </w:r>
      <w:r w:rsidR="00E7306E" w:rsidRPr="30F55E3B">
        <w:rPr>
          <w:rFonts w:ascii="Times New Roman" w:hAnsi="Times New Roman" w:cs="Times New Roman"/>
          <w:sz w:val="24"/>
          <w:szCs w:val="24"/>
        </w:rPr>
        <w:t xml:space="preserve"> </w:t>
      </w:r>
    </w:p>
    <w:p w14:paraId="035F38D1" w14:textId="4FE6A6D9" w:rsidR="000F5B03" w:rsidRPr="002C3867" w:rsidRDefault="00A85BB1" w:rsidP="002C3867">
      <w:pPr>
        <w:rPr>
          <w:rFonts w:ascii="Times New Roman" w:hAnsi="Times New Roman" w:cs="Times New Roman"/>
          <w:sz w:val="24"/>
          <w:szCs w:val="24"/>
        </w:rPr>
      </w:pPr>
      <w:r w:rsidRPr="002C3867">
        <w:rPr>
          <w:rFonts w:ascii="Times New Roman" w:hAnsi="Times New Roman" w:cs="Times New Roman"/>
          <w:sz w:val="24"/>
          <w:szCs w:val="24"/>
        </w:rPr>
        <w:t>T</w:t>
      </w:r>
      <w:r w:rsidR="00CBE9E7" w:rsidRPr="002C3867">
        <w:rPr>
          <w:rFonts w:ascii="Times New Roman" w:hAnsi="Times New Roman" w:cs="Times New Roman"/>
          <w:sz w:val="24"/>
          <w:szCs w:val="24"/>
        </w:rPr>
        <w:t xml:space="preserve">he </w:t>
      </w:r>
      <w:r w:rsidR="7A771989" w:rsidRPr="002C3867">
        <w:rPr>
          <w:rFonts w:ascii="Times New Roman" w:hAnsi="Times New Roman" w:cs="Times New Roman"/>
          <w:sz w:val="24"/>
          <w:szCs w:val="24"/>
        </w:rPr>
        <w:t>Government of Canada</w:t>
      </w:r>
      <w:r w:rsidR="00CBE9E7" w:rsidRPr="002C3867">
        <w:rPr>
          <w:rFonts w:ascii="Times New Roman" w:hAnsi="Times New Roman" w:cs="Times New Roman"/>
          <w:sz w:val="24"/>
          <w:szCs w:val="24"/>
        </w:rPr>
        <w:t xml:space="preserve"> worked with Asian community leaders from across the country to co-create an official definition of anti-Asian racism, which has been integrated into Canada’s Anti-Racism Strategy (2024-2028). The Strategy marks a $110.4 million investment that explicitly recognizes that persons of Asian origin are subjected to specific overt and subtle racist tropes and stereotypes at individual and systemic levels, which lead to their ongoing social, economic, political and cultural marginalization, disadvantage and inequitable treatment. </w:t>
      </w:r>
    </w:p>
    <w:p w14:paraId="63FBF484" w14:textId="13FFE263" w:rsidR="00A85BB1" w:rsidRDefault="000F5B03">
      <w:pPr>
        <w:rPr>
          <w:rFonts w:ascii="Times New Roman" w:hAnsi="Times New Roman" w:cs="Times New Roman"/>
          <w:sz w:val="24"/>
          <w:szCs w:val="24"/>
        </w:rPr>
      </w:pPr>
      <w:r w:rsidRPr="002C3867">
        <w:rPr>
          <w:rFonts w:ascii="Times New Roman" w:hAnsi="Times New Roman" w:cs="Times New Roman"/>
          <w:sz w:val="24"/>
          <w:szCs w:val="24"/>
        </w:rPr>
        <w:t xml:space="preserve">The Government further signaled its commitment to addressing anti-Asian racism through its position to </w:t>
      </w:r>
      <w:r w:rsidRPr="002C3867">
        <w:rPr>
          <w:rFonts w:ascii="Times New Roman" w:hAnsi="Times New Roman" w:cs="Times New Roman"/>
          <w:sz w:val="24"/>
          <w:szCs w:val="24"/>
          <w:lang w:val="en-CA"/>
        </w:rPr>
        <w:t>support private member's Motion-63 which stated that the House should condemn anti-Asian hate and all forms of racism and racial discrimination; ensure that all anti-racism policies and programs adequately address the issues faced by people of Asian descent; highlight the lived realities of racism and barriers to inclusion experienced by people of Asian descent in national consultations; and, request that the Standing Committee on Public Safety and National Security to conduct a review of anti-Asian hate crimes and hate-motivated incidents in Canada</w:t>
      </w:r>
      <w:r w:rsidRPr="002C3867">
        <w:rPr>
          <w:rFonts w:ascii="Times New Roman" w:hAnsi="Times New Roman" w:cs="Times New Roman"/>
          <w:sz w:val="24"/>
          <w:szCs w:val="24"/>
        </w:rPr>
        <w:t>. M-63 was approved and ratified in November 2022 and adopted in June 2023.</w:t>
      </w:r>
    </w:p>
    <w:p w14:paraId="29ED91F1" w14:textId="1CD0DB83" w:rsidR="000F5B03" w:rsidRPr="002C3867" w:rsidRDefault="00A85BB1" w:rsidP="00D36AC1">
      <w:pPr>
        <w:rPr>
          <w:rFonts w:ascii="Times New Roman" w:hAnsi="Times New Roman" w:cs="Times New Roman"/>
          <w:sz w:val="24"/>
          <w:szCs w:val="24"/>
        </w:rPr>
      </w:pPr>
      <w:r w:rsidRPr="002C3867">
        <w:rPr>
          <w:rFonts w:ascii="Times New Roman" w:hAnsi="Times New Roman" w:cs="Times New Roman"/>
          <w:sz w:val="24"/>
          <w:szCs w:val="24"/>
        </w:rPr>
        <w:t>In 2020, the Alberta Human Rights Commission supported the Act2EndRacism initiative. Led by the Asian Chinese Canadians Together Foundation, this initiative looked to address incidents of racism against Albertans of Asian descent during the COVID-19 pandemic.</w:t>
      </w:r>
    </w:p>
    <w:p w14:paraId="728AE698"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3" w:name="_Toc177633145"/>
      <w:r w:rsidRPr="008C6EAC">
        <w:rPr>
          <w:rFonts w:ascii="Times New Roman" w:hAnsi="Times New Roman" w:cs="Times New Roman"/>
          <w:b/>
          <w:bCs/>
          <w:color w:val="auto"/>
          <w:sz w:val="24"/>
          <w:szCs w:val="24"/>
        </w:rPr>
        <w:t>Housing</w:t>
      </w:r>
      <w:bookmarkEnd w:id="3"/>
    </w:p>
    <w:p w14:paraId="55BD40E4" w14:textId="513F8274" w:rsidR="008C6EAC" w:rsidRPr="00DE78F1" w:rsidRDefault="008C6EAC" w:rsidP="008C6EAC">
      <w:pPr>
        <w:rPr>
          <w:rFonts w:ascii="Times New Roman" w:hAnsi="Times New Roman" w:cs="Times New Roman"/>
          <w:sz w:val="24"/>
          <w:szCs w:val="24"/>
        </w:rPr>
      </w:pPr>
      <w:r w:rsidRPr="43330624">
        <w:rPr>
          <w:rFonts w:ascii="Times New Roman" w:hAnsi="Times New Roman" w:cs="Times New Roman"/>
          <w:sz w:val="24"/>
          <w:szCs w:val="24"/>
        </w:rPr>
        <w:t>The necessary public health measures, as well as contractor human resources shortages and supply chain interruptions, created delays in meeting targets for completion of infrastructure projects both on and off reserves across the country.</w:t>
      </w:r>
    </w:p>
    <w:p w14:paraId="08283623" w14:textId="77C83306" w:rsidR="00C4197D" w:rsidRDefault="003F35E0" w:rsidP="008C6EAC">
      <w:pPr>
        <w:rPr>
          <w:rFonts w:ascii="Times New Roman" w:hAnsi="Times New Roman" w:cs="Times New Roman"/>
          <w:sz w:val="24"/>
          <w:szCs w:val="24"/>
        </w:rPr>
      </w:pPr>
      <w:r w:rsidRPr="003F35E0">
        <w:rPr>
          <w:rFonts w:ascii="Times New Roman" w:hAnsi="Times New Roman" w:cs="Times New Roman"/>
          <w:sz w:val="24"/>
          <w:szCs w:val="24"/>
        </w:rPr>
        <w:t>Budget 2023 committed $4 billion over 7 years starting 2024-</w:t>
      </w:r>
      <w:r w:rsidR="009179B8">
        <w:rPr>
          <w:rFonts w:ascii="Times New Roman" w:hAnsi="Times New Roman" w:cs="Times New Roman"/>
          <w:sz w:val="24"/>
          <w:szCs w:val="24"/>
        </w:rPr>
        <w:t>20</w:t>
      </w:r>
      <w:r w:rsidRPr="003F35E0">
        <w:rPr>
          <w:rFonts w:ascii="Times New Roman" w:hAnsi="Times New Roman" w:cs="Times New Roman"/>
          <w:sz w:val="24"/>
          <w:szCs w:val="24"/>
        </w:rPr>
        <w:t>25 for the implementation of the Strategy — this in addition to Budget 2022’s $300 million commitment to co-develop and launch an Urban, Rural and Northern Indigenous Housing Strategy with Indigenous partners to address the housing needs of Indigenous Peoples living in urban, rural and northern areas.</w:t>
      </w:r>
      <w:r w:rsidR="00053D44">
        <w:rPr>
          <w:rFonts w:ascii="Times New Roman" w:hAnsi="Times New Roman" w:cs="Times New Roman"/>
          <w:sz w:val="24"/>
          <w:szCs w:val="24"/>
        </w:rPr>
        <w:t xml:space="preserve"> </w:t>
      </w:r>
    </w:p>
    <w:p w14:paraId="3FC6E480" w14:textId="6BF75F15" w:rsidR="008C6EAC" w:rsidRDefault="008C6EAC" w:rsidP="008C6EAC">
      <w:pPr>
        <w:rPr>
          <w:rFonts w:ascii="Times New Roman" w:hAnsi="Times New Roman" w:cs="Times New Roman"/>
          <w:sz w:val="24"/>
          <w:szCs w:val="24"/>
        </w:rPr>
      </w:pPr>
      <w:r w:rsidRPr="00DE78F1">
        <w:rPr>
          <w:rFonts w:ascii="Times New Roman" w:hAnsi="Times New Roman" w:cs="Times New Roman"/>
          <w:sz w:val="24"/>
          <w:szCs w:val="24"/>
        </w:rPr>
        <w:lastRenderedPageBreak/>
        <w:t>Since 201</w:t>
      </w:r>
      <w:r w:rsidR="003F35E0">
        <w:rPr>
          <w:rFonts w:ascii="Times New Roman" w:hAnsi="Times New Roman" w:cs="Times New Roman"/>
          <w:sz w:val="24"/>
          <w:szCs w:val="24"/>
        </w:rPr>
        <w:t>6</w:t>
      </w:r>
      <w:r w:rsidRPr="00DE78F1">
        <w:rPr>
          <w:rFonts w:ascii="Times New Roman" w:hAnsi="Times New Roman" w:cs="Times New Roman"/>
          <w:sz w:val="24"/>
          <w:szCs w:val="24"/>
        </w:rPr>
        <w:t>, in addition to ongoing annual allocations for on-reserve housing, there has been over $</w:t>
      </w:r>
      <w:r w:rsidR="00053D44">
        <w:rPr>
          <w:rFonts w:ascii="Times New Roman" w:hAnsi="Times New Roman" w:cs="Times New Roman"/>
          <w:sz w:val="24"/>
          <w:szCs w:val="24"/>
        </w:rPr>
        <w:t>4</w:t>
      </w:r>
      <w:r w:rsidRPr="00DE78F1">
        <w:rPr>
          <w:rFonts w:ascii="Times New Roman" w:hAnsi="Times New Roman" w:cs="Times New Roman"/>
          <w:sz w:val="24"/>
          <w:szCs w:val="24"/>
        </w:rPr>
        <w:t xml:space="preserve"> billion (until 202</w:t>
      </w:r>
      <w:r w:rsidR="009179B8">
        <w:rPr>
          <w:rFonts w:ascii="Times New Roman" w:hAnsi="Times New Roman" w:cs="Times New Roman"/>
          <w:sz w:val="24"/>
          <w:szCs w:val="24"/>
        </w:rPr>
        <w:t>8</w:t>
      </w:r>
      <w:r w:rsidRPr="00DE78F1">
        <w:rPr>
          <w:rFonts w:ascii="Times New Roman" w:hAnsi="Times New Roman" w:cs="Times New Roman"/>
          <w:sz w:val="24"/>
          <w:szCs w:val="24"/>
        </w:rPr>
        <w:t>-</w:t>
      </w:r>
      <w:r w:rsidR="001D603B">
        <w:rPr>
          <w:rFonts w:ascii="Times New Roman" w:hAnsi="Times New Roman" w:cs="Times New Roman"/>
          <w:sz w:val="24"/>
          <w:szCs w:val="24"/>
        </w:rPr>
        <w:t>20</w:t>
      </w:r>
      <w:r w:rsidRPr="00DE78F1">
        <w:rPr>
          <w:rFonts w:ascii="Times New Roman" w:hAnsi="Times New Roman" w:cs="Times New Roman"/>
          <w:sz w:val="24"/>
          <w:szCs w:val="24"/>
        </w:rPr>
        <w:t>2</w:t>
      </w:r>
      <w:r w:rsidR="009179B8">
        <w:rPr>
          <w:rFonts w:ascii="Times New Roman" w:hAnsi="Times New Roman" w:cs="Times New Roman"/>
          <w:sz w:val="24"/>
          <w:szCs w:val="24"/>
        </w:rPr>
        <w:t>9</w:t>
      </w:r>
      <w:r w:rsidRPr="00DE78F1">
        <w:rPr>
          <w:rFonts w:ascii="Times New Roman" w:hAnsi="Times New Roman" w:cs="Times New Roman"/>
          <w:sz w:val="24"/>
          <w:szCs w:val="24"/>
        </w:rPr>
        <w:t>) in federal budget commitments to support the construction, renovation, lot servicing, capacity, and innovation of First Nations on-reserve housing projects through the Capital Facilities and Maintenance Program.</w:t>
      </w:r>
    </w:p>
    <w:p w14:paraId="6F3D6B10" w14:textId="3F1BBC08" w:rsidR="008A5B3E" w:rsidRDefault="008A5B3E" w:rsidP="008C6EAC">
      <w:pPr>
        <w:rPr>
          <w:rFonts w:ascii="Times New Roman" w:hAnsi="Times New Roman" w:cs="Times New Roman"/>
          <w:sz w:val="24"/>
          <w:szCs w:val="24"/>
        </w:rPr>
      </w:pPr>
      <w:r w:rsidRPr="43330624">
        <w:rPr>
          <w:rFonts w:ascii="Times New Roman" w:hAnsi="Times New Roman" w:cs="Times New Roman"/>
          <w:sz w:val="24"/>
          <w:szCs w:val="24"/>
        </w:rPr>
        <w:t xml:space="preserve">The 2020-2021 Homeless Count conducted in British Columbia contained a question about racial identity. This was the first year that homeless counts </w:t>
      </w:r>
      <w:r w:rsidR="0746A5A0" w:rsidRPr="43330624">
        <w:rPr>
          <w:rFonts w:ascii="Times New Roman" w:hAnsi="Times New Roman" w:cs="Times New Roman"/>
          <w:sz w:val="24"/>
          <w:szCs w:val="24"/>
        </w:rPr>
        <w:t xml:space="preserve">were </w:t>
      </w:r>
      <w:r w:rsidRPr="43330624">
        <w:rPr>
          <w:rFonts w:ascii="Times New Roman" w:hAnsi="Times New Roman" w:cs="Times New Roman"/>
          <w:sz w:val="24"/>
          <w:szCs w:val="24"/>
        </w:rPr>
        <w:t>asked about racial identity. This helps to better understand the experience of homelessness and what cultural supports are needed, in addition for those identifying as Indigenous.</w:t>
      </w:r>
    </w:p>
    <w:p w14:paraId="7D60352C" w14:textId="42EE2972" w:rsidR="008A5B3E" w:rsidRDefault="008A5B3E" w:rsidP="008C6EAC">
      <w:pPr>
        <w:rPr>
          <w:rFonts w:ascii="Times New Roman" w:hAnsi="Times New Roman" w:cs="Times New Roman"/>
          <w:sz w:val="24"/>
          <w:szCs w:val="24"/>
        </w:rPr>
      </w:pPr>
      <w:r w:rsidRPr="008A5B3E">
        <w:rPr>
          <w:rFonts w:ascii="Times New Roman" w:hAnsi="Times New Roman" w:cs="Times New Roman"/>
          <w:sz w:val="24"/>
          <w:szCs w:val="24"/>
        </w:rPr>
        <w:t>Manitoba Housing worked with the Manitoba Non-Profit Housing Association (MNPHA) in developing the Manitoba Rent Relief Fund in 2021</w:t>
      </w:r>
      <w:r>
        <w:rPr>
          <w:rFonts w:ascii="Times New Roman" w:hAnsi="Times New Roman" w:cs="Times New Roman"/>
          <w:sz w:val="24"/>
          <w:szCs w:val="24"/>
        </w:rPr>
        <w:t>-20</w:t>
      </w:r>
      <w:r w:rsidRPr="008A5B3E">
        <w:rPr>
          <w:rFonts w:ascii="Times New Roman" w:hAnsi="Times New Roman" w:cs="Times New Roman"/>
          <w:sz w:val="24"/>
          <w:szCs w:val="24"/>
        </w:rPr>
        <w:t>22 to provide fast access interest-free loans for families at risk of eviction or who need to move to housing that is more suitable</w:t>
      </w:r>
      <w:r>
        <w:rPr>
          <w:rFonts w:ascii="Times New Roman" w:hAnsi="Times New Roman" w:cs="Times New Roman"/>
          <w:sz w:val="24"/>
          <w:szCs w:val="24"/>
        </w:rPr>
        <w:t xml:space="preserve">. </w:t>
      </w:r>
      <w:r w:rsidRPr="008A5B3E">
        <w:rPr>
          <w:rFonts w:ascii="Times New Roman" w:hAnsi="Times New Roman" w:cs="Times New Roman"/>
          <w:sz w:val="24"/>
          <w:szCs w:val="24"/>
        </w:rPr>
        <w:t>Manitoba Housing also provided MNPHA with support to provide wraparound supports for individuals experiencing homelessness, provided grant funding to ten municipalities throughout the province to assist with the construction of new affordable housing that meets housing needs of vulnerable Manitobans, and provided funding to increase program space and create 50 new shelter beds at Siloam mission, one of Winnipeg’s largest homeless shelters.</w:t>
      </w:r>
    </w:p>
    <w:p w14:paraId="4A9FC8AE" w14:textId="58B2583D" w:rsidR="00730E32" w:rsidRDefault="00730E32" w:rsidP="008C6EAC">
      <w:pPr>
        <w:rPr>
          <w:rFonts w:ascii="Times New Roman" w:hAnsi="Times New Roman" w:cs="Times New Roman"/>
          <w:b/>
          <w:bCs/>
          <w:sz w:val="24"/>
          <w:szCs w:val="24"/>
        </w:rPr>
      </w:pPr>
      <w:r w:rsidRPr="00AE5067">
        <w:rPr>
          <w:rFonts w:ascii="Times New Roman" w:hAnsi="Times New Roman" w:cs="Times New Roman"/>
          <w:b/>
          <w:bCs/>
          <w:sz w:val="24"/>
          <w:szCs w:val="24"/>
        </w:rPr>
        <w:t>Gender-Based Violence</w:t>
      </w:r>
    </w:p>
    <w:p w14:paraId="1E3D3814" w14:textId="77777777" w:rsidR="00E44190" w:rsidRPr="00D45783" w:rsidRDefault="00E44190" w:rsidP="00E44190">
      <w:pPr>
        <w:rPr>
          <w:rFonts w:ascii="Times New Roman" w:hAnsi="Times New Roman" w:cs="Times New Roman"/>
          <w:sz w:val="24"/>
          <w:szCs w:val="24"/>
        </w:rPr>
      </w:pPr>
      <w:r w:rsidRPr="00D45783">
        <w:rPr>
          <w:rFonts w:ascii="Times New Roman" w:hAnsi="Times New Roman" w:cs="Times New Roman"/>
          <w:sz w:val="24"/>
          <w:szCs w:val="24"/>
        </w:rPr>
        <w:t xml:space="preserve">Gender-based violence (GBV) is a predictable and consistent consequence of economic, environmental and public health crises. Recent experiences with the pandemic and other emergencies have shown GBV risk increases at times of crisis.  </w:t>
      </w:r>
    </w:p>
    <w:p w14:paraId="7DC8C026" w14:textId="6DC81AD6" w:rsidR="00E44190" w:rsidRPr="00D45783" w:rsidRDefault="00A13B74" w:rsidP="00E44190">
      <w:pPr>
        <w:rPr>
          <w:rFonts w:ascii="Times New Roman" w:hAnsi="Times New Roman" w:cs="Times New Roman"/>
          <w:sz w:val="24"/>
          <w:szCs w:val="24"/>
        </w:rPr>
      </w:pPr>
      <w:r>
        <w:rPr>
          <w:rFonts w:ascii="Times New Roman" w:hAnsi="Times New Roman" w:cs="Times New Roman"/>
          <w:sz w:val="24"/>
          <w:szCs w:val="24"/>
        </w:rPr>
        <w:t>S</w:t>
      </w:r>
      <w:r w:rsidR="00E44190" w:rsidRPr="00D45783">
        <w:rPr>
          <w:rFonts w:ascii="Times New Roman" w:hAnsi="Times New Roman" w:cs="Times New Roman"/>
          <w:sz w:val="24"/>
          <w:szCs w:val="24"/>
        </w:rPr>
        <w:t>ome populations</w:t>
      </w:r>
      <w:r w:rsidR="003279C7" w:rsidRPr="003279C7">
        <w:t xml:space="preserve"> </w:t>
      </w:r>
      <w:r w:rsidR="003279C7" w:rsidRPr="003279C7">
        <w:rPr>
          <w:rFonts w:ascii="Times New Roman" w:hAnsi="Times New Roman" w:cs="Times New Roman"/>
          <w:sz w:val="24"/>
          <w:szCs w:val="24"/>
        </w:rPr>
        <w:t>are more likely to experience GBV</w:t>
      </w:r>
      <w:r w:rsidR="00E44190" w:rsidRPr="00D45783">
        <w:rPr>
          <w:rFonts w:ascii="Times New Roman" w:hAnsi="Times New Roman" w:cs="Times New Roman"/>
          <w:sz w:val="24"/>
          <w:szCs w:val="24"/>
        </w:rPr>
        <w:t xml:space="preserve">, including </w:t>
      </w:r>
      <w:r w:rsidR="00585158">
        <w:rPr>
          <w:rFonts w:ascii="Times New Roman" w:hAnsi="Times New Roman" w:cs="Times New Roman"/>
          <w:sz w:val="24"/>
          <w:szCs w:val="24"/>
        </w:rPr>
        <w:t>t</w:t>
      </w:r>
      <w:r w:rsidR="00585158" w:rsidRPr="00585158">
        <w:rPr>
          <w:rFonts w:ascii="Times New Roman" w:hAnsi="Times New Roman" w:cs="Times New Roman"/>
          <w:sz w:val="24"/>
          <w:szCs w:val="24"/>
        </w:rPr>
        <w:t>ransgender and non-binary people, people who are lesbian, gay, bisexual or of another sexual orientation that is not heterosexual</w:t>
      </w:r>
      <w:r w:rsidR="00E44190" w:rsidRPr="00D45783">
        <w:rPr>
          <w:rFonts w:ascii="Times New Roman" w:hAnsi="Times New Roman" w:cs="Times New Roman"/>
          <w:sz w:val="24"/>
          <w:szCs w:val="24"/>
        </w:rPr>
        <w:t xml:space="preserve">, Indigenous </w:t>
      </w:r>
      <w:r w:rsidR="00C17AE4">
        <w:rPr>
          <w:rFonts w:ascii="Times New Roman" w:hAnsi="Times New Roman" w:cs="Times New Roman"/>
          <w:sz w:val="24"/>
          <w:szCs w:val="24"/>
        </w:rPr>
        <w:t>P</w:t>
      </w:r>
      <w:r w:rsidR="00585158">
        <w:rPr>
          <w:rFonts w:ascii="Times New Roman" w:hAnsi="Times New Roman" w:cs="Times New Roman"/>
          <w:sz w:val="24"/>
          <w:szCs w:val="24"/>
        </w:rPr>
        <w:t>eoples</w:t>
      </w:r>
      <w:r w:rsidR="00E44190" w:rsidRPr="00D45783">
        <w:rPr>
          <w:rFonts w:ascii="Times New Roman" w:hAnsi="Times New Roman" w:cs="Times New Roman"/>
          <w:sz w:val="24"/>
          <w:szCs w:val="24"/>
        </w:rPr>
        <w:t xml:space="preserve">, individuals living with disabilities, </w:t>
      </w:r>
      <w:r w:rsidR="0064075C">
        <w:rPr>
          <w:rFonts w:ascii="Times New Roman" w:hAnsi="Times New Roman" w:cs="Times New Roman"/>
          <w:sz w:val="24"/>
          <w:szCs w:val="24"/>
        </w:rPr>
        <w:t xml:space="preserve">and women and </w:t>
      </w:r>
      <w:r w:rsidR="00E44190" w:rsidRPr="00D45783">
        <w:rPr>
          <w:rFonts w:ascii="Times New Roman" w:hAnsi="Times New Roman" w:cs="Times New Roman"/>
          <w:sz w:val="24"/>
          <w:szCs w:val="24"/>
        </w:rPr>
        <w:t>girls.</w:t>
      </w:r>
    </w:p>
    <w:p w14:paraId="19806173" w14:textId="77777777" w:rsidR="00E44190" w:rsidRPr="00D45783" w:rsidRDefault="00E44190" w:rsidP="00E44190">
      <w:pPr>
        <w:rPr>
          <w:rFonts w:ascii="Times New Roman" w:hAnsi="Times New Roman" w:cs="Times New Roman"/>
          <w:sz w:val="24"/>
          <w:szCs w:val="24"/>
        </w:rPr>
      </w:pPr>
      <w:r w:rsidRPr="00D45783">
        <w:rPr>
          <w:rFonts w:ascii="Times New Roman" w:hAnsi="Times New Roman" w:cs="Times New Roman"/>
          <w:sz w:val="24"/>
          <w:szCs w:val="24"/>
        </w:rPr>
        <w:t xml:space="preserve">The following are examples of measures taken to help respond to GBV throughout the pandemic: </w:t>
      </w:r>
    </w:p>
    <w:p w14:paraId="6D274520" w14:textId="77777777" w:rsidR="00E44190" w:rsidRPr="00D45783" w:rsidRDefault="00E44190" w:rsidP="00E44190">
      <w:pPr>
        <w:pStyle w:val="ListParagraph"/>
        <w:numPr>
          <w:ilvl w:val="0"/>
          <w:numId w:val="4"/>
        </w:numPr>
        <w:rPr>
          <w:rFonts w:ascii="Times New Roman" w:hAnsi="Times New Roman" w:cs="Times New Roman"/>
          <w:sz w:val="24"/>
          <w:szCs w:val="24"/>
        </w:rPr>
      </w:pPr>
      <w:r w:rsidRPr="00D45783">
        <w:rPr>
          <w:rFonts w:ascii="Times New Roman" w:hAnsi="Times New Roman" w:cs="Times New Roman"/>
          <w:sz w:val="24"/>
          <w:szCs w:val="24"/>
        </w:rPr>
        <w:t>The Government of B</w:t>
      </w:r>
      <w:r w:rsidRPr="410A0030">
        <w:rPr>
          <w:rFonts w:ascii="Times New Roman" w:hAnsi="Times New Roman" w:cs="Times New Roman"/>
          <w:sz w:val="24"/>
          <w:szCs w:val="24"/>
        </w:rPr>
        <w:t>ritish Columbia</w:t>
      </w:r>
      <w:r w:rsidRPr="00D45783">
        <w:rPr>
          <w:rFonts w:ascii="Times New Roman" w:hAnsi="Times New Roman" w:cs="Times New Roman"/>
          <w:sz w:val="24"/>
          <w:szCs w:val="24"/>
        </w:rPr>
        <w:t xml:space="preserve"> secured hundreds of additional spaces in communities for people leaving violent and unstable situations. The government also established and administered the COVID-19 Victim Services and Violence Against Women Support Fund to contribute towards contracted service providers’ incremental costs directly related to continued delivery of essential services during the COVID-19 pandemic. Additionally, the government provided additional funding to </w:t>
      </w:r>
      <w:proofErr w:type="spellStart"/>
      <w:r w:rsidRPr="00D45783">
        <w:rPr>
          <w:rFonts w:ascii="Times New Roman" w:hAnsi="Times New Roman" w:cs="Times New Roman"/>
          <w:sz w:val="24"/>
          <w:szCs w:val="24"/>
        </w:rPr>
        <w:t>VictimLinkBC</w:t>
      </w:r>
      <w:proofErr w:type="spellEnd"/>
      <w:r w:rsidRPr="00D45783">
        <w:rPr>
          <w:rFonts w:ascii="Times New Roman" w:hAnsi="Times New Roman" w:cs="Times New Roman"/>
          <w:sz w:val="24"/>
          <w:szCs w:val="24"/>
        </w:rPr>
        <w:t xml:space="preserve"> to enable text message services and support its functionality to improve accessibility for victims of crime.</w:t>
      </w:r>
    </w:p>
    <w:p w14:paraId="199E0A70" w14:textId="1EA11D62" w:rsidR="00E44190" w:rsidRPr="00E44190" w:rsidRDefault="00E44190" w:rsidP="00E44190">
      <w:pPr>
        <w:pStyle w:val="ListParagraph"/>
        <w:numPr>
          <w:ilvl w:val="0"/>
          <w:numId w:val="4"/>
        </w:numPr>
      </w:pPr>
      <w:r w:rsidRPr="00D45783">
        <w:rPr>
          <w:rFonts w:ascii="Times New Roman" w:hAnsi="Times New Roman" w:cs="Times New Roman"/>
          <w:sz w:val="24"/>
          <w:szCs w:val="24"/>
        </w:rPr>
        <w:t>B</w:t>
      </w:r>
      <w:r w:rsidRPr="410A0030">
        <w:rPr>
          <w:rFonts w:ascii="Times New Roman" w:hAnsi="Times New Roman" w:cs="Times New Roman"/>
          <w:sz w:val="24"/>
          <w:szCs w:val="24"/>
        </w:rPr>
        <w:t>ritish Columbia</w:t>
      </w:r>
      <w:r w:rsidR="00571BE3">
        <w:rPr>
          <w:rFonts w:ascii="Times New Roman" w:hAnsi="Times New Roman" w:cs="Times New Roman"/>
          <w:sz w:val="24"/>
          <w:szCs w:val="24"/>
        </w:rPr>
        <w:t xml:space="preserve"> also</w:t>
      </w:r>
      <w:r w:rsidRPr="00D45783">
        <w:rPr>
          <w:rFonts w:ascii="Times New Roman" w:hAnsi="Times New Roman" w:cs="Times New Roman"/>
          <w:sz w:val="24"/>
          <w:szCs w:val="24"/>
        </w:rPr>
        <w:t xml:space="preserve"> made changes to its tenancy law to provide greater protection to renters who are experiencing household violence inside or outside of their home by allowing them to end their tenancy early</w:t>
      </w:r>
      <w:r w:rsidRPr="410A0030">
        <w:rPr>
          <w:rFonts w:ascii="Times New Roman" w:hAnsi="Times New Roman" w:cs="Times New Roman"/>
          <w:sz w:val="24"/>
          <w:szCs w:val="24"/>
        </w:rPr>
        <w:t>.</w:t>
      </w:r>
    </w:p>
    <w:p w14:paraId="4C38D90B"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4" w:name="_Toc177633146"/>
      <w:r w:rsidRPr="008C6EAC">
        <w:rPr>
          <w:rFonts w:ascii="Times New Roman" w:hAnsi="Times New Roman" w:cs="Times New Roman"/>
          <w:b/>
          <w:bCs/>
          <w:color w:val="auto"/>
          <w:sz w:val="24"/>
          <w:szCs w:val="24"/>
        </w:rPr>
        <w:t>Education</w:t>
      </w:r>
      <w:bookmarkEnd w:id="4"/>
    </w:p>
    <w:p w14:paraId="3BEB4CF8" w14:textId="77777777" w:rsidR="008C6EAC" w:rsidRPr="00DE78F1" w:rsidRDefault="008C6EAC" w:rsidP="008C6EAC">
      <w:pPr>
        <w:rPr>
          <w:rFonts w:ascii="Times New Roman" w:hAnsi="Times New Roman" w:cs="Times New Roman"/>
          <w:sz w:val="24"/>
          <w:szCs w:val="24"/>
        </w:rPr>
      </w:pPr>
      <w:r w:rsidRPr="1CE42913">
        <w:rPr>
          <w:rFonts w:ascii="Times New Roman" w:hAnsi="Times New Roman" w:cs="Times New Roman"/>
          <w:sz w:val="24"/>
          <w:szCs w:val="24"/>
        </w:rPr>
        <w:t xml:space="preserve">In 2021-2022, increased investments were made to the Indigenous Skills and Employment Training Program to support pandemic recovery by increasing training and supports for clients </w:t>
      </w:r>
      <w:r w:rsidRPr="1CE42913">
        <w:rPr>
          <w:rFonts w:ascii="Times New Roman" w:hAnsi="Times New Roman" w:cs="Times New Roman"/>
          <w:sz w:val="24"/>
          <w:szCs w:val="24"/>
        </w:rPr>
        <w:lastRenderedPageBreak/>
        <w:t xml:space="preserve">facing the most barriers, investing in the capacity of Indigenous service delivery organizations, and enhancing First Nations </w:t>
      </w:r>
      <w:proofErr w:type="spellStart"/>
      <w:r w:rsidRPr="1CE42913">
        <w:rPr>
          <w:rFonts w:ascii="Times New Roman" w:hAnsi="Times New Roman" w:cs="Times New Roman"/>
          <w:sz w:val="24"/>
          <w:szCs w:val="24"/>
        </w:rPr>
        <w:t>labour</w:t>
      </w:r>
      <w:proofErr w:type="spellEnd"/>
      <w:r w:rsidRPr="1CE42913">
        <w:rPr>
          <w:rFonts w:ascii="Times New Roman" w:hAnsi="Times New Roman" w:cs="Times New Roman"/>
          <w:sz w:val="24"/>
          <w:szCs w:val="24"/>
        </w:rPr>
        <w:t xml:space="preserve"> market data.</w:t>
      </w:r>
    </w:p>
    <w:p w14:paraId="35A37044" w14:textId="04D5360B" w:rsidR="2894A58D" w:rsidRDefault="2894A58D" w:rsidP="1CE42913">
      <w:pPr>
        <w:rPr>
          <w:rFonts w:ascii="Times New Roman" w:hAnsi="Times New Roman" w:cs="Times New Roman"/>
          <w:sz w:val="24"/>
          <w:szCs w:val="24"/>
        </w:rPr>
      </w:pPr>
      <w:r w:rsidRPr="1CE42913">
        <w:rPr>
          <w:rFonts w:ascii="Times New Roman" w:hAnsi="Times New Roman" w:cs="Times New Roman"/>
          <w:sz w:val="24"/>
          <w:szCs w:val="24"/>
        </w:rPr>
        <w:t xml:space="preserve">Announced in 2020, and launched in 2022-2023, the Women’s Employment Readiness </w:t>
      </w:r>
      <w:r w:rsidR="00A82CB1">
        <w:rPr>
          <w:rFonts w:ascii="Times New Roman" w:hAnsi="Times New Roman" w:cs="Times New Roman"/>
          <w:sz w:val="24"/>
          <w:szCs w:val="24"/>
        </w:rPr>
        <w:t>(WER) p</w:t>
      </w:r>
      <w:r w:rsidRPr="1CE42913">
        <w:rPr>
          <w:rFonts w:ascii="Times New Roman" w:hAnsi="Times New Roman" w:cs="Times New Roman"/>
          <w:sz w:val="24"/>
          <w:szCs w:val="24"/>
        </w:rPr>
        <w:t xml:space="preserve">ilot </w:t>
      </w:r>
      <w:r w:rsidR="00A82CB1">
        <w:rPr>
          <w:rFonts w:ascii="Times New Roman" w:hAnsi="Times New Roman" w:cs="Times New Roman"/>
          <w:sz w:val="24"/>
          <w:szCs w:val="24"/>
        </w:rPr>
        <w:t>p</w:t>
      </w:r>
      <w:r w:rsidRPr="1CE42913">
        <w:rPr>
          <w:rFonts w:ascii="Times New Roman" w:hAnsi="Times New Roman" w:cs="Times New Roman"/>
          <w:sz w:val="24"/>
          <w:szCs w:val="24"/>
        </w:rPr>
        <w:t xml:space="preserve">rogram funded organizations to provide and test pre-employment and skills development supports for racialized and/or Indigenous women; women with disabilities; women from the 2SLGBTQ+ community; and women with a prolonged detachment from the </w:t>
      </w:r>
      <w:proofErr w:type="spellStart"/>
      <w:r w:rsidRPr="1CE42913">
        <w:rPr>
          <w:rFonts w:ascii="Times New Roman" w:hAnsi="Times New Roman" w:cs="Times New Roman"/>
          <w:sz w:val="24"/>
          <w:szCs w:val="24"/>
        </w:rPr>
        <w:t>labour</w:t>
      </w:r>
      <w:proofErr w:type="spellEnd"/>
      <w:r w:rsidRPr="1CE42913">
        <w:rPr>
          <w:rFonts w:ascii="Times New Roman" w:hAnsi="Times New Roman" w:cs="Times New Roman"/>
          <w:sz w:val="24"/>
          <w:szCs w:val="24"/>
        </w:rPr>
        <w:t xml:space="preserve"> force.  The pilot ended </w:t>
      </w:r>
      <w:r w:rsidR="00296B7B">
        <w:rPr>
          <w:rFonts w:ascii="Times New Roman" w:hAnsi="Times New Roman" w:cs="Times New Roman"/>
          <w:sz w:val="24"/>
          <w:szCs w:val="24"/>
        </w:rPr>
        <w:t>in</w:t>
      </w:r>
      <w:r w:rsidRPr="1CE42913">
        <w:rPr>
          <w:rFonts w:ascii="Times New Roman" w:hAnsi="Times New Roman" w:cs="Times New Roman"/>
          <w:sz w:val="24"/>
          <w:szCs w:val="24"/>
        </w:rPr>
        <w:t xml:space="preserve"> 2024. 25 projects were completed under the WER Pilot Program, serving 3,525 women.   </w:t>
      </w:r>
    </w:p>
    <w:p w14:paraId="5E04B860" w14:textId="07C162CD" w:rsidR="008C6EAC" w:rsidRPr="00DE78F1" w:rsidRDefault="001D603B" w:rsidP="008C6EAC">
      <w:pPr>
        <w:rPr>
          <w:rFonts w:ascii="Times New Roman" w:hAnsi="Times New Roman" w:cs="Times New Roman"/>
          <w:sz w:val="24"/>
          <w:szCs w:val="24"/>
        </w:rPr>
      </w:pPr>
      <w:r w:rsidRPr="00DE78F1">
        <w:rPr>
          <w:rFonts w:ascii="Times New Roman" w:hAnsi="Times New Roman" w:cs="Times New Roman"/>
          <w:sz w:val="24"/>
          <w:szCs w:val="24"/>
        </w:rPr>
        <w:t>In 2020</w:t>
      </w:r>
      <w:r w:rsidR="008C6EAC" w:rsidRPr="00DE78F1">
        <w:rPr>
          <w:rFonts w:ascii="Times New Roman" w:hAnsi="Times New Roman" w:cs="Times New Roman"/>
          <w:sz w:val="24"/>
          <w:szCs w:val="24"/>
        </w:rPr>
        <w:t>, the Government of Canada announced investments through the Safe Return to School Fund for provinces and territories including an investment for First Nations elementary and secondary education on reserve in 2020-2022.</w:t>
      </w:r>
    </w:p>
    <w:p w14:paraId="76222E7D" w14:textId="6A51E7C4" w:rsidR="008C6EAC" w:rsidRPr="00DE78F1" w:rsidRDefault="001D603B" w:rsidP="008C6EAC">
      <w:pPr>
        <w:rPr>
          <w:rFonts w:ascii="Times New Roman" w:hAnsi="Times New Roman" w:cs="Times New Roman"/>
          <w:sz w:val="24"/>
          <w:szCs w:val="24"/>
        </w:rPr>
      </w:pPr>
      <w:r w:rsidRPr="00DE78F1">
        <w:rPr>
          <w:rFonts w:ascii="Times New Roman" w:hAnsi="Times New Roman" w:cs="Times New Roman"/>
          <w:sz w:val="24"/>
          <w:szCs w:val="24"/>
        </w:rPr>
        <w:t>In 2020</w:t>
      </w:r>
      <w:r w:rsidR="008C6EAC" w:rsidRPr="00DE78F1">
        <w:rPr>
          <w:rFonts w:ascii="Times New Roman" w:hAnsi="Times New Roman" w:cs="Times New Roman"/>
          <w:sz w:val="24"/>
          <w:szCs w:val="24"/>
        </w:rPr>
        <w:t xml:space="preserve">, the Prime Minister announced a one-time increase throughout 2020-2021, to the existing support for First Nations, Inuit, and Métis Nation post-secondary students, to help mitigate the impacts of the COVID-19 pandemic. From 2020-2022, the Government of Canada also provided supports to Indigenous post-secondary institutions to adapt and respond to the COVID-19 pandemic. </w:t>
      </w:r>
    </w:p>
    <w:p w14:paraId="185E55AB" w14:textId="77777777" w:rsidR="008C6EAC"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Emergency support to Indigenous students was extended over 2 years, starting in 2021-2022 through the First Nations Post-Secondary Student Program and the Inuit and Métis Nation Post-Secondary Education Strategies.</w:t>
      </w:r>
    </w:p>
    <w:p w14:paraId="71A1B00D" w14:textId="126BCE2A" w:rsidR="00BE1E6C" w:rsidRPr="00DE78F1" w:rsidRDefault="00BE1E6C" w:rsidP="008C6EAC">
      <w:pPr>
        <w:rPr>
          <w:rFonts w:ascii="Times New Roman" w:hAnsi="Times New Roman" w:cs="Times New Roman"/>
          <w:sz w:val="24"/>
          <w:szCs w:val="24"/>
        </w:rPr>
      </w:pPr>
      <w:r w:rsidRPr="00BE1E6C">
        <w:rPr>
          <w:rFonts w:ascii="Times New Roman" w:hAnsi="Times New Roman" w:cs="Times New Roman"/>
          <w:sz w:val="24"/>
          <w:szCs w:val="24"/>
        </w:rPr>
        <w:t>In 2022</w:t>
      </w:r>
      <w:r>
        <w:rPr>
          <w:rFonts w:ascii="Times New Roman" w:hAnsi="Times New Roman" w:cs="Times New Roman"/>
          <w:sz w:val="24"/>
          <w:szCs w:val="24"/>
        </w:rPr>
        <w:t>-20</w:t>
      </w:r>
      <w:r w:rsidRPr="00BE1E6C">
        <w:rPr>
          <w:rFonts w:ascii="Times New Roman" w:hAnsi="Times New Roman" w:cs="Times New Roman"/>
          <w:sz w:val="24"/>
          <w:szCs w:val="24"/>
        </w:rPr>
        <w:t xml:space="preserve">23, Manitoba released the Manitoba Kindergarten to Grade 12 Education Action </w:t>
      </w:r>
      <w:r w:rsidR="0089723D" w:rsidRPr="00BE1E6C">
        <w:rPr>
          <w:rFonts w:ascii="Times New Roman" w:hAnsi="Times New Roman" w:cs="Times New Roman"/>
          <w:sz w:val="24"/>
          <w:szCs w:val="24"/>
        </w:rPr>
        <w:t>Plan,</w:t>
      </w:r>
      <w:r w:rsidRPr="00BE1E6C">
        <w:rPr>
          <w:rFonts w:ascii="Times New Roman" w:hAnsi="Times New Roman" w:cs="Times New Roman"/>
          <w:sz w:val="24"/>
          <w:szCs w:val="24"/>
        </w:rPr>
        <w:t xml:space="preserve"> investing significant funding to strengthen student learning and support focusing on re-engaging students, promoting mental health and well-being, responding to literacy and numeracy needs, and supporting students with diverse learning needs.  </w:t>
      </w:r>
    </w:p>
    <w:p w14:paraId="76093618" w14:textId="77777777" w:rsidR="008C6EAC" w:rsidRPr="008C6EAC" w:rsidRDefault="008C6EAC" w:rsidP="008C6EAC">
      <w:pPr>
        <w:pStyle w:val="Heading2"/>
        <w:spacing w:after="240"/>
        <w:rPr>
          <w:rFonts w:ascii="Times New Roman" w:hAnsi="Times New Roman" w:cs="Times New Roman"/>
          <w:b/>
          <w:bCs/>
          <w:color w:val="auto"/>
          <w:sz w:val="24"/>
          <w:szCs w:val="24"/>
        </w:rPr>
      </w:pPr>
      <w:bookmarkStart w:id="5" w:name="_Toc177633147"/>
      <w:r w:rsidRPr="008C6EAC">
        <w:rPr>
          <w:rFonts w:ascii="Times New Roman" w:hAnsi="Times New Roman" w:cs="Times New Roman"/>
          <w:b/>
          <w:bCs/>
          <w:color w:val="auto"/>
          <w:sz w:val="24"/>
          <w:szCs w:val="24"/>
        </w:rPr>
        <w:t>Employment</w:t>
      </w:r>
      <w:bookmarkEnd w:id="5"/>
    </w:p>
    <w:p w14:paraId="5A6D20AB" w14:textId="649A782F" w:rsidR="008C6EAC" w:rsidRPr="00DE78F1" w:rsidRDefault="008C6EAC" w:rsidP="008C6EAC">
      <w:pPr>
        <w:rPr>
          <w:rFonts w:ascii="Times New Roman" w:hAnsi="Times New Roman" w:cs="Times New Roman"/>
          <w:sz w:val="24"/>
          <w:szCs w:val="24"/>
        </w:rPr>
      </w:pPr>
      <w:r w:rsidRPr="00DE78F1">
        <w:rPr>
          <w:rFonts w:ascii="Times New Roman" w:hAnsi="Times New Roman" w:cs="Times New Roman"/>
          <w:sz w:val="24"/>
          <w:szCs w:val="24"/>
        </w:rPr>
        <w:t>The Racialized Newcomer Women Pilot</w:t>
      </w:r>
      <w:r w:rsidR="00BC2CCB">
        <w:rPr>
          <w:rFonts w:ascii="Times New Roman" w:hAnsi="Times New Roman" w:cs="Times New Roman"/>
          <w:sz w:val="24"/>
          <w:szCs w:val="24"/>
        </w:rPr>
        <w:t xml:space="preserve">, </w:t>
      </w:r>
      <w:r w:rsidR="00BC2CCB" w:rsidRPr="00BC2CCB">
        <w:rPr>
          <w:rFonts w:ascii="Times New Roman" w:hAnsi="Times New Roman" w:cs="Times New Roman"/>
          <w:sz w:val="24"/>
          <w:szCs w:val="24"/>
        </w:rPr>
        <w:t>which ran from 2018-2023</w:t>
      </w:r>
      <w:r w:rsidR="00BC2CCB">
        <w:rPr>
          <w:rFonts w:ascii="Times New Roman" w:hAnsi="Times New Roman" w:cs="Times New Roman"/>
          <w:sz w:val="24"/>
          <w:szCs w:val="24"/>
        </w:rPr>
        <w:t>,</w:t>
      </w:r>
      <w:r w:rsidRPr="00DE78F1">
        <w:rPr>
          <w:rFonts w:ascii="Times New Roman" w:hAnsi="Times New Roman" w:cs="Times New Roman"/>
          <w:sz w:val="24"/>
          <w:szCs w:val="24"/>
        </w:rPr>
        <w:t xml:space="preserve"> was designed to determine the effectiveness of </w:t>
      </w:r>
      <w:r w:rsidR="00BC2CCB">
        <w:rPr>
          <w:rFonts w:ascii="Times New Roman" w:hAnsi="Times New Roman" w:cs="Times New Roman"/>
          <w:sz w:val="24"/>
          <w:szCs w:val="24"/>
        </w:rPr>
        <w:t xml:space="preserve">targeted </w:t>
      </w:r>
      <w:r w:rsidRPr="00DE78F1">
        <w:rPr>
          <w:rFonts w:ascii="Times New Roman" w:hAnsi="Times New Roman" w:cs="Times New Roman"/>
          <w:sz w:val="24"/>
          <w:szCs w:val="24"/>
        </w:rPr>
        <w:t xml:space="preserve">services in supporting </w:t>
      </w:r>
      <w:proofErr w:type="spellStart"/>
      <w:r w:rsidRPr="00DE78F1">
        <w:rPr>
          <w:rFonts w:ascii="Times New Roman" w:hAnsi="Times New Roman" w:cs="Times New Roman"/>
          <w:sz w:val="24"/>
          <w:szCs w:val="24"/>
        </w:rPr>
        <w:t>labour</w:t>
      </w:r>
      <w:proofErr w:type="spellEnd"/>
      <w:r w:rsidRPr="00DE78F1">
        <w:rPr>
          <w:rFonts w:ascii="Times New Roman" w:hAnsi="Times New Roman" w:cs="Times New Roman"/>
          <w:sz w:val="24"/>
          <w:szCs w:val="24"/>
        </w:rPr>
        <w:t xml:space="preserve"> market access and advancement for racialized newcomer women through the Settlement Program, including work placements, mentorships and employment counselling for women-only cohorts. </w:t>
      </w:r>
      <w:r w:rsidR="009A705E" w:rsidRPr="009A705E">
        <w:rPr>
          <w:rFonts w:ascii="Times New Roman" w:hAnsi="Times New Roman" w:cs="Times New Roman"/>
          <w:sz w:val="24"/>
          <w:szCs w:val="24"/>
        </w:rPr>
        <w:t>While the Pilot has ended</w:t>
      </w:r>
      <w:r w:rsidR="009A705E">
        <w:rPr>
          <w:rFonts w:ascii="Times New Roman" w:hAnsi="Times New Roman" w:cs="Times New Roman"/>
          <w:sz w:val="24"/>
          <w:szCs w:val="24"/>
        </w:rPr>
        <w:t>, t</w:t>
      </w:r>
      <w:r w:rsidRPr="00DE78F1">
        <w:rPr>
          <w:rFonts w:ascii="Times New Roman" w:hAnsi="Times New Roman" w:cs="Times New Roman"/>
          <w:sz w:val="24"/>
          <w:szCs w:val="24"/>
        </w:rPr>
        <w:t xml:space="preserve">he Government </w:t>
      </w:r>
      <w:r w:rsidR="006B1A61">
        <w:rPr>
          <w:rFonts w:ascii="Times New Roman" w:hAnsi="Times New Roman" w:cs="Times New Roman"/>
          <w:sz w:val="24"/>
          <w:szCs w:val="24"/>
        </w:rPr>
        <w:t xml:space="preserve">of Canada </w:t>
      </w:r>
      <w:r w:rsidR="00466A36" w:rsidRPr="00466A36">
        <w:rPr>
          <w:rFonts w:ascii="Times New Roman" w:hAnsi="Times New Roman" w:cs="Times New Roman"/>
          <w:sz w:val="24"/>
          <w:szCs w:val="24"/>
        </w:rPr>
        <w:t xml:space="preserve">remains committed to supporting racialized newcomer women find meaningful work in Canada and progress in their </w:t>
      </w:r>
      <w:r w:rsidR="00410FCA" w:rsidRPr="00466A36">
        <w:rPr>
          <w:rFonts w:ascii="Times New Roman" w:hAnsi="Times New Roman" w:cs="Times New Roman"/>
          <w:sz w:val="24"/>
          <w:szCs w:val="24"/>
        </w:rPr>
        <w:t>careers</w:t>
      </w:r>
      <w:r w:rsidR="00410FCA">
        <w:rPr>
          <w:rFonts w:ascii="Times New Roman" w:hAnsi="Times New Roman" w:cs="Times New Roman"/>
          <w:sz w:val="24"/>
          <w:szCs w:val="24"/>
        </w:rPr>
        <w:t xml:space="preserve">, </w:t>
      </w:r>
      <w:r w:rsidR="00410FCA" w:rsidRPr="00DE78F1">
        <w:rPr>
          <w:rFonts w:ascii="Times New Roman" w:hAnsi="Times New Roman" w:cs="Times New Roman"/>
          <w:sz w:val="24"/>
          <w:szCs w:val="24"/>
        </w:rPr>
        <w:t>helping</w:t>
      </w:r>
      <w:r w:rsidRPr="00DE78F1">
        <w:rPr>
          <w:rFonts w:ascii="Times New Roman" w:hAnsi="Times New Roman" w:cs="Times New Roman"/>
          <w:sz w:val="24"/>
          <w:szCs w:val="24"/>
        </w:rPr>
        <w:t xml:space="preserve"> to ensure that gender equality is supported across all sectors and for all women.  </w:t>
      </w:r>
    </w:p>
    <w:p w14:paraId="1F1D4DF9" w14:textId="3A804102" w:rsidR="00BE1E6C" w:rsidRDefault="008C6EAC" w:rsidP="008C6EAC">
      <w:pPr>
        <w:rPr>
          <w:rFonts w:ascii="Times New Roman" w:hAnsi="Times New Roman" w:cs="Times New Roman"/>
          <w:sz w:val="24"/>
          <w:szCs w:val="24"/>
          <w:lang w:val="en-CA"/>
        </w:rPr>
      </w:pPr>
      <w:r w:rsidRPr="00DE78F1">
        <w:rPr>
          <w:rFonts w:ascii="Times New Roman" w:hAnsi="Times New Roman" w:cs="Times New Roman"/>
          <w:sz w:val="24"/>
          <w:szCs w:val="24"/>
          <w:lang w:val="en-CA"/>
        </w:rPr>
        <w:t xml:space="preserve">The Income Assistance First Nations Youth Employment Strategy, launched in 2021-22, helps up to 2,000 youth acquire and enhance their employability through paid, mentored work placements and training on reserve and </w:t>
      </w:r>
      <w:r w:rsidR="00C34BBA" w:rsidRPr="00DE78F1">
        <w:rPr>
          <w:rFonts w:ascii="Times New Roman" w:hAnsi="Times New Roman" w:cs="Times New Roman"/>
          <w:sz w:val="24"/>
          <w:szCs w:val="24"/>
          <w:lang w:val="en-CA"/>
        </w:rPr>
        <w:t>near</w:t>
      </w:r>
      <w:r w:rsidRPr="00DE78F1">
        <w:rPr>
          <w:rFonts w:ascii="Times New Roman" w:hAnsi="Times New Roman" w:cs="Times New Roman"/>
          <w:sz w:val="24"/>
          <w:szCs w:val="24"/>
          <w:lang w:val="en-CA"/>
        </w:rPr>
        <w:t xml:space="preserve"> communities by subsidizing up to 100% of employers’ costs. The supports are provided to help Income Assistance clients transition to the workforce or return to school, ultimately reducing long-term need for Income Assistance and promoting socio-economic growth in communities during the COVID-19 pandemic.</w:t>
      </w:r>
    </w:p>
    <w:p w14:paraId="5C636A58" w14:textId="7553075A" w:rsidR="00BE1E6C" w:rsidRPr="00BE1E6C" w:rsidRDefault="00BE1E6C" w:rsidP="008C6EAC">
      <w:pPr>
        <w:rPr>
          <w:rFonts w:ascii="Times New Roman" w:hAnsi="Times New Roman" w:cs="Times New Roman"/>
          <w:sz w:val="24"/>
          <w:szCs w:val="24"/>
          <w:lang w:val="en-CA"/>
        </w:rPr>
      </w:pPr>
      <w:r>
        <w:rPr>
          <w:rFonts w:ascii="Times New Roman" w:hAnsi="Times New Roman" w:cs="Times New Roman"/>
          <w:sz w:val="24"/>
          <w:szCs w:val="24"/>
          <w:lang w:val="en-CA"/>
        </w:rPr>
        <w:lastRenderedPageBreak/>
        <w:t>Prince Edward Island</w:t>
      </w:r>
      <w:r w:rsidRPr="00BE1E6C">
        <w:rPr>
          <w:rFonts w:ascii="Times New Roman" w:hAnsi="Times New Roman" w:cs="Times New Roman"/>
          <w:sz w:val="24"/>
          <w:szCs w:val="24"/>
        </w:rPr>
        <w:t xml:space="preserve"> put in place workforce supports including a Special Leave Fund (temporary support for workers and self-employed people to support COVID-related leave); job-protecting Emergency Leave under the </w:t>
      </w:r>
      <w:r w:rsidRPr="000156D2">
        <w:rPr>
          <w:rFonts w:ascii="Times New Roman" w:hAnsi="Times New Roman" w:cs="Times New Roman"/>
          <w:i/>
          <w:iCs/>
          <w:sz w:val="24"/>
          <w:szCs w:val="24"/>
        </w:rPr>
        <w:t>Employment Standards Act</w:t>
      </w:r>
      <w:r w:rsidRPr="00BE1E6C">
        <w:rPr>
          <w:rFonts w:ascii="Times New Roman" w:hAnsi="Times New Roman" w:cs="Times New Roman"/>
          <w:sz w:val="24"/>
          <w:szCs w:val="24"/>
        </w:rPr>
        <w:t xml:space="preserve"> and the Workforce Integration Fund to support innovative projects from organizations. The Fund was designed to support people and groups most highly impacted by the COVID-19 pandemic, including women, youth, members of the Black, Indigenous and People of Color (BIPOC) community, newcomers, and social assistance recipients.</w:t>
      </w:r>
    </w:p>
    <w:p w14:paraId="1D89CE63" w14:textId="77777777" w:rsidR="008C6EAC" w:rsidRPr="008C6EAC" w:rsidRDefault="008C6EAC" w:rsidP="008C6EAC">
      <w:pPr>
        <w:pStyle w:val="Heading2"/>
        <w:spacing w:after="240"/>
        <w:rPr>
          <w:rFonts w:ascii="Times New Roman" w:hAnsi="Times New Roman" w:cs="Times New Roman"/>
          <w:b/>
          <w:bCs/>
          <w:color w:val="auto"/>
          <w:sz w:val="24"/>
          <w:szCs w:val="24"/>
          <w:lang w:val="en-CA"/>
        </w:rPr>
      </w:pPr>
      <w:bookmarkStart w:id="6" w:name="_Toc177633148"/>
      <w:r w:rsidRPr="008C6EAC">
        <w:rPr>
          <w:rFonts w:ascii="Times New Roman" w:hAnsi="Times New Roman" w:cs="Times New Roman"/>
          <w:b/>
          <w:bCs/>
          <w:color w:val="auto"/>
          <w:sz w:val="24"/>
          <w:szCs w:val="24"/>
          <w:lang w:val="en-CA"/>
        </w:rPr>
        <w:t>Public Communications</w:t>
      </w:r>
      <w:bookmarkEnd w:id="6"/>
    </w:p>
    <w:p w14:paraId="4ABF75C5" w14:textId="25D741D9" w:rsidR="008C6EAC" w:rsidRPr="00DE78F1" w:rsidRDefault="008C6EAC" w:rsidP="008C6EAC">
      <w:pPr>
        <w:rPr>
          <w:rFonts w:ascii="Times New Roman" w:hAnsi="Times New Roman" w:cs="Times New Roman"/>
          <w:sz w:val="24"/>
          <w:szCs w:val="24"/>
          <w:lang w:val="en-CA"/>
        </w:rPr>
      </w:pPr>
      <w:r w:rsidRPr="00DE78F1">
        <w:rPr>
          <w:rFonts w:ascii="Times New Roman" w:hAnsi="Times New Roman" w:cs="Times New Roman"/>
          <w:sz w:val="24"/>
          <w:szCs w:val="24"/>
          <w:lang w:val="en-CA"/>
        </w:rPr>
        <w:t>In the early weeks and months of the pandemic, the Government</w:t>
      </w:r>
      <w:r w:rsidR="006B1A61">
        <w:rPr>
          <w:rFonts w:ascii="Times New Roman" w:hAnsi="Times New Roman" w:cs="Times New Roman"/>
          <w:sz w:val="24"/>
          <w:szCs w:val="24"/>
          <w:lang w:val="en-CA"/>
        </w:rPr>
        <w:t xml:space="preserve"> of Canada</w:t>
      </w:r>
      <w:r w:rsidRPr="00DE78F1">
        <w:rPr>
          <w:rFonts w:ascii="Times New Roman" w:hAnsi="Times New Roman" w:cs="Times New Roman"/>
          <w:sz w:val="24"/>
          <w:szCs w:val="24"/>
          <w:lang w:val="en-CA"/>
        </w:rPr>
        <w:t xml:space="preserve"> hosted several national teleconferences per week with the sector to update and explain federal decisions related to COVID-19. In addition, the Government regularly sent multilingual information on federal COVID-19 resources, benefits and programs via email to the membership, and organized webinars to ensure that service provider organizations </w:t>
      </w:r>
      <w:proofErr w:type="gramStart"/>
      <w:r w:rsidRPr="00DE78F1">
        <w:rPr>
          <w:rFonts w:ascii="Times New Roman" w:hAnsi="Times New Roman" w:cs="Times New Roman"/>
          <w:sz w:val="24"/>
          <w:szCs w:val="24"/>
          <w:lang w:val="en-CA"/>
        </w:rPr>
        <w:t>were in a position to</w:t>
      </w:r>
      <w:proofErr w:type="gramEnd"/>
      <w:r w:rsidRPr="00DE78F1">
        <w:rPr>
          <w:rFonts w:ascii="Times New Roman" w:hAnsi="Times New Roman" w:cs="Times New Roman"/>
          <w:sz w:val="24"/>
          <w:szCs w:val="24"/>
          <w:lang w:val="en-CA"/>
        </w:rPr>
        <w:t xml:space="preserve"> provide the most current information on the various federal benefits available to newcomers during COVID-19.</w:t>
      </w:r>
    </w:p>
    <w:p w14:paraId="2E15DD2F" w14:textId="5DC04B3D" w:rsidR="008C6EAC" w:rsidRPr="00DE78F1" w:rsidRDefault="008C6EAC" w:rsidP="008C6EAC">
      <w:pPr>
        <w:rPr>
          <w:rFonts w:ascii="Times New Roman" w:hAnsi="Times New Roman" w:cs="Times New Roman"/>
          <w:sz w:val="24"/>
          <w:szCs w:val="24"/>
          <w:lang w:val="en-CA"/>
        </w:rPr>
      </w:pPr>
      <w:r w:rsidRPr="00DE78F1">
        <w:rPr>
          <w:rFonts w:ascii="Times New Roman" w:hAnsi="Times New Roman" w:cs="Times New Roman"/>
          <w:sz w:val="24"/>
          <w:szCs w:val="24"/>
          <w:lang w:val="en-CA"/>
        </w:rPr>
        <w:t xml:space="preserve">In 2020, the Government </w:t>
      </w:r>
      <w:r w:rsidR="006B1A61">
        <w:rPr>
          <w:rFonts w:ascii="Times New Roman" w:hAnsi="Times New Roman" w:cs="Times New Roman"/>
          <w:sz w:val="24"/>
          <w:szCs w:val="24"/>
          <w:lang w:val="en-CA"/>
        </w:rPr>
        <w:t xml:space="preserve">of Canada </w:t>
      </w:r>
      <w:r w:rsidRPr="00DE78F1">
        <w:rPr>
          <w:rFonts w:ascii="Times New Roman" w:hAnsi="Times New Roman" w:cs="Times New Roman"/>
          <w:sz w:val="24"/>
          <w:szCs w:val="24"/>
          <w:lang w:val="en-CA"/>
        </w:rPr>
        <w:t>shared the COVID-19 Preparedness and Response Plan in First Nations Communities, which provide</w:t>
      </w:r>
      <w:r w:rsidR="00BE024C">
        <w:rPr>
          <w:rFonts w:ascii="Times New Roman" w:hAnsi="Times New Roman" w:cs="Times New Roman"/>
          <w:sz w:val="24"/>
          <w:szCs w:val="24"/>
          <w:lang w:val="en-CA"/>
        </w:rPr>
        <w:t>d</w:t>
      </w:r>
      <w:r w:rsidRPr="00DE78F1">
        <w:rPr>
          <w:rFonts w:ascii="Times New Roman" w:hAnsi="Times New Roman" w:cs="Times New Roman"/>
          <w:sz w:val="24"/>
          <w:szCs w:val="24"/>
          <w:lang w:val="en-CA"/>
        </w:rPr>
        <w:t xml:space="preserve"> a high-level overview of efforts supporting First Nations communities to prevent, contain, and mitigate the pandemic.</w:t>
      </w:r>
    </w:p>
    <w:p w14:paraId="17D32D04" w14:textId="2E5BA9CA" w:rsidR="008C6EAC" w:rsidRDefault="008C6EAC" w:rsidP="008C6EAC">
      <w:pPr>
        <w:rPr>
          <w:rFonts w:ascii="Times New Roman" w:hAnsi="Times New Roman" w:cs="Times New Roman"/>
          <w:sz w:val="24"/>
          <w:szCs w:val="24"/>
          <w:lang w:val="en-CA"/>
        </w:rPr>
      </w:pPr>
      <w:r w:rsidRPr="00DE78F1">
        <w:rPr>
          <w:rFonts w:ascii="Times New Roman" w:hAnsi="Times New Roman" w:cs="Times New Roman"/>
          <w:sz w:val="24"/>
          <w:szCs w:val="24"/>
          <w:lang w:val="en-CA"/>
        </w:rPr>
        <w:t>The Government of Canada work</w:t>
      </w:r>
      <w:r w:rsidR="00BE024C">
        <w:rPr>
          <w:rFonts w:ascii="Times New Roman" w:hAnsi="Times New Roman" w:cs="Times New Roman"/>
          <w:sz w:val="24"/>
          <w:szCs w:val="24"/>
          <w:lang w:val="en-CA"/>
        </w:rPr>
        <w:t>ed</w:t>
      </w:r>
      <w:r w:rsidRPr="00DE78F1">
        <w:rPr>
          <w:rFonts w:ascii="Times New Roman" w:hAnsi="Times New Roman" w:cs="Times New Roman"/>
          <w:sz w:val="24"/>
          <w:szCs w:val="24"/>
          <w:lang w:val="en-CA"/>
        </w:rPr>
        <w:t xml:space="preserve"> closely with a well-established network of more than 550 settlement service provider organizations</w:t>
      </w:r>
      <w:r w:rsidR="00997650">
        <w:rPr>
          <w:rFonts w:ascii="Times New Roman" w:hAnsi="Times New Roman" w:cs="Times New Roman"/>
          <w:sz w:val="24"/>
          <w:szCs w:val="24"/>
          <w:lang w:val="en-CA"/>
        </w:rPr>
        <w:t xml:space="preserve"> (SPO)</w:t>
      </w:r>
      <w:r w:rsidRPr="00DE78F1">
        <w:rPr>
          <w:rFonts w:ascii="Times New Roman" w:hAnsi="Times New Roman" w:cs="Times New Roman"/>
          <w:sz w:val="24"/>
          <w:szCs w:val="24"/>
          <w:lang w:val="en-CA"/>
        </w:rPr>
        <w:t>, the private sponsorship community, Francophone minority communities, as well as provincial/territorial counterparts and other federal departments, to ensure that newcomers are well supported.</w:t>
      </w:r>
    </w:p>
    <w:p w14:paraId="7445F9FE" w14:textId="0B9B2F0A" w:rsidR="00D810DA" w:rsidRPr="00DE78F1" w:rsidRDefault="00D810DA" w:rsidP="008C6EAC">
      <w:pPr>
        <w:rPr>
          <w:rFonts w:ascii="Times New Roman" w:hAnsi="Times New Roman" w:cs="Times New Roman"/>
          <w:sz w:val="24"/>
          <w:szCs w:val="24"/>
          <w:lang w:val="en-CA"/>
        </w:rPr>
      </w:pPr>
      <w:r w:rsidRPr="00D810DA">
        <w:rPr>
          <w:rFonts w:ascii="Times New Roman" w:hAnsi="Times New Roman" w:cs="Times New Roman"/>
          <w:sz w:val="24"/>
          <w:szCs w:val="24"/>
          <w:lang w:val="en-CA"/>
        </w:rPr>
        <w:t xml:space="preserve">The Government of Canada engaged a national network of government-funded and unfunded settlement organizations, provinces and territories, and federal departments, through the National Settlement and Integration Council (NSIC) </w:t>
      </w:r>
      <w:r w:rsidR="00150838">
        <w:rPr>
          <w:rFonts w:ascii="Times New Roman" w:hAnsi="Times New Roman" w:cs="Times New Roman"/>
          <w:sz w:val="24"/>
          <w:szCs w:val="24"/>
          <w:lang w:val="en-CA"/>
        </w:rPr>
        <w:t>–</w:t>
      </w:r>
      <w:r w:rsidRPr="00D810DA">
        <w:rPr>
          <w:rFonts w:ascii="Times New Roman" w:hAnsi="Times New Roman" w:cs="Times New Roman"/>
          <w:sz w:val="24"/>
          <w:szCs w:val="24"/>
          <w:lang w:val="en-CA"/>
        </w:rPr>
        <w:t xml:space="preserve"> a network of settlement sector umbrella organizations; international, national, and provincial/territorial settlement and resettlement organizations and stakeholders; and provincial and territorial government representatives - to support newcomers. During the vaccine rollout, many government-funded SPOs supported public-health partners by sharing multilingual information, assisting with registration, and hosting pop-up clinics in hard-hit areas</w:t>
      </w:r>
      <w:r>
        <w:rPr>
          <w:rFonts w:ascii="Times New Roman" w:hAnsi="Times New Roman" w:cs="Times New Roman"/>
          <w:sz w:val="24"/>
          <w:szCs w:val="24"/>
          <w:lang w:val="en-CA"/>
        </w:rPr>
        <w:t>.</w:t>
      </w:r>
    </w:p>
    <w:p w14:paraId="2CCD7506" w14:textId="16E919D7" w:rsidR="005941E1" w:rsidRDefault="005941E1" w:rsidP="008C6EAC">
      <w:pPr>
        <w:rPr>
          <w:rFonts w:ascii="Times New Roman" w:hAnsi="Times New Roman" w:cs="Times New Roman"/>
          <w:sz w:val="24"/>
          <w:szCs w:val="24"/>
        </w:rPr>
      </w:pPr>
      <w:r w:rsidRPr="005941E1">
        <w:rPr>
          <w:rFonts w:ascii="Times New Roman" w:hAnsi="Times New Roman" w:cs="Times New Roman"/>
          <w:sz w:val="24"/>
          <w:szCs w:val="24"/>
        </w:rPr>
        <w:t>To help support vaccine confidence and uptake among First Nation people living, the Government of Canada collaborated with partners at national and regional levels to seek trusted messengers, spokespeople and local credible sources, including medical experts, to share and reinforce key messages. One example was the partnership with Alexis Nakota Sioux Nation (ANSN) where they launched the #ProtectOurElders campaign that aimed to communicate the importance of physical distancing, proper hygiene and other public health measures as well as a call to action to help keep Elders in their communities safe. Alexis Nakota Sioux wanted to ensure that the campaign would support not just their Nation, but all nations in their messaging- this care for everyone, Indigenous or not, has been demonstrated across the country.</w:t>
      </w:r>
    </w:p>
    <w:p w14:paraId="6E30BCC2" w14:textId="20DA5B7B" w:rsidR="00BE1E6C" w:rsidRPr="000156D2" w:rsidRDefault="00F66EAD" w:rsidP="008C6EAC">
      <w:pPr>
        <w:rPr>
          <w:rFonts w:ascii="Times New Roman" w:hAnsi="Times New Roman" w:cs="Times New Roman"/>
          <w:sz w:val="24"/>
          <w:szCs w:val="24"/>
        </w:rPr>
      </w:pPr>
      <w:r w:rsidRPr="00F66EAD">
        <w:rPr>
          <w:rFonts w:ascii="Times New Roman" w:hAnsi="Times New Roman" w:cs="Times New Roman"/>
          <w:sz w:val="24"/>
          <w:szCs w:val="24"/>
        </w:rPr>
        <w:lastRenderedPageBreak/>
        <w:t>Another good example at the provincial level was the</w:t>
      </w:r>
      <w:r>
        <w:rPr>
          <w:rFonts w:ascii="Times New Roman" w:hAnsi="Times New Roman" w:cs="Times New Roman"/>
          <w:sz w:val="24"/>
          <w:szCs w:val="24"/>
        </w:rPr>
        <w:t xml:space="preserve"> </w:t>
      </w:r>
      <w:r w:rsidR="00BE1E6C" w:rsidRPr="00BE1E6C">
        <w:rPr>
          <w:rFonts w:ascii="Times New Roman" w:hAnsi="Times New Roman" w:cs="Times New Roman"/>
          <w:sz w:val="24"/>
          <w:szCs w:val="24"/>
        </w:rPr>
        <w:t>Protect Our People MB campaign</w:t>
      </w:r>
      <w:r>
        <w:rPr>
          <w:rFonts w:ascii="Times New Roman" w:hAnsi="Times New Roman" w:cs="Times New Roman"/>
          <w:sz w:val="24"/>
          <w:szCs w:val="24"/>
        </w:rPr>
        <w:t xml:space="preserve"> funded by Manitoba</w:t>
      </w:r>
      <w:r w:rsidR="00BE1E6C" w:rsidRPr="00BE1E6C">
        <w:rPr>
          <w:rFonts w:ascii="Times New Roman" w:hAnsi="Times New Roman" w:cs="Times New Roman"/>
          <w:sz w:val="24"/>
          <w:szCs w:val="24"/>
        </w:rPr>
        <w:t xml:space="preserve">. It </w:t>
      </w:r>
      <w:proofErr w:type="gramStart"/>
      <w:r w:rsidR="00BE1E6C" w:rsidRPr="00BE1E6C">
        <w:rPr>
          <w:rFonts w:ascii="Times New Roman" w:hAnsi="Times New Roman" w:cs="Times New Roman"/>
          <w:sz w:val="24"/>
          <w:szCs w:val="24"/>
        </w:rPr>
        <w:t>included</w:t>
      </w:r>
      <w:proofErr w:type="gramEnd"/>
      <w:r w:rsidR="00BE1E6C" w:rsidRPr="00BE1E6C">
        <w:rPr>
          <w:rFonts w:ascii="Times New Roman" w:hAnsi="Times New Roman" w:cs="Times New Roman"/>
          <w:sz w:val="24"/>
          <w:szCs w:val="24"/>
        </w:rPr>
        <w:t xml:space="preserve"> web, digital, social media and other collateral materials to connect with First Nation people and communities. The initiative was led by a working group that included communications officials from First Nation government and health organizations, the province, and the </w:t>
      </w:r>
      <w:r w:rsidR="006B1A61">
        <w:rPr>
          <w:rFonts w:ascii="Times New Roman" w:hAnsi="Times New Roman" w:cs="Times New Roman"/>
          <w:sz w:val="24"/>
          <w:szCs w:val="24"/>
        </w:rPr>
        <w:t>G</w:t>
      </w:r>
      <w:r w:rsidR="00BE1E6C" w:rsidRPr="00BE1E6C">
        <w:rPr>
          <w:rFonts w:ascii="Times New Roman" w:hAnsi="Times New Roman" w:cs="Times New Roman"/>
          <w:sz w:val="24"/>
          <w:szCs w:val="24"/>
        </w:rPr>
        <w:t>overnment</w:t>
      </w:r>
      <w:r w:rsidR="006B1A61">
        <w:rPr>
          <w:rFonts w:ascii="Times New Roman" w:hAnsi="Times New Roman" w:cs="Times New Roman"/>
          <w:sz w:val="24"/>
          <w:szCs w:val="24"/>
        </w:rPr>
        <w:t xml:space="preserve"> of Canada</w:t>
      </w:r>
      <w:r w:rsidR="00BE1E6C" w:rsidRPr="00BE1E6C">
        <w:rPr>
          <w:rFonts w:ascii="Times New Roman" w:hAnsi="Times New Roman" w:cs="Times New Roman"/>
          <w:sz w:val="24"/>
          <w:szCs w:val="24"/>
        </w:rPr>
        <w:t>. The creative strategy and design were provided by an Indigenous-led firm</w:t>
      </w:r>
      <w:r w:rsidR="00BE1E6C">
        <w:rPr>
          <w:rFonts w:ascii="Times New Roman" w:hAnsi="Times New Roman" w:cs="Times New Roman"/>
          <w:sz w:val="24"/>
          <w:szCs w:val="24"/>
        </w:rPr>
        <w:t>.</w:t>
      </w:r>
    </w:p>
    <w:p w14:paraId="71762EBC" w14:textId="77777777" w:rsidR="008C6EAC" w:rsidRDefault="008C6EAC" w:rsidP="008C6EAC">
      <w:pPr>
        <w:rPr>
          <w:rFonts w:ascii="Times New Roman" w:hAnsi="Times New Roman" w:cs="Times New Roman"/>
          <w:sz w:val="24"/>
          <w:szCs w:val="24"/>
          <w:lang w:val="en-CA"/>
        </w:rPr>
      </w:pPr>
      <w:r w:rsidRPr="00DE78F1">
        <w:rPr>
          <w:rFonts w:ascii="Times New Roman" w:hAnsi="Times New Roman" w:cs="Times New Roman"/>
          <w:sz w:val="24"/>
          <w:szCs w:val="24"/>
          <w:lang w:val="en-CA"/>
        </w:rPr>
        <w:t>Important public health information and resources were translated into other languages, and public service announcements about the pandemic were shared via radio broadcast in 20 Indigenous languages.</w:t>
      </w:r>
    </w:p>
    <w:p w14:paraId="6246D88D" w14:textId="63E0C88B" w:rsidR="00BE1E6C" w:rsidRPr="00DE78F1" w:rsidRDefault="00BE1E6C" w:rsidP="008C6EAC">
      <w:pPr>
        <w:rPr>
          <w:rFonts w:ascii="Times New Roman" w:hAnsi="Times New Roman" w:cs="Times New Roman"/>
          <w:sz w:val="24"/>
          <w:szCs w:val="24"/>
          <w:lang w:val="en-CA"/>
        </w:rPr>
      </w:pPr>
      <w:r>
        <w:rPr>
          <w:rFonts w:ascii="Times New Roman" w:hAnsi="Times New Roman" w:cs="Times New Roman"/>
          <w:sz w:val="24"/>
          <w:szCs w:val="24"/>
          <w:lang w:val="en-CA"/>
        </w:rPr>
        <w:t>In Newfoundland and Labrador, a</w:t>
      </w:r>
      <w:r w:rsidRPr="00BE1E6C">
        <w:rPr>
          <w:rFonts w:ascii="Times New Roman" w:hAnsi="Times New Roman" w:cs="Times New Roman"/>
          <w:sz w:val="24"/>
          <w:szCs w:val="24"/>
          <w:lang w:val="en-CA"/>
        </w:rPr>
        <w:t>ll public health announcements relating to COVID-19 adhered to the Accessibility Communications policy and Public Inclusive Engagement policy to ensure information was clearly communicated and understood. Accessibility features included the integration of sign language interpretations and captioning into the live and digital platforms of the COVID-19 updates, information and resources that were available to all citizens</w:t>
      </w:r>
      <w:r>
        <w:rPr>
          <w:rFonts w:ascii="Times New Roman" w:hAnsi="Times New Roman" w:cs="Times New Roman"/>
          <w:sz w:val="24"/>
          <w:szCs w:val="24"/>
          <w:lang w:val="en-CA"/>
        </w:rPr>
        <w:t>.</w:t>
      </w:r>
    </w:p>
    <w:p w14:paraId="7ED67CCC" w14:textId="77777777" w:rsidR="00900C70" w:rsidRPr="008C6EAC" w:rsidRDefault="00900C70">
      <w:pPr>
        <w:rPr>
          <w:lang w:val="en-CA"/>
        </w:rPr>
      </w:pPr>
    </w:p>
    <w:sectPr w:rsidR="00900C70" w:rsidRPr="008C6EAC" w:rsidSect="008C6EAC">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4CD2" w14:textId="77777777" w:rsidR="0017701E" w:rsidRDefault="0017701E" w:rsidP="008C6EAC">
      <w:pPr>
        <w:spacing w:after="0" w:line="240" w:lineRule="auto"/>
      </w:pPr>
      <w:r>
        <w:separator/>
      </w:r>
    </w:p>
  </w:endnote>
  <w:endnote w:type="continuationSeparator" w:id="0">
    <w:p w14:paraId="6838EDF6" w14:textId="77777777" w:rsidR="0017701E" w:rsidRDefault="0017701E" w:rsidP="008C6EAC">
      <w:pPr>
        <w:spacing w:after="0" w:line="240" w:lineRule="auto"/>
      </w:pPr>
      <w:r>
        <w:continuationSeparator/>
      </w:r>
    </w:p>
  </w:endnote>
  <w:endnote w:type="continuationNotice" w:id="1">
    <w:p w14:paraId="10E17A6A" w14:textId="77777777" w:rsidR="0017701E" w:rsidRDefault="001770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39886"/>
      <w:docPartObj>
        <w:docPartGallery w:val="Page Numbers (Bottom of Page)"/>
        <w:docPartUnique/>
      </w:docPartObj>
    </w:sdtPr>
    <w:sdtEndPr>
      <w:rPr>
        <w:noProof/>
      </w:rPr>
    </w:sdtEndPr>
    <w:sdtContent>
      <w:p w14:paraId="51F8766A" w14:textId="77777777" w:rsidR="00907491" w:rsidRDefault="009074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E39F38" w14:textId="77777777" w:rsidR="00907491" w:rsidRDefault="009074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06EC2D2" w14:paraId="2C1FD41D" w14:textId="77777777" w:rsidTr="506EC2D2">
      <w:trPr>
        <w:trHeight w:val="300"/>
      </w:trPr>
      <w:tc>
        <w:tcPr>
          <w:tcW w:w="3120" w:type="dxa"/>
        </w:tcPr>
        <w:p w14:paraId="3DD212EF" w14:textId="1992F011" w:rsidR="506EC2D2" w:rsidRDefault="506EC2D2" w:rsidP="506EC2D2">
          <w:pPr>
            <w:pStyle w:val="Header"/>
            <w:ind w:left="-115"/>
          </w:pPr>
        </w:p>
      </w:tc>
      <w:tc>
        <w:tcPr>
          <w:tcW w:w="3120" w:type="dxa"/>
        </w:tcPr>
        <w:p w14:paraId="0091CD71" w14:textId="51A003E0" w:rsidR="506EC2D2" w:rsidRDefault="506EC2D2" w:rsidP="506EC2D2">
          <w:pPr>
            <w:pStyle w:val="Header"/>
            <w:jc w:val="center"/>
          </w:pPr>
        </w:p>
      </w:tc>
      <w:tc>
        <w:tcPr>
          <w:tcW w:w="3120" w:type="dxa"/>
        </w:tcPr>
        <w:p w14:paraId="3E3FBE5C" w14:textId="15668FD3" w:rsidR="506EC2D2" w:rsidRDefault="506EC2D2" w:rsidP="506EC2D2">
          <w:pPr>
            <w:pStyle w:val="Header"/>
            <w:ind w:right="-115"/>
            <w:jc w:val="right"/>
          </w:pPr>
        </w:p>
      </w:tc>
    </w:tr>
  </w:tbl>
  <w:p w14:paraId="01532658" w14:textId="7A808688" w:rsidR="506EC2D2" w:rsidRDefault="506EC2D2" w:rsidP="506EC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5B1E" w14:textId="77777777" w:rsidR="0017701E" w:rsidRDefault="0017701E" w:rsidP="008C6EAC">
      <w:pPr>
        <w:spacing w:after="0" w:line="240" w:lineRule="auto"/>
      </w:pPr>
      <w:r>
        <w:separator/>
      </w:r>
    </w:p>
  </w:footnote>
  <w:footnote w:type="continuationSeparator" w:id="0">
    <w:p w14:paraId="7EE9B070" w14:textId="77777777" w:rsidR="0017701E" w:rsidRDefault="0017701E" w:rsidP="008C6EAC">
      <w:pPr>
        <w:spacing w:after="0" w:line="240" w:lineRule="auto"/>
      </w:pPr>
      <w:r>
        <w:continuationSeparator/>
      </w:r>
    </w:p>
  </w:footnote>
  <w:footnote w:type="continuationNotice" w:id="1">
    <w:p w14:paraId="5A2AB675" w14:textId="77777777" w:rsidR="0017701E" w:rsidRDefault="001770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D84F" w14:textId="77777777" w:rsidR="00907491" w:rsidRDefault="00C17AE4">
    <w:pPr>
      <w:pStyle w:val="Header"/>
      <w:jc w:val="right"/>
      <w:rPr>
        <w:rFonts w:asciiTheme="majorHAnsi" w:hAnsiTheme="majorHAnsi" w:cstheme="majorBidi"/>
        <w:i/>
        <w:iCs/>
        <w:sz w:val="20"/>
        <w:szCs w:val="20"/>
      </w:rPr>
    </w:pPr>
    <w:sdt>
      <w:sdtPr>
        <w:rPr>
          <w:rFonts w:asciiTheme="majorHAnsi" w:hAnsiTheme="majorHAnsi" w:cstheme="majorBidi"/>
          <w:i/>
          <w:iCs/>
          <w:sz w:val="20"/>
          <w:szCs w:val="20"/>
        </w:rPr>
        <w:id w:val="1686162301"/>
        <w:docPartObj>
          <w:docPartGallery w:val="Watermarks"/>
          <w:docPartUnique/>
        </w:docPartObj>
      </w:sdtPr>
      <w:sdtEndPr/>
      <w:sdtContent/>
    </w:sdt>
  </w:p>
  <w:p w14:paraId="3BD62BD6" w14:textId="77777777" w:rsidR="00907491" w:rsidRDefault="0090749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240C" w14:textId="5E3A4EC7" w:rsidR="008C6EAC" w:rsidRPr="000156D2" w:rsidRDefault="506EC2D2" w:rsidP="00AE5067">
    <w:pPr>
      <w:pStyle w:val="Header"/>
      <w:jc w:val="right"/>
      <w:rPr>
        <w:rFonts w:ascii="Times New Roman" w:hAnsi="Times New Roman" w:cs="Times New Roman"/>
      </w:rPr>
    </w:pPr>
    <w:r w:rsidRPr="000156D2">
      <w:rPr>
        <w:rFonts w:ascii="Times New Roman" w:hAnsi="Times New Roman" w:cs="Times New Roman"/>
      </w:rPr>
      <w:t>Annex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F4F78"/>
    <w:multiLevelType w:val="hybridMultilevel"/>
    <w:tmpl w:val="589E26A8"/>
    <w:lvl w:ilvl="0" w:tplc="5FD27D26">
      <w:start w:val="1"/>
      <w:numFmt w:val="bullet"/>
      <w:lvlText w:val=""/>
      <w:lvlJc w:val="left"/>
      <w:pPr>
        <w:ind w:left="720" w:hanging="360"/>
      </w:pPr>
      <w:rPr>
        <w:rFonts w:ascii="Symbol" w:hAnsi="Symbol" w:hint="default"/>
      </w:rPr>
    </w:lvl>
    <w:lvl w:ilvl="1" w:tplc="C2DE5A36">
      <w:start w:val="1"/>
      <w:numFmt w:val="bullet"/>
      <w:lvlText w:val="o"/>
      <w:lvlJc w:val="left"/>
      <w:pPr>
        <w:ind w:left="1440" w:hanging="360"/>
      </w:pPr>
      <w:rPr>
        <w:rFonts w:ascii="Courier New" w:hAnsi="Courier New" w:hint="default"/>
      </w:rPr>
    </w:lvl>
    <w:lvl w:ilvl="2" w:tplc="550072A2">
      <w:start w:val="1"/>
      <w:numFmt w:val="bullet"/>
      <w:lvlText w:val=""/>
      <w:lvlJc w:val="left"/>
      <w:pPr>
        <w:ind w:left="2160" w:hanging="360"/>
      </w:pPr>
      <w:rPr>
        <w:rFonts w:ascii="Wingdings" w:hAnsi="Wingdings" w:hint="default"/>
      </w:rPr>
    </w:lvl>
    <w:lvl w:ilvl="3" w:tplc="44141040">
      <w:start w:val="1"/>
      <w:numFmt w:val="bullet"/>
      <w:lvlText w:val=""/>
      <w:lvlJc w:val="left"/>
      <w:pPr>
        <w:ind w:left="2880" w:hanging="360"/>
      </w:pPr>
      <w:rPr>
        <w:rFonts w:ascii="Symbol" w:hAnsi="Symbol" w:hint="default"/>
      </w:rPr>
    </w:lvl>
    <w:lvl w:ilvl="4" w:tplc="B072A744">
      <w:start w:val="1"/>
      <w:numFmt w:val="bullet"/>
      <w:lvlText w:val="o"/>
      <w:lvlJc w:val="left"/>
      <w:pPr>
        <w:ind w:left="3600" w:hanging="360"/>
      </w:pPr>
      <w:rPr>
        <w:rFonts w:ascii="Courier New" w:hAnsi="Courier New" w:hint="default"/>
      </w:rPr>
    </w:lvl>
    <w:lvl w:ilvl="5" w:tplc="5D16AA5C">
      <w:start w:val="1"/>
      <w:numFmt w:val="bullet"/>
      <w:lvlText w:val=""/>
      <w:lvlJc w:val="left"/>
      <w:pPr>
        <w:ind w:left="4320" w:hanging="360"/>
      </w:pPr>
      <w:rPr>
        <w:rFonts w:ascii="Wingdings" w:hAnsi="Wingdings" w:hint="default"/>
      </w:rPr>
    </w:lvl>
    <w:lvl w:ilvl="6" w:tplc="406609B6">
      <w:start w:val="1"/>
      <w:numFmt w:val="bullet"/>
      <w:lvlText w:val=""/>
      <w:lvlJc w:val="left"/>
      <w:pPr>
        <w:ind w:left="5040" w:hanging="360"/>
      </w:pPr>
      <w:rPr>
        <w:rFonts w:ascii="Symbol" w:hAnsi="Symbol" w:hint="default"/>
      </w:rPr>
    </w:lvl>
    <w:lvl w:ilvl="7" w:tplc="DFA68CDC">
      <w:start w:val="1"/>
      <w:numFmt w:val="bullet"/>
      <w:lvlText w:val="o"/>
      <w:lvlJc w:val="left"/>
      <w:pPr>
        <w:ind w:left="5760" w:hanging="360"/>
      </w:pPr>
      <w:rPr>
        <w:rFonts w:ascii="Courier New" w:hAnsi="Courier New" w:hint="default"/>
      </w:rPr>
    </w:lvl>
    <w:lvl w:ilvl="8" w:tplc="3B0A380C">
      <w:start w:val="1"/>
      <w:numFmt w:val="bullet"/>
      <w:lvlText w:val=""/>
      <w:lvlJc w:val="left"/>
      <w:pPr>
        <w:ind w:left="6480" w:hanging="360"/>
      </w:pPr>
      <w:rPr>
        <w:rFonts w:ascii="Wingdings" w:hAnsi="Wingdings" w:hint="default"/>
      </w:rPr>
    </w:lvl>
  </w:abstractNum>
  <w:abstractNum w:abstractNumId="1" w15:restartNumberingAfterBreak="0">
    <w:nsid w:val="14497523"/>
    <w:multiLevelType w:val="hybridMultilevel"/>
    <w:tmpl w:val="2A66D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3F7C1A"/>
    <w:multiLevelType w:val="hybridMultilevel"/>
    <w:tmpl w:val="7842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AF275C"/>
    <w:multiLevelType w:val="hybridMultilevel"/>
    <w:tmpl w:val="47283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2C42B5"/>
    <w:multiLevelType w:val="hybridMultilevel"/>
    <w:tmpl w:val="71E03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5946779"/>
    <w:multiLevelType w:val="hybridMultilevel"/>
    <w:tmpl w:val="B7D4D1C8"/>
    <w:lvl w:ilvl="0" w:tplc="E1C02474">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54198757">
    <w:abstractNumId w:val="3"/>
  </w:num>
  <w:num w:numId="2" w16cid:durableId="1853374284">
    <w:abstractNumId w:val="1"/>
  </w:num>
  <w:num w:numId="3" w16cid:durableId="1451511700">
    <w:abstractNumId w:val="2"/>
  </w:num>
  <w:num w:numId="4" w16cid:durableId="1506363377">
    <w:abstractNumId w:val="0"/>
  </w:num>
  <w:num w:numId="5" w16cid:durableId="152261987">
    <w:abstractNumId w:val="5"/>
  </w:num>
  <w:num w:numId="6" w16cid:durableId="195239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EAC"/>
    <w:rsid w:val="000156D2"/>
    <w:rsid w:val="00026036"/>
    <w:rsid w:val="0003076A"/>
    <w:rsid w:val="00030CFF"/>
    <w:rsid w:val="000402FB"/>
    <w:rsid w:val="00053D44"/>
    <w:rsid w:val="000609D7"/>
    <w:rsid w:val="00062A7C"/>
    <w:rsid w:val="0006531A"/>
    <w:rsid w:val="000B0C2F"/>
    <w:rsid w:val="000E1C4E"/>
    <w:rsid w:val="000F5B03"/>
    <w:rsid w:val="001240EB"/>
    <w:rsid w:val="00125AF3"/>
    <w:rsid w:val="00150838"/>
    <w:rsid w:val="00171446"/>
    <w:rsid w:val="0017701E"/>
    <w:rsid w:val="001B380F"/>
    <w:rsid w:val="001B5963"/>
    <w:rsid w:val="001D603B"/>
    <w:rsid w:val="001E7CA5"/>
    <w:rsid w:val="001F3DB0"/>
    <w:rsid w:val="002015A5"/>
    <w:rsid w:val="00204F2A"/>
    <w:rsid w:val="002109FB"/>
    <w:rsid w:val="002402A6"/>
    <w:rsid w:val="00261598"/>
    <w:rsid w:val="002658E2"/>
    <w:rsid w:val="00270579"/>
    <w:rsid w:val="00275930"/>
    <w:rsid w:val="002777DE"/>
    <w:rsid w:val="00283233"/>
    <w:rsid w:val="0028359C"/>
    <w:rsid w:val="00287D29"/>
    <w:rsid w:val="00296B7B"/>
    <w:rsid w:val="002A2735"/>
    <w:rsid w:val="002B1077"/>
    <w:rsid w:val="002C3867"/>
    <w:rsid w:val="002C61F7"/>
    <w:rsid w:val="002C63A2"/>
    <w:rsid w:val="002C7690"/>
    <w:rsid w:val="002D10D0"/>
    <w:rsid w:val="002D3251"/>
    <w:rsid w:val="002D4ADE"/>
    <w:rsid w:val="002E1699"/>
    <w:rsid w:val="002E63EF"/>
    <w:rsid w:val="002E6CCE"/>
    <w:rsid w:val="002F7105"/>
    <w:rsid w:val="002F746C"/>
    <w:rsid w:val="00303498"/>
    <w:rsid w:val="00316E85"/>
    <w:rsid w:val="00321E7C"/>
    <w:rsid w:val="003279C7"/>
    <w:rsid w:val="003313C9"/>
    <w:rsid w:val="003315EB"/>
    <w:rsid w:val="0039023C"/>
    <w:rsid w:val="003A5742"/>
    <w:rsid w:val="003B2DF0"/>
    <w:rsid w:val="003C6E8C"/>
    <w:rsid w:val="003E0A04"/>
    <w:rsid w:val="003F35E0"/>
    <w:rsid w:val="0040154F"/>
    <w:rsid w:val="00404277"/>
    <w:rsid w:val="00410FCA"/>
    <w:rsid w:val="0043109E"/>
    <w:rsid w:val="004400CB"/>
    <w:rsid w:val="00451C3B"/>
    <w:rsid w:val="0046175C"/>
    <w:rsid w:val="00466A36"/>
    <w:rsid w:val="00486BC2"/>
    <w:rsid w:val="0049012D"/>
    <w:rsid w:val="00490938"/>
    <w:rsid w:val="004B24AB"/>
    <w:rsid w:val="004C1DF1"/>
    <w:rsid w:val="004D610D"/>
    <w:rsid w:val="005059C4"/>
    <w:rsid w:val="0050756E"/>
    <w:rsid w:val="00511FD7"/>
    <w:rsid w:val="00525885"/>
    <w:rsid w:val="005303A5"/>
    <w:rsid w:val="005338B5"/>
    <w:rsid w:val="00536E86"/>
    <w:rsid w:val="00547750"/>
    <w:rsid w:val="00565819"/>
    <w:rsid w:val="00571BE3"/>
    <w:rsid w:val="00585158"/>
    <w:rsid w:val="00592365"/>
    <w:rsid w:val="005941E1"/>
    <w:rsid w:val="005A092B"/>
    <w:rsid w:val="005A19CA"/>
    <w:rsid w:val="005C7734"/>
    <w:rsid w:val="005D27D3"/>
    <w:rsid w:val="005D3B66"/>
    <w:rsid w:val="005E4A4A"/>
    <w:rsid w:val="00612A39"/>
    <w:rsid w:val="00613CB8"/>
    <w:rsid w:val="0064075C"/>
    <w:rsid w:val="006546F7"/>
    <w:rsid w:val="006A053F"/>
    <w:rsid w:val="006B069F"/>
    <w:rsid w:val="006B1A61"/>
    <w:rsid w:val="006D4218"/>
    <w:rsid w:val="006F2AD0"/>
    <w:rsid w:val="007136BE"/>
    <w:rsid w:val="0072274E"/>
    <w:rsid w:val="007257C6"/>
    <w:rsid w:val="00730E32"/>
    <w:rsid w:val="00735737"/>
    <w:rsid w:val="007368D6"/>
    <w:rsid w:val="00744AAD"/>
    <w:rsid w:val="00745744"/>
    <w:rsid w:val="007668E3"/>
    <w:rsid w:val="007671DB"/>
    <w:rsid w:val="00776E5D"/>
    <w:rsid w:val="007812F4"/>
    <w:rsid w:val="00796ABA"/>
    <w:rsid w:val="007D3C64"/>
    <w:rsid w:val="007D7A3D"/>
    <w:rsid w:val="007E0111"/>
    <w:rsid w:val="007F32B3"/>
    <w:rsid w:val="00825D17"/>
    <w:rsid w:val="00847C81"/>
    <w:rsid w:val="008510DA"/>
    <w:rsid w:val="00857BCC"/>
    <w:rsid w:val="00864744"/>
    <w:rsid w:val="00866B96"/>
    <w:rsid w:val="00887756"/>
    <w:rsid w:val="00894974"/>
    <w:rsid w:val="0089723D"/>
    <w:rsid w:val="008A5B3E"/>
    <w:rsid w:val="008A6995"/>
    <w:rsid w:val="008B4F9F"/>
    <w:rsid w:val="008C2F73"/>
    <w:rsid w:val="008C6472"/>
    <w:rsid w:val="008C6EAC"/>
    <w:rsid w:val="008D57F0"/>
    <w:rsid w:val="00900C70"/>
    <w:rsid w:val="00907491"/>
    <w:rsid w:val="00916529"/>
    <w:rsid w:val="009179B8"/>
    <w:rsid w:val="009324BE"/>
    <w:rsid w:val="00933ABE"/>
    <w:rsid w:val="0094530B"/>
    <w:rsid w:val="00945AAD"/>
    <w:rsid w:val="00964FBE"/>
    <w:rsid w:val="009736DC"/>
    <w:rsid w:val="00981B55"/>
    <w:rsid w:val="00981E5E"/>
    <w:rsid w:val="009836FA"/>
    <w:rsid w:val="00987143"/>
    <w:rsid w:val="00997650"/>
    <w:rsid w:val="009A3F8A"/>
    <w:rsid w:val="009A5B05"/>
    <w:rsid w:val="009A705E"/>
    <w:rsid w:val="009B54CC"/>
    <w:rsid w:val="009D3502"/>
    <w:rsid w:val="009E57A6"/>
    <w:rsid w:val="009E6607"/>
    <w:rsid w:val="009F1B58"/>
    <w:rsid w:val="009F6F17"/>
    <w:rsid w:val="00A13B74"/>
    <w:rsid w:val="00A25F84"/>
    <w:rsid w:val="00A334FF"/>
    <w:rsid w:val="00A41A6D"/>
    <w:rsid w:val="00A4455B"/>
    <w:rsid w:val="00A45C49"/>
    <w:rsid w:val="00A51742"/>
    <w:rsid w:val="00A51D49"/>
    <w:rsid w:val="00A5314B"/>
    <w:rsid w:val="00A668D1"/>
    <w:rsid w:val="00A82CB1"/>
    <w:rsid w:val="00A8411D"/>
    <w:rsid w:val="00A85BB1"/>
    <w:rsid w:val="00A93ED1"/>
    <w:rsid w:val="00AA5D1D"/>
    <w:rsid w:val="00AB181C"/>
    <w:rsid w:val="00AC187D"/>
    <w:rsid w:val="00AD715F"/>
    <w:rsid w:val="00AE5067"/>
    <w:rsid w:val="00AF7E5E"/>
    <w:rsid w:val="00B130EB"/>
    <w:rsid w:val="00B16198"/>
    <w:rsid w:val="00B16E40"/>
    <w:rsid w:val="00B215B8"/>
    <w:rsid w:val="00B24E36"/>
    <w:rsid w:val="00B256FA"/>
    <w:rsid w:val="00B520CB"/>
    <w:rsid w:val="00B56290"/>
    <w:rsid w:val="00B73098"/>
    <w:rsid w:val="00B75FB1"/>
    <w:rsid w:val="00B939A8"/>
    <w:rsid w:val="00BA031C"/>
    <w:rsid w:val="00BC26D7"/>
    <w:rsid w:val="00BC2CCB"/>
    <w:rsid w:val="00BC3E53"/>
    <w:rsid w:val="00BD1070"/>
    <w:rsid w:val="00BD17D1"/>
    <w:rsid w:val="00BD64CD"/>
    <w:rsid w:val="00BD740E"/>
    <w:rsid w:val="00BD7656"/>
    <w:rsid w:val="00BE024C"/>
    <w:rsid w:val="00BE1E6C"/>
    <w:rsid w:val="00BF6258"/>
    <w:rsid w:val="00BF7311"/>
    <w:rsid w:val="00C01FEA"/>
    <w:rsid w:val="00C04D71"/>
    <w:rsid w:val="00C0511D"/>
    <w:rsid w:val="00C070F2"/>
    <w:rsid w:val="00C168D3"/>
    <w:rsid w:val="00C17AE4"/>
    <w:rsid w:val="00C34BBA"/>
    <w:rsid w:val="00C4197D"/>
    <w:rsid w:val="00C51C38"/>
    <w:rsid w:val="00C704BC"/>
    <w:rsid w:val="00C9412C"/>
    <w:rsid w:val="00CB5DCD"/>
    <w:rsid w:val="00CB5E2E"/>
    <w:rsid w:val="00CB6674"/>
    <w:rsid w:val="00CBE9E7"/>
    <w:rsid w:val="00CC0087"/>
    <w:rsid w:val="00CF152E"/>
    <w:rsid w:val="00CF4E87"/>
    <w:rsid w:val="00D27423"/>
    <w:rsid w:val="00D31279"/>
    <w:rsid w:val="00D3315B"/>
    <w:rsid w:val="00D347D7"/>
    <w:rsid w:val="00D36AC1"/>
    <w:rsid w:val="00D50A11"/>
    <w:rsid w:val="00D519E5"/>
    <w:rsid w:val="00D5455B"/>
    <w:rsid w:val="00D60874"/>
    <w:rsid w:val="00D641D9"/>
    <w:rsid w:val="00D7085E"/>
    <w:rsid w:val="00D810DA"/>
    <w:rsid w:val="00D849B2"/>
    <w:rsid w:val="00DA63B2"/>
    <w:rsid w:val="00DF6D06"/>
    <w:rsid w:val="00E07AAA"/>
    <w:rsid w:val="00E103C9"/>
    <w:rsid w:val="00E168ED"/>
    <w:rsid w:val="00E20174"/>
    <w:rsid w:val="00E43DCB"/>
    <w:rsid w:val="00E44190"/>
    <w:rsid w:val="00E443D7"/>
    <w:rsid w:val="00E501A9"/>
    <w:rsid w:val="00E5576A"/>
    <w:rsid w:val="00E7306E"/>
    <w:rsid w:val="00E96C8D"/>
    <w:rsid w:val="00EA1009"/>
    <w:rsid w:val="00EA7068"/>
    <w:rsid w:val="00EB66DD"/>
    <w:rsid w:val="00ED0667"/>
    <w:rsid w:val="00ED551F"/>
    <w:rsid w:val="00EF1A1F"/>
    <w:rsid w:val="00F21CA6"/>
    <w:rsid w:val="00F26564"/>
    <w:rsid w:val="00F508E0"/>
    <w:rsid w:val="00F66EAD"/>
    <w:rsid w:val="00F840C7"/>
    <w:rsid w:val="00FA3B77"/>
    <w:rsid w:val="00FC2898"/>
    <w:rsid w:val="00FC798D"/>
    <w:rsid w:val="00FD74F8"/>
    <w:rsid w:val="00FE5F7A"/>
    <w:rsid w:val="0423E7C6"/>
    <w:rsid w:val="0746A5A0"/>
    <w:rsid w:val="1CE42913"/>
    <w:rsid w:val="2437E9F4"/>
    <w:rsid w:val="2894A58D"/>
    <w:rsid w:val="28AE4DEB"/>
    <w:rsid w:val="30F55E3B"/>
    <w:rsid w:val="43330624"/>
    <w:rsid w:val="506EC2D2"/>
    <w:rsid w:val="78E185D7"/>
    <w:rsid w:val="795A7D55"/>
    <w:rsid w:val="79EB32BD"/>
    <w:rsid w:val="7A771989"/>
    <w:rsid w:val="7DC884D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0AAF"/>
  <w15:chartTrackingRefBased/>
  <w15:docId w15:val="{7AC17F5B-0595-4644-8650-11C394F68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EAC"/>
    <w:rPr>
      <w:kern w:val="0"/>
      <w:sz w:val="22"/>
      <w:lang w:val="en-US"/>
      <w14:ligatures w14:val="none"/>
    </w:rPr>
  </w:style>
  <w:style w:type="paragraph" w:styleId="Heading1">
    <w:name w:val="heading 1"/>
    <w:basedOn w:val="Normal"/>
    <w:next w:val="Normal"/>
    <w:link w:val="Heading1Char"/>
    <w:uiPriority w:val="9"/>
    <w:qFormat/>
    <w:rsid w:val="008C6E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C6E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6E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6E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6E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6E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E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E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E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E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C6E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6E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6E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6E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6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EAC"/>
    <w:rPr>
      <w:rFonts w:eastAsiaTheme="majorEastAsia" w:cstheme="majorBidi"/>
      <w:color w:val="272727" w:themeColor="text1" w:themeTint="D8"/>
    </w:rPr>
  </w:style>
  <w:style w:type="paragraph" w:styleId="Title">
    <w:name w:val="Title"/>
    <w:basedOn w:val="Normal"/>
    <w:next w:val="Normal"/>
    <w:link w:val="TitleChar"/>
    <w:uiPriority w:val="10"/>
    <w:qFormat/>
    <w:rsid w:val="008C6E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E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EAC"/>
    <w:pPr>
      <w:spacing w:before="160"/>
      <w:jc w:val="center"/>
    </w:pPr>
    <w:rPr>
      <w:i/>
      <w:iCs/>
      <w:color w:val="404040" w:themeColor="text1" w:themeTint="BF"/>
    </w:rPr>
  </w:style>
  <w:style w:type="character" w:customStyle="1" w:styleId="QuoteChar">
    <w:name w:val="Quote Char"/>
    <w:basedOn w:val="DefaultParagraphFont"/>
    <w:link w:val="Quote"/>
    <w:uiPriority w:val="29"/>
    <w:rsid w:val="008C6EAC"/>
    <w:rPr>
      <w:i/>
      <w:iCs/>
      <w:color w:val="404040" w:themeColor="text1" w:themeTint="BF"/>
    </w:rPr>
  </w:style>
  <w:style w:type="paragraph" w:styleId="ListParagraph">
    <w:name w:val="List Paragraph"/>
    <w:aliases w:val="Bullet List,FooterText,List Paragraph1,numbered,列出段落,列出段落1,Bulletr List Paragraph,List Paragraph2,List Paragraph21,Párrafo de lista1,Parágrafo da Lista1,リスト段落1,Listeafsnit1,Plan,Colorful List Accent 1,Recommendation,L,3,table bullets,BN 1"/>
    <w:basedOn w:val="Normal"/>
    <w:link w:val="ListParagraphChar"/>
    <w:uiPriority w:val="34"/>
    <w:qFormat/>
    <w:rsid w:val="008C6EAC"/>
    <w:pPr>
      <w:ind w:left="720"/>
      <w:contextualSpacing/>
    </w:pPr>
  </w:style>
  <w:style w:type="character" w:styleId="IntenseEmphasis">
    <w:name w:val="Intense Emphasis"/>
    <w:basedOn w:val="DefaultParagraphFont"/>
    <w:uiPriority w:val="21"/>
    <w:qFormat/>
    <w:rsid w:val="008C6EAC"/>
    <w:rPr>
      <w:i/>
      <w:iCs/>
      <w:color w:val="2F5496" w:themeColor="accent1" w:themeShade="BF"/>
    </w:rPr>
  </w:style>
  <w:style w:type="paragraph" w:styleId="IntenseQuote">
    <w:name w:val="Intense Quote"/>
    <w:basedOn w:val="Normal"/>
    <w:next w:val="Normal"/>
    <w:link w:val="IntenseQuoteChar"/>
    <w:uiPriority w:val="30"/>
    <w:qFormat/>
    <w:rsid w:val="008C6E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6EAC"/>
    <w:rPr>
      <w:i/>
      <w:iCs/>
      <w:color w:val="2F5496" w:themeColor="accent1" w:themeShade="BF"/>
    </w:rPr>
  </w:style>
  <w:style w:type="character" w:styleId="IntenseReference">
    <w:name w:val="Intense Reference"/>
    <w:basedOn w:val="DefaultParagraphFont"/>
    <w:uiPriority w:val="32"/>
    <w:qFormat/>
    <w:rsid w:val="008C6EAC"/>
    <w:rPr>
      <w:b/>
      <w:bCs/>
      <w:smallCaps/>
      <w:color w:val="2F5496" w:themeColor="accent1" w:themeShade="BF"/>
      <w:spacing w:val="5"/>
    </w:rPr>
  </w:style>
  <w:style w:type="paragraph" w:styleId="Header">
    <w:name w:val="header"/>
    <w:basedOn w:val="Normal"/>
    <w:link w:val="HeaderChar"/>
    <w:uiPriority w:val="99"/>
    <w:unhideWhenUsed/>
    <w:rsid w:val="008C6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EAC"/>
    <w:rPr>
      <w:kern w:val="0"/>
      <w:sz w:val="22"/>
      <w:lang w:val="en-US"/>
      <w14:ligatures w14:val="none"/>
    </w:rPr>
  </w:style>
  <w:style w:type="paragraph" w:styleId="Footer">
    <w:name w:val="footer"/>
    <w:basedOn w:val="Normal"/>
    <w:link w:val="FooterChar"/>
    <w:uiPriority w:val="99"/>
    <w:unhideWhenUsed/>
    <w:rsid w:val="008C6E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EAC"/>
    <w:rPr>
      <w:kern w:val="0"/>
      <w:sz w:val="22"/>
      <w:lang w:val="en-US"/>
      <w14:ligatures w14:val="none"/>
    </w:rPr>
  </w:style>
  <w:style w:type="paragraph" w:styleId="Revision">
    <w:name w:val="Revision"/>
    <w:hidden/>
    <w:uiPriority w:val="99"/>
    <w:semiHidden/>
    <w:rsid w:val="008A5B3E"/>
    <w:pPr>
      <w:spacing w:after="0" w:line="240" w:lineRule="auto"/>
    </w:pPr>
    <w:rPr>
      <w:kern w:val="0"/>
      <w:sz w:val="22"/>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kern w:val="0"/>
      <w:sz w:val="20"/>
      <w:szCs w:val="20"/>
      <w:lang w:val="en-US"/>
      <w14:ligatures w14:val="none"/>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730E32"/>
    <w:rPr>
      <w:color w:val="0563C1" w:themeColor="hyperlink"/>
      <w:u w:val="single"/>
    </w:rPr>
  </w:style>
  <w:style w:type="character" w:styleId="UnresolvedMention">
    <w:name w:val="Unresolved Mention"/>
    <w:basedOn w:val="DefaultParagraphFont"/>
    <w:uiPriority w:val="99"/>
    <w:semiHidden/>
    <w:unhideWhenUsed/>
    <w:rsid w:val="00730E3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30E32"/>
    <w:rPr>
      <w:b/>
      <w:bCs/>
    </w:rPr>
  </w:style>
  <w:style w:type="character" w:customStyle="1" w:styleId="CommentSubjectChar">
    <w:name w:val="Comment Subject Char"/>
    <w:basedOn w:val="CommentTextChar"/>
    <w:link w:val="CommentSubject"/>
    <w:uiPriority w:val="99"/>
    <w:semiHidden/>
    <w:rsid w:val="00730E32"/>
    <w:rPr>
      <w:b/>
      <w:bCs/>
      <w:kern w:val="0"/>
      <w:sz w:val="20"/>
      <w:szCs w:val="20"/>
      <w:lang w:val="en-US"/>
      <w14:ligatures w14:val="none"/>
    </w:rPr>
  </w:style>
  <w:style w:type="character" w:styleId="Mention">
    <w:name w:val="Mention"/>
    <w:basedOn w:val="DefaultParagraphFont"/>
    <w:uiPriority w:val="99"/>
    <w:unhideWhenUsed/>
    <w:rsid w:val="00451C3B"/>
    <w:rPr>
      <w:color w:val="2B579A"/>
      <w:shd w:val="clear" w:color="auto" w:fill="E1DFDD"/>
    </w:rPr>
  </w:style>
  <w:style w:type="character" w:customStyle="1" w:styleId="ListParagraphChar">
    <w:name w:val="List Paragraph Char"/>
    <w:aliases w:val="Bullet List Char,FooterText Char,List Paragraph1 Char,numbered Char,列出段落 Char,列出段落1 Char,Bulletr List Paragraph Char,List Paragraph2 Char,List Paragraph21 Char,Párrafo de lista1 Char,Parágrafo da Lista1 Char,リスト段落1 Char,Plan Char"/>
    <w:basedOn w:val="DefaultParagraphFont"/>
    <w:link w:val="ListParagraph"/>
    <w:uiPriority w:val="34"/>
    <w:qFormat/>
    <w:rsid w:val="00A85BB1"/>
    <w:rPr>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73427">
      <w:bodyDiv w:val="1"/>
      <w:marLeft w:val="0"/>
      <w:marRight w:val="0"/>
      <w:marTop w:val="0"/>
      <w:marBottom w:val="0"/>
      <w:divBdr>
        <w:top w:val="none" w:sz="0" w:space="0" w:color="auto"/>
        <w:left w:val="none" w:sz="0" w:space="0" w:color="auto"/>
        <w:bottom w:val="none" w:sz="0" w:space="0" w:color="auto"/>
        <w:right w:val="none" w:sz="0" w:space="0" w:color="auto"/>
      </w:divBdr>
    </w:div>
    <w:div w:id="701781876">
      <w:bodyDiv w:val="1"/>
      <w:marLeft w:val="0"/>
      <w:marRight w:val="0"/>
      <w:marTop w:val="0"/>
      <w:marBottom w:val="0"/>
      <w:divBdr>
        <w:top w:val="none" w:sz="0" w:space="0" w:color="auto"/>
        <w:left w:val="none" w:sz="0" w:space="0" w:color="auto"/>
        <w:bottom w:val="none" w:sz="0" w:space="0" w:color="auto"/>
        <w:right w:val="none" w:sz="0" w:space="0" w:color="auto"/>
      </w:divBdr>
    </w:div>
    <w:div w:id="728307328">
      <w:bodyDiv w:val="1"/>
      <w:marLeft w:val="0"/>
      <w:marRight w:val="0"/>
      <w:marTop w:val="0"/>
      <w:marBottom w:val="0"/>
      <w:divBdr>
        <w:top w:val="none" w:sz="0" w:space="0" w:color="auto"/>
        <w:left w:val="none" w:sz="0" w:space="0" w:color="auto"/>
        <w:bottom w:val="none" w:sz="0" w:space="0" w:color="auto"/>
        <w:right w:val="none" w:sz="0" w:space="0" w:color="auto"/>
      </w:divBdr>
    </w:div>
    <w:div w:id="744104221">
      <w:bodyDiv w:val="1"/>
      <w:marLeft w:val="0"/>
      <w:marRight w:val="0"/>
      <w:marTop w:val="0"/>
      <w:marBottom w:val="0"/>
      <w:divBdr>
        <w:top w:val="none" w:sz="0" w:space="0" w:color="auto"/>
        <w:left w:val="none" w:sz="0" w:space="0" w:color="auto"/>
        <w:bottom w:val="none" w:sz="0" w:space="0" w:color="auto"/>
        <w:right w:val="none" w:sz="0" w:space="0" w:color="auto"/>
      </w:divBdr>
    </w:div>
    <w:div w:id="1181816893">
      <w:bodyDiv w:val="1"/>
      <w:marLeft w:val="0"/>
      <w:marRight w:val="0"/>
      <w:marTop w:val="0"/>
      <w:marBottom w:val="0"/>
      <w:divBdr>
        <w:top w:val="none" w:sz="0" w:space="0" w:color="auto"/>
        <w:left w:val="none" w:sz="0" w:space="0" w:color="auto"/>
        <w:bottom w:val="none" w:sz="0" w:space="0" w:color="auto"/>
        <w:right w:val="none" w:sz="0" w:space="0" w:color="auto"/>
      </w:divBdr>
    </w:div>
    <w:div w:id="1638337549">
      <w:bodyDiv w:val="1"/>
      <w:marLeft w:val="0"/>
      <w:marRight w:val="0"/>
      <w:marTop w:val="0"/>
      <w:marBottom w:val="0"/>
      <w:divBdr>
        <w:top w:val="none" w:sz="0" w:space="0" w:color="auto"/>
        <w:left w:val="none" w:sz="0" w:space="0" w:color="auto"/>
        <w:bottom w:val="none" w:sz="0" w:space="0" w:color="auto"/>
        <w:right w:val="none" w:sz="0" w:space="0" w:color="auto"/>
      </w:divBdr>
    </w:div>
    <w:div w:id="1724406110">
      <w:bodyDiv w:val="1"/>
      <w:marLeft w:val="0"/>
      <w:marRight w:val="0"/>
      <w:marTop w:val="0"/>
      <w:marBottom w:val="0"/>
      <w:divBdr>
        <w:top w:val="none" w:sz="0" w:space="0" w:color="auto"/>
        <w:left w:val="none" w:sz="0" w:space="0" w:color="auto"/>
        <w:bottom w:val="none" w:sz="0" w:space="0" w:color="auto"/>
        <w:right w:val="none" w:sz="0" w:space="0" w:color="auto"/>
      </w:divBdr>
    </w:div>
    <w:div w:id="213359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4" Type="http://schemas.openxmlformats.org/officeDocument/2006/relationships/header" Target="header2.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ffa28693-5a28-4a4d-bc3d-8334bb0f731a" ContentTypeId="0x0101" PreviousValue="false" LastSyncTimeStamp="2024-08-23T03:15:43.42Z"/>
</file>

<file path=customXml/item5.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2026-02-27T16:01:23+00:00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854DE74-5A49-4AFC-B35E-71509D4944F2}">
  <ds:schemaRefs>
    <ds:schemaRef ds:uri="http://schemas.microsoft.com/sharepoint/events"/>
  </ds:schemaRefs>
</ds:datastoreItem>
</file>

<file path=customXml/itemProps2.xml><?xml version="1.0" encoding="utf-8"?>
<ds:datastoreItem xmlns:ds="http://schemas.openxmlformats.org/officeDocument/2006/customXml" ds:itemID="{F944DA58-53DC-4E41-809C-7AEDD26769AC}">
  <ds:schemaRefs>
    <ds:schemaRef ds:uri="http://schemas.microsoft.com/sharepoint/v3/contenttype/forms"/>
  </ds:schemaRefs>
</ds:datastoreItem>
</file>

<file path=customXml/itemProps3.xml><?xml version="1.0" encoding="utf-8"?>
<ds:datastoreItem xmlns:ds="http://schemas.openxmlformats.org/officeDocument/2006/customXml" ds:itemID="{19486489-8674-4919-BAA7-26EEF187C48C}"/>
</file>

<file path=customXml/itemProps4.xml><?xml version="1.0" encoding="utf-8"?>
<ds:datastoreItem xmlns:ds="http://schemas.openxmlformats.org/officeDocument/2006/customXml" ds:itemID="{683B33E6-3E42-4279-A0A4-B7281FFEE444}">
  <ds:schemaRefs>
    <ds:schemaRef ds:uri="Microsoft.SharePoint.Taxonomy.ContentTypeSync"/>
  </ds:schemaRefs>
</ds:datastoreItem>
</file>

<file path=customXml/itemProps5.xml><?xml version="1.0" encoding="utf-8"?>
<ds:datastoreItem xmlns:ds="http://schemas.openxmlformats.org/officeDocument/2006/customXml" ds:itemID="{846F0174-5DE3-4EA7-82C4-C29AB1A1ECA9}">
  <ds:schemaRefs>
    <ds:schemaRef ds:uri="http://schemas.microsoft.com/office/2006/metadata/properties"/>
    <ds:schemaRef ds:uri="http://schemas.microsoft.com/office/infopath/2007/PartnerControls"/>
    <ds:schemaRef ds:uri="ea86d3eb-f601-4cea-9e99-ad4019839a7d"/>
    <ds:schemaRef ds:uri="7efbfdfb-c5cb-468e-9386-e9ef5bd8be5e"/>
    <ds:schemaRef ds:uri="ba049be3-0d81-4fc6-9068-dfc201852a4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3888</Words>
  <Characters>22164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Zavodnik (elle, la | she, her)</dc:creator>
  <cp:keywords/>
  <dc:description/>
  <cp:lastModifiedBy>Sara Zavodnik (elle, la | she, her)</cp:lastModifiedBy>
  <cp:revision>5</cp:revision>
  <dcterms:created xsi:type="dcterms:W3CDTF">2025-12-09T16:43:00Z</dcterms:created>
  <dcterms:modified xsi:type="dcterms:W3CDTF">2026-02-23T13:25:00Z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Enabled">
    <vt:lpwstr>true</vt:lpwstr>
  </property>
  <property fmtid="{D5CDD505-2E9C-101B-9397-08002B2CF9AE}" pid="3" name="MSIP_Label_adb4b7a6-9caa-4b32-95da-d5cfefd952da_SetDate">
    <vt:lpwstr>2024-11-04T15:47:39Z</vt:lpwstr>
  </property>
  <property fmtid="{D5CDD505-2E9C-101B-9397-08002B2CF9AE}" pid="4" name="MSIP_Label_adb4b7a6-9caa-4b32-95da-d5cfefd952da_Method">
    <vt:lpwstr>Standard</vt:lpwstr>
  </property>
  <property fmtid="{D5CDD505-2E9C-101B-9397-08002B2CF9AE}" pid="5" name="MSIP_Label_adb4b7a6-9caa-4b32-95da-d5cfefd952da_Name">
    <vt:lpwstr>Unclassified</vt:lpwstr>
  </property>
  <property fmtid="{D5CDD505-2E9C-101B-9397-08002B2CF9AE}" pid="6" name="MSIP_Label_adb4b7a6-9caa-4b32-95da-d5cfefd952da_SiteId">
    <vt:lpwstr>7969f40a-ef10-4cad-a9c2-ea2ca603743a</vt:lpwstr>
  </property>
  <property fmtid="{D5CDD505-2E9C-101B-9397-08002B2CF9AE}" pid="7" name="MSIP_Label_adb4b7a6-9caa-4b32-95da-d5cfefd952da_ActionId">
    <vt:lpwstr>1da7cdc2-fe33-4a27-92ac-d1fc8b3bdadb</vt:lpwstr>
  </property>
  <property fmtid="{D5CDD505-2E9C-101B-9397-08002B2CF9AE}" pid="8" name="MSIP_Label_adb4b7a6-9caa-4b32-95da-d5cfefd952da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y fmtid="{D5CDD505-2E9C-101B-9397-08002B2CF9AE}" pid="11" name="bcf51f4c49e043358439df526cbfdc71">
    <vt:lpwstr/>
  </property>
  <property fmtid="{D5CDD505-2E9C-101B-9397-08002B2CF9AE}" pid="12" name="SearchDataType">
    <vt:lpwstr/>
  </property>
  <property fmtid="{D5CDD505-2E9C-101B-9397-08002B2CF9AE}" pid="13" name="_dlc_DocIdItemGuid">
    <vt:lpwstr>024ce3cc-d9e1-4b4f-9014-ad6fa6d309e5</vt:lpwstr>
  </property>
  <property fmtid="{D5CDD505-2E9C-101B-9397-08002B2CF9AE}" pid="14" name="Policy Initiatives">
    <vt:lpwstr/>
  </property>
  <property fmtid="{D5CDD505-2E9C-101B-9397-08002B2CF9AE}" pid="15" name="Langue_x002d_Language">
    <vt:lpwstr>4;#English|567cfcfc-ab4b-4b85-9f43-86d1fb535a25</vt:lpwstr>
  </property>
  <property fmtid="{D5CDD505-2E9C-101B-9397-08002B2CF9AE}" pid="16" name="Policy_x0020_Initiatives">
    <vt:lpwstr/>
  </property>
  <property fmtid="{D5CDD505-2E9C-101B-9397-08002B2CF9AE}" pid="17" name="Funding_x0020_component">
    <vt:lpwstr/>
  </property>
  <property fmtid="{D5CDD505-2E9C-101B-9397-08002B2CF9AE}" pid="18" name="Langue-Language">
    <vt:lpwstr>4;#English|567cfcfc-ab4b-4b85-9f43-86d1fb535a25</vt:lpwstr>
  </property>
  <property fmtid="{D5CDD505-2E9C-101B-9397-08002B2CF9AE}" pid="19" name="Funding component">
    <vt:lpwstr/>
  </property>
  <property fmtid="{D5CDD505-2E9C-101B-9397-08002B2CF9AE}" pid="20" name="dd9c01c4a5bb49308ee3006bca595053">
    <vt:lpwstr>English|567cfcfc-ab4b-4b85-9f43-86d1fb535a25</vt:lpwstr>
  </property>
</Properties>
</file>