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07030E"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07030E">
        <w:rPr>
          <w:b/>
          <w:spacing w:val="-2"/>
          <w:w w:val="103"/>
          <w:kern w:val="14"/>
          <w:sz w:val="24"/>
          <w:szCs w:val="24"/>
        </w:rPr>
        <w:t>[INFORMAL DOCUMENT]</w:t>
      </w:r>
    </w:p>
    <w:p w14:paraId="6DE656E2" w14:textId="77777777" w:rsidR="00597A6B" w:rsidRPr="0007030E" w:rsidRDefault="00597A6B" w:rsidP="00597A6B">
      <w:pPr>
        <w:spacing w:line="240" w:lineRule="exact"/>
        <w:rPr>
          <w:spacing w:val="4"/>
          <w:w w:val="103"/>
          <w:kern w:val="14"/>
        </w:rPr>
      </w:pPr>
    </w:p>
    <w:p w14:paraId="38A00FA4" w14:textId="77777777" w:rsidR="00597A6B" w:rsidRPr="000703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0703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10DCC68F" w:rsidR="00597A6B" w:rsidRPr="000703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07030E">
        <w:rPr>
          <w:b/>
          <w:spacing w:val="-2"/>
          <w:w w:val="103"/>
          <w:kern w:val="14"/>
          <w:sz w:val="24"/>
          <w:szCs w:val="24"/>
        </w:rPr>
        <w:t>CEDAW/C/20</w:t>
      </w:r>
      <w:r w:rsidR="00E041D4" w:rsidRPr="0007030E">
        <w:rPr>
          <w:b/>
          <w:spacing w:val="-2"/>
          <w:w w:val="103"/>
          <w:kern w:val="14"/>
          <w:sz w:val="24"/>
          <w:szCs w:val="24"/>
        </w:rPr>
        <w:t>2</w:t>
      </w:r>
      <w:r w:rsidR="005E6815" w:rsidRPr="0007030E">
        <w:rPr>
          <w:b/>
          <w:spacing w:val="-2"/>
          <w:w w:val="103"/>
          <w:kern w:val="14"/>
          <w:sz w:val="24"/>
          <w:szCs w:val="24"/>
        </w:rPr>
        <w:t>3</w:t>
      </w:r>
      <w:r w:rsidR="00C7670E" w:rsidRPr="0007030E">
        <w:rPr>
          <w:b/>
          <w:spacing w:val="-2"/>
          <w:w w:val="103"/>
          <w:kern w:val="14"/>
          <w:sz w:val="24"/>
          <w:szCs w:val="24"/>
        </w:rPr>
        <w:t>/</w:t>
      </w:r>
      <w:r w:rsidR="008958C1" w:rsidRPr="0007030E">
        <w:rPr>
          <w:b/>
          <w:spacing w:val="-2"/>
          <w:w w:val="103"/>
          <w:kern w:val="14"/>
          <w:sz w:val="24"/>
          <w:szCs w:val="24"/>
        </w:rPr>
        <w:t>I</w:t>
      </w:r>
      <w:r w:rsidRPr="0007030E">
        <w:rPr>
          <w:b/>
          <w:spacing w:val="-2"/>
          <w:w w:val="103"/>
          <w:kern w:val="14"/>
          <w:sz w:val="24"/>
          <w:szCs w:val="24"/>
        </w:rPr>
        <w:t>/CRP</w:t>
      </w:r>
    </w:p>
    <w:p w14:paraId="32E09ACA" w14:textId="77777777" w:rsidR="00597A6B" w:rsidRPr="0007030E" w:rsidRDefault="00597A6B" w:rsidP="00597A6B">
      <w:pPr>
        <w:spacing w:line="240" w:lineRule="exact"/>
        <w:jc w:val="center"/>
        <w:rPr>
          <w:b/>
          <w:bCs/>
          <w:spacing w:val="4"/>
          <w:w w:val="103"/>
          <w:kern w:val="14"/>
          <w:sz w:val="24"/>
          <w:szCs w:val="24"/>
          <w:u w:val="single"/>
        </w:rPr>
      </w:pPr>
    </w:p>
    <w:p w14:paraId="6D9EFF29" w14:textId="77777777" w:rsidR="00597A6B" w:rsidRPr="0007030E"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07030E">
        <w:rPr>
          <w:b/>
          <w:spacing w:val="-2"/>
          <w:w w:val="103"/>
          <w:kern w:val="14"/>
          <w:sz w:val="28"/>
        </w:rPr>
        <w:tab/>
      </w:r>
      <w:r w:rsidRPr="0007030E">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0BA0E15"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5E6815">
        <w:rPr>
          <w:b/>
          <w:spacing w:val="-2"/>
          <w:w w:val="103"/>
          <w:kern w:val="14"/>
          <w:sz w:val="28"/>
          <w:lang w:val="en-US"/>
        </w:rPr>
        <w:t>fourth</w:t>
      </w:r>
      <w:r w:rsidR="00E041D4">
        <w:rPr>
          <w:b/>
          <w:spacing w:val="-2"/>
          <w:w w:val="103"/>
          <w:kern w:val="14"/>
          <w:sz w:val="28"/>
          <w:lang w:val="en-US"/>
        </w:rPr>
        <w:t xml:space="preserve"> </w:t>
      </w:r>
      <w:r w:rsidR="00D44871">
        <w:rPr>
          <w:b/>
          <w:spacing w:val="-2"/>
          <w:w w:val="103"/>
          <w:kern w:val="14"/>
          <w:sz w:val="28"/>
          <w:lang w:val="en-US"/>
        </w:rPr>
        <w:t>session</w:t>
      </w:r>
    </w:p>
    <w:p w14:paraId="250F1009" w14:textId="0377B1A8"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5E6815">
        <w:rPr>
          <w:b/>
          <w:bCs/>
          <w:spacing w:val="4"/>
          <w:w w:val="103"/>
          <w:kern w:val="14"/>
          <w:sz w:val="24"/>
          <w:szCs w:val="24"/>
          <w:lang w:val="en-US"/>
        </w:rPr>
        <w:t>6</w:t>
      </w:r>
      <w:r w:rsidR="00C6170A">
        <w:rPr>
          <w:b/>
          <w:bCs/>
          <w:spacing w:val="4"/>
          <w:w w:val="103"/>
          <w:kern w:val="14"/>
          <w:sz w:val="24"/>
          <w:szCs w:val="24"/>
          <w:lang w:val="en-US"/>
        </w:rPr>
        <w:t xml:space="preserve"> </w:t>
      </w:r>
      <w:r>
        <w:rPr>
          <w:b/>
          <w:bCs/>
          <w:spacing w:val="4"/>
          <w:w w:val="103"/>
          <w:kern w:val="14"/>
          <w:sz w:val="24"/>
          <w:szCs w:val="24"/>
          <w:lang w:val="en-US"/>
        </w:rPr>
        <w:t xml:space="preserve">– </w:t>
      </w:r>
      <w:r w:rsidR="005E6815">
        <w:rPr>
          <w:b/>
          <w:bCs/>
          <w:spacing w:val="4"/>
          <w:w w:val="103"/>
          <w:kern w:val="14"/>
          <w:sz w:val="24"/>
          <w:szCs w:val="24"/>
          <w:lang w:val="en-US"/>
        </w:rPr>
        <w:t>24</w:t>
      </w:r>
      <w:r w:rsidR="000C2B32">
        <w:rPr>
          <w:b/>
          <w:bCs/>
          <w:spacing w:val="4"/>
          <w:w w:val="103"/>
          <w:kern w:val="14"/>
          <w:sz w:val="24"/>
          <w:szCs w:val="24"/>
          <w:lang w:val="en-US"/>
        </w:rPr>
        <w:t xml:space="preserve"> </w:t>
      </w:r>
      <w:r w:rsidR="005E6815">
        <w:rPr>
          <w:b/>
          <w:bCs/>
          <w:spacing w:val="4"/>
          <w:w w:val="103"/>
          <w:kern w:val="14"/>
          <w:sz w:val="24"/>
          <w:szCs w:val="24"/>
          <w:lang w:val="en-US"/>
        </w:rPr>
        <w:t>February</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5E6815">
        <w:rPr>
          <w:b/>
          <w:bCs/>
          <w:spacing w:val="4"/>
          <w:w w:val="103"/>
          <w:kern w:val="14"/>
          <w:sz w:val="24"/>
          <w:szCs w:val="24"/>
          <w:lang w:val="en-US"/>
        </w:rPr>
        <w:t>3</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21E7269E" w:rsidR="004201AF" w:rsidRPr="00820BF5" w:rsidRDefault="005D2D60" w:rsidP="00820BF5">
      <w:pPr>
        <w:pStyle w:val="H23G"/>
      </w:pPr>
      <w:r w:rsidRPr="00820BF5">
        <w:tab/>
      </w:r>
      <w:r w:rsidRPr="00820BF5">
        <w:tab/>
      </w:r>
      <w:r w:rsidR="00772014" w:rsidRPr="00820BF5">
        <w:t xml:space="preserve">Decision </w:t>
      </w:r>
      <w:r w:rsidR="007465EE">
        <w:t>8</w:t>
      </w:r>
      <w:r w:rsidR="005E6815">
        <w:t>4</w:t>
      </w:r>
      <w:r w:rsidR="004201AF" w:rsidRPr="00820BF5">
        <w:t>/</w:t>
      </w:r>
      <w:r w:rsidR="00E24B6F" w:rsidRPr="00820BF5">
        <w:t>1</w:t>
      </w:r>
    </w:p>
    <w:p w14:paraId="61966EE3" w14:textId="10D25DE3" w:rsidR="00C6170A" w:rsidRPr="00820BF5" w:rsidRDefault="005E6815" w:rsidP="00C6170A">
      <w:pPr>
        <w:pStyle w:val="SingleTxtG"/>
        <w:rPr>
          <w:u w:val="single"/>
        </w:rPr>
      </w:pPr>
      <w:r>
        <w:rPr>
          <w:u w:val="single"/>
        </w:rPr>
        <w:t>Election of the Chair</w:t>
      </w:r>
    </w:p>
    <w:p w14:paraId="30C3F8A5" w14:textId="1E5D251D" w:rsidR="00EB422C" w:rsidRPr="00160E97" w:rsidRDefault="00C6170A" w:rsidP="00C6170A">
      <w:pPr>
        <w:pStyle w:val="SingleTxtG"/>
        <w:rPr>
          <w:u w:val="single"/>
        </w:rPr>
      </w:pPr>
      <w:r w:rsidRPr="006831E3">
        <w:rPr>
          <w:w w:val="103"/>
        </w:rPr>
        <w:t xml:space="preserve">On </w:t>
      </w:r>
      <w:r w:rsidR="005E6815">
        <w:rPr>
          <w:w w:val="103"/>
        </w:rPr>
        <w:t>6 February</w:t>
      </w:r>
      <w:r>
        <w:rPr>
          <w:w w:val="103"/>
        </w:rPr>
        <w:t xml:space="preserve"> </w:t>
      </w:r>
      <w:r w:rsidRPr="006831E3">
        <w:rPr>
          <w:w w:val="103"/>
        </w:rPr>
        <w:t>20</w:t>
      </w:r>
      <w:r>
        <w:rPr>
          <w:w w:val="103"/>
        </w:rPr>
        <w:t>2</w:t>
      </w:r>
      <w:r w:rsidR="005E6815">
        <w:rPr>
          <w:w w:val="103"/>
        </w:rPr>
        <w:t>3</w:t>
      </w:r>
      <w:r w:rsidRPr="006831E3">
        <w:rPr>
          <w:w w:val="103"/>
        </w:rPr>
        <w:t xml:space="preserve">, the Committee </w:t>
      </w:r>
      <w:r w:rsidR="005E6815" w:rsidRPr="0064008E">
        <w:t xml:space="preserve">elected </w:t>
      </w:r>
      <w:r w:rsidR="005E6815">
        <w:t>Ana Peláez Narváez</w:t>
      </w:r>
      <w:r w:rsidR="005E6815" w:rsidRPr="0064008E">
        <w:t xml:space="preserve"> as Chair of the Committee</w:t>
      </w:r>
      <w:r w:rsidRPr="00DD3349">
        <w:t>.</w:t>
      </w:r>
    </w:p>
    <w:p w14:paraId="6926A4F6" w14:textId="77777777" w:rsidR="00EB422C" w:rsidRPr="00EB422C" w:rsidRDefault="00EB422C" w:rsidP="00EB422C"/>
    <w:p w14:paraId="0A93551A" w14:textId="7665919D" w:rsidR="00EB422C" w:rsidRPr="008A6777" w:rsidRDefault="00EB422C" w:rsidP="008A6777">
      <w:pPr>
        <w:pStyle w:val="SingleTxtG"/>
        <w:rPr>
          <w:b/>
          <w:u w:val="single"/>
        </w:rPr>
      </w:pPr>
      <w:r w:rsidRPr="008A6777">
        <w:rPr>
          <w:b/>
        </w:rPr>
        <w:t>Decision 8</w:t>
      </w:r>
      <w:r w:rsidR="005A58B2">
        <w:rPr>
          <w:b/>
        </w:rPr>
        <w:t>4</w:t>
      </w:r>
      <w:r w:rsidRPr="008A6777">
        <w:rPr>
          <w:b/>
        </w:rPr>
        <w:t>/2</w:t>
      </w:r>
    </w:p>
    <w:p w14:paraId="35F601D5" w14:textId="054F2B43" w:rsidR="00AE0610" w:rsidRPr="006A73E9" w:rsidRDefault="005E6815" w:rsidP="00AE0610">
      <w:pPr>
        <w:pStyle w:val="SingleTxtG"/>
        <w:rPr>
          <w:u w:val="single"/>
        </w:rPr>
      </w:pPr>
      <w:r>
        <w:rPr>
          <w:u w:val="single"/>
        </w:rPr>
        <w:t>Election of Vice-Chairs and Rapporteur</w:t>
      </w:r>
    </w:p>
    <w:p w14:paraId="63DA540E" w14:textId="77A528F1" w:rsidR="00EB422C" w:rsidRPr="008A6777" w:rsidRDefault="005A58B2" w:rsidP="008A6777">
      <w:pPr>
        <w:pStyle w:val="SingleTxtG"/>
        <w:rPr>
          <w:w w:val="103"/>
        </w:rPr>
      </w:pPr>
      <w:r w:rsidRPr="0064008E">
        <w:t xml:space="preserve">On </w:t>
      </w:r>
      <w:r>
        <w:t>6</w:t>
      </w:r>
      <w:r w:rsidRPr="0064008E">
        <w:t xml:space="preserve"> February 202</w:t>
      </w:r>
      <w:r>
        <w:t>3</w:t>
      </w:r>
      <w:r w:rsidRPr="0064008E">
        <w:t xml:space="preserve">, the Committee elected the following members as officers of the Committee: </w:t>
      </w:r>
      <w:r>
        <w:t>Hiroko Akizuki, Vice-Chair; Marion Bethel, Rapporteur</w:t>
      </w:r>
      <w:r w:rsidRPr="0064008E">
        <w:t xml:space="preserve">; </w:t>
      </w:r>
      <w:r>
        <w:t>Esther Eghobamien-Mshelia</w:t>
      </w:r>
      <w:r w:rsidRPr="0064008E">
        <w:t xml:space="preserve">, Vice-Chair; </w:t>
      </w:r>
      <w:r>
        <w:t xml:space="preserve">and Genoveva Tisheva, </w:t>
      </w:r>
      <w:r w:rsidRPr="0064008E">
        <w:t>Vice-Chair</w:t>
      </w:r>
      <w:r w:rsidR="00AE0610">
        <w:t>.</w:t>
      </w:r>
    </w:p>
    <w:p w14:paraId="49D77666" w14:textId="16208B9B" w:rsidR="00EB422C" w:rsidRPr="008A6777" w:rsidRDefault="00EB422C" w:rsidP="008A6777">
      <w:pPr>
        <w:pStyle w:val="H23G"/>
        <w:ind w:firstLine="0"/>
      </w:pPr>
      <w:r w:rsidRPr="008A6777">
        <w:tab/>
        <w:t xml:space="preserve">Decision </w:t>
      </w:r>
      <w:r w:rsidR="00EB61F5">
        <w:t>8</w:t>
      </w:r>
      <w:r w:rsidR="005A58B2">
        <w:t>4</w:t>
      </w:r>
      <w:r w:rsidR="00EB61F5">
        <w:t>/3</w:t>
      </w:r>
    </w:p>
    <w:p w14:paraId="671C62E9" w14:textId="3650D1A0" w:rsidR="00AE0610" w:rsidRPr="008A6777" w:rsidRDefault="005A58B2" w:rsidP="00AE0610">
      <w:pPr>
        <w:pStyle w:val="SingleTxtG"/>
        <w:rPr>
          <w:u w:val="single"/>
        </w:rPr>
      </w:pPr>
      <w:r>
        <w:rPr>
          <w:u w:val="single"/>
        </w:rPr>
        <w:t>Working Group on Communications</w:t>
      </w:r>
    </w:p>
    <w:p w14:paraId="3AB400B9" w14:textId="405CD94A" w:rsidR="00EB422C" w:rsidRPr="008A6777" w:rsidRDefault="005A58B2">
      <w:pPr>
        <w:pStyle w:val="SingleTxtG"/>
      </w:pPr>
      <w:r w:rsidRPr="0064008E">
        <w:t xml:space="preserve">The Committee elected the following members as members of the Working Group on Communications under the Optional Protocol: </w:t>
      </w:r>
      <w:r>
        <w:t xml:space="preserve">Leticia Bonifaz Alfonzo, Corinne Dettmeijer Vermeulen (Chair), Hilary Gbedemah, </w:t>
      </w:r>
      <w:r>
        <w:rPr>
          <w:bCs/>
        </w:rPr>
        <w:t xml:space="preserve">Nahla Haidar </w:t>
      </w:r>
      <w:r w:rsidR="00526AFE">
        <w:rPr>
          <w:bCs/>
        </w:rPr>
        <w:t xml:space="preserve">(Vice-Chair) </w:t>
      </w:r>
      <w:r>
        <w:rPr>
          <w:bCs/>
        </w:rPr>
        <w:t>and Elgun Safarov</w:t>
      </w:r>
      <w:r w:rsidR="00AE0610" w:rsidRPr="00C55CDB">
        <w:rPr>
          <w:color w:val="000000"/>
          <w:lang w:eastAsia="en-GB"/>
        </w:rPr>
        <w:t>.</w:t>
      </w:r>
    </w:p>
    <w:p w14:paraId="268C84D0" w14:textId="0ACD9EB3" w:rsidR="00EB422C" w:rsidRPr="008A6777" w:rsidRDefault="00EB422C" w:rsidP="00EB422C">
      <w:pPr>
        <w:pStyle w:val="H23G"/>
        <w:ind w:left="0" w:firstLine="0"/>
      </w:pPr>
      <w:r w:rsidRPr="008A6777">
        <w:tab/>
      </w:r>
      <w:r>
        <w:tab/>
      </w:r>
      <w:r w:rsidRPr="008A6777">
        <w:t>Decision 8</w:t>
      </w:r>
      <w:r w:rsidR="005A58B2">
        <w:t>4</w:t>
      </w:r>
      <w:r w:rsidRPr="008A6777">
        <w:t>/4</w:t>
      </w:r>
    </w:p>
    <w:p w14:paraId="436254A8" w14:textId="0D4DEF34" w:rsidR="002A67C9" w:rsidRPr="00F92D4C" w:rsidRDefault="005A58B2" w:rsidP="00123C12">
      <w:pPr>
        <w:pStyle w:val="SingleTxtG"/>
        <w:rPr>
          <w:u w:val="single"/>
        </w:rPr>
      </w:pPr>
      <w:r>
        <w:rPr>
          <w:u w:val="single"/>
          <w:lang w:val="en-US"/>
        </w:rPr>
        <w:t>Working Group on Inquiries</w:t>
      </w:r>
      <w:r w:rsidR="002A67C9" w:rsidRPr="00F92D4C">
        <w:rPr>
          <w:u w:val="single"/>
          <w:lang w:val="en-US"/>
        </w:rPr>
        <w:t xml:space="preserve"> </w:t>
      </w:r>
    </w:p>
    <w:p w14:paraId="7C754611" w14:textId="283F9D15" w:rsidR="00EB422C" w:rsidRPr="008A6777" w:rsidRDefault="005A58B2" w:rsidP="008A6777">
      <w:pPr>
        <w:pStyle w:val="SingleTxtG"/>
        <w:rPr>
          <w:w w:val="103"/>
        </w:rPr>
      </w:pPr>
      <w:r w:rsidRPr="0064008E">
        <w:t xml:space="preserve">The Committee elected the following members as members of the Working Group on Inquiries under the Optional Protocol: </w:t>
      </w:r>
      <w:r>
        <w:t>Esther Eghobamien-Mshelia</w:t>
      </w:r>
      <w:r w:rsidRPr="0064008E">
        <w:rPr>
          <w:bCs/>
        </w:rPr>
        <w:t xml:space="preserve">, </w:t>
      </w:r>
      <w:r>
        <w:rPr>
          <w:bCs/>
        </w:rPr>
        <w:t>Dalia Leinarte, Bandana Rana, Rhoda Reddock (Chair) and Natasha Stott Despoja.</w:t>
      </w:r>
    </w:p>
    <w:p w14:paraId="32077726" w14:textId="2B79FEE1" w:rsidR="00A96802" w:rsidRPr="00820BF5" w:rsidRDefault="00EB422C" w:rsidP="00A96802">
      <w:pPr>
        <w:pStyle w:val="H23G"/>
      </w:pPr>
      <w:r w:rsidRPr="008A6777">
        <w:rPr>
          <w:w w:val="103"/>
        </w:rPr>
        <w:tab/>
      </w:r>
      <w:r>
        <w:rPr>
          <w:w w:val="103"/>
        </w:rPr>
        <w:tab/>
      </w:r>
      <w:r w:rsidR="00A96802" w:rsidRPr="00820BF5">
        <w:t xml:space="preserve">Decision </w:t>
      </w:r>
      <w:r w:rsidR="00A96802">
        <w:t>8</w:t>
      </w:r>
      <w:r w:rsidR="005A58B2">
        <w:t>4</w:t>
      </w:r>
      <w:r w:rsidR="00A96802" w:rsidRPr="00820BF5">
        <w:t>/</w:t>
      </w:r>
      <w:r w:rsidR="00A96802">
        <w:t>5</w:t>
      </w:r>
    </w:p>
    <w:p w14:paraId="6372C658" w14:textId="0233C5D3" w:rsidR="00A96802" w:rsidRPr="00820BF5" w:rsidRDefault="005843FA" w:rsidP="00A96802">
      <w:pPr>
        <w:pStyle w:val="SingleTxtG"/>
        <w:rPr>
          <w:u w:val="single"/>
        </w:rPr>
      </w:pPr>
      <w:r>
        <w:rPr>
          <w:u w:val="single"/>
        </w:rPr>
        <w:t xml:space="preserve">Appointment of Rapporteur </w:t>
      </w:r>
      <w:r w:rsidR="00826312">
        <w:rPr>
          <w:u w:val="single"/>
        </w:rPr>
        <w:t xml:space="preserve">and alternate Rapporteur </w:t>
      </w:r>
      <w:r>
        <w:rPr>
          <w:u w:val="single"/>
        </w:rPr>
        <w:t>on follow-up</w:t>
      </w:r>
    </w:p>
    <w:p w14:paraId="150C81D6" w14:textId="0B4F5C7E" w:rsidR="00A96802" w:rsidRDefault="00A96802" w:rsidP="00160E97">
      <w:pPr>
        <w:pStyle w:val="H23G"/>
        <w:spacing w:before="0"/>
        <w:ind w:firstLine="0"/>
        <w:jc w:val="both"/>
        <w:rPr>
          <w:b w:val="0"/>
        </w:rPr>
      </w:pPr>
      <w:r>
        <w:tab/>
      </w:r>
      <w:r>
        <w:rPr>
          <w:b w:val="0"/>
        </w:rPr>
        <w:t xml:space="preserve">The Committee decided to </w:t>
      </w:r>
      <w:r w:rsidR="005843FA" w:rsidRPr="0007030E">
        <w:rPr>
          <w:b w:val="0"/>
          <w:bCs/>
        </w:rPr>
        <w:t xml:space="preserve">appoint </w:t>
      </w:r>
      <w:r w:rsidR="00B81139">
        <w:rPr>
          <w:b w:val="0"/>
          <w:bCs/>
        </w:rPr>
        <w:t>Natasha Stott Despoja</w:t>
      </w:r>
      <w:r w:rsidR="005843FA" w:rsidRPr="0007030E">
        <w:rPr>
          <w:b w:val="0"/>
          <w:bCs/>
        </w:rPr>
        <w:t xml:space="preserve"> as Rapporteur on follow-up, and </w:t>
      </w:r>
      <w:r w:rsidR="00416D63" w:rsidRPr="0007030E">
        <w:rPr>
          <w:b w:val="0"/>
          <w:bCs/>
        </w:rPr>
        <w:t>Brenda Akia</w:t>
      </w:r>
      <w:r w:rsidR="005843FA" w:rsidRPr="0007030E">
        <w:rPr>
          <w:b w:val="0"/>
          <w:bCs/>
        </w:rPr>
        <w:t xml:space="preserve"> as alternate Rapporteur on follow-up, both for a period of two years from 1 January 202</w:t>
      </w:r>
      <w:r w:rsidR="00416D63" w:rsidRPr="0007030E">
        <w:rPr>
          <w:b w:val="0"/>
          <w:bCs/>
        </w:rPr>
        <w:t>3</w:t>
      </w:r>
      <w:r w:rsidR="005843FA" w:rsidRPr="0007030E">
        <w:rPr>
          <w:b w:val="0"/>
          <w:bCs/>
        </w:rPr>
        <w:t xml:space="preserve"> to 31 December 202</w:t>
      </w:r>
      <w:r w:rsidR="00416D63" w:rsidRPr="0007030E">
        <w:rPr>
          <w:b w:val="0"/>
          <w:bCs/>
        </w:rPr>
        <w:t>4</w:t>
      </w:r>
      <w:r>
        <w:rPr>
          <w:b w:val="0"/>
        </w:rPr>
        <w:t>.</w:t>
      </w:r>
    </w:p>
    <w:p w14:paraId="03EECC39" w14:textId="72F1E86F" w:rsidR="004414AB" w:rsidRPr="008A6777" w:rsidRDefault="004414AB" w:rsidP="004414AB">
      <w:pPr>
        <w:pStyle w:val="H23G"/>
        <w:ind w:left="0" w:firstLine="0"/>
      </w:pPr>
      <w:r>
        <w:tab/>
      </w:r>
      <w:r>
        <w:tab/>
      </w:r>
      <w:r w:rsidRPr="008A6777">
        <w:rPr>
          <w:w w:val="103"/>
        </w:rPr>
        <w:t>Decision 8</w:t>
      </w:r>
      <w:r w:rsidR="00416D63">
        <w:rPr>
          <w:w w:val="103"/>
        </w:rPr>
        <w:t>4</w:t>
      </w:r>
      <w:r w:rsidRPr="008A6777">
        <w:rPr>
          <w:w w:val="103"/>
        </w:rPr>
        <w:t>/</w:t>
      </w:r>
      <w:r>
        <w:rPr>
          <w:w w:val="103"/>
        </w:rPr>
        <w:t>6</w:t>
      </w:r>
      <w:r w:rsidRPr="008A6777">
        <w:tab/>
      </w:r>
      <w:r w:rsidRPr="008A6777">
        <w:tab/>
      </w:r>
    </w:p>
    <w:p w14:paraId="70D18868" w14:textId="456EF085" w:rsidR="004414AB" w:rsidRPr="00123C12" w:rsidRDefault="00416D63" w:rsidP="0007030E">
      <w:pPr>
        <w:pStyle w:val="SingleTxtG"/>
        <w:rPr>
          <w:bCs/>
          <w:u w:val="single"/>
        </w:rPr>
      </w:pPr>
      <w:r>
        <w:rPr>
          <w:u w:val="single"/>
        </w:rPr>
        <w:t xml:space="preserve">Appointment of Rapporteur </w:t>
      </w:r>
      <w:r w:rsidR="00826312">
        <w:rPr>
          <w:u w:val="single"/>
        </w:rPr>
        <w:t xml:space="preserve">and alternate Rapporteur </w:t>
      </w:r>
      <w:r>
        <w:rPr>
          <w:u w:val="single"/>
        </w:rPr>
        <w:t>on reprisals</w:t>
      </w:r>
    </w:p>
    <w:p w14:paraId="503A7712" w14:textId="18E3DDA3" w:rsidR="004414AB" w:rsidRPr="00123C12" w:rsidRDefault="00416D63" w:rsidP="00123C12">
      <w:pPr>
        <w:pStyle w:val="SingleTxtG"/>
        <w:rPr>
          <w:b/>
        </w:rPr>
      </w:pPr>
      <w:r w:rsidRPr="0064008E">
        <w:t xml:space="preserve">The Committee decided to </w:t>
      </w:r>
      <w:r>
        <w:t xml:space="preserve">renew the </w:t>
      </w:r>
      <w:r w:rsidRPr="0064008E">
        <w:t>appoint</w:t>
      </w:r>
      <w:r>
        <w:t>ment of</w:t>
      </w:r>
      <w:r w:rsidRPr="0064008E">
        <w:t xml:space="preserve"> Dalia Leinarte as Rapporteur on reprisals and Leticia Bonifaz Alfonzo as alternate Rapporteur on reprisals, both for a period of two years from 1 January 202</w:t>
      </w:r>
      <w:r>
        <w:t>3</w:t>
      </w:r>
      <w:r w:rsidRPr="0064008E">
        <w:t xml:space="preserve"> to 31 December 202</w:t>
      </w:r>
      <w:r>
        <w:t>4</w:t>
      </w:r>
      <w:r w:rsidR="004414AB" w:rsidRPr="00440E69">
        <w:rPr>
          <w:color w:val="222222"/>
          <w:lang w:eastAsia="en-GB"/>
        </w:rPr>
        <w:t>.</w:t>
      </w:r>
    </w:p>
    <w:p w14:paraId="771F5DD6" w14:textId="77777777" w:rsidR="00FC6899" w:rsidRPr="00FC6899" w:rsidRDefault="00A96802" w:rsidP="00FC6899">
      <w:pPr>
        <w:pStyle w:val="H23G"/>
        <w:ind w:left="0" w:firstLine="0"/>
      </w:pPr>
      <w:r>
        <w:rPr>
          <w:w w:val="103"/>
        </w:rPr>
        <w:tab/>
      </w:r>
      <w:r>
        <w:rPr>
          <w:w w:val="103"/>
        </w:rPr>
        <w:tab/>
      </w:r>
      <w:r w:rsidR="00FC6899" w:rsidRPr="00FC6899">
        <w:rPr>
          <w:w w:val="103"/>
        </w:rPr>
        <w:t>Decision 84/7</w:t>
      </w:r>
    </w:p>
    <w:p w14:paraId="095FD794" w14:textId="1E1264EA" w:rsidR="00FC6899" w:rsidRDefault="00FC6899" w:rsidP="00FC6899">
      <w:pPr>
        <w:pStyle w:val="SingleTxtG"/>
        <w:ind w:left="567" w:firstLine="567"/>
        <w:rPr>
          <w:w w:val="103"/>
          <w:u w:val="single"/>
        </w:rPr>
      </w:pPr>
      <w:r>
        <w:rPr>
          <w:w w:val="103"/>
          <w:u w:val="single"/>
        </w:rPr>
        <w:t>Conditions for hybrid dialogues with delegations of States parties</w:t>
      </w:r>
    </w:p>
    <w:p w14:paraId="2F454798" w14:textId="609C6C26" w:rsidR="00407D04" w:rsidRDefault="00FF7FCE" w:rsidP="00FC6899">
      <w:pPr>
        <w:pStyle w:val="SingleTxtG"/>
      </w:pPr>
      <w:r w:rsidRPr="0007030E">
        <w:rPr>
          <w:w w:val="103"/>
        </w:rPr>
        <w:t xml:space="preserve">In light of </w:t>
      </w:r>
      <w:r w:rsidR="00FC6899" w:rsidRPr="0007030E">
        <w:rPr>
          <w:w w:val="103"/>
        </w:rPr>
        <w:t>the suspension of most travel restrictions related to the coronavirus pandemic, t</w:t>
      </w:r>
      <w:r w:rsidR="00FC6899" w:rsidRPr="00AF2006">
        <w:t>he Committee decided that in-person dialogues with delegations of States parties, whose periodic reports are being considered</w:t>
      </w:r>
      <w:r w:rsidR="00FC6899">
        <w:t xml:space="preserve"> by the Committee, shall become the general rule again. </w:t>
      </w:r>
      <w:r w:rsidR="00BB4BE8">
        <w:t>However, t</w:t>
      </w:r>
      <w:r w:rsidR="00FC6899">
        <w:t xml:space="preserve">he Committee may agree to official requests from States parties </w:t>
      </w:r>
      <w:r w:rsidR="00BB4BE8">
        <w:t>to participate with a hybrid delegation in the constructive dialogue with the Committee</w:t>
      </w:r>
      <w:r w:rsidR="00407D04">
        <w:t>,</w:t>
      </w:r>
      <w:r w:rsidR="00BB4BE8">
        <w:t xml:space="preserve"> under the following conditions: (a) that the official request </w:t>
      </w:r>
      <w:r w:rsidR="00407D04">
        <w:t xml:space="preserve">from the State party </w:t>
      </w:r>
      <w:r w:rsidR="00BB4BE8">
        <w:t>is</w:t>
      </w:r>
      <w:r w:rsidR="00470817">
        <w:t xml:space="preserve"> communicated together with the confirmation of its attendance </w:t>
      </w:r>
      <w:r w:rsidR="00BB4BE8">
        <w:t xml:space="preserve">at </w:t>
      </w:r>
      <w:r w:rsidR="00470817">
        <w:t xml:space="preserve">the session during </w:t>
      </w:r>
      <w:r w:rsidR="00BB4BE8">
        <w:t xml:space="preserve">which the dialogue </w:t>
      </w:r>
      <w:r w:rsidR="00407D04">
        <w:t>is scheduled</w:t>
      </w:r>
      <w:r w:rsidR="00470817">
        <w:t xml:space="preserve"> to take place</w:t>
      </w:r>
      <w:r w:rsidR="00BB4BE8">
        <w:t xml:space="preserve">; (b) that the Head of delegation and several other delegates with a strong </w:t>
      </w:r>
      <w:r w:rsidR="00BB4BE8">
        <w:lastRenderedPageBreak/>
        <w:t xml:space="preserve">coordinating role and expertise in the different areas </w:t>
      </w:r>
      <w:r w:rsidR="00407D04">
        <w:t xml:space="preserve">under </w:t>
      </w:r>
      <w:r w:rsidR="00BB4BE8">
        <w:t xml:space="preserve">the Convention participate in person in the dialogue; (c) that the </w:t>
      </w:r>
      <w:r w:rsidR="00407D04">
        <w:t xml:space="preserve">part of the </w:t>
      </w:r>
      <w:r w:rsidR="00BB4BE8">
        <w:t xml:space="preserve">delegation </w:t>
      </w:r>
      <w:r w:rsidR="00407D04">
        <w:t xml:space="preserve">participating remotely </w:t>
      </w:r>
      <w:r w:rsidR="00BB4BE8">
        <w:t>complete a successful technical test with the United Nations Office at Geneva several days before the dialogue to ensure sufficient sound quality and a stable internet connection allow</w:t>
      </w:r>
      <w:r w:rsidR="00407D04">
        <w:t>ing</w:t>
      </w:r>
      <w:r w:rsidR="00BB4BE8">
        <w:t xml:space="preserve"> for interpretation on the remote simultaneous interpretation platform during the dialogue</w:t>
      </w:r>
      <w:r w:rsidR="00407D04">
        <w:t xml:space="preserve">; failing such test, the report of the State party </w:t>
      </w:r>
      <w:r w:rsidR="00AF2006">
        <w:t>will</w:t>
      </w:r>
      <w:r w:rsidR="00407D04">
        <w:t xml:space="preserve"> be considered in the </w:t>
      </w:r>
      <w:r w:rsidR="00AF2006">
        <w:t>presence of the delegates participating in person only</w:t>
      </w:r>
      <w:r w:rsidR="00407D04">
        <w:t xml:space="preserve">; and (d) that written answers to questions asked by the Committee that cannot be answered during the dialogue due to </w:t>
      </w:r>
      <w:r w:rsidR="00470817">
        <w:t>the reduced length of dialogues on the remote interpretation platform (4 instead of 5 hours)</w:t>
      </w:r>
      <w:r w:rsidR="00407D04">
        <w:t>, poor sound quality, unstable internet connection or the inability of the delegation to respond immediately are submitted in English, French or Spanish within 24 hours from the end of the dialogue.</w:t>
      </w:r>
    </w:p>
    <w:p w14:paraId="06BC2EDD" w14:textId="07106FE4" w:rsidR="00FC6899" w:rsidRPr="0007030E" w:rsidRDefault="00FC6899" w:rsidP="0007030E">
      <w:pPr>
        <w:pStyle w:val="SingleTxtG"/>
        <w:spacing w:before="240"/>
        <w:rPr>
          <w:bCs/>
          <w:w w:val="103"/>
          <w:u w:val="single"/>
        </w:rPr>
      </w:pPr>
      <w:r>
        <w:rPr>
          <w:w w:val="103"/>
        </w:rPr>
        <w:tab/>
      </w:r>
      <w:r w:rsidRPr="0007030E">
        <w:rPr>
          <w:b/>
          <w:bCs/>
          <w:w w:val="103"/>
        </w:rPr>
        <w:t>Decision 84/</w:t>
      </w:r>
      <w:r w:rsidR="00D76CDB">
        <w:rPr>
          <w:b/>
          <w:bCs/>
          <w:w w:val="103"/>
        </w:rPr>
        <w:t>8</w:t>
      </w:r>
    </w:p>
    <w:p w14:paraId="7C5E87C2" w14:textId="57064EB7" w:rsidR="00FC6899" w:rsidRDefault="00FC6899" w:rsidP="00FC6899">
      <w:pPr>
        <w:pStyle w:val="SingleTxtG"/>
        <w:ind w:left="567" w:firstLine="567"/>
        <w:rPr>
          <w:w w:val="103"/>
          <w:u w:val="single"/>
        </w:rPr>
      </w:pPr>
      <w:r>
        <w:rPr>
          <w:w w:val="103"/>
          <w:u w:val="single"/>
        </w:rPr>
        <w:t>Working languages of the Committee for the period 2023-2024</w:t>
      </w:r>
    </w:p>
    <w:p w14:paraId="38B627F6" w14:textId="099472F5" w:rsidR="00FC6899" w:rsidRPr="0007030E" w:rsidRDefault="00FC6899" w:rsidP="0007030E">
      <w:pPr>
        <w:pStyle w:val="SingleTxtG"/>
        <w:rPr>
          <w:w w:val="103"/>
          <w:u w:val="single"/>
        </w:rPr>
      </w:pPr>
      <w:r w:rsidRPr="000827E4">
        <w:t>The Committee decided that for the period from 1 January 202</w:t>
      </w:r>
      <w:r>
        <w:t>3</w:t>
      </w:r>
      <w:r w:rsidRPr="000827E4">
        <w:t xml:space="preserve"> to 31 December 202</w:t>
      </w:r>
      <w:r>
        <w:t>4</w:t>
      </w:r>
      <w:r w:rsidRPr="000827E4">
        <w:t xml:space="preserve">, Spanish shall remain its third </w:t>
      </w:r>
      <w:r>
        <w:t>working</w:t>
      </w:r>
      <w:r w:rsidRPr="000827E4">
        <w:t xml:space="preserve"> language and Chinese the exceptional fourth working language of the Committee.</w:t>
      </w:r>
    </w:p>
    <w:p w14:paraId="5334EC28" w14:textId="222DA035" w:rsidR="00EB422C" w:rsidRPr="008A6777" w:rsidRDefault="00FC6899" w:rsidP="00EB422C">
      <w:pPr>
        <w:pStyle w:val="H23G"/>
        <w:ind w:left="0" w:firstLine="0"/>
      </w:pPr>
      <w:r>
        <w:rPr>
          <w:w w:val="103"/>
        </w:rPr>
        <w:tab/>
      </w:r>
      <w:r>
        <w:rPr>
          <w:w w:val="103"/>
        </w:rPr>
        <w:tab/>
      </w:r>
      <w:r w:rsidR="00EB422C" w:rsidRPr="008A6777">
        <w:rPr>
          <w:w w:val="103"/>
        </w:rPr>
        <w:t>Decision 8</w:t>
      </w:r>
      <w:r w:rsidR="00826312">
        <w:rPr>
          <w:w w:val="103"/>
        </w:rPr>
        <w:t>4</w:t>
      </w:r>
      <w:r w:rsidR="00EB422C" w:rsidRPr="008A6777">
        <w:rPr>
          <w:w w:val="103"/>
        </w:rPr>
        <w:t>/</w:t>
      </w:r>
      <w:r w:rsidR="00D76CDB">
        <w:rPr>
          <w:w w:val="103"/>
        </w:rPr>
        <w:t>9</w:t>
      </w:r>
      <w:r w:rsidR="00EB422C" w:rsidRPr="008A6777">
        <w:tab/>
      </w:r>
      <w:r w:rsidR="00EB422C" w:rsidRPr="008A6777">
        <w:tab/>
      </w:r>
    </w:p>
    <w:p w14:paraId="3054ACE0" w14:textId="77777777" w:rsidR="00EB422C" w:rsidRPr="008A6777" w:rsidRDefault="00EB422C" w:rsidP="008A6777">
      <w:pPr>
        <w:pStyle w:val="SingleTxtG"/>
        <w:ind w:left="567" w:firstLine="567"/>
        <w:rPr>
          <w:w w:val="103"/>
          <w:u w:val="single"/>
        </w:rPr>
      </w:pPr>
      <w:r w:rsidRPr="008A6777">
        <w:rPr>
          <w:w w:val="103"/>
          <w:u w:val="single"/>
        </w:rPr>
        <w:t>Pre-Sessional Working Group</w:t>
      </w:r>
    </w:p>
    <w:p w14:paraId="520307E9" w14:textId="40F11FB6" w:rsidR="00812B38" w:rsidRDefault="00EB422C" w:rsidP="00FE1E36">
      <w:pPr>
        <w:pStyle w:val="SingleTxtG"/>
      </w:pPr>
      <w:r w:rsidRPr="008A6777">
        <w:t>The Committee confirmed the members of the pre-sessional working group for the eighty-</w:t>
      </w:r>
      <w:r w:rsidR="00826312">
        <w:t>sixth</w:t>
      </w:r>
      <w:r w:rsidRPr="008A6777">
        <w:t xml:space="preserve"> session, </w:t>
      </w:r>
      <w:r w:rsidR="00826312">
        <w:t>Leticia Bonifaz Alfonzo</w:t>
      </w:r>
      <w:r w:rsidR="0081696B">
        <w:t xml:space="preserve">, </w:t>
      </w:r>
      <w:r w:rsidR="00826312">
        <w:t>Corinne Dettmeijer-Vermeulen</w:t>
      </w:r>
      <w:r w:rsidR="00021210">
        <w:t xml:space="preserve">, </w:t>
      </w:r>
      <w:r w:rsidR="00826312">
        <w:t>Hilary Gbedemah</w:t>
      </w:r>
      <w:r w:rsidR="0081696B">
        <w:t xml:space="preserve">, </w:t>
      </w:r>
      <w:r w:rsidR="00826312">
        <w:t>Bandana Rana</w:t>
      </w:r>
      <w:r w:rsidR="0081696B">
        <w:t xml:space="preserve"> and </w:t>
      </w:r>
      <w:r w:rsidR="00826312">
        <w:t>Elgun Safarov</w:t>
      </w:r>
      <w:r w:rsidRPr="008A6777">
        <w:t>.</w:t>
      </w:r>
    </w:p>
    <w:p w14:paraId="5DD7E89D" w14:textId="32B52A23" w:rsidR="004E4932" w:rsidRPr="005C1648" w:rsidRDefault="004E4932" w:rsidP="004E4932">
      <w:pPr>
        <w:pStyle w:val="HChG"/>
        <w:rPr>
          <w:w w:val="103"/>
          <w:lang w:val="en-US"/>
        </w:rPr>
      </w:pPr>
      <w:r>
        <w:rPr>
          <w:w w:val="103"/>
          <w:lang w:val="en-US"/>
        </w:rPr>
        <w:tab/>
      </w:r>
      <w:r>
        <w:rPr>
          <w:w w:val="103"/>
          <w:lang w:val="en-US"/>
        </w:rPr>
        <w:tab/>
      </w:r>
      <w:r w:rsidRPr="005C1648">
        <w:rPr>
          <w:w w:val="103"/>
          <w:lang w:val="en-US"/>
        </w:rPr>
        <w:t>Chapter II</w:t>
      </w:r>
    </w:p>
    <w:p w14:paraId="3F03A8BA" w14:textId="77777777" w:rsidR="004E4932" w:rsidRPr="00643213" w:rsidRDefault="004E4932" w:rsidP="004E4932">
      <w:pPr>
        <w:pStyle w:val="H1G"/>
        <w:rPr>
          <w:rFonts w:eastAsia="SimSun"/>
          <w:lang w:eastAsia="zh-CN"/>
        </w:rPr>
      </w:pPr>
      <w:r w:rsidRPr="004E4932">
        <w:rPr>
          <w:rFonts w:eastAsia="SimSun"/>
          <w:lang w:eastAsia="zh-CN"/>
        </w:rPr>
        <w:tab/>
      </w:r>
      <w:r w:rsidRPr="004E4932">
        <w:rPr>
          <w:rFonts w:eastAsia="SimSun"/>
          <w:lang w:eastAsia="zh-CN"/>
        </w:rPr>
        <w:tab/>
      </w:r>
      <w:r w:rsidRPr="00643213">
        <w:rPr>
          <w:rFonts w:eastAsia="SimSun"/>
          <w:lang w:eastAsia="zh-CN"/>
        </w:rPr>
        <w:t>Organizational and other matters</w:t>
      </w:r>
    </w:p>
    <w:p w14:paraId="0A6CAB4F" w14:textId="77777777" w:rsidR="004E4932" w:rsidRPr="00643213" w:rsidRDefault="004E4932" w:rsidP="004E4932">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05F4B0F9" w14:textId="77777777" w:rsidR="004E4932" w:rsidRPr="0017423A" w:rsidRDefault="004E4932" w:rsidP="004E4932">
      <w:pPr>
        <w:pStyle w:val="SingleTxtG"/>
      </w:pPr>
      <w:r w:rsidRPr="00A343D9">
        <w:t xml:space="preserve">As at </w:t>
      </w:r>
      <w:r>
        <w:t>24 February</w:t>
      </w:r>
      <w:r w:rsidRPr="00A343D9">
        <w:t xml:space="preserve"> 202</w:t>
      </w:r>
      <w:r>
        <w:t>3</w:t>
      </w:r>
      <w:r w:rsidRPr="00A343D9">
        <w:t>, the closing date of the eighty-</w:t>
      </w:r>
      <w:r>
        <w:t>fourth</w:t>
      </w:r>
      <w:r w:rsidRPr="00A343D9">
        <w:t xml:space="preserve"> session</w:t>
      </w:r>
      <w:r w:rsidRPr="0017423A">
        <w:t xml:space="preserve">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1735E793" w14:textId="77777777" w:rsidR="004E4932" w:rsidRPr="00FB58E5" w:rsidRDefault="004E4932" w:rsidP="004E4932">
      <w:pPr>
        <w:pStyle w:val="SingleTxtG"/>
      </w:pPr>
      <w:r w:rsidRPr="0017423A">
        <w:t>At the same date, there were 11</w:t>
      </w:r>
      <w:r>
        <w:t>5</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0A019ED7" w14:textId="77777777" w:rsidR="004E4932" w:rsidRPr="00FB58E5" w:rsidRDefault="004E4932" w:rsidP="004E4932">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7B374690" w14:textId="77777777" w:rsidR="004E4932" w:rsidRPr="00FB58E5" w:rsidRDefault="004E4932" w:rsidP="004E4932">
      <w:pPr>
        <w:pStyle w:val="H1G"/>
        <w:rPr>
          <w:rFonts w:eastAsia="SimSun"/>
          <w:lang w:eastAsia="zh-CN"/>
        </w:rPr>
      </w:pPr>
      <w:r w:rsidRPr="00FB58E5">
        <w:rPr>
          <w:rFonts w:eastAsia="SimSun"/>
          <w:lang w:eastAsia="zh-CN"/>
        </w:rPr>
        <w:lastRenderedPageBreak/>
        <w:tab/>
        <w:t>B.</w:t>
      </w:r>
      <w:r w:rsidRPr="00FB58E5">
        <w:rPr>
          <w:rFonts w:eastAsia="SimSun"/>
          <w:lang w:eastAsia="zh-CN"/>
        </w:rPr>
        <w:tab/>
        <w:t>Opening of the session</w:t>
      </w:r>
    </w:p>
    <w:p w14:paraId="129B05D1" w14:textId="77777777" w:rsidR="004E4932" w:rsidRPr="00726E07" w:rsidRDefault="004E4932" w:rsidP="004E4932">
      <w:pPr>
        <w:pStyle w:val="SingleTxtG"/>
      </w:pPr>
      <w:r w:rsidRPr="0017423A">
        <w:t xml:space="preserve">The Committee held its </w:t>
      </w:r>
      <w:r>
        <w:t xml:space="preserve">eighty-fourth </w:t>
      </w:r>
      <w:r w:rsidRPr="0017423A">
        <w:t xml:space="preserve">session </w:t>
      </w:r>
      <w:r>
        <w:t xml:space="preserve">at Geneva </w:t>
      </w:r>
      <w:r w:rsidRPr="0017423A">
        <w:t xml:space="preserve">from </w:t>
      </w:r>
      <w:r>
        <w:t>6 to 24 February 2023</w:t>
      </w:r>
      <w:r w:rsidRPr="0017423A">
        <w:t xml:space="preserve">. </w:t>
      </w:r>
      <w:r>
        <w:t>In total, t</w:t>
      </w:r>
      <w:r w:rsidRPr="0017423A">
        <w:t xml:space="preserve">he Committee held </w:t>
      </w:r>
      <w:r>
        <w:t>21</w:t>
      </w:r>
      <w:r w:rsidRPr="0017423A">
        <w:t xml:space="preserve"> plenary meetings, and also held </w:t>
      </w:r>
      <w:r>
        <w:t>9</w:t>
      </w:r>
      <w:r w:rsidRPr="0017423A">
        <w:t xml:space="preserve"> meetings to discuss agenda items 5, 6, 7 and 8. A list of the documents before the Committee is contained in annex [...] to the present report.</w:t>
      </w:r>
    </w:p>
    <w:p w14:paraId="603ACE02" w14:textId="77777777" w:rsidR="004E4932" w:rsidRPr="00726E07" w:rsidRDefault="004E4932" w:rsidP="004E4932">
      <w:pPr>
        <w:pStyle w:val="SingleTxtG"/>
      </w:pPr>
      <w:r w:rsidRPr="00726E07">
        <w:t>The session was opened by the</w:t>
      </w:r>
      <w:r>
        <w:t xml:space="preserve"> </w:t>
      </w:r>
      <w:r w:rsidRPr="00726E07">
        <w:t xml:space="preserve">Chair of the Committee, </w:t>
      </w:r>
      <w:r>
        <w:t>Ana Peláez Narváez, at its 1939th meeting on 6 February 2023</w:t>
      </w:r>
      <w:r w:rsidRPr="00726E07">
        <w:t>.</w:t>
      </w:r>
    </w:p>
    <w:p w14:paraId="4AFE0D93" w14:textId="77777777" w:rsidR="004E4932" w:rsidRPr="00643213" w:rsidRDefault="004E4932" w:rsidP="004E4932">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0F5B9AFE" w14:textId="77777777" w:rsidR="004E4932" w:rsidRPr="00726E07" w:rsidRDefault="004E4932" w:rsidP="004E4932">
      <w:pPr>
        <w:pStyle w:val="SingleTxtG"/>
      </w:pPr>
      <w:r w:rsidRPr="00726E07">
        <w:t>The Committee adopted t</w:t>
      </w:r>
      <w:r>
        <w:t>he provisional agenda (CEDAW/C/84/1) at its 1939th</w:t>
      </w:r>
      <w:r w:rsidRPr="00726E07">
        <w:t xml:space="preserve"> meeting. </w:t>
      </w:r>
    </w:p>
    <w:p w14:paraId="4855CCE7" w14:textId="77777777" w:rsidR="004E4932" w:rsidRPr="00643213" w:rsidRDefault="004E4932" w:rsidP="004E4932">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w:t>
      </w:r>
      <w:r>
        <w:rPr>
          <w:rFonts w:eastAsia="SimSun"/>
          <w:lang w:eastAsia="zh-CN"/>
        </w:rPr>
        <w:t>al</w:t>
      </w:r>
      <w:r w:rsidRPr="00643213">
        <w:rPr>
          <w:rFonts w:eastAsia="SimSun"/>
          <w:lang w:eastAsia="zh-CN"/>
        </w:rPr>
        <w:t xml:space="preserve"> working group</w:t>
      </w:r>
    </w:p>
    <w:p w14:paraId="1EA29076" w14:textId="77777777" w:rsidR="004E4932" w:rsidRPr="00726E07" w:rsidRDefault="004E4932" w:rsidP="004E4932">
      <w:pPr>
        <w:pStyle w:val="SingleTxtG"/>
      </w:pPr>
      <w:r w:rsidRPr="007B695D">
        <w:t xml:space="preserve">The </w:t>
      </w:r>
      <w:r>
        <w:t xml:space="preserve">report of the </w:t>
      </w:r>
      <w:r w:rsidRPr="007B695D">
        <w:t>pre-session</w:t>
      </w:r>
      <w:r>
        <w:t xml:space="preserve">al </w:t>
      </w:r>
      <w:r w:rsidRPr="007B695D">
        <w:t>working group for the eighty-</w:t>
      </w:r>
      <w:r>
        <w:t>fourth</w:t>
      </w:r>
      <w:r w:rsidRPr="007B695D">
        <w:t xml:space="preserve"> session</w:t>
      </w:r>
      <w:r>
        <w:t xml:space="preserve">, </w:t>
      </w:r>
      <w:r w:rsidRPr="00726E07">
        <w:t>which me</w:t>
      </w:r>
      <w:r w:rsidRPr="0017423A">
        <w:t xml:space="preserve">t </w:t>
      </w:r>
      <w:r>
        <w:t>from 4 to 8 July 2022</w:t>
      </w:r>
      <w:r w:rsidRPr="0017423A">
        <w:t xml:space="preserve">, was introduced by </w:t>
      </w:r>
      <w:r>
        <w:t>Rhoda Reddock</w:t>
      </w:r>
      <w:r w:rsidRPr="0017423A">
        <w:t xml:space="preserve"> at the </w:t>
      </w:r>
      <w:r>
        <w:t>1939th</w:t>
      </w:r>
      <w:r w:rsidRPr="0017423A">
        <w:t xml:space="preserve"> meeting.</w:t>
      </w:r>
    </w:p>
    <w:p w14:paraId="5D8CD0D6" w14:textId="77777777" w:rsidR="004E4932" w:rsidRDefault="004E4932" w:rsidP="004E4932">
      <w:pPr>
        <w:pStyle w:val="H1G"/>
      </w:pPr>
      <w:r>
        <w:rPr>
          <w:rFonts w:eastAsia="SimSun"/>
          <w:lang w:eastAsia="zh-CN"/>
        </w:rPr>
        <w:tab/>
        <w:t>E.</w:t>
      </w:r>
      <w:r>
        <w:rPr>
          <w:rFonts w:eastAsia="SimSun"/>
          <w:lang w:eastAsia="zh-CN"/>
        </w:rPr>
        <w:tab/>
      </w:r>
      <w:r w:rsidRPr="00643213">
        <w:rPr>
          <w:rFonts w:eastAsia="SimSun"/>
          <w:lang w:eastAsia="zh-CN"/>
        </w:rPr>
        <w:t>Organization of work</w:t>
      </w:r>
      <w:r>
        <w:tab/>
      </w:r>
    </w:p>
    <w:p w14:paraId="7E349700" w14:textId="77777777" w:rsidR="004E4932" w:rsidRDefault="004E4932" w:rsidP="004E4932">
      <w:pPr>
        <w:pStyle w:val="SingleTxtG"/>
      </w:pPr>
      <w:r>
        <w:t>On 6 and 13 February 2023,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4291E578" w14:textId="77777777" w:rsidR="004E4932" w:rsidRDefault="004E4932" w:rsidP="004E4932">
      <w:pPr>
        <w:pStyle w:val="SingleTxtG"/>
      </w:pPr>
      <w:r>
        <w:t>Also on 6 and 13 February, the Committee held informal public meetings with representatives of non-governmental organizations and national human rights institutions, who provided information on the implementation of the Convention in the States parties considered by the Committee at its eighty-fourth session.</w:t>
      </w:r>
    </w:p>
    <w:p w14:paraId="721CF9D8" w14:textId="77777777" w:rsidR="004E4932" w:rsidRDefault="004E4932" w:rsidP="004E4932">
      <w:pPr>
        <w:pStyle w:val="SingleTxtG"/>
      </w:pPr>
      <w:r>
        <w:t>On 8 February, the Committee informally met with the Committee on the Rights of the Child to exchange on the jurisprudence and work of both Committees in relation to girls’ access to safe abortion. The informal meeting was hosted by the Geneva Human Rights Platform.</w:t>
      </w:r>
    </w:p>
    <w:p w14:paraId="5CA9B7B9" w14:textId="77777777" w:rsidR="004E4932" w:rsidRDefault="004E4932" w:rsidP="004E4932">
      <w:pPr>
        <w:pStyle w:val="SingleTxtG"/>
      </w:pPr>
      <w:r>
        <w:t>On 17 February, the Action Coalition on Feminist Leadership of the Generation Equality Forum briefed the Committee on the activities of the Action Coalition.</w:t>
      </w:r>
    </w:p>
    <w:p w14:paraId="75FA0F8B" w14:textId="77777777" w:rsidR="004E4932" w:rsidRDefault="004E4932" w:rsidP="004E4932">
      <w:pPr>
        <w:pStyle w:val="SingleTxtG"/>
      </w:pPr>
      <w:r>
        <w:t xml:space="preserve">On 21 February, the Committee held an informal closed meeting online the Special Rapporteur on violence against women and girls, its causes and consequences, Reem Alsalem, who briefed the Committee on gender identification and sex-based and gender-based safe spaces for women and girls. </w:t>
      </w:r>
    </w:p>
    <w:p w14:paraId="15333173" w14:textId="77777777" w:rsidR="004E4932" w:rsidRDefault="004E4932" w:rsidP="004E4932">
      <w:pPr>
        <w:pStyle w:val="SingleTxtG"/>
      </w:pPr>
      <w:r>
        <w:t xml:space="preserve">On 24 February, the Committee held an informal closed meeting with the High Commissioner for Human Rights, Volker </w:t>
      </w:r>
      <w:proofErr w:type="spellStart"/>
      <w:r>
        <w:t>Türk</w:t>
      </w:r>
      <w:proofErr w:type="spellEnd"/>
      <w:r>
        <w:t>, to brief him on the work priorities of the Committee and exchange on the need for strengthened resources to support the work of the Committee and the treaty body system, among other issues.</w:t>
      </w:r>
    </w:p>
    <w:p w14:paraId="67FCB642" w14:textId="77777777" w:rsidR="004E4932" w:rsidRPr="00643213" w:rsidRDefault="004E4932" w:rsidP="004E4932">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64E8E5A1" w14:textId="77777777" w:rsidR="004E4932" w:rsidRDefault="004E4932" w:rsidP="004E4932">
      <w:pPr>
        <w:pStyle w:val="H23G"/>
      </w:pPr>
      <w:r>
        <w:tab/>
      </w:r>
      <w:r>
        <w:tab/>
        <w:t>Attendance of the eighty-fourth session</w:t>
      </w:r>
    </w:p>
    <w:p w14:paraId="55BE41A8" w14:textId="77777777" w:rsidR="004E4932" w:rsidRPr="00726E07" w:rsidRDefault="004E4932" w:rsidP="004E4932">
      <w:pPr>
        <w:pStyle w:val="SingleTxtG"/>
      </w:pPr>
      <w:r w:rsidRPr="00726E07">
        <w:t>All</w:t>
      </w:r>
      <w:r>
        <w:t xml:space="preserve"> </w:t>
      </w:r>
      <w:r w:rsidRPr="00726E07">
        <w:t xml:space="preserve">members attended the </w:t>
      </w:r>
      <w:r w:rsidRPr="00A343D9">
        <w:t>eighty-</w:t>
      </w:r>
      <w:r>
        <w:t xml:space="preserve">fourth </w:t>
      </w:r>
      <w:r w:rsidRPr="00A343D9">
        <w:t xml:space="preserve">session. The following members did not attend the session on the indicated dates: </w:t>
      </w:r>
      <w:r>
        <w:t>Yamila González Ferrer</w:t>
      </w:r>
      <w:r w:rsidRPr="00A343D9">
        <w:t xml:space="preserve"> </w:t>
      </w:r>
      <w:r>
        <w:t>on 6 and 7 February</w:t>
      </w:r>
      <w:r w:rsidRPr="00A343D9">
        <w:t xml:space="preserve">; </w:t>
      </w:r>
      <w:r>
        <w:t>Dalia Leinarte on 23 and 24 February; Rhoda Reddock on 13 February</w:t>
      </w:r>
      <w:r w:rsidRPr="00286F7B">
        <w:t>;</w:t>
      </w:r>
      <w:r>
        <w:t xml:space="preserve"> </w:t>
      </w:r>
      <w:r w:rsidRPr="00A343D9">
        <w:t xml:space="preserve">and </w:t>
      </w:r>
      <w:r>
        <w:t>Jie Xia on 24 February</w:t>
      </w:r>
      <w:r w:rsidRPr="00A343D9">
        <w:t>. A</w:t>
      </w:r>
      <w:r w:rsidRPr="00F57A91">
        <w:t xml:space="preserve"> list</w:t>
      </w:r>
      <w:r w:rsidRPr="004B4EB9">
        <w:t xml:space="preserve"> of members of the Committee, indicating the duration of their terms of office, is </w:t>
      </w:r>
      <w:r w:rsidRPr="00F57A91">
        <w:t>annexed to the present report.</w:t>
      </w:r>
    </w:p>
    <w:p w14:paraId="7EE9A0A5" w14:textId="77777777" w:rsidR="004E4932" w:rsidRPr="00643213" w:rsidRDefault="004E4932" w:rsidP="004E4932">
      <w:pPr>
        <w:pStyle w:val="HChG"/>
        <w:rPr>
          <w:w w:val="103"/>
          <w:lang w:val="en-US"/>
        </w:rPr>
      </w:pPr>
      <w:r>
        <w:rPr>
          <w:w w:val="103"/>
          <w:lang w:val="en-US"/>
        </w:rPr>
        <w:lastRenderedPageBreak/>
        <w:tab/>
      </w:r>
      <w:r>
        <w:rPr>
          <w:w w:val="103"/>
          <w:lang w:val="en-US"/>
        </w:rPr>
        <w:tab/>
      </w:r>
      <w:r w:rsidRPr="00643213">
        <w:rPr>
          <w:w w:val="103"/>
          <w:lang w:val="en-US"/>
        </w:rPr>
        <w:t>Chapter III</w:t>
      </w:r>
    </w:p>
    <w:p w14:paraId="63C4D93E" w14:textId="77777777" w:rsidR="004E4932" w:rsidRPr="00643213" w:rsidRDefault="004E4932" w:rsidP="004E4932">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ivities undertaken between the eighty-third and eighty-fourth s</w:t>
      </w:r>
      <w:r w:rsidRPr="00643213">
        <w:rPr>
          <w:rFonts w:eastAsia="SimSun"/>
          <w:lang w:eastAsia="zh-CN"/>
        </w:rPr>
        <w:t>essions of the Committee</w:t>
      </w:r>
    </w:p>
    <w:p w14:paraId="11CF10BE" w14:textId="77777777" w:rsidR="004E4932" w:rsidRPr="00726E07" w:rsidRDefault="004E4932" w:rsidP="004E4932">
      <w:pPr>
        <w:pStyle w:val="SingleTxtG"/>
      </w:pPr>
      <w:r w:rsidRPr="00726E07">
        <w:t xml:space="preserve">At the </w:t>
      </w:r>
      <w:r>
        <w:t>1939th</w:t>
      </w:r>
      <w:r w:rsidRPr="00726E07">
        <w:t xml:space="preserve"> meeting, the Chair, </w:t>
      </w:r>
      <w:r>
        <w:t>Ana Peláez Narváez</w:t>
      </w:r>
      <w:r w:rsidRPr="00726E07">
        <w:t xml:space="preserve">, presented </w:t>
      </w:r>
      <w:r w:rsidRPr="00643213">
        <w:rPr>
          <w:w w:val="103"/>
        </w:rPr>
        <w:t xml:space="preserve">her report on the activities she had undertaken since the </w:t>
      </w:r>
      <w:r>
        <w:rPr>
          <w:w w:val="103"/>
        </w:rPr>
        <w:t>eighty-third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24CE0CD8"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826312">
        <w:rPr>
          <w:w w:val="103"/>
        </w:rPr>
        <w:t>fourth</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826312">
        <w:rPr>
          <w:w w:val="103"/>
        </w:rPr>
        <w:t>fourth</w:t>
      </w:r>
      <w:r w:rsidR="008958C1">
        <w:rPr>
          <w:w w:val="103"/>
        </w:rPr>
        <w:t xml:space="preserve"> periodic report of </w:t>
      </w:r>
      <w:r w:rsidR="00826312">
        <w:rPr>
          <w:w w:val="103"/>
        </w:rPr>
        <w:t>Bahrain</w:t>
      </w:r>
      <w:r w:rsidR="008958C1">
        <w:rPr>
          <w:w w:val="103"/>
        </w:rPr>
        <w:t xml:space="preserve">; </w:t>
      </w:r>
      <w:r w:rsidR="005D04A2">
        <w:t xml:space="preserve">the </w:t>
      </w:r>
      <w:r w:rsidR="00803235">
        <w:t>eighth</w:t>
      </w:r>
      <w:r w:rsidR="000A7443">
        <w:t xml:space="preserve"> </w:t>
      </w:r>
      <w:r w:rsidR="005D04A2" w:rsidRPr="001C5877">
        <w:t xml:space="preserve">periodic report of </w:t>
      </w:r>
      <w:r w:rsidR="00826312">
        <w:t>Costa Rica</w:t>
      </w:r>
      <w:r w:rsidR="008958C1">
        <w:t>;</w:t>
      </w:r>
      <w:r w:rsidR="00743C48">
        <w:t xml:space="preserve"> </w:t>
      </w:r>
      <w:r w:rsidR="008958C1">
        <w:t xml:space="preserve">the </w:t>
      </w:r>
      <w:r w:rsidR="00826312">
        <w:t>sixth</w:t>
      </w:r>
      <w:r w:rsidR="008958C1">
        <w:t xml:space="preserve"> periodic report of </w:t>
      </w:r>
      <w:r w:rsidR="00826312">
        <w:t>Georgia</w:t>
      </w:r>
      <w:r w:rsidR="005D04A2">
        <w:t xml:space="preserve">; the </w:t>
      </w:r>
      <w:r w:rsidR="00826312">
        <w:t>ninth</w:t>
      </w:r>
      <w:r w:rsidR="005D04A2" w:rsidRPr="00BF720A">
        <w:t xml:space="preserve"> periodic report of </w:t>
      </w:r>
      <w:r w:rsidR="00826312">
        <w:t>Hungary</w:t>
      </w:r>
      <w:r w:rsidR="005D04A2">
        <w:t xml:space="preserve">; the </w:t>
      </w:r>
      <w:r w:rsidR="00826312">
        <w:t>fourth</w:t>
      </w:r>
      <w:r w:rsidR="000A7443">
        <w:t xml:space="preserve"> periodic report of </w:t>
      </w:r>
      <w:r w:rsidR="00826312">
        <w:t>Mauritania</w:t>
      </w:r>
      <w:r w:rsidR="005D04A2">
        <w:t xml:space="preserve">; the </w:t>
      </w:r>
      <w:r w:rsidR="00826312">
        <w:t>tenth</w:t>
      </w:r>
      <w:r w:rsidR="005D04A2" w:rsidRPr="00BF720A">
        <w:t xml:space="preserve"> periodic report of </w:t>
      </w:r>
      <w:r w:rsidR="00826312">
        <w:t>Norway, submitted under the simplified reporting procedure</w:t>
      </w:r>
      <w:r w:rsidR="005D04A2">
        <w:t xml:space="preserve">; the </w:t>
      </w:r>
      <w:r w:rsidR="00826312">
        <w:t>seventh</w:t>
      </w:r>
      <w:r w:rsidR="005D04A2">
        <w:t xml:space="preserve"> periodic report of </w:t>
      </w:r>
      <w:r w:rsidR="00826312">
        <w:t>Slovenia</w:t>
      </w:r>
      <w:r w:rsidR="002761C7">
        <w:t>, submitted under the simplified reporting procedure</w:t>
      </w:r>
      <w:r w:rsidR="005D04A2">
        <w:t>;</w:t>
      </w:r>
      <w:r w:rsidR="000A7443">
        <w:t xml:space="preserve"> </w:t>
      </w:r>
      <w:r w:rsidR="005D04A2">
        <w:t xml:space="preserve">and the </w:t>
      </w:r>
      <w:r w:rsidR="00826312">
        <w:t>seventh</w:t>
      </w:r>
      <w:r w:rsidR="000A7443">
        <w:t xml:space="preserve"> </w:t>
      </w:r>
      <w:r w:rsidR="005D04A2" w:rsidRPr="00BF720A">
        <w:t xml:space="preserve">periodic report of </w:t>
      </w:r>
      <w:r w:rsidR="00826312">
        <w:t>Tunisia</w:t>
      </w:r>
      <w:r w:rsidR="002761C7">
        <w:t>, submitted under the simplified reporting procedure</w:t>
      </w:r>
      <w:r w:rsidR="005D04A2">
        <w:t>.</w:t>
      </w:r>
    </w:p>
    <w:p w14:paraId="54745990" w14:textId="77777777" w:rsidR="005D04A2" w:rsidRPr="00643213" w:rsidRDefault="005D04A2" w:rsidP="005D04A2">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0E9CB91D" w14:textId="6ECC8B8B" w:rsidR="005D04A2" w:rsidRPr="00CB03FC" w:rsidRDefault="00826312" w:rsidP="005D04A2">
      <w:pPr>
        <w:pStyle w:val="SingleTxtG"/>
        <w:ind w:firstLine="567"/>
      </w:pPr>
      <w:r>
        <w:t>Bahrain</w:t>
      </w:r>
      <w:r w:rsidR="005D04A2" w:rsidRPr="00CB03FC">
        <w:t xml:space="preserve"> (</w:t>
      </w:r>
      <w:hyperlink r:id="rId9" w:history="1">
        <w:r w:rsidR="005D04A2" w:rsidRPr="00410BE1">
          <w:rPr>
            <w:rStyle w:val="Hyperlink"/>
          </w:rPr>
          <w:t>CEDAW/C/</w:t>
        </w:r>
        <w:r w:rsidRPr="00410BE1">
          <w:rPr>
            <w:rStyle w:val="Hyperlink"/>
          </w:rPr>
          <w:t>BHR</w:t>
        </w:r>
        <w:r w:rsidR="005D04A2" w:rsidRPr="00410BE1">
          <w:rPr>
            <w:rStyle w:val="Hyperlink"/>
          </w:rPr>
          <w:t>/CO/</w:t>
        </w:r>
        <w:r w:rsidRPr="00410BE1">
          <w:rPr>
            <w:rStyle w:val="Hyperlink"/>
          </w:rPr>
          <w:t>4</w:t>
        </w:r>
      </w:hyperlink>
      <w:r w:rsidR="005D04A2" w:rsidRPr="00CB03FC">
        <w:t>)</w:t>
      </w:r>
    </w:p>
    <w:p w14:paraId="0730E98C" w14:textId="03D98578" w:rsidR="00F92D4C" w:rsidRDefault="00826312" w:rsidP="005D04A2">
      <w:pPr>
        <w:pStyle w:val="SingleTxtG"/>
        <w:ind w:firstLine="567"/>
      </w:pPr>
      <w:r>
        <w:t>Costa Rica</w:t>
      </w:r>
      <w:r w:rsidR="005D04A2" w:rsidRPr="00123C12">
        <w:t xml:space="preserve"> (</w:t>
      </w:r>
      <w:hyperlink r:id="rId10" w:history="1">
        <w:r w:rsidR="005D04A2" w:rsidRPr="00123C12">
          <w:rPr>
            <w:rStyle w:val="Hyperlink"/>
          </w:rPr>
          <w:t>CEDAW/C/</w:t>
        </w:r>
        <w:r w:rsidR="008B30C6">
          <w:rPr>
            <w:rStyle w:val="Hyperlink"/>
          </w:rPr>
          <w:t>CRI</w:t>
        </w:r>
        <w:r w:rsidR="005D04A2" w:rsidRPr="00123C12">
          <w:rPr>
            <w:rStyle w:val="Hyperlink"/>
          </w:rPr>
          <w:t>/CO/</w:t>
        </w:r>
        <w:r w:rsidR="002761C7">
          <w:rPr>
            <w:rStyle w:val="Hyperlink"/>
          </w:rPr>
          <w:t>8</w:t>
        </w:r>
      </w:hyperlink>
      <w:r w:rsidR="00F92D4C">
        <w:t>)</w:t>
      </w:r>
    </w:p>
    <w:p w14:paraId="2F3B2426" w14:textId="34FC074B" w:rsidR="005D04A2" w:rsidRDefault="00826312" w:rsidP="005D04A2">
      <w:pPr>
        <w:pStyle w:val="SingleTxtG"/>
        <w:ind w:firstLine="567"/>
      </w:pPr>
      <w:r>
        <w:t>Georgia</w:t>
      </w:r>
      <w:r w:rsidR="005D04A2">
        <w:t xml:space="preserve"> </w:t>
      </w:r>
      <w:r w:rsidR="005D04A2" w:rsidRPr="005233EA">
        <w:t>(</w:t>
      </w:r>
      <w:hyperlink r:id="rId11" w:history="1">
        <w:r w:rsidR="005D04A2" w:rsidRPr="005D2D60">
          <w:rPr>
            <w:rStyle w:val="Hyperlink"/>
          </w:rPr>
          <w:t>CEDAW/C/</w:t>
        </w:r>
        <w:r>
          <w:rPr>
            <w:rStyle w:val="Hyperlink"/>
          </w:rPr>
          <w:t>GEO</w:t>
        </w:r>
        <w:r w:rsidR="005D04A2" w:rsidRPr="005D2D60">
          <w:rPr>
            <w:rStyle w:val="Hyperlink"/>
          </w:rPr>
          <w:t>/CO/</w:t>
        </w:r>
        <w:r>
          <w:rPr>
            <w:rStyle w:val="Hyperlink"/>
          </w:rPr>
          <w:t>6</w:t>
        </w:r>
      </w:hyperlink>
      <w:r w:rsidR="005D04A2">
        <w:t>)</w:t>
      </w:r>
    </w:p>
    <w:p w14:paraId="0AE68832" w14:textId="405F9D3F" w:rsidR="005D04A2" w:rsidRPr="00743C48" w:rsidRDefault="00826312" w:rsidP="005D04A2">
      <w:pPr>
        <w:pStyle w:val="SingleTxtG"/>
        <w:ind w:firstLine="567"/>
      </w:pPr>
      <w:r>
        <w:t>Hungary</w:t>
      </w:r>
      <w:r w:rsidR="005D04A2" w:rsidRPr="00743C48">
        <w:t xml:space="preserve"> (</w:t>
      </w:r>
      <w:hyperlink r:id="rId12" w:history="1">
        <w:r w:rsidR="005D04A2" w:rsidRPr="00743C48">
          <w:rPr>
            <w:rStyle w:val="Hyperlink"/>
          </w:rPr>
          <w:t>CEDAW/C/</w:t>
        </w:r>
        <w:r>
          <w:rPr>
            <w:rStyle w:val="Hyperlink"/>
          </w:rPr>
          <w:t>HUN</w:t>
        </w:r>
        <w:r w:rsidR="005D04A2" w:rsidRPr="00743C48">
          <w:rPr>
            <w:rStyle w:val="Hyperlink"/>
          </w:rPr>
          <w:t>/CO/</w:t>
        </w:r>
        <w:r>
          <w:rPr>
            <w:rStyle w:val="Hyperlink"/>
          </w:rPr>
          <w:t>9</w:t>
        </w:r>
      </w:hyperlink>
      <w:r w:rsidR="005D04A2" w:rsidRPr="00743C48">
        <w:t xml:space="preserve">) </w:t>
      </w:r>
    </w:p>
    <w:p w14:paraId="49039718" w14:textId="12E07697" w:rsidR="005D04A2" w:rsidRPr="002761C7" w:rsidRDefault="00826312" w:rsidP="005D04A2">
      <w:pPr>
        <w:pStyle w:val="SingleTxtG"/>
        <w:ind w:firstLine="567"/>
      </w:pPr>
      <w:r>
        <w:t>Mauritania</w:t>
      </w:r>
      <w:r w:rsidR="005D04A2" w:rsidRPr="002761C7">
        <w:t xml:space="preserve"> (</w:t>
      </w:r>
      <w:hyperlink r:id="rId13" w:history="1">
        <w:r w:rsidR="005D04A2" w:rsidRPr="002761C7">
          <w:rPr>
            <w:rStyle w:val="Hyperlink"/>
          </w:rPr>
          <w:t>CEDAW/C/</w:t>
        </w:r>
        <w:r w:rsidR="008B30C6">
          <w:rPr>
            <w:rStyle w:val="Hyperlink"/>
          </w:rPr>
          <w:t>MRT</w:t>
        </w:r>
        <w:r w:rsidR="005D04A2" w:rsidRPr="002761C7">
          <w:rPr>
            <w:rStyle w:val="Hyperlink"/>
          </w:rPr>
          <w:t>/CO/</w:t>
        </w:r>
        <w:r w:rsidR="008B30C6">
          <w:rPr>
            <w:rStyle w:val="Hyperlink"/>
          </w:rPr>
          <w:t>4</w:t>
        </w:r>
      </w:hyperlink>
      <w:r w:rsidR="005D04A2" w:rsidRPr="002761C7">
        <w:t xml:space="preserve">) </w:t>
      </w:r>
    </w:p>
    <w:p w14:paraId="29C83EA6" w14:textId="69C8A6EC" w:rsidR="005D04A2" w:rsidRDefault="00826312" w:rsidP="005D04A2">
      <w:pPr>
        <w:pStyle w:val="SingleTxtG"/>
        <w:ind w:firstLine="567"/>
      </w:pPr>
      <w:r>
        <w:t>Norway</w:t>
      </w:r>
      <w:r w:rsidR="005D04A2">
        <w:t xml:space="preserve"> </w:t>
      </w:r>
      <w:r w:rsidR="005D04A2" w:rsidRPr="005233EA">
        <w:t>(</w:t>
      </w:r>
      <w:hyperlink r:id="rId14" w:history="1">
        <w:r w:rsidR="005D04A2" w:rsidRPr="00B00260">
          <w:rPr>
            <w:rStyle w:val="Hyperlink"/>
          </w:rPr>
          <w:t>CEDAW/C/</w:t>
        </w:r>
        <w:r>
          <w:rPr>
            <w:rStyle w:val="Hyperlink"/>
          </w:rPr>
          <w:t>NOR</w:t>
        </w:r>
        <w:r w:rsidR="005D04A2" w:rsidRPr="00B00260">
          <w:rPr>
            <w:rStyle w:val="Hyperlink"/>
          </w:rPr>
          <w:t>/CO/</w:t>
        </w:r>
        <w:r>
          <w:rPr>
            <w:rStyle w:val="Hyperlink"/>
          </w:rPr>
          <w:t>10</w:t>
        </w:r>
      </w:hyperlink>
      <w:r w:rsidR="005D04A2" w:rsidRPr="005233EA">
        <w:t>)</w:t>
      </w:r>
    </w:p>
    <w:p w14:paraId="0218325C" w14:textId="35563335" w:rsidR="005D04A2" w:rsidRPr="00160E97" w:rsidRDefault="00826312" w:rsidP="005D04A2">
      <w:pPr>
        <w:pStyle w:val="SingleTxtG"/>
        <w:ind w:firstLine="567"/>
      </w:pPr>
      <w:r>
        <w:t>Slovenia</w:t>
      </w:r>
      <w:r w:rsidR="005D04A2" w:rsidRPr="00160E97">
        <w:t xml:space="preserve"> (</w:t>
      </w:r>
      <w:hyperlink r:id="rId15" w:history="1">
        <w:r w:rsidR="005D04A2" w:rsidRPr="00160E97">
          <w:rPr>
            <w:rStyle w:val="Hyperlink"/>
          </w:rPr>
          <w:t>CEDAW/C/</w:t>
        </w:r>
        <w:r w:rsidR="008B30C6">
          <w:rPr>
            <w:rStyle w:val="Hyperlink"/>
          </w:rPr>
          <w:t>SVN</w:t>
        </w:r>
        <w:r w:rsidR="005D04A2" w:rsidRPr="00160E97">
          <w:rPr>
            <w:rStyle w:val="Hyperlink"/>
          </w:rPr>
          <w:t>/CO/</w:t>
        </w:r>
        <w:r w:rsidR="008B30C6">
          <w:rPr>
            <w:rStyle w:val="Hyperlink"/>
          </w:rPr>
          <w:t>7</w:t>
        </w:r>
      </w:hyperlink>
      <w:r w:rsidR="005D04A2" w:rsidRPr="00160E97">
        <w:t>)</w:t>
      </w:r>
    </w:p>
    <w:p w14:paraId="5C092F62" w14:textId="520A1BB4" w:rsidR="005233EA" w:rsidRPr="00820BF5" w:rsidRDefault="00826312" w:rsidP="008A6777">
      <w:pPr>
        <w:pStyle w:val="SingleTxtG"/>
        <w:ind w:firstLine="567"/>
      </w:pPr>
      <w:r>
        <w:t>Tunisia</w:t>
      </w:r>
      <w:r w:rsidR="008322D4">
        <w:t xml:space="preserve"> </w:t>
      </w:r>
      <w:r w:rsidR="008322D4" w:rsidRPr="005233EA">
        <w:t>(</w:t>
      </w:r>
      <w:hyperlink r:id="rId16" w:history="1">
        <w:r w:rsidR="008322D4" w:rsidRPr="00BA49CA">
          <w:rPr>
            <w:rStyle w:val="Hyperlink"/>
          </w:rPr>
          <w:t>CEDAW/C/</w:t>
        </w:r>
        <w:r>
          <w:rPr>
            <w:rStyle w:val="Hyperlink"/>
          </w:rPr>
          <w:t>TUN</w:t>
        </w:r>
        <w:r w:rsidR="008322D4" w:rsidRPr="00BA49CA">
          <w:rPr>
            <w:rStyle w:val="Hyperlink"/>
          </w:rPr>
          <w:t>/CO/</w:t>
        </w:r>
        <w:r>
          <w:rPr>
            <w:rStyle w:val="Hyperlink"/>
          </w:rPr>
          <w:t>7</w:t>
        </w:r>
      </w:hyperlink>
      <w:r w:rsidR="008322D4" w:rsidRPr="005233EA">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637D3196" w14:textId="5D11FF2D" w:rsidR="008B30C6" w:rsidRDefault="00F81D54" w:rsidP="00F92D4C">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the follow-up</w:t>
      </w:r>
      <w:r w:rsidR="006D5AE1">
        <w:t xml:space="preserve"> report from </w:t>
      </w:r>
      <w:r w:rsidR="008B30C6">
        <w:t>Zimbabwe (CEDAW/C/ZWE/FCO/6)</w:t>
      </w:r>
      <w:r w:rsidR="006D5AE1">
        <w:t>.</w:t>
      </w:r>
    </w:p>
    <w:p w14:paraId="6E88755E" w14:textId="77777777" w:rsidR="008B30C6" w:rsidRPr="004D2DE3" w:rsidRDefault="008B30C6" w:rsidP="0007030E">
      <w:pPr>
        <w:autoSpaceDE w:val="0"/>
        <w:autoSpaceDN w:val="0"/>
        <w:adjustRightInd w:val="0"/>
        <w:spacing w:after="120" w:line="240" w:lineRule="auto"/>
        <w:ind w:left="567" w:right="1133" w:firstLine="567"/>
        <w:jc w:val="both"/>
        <w:rPr>
          <w:b/>
        </w:rPr>
      </w:pPr>
      <w:r w:rsidRPr="004D2DE3">
        <w:rPr>
          <w:b/>
        </w:rPr>
        <w:t xml:space="preserve">Assessment of follow-up procedure to concluding observations </w:t>
      </w:r>
    </w:p>
    <w:p w14:paraId="0D8E1DEB" w14:textId="73ACC5BB" w:rsidR="00881D7C" w:rsidRPr="00123C12" w:rsidRDefault="008B30C6" w:rsidP="00F92D4C">
      <w:pPr>
        <w:autoSpaceDE w:val="0"/>
        <w:autoSpaceDN w:val="0"/>
        <w:adjustRightInd w:val="0"/>
        <w:spacing w:after="120" w:line="240" w:lineRule="auto"/>
        <w:ind w:left="1134" w:right="1133"/>
        <w:jc w:val="both"/>
        <w:rPr>
          <w:color w:val="000000"/>
          <w:lang w:eastAsia="en-GB"/>
        </w:rPr>
      </w:pPr>
      <w:r w:rsidRPr="004D2DE3">
        <w:t xml:space="preserve">The Committee adopted the assessment of the follow-up procedure (see annex 3), presented by the </w:t>
      </w:r>
      <w:r>
        <w:t xml:space="preserve">alternate </w:t>
      </w:r>
      <w:r w:rsidRPr="004D2DE3">
        <w:t xml:space="preserve">Rapporteur on follow-up in accordance with the recommendation made in the previous assessment of the follow-up procedure adopted by the Committee at its </w:t>
      </w:r>
      <w:r>
        <w:t>seventy</w:t>
      </w:r>
      <w:r w:rsidRPr="004D2DE3">
        <w:t>-</w:t>
      </w:r>
      <w:r>
        <w:t>fourth</w:t>
      </w:r>
      <w:r w:rsidRPr="004D2DE3">
        <w:t xml:space="preserve"> session (see A/7</w:t>
      </w:r>
      <w:r>
        <w:t>5</w:t>
      </w:r>
      <w:r w:rsidRPr="004D2DE3">
        <w:t>/38, Part two, Chapter IV). The Rapporteur on follow-up recommended that the follow-up procedure under article 18 of the Convention should be continued</w:t>
      </w:r>
      <w:r>
        <w:t xml:space="preserve">, that consideration should be given to an evaluation of the process by the </w:t>
      </w:r>
      <w:r w:rsidR="004136BB">
        <w:t>w</w:t>
      </w:r>
      <w:r>
        <w:t xml:space="preserve">orking </w:t>
      </w:r>
      <w:r w:rsidR="004136BB">
        <w:t>g</w:t>
      </w:r>
      <w:r>
        <w:t>roup on working methods</w:t>
      </w:r>
      <w:r w:rsidR="004136BB">
        <w:t xml:space="preserve"> of the Committee</w:t>
      </w:r>
      <w:r>
        <w:t>,</w:t>
      </w:r>
      <w:r w:rsidRPr="004D2DE3">
        <w:t xml:space="preserve"> and that the next evaluation process be carried out at the ninety-second session in October 2025.</w:t>
      </w:r>
      <w:r w:rsidR="00881D7C" w:rsidRPr="00123C12">
        <w:rPr>
          <w:color w:val="000000"/>
          <w:lang w:eastAsia="en-GB"/>
        </w:rPr>
        <w:t xml:space="preserve"> </w:t>
      </w:r>
    </w:p>
    <w:p w14:paraId="77E38075" w14:textId="77777777" w:rsidR="00597A6B" w:rsidRPr="00820BF5" w:rsidRDefault="00597A6B" w:rsidP="00820BF5">
      <w:pPr>
        <w:pStyle w:val="HChG"/>
      </w:pPr>
      <w:r w:rsidRPr="00123C12">
        <w:lastRenderedPageBreak/>
        <w:tab/>
      </w:r>
      <w:r w:rsidRPr="00123C12">
        <w:tab/>
      </w:r>
      <w:r w:rsidRPr="00820BF5">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325C5BFE" w14:textId="59B472AB" w:rsidR="006D5AE1" w:rsidRPr="00820BF5" w:rsidRDefault="006D5AE1" w:rsidP="006D5AE1">
      <w:pPr>
        <w:pStyle w:val="SingleTxtG"/>
      </w:pPr>
      <w:r w:rsidRPr="00820BF5">
        <w:t xml:space="preserve">The Committee discussed activities under article 2 of the Optional Protocol on </w:t>
      </w:r>
      <w:r w:rsidR="006B32B6">
        <w:t xml:space="preserve">13, </w:t>
      </w:r>
      <w:r>
        <w:t>17</w:t>
      </w:r>
      <w:r w:rsidR="006B32B6">
        <w:t>, 21, 23</w:t>
      </w:r>
      <w:r>
        <w:t xml:space="preserve"> and 24 </w:t>
      </w:r>
      <w:r w:rsidR="006B32B6">
        <w:t>February</w:t>
      </w:r>
      <w:r>
        <w:t xml:space="preserve"> </w:t>
      </w:r>
      <w:r w:rsidRPr="00820BF5">
        <w:t>202</w:t>
      </w:r>
      <w:r w:rsidR="006B32B6">
        <w:t>3</w:t>
      </w:r>
      <w:r w:rsidRPr="00820BF5">
        <w:t xml:space="preserve">. It endorsed the report of the Working Group on Communications under the Optional Protocol regarding its </w:t>
      </w:r>
      <w:r>
        <w:t>fifty-</w:t>
      </w:r>
      <w:r w:rsidR="006B32B6">
        <w:t>fifth</w:t>
      </w:r>
      <w:r w:rsidRPr="00820BF5">
        <w:t xml:space="preserve"> session (</w:t>
      </w:r>
      <w:hyperlink r:id="rId17" w:history="1">
        <w:r w:rsidRPr="003575D0">
          <w:rPr>
            <w:rStyle w:val="Hyperlink"/>
          </w:rPr>
          <w:t>see an</w:t>
        </w:r>
        <w:r w:rsidRPr="003575D0">
          <w:rPr>
            <w:rStyle w:val="Hyperlink"/>
          </w:rPr>
          <w:t>n</w:t>
        </w:r>
        <w:r w:rsidRPr="003575D0">
          <w:rPr>
            <w:rStyle w:val="Hyperlink"/>
          </w:rPr>
          <w:t>ex 1</w:t>
        </w:r>
      </w:hyperlink>
      <w:r w:rsidR="003575D0">
        <w:t>)</w:t>
      </w:r>
      <w:r w:rsidRPr="00820BF5">
        <w:t>.</w:t>
      </w:r>
    </w:p>
    <w:p w14:paraId="78844C85" w14:textId="26B90957" w:rsidR="00546D01" w:rsidRPr="00820BF5" w:rsidRDefault="006D5AE1" w:rsidP="008250DD">
      <w:pPr>
        <w:pStyle w:val="SingleTxtG"/>
      </w:pPr>
      <w:r w:rsidRPr="00820BF5">
        <w:t xml:space="preserve">The Committee examined </w:t>
      </w:r>
      <w:r w:rsidR="006B32B6">
        <w:t xml:space="preserve">five </w:t>
      </w:r>
      <w:r w:rsidRPr="00820BF5">
        <w:t xml:space="preserve">individual communications submitted under article 2 of the Optional Protocol. It adopted </w:t>
      </w:r>
      <w:r w:rsidR="006B32B6">
        <w:t>five</w:t>
      </w:r>
      <w:r w:rsidRPr="00820BF5">
        <w:t xml:space="preserve"> final decisions</w:t>
      </w:r>
      <w:r>
        <w:t xml:space="preserve">, declaring inadmissible communication No. </w:t>
      </w:r>
      <w:r w:rsidR="006B32B6">
        <w:t>123</w:t>
      </w:r>
      <w:r>
        <w:t>/201</w:t>
      </w:r>
      <w:r w:rsidR="006B32B6">
        <w:t>7</w:t>
      </w:r>
      <w:r>
        <w:t xml:space="preserve"> concerning </w:t>
      </w:r>
      <w:r w:rsidR="006B32B6">
        <w:t>Australia</w:t>
      </w:r>
      <w:r>
        <w:t xml:space="preserve">, and finding </w:t>
      </w:r>
      <w:r w:rsidRPr="00820BF5">
        <w:t>violation</w:t>
      </w:r>
      <w:r>
        <w:t>s</w:t>
      </w:r>
      <w:r w:rsidRPr="00820BF5">
        <w:t xml:space="preserve"> of the author</w:t>
      </w:r>
      <w:r>
        <w:t>’</w:t>
      </w:r>
      <w:r w:rsidRPr="00820BF5">
        <w:t>s rights in relation to communication</w:t>
      </w:r>
      <w:r w:rsidR="006B32B6">
        <w:t>s</w:t>
      </w:r>
      <w:r w:rsidRPr="00820BF5">
        <w:t xml:space="preserve"> No</w:t>
      </w:r>
      <w:r w:rsidR="006B32B6">
        <w:t>s</w:t>
      </w:r>
      <w:r w:rsidRPr="00820BF5">
        <w:t xml:space="preserve">. </w:t>
      </w:r>
      <w:r>
        <w:t>1</w:t>
      </w:r>
      <w:r w:rsidR="006B32B6">
        <w:t>29</w:t>
      </w:r>
      <w:r>
        <w:t>/20</w:t>
      </w:r>
      <w:r w:rsidR="006B32B6">
        <w:t>18</w:t>
      </w:r>
      <w:r>
        <w:t xml:space="preserve"> </w:t>
      </w:r>
      <w:r w:rsidRPr="00820BF5">
        <w:t xml:space="preserve">concerning </w:t>
      </w:r>
      <w:r w:rsidR="006B32B6">
        <w:t>the Russian Federation</w:t>
      </w:r>
      <w:r w:rsidRPr="00820BF5">
        <w:t xml:space="preserve"> (</w:t>
      </w:r>
      <w:r w:rsidR="006B32B6">
        <w:t>failure to provide gender-sensitive drug dependence treatment and rehabilitation to the pregnant author</w:t>
      </w:r>
      <w:r>
        <w:rPr>
          <w:lang w:val="en-US"/>
        </w:rPr>
        <w:t>)</w:t>
      </w:r>
      <w:r w:rsidR="006B32B6">
        <w:rPr>
          <w:lang w:val="en-US"/>
        </w:rPr>
        <w:t>, 154/2020 concerning Spain (obstetric violence) and 155/2020 concerning the Philippines (continuing discrimination against women victims of sexual slavery during the Second World War)</w:t>
      </w:r>
      <w:r>
        <w:t xml:space="preserve">. The Committee also decided to </w:t>
      </w:r>
      <w:r w:rsidR="006B32B6">
        <w:t>discontinue its consideration of communication No. 151/2019 (deportation to Somalia).</w:t>
      </w:r>
      <w:r w:rsidR="00C20C97">
        <w:t xml:space="preserve"> </w:t>
      </w:r>
      <w:r w:rsidR="006B32B6">
        <w:t>All</w:t>
      </w:r>
      <w:r w:rsidR="00C20C97">
        <w:t xml:space="preserve"> </w:t>
      </w:r>
      <w:r w:rsidR="000950A5">
        <w:t>final decisions</w:t>
      </w:r>
      <w:r w:rsidR="00C20C97">
        <w:t xml:space="preserve"> were adopted by consensus</w:t>
      </w:r>
      <w:r w:rsidR="005E17A9" w:rsidRPr="00820BF5">
        <w:t xml:space="preserve">. </w:t>
      </w:r>
      <w:r w:rsidR="003018D6" w:rsidRPr="00820BF5">
        <w:t>The text of the final decisions of the Committee will be available through the Official Document System of the United Nations (</w:t>
      </w:r>
      <w:hyperlink r:id="rId18" w:history="1">
        <w:r w:rsidR="003018D6" w:rsidRPr="00820BF5">
          <w:t>http://documents.un.org/</w:t>
        </w:r>
      </w:hyperlink>
      <w:r w:rsidR="003018D6"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9" w:history="1">
        <w:r w:rsidR="003018D6" w:rsidRPr="00820BF5">
          <w:t>http://juris.ohchr.org/</w:t>
        </w:r>
      </w:hyperlink>
      <w:r w:rsidR="003018D6" w:rsidRPr="00820BF5">
        <w:t>).</w:t>
      </w:r>
      <w:r w:rsidR="008E1AD4">
        <w:t xml:space="preserve"> </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r>
      <w:bookmarkStart w:id="0" w:name="_Hlk128135296"/>
      <w:r w:rsidRPr="00820BF5">
        <w:rPr>
          <w:rFonts w:eastAsia="SimSun"/>
        </w:rPr>
        <w:t>Follow-up to views of the Committee on individual communications</w:t>
      </w:r>
    </w:p>
    <w:p w14:paraId="327E7469" w14:textId="38FD6EA5" w:rsidR="00597A6B" w:rsidRPr="00820BF5" w:rsidRDefault="00B76597" w:rsidP="00820BF5">
      <w:pPr>
        <w:pStyle w:val="SingleTxtG"/>
      </w:pPr>
      <w:r w:rsidRPr="00820BF5">
        <w:t xml:space="preserve">The Committee was informed that the Working Group </w:t>
      </w:r>
      <w:r>
        <w:t>will examine information on follow-up to Views on individual communications and adopt its report on follow-up to Views during its fifty-</w:t>
      </w:r>
      <w:r w:rsidR="00015B01">
        <w:t>sixth</w:t>
      </w:r>
      <w:r>
        <w:t xml:space="preserve"> session </w:t>
      </w:r>
      <w:r w:rsidRPr="00193E50">
        <w:rPr>
          <w:rFonts w:eastAsia="Times New Roman Bold"/>
          <w:u w:color="000000"/>
          <w:bdr w:val="nil"/>
          <w:lang w:eastAsia="zh-CN"/>
        </w:rPr>
        <w:t>scheduled to take place from 3</w:t>
      </w:r>
      <w:r w:rsidR="00AE6F46">
        <w:rPr>
          <w:rFonts w:eastAsia="Times New Roman Bold"/>
          <w:u w:color="000000"/>
          <w:bdr w:val="nil"/>
          <w:lang w:eastAsia="zh-CN"/>
        </w:rPr>
        <w:t xml:space="preserve"> to 5 May</w:t>
      </w:r>
      <w:r w:rsidRPr="00193E50">
        <w:rPr>
          <w:rFonts w:eastAsia="Times New Roman Bold"/>
          <w:u w:color="000000"/>
          <w:bdr w:val="nil"/>
          <w:lang w:eastAsia="zh-CN"/>
        </w:rPr>
        <w:t xml:space="preserve"> 2023</w:t>
      </w:r>
      <w:r>
        <w:t>.</w:t>
      </w:r>
    </w:p>
    <w:bookmarkEnd w:id="0"/>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17A6DA12" w:rsidR="008F58E0" w:rsidRDefault="008F58E0" w:rsidP="008A6777">
      <w:pPr>
        <w:pStyle w:val="SingleTxtG"/>
        <w:rPr>
          <w:w w:val="103"/>
        </w:rPr>
      </w:pPr>
      <w:r w:rsidRPr="006115B8">
        <w:rPr>
          <w:w w:val="103"/>
        </w:rPr>
        <w:t xml:space="preserve">The Committee discussed activities under article 8 of the Optional Protocol on </w:t>
      </w:r>
      <w:r w:rsidR="00CA7142">
        <w:rPr>
          <w:w w:val="103"/>
        </w:rPr>
        <w:t>22 February</w:t>
      </w:r>
      <w:r w:rsidRPr="006115B8">
        <w:rPr>
          <w:w w:val="103"/>
        </w:rPr>
        <w:t xml:space="preserve"> 202</w:t>
      </w:r>
      <w:r w:rsidR="00CA7142">
        <w:rPr>
          <w:w w:val="103"/>
        </w:rPr>
        <w:t>3</w:t>
      </w:r>
      <w:r w:rsidRPr="006115B8">
        <w:rPr>
          <w:w w:val="103"/>
        </w:rPr>
        <w:t xml:space="preserve">. It endorsed the report of the Working Group on Inquiries under the Optional Protocol regarding its </w:t>
      </w:r>
      <w:r w:rsidR="001233AB">
        <w:rPr>
          <w:w w:val="103"/>
        </w:rPr>
        <w:t>twent</w:t>
      </w:r>
      <w:r w:rsidR="00E10480">
        <w:rPr>
          <w:w w:val="103"/>
        </w:rPr>
        <w:t>y-</w:t>
      </w:r>
      <w:r w:rsidR="00CA7142">
        <w:rPr>
          <w:w w:val="103"/>
        </w:rPr>
        <w:t>fourth</w:t>
      </w:r>
      <w:r w:rsidRPr="006115B8">
        <w:rPr>
          <w:w w:val="103"/>
        </w:rPr>
        <w:t xml:space="preserve"> session (</w:t>
      </w:r>
      <w:hyperlink r:id="rId20" w:history="1">
        <w:r w:rsidRPr="00AA4732">
          <w:rPr>
            <w:rStyle w:val="Hyperlink"/>
            <w:w w:val="103"/>
          </w:rPr>
          <w:t>see annex 2</w:t>
        </w:r>
      </w:hyperlink>
      <w:r w:rsidRPr="006115B8">
        <w:rPr>
          <w:w w:val="103"/>
        </w:rPr>
        <w:t>).</w:t>
      </w:r>
    </w:p>
    <w:p w14:paraId="1A93D406" w14:textId="371CBE90" w:rsidR="0083766D" w:rsidRDefault="0083766D" w:rsidP="008A6777">
      <w:pPr>
        <w:pStyle w:val="SingleTxtG"/>
        <w:rPr>
          <w:w w:val="103"/>
        </w:rPr>
      </w:pPr>
      <w:r>
        <w:rPr>
          <w:w w:val="103"/>
        </w:rPr>
        <w:t xml:space="preserve">The members designated to conduct </w:t>
      </w:r>
      <w:r w:rsidRPr="003C41B1">
        <w:rPr>
          <w:w w:val="103"/>
        </w:rPr>
        <w:t xml:space="preserve">Inquiry No. 2013/1 </w:t>
      </w:r>
      <w:r>
        <w:rPr>
          <w:w w:val="103"/>
        </w:rPr>
        <w:t xml:space="preserve">concerning </w:t>
      </w:r>
      <w:r w:rsidRPr="003C41B1">
        <w:rPr>
          <w:w w:val="103"/>
        </w:rPr>
        <w:t>South Africa present</w:t>
      </w:r>
      <w:r>
        <w:rPr>
          <w:w w:val="103"/>
        </w:rPr>
        <w:t>ed</w:t>
      </w:r>
      <w:r w:rsidRPr="003C41B1">
        <w:rPr>
          <w:w w:val="103"/>
        </w:rPr>
        <w:t xml:space="preserve"> </w:t>
      </w:r>
      <w:r>
        <w:rPr>
          <w:w w:val="103"/>
        </w:rPr>
        <w:t xml:space="preserve">their </w:t>
      </w:r>
      <w:r w:rsidRPr="003C41B1">
        <w:rPr>
          <w:w w:val="103"/>
        </w:rPr>
        <w:t xml:space="preserve">assessment </w:t>
      </w:r>
      <w:r>
        <w:rPr>
          <w:w w:val="103"/>
        </w:rPr>
        <w:t>of the follow-up report submitted by the State party</w:t>
      </w:r>
      <w:r w:rsidR="0007030E">
        <w:rPr>
          <w:w w:val="103"/>
        </w:rPr>
        <w:t>.</w:t>
      </w:r>
    </w:p>
    <w:p w14:paraId="50B30C92" w14:textId="6C51E02A" w:rsidR="00CA7142" w:rsidRDefault="0083766D" w:rsidP="008A6777">
      <w:pPr>
        <w:pStyle w:val="SingleTxtG"/>
        <w:rPr>
          <w:w w:val="103"/>
        </w:rPr>
      </w:pPr>
      <w:r>
        <w:rPr>
          <w:w w:val="103"/>
        </w:rPr>
        <w:t>T</w:t>
      </w:r>
      <w:r w:rsidR="00CA7142" w:rsidRPr="003C41B1">
        <w:rPr>
          <w:w w:val="103"/>
        </w:rPr>
        <w:t xml:space="preserve">he </w:t>
      </w:r>
      <w:r w:rsidR="0033796B">
        <w:rPr>
          <w:w w:val="103"/>
        </w:rPr>
        <w:t xml:space="preserve">remaining </w:t>
      </w:r>
      <w:r w:rsidR="00CA7142">
        <w:rPr>
          <w:w w:val="103"/>
        </w:rPr>
        <w:t>member of the Committee designated to conduct Inquiry</w:t>
      </w:r>
      <w:r w:rsidR="00B85EC6">
        <w:rPr>
          <w:w w:val="103"/>
        </w:rPr>
        <w:t xml:space="preserve"> 2019/1 de-</w:t>
      </w:r>
      <w:r w:rsidR="00CA7142">
        <w:rPr>
          <w:w w:val="103"/>
        </w:rPr>
        <w:t>brief</w:t>
      </w:r>
      <w:r w:rsidR="00B85EC6">
        <w:rPr>
          <w:w w:val="103"/>
        </w:rPr>
        <w:t>ed</w:t>
      </w:r>
      <w:r w:rsidR="00CA7142">
        <w:rPr>
          <w:w w:val="103"/>
        </w:rPr>
        <w:t xml:space="preserve"> </w:t>
      </w:r>
      <w:r w:rsidR="00CA7142" w:rsidRPr="003C41B1">
        <w:rPr>
          <w:w w:val="103"/>
        </w:rPr>
        <w:t xml:space="preserve">the </w:t>
      </w:r>
      <w:r w:rsidR="00CA7142">
        <w:rPr>
          <w:w w:val="103"/>
        </w:rPr>
        <w:t xml:space="preserve">Committee on </w:t>
      </w:r>
      <w:r w:rsidR="00CA7142" w:rsidRPr="003C41B1">
        <w:rPr>
          <w:w w:val="103"/>
        </w:rPr>
        <w:t>the visit</w:t>
      </w:r>
      <w:r w:rsidR="00CA7142">
        <w:rPr>
          <w:w w:val="103"/>
        </w:rPr>
        <w:t xml:space="preserve"> to the territory of the State party </w:t>
      </w:r>
      <w:r w:rsidR="009C0141">
        <w:rPr>
          <w:w w:val="103"/>
        </w:rPr>
        <w:t xml:space="preserve">concerned </w:t>
      </w:r>
      <w:r w:rsidR="00B85EC6">
        <w:rPr>
          <w:w w:val="103"/>
        </w:rPr>
        <w:t>conducted in December 2022</w:t>
      </w:r>
      <w:r w:rsidR="0033796B">
        <w:rPr>
          <w:w w:val="103"/>
        </w:rPr>
        <w:t xml:space="preserve"> together with another designated member, whose term as a Committee member ended on 31 December 2022.</w:t>
      </w:r>
    </w:p>
    <w:p w14:paraId="4983C4AB" w14:textId="70AC1AFA" w:rsidR="00531612" w:rsidRDefault="00531612" w:rsidP="00531612">
      <w:pPr>
        <w:pStyle w:val="SingleTxtG"/>
        <w:rPr>
          <w:w w:val="103"/>
        </w:rPr>
      </w:pPr>
      <w:r w:rsidRPr="003C41B1">
        <w:rPr>
          <w:w w:val="103"/>
        </w:rPr>
        <w:t>The Committee endorsed the following recommendation</w:t>
      </w:r>
      <w:r>
        <w:rPr>
          <w:w w:val="103"/>
        </w:rPr>
        <w:t>s</w:t>
      </w:r>
      <w:r w:rsidRPr="003C41B1">
        <w:rPr>
          <w:w w:val="103"/>
        </w:rPr>
        <w:t xml:space="preserve"> of the Working Group on Inquiries:</w:t>
      </w:r>
    </w:p>
    <w:p w14:paraId="54A8A511" w14:textId="30AB7D2E" w:rsidR="003466BF" w:rsidRPr="003C41B1" w:rsidRDefault="003466BF" w:rsidP="003466BF">
      <w:pPr>
        <w:pStyle w:val="SingleTxtG"/>
        <w:rPr>
          <w:w w:val="103"/>
        </w:rPr>
      </w:pPr>
      <w:r w:rsidRPr="003C41B1">
        <w:rPr>
          <w:w w:val="103"/>
        </w:rPr>
        <w:t xml:space="preserve">In relation to </w:t>
      </w:r>
      <w:r>
        <w:rPr>
          <w:w w:val="103"/>
        </w:rPr>
        <w:t xml:space="preserve">Inquiry </w:t>
      </w:r>
      <w:r w:rsidRPr="003C41B1">
        <w:rPr>
          <w:w w:val="103"/>
        </w:rPr>
        <w:t xml:space="preserve">No. 2016/1, </w:t>
      </w:r>
      <w:r>
        <w:rPr>
          <w:w w:val="103"/>
        </w:rPr>
        <w:t xml:space="preserve">to </w:t>
      </w:r>
      <w:r w:rsidR="00B85EC6">
        <w:rPr>
          <w:w w:val="103"/>
        </w:rPr>
        <w:t>inform</w:t>
      </w:r>
      <w:r>
        <w:rPr>
          <w:w w:val="103"/>
        </w:rPr>
        <w:t xml:space="preserve"> the </w:t>
      </w:r>
      <w:r w:rsidRPr="003C41B1">
        <w:rPr>
          <w:w w:val="103"/>
        </w:rPr>
        <w:t xml:space="preserve">State party </w:t>
      </w:r>
      <w:r>
        <w:rPr>
          <w:w w:val="103"/>
        </w:rPr>
        <w:t xml:space="preserve">concerned </w:t>
      </w:r>
      <w:r w:rsidR="00B85EC6">
        <w:rPr>
          <w:w w:val="103"/>
        </w:rPr>
        <w:t>of</w:t>
      </w:r>
      <w:r w:rsidRPr="003C41B1">
        <w:rPr>
          <w:w w:val="103"/>
        </w:rPr>
        <w:t xml:space="preserve"> </w:t>
      </w:r>
      <w:r>
        <w:rPr>
          <w:w w:val="103"/>
        </w:rPr>
        <w:t xml:space="preserve">the </w:t>
      </w:r>
      <w:r w:rsidR="00B85EC6">
        <w:rPr>
          <w:w w:val="103"/>
        </w:rPr>
        <w:t xml:space="preserve">proposed </w:t>
      </w:r>
      <w:r w:rsidRPr="003C41B1">
        <w:rPr>
          <w:w w:val="103"/>
        </w:rPr>
        <w:t xml:space="preserve">dates </w:t>
      </w:r>
      <w:r>
        <w:rPr>
          <w:w w:val="103"/>
        </w:rPr>
        <w:t xml:space="preserve">for </w:t>
      </w:r>
      <w:r w:rsidR="00B85EC6">
        <w:rPr>
          <w:w w:val="103"/>
        </w:rPr>
        <w:t>the</w:t>
      </w:r>
      <w:r>
        <w:rPr>
          <w:w w:val="103"/>
        </w:rPr>
        <w:t xml:space="preserve"> </w:t>
      </w:r>
      <w:r w:rsidRPr="003C41B1">
        <w:rPr>
          <w:w w:val="103"/>
        </w:rPr>
        <w:t>visit</w:t>
      </w:r>
      <w:r>
        <w:rPr>
          <w:w w:val="103"/>
        </w:rPr>
        <w:t xml:space="preserve"> by the designated members </w:t>
      </w:r>
      <w:r w:rsidR="002E03F9">
        <w:rPr>
          <w:w w:val="103"/>
        </w:rPr>
        <w:t>to its territory</w:t>
      </w:r>
      <w:r w:rsidRPr="003C41B1">
        <w:rPr>
          <w:w w:val="103"/>
        </w:rPr>
        <w:t xml:space="preserve">; </w:t>
      </w:r>
    </w:p>
    <w:p w14:paraId="64D1688C" w14:textId="64C76996" w:rsidR="003466BF" w:rsidRPr="003C41B1" w:rsidRDefault="003466BF" w:rsidP="003466BF">
      <w:pPr>
        <w:pStyle w:val="SingleTxtG"/>
        <w:rPr>
          <w:w w:val="103"/>
        </w:rPr>
      </w:pPr>
      <w:r w:rsidRPr="003C41B1">
        <w:rPr>
          <w:w w:val="103"/>
        </w:rPr>
        <w:lastRenderedPageBreak/>
        <w:t xml:space="preserve">In relation to </w:t>
      </w:r>
      <w:r>
        <w:rPr>
          <w:w w:val="103"/>
        </w:rPr>
        <w:t>Inquiry</w:t>
      </w:r>
      <w:r w:rsidRPr="003C41B1">
        <w:rPr>
          <w:w w:val="103"/>
        </w:rPr>
        <w:t xml:space="preserve"> No. 2014/3, </w:t>
      </w:r>
      <w:r w:rsidR="00B85EC6">
        <w:rPr>
          <w:w w:val="103"/>
        </w:rPr>
        <w:t xml:space="preserve">that </w:t>
      </w:r>
      <w:r w:rsidR="0083766D">
        <w:rPr>
          <w:w w:val="103"/>
        </w:rPr>
        <w:t xml:space="preserve">the </w:t>
      </w:r>
      <w:r w:rsidR="00B85EC6">
        <w:rPr>
          <w:w w:val="103"/>
        </w:rPr>
        <w:t>members of the Committee designated to conduct the Inquiry meet with the Permanent Mission of</w:t>
      </w:r>
      <w:r>
        <w:rPr>
          <w:w w:val="103"/>
        </w:rPr>
        <w:t xml:space="preserve"> the State party concerned </w:t>
      </w:r>
      <w:r w:rsidR="00B85EC6">
        <w:rPr>
          <w:w w:val="103"/>
        </w:rPr>
        <w:t>ensure</w:t>
      </w:r>
      <w:r>
        <w:rPr>
          <w:w w:val="103"/>
        </w:rPr>
        <w:t xml:space="preserve"> a visit to its territory during 2023</w:t>
      </w:r>
      <w:r w:rsidRPr="003C41B1">
        <w:rPr>
          <w:w w:val="103"/>
        </w:rPr>
        <w:t>;</w:t>
      </w:r>
    </w:p>
    <w:p w14:paraId="599532BD" w14:textId="604408C7" w:rsidR="0083766D" w:rsidRDefault="003466BF" w:rsidP="00F6660F">
      <w:pPr>
        <w:pStyle w:val="SingleTxtG"/>
        <w:rPr>
          <w:w w:val="103"/>
        </w:rPr>
      </w:pPr>
      <w:r w:rsidRPr="003C41B1">
        <w:rPr>
          <w:w w:val="103"/>
        </w:rPr>
        <w:tab/>
        <w:t xml:space="preserve">In relation to </w:t>
      </w:r>
      <w:r>
        <w:rPr>
          <w:w w:val="103"/>
        </w:rPr>
        <w:t>Inquir</w:t>
      </w:r>
      <w:r w:rsidR="0083766D">
        <w:rPr>
          <w:w w:val="103"/>
        </w:rPr>
        <w:t>y</w:t>
      </w:r>
      <w:r>
        <w:rPr>
          <w:w w:val="103"/>
        </w:rPr>
        <w:t xml:space="preserve"> </w:t>
      </w:r>
      <w:r w:rsidRPr="003C41B1">
        <w:rPr>
          <w:w w:val="103"/>
        </w:rPr>
        <w:t>No. 2014/2</w:t>
      </w:r>
      <w:r w:rsidR="0083766D">
        <w:rPr>
          <w:w w:val="103"/>
        </w:rPr>
        <w:t xml:space="preserve">, that the member of the Committee designated to conduct the Inquiry meet with the Permanent Mission of the State party concerned to </w:t>
      </w:r>
      <w:r w:rsidR="00F6660F">
        <w:rPr>
          <w:spacing w:val="4"/>
        </w:rPr>
        <w:t>resume the discussion on and propose dates for a possible inquiry visit,</w:t>
      </w:r>
      <w:r>
        <w:rPr>
          <w:w w:val="103"/>
        </w:rPr>
        <w:t xml:space="preserve"> and</w:t>
      </w:r>
      <w:r w:rsidRPr="003C41B1">
        <w:rPr>
          <w:w w:val="103"/>
        </w:rPr>
        <w:t xml:space="preserve"> </w:t>
      </w:r>
      <w:r w:rsidR="0083766D">
        <w:rPr>
          <w:w w:val="103"/>
        </w:rPr>
        <w:t>that the regional group concerned designate an additional member</w:t>
      </w:r>
      <w:r w:rsidR="00DD3660">
        <w:rPr>
          <w:w w:val="103"/>
        </w:rPr>
        <w:t xml:space="preserve"> to conduct the Inquiry</w:t>
      </w:r>
      <w:r w:rsidR="0083766D">
        <w:rPr>
          <w:w w:val="103"/>
        </w:rPr>
        <w:t>;</w:t>
      </w:r>
    </w:p>
    <w:p w14:paraId="13CC8FD3" w14:textId="32E20AC8" w:rsidR="003466BF" w:rsidRDefault="0083766D" w:rsidP="003466BF">
      <w:pPr>
        <w:pStyle w:val="SingleTxtG"/>
        <w:rPr>
          <w:w w:val="103"/>
        </w:rPr>
      </w:pPr>
      <w:r>
        <w:rPr>
          <w:w w:val="103"/>
        </w:rPr>
        <w:t xml:space="preserve">In relation to Inquiry No. </w:t>
      </w:r>
      <w:r w:rsidR="003466BF" w:rsidRPr="003C41B1">
        <w:rPr>
          <w:w w:val="103"/>
        </w:rPr>
        <w:t xml:space="preserve">2012/1, </w:t>
      </w:r>
      <w:r>
        <w:rPr>
          <w:w w:val="103"/>
        </w:rPr>
        <w:t>that the regional group concerned</w:t>
      </w:r>
      <w:r w:rsidR="003466BF">
        <w:rPr>
          <w:w w:val="103"/>
        </w:rPr>
        <w:t xml:space="preserve"> designate </w:t>
      </w:r>
      <w:r>
        <w:rPr>
          <w:w w:val="103"/>
        </w:rPr>
        <w:t>an</w:t>
      </w:r>
      <w:r w:rsidR="002E03F9">
        <w:rPr>
          <w:w w:val="103"/>
        </w:rPr>
        <w:t xml:space="preserve"> </w:t>
      </w:r>
      <w:r w:rsidR="003466BF" w:rsidRPr="003C41B1">
        <w:rPr>
          <w:w w:val="103"/>
        </w:rPr>
        <w:t xml:space="preserve">additional member </w:t>
      </w:r>
      <w:r>
        <w:rPr>
          <w:w w:val="103"/>
        </w:rPr>
        <w:t xml:space="preserve">to conduct the Inquiry and to inform the State party concerned of the proposed </w:t>
      </w:r>
      <w:r w:rsidRPr="003C41B1">
        <w:rPr>
          <w:w w:val="103"/>
        </w:rPr>
        <w:t xml:space="preserve">dates </w:t>
      </w:r>
      <w:r>
        <w:rPr>
          <w:w w:val="103"/>
        </w:rPr>
        <w:t xml:space="preserve">for the </w:t>
      </w:r>
      <w:r w:rsidRPr="003C41B1">
        <w:rPr>
          <w:w w:val="103"/>
        </w:rPr>
        <w:t>visit</w:t>
      </w:r>
      <w:r>
        <w:rPr>
          <w:w w:val="103"/>
        </w:rPr>
        <w:t xml:space="preserve"> by the designated members to its territory;</w:t>
      </w:r>
    </w:p>
    <w:p w14:paraId="649C114E" w14:textId="72CC4187" w:rsidR="00531612" w:rsidRDefault="00531612" w:rsidP="00531612">
      <w:pPr>
        <w:pStyle w:val="SingleTxtG"/>
        <w:rPr>
          <w:w w:val="103"/>
        </w:rPr>
      </w:pPr>
      <w:r w:rsidRPr="003C41B1">
        <w:rPr>
          <w:w w:val="103"/>
        </w:rPr>
        <w:t xml:space="preserve">In relation to Inquiry No. 2013/1 </w:t>
      </w:r>
      <w:r>
        <w:rPr>
          <w:w w:val="103"/>
        </w:rPr>
        <w:t xml:space="preserve">concerning </w:t>
      </w:r>
      <w:r w:rsidRPr="003C41B1">
        <w:rPr>
          <w:w w:val="103"/>
        </w:rPr>
        <w:t xml:space="preserve">South Africa, </w:t>
      </w:r>
      <w:r w:rsidR="0083766D">
        <w:rPr>
          <w:w w:val="103"/>
        </w:rPr>
        <w:t>to endorse the</w:t>
      </w:r>
      <w:r w:rsidRPr="003C41B1">
        <w:rPr>
          <w:w w:val="103"/>
        </w:rPr>
        <w:t xml:space="preserve"> assessment </w:t>
      </w:r>
      <w:r w:rsidR="0033796B">
        <w:rPr>
          <w:w w:val="103"/>
        </w:rPr>
        <w:t xml:space="preserve">by the designated members </w:t>
      </w:r>
      <w:r>
        <w:rPr>
          <w:w w:val="103"/>
        </w:rPr>
        <w:t xml:space="preserve">of the follow-up report submitted by the State party </w:t>
      </w:r>
      <w:r w:rsidR="0033796B">
        <w:rPr>
          <w:w w:val="103"/>
        </w:rPr>
        <w:t>and to send a follow-up assessment letter to the State party</w:t>
      </w:r>
      <w:r w:rsidRPr="003C41B1">
        <w:rPr>
          <w:w w:val="103"/>
        </w:rPr>
        <w:t>;</w:t>
      </w:r>
    </w:p>
    <w:p w14:paraId="546028BB" w14:textId="20FADE3E" w:rsidR="0033796B" w:rsidRDefault="00531612" w:rsidP="00531612">
      <w:pPr>
        <w:pStyle w:val="SingleTxtG"/>
        <w:rPr>
          <w:w w:val="103"/>
        </w:rPr>
      </w:pPr>
      <w:r w:rsidRPr="003C41B1">
        <w:rPr>
          <w:w w:val="103"/>
        </w:rPr>
        <w:t>In relation to Inquir</w:t>
      </w:r>
      <w:r w:rsidR="000456CD">
        <w:rPr>
          <w:w w:val="103"/>
        </w:rPr>
        <w:t>y</w:t>
      </w:r>
      <w:r w:rsidRPr="003C41B1">
        <w:rPr>
          <w:w w:val="103"/>
        </w:rPr>
        <w:t xml:space="preserve"> No.</w:t>
      </w:r>
      <w:r w:rsidR="0033796B">
        <w:rPr>
          <w:w w:val="103"/>
        </w:rPr>
        <w:t xml:space="preserve"> </w:t>
      </w:r>
      <w:r w:rsidRPr="003C41B1">
        <w:rPr>
          <w:w w:val="103"/>
        </w:rPr>
        <w:t xml:space="preserve">2011/2 </w:t>
      </w:r>
      <w:r>
        <w:rPr>
          <w:w w:val="103"/>
        </w:rPr>
        <w:t xml:space="preserve">concerning </w:t>
      </w:r>
      <w:r w:rsidRPr="003C41B1">
        <w:rPr>
          <w:w w:val="103"/>
        </w:rPr>
        <w:t>the United Kingdom</w:t>
      </w:r>
      <w:r w:rsidR="0033796B">
        <w:rPr>
          <w:w w:val="103"/>
        </w:rPr>
        <w:t>,</w:t>
      </w:r>
      <w:r>
        <w:rPr>
          <w:w w:val="103"/>
        </w:rPr>
        <w:t xml:space="preserve"> </w:t>
      </w:r>
      <w:r w:rsidR="0033796B">
        <w:rPr>
          <w:w w:val="103"/>
        </w:rPr>
        <w:t>that a member of the Working Group on Inquiries present an assessment of the follow-up report submitted by the State party at the eighty-fifth session of the Committee;</w:t>
      </w:r>
    </w:p>
    <w:p w14:paraId="60843A2F" w14:textId="37034B83" w:rsidR="003466BF" w:rsidRPr="003C41B1" w:rsidRDefault="003466BF" w:rsidP="003466BF">
      <w:pPr>
        <w:pStyle w:val="SingleTxtG"/>
        <w:rPr>
          <w:w w:val="103"/>
        </w:rPr>
      </w:pPr>
      <w:r w:rsidRPr="003C41B1">
        <w:rPr>
          <w:w w:val="103"/>
        </w:rPr>
        <w:t>In relation to submission No. 2022/</w:t>
      </w:r>
      <w:r w:rsidR="000456CD">
        <w:rPr>
          <w:w w:val="103"/>
        </w:rPr>
        <w:t>2</w:t>
      </w:r>
      <w:r w:rsidRPr="003C41B1">
        <w:rPr>
          <w:w w:val="103"/>
        </w:rPr>
        <w:t xml:space="preserve">, </w:t>
      </w:r>
      <w:r w:rsidR="000456CD">
        <w:rPr>
          <w:w w:val="103"/>
        </w:rPr>
        <w:t>to request additional information from the sources of information and from relevant United Nations entities</w:t>
      </w:r>
      <w:r w:rsidRPr="003C41B1">
        <w:rPr>
          <w:w w:val="103"/>
        </w:rPr>
        <w:t>;</w:t>
      </w:r>
    </w:p>
    <w:p w14:paraId="7F07924B" w14:textId="6C25489C" w:rsidR="003466BF" w:rsidRPr="00123C12" w:rsidRDefault="003466BF" w:rsidP="003466BF">
      <w:pPr>
        <w:pStyle w:val="SingleTxtG"/>
        <w:rPr>
          <w:w w:val="103"/>
        </w:rPr>
      </w:pPr>
      <w:r w:rsidRPr="003C41B1">
        <w:rPr>
          <w:w w:val="103"/>
        </w:rPr>
        <w:t xml:space="preserve">In relation to </w:t>
      </w:r>
      <w:r>
        <w:rPr>
          <w:w w:val="103"/>
        </w:rPr>
        <w:t xml:space="preserve">submission </w:t>
      </w:r>
      <w:r w:rsidRPr="003C41B1">
        <w:rPr>
          <w:w w:val="103"/>
        </w:rPr>
        <w:t>No. 202</w:t>
      </w:r>
      <w:r w:rsidR="009C0141">
        <w:rPr>
          <w:w w:val="103"/>
        </w:rPr>
        <w:t>1</w:t>
      </w:r>
      <w:r w:rsidRPr="003C41B1">
        <w:rPr>
          <w:w w:val="103"/>
        </w:rPr>
        <w:t xml:space="preserve">/1, </w:t>
      </w:r>
      <w:r w:rsidR="000456CD">
        <w:rPr>
          <w:w w:val="103"/>
        </w:rPr>
        <w:t>that a member of the Working Group on Inquiries meet with the Permanent Mission of</w:t>
      </w:r>
      <w:r>
        <w:rPr>
          <w:w w:val="103"/>
        </w:rPr>
        <w:t xml:space="preserve"> the</w:t>
      </w:r>
      <w:r w:rsidRPr="003C41B1">
        <w:rPr>
          <w:w w:val="103"/>
        </w:rPr>
        <w:t xml:space="preserve"> State party</w:t>
      </w:r>
      <w:r>
        <w:rPr>
          <w:w w:val="103"/>
        </w:rPr>
        <w:t xml:space="preserve"> concerned to </w:t>
      </w:r>
      <w:r w:rsidR="000456CD">
        <w:rPr>
          <w:w w:val="103"/>
        </w:rPr>
        <w:t xml:space="preserve">remind it to </w:t>
      </w:r>
      <w:r>
        <w:rPr>
          <w:w w:val="103"/>
        </w:rPr>
        <w:t>submit observations with regard to the information received by the Committee under article 8, paragr</w:t>
      </w:r>
      <w:r w:rsidR="002A7664">
        <w:rPr>
          <w:w w:val="103"/>
        </w:rPr>
        <w:t>aph 1, of the Optional Protocol</w:t>
      </w:r>
      <w:r w:rsidR="000456CD">
        <w:rPr>
          <w:w w:val="103"/>
        </w:rPr>
        <w:t>, and to request additional information from relevant United Nations entities</w:t>
      </w:r>
      <w:r w:rsidR="002A7664">
        <w:rPr>
          <w:w w:val="103"/>
        </w:rPr>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39C3107C"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9A1171">
        <w:t>eighty-</w:t>
      </w:r>
      <w:r w:rsidR="00B61E30">
        <w:t>fifth</w:t>
      </w:r>
      <w:r w:rsidR="00420D7C">
        <w:t xml:space="preserve"> </w:t>
      </w:r>
      <w:r w:rsidR="002761C7">
        <w:t>and eighty-</w:t>
      </w:r>
      <w:r w:rsidR="00B61E30">
        <w:t>sixth</w:t>
      </w:r>
      <w:r w:rsidR="002761C7">
        <w:t xml:space="preserve"> </w:t>
      </w:r>
      <w:r w:rsidRPr="00820BF5">
        <w:t>session</w:t>
      </w:r>
      <w:r w:rsidR="009A1171">
        <w:t>s</w:t>
      </w:r>
      <w:r w:rsidRPr="00820BF5">
        <w:t>:</w:t>
      </w:r>
    </w:p>
    <w:p w14:paraId="6D733A0D" w14:textId="531AFB74" w:rsidR="00657C7B" w:rsidRPr="00820BF5" w:rsidRDefault="00657C7B" w:rsidP="00657C7B">
      <w:pPr>
        <w:pStyle w:val="SingleTxtG"/>
        <w:rPr>
          <w:u w:val="single"/>
        </w:rPr>
      </w:pPr>
      <w:r>
        <w:rPr>
          <w:u w:val="single"/>
        </w:rPr>
        <w:t>Eighty-fifth</w:t>
      </w:r>
      <w:r w:rsidRPr="00820BF5">
        <w:rPr>
          <w:u w:val="single"/>
        </w:rPr>
        <w:t xml:space="preserve"> Session</w:t>
      </w:r>
    </w:p>
    <w:p w14:paraId="7886E5D4" w14:textId="5C939EB4" w:rsidR="00657C7B" w:rsidRPr="00820BF5" w:rsidRDefault="00657C7B" w:rsidP="00657C7B">
      <w:pPr>
        <w:pStyle w:val="SingleTxtG"/>
      </w:pPr>
      <w:r w:rsidRPr="00820BF5">
        <w:t>F</w:t>
      </w:r>
      <w:r>
        <w:t xml:space="preserve">ifty-sixth </w:t>
      </w:r>
      <w:r w:rsidRPr="00820BF5">
        <w:t xml:space="preserve">session of the Working Group on Communications under the Optional Protocol: </w:t>
      </w:r>
      <w:r w:rsidR="003C3E2A">
        <w:t xml:space="preserve">3 to </w:t>
      </w:r>
      <w:r>
        <w:t xml:space="preserve">5 </w:t>
      </w:r>
      <w:r w:rsidR="003C3E2A">
        <w:t>May</w:t>
      </w:r>
      <w:r w:rsidRPr="00820BF5">
        <w:t xml:space="preserve"> 202</w:t>
      </w:r>
      <w:r w:rsidR="003C3E2A">
        <w:t>3</w:t>
      </w:r>
    </w:p>
    <w:p w14:paraId="6A2BDF70" w14:textId="08EAD1E1" w:rsidR="00657C7B" w:rsidRPr="00820BF5" w:rsidRDefault="00657C7B" w:rsidP="00657C7B">
      <w:pPr>
        <w:pStyle w:val="SingleTxtG"/>
      </w:pPr>
      <w:r>
        <w:t>Twenty-</w:t>
      </w:r>
      <w:r w:rsidR="003C3E2A">
        <w:t>fifth</w:t>
      </w:r>
      <w:r>
        <w:t xml:space="preserve"> </w:t>
      </w:r>
      <w:r w:rsidRPr="00820BF5">
        <w:t>session of the Working Group on Inquiries under the Optional Protocol:</w:t>
      </w:r>
      <w:r>
        <w:t xml:space="preserve"> </w:t>
      </w:r>
      <w:r w:rsidR="003C3E2A">
        <w:t>4</w:t>
      </w:r>
      <w:r>
        <w:t xml:space="preserve"> and </w:t>
      </w:r>
      <w:r w:rsidR="003C3E2A">
        <w:t>5</w:t>
      </w:r>
      <w:r w:rsidRPr="00820BF5">
        <w:t xml:space="preserve"> </w:t>
      </w:r>
      <w:r w:rsidR="003C3E2A">
        <w:t>May</w:t>
      </w:r>
      <w:r w:rsidRPr="00820BF5">
        <w:t xml:space="preserve"> 202</w:t>
      </w:r>
      <w:r w:rsidR="003C3E2A">
        <w:t>3</w:t>
      </w:r>
    </w:p>
    <w:p w14:paraId="3027BB68" w14:textId="7F83646C" w:rsidR="00657C7B" w:rsidRPr="00820BF5" w:rsidRDefault="003C3E2A" w:rsidP="00657C7B">
      <w:pPr>
        <w:pStyle w:val="SingleTxtG"/>
      </w:pPr>
      <w:r>
        <w:t>Eighty-fifth</w:t>
      </w:r>
      <w:r w:rsidR="00657C7B">
        <w:t xml:space="preserve"> </w:t>
      </w:r>
      <w:r w:rsidR="00657C7B" w:rsidRPr="00820BF5">
        <w:t xml:space="preserve">session: </w:t>
      </w:r>
      <w:r>
        <w:t>8 to 26 May</w:t>
      </w:r>
      <w:r w:rsidR="00657C7B">
        <w:t xml:space="preserve"> </w:t>
      </w:r>
      <w:r w:rsidR="00657C7B" w:rsidRPr="00820BF5">
        <w:t>202</w:t>
      </w:r>
      <w:r>
        <w:t>3</w:t>
      </w:r>
    </w:p>
    <w:p w14:paraId="1A3E91FC" w14:textId="257E3068" w:rsidR="00657C7B" w:rsidRDefault="00657C7B" w:rsidP="00657C7B">
      <w:pPr>
        <w:pStyle w:val="SingleTxtG"/>
      </w:pPr>
      <w:r w:rsidRPr="00820BF5">
        <w:t>Pre-session</w:t>
      </w:r>
      <w:r>
        <w:t>al</w:t>
      </w:r>
      <w:r w:rsidRPr="00820BF5">
        <w:t xml:space="preserve"> working group for the eigh</w:t>
      </w:r>
      <w:r>
        <w:t>ty-</w:t>
      </w:r>
      <w:r w:rsidR="003C3E2A">
        <w:t xml:space="preserve">seventh </w:t>
      </w:r>
      <w:r w:rsidRPr="00820BF5">
        <w:t xml:space="preserve">session: </w:t>
      </w:r>
      <w:r w:rsidR="003C3E2A">
        <w:t>30 May to 2 June</w:t>
      </w:r>
      <w:r>
        <w:t xml:space="preserve"> </w:t>
      </w:r>
      <w:r w:rsidRPr="00820BF5">
        <w:t>202</w:t>
      </w:r>
      <w:r w:rsidR="003C3E2A">
        <w:t>3</w:t>
      </w:r>
    </w:p>
    <w:p w14:paraId="24C17136" w14:textId="50C333ED" w:rsidR="00B61E30" w:rsidRPr="00820BF5" w:rsidRDefault="00B61E30" w:rsidP="00B61E30">
      <w:pPr>
        <w:pStyle w:val="SingleTxtG"/>
        <w:rPr>
          <w:u w:val="single"/>
        </w:rPr>
      </w:pPr>
      <w:r>
        <w:rPr>
          <w:u w:val="single"/>
        </w:rPr>
        <w:t>Eighty-sixth</w:t>
      </w:r>
      <w:r w:rsidRPr="00820BF5">
        <w:rPr>
          <w:u w:val="single"/>
        </w:rPr>
        <w:t xml:space="preserve"> Session</w:t>
      </w:r>
    </w:p>
    <w:p w14:paraId="2C20EFEC" w14:textId="6AE8FF87" w:rsidR="00B61E30" w:rsidRPr="00820BF5" w:rsidRDefault="00B61E30" w:rsidP="00B61E30">
      <w:pPr>
        <w:pStyle w:val="SingleTxtG"/>
      </w:pPr>
      <w:r w:rsidRPr="00820BF5">
        <w:t>F</w:t>
      </w:r>
      <w:r>
        <w:t>ifty-</w:t>
      </w:r>
      <w:r w:rsidR="00FC40B0">
        <w:t>seventh</w:t>
      </w:r>
      <w:r>
        <w:t xml:space="preserve"> </w:t>
      </w:r>
      <w:r w:rsidRPr="00820BF5">
        <w:t xml:space="preserve">session of the Working Group on Communications under the Optional Protocol: </w:t>
      </w:r>
      <w:r w:rsidR="00FC40B0">
        <w:t xml:space="preserve">4 to 6 October </w:t>
      </w:r>
      <w:r w:rsidRPr="00820BF5">
        <w:t>202</w:t>
      </w:r>
      <w:r>
        <w:t>3</w:t>
      </w:r>
    </w:p>
    <w:p w14:paraId="06A0F945" w14:textId="16BBDDFA" w:rsidR="00B61E30" w:rsidRPr="00820BF5" w:rsidRDefault="00B61E30" w:rsidP="00B61E30">
      <w:pPr>
        <w:pStyle w:val="SingleTxtG"/>
      </w:pPr>
      <w:r>
        <w:t>Twenty-</w:t>
      </w:r>
      <w:r w:rsidR="00FC40B0">
        <w:t>sixth</w:t>
      </w:r>
      <w:r>
        <w:t xml:space="preserve"> </w:t>
      </w:r>
      <w:r w:rsidRPr="00820BF5">
        <w:t>session of the Working Group on Inquiries under the Optional Protocol:</w:t>
      </w:r>
      <w:r>
        <w:t xml:space="preserve"> </w:t>
      </w:r>
      <w:r w:rsidR="00FC40B0">
        <w:t>5</w:t>
      </w:r>
      <w:r>
        <w:t xml:space="preserve"> and </w:t>
      </w:r>
      <w:r w:rsidR="00FC40B0">
        <w:t>6</w:t>
      </w:r>
      <w:r>
        <w:t xml:space="preserve"> </w:t>
      </w:r>
      <w:r w:rsidR="00FC40B0">
        <w:t xml:space="preserve">October </w:t>
      </w:r>
      <w:r w:rsidRPr="00820BF5">
        <w:t>202</w:t>
      </w:r>
      <w:r>
        <w:t>3</w:t>
      </w:r>
    </w:p>
    <w:p w14:paraId="688778F2" w14:textId="48C5ED8E" w:rsidR="00B61E30" w:rsidRPr="00820BF5" w:rsidRDefault="00B61E30" w:rsidP="00B61E30">
      <w:pPr>
        <w:pStyle w:val="SingleTxtG"/>
      </w:pPr>
      <w:r>
        <w:t>Eighty-</w:t>
      </w:r>
      <w:r w:rsidR="00FC40B0">
        <w:t>sixth</w:t>
      </w:r>
      <w:r>
        <w:t xml:space="preserve"> </w:t>
      </w:r>
      <w:r w:rsidRPr="00820BF5">
        <w:t xml:space="preserve">session: </w:t>
      </w:r>
      <w:r w:rsidR="00FC40B0">
        <w:t>9</w:t>
      </w:r>
      <w:r>
        <w:t xml:space="preserve"> to 2</w:t>
      </w:r>
      <w:r w:rsidR="00FC40B0">
        <w:t xml:space="preserve">7 October </w:t>
      </w:r>
      <w:r w:rsidRPr="00820BF5">
        <w:t>202</w:t>
      </w:r>
      <w:r>
        <w:t>3</w:t>
      </w:r>
    </w:p>
    <w:p w14:paraId="7513CC36" w14:textId="17239D8D" w:rsidR="00B61E30" w:rsidRPr="00820BF5" w:rsidRDefault="00B61E30" w:rsidP="00B61E30">
      <w:pPr>
        <w:pStyle w:val="SingleTxtG"/>
      </w:pPr>
      <w:r w:rsidRPr="00820BF5">
        <w:lastRenderedPageBreak/>
        <w:t>Pre-session</w:t>
      </w:r>
      <w:r>
        <w:t>al</w:t>
      </w:r>
      <w:r w:rsidRPr="00820BF5">
        <w:t xml:space="preserve"> working group for the eigh</w:t>
      </w:r>
      <w:r>
        <w:t>ty-</w:t>
      </w:r>
      <w:r w:rsidR="00FC40B0">
        <w:t xml:space="preserve">eighth </w:t>
      </w:r>
      <w:r w:rsidRPr="00820BF5">
        <w:t xml:space="preserve">session: </w:t>
      </w:r>
      <w:r w:rsidR="00FC40B0">
        <w:t xml:space="preserve">30 October to </w:t>
      </w:r>
      <w:r>
        <w:t xml:space="preserve">3 </w:t>
      </w:r>
      <w:r w:rsidR="00FC40B0">
        <w:t xml:space="preserve">November </w:t>
      </w:r>
      <w:r w:rsidRPr="00820BF5">
        <w:t>202</w:t>
      </w:r>
      <w:r>
        <w:t>3</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30000F1C" w:rsidR="000B1FDB" w:rsidRPr="00820BF5" w:rsidRDefault="003C3E2A" w:rsidP="00820BF5">
      <w:pPr>
        <w:pStyle w:val="SingleTxtG"/>
      </w:pPr>
      <w:r>
        <w:t>T</w:t>
      </w:r>
      <w:r w:rsidR="000B1FDB" w:rsidRPr="00820BF5">
        <w:t xml:space="preserve">he Committee </w:t>
      </w:r>
      <w:r>
        <w:t xml:space="preserve">tentatively </w:t>
      </w:r>
      <w:r w:rsidR="000B1FDB" w:rsidRPr="00820BF5">
        <w:t xml:space="preserve">confirmed that it will consider the reports of the following States parties at its </w:t>
      </w:r>
      <w:r w:rsidR="006115B8">
        <w:t>eight</w:t>
      </w:r>
      <w:r w:rsidR="009A1171">
        <w:t>y-</w:t>
      </w:r>
      <w:r w:rsidR="0007030E">
        <w:t>fifth</w:t>
      </w:r>
      <w:r w:rsidR="009A1171">
        <w:t xml:space="preserve"> and eighty-</w:t>
      </w:r>
      <w:r w:rsidR="0007030E">
        <w:t>sixth</w:t>
      </w:r>
      <w:r w:rsidR="006115B8">
        <w:t xml:space="preserve"> </w:t>
      </w:r>
      <w:r w:rsidR="000B1FDB" w:rsidRPr="00820BF5">
        <w:t>session</w:t>
      </w:r>
      <w:r w:rsidR="009A1171">
        <w:t>s</w:t>
      </w:r>
      <w:r w:rsidR="000B1FDB" w:rsidRPr="00820BF5">
        <w:t>:</w:t>
      </w:r>
    </w:p>
    <w:p w14:paraId="76EC64EC" w14:textId="0F11869B" w:rsidR="00486B63" w:rsidRPr="00820BF5" w:rsidRDefault="00486B63" w:rsidP="00486B63">
      <w:pPr>
        <w:pStyle w:val="SingleTxtG"/>
        <w:rPr>
          <w:u w:val="single"/>
        </w:rPr>
      </w:pPr>
      <w:r>
        <w:rPr>
          <w:u w:val="single"/>
        </w:rPr>
        <w:t>Eighty-fifth</w:t>
      </w:r>
      <w:r w:rsidRPr="00820BF5">
        <w:rPr>
          <w:u w:val="single"/>
        </w:rPr>
        <w:t xml:space="preserve"> session</w:t>
      </w:r>
      <w:r>
        <w:rPr>
          <w:u w:val="single"/>
        </w:rPr>
        <w:t xml:space="preserve"> (States parties to be confirmed)</w:t>
      </w:r>
      <w:r w:rsidRPr="00820BF5">
        <w:rPr>
          <w:u w:val="single"/>
        </w:rPr>
        <w:t>:</w:t>
      </w:r>
    </w:p>
    <w:p w14:paraId="272AE21C" w14:textId="62CC2D18" w:rsidR="00486B63" w:rsidRDefault="00486B63" w:rsidP="00486B63">
      <w:pPr>
        <w:pStyle w:val="SingleTxtG"/>
        <w:ind w:right="0" w:firstLine="567"/>
        <w:rPr>
          <w:w w:val="103"/>
        </w:rPr>
      </w:pPr>
      <w:r w:rsidRPr="008A6777">
        <w:rPr>
          <w:w w:val="103"/>
        </w:rPr>
        <w:t>(</w:t>
      </w:r>
      <w:r w:rsidR="00037DDC">
        <w:rPr>
          <w:w w:val="103"/>
        </w:rPr>
        <w:t>1</w:t>
      </w:r>
      <w:r w:rsidRPr="008A6777">
        <w:rPr>
          <w:w w:val="103"/>
        </w:rPr>
        <w:t>)</w:t>
      </w:r>
      <w:r w:rsidRPr="008A6777">
        <w:rPr>
          <w:w w:val="103"/>
        </w:rPr>
        <w:tab/>
      </w:r>
      <w:r>
        <w:rPr>
          <w:w w:val="103"/>
        </w:rPr>
        <w:t>China</w:t>
      </w:r>
    </w:p>
    <w:p w14:paraId="33312556" w14:textId="4DEACDF4" w:rsidR="00486B63" w:rsidRPr="008A6777" w:rsidRDefault="00486B63" w:rsidP="00486B63">
      <w:pPr>
        <w:pStyle w:val="SingleTxtG"/>
        <w:ind w:right="0" w:firstLine="567"/>
        <w:rPr>
          <w:w w:val="103"/>
        </w:rPr>
      </w:pPr>
      <w:r w:rsidRPr="008A6777">
        <w:rPr>
          <w:w w:val="103"/>
        </w:rPr>
        <w:t>(</w:t>
      </w:r>
      <w:r w:rsidR="00037DDC">
        <w:rPr>
          <w:w w:val="103"/>
        </w:rPr>
        <w:t>2</w:t>
      </w:r>
      <w:r w:rsidRPr="00792DA3">
        <w:rPr>
          <w:w w:val="103"/>
        </w:rPr>
        <w:t>)</w:t>
      </w:r>
      <w:r w:rsidRPr="00792DA3">
        <w:rPr>
          <w:w w:val="103"/>
        </w:rPr>
        <w:tab/>
      </w:r>
      <w:r>
        <w:rPr>
          <w:w w:val="103"/>
        </w:rPr>
        <w:t>Germany</w:t>
      </w:r>
    </w:p>
    <w:p w14:paraId="7F7233EC" w14:textId="43EBFA7C" w:rsidR="00486B63" w:rsidRPr="004414AB" w:rsidRDefault="00486B63" w:rsidP="00486B63">
      <w:pPr>
        <w:pStyle w:val="SingleTxtG"/>
        <w:ind w:right="0" w:firstLine="567"/>
        <w:rPr>
          <w:w w:val="103"/>
        </w:rPr>
      </w:pPr>
      <w:r w:rsidRPr="004414AB">
        <w:rPr>
          <w:w w:val="103"/>
        </w:rPr>
        <w:t>(</w:t>
      </w:r>
      <w:r w:rsidR="00037DDC">
        <w:rPr>
          <w:w w:val="103"/>
        </w:rPr>
        <w:t>3</w:t>
      </w:r>
      <w:r w:rsidRPr="004414AB">
        <w:rPr>
          <w:w w:val="103"/>
        </w:rPr>
        <w:t>)</w:t>
      </w:r>
      <w:r w:rsidRPr="004414AB">
        <w:rPr>
          <w:w w:val="103"/>
        </w:rPr>
        <w:tab/>
        <w:t>Iceland</w:t>
      </w:r>
    </w:p>
    <w:p w14:paraId="6737FF9F" w14:textId="25081E28" w:rsidR="00486B63" w:rsidRPr="004414AB" w:rsidRDefault="00486B63" w:rsidP="00486B63">
      <w:pPr>
        <w:pStyle w:val="SingleTxtG"/>
        <w:ind w:right="0" w:firstLine="567"/>
        <w:rPr>
          <w:w w:val="103"/>
        </w:rPr>
      </w:pPr>
      <w:r w:rsidRPr="004414AB">
        <w:rPr>
          <w:w w:val="103"/>
        </w:rPr>
        <w:t>(</w:t>
      </w:r>
      <w:r w:rsidR="00037DDC">
        <w:rPr>
          <w:w w:val="103"/>
        </w:rPr>
        <w:t>4</w:t>
      </w:r>
      <w:r w:rsidRPr="004414AB">
        <w:rPr>
          <w:w w:val="103"/>
        </w:rPr>
        <w:t>)</w:t>
      </w:r>
      <w:r w:rsidRPr="004414AB">
        <w:rPr>
          <w:w w:val="103"/>
        </w:rPr>
        <w:tab/>
      </w:r>
      <w:r w:rsidR="00037DDC">
        <w:rPr>
          <w:w w:val="103"/>
        </w:rPr>
        <w:t>Sao Tomé and Principe</w:t>
      </w:r>
    </w:p>
    <w:p w14:paraId="6A566D39" w14:textId="43799EAD" w:rsidR="00486B63" w:rsidRPr="004414AB" w:rsidRDefault="00486B63" w:rsidP="00486B63">
      <w:pPr>
        <w:pStyle w:val="SingleTxtG"/>
        <w:ind w:right="0" w:firstLine="567"/>
        <w:rPr>
          <w:w w:val="103"/>
        </w:rPr>
      </w:pPr>
      <w:r w:rsidRPr="004414AB">
        <w:rPr>
          <w:w w:val="103"/>
        </w:rPr>
        <w:t>(</w:t>
      </w:r>
      <w:r w:rsidR="00037DDC">
        <w:rPr>
          <w:w w:val="103"/>
        </w:rPr>
        <w:t>5</w:t>
      </w:r>
      <w:r w:rsidRPr="004414AB">
        <w:rPr>
          <w:w w:val="103"/>
        </w:rPr>
        <w:t>)</w:t>
      </w:r>
      <w:r w:rsidRPr="004414AB">
        <w:rPr>
          <w:w w:val="103"/>
        </w:rPr>
        <w:tab/>
        <w:t>Slovakia</w:t>
      </w:r>
    </w:p>
    <w:p w14:paraId="6410B370" w14:textId="5F7F30B6" w:rsidR="00486B63" w:rsidRPr="004414AB" w:rsidRDefault="00486B63" w:rsidP="00486B63">
      <w:pPr>
        <w:pStyle w:val="SingleTxtG"/>
        <w:ind w:right="0" w:firstLine="567"/>
        <w:rPr>
          <w:w w:val="103"/>
        </w:rPr>
      </w:pPr>
      <w:r w:rsidRPr="004414AB">
        <w:rPr>
          <w:w w:val="103"/>
        </w:rPr>
        <w:t>(</w:t>
      </w:r>
      <w:r w:rsidR="00037DDC">
        <w:rPr>
          <w:w w:val="103"/>
        </w:rPr>
        <w:t>6</w:t>
      </w:r>
      <w:r w:rsidRPr="004414AB">
        <w:rPr>
          <w:w w:val="103"/>
        </w:rPr>
        <w:t>)</w:t>
      </w:r>
      <w:r w:rsidRPr="004414AB">
        <w:rPr>
          <w:w w:val="103"/>
        </w:rPr>
        <w:tab/>
      </w:r>
      <w:r w:rsidR="00037DDC">
        <w:rPr>
          <w:w w:val="103"/>
        </w:rPr>
        <w:t>Spain</w:t>
      </w:r>
    </w:p>
    <w:p w14:paraId="4A3211F1" w14:textId="2D7CA5B0" w:rsidR="00486B63" w:rsidRPr="004414AB" w:rsidRDefault="00486B63" w:rsidP="00486B63">
      <w:pPr>
        <w:pStyle w:val="SingleTxtG"/>
        <w:ind w:right="0" w:firstLine="567"/>
        <w:rPr>
          <w:w w:val="103"/>
        </w:rPr>
      </w:pPr>
      <w:r w:rsidRPr="00123C12">
        <w:rPr>
          <w:w w:val="103"/>
        </w:rPr>
        <w:t>(</w:t>
      </w:r>
      <w:r w:rsidR="00037DDC">
        <w:rPr>
          <w:w w:val="103"/>
        </w:rPr>
        <w:t>7</w:t>
      </w:r>
      <w:r w:rsidRPr="004414AB">
        <w:rPr>
          <w:w w:val="103"/>
        </w:rPr>
        <w:t>)</w:t>
      </w:r>
      <w:r w:rsidRPr="004414AB">
        <w:rPr>
          <w:w w:val="103"/>
        </w:rPr>
        <w:tab/>
        <w:t>Timor Leste</w:t>
      </w:r>
    </w:p>
    <w:p w14:paraId="72609E2C" w14:textId="21ED162C" w:rsidR="00486B63" w:rsidRDefault="00486B63" w:rsidP="00486B63">
      <w:pPr>
        <w:pStyle w:val="SingleTxtG"/>
        <w:ind w:right="0" w:firstLine="567"/>
        <w:rPr>
          <w:w w:val="103"/>
        </w:rPr>
      </w:pPr>
      <w:r w:rsidRPr="00123C12">
        <w:rPr>
          <w:w w:val="103"/>
        </w:rPr>
        <w:t>(</w:t>
      </w:r>
      <w:r w:rsidR="00037DDC">
        <w:rPr>
          <w:w w:val="103"/>
        </w:rPr>
        <w:t>8</w:t>
      </w:r>
      <w:r w:rsidRPr="004414AB">
        <w:rPr>
          <w:w w:val="103"/>
        </w:rPr>
        <w:t>)</w:t>
      </w:r>
      <w:r w:rsidRPr="004414AB">
        <w:rPr>
          <w:w w:val="103"/>
        </w:rPr>
        <w:tab/>
        <w:t>Venezuela</w:t>
      </w:r>
    </w:p>
    <w:p w14:paraId="2AE4D9F0" w14:textId="5375274D" w:rsidR="00037DDC" w:rsidRPr="00820BF5" w:rsidRDefault="00037DDC" w:rsidP="00037DDC">
      <w:pPr>
        <w:pStyle w:val="SingleTxtG"/>
        <w:rPr>
          <w:u w:val="single"/>
        </w:rPr>
      </w:pPr>
      <w:r>
        <w:rPr>
          <w:u w:val="single"/>
        </w:rPr>
        <w:t>Eighty-sixth</w:t>
      </w:r>
      <w:r w:rsidRPr="00820BF5">
        <w:rPr>
          <w:u w:val="single"/>
        </w:rPr>
        <w:t xml:space="preserve"> session</w:t>
      </w:r>
      <w:r>
        <w:rPr>
          <w:u w:val="single"/>
        </w:rPr>
        <w:t xml:space="preserve"> (8 reports; States parties to be confirmed)</w:t>
      </w:r>
      <w:r w:rsidRPr="00820BF5">
        <w:rPr>
          <w:u w:val="single"/>
        </w:rPr>
        <w:t>:</w:t>
      </w:r>
    </w:p>
    <w:p w14:paraId="28898B47" w14:textId="42C3E6D3" w:rsidR="00037DDC" w:rsidRDefault="00037DDC" w:rsidP="00037DDC">
      <w:pPr>
        <w:pStyle w:val="SingleTxtG"/>
        <w:numPr>
          <w:ilvl w:val="0"/>
          <w:numId w:val="29"/>
        </w:numPr>
        <w:ind w:right="0"/>
        <w:rPr>
          <w:w w:val="103"/>
        </w:rPr>
      </w:pPr>
      <w:r>
        <w:rPr>
          <w:w w:val="103"/>
        </w:rPr>
        <w:t>Albania</w:t>
      </w:r>
    </w:p>
    <w:p w14:paraId="3FB0FA62" w14:textId="253EF9AC" w:rsidR="00037DDC" w:rsidRDefault="00037DDC" w:rsidP="00037DDC">
      <w:pPr>
        <w:pStyle w:val="SingleTxtG"/>
        <w:numPr>
          <w:ilvl w:val="0"/>
          <w:numId w:val="29"/>
        </w:numPr>
        <w:ind w:right="0"/>
        <w:rPr>
          <w:w w:val="103"/>
        </w:rPr>
      </w:pPr>
      <w:r>
        <w:rPr>
          <w:w w:val="103"/>
        </w:rPr>
        <w:t>Brazil</w:t>
      </w:r>
    </w:p>
    <w:p w14:paraId="03826868" w14:textId="2B09D5DD" w:rsidR="00037DDC" w:rsidRDefault="00037DDC" w:rsidP="00037DDC">
      <w:pPr>
        <w:pStyle w:val="SingleTxtG"/>
        <w:ind w:right="0" w:firstLine="567"/>
        <w:rPr>
          <w:w w:val="103"/>
        </w:rPr>
      </w:pPr>
      <w:r w:rsidRPr="008A6777">
        <w:rPr>
          <w:w w:val="103"/>
        </w:rPr>
        <w:t>(</w:t>
      </w:r>
      <w:r>
        <w:rPr>
          <w:w w:val="103"/>
        </w:rPr>
        <w:t>3</w:t>
      </w:r>
      <w:r w:rsidRPr="008A6777">
        <w:rPr>
          <w:w w:val="103"/>
        </w:rPr>
        <w:t>)</w:t>
      </w:r>
      <w:r w:rsidRPr="008A6777">
        <w:rPr>
          <w:w w:val="103"/>
        </w:rPr>
        <w:tab/>
      </w:r>
      <w:r>
        <w:rPr>
          <w:w w:val="103"/>
        </w:rPr>
        <w:t>Bhutan</w:t>
      </w:r>
    </w:p>
    <w:p w14:paraId="3CEC195A" w14:textId="47EE0E16" w:rsidR="00037DDC" w:rsidRPr="008A6777" w:rsidRDefault="00037DDC" w:rsidP="00037DDC">
      <w:pPr>
        <w:pStyle w:val="SingleTxtG"/>
        <w:ind w:right="0" w:firstLine="567"/>
        <w:rPr>
          <w:w w:val="103"/>
        </w:rPr>
      </w:pPr>
      <w:r w:rsidRPr="008A6777">
        <w:rPr>
          <w:w w:val="103"/>
        </w:rPr>
        <w:t>(</w:t>
      </w:r>
      <w:r>
        <w:rPr>
          <w:w w:val="103"/>
        </w:rPr>
        <w:t>4</w:t>
      </w:r>
      <w:r w:rsidRPr="00792DA3">
        <w:rPr>
          <w:w w:val="103"/>
        </w:rPr>
        <w:t>)</w:t>
      </w:r>
      <w:r w:rsidRPr="00792DA3">
        <w:rPr>
          <w:w w:val="103"/>
        </w:rPr>
        <w:tab/>
      </w:r>
      <w:r>
        <w:rPr>
          <w:w w:val="103"/>
        </w:rPr>
        <w:t>Canada</w:t>
      </w:r>
    </w:p>
    <w:p w14:paraId="489554AE" w14:textId="09A92220" w:rsidR="00037DDC" w:rsidRPr="008A6777" w:rsidRDefault="00037DDC" w:rsidP="00037DDC">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France</w:t>
      </w:r>
    </w:p>
    <w:p w14:paraId="23DE7FE3" w14:textId="59BCFA0B" w:rsidR="00037DDC" w:rsidRPr="008A6777" w:rsidRDefault="00037DDC" w:rsidP="00037DDC">
      <w:pPr>
        <w:pStyle w:val="SingleTxtG"/>
        <w:ind w:right="0" w:firstLine="567"/>
        <w:rPr>
          <w:w w:val="103"/>
        </w:rPr>
      </w:pPr>
      <w:r w:rsidRPr="008A6777">
        <w:rPr>
          <w:w w:val="103"/>
        </w:rPr>
        <w:t>(</w:t>
      </w:r>
      <w:r>
        <w:rPr>
          <w:w w:val="103"/>
        </w:rPr>
        <w:t>6</w:t>
      </w:r>
      <w:r w:rsidRPr="008A6777">
        <w:rPr>
          <w:w w:val="103"/>
        </w:rPr>
        <w:t>)</w:t>
      </w:r>
      <w:r w:rsidRPr="008A6777">
        <w:rPr>
          <w:w w:val="103"/>
        </w:rPr>
        <w:tab/>
      </w:r>
      <w:r>
        <w:rPr>
          <w:w w:val="103"/>
        </w:rPr>
        <w:t>Italy</w:t>
      </w:r>
    </w:p>
    <w:p w14:paraId="29DCF7CA" w14:textId="5BBCF8E2" w:rsidR="00037DDC" w:rsidRDefault="00037DDC" w:rsidP="00037DDC">
      <w:pPr>
        <w:pStyle w:val="SingleTxtG"/>
        <w:ind w:right="0" w:firstLine="567"/>
        <w:rPr>
          <w:w w:val="103"/>
        </w:rPr>
      </w:pPr>
      <w:r w:rsidRPr="008A6777">
        <w:rPr>
          <w:w w:val="103"/>
        </w:rPr>
        <w:t>(</w:t>
      </w:r>
      <w:r>
        <w:rPr>
          <w:w w:val="103"/>
        </w:rPr>
        <w:t>7</w:t>
      </w:r>
      <w:r w:rsidRPr="008A6777">
        <w:rPr>
          <w:w w:val="103"/>
        </w:rPr>
        <w:t>)</w:t>
      </w:r>
      <w:r w:rsidRPr="008A6777">
        <w:rPr>
          <w:w w:val="103"/>
        </w:rPr>
        <w:tab/>
      </w:r>
      <w:r>
        <w:rPr>
          <w:w w:val="103"/>
        </w:rPr>
        <w:t>Jamaica</w:t>
      </w:r>
    </w:p>
    <w:p w14:paraId="1D1ACF6F" w14:textId="28212B25" w:rsidR="00037DDC" w:rsidRDefault="00037DDC" w:rsidP="00037DDC">
      <w:pPr>
        <w:pStyle w:val="SingleTxtG"/>
        <w:ind w:right="0" w:firstLine="567"/>
        <w:rPr>
          <w:w w:val="103"/>
        </w:rPr>
      </w:pPr>
      <w:r>
        <w:rPr>
          <w:w w:val="103"/>
        </w:rPr>
        <w:t>(8)</w:t>
      </w:r>
      <w:r>
        <w:rPr>
          <w:w w:val="103"/>
        </w:rPr>
        <w:tab/>
        <w:t>Malawi</w:t>
      </w:r>
    </w:p>
    <w:p w14:paraId="1B80E2F1" w14:textId="63F0A036" w:rsidR="00037DDC" w:rsidRDefault="00037DDC" w:rsidP="00037DDC">
      <w:pPr>
        <w:pStyle w:val="SingleTxtG"/>
        <w:ind w:right="0" w:firstLine="567"/>
        <w:rPr>
          <w:w w:val="103"/>
        </w:rPr>
      </w:pPr>
      <w:r>
        <w:rPr>
          <w:w w:val="103"/>
        </w:rPr>
        <w:t>(9)</w:t>
      </w:r>
      <w:r>
        <w:rPr>
          <w:w w:val="103"/>
        </w:rPr>
        <w:tab/>
        <w:t>Montenegro</w:t>
      </w:r>
    </w:p>
    <w:p w14:paraId="213F2DEE" w14:textId="6B78B3FC" w:rsidR="00037DDC" w:rsidRDefault="00037DDC" w:rsidP="00037DDC">
      <w:pPr>
        <w:pStyle w:val="SingleTxtG"/>
        <w:ind w:right="0" w:firstLine="567"/>
        <w:rPr>
          <w:w w:val="103"/>
        </w:rPr>
      </w:pPr>
      <w:r>
        <w:rPr>
          <w:w w:val="103"/>
        </w:rPr>
        <w:t>(10)</w:t>
      </w:r>
      <w:r>
        <w:rPr>
          <w:w w:val="103"/>
        </w:rPr>
        <w:tab/>
        <w:t>Nicaragua</w:t>
      </w:r>
    </w:p>
    <w:p w14:paraId="109DBB18" w14:textId="13B6DD80" w:rsidR="00037DDC" w:rsidRDefault="00037DDC" w:rsidP="00037DDC">
      <w:pPr>
        <w:pStyle w:val="SingleTxtG"/>
        <w:ind w:right="0" w:firstLine="567"/>
        <w:rPr>
          <w:w w:val="103"/>
        </w:rPr>
      </w:pPr>
      <w:r>
        <w:rPr>
          <w:w w:val="103"/>
        </w:rPr>
        <w:t>(11)</w:t>
      </w:r>
      <w:r>
        <w:rPr>
          <w:w w:val="103"/>
        </w:rPr>
        <w:tab/>
        <w:t>Niger</w:t>
      </w:r>
    </w:p>
    <w:p w14:paraId="695C2607" w14:textId="441CEF2B" w:rsidR="00037DDC" w:rsidRDefault="00037DDC" w:rsidP="00037DDC">
      <w:pPr>
        <w:pStyle w:val="SingleTxtG"/>
        <w:ind w:right="0" w:firstLine="567"/>
        <w:rPr>
          <w:w w:val="103"/>
        </w:rPr>
      </w:pPr>
      <w:r>
        <w:rPr>
          <w:w w:val="103"/>
        </w:rPr>
        <w:t>(12)</w:t>
      </w:r>
      <w:r>
        <w:rPr>
          <w:w w:val="103"/>
        </w:rPr>
        <w:tab/>
        <w:t>Philippines</w:t>
      </w:r>
    </w:p>
    <w:p w14:paraId="64675099" w14:textId="02EF4286" w:rsidR="00037DDC" w:rsidRPr="004414AB" w:rsidRDefault="00037DDC" w:rsidP="00037DDC">
      <w:pPr>
        <w:pStyle w:val="SingleTxtG"/>
        <w:ind w:right="0" w:firstLine="567"/>
        <w:rPr>
          <w:w w:val="103"/>
        </w:rPr>
      </w:pPr>
      <w:r>
        <w:rPr>
          <w:w w:val="103"/>
        </w:rPr>
        <w:t>(13)</w:t>
      </w:r>
      <w:r>
        <w:rPr>
          <w:w w:val="103"/>
        </w:rPr>
        <w:tab/>
        <w:t>Uruguay</w:t>
      </w:r>
    </w:p>
    <w:p w14:paraId="18A53752" w14:textId="77777777" w:rsidR="00597A6B" w:rsidRPr="00820BF5" w:rsidRDefault="00597A6B" w:rsidP="00820BF5">
      <w:pPr>
        <w:pStyle w:val="HChG"/>
      </w:pPr>
      <w:r w:rsidRPr="004414AB">
        <w:lastRenderedPageBreak/>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4BC06D0F" w14:textId="5DC8531B" w:rsidR="00B32D6F" w:rsidRDefault="008A6777" w:rsidP="0007030E">
      <w:pPr>
        <w:pStyle w:val="H23G"/>
        <w:spacing w:before="120"/>
        <w:jc w:val="both"/>
        <w:rPr>
          <w:b w:val="0"/>
        </w:rPr>
      </w:pPr>
      <w:r>
        <w:tab/>
      </w:r>
      <w:r>
        <w:tab/>
      </w:r>
      <w:r w:rsidR="003E1381" w:rsidRPr="008A6777">
        <w:rPr>
          <w:b w:val="0"/>
        </w:rPr>
        <w:t xml:space="preserve">The Working Group met </w:t>
      </w:r>
      <w:r w:rsidR="008250DD">
        <w:rPr>
          <w:b w:val="0"/>
        </w:rPr>
        <w:t xml:space="preserve">twice </w:t>
      </w:r>
      <w:r w:rsidR="003E1381" w:rsidRPr="008A6777">
        <w:rPr>
          <w:b w:val="0"/>
        </w:rPr>
        <w:t xml:space="preserve">during the session. It discussed and submitted to the Committee </w:t>
      </w:r>
      <w:r w:rsidR="00C32D34">
        <w:rPr>
          <w:b w:val="0"/>
        </w:rPr>
        <w:t>two</w:t>
      </w:r>
      <w:r w:rsidR="008250DD">
        <w:rPr>
          <w:b w:val="0"/>
        </w:rPr>
        <w:t xml:space="preserve"> </w:t>
      </w:r>
      <w:r w:rsidR="003E1381" w:rsidRPr="008A6777">
        <w:rPr>
          <w:b w:val="0"/>
        </w:rPr>
        <w:t>draft decision</w:t>
      </w:r>
      <w:r w:rsidR="00C32D34">
        <w:rPr>
          <w:b w:val="0"/>
        </w:rPr>
        <w:t>s</w:t>
      </w:r>
      <w:r w:rsidR="003E1381" w:rsidRPr="008A6777">
        <w:rPr>
          <w:b w:val="0"/>
        </w:rPr>
        <w:t xml:space="preserve"> on the </w:t>
      </w:r>
      <w:r w:rsidR="00C32D34">
        <w:rPr>
          <w:b w:val="0"/>
        </w:rPr>
        <w:t>conditions for hybrid dialogues with delegations of States parties</w:t>
      </w:r>
      <w:r w:rsidR="008250DD" w:rsidRPr="000821B8">
        <w:rPr>
          <w:b w:val="0"/>
        </w:rPr>
        <w:t xml:space="preserve"> </w:t>
      </w:r>
      <w:r w:rsidR="008250DD">
        <w:rPr>
          <w:b w:val="0"/>
        </w:rPr>
        <w:t>(see decision 8</w:t>
      </w:r>
      <w:r w:rsidR="00C32D34">
        <w:rPr>
          <w:b w:val="0"/>
        </w:rPr>
        <w:t>4</w:t>
      </w:r>
      <w:r w:rsidR="008250DD">
        <w:rPr>
          <w:b w:val="0"/>
        </w:rPr>
        <w:t>/</w:t>
      </w:r>
      <w:r w:rsidR="00C32D34">
        <w:rPr>
          <w:b w:val="0"/>
        </w:rPr>
        <w:t>7</w:t>
      </w:r>
      <w:r w:rsidR="008250DD">
        <w:rPr>
          <w:b w:val="0"/>
        </w:rPr>
        <w:t>)</w:t>
      </w:r>
      <w:r w:rsidR="00B32D6F">
        <w:rPr>
          <w:b w:val="0"/>
        </w:rPr>
        <w:t xml:space="preserve"> </w:t>
      </w:r>
      <w:r w:rsidR="00C32D34">
        <w:rPr>
          <w:b w:val="0"/>
        </w:rPr>
        <w:t>and the working languages of the Committee for the period 2023-2024 (see decision 84/8)</w:t>
      </w:r>
      <w:r w:rsidR="00B32D6F">
        <w:rPr>
          <w:b w:val="0"/>
        </w:rPr>
        <w:t>.</w:t>
      </w:r>
    </w:p>
    <w:p w14:paraId="0CF84649" w14:textId="0D508083" w:rsidR="008A6777" w:rsidRDefault="00B32D6F" w:rsidP="00F92D4C">
      <w:pPr>
        <w:pStyle w:val="H23G"/>
        <w:spacing w:before="0" w:after="0"/>
        <w:jc w:val="both"/>
        <w:rPr>
          <w:lang w:eastAsia="en-GB"/>
        </w:rPr>
      </w:pPr>
      <w:r>
        <w:rPr>
          <w:b w:val="0"/>
        </w:rPr>
        <w:tab/>
      </w:r>
      <w:r>
        <w:rPr>
          <w:b w:val="0"/>
        </w:rPr>
        <w:tab/>
      </w:r>
      <w:r w:rsidR="008250DD">
        <w:rPr>
          <w:b w:val="0"/>
        </w:rPr>
        <w:t>The working group</w:t>
      </w:r>
      <w:r w:rsidR="008250DD" w:rsidRPr="008A6777">
        <w:rPr>
          <w:b w:val="0"/>
        </w:rPr>
        <w:t xml:space="preserve"> </w:t>
      </w:r>
      <w:r>
        <w:rPr>
          <w:b w:val="0"/>
        </w:rPr>
        <w:t xml:space="preserve">also </w:t>
      </w:r>
      <w:r w:rsidR="008250DD" w:rsidRPr="008A6777">
        <w:rPr>
          <w:b w:val="0"/>
        </w:rPr>
        <w:t xml:space="preserve">discussed </w:t>
      </w:r>
      <w:r>
        <w:rPr>
          <w:b w:val="0"/>
        </w:rPr>
        <w:t xml:space="preserve">the status of consultations between the Committee and </w:t>
      </w:r>
      <w:r w:rsidR="008250DD" w:rsidRPr="005503AF">
        <w:rPr>
          <w:b w:val="0"/>
        </w:rPr>
        <w:t xml:space="preserve">the </w:t>
      </w:r>
      <w:r>
        <w:rPr>
          <w:b w:val="0"/>
        </w:rPr>
        <w:t>Committee on the Rights of the Child</w:t>
      </w:r>
      <w:r w:rsidR="008250DD" w:rsidRPr="005503AF">
        <w:rPr>
          <w:b w:val="0"/>
        </w:rPr>
        <w:t xml:space="preserve"> on </w:t>
      </w:r>
      <w:r w:rsidR="00C32D34">
        <w:rPr>
          <w:b w:val="0"/>
        </w:rPr>
        <w:t xml:space="preserve">the </w:t>
      </w:r>
      <w:r w:rsidR="008250DD" w:rsidRPr="005503AF">
        <w:rPr>
          <w:b w:val="0"/>
        </w:rPr>
        <w:t>joint back-to-back review</w:t>
      </w:r>
      <w:r w:rsidR="00C32D34">
        <w:rPr>
          <w:b w:val="0"/>
        </w:rPr>
        <w:t xml:space="preserve"> of Sao Tomé and Principe scheduled to take place during the overlapping eighty-fifth session of the Committee and ninety-third session of the Committee on the Rights of the Child in May 2023</w:t>
      </w:r>
      <w:r>
        <w:rPr>
          <w:b w:val="0"/>
        </w:rPr>
        <w:t xml:space="preserve">, as well as </w:t>
      </w:r>
      <w:r w:rsidR="008250DD">
        <w:rPr>
          <w:b w:val="0"/>
        </w:rPr>
        <w:t xml:space="preserve">a pilot project to revise the internal working methods of </w:t>
      </w:r>
      <w:r w:rsidR="00887865">
        <w:rPr>
          <w:b w:val="0"/>
        </w:rPr>
        <w:t xml:space="preserve">the </w:t>
      </w:r>
      <w:r>
        <w:rPr>
          <w:b w:val="0"/>
        </w:rPr>
        <w:t>c</w:t>
      </w:r>
      <w:r w:rsidR="008250DD">
        <w:rPr>
          <w:b w:val="0"/>
        </w:rPr>
        <w:t xml:space="preserve">ountry </w:t>
      </w:r>
      <w:r>
        <w:rPr>
          <w:b w:val="0"/>
        </w:rPr>
        <w:t>t</w:t>
      </w:r>
      <w:r w:rsidR="008250DD">
        <w:rPr>
          <w:b w:val="0"/>
        </w:rPr>
        <w:t xml:space="preserve">ask </w:t>
      </w:r>
      <w:r>
        <w:rPr>
          <w:b w:val="0"/>
        </w:rPr>
        <w:t>f</w:t>
      </w:r>
      <w:r w:rsidR="008250DD">
        <w:rPr>
          <w:b w:val="0"/>
        </w:rPr>
        <w:t>orces</w:t>
      </w:r>
      <w:r>
        <w:rPr>
          <w:b w:val="0"/>
        </w:rPr>
        <w:t xml:space="preserve"> preparing the Committee’s dialogues with </w:t>
      </w:r>
      <w:r w:rsidR="008250DD">
        <w:rPr>
          <w:b w:val="0"/>
        </w:rPr>
        <w:t xml:space="preserve">State party </w:t>
      </w:r>
      <w:r>
        <w:rPr>
          <w:b w:val="0"/>
        </w:rPr>
        <w:t>delegations</w:t>
      </w:r>
      <w:r w:rsidR="008250DD" w:rsidRPr="008A6777">
        <w:rPr>
          <w:b w:val="0"/>
        </w:rPr>
        <w:t>.</w:t>
      </w:r>
      <w:r w:rsidR="008250DD">
        <w:rPr>
          <w:b w:val="0"/>
        </w:rPr>
        <w:t xml:space="preserve"> The revised internal working methods were piloted by the </w:t>
      </w:r>
      <w:r>
        <w:rPr>
          <w:b w:val="0"/>
        </w:rPr>
        <w:t>c</w:t>
      </w:r>
      <w:r w:rsidR="008250DD">
        <w:rPr>
          <w:b w:val="0"/>
        </w:rPr>
        <w:t xml:space="preserve">ountry </w:t>
      </w:r>
      <w:r>
        <w:rPr>
          <w:b w:val="0"/>
        </w:rPr>
        <w:t>t</w:t>
      </w:r>
      <w:r w:rsidR="008250DD">
        <w:rPr>
          <w:b w:val="0"/>
        </w:rPr>
        <w:t xml:space="preserve">ask </w:t>
      </w:r>
      <w:r>
        <w:rPr>
          <w:b w:val="0"/>
        </w:rPr>
        <w:t>f</w:t>
      </w:r>
      <w:r w:rsidR="008250DD">
        <w:rPr>
          <w:b w:val="0"/>
        </w:rPr>
        <w:t xml:space="preserve">orce for Switzerland during the </w:t>
      </w:r>
      <w:r>
        <w:rPr>
          <w:b w:val="0"/>
        </w:rPr>
        <w:t>eighty-third</w:t>
      </w:r>
      <w:r w:rsidR="008250DD">
        <w:rPr>
          <w:b w:val="0"/>
        </w:rPr>
        <w:t xml:space="preserve"> session </w:t>
      </w:r>
      <w:r w:rsidR="00C32D34">
        <w:rPr>
          <w:b w:val="0"/>
        </w:rPr>
        <w:t xml:space="preserve">and the country task forces for Costa Rica and Norway during the eighty-fourth session </w:t>
      </w:r>
      <w:r w:rsidR="008250DD">
        <w:rPr>
          <w:b w:val="0"/>
        </w:rPr>
        <w:t xml:space="preserve">and will be </w:t>
      </w:r>
      <w:r>
        <w:rPr>
          <w:b w:val="0"/>
        </w:rPr>
        <w:t xml:space="preserve">assessed by the Committee </w:t>
      </w:r>
      <w:r w:rsidR="00C32D34">
        <w:rPr>
          <w:b w:val="0"/>
        </w:rPr>
        <w:t>at</w:t>
      </w:r>
      <w:r w:rsidR="008250DD">
        <w:rPr>
          <w:b w:val="0"/>
        </w:rPr>
        <w:t xml:space="preserve"> the </w:t>
      </w:r>
      <w:r>
        <w:rPr>
          <w:b w:val="0"/>
        </w:rPr>
        <w:t>eighty-</w:t>
      </w:r>
      <w:r w:rsidR="00C32D34">
        <w:rPr>
          <w:b w:val="0"/>
        </w:rPr>
        <w:t>fifth</w:t>
      </w:r>
      <w:r>
        <w:rPr>
          <w:b w:val="0"/>
        </w:rPr>
        <w:t xml:space="preserve"> session</w:t>
      </w:r>
      <w:r w:rsidR="003E1381" w:rsidRPr="008A6777">
        <w:rPr>
          <w:b w:val="0"/>
        </w:rPr>
        <w:t>.</w:t>
      </w:r>
      <w:r w:rsidR="008A6777">
        <w:rPr>
          <w:lang w:eastAsia="en-GB"/>
        </w:rPr>
        <w:tab/>
      </w:r>
    </w:p>
    <w:p w14:paraId="645EE52C" w14:textId="77777777" w:rsidR="0007030E" w:rsidRPr="0007030E" w:rsidRDefault="0007030E" w:rsidP="0007030E">
      <w:pPr>
        <w:rPr>
          <w:lang w:eastAsia="en-GB"/>
        </w:rPr>
      </w:pP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303C4B3C" w14:textId="6109652B" w:rsidR="007621DA" w:rsidRDefault="000C421E" w:rsidP="00E96CBE">
      <w:pPr>
        <w:pStyle w:val="SingleTxtG"/>
      </w:pPr>
      <w:r w:rsidRPr="00820BF5">
        <w:t xml:space="preserve">The working group met during the session. </w:t>
      </w:r>
      <w:r w:rsidR="00234B29">
        <w:t xml:space="preserve">It </w:t>
      </w:r>
      <w:r w:rsidR="00F6660F">
        <w:t xml:space="preserve">discussed </w:t>
      </w:r>
      <w:r w:rsidR="00DD3660">
        <w:t>rape, marital rape, domestic violence and further suggested topics to be covered in</w:t>
      </w:r>
      <w:r w:rsidR="00B76597">
        <w:t xml:space="preserve"> the draft G</w:t>
      </w:r>
      <w:r w:rsidR="00B76597" w:rsidRPr="00820BF5">
        <w:t>uidance note for States parties on the implementation of their obligations and their accountability as set out in general recommendation No. 35 (2017) on gender-based violence against women</w:t>
      </w:r>
      <w:r w:rsidR="00B76597">
        <w:t>, updating general recommendation No. 19</w:t>
      </w:r>
      <w:r w:rsidR="00DD3660">
        <w:t>.</w:t>
      </w:r>
      <w:r w:rsidR="00B76597">
        <w:rPr>
          <w:lang w:val="en-US"/>
        </w:rPr>
        <w:t xml:space="preserve">. </w:t>
      </w:r>
      <w:r w:rsidR="00382981">
        <w:rPr>
          <w:lang w:val="en-US"/>
        </w:rPr>
        <w:t xml:space="preserve">The working </w:t>
      </w:r>
      <w:r w:rsidR="00B76597">
        <w:rPr>
          <w:lang w:val="en-US"/>
        </w:rPr>
        <w:t xml:space="preserve">group </w:t>
      </w:r>
      <w:r w:rsidR="00382981">
        <w:rPr>
          <w:lang w:val="en-US"/>
        </w:rPr>
        <w:t xml:space="preserve">also </w:t>
      </w:r>
      <w:r w:rsidR="00DD3660">
        <w:rPr>
          <w:lang w:val="en-US"/>
        </w:rPr>
        <w:t xml:space="preserve">confirmed </w:t>
      </w:r>
      <w:proofErr w:type="spellStart"/>
      <w:r w:rsidR="00DD3660">
        <w:rPr>
          <w:lang w:val="en-US"/>
        </w:rPr>
        <w:t>Geneveva</w:t>
      </w:r>
      <w:proofErr w:type="spellEnd"/>
      <w:r w:rsidR="00DD3660">
        <w:rPr>
          <w:lang w:val="en-US"/>
        </w:rPr>
        <w:t xml:space="preserve"> Tisheva as chair and Marion Bethel as vice-chair of the working group and nominated Maya Morsy as </w:t>
      </w:r>
      <w:r w:rsidR="00DD3660" w:rsidRPr="0007030E">
        <w:t>focal point on cybercrimes and technology facilitated practice against women and girls</w:t>
      </w:r>
      <w:r w:rsidR="00DD3660">
        <w:rPr>
          <w:lang w:val="en-US"/>
        </w:rPr>
        <w:t xml:space="preserve"> </w:t>
      </w:r>
      <w:r w:rsidR="00B76597">
        <w:rPr>
          <w:lang w:val="en-US"/>
        </w:rPr>
        <w:t xml:space="preserve">discussed </w:t>
      </w:r>
      <w:r w:rsidR="00DD3660">
        <w:rPr>
          <w:lang w:val="en-US"/>
        </w:rPr>
        <w:t>its changed composition and structure for the period 2023-2024. The working group further discussed planned joint activities with</w:t>
      </w:r>
      <w:r w:rsidR="00382981">
        <w:rPr>
          <w:lang w:val="en-US"/>
        </w:rPr>
        <w:t xml:space="preserve"> the Platform of international and regional bodies on the </w:t>
      </w:r>
      <w:r w:rsidR="00234B29">
        <w:rPr>
          <w:lang w:val="en-US"/>
        </w:rPr>
        <w:t>e</w:t>
      </w:r>
      <w:r w:rsidR="00382981">
        <w:rPr>
          <w:lang w:val="en-US"/>
        </w:rPr>
        <w:t xml:space="preserve">limination of </w:t>
      </w:r>
      <w:r w:rsidR="00234B29">
        <w:rPr>
          <w:lang w:val="en-US"/>
        </w:rPr>
        <w:t>d</w:t>
      </w:r>
      <w:r w:rsidR="00382981">
        <w:rPr>
          <w:lang w:val="en-US"/>
        </w:rPr>
        <w:t xml:space="preserve">iscrimination and </w:t>
      </w:r>
      <w:r w:rsidR="00234B29">
        <w:rPr>
          <w:lang w:val="en-US"/>
        </w:rPr>
        <w:t>v</w:t>
      </w:r>
      <w:r w:rsidR="00382981">
        <w:rPr>
          <w:lang w:val="en-US"/>
        </w:rPr>
        <w:t xml:space="preserve">iolence against </w:t>
      </w:r>
      <w:r w:rsidR="00234B29">
        <w:rPr>
          <w:lang w:val="en-US"/>
        </w:rPr>
        <w:t>w</w:t>
      </w:r>
      <w:r w:rsidR="00382981">
        <w:rPr>
          <w:lang w:val="en-US"/>
        </w:rPr>
        <w:t>omen (</w:t>
      </w:r>
      <w:r w:rsidR="00B76597">
        <w:rPr>
          <w:lang w:val="en-US"/>
        </w:rPr>
        <w:t>EDVAW Platform</w:t>
      </w:r>
      <w:r w:rsidR="00382981">
        <w:rPr>
          <w:lang w:val="en-US"/>
        </w:rPr>
        <w:t>)</w:t>
      </w:r>
      <w:r w:rsidR="00B76597">
        <w:rPr>
          <w:lang w:val="en-US"/>
        </w:rPr>
        <w:t>.</w:t>
      </w:r>
    </w:p>
    <w:p w14:paraId="4989A049" w14:textId="407B16C3" w:rsidR="008F58E0" w:rsidRPr="00580757" w:rsidRDefault="008F58E0" w:rsidP="00775920">
      <w:pPr>
        <w:pStyle w:val="H23G"/>
      </w:pPr>
      <w:r>
        <w:tab/>
      </w:r>
      <w:r>
        <w:tab/>
      </w:r>
      <w:r w:rsidRPr="00580757">
        <w:t xml:space="preserve">Working Group on </w:t>
      </w:r>
      <w:r w:rsidR="00AE28D8">
        <w:t>the equal and inclusive participation of women in decision-making systems</w:t>
      </w:r>
    </w:p>
    <w:p w14:paraId="70D3E0CA" w14:textId="57B705FB" w:rsidR="008250DD" w:rsidRPr="00D61006" w:rsidRDefault="000B1F3A" w:rsidP="00037469">
      <w:pPr>
        <w:spacing w:after="120"/>
        <w:ind w:left="1134" w:right="1134"/>
        <w:jc w:val="both"/>
      </w:pPr>
      <w:r w:rsidRPr="00580757">
        <w:t xml:space="preserve">The working group met </w:t>
      </w:r>
      <w:r w:rsidR="00037469">
        <w:t xml:space="preserve">twice </w:t>
      </w:r>
      <w:r w:rsidRPr="00580757">
        <w:t>during the session</w:t>
      </w:r>
      <w:r>
        <w:t xml:space="preserve"> </w:t>
      </w:r>
      <w:r w:rsidR="008250DD" w:rsidRPr="00D61006">
        <w:t xml:space="preserve">to </w:t>
      </w:r>
      <w:r w:rsidR="00037469">
        <w:t xml:space="preserve">introduce and </w:t>
      </w:r>
      <w:r w:rsidR="008250DD" w:rsidRPr="00D61006">
        <w:t xml:space="preserve">discuss </w:t>
      </w:r>
      <w:r w:rsidR="00037469">
        <w:t>the topic of the general recommendation as well as priority areas and potential cooperation partners in the elaboration process</w:t>
      </w:r>
      <w:r w:rsidR="008250DD" w:rsidRPr="00D61006">
        <w:t xml:space="preserve"> of the draft general recommendation.</w:t>
      </w:r>
    </w:p>
    <w:p w14:paraId="61005CCE" w14:textId="616A82AD" w:rsidR="00097AD6" w:rsidRDefault="008250DD" w:rsidP="00AE28D8">
      <w:pPr>
        <w:spacing w:after="120"/>
        <w:ind w:left="1134" w:right="1134"/>
        <w:jc w:val="both"/>
      </w:pPr>
      <w:r w:rsidRPr="00D61006">
        <w:t xml:space="preserve">On </w:t>
      </w:r>
      <w:r w:rsidR="003154CE">
        <w:t>22</w:t>
      </w:r>
      <w:r w:rsidRPr="00D61006">
        <w:t xml:space="preserve"> </w:t>
      </w:r>
      <w:r w:rsidR="003154CE">
        <w:t>February</w:t>
      </w:r>
      <w:r w:rsidRPr="00D61006">
        <w:t xml:space="preserve"> 202</w:t>
      </w:r>
      <w:r w:rsidR="003154CE">
        <w:t>3</w:t>
      </w:r>
      <w:r w:rsidRPr="00D61006">
        <w:t xml:space="preserve">, the Committee </w:t>
      </w:r>
      <w:r w:rsidR="003154CE">
        <w:t>held a half-day of general discussion on the equal and inclusive representation of women in decision-making systems in hybrid format (online and in-person)</w:t>
      </w:r>
      <w:r w:rsidR="00097AD6">
        <w:t>, as part of the first phase in the development of the general recommendation</w:t>
      </w:r>
      <w:r>
        <w:t>.</w:t>
      </w:r>
      <w:r w:rsidR="003154CE">
        <w:t xml:space="preserve"> The discussion was opened by Mahamane </w:t>
      </w:r>
      <w:proofErr w:type="spellStart"/>
      <w:r w:rsidR="003154CE">
        <w:t>Cissé-Gouro</w:t>
      </w:r>
      <w:proofErr w:type="spellEnd"/>
      <w:r w:rsidR="003154CE">
        <w:t xml:space="preserve">, </w:t>
      </w:r>
      <w:r w:rsidR="003154CE" w:rsidRPr="000E6B12">
        <w:t>Director</w:t>
      </w:r>
      <w:r w:rsidR="003154CE">
        <w:t>,</w:t>
      </w:r>
      <w:r w:rsidR="003154CE" w:rsidRPr="000E6B12">
        <w:t xml:space="preserve"> Human Rights Council and Treaty Mechanisms Division</w:t>
      </w:r>
      <w:r w:rsidR="003154CE">
        <w:t>, O</w:t>
      </w:r>
      <w:r w:rsidR="003154CE" w:rsidRPr="000E6B12">
        <w:t>HCHR</w:t>
      </w:r>
      <w:r w:rsidR="003154CE">
        <w:t xml:space="preserve">. Opening remarks were delivered by Martin </w:t>
      </w:r>
      <w:proofErr w:type="spellStart"/>
      <w:r w:rsidR="003154CE">
        <w:t>Chungong</w:t>
      </w:r>
      <w:proofErr w:type="spellEnd"/>
      <w:r w:rsidR="003154CE">
        <w:t xml:space="preserve">, Secretary-General of the Inter-Parliamentary Union, and </w:t>
      </w:r>
      <w:r w:rsidR="003154CE" w:rsidRPr="000E6B12">
        <w:t xml:space="preserve">Sarah Hendricks, </w:t>
      </w:r>
      <w:r w:rsidR="003154CE" w:rsidRPr="000E6B12">
        <w:rPr>
          <w:lang w:val="en-US"/>
        </w:rPr>
        <w:t>Director</w:t>
      </w:r>
      <w:r w:rsidR="003154CE">
        <w:rPr>
          <w:lang w:val="en-US"/>
        </w:rPr>
        <w:t xml:space="preserve">, </w:t>
      </w:r>
      <w:proofErr w:type="spellStart"/>
      <w:r w:rsidR="003154CE" w:rsidRPr="000E6B12">
        <w:rPr>
          <w:lang w:val="en-US"/>
        </w:rPr>
        <w:t>Programme</w:t>
      </w:r>
      <w:proofErr w:type="spellEnd"/>
      <w:r w:rsidR="003154CE" w:rsidRPr="000E6B12">
        <w:rPr>
          <w:lang w:val="en-US"/>
        </w:rPr>
        <w:t xml:space="preserve">, Policy </w:t>
      </w:r>
      <w:r w:rsidR="003154CE">
        <w:rPr>
          <w:lang w:val="en-US"/>
        </w:rPr>
        <w:t xml:space="preserve">and </w:t>
      </w:r>
      <w:r w:rsidR="003154CE" w:rsidRPr="000E6B12">
        <w:rPr>
          <w:lang w:val="en-US"/>
        </w:rPr>
        <w:t>Intergovernmental Division</w:t>
      </w:r>
      <w:r w:rsidR="003154CE">
        <w:rPr>
          <w:lang w:val="en-US"/>
        </w:rPr>
        <w:t xml:space="preserve">, UN Women. </w:t>
      </w:r>
      <w:r w:rsidR="003154CE" w:rsidRPr="000E6B12">
        <w:t>Julia Gillard, Chair of the Global Institute for Women’s Leadership, King’s College, London</w:t>
      </w:r>
      <w:r w:rsidR="003154CE">
        <w:t>, and f</w:t>
      </w:r>
      <w:r w:rsidR="003154CE" w:rsidRPr="000E6B12">
        <w:t>ormer Prime Minister of Australia</w:t>
      </w:r>
      <w:r w:rsidR="003154CE">
        <w:t xml:space="preserve">. The chair </w:t>
      </w:r>
      <w:r w:rsidR="00B81139">
        <w:t xml:space="preserve">and vice-chair </w:t>
      </w:r>
      <w:r w:rsidR="003154CE">
        <w:t xml:space="preserve">of the working group on </w:t>
      </w:r>
      <w:r w:rsidR="00097AD6">
        <w:t>the equal and inclusive representation of women in decision-making systems</w:t>
      </w:r>
      <w:r w:rsidR="003154CE">
        <w:t>, Nicole Ameline</w:t>
      </w:r>
      <w:r w:rsidR="00B81139">
        <w:t xml:space="preserve"> and Natasha Stott Despoja</w:t>
      </w:r>
      <w:r w:rsidR="003154CE">
        <w:t xml:space="preserve">, </w:t>
      </w:r>
      <w:r w:rsidR="00097AD6">
        <w:t>introduced the general recommendation.</w:t>
      </w:r>
    </w:p>
    <w:p w14:paraId="5138A25F" w14:textId="278AC30B" w:rsidR="00097AD6" w:rsidRDefault="00097AD6" w:rsidP="00AE28D8">
      <w:pPr>
        <w:spacing w:after="120"/>
        <w:ind w:left="1134" w:right="1134"/>
        <w:jc w:val="both"/>
      </w:pPr>
      <w:r>
        <w:t xml:space="preserve">The following </w:t>
      </w:r>
      <w:r w:rsidR="003154CE">
        <w:t>keynote speaker</w:t>
      </w:r>
      <w:r>
        <w:t>s</w:t>
      </w:r>
      <w:r w:rsidR="003154CE">
        <w:t xml:space="preserve"> </w:t>
      </w:r>
      <w:r>
        <w:t>made presentations:</w:t>
      </w:r>
      <w:r w:rsidR="003154CE" w:rsidRPr="00A93AB6">
        <w:t xml:space="preserve"> </w:t>
      </w:r>
      <w:proofErr w:type="spellStart"/>
      <w:r w:rsidR="003154CE" w:rsidRPr="00A93AB6">
        <w:t>Kobauyah</w:t>
      </w:r>
      <w:proofErr w:type="spellEnd"/>
      <w:r w:rsidR="003154CE" w:rsidRPr="00A93AB6">
        <w:t xml:space="preserve"> </w:t>
      </w:r>
      <w:proofErr w:type="spellStart"/>
      <w:r w:rsidR="003154CE" w:rsidRPr="00A93AB6">
        <w:t>Tchamdja</w:t>
      </w:r>
      <w:proofErr w:type="spellEnd"/>
      <w:r w:rsidR="003154CE" w:rsidRPr="00A93AB6">
        <w:t xml:space="preserve"> </w:t>
      </w:r>
      <w:proofErr w:type="spellStart"/>
      <w:r w:rsidR="003154CE" w:rsidRPr="00A93AB6">
        <w:t>Kpatcha</w:t>
      </w:r>
      <w:proofErr w:type="spellEnd"/>
      <w:r w:rsidR="003154CE" w:rsidRPr="00A93AB6">
        <w:t xml:space="preserve">, </w:t>
      </w:r>
      <w:r>
        <w:t xml:space="preserve">Member of the </w:t>
      </w:r>
      <w:r w:rsidR="003154CE" w:rsidRPr="00A93AB6">
        <w:t xml:space="preserve">Human Rights Committee; </w:t>
      </w:r>
      <w:proofErr w:type="spellStart"/>
      <w:r w:rsidR="003154CE" w:rsidRPr="00A93AB6">
        <w:t>Mikiko</w:t>
      </w:r>
      <w:proofErr w:type="spellEnd"/>
      <w:r w:rsidR="003154CE" w:rsidRPr="00A93AB6">
        <w:t xml:space="preserve"> Otani, Chair of the Committee on the Rights of the Child; Reem Alsalem, Special Rapporteur on </w:t>
      </w:r>
      <w:r>
        <w:t>v</w:t>
      </w:r>
      <w:r w:rsidR="003154CE" w:rsidRPr="00A93AB6">
        <w:t xml:space="preserve">iolence </w:t>
      </w:r>
      <w:r>
        <w:t>a</w:t>
      </w:r>
      <w:r w:rsidR="003154CE" w:rsidRPr="00A93AB6">
        <w:t xml:space="preserve">gainst </w:t>
      </w:r>
      <w:r>
        <w:t>w</w:t>
      </w:r>
      <w:r w:rsidR="003154CE" w:rsidRPr="00A93AB6">
        <w:t>omen</w:t>
      </w:r>
      <w:r>
        <w:t xml:space="preserve"> and girls</w:t>
      </w:r>
      <w:r w:rsidR="003154CE" w:rsidRPr="00A93AB6">
        <w:t xml:space="preserve">, its causes and consequences; </w:t>
      </w:r>
      <w:proofErr w:type="spellStart"/>
      <w:r w:rsidR="003154CE" w:rsidRPr="00A93AB6">
        <w:t>Hina</w:t>
      </w:r>
      <w:proofErr w:type="spellEnd"/>
      <w:r w:rsidR="003154CE" w:rsidRPr="00A93AB6">
        <w:t xml:space="preserve"> Jilani, The Elders</w:t>
      </w:r>
      <w:bookmarkStart w:id="1" w:name="_Hlk127704623"/>
      <w:r w:rsidR="003154CE" w:rsidRPr="00A93AB6">
        <w:t xml:space="preserve">; Melissa </w:t>
      </w:r>
      <w:proofErr w:type="spellStart"/>
      <w:r w:rsidR="003154CE" w:rsidRPr="00A93AB6">
        <w:t>Semplicio</w:t>
      </w:r>
      <w:proofErr w:type="spellEnd"/>
      <w:r w:rsidR="003154CE" w:rsidRPr="00A93AB6">
        <w:t xml:space="preserve">, </w:t>
      </w:r>
      <w:r>
        <w:t>y</w:t>
      </w:r>
      <w:r w:rsidR="003154CE" w:rsidRPr="00A93AB6">
        <w:t xml:space="preserve">outh </w:t>
      </w:r>
      <w:r>
        <w:t>a</w:t>
      </w:r>
      <w:r w:rsidR="003154CE" w:rsidRPr="00A93AB6">
        <w:t xml:space="preserve">dvocate, Women Deliver Young Leaders </w:t>
      </w:r>
      <w:r>
        <w:t>p</w:t>
      </w:r>
      <w:r w:rsidR="003154CE" w:rsidRPr="00A93AB6">
        <w:t xml:space="preserve">rogramme, </w:t>
      </w:r>
      <w:r>
        <w:t>and v</w:t>
      </w:r>
      <w:r w:rsidR="003154CE" w:rsidRPr="00A93AB6">
        <w:t>olunteer</w:t>
      </w:r>
      <w:r>
        <w:t>,</w:t>
      </w:r>
      <w:r w:rsidR="003154CE" w:rsidRPr="00A93AB6">
        <w:t xml:space="preserve"> Girl Up Brazil</w:t>
      </w:r>
      <w:bookmarkEnd w:id="1"/>
      <w:r>
        <w:t>;</w:t>
      </w:r>
      <w:r w:rsidR="003154CE" w:rsidRPr="00A93AB6">
        <w:t xml:space="preserve"> and </w:t>
      </w:r>
      <w:r>
        <w:t>C</w:t>
      </w:r>
      <w:r w:rsidR="003154CE" w:rsidRPr="00A93AB6">
        <w:t xml:space="preserve">ristina </w:t>
      </w:r>
      <w:proofErr w:type="spellStart"/>
      <w:r w:rsidR="003154CE" w:rsidRPr="00A93AB6">
        <w:t>Lunghi</w:t>
      </w:r>
      <w:proofErr w:type="spellEnd"/>
      <w:r w:rsidR="003154CE" w:rsidRPr="00A93AB6">
        <w:t xml:space="preserve">, President and </w:t>
      </w:r>
      <w:r>
        <w:t>f</w:t>
      </w:r>
      <w:r w:rsidR="003154CE" w:rsidRPr="00A93AB6">
        <w:t xml:space="preserve">ounder of </w:t>
      </w:r>
      <w:proofErr w:type="spellStart"/>
      <w:r w:rsidR="003154CE" w:rsidRPr="00A93AB6">
        <w:t>Arborus</w:t>
      </w:r>
      <w:proofErr w:type="spellEnd"/>
      <w:r w:rsidR="003154CE" w:rsidRPr="00A93AB6">
        <w:t>.</w:t>
      </w:r>
    </w:p>
    <w:p w14:paraId="7D2A9B32" w14:textId="0ECF00D6" w:rsidR="006C58FB" w:rsidRDefault="00F32481" w:rsidP="006C58FB">
      <w:pPr>
        <w:spacing w:after="120"/>
        <w:ind w:left="1134" w:right="1134"/>
        <w:jc w:val="both"/>
      </w:pPr>
      <w:r>
        <w:lastRenderedPageBreak/>
        <w:t>Statements were made by the following States parties: Argentin</w:t>
      </w:r>
      <w:r w:rsidR="006C58FB">
        <w:t>a,</w:t>
      </w:r>
      <w:r>
        <w:rPr>
          <w:b/>
          <w:bCs/>
          <w:i/>
          <w:iCs/>
        </w:rPr>
        <w:t xml:space="preserve"> </w:t>
      </w:r>
      <w:r>
        <w:t>Australia, Azerbaijan</w:t>
      </w:r>
      <w:r w:rsidR="006C58FB">
        <w:t>,</w:t>
      </w:r>
      <w:r>
        <w:rPr>
          <w:b/>
          <w:bCs/>
          <w:i/>
          <w:iCs/>
        </w:rPr>
        <w:t xml:space="preserve"> </w:t>
      </w:r>
      <w:r>
        <w:t>Bolivia, Canada and the Netherlands (joint statement), Colombia, Costa Ric</w:t>
      </w:r>
      <w:r w:rsidR="006C58FB">
        <w:t>a,</w:t>
      </w:r>
      <w:r>
        <w:rPr>
          <w:b/>
          <w:bCs/>
          <w:i/>
          <w:iCs/>
        </w:rPr>
        <w:t xml:space="preserve"> </w:t>
      </w:r>
      <w:r>
        <w:t>Cub</w:t>
      </w:r>
      <w:r w:rsidR="006C58FB">
        <w:t>a,</w:t>
      </w:r>
      <w:r>
        <w:rPr>
          <w:b/>
          <w:bCs/>
          <w:i/>
          <w:iCs/>
        </w:rPr>
        <w:t xml:space="preserve">  </w:t>
      </w:r>
      <w:r>
        <w:t>Dominican Republic, Egypt, France, Guyana, Israe</w:t>
      </w:r>
      <w:r w:rsidR="006C58FB">
        <w:t xml:space="preserve">l, </w:t>
      </w:r>
      <w:r>
        <w:t>Jamaic</w:t>
      </w:r>
      <w:r w:rsidR="006C58FB">
        <w:t>a,</w:t>
      </w:r>
      <w:r>
        <w:rPr>
          <w:b/>
          <w:bCs/>
          <w:i/>
          <w:iCs/>
        </w:rPr>
        <w:t xml:space="preserve"> </w:t>
      </w:r>
      <w:r>
        <w:t xml:space="preserve">Luxembourg, </w:t>
      </w:r>
      <w:r>
        <w:rPr>
          <w:b/>
          <w:bCs/>
          <w:i/>
          <w:iCs/>
        </w:rPr>
        <w:t> </w:t>
      </w:r>
      <w:r>
        <w:t>Malawi, Mauritius, Mexico, Monaco, Nepal, Palestine</w:t>
      </w:r>
      <w:r w:rsidR="006C58FB">
        <w:t xml:space="preserve"> (State of)</w:t>
      </w:r>
      <w:r>
        <w:t>, Paraguay, Peru, Saudi Arabia, Spai</w:t>
      </w:r>
      <w:r w:rsidR="006C58FB">
        <w:t>n,</w:t>
      </w:r>
      <w:r>
        <w:rPr>
          <w:b/>
          <w:bCs/>
          <w:i/>
          <w:iCs/>
        </w:rPr>
        <w:t xml:space="preserve"> </w:t>
      </w:r>
      <w:r>
        <w:t>United Arab Emirates, Uruguay and Venezuela</w:t>
      </w:r>
      <w:r w:rsidR="006C58FB">
        <w:t>.</w:t>
      </w:r>
    </w:p>
    <w:p w14:paraId="27454272" w14:textId="77777777" w:rsidR="006C58FB" w:rsidRDefault="00F32481" w:rsidP="006C58FB">
      <w:pPr>
        <w:spacing w:after="120"/>
        <w:ind w:left="1134" w:right="1134"/>
        <w:jc w:val="both"/>
      </w:pPr>
      <w:r>
        <w:t xml:space="preserve">The following States parties also attended the discussion: Austria, Bahamas, Brazil, Ecuador, Germany, India, Ireland, Libya, Maldives, Mauritius, Nigeria, Norway, Oman, Pakistan, Portugal, Russian Federation, Sweden, </w:t>
      </w:r>
      <w:r w:rsidR="006C58FB">
        <w:t xml:space="preserve">Trinidad and </w:t>
      </w:r>
      <w:r>
        <w:t>Tobago, Türkiye.</w:t>
      </w:r>
    </w:p>
    <w:p w14:paraId="456758C4" w14:textId="35B89965" w:rsidR="00F32481" w:rsidRDefault="00F32481" w:rsidP="006C58FB">
      <w:pPr>
        <w:spacing w:after="120"/>
        <w:ind w:left="1134" w:right="1134"/>
        <w:jc w:val="both"/>
      </w:pPr>
      <w:r>
        <w:t xml:space="preserve">Statements were also made by </w:t>
      </w:r>
      <w:r w:rsidR="006C58FB">
        <w:t xml:space="preserve">the </w:t>
      </w:r>
      <w:r>
        <w:t xml:space="preserve">Human Rights Commission of Mexico City and Red de MUJERES FIO and </w:t>
      </w:r>
      <w:r w:rsidR="006C58FB">
        <w:t xml:space="preserve">11 </w:t>
      </w:r>
      <w:r>
        <w:t>civil society organization</w:t>
      </w:r>
      <w:r w:rsidR="006C58FB">
        <w:t>s</w:t>
      </w:r>
      <w:r>
        <w:t xml:space="preserve"> (Center for Reproductive Rights, Fundación CERMI Mujeres, CLEF Coordination for European Women Lobby, European Network of Migrant Women, Forging Intersectional Feminist Futures Consortium,  International Disability Alliance, Inclusive Generation Equality Collective, GQUAL Campaign, International Women’s Rights Action Watch Asia Pacific on behalf of Women Gaining Ground</w:t>
      </w:r>
      <w:r w:rsidR="006C58FB">
        <w:t>,</w:t>
      </w:r>
      <w:r>
        <w:t xml:space="preserve"> and the</w:t>
      </w:r>
      <w:r>
        <w:rPr>
          <w:sz w:val="28"/>
          <w:szCs w:val="28"/>
        </w:rPr>
        <w:t xml:space="preserve"> </w:t>
      </w:r>
      <w:r>
        <w:t>Women’s International League for Peace and Freedo</w:t>
      </w:r>
      <w:r w:rsidR="006C58FB">
        <w:t>m.</w:t>
      </w:r>
      <w:r>
        <w:rPr>
          <w:b/>
          <w:bCs/>
          <w:i/>
          <w:iCs/>
        </w:rPr>
        <w:t xml:space="preserve"> </w:t>
      </w:r>
      <w:r>
        <w:t>The following individual</w:t>
      </w:r>
      <w:r w:rsidR="006C58FB">
        <w:t>s</w:t>
      </w:r>
      <w:r>
        <w:t xml:space="preserve"> made statements:</w:t>
      </w:r>
      <w:r>
        <w:rPr>
          <w:sz w:val="28"/>
          <w:szCs w:val="28"/>
        </w:rPr>
        <w:t xml:space="preserve"> </w:t>
      </w:r>
      <w:r>
        <w:t xml:space="preserve">Fabian </w:t>
      </w:r>
      <w:proofErr w:type="spellStart"/>
      <w:r>
        <w:t>Luetz</w:t>
      </w:r>
      <w:proofErr w:type="spellEnd"/>
      <w:r>
        <w:t xml:space="preserve">, Najat A. </w:t>
      </w:r>
      <w:proofErr w:type="spellStart"/>
      <w:r>
        <w:t>Saliba</w:t>
      </w:r>
      <w:proofErr w:type="spellEnd"/>
      <w:r>
        <w:t>, Patricia Schulz</w:t>
      </w:r>
      <w:r w:rsidR="006C58FB">
        <w:t>,</w:t>
      </w:r>
      <w:r>
        <w:t xml:space="preserve"> and </w:t>
      </w:r>
      <w:proofErr w:type="spellStart"/>
      <w:r>
        <w:t>Phylomène</w:t>
      </w:r>
      <w:proofErr w:type="spellEnd"/>
      <w:r>
        <w:t xml:space="preserve"> </w:t>
      </w:r>
      <w:proofErr w:type="spellStart"/>
      <w:r>
        <w:t>Zangio</w:t>
      </w:r>
      <w:proofErr w:type="spellEnd"/>
      <w:r>
        <w:t>.</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564CE38E" w14:textId="592769CA" w:rsidR="00717D7F" w:rsidRDefault="008309C3" w:rsidP="006829EA">
      <w:pPr>
        <w:pStyle w:val="HChG"/>
        <w:spacing w:before="0" w:after="120" w:line="240" w:lineRule="atLeast"/>
        <w:jc w:val="both"/>
      </w:pPr>
      <w:r>
        <w:rPr>
          <w:b w:val="0"/>
          <w:sz w:val="20"/>
        </w:rPr>
        <w:tab/>
      </w:r>
      <w:r>
        <w:rPr>
          <w:b w:val="0"/>
          <w:sz w:val="20"/>
        </w:rPr>
        <w:tab/>
      </w:r>
      <w:r w:rsidR="003E1381" w:rsidRPr="008309C3">
        <w:rPr>
          <w:b w:val="0"/>
          <w:sz w:val="20"/>
        </w:rPr>
        <w:t xml:space="preserve">The </w:t>
      </w:r>
      <w:r w:rsidR="00BA7A97">
        <w:rPr>
          <w:b w:val="0"/>
          <w:sz w:val="20"/>
        </w:rPr>
        <w:t>t</w:t>
      </w:r>
      <w:r w:rsidR="003E1381" w:rsidRPr="008309C3">
        <w:rPr>
          <w:b w:val="0"/>
          <w:sz w:val="20"/>
        </w:rPr>
        <w:t xml:space="preserve">ask </w:t>
      </w:r>
      <w:r w:rsidR="00BA7A97">
        <w:rPr>
          <w:b w:val="0"/>
          <w:sz w:val="20"/>
        </w:rPr>
        <w:t>f</w:t>
      </w:r>
      <w:r w:rsidR="003E1381" w:rsidRPr="008309C3">
        <w:rPr>
          <w:b w:val="0"/>
          <w:sz w:val="20"/>
        </w:rPr>
        <w:t>orce on Afghanistan met during the session. It discussed the outcome of its inter-sessional activities since the eight</w:t>
      </w:r>
      <w:r w:rsidR="003E1381">
        <w:rPr>
          <w:b w:val="0"/>
          <w:sz w:val="20"/>
        </w:rPr>
        <w:t>y-</w:t>
      </w:r>
      <w:r w:rsidR="00775920">
        <w:rPr>
          <w:b w:val="0"/>
          <w:sz w:val="20"/>
        </w:rPr>
        <w:t>third</w:t>
      </w:r>
      <w:r w:rsidR="003E1381" w:rsidRPr="008309C3">
        <w:rPr>
          <w:b w:val="0"/>
          <w:sz w:val="20"/>
        </w:rPr>
        <w:t xml:space="preserve"> session of the Committee</w:t>
      </w:r>
      <w:r w:rsidR="00234B29">
        <w:rPr>
          <w:b w:val="0"/>
          <w:sz w:val="20"/>
        </w:rPr>
        <w:t xml:space="preserve">, including the participation of the chair of the task force, Ms. Rana, </w:t>
      </w:r>
      <w:r w:rsidR="00775920">
        <w:rPr>
          <w:b w:val="0"/>
          <w:sz w:val="20"/>
        </w:rPr>
        <w:t>and other task force members in an online meeting held on 17 January 2023  with the Special Rapporteur on the situation of human rights in Afghanistan, Richard Bennett and the members of the Working Group on discrimination against women and girls, who briefed the task force on their preparation of a report on the situation of women and girls in Afghanistan mandated by the Human Rights Council</w:t>
      </w:r>
      <w:r w:rsidR="00234B29">
        <w:rPr>
          <w:b w:val="0"/>
          <w:sz w:val="20"/>
        </w:rPr>
        <w:t xml:space="preserve">. </w:t>
      </w:r>
      <w:r w:rsidR="00AE28D8">
        <w:rPr>
          <w:b w:val="0"/>
          <w:sz w:val="20"/>
        </w:rPr>
        <w:t>T</w:t>
      </w:r>
      <w:r w:rsidR="00234B29">
        <w:rPr>
          <w:b w:val="0"/>
          <w:sz w:val="20"/>
        </w:rPr>
        <w:t xml:space="preserve">he </w:t>
      </w:r>
      <w:r w:rsidR="00D94995">
        <w:rPr>
          <w:b w:val="0"/>
          <w:sz w:val="20"/>
        </w:rPr>
        <w:t xml:space="preserve">chair of the </w:t>
      </w:r>
      <w:r w:rsidR="00234B29">
        <w:rPr>
          <w:b w:val="0"/>
          <w:sz w:val="20"/>
        </w:rPr>
        <w:t>task force</w:t>
      </w:r>
      <w:r w:rsidR="00D94995">
        <w:rPr>
          <w:b w:val="0"/>
          <w:sz w:val="20"/>
        </w:rPr>
        <w:t xml:space="preserve"> </w:t>
      </w:r>
      <w:r w:rsidR="00AE28D8">
        <w:rPr>
          <w:b w:val="0"/>
          <w:sz w:val="20"/>
        </w:rPr>
        <w:t>informed the other members that the de facto authorities</w:t>
      </w:r>
      <w:r w:rsidR="00D94995">
        <w:rPr>
          <w:b w:val="0"/>
          <w:sz w:val="20"/>
        </w:rPr>
        <w:t xml:space="preserve"> in Kabul </w:t>
      </w:r>
      <w:r w:rsidR="00AE28D8">
        <w:rPr>
          <w:b w:val="0"/>
          <w:sz w:val="20"/>
        </w:rPr>
        <w:t>had submitted a report on 30 January 2023 in response to</w:t>
      </w:r>
      <w:r w:rsidR="00234B29">
        <w:rPr>
          <w:b w:val="0"/>
          <w:sz w:val="20"/>
        </w:rPr>
        <w:t xml:space="preserve"> the Committee’s request </w:t>
      </w:r>
      <w:r w:rsidR="00D94995">
        <w:rPr>
          <w:b w:val="0"/>
          <w:sz w:val="20"/>
        </w:rPr>
        <w:t xml:space="preserve">for </w:t>
      </w:r>
      <w:r w:rsidR="00234B29" w:rsidRPr="00B51655">
        <w:rPr>
          <w:b w:val="0"/>
          <w:sz w:val="20"/>
        </w:rPr>
        <w:t>an exceptional report on the situation of women and girls in the country since 15 August 2021</w:t>
      </w:r>
      <w:r w:rsidR="00D94995">
        <w:rPr>
          <w:b w:val="0"/>
          <w:sz w:val="20"/>
        </w:rPr>
        <w:t>,</w:t>
      </w:r>
      <w:r w:rsidR="00234B29" w:rsidRPr="00B51655">
        <w:rPr>
          <w:b w:val="0"/>
          <w:sz w:val="20"/>
        </w:rPr>
        <w:t xml:space="preserve"> in accordance with article 18, paragraph 1 (b), of the Convention</w:t>
      </w:r>
      <w:r w:rsidR="00234B29">
        <w:rPr>
          <w:b w:val="0"/>
          <w:sz w:val="20"/>
        </w:rPr>
        <w:t xml:space="preserve">. The task force </w:t>
      </w:r>
      <w:r w:rsidR="00D94995">
        <w:rPr>
          <w:b w:val="0"/>
          <w:sz w:val="20"/>
        </w:rPr>
        <w:t>also</w:t>
      </w:r>
      <w:r w:rsidR="00234B29">
        <w:rPr>
          <w:b w:val="0"/>
          <w:sz w:val="20"/>
        </w:rPr>
        <w:t xml:space="preserve"> discussed its upcoming activities to monitor the </w:t>
      </w:r>
      <w:r w:rsidR="00234B29" w:rsidRPr="00B51655">
        <w:rPr>
          <w:b w:val="0"/>
          <w:sz w:val="20"/>
        </w:rPr>
        <w:t>impact of the evolving political, economic and social situation on the rights of women and girl</w:t>
      </w:r>
      <w:r w:rsidR="00234B29">
        <w:rPr>
          <w:b w:val="0"/>
          <w:sz w:val="20"/>
        </w:rPr>
        <w:t>s</w:t>
      </w:r>
      <w:r w:rsidR="003E1381" w:rsidRPr="008309C3">
        <w:rPr>
          <w:b w:val="0"/>
          <w:sz w:val="20"/>
        </w:rPr>
        <w:t xml:space="preserve"> </w:t>
      </w:r>
      <w:r w:rsidR="00D94995">
        <w:rPr>
          <w:b w:val="0"/>
          <w:sz w:val="20"/>
        </w:rPr>
        <w:t>in Afghanistan</w:t>
      </w:r>
      <w:r w:rsidR="003E1381">
        <w:rPr>
          <w:b w:val="0"/>
          <w:sz w:val="20"/>
        </w:rPr>
        <w:t>.</w:t>
      </w:r>
      <w:r w:rsidR="00597A6B" w:rsidRPr="00820BF5">
        <w:tab/>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53DAE1D2" w:rsidR="008309C3" w:rsidRDefault="00717D7F" w:rsidP="00717D7F">
      <w:pPr>
        <w:pStyle w:val="HChG"/>
        <w:spacing w:before="0" w:after="120" w:line="240" w:lineRule="atLeast"/>
        <w:jc w:val="both"/>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on </w:t>
      </w:r>
      <w:r>
        <w:rPr>
          <w:b w:val="0"/>
          <w:sz w:val="20"/>
        </w:rPr>
        <w:t xml:space="preserve">Ukraine </w:t>
      </w:r>
      <w:r w:rsidRPr="008309C3">
        <w:rPr>
          <w:b w:val="0"/>
          <w:sz w:val="20"/>
        </w:rPr>
        <w:t xml:space="preserve">met during the session. It discussed the outcome of its inter-sessional </w:t>
      </w:r>
      <w:r w:rsidR="00D94995">
        <w:rPr>
          <w:b w:val="0"/>
          <w:sz w:val="20"/>
        </w:rPr>
        <w:t xml:space="preserve">engagement and planned activities to continue monitoring the human rights situation </w:t>
      </w:r>
      <w:r w:rsidR="00D94995" w:rsidRPr="008309C3">
        <w:rPr>
          <w:b w:val="0"/>
          <w:sz w:val="20"/>
        </w:rPr>
        <w:t xml:space="preserve">of </w:t>
      </w:r>
      <w:r w:rsidR="00D94995">
        <w:rPr>
          <w:b w:val="0"/>
          <w:sz w:val="20"/>
        </w:rPr>
        <w:t xml:space="preserve">Ukrainian </w:t>
      </w:r>
      <w:r w:rsidR="00D94995" w:rsidRPr="008309C3">
        <w:rPr>
          <w:b w:val="0"/>
          <w:sz w:val="20"/>
        </w:rPr>
        <w:t>women and girls</w:t>
      </w:r>
      <w:r w:rsidR="00D94995">
        <w:rPr>
          <w:b w:val="0"/>
          <w:sz w:val="20"/>
        </w:rPr>
        <w:t xml:space="preserve"> in the context of the ongoing hostilities and violations of women’s rights. The task force also </w:t>
      </w:r>
      <w:r w:rsidR="00AE28D8">
        <w:rPr>
          <w:b w:val="0"/>
          <w:sz w:val="20"/>
        </w:rPr>
        <w:t>discussed an invitation from the Government of Ukraine received on 16 December 2022 for the Committee to carry out a working visit to Ukraine in follow-up to</w:t>
      </w:r>
      <w:r w:rsidR="00D94995">
        <w:rPr>
          <w:b w:val="0"/>
          <w:sz w:val="20"/>
        </w:rPr>
        <w:t xml:space="preserve"> the review of the ninth periodic report of Ukraine during the eighty-third session</w:t>
      </w:r>
      <w:r w:rsidR="00AE28D8">
        <w:rPr>
          <w:b w:val="0"/>
          <w:sz w:val="20"/>
        </w:rPr>
        <w:t xml:space="preserve"> of the Committee</w:t>
      </w:r>
      <w:r>
        <w:rPr>
          <w:b w:val="0"/>
          <w:sz w:val="20"/>
        </w:rPr>
        <w:t>.</w:t>
      </w:r>
    </w:p>
    <w:p w14:paraId="52934460" w14:textId="70248594" w:rsidR="00597A6B" w:rsidRPr="00820BF5" w:rsidRDefault="008309C3" w:rsidP="00820BF5">
      <w:pPr>
        <w:pStyle w:val="HChG"/>
      </w:pPr>
      <w:r>
        <w:tab/>
      </w:r>
      <w:r>
        <w:tab/>
      </w:r>
      <w:r w:rsidR="00597A6B" w:rsidRPr="00820BF5">
        <w:t>Chapter VIII</w:t>
      </w:r>
    </w:p>
    <w:p w14:paraId="76B2EB2B" w14:textId="0F161B45"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993C8B">
        <w:rPr>
          <w:rFonts w:eastAsia="SimSun"/>
        </w:rPr>
        <w:t>fifth</w:t>
      </w:r>
      <w:r w:rsidR="00580757">
        <w:rPr>
          <w:rFonts w:eastAsia="SimSun"/>
        </w:rPr>
        <w:t xml:space="preserve"> </w:t>
      </w:r>
      <w:r w:rsidRPr="00820BF5">
        <w:rPr>
          <w:rFonts w:eastAsia="SimSun"/>
        </w:rPr>
        <w:t>session</w:t>
      </w:r>
    </w:p>
    <w:p w14:paraId="48F4B7B9" w14:textId="0FD5396B" w:rsidR="00597A6B" w:rsidRPr="00B431CC" w:rsidRDefault="00597A6B" w:rsidP="00B431CC">
      <w:pPr>
        <w:pStyle w:val="SingleTxtG"/>
      </w:pPr>
      <w:r w:rsidRPr="00B431CC">
        <w:t xml:space="preserve">On </w:t>
      </w:r>
      <w:r w:rsidR="00993C8B">
        <w:t>24</w:t>
      </w:r>
      <w:r w:rsidR="00DE7FBA">
        <w:t xml:space="preserve"> </w:t>
      </w:r>
      <w:r w:rsidR="00993C8B">
        <w:t>February</w:t>
      </w:r>
      <w:r w:rsidR="00580757">
        <w:t xml:space="preserve"> </w:t>
      </w:r>
      <w:r w:rsidRPr="00B431CC">
        <w:t>20</w:t>
      </w:r>
      <w:r w:rsidR="003406A5">
        <w:t>2</w:t>
      </w:r>
      <w:r w:rsidR="00993C8B">
        <w:t>3</w:t>
      </w:r>
      <w:r w:rsidRPr="00B431CC">
        <w:t xml:space="preserve">, the Committee considered and approved the following provisional agenda for its </w:t>
      </w:r>
      <w:r w:rsidR="003869A2">
        <w:t>eight</w:t>
      </w:r>
      <w:r w:rsidR="007A3BAE">
        <w:t>y-</w:t>
      </w:r>
      <w:r w:rsidR="00993C8B">
        <w:t>fifth</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1C8ECB5D"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993C8B">
        <w:t>fourth</w:t>
      </w:r>
      <w:r w:rsidR="00580757">
        <w:t xml:space="preserve"> </w:t>
      </w:r>
      <w:r w:rsidR="007A3BAE">
        <w:t>and eighty-</w:t>
      </w:r>
      <w:r w:rsidR="00993C8B">
        <w:t>fifth</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lastRenderedPageBreak/>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2D1C718D" w:rsidR="00597A6B" w:rsidRPr="00B431CC" w:rsidRDefault="00597A6B" w:rsidP="00B431CC">
      <w:pPr>
        <w:pStyle w:val="SingleTxtG"/>
        <w:ind w:firstLine="567"/>
      </w:pPr>
      <w:r w:rsidRPr="00B431CC">
        <w:t>9.</w:t>
      </w:r>
      <w:r w:rsidRPr="00B431CC">
        <w:tab/>
        <w:t xml:space="preserve">Provisional agenda for the </w:t>
      </w:r>
      <w:r w:rsidR="003869A2">
        <w:t>eighty-</w:t>
      </w:r>
      <w:r w:rsidR="00993C8B">
        <w:t>sixth</w:t>
      </w:r>
      <w:r w:rsidR="00580757">
        <w:t xml:space="preserve"> </w:t>
      </w:r>
      <w:r w:rsidRPr="00B431CC">
        <w:t>session of the Committee.</w:t>
      </w:r>
    </w:p>
    <w:p w14:paraId="4292BB32" w14:textId="373CF2A2"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993C8B">
        <w:t>fifth</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7B696C92" w:rsidR="00597A6B" w:rsidRPr="00820BF5" w:rsidRDefault="00597A6B" w:rsidP="00820BF5">
      <w:pPr>
        <w:pStyle w:val="SingleTxtG"/>
      </w:pPr>
      <w:r w:rsidRPr="00820BF5">
        <w:t xml:space="preserve">The Committee considered the draft report on its </w:t>
      </w:r>
      <w:r w:rsidR="00BA6357">
        <w:t>eight</w:t>
      </w:r>
      <w:r w:rsidR="008A6777">
        <w:t>y-</w:t>
      </w:r>
      <w:r w:rsidR="00993C8B">
        <w:t>fourth</w:t>
      </w:r>
      <w:r w:rsidR="00580757">
        <w:t xml:space="preserve"> </w:t>
      </w:r>
      <w:r w:rsidRPr="00820BF5">
        <w:t xml:space="preserve">session and addenda on </w:t>
      </w:r>
      <w:r w:rsidR="00D87CE1">
        <w:t>22 February</w:t>
      </w:r>
      <w:r w:rsidR="009E33A1">
        <w:t xml:space="preserve"> </w:t>
      </w:r>
      <w:r w:rsidR="001B2688" w:rsidRPr="00820BF5">
        <w:t>20</w:t>
      </w:r>
      <w:r w:rsidR="003406A5" w:rsidRPr="00820BF5">
        <w:t>2</w:t>
      </w:r>
      <w:r w:rsidR="00D87CE1">
        <w:t>3</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167725A3"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D87CE1">
        <w:rPr>
          <w:w w:val="103"/>
        </w:rPr>
        <w:t>4th</w:t>
      </w:r>
      <w:r w:rsidR="00B00260">
        <w:rPr>
          <w:w w:val="103"/>
        </w:rPr>
        <w:t xml:space="preserve"> session</w:t>
      </w:r>
      <w:r w:rsidR="00242542">
        <w:rPr>
          <w:w w:val="103"/>
        </w:rPr>
        <w:t xml:space="preserve"> webpage</w:t>
      </w:r>
      <w:r w:rsidR="00B00260">
        <w:rPr>
          <w:w w:val="103"/>
        </w:rPr>
        <w:t>)</w:t>
      </w:r>
    </w:p>
    <w:p w14:paraId="2DF3CE64" w14:textId="73EB96C8"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 xml:space="preserve">available under the </w:t>
      </w:r>
      <w:r w:rsidR="00BA6357">
        <w:rPr>
          <w:w w:val="103"/>
        </w:rPr>
        <w:t>8</w:t>
      </w:r>
      <w:r w:rsidR="00D87CE1">
        <w:rPr>
          <w:w w:val="103"/>
        </w:rPr>
        <w:t>4th</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6BFF" w14:textId="77777777" w:rsidR="000A065A" w:rsidRDefault="000A065A" w:rsidP="00F95C08"/>
  </w:endnote>
  <w:endnote w:type="continuationSeparator" w:id="0">
    <w:p w14:paraId="17F2196E" w14:textId="77777777" w:rsidR="000A065A" w:rsidRPr="00AC3823" w:rsidRDefault="000A065A" w:rsidP="00AC3823">
      <w:pPr>
        <w:pStyle w:val="Footer"/>
      </w:pPr>
    </w:p>
  </w:endnote>
  <w:endnote w:type="continuationNotice" w:id="1">
    <w:p w14:paraId="7AA98971" w14:textId="77777777" w:rsidR="000A065A" w:rsidRDefault="000A0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99A1"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Separator" w:id="0">
    <w:p w14:paraId="709F244B"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Notice" w:id="1">
    <w:p w14:paraId="525C1C48" w14:textId="77777777" w:rsidR="000A065A" w:rsidRPr="00AC3823" w:rsidRDefault="000A065A">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0"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1"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16cid:durableId="958291995">
    <w:abstractNumId w:val="25"/>
  </w:num>
  <w:num w:numId="2" w16cid:durableId="1039206576">
    <w:abstractNumId w:val="15"/>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22"/>
  </w:num>
  <w:num w:numId="15" w16cid:durableId="528880101">
    <w:abstractNumId w:val="11"/>
  </w:num>
  <w:num w:numId="16" w16cid:durableId="2098551733">
    <w:abstractNumId w:val="10"/>
  </w:num>
  <w:num w:numId="17" w16cid:durableId="1712413363">
    <w:abstractNumId w:val="24"/>
  </w:num>
  <w:num w:numId="18" w16cid:durableId="1323968014">
    <w:abstractNumId w:val="16"/>
  </w:num>
  <w:num w:numId="19" w16cid:durableId="1179932717">
    <w:abstractNumId w:val="14"/>
  </w:num>
  <w:num w:numId="20" w16cid:durableId="853374277">
    <w:abstractNumId w:val="26"/>
  </w:num>
  <w:num w:numId="21" w16cid:durableId="432362041">
    <w:abstractNumId w:val="20"/>
  </w:num>
  <w:num w:numId="22" w16cid:durableId="1477142381">
    <w:abstractNumId w:val="21"/>
  </w:num>
  <w:num w:numId="23" w16cid:durableId="499974604">
    <w:abstractNumId w:val="12"/>
  </w:num>
  <w:num w:numId="24" w16cid:durableId="509102827">
    <w:abstractNumId w:val="18"/>
  </w:num>
  <w:num w:numId="25" w16cid:durableId="23646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17"/>
  </w:num>
  <w:num w:numId="27" w16cid:durableId="2053767494">
    <w:abstractNumId w:val="19"/>
  </w:num>
  <w:num w:numId="28" w16cid:durableId="423840939">
    <w:abstractNumId w:val="23"/>
  </w:num>
  <w:num w:numId="29" w16cid:durableId="6346060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07A42"/>
    <w:rsid w:val="00011084"/>
    <w:rsid w:val="000115F3"/>
    <w:rsid w:val="00012E99"/>
    <w:rsid w:val="00015B01"/>
    <w:rsid w:val="00017EE7"/>
    <w:rsid w:val="00017F94"/>
    <w:rsid w:val="00021210"/>
    <w:rsid w:val="00022965"/>
    <w:rsid w:val="00023842"/>
    <w:rsid w:val="00025481"/>
    <w:rsid w:val="000334F9"/>
    <w:rsid w:val="00037469"/>
    <w:rsid w:val="00037DDC"/>
    <w:rsid w:val="00041E4C"/>
    <w:rsid w:val="0004261F"/>
    <w:rsid w:val="00044216"/>
    <w:rsid w:val="000456CD"/>
    <w:rsid w:val="00045793"/>
    <w:rsid w:val="0005072C"/>
    <w:rsid w:val="00053A3F"/>
    <w:rsid w:val="00055246"/>
    <w:rsid w:val="00062B30"/>
    <w:rsid w:val="00062EF0"/>
    <w:rsid w:val="00067897"/>
    <w:rsid w:val="0007030E"/>
    <w:rsid w:val="000777BB"/>
    <w:rsid w:val="0007796D"/>
    <w:rsid w:val="00083FB6"/>
    <w:rsid w:val="0009484C"/>
    <w:rsid w:val="000950A5"/>
    <w:rsid w:val="00097AD6"/>
    <w:rsid w:val="000A03B5"/>
    <w:rsid w:val="000A065A"/>
    <w:rsid w:val="000A7443"/>
    <w:rsid w:val="000B14C9"/>
    <w:rsid w:val="000B1CB0"/>
    <w:rsid w:val="000B1F3A"/>
    <w:rsid w:val="000B1FDB"/>
    <w:rsid w:val="000B6A89"/>
    <w:rsid w:val="000B7790"/>
    <w:rsid w:val="000B7CA4"/>
    <w:rsid w:val="000C020F"/>
    <w:rsid w:val="000C1D6B"/>
    <w:rsid w:val="000C2B32"/>
    <w:rsid w:val="000C390E"/>
    <w:rsid w:val="000C3DAD"/>
    <w:rsid w:val="000C421E"/>
    <w:rsid w:val="000C4333"/>
    <w:rsid w:val="000C47CF"/>
    <w:rsid w:val="000D44BE"/>
    <w:rsid w:val="000E61AF"/>
    <w:rsid w:val="000F251C"/>
    <w:rsid w:val="000F3150"/>
    <w:rsid w:val="000F36DF"/>
    <w:rsid w:val="000F4E0A"/>
    <w:rsid w:val="000F524E"/>
    <w:rsid w:val="00100D1A"/>
    <w:rsid w:val="00111CB2"/>
    <w:rsid w:val="00111F2F"/>
    <w:rsid w:val="001122B8"/>
    <w:rsid w:val="00114537"/>
    <w:rsid w:val="001233AB"/>
    <w:rsid w:val="00123C12"/>
    <w:rsid w:val="0013078F"/>
    <w:rsid w:val="00133A6E"/>
    <w:rsid w:val="00133F27"/>
    <w:rsid w:val="00134C9B"/>
    <w:rsid w:val="0013561D"/>
    <w:rsid w:val="0014365E"/>
    <w:rsid w:val="0014459D"/>
    <w:rsid w:val="0014660A"/>
    <w:rsid w:val="00150DB2"/>
    <w:rsid w:val="00153332"/>
    <w:rsid w:val="001546F2"/>
    <w:rsid w:val="00157900"/>
    <w:rsid w:val="00160E97"/>
    <w:rsid w:val="00162C3E"/>
    <w:rsid w:val="00162FEA"/>
    <w:rsid w:val="0016509E"/>
    <w:rsid w:val="00167B79"/>
    <w:rsid w:val="00167C56"/>
    <w:rsid w:val="00175401"/>
    <w:rsid w:val="00176178"/>
    <w:rsid w:val="00183D23"/>
    <w:rsid w:val="00185AD6"/>
    <w:rsid w:val="0019006F"/>
    <w:rsid w:val="00192DDD"/>
    <w:rsid w:val="001964FD"/>
    <w:rsid w:val="001A2732"/>
    <w:rsid w:val="001A58DB"/>
    <w:rsid w:val="001B0DC1"/>
    <w:rsid w:val="001B2688"/>
    <w:rsid w:val="001B50DB"/>
    <w:rsid w:val="001C0245"/>
    <w:rsid w:val="001C0C36"/>
    <w:rsid w:val="001C2443"/>
    <w:rsid w:val="001C5877"/>
    <w:rsid w:val="001D3640"/>
    <w:rsid w:val="001E3012"/>
    <w:rsid w:val="001E5F68"/>
    <w:rsid w:val="001E70F9"/>
    <w:rsid w:val="001F525A"/>
    <w:rsid w:val="001F7B8B"/>
    <w:rsid w:val="00204ADA"/>
    <w:rsid w:val="00207A0D"/>
    <w:rsid w:val="002114F6"/>
    <w:rsid w:val="00214065"/>
    <w:rsid w:val="00215B77"/>
    <w:rsid w:val="0021606B"/>
    <w:rsid w:val="00220A18"/>
    <w:rsid w:val="00223272"/>
    <w:rsid w:val="00223AD8"/>
    <w:rsid w:val="00225529"/>
    <w:rsid w:val="002345DE"/>
    <w:rsid w:val="00234B29"/>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761C7"/>
    <w:rsid w:val="0028015A"/>
    <w:rsid w:val="00283BC7"/>
    <w:rsid w:val="002904CF"/>
    <w:rsid w:val="00290F7F"/>
    <w:rsid w:val="00291F1D"/>
    <w:rsid w:val="0029407C"/>
    <w:rsid w:val="002955DF"/>
    <w:rsid w:val="002A0B0E"/>
    <w:rsid w:val="002A30D4"/>
    <w:rsid w:val="002A531D"/>
    <w:rsid w:val="002A67C9"/>
    <w:rsid w:val="002A7664"/>
    <w:rsid w:val="002B1ED7"/>
    <w:rsid w:val="002B56FE"/>
    <w:rsid w:val="002C3CBC"/>
    <w:rsid w:val="002C3ECE"/>
    <w:rsid w:val="002D037B"/>
    <w:rsid w:val="002D11C6"/>
    <w:rsid w:val="002D7BF2"/>
    <w:rsid w:val="002E03F9"/>
    <w:rsid w:val="002E0791"/>
    <w:rsid w:val="002E2A2C"/>
    <w:rsid w:val="002E2EB4"/>
    <w:rsid w:val="002E420F"/>
    <w:rsid w:val="002F376D"/>
    <w:rsid w:val="002F5622"/>
    <w:rsid w:val="002F7DDD"/>
    <w:rsid w:val="003018D6"/>
    <w:rsid w:val="0031019B"/>
    <w:rsid w:val="00310224"/>
    <w:rsid w:val="003154CE"/>
    <w:rsid w:val="00315FBD"/>
    <w:rsid w:val="00330F16"/>
    <w:rsid w:val="003334A4"/>
    <w:rsid w:val="0033661E"/>
    <w:rsid w:val="0033796B"/>
    <w:rsid w:val="003406A5"/>
    <w:rsid w:val="00342833"/>
    <w:rsid w:val="003466BF"/>
    <w:rsid w:val="00350987"/>
    <w:rsid w:val="00353DA1"/>
    <w:rsid w:val="00353ED5"/>
    <w:rsid w:val="003575D0"/>
    <w:rsid w:val="00362E39"/>
    <w:rsid w:val="00367B88"/>
    <w:rsid w:val="003701A3"/>
    <w:rsid w:val="003801EC"/>
    <w:rsid w:val="00382981"/>
    <w:rsid w:val="00382A1F"/>
    <w:rsid w:val="00385E6D"/>
    <w:rsid w:val="003869A2"/>
    <w:rsid w:val="00386C76"/>
    <w:rsid w:val="00387EF7"/>
    <w:rsid w:val="00390178"/>
    <w:rsid w:val="003954D5"/>
    <w:rsid w:val="003B3DDE"/>
    <w:rsid w:val="003C1CA5"/>
    <w:rsid w:val="003C261F"/>
    <w:rsid w:val="003C3E2A"/>
    <w:rsid w:val="003D0A6E"/>
    <w:rsid w:val="003D1AD0"/>
    <w:rsid w:val="003D2A6F"/>
    <w:rsid w:val="003E1381"/>
    <w:rsid w:val="003E6A46"/>
    <w:rsid w:val="003E6ADB"/>
    <w:rsid w:val="003F0CA6"/>
    <w:rsid w:val="003F0D18"/>
    <w:rsid w:val="003F296B"/>
    <w:rsid w:val="003F2B5D"/>
    <w:rsid w:val="003F54F8"/>
    <w:rsid w:val="003F6C85"/>
    <w:rsid w:val="003F6FBF"/>
    <w:rsid w:val="003F75E0"/>
    <w:rsid w:val="003F7ED8"/>
    <w:rsid w:val="00403704"/>
    <w:rsid w:val="00406C65"/>
    <w:rsid w:val="00407D04"/>
    <w:rsid w:val="00410BE1"/>
    <w:rsid w:val="00412AFB"/>
    <w:rsid w:val="0041354B"/>
    <w:rsid w:val="004136BB"/>
    <w:rsid w:val="00414401"/>
    <w:rsid w:val="00414854"/>
    <w:rsid w:val="00414D03"/>
    <w:rsid w:val="00416D63"/>
    <w:rsid w:val="004201AF"/>
    <w:rsid w:val="00420D7C"/>
    <w:rsid w:val="0042125E"/>
    <w:rsid w:val="004253CD"/>
    <w:rsid w:val="00426029"/>
    <w:rsid w:val="00426A53"/>
    <w:rsid w:val="00437363"/>
    <w:rsid w:val="00440E69"/>
    <w:rsid w:val="004414AB"/>
    <w:rsid w:val="00443EDF"/>
    <w:rsid w:val="00446E1A"/>
    <w:rsid w:val="00446FE5"/>
    <w:rsid w:val="00452396"/>
    <w:rsid w:val="00452E7C"/>
    <w:rsid w:val="00454230"/>
    <w:rsid w:val="00454239"/>
    <w:rsid w:val="00454302"/>
    <w:rsid w:val="004605C8"/>
    <w:rsid w:val="0046383A"/>
    <w:rsid w:val="00464F59"/>
    <w:rsid w:val="004663CA"/>
    <w:rsid w:val="00470817"/>
    <w:rsid w:val="0047638D"/>
    <w:rsid w:val="0047669C"/>
    <w:rsid w:val="00477514"/>
    <w:rsid w:val="00482EA6"/>
    <w:rsid w:val="00486B63"/>
    <w:rsid w:val="004902F8"/>
    <w:rsid w:val="004A12E5"/>
    <w:rsid w:val="004A413A"/>
    <w:rsid w:val="004A7BB7"/>
    <w:rsid w:val="004B0E82"/>
    <w:rsid w:val="004B15E2"/>
    <w:rsid w:val="004B3BE1"/>
    <w:rsid w:val="004B3EBC"/>
    <w:rsid w:val="004B415F"/>
    <w:rsid w:val="004B56D6"/>
    <w:rsid w:val="004B76E9"/>
    <w:rsid w:val="004C54C4"/>
    <w:rsid w:val="004C7C5D"/>
    <w:rsid w:val="004D1CEB"/>
    <w:rsid w:val="004D37BD"/>
    <w:rsid w:val="004D555B"/>
    <w:rsid w:val="004E1C31"/>
    <w:rsid w:val="004E4932"/>
    <w:rsid w:val="004E5721"/>
    <w:rsid w:val="004E6C86"/>
    <w:rsid w:val="004F522C"/>
    <w:rsid w:val="004F59BD"/>
    <w:rsid w:val="005034C7"/>
    <w:rsid w:val="00506255"/>
    <w:rsid w:val="00507677"/>
    <w:rsid w:val="00515101"/>
    <w:rsid w:val="0052186C"/>
    <w:rsid w:val="005233EA"/>
    <w:rsid w:val="0052508A"/>
    <w:rsid w:val="00526AFE"/>
    <w:rsid w:val="00531612"/>
    <w:rsid w:val="005322BF"/>
    <w:rsid w:val="00534A7E"/>
    <w:rsid w:val="005353C5"/>
    <w:rsid w:val="005439B4"/>
    <w:rsid w:val="0054578B"/>
    <w:rsid w:val="0054624A"/>
    <w:rsid w:val="00546D01"/>
    <w:rsid w:val="00547B2C"/>
    <w:rsid w:val="00547D8D"/>
    <w:rsid w:val="005505B7"/>
    <w:rsid w:val="005706C8"/>
    <w:rsid w:val="005710D7"/>
    <w:rsid w:val="00573BE5"/>
    <w:rsid w:val="00580757"/>
    <w:rsid w:val="00580A5D"/>
    <w:rsid w:val="00584196"/>
    <w:rsid w:val="005843FA"/>
    <w:rsid w:val="005863AC"/>
    <w:rsid w:val="00586ED3"/>
    <w:rsid w:val="00592A91"/>
    <w:rsid w:val="0059371C"/>
    <w:rsid w:val="00596AA9"/>
    <w:rsid w:val="00597A6B"/>
    <w:rsid w:val="005A58B2"/>
    <w:rsid w:val="005A7A75"/>
    <w:rsid w:val="005B35A6"/>
    <w:rsid w:val="005B45A9"/>
    <w:rsid w:val="005B58C7"/>
    <w:rsid w:val="005B5DE9"/>
    <w:rsid w:val="005C0275"/>
    <w:rsid w:val="005D04A2"/>
    <w:rsid w:val="005D2325"/>
    <w:rsid w:val="005D2D60"/>
    <w:rsid w:val="005E17A9"/>
    <w:rsid w:val="005E1EB8"/>
    <w:rsid w:val="005E29E5"/>
    <w:rsid w:val="005E48B2"/>
    <w:rsid w:val="005E6815"/>
    <w:rsid w:val="005E707B"/>
    <w:rsid w:val="005F15E9"/>
    <w:rsid w:val="005F2340"/>
    <w:rsid w:val="005F3321"/>
    <w:rsid w:val="006115B8"/>
    <w:rsid w:val="006122C4"/>
    <w:rsid w:val="00614BA5"/>
    <w:rsid w:val="006175AD"/>
    <w:rsid w:val="00620119"/>
    <w:rsid w:val="0062042A"/>
    <w:rsid w:val="00633246"/>
    <w:rsid w:val="0063452A"/>
    <w:rsid w:val="00635D39"/>
    <w:rsid w:val="00636554"/>
    <w:rsid w:val="00640B94"/>
    <w:rsid w:val="00645D4E"/>
    <w:rsid w:val="006508E6"/>
    <w:rsid w:val="006517CE"/>
    <w:rsid w:val="006567C0"/>
    <w:rsid w:val="00657C7B"/>
    <w:rsid w:val="00661E08"/>
    <w:rsid w:val="00665760"/>
    <w:rsid w:val="00665C17"/>
    <w:rsid w:val="00667F43"/>
    <w:rsid w:val="0067098F"/>
    <w:rsid w:val="006829EA"/>
    <w:rsid w:val="00687824"/>
    <w:rsid w:val="00696BFC"/>
    <w:rsid w:val="006A45AE"/>
    <w:rsid w:val="006A7336"/>
    <w:rsid w:val="006B32B6"/>
    <w:rsid w:val="006C0088"/>
    <w:rsid w:val="006C0359"/>
    <w:rsid w:val="006C4AF2"/>
    <w:rsid w:val="006C58FB"/>
    <w:rsid w:val="006C7463"/>
    <w:rsid w:val="006D1D47"/>
    <w:rsid w:val="006D1D7D"/>
    <w:rsid w:val="006D2CEB"/>
    <w:rsid w:val="006D5AE1"/>
    <w:rsid w:val="006D7086"/>
    <w:rsid w:val="006E1FCD"/>
    <w:rsid w:val="006E2C9B"/>
    <w:rsid w:val="006E665C"/>
    <w:rsid w:val="006F38F6"/>
    <w:rsid w:val="007029C0"/>
    <w:rsid w:val="007055D2"/>
    <w:rsid w:val="00712674"/>
    <w:rsid w:val="007130C1"/>
    <w:rsid w:val="00715508"/>
    <w:rsid w:val="0071601D"/>
    <w:rsid w:val="00717D7F"/>
    <w:rsid w:val="007258B0"/>
    <w:rsid w:val="007261E4"/>
    <w:rsid w:val="00731B28"/>
    <w:rsid w:val="00731F35"/>
    <w:rsid w:val="0073234D"/>
    <w:rsid w:val="00737063"/>
    <w:rsid w:val="00741710"/>
    <w:rsid w:val="00743C48"/>
    <w:rsid w:val="007447FC"/>
    <w:rsid w:val="007465EE"/>
    <w:rsid w:val="0075302D"/>
    <w:rsid w:val="0075466D"/>
    <w:rsid w:val="007621DA"/>
    <w:rsid w:val="0076624F"/>
    <w:rsid w:val="00766CEC"/>
    <w:rsid w:val="00770252"/>
    <w:rsid w:val="007713CC"/>
    <w:rsid w:val="00772014"/>
    <w:rsid w:val="00775920"/>
    <w:rsid w:val="00780B05"/>
    <w:rsid w:val="0078437E"/>
    <w:rsid w:val="00792C35"/>
    <w:rsid w:val="00792DA3"/>
    <w:rsid w:val="00795020"/>
    <w:rsid w:val="007A100B"/>
    <w:rsid w:val="007A3BAE"/>
    <w:rsid w:val="007A62E6"/>
    <w:rsid w:val="007C3B31"/>
    <w:rsid w:val="007D2910"/>
    <w:rsid w:val="007E4E10"/>
    <w:rsid w:val="007E6BF1"/>
    <w:rsid w:val="007F10F2"/>
    <w:rsid w:val="00803235"/>
    <w:rsid w:val="008048CB"/>
    <w:rsid w:val="0080684C"/>
    <w:rsid w:val="008069B3"/>
    <w:rsid w:val="00812B38"/>
    <w:rsid w:val="00813DCF"/>
    <w:rsid w:val="00815502"/>
    <w:rsid w:val="0081696B"/>
    <w:rsid w:val="00820179"/>
    <w:rsid w:val="00820BF5"/>
    <w:rsid w:val="00821936"/>
    <w:rsid w:val="00821FFA"/>
    <w:rsid w:val="008250DD"/>
    <w:rsid w:val="00826312"/>
    <w:rsid w:val="008309C3"/>
    <w:rsid w:val="008322D4"/>
    <w:rsid w:val="00836DDC"/>
    <w:rsid w:val="0083766D"/>
    <w:rsid w:val="00845059"/>
    <w:rsid w:val="00845D2D"/>
    <w:rsid w:val="00847924"/>
    <w:rsid w:val="00855E8D"/>
    <w:rsid w:val="0085697C"/>
    <w:rsid w:val="008571EE"/>
    <w:rsid w:val="008609A4"/>
    <w:rsid w:val="00866768"/>
    <w:rsid w:val="00871C75"/>
    <w:rsid w:val="00873BB0"/>
    <w:rsid w:val="00874AD7"/>
    <w:rsid w:val="008776DC"/>
    <w:rsid w:val="0088018D"/>
    <w:rsid w:val="00881D7C"/>
    <w:rsid w:val="008823E6"/>
    <w:rsid w:val="008840F2"/>
    <w:rsid w:val="00884824"/>
    <w:rsid w:val="00885F0A"/>
    <w:rsid w:val="00887865"/>
    <w:rsid w:val="00887C3E"/>
    <w:rsid w:val="008958C1"/>
    <w:rsid w:val="008A431B"/>
    <w:rsid w:val="008A4ABC"/>
    <w:rsid w:val="008A6777"/>
    <w:rsid w:val="008B30C6"/>
    <w:rsid w:val="008C0F7A"/>
    <w:rsid w:val="008C6AC2"/>
    <w:rsid w:val="008D04C0"/>
    <w:rsid w:val="008D213B"/>
    <w:rsid w:val="008D2899"/>
    <w:rsid w:val="008D37AF"/>
    <w:rsid w:val="008D5DFE"/>
    <w:rsid w:val="008D5E1F"/>
    <w:rsid w:val="008E0D61"/>
    <w:rsid w:val="008E1AD4"/>
    <w:rsid w:val="008E3F69"/>
    <w:rsid w:val="008E5348"/>
    <w:rsid w:val="008E6A9B"/>
    <w:rsid w:val="008F0BE2"/>
    <w:rsid w:val="008F2A1D"/>
    <w:rsid w:val="008F58E0"/>
    <w:rsid w:val="008F77CE"/>
    <w:rsid w:val="0090238C"/>
    <w:rsid w:val="00906720"/>
    <w:rsid w:val="00911A2E"/>
    <w:rsid w:val="00911AC2"/>
    <w:rsid w:val="00912CF3"/>
    <w:rsid w:val="00912FB2"/>
    <w:rsid w:val="0091785C"/>
    <w:rsid w:val="00920B06"/>
    <w:rsid w:val="00920CF2"/>
    <w:rsid w:val="0092418E"/>
    <w:rsid w:val="00927925"/>
    <w:rsid w:val="0093191D"/>
    <w:rsid w:val="00936E95"/>
    <w:rsid w:val="00940DF4"/>
    <w:rsid w:val="009464C1"/>
    <w:rsid w:val="009513FB"/>
    <w:rsid w:val="009541D5"/>
    <w:rsid w:val="009555DA"/>
    <w:rsid w:val="00957790"/>
    <w:rsid w:val="009622DC"/>
    <w:rsid w:val="00962649"/>
    <w:rsid w:val="0096353E"/>
    <w:rsid w:val="009703C4"/>
    <w:rsid w:val="009705C8"/>
    <w:rsid w:val="00970744"/>
    <w:rsid w:val="009743D5"/>
    <w:rsid w:val="00976464"/>
    <w:rsid w:val="00976935"/>
    <w:rsid w:val="00977796"/>
    <w:rsid w:val="00985D89"/>
    <w:rsid w:val="0099322D"/>
    <w:rsid w:val="00993C8B"/>
    <w:rsid w:val="009A1171"/>
    <w:rsid w:val="009A134E"/>
    <w:rsid w:val="009A370D"/>
    <w:rsid w:val="009A45D8"/>
    <w:rsid w:val="009A58C1"/>
    <w:rsid w:val="009B579C"/>
    <w:rsid w:val="009B7AF4"/>
    <w:rsid w:val="009C0141"/>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15FF9"/>
    <w:rsid w:val="00A250F4"/>
    <w:rsid w:val="00A405D3"/>
    <w:rsid w:val="00A420AB"/>
    <w:rsid w:val="00A42431"/>
    <w:rsid w:val="00A4508B"/>
    <w:rsid w:val="00A546E5"/>
    <w:rsid w:val="00A60BB9"/>
    <w:rsid w:val="00A67187"/>
    <w:rsid w:val="00A726EC"/>
    <w:rsid w:val="00A745F6"/>
    <w:rsid w:val="00A81EE1"/>
    <w:rsid w:val="00A86500"/>
    <w:rsid w:val="00A96802"/>
    <w:rsid w:val="00AA361D"/>
    <w:rsid w:val="00AA4732"/>
    <w:rsid w:val="00AA7AF7"/>
    <w:rsid w:val="00AC0E6D"/>
    <w:rsid w:val="00AC3112"/>
    <w:rsid w:val="00AC3823"/>
    <w:rsid w:val="00AD008A"/>
    <w:rsid w:val="00AD428F"/>
    <w:rsid w:val="00AE0610"/>
    <w:rsid w:val="00AE0659"/>
    <w:rsid w:val="00AE1521"/>
    <w:rsid w:val="00AE1847"/>
    <w:rsid w:val="00AE28D8"/>
    <w:rsid w:val="00AE30B7"/>
    <w:rsid w:val="00AE323C"/>
    <w:rsid w:val="00AE35A5"/>
    <w:rsid w:val="00AE4997"/>
    <w:rsid w:val="00AE6F46"/>
    <w:rsid w:val="00AE7D9F"/>
    <w:rsid w:val="00AF2006"/>
    <w:rsid w:val="00AF57F0"/>
    <w:rsid w:val="00AF709C"/>
    <w:rsid w:val="00AF74C7"/>
    <w:rsid w:val="00B00181"/>
    <w:rsid w:val="00B0019D"/>
    <w:rsid w:val="00B00260"/>
    <w:rsid w:val="00B01C2D"/>
    <w:rsid w:val="00B068EE"/>
    <w:rsid w:val="00B137F6"/>
    <w:rsid w:val="00B320FA"/>
    <w:rsid w:val="00B32D6F"/>
    <w:rsid w:val="00B377E8"/>
    <w:rsid w:val="00B431CC"/>
    <w:rsid w:val="00B43C66"/>
    <w:rsid w:val="00B477DB"/>
    <w:rsid w:val="00B54511"/>
    <w:rsid w:val="00B55090"/>
    <w:rsid w:val="00B60685"/>
    <w:rsid w:val="00B61E30"/>
    <w:rsid w:val="00B61ED5"/>
    <w:rsid w:val="00B6419A"/>
    <w:rsid w:val="00B66ED6"/>
    <w:rsid w:val="00B70F87"/>
    <w:rsid w:val="00B713AA"/>
    <w:rsid w:val="00B76597"/>
    <w:rsid w:val="00B765F7"/>
    <w:rsid w:val="00B77BAB"/>
    <w:rsid w:val="00B81139"/>
    <w:rsid w:val="00B8137E"/>
    <w:rsid w:val="00B81393"/>
    <w:rsid w:val="00B83F88"/>
    <w:rsid w:val="00B84D73"/>
    <w:rsid w:val="00B85EC6"/>
    <w:rsid w:val="00B90DA3"/>
    <w:rsid w:val="00B90DF0"/>
    <w:rsid w:val="00B91C47"/>
    <w:rsid w:val="00B93F64"/>
    <w:rsid w:val="00BA0CA9"/>
    <w:rsid w:val="00BA49CA"/>
    <w:rsid w:val="00BA56AA"/>
    <w:rsid w:val="00BA5989"/>
    <w:rsid w:val="00BA6357"/>
    <w:rsid w:val="00BA7A97"/>
    <w:rsid w:val="00BB01E9"/>
    <w:rsid w:val="00BB0881"/>
    <w:rsid w:val="00BB24D3"/>
    <w:rsid w:val="00BB3E59"/>
    <w:rsid w:val="00BB450D"/>
    <w:rsid w:val="00BB4BE8"/>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6811"/>
    <w:rsid w:val="00C17890"/>
    <w:rsid w:val="00C17E05"/>
    <w:rsid w:val="00C20C97"/>
    <w:rsid w:val="00C23CC0"/>
    <w:rsid w:val="00C25DE0"/>
    <w:rsid w:val="00C31E56"/>
    <w:rsid w:val="00C32D34"/>
    <w:rsid w:val="00C3466C"/>
    <w:rsid w:val="00C34BCB"/>
    <w:rsid w:val="00C359C0"/>
    <w:rsid w:val="00C360F7"/>
    <w:rsid w:val="00C37470"/>
    <w:rsid w:val="00C539BF"/>
    <w:rsid w:val="00C55CDB"/>
    <w:rsid w:val="00C60836"/>
    <w:rsid w:val="00C6170A"/>
    <w:rsid w:val="00C62922"/>
    <w:rsid w:val="00C63996"/>
    <w:rsid w:val="00C65068"/>
    <w:rsid w:val="00C65434"/>
    <w:rsid w:val="00C676A2"/>
    <w:rsid w:val="00C713C2"/>
    <w:rsid w:val="00C719FF"/>
    <w:rsid w:val="00C72D67"/>
    <w:rsid w:val="00C742A8"/>
    <w:rsid w:val="00C7670E"/>
    <w:rsid w:val="00C778D7"/>
    <w:rsid w:val="00C82CE6"/>
    <w:rsid w:val="00C82E3F"/>
    <w:rsid w:val="00C82F15"/>
    <w:rsid w:val="00C9019C"/>
    <w:rsid w:val="00C91E14"/>
    <w:rsid w:val="00C96E15"/>
    <w:rsid w:val="00CA3958"/>
    <w:rsid w:val="00CA64AD"/>
    <w:rsid w:val="00CA65E6"/>
    <w:rsid w:val="00CA66A3"/>
    <w:rsid w:val="00CA7142"/>
    <w:rsid w:val="00CB03FC"/>
    <w:rsid w:val="00CB099A"/>
    <w:rsid w:val="00CB2466"/>
    <w:rsid w:val="00CB7D6A"/>
    <w:rsid w:val="00CC3D75"/>
    <w:rsid w:val="00CD25F2"/>
    <w:rsid w:val="00CD416A"/>
    <w:rsid w:val="00CD5C45"/>
    <w:rsid w:val="00CD60B7"/>
    <w:rsid w:val="00CD7E64"/>
    <w:rsid w:val="00CE0DA4"/>
    <w:rsid w:val="00CE215F"/>
    <w:rsid w:val="00CE4E73"/>
    <w:rsid w:val="00CE6D4E"/>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76CDB"/>
    <w:rsid w:val="00D84709"/>
    <w:rsid w:val="00D8493E"/>
    <w:rsid w:val="00D87A7F"/>
    <w:rsid w:val="00D87CE1"/>
    <w:rsid w:val="00D90473"/>
    <w:rsid w:val="00D91001"/>
    <w:rsid w:val="00D91961"/>
    <w:rsid w:val="00D92969"/>
    <w:rsid w:val="00D94995"/>
    <w:rsid w:val="00D97728"/>
    <w:rsid w:val="00DA06A2"/>
    <w:rsid w:val="00DA22F4"/>
    <w:rsid w:val="00DA2CED"/>
    <w:rsid w:val="00DA4159"/>
    <w:rsid w:val="00DB1831"/>
    <w:rsid w:val="00DB4691"/>
    <w:rsid w:val="00DC0744"/>
    <w:rsid w:val="00DC3786"/>
    <w:rsid w:val="00DC5B87"/>
    <w:rsid w:val="00DC5DD8"/>
    <w:rsid w:val="00DD3660"/>
    <w:rsid w:val="00DD3BFD"/>
    <w:rsid w:val="00DE27C2"/>
    <w:rsid w:val="00DE4D1B"/>
    <w:rsid w:val="00DE5851"/>
    <w:rsid w:val="00DE7847"/>
    <w:rsid w:val="00DE79B4"/>
    <w:rsid w:val="00DE7FBA"/>
    <w:rsid w:val="00DF143D"/>
    <w:rsid w:val="00DF6678"/>
    <w:rsid w:val="00E000EB"/>
    <w:rsid w:val="00E041D4"/>
    <w:rsid w:val="00E07A7F"/>
    <w:rsid w:val="00E10480"/>
    <w:rsid w:val="00E11515"/>
    <w:rsid w:val="00E136D5"/>
    <w:rsid w:val="00E20264"/>
    <w:rsid w:val="00E22CF2"/>
    <w:rsid w:val="00E22FCF"/>
    <w:rsid w:val="00E24B6F"/>
    <w:rsid w:val="00E2606D"/>
    <w:rsid w:val="00E3097E"/>
    <w:rsid w:val="00E33F14"/>
    <w:rsid w:val="00E34FA6"/>
    <w:rsid w:val="00E3523F"/>
    <w:rsid w:val="00E41875"/>
    <w:rsid w:val="00E42F4E"/>
    <w:rsid w:val="00E44A12"/>
    <w:rsid w:val="00E52D9F"/>
    <w:rsid w:val="00E5313C"/>
    <w:rsid w:val="00E61037"/>
    <w:rsid w:val="00E645A1"/>
    <w:rsid w:val="00E8186C"/>
    <w:rsid w:val="00E859E9"/>
    <w:rsid w:val="00E907C5"/>
    <w:rsid w:val="00E96CBE"/>
    <w:rsid w:val="00E97553"/>
    <w:rsid w:val="00EA0A58"/>
    <w:rsid w:val="00EA35C4"/>
    <w:rsid w:val="00EA36AF"/>
    <w:rsid w:val="00EB07DC"/>
    <w:rsid w:val="00EB335B"/>
    <w:rsid w:val="00EB422C"/>
    <w:rsid w:val="00EB61F5"/>
    <w:rsid w:val="00EB6966"/>
    <w:rsid w:val="00EC373B"/>
    <w:rsid w:val="00EC427B"/>
    <w:rsid w:val="00ED323F"/>
    <w:rsid w:val="00ED7FAF"/>
    <w:rsid w:val="00EE1218"/>
    <w:rsid w:val="00EE3120"/>
    <w:rsid w:val="00F027AD"/>
    <w:rsid w:val="00F12269"/>
    <w:rsid w:val="00F12CEE"/>
    <w:rsid w:val="00F136CC"/>
    <w:rsid w:val="00F164B0"/>
    <w:rsid w:val="00F21715"/>
    <w:rsid w:val="00F23606"/>
    <w:rsid w:val="00F27338"/>
    <w:rsid w:val="00F32481"/>
    <w:rsid w:val="00F33871"/>
    <w:rsid w:val="00F34B96"/>
    <w:rsid w:val="00F3757F"/>
    <w:rsid w:val="00F37C47"/>
    <w:rsid w:val="00F51617"/>
    <w:rsid w:val="00F5373E"/>
    <w:rsid w:val="00F56EDF"/>
    <w:rsid w:val="00F621C7"/>
    <w:rsid w:val="00F660DF"/>
    <w:rsid w:val="00F6644A"/>
    <w:rsid w:val="00F6660F"/>
    <w:rsid w:val="00F66D7D"/>
    <w:rsid w:val="00F72F61"/>
    <w:rsid w:val="00F77FB9"/>
    <w:rsid w:val="00F80094"/>
    <w:rsid w:val="00F8021C"/>
    <w:rsid w:val="00F811A7"/>
    <w:rsid w:val="00F81D54"/>
    <w:rsid w:val="00F82AB9"/>
    <w:rsid w:val="00F83033"/>
    <w:rsid w:val="00F83461"/>
    <w:rsid w:val="00F86F7C"/>
    <w:rsid w:val="00F92D4C"/>
    <w:rsid w:val="00F945E7"/>
    <w:rsid w:val="00F95C08"/>
    <w:rsid w:val="00F95DD1"/>
    <w:rsid w:val="00F97771"/>
    <w:rsid w:val="00FA4219"/>
    <w:rsid w:val="00FA7E7D"/>
    <w:rsid w:val="00FB039A"/>
    <w:rsid w:val="00FB319B"/>
    <w:rsid w:val="00FC40B0"/>
    <w:rsid w:val="00FC430E"/>
    <w:rsid w:val="00FC6899"/>
    <w:rsid w:val="00FD0DF6"/>
    <w:rsid w:val="00FD196C"/>
    <w:rsid w:val="00FD6780"/>
    <w:rsid w:val="00FD6A12"/>
    <w:rsid w:val="00FE1E36"/>
    <w:rsid w:val="00FE20BC"/>
    <w:rsid w:val="00FE77B9"/>
    <w:rsid w:val="00FE7824"/>
    <w:rsid w:val="00FE7FD9"/>
    <w:rsid w:val="00FF081C"/>
    <w:rsid w:val="00FF21B8"/>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character" w:styleId="UnresolvedMention">
    <w:name w:val="Unresolved Mention"/>
    <w:basedOn w:val="DefaultParagraphFont"/>
    <w:uiPriority w:val="99"/>
    <w:semiHidden/>
    <w:unhideWhenUsed/>
    <w:rsid w:val="00410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15/treatybodyexternal/Download.aspx?symbolno=CEDAW%2FC%2FMRT%2FCO%2F4&amp;Lang=en" TargetMode="External"/><Relationship Id="rId18" Type="http://schemas.openxmlformats.org/officeDocument/2006/relationships/hyperlink" Target="http://documents.un.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EDAW%2FCOC%2FHUN%2F51815&amp;Lang=en" TargetMode="External"/><Relationship Id="rId17" Type="http://schemas.openxmlformats.org/officeDocument/2006/relationships/hyperlink" Target="https://tbinternet.ohchr.org/_layouts/15/treatybodyexternal/Download.aspx?symbolno=INT%2FCEDAW%2FSED%2F84%2F35168&amp;Lang=en" TargetMode="Externa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INT%2FCEDAW%2FCOC%2FTUN%2F51819&amp;Lang=en" TargetMode="External"/><Relationship Id="rId20" Type="http://schemas.openxmlformats.org/officeDocument/2006/relationships/hyperlink" Target="https://tbinternet.ohchr.org/_layouts/15/treatybodyexternal/Download.aspx?symbolno=INT%2FCEDAW%2FSED%2F84%2F35169&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GEO%2FCO%2F6&amp;Lang=en"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EDAW%2FCOC%2FSVN%2F51818&amp;Lang=en" TargetMode="External"/><Relationship Id="rId10" Type="http://schemas.openxmlformats.org/officeDocument/2006/relationships/hyperlink" Target="https://tbinternet.ohchr.org/_layouts/15/treatybodyexternal/Download.aspx?symbolno=CEDAW%2FC%2FCRI%2FCO%2F8&amp;Lang=en" TargetMode="External"/><Relationship Id="rId19" Type="http://schemas.openxmlformats.org/officeDocument/2006/relationships/hyperlink" Target="http://juris.ohchr.org/"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BHR%2FCO%2F4&amp;Lang=en" TargetMode="External"/><Relationship Id="rId14" Type="http://schemas.openxmlformats.org/officeDocument/2006/relationships/hyperlink" Target="https://tbinternet.ohchr.org/_layouts/15/treatybodyexternal/Download.aspx?symbolno=INT%2FCEDAW%2FCOC%2FNOR%2F51817&amp;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4209</Words>
  <Characters>23994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Jamila Devi Seerathun</cp:lastModifiedBy>
  <cp:revision>5</cp:revision>
  <cp:lastPrinted>2018-11-09T11:12:00Z</cp:lastPrinted>
  <dcterms:created xsi:type="dcterms:W3CDTF">2023-03-01T10:23:00Z</dcterms:created>
  <dcterms:modified xsi:type="dcterms:W3CDTF">2023-03-01T11:38:00Z</dcterms:modified>
</cp:coreProperties>
</file>