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222C4" w14:textId="77777777" w:rsidR="008A1586" w:rsidRDefault="008A1586">
      <w:pPr>
        <w:rPr>
          <w:b/>
          <w:sz w:val="96"/>
          <w:szCs w:val="96"/>
          <w:u w:val="single"/>
        </w:rPr>
      </w:pPr>
    </w:p>
    <w:p w14:paraId="75DC9117" w14:textId="77777777" w:rsidR="008A1586" w:rsidRDefault="008A1586">
      <w:pPr>
        <w:rPr>
          <w:b/>
          <w:sz w:val="96"/>
          <w:szCs w:val="96"/>
          <w:u w:val="single"/>
        </w:rPr>
      </w:pPr>
    </w:p>
    <w:p w14:paraId="686F963C" w14:textId="646112B3" w:rsidR="00D20A05" w:rsidRPr="00E00C5F" w:rsidRDefault="00E00C5F">
      <w:pPr>
        <w:rPr>
          <w:b/>
          <w:color w:val="1F4E79" w:themeColor="accent1" w:themeShade="80"/>
          <w:sz w:val="48"/>
          <w:szCs w:val="48"/>
        </w:rPr>
      </w:pPr>
      <w:r w:rsidRPr="00E00C5F">
        <w:rPr>
          <w:b/>
          <w:sz w:val="56"/>
          <w:szCs w:val="56"/>
        </w:rPr>
        <w:t xml:space="preserve">NATIONAL ORGANISATION OF PERSONS WITH DISABILITIES (OPD): </w:t>
      </w:r>
      <w:r w:rsidR="00D20A05" w:rsidRPr="00E00C5F">
        <w:rPr>
          <w:b/>
          <w:color w:val="1F4E79" w:themeColor="accent1" w:themeShade="80"/>
          <w:sz w:val="56"/>
          <w:szCs w:val="56"/>
        </w:rPr>
        <w:t xml:space="preserve">FUSI ALOFA ASSOCIATION - </w:t>
      </w:r>
      <w:r w:rsidR="008A1586" w:rsidRPr="00E00C5F">
        <w:rPr>
          <w:b/>
          <w:color w:val="1F4E79" w:themeColor="accent1" w:themeShade="80"/>
          <w:sz w:val="56"/>
          <w:szCs w:val="56"/>
        </w:rPr>
        <w:t xml:space="preserve">TUVALU </w:t>
      </w:r>
    </w:p>
    <w:p w14:paraId="146C1764" w14:textId="77777777" w:rsidR="00D20A05" w:rsidRDefault="00D20A05">
      <w:pPr>
        <w:rPr>
          <w:b/>
          <w:sz w:val="48"/>
          <w:szCs w:val="48"/>
          <w:u w:val="single"/>
        </w:rPr>
      </w:pPr>
    </w:p>
    <w:p w14:paraId="29B72208" w14:textId="4F463884" w:rsidR="008E5908" w:rsidRPr="00E00C5F" w:rsidRDefault="00E00C5F">
      <w:pPr>
        <w:rPr>
          <w:b/>
          <w:color w:val="002060"/>
          <w:sz w:val="56"/>
          <w:szCs w:val="56"/>
          <w:u w:val="single"/>
        </w:rPr>
      </w:pPr>
      <w:r>
        <w:rPr>
          <w:b/>
          <w:color w:val="002060"/>
          <w:sz w:val="40"/>
          <w:szCs w:val="40"/>
          <w:u w:val="single"/>
        </w:rPr>
        <w:t>‘</w:t>
      </w:r>
      <w:r w:rsidR="00D20A05" w:rsidRPr="00E00C5F">
        <w:rPr>
          <w:b/>
          <w:color w:val="002060"/>
          <w:sz w:val="40"/>
          <w:szCs w:val="40"/>
          <w:u w:val="single"/>
        </w:rPr>
        <w:t xml:space="preserve">Perspective of Persons with Disabilities on the implementation of the </w:t>
      </w:r>
      <w:r w:rsidR="008A1586" w:rsidRPr="00E00C5F">
        <w:rPr>
          <w:b/>
          <w:color w:val="002060"/>
          <w:sz w:val="40"/>
          <w:szCs w:val="40"/>
          <w:u w:val="single"/>
        </w:rPr>
        <w:t>UNCRPD</w:t>
      </w:r>
      <w:r>
        <w:rPr>
          <w:b/>
          <w:color w:val="002060"/>
          <w:sz w:val="40"/>
          <w:szCs w:val="40"/>
          <w:u w:val="single"/>
        </w:rPr>
        <w:t>’</w:t>
      </w:r>
      <w:r w:rsidR="008A1586" w:rsidRPr="00E00C5F">
        <w:rPr>
          <w:b/>
          <w:color w:val="002060"/>
          <w:sz w:val="40"/>
          <w:szCs w:val="40"/>
          <w:u w:val="single"/>
        </w:rPr>
        <w:t xml:space="preserve"> </w:t>
      </w:r>
    </w:p>
    <w:p w14:paraId="32A77AF0" w14:textId="77777777" w:rsidR="00D20A05" w:rsidRDefault="00D20A05">
      <w:pPr>
        <w:rPr>
          <w:b/>
          <w:sz w:val="96"/>
          <w:szCs w:val="96"/>
          <w:u w:val="single"/>
        </w:rPr>
      </w:pPr>
    </w:p>
    <w:p w14:paraId="71A15E5A" w14:textId="1C99397A" w:rsidR="008A1586" w:rsidRDefault="00086421">
      <w:pPr>
        <w:rPr>
          <w:b/>
          <w:sz w:val="96"/>
          <w:szCs w:val="96"/>
          <w:u w:val="single"/>
        </w:rPr>
      </w:pPr>
      <w:r>
        <w:rPr>
          <w:b/>
          <w:sz w:val="72"/>
          <w:szCs w:val="72"/>
          <w:u w:val="single"/>
        </w:rPr>
        <w:t xml:space="preserve">CRPD </w:t>
      </w:r>
      <w:r w:rsidR="008A1586" w:rsidRPr="00E00C5F">
        <w:rPr>
          <w:b/>
          <w:sz w:val="72"/>
          <w:szCs w:val="72"/>
          <w:u w:val="single"/>
        </w:rPr>
        <w:t xml:space="preserve">ALTERNATIVE REPORT </w:t>
      </w:r>
    </w:p>
    <w:p w14:paraId="64F7AB93" w14:textId="77777777" w:rsidR="00D20A05" w:rsidRDefault="00D20A05">
      <w:pPr>
        <w:rPr>
          <w:b/>
          <w:sz w:val="96"/>
          <w:szCs w:val="96"/>
          <w:u w:val="single"/>
        </w:rPr>
      </w:pPr>
    </w:p>
    <w:p w14:paraId="1707682B" w14:textId="331FFDCF" w:rsidR="00D20A05" w:rsidRPr="00E00C5F" w:rsidRDefault="00D20A05">
      <w:pPr>
        <w:rPr>
          <w:b/>
          <w:sz w:val="36"/>
          <w:szCs w:val="36"/>
          <w:u w:val="single"/>
        </w:rPr>
      </w:pPr>
      <w:r w:rsidRPr="00E00C5F">
        <w:rPr>
          <w:b/>
          <w:sz w:val="36"/>
          <w:szCs w:val="36"/>
          <w:u w:val="single"/>
        </w:rPr>
        <w:t>January 2025</w:t>
      </w:r>
    </w:p>
    <w:p w14:paraId="56AD8D8B" w14:textId="77777777" w:rsidR="008E5908" w:rsidRDefault="008E5908">
      <w:pPr>
        <w:rPr>
          <w:b/>
          <w:u w:val="single"/>
        </w:rPr>
      </w:pPr>
    </w:p>
    <w:p w14:paraId="5B1BE83C" w14:textId="77777777" w:rsidR="008A1586" w:rsidRDefault="008A1586">
      <w:pPr>
        <w:rPr>
          <w:b/>
          <w:u w:val="single"/>
        </w:rPr>
      </w:pPr>
    </w:p>
    <w:p w14:paraId="58A91E5C" w14:textId="77777777" w:rsidR="008A1586" w:rsidRDefault="008A1586">
      <w:pPr>
        <w:rPr>
          <w:b/>
          <w:u w:val="single"/>
        </w:rPr>
      </w:pPr>
    </w:p>
    <w:p w14:paraId="6AFEA415" w14:textId="77777777" w:rsidR="008A1586" w:rsidRDefault="008A1586">
      <w:pPr>
        <w:rPr>
          <w:b/>
          <w:u w:val="single"/>
        </w:rPr>
      </w:pPr>
    </w:p>
    <w:p w14:paraId="45E9B2B7" w14:textId="77777777" w:rsidR="008A1586" w:rsidRDefault="008A1586">
      <w:pPr>
        <w:rPr>
          <w:b/>
          <w:u w:val="single"/>
        </w:rPr>
      </w:pPr>
    </w:p>
    <w:p w14:paraId="4B1513F0" w14:textId="77777777" w:rsidR="008557BA" w:rsidRPr="00E00C5F" w:rsidRDefault="008557BA" w:rsidP="008557BA">
      <w:pPr>
        <w:pStyle w:val="Heading1"/>
        <w:spacing w:after="240"/>
        <w:rPr>
          <w:rFonts w:ascii="Helvetica" w:hAnsi="Helvetica" w:cs="Times New Roman"/>
          <w:b/>
          <w:bCs/>
          <w:sz w:val="24"/>
          <w:szCs w:val="24"/>
        </w:rPr>
      </w:pPr>
      <w:r w:rsidRPr="00E00C5F">
        <w:rPr>
          <w:rFonts w:ascii="Helvetica" w:hAnsi="Helvetica" w:cs="Times New Roman"/>
          <w:b/>
          <w:bCs/>
          <w:sz w:val="24"/>
          <w:szCs w:val="24"/>
        </w:rPr>
        <w:lastRenderedPageBreak/>
        <w:t>Introduction</w:t>
      </w:r>
    </w:p>
    <w:p w14:paraId="02AAC67E" w14:textId="41842AF4" w:rsidR="008557BA" w:rsidRPr="00E00C5F" w:rsidRDefault="00872468" w:rsidP="008557BA">
      <w:pPr>
        <w:numPr>
          <w:ilvl w:val="0"/>
          <w:numId w:val="3"/>
        </w:numPr>
        <w:spacing w:line="360" w:lineRule="auto"/>
        <w:ind w:left="714" w:hanging="357"/>
        <w:jc w:val="both"/>
        <w:rPr>
          <w:rFonts w:ascii="Helvetica" w:hAnsi="Helvetica" w:cs="Times New Roman"/>
          <w:bCs/>
          <w:lang w:val="en-US"/>
        </w:rPr>
      </w:pPr>
      <w:r>
        <w:rPr>
          <w:rFonts w:ascii="Helvetica" w:hAnsi="Helvetica" w:cs="Times New Roman"/>
          <w:bCs/>
          <w:lang w:val="en-US"/>
        </w:rPr>
        <w:t xml:space="preserve">Fusi Alofa Association </w:t>
      </w:r>
      <w:r w:rsidR="008557BA" w:rsidRPr="00E00C5F">
        <w:rPr>
          <w:rFonts w:ascii="Helvetica" w:hAnsi="Helvetica" w:cs="Times New Roman"/>
          <w:bCs/>
          <w:lang w:val="en-US"/>
        </w:rPr>
        <w:t>Tuvalu</w:t>
      </w:r>
      <w:r>
        <w:rPr>
          <w:rFonts w:ascii="Helvetica" w:hAnsi="Helvetica" w:cs="Times New Roman"/>
          <w:bCs/>
          <w:lang w:val="en-US"/>
        </w:rPr>
        <w:t xml:space="preserve"> (FAAT) is the only national</w:t>
      </w:r>
      <w:r w:rsidR="008557BA" w:rsidRPr="00E00C5F">
        <w:rPr>
          <w:rFonts w:ascii="Helvetica" w:hAnsi="Helvetica" w:cs="Times New Roman"/>
          <w:bCs/>
          <w:lang w:val="en-US"/>
        </w:rPr>
        <w:t xml:space="preserve"> organizations of persons with disabilities </w:t>
      </w:r>
      <w:r>
        <w:rPr>
          <w:rFonts w:ascii="Helvetica" w:hAnsi="Helvetica" w:cs="Times New Roman"/>
          <w:bCs/>
          <w:lang w:val="en-US"/>
        </w:rPr>
        <w:t xml:space="preserve">in Tuvalu. Fusi Alofa </w:t>
      </w:r>
      <w:r w:rsidR="008557BA" w:rsidRPr="00E00C5F">
        <w:rPr>
          <w:rFonts w:ascii="Helvetica" w:hAnsi="Helvetica" w:cs="Times New Roman"/>
          <w:bCs/>
          <w:lang w:val="en-US"/>
        </w:rPr>
        <w:t xml:space="preserve">jointly submit this report to supplement the state report submitted by the government of Tuvalu to the Committee on the Rights of Persons with Disabilities (the Committee) </w:t>
      </w:r>
    </w:p>
    <w:p w14:paraId="0DF6DFB7" w14:textId="78242EED" w:rsidR="008557BA" w:rsidRPr="00E00C5F" w:rsidRDefault="008557BA" w:rsidP="008557BA">
      <w:pPr>
        <w:numPr>
          <w:ilvl w:val="0"/>
          <w:numId w:val="3"/>
        </w:numPr>
        <w:spacing w:line="360" w:lineRule="auto"/>
        <w:jc w:val="both"/>
        <w:rPr>
          <w:rFonts w:ascii="Helvetica" w:hAnsi="Helvetica" w:cs="Times New Roman"/>
          <w:b/>
          <w:u w:val="single"/>
          <w:lang w:val="en-GB"/>
        </w:rPr>
      </w:pPr>
      <w:r w:rsidRPr="00E00C5F">
        <w:rPr>
          <w:rFonts w:ascii="Helvetica" w:hAnsi="Helvetica" w:cs="Times New Roman"/>
          <w:bCs/>
          <w:lang w:val="en-US"/>
        </w:rPr>
        <w:t xml:space="preserve">The report outlines the status of </w:t>
      </w:r>
      <w:r w:rsidR="00086421">
        <w:rPr>
          <w:rFonts w:ascii="Helvetica" w:hAnsi="Helvetica" w:cs="Times New Roman"/>
          <w:bCs/>
          <w:lang w:val="en-US"/>
        </w:rPr>
        <w:t xml:space="preserve">the implementation of the CRPD from </w:t>
      </w:r>
      <w:r w:rsidRPr="00E00C5F">
        <w:rPr>
          <w:rFonts w:ascii="Helvetica" w:hAnsi="Helvetica" w:cs="Times New Roman"/>
          <w:bCs/>
          <w:lang w:val="en-US"/>
        </w:rPr>
        <w:t>the perspective of the National OPD – Fusi Alofa Association</w:t>
      </w:r>
      <w:r w:rsidR="00086421">
        <w:rPr>
          <w:rFonts w:ascii="Helvetica" w:hAnsi="Helvetica" w:cs="Times New Roman"/>
          <w:bCs/>
          <w:lang w:val="en-US"/>
        </w:rPr>
        <w:t xml:space="preserve">. </w:t>
      </w:r>
      <w:r w:rsidRPr="00E00C5F">
        <w:rPr>
          <w:rFonts w:ascii="Helvetica" w:hAnsi="Helvetica" w:cs="Times New Roman"/>
          <w:bCs/>
          <w:lang w:val="en-US"/>
        </w:rPr>
        <w:t xml:space="preserve"> </w:t>
      </w:r>
      <w:r w:rsidR="00086421">
        <w:rPr>
          <w:rFonts w:ascii="Helvetica" w:hAnsi="Helvetica" w:cs="Times New Roman"/>
          <w:bCs/>
          <w:lang w:val="en-US"/>
        </w:rPr>
        <w:t>It is the</w:t>
      </w:r>
      <w:r w:rsidRPr="00E00C5F">
        <w:rPr>
          <w:rFonts w:ascii="Helvetica" w:hAnsi="Helvetica" w:cs="Times New Roman"/>
          <w:bCs/>
          <w:lang w:val="en-US"/>
        </w:rPr>
        <w:t xml:space="preserve"> status of the implementation of the CRPD through government sectoral policies and practices and discussion of the lived experiences of the Fusi Alofa members (persons with disabilities). </w:t>
      </w:r>
    </w:p>
    <w:p w14:paraId="7DB3F159" w14:textId="16624F55" w:rsidR="008557BA" w:rsidRDefault="008557BA" w:rsidP="00E00C5F">
      <w:pPr>
        <w:numPr>
          <w:ilvl w:val="0"/>
          <w:numId w:val="3"/>
        </w:numPr>
        <w:spacing w:line="360" w:lineRule="auto"/>
        <w:jc w:val="both"/>
        <w:rPr>
          <w:rFonts w:ascii="Helvetica" w:hAnsi="Helvetica" w:cs="Times New Roman"/>
          <w:bCs/>
          <w:lang w:val="en-GB"/>
        </w:rPr>
      </w:pPr>
      <w:r w:rsidRPr="00E00C5F">
        <w:rPr>
          <w:rFonts w:ascii="Helvetica" w:hAnsi="Helvetica" w:cs="Times New Roman"/>
          <w:bCs/>
          <w:lang w:val="en-GB"/>
        </w:rPr>
        <w:t xml:space="preserve">The report has proposed recommendation </w:t>
      </w:r>
      <w:r w:rsidR="00D03CAD" w:rsidRPr="00E00C5F">
        <w:rPr>
          <w:rFonts w:ascii="Helvetica" w:hAnsi="Helvetica" w:cs="Times New Roman"/>
          <w:bCs/>
          <w:lang w:val="en-GB"/>
        </w:rPr>
        <w:t>for</w:t>
      </w:r>
      <w:r w:rsidRPr="00E00C5F">
        <w:rPr>
          <w:rFonts w:ascii="Helvetica" w:hAnsi="Helvetica" w:cs="Times New Roman"/>
          <w:bCs/>
          <w:lang w:val="en-GB"/>
        </w:rPr>
        <w:t xml:space="preserve"> government to </w:t>
      </w:r>
      <w:r w:rsidR="00872468">
        <w:rPr>
          <w:rFonts w:ascii="Helvetica" w:hAnsi="Helvetica" w:cs="Times New Roman"/>
          <w:bCs/>
          <w:lang w:val="en-GB"/>
        </w:rPr>
        <w:t>consider progressing</w:t>
      </w:r>
      <w:r w:rsidRPr="00E00C5F">
        <w:rPr>
          <w:rFonts w:ascii="Helvetica" w:hAnsi="Helvetica" w:cs="Times New Roman"/>
          <w:bCs/>
          <w:lang w:val="en-GB"/>
        </w:rPr>
        <w:t xml:space="preserve"> and accelerat</w:t>
      </w:r>
      <w:r w:rsidR="00872468">
        <w:rPr>
          <w:rFonts w:ascii="Helvetica" w:hAnsi="Helvetica" w:cs="Times New Roman"/>
          <w:bCs/>
          <w:lang w:val="en-GB"/>
        </w:rPr>
        <w:t>ing</w:t>
      </w:r>
      <w:r w:rsidRPr="00E00C5F">
        <w:rPr>
          <w:rFonts w:ascii="Helvetica" w:hAnsi="Helvetica" w:cs="Times New Roman"/>
          <w:bCs/>
          <w:lang w:val="en-GB"/>
        </w:rPr>
        <w:t xml:space="preserve"> the implementation of the CRPD </w:t>
      </w:r>
      <w:r w:rsidR="001B2251" w:rsidRPr="00E00C5F">
        <w:rPr>
          <w:rFonts w:ascii="Helvetica" w:hAnsi="Helvetica" w:cs="Times New Roman"/>
          <w:bCs/>
          <w:lang w:val="en-GB"/>
        </w:rPr>
        <w:t xml:space="preserve">for the meaningful and active participation and inclusion of persons with disabilities in Tuvalu. </w:t>
      </w:r>
    </w:p>
    <w:p w14:paraId="2FA521A4" w14:textId="232C871A" w:rsidR="00872468" w:rsidRPr="00E00C5F" w:rsidRDefault="00872468" w:rsidP="00E00C5F">
      <w:pPr>
        <w:numPr>
          <w:ilvl w:val="0"/>
          <w:numId w:val="3"/>
        </w:numPr>
        <w:spacing w:line="360" w:lineRule="auto"/>
        <w:jc w:val="both"/>
        <w:rPr>
          <w:rFonts w:ascii="Helvetica" w:hAnsi="Helvetica" w:cs="Times New Roman"/>
          <w:bCs/>
          <w:lang w:val="en-GB"/>
        </w:rPr>
      </w:pPr>
      <w:r>
        <w:rPr>
          <w:rFonts w:ascii="Helvetica" w:hAnsi="Helvetica" w:cs="Times New Roman"/>
          <w:bCs/>
          <w:lang w:val="en-GB"/>
        </w:rPr>
        <w:t xml:space="preserve">Fusi Alofa Association believes that it will take some radical actions, committed leaders, bold investment, stronger policies and programs and strengthened regional and international cooperations to ensure that the promises of the SDGs are realised for persons with disabilities. </w:t>
      </w:r>
    </w:p>
    <w:p w14:paraId="572B91F2" w14:textId="5C002E23" w:rsidR="005E1692" w:rsidRPr="00E00C5F" w:rsidRDefault="005E1692">
      <w:pPr>
        <w:rPr>
          <w:rFonts w:ascii="Helvetica" w:hAnsi="Helvetica" w:cs="Times New Roman"/>
          <w:b/>
          <w:u w:val="single"/>
        </w:rPr>
      </w:pPr>
      <w:r w:rsidRPr="00E00C5F">
        <w:rPr>
          <w:rFonts w:ascii="Helvetica" w:hAnsi="Helvetica" w:cs="Times New Roman"/>
          <w:b/>
          <w:u w:val="single"/>
        </w:rPr>
        <w:t>Articles 1-4: Purpose, Definition, General Principles, General Obligations</w:t>
      </w:r>
    </w:p>
    <w:p w14:paraId="3D8AD6BE" w14:textId="0119D320" w:rsidR="005E1692" w:rsidRPr="00E00C5F" w:rsidRDefault="00F11FFA"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 xml:space="preserve">The United Nations Convention on the Rights of Persons with Disabilities (UNCRPD) </w:t>
      </w:r>
      <w:r w:rsidR="00BE6217" w:rsidRPr="00E00C5F">
        <w:rPr>
          <w:rFonts w:ascii="Helvetica" w:hAnsi="Helvetica" w:cs="Times New Roman"/>
        </w:rPr>
        <w:t xml:space="preserve">was ratified by Tuvalu in 2013. </w:t>
      </w:r>
      <w:r w:rsidRPr="00E00C5F">
        <w:rPr>
          <w:rFonts w:ascii="Helvetica" w:hAnsi="Helvetica" w:cs="Times New Roman"/>
        </w:rPr>
        <w:t>Tuvalu’s</w:t>
      </w:r>
      <w:r w:rsidR="00BE6217" w:rsidRPr="00E00C5F">
        <w:rPr>
          <w:rFonts w:ascii="Helvetica" w:hAnsi="Helvetica" w:cs="Times New Roman"/>
        </w:rPr>
        <w:t xml:space="preserve"> ratification of the UNCRPD signifies the Government’s</w:t>
      </w:r>
      <w:r w:rsidRPr="00E00C5F">
        <w:rPr>
          <w:rFonts w:ascii="Helvetica" w:hAnsi="Helvetica" w:cs="Times New Roman"/>
        </w:rPr>
        <w:t xml:space="preserve"> commitment to ensuring that the rights of persons with disabilities are protected and promoted.</w:t>
      </w:r>
      <w:r w:rsidR="00C6551B" w:rsidRPr="00E00C5F">
        <w:rPr>
          <w:rFonts w:ascii="Helvetica" w:hAnsi="Helvetica" w:cs="Times New Roman"/>
        </w:rPr>
        <w:t xml:space="preserve"> According to Tuvalu’s Constitution, every person in Tuvalu irrespective of race, place of origin, political opinions, colour, religious beliefs or lack of religious beliefs, or sex are entitled to the following fundamental rights and freedoms: the right not to be deprived of life, personal liberty, security for his person, the protection of the law, freedom of belief, freedom of expression, freedom of assembly and association, protection for the privacy of his home and other property, protection from unjust deprivation of property, and to other rights and freedoms set out otherwise by law</w:t>
      </w:r>
      <w:bookmarkStart w:id="0" w:name="_Ref32312678"/>
      <w:r w:rsidR="00C6551B" w:rsidRPr="00E00C5F">
        <w:rPr>
          <w:rStyle w:val="FootnoteReference"/>
          <w:rFonts w:ascii="Helvetica" w:hAnsi="Helvetica" w:cs="Times New Roman"/>
        </w:rPr>
        <w:footnoteReference w:id="1"/>
      </w:r>
      <w:bookmarkEnd w:id="0"/>
      <w:r w:rsidR="00E60318" w:rsidRPr="00E00C5F">
        <w:rPr>
          <w:rFonts w:ascii="Helvetica" w:hAnsi="Helvetica" w:cs="Times New Roman"/>
        </w:rPr>
        <w:t>.</w:t>
      </w:r>
      <w:r w:rsidR="004A59E8" w:rsidRPr="00E00C5F">
        <w:rPr>
          <w:rFonts w:ascii="Helvetica" w:hAnsi="Helvetica" w:cs="Times New Roman"/>
        </w:rPr>
        <w:t xml:space="preserve"> However, the Constitution lacks a clause that stipulates the protection of persons with disabilities. </w:t>
      </w:r>
    </w:p>
    <w:p w14:paraId="125D0B19" w14:textId="3CB64EF6" w:rsidR="00DE1F04" w:rsidRPr="00E00C5F" w:rsidRDefault="00DE1F04"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Tuvalu’</w:t>
      </w:r>
      <w:r w:rsidR="00F60FCB" w:rsidRPr="00E00C5F">
        <w:rPr>
          <w:rFonts w:ascii="Helvetica" w:hAnsi="Helvetica" w:cs="Times New Roman"/>
        </w:rPr>
        <w:t xml:space="preserve">s Human Rights National </w:t>
      </w:r>
      <w:r w:rsidRPr="00E00C5F">
        <w:rPr>
          <w:rFonts w:ascii="Helvetica" w:hAnsi="Helvetica" w:cs="Times New Roman"/>
        </w:rPr>
        <w:t>Action Plan 2016-2020 states that the government will ensure that new laws take into account existing human rights treaties that Tuvalu is a state party and will consult key stakeholders inclusive of persons with disabilities</w:t>
      </w:r>
      <w:bookmarkStart w:id="1" w:name="_Ref32401545"/>
      <w:r w:rsidRPr="00E00C5F">
        <w:rPr>
          <w:rStyle w:val="FootnoteReference"/>
          <w:rFonts w:ascii="Helvetica" w:hAnsi="Helvetica" w:cs="Times New Roman"/>
        </w:rPr>
        <w:footnoteReference w:id="2"/>
      </w:r>
      <w:bookmarkEnd w:id="1"/>
      <w:r w:rsidR="006D7A18" w:rsidRPr="00E00C5F">
        <w:rPr>
          <w:rFonts w:ascii="Helvetica" w:hAnsi="Helvetica" w:cs="Times New Roman"/>
        </w:rPr>
        <w:t>.</w:t>
      </w:r>
    </w:p>
    <w:p w14:paraId="0E56E9AF" w14:textId="04D455EA" w:rsidR="00FF0008" w:rsidRPr="00FF0008" w:rsidRDefault="008D4FCA"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lastRenderedPageBreak/>
        <w:t xml:space="preserve">To date, there </w:t>
      </w:r>
      <w:r w:rsidR="008557BA" w:rsidRPr="00E00C5F">
        <w:rPr>
          <w:rFonts w:ascii="Helvetica" w:hAnsi="Helvetica" w:cs="Times New Roman"/>
        </w:rPr>
        <w:t>is</w:t>
      </w:r>
      <w:r w:rsidRPr="00E00C5F">
        <w:rPr>
          <w:rFonts w:ascii="Helvetica" w:hAnsi="Helvetica" w:cs="Times New Roman"/>
        </w:rPr>
        <w:t xml:space="preserve"> no Disability legislation or a discrimination</w:t>
      </w:r>
      <w:r w:rsidR="00094A4F" w:rsidRPr="00E00C5F">
        <w:rPr>
          <w:rFonts w:ascii="Helvetica" w:hAnsi="Helvetica" w:cs="Times New Roman"/>
        </w:rPr>
        <w:t xml:space="preserve">. The State is still going through Constitutional amendment process and yet to include an explicit provision guaranteeing rights of persons with disabilities. The Tuvalu National Policy  for Persons with Disability 2018 translates some of the rights in the CRPD as priority area, however, it lacks a focus on legislative framework to harmonise Tuvalu laws and bench mark it against the CRPD that outlines the rights of persons with disabilities. </w:t>
      </w:r>
      <w:r w:rsidR="00D03CAD" w:rsidRPr="00E00C5F">
        <w:rPr>
          <w:rFonts w:ascii="Helvetica" w:hAnsi="Helvetica" w:cs="Times New Roman"/>
        </w:rPr>
        <w:t>I</w:t>
      </w:r>
      <w:r w:rsidR="00094A4F" w:rsidRPr="00E00C5F">
        <w:rPr>
          <w:rFonts w:ascii="Helvetica" w:hAnsi="Helvetica" w:cs="Times New Roman"/>
        </w:rPr>
        <w:t xml:space="preserve">n addition, the </w:t>
      </w:r>
      <w:r w:rsidR="00D03CAD" w:rsidRPr="00E00C5F">
        <w:rPr>
          <w:rFonts w:ascii="Helvetica" w:hAnsi="Helvetica" w:cs="Times New Roman"/>
        </w:rPr>
        <w:t xml:space="preserve">Pacific Office of the United Nations Economic and Social Commission for Asia and the Pacific (UNESCAP) undertook a comprehensive review of all domestic laws for compliance with the </w:t>
      </w:r>
      <w:r w:rsidR="003B0600" w:rsidRPr="00E00C5F">
        <w:rPr>
          <w:rFonts w:ascii="Helvetica" w:hAnsi="Helvetica" w:cs="Times New Roman"/>
        </w:rPr>
        <w:t>Tuvalu’s</w:t>
      </w:r>
      <w:r w:rsidR="00D03CAD" w:rsidRPr="00E00C5F">
        <w:rPr>
          <w:rFonts w:ascii="Helvetica" w:hAnsi="Helvetica" w:cs="Times New Roman"/>
        </w:rPr>
        <w:t>’ obligation with the CRPD. The review was completed in 2020 and found that out of the 172 primary laws and 64 regulations, approximately 76 statutes and 17 regulations were found to fall short of the CRPD. These were articles upholding rights to equality and non</w:t>
      </w:r>
      <w:r w:rsidR="003B0600" w:rsidRPr="00E00C5F">
        <w:rPr>
          <w:rFonts w:ascii="Helvetica" w:hAnsi="Helvetica" w:cs="Times New Roman"/>
        </w:rPr>
        <w:t>-</w:t>
      </w:r>
      <w:r w:rsidR="00D03CAD" w:rsidRPr="00E00C5F">
        <w:rPr>
          <w:rFonts w:ascii="Helvetica" w:hAnsi="Helvetica" w:cs="Times New Roman"/>
        </w:rPr>
        <w:t>discrimination (Article 5), accessibility (Article 9), the right to equal recognition before the law (Article 12), access to justice (Article 13), liberty and security of person (Article 14), education (Article 24), the right to work and employment (Article 27), and participation in public and political life (Article 29)</w:t>
      </w:r>
      <w:r w:rsidR="00922D5F" w:rsidRPr="00E00C5F">
        <w:rPr>
          <w:rStyle w:val="FootnoteReference"/>
          <w:rFonts w:ascii="Helvetica" w:hAnsi="Helvetica" w:cs="Times New Roman"/>
        </w:rPr>
        <w:footnoteReference w:id="3"/>
      </w:r>
      <w:r w:rsidR="00922D5F" w:rsidRPr="00E00C5F">
        <w:rPr>
          <w:rFonts w:ascii="Helvetica" w:hAnsi="Helvetica" w:cs="Times New Roman"/>
        </w:rPr>
        <w:t xml:space="preserve">. The report also made recommendations on how all non-compliant provisions can be amended for improved harmonisation with the CRPD. </w:t>
      </w:r>
    </w:p>
    <w:p w14:paraId="13AD1076" w14:textId="70307720" w:rsidR="008D4FCA" w:rsidRPr="00E00C5F" w:rsidRDefault="00922D5F" w:rsidP="00E00C5F">
      <w:pPr>
        <w:spacing w:line="360" w:lineRule="auto"/>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Recommendation:</w:t>
      </w:r>
    </w:p>
    <w:p w14:paraId="71F63D86" w14:textId="773A74C2" w:rsidR="00922D5F" w:rsidRPr="00877B0E" w:rsidRDefault="00922D5F" w:rsidP="00E00C5F">
      <w:pPr>
        <w:pStyle w:val="ListParagraph"/>
        <w:numPr>
          <w:ilvl w:val="0"/>
          <w:numId w:val="17"/>
        </w:numPr>
        <w:spacing w:line="360" w:lineRule="auto"/>
        <w:jc w:val="both"/>
        <w:rPr>
          <w:rFonts w:ascii="Helvetica" w:hAnsi="Helvetica" w:cs="Times New Roman"/>
          <w:i/>
          <w:iCs/>
        </w:rPr>
      </w:pPr>
      <w:r w:rsidRPr="00877B0E">
        <w:rPr>
          <w:rFonts w:ascii="Helvetica" w:hAnsi="Helvetica" w:cs="Times New Roman"/>
          <w:i/>
          <w:iCs/>
        </w:rPr>
        <w:t>The government of Tuvalu to develop and adopt a Disability Legislation that enshrines the protection and equality of persons with diverse disabilities in compliant with the CRPD</w:t>
      </w:r>
    </w:p>
    <w:p w14:paraId="5AFE208D" w14:textId="349F75C5" w:rsidR="003B0600" w:rsidRPr="00877B0E" w:rsidRDefault="003B0600" w:rsidP="00E00C5F">
      <w:pPr>
        <w:pStyle w:val="ListParagraph"/>
        <w:numPr>
          <w:ilvl w:val="0"/>
          <w:numId w:val="17"/>
        </w:numPr>
        <w:spacing w:line="360" w:lineRule="auto"/>
        <w:jc w:val="both"/>
        <w:rPr>
          <w:rFonts w:ascii="Helvetica" w:hAnsi="Helvetica" w:cs="Times New Roman"/>
          <w:i/>
          <w:iCs/>
        </w:rPr>
      </w:pPr>
      <w:r w:rsidRPr="00877B0E">
        <w:rPr>
          <w:rFonts w:ascii="Helvetica" w:hAnsi="Helvetica" w:cs="Times New Roman"/>
          <w:i/>
          <w:iCs/>
        </w:rPr>
        <w:t>As per the recommendation of the legislative review, progressively  adopt, repeal and or amend the current legislation in compliant with the CRPD</w:t>
      </w:r>
    </w:p>
    <w:p w14:paraId="39163103" w14:textId="0F6A283E" w:rsidR="003B0600" w:rsidRDefault="003B0600" w:rsidP="00E00C5F">
      <w:pPr>
        <w:pStyle w:val="ListParagraph"/>
        <w:numPr>
          <w:ilvl w:val="0"/>
          <w:numId w:val="17"/>
        </w:numPr>
        <w:spacing w:line="360" w:lineRule="auto"/>
        <w:jc w:val="both"/>
        <w:rPr>
          <w:rFonts w:ascii="Helvetica" w:hAnsi="Helvetica" w:cs="Times New Roman"/>
          <w:i/>
          <w:iCs/>
        </w:rPr>
      </w:pPr>
      <w:r w:rsidRPr="00877B0E">
        <w:rPr>
          <w:rFonts w:ascii="Helvetica" w:hAnsi="Helvetica" w:cs="Times New Roman"/>
          <w:i/>
          <w:iCs/>
        </w:rPr>
        <w:t>To ensure that in the constitutional review there is explicit provision for the protection of the rights of persons with disabilities</w:t>
      </w:r>
      <w:r w:rsidR="00877B0E">
        <w:rPr>
          <w:rFonts w:ascii="Helvetica" w:hAnsi="Helvetica" w:cs="Times New Roman"/>
          <w:i/>
          <w:iCs/>
        </w:rPr>
        <w:t>.</w:t>
      </w:r>
    </w:p>
    <w:p w14:paraId="0B3FF5E7" w14:textId="3A79791F" w:rsidR="00877B0E" w:rsidRDefault="00877B0E" w:rsidP="00E00C5F">
      <w:pPr>
        <w:pStyle w:val="ListParagraph"/>
        <w:numPr>
          <w:ilvl w:val="0"/>
          <w:numId w:val="17"/>
        </w:numPr>
        <w:spacing w:line="360" w:lineRule="auto"/>
        <w:jc w:val="both"/>
        <w:rPr>
          <w:rFonts w:ascii="Helvetica" w:hAnsi="Helvetica" w:cs="Times New Roman"/>
          <w:i/>
          <w:iCs/>
        </w:rPr>
      </w:pPr>
      <w:r>
        <w:rPr>
          <w:rFonts w:ascii="Helvetica" w:hAnsi="Helvetica" w:cs="Times New Roman"/>
          <w:i/>
          <w:iCs/>
        </w:rPr>
        <w:t xml:space="preserve">Government to work in partnership with other organisation including regional organisation to provide training on the CRPD to government across the different ministries, including the media and law enforcers </w:t>
      </w:r>
    </w:p>
    <w:p w14:paraId="648B42B0" w14:textId="77777777" w:rsidR="00877B0E" w:rsidRPr="00877B0E" w:rsidRDefault="00877B0E" w:rsidP="00877B0E">
      <w:pPr>
        <w:pStyle w:val="ListParagraph"/>
        <w:spacing w:line="360" w:lineRule="auto"/>
        <w:ind w:left="1080"/>
        <w:jc w:val="both"/>
        <w:rPr>
          <w:rFonts w:ascii="Helvetica" w:hAnsi="Helvetica" w:cs="Times New Roman"/>
          <w:i/>
          <w:iCs/>
        </w:rPr>
      </w:pPr>
    </w:p>
    <w:p w14:paraId="2B5E184E" w14:textId="77777777" w:rsidR="00F94EB5" w:rsidRPr="00E00C5F" w:rsidRDefault="00F94EB5" w:rsidP="00F11FFA">
      <w:pPr>
        <w:spacing w:line="360" w:lineRule="auto"/>
        <w:jc w:val="both"/>
        <w:rPr>
          <w:rFonts w:ascii="Helvetica" w:hAnsi="Helvetica" w:cs="Times New Roman"/>
          <w:b/>
          <w:u w:val="single"/>
        </w:rPr>
      </w:pPr>
      <w:r w:rsidRPr="00E00C5F">
        <w:rPr>
          <w:rFonts w:ascii="Helvetica" w:hAnsi="Helvetica" w:cs="Times New Roman"/>
          <w:b/>
          <w:u w:val="single"/>
        </w:rPr>
        <w:t>Article 5: Equality and Non-discrimination</w:t>
      </w:r>
    </w:p>
    <w:p w14:paraId="53D736B6" w14:textId="7B3B7E69" w:rsidR="009A7B5C" w:rsidRPr="00E00C5F" w:rsidRDefault="003C7F83"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Inequality and discrimination are experienced by almost everyone. However, persons with disabilities are subjected to various forms of inequ</w:t>
      </w:r>
      <w:r w:rsidR="006E7BA0" w:rsidRPr="00E00C5F">
        <w:rPr>
          <w:rFonts w:ascii="Helvetica" w:hAnsi="Helvetica" w:cs="Times New Roman"/>
        </w:rPr>
        <w:t>ality and discrimination through</w:t>
      </w:r>
      <w:r w:rsidRPr="00E00C5F">
        <w:rPr>
          <w:rFonts w:ascii="Helvetica" w:hAnsi="Helvetica" w:cs="Times New Roman"/>
        </w:rPr>
        <w:t xml:space="preserve"> projected stereotypes, attitudinal barriers, </w:t>
      </w:r>
      <w:r w:rsidR="006E7BA0" w:rsidRPr="00E00C5F">
        <w:rPr>
          <w:rFonts w:ascii="Helvetica" w:hAnsi="Helvetica" w:cs="Times New Roman"/>
        </w:rPr>
        <w:t>gender, cul</w:t>
      </w:r>
      <w:r w:rsidR="00871B51" w:rsidRPr="00E00C5F">
        <w:rPr>
          <w:rFonts w:ascii="Helvetica" w:hAnsi="Helvetica" w:cs="Times New Roman"/>
        </w:rPr>
        <w:t xml:space="preserve">ture </w:t>
      </w:r>
      <w:r w:rsidR="006E7BA0" w:rsidRPr="00E00C5F">
        <w:rPr>
          <w:rFonts w:ascii="Helvetica" w:hAnsi="Helvetica" w:cs="Times New Roman"/>
        </w:rPr>
        <w:t xml:space="preserve">whereby affecting their inclusion and participation within their communities. </w:t>
      </w:r>
      <w:r w:rsidR="00E17659" w:rsidRPr="00E00C5F">
        <w:rPr>
          <w:rFonts w:ascii="Helvetica" w:hAnsi="Helvetica" w:cs="Times New Roman"/>
        </w:rPr>
        <w:t xml:space="preserve">According to the Constitution of Tuvalu, Section 27 </w:t>
      </w:r>
      <w:r w:rsidR="00E17659" w:rsidRPr="00E00C5F">
        <w:rPr>
          <w:rFonts w:ascii="Helvetica" w:hAnsi="Helvetica" w:cs="Times New Roman"/>
        </w:rPr>
        <w:lastRenderedPageBreak/>
        <w:t xml:space="preserve">stipulates that “discrimination refers to the treatment of different people in different ways wholly or mainly because of their different </w:t>
      </w:r>
      <w:r w:rsidR="00824946" w:rsidRPr="00E00C5F">
        <w:rPr>
          <w:rFonts w:ascii="Helvetica" w:hAnsi="Helvetica" w:cs="Times New Roman"/>
        </w:rPr>
        <w:t xml:space="preserve">(a) races; or (b) places of origin; or (c) political opinions; or (d) </w:t>
      </w:r>
      <w:r w:rsidR="00E17659" w:rsidRPr="00E00C5F">
        <w:rPr>
          <w:rFonts w:ascii="Helvetica" w:hAnsi="Helvetica" w:cs="Times New Roman"/>
        </w:rPr>
        <w:t>colours</w:t>
      </w:r>
      <w:r w:rsidR="00824946" w:rsidRPr="00E00C5F">
        <w:rPr>
          <w:rFonts w:ascii="Helvetica" w:hAnsi="Helvetica" w:cs="Times New Roman"/>
        </w:rPr>
        <w:t>;</w:t>
      </w:r>
      <w:r w:rsidR="00E17659" w:rsidRPr="00E00C5F">
        <w:rPr>
          <w:rFonts w:ascii="Helvetica" w:hAnsi="Helvetica" w:cs="Times New Roman"/>
        </w:rPr>
        <w:t xml:space="preserve"> or </w:t>
      </w:r>
      <w:r w:rsidR="00824946" w:rsidRPr="00E00C5F">
        <w:rPr>
          <w:rFonts w:ascii="Helvetica" w:hAnsi="Helvetica" w:cs="Times New Roman"/>
        </w:rPr>
        <w:t xml:space="preserve">(e) </w:t>
      </w:r>
      <w:r w:rsidR="00E17659" w:rsidRPr="00E00C5F">
        <w:rPr>
          <w:rFonts w:ascii="Helvetica" w:hAnsi="Helvetica" w:cs="Times New Roman"/>
        </w:rPr>
        <w:t>religious beliefs or lack of religious beliefs, in such a way that one such person is for some such reason given more favourable treatment or less favourable treatment than another such person”</w:t>
      </w:r>
      <w:r w:rsidR="00307BA2" w:rsidRPr="00E00C5F">
        <w:rPr>
          <w:rFonts w:ascii="Helvetica" w:hAnsi="Helvetica" w:cs="Times New Roman"/>
        </w:rPr>
        <w:fldChar w:fldCharType="begin"/>
      </w:r>
      <w:r w:rsidR="00307BA2" w:rsidRPr="00E00C5F">
        <w:rPr>
          <w:rFonts w:ascii="Helvetica" w:hAnsi="Helvetica" w:cs="Times New Roman"/>
        </w:rPr>
        <w:instrText xml:space="preserve"> NOTEREF _Ref32312678 \f \h </w:instrText>
      </w:r>
      <w:r w:rsidR="00CE766B" w:rsidRPr="00E00C5F">
        <w:rPr>
          <w:rFonts w:ascii="Helvetica" w:hAnsi="Helvetica" w:cs="Times New Roman"/>
        </w:rPr>
        <w:instrText xml:space="preserve"> \* MERGEFORMAT </w:instrText>
      </w:r>
      <w:r w:rsidR="00307BA2" w:rsidRPr="00E00C5F">
        <w:rPr>
          <w:rFonts w:ascii="Helvetica" w:hAnsi="Helvetica" w:cs="Times New Roman"/>
        </w:rPr>
      </w:r>
      <w:r w:rsidR="00307BA2" w:rsidRPr="00E00C5F">
        <w:rPr>
          <w:rFonts w:ascii="Helvetica" w:hAnsi="Helvetica" w:cs="Times New Roman"/>
        </w:rPr>
        <w:fldChar w:fldCharType="separate"/>
      </w:r>
      <w:r w:rsidR="00307BA2" w:rsidRPr="00E00C5F">
        <w:rPr>
          <w:rStyle w:val="FootnoteReference"/>
          <w:rFonts w:ascii="Helvetica" w:hAnsi="Helvetica" w:cs="Times New Roman"/>
        </w:rPr>
        <w:t>1</w:t>
      </w:r>
      <w:r w:rsidR="00307BA2" w:rsidRPr="00E00C5F">
        <w:rPr>
          <w:rFonts w:ascii="Helvetica" w:hAnsi="Helvetica" w:cs="Times New Roman"/>
        </w:rPr>
        <w:fldChar w:fldCharType="end"/>
      </w:r>
      <w:r w:rsidR="00307BA2" w:rsidRPr="00E00C5F">
        <w:rPr>
          <w:rFonts w:ascii="Helvetica" w:hAnsi="Helvetica" w:cs="Times New Roman"/>
        </w:rPr>
        <w:t>. The Constitution provides a general non-discrimination clause but does not specifically highlight disability</w:t>
      </w:r>
      <w:r w:rsidR="00C765C0" w:rsidRPr="00E00C5F">
        <w:rPr>
          <w:rFonts w:ascii="Helvetica" w:hAnsi="Helvetica" w:cs="Times New Roman"/>
        </w:rPr>
        <w:t xml:space="preserve">. </w:t>
      </w:r>
      <w:r w:rsidR="003B0600" w:rsidRPr="00E00C5F">
        <w:rPr>
          <w:rFonts w:ascii="Helvetica" w:hAnsi="Helvetica" w:cs="Times New Roman"/>
        </w:rPr>
        <w:t>Additionally, the Constitution does not include denial of reasonable accommodation as a form discrimination limiting extent to which persons with disabilities can demand for reasonable accommodation</w:t>
      </w:r>
    </w:p>
    <w:p w14:paraId="025ABDCF" w14:textId="346D88CB" w:rsidR="00C765C0" w:rsidRPr="00E00C5F" w:rsidRDefault="00C765C0"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According to Tuvalu’s National Human Rights Action Plan 2016-2020, it states that the Government of Tuvalu will carry out law reforms to strengthen legislative frameworks for the protection and promotion of human rights in Tuvalu. Government continues with the amendment process whereby to include disability as a prohibited ground of discrimination</w:t>
      </w:r>
      <w:r w:rsidR="00874D49" w:rsidRPr="00E00C5F">
        <w:rPr>
          <w:rFonts w:ascii="Helvetica" w:hAnsi="Helvetica" w:cs="Times New Roman"/>
        </w:rPr>
        <w:fldChar w:fldCharType="begin"/>
      </w:r>
      <w:r w:rsidR="00874D49" w:rsidRPr="00E00C5F">
        <w:rPr>
          <w:rFonts w:ascii="Helvetica" w:hAnsi="Helvetica" w:cs="Times New Roman"/>
        </w:rPr>
        <w:instrText xml:space="preserve"> NOTEREF _Ref32401545 \f \h </w:instrText>
      </w:r>
      <w:r w:rsidR="00CE766B" w:rsidRPr="00E00C5F">
        <w:rPr>
          <w:rFonts w:ascii="Helvetica" w:hAnsi="Helvetica" w:cs="Times New Roman"/>
        </w:rPr>
        <w:instrText xml:space="preserve"> \* MERGEFORMAT </w:instrText>
      </w:r>
      <w:r w:rsidR="00874D49" w:rsidRPr="00E00C5F">
        <w:rPr>
          <w:rFonts w:ascii="Helvetica" w:hAnsi="Helvetica" w:cs="Times New Roman"/>
        </w:rPr>
      </w:r>
      <w:r w:rsidR="00874D49" w:rsidRPr="00E00C5F">
        <w:rPr>
          <w:rFonts w:ascii="Helvetica" w:hAnsi="Helvetica" w:cs="Times New Roman"/>
        </w:rPr>
        <w:fldChar w:fldCharType="separate"/>
      </w:r>
      <w:r w:rsidR="00874D49" w:rsidRPr="00E00C5F">
        <w:rPr>
          <w:rStyle w:val="FootnoteReference"/>
          <w:rFonts w:ascii="Helvetica" w:hAnsi="Helvetica" w:cs="Times New Roman"/>
        </w:rPr>
        <w:t>2</w:t>
      </w:r>
      <w:r w:rsidR="00874D49" w:rsidRPr="00E00C5F">
        <w:rPr>
          <w:rFonts w:ascii="Helvetica" w:hAnsi="Helvetica" w:cs="Times New Roman"/>
        </w:rPr>
        <w:fldChar w:fldCharType="end"/>
      </w:r>
      <w:r w:rsidR="00307F04" w:rsidRPr="00E00C5F">
        <w:rPr>
          <w:rFonts w:ascii="Helvetica" w:hAnsi="Helvetica" w:cs="Times New Roman"/>
        </w:rPr>
        <w:t>.</w:t>
      </w:r>
      <w:r w:rsidR="003B0600" w:rsidRPr="00E00C5F">
        <w:rPr>
          <w:rFonts w:ascii="Helvetica" w:hAnsi="Helvetica" w:cs="Times New Roman"/>
        </w:rPr>
        <w:t xml:space="preserve"> </w:t>
      </w:r>
    </w:p>
    <w:p w14:paraId="3791046B" w14:textId="1CC9CB2F" w:rsidR="003B0600" w:rsidRPr="00E00C5F" w:rsidRDefault="003B0600"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Persons with disabilities experience a lot of stigma and discrimination within the community. According to the 2018 report on status of persons with disabilities in Tuvalu, stigma and discrimination remain widespread with persons disabilities reporting cases of bullying in school, teasing based on physical appearances resulting to children with disabilities withdrawing from school. The report also states that persons with psychosocial disabilities experience heightened discrimination compared to other types of disabilities.</w:t>
      </w:r>
      <w:r w:rsidRPr="00E00C5F">
        <w:rPr>
          <w:rStyle w:val="FootnoteReference"/>
          <w:rFonts w:ascii="Helvetica" w:hAnsi="Helvetica" w:cs="Times New Roman"/>
        </w:rPr>
        <w:footnoteReference w:id="4"/>
      </w:r>
      <w:r w:rsidRPr="00E00C5F">
        <w:rPr>
          <w:rFonts w:ascii="Helvetica" w:hAnsi="Helvetica" w:cs="Times New Roman"/>
        </w:rPr>
        <w:t xml:space="preserve"> </w:t>
      </w:r>
    </w:p>
    <w:p w14:paraId="59932A6B" w14:textId="45DF86F4" w:rsidR="003B0600" w:rsidRPr="00E00C5F" w:rsidRDefault="003B0600" w:rsidP="00E00C5F">
      <w:pPr>
        <w:spacing w:line="360" w:lineRule="auto"/>
        <w:ind w:firstLine="360"/>
        <w:jc w:val="both"/>
        <w:rPr>
          <w:rFonts w:ascii="Helvetica" w:hAnsi="Helvetica" w:cs="Times New Roman"/>
          <w:i/>
          <w:iCs/>
          <w:u w:val="single"/>
        </w:rPr>
      </w:pPr>
      <w:r w:rsidRPr="00E00C5F">
        <w:rPr>
          <w:rFonts w:ascii="Helvetica" w:hAnsi="Helvetica" w:cs="Times New Roman"/>
          <w:i/>
          <w:iCs/>
          <w:u w:val="single"/>
        </w:rPr>
        <w:t xml:space="preserve">Stigma and discrimination story (Pacific Disability Forum). </w:t>
      </w:r>
    </w:p>
    <w:p w14:paraId="52B201AB" w14:textId="7384DB4B" w:rsidR="003B0600" w:rsidRPr="00E00C5F" w:rsidRDefault="003B0600" w:rsidP="00E00C5F">
      <w:pPr>
        <w:spacing w:line="360" w:lineRule="auto"/>
        <w:ind w:left="720"/>
        <w:jc w:val="both"/>
        <w:rPr>
          <w:rFonts w:ascii="Helvetica" w:hAnsi="Helvetica" w:cs="Times New Roman"/>
          <w:i/>
          <w:iCs/>
        </w:rPr>
      </w:pPr>
      <w:r w:rsidRPr="00E00C5F">
        <w:rPr>
          <w:rFonts w:ascii="Helvetica" w:hAnsi="Helvetica" w:cs="Times New Roman"/>
          <w:i/>
          <w:iCs/>
        </w:rPr>
        <w:t xml:space="preserve">Pacific Disability Forum frequent Tuvalu to support its member organisation Fusi Alofa as the national Organisation of Persons with Disabilities. In many occasion have interacted directly with person with psychosocial disability. A particular member of Fusi Alofa, a male person with psychosocial disability would be turned away or chased from shops in Funafuti because of his disability. He is harmless and means well, however, society does not understand the nature of his disability </w:t>
      </w:r>
      <w:r w:rsidR="00B05FF3" w:rsidRPr="00E00C5F">
        <w:rPr>
          <w:rFonts w:ascii="Helvetica" w:hAnsi="Helvetica" w:cs="Times New Roman"/>
          <w:i/>
          <w:iCs/>
        </w:rPr>
        <w:t xml:space="preserve">hence, the stigma and discrimination. There are no </w:t>
      </w:r>
      <w:r w:rsidRPr="00E00C5F">
        <w:rPr>
          <w:rFonts w:ascii="Helvetica" w:hAnsi="Helvetica" w:cs="Times New Roman"/>
          <w:i/>
          <w:iCs/>
        </w:rPr>
        <w:t xml:space="preserve">services that exist in Funafuti for persons with psychosocial disabilities or </w:t>
      </w:r>
      <w:r w:rsidR="00B05FF3" w:rsidRPr="00E00C5F">
        <w:rPr>
          <w:rFonts w:ascii="Helvetica" w:hAnsi="Helvetica" w:cs="Times New Roman"/>
          <w:i/>
          <w:iCs/>
        </w:rPr>
        <w:t>services to</w:t>
      </w:r>
      <w:r w:rsidRPr="00E00C5F">
        <w:rPr>
          <w:rFonts w:ascii="Helvetica" w:hAnsi="Helvetica" w:cs="Times New Roman"/>
          <w:i/>
          <w:iCs/>
        </w:rPr>
        <w:t xml:space="preserve"> support families</w:t>
      </w:r>
      <w:r w:rsidR="00B05FF3" w:rsidRPr="00E00C5F">
        <w:rPr>
          <w:rFonts w:ascii="Helvetica" w:hAnsi="Helvetica" w:cs="Times New Roman"/>
          <w:i/>
          <w:iCs/>
        </w:rPr>
        <w:t>. On a particular occasion when the PDF staff was leaving Tuvalu to return to Fiji, the group gathered at the cafeteria while waiting for the plane to arrive. This man with psychosocial disability was turned away and chased from the cafeteria, simply because of the stigma associated with psychosocial disability or mental illness</w:t>
      </w:r>
      <w:r w:rsidR="00775741">
        <w:rPr>
          <w:rFonts w:ascii="Helvetica" w:hAnsi="Helvetica" w:cs="Times New Roman"/>
          <w:i/>
          <w:iCs/>
        </w:rPr>
        <w:t xml:space="preserve">. </w:t>
      </w:r>
      <w:r w:rsidR="00B05FF3" w:rsidRPr="00E00C5F">
        <w:rPr>
          <w:rFonts w:ascii="Helvetica" w:hAnsi="Helvetica" w:cs="Times New Roman"/>
          <w:i/>
          <w:iCs/>
        </w:rPr>
        <w:t xml:space="preserve"> </w:t>
      </w:r>
    </w:p>
    <w:p w14:paraId="099552A4" w14:textId="15FD6EC1" w:rsidR="003B0600" w:rsidRPr="00E00C5F" w:rsidRDefault="00B05FF3" w:rsidP="00E00C5F">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 xml:space="preserve">Recommendations. </w:t>
      </w:r>
    </w:p>
    <w:p w14:paraId="23D55F1F" w14:textId="796A4AF7" w:rsidR="00B05FF3" w:rsidRPr="00385064" w:rsidRDefault="00705A1A" w:rsidP="00E00C5F">
      <w:pPr>
        <w:pStyle w:val="ListParagraph"/>
        <w:numPr>
          <w:ilvl w:val="0"/>
          <w:numId w:val="1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lastRenderedPageBreak/>
        <w:t xml:space="preserve">A stakeholder consultation to understand the findings and recommendation of the legislative review, to be done with each government ministries as well as OPDs and NGOs to understand the findings and recommendations </w:t>
      </w:r>
      <w:r w:rsidR="00F07CB3" w:rsidRPr="00385064">
        <w:rPr>
          <w:rFonts w:ascii="Helvetica" w:hAnsi="Helvetica" w:cs="Times New Roman"/>
          <w:i/>
          <w:iCs/>
          <w:color w:val="1F4E79" w:themeColor="accent1" w:themeShade="80"/>
        </w:rPr>
        <w:t>for law reform</w:t>
      </w:r>
    </w:p>
    <w:p w14:paraId="5880EB54" w14:textId="5C1F03C8" w:rsidR="00F07CB3" w:rsidRPr="00385064" w:rsidRDefault="00F07CB3" w:rsidP="00E00C5F">
      <w:pPr>
        <w:pStyle w:val="ListParagraph"/>
        <w:numPr>
          <w:ilvl w:val="0"/>
          <w:numId w:val="1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the constitution is reviewed </w:t>
      </w:r>
      <w:r w:rsidR="00775741" w:rsidRPr="00385064">
        <w:rPr>
          <w:rFonts w:ascii="Helvetica" w:hAnsi="Helvetica" w:cs="Times New Roman"/>
          <w:i/>
          <w:iCs/>
          <w:color w:val="1F4E79" w:themeColor="accent1" w:themeShade="80"/>
        </w:rPr>
        <w:t>and inclusive of persons with disabilities and aligned</w:t>
      </w:r>
      <w:r w:rsidRPr="00385064">
        <w:rPr>
          <w:rFonts w:ascii="Helvetica" w:hAnsi="Helvetica" w:cs="Times New Roman"/>
          <w:i/>
          <w:iCs/>
          <w:color w:val="1F4E79" w:themeColor="accent1" w:themeShade="80"/>
        </w:rPr>
        <w:t xml:space="preserve"> to the CRPD </w:t>
      </w:r>
    </w:p>
    <w:p w14:paraId="4AD225AA" w14:textId="36E2FA50" w:rsidR="00775741" w:rsidRPr="00385064" w:rsidRDefault="00F07CB3" w:rsidP="00877B0E">
      <w:pPr>
        <w:pStyle w:val="ListParagraph"/>
        <w:numPr>
          <w:ilvl w:val="0"/>
          <w:numId w:val="1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the Falekaupule Act is </w:t>
      </w:r>
      <w:r w:rsidR="00775741" w:rsidRPr="00385064">
        <w:rPr>
          <w:rFonts w:ascii="Helvetica" w:hAnsi="Helvetica" w:cs="Times New Roman"/>
          <w:i/>
          <w:iCs/>
          <w:color w:val="1F4E79" w:themeColor="accent1" w:themeShade="80"/>
        </w:rPr>
        <w:t>reviewed, amended and repeal provision that discriminates persons with disabilities.</w:t>
      </w:r>
    </w:p>
    <w:p w14:paraId="4C2E1FBF" w14:textId="2636BDA3" w:rsidR="00877B0E" w:rsidRPr="00385064" w:rsidRDefault="00877B0E" w:rsidP="00FF0008">
      <w:pPr>
        <w:pStyle w:val="ListParagraph"/>
        <w:numPr>
          <w:ilvl w:val="0"/>
          <w:numId w:val="1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Implement the recommendation in the Legislative review to harmonise existing laws with the CRPD. </w:t>
      </w:r>
    </w:p>
    <w:p w14:paraId="7C478107" w14:textId="5C8C73A0" w:rsidR="00F07CB3" w:rsidRPr="00385064" w:rsidRDefault="00775741" w:rsidP="00E00C5F">
      <w:pPr>
        <w:pStyle w:val="ListParagraph"/>
        <w:numPr>
          <w:ilvl w:val="0"/>
          <w:numId w:val="1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More awareness raising to be done in the community, at the church level and island council level.  </w:t>
      </w:r>
    </w:p>
    <w:p w14:paraId="4CB0CFFB" w14:textId="77777777" w:rsidR="00824946" w:rsidRPr="00E00C5F" w:rsidRDefault="00BD04B1" w:rsidP="00F11FFA">
      <w:pPr>
        <w:spacing w:line="360" w:lineRule="auto"/>
        <w:jc w:val="both"/>
        <w:rPr>
          <w:rFonts w:ascii="Helvetica" w:hAnsi="Helvetica" w:cs="Times New Roman"/>
          <w:b/>
          <w:u w:val="single"/>
        </w:rPr>
      </w:pPr>
      <w:r w:rsidRPr="00E00C5F">
        <w:rPr>
          <w:rFonts w:ascii="Helvetica" w:hAnsi="Helvetica" w:cs="Times New Roman"/>
          <w:b/>
          <w:u w:val="single"/>
        </w:rPr>
        <w:t>Article 6: Women with Disabilities</w:t>
      </w:r>
    </w:p>
    <w:p w14:paraId="04353C28" w14:textId="7C2109CB" w:rsidR="00953BC5" w:rsidRPr="00E00C5F" w:rsidRDefault="00953BC5" w:rsidP="003E640B">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Women and girls with disabilities across the Pacific have to cope with higher risks of isolation, family based violence, sexual assault and other forms of family and community based violence and discrimination including consensual medical treatment and or interventions.</w:t>
      </w:r>
      <w:r w:rsidRPr="00E00C5F">
        <w:rPr>
          <w:rStyle w:val="FootnoteReference"/>
          <w:rFonts w:ascii="Helvetica" w:hAnsi="Helvetica" w:cs="Times New Roman"/>
        </w:rPr>
        <w:footnoteReference w:id="5"/>
      </w:r>
    </w:p>
    <w:p w14:paraId="71723568" w14:textId="28C34EC1" w:rsidR="00606634" w:rsidRPr="00E00C5F" w:rsidRDefault="00606634" w:rsidP="00E00C5F">
      <w:pPr>
        <w:pStyle w:val="ListParagraph"/>
        <w:spacing w:line="360" w:lineRule="auto"/>
        <w:jc w:val="both"/>
        <w:rPr>
          <w:rFonts w:ascii="Helvetica" w:hAnsi="Helvetica" w:cs="Times New Roman"/>
        </w:rPr>
      </w:pPr>
      <w:r w:rsidRPr="00E00C5F">
        <w:rPr>
          <w:rFonts w:ascii="Helvetica" w:hAnsi="Helvetica" w:cs="Times New Roman"/>
        </w:rPr>
        <w:t>“ In the community, we mostly stay at home when there is a function in the community, like, a wedding, funeral, even going to church. It has start to improve with our families understanding what is disability</w:t>
      </w:r>
      <w:r w:rsidR="00872CDB" w:rsidRPr="00E00C5F">
        <w:rPr>
          <w:rFonts w:ascii="Helvetica" w:hAnsi="Helvetica" w:cs="Times New Roman"/>
        </w:rPr>
        <w:t xml:space="preserve"> and more accepting of us”. Woman with disability, Funafuti</w:t>
      </w:r>
    </w:p>
    <w:p w14:paraId="3B1A60EC" w14:textId="77777777" w:rsidR="00606634" w:rsidRPr="00E00C5F" w:rsidRDefault="00606634" w:rsidP="00E00C5F">
      <w:pPr>
        <w:pStyle w:val="ListParagraph"/>
        <w:spacing w:line="360" w:lineRule="auto"/>
        <w:jc w:val="both"/>
        <w:rPr>
          <w:rFonts w:ascii="Helvetica" w:hAnsi="Helvetica" w:cs="Times New Roman"/>
        </w:rPr>
      </w:pPr>
    </w:p>
    <w:p w14:paraId="43010FFC" w14:textId="77777777"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A 2018 study showed that there are approximately 271 women with disabilities compared to 195 men with disabilities in Tuvalu.</w:t>
      </w:r>
      <w:r w:rsidRPr="00E00C5F">
        <w:rPr>
          <w:rStyle w:val="FootnoteReference"/>
          <w:rFonts w:ascii="Helvetica" w:hAnsi="Helvetica" w:cs="Times New Roman"/>
        </w:rPr>
        <w:footnoteReference w:id="6"/>
      </w:r>
      <w:r w:rsidRPr="00E00C5F">
        <w:rPr>
          <w:rFonts w:ascii="Helvetica" w:hAnsi="Helvetica" w:cs="Times New Roman"/>
        </w:rPr>
        <w:t xml:space="preserve"> This means that there are more women with disabilities compared to men with disabilities. The 2018 study further shows that ‘women and girls with disabilities are in a particularly vulnerable position compared to men and are five times more likely to suffer from negative attitudes, bullying or harassment including sexual abuse and teasing’.</w:t>
      </w:r>
      <w:r w:rsidRPr="00E00C5F">
        <w:rPr>
          <w:rStyle w:val="FootnoteReference"/>
          <w:rFonts w:ascii="Helvetica" w:hAnsi="Helvetica" w:cs="Times New Roman"/>
        </w:rPr>
        <w:footnoteReference w:id="7"/>
      </w:r>
      <w:r w:rsidRPr="00E00C5F">
        <w:rPr>
          <w:rFonts w:ascii="Helvetica" w:hAnsi="Helvetica" w:cs="Times New Roman"/>
        </w:rPr>
        <w:t xml:space="preserve"> </w:t>
      </w:r>
    </w:p>
    <w:p w14:paraId="1ACF1AE1" w14:textId="77777777"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 xml:space="preserve">Women with disabilities are also subjected to social, cultural, and economic disadvantages that affects their access to services such as education, health, and employment. With regards to empowerment, the 2018 study showed that women with disabilities were ‘twice as likely to </w:t>
      </w:r>
      <w:r w:rsidRPr="00E00C5F">
        <w:rPr>
          <w:rFonts w:ascii="Helvetica" w:hAnsi="Helvetica" w:cs="Times New Roman"/>
        </w:rPr>
        <w:lastRenderedPageBreak/>
        <w:t>face more hardship than men with disabilities.</w:t>
      </w:r>
      <w:r w:rsidRPr="00E00C5F">
        <w:rPr>
          <w:rStyle w:val="FootnoteReference"/>
          <w:rFonts w:ascii="Helvetica" w:hAnsi="Helvetica" w:cs="Times New Roman"/>
        </w:rPr>
        <w:footnoteReference w:id="8"/>
      </w:r>
      <w:r w:rsidRPr="00E00C5F">
        <w:rPr>
          <w:rFonts w:ascii="Helvetica" w:hAnsi="Helvetica" w:cs="Times New Roman"/>
        </w:rPr>
        <w:t xml:space="preserve"> Of the 96 field workers living in situations of hardship interviewed, 63 were women with disabilities compared to 33 men with disabilities.</w:t>
      </w:r>
      <w:r w:rsidRPr="00E00C5F">
        <w:rPr>
          <w:rStyle w:val="FootnoteReference"/>
          <w:rFonts w:ascii="Helvetica" w:hAnsi="Helvetica" w:cs="Times New Roman"/>
        </w:rPr>
        <w:footnoteReference w:id="9"/>
      </w:r>
    </w:p>
    <w:p w14:paraId="1646E589" w14:textId="77777777"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Additionally, a study carried out found that deaf women were generally unable to report abuse due to communication difficulties and women with psychosocial disabilities are unlikely to be trusted making it difficult to lodge complaints. In addition to deaf women, State recognizes that women with psychosocial disabilities and women with intellectual disabilities face multiple barriers compared to other women with disabilities.</w:t>
      </w:r>
      <w:r w:rsidRPr="00E00C5F">
        <w:rPr>
          <w:rStyle w:val="FootnoteReference"/>
          <w:rFonts w:ascii="Helvetica" w:hAnsi="Helvetica" w:cs="Times New Roman"/>
        </w:rPr>
        <w:footnoteReference w:id="10"/>
      </w:r>
      <w:bookmarkStart w:id="2" w:name="_Hlk108805292"/>
    </w:p>
    <w:p w14:paraId="0D79C2B3" w14:textId="6D864FAA"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Women with disabilities are more vulnerable and at risk</w:t>
      </w:r>
      <w:r w:rsidR="00606634" w:rsidRPr="00E00C5F">
        <w:rPr>
          <w:rFonts w:ascii="Helvetica" w:hAnsi="Helvetica" w:cs="Times New Roman"/>
        </w:rPr>
        <w:t>,</w:t>
      </w:r>
      <w:r w:rsidRPr="00E00C5F">
        <w:rPr>
          <w:rFonts w:ascii="Helvetica" w:hAnsi="Helvetica" w:cs="Times New Roman"/>
        </w:rPr>
        <w:t xml:space="preserve"> during and post disasters. Persons with disabilities including women  experienced difficulty accessing necessary medical care and first aid services during response and this is compounded by barriers in accessing medical services sites, these are either difficult to access or </w:t>
      </w:r>
      <w:r w:rsidR="0082607C" w:rsidRPr="00E00C5F">
        <w:rPr>
          <w:rFonts w:ascii="Helvetica" w:hAnsi="Helvetica" w:cs="Times New Roman"/>
        </w:rPr>
        <w:t>non-existence</w:t>
      </w:r>
      <w:r w:rsidRPr="00E00C5F">
        <w:rPr>
          <w:rFonts w:ascii="Helvetica" w:hAnsi="Helvetica" w:cs="Times New Roman"/>
        </w:rPr>
        <w:t xml:space="preserve"> in communities.</w:t>
      </w:r>
      <w:r w:rsidRPr="00E00C5F">
        <w:rPr>
          <w:rStyle w:val="FootnoteReference"/>
          <w:rFonts w:ascii="Helvetica" w:hAnsi="Helvetica" w:cs="Times New Roman"/>
        </w:rPr>
        <w:footnoteReference w:id="11"/>
      </w:r>
    </w:p>
    <w:p w14:paraId="38E06A4C" w14:textId="77777777"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In 2014, State enacted the Family Protection and Domestic Violence Act 2014 (FPDV 2014)</w:t>
      </w:r>
      <w:bookmarkEnd w:id="2"/>
      <w:r w:rsidRPr="00E00C5F">
        <w:rPr>
          <w:rFonts w:ascii="Helvetica" w:hAnsi="Helvetica" w:cs="Times New Roman"/>
        </w:rPr>
        <w:t xml:space="preserve"> an ‘Act to provide for greater protection from violence within domestic relationships and to provide for related matters’. Section 3 of the FPDV 2014 defines vulnerable person as ‘a person who is vulnerable by reason of age, physical or mental disability’. Though women with disabilities are considered vulnerable to violence due to several factors including gender, disability type and disability, the FDPV only focuses on mental disability leaving out the other types of disabilities. </w:t>
      </w:r>
    </w:p>
    <w:p w14:paraId="145AC1ED" w14:textId="77777777"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 xml:space="preserve">Additional frameworks include the Tuvalu’s National Gender Policy (2014-2016) which addresses employment of women with disabilities, creating of enabling environment for full participation in economic development and strengthening </w:t>
      </w:r>
      <w:r w:rsidRPr="00E00C5F">
        <w:rPr>
          <w:rFonts w:ascii="Helvetica" w:hAnsi="Helvetica" w:cs="Times New Roman"/>
          <w:lang w:val="en-GB"/>
        </w:rPr>
        <w:t>of police officers and health care service providers capacity to respond to victims with a gender sensitive approach including women with disabilities.</w:t>
      </w:r>
      <w:r w:rsidRPr="00E00C5F">
        <w:rPr>
          <w:rFonts w:ascii="Helvetica" w:hAnsi="Helvetica" w:cs="Times New Roman"/>
        </w:rPr>
        <w:t xml:space="preserve"> Despite these detailed provisions, implementation is limited. In its State report, Tuvalu reports on the existing framework but does not provide measures taken including disaggregated data on cases of abuse and discrimination addressed or number of women with disabilities engaged in empowerment programmes.</w:t>
      </w:r>
    </w:p>
    <w:p w14:paraId="78CE4C2E" w14:textId="77777777" w:rsidR="00571B5E" w:rsidRPr="00E00C5F" w:rsidRDefault="00571B5E" w:rsidP="00571B5E">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rPr>
        <w:t xml:space="preserve">On implementation, Tuvalu has partnered with various partners to carry out programmes specifically designed for women. For instance, UN WOMEN in Tuvalu runs four programmes that promote women’s political participation, ending violence against women (EVAW), </w:t>
      </w:r>
      <w:r w:rsidRPr="00E00C5F">
        <w:rPr>
          <w:rFonts w:ascii="Helvetica" w:hAnsi="Helvetica" w:cs="Times New Roman"/>
        </w:rPr>
        <w:lastRenderedPageBreak/>
        <w:t>women’s economic empowerment and their knowledge on resilience to address climate change and natural hazards. The programmes are as follows</w:t>
      </w:r>
      <w:r w:rsidRPr="00E00C5F">
        <w:rPr>
          <w:rStyle w:val="FootnoteReference"/>
          <w:rFonts w:ascii="Helvetica" w:hAnsi="Helvetica" w:cs="Times New Roman"/>
        </w:rPr>
        <w:footnoteReference w:id="12"/>
      </w:r>
      <w:r w:rsidRPr="00E00C5F">
        <w:rPr>
          <w:rFonts w:ascii="Helvetica" w:hAnsi="Helvetica" w:cs="Times New Roman"/>
        </w:rPr>
        <w:t>:</w:t>
      </w:r>
    </w:p>
    <w:p w14:paraId="1D4D6B90" w14:textId="77777777" w:rsidR="00571B5E" w:rsidRPr="00E00C5F" w:rsidRDefault="00571B5E" w:rsidP="00571B5E">
      <w:pPr>
        <w:pStyle w:val="ListParagraph"/>
        <w:numPr>
          <w:ilvl w:val="0"/>
          <w:numId w:val="1"/>
        </w:numPr>
        <w:spacing w:line="360" w:lineRule="auto"/>
        <w:jc w:val="both"/>
        <w:rPr>
          <w:rFonts w:ascii="Helvetica" w:hAnsi="Helvetica" w:cs="Times New Roman"/>
        </w:rPr>
      </w:pPr>
      <w:r w:rsidRPr="00E00C5F">
        <w:rPr>
          <w:rFonts w:ascii="Helvetica" w:hAnsi="Helvetica" w:cs="Times New Roman"/>
        </w:rPr>
        <w:t>Advancing Gender Justice in the Pacific (AGJP) Programme</w:t>
      </w:r>
    </w:p>
    <w:p w14:paraId="3E2427B0" w14:textId="77777777" w:rsidR="00571B5E" w:rsidRPr="00E00C5F" w:rsidRDefault="00571B5E" w:rsidP="00571B5E">
      <w:pPr>
        <w:pStyle w:val="ListParagraph"/>
        <w:numPr>
          <w:ilvl w:val="0"/>
          <w:numId w:val="1"/>
        </w:numPr>
        <w:spacing w:line="360" w:lineRule="auto"/>
        <w:jc w:val="both"/>
        <w:rPr>
          <w:rFonts w:ascii="Helvetica" w:hAnsi="Helvetica" w:cs="Times New Roman"/>
        </w:rPr>
      </w:pPr>
      <w:r w:rsidRPr="00E00C5F">
        <w:rPr>
          <w:rFonts w:ascii="Helvetica" w:hAnsi="Helvetica" w:cs="Times New Roman"/>
        </w:rPr>
        <w:t>Ending Violence against Women (EVAW) Programme</w:t>
      </w:r>
    </w:p>
    <w:p w14:paraId="0C136382" w14:textId="77777777" w:rsidR="00571B5E" w:rsidRPr="00E00C5F" w:rsidRDefault="00571B5E" w:rsidP="00571B5E">
      <w:pPr>
        <w:pStyle w:val="ListParagraph"/>
        <w:numPr>
          <w:ilvl w:val="0"/>
          <w:numId w:val="1"/>
        </w:numPr>
        <w:spacing w:line="360" w:lineRule="auto"/>
        <w:jc w:val="both"/>
        <w:rPr>
          <w:rFonts w:ascii="Helvetica" w:hAnsi="Helvetica" w:cs="Times New Roman"/>
        </w:rPr>
      </w:pPr>
      <w:r w:rsidRPr="00E00C5F">
        <w:rPr>
          <w:rFonts w:ascii="Helvetica" w:hAnsi="Helvetica" w:cs="Times New Roman"/>
        </w:rPr>
        <w:t>Women’s Economic Empowerment (WEE) Programme</w:t>
      </w:r>
    </w:p>
    <w:p w14:paraId="5EDD1A29" w14:textId="77777777" w:rsidR="00571B5E" w:rsidRPr="00E00C5F" w:rsidRDefault="00571B5E" w:rsidP="00571B5E">
      <w:pPr>
        <w:pStyle w:val="ListParagraph"/>
        <w:numPr>
          <w:ilvl w:val="0"/>
          <w:numId w:val="1"/>
        </w:numPr>
        <w:spacing w:line="360" w:lineRule="auto"/>
        <w:jc w:val="both"/>
        <w:rPr>
          <w:rFonts w:ascii="Helvetica" w:hAnsi="Helvetica" w:cs="Times New Roman"/>
        </w:rPr>
      </w:pPr>
      <w:r w:rsidRPr="00E00C5F">
        <w:rPr>
          <w:rFonts w:ascii="Helvetica" w:hAnsi="Helvetica" w:cs="Times New Roman"/>
        </w:rPr>
        <w:t>Increasing Community Resilience through Empowerment of Women to Address Climate Change and Natural Hazards (IREACH) Programme</w:t>
      </w:r>
    </w:p>
    <w:p w14:paraId="63418FFA" w14:textId="5A6BB2EB" w:rsidR="00571B5E" w:rsidRPr="00E00C5F" w:rsidRDefault="00571B5E" w:rsidP="00571B5E">
      <w:pPr>
        <w:spacing w:line="360" w:lineRule="auto"/>
        <w:ind w:left="360"/>
        <w:jc w:val="both"/>
        <w:rPr>
          <w:rFonts w:ascii="Helvetica" w:hAnsi="Helvetica" w:cs="Times New Roman"/>
        </w:rPr>
      </w:pPr>
      <w:r w:rsidRPr="00E00C5F">
        <w:rPr>
          <w:rFonts w:ascii="Helvetica" w:hAnsi="Helvetica" w:cs="Times New Roman"/>
        </w:rPr>
        <w:t xml:space="preserve">However, it is not clear how women with disabilities are engaged in these programmes. </w:t>
      </w:r>
      <w:r w:rsidR="00872CDB" w:rsidRPr="00E00C5F">
        <w:rPr>
          <w:rFonts w:ascii="Helvetica" w:hAnsi="Helvetica" w:cs="Times New Roman"/>
        </w:rPr>
        <w:t xml:space="preserve">The Fusi Alofa association started to help women with disabilities when it was established in 2011, finding livelihood activities that they can engaged in to earn a bit of money for themselves and their families. It was difficult because they have to find the money to buy materials needed to make garland to sell at the airport when the plane arrives on Tuesday and Thursday, make pillow cases and door mats that they can sell at the office </w:t>
      </w:r>
      <w:r w:rsidR="00DB134B" w:rsidRPr="00E00C5F">
        <w:rPr>
          <w:rFonts w:ascii="Helvetica" w:hAnsi="Helvetica" w:cs="Times New Roman"/>
        </w:rPr>
        <w:t>bazar</w:t>
      </w:r>
      <w:r w:rsidR="00872CDB" w:rsidRPr="00E00C5F">
        <w:rPr>
          <w:rStyle w:val="FootnoteReference"/>
          <w:rFonts w:ascii="Helvetica" w:hAnsi="Helvetica" w:cs="Times New Roman"/>
        </w:rPr>
        <w:footnoteReference w:id="13"/>
      </w:r>
      <w:r w:rsidR="00872CDB" w:rsidRPr="00E00C5F">
        <w:rPr>
          <w:rFonts w:ascii="Helvetica" w:hAnsi="Helvetica" w:cs="Times New Roman"/>
        </w:rPr>
        <w:t xml:space="preserve">. One of the biggest challenge is space and market to sell their good which is very small scale. These production can be scaled up if there was resources, training and space provided for them and a market where their products can be sold. </w:t>
      </w:r>
    </w:p>
    <w:p w14:paraId="05550D90" w14:textId="17A608DE" w:rsidR="008A75D5" w:rsidRPr="00E00C5F" w:rsidRDefault="00775741" w:rsidP="00775741">
      <w:pPr>
        <w:spacing w:line="360" w:lineRule="auto"/>
        <w:ind w:firstLine="360"/>
        <w:jc w:val="both"/>
        <w:rPr>
          <w:rFonts w:ascii="Helvetica" w:hAnsi="Helvetica" w:cs="Times New Roman"/>
          <w:b/>
          <w:bCs/>
          <w:color w:val="1F4E79" w:themeColor="accent1" w:themeShade="80"/>
        </w:rPr>
      </w:pPr>
      <w:r w:rsidRPr="00775741">
        <w:rPr>
          <w:rFonts w:ascii="Helvetica" w:hAnsi="Helvetica" w:cs="Times New Roman"/>
          <w:b/>
          <w:bCs/>
          <w:color w:val="1F4E79" w:themeColor="accent1" w:themeShade="80"/>
        </w:rPr>
        <w:t xml:space="preserve">Story: </w:t>
      </w:r>
      <w:r w:rsidR="008A75D5" w:rsidRPr="00E00C5F">
        <w:rPr>
          <w:rFonts w:ascii="Helvetica" w:hAnsi="Helvetica" w:cs="Times New Roman"/>
          <w:b/>
          <w:bCs/>
          <w:color w:val="1F4E79" w:themeColor="accent1" w:themeShade="80"/>
        </w:rPr>
        <w:t xml:space="preserve">Discrimination </w:t>
      </w:r>
      <w:r w:rsidR="00606634" w:rsidRPr="00E00C5F">
        <w:rPr>
          <w:rFonts w:ascii="Helvetica" w:hAnsi="Helvetica" w:cs="Times New Roman"/>
          <w:b/>
          <w:bCs/>
          <w:color w:val="1F4E79" w:themeColor="accent1" w:themeShade="80"/>
        </w:rPr>
        <w:t xml:space="preserve">and stigma </w:t>
      </w:r>
      <w:r w:rsidR="008A75D5" w:rsidRPr="00E00C5F">
        <w:rPr>
          <w:rFonts w:ascii="Helvetica" w:hAnsi="Helvetica" w:cs="Times New Roman"/>
          <w:b/>
          <w:bCs/>
          <w:color w:val="1F4E79" w:themeColor="accent1" w:themeShade="80"/>
        </w:rPr>
        <w:t>on women with disabilities</w:t>
      </w:r>
    </w:p>
    <w:p w14:paraId="3245C29A" w14:textId="23A0671C" w:rsidR="00D451E0" w:rsidRDefault="00606634" w:rsidP="00D451E0">
      <w:pPr>
        <w:spacing w:line="360" w:lineRule="auto"/>
        <w:ind w:left="360"/>
        <w:jc w:val="both"/>
        <w:rPr>
          <w:rFonts w:ascii="Helvetica" w:hAnsi="Helvetica" w:cs="Times New Roman"/>
        </w:rPr>
      </w:pPr>
      <w:r w:rsidRPr="00E00C5F">
        <w:rPr>
          <w:rFonts w:ascii="Helvetica" w:hAnsi="Helvetica" w:cs="Times New Roman"/>
        </w:rPr>
        <w:t xml:space="preserve">In the community, we stay home when there is a function, like wedding, </w:t>
      </w:r>
      <w:r w:rsidR="00775741">
        <w:rPr>
          <w:rFonts w:ascii="Helvetica" w:hAnsi="Helvetica" w:cs="Times New Roman"/>
        </w:rPr>
        <w:t xml:space="preserve">birthdays, </w:t>
      </w:r>
      <w:r w:rsidRPr="00E00C5F">
        <w:rPr>
          <w:rFonts w:ascii="Helvetica" w:hAnsi="Helvetica" w:cs="Times New Roman"/>
        </w:rPr>
        <w:t xml:space="preserve">funeral </w:t>
      </w:r>
      <w:r w:rsidR="00775741">
        <w:rPr>
          <w:rFonts w:ascii="Helvetica" w:hAnsi="Helvetica" w:cs="Times New Roman"/>
        </w:rPr>
        <w:t>and other celebration or events in the community</w:t>
      </w:r>
      <w:r w:rsidRPr="00E00C5F">
        <w:rPr>
          <w:rFonts w:ascii="Helvetica" w:hAnsi="Helvetica" w:cs="Times New Roman"/>
        </w:rPr>
        <w:t xml:space="preserve">. </w:t>
      </w:r>
      <w:r w:rsidR="00FD2E3F">
        <w:rPr>
          <w:rFonts w:ascii="Helvetica" w:hAnsi="Helvetica" w:cs="Times New Roman"/>
        </w:rPr>
        <w:t xml:space="preserve">I think we are normally left at home because we have never been part of society or because others may think that we do not contribute to the community. </w:t>
      </w:r>
      <w:r w:rsidRPr="00E00C5F">
        <w:rPr>
          <w:rFonts w:ascii="Helvetica" w:hAnsi="Helvetica" w:cs="Times New Roman"/>
        </w:rPr>
        <w:t>I know that other women without disabilities talked about us</w:t>
      </w:r>
      <w:r w:rsidR="00D451E0">
        <w:rPr>
          <w:rFonts w:ascii="Helvetica" w:hAnsi="Helvetica" w:cs="Times New Roman"/>
        </w:rPr>
        <w:t xml:space="preserve">. It’s getting better, the acceptance of disability but more awareness is needed. - Woman with disability - </w:t>
      </w:r>
    </w:p>
    <w:p w14:paraId="4C8534EC" w14:textId="77777777" w:rsidR="00E00C5F" w:rsidRPr="00385064" w:rsidRDefault="00E00C5F" w:rsidP="00E00C5F">
      <w:pPr>
        <w:spacing w:line="360" w:lineRule="auto"/>
        <w:ind w:left="360"/>
        <w:jc w:val="both"/>
        <w:rPr>
          <w:rFonts w:ascii="Helvetica" w:hAnsi="Helvetica" w:cs="Times New Roman"/>
          <w:b/>
          <w:bCs/>
          <w:color w:val="1F4E79" w:themeColor="accent1" w:themeShade="80"/>
        </w:rPr>
      </w:pPr>
      <w:r w:rsidRPr="00385064">
        <w:rPr>
          <w:rFonts w:ascii="Helvetica" w:hAnsi="Helvetica" w:cs="Times New Roman"/>
          <w:b/>
          <w:bCs/>
          <w:color w:val="1F4E79" w:themeColor="accent1" w:themeShade="80"/>
        </w:rPr>
        <w:t xml:space="preserve">Recommendations. </w:t>
      </w:r>
    </w:p>
    <w:p w14:paraId="5C01BA1D" w14:textId="5A75CF47" w:rsidR="00AA7FDB" w:rsidRPr="00385064" w:rsidRDefault="00AA7FDB" w:rsidP="00AA7FDB">
      <w:pPr>
        <w:pStyle w:val="ListParagraph"/>
        <w:numPr>
          <w:ilvl w:val="0"/>
          <w:numId w:val="31"/>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Gender programs and policies need to be more inclusive of women and girls with disabilities in practice and resourced adequately </w:t>
      </w:r>
    </w:p>
    <w:p w14:paraId="3747B39B" w14:textId="533A52F0" w:rsidR="00AA7FDB" w:rsidRPr="00385064" w:rsidRDefault="00AA7FDB" w:rsidP="00AA7FDB">
      <w:pPr>
        <w:pStyle w:val="ListParagraph"/>
        <w:numPr>
          <w:ilvl w:val="0"/>
          <w:numId w:val="31"/>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Fusi Alofa Association needs to be consulted and be included in the discussion of any gender program that concerns women and girls with disabilities. </w:t>
      </w:r>
    </w:p>
    <w:p w14:paraId="2CB6A15D" w14:textId="2E617A77" w:rsidR="00E00C5F" w:rsidRPr="00385064" w:rsidRDefault="00877B0E" w:rsidP="00DB134B">
      <w:pPr>
        <w:pStyle w:val="ListParagraph"/>
        <w:numPr>
          <w:ilvl w:val="0"/>
          <w:numId w:val="31"/>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Government to support the economic empower of women with disabilities or work in partnership Fusi Alofa and with other organisation </w:t>
      </w:r>
    </w:p>
    <w:p w14:paraId="7AA253C7" w14:textId="77777777" w:rsidR="00FC235B" w:rsidRPr="00FF0008" w:rsidRDefault="00FC235B" w:rsidP="00FC235B">
      <w:pPr>
        <w:pStyle w:val="ListParagraph"/>
        <w:spacing w:line="360" w:lineRule="auto"/>
        <w:jc w:val="both"/>
        <w:rPr>
          <w:rFonts w:ascii="Helvetica" w:hAnsi="Helvetica" w:cs="Times New Roman"/>
          <w:i/>
          <w:iCs/>
          <w:color w:val="000000" w:themeColor="text1"/>
        </w:rPr>
      </w:pPr>
    </w:p>
    <w:p w14:paraId="3DD089DB" w14:textId="0839CE93" w:rsidR="00097B25" w:rsidRPr="00E00C5F" w:rsidRDefault="00097B25" w:rsidP="00E00C5F">
      <w:pPr>
        <w:spacing w:line="360" w:lineRule="auto"/>
        <w:ind w:left="360"/>
        <w:jc w:val="both"/>
        <w:rPr>
          <w:rFonts w:ascii="Helvetica" w:hAnsi="Helvetica" w:cs="Times New Roman"/>
          <w:b/>
          <w:u w:val="single"/>
        </w:rPr>
      </w:pPr>
      <w:r w:rsidRPr="00E00C5F">
        <w:rPr>
          <w:rFonts w:ascii="Helvetica" w:hAnsi="Helvetica" w:cs="Times New Roman"/>
          <w:b/>
          <w:u w:val="single"/>
        </w:rPr>
        <w:lastRenderedPageBreak/>
        <w:t xml:space="preserve">Article 7: Children with Disabilities </w:t>
      </w:r>
    </w:p>
    <w:p w14:paraId="4E121E1F" w14:textId="14DE1A7D" w:rsidR="007B742C" w:rsidRPr="00E00C5F" w:rsidRDefault="007B742C" w:rsidP="00E00C5F">
      <w:pPr>
        <w:pStyle w:val="ListParagraph"/>
        <w:numPr>
          <w:ilvl w:val="0"/>
          <w:numId w:val="3"/>
        </w:numPr>
        <w:spacing w:line="360" w:lineRule="auto"/>
        <w:contextualSpacing w:val="0"/>
        <w:jc w:val="both"/>
        <w:rPr>
          <w:rFonts w:ascii="Helvetica" w:hAnsi="Helvetica" w:cs="Times New Roman"/>
          <w:bCs/>
        </w:rPr>
      </w:pPr>
      <w:r w:rsidRPr="00E00C5F">
        <w:rPr>
          <w:rFonts w:ascii="Helvetica" w:hAnsi="Helvetica" w:cs="Times New Roman"/>
          <w:bCs/>
        </w:rPr>
        <w:t>Children with disabilities are far from achieving inclusive and quality education, they lack the protection of robust policy and legal framework and tend to be ‘neglected’ in the school system.</w:t>
      </w:r>
      <w:r w:rsidRPr="00E00C5F">
        <w:rPr>
          <w:rStyle w:val="FootnoteReference"/>
          <w:rFonts w:ascii="Helvetica" w:hAnsi="Helvetica" w:cs="Times New Roman"/>
          <w:bCs/>
        </w:rPr>
        <w:footnoteReference w:id="14"/>
      </w:r>
      <w:r w:rsidRPr="00E00C5F">
        <w:rPr>
          <w:rFonts w:ascii="Helvetica" w:hAnsi="Helvetica" w:cs="Times New Roman"/>
          <w:bCs/>
        </w:rPr>
        <w:t xml:space="preserve"> However, the State has recently developed Child Protection and Welfare Bill which aims at safeguarding rights of children including children with disabilities. </w:t>
      </w:r>
      <w:r w:rsidR="000373CF" w:rsidRPr="00E00C5F">
        <w:rPr>
          <w:rFonts w:ascii="Helvetica" w:hAnsi="Helvetica" w:cs="Times New Roman"/>
          <w:bCs/>
        </w:rPr>
        <w:t xml:space="preserve">Despite the efforts under the Tuvalu Australia Partnership for Quality Education (TAPQE), children with disabilities have transition out of the special school in the OPD and are still in a segregated classroom and lacks the adequate resources to support the effective participation and learning of children with disabilities. The segregated classroom is called the Aofiaga Centre which has children with disabilities in a government mainstream primary school in Funafuti. Assessment of children with disabilities is done by the Coordinator of the Aofianga centre </w:t>
      </w:r>
      <w:r w:rsidR="00993E6F" w:rsidRPr="00E00C5F">
        <w:rPr>
          <w:rFonts w:ascii="Helvetica" w:hAnsi="Helvetica" w:cs="Times New Roman"/>
          <w:bCs/>
        </w:rPr>
        <w:t xml:space="preserve">using a checklist </w:t>
      </w:r>
      <w:r w:rsidR="000373CF" w:rsidRPr="00E00C5F">
        <w:rPr>
          <w:rFonts w:ascii="Helvetica" w:hAnsi="Helvetica" w:cs="Times New Roman"/>
          <w:bCs/>
        </w:rPr>
        <w:t>where she assess the children.</w:t>
      </w:r>
      <w:r w:rsidR="000373CF" w:rsidRPr="00E00C5F">
        <w:rPr>
          <w:rStyle w:val="FootnoteReference"/>
          <w:rFonts w:ascii="Helvetica" w:hAnsi="Helvetica" w:cs="Times New Roman"/>
          <w:bCs/>
        </w:rPr>
        <w:footnoteReference w:id="15"/>
      </w:r>
    </w:p>
    <w:p w14:paraId="618C5A0A" w14:textId="66D50FFC" w:rsidR="00993E6F" w:rsidRPr="00E00C5F" w:rsidRDefault="00993E6F" w:rsidP="00E00C5F">
      <w:pPr>
        <w:pStyle w:val="ListParagraph"/>
        <w:numPr>
          <w:ilvl w:val="0"/>
          <w:numId w:val="3"/>
        </w:numPr>
        <w:spacing w:line="360" w:lineRule="auto"/>
        <w:contextualSpacing w:val="0"/>
        <w:jc w:val="both"/>
        <w:rPr>
          <w:rFonts w:ascii="Helvetica" w:hAnsi="Helvetica" w:cs="Times New Roman"/>
          <w:bCs/>
        </w:rPr>
      </w:pPr>
      <w:r w:rsidRPr="00E00C5F">
        <w:rPr>
          <w:rFonts w:ascii="Helvetica" w:hAnsi="Helvetica" w:cs="Times New Roman"/>
          <w:bCs/>
        </w:rPr>
        <w:t xml:space="preserve">The lack of assistive device and technology for children with disabilities, the inaccessible transportation and lack of specific services for children with disabilities with high support needs, are barriers for students with disabilities to attend school. A child with disability had to stay home, as she does not have a wheelchair and her parents can no longer carry her into the bus when she leaves home, as well as the teachers in the </w:t>
      </w:r>
      <w:r w:rsidR="00DB134B" w:rsidRPr="00E00C5F">
        <w:rPr>
          <w:rFonts w:ascii="Helvetica" w:hAnsi="Helvetica" w:cs="Times New Roman"/>
          <w:bCs/>
        </w:rPr>
        <w:t>Aofianga</w:t>
      </w:r>
      <w:r w:rsidRPr="00E00C5F">
        <w:rPr>
          <w:rFonts w:ascii="Helvetica" w:hAnsi="Helvetica" w:cs="Times New Roman"/>
          <w:bCs/>
        </w:rPr>
        <w:t xml:space="preserve"> centre who needs to carry her to the toilet and around the centre and school.</w:t>
      </w:r>
      <w:r w:rsidRPr="00E00C5F">
        <w:rPr>
          <w:rStyle w:val="FootnoteReference"/>
          <w:rFonts w:ascii="Helvetica" w:hAnsi="Helvetica" w:cs="Times New Roman"/>
          <w:bCs/>
        </w:rPr>
        <w:footnoteReference w:id="16"/>
      </w:r>
      <w:r w:rsidRPr="00E00C5F">
        <w:rPr>
          <w:rFonts w:ascii="Helvetica" w:hAnsi="Helvetica" w:cs="Times New Roman"/>
          <w:bCs/>
        </w:rPr>
        <w:t xml:space="preserve"> A twin with cerebral palsy lacks the specialised wheelchair they need</w:t>
      </w:r>
      <w:r w:rsidR="0094677F" w:rsidRPr="00E00C5F">
        <w:rPr>
          <w:rFonts w:ascii="Helvetica" w:hAnsi="Helvetica" w:cs="Times New Roman"/>
          <w:bCs/>
        </w:rPr>
        <w:t xml:space="preserve"> for their mobility in their home and to support the parents and for quality of life for the two children with disabilities. An assistive device like a wheelchair would mean the world to the two children with disabilities and their parents</w:t>
      </w:r>
      <w:r w:rsidR="0094677F" w:rsidRPr="00E00C5F">
        <w:rPr>
          <w:rStyle w:val="FootnoteReference"/>
          <w:rFonts w:ascii="Helvetica" w:hAnsi="Helvetica" w:cs="Times New Roman"/>
          <w:bCs/>
        </w:rPr>
        <w:footnoteReference w:id="17"/>
      </w:r>
      <w:r w:rsidR="0094677F" w:rsidRPr="00E00C5F">
        <w:rPr>
          <w:rFonts w:ascii="Helvetica" w:hAnsi="Helvetica" w:cs="Times New Roman"/>
          <w:bCs/>
        </w:rPr>
        <w:t>, however, wheelchairs for cerebral palsy is not available in Tuvalu.</w:t>
      </w:r>
    </w:p>
    <w:p w14:paraId="117CB886" w14:textId="77777777" w:rsidR="0078441E" w:rsidRPr="00E00C5F" w:rsidRDefault="0078441E" w:rsidP="00E00C5F">
      <w:pPr>
        <w:pStyle w:val="ListParagraph"/>
        <w:numPr>
          <w:ilvl w:val="0"/>
          <w:numId w:val="3"/>
        </w:numPr>
        <w:spacing w:line="360" w:lineRule="auto"/>
        <w:ind w:left="714" w:hanging="357"/>
        <w:contextualSpacing w:val="0"/>
        <w:jc w:val="both"/>
        <w:rPr>
          <w:rFonts w:ascii="Helvetica" w:hAnsi="Helvetica" w:cs="Times New Roman"/>
          <w:bCs/>
        </w:rPr>
      </w:pPr>
      <w:r w:rsidRPr="00E00C5F">
        <w:rPr>
          <w:rFonts w:ascii="Helvetica" w:hAnsi="Helvetica" w:cs="Times New Roman"/>
          <w:bCs/>
        </w:rPr>
        <w:t>According to UNICEF situational report, there is lack of data on children with disabilities which affects policy making and programming on children with disabilities including on access to education.</w:t>
      </w:r>
      <w:r w:rsidRPr="00E00C5F">
        <w:rPr>
          <w:rStyle w:val="FootnoteReference"/>
          <w:rFonts w:ascii="Helvetica" w:hAnsi="Helvetica" w:cs="Times New Roman"/>
          <w:bCs/>
        </w:rPr>
        <w:footnoteReference w:id="18"/>
      </w:r>
      <w:r w:rsidRPr="00E00C5F">
        <w:rPr>
          <w:rFonts w:ascii="Helvetica" w:hAnsi="Helvetica" w:cs="Times New Roman"/>
          <w:bCs/>
        </w:rPr>
        <w:t xml:space="preserve"> Discrimination and stigma against children with disabilities is also prevalent.</w:t>
      </w:r>
    </w:p>
    <w:p w14:paraId="78BF9969" w14:textId="77777777" w:rsidR="0078441E" w:rsidRPr="00E00C5F" w:rsidRDefault="0078441E" w:rsidP="00E00C5F">
      <w:pPr>
        <w:pStyle w:val="ListParagraph"/>
        <w:numPr>
          <w:ilvl w:val="0"/>
          <w:numId w:val="3"/>
        </w:numPr>
        <w:spacing w:line="360" w:lineRule="auto"/>
        <w:ind w:left="714" w:hanging="357"/>
        <w:contextualSpacing w:val="0"/>
        <w:jc w:val="both"/>
        <w:rPr>
          <w:rFonts w:ascii="Helvetica" w:hAnsi="Helvetica" w:cs="Times New Roman"/>
        </w:rPr>
      </w:pPr>
      <w:r w:rsidRPr="00E00C5F">
        <w:rPr>
          <w:rFonts w:ascii="Helvetica" w:hAnsi="Helvetica" w:cs="Times New Roman"/>
          <w:bCs/>
        </w:rPr>
        <w:t>In 2020, the Committee on the Rights of the Child (CRC Committee) raised a concern ‘that</w:t>
      </w:r>
      <w:r w:rsidRPr="00E00C5F">
        <w:rPr>
          <w:rFonts w:ascii="Helvetica" w:hAnsi="Helvetica" w:cs="Times New Roman"/>
          <w:bCs/>
          <w:lang w:val="en-GB"/>
        </w:rPr>
        <w:t xml:space="preserve"> the laws and policies regarding children do not sufficiently take into account the rights of children with disabilities’.</w:t>
      </w:r>
      <w:r w:rsidRPr="00E00C5F">
        <w:rPr>
          <w:rStyle w:val="FootnoteReference"/>
          <w:rFonts w:ascii="Helvetica" w:hAnsi="Helvetica" w:cs="Times New Roman"/>
          <w:bCs/>
          <w:lang w:val="en-GB"/>
        </w:rPr>
        <w:footnoteReference w:id="19"/>
      </w:r>
      <w:r w:rsidRPr="00E00C5F">
        <w:rPr>
          <w:rFonts w:ascii="Helvetica" w:hAnsi="Helvetica" w:cs="Times New Roman"/>
          <w:bCs/>
          <w:lang w:val="en-GB"/>
        </w:rPr>
        <w:t xml:space="preserve">The CRC Committee was also concerned about ‘the lack of </w:t>
      </w:r>
      <w:r w:rsidRPr="00E00C5F">
        <w:rPr>
          <w:rFonts w:ascii="Helvetica" w:hAnsi="Helvetica" w:cs="Times New Roman"/>
          <w:bCs/>
          <w:lang w:val="en-GB"/>
        </w:rPr>
        <w:lastRenderedPageBreak/>
        <w:t>information on the situation of children with disabilities and the insufficient progress made in ensuring their access to specialized health care’.</w:t>
      </w:r>
      <w:r w:rsidRPr="00E00C5F">
        <w:rPr>
          <w:rStyle w:val="FootnoteReference"/>
          <w:rFonts w:ascii="Helvetica" w:hAnsi="Helvetica" w:cs="Times New Roman"/>
          <w:bCs/>
        </w:rPr>
        <w:footnoteReference w:id="20"/>
      </w:r>
      <w:r w:rsidRPr="00E00C5F">
        <w:rPr>
          <w:rFonts w:ascii="Helvetica" w:hAnsi="Helvetica" w:cs="Times New Roman"/>
          <w:bCs/>
          <w:lang w:val="en-GB"/>
        </w:rPr>
        <w:t>The CRC Committee recommended that the State party to:</w:t>
      </w:r>
      <w:r w:rsidRPr="00E00C5F">
        <w:rPr>
          <w:rFonts w:ascii="Helvetica" w:hAnsi="Helvetica" w:cs="Times New Roman"/>
        </w:rPr>
        <w:t xml:space="preserve"> </w:t>
      </w:r>
    </w:p>
    <w:tbl>
      <w:tblPr>
        <w:tblStyle w:val="TableGrid"/>
        <w:tblW w:w="0" w:type="auto"/>
        <w:tblInd w:w="846" w:type="dxa"/>
        <w:tblLook w:val="04A0" w:firstRow="1" w:lastRow="0" w:firstColumn="1" w:lastColumn="0" w:noHBand="0" w:noVBand="1"/>
      </w:tblPr>
      <w:tblGrid>
        <w:gridCol w:w="8170"/>
      </w:tblGrid>
      <w:tr w:rsidR="0078441E" w:rsidRPr="00E00C5F" w14:paraId="78269E3F" w14:textId="77777777" w:rsidTr="00B578DD">
        <w:tc>
          <w:tcPr>
            <w:tcW w:w="8170" w:type="dxa"/>
          </w:tcPr>
          <w:p w14:paraId="696D3BD7" w14:textId="77777777" w:rsidR="0078441E" w:rsidRPr="00E00C5F" w:rsidRDefault="0078441E" w:rsidP="0078441E">
            <w:pPr>
              <w:pStyle w:val="ListParagraph"/>
              <w:numPr>
                <w:ilvl w:val="0"/>
                <w:numId w:val="10"/>
              </w:numPr>
              <w:spacing w:line="360" w:lineRule="auto"/>
              <w:contextualSpacing w:val="0"/>
              <w:jc w:val="both"/>
              <w:rPr>
                <w:rFonts w:ascii="Helvetica" w:hAnsi="Helvetica" w:cs="Times New Roman"/>
              </w:rPr>
            </w:pPr>
            <w:r w:rsidRPr="00E00C5F">
              <w:rPr>
                <w:rFonts w:ascii="Helvetica" w:hAnsi="Helvetica" w:cs="Times New Roman"/>
                <w:b/>
                <w:bCs/>
                <w:lang w:val="en-GB"/>
              </w:rPr>
              <w:t>Harmonize national legislative and policy frameworks with the human rights model of disability to uphold the rights of children with disabilities, including by setting up a comprehensive strategy for the full inclusion of children with disabilities into society.</w:t>
            </w:r>
          </w:p>
          <w:p w14:paraId="1E9D9A1F" w14:textId="77777777" w:rsidR="0078441E" w:rsidRPr="00E00C5F" w:rsidRDefault="0078441E" w:rsidP="0078441E">
            <w:pPr>
              <w:pStyle w:val="ListParagraph"/>
              <w:numPr>
                <w:ilvl w:val="0"/>
                <w:numId w:val="10"/>
              </w:numPr>
              <w:spacing w:line="360" w:lineRule="auto"/>
              <w:contextualSpacing w:val="0"/>
              <w:jc w:val="both"/>
              <w:rPr>
                <w:rFonts w:ascii="Helvetica" w:hAnsi="Helvetica" w:cs="Times New Roman"/>
                <w:b/>
                <w:bCs/>
                <w:lang w:val="en-GB"/>
              </w:rPr>
            </w:pPr>
            <w:r w:rsidRPr="00E00C5F">
              <w:rPr>
                <w:rFonts w:ascii="Helvetica" w:hAnsi="Helvetica" w:cs="Times New Roman"/>
                <w:b/>
                <w:bCs/>
                <w:lang w:val="en-GB"/>
              </w:rPr>
              <w:t>Undertake a study on the situation of children with disabilities, including their access to services and support, and use the findings to inform the implementation of the Convention and its national legal and policy frameworks.</w:t>
            </w:r>
          </w:p>
          <w:p w14:paraId="1F2E6A22" w14:textId="77777777" w:rsidR="0078441E" w:rsidRPr="00E00C5F" w:rsidRDefault="0078441E" w:rsidP="00B578DD">
            <w:pPr>
              <w:spacing w:line="360" w:lineRule="auto"/>
              <w:jc w:val="both"/>
              <w:rPr>
                <w:rFonts w:ascii="Helvetica" w:hAnsi="Helvetica" w:cs="Times New Roman"/>
                <w:b/>
                <w:bCs/>
                <w:lang w:val="en-GB"/>
              </w:rPr>
            </w:pPr>
            <w:r w:rsidRPr="00E00C5F">
              <w:rPr>
                <w:rFonts w:ascii="Helvetica" w:hAnsi="Helvetica" w:cs="Times New Roman"/>
                <w:b/>
                <w:bCs/>
                <w:lang w:val="en-GB"/>
              </w:rPr>
              <w:t>(d)  Provide support and services in the community to enable families to care for children with disabilities.</w:t>
            </w:r>
          </w:p>
          <w:p w14:paraId="52AA7025" w14:textId="77777777" w:rsidR="0078441E" w:rsidRPr="00E00C5F" w:rsidRDefault="0078441E" w:rsidP="00B578DD">
            <w:pPr>
              <w:spacing w:line="360" w:lineRule="auto"/>
              <w:jc w:val="both"/>
              <w:rPr>
                <w:rFonts w:ascii="Helvetica" w:hAnsi="Helvetica" w:cs="Times New Roman"/>
                <w:b/>
                <w:bCs/>
                <w:lang w:val="en-GB"/>
              </w:rPr>
            </w:pPr>
            <w:r w:rsidRPr="00E00C5F">
              <w:rPr>
                <w:rFonts w:ascii="Helvetica" w:hAnsi="Helvetica" w:cs="Times New Roman"/>
                <w:b/>
                <w:bCs/>
                <w:lang w:val="en-GB"/>
              </w:rPr>
              <w:t>(e) Take measures to improve the accessibility of public buildings, facilities, services and transportation for children with disabilities to facilitate their inclusion in society on an equal basis with others.</w:t>
            </w:r>
          </w:p>
          <w:p w14:paraId="6F9D1474" w14:textId="77777777" w:rsidR="0078441E" w:rsidRPr="00E00C5F" w:rsidRDefault="0078441E" w:rsidP="00B578DD">
            <w:pPr>
              <w:spacing w:line="360" w:lineRule="auto"/>
              <w:jc w:val="both"/>
              <w:rPr>
                <w:rFonts w:ascii="Helvetica" w:hAnsi="Helvetica" w:cs="Times New Roman"/>
              </w:rPr>
            </w:pPr>
            <w:r w:rsidRPr="00E00C5F">
              <w:rPr>
                <w:rFonts w:ascii="Helvetica" w:hAnsi="Helvetica" w:cs="Times New Roman"/>
                <w:b/>
                <w:bCs/>
                <w:lang w:val="en-GB"/>
              </w:rPr>
              <w:t>(f) Undertake awareness-raising campaigns aimed at government officials, the public, traditional, religious and community leaders and families to combat the stigmatization of and prejudice against children with disabilities and promote a positive image of such children.</w:t>
            </w:r>
          </w:p>
        </w:tc>
      </w:tr>
    </w:tbl>
    <w:p w14:paraId="57585B7C" w14:textId="77777777" w:rsidR="00607EC5" w:rsidRPr="00E00C5F" w:rsidRDefault="00607EC5" w:rsidP="008D6B43">
      <w:pPr>
        <w:spacing w:line="360" w:lineRule="auto"/>
        <w:ind w:left="360"/>
        <w:jc w:val="both"/>
        <w:rPr>
          <w:rFonts w:ascii="Helvetica" w:hAnsi="Helvetica" w:cs="Times New Roman"/>
          <w:b/>
          <w:u w:val="single"/>
        </w:rPr>
      </w:pPr>
    </w:p>
    <w:p w14:paraId="3B58821D" w14:textId="3B70E92B" w:rsidR="00607EC5" w:rsidRPr="00E00C5F" w:rsidRDefault="00CE766B" w:rsidP="008D6B43">
      <w:pPr>
        <w:spacing w:line="360" w:lineRule="auto"/>
        <w:ind w:left="360"/>
        <w:jc w:val="both"/>
        <w:rPr>
          <w:rFonts w:ascii="Helvetica" w:hAnsi="Helvetica" w:cs="Times New Roman"/>
          <w:b/>
          <w:u w:val="single"/>
        </w:rPr>
      </w:pPr>
      <w:r w:rsidRPr="00E00C5F">
        <w:rPr>
          <w:rFonts w:ascii="Helvetica" w:hAnsi="Helvetica" w:cs="Times New Roman"/>
          <w:b/>
          <w:u w:val="single"/>
        </w:rPr>
        <w:t xml:space="preserve">Story: </w:t>
      </w:r>
      <w:r w:rsidR="0094677F" w:rsidRPr="00E00C5F">
        <w:rPr>
          <w:rFonts w:ascii="Helvetica" w:hAnsi="Helvetica" w:cs="Times New Roman"/>
          <w:b/>
          <w:u w:val="single"/>
        </w:rPr>
        <w:t xml:space="preserve">Assistive Device </w:t>
      </w:r>
    </w:p>
    <w:p w14:paraId="08447DB1" w14:textId="73EBB547" w:rsidR="00CE766B" w:rsidRPr="00775741" w:rsidRDefault="00CE766B" w:rsidP="008D6B43">
      <w:pPr>
        <w:spacing w:line="360" w:lineRule="auto"/>
        <w:ind w:left="360"/>
        <w:jc w:val="both"/>
        <w:rPr>
          <w:rFonts w:ascii="Helvetica" w:hAnsi="Helvetica" w:cs="Times New Roman"/>
          <w:bCs/>
          <w:i/>
          <w:iCs/>
        </w:rPr>
      </w:pPr>
      <w:r w:rsidRPr="00775741">
        <w:rPr>
          <w:rFonts w:ascii="Helvetica" w:hAnsi="Helvetica" w:cs="Times New Roman"/>
          <w:bCs/>
          <w:i/>
          <w:iCs/>
        </w:rPr>
        <w:t xml:space="preserve">Assistive device is a precondition </w:t>
      </w:r>
      <w:r w:rsidR="002D23A9" w:rsidRPr="00775741">
        <w:rPr>
          <w:rFonts w:ascii="Helvetica" w:hAnsi="Helvetica" w:cs="Times New Roman"/>
          <w:bCs/>
          <w:i/>
          <w:iCs/>
        </w:rPr>
        <w:t xml:space="preserve">to inclusion </w:t>
      </w:r>
      <w:r w:rsidRPr="00775741">
        <w:rPr>
          <w:rFonts w:ascii="Helvetica" w:hAnsi="Helvetica" w:cs="Times New Roman"/>
          <w:bCs/>
          <w:i/>
          <w:iCs/>
        </w:rPr>
        <w:t xml:space="preserve">for persons with disabilities, including children. It </w:t>
      </w:r>
      <w:r w:rsidR="00B730C3" w:rsidRPr="00775741">
        <w:rPr>
          <w:rFonts w:ascii="Helvetica" w:hAnsi="Helvetica" w:cs="Times New Roman"/>
          <w:bCs/>
          <w:i/>
          <w:iCs/>
        </w:rPr>
        <w:t xml:space="preserve">supports their mobility, communication, accessing information, daily living and </w:t>
      </w:r>
      <w:r w:rsidRPr="00775741">
        <w:rPr>
          <w:rFonts w:ascii="Helvetica" w:hAnsi="Helvetica" w:cs="Times New Roman"/>
          <w:bCs/>
          <w:i/>
          <w:iCs/>
        </w:rPr>
        <w:t>enhances their independence</w:t>
      </w:r>
      <w:r w:rsidR="00B730C3" w:rsidRPr="00775741">
        <w:rPr>
          <w:rFonts w:ascii="Helvetica" w:hAnsi="Helvetica" w:cs="Times New Roman"/>
          <w:bCs/>
          <w:i/>
          <w:iCs/>
        </w:rPr>
        <w:t xml:space="preserve">. </w:t>
      </w:r>
      <w:r w:rsidRPr="00775741">
        <w:rPr>
          <w:rFonts w:ascii="Helvetica" w:hAnsi="Helvetica" w:cs="Times New Roman"/>
          <w:bCs/>
          <w:i/>
          <w:iCs/>
        </w:rPr>
        <w:t xml:space="preserve"> </w:t>
      </w:r>
      <w:r w:rsidR="00B730C3" w:rsidRPr="00775741">
        <w:rPr>
          <w:rFonts w:ascii="Helvetica" w:hAnsi="Helvetica" w:cs="Times New Roman"/>
          <w:bCs/>
          <w:i/>
          <w:iCs/>
        </w:rPr>
        <w:t xml:space="preserve">Assistive device and technology is not readily available in Funafuti, it is mostly received through donations </w:t>
      </w:r>
      <w:r w:rsidR="00260667" w:rsidRPr="00775741">
        <w:rPr>
          <w:rFonts w:ascii="Helvetica" w:hAnsi="Helvetica" w:cs="Times New Roman"/>
          <w:bCs/>
          <w:i/>
          <w:iCs/>
        </w:rPr>
        <w:t xml:space="preserve">from the LDS church, </w:t>
      </w:r>
      <w:r w:rsidR="00B730C3" w:rsidRPr="00775741">
        <w:rPr>
          <w:rFonts w:ascii="Helvetica" w:hAnsi="Helvetica" w:cs="Times New Roman"/>
          <w:bCs/>
          <w:i/>
          <w:iCs/>
        </w:rPr>
        <w:t>which may not suit the need of the person with disability</w:t>
      </w:r>
      <w:r w:rsidR="00260667" w:rsidRPr="00775741">
        <w:rPr>
          <w:rFonts w:ascii="Helvetica" w:hAnsi="Helvetica" w:cs="Times New Roman"/>
          <w:bCs/>
          <w:i/>
          <w:iCs/>
        </w:rPr>
        <w:t>, from individuals and friends</w:t>
      </w:r>
      <w:r w:rsidR="00B730C3" w:rsidRPr="00775741">
        <w:rPr>
          <w:rFonts w:ascii="Helvetica" w:hAnsi="Helvetica" w:cs="Times New Roman"/>
          <w:bCs/>
          <w:i/>
          <w:iCs/>
        </w:rPr>
        <w:t xml:space="preserve"> </w:t>
      </w:r>
      <w:r w:rsidR="00260667" w:rsidRPr="00775741">
        <w:rPr>
          <w:rFonts w:ascii="Helvetica" w:hAnsi="Helvetica" w:cs="Times New Roman"/>
          <w:bCs/>
          <w:i/>
          <w:iCs/>
        </w:rPr>
        <w:t xml:space="preserve">or, </w:t>
      </w:r>
      <w:r w:rsidR="00B730C3" w:rsidRPr="00775741">
        <w:rPr>
          <w:rFonts w:ascii="Helvetica" w:hAnsi="Helvetica" w:cs="Times New Roman"/>
          <w:bCs/>
          <w:i/>
          <w:iCs/>
        </w:rPr>
        <w:t xml:space="preserve"> it</w:t>
      </w:r>
      <w:r w:rsidR="00260667" w:rsidRPr="00775741">
        <w:rPr>
          <w:rFonts w:ascii="Helvetica" w:hAnsi="Helvetica" w:cs="Times New Roman"/>
          <w:bCs/>
          <w:i/>
          <w:iCs/>
        </w:rPr>
        <w:t>’</w:t>
      </w:r>
      <w:r w:rsidR="00B730C3" w:rsidRPr="00775741">
        <w:rPr>
          <w:rFonts w:ascii="Helvetica" w:hAnsi="Helvetica" w:cs="Times New Roman"/>
          <w:bCs/>
          <w:i/>
          <w:iCs/>
        </w:rPr>
        <w:t>s upon the famil</w:t>
      </w:r>
      <w:r w:rsidR="00260667" w:rsidRPr="00775741">
        <w:rPr>
          <w:rFonts w:ascii="Helvetica" w:hAnsi="Helvetica" w:cs="Times New Roman"/>
          <w:bCs/>
          <w:i/>
          <w:iCs/>
        </w:rPr>
        <w:t xml:space="preserve">ies </w:t>
      </w:r>
      <w:r w:rsidR="002D23A9" w:rsidRPr="00775741">
        <w:rPr>
          <w:rFonts w:ascii="Helvetica" w:hAnsi="Helvetica" w:cs="Times New Roman"/>
          <w:bCs/>
          <w:i/>
          <w:iCs/>
        </w:rPr>
        <w:t>to</w:t>
      </w:r>
      <w:r w:rsidR="00260667" w:rsidRPr="00775741">
        <w:rPr>
          <w:rFonts w:ascii="Helvetica" w:hAnsi="Helvetica" w:cs="Times New Roman"/>
          <w:bCs/>
          <w:i/>
          <w:iCs/>
        </w:rPr>
        <w:t xml:space="preserve"> bear the burden to buy the assistive device needed. </w:t>
      </w:r>
      <w:r w:rsidR="00B730C3" w:rsidRPr="00775741">
        <w:rPr>
          <w:rFonts w:ascii="Helvetica" w:hAnsi="Helvetica" w:cs="Times New Roman"/>
          <w:bCs/>
          <w:i/>
          <w:iCs/>
        </w:rPr>
        <w:t xml:space="preserve"> </w:t>
      </w:r>
    </w:p>
    <w:p w14:paraId="2A3711CE" w14:textId="2F35A9C0" w:rsidR="00B730C3" w:rsidRPr="00775741" w:rsidRDefault="00B730C3" w:rsidP="008D6B43">
      <w:pPr>
        <w:spacing w:line="360" w:lineRule="auto"/>
        <w:ind w:left="360"/>
        <w:jc w:val="both"/>
        <w:rPr>
          <w:rFonts w:ascii="Helvetica" w:hAnsi="Helvetica" w:cs="Times New Roman"/>
          <w:bCs/>
          <w:i/>
          <w:iCs/>
        </w:rPr>
      </w:pPr>
      <w:r w:rsidRPr="00775741">
        <w:rPr>
          <w:rFonts w:ascii="Helvetica" w:hAnsi="Helvetica" w:cs="Times New Roman"/>
          <w:bCs/>
          <w:i/>
          <w:iCs/>
        </w:rPr>
        <w:t>A child with disability had to stop going to</w:t>
      </w:r>
      <w:r w:rsidR="00260667" w:rsidRPr="00775741">
        <w:rPr>
          <w:rFonts w:ascii="Helvetica" w:hAnsi="Helvetica" w:cs="Times New Roman"/>
          <w:bCs/>
          <w:i/>
          <w:iCs/>
        </w:rPr>
        <w:t xml:space="preserve"> the Aofianga centre because it is challenging for her parents to carry her to the bus every day and the teachers in school to carry her into the classroom and to the toilet. </w:t>
      </w:r>
      <w:r w:rsidRPr="00775741">
        <w:rPr>
          <w:rFonts w:ascii="Helvetica" w:hAnsi="Helvetica" w:cs="Times New Roman"/>
          <w:bCs/>
          <w:i/>
          <w:iCs/>
        </w:rPr>
        <w:t xml:space="preserve"> </w:t>
      </w:r>
      <w:r w:rsidR="00260667" w:rsidRPr="00775741">
        <w:rPr>
          <w:rFonts w:ascii="Helvetica" w:hAnsi="Helvetica" w:cs="Times New Roman"/>
          <w:bCs/>
          <w:i/>
          <w:iCs/>
        </w:rPr>
        <w:t xml:space="preserve">She had to drop out of school, simply because she does not have a wheelchair. Even if her parents decide to purchase her wheelchair, it has to be shipped from </w:t>
      </w:r>
      <w:r w:rsidR="00260667" w:rsidRPr="00775741">
        <w:rPr>
          <w:rFonts w:ascii="Helvetica" w:hAnsi="Helvetica" w:cs="Times New Roman"/>
          <w:bCs/>
          <w:i/>
          <w:iCs/>
        </w:rPr>
        <w:lastRenderedPageBreak/>
        <w:t xml:space="preserve">outside Tuvalu and the shipment cost of one wheelchair may be more than the cost of the wheelchair. </w:t>
      </w:r>
    </w:p>
    <w:p w14:paraId="0489338B" w14:textId="044EFB8E" w:rsidR="00A03571" w:rsidRPr="00775741" w:rsidRDefault="00260667" w:rsidP="00E00C5F">
      <w:pPr>
        <w:spacing w:line="360" w:lineRule="auto"/>
        <w:ind w:left="360"/>
        <w:jc w:val="both"/>
        <w:rPr>
          <w:rFonts w:ascii="Helvetica" w:hAnsi="Helvetica" w:cs="Times New Roman"/>
          <w:bCs/>
          <w:i/>
          <w:iCs/>
        </w:rPr>
      </w:pPr>
      <w:r w:rsidRPr="00775741">
        <w:rPr>
          <w:rFonts w:ascii="Helvetica" w:hAnsi="Helvetica" w:cs="Times New Roman"/>
          <w:bCs/>
          <w:i/>
          <w:iCs/>
        </w:rPr>
        <w:t>The twins with cerebral palsy in Funafuti</w:t>
      </w:r>
      <w:r w:rsidR="00121202" w:rsidRPr="00775741">
        <w:rPr>
          <w:rFonts w:ascii="Helvetica" w:hAnsi="Helvetica" w:cs="Times New Roman"/>
          <w:bCs/>
          <w:i/>
          <w:iCs/>
        </w:rPr>
        <w:t>, cannot leave home, nor attend school because they do not have a wheelchair. It has become difficult and challenging for the parents to care for them at home in the absence of a wheelchair and commode to support their self-care and daily living. There are no support services in Tuvalu for children with high support needs like the twins with cerebral palsy</w:t>
      </w:r>
      <w:r w:rsidR="000C2354" w:rsidRPr="00775741">
        <w:rPr>
          <w:rFonts w:ascii="Helvetica" w:hAnsi="Helvetica" w:cs="Times New Roman"/>
          <w:bCs/>
          <w:i/>
          <w:iCs/>
        </w:rPr>
        <w:t xml:space="preserve">. </w:t>
      </w:r>
      <w:r w:rsidR="00091445" w:rsidRPr="00775741">
        <w:rPr>
          <w:rFonts w:ascii="Helvetica" w:hAnsi="Helvetica" w:cs="Times New Roman"/>
          <w:bCs/>
          <w:i/>
          <w:iCs/>
        </w:rPr>
        <w:t xml:space="preserve">These are cases in Funafuti and children with disabilities in the outer island face the same challenge and barriers of accessing assistive devices and the specific services needed. </w:t>
      </w:r>
      <w:r w:rsidR="00DA32D3" w:rsidRPr="00775741">
        <w:rPr>
          <w:rFonts w:ascii="Helvetica" w:hAnsi="Helvetica" w:cs="Times New Roman"/>
          <w:bCs/>
          <w:i/>
          <w:iCs/>
        </w:rPr>
        <w:t xml:space="preserve"> </w:t>
      </w:r>
    </w:p>
    <w:p w14:paraId="761C4858" w14:textId="1B7F342E" w:rsidR="00775741" w:rsidRPr="00385064" w:rsidRDefault="00AA7FDB" w:rsidP="00F11FFA">
      <w:pPr>
        <w:spacing w:line="360" w:lineRule="auto"/>
        <w:jc w:val="both"/>
        <w:rPr>
          <w:rFonts w:ascii="Helvetica" w:hAnsi="Helvetica" w:cs="Times New Roman"/>
          <w:b/>
          <w:color w:val="1F4E79" w:themeColor="accent1" w:themeShade="80"/>
          <w:u w:val="single"/>
        </w:rPr>
      </w:pPr>
      <w:r w:rsidRPr="00385064">
        <w:rPr>
          <w:rFonts w:ascii="Helvetica" w:hAnsi="Helvetica" w:cs="Times New Roman"/>
          <w:b/>
          <w:color w:val="1F4E79" w:themeColor="accent1" w:themeShade="80"/>
          <w:u w:val="single"/>
        </w:rPr>
        <w:t>Recommendation</w:t>
      </w:r>
    </w:p>
    <w:p w14:paraId="02044218" w14:textId="4DBE180F" w:rsidR="00877B0E" w:rsidRPr="00385064" w:rsidRDefault="00877B0E" w:rsidP="00AA7FDB">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Amend education laws to ensure that it is inclusive of persons with disabilities.</w:t>
      </w:r>
    </w:p>
    <w:p w14:paraId="296FE7CC" w14:textId="4A538AE5" w:rsidR="00AA7FDB" w:rsidRPr="00385064" w:rsidRDefault="00AA7FDB" w:rsidP="00AA7FDB">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Government need to ensure that Specialist are available, even on a temporary basis to  assess children with disabilities. this can be done in partnership with Australia and New Zealand through their bilateral programs or volunteer programs </w:t>
      </w:r>
    </w:p>
    <w:p w14:paraId="49D31872" w14:textId="77777777" w:rsidR="00AA7FDB" w:rsidRPr="00385064" w:rsidRDefault="00AA7FDB" w:rsidP="00AA7FDB">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The Aofianga centre needs to be resourced adequately for quality education of children with disabilities, including teacher training, curriculum development, teaching materials, resources and technologies. </w:t>
      </w:r>
    </w:p>
    <w:p w14:paraId="62C36104" w14:textId="721E879B" w:rsidR="00AA7FDB" w:rsidRPr="00385064" w:rsidRDefault="00AA7FDB" w:rsidP="00AA7FDB">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Inclusive education investment such as the Tuvalu Australia Partnership for Quality Education needs to have a strong disability inclusion aspect with financial resourcing to the Aofianga centre</w:t>
      </w:r>
    </w:p>
    <w:p w14:paraId="08D4BB3A" w14:textId="66122F0D" w:rsidR="00AA7FDB" w:rsidRPr="00385064" w:rsidRDefault="00AA7FDB" w:rsidP="00AA7FDB">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 Increase funding to the Fusi Alofa to </w:t>
      </w:r>
      <w:r w:rsidR="00877B0E" w:rsidRPr="00385064">
        <w:rPr>
          <w:rFonts w:ascii="Helvetica" w:hAnsi="Helvetica" w:cs="Times New Roman"/>
          <w:bCs/>
          <w:i/>
          <w:iCs/>
          <w:color w:val="1F4E79" w:themeColor="accent1" w:themeShade="80"/>
        </w:rPr>
        <w:t xml:space="preserve">support their current program for children and adult with disabilities who are part of their program. Increase funding to Fusi Alofa to expand the program to support children who are not mainstreamed into secondary education </w:t>
      </w:r>
    </w:p>
    <w:p w14:paraId="45C9D1B5" w14:textId="03974D92" w:rsidR="00877B0E" w:rsidRPr="00385064" w:rsidRDefault="00877B0E" w:rsidP="00AA7FDB">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Government to provide funding for assistive device or work in partners with other organisation outside Tuvalu for the provision of assistive device and training so children who needs the device are not left further behind. </w:t>
      </w:r>
    </w:p>
    <w:p w14:paraId="26CE17B3" w14:textId="060F4D4B" w:rsidR="00DB134B" w:rsidRPr="00385064" w:rsidRDefault="00877B0E" w:rsidP="00F11FFA">
      <w:pPr>
        <w:pStyle w:val="ListParagraph"/>
        <w:numPr>
          <w:ilvl w:val="0"/>
          <w:numId w:val="32"/>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Government need to develop services or work in partnership with other disability service providers to provide services to families of persons with disabilities with high support needs and persons with intellectual and psychosocial disabilities. </w:t>
      </w:r>
    </w:p>
    <w:p w14:paraId="7EA54EEA" w14:textId="77777777" w:rsidR="00FF0008" w:rsidRPr="00FF0008" w:rsidRDefault="00FF0008" w:rsidP="00FF0008">
      <w:pPr>
        <w:pStyle w:val="ListParagraph"/>
        <w:spacing w:line="360" w:lineRule="auto"/>
        <w:jc w:val="both"/>
        <w:rPr>
          <w:rFonts w:ascii="Helvetica" w:hAnsi="Helvetica" w:cs="Times New Roman"/>
          <w:bCs/>
          <w:i/>
          <w:iCs/>
        </w:rPr>
      </w:pPr>
    </w:p>
    <w:p w14:paraId="236E0F99" w14:textId="1C86B00B" w:rsidR="004A59E8" w:rsidRPr="00E00C5F" w:rsidRDefault="00E759FD" w:rsidP="00F11FFA">
      <w:pPr>
        <w:spacing w:line="360" w:lineRule="auto"/>
        <w:jc w:val="both"/>
        <w:rPr>
          <w:rFonts w:ascii="Helvetica" w:hAnsi="Helvetica" w:cs="Times New Roman"/>
          <w:b/>
          <w:u w:val="single"/>
        </w:rPr>
      </w:pPr>
      <w:r w:rsidRPr="00E00C5F">
        <w:rPr>
          <w:rFonts w:ascii="Helvetica" w:hAnsi="Helvetica" w:cs="Times New Roman"/>
          <w:b/>
          <w:u w:val="single"/>
        </w:rPr>
        <w:t xml:space="preserve">Article 8: Awareness Raising </w:t>
      </w:r>
    </w:p>
    <w:p w14:paraId="50592E6F" w14:textId="6C5D5FD2" w:rsidR="00305E1D" w:rsidRPr="00E00C5F" w:rsidRDefault="00305E1D"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 xml:space="preserve">In raising awareness, Tuvalu’s DPO Fusi Alofa with financial resources that are made available from the Disability Resource Fund (DRF) and the Pacific Disability Forum (PDF) </w:t>
      </w:r>
      <w:r w:rsidRPr="00E00C5F">
        <w:rPr>
          <w:rFonts w:ascii="Helvetica" w:hAnsi="Helvetica" w:cs="Times New Roman"/>
        </w:rPr>
        <w:lastRenderedPageBreak/>
        <w:t xml:space="preserve">and other donors, give our DPO the opportunity to raise SDG targets by 2030 through raising awareness through workshops and skits and media. </w:t>
      </w:r>
    </w:p>
    <w:p w14:paraId="03CC6E0A" w14:textId="735DFDB5" w:rsidR="00A84CC7" w:rsidRDefault="00A84CC7"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Fusi Alofa has done awareness raising through its D</w:t>
      </w:r>
      <w:r w:rsidR="00DB134B">
        <w:rPr>
          <w:rFonts w:ascii="Helvetica" w:hAnsi="Helvetica" w:cs="Times New Roman"/>
        </w:rPr>
        <w:t xml:space="preserve">isability </w:t>
      </w:r>
      <w:r w:rsidRPr="00E00C5F">
        <w:rPr>
          <w:rFonts w:ascii="Helvetica" w:hAnsi="Helvetica" w:cs="Times New Roman"/>
        </w:rPr>
        <w:t>R</w:t>
      </w:r>
      <w:r w:rsidR="00DB134B">
        <w:rPr>
          <w:rFonts w:ascii="Helvetica" w:hAnsi="Helvetica" w:cs="Times New Roman"/>
        </w:rPr>
        <w:t xml:space="preserve">ights </w:t>
      </w:r>
      <w:r w:rsidRPr="00E00C5F">
        <w:rPr>
          <w:rFonts w:ascii="Helvetica" w:hAnsi="Helvetica" w:cs="Times New Roman"/>
        </w:rPr>
        <w:t>F</w:t>
      </w:r>
      <w:r w:rsidR="00DB134B">
        <w:rPr>
          <w:rFonts w:ascii="Helvetica" w:hAnsi="Helvetica" w:cs="Times New Roman"/>
        </w:rPr>
        <w:t>und</w:t>
      </w:r>
      <w:r w:rsidRPr="00E00C5F">
        <w:rPr>
          <w:rFonts w:ascii="Helvetica" w:hAnsi="Helvetica" w:cs="Times New Roman"/>
        </w:rPr>
        <w:t xml:space="preserve"> projects to outer islands, </w:t>
      </w:r>
      <w:r w:rsidR="00DB134B">
        <w:rPr>
          <w:rFonts w:ascii="Helvetica" w:hAnsi="Helvetica" w:cs="Times New Roman"/>
        </w:rPr>
        <w:t xml:space="preserve">covering 6 islands, i.e., </w:t>
      </w:r>
      <w:r w:rsidRPr="00E00C5F">
        <w:rPr>
          <w:rFonts w:ascii="Helvetica" w:hAnsi="Helvetica" w:cs="Times New Roman"/>
        </w:rPr>
        <w:t>Nanumea, Nanumaga, Nui, Vaitupu, Funafuti</w:t>
      </w:r>
      <w:r w:rsidR="006E3238" w:rsidRPr="00E00C5F">
        <w:rPr>
          <w:rFonts w:ascii="Helvetica" w:hAnsi="Helvetica" w:cs="Times New Roman"/>
        </w:rPr>
        <w:t>, Niutao</w:t>
      </w:r>
      <w:r w:rsidR="00DB134B">
        <w:rPr>
          <w:rFonts w:ascii="Helvetica" w:hAnsi="Helvetica" w:cs="Times New Roman"/>
        </w:rPr>
        <w:t xml:space="preserve">. Three more islands still needs to be reached. In addition to the awareness at the island level, Fusi Alofa run awareness through the radio but needs to be consistent with it as it cover the whole 9 islands of Tuvalu. </w:t>
      </w:r>
    </w:p>
    <w:p w14:paraId="24EE5F0D" w14:textId="79691AA6" w:rsidR="00DB134B" w:rsidRPr="00E00C5F" w:rsidRDefault="00DB134B" w:rsidP="00E00C5F">
      <w:pPr>
        <w:pStyle w:val="ListParagraph"/>
        <w:numPr>
          <w:ilvl w:val="0"/>
          <w:numId w:val="3"/>
        </w:numPr>
        <w:spacing w:line="360" w:lineRule="auto"/>
        <w:jc w:val="both"/>
        <w:rPr>
          <w:rFonts w:ascii="Helvetica" w:hAnsi="Helvetica" w:cs="Times New Roman"/>
        </w:rPr>
      </w:pPr>
      <w:r>
        <w:rPr>
          <w:rFonts w:ascii="Helvetica" w:hAnsi="Helvetica" w:cs="Times New Roman"/>
        </w:rPr>
        <w:t>Every December 3</w:t>
      </w:r>
      <w:r w:rsidRPr="00DB134B">
        <w:rPr>
          <w:rFonts w:ascii="Helvetica" w:hAnsi="Helvetica" w:cs="Times New Roman"/>
          <w:vertAlign w:val="superscript"/>
        </w:rPr>
        <w:t>rd</w:t>
      </w:r>
      <w:r>
        <w:rPr>
          <w:rFonts w:ascii="Helvetica" w:hAnsi="Helvetica" w:cs="Times New Roman"/>
        </w:rPr>
        <w:t xml:space="preserve">, the Fusi Alofa would host the International Day of Persons with Disabilities in partnership with other organisation to not only celebrate the day for persons with disabilities but to raise awareness as well to the general public. </w:t>
      </w:r>
    </w:p>
    <w:p w14:paraId="01DD6985" w14:textId="77777777" w:rsidR="00E00C5F" w:rsidRDefault="00E00C5F" w:rsidP="00E00C5F">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 xml:space="preserve">Recommendations. </w:t>
      </w:r>
    </w:p>
    <w:p w14:paraId="6A69A512" w14:textId="19DB44E5" w:rsidR="00DB134B" w:rsidRPr="00385064" w:rsidRDefault="00DB134B" w:rsidP="00DB134B">
      <w:pPr>
        <w:pStyle w:val="ListParagraph"/>
        <w:numPr>
          <w:ilvl w:val="0"/>
          <w:numId w:val="30"/>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The Department of Community Development needs to work closely with the Fusi Alofa to raise awareness in the communities and outer island. </w:t>
      </w:r>
    </w:p>
    <w:p w14:paraId="425682E5" w14:textId="2BA40FFE" w:rsidR="00E00C5F" w:rsidRPr="00385064" w:rsidRDefault="00DB134B" w:rsidP="00F11FFA">
      <w:pPr>
        <w:pStyle w:val="ListParagraph"/>
        <w:numPr>
          <w:ilvl w:val="0"/>
          <w:numId w:val="30"/>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CRPD training needs to be carried out for government ministries, media, law enforcers etc, and to be done in partnership with the Fusi Alofa organisation. </w:t>
      </w:r>
    </w:p>
    <w:p w14:paraId="1A8BC89F" w14:textId="77777777" w:rsidR="00DB134B" w:rsidRPr="00DB134B" w:rsidRDefault="00DB134B" w:rsidP="00DB134B">
      <w:pPr>
        <w:pStyle w:val="ListParagraph"/>
        <w:spacing w:line="360" w:lineRule="auto"/>
        <w:jc w:val="both"/>
        <w:rPr>
          <w:rFonts w:ascii="Helvetica" w:hAnsi="Helvetica" w:cs="Times New Roman"/>
          <w:color w:val="000000" w:themeColor="text1"/>
        </w:rPr>
      </w:pPr>
    </w:p>
    <w:p w14:paraId="44E19F44" w14:textId="77777777" w:rsidR="00C1593A" w:rsidRPr="00E00C5F" w:rsidRDefault="00C1593A" w:rsidP="00F11FFA">
      <w:pPr>
        <w:spacing w:line="360" w:lineRule="auto"/>
        <w:jc w:val="both"/>
        <w:rPr>
          <w:rFonts w:ascii="Helvetica" w:hAnsi="Helvetica" w:cs="Times New Roman"/>
          <w:b/>
          <w:u w:val="single"/>
        </w:rPr>
      </w:pPr>
      <w:r w:rsidRPr="00E00C5F">
        <w:rPr>
          <w:rFonts w:ascii="Helvetica" w:hAnsi="Helvetica" w:cs="Times New Roman"/>
          <w:b/>
          <w:u w:val="single"/>
        </w:rPr>
        <w:t>Article 9: Accessibility</w:t>
      </w:r>
    </w:p>
    <w:p w14:paraId="2DB36822" w14:textId="3A499A6A" w:rsidR="001E246D" w:rsidRPr="00E00C5F" w:rsidRDefault="001E246D" w:rsidP="00E00C5F">
      <w:pPr>
        <w:pStyle w:val="ListParagraph"/>
        <w:numPr>
          <w:ilvl w:val="0"/>
          <w:numId w:val="3"/>
        </w:numPr>
        <w:spacing w:line="360" w:lineRule="auto"/>
        <w:contextualSpacing w:val="0"/>
        <w:jc w:val="both"/>
        <w:rPr>
          <w:rFonts w:ascii="Helvetica" w:hAnsi="Helvetica" w:cs="Arial"/>
        </w:rPr>
      </w:pPr>
      <w:r w:rsidRPr="00E00C5F">
        <w:rPr>
          <w:rFonts w:ascii="Helvetica" w:hAnsi="Helvetica" w:cs="Arial"/>
        </w:rPr>
        <w:t>The State report admits that accessibility remains one of the greatest challenge for persons with disabilities in Tuvalu.</w:t>
      </w:r>
      <w:r w:rsidRPr="00E00C5F">
        <w:rPr>
          <w:rStyle w:val="FootnoteReference"/>
          <w:rFonts w:ascii="Helvetica" w:hAnsi="Helvetica" w:cs="Arial"/>
        </w:rPr>
        <w:footnoteReference w:id="21"/>
      </w:r>
      <w:r w:rsidRPr="00E00C5F">
        <w:rPr>
          <w:rFonts w:ascii="Helvetica" w:hAnsi="Helvetica" w:cs="Arial"/>
        </w:rPr>
        <w:t xml:space="preserve"> In a 2018 study, participants confirmed that they faced the highest levels of physical inaccessibility in schools, hospitals, health centers, community facilities and transport. </w:t>
      </w:r>
      <w:r w:rsidRPr="00E00C5F">
        <w:rPr>
          <w:rStyle w:val="FootnoteReference"/>
          <w:rFonts w:ascii="Helvetica" w:hAnsi="Helvetica" w:cs="Arial"/>
        </w:rPr>
        <w:footnoteReference w:id="22"/>
      </w:r>
      <w:r w:rsidRPr="00E00C5F">
        <w:rPr>
          <w:rFonts w:ascii="Helvetica" w:hAnsi="Helvetica" w:cs="Arial"/>
        </w:rPr>
        <w:t xml:space="preserve"> Tuvalu’s Public Work’s Department has drafted a National Building Code that includes clear and easy-to-follow specifications for the proper sitting and construction of septic systems. The code has been approved in principle but not yet endorsed nor implemented.</w:t>
      </w:r>
      <w:r w:rsidRPr="00E00C5F">
        <w:rPr>
          <w:rStyle w:val="FootnoteReference"/>
          <w:rFonts w:ascii="Helvetica" w:hAnsi="Helvetica" w:cs="Arial"/>
        </w:rPr>
        <w:footnoteReference w:id="23"/>
      </w:r>
      <w:r w:rsidRPr="00E00C5F">
        <w:rPr>
          <w:rFonts w:ascii="Helvetica" w:hAnsi="Helvetica" w:cs="Arial"/>
        </w:rPr>
        <w:t xml:space="preserve"> Though the Building Code is in draft, it bears no mention of persons with disabilities. </w:t>
      </w:r>
    </w:p>
    <w:p w14:paraId="56AEA8E2" w14:textId="1C6E3F0E" w:rsidR="001E246D" w:rsidRPr="00E00C5F" w:rsidRDefault="001E246D" w:rsidP="00E00C5F">
      <w:pPr>
        <w:pStyle w:val="ListParagraph"/>
        <w:numPr>
          <w:ilvl w:val="0"/>
          <w:numId w:val="3"/>
        </w:numPr>
        <w:spacing w:line="360" w:lineRule="auto"/>
        <w:contextualSpacing w:val="0"/>
        <w:jc w:val="both"/>
        <w:rPr>
          <w:rFonts w:ascii="Helvetica" w:hAnsi="Helvetica" w:cs="Arial"/>
        </w:rPr>
      </w:pPr>
      <w:r w:rsidRPr="00E00C5F">
        <w:rPr>
          <w:rFonts w:ascii="Helvetica" w:hAnsi="Helvetica" w:cs="Arial"/>
        </w:rPr>
        <w:t xml:space="preserve">In terms of public transport, persons with disabilities find aviation, maritime and land transportation to be inaccessible. The Funafuti Airport is a main point of entry and exit for people and is the only airport in Tuvalu. In 2015, Pacific Region Infrastructure Facility (PRIF) conducted an access audit that found that the airport was inaccessible ranging from high counters for wheelchair users, lack of sign language, lack of available support, no braille and </w:t>
      </w:r>
      <w:r w:rsidRPr="00E00C5F">
        <w:rPr>
          <w:rFonts w:ascii="Helvetica" w:hAnsi="Helvetica" w:cs="Arial"/>
        </w:rPr>
        <w:lastRenderedPageBreak/>
        <w:t>easy to read information, unavailable accessible washroom and so on.</w:t>
      </w:r>
      <w:r w:rsidRPr="00E00C5F">
        <w:rPr>
          <w:rStyle w:val="FootnoteReference"/>
          <w:rFonts w:ascii="Helvetica" w:hAnsi="Helvetica" w:cs="Arial"/>
        </w:rPr>
        <w:footnoteReference w:id="24"/>
      </w:r>
      <w:r w:rsidRPr="00E00C5F">
        <w:rPr>
          <w:rFonts w:ascii="Helvetica" w:hAnsi="Helvetica" w:cs="Arial"/>
        </w:rPr>
        <w:t xml:space="preserve"> However, prior to renovation of the Funafuti Airport, the DPOs were consulted to carry out an access audit. In August 2018, DPOs found that significant improvements had been made with the provision of accessible toilets, lowered counters for wheelchair users, the terminal is on the ground floor, signage and there is also an accessible ramp for access to the aircraft.</w:t>
      </w:r>
      <w:r w:rsidRPr="00E00C5F">
        <w:rPr>
          <w:rStyle w:val="FootnoteReference"/>
          <w:rFonts w:ascii="Helvetica" w:hAnsi="Helvetica" w:cs="Arial"/>
        </w:rPr>
        <w:footnoteReference w:id="25"/>
      </w:r>
      <w:r w:rsidRPr="00E00C5F">
        <w:rPr>
          <w:rFonts w:ascii="Helvetica" w:hAnsi="Helvetica" w:cs="Arial"/>
        </w:rPr>
        <w:t xml:space="preserve"> However, there still need for improvement such as sign language training for airport staff and installing wider metal detectors that will allow wheelchair users to freely pass through.</w:t>
      </w:r>
    </w:p>
    <w:p w14:paraId="0591B95A" w14:textId="77777777" w:rsidR="001E246D" w:rsidRPr="00E00C5F" w:rsidRDefault="001E246D" w:rsidP="00E00C5F">
      <w:pPr>
        <w:pStyle w:val="ListParagraph"/>
        <w:numPr>
          <w:ilvl w:val="0"/>
          <w:numId w:val="3"/>
        </w:numPr>
        <w:spacing w:line="360" w:lineRule="auto"/>
        <w:ind w:left="502"/>
        <w:jc w:val="both"/>
        <w:rPr>
          <w:rFonts w:ascii="Helvetica" w:hAnsi="Helvetica" w:cs="Arial"/>
        </w:rPr>
      </w:pPr>
      <w:r w:rsidRPr="00E00C5F">
        <w:rPr>
          <w:rFonts w:ascii="Helvetica" w:hAnsi="Helvetica" w:cs="Arial"/>
        </w:rPr>
        <w:t>In addition, Tuvalu has a Telecommunications Act 1993 and National ICT Policy 2017, however, there is no mention or provision allowing the access for persons with disabilities.</w:t>
      </w:r>
    </w:p>
    <w:p w14:paraId="42805D9A" w14:textId="4D330BF9" w:rsidR="001E246D" w:rsidRDefault="001E246D" w:rsidP="00E00C5F">
      <w:pPr>
        <w:pStyle w:val="ListParagraph"/>
        <w:numPr>
          <w:ilvl w:val="0"/>
          <w:numId w:val="3"/>
        </w:numPr>
        <w:spacing w:line="360" w:lineRule="auto"/>
        <w:ind w:left="502"/>
        <w:jc w:val="both"/>
        <w:rPr>
          <w:rFonts w:ascii="Helvetica" w:hAnsi="Helvetica" w:cs="Arial"/>
        </w:rPr>
      </w:pPr>
      <w:r w:rsidRPr="00E00C5F">
        <w:rPr>
          <w:rFonts w:ascii="Helvetica" w:hAnsi="Helvetica" w:cs="Arial"/>
        </w:rPr>
        <w:t>On sign language, there is no law that recognizes sign language as one of the national languages hence limited use of sign language in public places. Indeed, the State admits that there is no formal use of sign language in Tuvalu.</w:t>
      </w:r>
      <w:r w:rsidRPr="00E00C5F">
        <w:rPr>
          <w:rStyle w:val="FootnoteReference"/>
          <w:rFonts w:ascii="Helvetica" w:hAnsi="Helvetica" w:cs="Arial"/>
        </w:rPr>
        <w:footnoteReference w:id="26"/>
      </w:r>
      <w:r w:rsidR="00354E05">
        <w:rPr>
          <w:rFonts w:ascii="Helvetica" w:hAnsi="Helvetica" w:cs="Arial"/>
        </w:rPr>
        <w:t xml:space="preserve"> There are only 3 Sign language interpreters on the island and sign language class is needed for deaf persons. </w:t>
      </w:r>
    </w:p>
    <w:p w14:paraId="69BEA0F3" w14:textId="55853DD7" w:rsidR="001E246D" w:rsidRPr="00B00E9F" w:rsidRDefault="00354E05" w:rsidP="00F11FFA">
      <w:pPr>
        <w:pStyle w:val="ListParagraph"/>
        <w:numPr>
          <w:ilvl w:val="0"/>
          <w:numId w:val="3"/>
        </w:numPr>
        <w:spacing w:line="360" w:lineRule="auto"/>
        <w:ind w:left="502"/>
        <w:jc w:val="both"/>
        <w:rPr>
          <w:rFonts w:ascii="Helvetica" w:hAnsi="Helvetica" w:cs="Arial"/>
        </w:rPr>
      </w:pPr>
      <w:r>
        <w:rPr>
          <w:rFonts w:ascii="Helvetica" w:hAnsi="Helvetica" w:cs="Arial"/>
        </w:rPr>
        <w:t xml:space="preserve">Information is still not accessible to persons with visual impairment in terms of braille, at the same time, most persons with visual impairment do not read in braille either. </w:t>
      </w:r>
    </w:p>
    <w:p w14:paraId="1734B86B" w14:textId="77777777" w:rsidR="00E00C5F" w:rsidRPr="00385064" w:rsidRDefault="00E00C5F" w:rsidP="00E00C5F">
      <w:pPr>
        <w:spacing w:line="360" w:lineRule="auto"/>
        <w:ind w:left="360"/>
        <w:jc w:val="both"/>
        <w:rPr>
          <w:rFonts w:ascii="Helvetica" w:hAnsi="Helvetica" w:cs="Times New Roman"/>
          <w:b/>
          <w:bCs/>
          <w:color w:val="1F4E79" w:themeColor="accent1" w:themeShade="80"/>
        </w:rPr>
      </w:pPr>
      <w:r w:rsidRPr="00385064">
        <w:rPr>
          <w:rFonts w:ascii="Helvetica" w:hAnsi="Helvetica" w:cs="Times New Roman"/>
          <w:b/>
          <w:bCs/>
          <w:color w:val="1F4E79" w:themeColor="accent1" w:themeShade="80"/>
        </w:rPr>
        <w:t xml:space="preserve">Recommendations. </w:t>
      </w:r>
    </w:p>
    <w:p w14:paraId="70781200" w14:textId="0C2BBED5" w:rsidR="00354E05" w:rsidRPr="00385064" w:rsidRDefault="00354E05" w:rsidP="00354E05">
      <w:pPr>
        <w:pStyle w:val="ListParagraph"/>
        <w:numPr>
          <w:ilvl w:val="0"/>
          <w:numId w:val="33"/>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Government to ensure that the National Building Code is inclusive of persons with disabilities and the Fusi Alofa Association is consulted meaningfully </w:t>
      </w:r>
    </w:p>
    <w:p w14:paraId="3386CD7A" w14:textId="542A3A6B" w:rsidR="00354E05" w:rsidRPr="00385064" w:rsidRDefault="00354E05" w:rsidP="00354E05">
      <w:pPr>
        <w:pStyle w:val="ListParagraph"/>
        <w:numPr>
          <w:ilvl w:val="0"/>
          <w:numId w:val="33"/>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there is enforcement mechanism of the building code. </w:t>
      </w:r>
    </w:p>
    <w:p w14:paraId="4FA6CA66" w14:textId="299BAF7B" w:rsidR="00B00E9F" w:rsidRPr="00385064" w:rsidRDefault="00354E05" w:rsidP="00FC235B">
      <w:pPr>
        <w:pStyle w:val="ListParagraph"/>
        <w:numPr>
          <w:ilvl w:val="0"/>
          <w:numId w:val="33"/>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that contractors use the principles of universal access in the absence of the national Building code and the OPD is consulted for any major infrastructure investment that benefits the general public, roads, wharf, </w:t>
      </w:r>
      <w:r w:rsidR="00B00E9F" w:rsidRPr="00385064">
        <w:rPr>
          <w:rFonts w:ascii="Helvetica" w:hAnsi="Helvetica" w:cs="Times New Roman"/>
          <w:i/>
          <w:iCs/>
          <w:color w:val="1F4E79" w:themeColor="accent1" w:themeShade="80"/>
        </w:rPr>
        <w:t>government building etc.</w:t>
      </w:r>
    </w:p>
    <w:p w14:paraId="6ECF0661" w14:textId="7A881ED6" w:rsidR="00E00C5F" w:rsidRDefault="00775741" w:rsidP="00F11FFA">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0: Right to life</w:t>
      </w:r>
    </w:p>
    <w:p w14:paraId="36651FA2" w14:textId="3E35E860" w:rsidR="007130D2" w:rsidRPr="007130D2" w:rsidRDefault="00FC235B" w:rsidP="007130D2">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Article 10 establishes that ‘State Parties shall reaffirm that every human being has the inherent right to life’ and creates the an obligation to ‘take all necessary measures to ensure its effective enjoyment by persons with disabilities on an equal basis with others’. However, some of the provisions under the constitution will disproportionally affect persons with disabilities, in particular, persons with intellectual and psychosocial disabilities who commonly taken by the police for wandering </w:t>
      </w:r>
      <w:r w:rsidR="007130D2">
        <w:rPr>
          <w:rFonts w:ascii="Helvetica" w:hAnsi="Helvetica" w:cs="Times New Roman"/>
        </w:rPr>
        <w:t xml:space="preserve">in the street, for unconventional appearances </w:t>
      </w:r>
      <w:r w:rsidR="007130D2">
        <w:rPr>
          <w:rFonts w:ascii="Helvetica" w:hAnsi="Helvetica" w:cs="Times New Roman"/>
        </w:rPr>
        <w:lastRenderedPageBreak/>
        <w:t>or behaviour or any other misconduct that does not warrant any criminal consequences</w:t>
      </w:r>
      <w:r w:rsidR="007130D2">
        <w:rPr>
          <w:rStyle w:val="FootnoteReference"/>
          <w:rFonts w:ascii="Helvetica" w:hAnsi="Helvetica" w:cs="Times New Roman"/>
        </w:rPr>
        <w:footnoteReference w:id="27"/>
      </w:r>
      <w:r w:rsidR="007130D2">
        <w:rPr>
          <w:rFonts w:ascii="Helvetica" w:hAnsi="Helvetica" w:cs="Times New Roman"/>
        </w:rPr>
        <w:t>. Persons with psychosocial disabilities are usual taken off the street by the police for these reasons.</w:t>
      </w:r>
    </w:p>
    <w:p w14:paraId="60863010" w14:textId="683A5EFB" w:rsidR="007130D2" w:rsidRDefault="007130D2" w:rsidP="007130D2">
      <w:pPr>
        <w:spacing w:line="360" w:lineRule="auto"/>
        <w:ind w:firstLine="360"/>
        <w:jc w:val="both"/>
        <w:rPr>
          <w:rFonts w:ascii="Helvetica" w:hAnsi="Helvetica" w:cs="Times New Roman"/>
          <w:b/>
          <w:bCs/>
        </w:rPr>
      </w:pPr>
      <w:r w:rsidRPr="007130D2">
        <w:rPr>
          <w:rFonts w:ascii="Helvetica" w:hAnsi="Helvetica" w:cs="Times New Roman"/>
          <w:b/>
          <w:bCs/>
        </w:rPr>
        <w:t xml:space="preserve">Recommendations </w:t>
      </w:r>
    </w:p>
    <w:p w14:paraId="2DCBFF5E" w14:textId="08B24DAC" w:rsidR="007130D2" w:rsidRPr="007130D2" w:rsidRDefault="007130D2" w:rsidP="007130D2">
      <w:pPr>
        <w:pStyle w:val="ListParagraph"/>
        <w:numPr>
          <w:ilvl w:val="0"/>
          <w:numId w:val="41"/>
        </w:numPr>
        <w:spacing w:line="360" w:lineRule="auto"/>
        <w:jc w:val="both"/>
        <w:rPr>
          <w:rFonts w:ascii="Helvetica" w:hAnsi="Helvetica" w:cs="Times New Roman"/>
          <w:color w:val="1F4E79" w:themeColor="accent1" w:themeShade="80"/>
        </w:rPr>
      </w:pPr>
      <w:r w:rsidRPr="007130D2">
        <w:rPr>
          <w:rFonts w:ascii="Helvetica" w:hAnsi="Helvetica" w:cs="Times New Roman"/>
          <w:color w:val="1F4E79" w:themeColor="accent1" w:themeShade="80"/>
        </w:rPr>
        <w:t xml:space="preserve">Government to implement the recommendations under the legislative review to remove discriminatory provision that violates the right to life of persons with disabilities </w:t>
      </w:r>
    </w:p>
    <w:p w14:paraId="523FF1CE" w14:textId="1F7A11E3" w:rsidR="007130D2" w:rsidRPr="007130D2" w:rsidRDefault="007130D2" w:rsidP="007130D2">
      <w:pPr>
        <w:pStyle w:val="ListParagraph"/>
        <w:numPr>
          <w:ilvl w:val="0"/>
          <w:numId w:val="41"/>
        </w:numPr>
        <w:spacing w:line="360" w:lineRule="auto"/>
        <w:jc w:val="both"/>
        <w:rPr>
          <w:rFonts w:ascii="Helvetica" w:hAnsi="Helvetica" w:cs="Times New Roman"/>
          <w:color w:val="1F4E79" w:themeColor="accent1" w:themeShade="80"/>
        </w:rPr>
      </w:pPr>
      <w:r w:rsidRPr="007130D2">
        <w:rPr>
          <w:rFonts w:ascii="Helvetica" w:hAnsi="Helvetica" w:cs="Times New Roman"/>
          <w:color w:val="1F4E79" w:themeColor="accent1" w:themeShade="80"/>
        </w:rPr>
        <w:t xml:space="preserve">Awareness raising for government, family and the community to understand the conditions of persons with intellectual or psychosocial disabilities. </w:t>
      </w:r>
    </w:p>
    <w:p w14:paraId="451582C0" w14:textId="4D9E92F2" w:rsidR="007130D2" w:rsidRDefault="007130D2" w:rsidP="007130D2">
      <w:pPr>
        <w:pStyle w:val="ListParagraph"/>
        <w:numPr>
          <w:ilvl w:val="0"/>
          <w:numId w:val="41"/>
        </w:numPr>
        <w:spacing w:line="360" w:lineRule="auto"/>
        <w:jc w:val="both"/>
        <w:rPr>
          <w:rFonts w:ascii="Helvetica" w:hAnsi="Helvetica" w:cs="Times New Roman"/>
          <w:color w:val="1F4E79" w:themeColor="accent1" w:themeShade="80"/>
        </w:rPr>
      </w:pPr>
      <w:r w:rsidRPr="007130D2">
        <w:rPr>
          <w:rFonts w:ascii="Helvetica" w:hAnsi="Helvetica" w:cs="Times New Roman"/>
          <w:color w:val="1F4E79" w:themeColor="accent1" w:themeShade="80"/>
        </w:rPr>
        <w:t xml:space="preserve">Increase funding to Fusi Alofa to work in partnership with the sister OPD in Fiji to develop programs for persons with psychosocial disabilities and their families . </w:t>
      </w:r>
    </w:p>
    <w:p w14:paraId="391277D8" w14:textId="77777777" w:rsidR="007130D2" w:rsidRPr="007130D2" w:rsidRDefault="007130D2" w:rsidP="007130D2">
      <w:pPr>
        <w:pStyle w:val="ListParagraph"/>
        <w:spacing w:line="360" w:lineRule="auto"/>
        <w:ind w:left="1080"/>
        <w:jc w:val="both"/>
        <w:rPr>
          <w:rFonts w:ascii="Helvetica" w:hAnsi="Helvetica" w:cs="Times New Roman"/>
          <w:color w:val="1F4E79" w:themeColor="accent1" w:themeShade="80"/>
        </w:rPr>
      </w:pPr>
    </w:p>
    <w:p w14:paraId="5AA43AD8" w14:textId="427071EA" w:rsidR="00A77285" w:rsidRPr="00E00C5F" w:rsidRDefault="005C19F9" w:rsidP="00F11FFA">
      <w:pPr>
        <w:spacing w:line="360" w:lineRule="auto"/>
        <w:jc w:val="both"/>
        <w:rPr>
          <w:rFonts w:ascii="Helvetica" w:hAnsi="Helvetica" w:cs="Times New Roman"/>
          <w:b/>
          <w:u w:val="single"/>
        </w:rPr>
      </w:pPr>
      <w:r w:rsidRPr="00E00C5F">
        <w:rPr>
          <w:rFonts w:ascii="Helvetica" w:hAnsi="Helvetica" w:cs="Times New Roman"/>
          <w:b/>
          <w:u w:val="single"/>
        </w:rPr>
        <w:t>Article 11: Situations of risk and humanitarian emergencies</w:t>
      </w:r>
    </w:p>
    <w:p w14:paraId="69726042" w14:textId="08097D11" w:rsidR="005C19F9" w:rsidRPr="00E00C5F" w:rsidRDefault="005C19F9"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Prone to the effects of climate change, Tuvalu</w:t>
      </w:r>
      <w:r w:rsidR="00D02EFE" w:rsidRPr="00E00C5F">
        <w:rPr>
          <w:rFonts w:ascii="Helvetica" w:hAnsi="Helvetica" w:cs="Times New Roman"/>
        </w:rPr>
        <w:t xml:space="preserve"> </w:t>
      </w:r>
      <w:r w:rsidR="00C61496" w:rsidRPr="00E00C5F">
        <w:rPr>
          <w:rFonts w:ascii="Helvetica" w:hAnsi="Helvetica" w:cs="Times New Roman"/>
        </w:rPr>
        <w:t>e</w:t>
      </w:r>
      <w:r w:rsidR="00A11CD7" w:rsidRPr="00E00C5F">
        <w:rPr>
          <w:rFonts w:ascii="Helvetica" w:hAnsi="Helvetica" w:cs="Times New Roman"/>
        </w:rPr>
        <w:t>xperiences a rise in sea level with the highest point only 4-5 metres above sea level</w:t>
      </w:r>
      <w:r w:rsidR="00A11CD7" w:rsidRPr="00E00C5F">
        <w:rPr>
          <w:rStyle w:val="FootnoteReference"/>
          <w:rFonts w:ascii="Helvetica" w:hAnsi="Helvetica" w:cs="Times New Roman"/>
        </w:rPr>
        <w:footnoteReference w:id="28"/>
      </w:r>
      <w:r w:rsidR="00A11CD7" w:rsidRPr="00E00C5F">
        <w:rPr>
          <w:rFonts w:ascii="Helvetica" w:hAnsi="Helvetica" w:cs="Times New Roman"/>
        </w:rPr>
        <w:t xml:space="preserve"> </w:t>
      </w:r>
      <w:r w:rsidR="00C625E2" w:rsidRPr="00E00C5F">
        <w:rPr>
          <w:rFonts w:ascii="Helvetica" w:hAnsi="Helvetica" w:cs="Times New Roman"/>
        </w:rPr>
        <w:t>and is vulnerable to environmental shocks.</w:t>
      </w:r>
      <w:r w:rsidR="00C76A6B" w:rsidRPr="00E00C5F">
        <w:rPr>
          <w:rFonts w:ascii="Helvetica" w:hAnsi="Helvetica" w:cs="Times New Roman"/>
        </w:rPr>
        <w:t xml:space="preserve"> Persons with disabilities are one of the vulnerable groups of people during a natural disaster.</w:t>
      </w:r>
      <w:r w:rsidR="00D02EFE" w:rsidRPr="00E00C5F">
        <w:rPr>
          <w:rFonts w:ascii="Helvetica" w:hAnsi="Helvetica" w:cs="Times New Roman"/>
        </w:rPr>
        <w:t xml:space="preserve"> </w:t>
      </w:r>
      <w:r w:rsidR="00C76A6B" w:rsidRPr="00E00C5F">
        <w:rPr>
          <w:rFonts w:ascii="Helvetica" w:hAnsi="Helvetica" w:cs="Times New Roman"/>
        </w:rPr>
        <w:t xml:space="preserve"> The </w:t>
      </w:r>
      <w:r w:rsidR="00C76A6B" w:rsidRPr="00E00C5F">
        <w:rPr>
          <w:rFonts w:ascii="Helvetica" w:hAnsi="Helvetica" w:cs="Times New Roman"/>
          <w:i/>
        </w:rPr>
        <w:t>Te Kaniva</w:t>
      </w:r>
      <w:r w:rsidR="00C87D24" w:rsidRPr="00E00C5F">
        <w:rPr>
          <w:rStyle w:val="FootnoteReference"/>
          <w:rFonts w:ascii="Helvetica" w:hAnsi="Helvetica" w:cs="Times New Roman"/>
          <w:i/>
        </w:rPr>
        <w:footnoteReference w:id="29"/>
      </w:r>
      <w:r w:rsidR="00C76A6B" w:rsidRPr="00E00C5F">
        <w:rPr>
          <w:rFonts w:ascii="Helvetica" w:hAnsi="Helvetica" w:cs="Times New Roman"/>
        </w:rPr>
        <w:t xml:space="preserve"> (Tuvalu Climate Change Policy 2016 -2021) depicts Tuvalu’s strategic polices when responding to climate change and natural disaster risks, however, there is no mention of persons with disabilities. </w:t>
      </w:r>
    </w:p>
    <w:p w14:paraId="63E3C47A" w14:textId="477B608E" w:rsidR="00D02EFE" w:rsidRDefault="00D02EFE"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Fusi Alofa Association (FAA) strategic plan aims to advocate for full participation in the national planning and decision-making processes in all climate change related issues as well as the individual island disaster preparedness plans</w:t>
      </w:r>
      <w:r w:rsidR="0005054A" w:rsidRPr="00E00C5F">
        <w:rPr>
          <w:rFonts w:ascii="Helvetica" w:hAnsi="Helvetica" w:cs="Times New Roman"/>
        </w:rPr>
        <w:fldChar w:fldCharType="begin"/>
      </w:r>
      <w:r w:rsidR="0005054A" w:rsidRPr="00E00C5F">
        <w:rPr>
          <w:rFonts w:ascii="Helvetica" w:hAnsi="Helvetica" w:cs="Times New Roman"/>
        </w:rPr>
        <w:instrText xml:space="preserve"> NOTEREF _Ref32399210 \f \h </w:instrText>
      </w:r>
      <w:r w:rsidR="00CE766B" w:rsidRPr="00E00C5F">
        <w:rPr>
          <w:rFonts w:ascii="Helvetica" w:hAnsi="Helvetica" w:cs="Times New Roman"/>
        </w:rPr>
        <w:instrText xml:space="preserve"> \* MERGEFORMAT </w:instrText>
      </w:r>
      <w:r w:rsidR="0005054A" w:rsidRPr="00E00C5F">
        <w:rPr>
          <w:rFonts w:ascii="Helvetica" w:hAnsi="Helvetica" w:cs="Times New Roman"/>
        </w:rPr>
      </w:r>
      <w:r w:rsidR="0005054A" w:rsidRPr="00E00C5F">
        <w:rPr>
          <w:rFonts w:ascii="Helvetica" w:hAnsi="Helvetica" w:cs="Times New Roman"/>
        </w:rPr>
        <w:fldChar w:fldCharType="separate"/>
      </w:r>
      <w:r w:rsidR="0005054A" w:rsidRPr="00E00C5F">
        <w:rPr>
          <w:rStyle w:val="FootnoteReference"/>
          <w:rFonts w:ascii="Helvetica" w:hAnsi="Helvetica" w:cs="Times New Roman"/>
        </w:rPr>
        <w:t>3</w:t>
      </w:r>
      <w:r w:rsidR="0005054A" w:rsidRPr="00E00C5F">
        <w:rPr>
          <w:rFonts w:ascii="Helvetica" w:hAnsi="Helvetica" w:cs="Times New Roman"/>
        </w:rPr>
        <w:fldChar w:fldCharType="end"/>
      </w:r>
      <w:r w:rsidRPr="00E00C5F">
        <w:rPr>
          <w:rFonts w:ascii="Helvetica" w:hAnsi="Helvetica" w:cs="Times New Roman"/>
        </w:rPr>
        <w:t>.</w:t>
      </w:r>
      <w:r w:rsidR="0005054A" w:rsidRPr="00E00C5F">
        <w:rPr>
          <w:rFonts w:ascii="Helvetica" w:hAnsi="Helvetica" w:cs="Times New Roman"/>
        </w:rPr>
        <w:t xml:space="preserve"> Moreover, the Tuvalu Red Cross works closely with FAA to ensure the inclusion of persons with disabilities in disaster preparedness plans. </w:t>
      </w:r>
    </w:p>
    <w:p w14:paraId="44EE59DF" w14:textId="29EFCC00" w:rsidR="00B00E9F" w:rsidRPr="00E00C5F" w:rsidRDefault="00224EA3" w:rsidP="00E00C5F">
      <w:pPr>
        <w:pStyle w:val="ListParagraph"/>
        <w:numPr>
          <w:ilvl w:val="0"/>
          <w:numId w:val="3"/>
        </w:numPr>
        <w:spacing w:line="360" w:lineRule="auto"/>
        <w:jc w:val="both"/>
        <w:rPr>
          <w:rFonts w:ascii="Helvetica" w:hAnsi="Helvetica" w:cs="Times New Roman"/>
        </w:rPr>
      </w:pPr>
      <w:r>
        <w:rPr>
          <w:rFonts w:ascii="Helvetica" w:hAnsi="Helvetica" w:cs="Times New Roman"/>
        </w:rPr>
        <w:t>The findings of the Disability and Climate Change by the Pacific Disability Forum reveals that food security impacts persons with disabilities, crops are affected by salt water intrusion and the long droughts impact persons with disabilities and their families</w:t>
      </w:r>
      <w:r>
        <w:rPr>
          <w:rStyle w:val="FootnoteReference"/>
          <w:rFonts w:ascii="Helvetica" w:hAnsi="Helvetica" w:cs="Times New Roman"/>
        </w:rPr>
        <w:footnoteReference w:id="30"/>
      </w:r>
      <w:r>
        <w:rPr>
          <w:rFonts w:ascii="Helvetica" w:hAnsi="Helvetica" w:cs="Times New Roman"/>
        </w:rPr>
        <w:t xml:space="preserve">. </w:t>
      </w:r>
      <w:r w:rsidR="00420902">
        <w:rPr>
          <w:rFonts w:ascii="Helvetica" w:hAnsi="Helvetica" w:cs="Times New Roman"/>
        </w:rPr>
        <w:t xml:space="preserve">Persons with disabilities observed that its taking long out on the sea to cash fish and now they have to go further into the sea compared to fishing closer to the shoreline. </w:t>
      </w:r>
    </w:p>
    <w:p w14:paraId="415786CA" w14:textId="77777777" w:rsidR="00E00C5F" w:rsidRDefault="00E00C5F" w:rsidP="00E00C5F">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lastRenderedPageBreak/>
        <w:t xml:space="preserve">Recommendations. </w:t>
      </w:r>
    </w:p>
    <w:p w14:paraId="39E6AAAA" w14:textId="612E1E70" w:rsidR="00034E90" w:rsidRPr="00034E90" w:rsidRDefault="00B00E9F" w:rsidP="00B00E9F">
      <w:pPr>
        <w:pStyle w:val="ListParagraph"/>
        <w:numPr>
          <w:ilvl w:val="0"/>
          <w:numId w:val="34"/>
        </w:numPr>
        <w:spacing w:line="360" w:lineRule="auto"/>
        <w:jc w:val="both"/>
        <w:rPr>
          <w:rFonts w:ascii="Helvetica" w:hAnsi="Helvetica" w:cs="Times New Roman"/>
          <w:i/>
          <w:iCs/>
          <w:color w:val="000000" w:themeColor="text1"/>
        </w:rPr>
      </w:pPr>
      <w:r w:rsidRPr="00034E90">
        <w:rPr>
          <w:rFonts w:ascii="Helvetica" w:hAnsi="Helvetica" w:cs="Times New Roman"/>
          <w:i/>
          <w:iCs/>
          <w:color w:val="000000" w:themeColor="text1"/>
        </w:rPr>
        <w:t xml:space="preserve">Government to </w:t>
      </w:r>
      <w:r w:rsidR="00420902" w:rsidRPr="00034E90">
        <w:rPr>
          <w:rFonts w:ascii="Helvetica" w:hAnsi="Helvetica" w:cs="Times New Roman"/>
          <w:i/>
          <w:iCs/>
          <w:color w:val="000000" w:themeColor="text1"/>
        </w:rPr>
        <w:t xml:space="preserve">take active measures to ensure persons with disabilities and their representative organisation are consulted and meaningfully engaged in </w:t>
      </w:r>
      <w:r w:rsidR="00034E90" w:rsidRPr="00034E90">
        <w:rPr>
          <w:rFonts w:ascii="Helvetica" w:hAnsi="Helvetica" w:cs="Times New Roman"/>
          <w:i/>
          <w:iCs/>
          <w:color w:val="000000" w:themeColor="text1"/>
        </w:rPr>
        <w:t xml:space="preserve">climate related planning, policy and budget development , implementation and evaluation </w:t>
      </w:r>
    </w:p>
    <w:p w14:paraId="75AB330F" w14:textId="3695CE79" w:rsidR="00B00E9F" w:rsidRPr="00034E90" w:rsidRDefault="00B00E9F" w:rsidP="00B00E9F">
      <w:pPr>
        <w:pStyle w:val="ListParagraph"/>
        <w:numPr>
          <w:ilvl w:val="0"/>
          <w:numId w:val="34"/>
        </w:numPr>
        <w:spacing w:line="360" w:lineRule="auto"/>
        <w:jc w:val="both"/>
        <w:rPr>
          <w:rFonts w:ascii="Helvetica" w:hAnsi="Helvetica" w:cs="Times New Roman"/>
          <w:i/>
          <w:iCs/>
          <w:color w:val="000000" w:themeColor="text1"/>
        </w:rPr>
      </w:pPr>
      <w:r w:rsidRPr="00034E90">
        <w:rPr>
          <w:rFonts w:ascii="Helvetica" w:hAnsi="Helvetica" w:cs="Times New Roman"/>
          <w:i/>
          <w:iCs/>
          <w:color w:val="000000" w:themeColor="text1"/>
        </w:rPr>
        <w:t xml:space="preserve"> </w:t>
      </w:r>
      <w:r w:rsidR="00034E90" w:rsidRPr="00034E90">
        <w:rPr>
          <w:rFonts w:ascii="Helvetica" w:hAnsi="Helvetica" w:cs="Times New Roman"/>
          <w:i/>
          <w:iCs/>
          <w:color w:val="000000" w:themeColor="text1"/>
        </w:rPr>
        <w:t xml:space="preserve">Build capacities of persons with disabilities to meaningfully engaged in climate change and disaster risk reduction and management that concerns them </w:t>
      </w:r>
    </w:p>
    <w:p w14:paraId="04E787F5" w14:textId="6C59669E" w:rsidR="00E00C5F" w:rsidRDefault="00034E90" w:rsidP="00F11FFA">
      <w:pPr>
        <w:pStyle w:val="ListParagraph"/>
        <w:numPr>
          <w:ilvl w:val="0"/>
          <w:numId w:val="34"/>
        </w:numPr>
        <w:spacing w:line="360" w:lineRule="auto"/>
        <w:jc w:val="both"/>
        <w:rPr>
          <w:rFonts w:ascii="Helvetica" w:hAnsi="Helvetica" w:cs="Times New Roman"/>
          <w:i/>
          <w:iCs/>
          <w:color w:val="000000" w:themeColor="text1"/>
        </w:rPr>
      </w:pPr>
      <w:r w:rsidRPr="00034E90">
        <w:rPr>
          <w:rFonts w:ascii="Helvetica" w:hAnsi="Helvetica" w:cs="Times New Roman"/>
          <w:i/>
          <w:iCs/>
          <w:color w:val="000000" w:themeColor="text1"/>
        </w:rPr>
        <w:t xml:space="preserve">Government to ensure that climate change, disaster, emergencies and humanitarian crisis policies and programs are inclusive of persons with disabilities. </w:t>
      </w:r>
    </w:p>
    <w:p w14:paraId="12457B7E" w14:textId="77777777" w:rsidR="007130D2" w:rsidRPr="007130D2" w:rsidRDefault="007130D2" w:rsidP="007130D2">
      <w:pPr>
        <w:pStyle w:val="ListParagraph"/>
        <w:spacing w:line="360" w:lineRule="auto"/>
        <w:jc w:val="both"/>
        <w:rPr>
          <w:rFonts w:ascii="Helvetica" w:hAnsi="Helvetica" w:cs="Times New Roman"/>
          <w:i/>
          <w:iCs/>
          <w:color w:val="000000" w:themeColor="text1"/>
        </w:rPr>
      </w:pPr>
    </w:p>
    <w:p w14:paraId="0A6D1F6B" w14:textId="7175597D" w:rsidR="00E732CD" w:rsidRPr="007130D2" w:rsidRDefault="00E732CD" w:rsidP="00F11FFA">
      <w:pPr>
        <w:spacing w:line="360" w:lineRule="auto"/>
        <w:jc w:val="both"/>
        <w:rPr>
          <w:rFonts w:ascii="Helvetica" w:hAnsi="Helvetica" w:cs="Times New Roman"/>
          <w:b/>
          <w:bCs/>
          <w:u w:val="single"/>
        </w:rPr>
      </w:pPr>
      <w:r w:rsidRPr="007130D2">
        <w:rPr>
          <w:rFonts w:ascii="Helvetica" w:hAnsi="Helvetica" w:cs="Times New Roman"/>
          <w:b/>
          <w:bCs/>
          <w:u w:val="single"/>
        </w:rPr>
        <w:t xml:space="preserve">Article 12: Equal Recognition Before the Law </w:t>
      </w:r>
    </w:p>
    <w:p w14:paraId="783D5F57" w14:textId="08129E18" w:rsidR="0041368F" w:rsidRPr="00E00C5F" w:rsidRDefault="009616CA"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 xml:space="preserve">In assessing CRPD compliance in Pacific Island legislation, the report states that legal </w:t>
      </w:r>
      <w:r w:rsidR="0041368F" w:rsidRPr="00E00C5F">
        <w:rPr>
          <w:rFonts w:ascii="Helvetica" w:hAnsi="Helvetica" w:cs="Times New Roman"/>
        </w:rPr>
        <w:t xml:space="preserve">capacity is a universal attribute inherent in </w:t>
      </w:r>
      <w:r w:rsidR="00D41358" w:rsidRPr="00E00C5F">
        <w:rPr>
          <w:rFonts w:ascii="Helvetica" w:hAnsi="Helvetica" w:cs="Times New Roman"/>
        </w:rPr>
        <w:t xml:space="preserve">all persons by virtue of their humanity. </w:t>
      </w:r>
      <w:r w:rsidRPr="00E00C5F">
        <w:rPr>
          <w:rFonts w:ascii="Helvetica" w:hAnsi="Helvetica" w:cs="Times New Roman"/>
        </w:rPr>
        <w:t>Throughout history, this has been prejudicially denied to many groups including persons with disabilities, in particular persons with intellectual and psychosocial disability</w:t>
      </w:r>
      <w:r w:rsidR="005D7500" w:rsidRPr="00E00C5F">
        <w:rPr>
          <w:rFonts w:ascii="Helvetica" w:hAnsi="Helvetica" w:cs="Times New Roman"/>
        </w:rPr>
        <w:t xml:space="preserve"> </w:t>
      </w:r>
      <w:r w:rsidRPr="00E00C5F">
        <w:rPr>
          <w:rFonts w:ascii="Helvetica" w:hAnsi="Helvetica" w:cs="Times New Roman"/>
        </w:rPr>
        <w:t>whose legal right</w:t>
      </w:r>
      <w:r w:rsidR="005D7500" w:rsidRPr="00E00C5F">
        <w:rPr>
          <w:rFonts w:ascii="Helvetica" w:hAnsi="Helvetica" w:cs="Times New Roman"/>
        </w:rPr>
        <w:t xml:space="preserve"> is most commonly denied in legal system worldwide today, depriving them of the right to have control over their lives and to make their own decisions</w:t>
      </w:r>
      <w:r w:rsidR="005D7500" w:rsidRPr="00E00C5F">
        <w:rPr>
          <w:rStyle w:val="FootnoteReference"/>
          <w:rFonts w:ascii="Helvetica" w:hAnsi="Helvetica" w:cs="Times New Roman"/>
        </w:rPr>
        <w:footnoteReference w:id="31"/>
      </w:r>
      <w:r w:rsidRPr="00E00C5F">
        <w:rPr>
          <w:rFonts w:ascii="Helvetica" w:hAnsi="Helvetica" w:cs="Times New Roman"/>
        </w:rPr>
        <w:t xml:space="preserve">. </w:t>
      </w:r>
      <w:r w:rsidR="005D7500" w:rsidRPr="00E00C5F">
        <w:rPr>
          <w:rFonts w:ascii="Helvetica" w:hAnsi="Helvetica" w:cs="Times New Roman"/>
        </w:rPr>
        <w:t xml:space="preserve"> The capacity to act and to make one’s own decision in life is critical to exercising other human rights, such as the right to vote, right to marry, right to have a family or to own a property and have a bank account. These rights are usually denied for persons with intellectual and psychosocial disabilities. </w:t>
      </w:r>
    </w:p>
    <w:p w14:paraId="0583A4AE" w14:textId="77777777" w:rsidR="00CE1A46" w:rsidRPr="00E00C5F" w:rsidRDefault="00CE1A46" w:rsidP="00E00C5F">
      <w:pPr>
        <w:pStyle w:val="ListParagraph"/>
        <w:spacing w:line="360" w:lineRule="auto"/>
        <w:ind w:left="360"/>
        <w:jc w:val="both"/>
        <w:rPr>
          <w:rFonts w:ascii="Helvetica" w:hAnsi="Helvetica" w:cs="Times New Roman"/>
        </w:rPr>
      </w:pPr>
    </w:p>
    <w:p w14:paraId="5AC12904" w14:textId="7F5E6AD6" w:rsidR="005D7500" w:rsidRPr="00E00C5F" w:rsidRDefault="005D7500"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 xml:space="preserve">Article 12 lays the foundation for supported decision making </w:t>
      </w:r>
      <w:r w:rsidR="00CE1A46" w:rsidRPr="00E00C5F">
        <w:rPr>
          <w:rFonts w:ascii="Helvetica" w:hAnsi="Helvetica" w:cs="Times New Roman"/>
        </w:rPr>
        <w:t>systems that respect the inherent right of persons with disabilities to legal capacity irrespective of any perceived or actual difficulty that they may have in making decisions. Supported decision making recognises the rights, will and preferences of persons with disabilities as paramount. It demands the States to ‘take appropriate measures to provide access to persons with disabilities to the support they may require in exercising their legal capacity’</w:t>
      </w:r>
      <w:r w:rsidR="00CE1A46" w:rsidRPr="00E00C5F">
        <w:rPr>
          <w:rStyle w:val="FootnoteReference"/>
          <w:rFonts w:ascii="Helvetica" w:hAnsi="Helvetica" w:cs="Times New Roman"/>
        </w:rPr>
        <w:footnoteReference w:id="32"/>
      </w:r>
      <w:r w:rsidR="00CE1A46" w:rsidRPr="00E00C5F">
        <w:rPr>
          <w:rFonts w:ascii="Helvetica" w:hAnsi="Helvetica" w:cs="Times New Roman"/>
        </w:rPr>
        <w:t>.</w:t>
      </w:r>
    </w:p>
    <w:p w14:paraId="639128AB" w14:textId="77777777" w:rsidR="00CE1A46" w:rsidRPr="00E00C5F" w:rsidRDefault="00CE1A46" w:rsidP="00E00C5F">
      <w:pPr>
        <w:pStyle w:val="ListParagraph"/>
        <w:rPr>
          <w:rFonts w:ascii="Helvetica" w:hAnsi="Helvetica" w:cs="Times New Roman"/>
        </w:rPr>
      </w:pPr>
    </w:p>
    <w:p w14:paraId="489A53E4" w14:textId="6F8D68FB" w:rsidR="00CE1A46" w:rsidRPr="00E00C5F" w:rsidRDefault="00456D9A"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 xml:space="preserve">The CRPD legislative review of Tuvalu pointed to more than a third of the primary laws and statutes reviewed have fall short of standards in the CRPD. Reference to persons with disabilities, are discriminatory and derogatory, almost reducing persons with disabilities as second class citizens, in particular persons with psychosocial disabilities. Existing laws use </w:t>
      </w:r>
      <w:r w:rsidRPr="00E00C5F">
        <w:rPr>
          <w:rFonts w:ascii="Helvetica" w:hAnsi="Helvetica" w:cs="Times New Roman"/>
        </w:rPr>
        <w:lastRenderedPageBreak/>
        <w:t xml:space="preserve">terms such as: </w:t>
      </w:r>
      <w:r w:rsidR="00070D06" w:rsidRPr="00E00C5F">
        <w:rPr>
          <w:rFonts w:ascii="Helvetica" w:hAnsi="Helvetica" w:cs="Times New Roman"/>
        </w:rPr>
        <w:t>idiot, imbecile, insane, mental derangement, lunatic, unsound mind, criminal lunatic, bodily and mentally disabled</w:t>
      </w:r>
      <w:r w:rsidR="00070D06" w:rsidRPr="00E00C5F">
        <w:rPr>
          <w:rStyle w:val="FootnoteReference"/>
          <w:rFonts w:ascii="Helvetica" w:hAnsi="Helvetica" w:cs="Times New Roman"/>
        </w:rPr>
        <w:footnoteReference w:id="33"/>
      </w:r>
      <w:r w:rsidR="00070D06" w:rsidRPr="00E00C5F">
        <w:rPr>
          <w:rFonts w:ascii="Helvetica" w:hAnsi="Helvetica" w:cs="Times New Roman"/>
        </w:rPr>
        <w:t xml:space="preserve">. </w:t>
      </w:r>
    </w:p>
    <w:p w14:paraId="3E9041D9" w14:textId="77777777" w:rsidR="00070D06" w:rsidRPr="00E00C5F" w:rsidRDefault="00070D06" w:rsidP="00E00C5F">
      <w:pPr>
        <w:pStyle w:val="ListParagraph"/>
        <w:rPr>
          <w:rFonts w:ascii="Helvetica" w:hAnsi="Helvetica" w:cs="Times New Roman"/>
        </w:rPr>
      </w:pPr>
    </w:p>
    <w:p w14:paraId="7D334011" w14:textId="35B62171" w:rsidR="00694776" w:rsidRPr="00E00C5F" w:rsidRDefault="00070D06"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 xml:space="preserve">The Falekaupule Act denies persons with psychosocial disabilities their right to vote, anyone </w:t>
      </w:r>
      <w:r w:rsidR="00694776" w:rsidRPr="00E00C5F">
        <w:rPr>
          <w:rFonts w:ascii="Helvetica" w:hAnsi="Helvetica" w:cs="Times New Roman"/>
        </w:rPr>
        <w:t xml:space="preserve">certified to be insane or </w:t>
      </w:r>
      <w:r w:rsidRPr="00E00C5F">
        <w:rPr>
          <w:rFonts w:ascii="Helvetica" w:hAnsi="Helvetica" w:cs="Times New Roman"/>
        </w:rPr>
        <w:t xml:space="preserve">of </w:t>
      </w:r>
      <w:r w:rsidR="00694776" w:rsidRPr="00E00C5F">
        <w:rPr>
          <w:rFonts w:ascii="Helvetica" w:hAnsi="Helvetica" w:cs="Times New Roman"/>
        </w:rPr>
        <w:t>unsound</w:t>
      </w:r>
      <w:r w:rsidRPr="00E00C5F">
        <w:rPr>
          <w:rFonts w:ascii="Helvetica" w:hAnsi="Helvetica" w:cs="Times New Roman"/>
        </w:rPr>
        <w:t xml:space="preserve"> mind</w:t>
      </w:r>
      <w:r w:rsidR="00694776" w:rsidRPr="00E00C5F">
        <w:rPr>
          <w:rFonts w:ascii="Helvetica" w:hAnsi="Helvetica" w:cs="Times New Roman"/>
        </w:rPr>
        <w:t xml:space="preserve"> are not entitled to vote</w:t>
      </w:r>
      <w:r w:rsidRPr="00E00C5F">
        <w:rPr>
          <w:rFonts w:ascii="Helvetica" w:hAnsi="Helvetica" w:cs="Times New Roman"/>
        </w:rPr>
        <w:t xml:space="preserve"> . The Electoral Provisions Act does not guarantee to person with disabilities the right to have a person of their own choice to support them cast their vote as per Article 29(a)(iii)</w:t>
      </w:r>
      <w:r w:rsidRPr="00E00C5F">
        <w:rPr>
          <w:rStyle w:val="FootnoteReference"/>
          <w:rFonts w:ascii="Helvetica" w:hAnsi="Helvetica" w:cs="Times New Roman"/>
        </w:rPr>
        <w:footnoteReference w:id="34"/>
      </w:r>
      <w:r w:rsidR="00694776" w:rsidRPr="00E00C5F">
        <w:rPr>
          <w:rFonts w:ascii="Helvetica" w:hAnsi="Helvetica" w:cs="Times New Roman"/>
        </w:rPr>
        <w:t>.</w:t>
      </w:r>
    </w:p>
    <w:p w14:paraId="22C1655C" w14:textId="77777777" w:rsidR="00694776" w:rsidRPr="00E00C5F" w:rsidRDefault="00694776" w:rsidP="00E00C5F">
      <w:pPr>
        <w:pStyle w:val="ListParagraph"/>
        <w:rPr>
          <w:rFonts w:ascii="Helvetica" w:hAnsi="Helvetica" w:cs="Times New Roman"/>
        </w:rPr>
      </w:pPr>
    </w:p>
    <w:p w14:paraId="29970C58" w14:textId="30B278BE" w:rsidR="00694776" w:rsidRPr="00E00C5F" w:rsidRDefault="00D60471"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The  Criminal Procedures Code reference an accused persons with disabilities as who are ‘unsound mind’ or have a ‘disease of mind’ and the associated doctrine of unfitness to plead to a criminal charge. These concepts are very demeaning to refer to persons with intellectual or psychosocial disabilities. these provision raise the compliance issue that goes to the heart of the CRPD, in particular the rights to legal capacity (Article 12) and liberty and security of a person (Article 14). The principle of unfitness to plead or to stand trial violates the right to access justice (Article 13) because the accused person with disability is not given the benefit of a trial and due process on the basis of disability</w:t>
      </w:r>
      <w:r w:rsidRPr="00E00C5F">
        <w:rPr>
          <w:rStyle w:val="FootnoteReference"/>
          <w:rFonts w:ascii="Helvetica" w:hAnsi="Helvetica" w:cs="Times New Roman"/>
        </w:rPr>
        <w:footnoteReference w:id="35"/>
      </w:r>
      <w:r w:rsidRPr="00E00C5F">
        <w:rPr>
          <w:rFonts w:ascii="Helvetica" w:hAnsi="Helvetica" w:cs="Times New Roman"/>
        </w:rPr>
        <w:t xml:space="preserve">. </w:t>
      </w:r>
    </w:p>
    <w:p w14:paraId="7E92C794" w14:textId="77777777" w:rsidR="00794716" w:rsidRPr="00E00C5F" w:rsidRDefault="00794716" w:rsidP="00E00C5F">
      <w:pPr>
        <w:pStyle w:val="ListParagraph"/>
        <w:rPr>
          <w:rFonts w:ascii="Helvetica" w:hAnsi="Helvetica" w:cs="Times New Roman"/>
        </w:rPr>
      </w:pPr>
    </w:p>
    <w:p w14:paraId="1C658B04" w14:textId="5AEC5C1F" w:rsidR="00794716" w:rsidRPr="00E00C5F" w:rsidRDefault="00794716" w:rsidP="00E00C5F">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Article 12(1) and (2) establishes that “persons with disabilities have the right to recognition everywhere as persons before the law”, including the right to “enjoy legal capacity on an equal basis with others in all areas of life”. A person’s level of mental competence can never be used to justify denying or depriving that person of legal capacity, so persons with intellectual and/or psychosocial disabilities must always be able to enjoy this right like anyone else, no matter the competency challenges they may face. Moreover, they are entitled to support, including supported decision-making and procedural accommodation, to enable them to make decisions that have legal effect, give instructions and evidence, and otherwise participate in a trial process. Article 12 (3) obliges States parties to “take appropriate measures to provide access by persons with disabilities to the support they may require in exercising their legal capacity</w:t>
      </w:r>
      <w:r w:rsidR="00534069" w:rsidRPr="00E00C5F">
        <w:rPr>
          <w:rStyle w:val="FootnoteReference"/>
          <w:rFonts w:ascii="Helvetica" w:hAnsi="Helvetica" w:cs="Times New Roman"/>
        </w:rPr>
        <w:footnoteReference w:id="36"/>
      </w:r>
      <w:r w:rsidRPr="00E00C5F">
        <w:rPr>
          <w:rFonts w:ascii="Helvetica" w:hAnsi="Helvetica" w:cs="Times New Roman"/>
        </w:rPr>
        <w:t>”</w:t>
      </w:r>
    </w:p>
    <w:p w14:paraId="0E9D4542" w14:textId="77777777" w:rsidR="00034E90" w:rsidRPr="00034E90" w:rsidRDefault="00034E90" w:rsidP="00034E90">
      <w:pPr>
        <w:spacing w:line="360" w:lineRule="auto"/>
        <w:ind w:firstLine="720"/>
        <w:jc w:val="both"/>
        <w:rPr>
          <w:rFonts w:ascii="Helvetica" w:hAnsi="Helvetica" w:cs="Times New Roman"/>
          <w:b/>
          <w:bCs/>
          <w:i/>
          <w:iCs/>
          <w:color w:val="1F4E79" w:themeColor="accent1" w:themeShade="80"/>
          <w:u w:val="single"/>
        </w:rPr>
      </w:pPr>
      <w:r w:rsidRPr="00034E90">
        <w:rPr>
          <w:rFonts w:ascii="Helvetica" w:hAnsi="Helvetica" w:cs="Times New Roman"/>
          <w:b/>
          <w:bCs/>
          <w:i/>
          <w:iCs/>
          <w:color w:val="1F4E79" w:themeColor="accent1" w:themeShade="80"/>
          <w:u w:val="single"/>
        </w:rPr>
        <w:t xml:space="preserve">Member story – person with psychosocial disabilities </w:t>
      </w:r>
    </w:p>
    <w:p w14:paraId="62CEE302" w14:textId="069B42EF" w:rsidR="007130D2" w:rsidRPr="007130D2" w:rsidRDefault="00034E90" w:rsidP="007130D2">
      <w:pPr>
        <w:spacing w:line="360" w:lineRule="auto"/>
        <w:ind w:left="720"/>
        <w:jc w:val="both"/>
        <w:rPr>
          <w:rFonts w:ascii="Helvetica" w:hAnsi="Helvetica" w:cs="Times New Roman"/>
          <w:i/>
          <w:iCs/>
          <w:color w:val="1F4E79" w:themeColor="accent1" w:themeShade="80"/>
        </w:rPr>
      </w:pPr>
      <w:r w:rsidRPr="00034E90">
        <w:rPr>
          <w:rFonts w:ascii="Helvetica" w:hAnsi="Helvetica" w:cs="Times New Roman"/>
          <w:i/>
          <w:iCs/>
          <w:color w:val="1F4E79" w:themeColor="accent1" w:themeShade="80"/>
        </w:rPr>
        <w:t xml:space="preserve">Persons with psychosocial disabilities are amongst persons with disabilities whose right are usually ignored. Fusi Alofa has a member who is an adult male with psychosocial disabilities. because of the stigma associated with his disability, sometimes he can be taken away by the </w:t>
      </w:r>
      <w:r w:rsidRPr="00034E90">
        <w:rPr>
          <w:rFonts w:ascii="Helvetica" w:hAnsi="Helvetica" w:cs="Times New Roman"/>
          <w:i/>
          <w:iCs/>
          <w:color w:val="1F4E79" w:themeColor="accent1" w:themeShade="80"/>
        </w:rPr>
        <w:lastRenderedPageBreak/>
        <w:t xml:space="preserve">policy and according to the Fusi Alofa member reporting, his attitude disturbs others when he begs for money. </w:t>
      </w:r>
      <w:r>
        <w:rPr>
          <w:rFonts w:ascii="Helvetica" w:hAnsi="Helvetica" w:cs="Times New Roman"/>
          <w:i/>
          <w:iCs/>
          <w:color w:val="1F4E79" w:themeColor="accent1" w:themeShade="80"/>
        </w:rPr>
        <w:t xml:space="preserve">He means well and harmless, but because he continues to be shun in the community, sometimes his behaviour can be perceived differently by others. </w:t>
      </w:r>
    </w:p>
    <w:p w14:paraId="5D86452C" w14:textId="77777777" w:rsidR="00E00C5F" w:rsidRPr="00385064" w:rsidRDefault="00E00C5F" w:rsidP="00034E90">
      <w:pPr>
        <w:spacing w:line="360" w:lineRule="auto"/>
        <w:ind w:left="720"/>
        <w:jc w:val="both"/>
        <w:rPr>
          <w:rFonts w:ascii="Helvetica" w:hAnsi="Helvetica" w:cs="Times New Roman"/>
          <w:b/>
          <w:bCs/>
          <w:color w:val="1F4E79" w:themeColor="accent1" w:themeShade="80"/>
          <w:u w:val="single"/>
        </w:rPr>
      </w:pPr>
      <w:r w:rsidRPr="00385064">
        <w:rPr>
          <w:rFonts w:ascii="Helvetica" w:hAnsi="Helvetica" w:cs="Times New Roman"/>
          <w:b/>
          <w:bCs/>
          <w:color w:val="1F4E79" w:themeColor="accent1" w:themeShade="80"/>
          <w:u w:val="single"/>
        </w:rPr>
        <w:t xml:space="preserve">Recommendations. </w:t>
      </w:r>
    </w:p>
    <w:p w14:paraId="3015CBF2" w14:textId="0FB21165" w:rsidR="00034E90" w:rsidRPr="00385064" w:rsidRDefault="00034E90" w:rsidP="00034E90">
      <w:pPr>
        <w:pStyle w:val="ListParagraph"/>
        <w:numPr>
          <w:ilvl w:val="0"/>
          <w:numId w:val="35"/>
        </w:numPr>
        <w:spacing w:line="360" w:lineRule="auto"/>
        <w:ind w:left="1080"/>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Implement the recommendation of the legislative review to ensure that </w:t>
      </w:r>
      <w:r w:rsidR="007130D2" w:rsidRPr="00385064">
        <w:rPr>
          <w:rFonts w:ascii="Helvetica" w:hAnsi="Helvetica" w:cs="Times New Roman"/>
          <w:i/>
          <w:iCs/>
          <w:color w:val="1F4E79" w:themeColor="accent1" w:themeShade="80"/>
        </w:rPr>
        <w:t>existing</w:t>
      </w:r>
      <w:r w:rsidRPr="00385064">
        <w:rPr>
          <w:rFonts w:ascii="Helvetica" w:hAnsi="Helvetica" w:cs="Times New Roman"/>
          <w:i/>
          <w:iCs/>
          <w:color w:val="1F4E79" w:themeColor="accent1" w:themeShade="80"/>
        </w:rPr>
        <w:t xml:space="preserve"> laws</w:t>
      </w:r>
      <w:r w:rsidR="007130D2" w:rsidRPr="00385064">
        <w:rPr>
          <w:rFonts w:ascii="Helvetica" w:hAnsi="Helvetica" w:cs="Times New Roman"/>
          <w:i/>
          <w:iCs/>
          <w:color w:val="1F4E79" w:themeColor="accent1" w:themeShade="80"/>
        </w:rPr>
        <w:t xml:space="preserve"> and regulations etc.,</w:t>
      </w:r>
      <w:r w:rsidRPr="00385064">
        <w:rPr>
          <w:rFonts w:ascii="Helvetica" w:hAnsi="Helvetica" w:cs="Times New Roman"/>
          <w:i/>
          <w:iCs/>
          <w:color w:val="1F4E79" w:themeColor="accent1" w:themeShade="80"/>
        </w:rPr>
        <w:t xml:space="preserve"> are aligned to the CRPD </w:t>
      </w:r>
    </w:p>
    <w:p w14:paraId="57186277" w14:textId="151E6743" w:rsidR="00E00C5F" w:rsidRPr="00385064" w:rsidRDefault="00034E90" w:rsidP="00F11FFA">
      <w:pPr>
        <w:pStyle w:val="ListParagraph"/>
        <w:numPr>
          <w:ilvl w:val="0"/>
          <w:numId w:val="35"/>
        </w:numPr>
        <w:spacing w:line="360" w:lineRule="auto"/>
        <w:ind w:left="1080"/>
        <w:jc w:val="both"/>
        <w:rPr>
          <w:rFonts w:ascii="Helvetica" w:hAnsi="Helvetica" w:cs="Times New Roman"/>
          <w:b/>
          <w:i/>
          <w:iCs/>
          <w:color w:val="1F4E79" w:themeColor="accent1" w:themeShade="80"/>
          <w:u w:val="single"/>
        </w:rPr>
      </w:pPr>
      <w:r w:rsidRPr="00385064">
        <w:rPr>
          <w:rFonts w:ascii="Helvetica" w:hAnsi="Helvetica" w:cs="Times New Roman"/>
          <w:i/>
          <w:iCs/>
          <w:color w:val="1F4E79" w:themeColor="accent1" w:themeShade="80"/>
        </w:rPr>
        <w:t xml:space="preserve">Law reform is critical to ensure that persons with disabilities are recognised as rights holders and they can exercise their rights on an equal basis with others. </w:t>
      </w:r>
      <w:r w:rsidR="007130D2" w:rsidRPr="00385064">
        <w:rPr>
          <w:rFonts w:ascii="Helvetica" w:hAnsi="Helvetica" w:cs="Times New Roman"/>
          <w:i/>
          <w:iCs/>
          <w:color w:val="1F4E79" w:themeColor="accent1" w:themeShade="80"/>
        </w:rPr>
        <w:t>The process should be inclusi</w:t>
      </w:r>
      <w:r w:rsidR="00385064">
        <w:rPr>
          <w:rFonts w:ascii="Helvetica" w:hAnsi="Helvetica" w:cs="Times New Roman"/>
          <w:i/>
          <w:iCs/>
          <w:color w:val="1F4E79" w:themeColor="accent1" w:themeShade="80"/>
        </w:rPr>
        <w:t>ve</w:t>
      </w:r>
      <w:r w:rsidR="007130D2" w:rsidRPr="00385064">
        <w:rPr>
          <w:rFonts w:ascii="Helvetica" w:hAnsi="Helvetica" w:cs="Times New Roman"/>
          <w:i/>
          <w:iCs/>
          <w:color w:val="1F4E79" w:themeColor="accent1" w:themeShade="80"/>
        </w:rPr>
        <w:t xml:space="preserve"> of persons with disabilities and their capacity built to participate meaningfully in the process.</w:t>
      </w:r>
    </w:p>
    <w:p w14:paraId="556DEC20" w14:textId="77777777" w:rsidR="007130D2" w:rsidRPr="007130D2" w:rsidRDefault="007130D2" w:rsidP="007130D2">
      <w:pPr>
        <w:pStyle w:val="ListParagraph"/>
        <w:spacing w:line="360" w:lineRule="auto"/>
        <w:ind w:left="1080"/>
        <w:jc w:val="both"/>
        <w:rPr>
          <w:rFonts w:ascii="Helvetica" w:hAnsi="Helvetica" w:cs="Times New Roman"/>
          <w:b/>
          <w:u w:val="single"/>
        </w:rPr>
      </w:pPr>
    </w:p>
    <w:p w14:paraId="21FF4150" w14:textId="77B4E4DF" w:rsidR="007617CF" w:rsidRPr="00E00C5F" w:rsidRDefault="007617CF" w:rsidP="00F11FFA">
      <w:pPr>
        <w:spacing w:line="360" w:lineRule="auto"/>
        <w:jc w:val="both"/>
        <w:rPr>
          <w:rFonts w:ascii="Helvetica" w:hAnsi="Helvetica" w:cs="Times New Roman"/>
          <w:b/>
          <w:u w:val="single"/>
        </w:rPr>
      </w:pPr>
      <w:r w:rsidRPr="00E00C5F">
        <w:rPr>
          <w:rFonts w:ascii="Helvetica" w:hAnsi="Helvetica" w:cs="Times New Roman"/>
          <w:b/>
          <w:u w:val="single"/>
        </w:rPr>
        <w:t>Article 13: Access to Justice</w:t>
      </w:r>
      <w:r w:rsidR="00FD6A3F" w:rsidRPr="00E00C5F">
        <w:rPr>
          <w:rFonts w:ascii="Helvetica" w:hAnsi="Helvetica" w:cs="Times New Roman"/>
          <w:b/>
          <w:u w:val="single"/>
        </w:rPr>
        <w:t xml:space="preserve"> </w:t>
      </w:r>
    </w:p>
    <w:p w14:paraId="5B0DCECC" w14:textId="0DD214BB" w:rsidR="00FD6A3F" w:rsidRPr="00E00C5F" w:rsidRDefault="00FD6A3F" w:rsidP="00E00C5F">
      <w:pPr>
        <w:pStyle w:val="ListParagraph"/>
        <w:numPr>
          <w:ilvl w:val="0"/>
          <w:numId w:val="3"/>
        </w:numPr>
        <w:spacing w:line="360" w:lineRule="auto"/>
        <w:jc w:val="both"/>
        <w:rPr>
          <w:rFonts w:ascii="Helvetica" w:hAnsi="Helvetica" w:cs="Arial"/>
        </w:rPr>
      </w:pPr>
      <w:r w:rsidRPr="00E00C5F">
        <w:rPr>
          <w:rFonts w:ascii="Helvetica" w:hAnsi="Helvetica" w:cs="Arial"/>
        </w:rPr>
        <w:t xml:space="preserve">There are many different barriers that persons with </w:t>
      </w:r>
      <w:r w:rsidR="00E75206" w:rsidRPr="00E00C5F">
        <w:rPr>
          <w:rFonts w:ascii="Helvetica" w:hAnsi="Helvetica" w:cs="Arial"/>
        </w:rPr>
        <w:t>disabilities</w:t>
      </w:r>
      <w:r w:rsidRPr="00E00C5F">
        <w:rPr>
          <w:rFonts w:ascii="Helvetica" w:hAnsi="Helvetica" w:cs="Arial"/>
        </w:rPr>
        <w:t xml:space="preserve"> face in accessing the justice system. These include laws that deny their </w:t>
      </w:r>
      <w:r w:rsidR="00E75206" w:rsidRPr="00E00C5F">
        <w:rPr>
          <w:rFonts w:ascii="Helvetica" w:hAnsi="Helvetica" w:cs="Arial"/>
        </w:rPr>
        <w:t>legal</w:t>
      </w:r>
      <w:r w:rsidRPr="00E00C5F">
        <w:rPr>
          <w:rFonts w:ascii="Helvetica" w:hAnsi="Helvetica" w:cs="Arial"/>
        </w:rPr>
        <w:t xml:space="preserve"> capacity and permit substituted decision making; a lack of physical accessibility to police stations and the court house, an absence of legal aid, a lack of accessible information and communication, e.g., </w:t>
      </w:r>
      <w:r w:rsidR="00E75206" w:rsidRPr="00E00C5F">
        <w:rPr>
          <w:rFonts w:ascii="Helvetica" w:hAnsi="Helvetica" w:cs="Arial"/>
        </w:rPr>
        <w:t>(</w:t>
      </w:r>
      <w:r w:rsidRPr="00E00C5F">
        <w:rPr>
          <w:rFonts w:ascii="Helvetica" w:hAnsi="Helvetica" w:cs="Arial"/>
        </w:rPr>
        <w:t xml:space="preserve">braille information and sign language) during court proceedings, a lack of procedural accommodation that is age and gender appropriate ; a lack of awareness in the judiciary, prisons and police of the rights of persons with disabilities to participate on an equal basis with others. </w:t>
      </w:r>
      <w:r w:rsidR="00E75206" w:rsidRPr="00E00C5F">
        <w:rPr>
          <w:rFonts w:ascii="Helvetica" w:hAnsi="Helvetica" w:cs="Arial"/>
        </w:rPr>
        <w:t>It is the same with persons with disabilities, lack of awareness of the remedies and redress available to them and how to access them</w:t>
      </w:r>
      <w:r w:rsidR="003B7904" w:rsidRPr="00E00C5F">
        <w:rPr>
          <w:rStyle w:val="FootnoteReference"/>
          <w:rFonts w:ascii="Helvetica" w:hAnsi="Helvetica" w:cs="Arial"/>
        </w:rPr>
        <w:footnoteReference w:id="37"/>
      </w:r>
      <w:r w:rsidR="00E75206" w:rsidRPr="00E00C5F">
        <w:rPr>
          <w:rFonts w:ascii="Helvetica" w:hAnsi="Helvetica" w:cs="Arial"/>
        </w:rPr>
        <w:t xml:space="preserve">. These </w:t>
      </w:r>
      <w:r w:rsidR="003B7904" w:rsidRPr="00E00C5F">
        <w:rPr>
          <w:rFonts w:ascii="Helvetica" w:hAnsi="Helvetica" w:cs="Arial"/>
        </w:rPr>
        <w:t xml:space="preserve">persistent </w:t>
      </w:r>
      <w:r w:rsidR="00E75206" w:rsidRPr="00E00C5F">
        <w:rPr>
          <w:rFonts w:ascii="Helvetica" w:hAnsi="Helvetica" w:cs="Arial"/>
        </w:rPr>
        <w:t xml:space="preserve">barriers and challenges have been noted by the Committee </w:t>
      </w:r>
      <w:r w:rsidR="003B7904" w:rsidRPr="00E00C5F">
        <w:rPr>
          <w:rFonts w:ascii="Helvetica" w:hAnsi="Helvetica" w:cs="Arial"/>
        </w:rPr>
        <w:t>in its concluding observation for the initial report of Vanuatu and Cook Island</w:t>
      </w:r>
      <w:r w:rsidR="003B7904" w:rsidRPr="00E00C5F">
        <w:rPr>
          <w:rStyle w:val="FootnoteReference"/>
          <w:rFonts w:ascii="Helvetica" w:hAnsi="Helvetica" w:cs="Arial"/>
        </w:rPr>
        <w:footnoteReference w:id="38"/>
      </w:r>
      <w:r w:rsidR="003B7904" w:rsidRPr="00E00C5F">
        <w:rPr>
          <w:rFonts w:ascii="Helvetica" w:hAnsi="Helvetica" w:cs="Arial"/>
        </w:rPr>
        <w:t xml:space="preserve">. </w:t>
      </w:r>
    </w:p>
    <w:p w14:paraId="45F32AA6" w14:textId="77777777" w:rsidR="00FD6A3F" w:rsidRPr="00E00C5F" w:rsidRDefault="00FD6A3F" w:rsidP="00E00C5F">
      <w:pPr>
        <w:pStyle w:val="ListParagraph"/>
        <w:spacing w:line="360" w:lineRule="auto"/>
        <w:jc w:val="both"/>
        <w:rPr>
          <w:rFonts w:ascii="Helvetica" w:hAnsi="Helvetica" w:cs="Arial"/>
        </w:rPr>
      </w:pPr>
    </w:p>
    <w:p w14:paraId="767C984E" w14:textId="3433DA6F" w:rsidR="00794716" w:rsidRPr="00E00C5F" w:rsidRDefault="00FD6A3F" w:rsidP="00E00C5F">
      <w:pPr>
        <w:pStyle w:val="ListParagraph"/>
        <w:numPr>
          <w:ilvl w:val="0"/>
          <w:numId w:val="3"/>
        </w:numPr>
        <w:spacing w:line="360" w:lineRule="auto"/>
        <w:jc w:val="both"/>
        <w:rPr>
          <w:rFonts w:ascii="Helvetica" w:hAnsi="Helvetica" w:cs="Arial"/>
        </w:rPr>
      </w:pPr>
      <w:r w:rsidRPr="00E00C5F">
        <w:rPr>
          <w:rFonts w:ascii="Helvetica" w:hAnsi="Helvetica" w:cs="Arial"/>
        </w:rPr>
        <w:t xml:space="preserve">Persons with disabilities often encounter difficulty while seeking justice with inaccessible infrastructure and untrained staff being the most common issues. With regards to procedural accommodations, the Criminal Procedure Act negates the provisions of the Convention. Instead of providing for procedural accommodations to enable persons with psychosocial disabilities engage with the justice system including access to fair trial the Criminal Procedure Code labels persons with psychosocial disabilities as lacking capacity to take part in trials. </w:t>
      </w:r>
    </w:p>
    <w:p w14:paraId="5F706918" w14:textId="77777777" w:rsidR="00794716" w:rsidRPr="00E00C5F" w:rsidRDefault="00794716" w:rsidP="00E00C5F">
      <w:pPr>
        <w:pStyle w:val="ListParagraph"/>
        <w:spacing w:line="360" w:lineRule="auto"/>
        <w:ind w:left="360"/>
        <w:jc w:val="both"/>
        <w:rPr>
          <w:rFonts w:ascii="Helvetica" w:hAnsi="Helvetica" w:cs="Arial"/>
        </w:rPr>
      </w:pPr>
    </w:p>
    <w:p w14:paraId="0413E261" w14:textId="77777777" w:rsidR="00FD6A3F" w:rsidRPr="00E00C5F" w:rsidRDefault="00FD6A3F" w:rsidP="00E00C5F">
      <w:pPr>
        <w:pStyle w:val="ListParagraph"/>
        <w:numPr>
          <w:ilvl w:val="0"/>
          <w:numId w:val="3"/>
        </w:numPr>
        <w:spacing w:line="360" w:lineRule="auto"/>
        <w:ind w:left="502"/>
        <w:contextualSpacing w:val="0"/>
        <w:jc w:val="both"/>
        <w:rPr>
          <w:rFonts w:ascii="Helvetica" w:hAnsi="Helvetica" w:cs="Arial"/>
        </w:rPr>
      </w:pPr>
      <w:r w:rsidRPr="00E00C5F">
        <w:rPr>
          <w:rFonts w:ascii="Helvetica" w:hAnsi="Helvetica" w:cs="Arial"/>
        </w:rPr>
        <w:lastRenderedPageBreak/>
        <w:t>Section 144 of the Criminal Procedure Code states, ‘that if the accused is of ‘unsound mind’ and is incapable of making his defence, (1) it shall inquire into the fact of ‘unsoundness’. (2) If the court is of the opinion that the accused is of unsound mind so that he is incapable of making his defence, it shall postpone further proceedings in the case.</w:t>
      </w:r>
    </w:p>
    <w:p w14:paraId="09E046AF" w14:textId="77777777" w:rsidR="00FD6A3F" w:rsidRPr="00E00C5F" w:rsidRDefault="00FD6A3F" w:rsidP="00E00C5F">
      <w:pPr>
        <w:pStyle w:val="ListParagraph"/>
        <w:numPr>
          <w:ilvl w:val="0"/>
          <w:numId w:val="3"/>
        </w:numPr>
        <w:spacing w:line="360" w:lineRule="auto"/>
        <w:ind w:left="502"/>
        <w:contextualSpacing w:val="0"/>
        <w:jc w:val="both"/>
        <w:rPr>
          <w:rFonts w:ascii="Helvetica" w:hAnsi="Helvetica" w:cs="Arial"/>
        </w:rPr>
      </w:pPr>
      <w:r w:rsidRPr="00E00C5F">
        <w:rPr>
          <w:rFonts w:ascii="Helvetica" w:hAnsi="Helvetica" w:cs="Arial"/>
        </w:rPr>
        <w:t>Section 147 of the Criminal Procedure Code provides for the ‘resumption of trial or investigation’. Section 148 provides for the ‘Certificate of medical officer in charge of mental health wing as to sanity to be evidence’. These provisions emphasize medical diagnosis as a prerequisite for persons with psychosocial disabilities to stand for trial, but the Criminal Procedure code does not make provisions on how persons with psychosocial disabilities shall be supported in court to stand for trial.</w:t>
      </w:r>
    </w:p>
    <w:p w14:paraId="6ADD4209" w14:textId="5DD0F159" w:rsidR="00FD6A3F" w:rsidRPr="00311AC8" w:rsidRDefault="00FD6A3F" w:rsidP="00F11FFA">
      <w:pPr>
        <w:pStyle w:val="ListParagraph"/>
        <w:numPr>
          <w:ilvl w:val="0"/>
          <w:numId w:val="3"/>
        </w:numPr>
        <w:spacing w:line="360" w:lineRule="auto"/>
        <w:ind w:left="502"/>
        <w:contextualSpacing w:val="0"/>
        <w:jc w:val="both"/>
        <w:rPr>
          <w:rFonts w:ascii="Helvetica" w:hAnsi="Helvetica" w:cs="Arial"/>
        </w:rPr>
      </w:pPr>
      <w:r w:rsidRPr="00E00C5F">
        <w:rPr>
          <w:rFonts w:ascii="Helvetica" w:hAnsi="Helvetica" w:cs="Arial"/>
        </w:rPr>
        <w:t>Contrary to the Criminal Procedure Code, Section 11 of Family Protection and Domestic Violence Act 2014, provides for accommodations for those unable to file complaint to file a complaint through a friend or family with the written consent of the complainant. Section 11(3) states, ‘Where a complainant is, for any reason, unable to file a complaint personally, a member of the complainant’s family or friend, with the oral or written consent of the complainant, may file a complaint on behalf of the complainant’. Section 11(4),‘A social welfare worker, community worker, legal practitioner, counsellor, health care provider, or head of a school may file a complaint about domestic violence where the intervention is in the best interest of the complainant and the complainant provides a written or oral consent’.</w:t>
      </w:r>
    </w:p>
    <w:p w14:paraId="67826EAC" w14:textId="77777777" w:rsidR="00E00C5F" w:rsidRDefault="00E00C5F" w:rsidP="00E00C5F">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 xml:space="preserve">Recommendations. </w:t>
      </w:r>
    </w:p>
    <w:p w14:paraId="11914892" w14:textId="0332B297" w:rsidR="00311AC8" w:rsidRPr="00385064" w:rsidRDefault="00311AC8" w:rsidP="00311AC8">
      <w:pPr>
        <w:pStyle w:val="ListParagraph"/>
        <w:numPr>
          <w:ilvl w:val="0"/>
          <w:numId w:val="3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Government to ensure that the all provision of law the discriminates persons with disabilities from accessing the justice system to be aligned to the CRPD </w:t>
      </w:r>
    </w:p>
    <w:p w14:paraId="74230E9A" w14:textId="250AE6AF" w:rsidR="00311AC8" w:rsidRPr="00385064" w:rsidRDefault="00311AC8" w:rsidP="00311AC8">
      <w:pPr>
        <w:pStyle w:val="ListParagraph"/>
        <w:numPr>
          <w:ilvl w:val="0"/>
          <w:numId w:val="3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Government to implement the recommendations of the legislative review</w:t>
      </w:r>
    </w:p>
    <w:p w14:paraId="7961BA70" w14:textId="4C1B0B2C" w:rsidR="00311AC8" w:rsidRPr="00385064" w:rsidRDefault="00311AC8" w:rsidP="00311AC8">
      <w:pPr>
        <w:pStyle w:val="ListParagraph"/>
        <w:numPr>
          <w:ilvl w:val="0"/>
          <w:numId w:val="3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Fusi Alofa to be consulted on the findings and recommendation of the legislative review. </w:t>
      </w:r>
    </w:p>
    <w:p w14:paraId="36F9D612" w14:textId="77777777" w:rsidR="007130D2" w:rsidRPr="00311AC8" w:rsidRDefault="007130D2" w:rsidP="007130D2">
      <w:pPr>
        <w:pStyle w:val="ListParagraph"/>
        <w:spacing w:line="360" w:lineRule="auto"/>
        <w:jc w:val="both"/>
        <w:rPr>
          <w:rFonts w:ascii="Helvetica" w:hAnsi="Helvetica" w:cs="Times New Roman"/>
          <w:color w:val="000000" w:themeColor="text1"/>
        </w:rPr>
      </w:pPr>
    </w:p>
    <w:p w14:paraId="776CE0FE" w14:textId="355A96FD" w:rsidR="006F5399" w:rsidRDefault="006F5399" w:rsidP="006F539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4</w:t>
      </w:r>
      <w:r w:rsidRPr="00E00C5F">
        <w:rPr>
          <w:rFonts w:ascii="Helvetica" w:hAnsi="Helvetica" w:cs="Times New Roman"/>
          <w:b/>
          <w:u w:val="single"/>
        </w:rPr>
        <w:t xml:space="preserve">: </w:t>
      </w:r>
      <w:r>
        <w:rPr>
          <w:rFonts w:ascii="Helvetica" w:hAnsi="Helvetica" w:cs="Times New Roman"/>
          <w:b/>
          <w:u w:val="single"/>
        </w:rPr>
        <w:t xml:space="preserve">Liberty and security of the person </w:t>
      </w:r>
    </w:p>
    <w:p w14:paraId="3264CBB4" w14:textId="43064565" w:rsidR="006F5399" w:rsidRDefault="00311AC8" w:rsidP="006F5399">
      <w:pPr>
        <w:pStyle w:val="ListParagraph"/>
        <w:numPr>
          <w:ilvl w:val="0"/>
          <w:numId w:val="3"/>
        </w:numPr>
        <w:spacing w:line="360" w:lineRule="auto"/>
        <w:jc w:val="both"/>
        <w:rPr>
          <w:rFonts w:ascii="Helvetica" w:hAnsi="Helvetica" w:cs="Times New Roman"/>
          <w:bCs/>
        </w:rPr>
      </w:pPr>
      <w:r w:rsidRPr="007F535D">
        <w:rPr>
          <w:rFonts w:ascii="Helvetica" w:hAnsi="Helvetica" w:cs="Times New Roman"/>
          <w:bCs/>
        </w:rPr>
        <w:t xml:space="preserve">Article 14 </w:t>
      </w:r>
      <w:r w:rsidR="007F535D" w:rsidRPr="007F535D">
        <w:rPr>
          <w:rFonts w:ascii="Helvetica" w:hAnsi="Helvetica" w:cs="Times New Roman"/>
          <w:bCs/>
        </w:rPr>
        <w:t>obligates States parties to ensure that persons with disabilities enjoy the right to liberty  and security of person on an equal basis with others and that they are not deprived of their liberty unlawfully or arbitrarily on the basis of disability.</w:t>
      </w:r>
      <w:r w:rsidR="007F535D">
        <w:rPr>
          <w:rFonts w:ascii="Helvetica" w:hAnsi="Helvetica" w:cs="Times New Roman"/>
          <w:bCs/>
        </w:rPr>
        <w:t xml:space="preserve"> Persons with psychosocial disabilities are still taken away by police on the notion that they are disturbing the public</w:t>
      </w:r>
      <w:r w:rsidR="007F535D">
        <w:rPr>
          <w:rStyle w:val="FootnoteReference"/>
          <w:rFonts w:ascii="Helvetica" w:hAnsi="Helvetica" w:cs="Times New Roman"/>
          <w:bCs/>
        </w:rPr>
        <w:footnoteReference w:id="39"/>
      </w:r>
      <w:r w:rsidR="007F535D">
        <w:rPr>
          <w:rFonts w:ascii="Helvetica" w:hAnsi="Helvetica" w:cs="Times New Roman"/>
          <w:bCs/>
        </w:rPr>
        <w:t xml:space="preserve">. </w:t>
      </w:r>
    </w:p>
    <w:p w14:paraId="6CE6A367" w14:textId="77777777" w:rsidR="007F535D" w:rsidRDefault="007F535D" w:rsidP="007F535D">
      <w:pPr>
        <w:pStyle w:val="ListParagraph"/>
        <w:spacing w:line="360" w:lineRule="auto"/>
        <w:jc w:val="both"/>
        <w:rPr>
          <w:rFonts w:ascii="Helvetica" w:hAnsi="Helvetica" w:cs="Times New Roman"/>
          <w:bCs/>
        </w:rPr>
      </w:pPr>
    </w:p>
    <w:p w14:paraId="16E3635E" w14:textId="4CB07934" w:rsidR="007F535D" w:rsidRPr="007F535D" w:rsidRDefault="007F535D" w:rsidP="007F535D">
      <w:pPr>
        <w:pStyle w:val="ListParagraph"/>
        <w:spacing w:line="360" w:lineRule="auto"/>
        <w:jc w:val="both"/>
        <w:rPr>
          <w:rFonts w:ascii="Helvetica" w:hAnsi="Helvetica" w:cs="Times New Roman"/>
          <w:b/>
        </w:rPr>
      </w:pPr>
      <w:r w:rsidRPr="007F535D">
        <w:rPr>
          <w:rFonts w:ascii="Helvetica" w:hAnsi="Helvetica" w:cs="Times New Roman"/>
          <w:b/>
        </w:rPr>
        <w:lastRenderedPageBreak/>
        <w:t>Recommendations</w:t>
      </w:r>
    </w:p>
    <w:p w14:paraId="4934E8FC" w14:textId="3B8A6B41" w:rsidR="007F535D" w:rsidRPr="00385064" w:rsidRDefault="007F535D" w:rsidP="007F535D">
      <w:pPr>
        <w:pStyle w:val="ListParagraph"/>
        <w:numPr>
          <w:ilvl w:val="0"/>
          <w:numId w:val="37"/>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Government to ensure that all existing laws that violates their right to liberty and security is aligned to the CRPD </w:t>
      </w:r>
    </w:p>
    <w:p w14:paraId="13CE81C7" w14:textId="2DBB8501" w:rsidR="007F535D" w:rsidRPr="00385064" w:rsidRDefault="007F535D" w:rsidP="007F535D">
      <w:pPr>
        <w:pStyle w:val="ListParagraph"/>
        <w:numPr>
          <w:ilvl w:val="0"/>
          <w:numId w:val="37"/>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Awareness raising and CRPD training for law enforcers as well as the entire justice system.</w:t>
      </w:r>
    </w:p>
    <w:p w14:paraId="2C02A1D0" w14:textId="050D038D" w:rsidR="006F5399" w:rsidRPr="00E00C5F" w:rsidRDefault="006F5399" w:rsidP="006F539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5</w:t>
      </w:r>
      <w:r w:rsidRPr="00E00C5F">
        <w:rPr>
          <w:rFonts w:ascii="Helvetica" w:hAnsi="Helvetica" w:cs="Times New Roman"/>
          <w:b/>
          <w:u w:val="single"/>
        </w:rPr>
        <w:t xml:space="preserve">: </w:t>
      </w:r>
      <w:r>
        <w:rPr>
          <w:rFonts w:ascii="Helvetica" w:hAnsi="Helvetica" w:cs="Times New Roman"/>
          <w:b/>
          <w:u w:val="single"/>
        </w:rPr>
        <w:t xml:space="preserve">Freedom from torture or cruel, inhuman or degrading treatment or punishement </w:t>
      </w:r>
      <w:r w:rsidRPr="00E00C5F">
        <w:rPr>
          <w:rFonts w:ascii="Helvetica" w:hAnsi="Helvetica" w:cs="Times New Roman"/>
          <w:b/>
          <w:u w:val="single"/>
        </w:rPr>
        <w:t xml:space="preserve"> </w:t>
      </w:r>
    </w:p>
    <w:p w14:paraId="4C0C5D5E" w14:textId="08FAECEF" w:rsidR="00B7623E" w:rsidRDefault="00B7623E" w:rsidP="006F5399">
      <w:pPr>
        <w:pStyle w:val="ListParagraph"/>
        <w:numPr>
          <w:ilvl w:val="0"/>
          <w:numId w:val="3"/>
        </w:numPr>
        <w:spacing w:line="360" w:lineRule="auto"/>
        <w:jc w:val="both"/>
        <w:rPr>
          <w:rFonts w:ascii="Helvetica" w:hAnsi="Helvetica" w:cs="Times New Roman"/>
          <w:bCs/>
        </w:rPr>
      </w:pPr>
      <w:r w:rsidRPr="00B7623E">
        <w:rPr>
          <w:rFonts w:ascii="Helvetica" w:hAnsi="Helvetica" w:cs="Times New Roman"/>
          <w:bCs/>
        </w:rPr>
        <w:t>Article 15 stipulates that no one shall be subjected to torture</w:t>
      </w:r>
      <w:r>
        <w:rPr>
          <w:rFonts w:ascii="Helvetica" w:hAnsi="Helvetica" w:cs="Times New Roman"/>
          <w:bCs/>
        </w:rPr>
        <w:t xml:space="preserve">, </w:t>
      </w:r>
      <w:r w:rsidRPr="00B7623E">
        <w:rPr>
          <w:rFonts w:ascii="Helvetica" w:hAnsi="Helvetica" w:cs="Times New Roman"/>
          <w:bCs/>
        </w:rPr>
        <w:t>cruel</w:t>
      </w:r>
      <w:r>
        <w:rPr>
          <w:rFonts w:ascii="Helvetica" w:hAnsi="Helvetica" w:cs="Times New Roman"/>
          <w:bCs/>
        </w:rPr>
        <w:t>,</w:t>
      </w:r>
      <w:r w:rsidRPr="00B7623E">
        <w:rPr>
          <w:rFonts w:ascii="Helvetica" w:hAnsi="Helvetica" w:cs="Times New Roman"/>
          <w:bCs/>
        </w:rPr>
        <w:t xml:space="preserve"> inhumane or degrading treatment and punishment. </w:t>
      </w:r>
      <w:r>
        <w:rPr>
          <w:rFonts w:ascii="Helvetica" w:hAnsi="Helvetica" w:cs="Times New Roman"/>
          <w:bCs/>
        </w:rPr>
        <w:t xml:space="preserve">In a number of cases persons with disabilities are still subjected to cruel and degrading treatment. According to the Study on People with Disability, </w:t>
      </w:r>
      <w:r w:rsidR="00303D6A">
        <w:rPr>
          <w:rFonts w:ascii="Helvetica" w:hAnsi="Helvetica" w:cs="Times New Roman"/>
          <w:bCs/>
        </w:rPr>
        <w:t xml:space="preserve">children with disabilities are bullied in schools, substituted decision making for older deaf persons with disabilities, medical intervention without consent for women with disabilities, bullying and demeaning behaviour towards a young adult with hearing impairment usually result in his aggressive behaviour and his family would resort to calling the police to take him away because they do not know how to calm him down or communicate with him. </w:t>
      </w:r>
    </w:p>
    <w:p w14:paraId="7E72796C" w14:textId="54D724D8" w:rsidR="00D27086" w:rsidRDefault="00D27086" w:rsidP="006F5399">
      <w:pPr>
        <w:pStyle w:val="ListParagraph"/>
        <w:numPr>
          <w:ilvl w:val="0"/>
          <w:numId w:val="3"/>
        </w:numPr>
        <w:spacing w:line="360" w:lineRule="auto"/>
        <w:jc w:val="both"/>
        <w:rPr>
          <w:rFonts w:ascii="Helvetica" w:hAnsi="Helvetica" w:cs="Times New Roman"/>
          <w:bCs/>
        </w:rPr>
      </w:pPr>
      <w:r>
        <w:rPr>
          <w:rFonts w:ascii="Helvetica" w:hAnsi="Helvetica" w:cs="Times New Roman"/>
          <w:bCs/>
        </w:rPr>
        <w:t>The following are taken from the Study on People with Disabilities to highlight cruel and inhumane treatment to persons with disabilities</w:t>
      </w:r>
      <w:r>
        <w:rPr>
          <w:rStyle w:val="FootnoteReference"/>
          <w:rFonts w:ascii="Helvetica" w:hAnsi="Helvetica" w:cs="Times New Roman"/>
          <w:bCs/>
        </w:rPr>
        <w:footnoteReference w:id="40"/>
      </w:r>
      <w:r>
        <w:rPr>
          <w:rFonts w:ascii="Helvetica" w:hAnsi="Helvetica" w:cs="Times New Roman"/>
          <w:bCs/>
        </w:rPr>
        <w:t xml:space="preserve">. </w:t>
      </w:r>
    </w:p>
    <w:p w14:paraId="27EE21BF" w14:textId="66C0D260" w:rsidR="00D27086" w:rsidRPr="00D27086" w:rsidRDefault="00D27086" w:rsidP="00D270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120"/>
        <w:rPr>
          <w:rFonts w:ascii="Arial" w:hAnsi="Arial" w:cs="Arial"/>
          <w:i/>
          <w:iCs/>
          <w:color w:val="354257"/>
          <w:sz w:val="21"/>
          <w:szCs w:val="21"/>
          <w:lang w:val="en-GB"/>
        </w:rPr>
      </w:pPr>
      <w:r w:rsidRPr="00D27086">
        <w:rPr>
          <w:rFonts w:ascii="Arial" w:hAnsi="Arial" w:cs="Arial"/>
          <w:b/>
          <w:bCs/>
          <w:i/>
          <w:iCs/>
          <w:color w:val="354257"/>
          <w:sz w:val="21"/>
          <w:szCs w:val="21"/>
          <w:lang w:val="en-GB"/>
        </w:rPr>
        <w:t>Case Study 1:</w:t>
      </w:r>
      <w:r w:rsidRPr="00D27086">
        <w:rPr>
          <w:rFonts w:ascii="Arial" w:hAnsi="Arial" w:cs="Arial"/>
          <w:i/>
          <w:iCs/>
          <w:color w:val="354257"/>
          <w:sz w:val="21"/>
          <w:szCs w:val="21"/>
          <w:lang w:val="en-GB"/>
        </w:rPr>
        <w:t xml:space="preserve"> A young man with severe psychosocial disabilities experienced abuse, stigma and discrimination that started at a young age for him, and it continued ever since. He was expelled from primary school by a teacher who was not aware of his disability. The teacher slapped the boy and sent him home. He is totally reliant of others for his welfare and well-being, but apart from members of his household who love and understand him well., he is not getting any support from his community and the public at large. He is looked down upon and made fun of and disrespectful works and actions directed at him. </w:t>
      </w:r>
    </w:p>
    <w:p w14:paraId="04881712" w14:textId="77802CD4" w:rsidR="00D27086" w:rsidRPr="00D27086" w:rsidRDefault="00D27086" w:rsidP="00D270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120"/>
        <w:rPr>
          <w:rFonts w:ascii="Arial" w:hAnsi="Arial" w:cs="Arial"/>
          <w:i/>
          <w:iCs/>
          <w:color w:val="354257"/>
          <w:sz w:val="21"/>
          <w:szCs w:val="21"/>
          <w:lang w:val="en-GB"/>
        </w:rPr>
      </w:pPr>
    </w:p>
    <w:p w14:paraId="68450C9F" w14:textId="663AAA94" w:rsidR="00D27086" w:rsidRPr="00D27086" w:rsidRDefault="00D27086" w:rsidP="00D270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120"/>
        <w:rPr>
          <w:rFonts w:ascii="Arial" w:hAnsi="Arial" w:cs="Arial"/>
          <w:i/>
          <w:iCs/>
          <w:color w:val="354257"/>
          <w:sz w:val="21"/>
          <w:szCs w:val="21"/>
          <w:lang w:val="en-GB"/>
        </w:rPr>
      </w:pPr>
      <w:r w:rsidRPr="00D27086">
        <w:rPr>
          <w:rFonts w:ascii="Arial" w:hAnsi="Arial" w:cs="Arial"/>
          <w:b/>
          <w:bCs/>
          <w:i/>
          <w:iCs/>
          <w:color w:val="354257"/>
          <w:sz w:val="21"/>
          <w:szCs w:val="21"/>
          <w:lang w:val="en-GB"/>
        </w:rPr>
        <w:t>Case Study 2:</w:t>
      </w:r>
      <w:r w:rsidRPr="00D27086">
        <w:rPr>
          <w:rFonts w:ascii="Arial" w:hAnsi="Arial" w:cs="Arial"/>
          <w:i/>
          <w:iCs/>
          <w:color w:val="354257"/>
          <w:sz w:val="21"/>
          <w:szCs w:val="21"/>
          <w:lang w:val="en-GB"/>
        </w:rPr>
        <w:t xml:space="preserve"> An older man who lives with his relatives has severe mental disabilities reported that small children often tease him and say mean things to make him angry. People discriminate against him because of his disability. A fieldworker reported that the place he is staying is very dirty and that he is totally naked, and he refuses to wear any clothes.</w:t>
      </w:r>
    </w:p>
    <w:p w14:paraId="63F39478" w14:textId="77777777" w:rsidR="00D27086" w:rsidRDefault="00D27086" w:rsidP="00D2708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354257"/>
          <w:sz w:val="19"/>
          <w:szCs w:val="19"/>
          <w:lang w:val="en-GB"/>
        </w:rPr>
      </w:pPr>
    </w:p>
    <w:p w14:paraId="666B5784" w14:textId="77777777" w:rsidR="00303D6A" w:rsidRDefault="00303D6A" w:rsidP="00303D6A">
      <w:pPr>
        <w:pStyle w:val="ListParagraph"/>
        <w:spacing w:line="360" w:lineRule="auto"/>
        <w:jc w:val="both"/>
        <w:rPr>
          <w:rFonts w:ascii="Helvetica" w:hAnsi="Helvetica" w:cs="Times New Roman"/>
          <w:bCs/>
        </w:rPr>
      </w:pPr>
    </w:p>
    <w:p w14:paraId="1005A1DB" w14:textId="6FE0501A" w:rsidR="00303D6A" w:rsidRPr="007130D2" w:rsidRDefault="00303D6A" w:rsidP="009C2F13">
      <w:pPr>
        <w:pStyle w:val="ListParagraph"/>
        <w:spacing w:line="360" w:lineRule="auto"/>
        <w:ind w:left="1080"/>
        <w:jc w:val="both"/>
        <w:rPr>
          <w:rFonts w:ascii="Helvetica" w:hAnsi="Helvetica" w:cs="Times New Roman"/>
          <w:b/>
          <w:color w:val="1F4E79" w:themeColor="accent1" w:themeShade="80"/>
        </w:rPr>
      </w:pPr>
      <w:r w:rsidRPr="007130D2">
        <w:rPr>
          <w:rFonts w:ascii="Helvetica" w:hAnsi="Helvetica" w:cs="Times New Roman"/>
          <w:b/>
          <w:color w:val="1F4E79" w:themeColor="accent1" w:themeShade="80"/>
        </w:rPr>
        <w:t>Recommendations</w:t>
      </w:r>
    </w:p>
    <w:p w14:paraId="10F1FB9C" w14:textId="4698FFF7" w:rsidR="00303D6A" w:rsidRPr="00385064" w:rsidRDefault="00303D6A" w:rsidP="009C2F13">
      <w:pPr>
        <w:pStyle w:val="ListParagraph"/>
        <w:numPr>
          <w:ilvl w:val="0"/>
          <w:numId w:val="38"/>
        </w:numPr>
        <w:spacing w:line="360" w:lineRule="auto"/>
        <w:ind w:left="1440"/>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Awareness raising is needed in the community, starting with families of persons with disabilities, in schools, in churches, in sporting organisation </w:t>
      </w:r>
      <w:r w:rsidR="00D27086" w:rsidRPr="00385064">
        <w:rPr>
          <w:rFonts w:ascii="Helvetica" w:hAnsi="Helvetica" w:cs="Times New Roman"/>
          <w:bCs/>
          <w:i/>
          <w:iCs/>
          <w:color w:val="1F4E79" w:themeColor="accent1" w:themeShade="80"/>
        </w:rPr>
        <w:t>and at island council level</w:t>
      </w:r>
      <w:r w:rsidRPr="00385064">
        <w:rPr>
          <w:rFonts w:ascii="Helvetica" w:hAnsi="Helvetica" w:cs="Times New Roman"/>
          <w:bCs/>
          <w:i/>
          <w:iCs/>
          <w:color w:val="1F4E79" w:themeColor="accent1" w:themeShade="80"/>
        </w:rPr>
        <w:t xml:space="preserve"> </w:t>
      </w:r>
    </w:p>
    <w:p w14:paraId="386A88B3" w14:textId="77777777" w:rsidR="00303D6A" w:rsidRPr="00385064" w:rsidRDefault="00303D6A" w:rsidP="009C2F13">
      <w:pPr>
        <w:pStyle w:val="ListParagraph"/>
        <w:numPr>
          <w:ilvl w:val="0"/>
          <w:numId w:val="38"/>
        </w:numPr>
        <w:spacing w:line="360" w:lineRule="auto"/>
        <w:ind w:left="1440"/>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 xml:space="preserve">Existing laws that allows for substitute decision making needs to be repealed/remove and aligned to the CRPD with supported decision. All discriminatory languages to be removed </w:t>
      </w:r>
    </w:p>
    <w:p w14:paraId="40896FED" w14:textId="77777777" w:rsidR="00385064" w:rsidRDefault="00303D6A" w:rsidP="00385064">
      <w:pPr>
        <w:pStyle w:val="ListParagraph"/>
        <w:spacing w:line="360" w:lineRule="auto"/>
        <w:ind w:left="1080"/>
        <w:jc w:val="both"/>
        <w:rPr>
          <w:rFonts w:ascii="Helvetica" w:hAnsi="Helvetica" w:cs="Times New Roman"/>
          <w:bCs/>
        </w:rPr>
      </w:pPr>
      <w:r>
        <w:rPr>
          <w:rFonts w:ascii="Helvetica" w:hAnsi="Helvetica" w:cs="Times New Roman"/>
          <w:bCs/>
        </w:rPr>
        <w:lastRenderedPageBreak/>
        <w:t xml:space="preserve"> </w:t>
      </w:r>
    </w:p>
    <w:p w14:paraId="0EB9A11E" w14:textId="204635C4" w:rsidR="00AC73AE" w:rsidRPr="00385064" w:rsidRDefault="00AC73AE" w:rsidP="00385064">
      <w:pPr>
        <w:spacing w:line="360" w:lineRule="auto"/>
        <w:jc w:val="both"/>
        <w:rPr>
          <w:rFonts w:ascii="Helvetica" w:hAnsi="Helvetica" w:cs="Times New Roman"/>
          <w:bCs/>
        </w:rPr>
      </w:pPr>
      <w:r w:rsidRPr="00385064">
        <w:rPr>
          <w:rFonts w:ascii="Helvetica" w:hAnsi="Helvetica" w:cs="Times New Roman"/>
          <w:b/>
          <w:u w:val="single"/>
        </w:rPr>
        <w:t xml:space="preserve">Article 16: </w:t>
      </w:r>
      <w:r w:rsidR="006F5399" w:rsidRPr="00385064">
        <w:rPr>
          <w:rFonts w:ascii="Helvetica" w:hAnsi="Helvetica" w:cs="Times New Roman"/>
          <w:b/>
          <w:u w:val="single"/>
        </w:rPr>
        <w:t xml:space="preserve">Freedom from exploitation, violence and abuse </w:t>
      </w:r>
    </w:p>
    <w:p w14:paraId="0266AF9A" w14:textId="1F8D99CC" w:rsidR="00AC73AE" w:rsidRPr="009C2F13" w:rsidRDefault="005933A0" w:rsidP="009C2F13">
      <w:pPr>
        <w:pStyle w:val="ListParagraph"/>
        <w:numPr>
          <w:ilvl w:val="0"/>
          <w:numId w:val="3"/>
        </w:numPr>
        <w:spacing w:line="360" w:lineRule="auto"/>
        <w:jc w:val="both"/>
        <w:rPr>
          <w:rFonts w:ascii="Helvetica" w:hAnsi="Helvetica" w:cs="Times New Roman"/>
        </w:rPr>
      </w:pPr>
      <w:r w:rsidRPr="009C2F13">
        <w:rPr>
          <w:rFonts w:ascii="Helvetica" w:hAnsi="Helvetica" w:cs="Times New Roman"/>
        </w:rPr>
        <w:t xml:space="preserve">According to Tuvalu’s Family Protection and Domestic Violence Act 2014 (FPDV), </w:t>
      </w:r>
      <w:r w:rsidR="004C7ADF" w:rsidRPr="009C2F13">
        <w:rPr>
          <w:rFonts w:ascii="Helvetica" w:hAnsi="Helvetica" w:cs="Times New Roman"/>
        </w:rPr>
        <w:t xml:space="preserve">it defines a ‘vulnerable person’ as a person who is vulnerable by reason of age, physical or mental disability. </w:t>
      </w:r>
      <w:r w:rsidR="00211B5C" w:rsidRPr="009C2F13">
        <w:rPr>
          <w:rFonts w:ascii="Helvetica" w:hAnsi="Helvetica" w:cs="Times New Roman"/>
        </w:rPr>
        <w:t>The</w:t>
      </w:r>
      <w:r w:rsidR="005709BE" w:rsidRPr="009C2F13">
        <w:rPr>
          <w:rFonts w:ascii="Helvetica" w:hAnsi="Helvetica" w:cs="Times New Roman"/>
        </w:rPr>
        <w:t xml:space="preserve"> guiding principles ensures the safety and wellbeing of victims, and other vulnerable persons in a domestic relationship from further violence; it ensures that victims are not re-victimised by perpetrators or by any other person in the course of proceedings; ensures as far as possible that accommodation and maintenance needs of victims and any dependent children are given the highest priority, ensures that victims of violence are fully informed of Court processes and procedures and the consequences of any orders made</w:t>
      </w:r>
      <w:bookmarkStart w:id="4" w:name="_Ref33515522"/>
      <w:r w:rsidR="005709BE" w:rsidRPr="00E00C5F">
        <w:rPr>
          <w:rStyle w:val="FootnoteReference"/>
          <w:rFonts w:ascii="Helvetica" w:hAnsi="Helvetica" w:cs="Times New Roman"/>
        </w:rPr>
        <w:footnoteReference w:id="41"/>
      </w:r>
      <w:bookmarkEnd w:id="4"/>
      <w:r w:rsidR="005709BE" w:rsidRPr="009C2F13">
        <w:rPr>
          <w:rFonts w:ascii="Helvetica" w:hAnsi="Helvetica" w:cs="Times New Roman"/>
        </w:rPr>
        <w:t>.</w:t>
      </w:r>
      <w:r w:rsidR="00D12B53" w:rsidRPr="009C2F13">
        <w:rPr>
          <w:rFonts w:ascii="Helvetica" w:hAnsi="Helvetica" w:cs="Times New Roman"/>
        </w:rPr>
        <w:t xml:space="preserve"> The victim or complaint will also be able to apply for protection orders and if the compliant is unable to apply personally due to physical incapacity, fear of harm or for any other sufficient cause, he or she will be able to have a family member, guardian or friend, a social welfare worker or community worker; a legal practitioner or a counsellor; a healthcare provider or a head of a school apply on their behalf with the oral or written consent</w:t>
      </w:r>
      <w:r w:rsidR="006A08D3" w:rsidRPr="009C2F13">
        <w:rPr>
          <w:rFonts w:ascii="Helvetica" w:hAnsi="Helvetica" w:cs="Times New Roman"/>
        </w:rPr>
        <w:fldChar w:fldCharType="begin"/>
      </w:r>
      <w:r w:rsidR="006A08D3" w:rsidRPr="009C2F13">
        <w:rPr>
          <w:rFonts w:ascii="Helvetica" w:hAnsi="Helvetica" w:cs="Times New Roman"/>
        </w:rPr>
        <w:instrText xml:space="preserve"> NOTEREF _Ref33515522 \f \h </w:instrText>
      </w:r>
      <w:r w:rsidR="00CE766B" w:rsidRPr="009C2F13">
        <w:rPr>
          <w:rFonts w:ascii="Helvetica" w:hAnsi="Helvetica" w:cs="Times New Roman"/>
        </w:rPr>
        <w:instrText xml:space="preserve"> \* MERGEFORMAT </w:instrText>
      </w:r>
      <w:r w:rsidR="006A08D3" w:rsidRPr="009C2F13">
        <w:rPr>
          <w:rFonts w:ascii="Helvetica" w:hAnsi="Helvetica" w:cs="Times New Roman"/>
        </w:rPr>
      </w:r>
      <w:r w:rsidR="006A08D3" w:rsidRPr="009C2F13">
        <w:rPr>
          <w:rFonts w:ascii="Helvetica" w:hAnsi="Helvetica" w:cs="Times New Roman"/>
        </w:rPr>
        <w:fldChar w:fldCharType="separate"/>
      </w:r>
      <w:r w:rsidR="006A08D3" w:rsidRPr="009C2F13">
        <w:rPr>
          <w:rStyle w:val="FootnoteReference"/>
          <w:rFonts w:ascii="Helvetica" w:hAnsi="Helvetica" w:cs="Times New Roman"/>
        </w:rPr>
        <w:t>11</w:t>
      </w:r>
      <w:r w:rsidR="006A08D3" w:rsidRPr="009C2F13">
        <w:rPr>
          <w:rFonts w:ascii="Helvetica" w:hAnsi="Helvetica" w:cs="Times New Roman"/>
        </w:rPr>
        <w:fldChar w:fldCharType="end"/>
      </w:r>
      <w:r w:rsidR="00D12B53" w:rsidRPr="009C2F13">
        <w:rPr>
          <w:rFonts w:ascii="Helvetica" w:hAnsi="Helvetica" w:cs="Times New Roman"/>
        </w:rPr>
        <w:t>.</w:t>
      </w:r>
    </w:p>
    <w:p w14:paraId="45D05E75" w14:textId="77777777" w:rsidR="00303D6A" w:rsidRPr="00E00C5F" w:rsidRDefault="00303D6A" w:rsidP="00303D6A">
      <w:pPr>
        <w:pStyle w:val="ListParagraph"/>
        <w:spacing w:line="360" w:lineRule="auto"/>
        <w:jc w:val="both"/>
        <w:rPr>
          <w:rFonts w:ascii="Helvetica" w:hAnsi="Helvetica" w:cs="Times New Roman"/>
        </w:rPr>
      </w:pPr>
    </w:p>
    <w:p w14:paraId="386B6729" w14:textId="2F93F5E2" w:rsidR="00DC1752" w:rsidRPr="00E00C5F" w:rsidRDefault="004947BB" w:rsidP="009C2F13">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Tuvalu’s National Gender Policy Outcome 5 focuses on “eliminating all forms of violence against women”</w:t>
      </w:r>
      <w:bookmarkStart w:id="5" w:name="_Ref33526165"/>
      <w:r w:rsidR="0007407D" w:rsidRPr="00E00C5F">
        <w:rPr>
          <w:rStyle w:val="FootnoteReference"/>
          <w:rFonts w:ascii="Helvetica" w:hAnsi="Helvetica" w:cs="Times New Roman"/>
        </w:rPr>
        <w:footnoteReference w:id="42"/>
      </w:r>
      <w:bookmarkEnd w:id="5"/>
      <w:r w:rsidRPr="00E00C5F">
        <w:rPr>
          <w:rFonts w:ascii="Helvetica" w:hAnsi="Helvetica" w:cs="Times New Roman"/>
        </w:rPr>
        <w:t xml:space="preserve">. Output 5.5 recognizes gender-based violence experienced by women with disabilities and calls for the adoption of adequate measures to prevent it and protect women. </w:t>
      </w:r>
      <w:r w:rsidR="00DC1752" w:rsidRPr="00E00C5F">
        <w:rPr>
          <w:rFonts w:ascii="Helvetica" w:hAnsi="Helvetica" w:cs="Times New Roman"/>
        </w:rPr>
        <w:t xml:space="preserve">The Tuvaluan Government has been advised to take action in the following: </w:t>
      </w:r>
    </w:p>
    <w:p w14:paraId="0B615CED" w14:textId="77777777" w:rsidR="00DC1752" w:rsidRPr="00E00C5F" w:rsidRDefault="00DC1752" w:rsidP="00DC1752">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t>Analyse the community consultations of the Family Law and Domestic Violence Bill.</w:t>
      </w:r>
    </w:p>
    <w:p w14:paraId="3136B016" w14:textId="77777777" w:rsidR="00DC1752" w:rsidRPr="00E00C5F" w:rsidRDefault="00DC1752" w:rsidP="00DC1752">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t>Develop a plan of action targeted specifically to address the findings from the consultations with a focus on changing attitudes towards sexual and family violence. Key focus on working with men and boys.</w:t>
      </w:r>
    </w:p>
    <w:p w14:paraId="1A0E1A7B" w14:textId="77777777" w:rsidR="00DC1752" w:rsidRPr="00E00C5F" w:rsidRDefault="00DC1752" w:rsidP="00DC1752">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t>Develop protocols with key stakeholders to respond to victims and survivors of violence.</w:t>
      </w:r>
    </w:p>
    <w:p w14:paraId="2A1A9609" w14:textId="77777777" w:rsidR="004947BB" w:rsidRPr="00E00C5F" w:rsidRDefault="00DC1752" w:rsidP="00F11FFA">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t xml:space="preserve">Strengthen capacity of police officers and health-care service providers to respond to victims with a gender sensitive approach, including victims with disabilities. </w:t>
      </w:r>
    </w:p>
    <w:p w14:paraId="58FA9755" w14:textId="77777777" w:rsidR="00DC1752" w:rsidRPr="00E00C5F" w:rsidRDefault="00DC1752" w:rsidP="00F11FFA">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t xml:space="preserve">Adopt measures to protect the victims. </w:t>
      </w:r>
    </w:p>
    <w:p w14:paraId="208C7D56" w14:textId="77777777" w:rsidR="00DC1752" w:rsidRPr="00E00C5F" w:rsidRDefault="00DC1752" w:rsidP="00F11FFA">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t>Build the capacity of community leaders and church leaders to prevent domestic violence and other form of gender-based violence.</w:t>
      </w:r>
    </w:p>
    <w:p w14:paraId="6CBD1568" w14:textId="29499F11" w:rsidR="00303D6A" w:rsidRPr="00303D6A" w:rsidRDefault="00DC1752" w:rsidP="00303D6A">
      <w:pPr>
        <w:pStyle w:val="ListParagraph"/>
        <w:numPr>
          <w:ilvl w:val="0"/>
          <w:numId w:val="2"/>
        </w:numPr>
        <w:spacing w:line="360" w:lineRule="auto"/>
        <w:jc w:val="both"/>
        <w:rPr>
          <w:rFonts w:ascii="Helvetica" w:hAnsi="Helvetica" w:cs="Times New Roman"/>
        </w:rPr>
      </w:pPr>
      <w:r w:rsidRPr="00E00C5F">
        <w:rPr>
          <w:rFonts w:ascii="Helvetica" w:hAnsi="Helvetica" w:cs="Times New Roman"/>
        </w:rPr>
        <w:lastRenderedPageBreak/>
        <w:t xml:space="preserve">Raise awareness within government and the private sector to address sexual harassment in the work place. </w:t>
      </w:r>
    </w:p>
    <w:p w14:paraId="68A63E89" w14:textId="77777777" w:rsidR="00E00C5F" w:rsidRDefault="00E00C5F" w:rsidP="00E00C5F">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 xml:space="preserve">Recommendations. </w:t>
      </w:r>
    </w:p>
    <w:p w14:paraId="7511358A" w14:textId="36BE7C7B" w:rsidR="00B767BF" w:rsidRDefault="00B767BF" w:rsidP="00B767BF">
      <w:pPr>
        <w:pStyle w:val="ListParagraph"/>
        <w:numPr>
          <w:ilvl w:val="0"/>
          <w:numId w:val="42"/>
        </w:numPr>
        <w:spacing w:line="360" w:lineRule="auto"/>
        <w:jc w:val="both"/>
        <w:rPr>
          <w:rFonts w:ascii="Helvetica" w:hAnsi="Helvetica" w:cs="Times New Roman"/>
          <w:i/>
          <w:iCs/>
          <w:color w:val="1F4E79" w:themeColor="accent1" w:themeShade="80"/>
        </w:rPr>
      </w:pPr>
      <w:r w:rsidRPr="00B767BF">
        <w:rPr>
          <w:rFonts w:ascii="Helvetica" w:hAnsi="Helvetica" w:cs="Times New Roman"/>
          <w:i/>
          <w:iCs/>
          <w:color w:val="1F4E79" w:themeColor="accent1" w:themeShade="80"/>
        </w:rPr>
        <w:t>Government to implement the recommendation of the legislative review, to amend or remove discriminatory provisions of existing laws and regulations that violates Article 16</w:t>
      </w:r>
    </w:p>
    <w:p w14:paraId="78DB2DF9" w14:textId="77777777" w:rsidR="00B767BF" w:rsidRDefault="00B767BF" w:rsidP="00B767BF">
      <w:pPr>
        <w:pStyle w:val="ListParagraph"/>
        <w:numPr>
          <w:ilvl w:val="0"/>
          <w:numId w:val="42"/>
        </w:numPr>
        <w:spacing w:line="360" w:lineRule="auto"/>
        <w:jc w:val="both"/>
        <w:rPr>
          <w:rFonts w:ascii="Helvetica" w:hAnsi="Helvetica" w:cs="Times New Roman"/>
          <w:i/>
          <w:iCs/>
          <w:color w:val="1F4E79" w:themeColor="accent1" w:themeShade="80"/>
        </w:rPr>
      </w:pPr>
      <w:r>
        <w:rPr>
          <w:rFonts w:ascii="Helvetica" w:hAnsi="Helvetica" w:cs="Times New Roman"/>
          <w:i/>
          <w:iCs/>
          <w:color w:val="1F4E79" w:themeColor="accent1" w:themeShade="80"/>
        </w:rPr>
        <w:t xml:space="preserve">Work in partnership with the Gender department and NGOs to raise awareness on the issues of violence against women and girls with disabilities. </w:t>
      </w:r>
    </w:p>
    <w:p w14:paraId="0D7A619F" w14:textId="4E24E7BD" w:rsidR="00B767BF" w:rsidRPr="00B767BF" w:rsidRDefault="00B767BF" w:rsidP="00B767BF">
      <w:pPr>
        <w:spacing w:line="360" w:lineRule="auto"/>
        <w:jc w:val="both"/>
        <w:rPr>
          <w:rFonts w:ascii="Helvetica" w:hAnsi="Helvetica" w:cs="Times New Roman"/>
          <w:i/>
          <w:iCs/>
          <w:color w:val="1F4E79" w:themeColor="accent1" w:themeShade="80"/>
        </w:rPr>
      </w:pPr>
      <w:r w:rsidRPr="00B767BF">
        <w:rPr>
          <w:rFonts w:ascii="Helvetica" w:hAnsi="Helvetica" w:cs="Times New Roman"/>
          <w:i/>
          <w:iCs/>
          <w:color w:val="1F4E79" w:themeColor="accent1" w:themeShade="80"/>
        </w:rPr>
        <w:t xml:space="preserve"> </w:t>
      </w:r>
    </w:p>
    <w:p w14:paraId="5F4DEF5E" w14:textId="626133A0" w:rsidR="006F5399" w:rsidRDefault="006F5399" w:rsidP="006F539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7</w:t>
      </w:r>
      <w:r w:rsidRPr="00E00C5F">
        <w:rPr>
          <w:rFonts w:ascii="Helvetica" w:hAnsi="Helvetica" w:cs="Times New Roman"/>
          <w:b/>
          <w:u w:val="single"/>
        </w:rPr>
        <w:t xml:space="preserve">: </w:t>
      </w:r>
      <w:r>
        <w:rPr>
          <w:rFonts w:ascii="Helvetica" w:hAnsi="Helvetica" w:cs="Times New Roman"/>
          <w:b/>
          <w:u w:val="single"/>
        </w:rPr>
        <w:t>Protecting the integrity of the person</w:t>
      </w:r>
    </w:p>
    <w:p w14:paraId="1022D4F4" w14:textId="179817A1" w:rsidR="006F5399" w:rsidRPr="009C2F13" w:rsidRDefault="00B767BF" w:rsidP="009C2F13">
      <w:pPr>
        <w:pStyle w:val="ListParagraph"/>
        <w:numPr>
          <w:ilvl w:val="0"/>
          <w:numId w:val="3"/>
        </w:numPr>
        <w:spacing w:line="360" w:lineRule="auto"/>
        <w:jc w:val="both"/>
        <w:rPr>
          <w:rFonts w:ascii="Helvetica" w:hAnsi="Helvetica" w:cs="Times New Roman"/>
          <w:bCs/>
        </w:rPr>
      </w:pPr>
      <w:r w:rsidRPr="009C2F13">
        <w:rPr>
          <w:rFonts w:ascii="Helvetica" w:hAnsi="Helvetica" w:cs="Times New Roman"/>
          <w:bCs/>
        </w:rPr>
        <w:t>Article 17 establishes that every person with disabilities has a right to respect for his or her physical and mental integrity on an equal basis with others. A number of laws and regulations violate the right of persons with disabilities under Article 17 and place persons with disabilities in situation where there is substitute decision making, forced medical treatment without consent, forced institutionalisation</w:t>
      </w:r>
      <w:r w:rsidR="00E53A4D" w:rsidRPr="009C2F13">
        <w:rPr>
          <w:rFonts w:ascii="Helvetica" w:hAnsi="Helvetica" w:cs="Times New Roman"/>
          <w:bCs/>
        </w:rPr>
        <w:t xml:space="preserve">, arrest for wandering the street. </w:t>
      </w:r>
    </w:p>
    <w:p w14:paraId="52E95C13" w14:textId="17320DCF" w:rsidR="006F5399" w:rsidRPr="00385064" w:rsidRDefault="00D27086" w:rsidP="009C2F13">
      <w:pPr>
        <w:spacing w:line="360" w:lineRule="auto"/>
        <w:ind w:left="360"/>
        <w:jc w:val="both"/>
        <w:rPr>
          <w:rFonts w:ascii="Helvetica" w:hAnsi="Helvetica" w:cs="Times New Roman"/>
          <w:b/>
          <w:color w:val="1F4E79" w:themeColor="accent1" w:themeShade="80"/>
          <w:u w:val="single"/>
        </w:rPr>
      </w:pPr>
      <w:r w:rsidRPr="00385064">
        <w:rPr>
          <w:rFonts w:ascii="Helvetica" w:hAnsi="Helvetica" w:cs="Times New Roman"/>
          <w:b/>
          <w:color w:val="1F4E79" w:themeColor="accent1" w:themeShade="80"/>
          <w:u w:val="single"/>
        </w:rPr>
        <w:t xml:space="preserve">Recommendations </w:t>
      </w:r>
    </w:p>
    <w:p w14:paraId="159D4D6B" w14:textId="3DD3899E" w:rsidR="00E53A4D" w:rsidRPr="009C2F13" w:rsidRDefault="00E53A4D" w:rsidP="009C2F13">
      <w:pPr>
        <w:pStyle w:val="ListParagraph"/>
        <w:numPr>
          <w:ilvl w:val="0"/>
          <w:numId w:val="44"/>
        </w:numPr>
        <w:spacing w:line="360" w:lineRule="auto"/>
        <w:ind w:left="1080"/>
        <w:jc w:val="both"/>
        <w:rPr>
          <w:rFonts w:ascii="Helvetica" w:hAnsi="Helvetica" w:cs="Times New Roman"/>
          <w:i/>
          <w:iCs/>
          <w:color w:val="1F4E79" w:themeColor="accent1" w:themeShade="80"/>
        </w:rPr>
      </w:pPr>
      <w:r w:rsidRPr="009C2F13">
        <w:rPr>
          <w:rFonts w:ascii="Helvetica" w:hAnsi="Helvetica" w:cs="Times New Roman"/>
          <w:i/>
          <w:iCs/>
          <w:color w:val="1F4E79" w:themeColor="accent1" w:themeShade="80"/>
        </w:rPr>
        <w:t xml:space="preserve">Government to implement the recommendation of the legislative review, to amend or remove discriminatory provisions of existing laws, regulations  and the constitution that violates Article 16. </w:t>
      </w:r>
    </w:p>
    <w:p w14:paraId="4EEB9882" w14:textId="11969060" w:rsidR="006F5399" w:rsidRPr="009C2F13" w:rsidRDefault="00E53A4D" w:rsidP="009C2F13">
      <w:pPr>
        <w:pStyle w:val="ListParagraph"/>
        <w:numPr>
          <w:ilvl w:val="0"/>
          <w:numId w:val="44"/>
        </w:numPr>
        <w:spacing w:line="360" w:lineRule="auto"/>
        <w:ind w:left="1080"/>
        <w:jc w:val="both"/>
        <w:rPr>
          <w:rFonts w:ascii="Helvetica" w:hAnsi="Helvetica" w:cs="Times New Roman"/>
          <w:bCs/>
          <w:i/>
          <w:iCs/>
          <w:color w:val="1F4E79" w:themeColor="accent1" w:themeShade="80"/>
        </w:rPr>
      </w:pPr>
      <w:r w:rsidRPr="009C2F13">
        <w:rPr>
          <w:rFonts w:ascii="Helvetica" w:hAnsi="Helvetica" w:cs="Times New Roman"/>
          <w:bCs/>
          <w:i/>
          <w:iCs/>
          <w:color w:val="1F4E79" w:themeColor="accent1" w:themeShade="80"/>
        </w:rPr>
        <w:t xml:space="preserve">All discriminatory language used to describe persons with intellectual and psychosocial disabilities needs to be removed from existing laws, regulations and the constitution. </w:t>
      </w:r>
    </w:p>
    <w:p w14:paraId="680E6F93" w14:textId="77777777" w:rsidR="009C2F13" w:rsidRPr="00E53A4D" w:rsidRDefault="009C2F13" w:rsidP="009C2F13">
      <w:pPr>
        <w:pStyle w:val="ListParagraph"/>
        <w:spacing w:line="360" w:lineRule="auto"/>
        <w:jc w:val="both"/>
        <w:rPr>
          <w:rFonts w:ascii="Helvetica" w:hAnsi="Helvetica" w:cs="Times New Roman"/>
          <w:bCs/>
          <w:i/>
          <w:iCs/>
        </w:rPr>
      </w:pPr>
    </w:p>
    <w:p w14:paraId="6C3DDE43" w14:textId="468FA7BD" w:rsidR="006F5399" w:rsidRPr="00E00C5F" w:rsidRDefault="006F5399" w:rsidP="006F5399">
      <w:pPr>
        <w:spacing w:line="360" w:lineRule="auto"/>
        <w:jc w:val="both"/>
        <w:rPr>
          <w:rFonts w:ascii="Helvetica" w:hAnsi="Helvetica" w:cs="Times New Roman"/>
          <w:b/>
          <w:u w:val="single"/>
        </w:rPr>
      </w:pPr>
      <w:r w:rsidRPr="00E00C5F">
        <w:rPr>
          <w:rFonts w:ascii="Helvetica" w:hAnsi="Helvetica" w:cs="Times New Roman"/>
          <w:b/>
          <w:u w:val="single"/>
        </w:rPr>
        <w:t>Article 1</w:t>
      </w:r>
      <w:r>
        <w:rPr>
          <w:rFonts w:ascii="Helvetica" w:hAnsi="Helvetica" w:cs="Times New Roman"/>
          <w:b/>
          <w:u w:val="single"/>
        </w:rPr>
        <w:t>8</w:t>
      </w:r>
      <w:r w:rsidRPr="00E00C5F">
        <w:rPr>
          <w:rFonts w:ascii="Helvetica" w:hAnsi="Helvetica" w:cs="Times New Roman"/>
          <w:b/>
          <w:u w:val="single"/>
        </w:rPr>
        <w:t xml:space="preserve">: </w:t>
      </w:r>
      <w:r>
        <w:rPr>
          <w:rFonts w:ascii="Helvetica" w:hAnsi="Helvetica" w:cs="Times New Roman"/>
          <w:b/>
          <w:u w:val="single"/>
        </w:rPr>
        <w:t xml:space="preserve">Liberty of movement and nationality </w:t>
      </w:r>
    </w:p>
    <w:p w14:paraId="7D7E12DA" w14:textId="0C2B19C3" w:rsidR="00E00C5F" w:rsidRDefault="00E53A4D" w:rsidP="009C2F13">
      <w:pPr>
        <w:pStyle w:val="ListParagraph"/>
        <w:numPr>
          <w:ilvl w:val="0"/>
          <w:numId w:val="3"/>
        </w:numPr>
        <w:spacing w:line="360" w:lineRule="auto"/>
        <w:jc w:val="both"/>
        <w:rPr>
          <w:rFonts w:ascii="Helvetica" w:hAnsi="Helvetica" w:cs="Times New Roman"/>
        </w:rPr>
      </w:pPr>
      <w:r w:rsidRPr="009C2F13">
        <w:rPr>
          <w:rFonts w:ascii="Helvetica" w:hAnsi="Helvetica" w:cs="Times New Roman"/>
        </w:rPr>
        <w:t>Article 18 of the CRPD recognises the right of persons with disabilities to a nationality and citizenship, on an equal basis with others, by ensuring their rights to acquire and change a nationality and by prohibiting deprivation of their nationality on the basis of disability. It also establishes their right to be able to choose their place of residence, enjoy liberty of movement, and not be denied the right to enter their own country and be free to leave any country, including their own</w:t>
      </w:r>
      <w:r w:rsidR="009C2F13">
        <w:rPr>
          <w:rStyle w:val="FootnoteReference"/>
          <w:rFonts w:ascii="Helvetica" w:hAnsi="Helvetica" w:cs="Times New Roman"/>
        </w:rPr>
        <w:footnoteReference w:id="43"/>
      </w:r>
      <w:r w:rsidRPr="009C2F13">
        <w:rPr>
          <w:rFonts w:ascii="Helvetica" w:hAnsi="Helvetica" w:cs="Times New Roman"/>
        </w:rPr>
        <w:t>.</w:t>
      </w:r>
    </w:p>
    <w:p w14:paraId="7E4B15E9" w14:textId="06BAD39A" w:rsidR="009A6897" w:rsidRDefault="009A6897" w:rsidP="009C2F13">
      <w:pPr>
        <w:pStyle w:val="ListParagraph"/>
        <w:numPr>
          <w:ilvl w:val="0"/>
          <w:numId w:val="3"/>
        </w:numPr>
        <w:spacing w:line="360" w:lineRule="auto"/>
        <w:jc w:val="both"/>
        <w:rPr>
          <w:rFonts w:ascii="Helvetica" w:hAnsi="Helvetica" w:cs="Times New Roman"/>
        </w:rPr>
      </w:pPr>
      <w:r>
        <w:rPr>
          <w:rFonts w:ascii="Helvetica" w:hAnsi="Helvetica" w:cs="Times New Roman"/>
        </w:rPr>
        <w:lastRenderedPageBreak/>
        <w:t>A number of laws violates the right to liberty of movement and nationality, e.g., Citizenship Act, Deportation Act and Immigration Act</w:t>
      </w:r>
      <w:r>
        <w:rPr>
          <w:rStyle w:val="FootnoteReference"/>
          <w:rFonts w:ascii="Helvetica" w:hAnsi="Helvetica" w:cs="Times New Roman"/>
        </w:rPr>
        <w:footnoteReference w:id="44"/>
      </w:r>
      <w:r>
        <w:rPr>
          <w:rFonts w:ascii="Helvetica" w:hAnsi="Helvetica" w:cs="Times New Roman"/>
        </w:rPr>
        <w:t>.</w:t>
      </w:r>
    </w:p>
    <w:p w14:paraId="22A504C6" w14:textId="320F26DC" w:rsidR="009A6897" w:rsidRPr="009A6897" w:rsidRDefault="009A6897" w:rsidP="009A6897">
      <w:pPr>
        <w:spacing w:line="360" w:lineRule="auto"/>
        <w:ind w:left="720"/>
        <w:jc w:val="both"/>
        <w:rPr>
          <w:rFonts w:ascii="Helvetica" w:hAnsi="Helvetica" w:cs="Times New Roman"/>
          <w:b/>
          <w:bCs/>
          <w:color w:val="1F4E79" w:themeColor="accent1" w:themeShade="80"/>
        </w:rPr>
      </w:pPr>
      <w:r w:rsidRPr="009A6897">
        <w:rPr>
          <w:rFonts w:ascii="Helvetica" w:hAnsi="Helvetica" w:cs="Times New Roman"/>
          <w:b/>
          <w:bCs/>
          <w:color w:val="1F4E79" w:themeColor="accent1" w:themeShade="80"/>
        </w:rPr>
        <w:t xml:space="preserve">Recommendations </w:t>
      </w:r>
    </w:p>
    <w:p w14:paraId="4B68BD18" w14:textId="039AD2D9" w:rsidR="009C2F13" w:rsidRPr="009A6897" w:rsidRDefault="009A6897" w:rsidP="009A6897">
      <w:pPr>
        <w:pStyle w:val="ListParagraph"/>
        <w:numPr>
          <w:ilvl w:val="0"/>
          <w:numId w:val="45"/>
        </w:numPr>
        <w:spacing w:line="360" w:lineRule="auto"/>
        <w:jc w:val="both"/>
        <w:rPr>
          <w:rFonts w:ascii="Helvetica" w:hAnsi="Helvetica" w:cs="Times New Roman"/>
        </w:rPr>
      </w:pPr>
      <w:r>
        <w:rPr>
          <w:rFonts w:ascii="Helvetica" w:hAnsi="Helvetica" w:cs="Times New Roman"/>
        </w:rPr>
        <w:t>Government to ensure that existing laws that has discriminatory provision relating to Article 18 is removed or amended and is aligned to the CRPD</w:t>
      </w:r>
    </w:p>
    <w:p w14:paraId="0B20941D" w14:textId="10706F3F" w:rsidR="00F45E26" w:rsidRPr="00E00C5F" w:rsidRDefault="00F45E26" w:rsidP="00620EA7">
      <w:pPr>
        <w:spacing w:line="360" w:lineRule="auto"/>
        <w:jc w:val="both"/>
        <w:rPr>
          <w:rFonts w:ascii="Helvetica" w:hAnsi="Helvetica" w:cs="Times New Roman"/>
          <w:b/>
          <w:u w:val="single"/>
        </w:rPr>
      </w:pPr>
      <w:r w:rsidRPr="00E00C5F">
        <w:rPr>
          <w:rFonts w:ascii="Helvetica" w:hAnsi="Helvetica" w:cs="Times New Roman"/>
          <w:b/>
          <w:u w:val="single"/>
        </w:rPr>
        <w:t xml:space="preserve">Article 19: Living </w:t>
      </w:r>
      <w:r w:rsidR="006F5399">
        <w:rPr>
          <w:rFonts w:ascii="Helvetica" w:hAnsi="Helvetica" w:cs="Times New Roman"/>
          <w:b/>
          <w:u w:val="single"/>
        </w:rPr>
        <w:t>i</w:t>
      </w:r>
      <w:r w:rsidRPr="00E00C5F">
        <w:rPr>
          <w:rFonts w:ascii="Helvetica" w:hAnsi="Helvetica" w:cs="Times New Roman"/>
          <w:b/>
          <w:u w:val="single"/>
        </w:rPr>
        <w:t>ndependently</w:t>
      </w:r>
      <w:r w:rsidR="006F5399">
        <w:rPr>
          <w:rFonts w:ascii="Helvetica" w:hAnsi="Helvetica" w:cs="Times New Roman"/>
          <w:b/>
          <w:u w:val="single"/>
        </w:rPr>
        <w:t xml:space="preserve"> and being included in the community</w:t>
      </w:r>
    </w:p>
    <w:p w14:paraId="4BFB121A" w14:textId="07230665" w:rsidR="000D0493" w:rsidRDefault="000D0493" w:rsidP="009C2F13">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The lives of persons with disabilities in Tuvalu like many Pacific islanders with disabilities are subjected to social prejudice, discrimination, neglect, abuse, violence and sometimes outright rejection, particularly for those with mental illness.</w:t>
      </w:r>
      <w:r w:rsidRPr="00E00C5F">
        <w:rPr>
          <w:rStyle w:val="FootnoteReference"/>
          <w:rFonts w:ascii="Helvetica" w:hAnsi="Helvetica" w:cs="Times New Roman"/>
        </w:rPr>
        <w:footnoteReference w:id="45"/>
      </w:r>
    </w:p>
    <w:p w14:paraId="28BDF806" w14:textId="1A52F326" w:rsidR="00D16E09" w:rsidRDefault="009A6897" w:rsidP="00D16E09">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Enshrined in Article </w:t>
      </w:r>
      <w:r w:rsidR="00D16E09">
        <w:rPr>
          <w:rFonts w:ascii="Helvetica" w:hAnsi="Helvetica" w:cs="Times New Roman"/>
        </w:rPr>
        <w:t>19 is the right to live independently and be included in the community, with choices equal to others. This implies that persons with disabilities should be able to make their own choices and to live in enabling and accessible environment</w:t>
      </w:r>
      <w:r w:rsidR="00D16E09">
        <w:rPr>
          <w:rStyle w:val="FootnoteReference"/>
          <w:rFonts w:ascii="Helvetica" w:hAnsi="Helvetica" w:cs="Times New Roman"/>
        </w:rPr>
        <w:footnoteReference w:id="46"/>
      </w:r>
      <w:r w:rsidR="00D16E09">
        <w:rPr>
          <w:rFonts w:ascii="Helvetica" w:hAnsi="Helvetica" w:cs="Times New Roman"/>
        </w:rPr>
        <w:t xml:space="preserve">. However, the reality like in many other Pacific Island countries, persons with disabilities in Tuvalu live with their parents and families. Persons with disabilities will be able to live on their own if they are have a job and can afford housing and other living expenses. This is true for a young couple with disability. They are able to live on their own because the husband had the opportunity to study with scholarship and return home to work at the ministry of finance. This goes to show that if persons with disabilities receives the right support, they are able to earn a living and live independently. </w:t>
      </w:r>
    </w:p>
    <w:p w14:paraId="7DD0AB3A" w14:textId="7AD29698" w:rsidR="00F6039C" w:rsidRPr="00F6039C" w:rsidRDefault="00AD7D76" w:rsidP="00F6039C">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Article 19 requires States to facilitate full enjoyment by persons with disabilities of the right to live in the community and fully participate in community life. Currently in Tuvalu, there are no housing arrangement for persons with disabilities and their families nor funding provision in government </w:t>
      </w:r>
      <w:r w:rsidR="00F6039C">
        <w:rPr>
          <w:rFonts w:ascii="Helvetica" w:hAnsi="Helvetica" w:cs="Times New Roman"/>
        </w:rPr>
        <w:t>existing</w:t>
      </w:r>
      <w:r>
        <w:rPr>
          <w:rFonts w:ascii="Helvetica" w:hAnsi="Helvetica" w:cs="Times New Roman"/>
        </w:rPr>
        <w:t xml:space="preserve"> budget to adapt the housing of persons with disabilities </w:t>
      </w:r>
      <w:r w:rsidR="00F6039C">
        <w:rPr>
          <w:rFonts w:ascii="Helvetica" w:hAnsi="Helvetica" w:cs="Times New Roman"/>
        </w:rPr>
        <w:t xml:space="preserve">for accessibility and independence. </w:t>
      </w:r>
    </w:p>
    <w:p w14:paraId="7BDEDED8" w14:textId="0F3F4AE4" w:rsidR="00F45E26" w:rsidRDefault="00F45E26" w:rsidP="009C2F13">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Persons with disabilities often face difficulty in exercisi</w:t>
      </w:r>
      <w:r w:rsidR="00654550" w:rsidRPr="00E00C5F">
        <w:rPr>
          <w:rFonts w:ascii="Helvetica" w:hAnsi="Helvetica" w:cs="Times New Roman"/>
        </w:rPr>
        <w:t>ng their freedom o</w:t>
      </w:r>
      <w:r w:rsidRPr="00E00C5F">
        <w:rPr>
          <w:rFonts w:ascii="Helvetica" w:hAnsi="Helvetica" w:cs="Times New Roman"/>
        </w:rPr>
        <w:t>f choice</w:t>
      </w:r>
      <w:r w:rsidR="00654550" w:rsidRPr="00E00C5F">
        <w:rPr>
          <w:rFonts w:ascii="Helvetica" w:hAnsi="Helvetica" w:cs="Times New Roman"/>
        </w:rPr>
        <w:t xml:space="preserve"> and expression</w:t>
      </w:r>
      <w:r w:rsidRPr="00E00C5F">
        <w:rPr>
          <w:rFonts w:ascii="Helvetica" w:hAnsi="Helvetica" w:cs="Times New Roman"/>
        </w:rPr>
        <w:t>. Many times, persons with disabilit</w:t>
      </w:r>
      <w:r w:rsidR="00654550" w:rsidRPr="00E00C5F">
        <w:rPr>
          <w:rFonts w:ascii="Helvetica" w:hAnsi="Helvetica" w:cs="Times New Roman"/>
        </w:rPr>
        <w:t>ies are considered to be dependent. The issue of dependency originates from associated stereotypes that persons with disabilities cannot do things on their own or for themselves whereb</w:t>
      </w:r>
      <w:r w:rsidR="00FA3710" w:rsidRPr="00E00C5F">
        <w:rPr>
          <w:rFonts w:ascii="Helvetica" w:hAnsi="Helvetica" w:cs="Times New Roman"/>
        </w:rPr>
        <w:t xml:space="preserve">y sabotaging the opportunity that could develop their independence. </w:t>
      </w:r>
      <w:r w:rsidR="0075085D" w:rsidRPr="00E00C5F">
        <w:rPr>
          <w:rFonts w:ascii="Helvetica" w:hAnsi="Helvetica" w:cs="Times New Roman"/>
        </w:rPr>
        <w:t xml:space="preserve">There is a strong need to empower persons with disabilities that will allow them to have the rights to live independently and be included within their </w:t>
      </w:r>
      <w:r w:rsidR="0075085D" w:rsidRPr="00E00C5F">
        <w:rPr>
          <w:rFonts w:ascii="Helvetica" w:hAnsi="Helvetica" w:cs="Times New Roman"/>
        </w:rPr>
        <w:lastRenderedPageBreak/>
        <w:t xml:space="preserve">communities. Therefore, there is a strong need for the government to provide laws and policies to support persons with disabilities to live independently. </w:t>
      </w:r>
    </w:p>
    <w:p w14:paraId="02D8E692" w14:textId="77777777" w:rsidR="009A6897" w:rsidRDefault="009A6897" w:rsidP="00D16E09">
      <w:pPr>
        <w:pStyle w:val="ListParagraph"/>
        <w:spacing w:line="360" w:lineRule="auto"/>
        <w:jc w:val="both"/>
        <w:rPr>
          <w:rFonts w:ascii="Helvetica" w:hAnsi="Helvetica" w:cs="Times New Roman"/>
        </w:rPr>
      </w:pPr>
    </w:p>
    <w:p w14:paraId="63DB7A57" w14:textId="142F3335" w:rsidR="00D16E09" w:rsidRDefault="00D16E09" w:rsidP="00D16E09">
      <w:pPr>
        <w:pStyle w:val="ListParagraph"/>
        <w:spacing w:line="360" w:lineRule="auto"/>
        <w:jc w:val="both"/>
        <w:rPr>
          <w:rFonts w:ascii="Helvetica" w:hAnsi="Helvetica" w:cs="Times New Roman"/>
          <w:b/>
          <w:bCs/>
          <w:color w:val="1F4E79" w:themeColor="accent1" w:themeShade="80"/>
        </w:rPr>
      </w:pPr>
      <w:r w:rsidRPr="00D16E09">
        <w:rPr>
          <w:rFonts w:ascii="Helvetica" w:hAnsi="Helvetica" w:cs="Times New Roman"/>
          <w:b/>
          <w:bCs/>
          <w:color w:val="1F4E79" w:themeColor="accent1" w:themeShade="80"/>
        </w:rPr>
        <w:t xml:space="preserve">Recommendations </w:t>
      </w:r>
    </w:p>
    <w:p w14:paraId="3212EBCF" w14:textId="68E3836A" w:rsidR="00D16E09" w:rsidRPr="00385064" w:rsidRDefault="00DB462E" w:rsidP="00D16E09">
      <w:pPr>
        <w:pStyle w:val="ListParagraph"/>
        <w:numPr>
          <w:ilvl w:val="0"/>
          <w:numId w:val="46"/>
        </w:numPr>
        <w:spacing w:line="360" w:lineRule="auto"/>
        <w:jc w:val="both"/>
        <w:rPr>
          <w:rFonts w:ascii="Helvetica" w:hAnsi="Helvetica" w:cs="Times New Roman"/>
          <w:i/>
          <w:iCs/>
          <w:color w:val="1F4E79" w:themeColor="accent1" w:themeShade="80"/>
        </w:rPr>
      </w:pPr>
      <w:r>
        <w:rPr>
          <w:rFonts w:ascii="Helvetica" w:hAnsi="Helvetica" w:cs="Times New Roman"/>
          <w:b/>
          <w:bCs/>
          <w:color w:val="1F4E79" w:themeColor="accent1" w:themeShade="80"/>
        </w:rPr>
        <w:t xml:space="preserve"> </w:t>
      </w:r>
      <w:r w:rsidR="00F6039C" w:rsidRPr="00385064">
        <w:rPr>
          <w:rFonts w:ascii="Helvetica" w:hAnsi="Helvetica" w:cs="Times New Roman"/>
          <w:i/>
          <w:iCs/>
          <w:color w:val="1F4E79" w:themeColor="accent1" w:themeShade="80"/>
        </w:rPr>
        <w:t xml:space="preserve">Government to provide funding to support persons with disabilities and their families to adapt their homes for accessibility </w:t>
      </w:r>
    </w:p>
    <w:p w14:paraId="4C1DFD37" w14:textId="15C2546F" w:rsidR="00F6039C" w:rsidRPr="00385064" w:rsidRDefault="00F6039C" w:rsidP="00D16E09">
      <w:pPr>
        <w:pStyle w:val="ListParagraph"/>
        <w:numPr>
          <w:ilvl w:val="0"/>
          <w:numId w:val="4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Awareness raising in the community to remove barriers and stigma associated with persons with disabilities. </w:t>
      </w:r>
    </w:p>
    <w:p w14:paraId="080F4A66" w14:textId="58556F9C" w:rsidR="00F6039C" w:rsidRPr="00385064" w:rsidRDefault="00F6039C" w:rsidP="00D16E09">
      <w:pPr>
        <w:pStyle w:val="ListParagraph"/>
        <w:numPr>
          <w:ilvl w:val="0"/>
          <w:numId w:val="4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Increase funding to Fusi Alofa to work in partnership with the Disability focal point and other OPDs outside Tuvalu to develop community services for the inclusion and participation of persons with disabilities in the community. </w:t>
      </w:r>
    </w:p>
    <w:p w14:paraId="78F57201" w14:textId="142FE6A1" w:rsidR="00E00C5F" w:rsidRDefault="00F6039C" w:rsidP="00620EA7">
      <w:pPr>
        <w:pStyle w:val="ListParagraph"/>
        <w:numPr>
          <w:ilvl w:val="0"/>
          <w:numId w:val="4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Government to ensure that persons with disabilities and their families have access to clean drinking water and proper sanitation that is accessible and safe. </w:t>
      </w:r>
    </w:p>
    <w:p w14:paraId="52D67453" w14:textId="77777777" w:rsidR="00385064" w:rsidRPr="00385064" w:rsidRDefault="00385064" w:rsidP="00385064">
      <w:pPr>
        <w:pStyle w:val="ListParagraph"/>
        <w:spacing w:line="360" w:lineRule="auto"/>
        <w:ind w:left="1080"/>
        <w:jc w:val="both"/>
        <w:rPr>
          <w:rFonts w:ascii="Helvetica" w:hAnsi="Helvetica" w:cs="Times New Roman"/>
          <w:i/>
          <w:iCs/>
          <w:color w:val="1F4E79" w:themeColor="accent1" w:themeShade="80"/>
        </w:rPr>
      </w:pPr>
    </w:p>
    <w:p w14:paraId="7788ABCE" w14:textId="77777777" w:rsidR="00976A52" w:rsidRPr="00E00C5F" w:rsidRDefault="00976A52" w:rsidP="00620EA7">
      <w:pPr>
        <w:spacing w:line="360" w:lineRule="auto"/>
        <w:jc w:val="both"/>
        <w:rPr>
          <w:rFonts w:ascii="Helvetica" w:hAnsi="Helvetica" w:cs="Times New Roman"/>
          <w:b/>
          <w:u w:val="single"/>
        </w:rPr>
      </w:pPr>
      <w:r w:rsidRPr="00E00C5F">
        <w:rPr>
          <w:rFonts w:ascii="Helvetica" w:hAnsi="Helvetica" w:cs="Times New Roman"/>
          <w:b/>
          <w:u w:val="single"/>
        </w:rPr>
        <w:t>Article 20: Personal Mobility</w:t>
      </w:r>
    </w:p>
    <w:p w14:paraId="5133E935" w14:textId="77556330" w:rsidR="00976A52" w:rsidRDefault="001621D0" w:rsidP="009C2F13">
      <w:pPr>
        <w:pStyle w:val="ListParagraph"/>
        <w:numPr>
          <w:ilvl w:val="0"/>
          <w:numId w:val="3"/>
        </w:numPr>
        <w:spacing w:line="360" w:lineRule="auto"/>
        <w:jc w:val="both"/>
        <w:rPr>
          <w:rFonts w:ascii="Helvetica" w:hAnsi="Helvetica" w:cs="Times New Roman"/>
        </w:rPr>
      </w:pPr>
      <w:r w:rsidRPr="00E00C5F">
        <w:rPr>
          <w:rFonts w:ascii="Helvetica" w:hAnsi="Helvetica" w:cs="Times New Roman"/>
        </w:rPr>
        <w:t>There a n</w:t>
      </w:r>
      <w:r w:rsidR="00820610" w:rsidRPr="00E00C5F">
        <w:rPr>
          <w:rFonts w:ascii="Helvetica" w:hAnsi="Helvetica" w:cs="Times New Roman"/>
        </w:rPr>
        <w:t>umber of challenges that pose as barriers to the mob</w:t>
      </w:r>
      <w:r w:rsidR="0094702C" w:rsidRPr="00E00C5F">
        <w:rPr>
          <w:rFonts w:ascii="Helvetica" w:hAnsi="Helvetica" w:cs="Times New Roman"/>
        </w:rPr>
        <w:t>ility of persons with disabilities</w:t>
      </w:r>
      <w:r w:rsidR="00820610" w:rsidRPr="00E00C5F">
        <w:rPr>
          <w:rFonts w:ascii="Helvetica" w:hAnsi="Helvetica" w:cs="Times New Roman"/>
        </w:rPr>
        <w:t xml:space="preserve">. </w:t>
      </w:r>
      <w:r w:rsidR="00444969" w:rsidRPr="00E00C5F">
        <w:rPr>
          <w:rFonts w:ascii="Helvetica" w:hAnsi="Helvetica" w:cs="Times New Roman"/>
        </w:rPr>
        <w:t xml:space="preserve">Existing barriers include lack of access to affordable and quality assistive devices, </w:t>
      </w:r>
      <w:r w:rsidR="00537DE8" w:rsidRPr="00E00C5F">
        <w:rPr>
          <w:rFonts w:ascii="Helvetica" w:hAnsi="Helvetica" w:cs="Times New Roman"/>
        </w:rPr>
        <w:t xml:space="preserve">lack of sign language interpreters, </w:t>
      </w:r>
      <w:r w:rsidR="00444969" w:rsidRPr="00E00C5F">
        <w:rPr>
          <w:rFonts w:ascii="Helvetica" w:hAnsi="Helvetica" w:cs="Times New Roman"/>
        </w:rPr>
        <w:t>attitudinal barriers, inaccessible infrastructure</w:t>
      </w:r>
      <w:r w:rsidR="00537DE8" w:rsidRPr="00E00C5F">
        <w:rPr>
          <w:rFonts w:ascii="Helvetica" w:hAnsi="Helvetica" w:cs="Times New Roman"/>
        </w:rPr>
        <w:t>, inaccessible</w:t>
      </w:r>
      <w:r w:rsidR="00444969" w:rsidRPr="00E00C5F">
        <w:rPr>
          <w:rFonts w:ascii="Helvetica" w:hAnsi="Helvetica" w:cs="Times New Roman"/>
        </w:rPr>
        <w:t xml:space="preserve"> </w:t>
      </w:r>
      <w:r w:rsidR="00537DE8" w:rsidRPr="00E00C5F">
        <w:rPr>
          <w:rFonts w:ascii="Helvetica" w:hAnsi="Helvetica" w:cs="Times New Roman"/>
        </w:rPr>
        <w:t xml:space="preserve">public transportation and discrimination just to mention. </w:t>
      </w:r>
    </w:p>
    <w:p w14:paraId="27C01BCF" w14:textId="31AF78BE" w:rsidR="00963952" w:rsidRDefault="00963952"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The lack of assistive device in Tuvalu has become one of the biggest barriers to persons with disabilities to access services and to participate on an equal basis with others. Assistive device is unavailable to persons with disabilities, children and adults and they rely on donations  when its available which may not suit their needs. </w:t>
      </w:r>
    </w:p>
    <w:p w14:paraId="317AB4CE" w14:textId="1F29D40B" w:rsidR="00963952" w:rsidRDefault="00963952"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Apart from the lack of and unavailability of assistive device, the inaccessible environment makes it difficult for persons with physical disabilities and persons with visual impairment to use the main road in Funafuti. </w:t>
      </w:r>
    </w:p>
    <w:p w14:paraId="173CCD3E" w14:textId="57AB61BA" w:rsidR="00963952" w:rsidRDefault="00963952"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Services like personal assistants is not available and persons with disabilities rely on their families and close friends to provide the support when needed. </w:t>
      </w:r>
    </w:p>
    <w:p w14:paraId="42418C85" w14:textId="45C0F8DD" w:rsidR="00963952" w:rsidRPr="00316400" w:rsidRDefault="00963952" w:rsidP="00963952">
      <w:pPr>
        <w:spacing w:line="360" w:lineRule="auto"/>
        <w:ind w:left="720"/>
        <w:jc w:val="both"/>
        <w:rPr>
          <w:rFonts w:ascii="Helvetica" w:hAnsi="Helvetica" w:cs="Times New Roman"/>
          <w:i/>
          <w:iCs/>
          <w:color w:val="1F4E79" w:themeColor="accent1" w:themeShade="80"/>
        </w:rPr>
      </w:pPr>
      <w:r w:rsidRPr="00316400">
        <w:rPr>
          <w:rFonts w:ascii="Helvetica" w:hAnsi="Helvetica" w:cs="Times New Roman"/>
          <w:i/>
          <w:iCs/>
          <w:color w:val="1F4E79" w:themeColor="accent1" w:themeShade="80"/>
        </w:rPr>
        <w:t xml:space="preserve">Story – Man with physical disability (wheelchair user) </w:t>
      </w:r>
    </w:p>
    <w:p w14:paraId="1544A607" w14:textId="1112F679" w:rsidR="00E50ACD" w:rsidRPr="00316400" w:rsidRDefault="00E50ACD" w:rsidP="00963952">
      <w:pPr>
        <w:spacing w:line="360" w:lineRule="auto"/>
        <w:ind w:left="720"/>
        <w:jc w:val="both"/>
        <w:rPr>
          <w:rFonts w:ascii="Helvetica" w:hAnsi="Helvetica" w:cs="Times New Roman"/>
          <w:i/>
          <w:iCs/>
          <w:color w:val="1F4E79" w:themeColor="accent1" w:themeShade="80"/>
        </w:rPr>
      </w:pPr>
      <w:r w:rsidRPr="00316400">
        <w:rPr>
          <w:rFonts w:ascii="Helvetica" w:hAnsi="Helvetica" w:cs="Times New Roman"/>
          <w:i/>
          <w:iCs/>
          <w:color w:val="1F4E79" w:themeColor="accent1" w:themeShade="80"/>
        </w:rPr>
        <w:t xml:space="preserve">On a normal working day, </w:t>
      </w:r>
      <w:proofErr w:type="spellStart"/>
      <w:r w:rsidRPr="00316400">
        <w:rPr>
          <w:rFonts w:ascii="Helvetica" w:hAnsi="Helvetica" w:cs="Times New Roman"/>
          <w:i/>
          <w:iCs/>
          <w:color w:val="1F4E79" w:themeColor="accent1" w:themeShade="80"/>
        </w:rPr>
        <w:t>Tepu</w:t>
      </w:r>
      <w:proofErr w:type="spellEnd"/>
      <w:r w:rsidRPr="00316400">
        <w:rPr>
          <w:rFonts w:ascii="Helvetica" w:hAnsi="Helvetica" w:cs="Times New Roman"/>
          <w:i/>
          <w:iCs/>
          <w:color w:val="1F4E79" w:themeColor="accent1" w:themeShade="80"/>
        </w:rPr>
        <w:t xml:space="preserve"> would prepare and go to work as a finance person working in the Ministry of Finance</w:t>
      </w:r>
      <w:r w:rsidR="00316400" w:rsidRPr="00316400">
        <w:rPr>
          <w:rFonts w:ascii="Helvetica" w:hAnsi="Helvetica" w:cs="Times New Roman"/>
          <w:i/>
          <w:iCs/>
          <w:color w:val="1F4E79" w:themeColor="accent1" w:themeShade="80"/>
        </w:rPr>
        <w:t xml:space="preserve">. </w:t>
      </w:r>
      <w:proofErr w:type="spellStart"/>
      <w:r w:rsidR="00316400" w:rsidRPr="00316400">
        <w:rPr>
          <w:rFonts w:ascii="Helvetica" w:hAnsi="Helvetica" w:cs="Times New Roman"/>
          <w:i/>
          <w:iCs/>
          <w:color w:val="1F4E79" w:themeColor="accent1" w:themeShade="80"/>
        </w:rPr>
        <w:t>Tepu</w:t>
      </w:r>
      <w:proofErr w:type="spellEnd"/>
      <w:r w:rsidR="00316400" w:rsidRPr="00316400">
        <w:rPr>
          <w:rFonts w:ascii="Helvetica" w:hAnsi="Helvetica" w:cs="Times New Roman"/>
          <w:i/>
          <w:iCs/>
          <w:color w:val="1F4E79" w:themeColor="accent1" w:themeShade="80"/>
        </w:rPr>
        <w:t xml:space="preserve"> is a wheelchair user and lives with is young family, his wife and three children. When his wheelchair broken down, he came to the Fusi Alofa office to look for parts if any and to repair his wheelchair. He had to miss work on that particular day because his wheelchair was not functioning. This is similar to all persons with physical </w:t>
      </w:r>
      <w:r w:rsidR="00316400" w:rsidRPr="00316400">
        <w:rPr>
          <w:rFonts w:ascii="Helvetica" w:hAnsi="Helvetica" w:cs="Times New Roman"/>
          <w:i/>
          <w:iCs/>
          <w:color w:val="1F4E79" w:themeColor="accent1" w:themeShade="80"/>
        </w:rPr>
        <w:lastRenderedPageBreak/>
        <w:t xml:space="preserve">disabilities are who are wheelchair users, they have to repair their own wheelchair because the service does not exist in Funafuti. Even though </w:t>
      </w:r>
      <w:proofErr w:type="spellStart"/>
      <w:r w:rsidR="00316400" w:rsidRPr="00316400">
        <w:rPr>
          <w:rFonts w:ascii="Helvetica" w:hAnsi="Helvetica" w:cs="Times New Roman"/>
          <w:i/>
          <w:iCs/>
          <w:color w:val="1F4E79" w:themeColor="accent1" w:themeShade="80"/>
        </w:rPr>
        <w:t>Tepu</w:t>
      </w:r>
      <w:proofErr w:type="spellEnd"/>
      <w:r w:rsidR="00316400" w:rsidRPr="00316400">
        <w:rPr>
          <w:rFonts w:ascii="Helvetica" w:hAnsi="Helvetica" w:cs="Times New Roman"/>
          <w:i/>
          <w:iCs/>
          <w:color w:val="1F4E79" w:themeColor="accent1" w:themeShade="80"/>
        </w:rPr>
        <w:t xml:space="preserve"> was able to go back to work, his wheelchair was not 100% functional. This on-going challenge is common in Tuvalu where there are no services to repair or replace assistive device. </w:t>
      </w:r>
    </w:p>
    <w:p w14:paraId="792C1D0A" w14:textId="77777777" w:rsidR="007A175A" w:rsidRDefault="007A175A" w:rsidP="007A175A">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 xml:space="preserve">Recommendations. </w:t>
      </w:r>
    </w:p>
    <w:p w14:paraId="7E1910D5" w14:textId="0FC1B63B" w:rsidR="00316400" w:rsidRPr="00385064" w:rsidRDefault="00316400" w:rsidP="00316400">
      <w:pPr>
        <w:pStyle w:val="ListParagraph"/>
        <w:numPr>
          <w:ilvl w:val="0"/>
          <w:numId w:val="39"/>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Government has to find a solution to the existing and persistent problem of the unavailability of assistive device in Tuvalu. Government needs to work in partnership with other</w:t>
      </w:r>
      <w:r w:rsidR="00086421" w:rsidRPr="00385064">
        <w:rPr>
          <w:rFonts w:ascii="Helvetica" w:hAnsi="Helvetica" w:cs="Times New Roman"/>
          <w:i/>
          <w:iCs/>
          <w:color w:val="1F4E79" w:themeColor="accent1" w:themeShade="80"/>
        </w:rPr>
        <w:t>s</w:t>
      </w:r>
      <w:r w:rsidRPr="00385064">
        <w:rPr>
          <w:rFonts w:ascii="Helvetica" w:hAnsi="Helvetica" w:cs="Times New Roman"/>
          <w:i/>
          <w:iCs/>
          <w:color w:val="1F4E79" w:themeColor="accent1" w:themeShade="80"/>
        </w:rPr>
        <w:t>, donors and service providers</w:t>
      </w:r>
      <w:r w:rsidR="00086421" w:rsidRPr="00385064">
        <w:rPr>
          <w:rFonts w:ascii="Helvetica" w:hAnsi="Helvetica" w:cs="Times New Roman"/>
          <w:i/>
          <w:iCs/>
          <w:color w:val="1F4E79" w:themeColor="accent1" w:themeShade="80"/>
        </w:rPr>
        <w:t xml:space="preserve"> as well as the OPD to understand the need of persons with disabilities. The data from the recent census can support the numbers needed and device required. </w:t>
      </w:r>
      <w:r w:rsidRPr="00385064">
        <w:rPr>
          <w:rFonts w:ascii="Helvetica" w:hAnsi="Helvetica" w:cs="Times New Roman"/>
          <w:i/>
          <w:iCs/>
          <w:color w:val="1F4E79" w:themeColor="accent1" w:themeShade="80"/>
        </w:rPr>
        <w:t xml:space="preserve"> </w:t>
      </w:r>
    </w:p>
    <w:p w14:paraId="3B4768ED" w14:textId="05AB6035" w:rsidR="00316400" w:rsidRPr="00385064" w:rsidRDefault="00316400" w:rsidP="00316400">
      <w:pPr>
        <w:pStyle w:val="ListParagraph"/>
        <w:numPr>
          <w:ilvl w:val="0"/>
          <w:numId w:val="39"/>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Government to support Fusi Alofa and other partners to develop services for persons with disabilities in Tuvalu </w:t>
      </w:r>
    </w:p>
    <w:p w14:paraId="631008BD" w14:textId="77777777" w:rsidR="007A175A" w:rsidRPr="00E00C5F" w:rsidRDefault="007A175A" w:rsidP="00620EA7">
      <w:pPr>
        <w:spacing w:line="360" w:lineRule="auto"/>
        <w:jc w:val="both"/>
        <w:rPr>
          <w:rFonts w:ascii="Helvetica" w:hAnsi="Helvetica" w:cs="Times New Roman"/>
        </w:rPr>
      </w:pPr>
    </w:p>
    <w:p w14:paraId="753646FD" w14:textId="4795204A" w:rsidR="00537DE8" w:rsidRPr="00E00C5F" w:rsidRDefault="00537DE8" w:rsidP="00620EA7">
      <w:pPr>
        <w:spacing w:line="360" w:lineRule="auto"/>
        <w:jc w:val="both"/>
        <w:rPr>
          <w:rFonts w:ascii="Helvetica" w:hAnsi="Helvetica" w:cs="Times New Roman"/>
          <w:b/>
          <w:u w:val="single"/>
        </w:rPr>
      </w:pPr>
      <w:r w:rsidRPr="00E00C5F">
        <w:rPr>
          <w:rFonts w:ascii="Helvetica" w:hAnsi="Helvetica" w:cs="Times New Roman"/>
          <w:b/>
          <w:u w:val="single"/>
        </w:rPr>
        <w:t xml:space="preserve">Article 21: Freedom of Expression and </w:t>
      </w:r>
      <w:r w:rsidR="006F5399">
        <w:rPr>
          <w:rFonts w:ascii="Helvetica" w:hAnsi="Helvetica" w:cs="Times New Roman"/>
          <w:b/>
          <w:u w:val="single"/>
        </w:rPr>
        <w:t xml:space="preserve">opinion, and access to information </w:t>
      </w:r>
    </w:p>
    <w:p w14:paraId="53DD42D2" w14:textId="5A07B500" w:rsidR="00086421" w:rsidRPr="00086421" w:rsidRDefault="00E9247A" w:rsidP="009C2F13">
      <w:pPr>
        <w:pStyle w:val="ListParagraph"/>
        <w:numPr>
          <w:ilvl w:val="0"/>
          <w:numId w:val="3"/>
        </w:numPr>
        <w:spacing w:line="360" w:lineRule="auto"/>
        <w:jc w:val="both"/>
        <w:rPr>
          <w:rFonts w:ascii="Helvetica" w:hAnsi="Helvetica" w:cs="Times New Roman"/>
        </w:rPr>
      </w:pPr>
      <w:r w:rsidRPr="007A175A">
        <w:rPr>
          <w:rFonts w:ascii="Helvetica" w:hAnsi="Helvetica" w:cs="Times New Roman"/>
        </w:rPr>
        <w:t xml:space="preserve">According to the Tuvaluan Constitution, </w:t>
      </w:r>
      <w:r w:rsidR="0049572E" w:rsidRPr="007A175A">
        <w:rPr>
          <w:rFonts w:ascii="Helvetica" w:hAnsi="Helvetica" w:cs="Times New Roman"/>
        </w:rPr>
        <w:t>Section 24 on Freedom of Expression, it states that freedom of expression allows for (a) freedom to hold opinions without interference; and (b) freedom to receive ideas and information without interference; and (c) freedom to communicate ideas without interference; and (d) freedom from interference with correspondenc</w:t>
      </w:r>
      <w:r w:rsidR="00E43FBF" w:rsidRPr="007A175A">
        <w:rPr>
          <w:rFonts w:ascii="Helvetica" w:hAnsi="Helvetica" w:cs="Times New Roman"/>
        </w:rPr>
        <w:t>e.</w:t>
      </w:r>
      <w:r w:rsidR="00A42ECB" w:rsidRPr="007A175A">
        <w:rPr>
          <w:rFonts w:ascii="Helvetica" w:hAnsi="Helvetica" w:cs="Times New Roman"/>
        </w:rPr>
        <w:t xml:space="preserve"> This section is very general assuming that it protects all citizens of Tuvaluans and does not offer specifications for persons with disabilities. However, it is important to note that f</w:t>
      </w:r>
      <w:r w:rsidR="00527278" w:rsidRPr="007A175A">
        <w:rPr>
          <w:rFonts w:ascii="Helvetica" w:hAnsi="Helvetica" w:cs="Times New Roman"/>
        </w:rPr>
        <w:t>reedom of expression and information still remains a challenge i</w:t>
      </w:r>
      <w:r w:rsidR="0094702C" w:rsidRPr="007A175A">
        <w:rPr>
          <w:rFonts w:ascii="Helvetica" w:hAnsi="Helvetica" w:cs="Times New Roman"/>
        </w:rPr>
        <w:t>n Tuvalu</w:t>
      </w:r>
      <w:r w:rsidR="00A42ECB" w:rsidRPr="007A175A">
        <w:rPr>
          <w:rFonts w:ascii="Helvetica" w:hAnsi="Helvetica" w:cs="Times New Roman"/>
        </w:rPr>
        <w:t xml:space="preserve"> for persons with disabilities</w:t>
      </w:r>
      <w:r w:rsidR="0094702C" w:rsidRPr="007A175A">
        <w:rPr>
          <w:rFonts w:ascii="Helvetica" w:hAnsi="Helvetica" w:cs="Times New Roman"/>
        </w:rPr>
        <w:t xml:space="preserve">. </w:t>
      </w:r>
      <w:r w:rsidR="00527278" w:rsidRPr="007A175A">
        <w:rPr>
          <w:rFonts w:ascii="Helvetica" w:hAnsi="Helvetica" w:cs="Times New Roman"/>
        </w:rPr>
        <w:t>Therefore, there is a need for</w:t>
      </w:r>
      <w:r w:rsidR="00E2113D" w:rsidRPr="007A175A">
        <w:rPr>
          <w:rFonts w:ascii="Helvetica" w:hAnsi="Helvetica" w:cs="Times New Roman"/>
        </w:rPr>
        <w:t xml:space="preserve"> the Tuvaluan Government to create inclusive</w:t>
      </w:r>
      <w:r w:rsidR="00527278" w:rsidRPr="007A175A">
        <w:rPr>
          <w:rFonts w:ascii="Helvetica" w:hAnsi="Helvetica" w:cs="Times New Roman"/>
        </w:rPr>
        <w:t xml:space="preserve"> laws and policies that will inform communities and the general public to recognize and respect persons with disabilities.</w:t>
      </w:r>
    </w:p>
    <w:p w14:paraId="3C55CF82" w14:textId="1578BC52" w:rsidR="007A175A" w:rsidRDefault="007A175A" w:rsidP="007A175A">
      <w:pPr>
        <w:spacing w:line="360" w:lineRule="auto"/>
        <w:ind w:left="360"/>
        <w:jc w:val="both"/>
        <w:rPr>
          <w:rFonts w:ascii="Helvetica" w:hAnsi="Helvetica" w:cs="Times New Roman"/>
          <w:b/>
          <w:bCs/>
          <w:color w:val="1F4E79" w:themeColor="accent1" w:themeShade="80"/>
        </w:rPr>
      </w:pPr>
      <w:r w:rsidRPr="00E00C5F">
        <w:rPr>
          <w:rFonts w:ascii="Helvetica" w:hAnsi="Helvetica" w:cs="Times New Roman"/>
          <w:b/>
          <w:bCs/>
          <w:color w:val="1F4E79" w:themeColor="accent1" w:themeShade="80"/>
        </w:rPr>
        <w:t xml:space="preserve">Recommendations. </w:t>
      </w:r>
    </w:p>
    <w:p w14:paraId="468D4FCE" w14:textId="74580642" w:rsidR="00086421" w:rsidRPr="00086421" w:rsidRDefault="00086421" w:rsidP="00086421">
      <w:pPr>
        <w:pStyle w:val="ListParagraph"/>
        <w:numPr>
          <w:ilvl w:val="0"/>
          <w:numId w:val="40"/>
        </w:numPr>
        <w:spacing w:line="360" w:lineRule="auto"/>
        <w:jc w:val="both"/>
        <w:rPr>
          <w:rFonts w:ascii="Helvetica" w:hAnsi="Helvetica" w:cs="Times New Roman"/>
          <w:i/>
          <w:iCs/>
          <w:color w:val="1F4E79" w:themeColor="accent1" w:themeShade="80"/>
        </w:rPr>
      </w:pPr>
      <w:r w:rsidRPr="00086421">
        <w:rPr>
          <w:rFonts w:ascii="Helvetica" w:hAnsi="Helvetica" w:cs="Times New Roman"/>
          <w:i/>
          <w:iCs/>
          <w:color w:val="1F4E79" w:themeColor="accent1" w:themeShade="80"/>
        </w:rPr>
        <w:t xml:space="preserve">Government to ensure that information and communication is available to persons with disabilities during disasters and emergencies </w:t>
      </w:r>
    </w:p>
    <w:p w14:paraId="4FED0F89" w14:textId="15461FAE" w:rsidR="006F5399" w:rsidRPr="00086421" w:rsidRDefault="00086421" w:rsidP="006F5399">
      <w:pPr>
        <w:pStyle w:val="ListParagraph"/>
        <w:numPr>
          <w:ilvl w:val="0"/>
          <w:numId w:val="40"/>
        </w:numPr>
        <w:spacing w:line="360" w:lineRule="auto"/>
        <w:jc w:val="both"/>
        <w:rPr>
          <w:rFonts w:ascii="Helvetica" w:hAnsi="Helvetica" w:cs="Times New Roman"/>
          <w:i/>
          <w:iCs/>
          <w:color w:val="1F4E79" w:themeColor="accent1" w:themeShade="80"/>
        </w:rPr>
      </w:pPr>
      <w:r w:rsidRPr="00086421">
        <w:rPr>
          <w:rFonts w:ascii="Helvetica" w:hAnsi="Helvetica" w:cs="Times New Roman"/>
          <w:i/>
          <w:iCs/>
          <w:color w:val="1F4E79" w:themeColor="accent1" w:themeShade="80"/>
        </w:rPr>
        <w:t xml:space="preserve">Fusi Alofa to be resourced adequately to run more sign language interpreters training and partner with other Deaf OPDs in the Pacific </w:t>
      </w:r>
    </w:p>
    <w:p w14:paraId="79E64C43" w14:textId="77777777" w:rsidR="00385064" w:rsidRDefault="00385064" w:rsidP="006F5399">
      <w:pPr>
        <w:spacing w:line="360" w:lineRule="auto"/>
        <w:jc w:val="both"/>
        <w:rPr>
          <w:rFonts w:ascii="Helvetica" w:hAnsi="Helvetica" w:cs="Times New Roman"/>
          <w:b/>
          <w:u w:val="single"/>
        </w:rPr>
      </w:pPr>
    </w:p>
    <w:p w14:paraId="4A0D20BB" w14:textId="77777777" w:rsidR="00385064" w:rsidRDefault="00385064" w:rsidP="006F5399">
      <w:pPr>
        <w:spacing w:line="360" w:lineRule="auto"/>
        <w:jc w:val="both"/>
        <w:rPr>
          <w:rFonts w:ascii="Helvetica" w:hAnsi="Helvetica" w:cs="Times New Roman"/>
          <w:b/>
          <w:u w:val="single"/>
        </w:rPr>
      </w:pPr>
    </w:p>
    <w:p w14:paraId="3FC0B874" w14:textId="77777777" w:rsidR="00385064" w:rsidRDefault="00385064" w:rsidP="006F5399">
      <w:pPr>
        <w:spacing w:line="360" w:lineRule="auto"/>
        <w:jc w:val="both"/>
        <w:rPr>
          <w:rFonts w:ascii="Helvetica" w:hAnsi="Helvetica" w:cs="Times New Roman"/>
          <w:b/>
          <w:u w:val="single"/>
        </w:rPr>
      </w:pPr>
    </w:p>
    <w:p w14:paraId="48CB6AD7" w14:textId="74AD847D" w:rsidR="006F5399" w:rsidRPr="00E00C5F" w:rsidRDefault="006F5399" w:rsidP="006F5399">
      <w:pPr>
        <w:spacing w:line="360" w:lineRule="auto"/>
        <w:jc w:val="both"/>
        <w:rPr>
          <w:rFonts w:ascii="Helvetica" w:hAnsi="Helvetica" w:cs="Times New Roman"/>
          <w:b/>
          <w:u w:val="single"/>
        </w:rPr>
      </w:pPr>
      <w:r w:rsidRPr="00E00C5F">
        <w:rPr>
          <w:rFonts w:ascii="Helvetica" w:hAnsi="Helvetica" w:cs="Times New Roman"/>
          <w:b/>
          <w:u w:val="single"/>
        </w:rPr>
        <w:lastRenderedPageBreak/>
        <w:t xml:space="preserve">Article </w:t>
      </w:r>
      <w:r>
        <w:rPr>
          <w:rFonts w:ascii="Helvetica" w:hAnsi="Helvetica" w:cs="Times New Roman"/>
          <w:b/>
          <w:u w:val="single"/>
        </w:rPr>
        <w:t>22</w:t>
      </w:r>
      <w:r w:rsidRPr="00E00C5F">
        <w:rPr>
          <w:rFonts w:ascii="Helvetica" w:hAnsi="Helvetica" w:cs="Times New Roman"/>
          <w:b/>
          <w:u w:val="single"/>
        </w:rPr>
        <w:t xml:space="preserve">: </w:t>
      </w:r>
      <w:r>
        <w:rPr>
          <w:rFonts w:ascii="Helvetica" w:hAnsi="Helvetica" w:cs="Times New Roman"/>
          <w:b/>
          <w:u w:val="single"/>
        </w:rPr>
        <w:t xml:space="preserve">Respect for privacy </w:t>
      </w:r>
      <w:r w:rsidRPr="00E00C5F">
        <w:rPr>
          <w:rFonts w:ascii="Helvetica" w:hAnsi="Helvetica" w:cs="Times New Roman"/>
          <w:b/>
          <w:u w:val="single"/>
        </w:rPr>
        <w:t xml:space="preserve"> </w:t>
      </w:r>
    </w:p>
    <w:p w14:paraId="20B487D3" w14:textId="443011AC" w:rsidR="006F5399" w:rsidRDefault="0057327A" w:rsidP="009C2F13">
      <w:pPr>
        <w:pStyle w:val="ListParagraph"/>
        <w:numPr>
          <w:ilvl w:val="0"/>
          <w:numId w:val="3"/>
        </w:numPr>
        <w:spacing w:line="360" w:lineRule="auto"/>
        <w:jc w:val="both"/>
        <w:rPr>
          <w:rFonts w:ascii="Helvetica" w:hAnsi="Helvetica" w:cs="Times New Roman"/>
          <w:bCs/>
        </w:rPr>
      </w:pPr>
      <w:r w:rsidRPr="0057327A">
        <w:rPr>
          <w:rFonts w:ascii="Helvetica" w:hAnsi="Helvetica" w:cs="Times New Roman"/>
          <w:bCs/>
        </w:rPr>
        <w:t>Article 22 places an obligation on States to protect the privacy and of personal, health and rehabilitation information of persons with disabilities, on an equal basis with others</w:t>
      </w:r>
      <w:r>
        <w:rPr>
          <w:rStyle w:val="FootnoteReference"/>
          <w:rFonts w:ascii="Helvetica" w:hAnsi="Helvetica" w:cs="Times New Roman"/>
          <w:bCs/>
        </w:rPr>
        <w:footnoteReference w:id="47"/>
      </w:r>
      <w:r w:rsidRPr="0057327A">
        <w:rPr>
          <w:rFonts w:ascii="Helvetica" w:hAnsi="Helvetica" w:cs="Times New Roman"/>
          <w:bCs/>
        </w:rPr>
        <w:t xml:space="preserve">. </w:t>
      </w:r>
      <w:r>
        <w:rPr>
          <w:rFonts w:ascii="Helvetica" w:hAnsi="Helvetica" w:cs="Times New Roman"/>
          <w:bCs/>
        </w:rPr>
        <w:t xml:space="preserve">It adds that no persons with disabilities shall be subjected to arbitrary or unlawful interference with his or her privacy, family, home or correspondence. </w:t>
      </w:r>
    </w:p>
    <w:p w14:paraId="66F5744D" w14:textId="77777777" w:rsidR="0057327A" w:rsidRPr="0057327A" w:rsidRDefault="0057327A" w:rsidP="0057327A">
      <w:pPr>
        <w:pStyle w:val="ListParagraph"/>
        <w:spacing w:line="360" w:lineRule="auto"/>
        <w:jc w:val="both"/>
        <w:rPr>
          <w:rFonts w:ascii="Helvetica" w:hAnsi="Helvetica" w:cs="Times New Roman"/>
          <w:bCs/>
        </w:rPr>
      </w:pPr>
    </w:p>
    <w:p w14:paraId="5CB20EF8" w14:textId="3947DAF5" w:rsidR="006F5399" w:rsidRPr="002B04C8" w:rsidRDefault="0057327A" w:rsidP="0057327A">
      <w:pPr>
        <w:pStyle w:val="ListParagraph"/>
        <w:spacing w:line="360" w:lineRule="auto"/>
        <w:jc w:val="both"/>
        <w:rPr>
          <w:rFonts w:ascii="Helvetica" w:hAnsi="Helvetica" w:cs="Times New Roman"/>
          <w:b/>
          <w:color w:val="1F4E79" w:themeColor="accent1" w:themeShade="80"/>
          <w:u w:val="single"/>
        </w:rPr>
      </w:pPr>
      <w:r w:rsidRPr="002B04C8">
        <w:rPr>
          <w:rFonts w:ascii="Helvetica" w:hAnsi="Helvetica" w:cs="Times New Roman"/>
          <w:b/>
          <w:color w:val="1F4E79" w:themeColor="accent1" w:themeShade="80"/>
          <w:u w:val="single"/>
        </w:rPr>
        <w:t xml:space="preserve">Recommendations </w:t>
      </w:r>
    </w:p>
    <w:p w14:paraId="7FD42DB4" w14:textId="7924728E" w:rsidR="0057327A" w:rsidRPr="002B04C8" w:rsidRDefault="0057327A" w:rsidP="0057327A">
      <w:pPr>
        <w:pStyle w:val="ListParagraph"/>
        <w:numPr>
          <w:ilvl w:val="0"/>
          <w:numId w:val="48"/>
        </w:numPr>
        <w:spacing w:line="360" w:lineRule="auto"/>
        <w:jc w:val="both"/>
        <w:rPr>
          <w:rFonts w:ascii="Helvetica" w:hAnsi="Helvetica" w:cs="Times New Roman"/>
          <w:bCs/>
          <w:i/>
          <w:iCs/>
          <w:color w:val="1F4E79" w:themeColor="accent1" w:themeShade="80"/>
        </w:rPr>
      </w:pPr>
      <w:r w:rsidRPr="002B04C8">
        <w:rPr>
          <w:rFonts w:ascii="Helvetica" w:hAnsi="Helvetica" w:cs="Times New Roman"/>
          <w:bCs/>
          <w:i/>
          <w:iCs/>
          <w:color w:val="1F4E79" w:themeColor="accent1" w:themeShade="80"/>
        </w:rPr>
        <w:t>Government to take appropriate measures to eliminate</w:t>
      </w:r>
      <w:r w:rsidR="002B04C8" w:rsidRPr="002B04C8">
        <w:rPr>
          <w:rFonts w:ascii="Helvetica" w:hAnsi="Helvetica" w:cs="Times New Roman"/>
          <w:bCs/>
          <w:i/>
          <w:iCs/>
          <w:color w:val="1F4E79" w:themeColor="accent1" w:themeShade="80"/>
        </w:rPr>
        <w:t xml:space="preserve"> discrimination against persons with disabilities in all matters relating to privacy.</w:t>
      </w:r>
    </w:p>
    <w:p w14:paraId="2873084E" w14:textId="77777777" w:rsidR="00177F33" w:rsidRPr="00177F33" w:rsidRDefault="00177F33" w:rsidP="00177F33">
      <w:pPr>
        <w:spacing w:line="360" w:lineRule="auto"/>
        <w:jc w:val="both"/>
        <w:rPr>
          <w:rFonts w:ascii="Helvetica" w:hAnsi="Helvetica" w:cs="Times New Roman"/>
          <w:b/>
          <w:u w:val="single"/>
        </w:rPr>
      </w:pPr>
    </w:p>
    <w:p w14:paraId="7DAE3D16" w14:textId="5BC21737" w:rsidR="007A175A" w:rsidRDefault="007A175A" w:rsidP="007A175A">
      <w:pPr>
        <w:spacing w:line="360" w:lineRule="auto"/>
        <w:jc w:val="both"/>
        <w:rPr>
          <w:rFonts w:ascii="Helvetica" w:hAnsi="Helvetica" w:cs="Times New Roman"/>
          <w:b/>
          <w:u w:val="single"/>
        </w:rPr>
      </w:pPr>
      <w:r w:rsidRPr="00E00C5F">
        <w:rPr>
          <w:rFonts w:ascii="Helvetica" w:hAnsi="Helvetica" w:cs="Times New Roman"/>
          <w:b/>
          <w:u w:val="single"/>
        </w:rPr>
        <w:t>Article 2</w:t>
      </w:r>
      <w:r>
        <w:rPr>
          <w:rFonts w:ascii="Helvetica" w:hAnsi="Helvetica" w:cs="Times New Roman"/>
          <w:b/>
          <w:u w:val="single"/>
        </w:rPr>
        <w:t>3</w:t>
      </w:r>
      <w:r w:rsidRPr="00E00C5F">
        <w:rPr>
          <w:rFonts w:ascii="Helvetica" w:hAnsi="Helvetica" w:cs="Times New Roman"/>
          <w:b/>
          <w:u w:val="single"/>
        </w:rPr>
        <w:t xml:space="preserve">: </w:t>
      </w:r>
      <w:r>
        <w:rPr>
          <w:rFonts w:ascii="Helvetica" w:hAnsi="Helvetica" w:cs="Times New Roman"/>
          <w:b/>
          <w:u w:val="single"/>
        </w:rPr>
        <w:t xml:space="preserve">Respect for </w:t>
      </w:r>
      <w:r w:rsidR="002B04C8">
        <w:rPr>
          <w:rFonts w:ascii="Helvetica" w:hAnsi="Helvetica" w:cs="Times New Roman"/>
          <w:b/>
          <w:u w:val="single"/>
        </w:rPr>
        <w:t>home</w:t>
      </w:r>
      <w:r>
        <w:rPr>
          <w:rFonts w:ascii="Helvetica" w:hAnsi="Helvetica" w:cs="Times New Roman"/>
          <w:b/>
          <w:u w:val="single"/>
        </w:rPr>
        <w:t xml:space="preserve"> and </w:t>
      </w:r>
      <w:r w:rsidR="006F5399">
        <w:rPr>
          <w:rFonts w:ascii="Helvetica" w:hAnsi="Helvetica" w:cs="Times New Roman"/>
          <w:b/>
          <w:u w:val="single"/>
        </w:rPr>
        <w:t>the family</w:t>
      </w:r>
    </w:p>
    <w:p w14:paraId="4539C270" w14:textId="799ED7FE" w:rsidR="006F5399" w:rsidRDefault="00372496"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Article 23 obligates State parties to “take effective and appropriate measures to eliminate discrimination against persons with disabilities in all matters relating to marriage, family, parenthood and relationships, on an equal basis with others. </w:t>
      </w:r>
    </w:p>
    <w:p w14:paraId="45E97904" w14:textId="767776F9" w:rsidR="006F5399" w:rsidRDefault="00F43FD0"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There are existing laws that denies persons with intellectual and psychosocial disabilities the right to marry on an equal basis with others and it needs to be removed to allow persons with disabilities the enjoyment of this right. </w:t>
      </w:r>
    </w:p>
    <w:p w14:paraId="303D48ED" w14:textId="3B65BB7C" w:rsidR="00F43FD0" w:rsidRDefault="00F43FD0"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Like other Pacific Island countries, mostly, persons with disabilities live with their families and are under the guardianship and protection of families. Getting married or to found a family becomes challenging for persons with disabilities due to the notion of protection of persons with disabilities, especially women. </w:t>
      </w:r>
    </w:p>
    <w:p w14:paraId="61F0E9BD" w14:textId="77777777" w:rsidR="00F43FD0" w:rsidRDefault="00F43FD0" w:rsidP="00F43FD0">
      <w:pPr>
        <w:pStyle w:val="ListParagraph"/>
        <w:spacing w:line="360" w:lineRule="auto"/>
        <w:jc w:val="both"/>
        <w:rPr>
          <w:rFonts w:ascii="Helvetica" w:hAnsi="Helvetica" w:cs="Times New Roman"/>
        </w:rPr>
      </w:pPr>
    </w:p>
    <w:p w14:paraId="335DB868" w14:textId="60998C13" w:rsidR="00F43FD0" w:rsidRPr="0057327A" w:rsidRDefault="00F43FD0" w:rsidP="00F43FD0">
      <w:pPr>
        <w:pStyle w:val="ListParagraph"/>
        <w:spacing w:line="360" w:lineRule="auto"/>
        <w:jc w:val="both"/>
        <w:rPr>
          <w:rFonts w:ascii="Helvetica" w:hAnsi="Helvetica" w:cs="Times New Roman"/>
          <w:b/>
          <w:bCs/>
          <w:color w:val="1F4E79" w:themeColor="accent1" w:themeShade="80"/>
        </w:rPr>
      </w:pPr>
      <w:r w:rsidRPr="0057327A">
        <w:rPr>
          <w:rFonts w:ascii="Helvetica" w:hAnsi="Helvetica" w:cs="Times New Roman"/>
          <w:b/>
          <w:bCs/>
          <w:color w:val="1F4E79" w:themeColor="accent1" w:themeShade="80"/>
        </w:rPr>
        <w:t>Recommendations</w:t>
      </w:r>
    </w:p>
    <w:p w14:paraId="70C0434A" w14:textId="522E98B6" w:rsidR="00F43FD0" w:rsidRPr="0057327A" w:rsidRDefault="0057327A" w:rsidP="00F43FD0">
      <w:pPr>
        <w:pStyle w:val="ListParagraph"/>
        <w:numPr>
          <w:ilvl w:val="0"/>
          <w:numId w:val="47"/>
        </w:numPr>
        <w:spacing w:line="360" w:lineRule="auto"/>
        <w:jc w:val="both"/>
        <w:rPr>
          <w:rFonts w:ascii="Helvetica" w:hAnsi="Helvetica" w:cs="Times New Roman"/>
          <w:i/>
          <w:iCs/>
          <w:color w:val="1F4E79" w:themeColor="accent1" w:themeShade="80"/>
        </w:rPr>
      </w:pPr>
      <w:r w:rsidRPr="0057327A">
        <w:rPr>
          <w:rFonts w:ascii="Helvetica" w:hAnsi="Helvetica" w:cs="Times New Roman"/>
          <w:i/>
          <w:iCs/>
          <w:color w:val="1F4E79" w:themeColor="accent1" w:themeShade="80"/>
        </w:rPr>
        <w:t>Ensure that all discriminatory provision in existing laws that prevents persons with disabilities to exercise their right under Article 23 are removed or amended.</w:t>
      </w:r>
    </w:p>
    <w:p w14:paraId="2549424B" w14:textId="77777777" w:rsidR="0057327A" w:rsidRPr="006F5399" w:rsidRDefault="0057327A" w:rsidP="0057327A">
      <w:pPr>
        <w:pStyle w:val="ListParagraph"/>
        <w:spacing w:line="360" w:lineRule="auto"/>
        <w:ind w:left="1080"/>
        <w:jc w:val="both"/>
        <w:rPr>
          <w:rFonts w:ascii="Helvetica" w:hAnsi="Helvetica" w:cs="Times New Roman"/>
        </w:rPr>
      </w:pPr>
    </w:p>
    <w:p w14:paraId="6CB2E4F1" w14:textId="77777777" w:rsidR="007A175A" w:rsidRDefault="004B7A5C" w:rsidP="00E00C5F">
      <w:pPr>
        <w:spacing w:line="360" w:lineRule="auto"/>
        <w:jc w:val="both"/>
        <w:rPr>
          <w:rFonts w:ascii="Helvetica" w:hAnsi="Helvetica" w:cs="Times New Roman"/>
          <w:b/>
          <w:u w:val="single"/>
        </w:rPr>
      </w:pPr>
      <w:r w:rsidRPr="00E00C5F">
        <w:rPr>
          <w:rFonts w:ascii="Helvetica" w:hAnsi="Helvetica" w:cs="Times New Roman"/>
          <w:b/>
          <w:u w:val="single"/>
        </w:rPr>
        <w:t>Article 24: Education</w:t>
      </w:r>
    </w:p>
    <w:p w14:paraId="37A923DE" w14:textId="0639846F" w:rsidR="006D35B2" w:rsidRDefault="006D35B2" w:rsidP="009C2F13">
      <w:pPr>
        <w:pStyle w:val="ListParagraph"/>
        <w:numPr>
          <w:ilvl w:val="0"/>
          <w:numId w:val="3"/>
        </w:numPr>
        <w:spacing w:line="360" w:lineRule="auto"/>
        <w:jc w:val="both"/>
        <w:rPr>
          <w:rFonts w:ascii="Helvetica" w:hAnsi="Helvetica" w:cs="Arial"/>
        </w:rPr>
      </w:pPr>
      <w:r w:rsidRPr="00775741">
        <w:rPr>
          <w:rFonts w:ascii="Helvetica" w:hAnsi="Helvetica" w:cs="Arial"/>
        </w:rPr>
        <w:t xml:space="preserve">Education plays a pivotal role in the provision of opportunities for any individual whether with or without a disability. Part VII of the Education Act provides for compulsory education and imposes punitive measures for parents who fail to enrol children of age to school. Access to education remains as a challenge for most children with disabilities. Currently, the Education </w:t>
      </w:r>
      <w:r w:rsidRPr="00775741">
        <w:rPr>
          <w:rFonts w:ascii="Helvetica" w:hAnsi="Helvetica" w:cs="Arial"/>
        </w:rPr>
        <w:lastRenderedPageBreak/>
        <w:t>Act does not explicitly provide for inclusive education of persons with disabilities. The Department of Education plans to develop and implement policies to address inclusive education as children with disabilities are overlooked within the education sector.</w:t>
      </w:r>
      <w:r w:rsidRPr="00E00C5F">
        <w:rPr>
          <w:rStyle w:val="FootnoteReference"/>
          <w:rFonts w:ascii="Helvetica" w:hAnsi="Helvetica" w:cs="Arial"/>
        </w:rPr>
        <w:footnoteReference w:id="48"/>
      </w:r>
      <w:r w:rsidRPr="00775741">
        <w:rPr>
          <w:rFonts w:ascii="Helvetica" w:hAnsi="Helvetica" w:cs="Arial"/>
        </w:rPr>
        <w:t xml:space="preserve"> The Tuvalu Education Sector Plan (TESP III) 2016-2020 outlines a number of measures State would take to ensure access to inclusive education including: ‘Conducting research into special needs children following on from the 2012 census data, </w:t>
      </w:r>
      <w:bookmarkStart w:id="6" w:name="_Hlk108861413"/>
      <w:r w:rsidRPr="00775741">
        <w:rPr>
          <w:rFonts w:ascii="Helvetica" w:hAnsi="Helvetica" w:cs="Arial"/>
        </w:rPr>
        <w:t xml:space="preserve">development of an Inclusive Education Policy and Framework </w:t>
      </w:r>
      <w:bookmarkEnd w:id="6"/>
      <w:r w:rsidRPr="00775741">
        <w:rPr>
          <w:rFonts w:ascii="Helvetica" w:hAnsi="Helvetica" w:cs="Arial"/>
        </w:rPr>
        <w:t>and development of eLearning materials for children with ‘special needs’ among others.</w:t>
      </w:r>
      <w:r w:rsidRPr="00E00C5F">
        <w:rPr>
          <w:rStyle w:val="FootnoteReference"/>
          <w:rFonts w:ascii="Helvetica" w:hAnsi="Helvetica" w:cs="Arial"/>
        </w:rPr>
        <w:footnoteReference w:id="49"/>
      </w:r>
      <w:r w:rsidRPr="00775741">
        <w:rPr>
          <w:rFonts w:ascii="Helvetica" w:hAnsi="Helvetica" w:cs="Arial"/>
        </w:rPr>
        <w:t xml:space="preserve"> However, efforts to implement these commitments are limited. Though some children with disabilities attend school, it has been noted that they do not receive appropriate support and accommodation leaving them behind and affecting their levels of education. </w:t>
      </w:r>
    </w:p>
    <w:p w14:paraId="568D9295" w14:textId="77777777" w:rsidR="003F6D08" w:rsidRPr="00775741" w:rsidRDefault="003F6D08" w:rsidP="003F6D08">
      <w:pPr>
        <w:pStyle w:val="ListParagraph"/>
        <w:spacing w:line="360" w:lineRule="auto"/>
        <w:jc w:val="both"/>
        <w:rPr>
          <w:rFonts w:ascii="Helvetica" w:hAnsi="Helvetica" w:cs="Arial"/>
        </w:rPr>
      </w:pPr>
    </w:p>
    <w:p w14:paraId="6ED1CC7E" w14:textId="2E446727" w:rsidR="006D35B2" w:rsidRPr="00775741" w:rsidRDefault="006D35B2" w:rsidP="009C2F13">
      <w:pPr>
        <w:pStyle w:val="ListParagraph"/>
        <w:numPr>
          <w:ilvl w:val="0"/>
          <w:numId w:val="3"/>
        </w:numPr>
        <w:spacing w:line="360" w:lineRule="auto"/>
        <w:jc w:val="both"/>
        <w:rPr>
          <w:rFonts w:ascii="Helvetica" w:hAnsi="Helvetica" w:cs="Arial"/>
        </w:rPr>
      </w:pPr>
      <w:r w:rsidRPr="00775741">
        <w:rPr>
          <w:rFonts w:ascii="Helvetica" w:hAnsi="Helvetica" w:cs="Arial"/>
        </w:rPr>
        <w:t>According to UNICEF situational analysis report there are several challenges that impede access to inclusive education of children with disabilities. Lack of disaggregated data including by disability has impeded proper implementation of inclusive early childhood education.</w:t>
      </w:r>
      <w:r w:rsidRPr="00E00C5F">
        <w:rPr>
          <w:rStyle w:val="FootnoteReference"/>
          <w:rFonts w:ascii="Helvetica" w:hAnsi="Helvetica" w:cs="Arial"/>
        </w:rPr>
        <w:footnoteReference w:id="50"/>
      </w:r>
      <w:r w:rsidRPr="00775741">
        <w:rPr>
          <w:rFonts w:ascii="Helvetica" w:hAnsi="Helvetica" w:cs="Arial"/>
        </w:rPr>
        <w:t>Additional challenges include lack of transport which impedes access to schools especially for children with physical disabilities and those living in rural areas.</w:t>
      </w:r>
      <w:r w:rsidRPr="00E00C5F">
        <w:rPr>
          <w:rStyle w:val="FootnoteReference"/>
          <w:rFonts w:ascii="Helvetica" w:hAnsi="Helvetica" w:cs="Arial"/>
        </w:rPr>
        <w:footnoteReference w:id="51"/>
      </w:r>
      <w:r w:rsidRPr="00775741">
        <w:rPr>
          <w:rFonts w:ascii="Helvetica" w:hAnsi="Helvetica" w:cs="Arial"/>
        </w:rPr>
        <w:t xml:space="preserve"> Bullying and discrimination of children with disabilities remain rampant in schools.</w:t>
      </w:r>
      <w:r w:rsidRPr="00E00C5F">
        <w:rPr>
          <w:rStyle w:val="FootnoteReference"/>
          <w:rFonts w:ascii="Helvetica" w:hAnsi="Helvetica" w:cs="Arial"/>
        </w:rPr>
        <w:footnoteReference w:id="52"/>
      </w:r>
      <w:r w:rsidRPr="00775741">
        <w:rPr>
          <w:rFonts w:ascii="Helvetica" w:hAnsi="Helvetica" w:cs="Arial"/>
        </w:rPr>
        <w:t xml:space="preserve"> Indeed, a national study on persons with disabilities indicates that most children with disabilities face bullying and teasing in schools making some drop out of schools.</w:t>
      </w:r>
      <w:r w:rsidRPr="00E00C5F">
        <w:rPr>
          <w:rStyle w:val="FootnoteReference"/>
          <w:rFonts w:ascii="Helvetica" w:hAnsi="Helvetica" w:cs="Arial"/>
        </w:rPr>
        <w:footnoteReference w:id="53"/>
      </w:r>
      <w:r w:rsidRPr="00775741">
        <w:rPr>
          <w:rFonts w:ascii="Helvetica" w:hAnsi="Helvetica" w:cs="Arial"/>
        </w:rPr>
        <w:t xml:space="preserve"> The study shows that children who are in mainstream face frequent threats of being sent back to special schools if they fail to perform well.  </w:t>
      </w:r>
    </w:p>
    <w:p w14:paraId="019EFD9B" w14:textId="77777777" w:rsidR="006D35B2" w:rsidRPr="00E00C5F" w:rsidRDefault="006D35B2" w:rsidP="006D35B2">
      <w:pPr>
        <w:spacing w:line="360" w:lineRule="auto"/>
        <w:ind w:left="1440"/>
        <w:jc w:val="both"/>
        <w:rPr>
          <w:rFonts w:ascii="Helvetica" w:hAnsi="Helvetica" w:cs="Arial"/>
        </w:rPr>
      </w:pPr>
      <w:r w:rsidRPr="00E00C5F">
        <w:rPr>
          <w:rFonts w:ascii="Helvetica" w:hAnsi="Helvetica" w:cs="Arial"/>
        </w:rPr>
        <w:t>“People recounted to the study how teachers threaten children that ‘they will have to go to Fusi Alofa’ if they do not achieve well, which is extremely demeaning. In fact, the term ‘Fusi Alofa’ has come to be synonymous with disability in Tuvalu and is sometimes used as a term of abuse”</w:t>
      </w:r>
      <w:r w:rsidRPr="00E00C5F">
        <w:rPr>
          <w:rStyle w:val="FootnoteReference"/>
          <w:rFonts w:ascii="Helvetica" w:hAnsi="Helvetica" w:cs="Arial"/>
        </w:rPr>
        <w:footnoteReference w:id="54"/>
      </w:r>
    </w:p>
    <w:p w14:paraId="4B73D24A" w14:textId="23D003EC" w:rsidR="006D35B2" w:rsidRDefault="006D35B2" w:rsidP="009C2F13">
      <w:pPr>
        <w:pStyle w:val="ListParagraph"/>
        <w:numPr>
          <w:ilvl w:val="0"/>
          <w:numId w:val="3"/>
        </w:numPr>
        <w:spacing w:line="360" w:lineRule="auto"/>
        <w:jc w:val="both"/>
        <w:rPr>
          <w:rFonts w:ascii="Helvetica" w:hAnsi="Helvetica" w:cs="Arial"/>
          <w:lang w:val="en-GB"/>
        </w:rPr>
      </w:pPr>
      <w:r w:rsidRPr="00775741">
        <w:rPr>
          <w:rFonts w:ascii="Helvetica" w:hAnsi="Helvetica" w:cs="Arial"/>
        </w:rPr>
        <w:t xml:space="preserve">In 2020, the Committee on the Rights of the Child (CRC Committee) raised its concerns over the ‘insufficient progress made in ensuring access to inclusive education by children with </w:t>
      </w:r>
      <w:r w:rsidRPr="00775741">
        <w:rPr>
          <w:rFonts w:ascii="Helvetica" w:hAnsi="Helvetica" w:cs="Arial"/>
        </w:rPr>
        <w:lastRenderedPageBreak/>
        <w:t>disabilities’.</w:t>
      </w:r>
      <w:r w:rsidRPr="00E00C5F">
        <w:rPr>
          <w:rStyle w:val="FootnoteReference"/>
          <w:rFonts w:ascii="Helvetica" w:hAnsi="Helvetica" w:cs="Arial"/>
        </w:rPr>
        <w:footnoteReference w:id="55"/>
      </w:r>
      <w:r w:rsidRPr="00775741">
        <w:rPr>
          <w:rFonts w:ascii="Helvetica" w:hAnsi="Helvetica" w:cs="Arial"/>
        </w:rPr>
        <w:t xml:space="preserve"> The CRC Committee recommended that the State party with full and effective participation of children with disabilities to ‘[</w:t>
      </w:r>
      <w:r w:rsidRPr="00775741">
        <w:rPr>
          <w:rFonts w:ascii="Helvetica" w:hAnsi="Helvetica" w:cs="Arial"/>
          <w:lang w:val="en-GB"/>
        </w:rPr>
        <w:t>E]</w:t>
      </w:r>
      <w:r w:rsidR="00DB134B" w:rsidRPr="00775741">
        <w:rPr>
          <w:rFonts w:ascii="Helvetica" w:hAnsi="Helvetica" w:cs="Arial"/>
          <w:lang w:val="en-GB"/>
        </w:rPr>
        <w:t>ensure</w:t>
      </w:r>
      <w:r w:rsidRPr="00775741">
        <w:rPr>
          <w:rFonts w:ascii="Helvetica" w:hAnsi="Helvetica" w:cs="Arial"/>
          <w:lang w:val="en-GB"/>
        </w:rPr>
        <w:t xml:space="preserve"> access for children with disabilities, including those with intellectual and psychosocial disabilities, to inclusive education in mainstream schools, with adequately trained teachers and professionals to provide individual support to them’</w:t>
      </w:r>
      <w:r w:rsidRPr="00E00C5F">
        <w:rPr>
          <w:rStyle w:val="FootnoteReference"/>
          <w:rFonts w:ascii="Helvetica" w:hAnsi="Helvetica" w:cs="Arial"/>
          <w:lang w:val="en-GB"/>
        </w:rPr>
        <w:footnoteReference w:id="56"/>
      </w:r>
    </w:p>
    <w:p w14:paraId="33973F3B" w14:textId="77777777" w:rsidR="003F6D08" w:rsidRDefault="003F6D08" w:rsidP="003F6D08">
      <w:pPr>
        <w:pStyle w:val="ListParagraph"/>
        <w:spacing w:line="360" w:lineRule="auto"/>
        <w:jc w:val="both"/>
        <w:rPr>
          <w:rFonts w:ascii="Helvetica" w:hAnsi="Helvetica" w:cs="Arial"/>
          <w:lang w:val="en-GB"/>
        </w:rPr>
      </w:pPr>
    </w:p>
    <w:p w14:paraId="27D4DE19" w14:textId="4D850D72" w:rsidR="003F6D08" w:rsidRDefault="003F6D08" w:rsidP="009C2F13">
      <w:pPr>
        <w:pStyle w:val="ListParagraph"/>
        <w:numPr>
          <w:ilvl w:val="0"/>
          <w:numId w:val="3"/>
        </w:numPr>
        <w:spacing w:line="360" w:lineRule="auto"/>
        <w:jc w:val="both"/>
        <w:rPr>
          <w:rFonts w:ascii="Helvetica" w:hAnsi="Helvetica" w:cs="Arial"/>
          <w:lang w:val="en-GB"/>
        </w:rPr>
      </w:pPr>
      <w:r>
        <w:rPr>
          <w:rFonts w:ascii="Helvetica" w:hAnsi="Helvetica" w:cs="Arial"/>
          <w:lang w:val="en-GB"/>
        </w:rPr>
        <w:t xml:space="preserve">The Tuvalu Australia Partnership for Quality Education is an investment of the Australian government for quality and inclusive education. The OPD has a lot of hope that the investment would benefit the Aofianga Centre for children with disabilities, however, it lacks resources and learning and teaching aids to support children with disabilities. The investment can make a lot of difference for persons and children with disabilities if the inclusion aspect of the Inclusive education policy is adequately resourced. </w:t>
      </w:r>
    </w:p>
    <w:p w14:paraId="2515301C" w14:textId="77777777" w:rsidR="00F13450" w:rsidRPr="00F13450" w:rsidRDefault="00F13450" w:rsidP="00F13450">
      <w:pPr>
        <w:pStyle w:val="ListParagraph"/>
        <w:rPr>
          <w:rFonts w:ascii="Helvetica" w:hAnsi="Helvetica" w:cs="Arial"/>
          <w:lang w:val="en-GB"/>
        </w:rPr>
      </w:pPr>
    </w:p>
    <w:p w14:paraId="041141C7" w14:textId="79DA6BDD" w:rsidR="00F13450" w:rsidRDefault="00F13450" w:rsidP="009C2F13">
      <w:pPr>
        <w:pStyle w:val="ListParagraph"/>
        <w:numPr>
          <w:ilvl w:val="0"/>
          <w:numId w:val="3"/>
        </w:numPr>
        <w:spacing w:line="360" w:lineRule="auto"/>
        <w:jc w:val="both"/>
        <w:rPr>
          <w:rFonts w:ascii="Helvetica" w:hAnsi="Helvetica" w:cs="Arial"/>
          <w:lang w:val="en-GB"/>
        </w:rPr>
      </w:pPr>
      <w:r>
        <w:rPr>
          <w:rFonts w:ascii="Helvetica" w:hAnsi="Helvetica" w:cs="Arial"/>
          <w:lang w:val="en-GB"/>
        </w:rPr>
        <w:t xml:space="preserve">The accessibility of the toilet and bathroom for the Aofiaga centre at the Nauti Primary School needs to improve, </w:t>
      </w:r>
      <w:r w:rsidR="00452605">
        <w:rPr>
          <w:rFonts w:ascii="Helvetica" w:hAnsi="Helvetica" w:cs="Arial"/>
          <w:lang w:val="en-GB"/>
        </w:rPr>
        <w:t xml:space="preserve">to make it more accessible and safer as well. The assessment for students with disabilities needs to be done experts, to identify children’s disability and its severity. Currently, the assessment is done by the Coordinator of the </w:t>
      </w:r>
      <w:r w:rsidR="00DB134B">
        <w:rPr>
          <w:rFonts w:ascii="Helvetica" w:hAnsi="Helvetica" w:cs="Arial"/>
          <w:lang w:val="en-GB"/>
        </w:rPr>
        <w:t>Aofianga</w:t>
      </w:r>
      <w:r w:rsidR="00452605">
        <w:rPr>
          <w:rFonts w:ascii="Helvetica" w:hAnsi="Helvetica" w:cs="Arial"/>
          <w:lang w:val="en-GB"/>
        </w:rPr>
        <w:t xml:space="preserve"> centre with a criterion to follow</w:t>
      </w:r>
      <w:r w:rsidR="00452605">
        <w:rPr>
          <w:rStyle w:val="FootnoteReference"/>
          <w:rFonts w:ascii="Helvetica" w:hAnsi="Helvetica" w:cs="Arial"/>
          <w:lang w:val="en-GB"/>
        </w:rPr>
        <w:footnoteReference w:id="57"/>
      </w:r>
      <w:r w:rsidR="00452605">
        <w:rPr>
          <w:rFonts w:ascii="Helvetica" w:hAnsi="Helvetica" w:cs="Arial"/>
          <w:lang w:val="en-GB"/>
        </w:rPr>
        <w:t xml:space="preserve">. </w:t>
      </w:r>
    </w:p>
    <w:p w14:paraId="5BC7A402" w14:textId="77777777" w:rsidR="00452605" w:rsidRPr="00452605" w:rsidRDefault="00452605" w:rsidP="00452605">
      <w:pPr>
        <w:pStyle w:val="ListParagraph"/>
        <w:rPr>
          <w:rFonts w:ascii="Helvetica" w:hAnsi="Helvetica" w:cs="Arial"/>
          <w:lang w:val="en-GB"/>
        </w:rPr>
      </w:pPr>
    </w:p>
    <w:p w14:paraId="04E4E23B" w14:textId="0437581F" w:rsidR="00452605" w:rsidRDefault="00452605" w:rsidP="009C2F13">
      <w:pPr>
        <w:pStyle w:val="ListParagraph"/>
        <w:numPr>
          <w:ilvl w:val="0"/>
          <w:numId w:val="3"/>
        </w:numPr>
        <w:spacing w:line="360" w:lineRule="auto"/>
        <w:jc w:val="both"/>
        <w:rPr>
          <w:rFonts w:ascii="Helvetica" w:hAnsi="Helvetica" w:cs="Arial"/>
          <w:lang w:val="en-GB"/>
        </w:rPr>
      </w:pPr>
      <w:r>
        <w:rPr>
          <w:rFonts w:ascii="Helvetica" w:hAnsi="Helvetica" w:cs="Arial"/>
          <w:lang w:val="en-GB"/>
        </w:rPr>
        <w:t xml:space="preserve">The </w:t>
      </w:r>
      <w:r w:rsidR="00DB134B">
        <w:rPr>
          <w:rFonts w:ascii="Helvetica" w:hAnsi="Helvetica" w:cs="Arial"/>
          <w:lang w:val="en-GB"/>
        </w:rPr>
        <w:t>Aofianga</w:t>
      </w:r>
      <w:r>
        <w:rPr>
          <w:rFonts w:ascii="Helvetica" w:hAnsi="Helvetica" w:cs="Arial"/>
          <w:lang w:val="en-GB"/>
        </w:rPr>
        <w:t xml:space="preserve"> centre only takes in children at the primary school level and are mainstreamed into the appropriate grade at the Nauti Primary school after the assessment of the teachers at the centre and discussion with the parents. While there is provision and opportunity to attend the Aofiaga centre is only available at the capital</w:t>
      </w:r>
      <w:r w:rsidR="00D0553A">
        <w:rPr>
          <w:rFonts w:ascii="Helvetica" w:hAnsi="Helvetica" w:cs="Arial"/>
          <w:lang w:val="en-GB"/>
        </w:rPr>
        <w:t xml:space="preserve"> </w:t>
      </w:r>
      <w:r>
        <w:rPr>
          <w:rFonts w:ascii="Helvetica" w:hAnsi="Helvetica" w:cs="Arial"/>
          <w:lang w:val="en-GB"/>
        </w:rPr>
        <w:t xml:space="preserve">Funafuti, children with disabilities in the outer island are still missing out from school and may not be in school at all. </w:t>
      </w:r>
    </w:p>
    <w:p w14:paraId="651A56E4" w14:textId="77777777" w:rsidR="00D0553A" w:rsidRPr="00D0553A" w:rsidRDefault="00D0553A" w:rsidP="00D0553A">
      <w:pPr>
        <w:pStyle w:val="ListParagraph"/>
        <w:rPr>
          <w:rFonts w:ascii="Helvetica" w:hAnsi="Helvetica" w:cs="Arial"/>
          <w:lang w:val="en-GB"/>
        </w:rPr>
      </w:pPr>
    </w:p>
    <w:p w14:paraId="613D9AD9" w14:textId="73DC4B21" w:rsidR="00D0553A" w:rsidRPr="00126ED2" w:rsidRDefault="00D0553A" w:rsidP="009C2F13">
      <w:pPr>
        <w:pStyle w:val="ListParagraph"/>
        <w:numPr>
          <w:ilvl w:val="0"/>
          <w:numId w:val="3"/>
        </w:numPr>
        <w:spacing w:line="360" w:lineRule="auto"/>
        <w:jc w:val="both"/>
        <w:rPr>
          <w:rFonts w:ascii="Helvetica" w:hAnsi="Helvetica" w:cs="Arial"/>
          <w:lang w:val="en-GB"/>
        </w:rPr>
      </w:pPr>
      <w:r>
        <w:rPr>
          <w:rFonts w:ascii="Helvetica" w:hAnsi="Helvetica" w:cs="Arial"/>
          <w:lang w:val="en-GB"/>
        </w:rPr>
        <w:t xml:space="preserve">Adult learning and education for persons with disabilities need to be supported by the Tuvalu government. Children and adult with disabilities first attended the Fusi Alofa school and some of the adults and teenagers were their first time to be in school. Currently, the Fusi Alofa takes in children and adult with disabilities in the school, to prepare the younger one to join the Aofiaga centre and the adult students receives skills training, personal hygiene and self-care and basic literacy. </w:t>
      </w:r>
    </w:p>
    <w:p w14:paraId="2183DBB6" w14:textId="39257630" w:rsidR="006D35B2" w:rsidRPr="00FE4CF6" w:rsidRDefault="00126ED2" w:rsidP="000C64A9">
      <w:pPr>
        <w:spacing w:line="360" w:lineRule="auto"/>
        <w:ind w:left="720"/>
        <w:jc w:val="both"/>
        <w:rPr>
          <w:rFonts w:ascii="Helvetica" w:hAnsi="Helvetica" w:cs="Times New Roman"/>
          <w:b/>
          <w:bCs/>
          <w:color w:val="1F4E79" w:themeColor="accent1" w:themeShade="80"/>
          <w:lang w:val="en-GB"/>
        </w:rPr>
      </w:pPr>
      <w:r>
        <w:rPr>
          <w:rFonts w:ascii="Helvetica" w:hAnsi="Helvetica" w:cs="Times New Roman"/>
          <w:b/>
          <w:bCs/>
          <w:color w:val="1F4E79" w:themeColor="accent1" w:themeShade="80"/>
          <w:lang w:val="en-GB"/>
        </w:rPr>
        <w:t xml:space="preserve">Member </w:t>
      </w:r>
      <w:r w:rsidR="000C64A9" w:rsidRPr="00FE4CF6">
        <w:rPr>
          <w:rFonts w:ascii="Helvetica" w:hAnsi="Helvetica" w:cs="Times New Roman"/>
          <w:b/>
          <w:bCs/>
          <w:color w:val="1F4E79" w:themeColor="accent1" w:themeShade="80"/>
          <w:lang w:val="en-GB"/>
        </w:rPr>
        <w:t>Story</w:t>
      </w:r>
    </w:p>
    <w:p w14:paraId="4C79D164" w14:textId="4279482D" w:rsidR="00C4430B" w:rsidRPr="00303D6A" w:rsidRDefault="000C64A9" w:rsidP="00FE4CF6">
      <w:pPr>
        <w:spacing w:line="360" w:lineRule="auto"/>
        <w:ind w:left="720"/>
        <w:jc w:val="both"/>
        <w:rPr>
          <w:rFonts w:ascii="Helvetica" w:hAnsi="Helvetica" w:cs="Times New Roman"/>
          <w:i/>
          <w:iCs/>
          <w:color w:val="000000" w:themeColor="text1"/>
          <w:lang w:val="en-GB"/>
        </w:rPr>
      </w:pPr>
      <w:r w:rsidRPr="00303D6A">
        <w:rPr>
          <w:rFonts w:ascii="Helvetica" w:hAnsi="Helvetica" w:cs="Times New Roman"/>
          <w:i/>
          <w:iCs/>
          <w:color w:val="000000" w:themeColor="text1"/>
          <w:lang w:val="en-GB"/>
        </w:rPr>
        <w:lastRenderedPageBreak/>
        <w:t>The Fusi Alofa school transition</w:t>
      </w:r>
      <w:r w:rsidR="00D0553A" w:rsidRPr="00303D6A">
        <w:rPr>
          <w:rFonts w:ascii="Helvetica" w:hAnsi="Helvetica" w:cs="Times New Roman"/>
          <w:i/>
          <w:iCs/>
          <w:color w:val="000000" w:themeColor="text1"/>
          <w:lang w:val="en-GB"/>
        </w:rPr>
        <w:t>ed</w:t>
      </w:r>
      <w:r w:rsidRPr="00303D6A">
        <w:rPr>
          <w:rFonts w:ascii="Helvetica" w:hAnsi="Helvetica" w:cs="Times New Roman"/>
          <w:i/>
          <w:iCs/>
          <w:color w:val="000000" w:themeColor="text1"/>
          <w:lang w:val="en-GB"/>
        </w:rPr>
        <w:t xml:space="preserve"> into Nauti Primary school in </w:t>
      </w:r>
      <w:r w:rsidR="00D0553A" w:rsidRPr="00303D6A">
        <w:rPr>
          <w:rFonts w:ascii="Helvetica" w:hAnsi="Helvetica" w:cs="Times New Roman"/>
          <w:i/>
          <w:iCs/>
          <w:color w:val="000000" w:themeColor="text1"/>
          <w:lang w:val="en-GB"/>
        </w:rPr>
        <w:t xml:space="preserve"> 20</w:t>
      </w:r>
      <w:r w:rsidRPr="00303D6A">
        <w:rPr>
          <w:rFonts w:ascii="Helvetica" w:hAnsi="Helvetica" w:cs="Times New Roman"/>
          <w:i/>
          <w:iCs/>
          <w:color w:val="000000" w:themeColor="text1"/>
          <w:lang w:val="en-GB"/>
        </w:rPr>
        <w:t xml:space="preserve">a segregated classroom called the Aofiaga Centre. There are about 20 children with disabilities at the centre during the field visit to the centre. The centre did not take all the students from the Fusi Alofa school as there were older students that were above the primary school age. The Aofiaga centre would only transition students into the mainstream classroom when they are ready after the assessment. </w:t>
      </w:r>
      <w:r w:rsidR="00D0553A" w:rsidRPr="00303D6A">
        <w:rPr>
          <w:rFonts w:ascii="Helvetica" w:hAnsi="Helvetica" w:cs="Times New Roman"/>
          <w:i/>
          <w:iCs/>
          <w:color w:val="000000" w:themeColor="text1"/>
          <w:lang w:val="en-GB"/>
        </w:rPr>
        <w:t xml:space="preserve">The centre takes in primary age children and the older students </w:t>
      </w:r>
      <w:r w:rsidR="00126ED2" w:rsidRPr="00303D6A">
        <w:rPr>
          <w:rFonts w:ascii="Helvetica" w:hAnsi="Helvetica" w:cs="Times New Roman"/>
          <w:i/>
          <w:iCs/>
          <w:color w:val="000000" w:themeColor="text1"/>
          <w:lang w:val="en-GB"/>
        </w:rPr>
        <w:t xml:space="preserve">are left </w:t>
      </w:r>
      <w:r w:rsidR="00D0553A" w:rsidRPr="00303D6A">
        <w:rPr>
          <w:rFonts w:ascii="Helvetica" w:hAnsi="Helvetica" w:cs="Times New Roman"/>
          <w:i/>
          <w:iCs/>
          <w:color w:val="000000" w:themeColor="text1"/>
          <w:lang w:val="en-GB"/>
        </w:rPr>
        <w:t xml:space="preserve">at the Fusi Alofa school. </w:t>
      </w:r>
      <w:r w:rsidR="00C4430B" w:rsidRPr="00303D6A">
        <w:rPr>
          <w:rFonts w:ascii="Helvetica" w:hAnsi="Helvetica" w:cs="Times New Roman"/>
          <w:i/>
          <w:iCs/>
          <w:color w:val="000000" w:themeColor="text1"/>
          <w:lang w:val="en-GB"/>
        </w:rPr>
        <w:t xml:space="preserve">None of the current students at the centre have transitioned out of the primary level to join any one of the two high schools in Tuvalu. </w:t>
      </w:r>
    </w:p>
    <w:p w14:paraId="25981B6A" w14:textId="37D32FBF" w:rsidR="00FE4CF6" w:rsidRPr="00385064" w:rsidRDefault="00126ED2" w:rsidP="00385064">
      <w:pPr>
        <w:spacing w:line="360" w:lineRule="auto"/>
        <w:ind w:left="720"/>
        <w:jc w:val="both"/>
        <w:rPr>
          <w:rFonts w:ascii="Helvetica" w:hAnsi="Helvetica" w:cs="Times New Roman"/>
          <w:i/>
          <w:iCs/>
          <w:color w:val="000000" w:themeColor="text1"/>
          <w:lang w:val="en-GB"/>
        </w:rPr>
      </w:pPr>
      <w:r w:rsidRPr="00303D6A">
        <w:rPr>
          <w:rFonts w:ascii="Helvetica" w:hAnsi="Helvetica" w:cs="Times New Roman"/>
          <w:i/>
          <w:iCs/>
          <w:color w:val="000000" w:themeColor="text1"/>
          <w:lang w:val="en-GB"/>
        </w:rPr>
        <w:t xml:space="preserve">At the Fusi Alofa school, the bus provides transportation to about 6 students, a </w:t>
      </w:r>
      <w:r w:rsidR="00D72421" w:rsidRPr="00303D6A">
        <w:rPr>
          <w:rFonts w:ascii="Helvetica" w:hAnsi="Helvetica" w:cs="Times New Roman"/>
          <w:i/>
          <w:iCs/>
          <w:color w:val="000000" w:themeColor="text1"/>
          <w:lang w:val="en-GB"/>
        </w:rPr>
        <w:t>six-year-old</w:t>
      </w:r>
      <w:r w:rsidRPr="00303D6A">
        <w:rPr>
          <w:rFonts w:ascii="Helvetica" w:hAnsi="Helvetica" w:cs="Times New Roman"/>
          <w:i/>
          <w:iCs/>
          <w:color w:val="000000" w:themeColor="text1"/>
          <w:lang w:val="en-GB"/>
        </w:rPr>
        <w:t xml:space="preserve"> and five teenagers and adult students. The </w:t>
      </w:r>
      <w:r w:rsidR="00D72421" w:rsidRPr="00303D6A">
        <w:rPr>
          <w:rFonts w:ascii="Helvetica" w:hAnsi="Helvetica" w:cs="Times New Roman"/>
          <w:i/>
          <w:iCs/>
          <w:color w:val="000000" w:themeColor="text1"/>
          <w:lang w:val="en-GB"/>
        </w:rPr>
        <w:t>adults’</w:t>
      </w:r>
      <w:r w:rsidRPr="00303D6A">
        <w:rPr>
          <w:rFonts w:ascii="Helvetica" w:hAnsi="Helvetica" w:cs="Times New Roman"/>
          <w:i/>
          <w:iCs/>
          <w:color w:val="000000" w:themeColor="text1"/>
          <w:lang w:val="en-GB"/>
        </w:rPr>
        <w:t xml:space="preserve"> students first started at Fusi Alofa when the school </w:t>
      </w:r>
      <w:r w:rsidR="00D72421" w:rsidRPr="00303D6A">
        <w:rPr>
          <w:rFonts w:ascii="Helvetica" w:hAnsi="Helvetica" w:cs="Times New Roman"/>
          <w:i/>
          <w:iCs/>
          <w:color w:val="000000" w:themeColor="text1"/>
          <w:lang w:val="en-GB"/>
        </w:rPr>
        <w:t>opened</w:t>
      </w:r>
      <w:r w:rsidRPr="00303D6A">
        <w:rPr>
          <w:rFonts w:ascii="Helvetica" w:hAnsi="Helvetica" w:cs="Times New Roman"/>
          <w:i/>
          <w:iCs/>
          <w:color w:val="000000" w:themeColor="text1"/>
          <w:lang w:val="en-GB"/>
        </w:rPr>
        <w:t xml:space="preserve"> and was not able to get into mainstream school and three of them cannot get into the Aofiaga Centre as they did not meet the age criteria for the primary education. Apart from teaching basic literacy, the teenagers and adult students are taught life skills like grooming, self-care, hygiene and other art and craft activities. The Fusi Alofa school would need to expand their program to support adult persons with disabilities who have never been to school </w:t>
      </w:r>
      <w:r w:rsidR="00DB134B" w:rsidRPr="00303D6A">
        <w:rPr>
          <w:rFonts w:ascii="Helvetica" w:hAnsi="Helvetica" w:cs="Times New Roman"/>
          <w:i/>
          <w:iCs/>
          <w:color w:val="000000" w:themeColor="text1"/>
          <w:lang w:val="en-GB"/>
        </w:rPr>
        <w:t>and</w:t>
      </w:r>
      <w:r w:rsidRPr="00303D6A">
        <w:rPr>
          <w:rFonts w:ascii="Helvetica" w:hAnsi="Helvetica" w:cs="Times New Roman"/>
          <w:i/>
          <w:iCs/>
          <w:color w:val="000000" w:themeColor="text1"/>
          <w:lang w:val="en-GB"/>
        </w:rPr>
        <w:t xml:space="preserve"> take in students who may not make it to secondary education as </w:t>
      </w:r>
      <w:r w:rsidR="00D72421" w:rsidRPr="00303D6A">
        <w:rPr>
          <w:rFonts w:ascii="Helvetica" w:hAnsi="Helvetica" w:cs="Times New Roman"/>
          <w:i/>
          <w:iCs/>
          <w:color w:val="000000" w:themeColor="text1"/>
          <w:lang w:val="en-GB"/>
        </w:rPr>
        <w:t>a</w:t>
      </w:r>
      <w:r w:rsidRPr="00303D6A">
        <w:rPr>
          <w:rFonts w:ascii="Helvetica" w:hAnsi="Helvetica" w:cs="Times New Roman"/>
          <w:i/>
          <w:iCs/>
          <w:color w:val="000000" w:themeColor="text1"/>
          <w:lang w:val="en-GB"/>
        </w:rPr>
        <w:t xml:space="preserve"> vocational </w:t>
      </w:r>
      <w:r w:rsidR="00D72421" w:rsidRPr="00303D6A">
        <w:rPr>
          <w:rFonts w:ascii="Helvetica" w:hAnsi="Helvetica" w:cs="Times New Roman"/>
          <w:i/>
          <w:iCs/>
          <w:color w:val="000000" w:themeColor="text1"/>
          <w:lang w:val="en-GB"/>
        </w:rPr>
        <w:t xml:space="preserve">centre but will need space, resourcing and expertise. </w:t>
      </w:r>
    </w:p>
    <w:p w14:paraId="7F8A1E6E" w14:textId="305EE466" w:rsidR="00C4430B" w:rsidRPr="00126ED2" w:rsidRDefault="00C4430B" w:rsidP="000C64A9">
      <w:pPr>
        <w:spacing w:line="360" w:lineRule="auto"/>
        <w:ind w:left="720"/>
        <w:jc w:val="both"/>
        <w:rPr>
          <w:rFonts w:ascii="Helvetica" w:hAnsi="Helvetica" w:cs="Times New Roman"/>
          <w:b/>
          <w:bCs/>
          <w:i/>
          <w:iCs/>
          <w:color w:val="1F4E79" w:themeColor="accent1" w:themeShade="80"/>
          <w:lang w:val="en-GB"/>
        </w:rPr>
      </w:pPr>
      <w:r w:rsidRPr="00126ED2">
        <w:rPr>
          <w:rFonts w:ascii="Helvetica" w:hAnsi="Helvetica" w:cs="Times New Roman"/>
          <w:b/>
          <w:bCs/>
          <w:i/>
          <w:iCs/>
          <w:color w:val="1F4E79" w:themeColor="accent1" w:themeShade="80"/>
          <w:lang w:val="en-GB"/>
        </w:rPr>
        <w:t>Recommendation</w:t>
      </w:r>
    </w:p>
    <w:p w14:paraId="448AF4E9" w14:textId="4D13F4B9" w:rsidR="00C4430B" w:rsidRPr="00385064" w:rsidRDefault="00C4430B" w:rsidP="00C4430B">
      <w:pPr>
        <w:pStyle w:val="ListParagraph"/>
        <w:numPr>
          <w:ilvl w:val="0"/>
          <w:numId w:val="19"/>
        </w:numPr>
        <w:spacing w:line="360" w:lineRule="auto"/>
        <w:jc w:val="both"/>
        <w:rPr>
          <w:rFonts w:ascii="Helvetica" w:hAnsi="Helvetica" w:cs="Times New Roman"/>
          <w:i/>
          <w:iCs/>
          <w:color w:val="1F4E79" w:themeColor="accent1" w:themeShade="80"/>
          <w:lang w:val="en-GB"/>
        </w:rPr>
      </w:pPr>
      <w:r w:rsidRPr="00385064">
        <w:rPr>
          <w:rFonts w:ascii="Helvetica" w:hAnsi="Helvetica" w:cs="Times New Roman"/>
          <w:i/>
          <w:iCs/>
          <w:color w:val="1F4E79" w:themeColor="accent1" w:themeShade="80"/>
          <w:lang w:val="en-GB"/>
        </w:rPr>
        <w:t xml:space="preserve">The inclusive education policy needs to be inclusive in practise as well for children and adult with disabilities and adequately resourced </w:t>
      </w:r>
    </w:p>
    <w:p w14:paraId="4BEDC7B3" w14:textId="70F9B3D1" w:rsidR="00C4430B" w:rsidRPr="00385064" w:rsidRDefault="00C4430B" w:rsidP="00C4430B">
      <w:pPr>
        <w:pStyle w:val="ListParagraph"/>
        <w:numPr>
          <w:ilvl w:val="0"/>
          <w:numId w:val="19"/>
        </w:numPr>
        <w:spacing w:line="360" w:lineRule="auto"/>
        <w:jc w:val="both"/>
        <w:rPr>
          <w:rFonts w:ascii="Helvetica" w:hAnsi="Helvetica" w:cs="Times New Roman"/>
          <w:i/>
          <w:iCs/>
          <w:color w:val="1F4E79" w:themeColor="accent1" w:themeShade="80"/>
          <w:lang w:val="en-GB"/>
        </w:rPr>
      </w:pPr>
      <w:r w:rsidRPr="00385064">
        <w:rPr>
          <w:rFonts w:ascii="Helvetica" w:hAnsi="Helvetica" w:cs="Times New Roman"/>
          <w:i/>
          <w:iCs/>
          <w:color w:val="1F4E79" w:themeColor="accent1" w:themeShade="80"/>
          <w:lang w:val="en-GB"/>
        </w:rPr>
        <w:t xml:space="preserve">Donor investment </w:t>
      </w:r>
      <w:r w:rsidR="00193A6C" w:rsidRPr="00385064">
        <w:rPr>
          <w:rFonts w:ascii="Helvetica" w:hAnsi="Helvetica" w:cs="Times New Roman"/>
          <w:i/>
          <w:iCs/>
          <w:color w:val="1F4E79" w:themeColor="accent1" w:themeShade="80"/>
          <w:lang w:val="en-GB"/>
        </w:rPr>
        <w:t>for inclusive and quality education must have a strong inclusion on disability and adequately resourced</w:t>
      </w:r>
    </w:p>
    <w:p w14:paraId="6B143877" w14:textId="65496392" w:rsidR="00991380" w:rsidRPr="00385064" w:rsidRDefault="00193A6C" w:rsidP="00C4430B">
      <w:pPr>
        <w:pStyle w:val="ListParagraph"/>
        <w:numPr>
          <w:ilvl w:val="0"/>
          <w:numId w:val="19"/>
        </w:numPr>
        <w:spacing w:line="360" w:lineRule="auto"/>
        <w:jc w:val="both"/>
        <w:rPr>
          <w:rFonts w:ascii="Helvetica" w:hAnsi="Helvetica" w:cs="Times New Roman"/>
          <w:i/>
          <w:iCs/>
          <w:color w:val="1F4E79" w:themeColor="accent1" w:themeShade="80"/>
          <w:lang w:val="en-GB"/>
        </w:rPr>
      </w:pPr>
      <w:r w:rsidRPr="00385064">
        <w:rPr>
          <w:rFonts w:ascii="Helvetica" w:hAnsi="Helvetica" w:cs="Times New Roman"/>
          <w:i/>
          <w:iCs/>
          <w:color w:val="1F4E79" w:themeColor="accent1" w:themeShade="80"/>
          <w:lang w:val="en-GB"/>
        </w:rPr>
        <w:t xml:space="preserve">Teacher training and curriculum development </w:t>
      </w:r>
      <w:r w:rsidR="00D75458" w:rsidRPr="00385064">
        <w:rPr>
          <w:rFonts w:ascii="Helvetica" w:hAnsi="Helvetica" w:cs="Times New Roman"/>
          <w:i/>
          <w:iCs/>
          <w:color w:val="1F4E79" w:themeColor="accent1" w:themeShade="80"/>
          <w:lang w:val="en-GB"/>
        </w:rPr>
        <w:t>for</w:t>
      </w:r>
      <w:r w:rsidRPr="00385064">
        <w:rPr>
          <w:rFonts w:ascii="Helvetica" w:hAnsi="Helvetica" w:cs="Times New Roman"/>
          <w:i/>
          <w:iCs/>
          <w:color w:val="1F4E79" w:themeColor="accent1" w:themeShade="80"/>
          <w:lang w:val="en-GB"/>
        </w:rPr>
        <w:t xml:space="preserve"> children with disabilities is needed </w:t>
      </w:r>
      <w:r w:rsidR="00D75458" w:rsidRPr="00385064">
        <w:rPr>
          <w:rFonts w:ascii="Helvetica" w:hAnsi="Helvetica" w:cs="Times New Roman"/>
          <w:i/>
          <w:iCs/>
          <w:color w:val="1F4E79" w:themeColor="accent1" w:themeShade="80"/>
          <w:lang w:val="en-GB"/>
        </w:rPr>
        <w:t>with teacher aid and tailored learning program</w:t>
      </w:r>
    </w:p>
    <w:p w14:paraId="34A4424B" w14:textId="6427CE10" w:rsidR="00D75458" w:rsidRPr="00385064" w:rsidRDefault="00D75458" w:rsidP="00C4430B">
      <w:pPr>
        <w:pStyle w:val="ListParagraph"/>
        <w:numPr>
          <w:ilvl w:val="0"/>
          <w:numId w:val="19"/>
        </w:numPr>
        <w:spacing w:line="360" w:lineRule="auto"/>
        <w:jc w:val="both"/>
        <w:rPr>
          <w:rFonts w:ascii="Helvetica" w:hAnsi="Helvetica" w:cs="Times New Roman"/>
          <w:i/>
          <w:iCs/>
          <w:color w:val="1F4E79" w:themeColor="accent1" w:themeShade="80"/>
          <w:lang w:val="en-GB"/>
        </w:rPr>
      </w:pPr>
      <w:r w:rsidRPr="00385064">
        <w:rPr>
          <w:rFonts w:ascii="Helvetica" w:hAnsi="Helvetica" w:cs="Times New Roman"/>
          <w:i/>
          <w:iCs/>
          <w:color w:val="1F4E79" w:themeColor="accent1" w:themeShade="80"/>
          <w:lang w:val="en-GB"/>
        </w:rPr>
        <w:t xml:space="preserve">Assessment of children with disabilities needs to be by experts, proper assessment to identify children with disabilities </w:t>
      </w:r>
    </w:p>
    <w:p w14:paraId="6D8B4061" w14:textId="63A26AAF" w:rsidR="00D75458" w:rsidRPr="00385064" w:rsidRDefault="00D75458" w:rsidP="00C4430B">
      <w:pPr>
        <w:pStyle w:val="ListParagraph"/>
        <w:numPr>
          <w:ilvl w:val="0"/>
          <w:numId w:val="19"/>
        </w:numPr>
        <w:spacing w:line="360" w:lineRule="auto"/>
        <w:jc w:val="both"/>
        <w:rPr>
          <w:rFonts w:ascii="Helvetica" w:hAnsi="Helvetica" w:cs="Times New Roman"/>
          <w:i/>
          <w:iCs/>
          <w:color w:val="1F4E79" w:themeColor="accent1" w:themeShade="80"/>
          <w:lang w:val="en-GB"/>
        </w:rPr>
      </w:pPr>
      <w:r w:rsidRPr="00385064">
        <w:rPr>
          <w:rFonts w:ascii="Helvetica" w:hAnsi="Helvetica" w:cs="Times New Roman"/>
          <w:i/>
          <w:iCs/>
          <w:color w:val="1F4E79" w:themeColor="accent1" w:themeShade="80"/>
          <w:lang w:val="en-GB"/>
        </w:rPr>
        <w:t xml:space="preserve">Government needs to provide assistive device for children with disabilities </w:t>
      </w:r>
    </w:p>
    <w:p w14:paraId="3A9A0824" w14:textId="1D784EC1" w:rsidR="00193A6C" w:rsidRPr="00385064" w:rsidRDefault="00193A6C" w:rsidP="00C4430B">
      <w:pPr>
        <w:pStyle w:val="ListParagraph"/>
        <w:numPr>
          <w:ilvl w:val="0"/>
          <w:numId w:val="19"/>
        </w:numPr>
        <w:spacing w:line="360" w:lineRule="auto"/>
        <w:jc w:val="both"/>
        <w:rPr>
          <w:rFonts w:ascii="Helvetica" w:hAnsi="Helvetica" w:cs="Times New Roman"/>
          <w:i/>
          <w:iCs/>
          <w:color w:val="1F4E79" w:themeColor="accent1" w:themeShade="80"/>
          <w:lang w:val="en-GB"/>
        </w:rPr>
      </w:pPr>
      <w:r w:rsidRPr="00385064">
        <w:rPr>
          <w:rFonts w:ascii="Helvetica" w:hAnsi="Helvetica" w:cs="Times New Roman"/>
          <w:i/>
          <w:iCs/>
          <w:color w:val="1F4E79" w:themeColor="accent1" w:themeShade="80"/>
          <w:lang w:val="en-GB"/>
        </w:rPr>
        <w:t xml:space="preserve">Adult learning and education for persons with disabilities needs to be supported. Fusi Alofa to be resourced with funding and space to develop and expand the current program for adult with disabilities. </w:t>
      </w:r>
    </w:p>
    <w:p w14:paraId="33D31125" w14:textId="77777777" w:rsidR="00FE4CF6" w:rsidRDefault="00FE4CF6" w:rsidP="00620EA7">
      <w:pPr>
        <w:spacing w:line="360" w:lineRule="auto"/>
        <w:jc w:val="both"/>
        <w:rPr>
          <w:rFonts w:ascii="Helvetica" w:hAnsi="Helvetica" w:cs="Times New Roman"/>
        </w:rPr>
      </w:pPr>
    </w:p>
    <w:p w14:paraId="6FBC48F5" w14:textId="77777777" w:rsidR="00385064" w:rsidRDefault="00385064" w:rsidP="00620EA7">
      <w:pPr>
        <w:spacing w:line="360" w:lineRule="auto"/>
        <w:jc w:val="both"/>
        <w:rPr>
          <w:rFonts w:ascii="Helvetica" w:hAnsi="Helvetica" w:cs="Times New Roman"/>
        </w:rPr>
      </w:pPr>
    </w:p>
    <w:p w14:paraId="4E4588DD" w14:textId="77777777" w:rsidR="00385064" w:rsidRDefault="00385064" w:rsidP="00620EA7">
      <w:pPr>
        <w:spacing w:line="360" w:lineRule="auto"/>
        <w:jc w:val="both"/>
        <w:rPr>
          <w:rFonts w:ascii="Helvetica" w:hAnsi="Helvetica" w:cs="Times New Roman"/>
        </w:rPr>
      </w:pPr>
    </w:p>
    <w:p w14:paraId="14195A36" w14:textId="2C4024DE" w:rsidR="006E742B" w:rsidRPr="00E00C5F" w:rsidRDefault="006E742B" w:rsidP="00620EA7">
      <w:pPr>
        <w:spacing w:line="360" w:lineRule="auto"/>
        <w:jc w:val="both"/>
        <w:rPr>
          <w:rFonts w:ascii="Helvetica" w:hAnsi="Helvetica" w:cs="Times New Roman"/>
          <w:b/>
          <w:u w:val="single"/>
        </w:rPr>
      </w:pPr>
      <w:r w:rsidRPr="00E00C5F">
        <w:rPr>
          <w:rFonts w:ascii="Helvetica" w:hAnsi="Helvetica" w:cs="Times New Roman"/>
          <w:b/>
          <w:u w:val="single"/>
        </w:rPr>
        <w:lastRenderedPageBreak/>
        <w:t>Article 25: Health</w:t>
      </w:r>
    </w:p>
    <w:p w14:paraId="6C2DB10F" w14:textId="2DC23606" w:rsidR="00870A6E" w:rsidRDefault="00870A6E"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Tuvalu has one hospital, the Princess Margaret Hospital which is based in Funafuti and provides primary and secondary care services in Funafuti and those referred from the outer rural island. With the small population and limited resources, most specialist services are </w:t>
      </w:r>
      <w:r w:rsidR="00B252CA">
        <w:rPr>
          <w:rFonts w:ascii="Helvetica" w:hAnsi="Helvetica" w:cs="Times New Roman"/>
        </w:rPr>
        <w:t>provided by specialist who visits the country. Any clinical care that cannot be offered in the PMH is referred overseas</w:t>
      </w:r>
      <w:r w:rsidR="00B252CA">
        <w:rPr>
          <w:rStyle w:val="FootnoteReference"/>
          <w:rFonts w:ascii="Helvetica" w:hAnsi="Helvetica" w:cs="Times New Roman"/>
        </w:rPr>
        <w:footnoteReference w:id="58"/>
      </w:r>
    </w:p>
    <w:p w14:paraId="2BA681D1" w14:textId="240B9A5D" w:rsidR="006E742B" w:rsidRPr="00775741" w:rsidRDefault="00F20502"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Access to health services is often a challenge for persons with disabilities.</w:t>
      </w:r>
      <w:r w:rsidR="005C1226" w:rsidRPr="00775741">
        <w:rPr>
          <w:rFonts w:ascii="Helvetica" w:hAnsi="Helvetica" w:cs="Times New Roman"/>
        </w:rPr>
        <w:t xml:space="preserve"> There a </w:t>
      </w:r>
      <w:r w:rsidR="00C9046B" w:rsidRPr="00775741">
        <w:rPr>
          <w:rFonts w:ascii="Helvetica" w:hAnsi="Helvetica" w:cs="Times New Roman"/>
        </w:rPr>
        <w:t>number of</w:t>
      </w:r>
      <w:r w:rsidR="005C1226" w:rsidRPr="00775741">
        <w:rPr>
          <w:rFonts w:ascii="Helvetica" w:hAnsi="Helvetica" w:cs="Times New Roman"/>
        </w:rPr>
        <w:t xml:space="preserve"> existing barriers </w:t>
      </w:r>
      <w:r w:rsidR="00E40257" w:rsidRPr="00775741">
        <w:rPr>
          <w:rFonts w:ascii="Helvetica" w:hAnsi="Helvetica" w:cs="Times New Roman"/>
        </w:rPr>
        <w:t xml:space="preserve">that </w:t>
      </w:r>
      <w:r w:rsidR="00C9046B" w:rsidRPr="00775741">
        <w:rPr>
          <w:rFonts w:ascii="Helvetica" w:hAnsi="Helvetica" w:cs="Times New Roman"/>
        </w:rPr>
        <w:t xml:space="preserve">range from inaccessible infrastructure, lack of trained healthcare professionals to assist persons with disabilities, </w:t>
      </w:r>
      <w:r w:rsidR="00E40257" w:rsidRPr="00775741">
        <w:rPr>
          <w:rFonts w:ascii="Helvetica" w:hAnsi="Helvetica" w:cs="Times New Roman"/>
        </w:rPr>
        <w:t xml:space="preserve">lack of sign language interpreters and so on. </w:t>
      </w:r>
      <w:r w:rsidR="00182ACA" w:rsidRPr="00775741">
        <w:rPr>
          <w:rFonts w:ascii="Helvetica" w:hAnsi="Helvetica" w:cs="Times New Roman"/>
        </w:rPr>
        <w:t xml:space="preserve"> </w:t>
      </w:r>
      <w:r w:rsidR="00901F4F" w:rsidRPr="00775741">
        <w:rPr>
          <w:rFonts w:ascii="Helvetica" w:hAnsi="Helvetica" w:cs="Times New Roman"/>
        </w:rPr>
        <w:t>Health</w:t>
      </w:r>
      <w:r w:rsidR="0069275E" w:rsidRPr="00775741">
        <w:rPr>
          <w:rFonts w:ascii="Helvetica" w:hAnsi="Helvetica" w:cs="Times New Roman"/>
        </w:rPr>
        <w:t xml:space="preserve"> services are provided by the public sector as there is no private health sector and are free of charge to citizens of Tuvalu</w:t>
      </w:r>
      <w:r w:rsidR="00870A6E">
        <w:rPr>
          <w:rStyle w:val="FootnoteReference"/>
          <w:rFonts w:ascii="Helvetica" w:hAnsi="Helvetica" w:cs="Times New Roman"/>
        </w:rPr>
        <w:footnoteReference w:id="59"/>
      </w:r>
      <w:r w:rsidR="0069275E" w:rsidRPr="00775741">
        <w:rPr>
          <w:rFonts w:ascii="Helvetica" w:hAnsi="Helvetica" w:cs="Times New Roman"/>
        </w:rPr>
        <w:t>. Overseas treatments must be self-funded.</w:t>
      </w:r>
      <w:r w:rsidR="00901F4F" w:rsidRPr="00775741">
        <w:rPr>
          <w:rFonts w:ascii="Helvetica" w:hAnsi="Helvetica" w:cs="Times New Roman"/>
        </w:rPr>
        <w:t xml:space="preserve"> </w:t>
      </w:r>
      <w:r w:rsidR="00182ACA" w:rsidRPr="00775741">
        <w:rPr>
          <w:rFonts w:ascii="Helvetica" w:hAnsi="Helvetica" w:cs="Times New Roman"/>
        </w:rPr>
        <w:t xml:space="preserve">In the Public Health Act, there is no specific mention of persons with disabilities. </w:t>
      </w:r>
    </w:p>
    <w:p w14:paraId="2DCEEB3F" w14:textId="29C85C64" w:rsidR="001C4E8E" w:rsidRDefault="001C4E8E"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The health system is said to provide basic healthcare to citizens of Tuvalu, however, lacks the much needed specialist care specifically intended for persons with psychosocial disabilities</w:t>
      </w:r>
      <w:r w:rsidR="00870A6E">
        <w:rPr>
          <w:rStyle w:val="FootnoteReference"/>
          <w:rFonts w:ascii="Helvetica" w:hAnsi="Helvetica" w:cs="Times New Roman"/>
        </w:rPr>
        <w:footnoteReference w:id="60"/>
      </w:r>
    </w:p>
    <w:p w14:paraId="12C2FD2E" w14:textId="54255603" w:rsidR="00B252CA" w:rsidRDefault="00B252CA"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Sexual reproductive health services is provided by the Tuvalu Family Health Association (TUFHA) that is open to the general public. Services to persons with disabilities needs to strengthened. </w:t>
      </w:r>
    </w:p>
    <w:p w14:paraId="5EC69614" w14:textId="249089A0" w:rsidR="008F4854" w:rsidRDefault="008F4854" w:rsidP="009C2F13">
      <w:pPr>
        <w:pStyle w:val="ListParagraph"/>
        <w:numPr>
          <w:ilvl w:val="0"/>
          <w:numId w:val="3"/>
        </w:numPr>
        <w:spacing w:line="360" w:lineRule="auto"/>
        <w:jc w:val="both"/>
        <w:rPr>
          <w:rFonts w:ascii="Helvetica" w:hAnsi="Helvetica" w:cs="Times New Roman"/>
        </w:rPr>
      </w:pPr>
      <w:r>
        <w:rPr>
          <w:rFonts w:ascii="Helvetica" w:hAnsi="Helvetica" w:cs="Times New Roman"/>
        </w:rPr>
        <w:t>Screening for children is not available, hence, children with disabilities who are in school are screened overseas or by the school’s coordinator with the criteria in place. Specialist such as Occupational Therapist, Speech therapist etc., are not available at  the Princess Margaret Hospital</w:t>
      </w:r>
    </w:p>
    <w:p w14:paraId="51826462" w14:textId="6D4846C0" w:rsidR="00587805" w:rsidRDefault="00B252CA"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Assistive device is </w:t>
      </w:r>
      <w:r w:rsidR="00425EC4">
        <w:rPr>
          <w:rFonts w:ascii="Helvetica" w:hAnsi="Helvetica" w:cs="Times New Roman"/>
        </w:rPr>
        <w:t>not readily available in Tuvalu nor is it affordable to persons with disabilities.</w:t>
      </w:r>
      <w:r>
        <w:rPr>
          <w:rFonts w:ascii="Helvetica" w:hAnsi="Helvetica" w:cs="Times New Roman"/>
        </w:rPr>
        <w:t xml:space="preserve"> </w:t>
      </w:r>
      <w:r w:rsidR="00425EC4">
        <w:rPr>
          <w:rFonts w:ascii="Helvetica" w:hAnsi="Helvetica" w:cs="Times New Roman"/>
        </w:rPr>
        <w:t>It</w:t>
      </w:r>
      <w:r>
        <w:rPr>
          <w:rFonts w:ascii="Helvetica" w:hAnsi="Helvetica" w:cs="Times New Roman"/>
        </w:rPr>
        <w:t xml:space="preserve"> is a struggle for persons with disabilities </w:t>
      </w:r>
      <w:r w:rsidR="00425EC4">
        <w:rPr>
          <w:rFonts w:ascii="Helvetica" w:hAnsi="Helvetica" w:cs="Times New Roman"/>
        </w:rPr>
        <w:t xml:space="preserve">and their families </w:t>
      </w:r>
      <w:r>
        <w:rPr>
          <w:rFonts w:ascii="Helvetica" w:hAnsi="Helvetica" w:cs="Times New Roman"/>
        </w:rPr>
        <w:t>to obtain an assistive device they need</w:t>
      </w:r>
      <w:r w:rsidR="00EF353E">
        <w:rPr>
          <w:rFonts w:ascii="Helvetica" w:hAnsi="Helvetica" w:cs="Times New Roman"/>
        </w:rPr>
        <w:t xml:space="preserve"> plus the services available to maintain the device</w:t>
      </w:r>
      <w:r>
        <w:rPr>
          <w:rFonts w:ascii="Helvetica" w:hAnsi="Helvetica" w:cs="Times New Roman"/>
        </w:rPr>
        <w:t xml:space="preserve">. </w:t>
      </w:r>
      <w:r w:rsidR="008F4854">
        <w:rPr>
          <w:rFonts w:ascii="Helvetica" w:hAnsi="Helvetica" w:cs="Times New Roman"/>
        </w:rPr>
        <w:t xml:space="preserve">They rely on donations or arranged by friends and family members overseas. The device still need to be cleared with customs on duty and tax when it arrives in Funafuti. </w:t>
      </w:r>
    </w:p>
    <w:p w14:paraId="495E71E6" w14:textId="425BA491" w:rsidR="00B54E6C" w:rsidRDefault="00B54E6C"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The Mental Treatment Act allows forced psychiatric treatment and detention of persons of unsound mind </w:t>
      </w:r>
      <w:r w:rsidR="003B2CB2">
        <w:rPr>
          <w:rFonts w:ascii="Helvetica" w:hAnsi="Helvetica" w:cs="Times New Roman"/>
        </w:rPr>
        <w:t xml:space="preserve"> which is inhumane and degrading</w:t>
      </w:r>
      <w:r w:rsidR="003B2CB2">
        <w:rPr>
          <w:rStyle w:val="FootnoteReference"/>
          <w:rFonts w:ascii="Helvetica" w:hAnsi="Helvetica" w:cs="Times New Roman"/>
        </w:rPr>
        <w:footnoteReference w:id="61"/>
      </w:r>
      <w:r w:rsidR="003B2CB2">
        <w:rPr>
          <w:rFonts w:ascii="Helvetica" w:hAnsi="Helvetica" w:cs="Times New Roman"/>
        </w:rPr>
        <w:t xml:space="preserve">. </w:t>
      </w:r>
    </w:p>
    <w:p w14:paraId="0C939139" w14:textId="77777777" w:rsidR="008F4854" w:rsidRDefault="008F4854" w:rsidP="008F4854">
      <w:pPr>
        <w:pStyle w:val="ListParagraph"/>
        <w:spacing w:line="360" w:lineRule="auto"/>
        <w:jc w:val="both"/>
        <w:rPr>
          <w:rFonts w:ascii="Helvetica" w:hAnsi="Helvetica" w:cs="Times New Roman"/>
        </w:rPr>
      </w:pPr>
    </w:p>
    <w:p w14:paraId="11018CE0" w14:textId="77777777" w:rsidR="00385064" w:rsidRDefault="00385064" w:rsidP="008F4854">
      <w:pPr>
        <w:pStyle w:val="ListParagraph"/>
        <w:spacing w:line="360" w:lineRule="auto"/>
        <w:jc w:val="both"/>
        <w:rPr>
          <w:rFonts w:ascii="Helvetica" w:hAnsi="Helvetica" w:cs="Times New Roman"/>
          <w:b/>
          <w:bCs/>
          <w:i/>
          <w:iCs/>
        </w:rPr>
      </w:pPr>
    </w:p>
    <w:p w14:paraId="1B61CACF" w14:textId="5CA069A3" w:rsidR="008F4854" w:rsidRPr="00385064" w:rsidRDefault="008F4854" w:rsidP="008F4854">
      <w:pPr>
        <w:pStyle w:val="ListParagraph"/>
        <w:spacing w:line="360" w:lineRule="auto"/>
        <w:jc w:val="both"/>
        <w:rPr>
          <w:rFonts w:ascii="Helvetica" w:hAnsi="Helvetica" w:cs="Times New Roman"/>
          <w:b/>
          <w:bCs/>
          <w:i/>
          <w:iCs/>
          <w:color w:val="1F4E79" w:themeColor="accent1" w:themeShade="80"/>
        </w:rPr>
      </w:pPr>
      <w:r w:rsidRPr="00385064">
        <w:rPr>
          <w:rFonts w:ascii="Helvetica" w:hAnsi="Helvetica" w:cs="Times New Roman"/>
          <w:b/>
          <w:bCs/>
          <w:i/>
          <w:iCs/>
          <w:color w:val="1F4E79" w:themeColor="accent1" w:themeShade="80"/>
        </w:rPr>
        <w:lastRenderedPageBreak/>
        <w:t>Recommendations</w:t>
      </w:r>
    </w:p>
    <w:p w14:paraId="13A2121F" w14:textId="1C93B0CA" w:rsidR="008F4854" w:rsidRPr="00385064" w:rsidRDefault="003B2CB2" w:rsidP="00B54E6C">
      <w:pPr>
        <w:pStyle w:val="ListParagraph"/>
        <w:numPr>
          <w:ilvl w:val="0"/>
          <w:numId w:val="21"/>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T</w:t>
      </w:r>
      <w:r w:rsidR="00B54E6C" w:rsidRPr="00385064">
        <w:rPr>
          <w:rFonts w:ascii="Helvetica" w:hAnsi="Helvetica" w:cs="Times New Roman"/>
          <w:i/>
          <w:iCs/>
          <w:color w:val="1F4E79" w:themeColor="accent1" w:themeShade="80"/>
        </w:rPr>
        <w:t>ax and duty to be removed on assistive device and products</w:t>
      </w:r>
    </w:p>
    <w:p w14:paraId="346BF2B9" w14:textId="50B897E0" w:rsidR="00B54E6C" w:rsidRPr="00385064" w:rsidRDefault="00B54E6C" w:rsidP="00B54E6C">
      <w:pPr>
        <w:pStyle w:val="ListParagraph"/>
        <w:numPr>
          <w:ilvl w:val="0"/>
          <w:numId w:val="21"/>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that the Mental Treatment </w:t>
      </w:r>
      <w:r w:rsidR="003B2CB2" w:rsidRPr="00385064">
        <w:rPr>
          <w:rFonts w:ascii="Helvetica" w:hAnsi="Helvetica" w:cs="Times New Roman"/>
          <w:i/>
          <w:iCs/>
          <w:color w:val="1F4E79" w:themeColor="accent1" w:themeShade="80"/>
        </w:rPr>
        <w:t>A</w:t>
      </w:r>
      <w:r w:rsidRPr="00385064">
        <w:rPr>
          <w:rFonts w:ascii="Helvetica" w:hAnsi="Helvetica" w:cs="Times New Roman"/>
          <w:i/>
          <w:iCs/>
          <w:color w:val="1F4E79" w:themeColor="accent1" w:themeShade="80"/>
        </w:rPr>
        <w:t xml:space="preserve">ct is amended and aligned to the CRPD </w:t>
      </w:r>
      <w:r w:rsidR="003B2CB2" w:rsidRPr="00385064">
        <w:rPr>
          <w:rFonts w:ascii="Helvetica" w:hAnsi="Helvetica" w:cs="Times New Roman"/>
          <w:i/>
          <w:iCs/>
          <w:color w:val="1F4E79" w:themeColor="accent1" w:themeShade="80"/>
        </w:rPr>
        <w:t xml:space="preserve">and </w:t>
      </w:r>
      <w:r w:rsidRPr="00385064">
        <w:rPr>
          <w:rFonts w:ascii="Helvetica" w:hAnsi="Helvetica" w:cs="Times New Roman"/>
          <w:i/>
          <w:iCs/>
          <w:color w:val="1F4E79" w:themeColor="accent1" w:themeShade="80"/>
        </w:rPr>
        <w:t xml:space="preserve">to remove </w:t>
      </w:r>
      <w:r w:rsidR="003B2CB2" w:rsidRPr="00385064">
        <w:rPr>
          <w:rFonts w:ascii="Helvetica" w:hAnsi="Helvetica" w:cs="Times New Roman"/>
          <w:i/>
          <w:iCs/>
          <w:color w:val="1F4E79" w:themeColor="accent1" w:themeShade="80"/>
        </w:rPr>
        <w:t>all discriminatory language</w:t>
      </w:r>
    </w:p>
    <w:p w14:paraId="2FAAE440" w14:textId="1013EB65" w:rsidR="003B2CB2" w:rsidRPr="00385064" w:rsidRDefault="003B2CB2" w:rsidP="00B54E6C">
      <w:pPr>
        <w:pStyle w:val="ListParagraph"/>
        <w:numPr>
          <w:ilvl w:val="0"/>
          <w:numId w:val="21"/>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that health care services is accessible to persons with disabilities. </w:t>
      </w:r>
    </w:p>
    <w:p w14:paraId="502A179D" w14:textId="39CBACFC" w:rsidR="008F561C" w:rsidRPr="00B54E6C" w:rsidRDefault="008F561C" w:rsidP="00B54E6C">
      <w:pPr>
        <w:spacing w:line="360" w:lineRule="auto"/>
        <w:jc w:val="both"/>
        <w:rPr>
          <w:rFonts w:ascii="Helvetica" w:hAnsi="Helvetica" w:cs="Times New Roman"/>
        </w:rPr>
      </w:pPr>
    </w:p>
    <w:p w14:paraId="79D8BB32" w14:textId="18596EEE" w:rsidR="00C94ED8" w:rsidRPr="00E00C5F" w:rsidRDefault="008F561C" w:rsidP="00620EA7">
      <w:pPr>
        <w:spacing w:line="360" w:lineRule="auto"/>
        <w:jc w:val="both"/>
        <w:rPr>
          <w:rFonts w:ascii="Helvetica" w:hAnsi="Helvetica" w:cs="Times New Roman"/>
          <w:b/>
          <w:u w:val="single"/>
        </w:rPr>
      </w:pPr>
      <w:r w:rsidRPr="00E00C5F">
        <w:rPr>
          <w:rFonts w:ascii="Helvetica" w:hAnsi="Helvetica" w:cs="Times New Roman"/>
          <w:b/>
          <w:u w:val="single"/>
        </w:rPr>
        <w:t>Article 26:</w:t>
      </w:r>
      <w:r w:rsidR="00B24364" w:rsidRPr="00E00C5F">
        <w:rPr>
          <w:rFonts w:ascii="Helvetica" w:hAnsi="Helvetica" w:cs="Times New Roman"/>
          <w:b/>
          <w:u w:val="single"/>
        </w:rPr>
        <w:t xml:space="preserve"> Habilitation and</w:t>
      </w:r>
      <w:r w:rsidRPr="00E00C5F">
        <w:rPr>
          <w:rFonts w:ascii="Helvetica" w:hAnsi="Helvetica" w:cs="Times New Roman"/>
          <w:b/>
          <w:u w:val="single"/>
        </w:rPr>
        <w:t xml:space="preserve"> Rehabilitation</w:t>
      </w:r>
      <w:r w:rsidR="007E4311" w:rsidRPr="00E00C5F">
        <w:rPr>
          <w:rFonts w:ascii="Helvetica" w:hAnsi="Helvetica" w:cs="Times New Roman"/>
          <w:b/>
          <w:u w:val="single"/>
        </w:rPr>
        <w:t xml:space="preserve"> </w:t>
      </w:r>
    </w:p>
    <w:p w14:paraId="0A927337" w14:textId="4063F54B" w:rsidR="004465BC" w:rsidRPr="00775741" w:rsidRDefault="004465BC"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According to Tuvalu’s Disability Report, it states there is a physiotherapist that is based at the hospital and occasionally visits the outer islands whereby his main area of focus is musculoskeletal and sports physiotherapy; followed by cardio respiratory physiotherapy and neurology (stroke rehabilitation). Ther</w:t>
      </w:r>
      <w:r w:rsidR="003B2BB4" w:rsidRPr="00775741">
        <w:rPr>
          <w:rFonts w:ascii="Helvetica" w:hAnsi="Helvetica" w:cs="Times New Roman"/>
        </w:rPr>
        <w:t>e</w:t>
      </w:r>
      <w:r w:rsidRPr="00775741">
        <w:rPr>
          <w:rFonts w:ascii="Helvetica" w:hAnsi="Helvetica" w:cs="Times New Roman"/>
        </w:rPr>
        <w:t xml:space="preserve"> is no Community Based Rehabilitation in Tuvalu.</w:t>
      </w:r>
      <w:r w:rsidR="002062CC" w:rsidRPr="00775741">
        <w:rPr>
          <w:rFonts w:ascii="Helvetica" w:hAnsi="Helvetica" w:cs="Times New Roman"/>
        </w:rPr>
        <w:t xml:space="preserve"> The Ministry of Health (MOH) also works with FAA in providing assistive devices in the form of wheelchairs and crutches. Reading glasses or spectacles are also donated. </w:t>
      </w:r>
    </w:p>
    <w:p w14:paraId="4623F505" w14:textId="6C50291A" w:rsidR="00C94ED8" w:rsidRDefault="00063AB2"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 xml:space="preserve">Physiotherapy session: </w:t>
      </w:r>
      <w:r w:rsidR="005703EF" w:rsidRPr="00775741">
        <w:rPr>
          <w:rFonts w:ascii="Helvetica" w:hAnsi="Helvetica" w:cs="Times New Roman"/>
        </w:rPr>
        <w:t xml:space="preserve">persons with disabilities have their session for physiotherapy are only for those who need the service and the Fusi Alofa pick their members on Tuesday and Thursday for this service. </w:t>
      </w:r>
    </w:p>
    <w:p w14:paraId="6201BB89" w14:textId="5058F33B" w:rsidR="003B2CB2" w:rsidRDefault="003B2CB2" w:rsidP="003B2CB2">
      <w:pPr>
        <w:pStyle w:val="ListParagraph"/>
        <w:spacing w:line="360" w:lineRule="auto"/>
        <w:jc w:val="both"/>
        <w:rPr>
          <w:rFonts w:ascii="Helvetica" w:hAnsi="Helvetica" w:cs="Times New Roman"/>
        </w:rPr>
      </w:pPr>
    </w:p>
    <w:p w14:paraId="3BEEDF66" w14:textId="0AC60013" w:rsidR="003B2CB2" w:rsidRPr="00385064" w:rsidRDefault="003B2CB2" w:rsidP="003B2CB2">
      <w:pPr>
        <w:pStyle w:val="ListParagraph"/>
        <w:spacing w:line="360" w:lineRule="auto"/>
        <w:jc w:val="both"/>
        <w:rPr>
          <w:rFonts w:ascii="Helvetica" w:hAnsi="Helvetica" w:cs="Times New Roman"/>
          <w:b/>
          <w:bCs/>
          <w:i/>
          <w:iCs/>
          <w:color w:val="1F4E79" w:themeColor="accent1" w:themeShade="80"/>
        </w:rPr>
      </w:pPr>
      <w:r w:rsidRPr="00385064">
        <w:rPr>
          <w:rFonts w:ascii="Helvetica" w:hAnsi="Helvetica" w:cs="Times New Roman"/>
          <w:b/>
          <w:bCs/>
          <w:i/>
          <w:iCs/>
          <w:color w:val="1F4E79" w:themeColor="accent1" w:themeShade="80"/>
        </w:rPr>
        <w:t>Recommendations</w:t>
      </w:r>
    </w:p>
    <w:p w14:paraId="614FDECC" w14:textId="15156AED" w:rsidR="003B2CB2" w:rsidRPr="00385064" w:rsidRDefault="003B2CB2" w:rsidP="003B2CB2">
      <w:pPr>
        <w:pStyle w:val="ListParagraph"/>
        <w:numPr>
          <w:ilvl w:val="0"/>
          <w:numId w:val="22"/>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Fusi Alofa to be resourced to develop and provide peer support to persons with disabilities and their families </w:t>
      </w:r>
    </w:p>
    <w:p w14:paraId="15EEB912" w14:textId="763E74FF" w:rsidR="003B2CB2" w:rsidRPr="00385064" w:rsidRDefault="003B2CB2" w:rsidP="003B2CB2">
      <w:pPr>
        <w:pStyle w:val="ListParagraph"/>
        <w:numPr>
          <w:ilvl w:val="0"/>
          <w:numId w:val="22"/>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Services in the communities needs to be inclusive and accessible to persons with disabilities </w:t>
      </w:r>
    </w:p>
    <w:p w14:paraId="6C7BA824" w14:textId="77777777" w:rsidR="00C94ED8" w:rsidRPr="00E00C5F" w:rsidRDefault="00C94ED8" w:rsidP="00620EA7">
      <w:pPr>
        <w:spacing w:line="360" w:lineRule="auto"/>
        <w:jc w:val="both"/>
        <w:rPr>
          <w:rFonts w:ascii="Helvetica" w:hAnsi="Helvetica" w:cs="Times New Roman"/>
          <w:b/>
          <w:u w:val="single"/>
        </w:rPr>
      </w:pPr>
      <w:r w:rsidRPr="00E00C5F">
        <w:rPr>
          <w:rFonts w:ascii="Helvetica" w:hAnsi="Helvetica" w:cs="Times New Roman"/>
          <w:b/>
          <w:u w:val="single"/>
        </w:rPr>
        <w:t>Article 27: Work and Employment</w:t>
      </w:r>
    </w:p>
    <w:p w14:paraId="5EEE596C" w14:textId="0A8BF654" w:rsidR="00C94ED8" w:rsidRPr="00775741" w:rsidRDefault="00022794"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Employment opportunities are very scarc</w:t>
      </w:r>
      <w:r w:rsidR="001D225D" w:rsidRPr="00775741">
        <w:rPr>
          <w:rFonts w:ascii="Helvetica" w:hAnsi="Helvetica" w:cs="Times New Roman"/>
        </w:rPr>
        <w:t>e for persons with disabilities in Tuvalu.</w:t>
      </w:r>
      <w:r w:rsidR="00C354B6" w:rsidRPr="00775741">
        <w:rPr>
          <w:rFonts w:ascii="Helvetica" w:hAnsi="Helvetica" w:cs="Times New Roman"/>
        </w:rPr>
        <w:t xml:space="preserve"> The Constitution, l</w:t>
      </w:r>
      <w:r w:rsidRPr="00775741">
        <w:rPr>
          <w:rFonts w:ascii="Helvetica" w:hAnsi="Helvetica" w:cs="Times New Roman"/>
        </w:rPr>
        <w:t xml:space="preserve">aws and policies do not specify anything around employing persons with disabilities. </w:t>
      </w:r>
      <w:r w:rsidR="00E11972" w:rsidRPr="00775741">
        <w:rPr>
          <w:rFonts w:ascii="Helvetica" w:hAnsi="Helvetica" w:cs="Times New Roman"/>
        </w:rPr>
        <w:t>According to Tuvalu’s Employment Act, Section 33 on Exemption</w:t>
      </w:r>
      <w:r w:rsidR="00C354B6" w:rsidRPr="00775741">
        <w:rPr>
          <w:rFonts w:ascii="Helvetica" w:hAnsi="Helvetica" w:cs="Times New Roman"/>
        </w:rPr>
        <w:t xml:space="preserve"> mentions a small portion on disability stating,</w:t>
      </w:r>
      <w:r w:rsidR="00E11972" w:rsidRPr="00775741">
        <w:rPr>
          <w:rFonts w:ascii="Helvetica" w:hAnsi="Helvetica" w:cs="Times New Roman"/>
        </w:rPr>
        <w:t xml:space="preserve"> “The Commissioner may issue permits of exemption to infirm or disabled persons authorising the employment of such persons at less than the minimum wage fixed in respect of the occupation in which such persons are employed, and such permits may specify the conditions under which such persons may be so employed and the wage conditions specified in such permit shall, for the purposes of this Part, be deemed </w:t>
      </w:r>
      <w:r w:rsidR="00E11972" w:rsidRPr="00775741">
        <w:rPr>
          <w:rFonts w:ascii="Helvetica" w:hAnsi="Helvetica" w:cs="Times New Roman"/>
        </w:rPr>
        <w:lastRenderedPageBreak/>
        <w:t>to be the minimum wage”</w:t>
      </w:r>
      <w:r w:rsidR="00487AB8" w:rsidRPr="00E00C5F">
        <w:rPr>
          <w:rStyle w:val="FootnoteReference"/>
          <w:rFonts w:ascii="Helvetica" w:hAnsi="Helvetica" w:cs="Times New Roman"/>
        </w:rPr>
        <w:footnoteReference w:id="62"/>
      </w:r>
      <w:r w:rsidR="00E11972" w:rsidRPr="00775741">
        <w:rPr>
          <w:rFonts w:ascii="Helvetica" w:hAnsi="Helvetica" w:cs="Times New Roman"/>
        </w:rPr>
        <w:t xml:space="preserve">. </w:t>
      </w:r>
      <w:r w:rsidR="006B5CC4" w:rsidRPr="00775741">
        <w:rPr>
          <w:rFonts w:ascii="Helvetica" w:hAnsi="Helvetica" w:cs="Times New Roman"/>
        </w:rPr>
        <w:t xml:space="preserve">This is the only clause </w:t>
      </w:r>
      <w:r w:rsidR="00C354B6" w:rsidRPr="00775741">
        <w:rPr>
          <w:rFonts w:ascii="Helvetica" w:hAnsi="Helvetica" w:cs="Times New Roman"/>
        </w:rPr>
        <w:t>that mentions anything surrounding disability. Therefore, it is critical that Government looks at addressing the specific needs related to persons with disability in the area of empl</w:t>
      </w:r>
      <w:r w:rsidR="00FE2C2E" w:rsidRPr="00775741">
        <w:rPr>
          <w:rFonts w:ascii="Helvetica" w:hAnsi="Helvetica" w:cs="Times New Roman"/>
        </w:rPr>
        <w:t>oyment. Noting that persons with disabilities may have not had the opportunity to acquire a formal education, it would be recommendable that the Government work with partners in introducing entrepreneurial programmes or development schemes that could potentially create small and medium-sized enterprises (SMEs)</w:t>
      </w:r>
      <w:r w:rsidR="005E0EA9" w:rsidRPr="00775741">
        <w:rPr>
          <w:rFonts w:ascii="Helvetica" w:hAnsi="Helvetica" w:cs="Times New Roman"/>
        </w:rPr>
        <w:t>.</w:t>
      </w:r>
    </w:p>
    <w:p w14:paraId="35341675" w14:textId="0B4316A9" w:rsidR="003B2CB2" w:rsidRPr="005A02AF" w:rsidRDefault="00641C48"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According to Tuvalu’s Labour and Employment Relations Act 2017, children under the age of 15 or the prescribed minimum age of employment will not be able to work in any capacity,</w:t>
      </w:r>
      <w:r w:rsidR="006C4532" w:rsidRPr="00775741">
        <w:rPr>
          <w:rFonts w:ascii="Helvetica" w:hAnsi="Helvetica" w:cs="Times New Roman"/>
        </w:rPr>
        <w:t xml:space="preserve"> unless it is light work. Moreover, </w:t>
      </w:r>
      <w:r w:rsidRPr="00775741">
        <w:rPr>
          <w:rFonts w:ascii="Helvetica" w:hAnsi="Helvetica" w:cs="Times New Roman"/>
        </w:rPr>
        <w:t>the employer is to obtain the consent from the child’s parent and is to produce it as evidence if requested to do so by an authorized officer</w:t>
      </w:r>
      <w:r w:rsidRPr="00E00C5F">
        <w:rPr>
          <w:rStyle w:val="FootnoteReference"/>
          <w:rFonts w:ascii="Helvetica" w:hAnsi="Helvetica" w:cs="Times New Roman"/>
        </w:rPr>
        <w:footnoteReference w:id="63"/>
      </w:r>
      <w:r w:rsidRPr="00775741">
        <w:rPr>
          <w:rFonts w:ascii="Helvetica" w:hAnsi="Helvetica" w:cs="Times New Roman"/>
        </w:rPr>
        <w:t>.</w:t>
      </w:r>
      <w:r w:rsidR="00893C7E" w:rsidRPr="00775741">
        <w:rPr>
          <w:rFonts w:ascii="Helvetica" w:hAnsi="Helvetica" w:cs="Times New Roman"/>
        </w:rPr>
        <w:t xml:space="preserve"> Part 5 of the Labour and Employment Act 2017 amplifies equal employment opportunities. </w:t>
      </w:r>
      <w:r w:rsidR="00AD509C" w:rsidRPr="00775741">
        <w:rPr>
          <w:rFonts w:ascii="Helvetica" w:hAnsi="Helvetica" w:cs="Times New Roman"/>
        </w:rPr>
        <w:t>Section 50 prohibits discrimination in relation to employment. It states that, “an employer shall not discriminate, directly or indirectly, against any employee or prospective employee to recruitment, training, promotion, terms and conditions of employment, termination of employment or other matters arising out of employment relationship, for a prohibited reason”</w:t>
      </w:r>
      <w:bookmarkStart w:id="8" w:name="_Ref35264798"/>
      <w:r w:rsidR="00AD509C" w:rsidRPr="00E00C5F">
        <w:rPr>
          <w:rStyle w:val="FootnoteReference"/>
          <w:rFonts w:ascii="Helvetica" w:hAnsi="Helvetica" w:cs="Times New Roman"/>
        </w:rPr>
        <w:footnoteReference w:id="64"/>
      </w:r>
      <w:bookmarkEnd w:id="8"/>
      <w:r w:rsidR="00AD509C" w:rsidRPr="00775741">
        <w:rPr>
          <w:rFonts w:ascii="Helvetica" w:hAnsi="Helvetica" w:cs="Times New Roman"/>
        </w:rPr>
        <w:t xml:space="preserve">. </w:t>
      </w:r>
      <w:r w:rsidR="009D5A24" w:rsidRPr="00775741">
        <w:rPr>
          <w:rFonts w:ascii="Helvetica" w:hAnsi="Helvetica" w:cs="Times New Roman"/>
        </w:rPr>
        <w:t>However, there is no specification if this includes persons with disabilities.</w:t>
      </w:r>
    </w:p>
    <w:p w14:paraId="1CCFD643" w14:textId="20131BF5" w:rsidR="003B2CB2" w:rsidRPr="00385064" w:rsidRDefault="003B2CB2" w:rsidP="00126ED2">
      <w:pPr>
        <w:spacing w:line="360" w:lineRule="auto"/>
        <w:ind w:left="720"/>
        <w:jc w:val="both"/>
        <w:rPr>
          <w:rFonts w:ascii="Helvetica" w:hAnsi="Helvetica" w:cs="Times New Roman"/>
          <w:b/>
          <w:bCs/>
          <w:i/>
          <w:iCs/>
          <w:color w:val="1F4E79" w:themeColor="accent1" w:themeShade="80"/>
        </w:rPr>
      </w:pPr>
      <w:r w:rsidRPr="00385064">
        <w:rPr>
          <w:rFonts w:ascii="Helvetica" w:hAnsi="Helvetica" w:cs="Times New Roman"/>
          <w:b/>
          <w:bCs/>
          <w:i/>
          <w:iCs/>
          <w:color w:val="1F4E79" w:themeColor="accent1" w:themeShade="80"/>
        </w:rPr>
        <w:t>Recommendations</w:t>
      </w:r>
    </w:p>
    <w:p w14:paraId="43F6F03D" w14:textId="2555BF49" w:rsidR="003B2CB2" w:rsidRPr="00385064" w:rsidRDefault="005A02AF" w:rsidP="00126ED2">
      <w:pPr>
        <w:pStyle w:val="ListParagraph"/>
        <w:numPr>
          <w:ilvl w:val="0"/>
          <w:numId w:val="23"/>
        </w:numPr>
        <w:spacing w:line="360" w:lineRule="auto"/>
        <w:ind w:left="1080"/>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Adequate financial support to Fusi Alofa to expand their program for adult learning and run or partner with other organisation to provide financial literacy </w:t>
      </w:r>
    </w:p>
    <w:p w14:paraId="180E6B3F" w14:textId="61911347" w:rsidR="005A02AF" w:rsidRPr="00385064" w:rsidRDefault="005A02AF" w:rsidP="00126ED2">
      <w:pPr>
        <w:pStyle w:val="ListParagraph"/>
        <w:numPr>
          <w:ilvl w:val="0"/>
          <w:numId w:val="23"/>
        </w:numPr>
        <w:spacing w:line="360" w:lineRule="auto"/>
        <w:ind w:left="1080"/>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Create livelihood programs for persons with disabilities and their families</w:t>
      </w:r>
    </w:p>
    <w:p w14:paraId="54CDEE22" w14:textId="002E2509" w:rsidR="005A02AF" w:rsidRPr="00385064" w:rsidRDefault="005A02AF" w:rsidP="00126ED2">
      <w:pPr>
        <w:pStyle w:val="ListParagraph"/>
        <w:numPr>
          <w:ilvl w:val="0"/>
          <w:numId w:val="23"/>
        </w:numPr>
        <w:spacing w:line="360" w:lineRule="auto"/>
        <w:ind w:left="1080"/>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there is enough scholarships to support persons with disabilities </w:t>
      </w:r>
    </w:p>
    <w:p w14:paraId="5B1B6C34" w14:textId="77777777" w:rsidR="009D5A24" w:rsidRPr="00E00C5F" w:rsidRDefault="009D5A24" w:rsidP="00620EA7">
      <w:pPr>
        <w:spacing w:line="360" w:lineRule="auto"/>
        <w:jc w:val="both"/>
        <w:rPr>
          <w:rFonts w:ascii="Helvetica" w:hAnsi="Helvetica" w:cs="Times New Roman"/>
        </w:rPr>
      </w:pPr>
    </w:p>
    <w:p w14:paraId="4612EDD8" w14:textId="77777777" w:rsidR="009D5A24" w:rsidRPr="00E00C5F" w:rsidRDefault="004849AA" w:rsidP="00620EA7">
      <w:pPr>
        <w:spacing w:line="360" w:lineRule="auto"/>
        <w:jc w:val="both"/>
        <w:rPr>
          <w:rFonts w:ascii="Helvetica" w:hAnsi="Helvetica" w:cs="Times New Roman"/>
          <w:b/>
          <w:u w:val="single"/>
        </w:rPr>
      </w:pPr>
      <w:r w:rsidRPr="00E00C5F">
        <w:rPr>
          <w:rFonts w:ascii="Helvetica" w:hAnsi="Helvetica" w:cs="Times New Roman"/>
          <w:b/>
          <w:u w:val="single"/>
        </w:rPr>
        <w:t>Article 28: Adequate standard of living and social protection</w:t>
      </w:r>
    </w:p>
    <w:p w14:paraId="5F3B40F9" w14:textId="7E74B64D" w:rsidR="004849AA" w:rsidRPr="00775741" w:rsidRDefault="00AC0704"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 xml:space="preserve">The Government of Tuvalu developed a disability support scheme in 2015. The criteria to receive the scheme was very strict whereby only those born with a disability or bedridden were the only persons entitled to the support. In 2016, it was revised so that to be a recipient </w:t>
      </w:r>
      <w:r w:rsidRPr="00775741">
        <w:rPr>
          <w:rFonts w:ascii="Helvetica" w:hAnsi="Helvetica" w:cs="Times New Roman"/>
        </w:rPr>
        <w:lastRenderedPageBreak/>
        <w:t>of the disability benefit, the application needed to be endorsed by a doctor that sits on the assessment committee and would only be payable up to the age of 70</w:t>
      </w:r>
      <w:r w:rsidR="00121950">
        <w:rPr>
          <w:rStyle w:val="FootnoteReference"/>
          <w:rFonts w:ascii="Helvetica" w:hAnsi="Helvetica" w:cs="Times New Roman"/>
        </w:rPr>
        <w:footnoteReference w:id="65"/>
      </w:r>
      <w:r w:rsidRPr="00775741">
        <w:rPr>
          <w:rFonts w:ascii="Helvetica" w:hAnsi="Helvetica" w:cs="Times New Roman"/>
        </w:rPr>
        <w:t xml:space="preserve">. </w:t>
      </w:r>
    </w:p>
    <w:p w14:paraId="7F387190" w14:textId="4A7DA335" w:rsidR="00B20836" w:rsidRDefault="00B20836"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There is an availability of a Support Scheme for the Most Vulnerable Person</w:t>
      </w:r>
      <w:r w:rsidR="008A21F9" w:rsidRPr="00775741">
        <w:rPr>
          <w:rFonts w:ascii="Helvetica" w:hAnsi="Helvetica" w:cs="Times New Roman"/>
        </w:rPr>
        <w:t>s with disabilities. The support scheme aims at providing financial assistance for persons with disabilities for daily assistance with regards to their needs and wants. The support scheme provides AUD 70 per month to persons with disabilities</w:t>
      </w:r>
      <w:r w:rsidR="00121950">
        <w:rPr>
          <w:rStyle w:val="FootnoteReference"/>
          <w:rFonts w:ascii="Helvetica" w:hAnsi="Helvetica" w:cs="Times New Roman"/>
        </w:rPr>
        <w:footnoteReference w:id="66"/>
      </w:r>
    </w:p>
    <w:p w14:paraId="53C5ABC0" w14:textId="45A8509E" w:rsidR="00121950" w:rsidRPr="00775741" w:rsidRDefault="00121950" w:rsidP="009C2F13">
      <w:pPr>
        <w:pStyle w:val="ListParagraph"/>
        <w:numPr>
          <w:ilvl w:val="0"/>
          <w:numId w:val="3"/>
        </w:numPr>
        <w:spacing w:line="360" w:lineRule="auto"/>
        <w:jc w:val="both"/>
        <w:rPr>
          <w:rFonts w:ascii="Helvetica" w:hAnsi="Helvetica" w:cs="Times New Roman"/>
        </w:rPr>
      </w:pPr>
      <w:r>
        <w:rPr>
          <w:rFonts w:ascii="Helvetica" w:hAnsi="Helvetica" w:cs="Times New Roman"/>
        </w:rPr>
        <w:t>For the last few years the benefits have increased in the different categories of benefit, mild, medium and severe, according to the OPD with benefits payment ranged from AUD70 to AUD120 per month for those with severe and high support needs. The benefit has an annual income threshold, some persons with disabilities who are above the annual income threshold do not qualify for the benefit.</w:t>
      </w:r>
    </w:p>
    <w:p w14:paraId="33698ABD" w14:textId="6D8395A2" w:rsidR="005952FB" w:rsidRDefault="005952FB"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The World Bank’s Board of Executive Directors have also approved US $7.5 million in grant support to Tuvalu to strengthen the management of the country’s public finances, improve the resilience of infrastructure, and meet the needs of persons of disabilities</w:t>
      </w:r>
      <w:r w:rsidRPr="00E00C5F">
        <w:rPr>
          <w:rStyle w:val="FootnoteReference"/>
          <w:rFonts w:ascii="Helvetica" w:hAnsi="Helvetica" w:cs="Times New Roman"/>
        </w:rPr>
        <w:footnoteReference w:id="67"/>
      </w:r>
      <w:r w:rsidR="00047194" w:rsidRPr="00775741">
        <w:rPr>
          <w:rFonts w:ascii="Helvetica" w:hAnsi="Helvetica" w:cs="Times New Roman"/>
        </w:rPr>
        <w:t xml:space="preserve">. The grant is also said to support the improvement of Tuvalu’s social protection systems that assist persons with disabilities. </w:t>
      </w:r>
    </w:p>
    <w:p w14:paraId="2A84A620" w14:textId="77777777" w:rsidR="00385064" w:rsidRDefault="00385064" w:rsidP="00385064">
      <w:pPr>
        <w:pStyle w:val="ListParagraph"/>
        <w:spacing w:line="360" w:lineRule="auto"/>
        <w:jc w:val="both"/>
        <w:rPr>
          <w:rFonts w:ascii="Helvetica" w:hAnsi="Helvetica" w:cs="Times New Roman"/>
        </w:rPr>
      </w:pPr>
    </w:p>
    <w:p w14:paraId="098D1A76" w14:textId="77A2958E" w:rsidR="00121950" w:rsidRPr="00385064" w:rsidRDefault="00121950" w:rsidP="00121950">
      <w:pPr>
        <w:pStyle w:val="ListParagraph"/>
        <w:spacing w:line="360" w:lineRule="auto"/>
        <w:jc w:val="both"/>
        <w:rPr>
          <w:rFonts w:ascii="Helvetica" w:hAnsi="Helvetica" w:cs="Times New Roman"/>
          <w:b/>
          <w:bCs/>
          <w:color w:val="1F4E79" w:themeColor="accent1" w:themeShade="80"/>
        </w:rPr>
      </w:pPr>
      <w:r w:rsidRPr="00385064">
        <w:rPr>
          <w:rFonts w:ascii="Helvetica" w:hAnsi="Helvetica" w:cs="Times New Roman"/>
          <w:b/>
          <w:bCs/>
          <w:color w:val="1F4E79" w:themeColor="accent1" w:themeShade="80"/>
        </w:rPr>
        <w:t>Recommendation</w:t>
      </w:r>
    </w:p>
    <w:p w14:paraId="2B10CA53" w14:textId="02631EBD" w:rsidR="00121950" w:rsidRPr="00385064" w:rsidRDefault="00121950" w:rsidP="00121950">
      <w:pPr>
        <w:pStyle w:val="ListParagraph"/>
        <w:numPr>
          <w:ilvl w:val="0"/>
          <w:numId w:val="24"/>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Review the social protection program to ensure that it is available to all persons with disabilities and that it is to cover the extra cost of disabilities</w:t>
      </w:r>
    </w:p>
    <w:p w14:paraId="26FB0167" w14:textId="6D711CE8" w:rsidR="00121950" w:rsidRPr="00385064" w:rsidRDefault="00121950" w:rsidP="00121950">
      <w:pPr>
        <w:pStyle w:val="ListParagraph"/>
        <w:numPr>
          <w:ilvl w:val="0"/>
          <w:numId w:val="24"/>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Increase the payment per month for the different categories </w:t>
      </w:r>
    </w:p>
    <w:p w14:paraId="7F8AE43D" w14:textId="13C1A244" w:rsidR="00121950" w:rsidRDefault="00121950" w:rsidP="00121950">
      <w:pPr>
        <w:pStyle w:val="ListParagraph"/>
        <w:numPr>
          <w:ilvl w:val="0"/>
          <w:numId w:val="24"/>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Expand the program to include assistive device and healthcare and transportation</w:t>
      </w:r>
    </w:p>
    <w:p w14:paraId="39976F74" w14:textId="77777777" w:rsidR="00385064" w:rsidRPr="00385064" w:rsidRDefault="00385064" w:rsidP="00385064">
      <w:pPr>
        <w:pStyle w:val="ListParagraph"/>
        <w:spacing w:line="360" w:lineRule="auto"/>
        <w:ind w:left="1080"/>
        <w:jc w:val="both"/>
        <w:rPr>
          <w:rFonts w:ascii="Helvetica" w:hAnsi="Helvetica" w:cs="Times New Roman"/>
          <w:i/>
          <w:iCs/>
          <w:color w:val="1F4E79" w:themeColor="accent1" w:themeShade="80"/>
        </w:rPr>
      </w:pPr>
    </w:p>
    <w:p w14:paraId="30DFAF94" w14:textId="5B55200F" w:rsidR="00CD6A63" w:rsidRPr="00775741" w:rsidRDefault="00CD6A63" w:rsidP="00775741">
      <w:pPr>
        <w:spacing w:line="360" w:lineRule="auto"/>
        <w:jc w:val="both"/>
        <w:rPr>
          <w:rFonts w:ascii="Helvetica" w:hAnsi="Helvetica" w:cs="Times New Roman"/>
          <w:b/>
          <w:u w:val="single"/>
        </w:rPr>
      </w:pPr>
      <w:r w:rsidRPr="00775741">
        <w:rPr>
          <w:rFonts w:ascii="Helvetica" w:hAnsi="Helvetica" w:cs="Times New Roman"/>
          <w:b/>
          <w:u w:val="single"/>
        </w:rPr>
        <w:t>Article 29: Participation</w:t>
      </w:r>
      <w:r w:rsidR="006F5399" w:rsidRPr="00775741">
        <w:rPr>
          <w:rFonts w:ascii="Helvetica" w:hAnsi="Helvetica" w:cs="Times New Roman"/>
          <w:b/>
          <w:u w:val="single"/>
        </w:rPr>
        <w:t xml:space="preserve"> of political and public life </w:t>
      </w:r>
    </w:p>
    <w:p w14:paraId="105F973C" w14:textId="0B990F7A" w:rsidR="00CD6A63" w:rsidRDefault="00CD6A63"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A few persons with disabilities find difficulty in casting their votes due to their disabilities, for instance, those with psychosocial disabilities.</w:t>
      </w:r>
      <w:r w:rsidR="006612CA" w:rsidRPr="00775741">
        <w:rPr>
          <w:rFonts w:ascii="Helvetica" w:hAnsi="Helvetica" w:cs="Times New Roman"/>
        </w:rPr>
        <w:t xml:space="preserve"> According to Tuvalu’s Kaupule (Elections) Regulations, Section 18 on Method of Voting states the following: “If a voter, by reason of blindness or other physical disability, is unable to cast his vote, he shall call the presiding officer aside and tell him, no other person being present or within hearing, the name of the candidate for whom he wishes to vote and the presiding officer shall record the voter’s vote by placing the voter’s ballot paper in the ballot box of the candidate fo</w:t>
      </w:r>
      <w:r w:rsidR="00E446FA" w:rsidRPr="00775741">
        <w:rPr>
          <w:rFonts w:ascii="Helvetica" w:hAnsi="Helvetica" w:cs="Times New Roman"/>
        </w:rPr>
        <w:t xml:space="preserve">r whom the voter wishes </w:t>
      </w:r>
      <w:r w:rsidR="00E446FA" w:rsidRPr="00775741">
        <w:rPr>
          <w:rFonts w:ascii="Helvetica" w:hAnsi="Helvetica" w:cs="Times New Roman"/>
        </w:rPr>
        <w:lastRenderedPageBreak/>
        <w:t>to vote”. Though, this gives persons with disability the opportunity to vote, it still takes away their right of choice in whom they would rather have accompany them to cast their vote</w:t>
      </w:r>
      <w:r w:rsidR="00257401" w:rsidRPr="00775741">
        <w:rPr>
          <w:rFonts w:ascii="Helvetica" w:hAnsi="Helvetica" w:cs="Times New Roman"/>
        </w:rPr>
        <w:t>”</w:t>
      </w:r>
      <w:r w:rsidR="00257401" w:rsidRPr="00E00C5F">
        <w:rPr>
          <w:rStyle w:val="FootnoteReference"/>
          <w:rFonts w:ascii="Helvetica" w:hAnsi="Helvetica" w:cs="Times New Roman"/>
        </w:rPr>
        <w:footnoteReference w:id="68"/>
      </w:r>
      <w:r w:rsidR="00E446FA" w:rsidRPr="00775741">
        <w:rPr>
          <w:rFonts w:ascii="Helvetica" w:hAnsi="Helvetica" w:cs="Times New Roman"/>
        </w:rPr>
        <w:t xml:space="preserve">. </w:t>
      </w:r>
    </w:p>
    <w:p w14:paraId="33FE80C7" w14:textId="31AA7EC5" w:rsidR="00D9175C" w:rsidRDefault="00D9175C"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Not all persons with disabilities can exercise their right to vote. </w:t>
      </w:r>
      <w:r w:rsidR="00B72AF3">
        <w:rPr>
          <w:rFonts w:ascii="Helvetica" w:hAnsi="Helvetica" w:cs="Times New Roman"/>
        </w:rPr>
        <w:t>Persons with disabilities who are certified to be insane or to have unsound mind do not qualify to vote, according to the Falekaupule Act</w:t>
      </w:r>
    </w:p>
    <w:p w14:paraId="270D6416" w14:textId="5B324E9B" w:rsidR="00D9175C" w:rsidRDefault="00D9175C" w:rsidP="009C2F13">
      <w:pPr>
        <w:pStyle w:val="ListParagraph"/>
        <w:numPr>
          <w:ilvl w:val="0"/>
          <w:numId w:val="3"/>
        </w:numPr>
        <w:spacing w:line="360" w:lineRule="auto"/>
        <w:jc w:val="both"/>
        <w:rPr>
          <w:rFonts w:ascii="Helvetica" w:hAnsi="Helvetica" w:cs="Times New Roman"/>
        </w:rPr>
      </w:pPr>
      <w:r>
        <w:rPr>
          <w:rFonts w:ascii="Helvetica" w:hAnsi="Helvetica" w:cs="Times New Roman"/>
        </w:rPr>
        <w:t>Persons with disabilities and older persons who cannot make it to the polling venue can vote from home with their ballot papers brought to them</w:t>
      </w:r>
    </w:p>
    <w:p w14:paraId="3CCC4A97" w14:textId="77777777" w:rsidR="00D9175C" w:rsidRDefault="00D9175C" w:rsidP="00D9175C">
      <w:pPr>
        <w:pStyle w:val="ListParagraph"/>
        <w:spacing w:line="360" w:lineRule="auto"/>
        <w:jc w:val="both"/>
        <w:rPr>
          <w:rFonts w:ascii="Helvetica" w:hAnsi="Helvetica" w:cs="Times New Roman"/>
        </w:rPr>
      </w:pPr>
    </w:p>
    <w:p w14:paraId="01907A6F" w14:textId="04FBA09B" w:rsidR="00D9175C" w:rsidRPr="00385064" w:rsidRDefault="00D9175C" w:rsidP="00D9175C">
      <w:pPr>
        <w:pStyle w:val="ListParagraph"/>
        <w:spacing w:line="360" w:lineRule="auto"/>
        <w:jc w:val="both"/>
        <w:rPr>
          <w:rFonts w:ascii="Helvetica" w:hAnsi="Helvetica" w:cs="Times New Roman"/>
          <w:b/>
          <w:bCs/>
          <w:color w:val="1F4E79" w:themeColor="accent1" w:themeShade="80"/>
        </w:rPr>
      </w:pPr>
      <w:r w:rsidRPr="00385064">
        <w:rPr>
          <w:rFonts w:ascii="Helvetica" w:hAnsi="Helvetica" w:cs="Times New Roman"/>
          <w:b/>
          <w:bCs/>
          <w:color w:val="1F4E79" w:themeColor="accent1" w:themeShade="80"/>
        </w:rPr>
        <w:t xml:space="preserve">Recommendations </w:t>
      </w:r>
    </w:p>
    <w:p w14:paraId="5B25090B" w14:textId="6692F766" w:rsidR="00D9175C" w:rsidRPr="00385064" w:rsidRDefault="00B72AF3" w:rsidP="00D9175C">
      <w:pPr>
        <w:pStyle w:val="ListParagraph"/>
        <w:numPr>
          <w:ilvl w:val="0"/>
          <w:numId w:val="25"/>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Ensure that polling venue and materials are accessible to persons with disabilities, including registrations and awareness materials  </w:t>
      </w:r>
    </w:p>
    <w:p w14:paraId="444DC27E" w14:textId="1EEBD930" w:rsidR="006652B4" w:rsidRDefault="00B72AF3" w:rsidP="00620EA7">
      <w:pPr>
        <w:pStyle w:val="ListParagraph"/>
        <w:numPr>
          <w:ilvl w:val="0"/>
          <w:numId w:val="25"/>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Review and amend all legislation related to participation in political and public life and align it to the CRPD </w:t>
      </w:r>
    </w:p>
    <w:p w14:paraId="3C127930" w14:textId="77777777" w:rsidR="00385064" w:rsidRPr="00385064" w:rsidRDefault="00385064" w:rsidP="00385064">
      <w:pPr>
        <w:pStyle w:val="ListParagraph"/>
        <w:spacing w:line="360" w:lineRule="auto"/>
        <w:ind w:left="1080"/>
        <w:jc w:val="both"/>
        <w:rPr>
          <w:rFonts w:ascii="Helvetica" w:hAnsi="Helvetica" w:cs="Times New Roman"/>
          <w:i/>
          <w:iCs/>
          <w:color w:val="1F4E79" w:themeColor="accent1" w:themeShade="80"/>
        </w:rPr>
      </w:pPr>
    </w:p>
    <w:p w14:paraId="762B3F80" w14:textId="5E0AE8EF" w:rsidR="006652B4" w:rsidRPr="00E00C5F" w:rsidRDefault="006652B4" w:rsidP="00620EA7">
      <w:pPr>
        <w:spacing w:line="360" w:lineRule="auto"/>
        <w:jc w:val="both"/>
        <w:rPr>
          <w:rFonts w:ascii="Helvetica" w:hAnsi="Helvetica" w:cs="Times New Roman"/>
          <w:b/>
          <w:u w:val="single"/>
        </w:rPr>
      </w:pPr>
      <w:r w:rsidRPr="00E00C5F">
        <w:rPr>
          <w:rFonts w:ascii="Helvetica" w:hAnsi="Helvetica" w:cs="Times New Roman"/>
          <w:b/>
          <w:u w:val="single"/>
        </w:rPr>
        <w:t xml:space="preserve">Article 30: </w:t>
      </w:r>
      <w:r w:rsidR="006F5399">
        <w:rPr>
          <w:rFonts w:ascii="Helvetica" w:hAnsi="Helvetica" w:cs="Times New Roman"/>
          <w:b/>
          <w:u w:val="single"/>
        </w:rPr>
        <w:t>Participation in cultural life, recreation, leisure and sport</w:t>
      </w:r>
      <w:r w:rsidRPr="00E00C5F">
        <w:rPr>
          <w:rFonts w:ascii="Helvetica" w:hAnsi="Helvetica" w:cs="Times New Roman"/>
          <w:b/>
          <w:u w:val="single"/>
        </w:rPr>
        <w:t xml:space="preserve"> </w:t>
      </w:r>
    </w:p>
    <w:p w14:paraId="71C827DC" w14:textId="0716E7EE" w:rsidR="00B46F18" w:rsidRDefault="00C11B59"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Fusi Alofa has represented persons with disabilities and Tuvalu in sporting event at the regional level, playing at the </w:t>
      </w:r>
      <w:r w:rsidR="00476E5A">
        <w:rPr>
          <w:rFonts w:ascii="Helvetica" w:hAnsi="Helvetica" w:cs="Times New Roman"/>
        </w:rPr>
        <w:t xml:space="preserve">Pacific Games in para table tennis. A challenge faced by athletes is space for training. Training in preparation for competition is usually held at the Fusi Alofa office which at times disturbs the operation in the office. This is because the office is accessible and have accessible bathroom and toilets. </w:t>
      </w:r>
      <w:r w:rsidR="000E4F4A" w:rsidRPr="00C11B59">
        <w:rPr>
          <w:rFonts w:ascii="Helvetica" w:hAnsi="Helvetica" w:cs="Times New Roman"/>
        </w:rPr>
        <w:t>TASANOC: para table tennis: Pacific Games (Ioane)</w:t>
      </w:r>
      <w:r w:rsidR="00476E5A">
        <w:rPr>
          <w:rFonts w:ascii="Helvetica" w:hAnsi="Helvetica" w:cs="Times New Roman"/>
        </w:rPr>
        <w:t xml:space="preserve">. </w:t>
      </w:r>
    </w:p>
    <w:p w14:paraId="7BDA9392" w14:textId="113B28E8" w:rsidR="00476E5A" w:rsidRDefault="00476E5A"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Participation of persons with disabilities needs to be developed, supported and resourced adequately so they can participate fully. </w:t>
      </w:r>
    </w:p>
    <w:p w14:paraId="11493B75" w14:textId="31882E58" w:rsidR="00476E5A" w:rsidRDefault="00476E5A"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The Tuvalu Association of Sports and National Olympic Committee needs to be supported to develop sports for children and persons with disabilities and work in partnership with the Fusi Alofa Association. </w:t>
      </w:r>
    </w:p>
    <w:p w14:paraId="3D4A41DB" w14:textId="3C2F6EF6" w:rsidR="00476E5A" w:rsidRDefault="00476E5A" w:rsidP="009C2F13">
      <w:pPr>
        <w:pStyle w:val="ListParagraph"/>
        <w:numPr>
          <w:ilvl w:val="0"/>
          <w:numId w:val="3"/>
        </w:numPr>
        <w:spacing w:line="360" w:lineRule="auto"/>
        <w:jc w:val="both"/>
        <w:rPr>
          <w:rFonts w:ascii="Helvetica" w:hAnsi="Helvetica" w:cs="Times New Roman"/>
        </w:rPr>
      </w:pPr>
      <w:r>
        <w:rPr>
          <w:rFonts w:ascii="Helvetica" w:hAnsi="Helvetica" w:cs="Times New Roman"/>
        </w:rPr>
        <w:t xml:space="preserve">Persons with disabilities are still left behind at home and are not participating at community functions and cultural events </w:t>
      </w:r>
    </w:p>
    <w:p w14:paraId="0E74F56C" w14:textId="77777777" w:rsidR="00476E5A" w:rsidRDefault="00476E5A" w:rsidP="00476E5A">
      <w:pPr>
        <w:pStyle w:val="ListParagraph"/>
        <w:spacing w:line="360" w:lineRule="auto"/>
        <w:jc w:val="both"/>
        <w:rPr>
          <w:rFonts w:ascii="Helvetica" w:hAnsi="Helvetica" w:cs="Times New Roman"/>
        </w:rPr>
      </w:pPr>
    </w:p>
    <w:p w14:paraId="3B26F774" w14:textId="04E72913" w:rsidR="00476E5A" w:rsidRPr="00385064" w:rsidRDefault="00476E5A" w:rsidP="00476E5A">
      <w:pPr>
        <w:pStyle w:val="ListParagraph"/>
        <w:spacing w:line="360" w:lineRule="auto"/>
        <w:jc w:val="both"/>
        <w:rPr>
          <w:rFonts w:ascii="Helvetica" w:hAnsi="Helvetica" w:cs="Times New Roman"/>
          <w:b/>
          <w:bCs/>
          <w:color w:val="1F4E79" w:themeColor="accent1" w:themeShade="80"/>
        </w:rPr>
      </w:pPr>
      <w:r w:rsidRPr="00385064">
        <w:rPr>
          <w:rFonts w:ascii="Helvetica" w:hAnsi="Helvetica" w:cs="Times New Roman"/>
          <w:b/>
          <w:bCs/>
          <w:color w:val="1F4E79" w:themeColor="accent1" w:themeShade="80"/>
        </w:rPr>
        <w:t>Recommendations</w:t>
      </w:r>
    </w:p>
    <w:p w14:paraId="5A97CD87" w14:textId="5CA5CE26" w:rsidR="00476E5A" w:rsidRPr="00385064" w:rsidRDefault="00476E5A" w:rsidP="00476E5A">
      <w:pPr>
        <w:pStyle w:val="ListParagraph"/>
        <w:numPr>
          <w:ilvl w:val="0"/>
          <w:numId w:val="2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Adequate funding to develop para sports in Tuvalu for children and persons with disabilities. </w:t>
      </w:r>
    </w:p>
    <w:p w14:paraId="0B4742ED" w14:textId="06E48BA5" w:rsidR="00476E5A" w:rsidRPr="00385064" w:rsidRDefault="00476E5A" w:rsidP="00476E5A">
      <w:pPr>
        <w:pStyle w:val="ListParagraph"/>
        <w:numPr>
          <w:ilvl w:val="0"/>
          <w:numId w:val="2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lastRenderedPageBreak/>
        <w:t xml:space="preserve">Sporting venue to be accessible for training and participation of persons with disabilities </w:t>
      </w:r>
    </w:p>
    <w:p w14:paraId="5D304AD8" w14:textId="0ABB566E" w:rsidR="00476E5A" w:rsidRPr="00385064" w:rsidRDefault="00476E5A" w:rsidP="00476E5A">
      <w:pPr>
        <w:pStyle w:val="ListParagraph"/>
        <w:numPr>
          <w:ilvl w:val="0"/>
          <w:numId w:val="2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Awareness raising in all island council </w:t>
      </w:r>
      <w:r w:rsidR="00760323" w:rsidRPr="00385064">
        <w:rPr>
          <w:rFonts w:ascii="Helvetica" w:hAnsi="Helvetica" w:cs="Times New Roman"/>
          <w:i/>
          <w:iCs/>
          <w:color w:val="1F4E79" w:themeColor="accent1" w:themeShade="80"/>
        </w:rPr>
        <w:t>to remove stigma and for a more inclusive community life</w:t>
      </w:r>
    </w:p>
    <w:p w14:paraId="2F7CD0E7" w14:textId="22C3C0E2" w:rsidR="00760323" w:rsidRPr="00385064" w:rsidRDefault="00760323" w:rsidP="00476E5A">
      <w:pPr>
        <w:pStyle w:val="ListParagraph"/>
        <w:numPr>
          <w:ilvl w:val="0"/>
          <w:numId w:val="28"/>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Community halls to be made accessible for persons with disabilities and to work with Fusi Alofa for access audit to support improvement. </w:t>
      </w:r>
    </w:p>
    <w:p w14:paraId="79359C32" w14:textId="77777777" w:rsidR="00760323" w:rsidRPr="00C11B59" w:rsidRDefault="00760323" w:rsidP="00760323">
      <w:pPr>
        <w:pStyle w:val="ListParagraph"/>
        <w:spacing w:line="360" w:lineRule="auto"/>
        <w:ind w:left="1080"/>
        <w:jc w:val="both"/>
        <w:rPr>
          <w:rFonts w:ascii="Helvetica" w:hAnsi="Helvetica" w:cs="Times New Roman"/>
        </w:rPr>
      </w:pPr>
    </w:p>
    <w:p w14:paraId="26AE0A40" w14:textId="18AA3B40" w:rsidR="00B46F18" w:rsidRPr="00E00C5F" w:rsidRDefault="00B46F18" w:rsidP="00620EA7">
      <w:pPr>
        <w:spacing w:line="360" w:lineRule="auto"/>
        <w:jc w:val="both"/>
        <w:rPr>
          <w:rFonts w:ascii="Helvetica" w:hAnsi="Helvetica" w:cs="Times New Roman"/>
          <w:b/>
          <w:u w:val="single"/>
        </w:rPr>
      </w:pPr>
      <w:r w:rsidRPr="00E00C5F">
        <w:rPr>
          <w:rFonts w:ascii="Helvetica" w:hAnsi="Helvetica" w:cs="Times New Roman"/>
          <w:b/>
          <w:u w:val="single"/>
        </w:rPr>
        <w:t>Article 31: Statistics</w:t>
      </w:r>
      <w:r w:rsidR="006F5399">
        <w:rPr>
          <w:rFonts w:ascii="Helvetica" w:hAnsi="Helvetica" w:cs="Times New Roman"/>
          <w:b/>
          <w:u w:val="single"/>
        </w:rPr>
        <w:t xml:space="preserve"> and data collection</w:t>
      </w:r>
    </w:p>
    <w:p w14:paraId="7DCBFF4E" w14:textId="0A7B21EA" w:rsidR="005D4BA4" w:rsidRDefault="00A31EC8" w:rsidP="009C2F13">
      <w:pPr>
        <w:pStyle w:val="ListParagraph"/>
        <w:numPr>
          <w:ilvl w:val="0"/>
          <w:numId w:val="3"/>
        </w:numPr>
        <w:spacing w:line="360" w:lineRule="auto"/>
        <w:jc w:val="both"/>
        <w:rPr>
          <w:rFonts w:ascii="Helvetica" w:hAnsi="Helvetica" w:cs="Times New Roman"/>
        </w:rPr>
      </w:pPr>
      <w:r w:rsidRPr="00775741">
        <w:rPr>
          <w:rFonts w:ascii="Helvetica" w:hAnsi="Helvetica" w:cs="Times New Roman"/>
        </w:rPr>
        <w:t>Data and statistics are pertinent in the formulation</w:t>
      </w:r>
      <w:r w:rsidR="00647C63" w:rsidRPr="00775741">
        <w:rPr>
          <w:rFonts w:ascii="Helvetica" w:hAnsi="Helvetica" w:cs="Times New Roman"/>
        </w:rPr>
        <w:t xml:space="preserve"> and implementation of policies. However, it is often a challenge in acquiring in many Pacific Island countries. </w:t>
      </w:r>
      <w:r w:rsidRPr="00775741">
        <w:rPr>
          <w:rFonts w:ascii="Helvetica" w:hAnsi="Helvetica" w:cs="Times New Roman"/>
        </w:rPr>
        <w:t>According to Tuvalu’s Study on People with Disability Report, 2018, it stated that there are 466 perso</w:t>
      </w:r>
      <w:r w:rsidR="006C43D3" w:rsidRPr="00775741">
        <w:rPr>
          <w:rFonts w:ascii="Helvetica" w:hAnsi="Helvetica" w:cs="Times New Roman"/>
        </w:rPr>
        <w:t>ns with disabilities</w:t>
      </w:r>
      <w:r w:rsidR="00647C63" w:rsidRPr="00775741">
        <w:rPr>
          <w:rFonts w:ascii="Helvetica" w:hAnsi="Helvetica" w:cs="Times New Roman"/>
        </w:rPr>
        <w:t xml:space="preserve"> (inclusive of elderly persons)</w:t>
      </w:r>
      <w:r w:rsidR="006C43D3" w:rsidRPr="00775741">
        <w:rPr>
          <w:rFonts w:ascii="Helvetica" w:hAnsi="Helvetica" w:cs="Times New Roman"/>
        </w:rPr>
        <w:t xml:space="preserve"> in all the nine islands of Tuvalu</w:t>
      </w:r>
      <w:r w:rsidR="006C43D3" w:rsidRPr="00775741">
        <w:rPr>
          <w:rFonts w:ascii="Helvetica" w:hAnsi="Helvetica" w:cs="Times New Roman"/>
        </w:rPr>
        <w:fldChar w:fldCharType="begin"/>
      </w:r>
      <w:r w:rsidR="006C43D3" w:rsidRPr="00775741">
        <w:rPr>
          <w:rFonts w:ascii="Helvetica" w:hAnsi="Helvetica" w:cs="Times New Roman"/>
        </w:rPr>
        <w:instrText xml:space="preserve"> NOTEREF _Ref34642137 \f \h </w:instrText>
      </w:r>
      <w:r w:rsidR="00CE766B" w:rsidRPr="00775741">
        <w:rPr>
          <w:rFonts w:ascii="Helvetica" w:hAnsi="Helvetica" w:cs="Times New Roman"/>
        </w:rPr>
        <w:instrText xml:space="preserve"> \* MERGEFORMAT </w:instrText>
      </w:r>
      <w:r w:rsidR="006C43D3" w:rsidRPr="00775741">
        <w:rPr>
          <w:rFonts w:ascii="Helvetica" w:hAnsi="Helvetica" w:cs="Times New Roman"/>
        </w:rPr>
      </w:r>
      <w:r w:rsidR="006C43D3" w:rsidRPr="00775741">
        <w:rPr>
          <w:rFonts w:ascii="Helvetica" w:hAnsi="Helvetica" w:cs="Times New Roman"/>
        </w:rPr>
        <w:fldChar w:fldCharType="separate"/>
      </w:r>
      <w:r w:rsidR="006C43D3" w:rsidRPr="00775741">
        <w:rPr>
          <w:rStyle w:val="FootnoteReference"/>
          <w:rFonts w:ascii="Helvetica" w:hAnsi="Helvetica" w:cs="Times New Roman"/>
        </w:rPr>
        <w:t>13</w:t>
      </w:r>
      <w:r w:rsidR="006C43D3" w:rsidRPr="00775741">
        <w:rPr>
          <w:rFonts w:ascii="Helvetica" w:hAnsi="Helvetica" w:cs="Times New Roman"/>
        </w:rPr>
        <w:fldChar w:fldCharType="end"/>
      </w:r>
      <w:r w:rsidR="006C43D3" w:rsidRPr="00775741">
        <w:rPr>
          <w:rFonts w:ascii="Helvetica" w:hAnsi="Helvetica" w:cs="Times New Roman"/>
        </w:rPr>
        <w:t>.</w:t>
      </w:r>
      <w:r w:rsidR="001B6D06" w:rsidRPr="00775741">
        <w:rPr>
          <w:rFonts w:ascii="Helvetica" w:hAnsi="Helvetica" w:cs="Times New Roman"/>
        </w:rPr>
        <w:t xml:space="preserve"> </w:t>
      </w:r>
      <w:r w:rsidR="00647C63" w:rsidRPr="00775741">
        <w:rPr>
          <w:rFonts w:ascii="Helvetica" w:hAnsi="Helvetica" w:cs="Times New Roman"/>
        </w:rPr>
        <w:t xml:space="preserve">The study carried out used the Washington Group Short Set of Questions (WGSS) to acquire the numbers. </w:t>
      </w:r>
      <w:r w:rsidR="005D46DA" w:rsidRPr="00775741">
        <w:rPr>
          <w:rFonts w:ascii="Helvetica" w:hAnsi="Helvetica" w:cs="Times New Roman"/>
        </w:rPr>
        <w:t>However, did not disaggregate by severity of the impairment nor record person who might have multiple disabilities. The study does not indicate the Washington cut-off to define a person as a person with disabilities. There is a general assumption that the 466 persons with disabilities ranges from those who has ‘some difficulty’ to ‘cannot do at all’</w:t>
      </w:r>
    </w:p>
    <w:p w14:paraId="2362DC2B" w14:textId="77777777" w:rsidR="00760323" w:rsidRDefault="00760323" w:rsidP="00760323">
      <w:pPr>
        <w:pStyle w:val="ListParagraph"/>
        <w:spacing w:line="360" w:lineRule="auto"/>
        <w:jc w:val="both"/>
        <w:rPr>
          <w:rFonts w:ascii="Helvetica" w:hAnsi="Helvetica" w:cs="Times New Roman"/>
        </w:rPr>
      </w:pPr>
    </w:p>
    <w:p w14:paraId="21263A48" w14:textId="497DC860" w:rsidR="00AC77F3" w:rsidRPr="00AC77F3" w:rsidRDefault="00B72AF3" w:rsidP="009C2F13">
      <w:pPr>
        <w:pStyle w:val="ListParagraph"/>
        <w:numPr>
          <w:ilvl w:val="0"/>
          <w:numId w:val="3"/>
        </w:numPr>
        <w:spacing w:line="360" w:lineRule="auto"/>
        <w:jc w:val="both"/>
        <w:rPr>
          <w:rFonts w:ascii="Helvetica" w:hAnsi="Helvetica" w:cs="Times New Roman"/>
        </w:rPr>
      </w:pPr>
      <w:r>
        <w:rPr>
          <w:rFonts w:ascii="Helvetica" w:hAnsi="Helvetica" w:cs="Times New Roman"/>
        </w:rPr>
        <w:t>The 2017 and 2021 census have used Washington Group Short Set to collect data and information on persons with disabilities</w:t>
      </w:r>
      <w:r w:rsidR="004E786C">
        <w:rPr>
          <w:rFonts w:ascii="Helvetica" w:hAnsi="Helvetica" w:cs="Times New Roman"/>
        </w:rPr>
        <w:t xml:space="preserve">, however, it has not produced a disability monograph to understand the level of inclusion and participation of persons with disabilities in different outcome areas, e.g., education outcome between children with and without disabilities, employment status of persons with and without disabilities. </w:t>
      </w:r>
    </w:p>
    <w:p w14:paraId="157E1632" w14:textId="77777777" w:rsidR="00AC77F3" w:rsidRPr="00AC77F3" w:rsidRDefault="00AC77F3" w:rsidP="00AC77F3">
      <w:pPr>
        <w:pStyle w:val="ListParagraph"/>
        <w:spacing w:line="360" w:lineRule="auto"/>
        <w:jc w:val="both"/>
        <w:rPr>
          <w:rFonts w:ascii="Helvetica" w:hAnsi="Helvetica" w:cs="Times New Roman"/>
        </w:rPr>
      </w:pPr>
    </w:p>
    <w:p w14:paraId="6A81A952" w14:textId="00A33006" w:rsidR="004E786C" w:rsidRPr="00385064" w:rsidRDefault="004E786C" w:rsidP="004E786C">
      <w:pPr>
        <w:pStyle w:val="ListParagraph"/>
        <w:spacing w:line="360" w:lineRule="auto"/>
        <w:jc w:val="both"/>
        <w:rPr>
          <w:rFonts w:ascii="Helvetica" w:hAnsi="Helvetica" w:cs="Times New Roman"/>
          <w:b/>
          <w:bCs/>
          <w:color w:val="1F4E79" w:themeColor="accent1" w:themeShade="80"/>
        </w:rPr>
      </w:pPr>
      <w:r w:rsidRPr="00385064">
        <w:rPr>
          <w:rFonts w:ascii="Helvetica" w:hAnsi="Helvetica" w:cs="Times New Roman"/>
          <w:b/>
          <w:bCs/>
          <w:color w:val="1F4E79" w:themeColor="accent1" w:themeShade="80"/>
        </w:rPr>
        <w:t>Recommendations</w:t>
      </w:r>
    </w:p>
    <w:p w14:paraId="3E65E351" w14:textId="77F87794" w:rsidR="004E786C" w:rsidRPr="00385064" w:rsidRDefault="004E786C" w:rsidP="004E786C">
      <w:pPr>
        <w:pStyle w:val="ListParagraph"/>
        <w:numPr>
          <w:ilvl w:val="0"/>
          <w:numId w:val="2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Incorporate the Washington Group questions in the different data collection efforts, census and surveys </w:t>
      </w:r>
    </w:p>
    <w:p w14:paraId="1A754565" w14:textId="2D940C3A" w:rsidR="004E786C" w:rsidRPr="00385064" w:rsidRDefault="004E786C" w:rsidP="004E786C">
      <w:pPr>
        <w:pStyle w:val="ListParagraph"/>
        <w:numPr>
          <w:ilvl w:val="0"/>
          <w:numId w:val="2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Train and build the capacity of the National Statistics Officers on the Washington Group questions</w:t>
      </w:r>
    </w:p>
    <w:p w14:paraId="2EC9281F" w14:textId="63830457" w:rsidR="004E786C" w:rsidRPr="00385064" w:rsidRDefault="004E786C" w:rsidP="004E786C">
      <w:pPr>
        <w:pStyle w:val="ListParagraph"/>
        <w:numPr>
          <w:ilvl w:val="0"/>
          <w:numId w:val="2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 xml:space="preserve">Produce disability monograph from the data of the last census </w:t>
      </w:r>
    </w:p>
    <w:p w14:paraId="3411C35E" w14:textId="489CE9E2" w:rsidR="006F5399" w:rsidRDefault="004E786C" w:rsidP="00620EA7">
      <w:pPr>
        <w:pStyle w:val="ListParagraph"/>
        <w:numPr>
          <w:ilvl w:val="0"/>
          <w:numId w:val="26"/>
        </w:numPr>
        <w:spacing w:line="360" w:lineRule="auto"/>
        <w:jc w:val="both"/>
        <w:rPr>
          <w:rFonts w:ascii="Helvetica" w:hAnsi="Helvetica" w:cs="Times New Roman"/>
          <w:i/>
          <w:iCs/>
          <w:color w:val="1F4E79" w:themeColor="accent1" w:themeShade="80"/>
        </w:rPr>
      </w:pPr>
      <w:r w:rsidRPr="00385064">
        <w:rPr>
          <w:rFonts w:ascii="Helvetica" w:hAnsi="Helvetica" w:cs="Times New Roman"/>
          <w:i/>
          <w:iCs/>
          <w:color w:val="1F4E79" w:themeColor="accent1" w:themeShade="80"/>
        </w:rPr>
        <w:t>Ensure that data is accessible and available to persons with disabilities and their organisation</w:t>
      </w:r>
    </w:p>
    <w:p w14:paraId="4AC3843C" w14:textId="77777777" w:rsidR="00385064" w:rsidRDefault="00385064" w:rsidP="00385064">
      <w:pPr>
        <w:spacing w:line="360" w:lineRule="auto"/>
        <w:jc w:val="both"/>
        <w:rPr>
          <w:rFonts w:ascii="Helvetica" w:hAnsi="Helvetica" w:cs="Times New Roman"/>
          <w:i/>
          <w:iCs/>
          <w:color w:val="1F4E79" w:themeColor="accent1" w:themeShade="80"/>
        </w:rPr>
      </w:pPr>
    </w:p>
    <w:p w14:paraId="47B92279" w14:textId="77777777" w:rsidR="00385064" w:rsidRPr="00385064" w:rsidRDefault="00385064" w:rsidP="00385064">
      <w:pPr>
        <w:spacing w:line="360" w:lineRule="auto"/>
        <w:jc w:val="both"/>
        <w:rPr>
          <w:rFonts w:ascii="Helvetica" w:hAnsi="Helvetica" w:cs="Times New Roman"/>
          <w:i/>
          <w:iCs/>
          <w:color w:val="1F4E79" w:themeColor="accent1" w:themeShade="80"/>
        </w:rPr>
      </w:pPr>
    </w:p>
    <w:p w14:paraId="1DDACCBC" w14:textId="6A3D3ADB" w:rsidR="006F5399" w:rsidRDefault="006F5399" w:rsidP="006F5399">
      <w:pPr>
        <w:spacing w:line="360" w:lineRule="auto"/>
        <w:jc w:val="both"/>
        <w:rPr>
          <w:rFonts w:ascii="Helvetica" w:hAnsi="Helvetica" w:cs="Times New Roman"/>
          <w:b/>
          <w:u w:val="single"/>
        </w:rPr>
      </w:pPr>
      <w:r w:rsidRPr="00E00C5F">
        <w:rPr>
          <w:rFonts w:ascii="Helvetica" w:hAnsi="Helvetica" w:cs="Times New Roman"/>
          <w:b/>
          <w:u w:val="single"/>
        </w:rPr>
        <w:lastRenderedPageBreak/>
        <w:t>Article 3</w:t>
      </w:r>
      <w:r>
        <w:rPr>
          <w:rFonts w:ascii="Helvetica" w:hAnsi="Helvetica" w:cs="Times New Roman"/>
          <w:b/>
          <w:u w:val="single"/>
        </w:rPr>
        <w:t>2</w:t>
      </w:r>
      <w:r w:rsidRPr="00E00C5F">
        <w:rPr>
          <w:rFonts w:ascii="Helvetica" w:hAnsi="Helvetica" w:cs="Times New Roman"/>
          <w:b/>
          <w:u w:val="single"/>
        </w:rPr>
        <w:t xml:space="preserve">: </w:t>
      </w:r>
      <w:r>
        <w:rPr>
          <w:rFonts w:ascii="Helvetica" w:hAnsi="Helvetica" w:cs="Times New Roman"/>
          <w:b/>
          <w:u w:val="single"/>
        </w:rPr>
        <w:t xml:space="preserve">International cooperation </w:t>
      </w:r>
    </w:p>
    <w:p w14:paraId="271656ED" w14:textId="365A78DB" w:rsidR="00775741" w:rsidRDefault="004E786C" w:rsidP="009C2F13">
      <w:pPr>
        <w:pStyle w:val="ListParagraph"/>
        <w:numPr>
          <w:ilvl w:val="0"/>
          <w:numId w:val="3"/>
        </w:numPr>
        <w:spacing w:line="360" w:lineRule="auto"/>
        <w:jc w:val="both"/>
        <w:rPr>
          <w:rFonts w:ascii="Helvetica" w:hAnsi="Helvetica" w:cs="Times New Roman"/>
          <w:bCs/>
        </w:rPr>
      </w:pPr>
      <w:r w:rsidRPr="004E786C">
        <w:rPr>
          <w:rFonts w:ascii="Helvetica" w:hAnsi="Helvetica" w:cs="Times New Roman"/>
          <w:bCs/>
        </w:rPr>
        <w:t xml:space="preserve">The implementation of the CRPD through sectoral policies and program will require working in partnership with government, donors, development partner and community as a whole. </w:t>
      </w:r>
      <w:r>
        <w:rPr>
          <w:rFonts w:ascii="Helvetica" w:hAnsi="Helvetica" w:cs="Times New Roman"/>
          <w:bCs/>
        </w:rPr>
        <w:t xml:space="preserve">Government must ensure that all donor investment has disability specific indicators and strong disability inclusion design and delivery </w:t>
      </w:r>
    </w:p>
    <w:p w14:paraId="5FD8E37D" w14:textId="77777777" w:rsidR="00385064" w:rsidRDefault="00385064" w:rsidP="004E786C">
      <w:pPr>
        <w:pStyle w:val="ListParagraph"/>
        <w:spacing w:line="360" w:lineRule="auto"/>
        <w:jc w:val="both"/>
        <w:rPr>
          <w:rFonts w:ascii="Helvetica" w:hAnsi="Helvetica" w:cs="Times New Roman"/>
          <w:b/>
        </w:rPr>
      </w:pPr>
    </w:p>
    <w:p w14:paraId="3FA48986" w14:textId="4F0076C3" w:rsidR="004E786C" w:rsidRPr="00385064" w:rsidRDefault="004E786C" w:rsidP="004E786C">
      <w:pPr>
        <w:pStyle w:val="ListParagraph"/>
        <w:spacing w:line="360" w:lineRule="auto"/>
        <w:jc w:val="both"/>
        <w:rPr>
          <w:rFonts w:ascii="Helvetica" w:hAnsi="Helvetica" w:cs="Times New Roman"/>
          <w:b/>
          <w:color w:val="1F4E79" w:themeColor="accent1" w:themeShade="80"/>
        </w:rPr>
      </w:pPr>
      <w:r w:rsidRPr="00385064">
        <w:rPr>
          <w:rFonts w:ascii="Helvetica" w:hAnsi="Helvetica" w:cs="Times New Roman"/>
          <w:b/>
          <w:color w:val="1F4E79" w:themeColor="accent1" w:themeShade="80"/>
        </w:rPr>
        <w:t>Recommendation</w:t>
      </w:r>
    </w:p>
    <w:p w14:paraId="2C659005" w14:textId="623807AC" w:rsidR="006F5399" w:rsidRPr="00385064" w:rsidRDefault="004E786C" w:rsidP="006F5399">
      <w:pPr>
        <w:pStyle w:val="ListParagraph"/>
        <w:numPr>
          <w:ilvl w:val="0"/>
          <w:numId w:val="27"/>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Donor investment in specific areas that are not adequately supported or not supported at all, e.g., development of support services, e.g., sign language and sign language interpreters</w:t>
      </w:r>
    </w:p>
    <w:p w14:paraId="02ED6653" w14:textId="1DA0D7C6" w:rsidR="00A87480" w:rsidRDefault="00B205FF" w:rsidP="006F5399">
      <w:pPr>
        <w:pStyle w:val="ListParagraph"/>
        <w:numPr>
          <w:ilvl w:val="0"/>
          <w:numId w:val="27"/>
        </w:numPr>
        <w:spacing w:line="360" w:lineRule="auto"/>
        <w:jc w:val="both"/>
        <w:rPr>
          <w:rFonts w:ascii="Helvetica" w:hAnsi="Helvetica" w:cs="Times New Roman"/>
          <w:bCs/>
          <w:i/>
          <w:iCs/>
          <w:color w:val="1F4E79" w:themeColor="accent1" w:themeShade="80"/>
        </w:rPr>
      </w:pPr>
      <w:r w:rsidRPr="00385064">
        <w:rPr>
          <w:rFonts w:ascii="Helvetica" w:hAnsi="Helvetica" w:cs="Times New Roman"/>
          <w:bCs/>
          <w:i/>
          <w:iCs/>
          <w:color w:val="1F4E79" w:themeColor="accent1" w:themeShade="80"/>
        </w:rPr>
        <w:t>Better coordination and integration of donor</w:t>
      </w:r>
      <w:r w:rsidR="00385064">
        <w:rPr>
          <w:rFonts w:ascii="Helvetica" w:hAnsi="Helvetica" w:cs="Times New Roman"/>
          <w:bCs/>
          <w:i/>
          <w:iCs/>
          <w:color w:val="1F4E79" w:themeColor="accent1" w:themeShade="80"/>
        </w:rPr>
        <w:t xml:space="preserve"> and partners </w:t>
      </w:r>
      <w:r w:rsidRPr="00385064">
        <w:rPr>
          <w:rFonts w:ascii="Helvetica" w:hAnsi="Helvetica" w:cs="Times New Roman"/>
          <w:bCs/>
          <w:i/>
          <w:iCs/>
          <w:color w:val="1F4E79" w:themeColor="accent1" w:themeShade="80"/>
        </w:rPr>
        <w:t xml:space="preserve"> investment </w:t>
      </w:r>
      <w:r w:rsidR="00385064">
        <w:rPr>
          <w:rFonts w:ascii="Helvetica" w:hAnsi="Helvetica" w:cs="Times New Roman"/>
          <w:bCs/>
          <w:i/>
          <w:iCs/>
          <w:color w:val="1F4E79" w:themeColor="accent1" w:themeShade="80"/>
        </w:rPr>
        <w:t>so there is no duplication and resources can be harnessed for maximum outcome and  impact</w:t>
      </w:r>
    </w:p>
    <w:p w14:paraId="036C6532" w14:textId="77777777" w:rsidR="00385064" w:rsidRPr="00385064" w:rsidRDefault="00385064" w:rsidP="00385064">
      <w:pPr>
        <w:pStyle w:val="ListParagraph"/>
        <w:spacing w:line="360" w:lineRule="auto"/>
        <w:ind w:left="1080"/>
        <w:jc w:val="both"/>
        <w:rPr>
          <w:rFonts w:ascii="Helvetica" w:hAnsi="Helvetica" w:cs="Times New Roman"/>
          <w:bCs/>
          <w:i/>
          <w:iCs/>
          <w:color w:val="1F4E79" w:themeColor="accent1" w:themeShade="80"/>
        </w:rPr>
      </w:pPr>
    </w:p>
    <w:p w14:paraId="44BA65C4" w14:textId="2D4B4532" w:rsidR="006F5399" w:rsidRDefault="006F5399" w:rsidP="006F5399">
      <w:pPr>
        <w:spacing w:line="360" w:lineRule="auto"/>
        <w:jc w:val="both"/>
        <w:rPr>
          <w:rFonts w:ascii="Helvetica" w:hAnsi="Helvetica" w:cs="Times New Roman"/>
          <w:b/>
          <w:u w:val="single"/>
          <w:lang w:val="fr-FR"/>
        </w:rPr>
      </w:pPr>
      <w:r w:rsidRPr="006F5399">
        <w:rPr>
          <w:rFonts w:ascii="Helvetica" w:hAnsi="Helvetica" w:cs="Times New Roman"/>
          <w:b/>
          <w:u w:val="single"/>
          <w:lang w:val="fr-FR"/>
        </w:rPr>
        <w:t xml:space="preserve">Article </w:t>
      </w:r>
      <w:r w:rsidR="00775741" w:rsidRPr="006F5399">
        <w:rPr>
          <w:rFonts w:ascii="Helvetica" w:hAnsi="Helvetica" w:cs="Times New Roman"/>
          <w:b/>
          <w:u w:val="single"/>
          <w:lang w:val="fr-FR"/>
        </w:rPr>
        <w:t>33 :</w:t>
      </w:r>
      <w:r w:rsidRPr="006F5399">
        <w:rPr>
          <w:rFonts w:ascii="Helvetica" w:hAnsi="Helvetica" w:cs="Times New Roman"/>
          <w:b/>
          <w:u w:val="single"/>
          <w:lang w:val="fr-FR"/>
        </w:rPr>
        <w:t xml:space="preserve"> National implementation and mon</w:t>
      </w:r>
      <w:r>
        <w:rPr>
          <w:rFonts w:ascii="Helvetica" w:hAnsi="Helvetica" w:cs="Times New Roman"/>
          <w:b/>
          <w:u w:val="single"/>
          <w:lang w:val="fr-FR"/>
        </w:rPr>
        <w:t xml:space="preserve">itoring </w:t>
      </w:r>
    </w:p>
    <w:p w14:paraId="3CCB6A46" w14:textId="385A4848" w:rsidR="0057327A" w:rsidRDefault="00D608D6" w:rsidP="00385064">
      <w:pPr>
        <w:pStyle w:val="ListParagraph"/>
        <w:numPr>
          <w:ilvl w:val="0"/>
          <w:numId w:val="3"/>
        </w:numPr>
        <w:spacing w:line="360" w:lineRule="auto"/>
        <w:jc w:val="both"/>
        <w:rPr>
          <w:rFonts w:ascii="Helvetica" w:hAnsi="Helvetica" w:cs="Times New Roman"/>
          <w:bCs/>
          <w:lang w:val="en-US"/>
        </w:rPr>
      </w:pPr>
      <w:r w:rsidRPr="00D608D6">
        <w:rPr>
          <w:rFonts w:ascii="Helvetica" w:hAnsi="Helvetica" w:cs="Times New Roman"/>
          <w:bCs/>
          <w:lang w:val="en-US"/>
        </w:rPr>
        <w:t xml:space="preserve">The Tuvalu National Coordinating Committee </w:t>
      </w:r>
      <w:r>
        <w:rPr>
          <w:rFonts w:ascii="Helvetica" w:hAnsi="Helvetica" w:cs="Times New Roman"/>
          <w:bCs/>
          <w:lang w:val="en-US"/>
        </w:rPr>
        <w:t xml:space="preserve">(TNDCC) </w:t>
      </w:r>
      <w:r w:rsidR="00760323">
        <w:rPr>
          <w:rFonts w:ascii="Helvetica" w:hAnsi="Helvetica" w:cs="Times New Roman"/>
          <w:bCs/>
          <w:lang w:val="en-US"/>
        </w:rPr>
        <w:t xml:space="preserve">is the coordinating body for the implementation of the CRPD through sectoral policies across ministries. However, for meaningful inclusion of persons with disabilities, disability mainstreaming needs to be adequately resourced across each ministry. </w:t>
      </w:r>
    </w:p>
    <w:p w14:paraId="2AC07F2F" w14:textId="77777777" w:rsidR="00385064" w:rsidRPr="00385064" w:rsidRDefault="00385064" w:rsidP="00385064">
      <w:pPr>
        <w:pStyle w:val="ListParagraph"/>
        <w:spacing w:line="360" w:lineRule="auto"/>
        <w:jc w:val="both"/>
        <w:rPr>
          <w:rFonts w:ascii="Helvetica" w:hAnsi="Helvetica" w:cs="Times New Roman"/>
          <w:bCs/>
          <w:lang w:val="en-US"/>
        </w:rPr>
      </w:pPr>
    </w:p>
    <w:p w14:paraId="55E182B0" w14:textId="3847FD41" w:rsidR="00EE72EF" w:rsidRPr="00385064" w:rsidRDefault="00EE72EF" w:rsidP="00760323">
      <w:pPr>
        <w:pStyle w:val="ListParagraph"/>
        <w:spacing w:line="360" w:lineRule="auto"/>
        <w:jc w:val="both"/>
        <w:rPr>
          <w:rFonts w:ascii="Helvetica" w:hAnsi="Helvetica" w:cs="Times New Roman"/>
          <w:b/>
          <w:color w:val="1F4E79" w:themeColor="accent1" w:themeShade="80"/>
          <w:lang w:val="en-US"/>
        </w:rPr>
      </w:pPr>
      <w:r w:rsidRPr="00385064">
        <w:rPr>
          <w:rFonts w:ascii="Helvetica" w:hAnsi="Helvetica" w:cs="Times New Roman"/>
          <w:b/>
          <w:color w:val="1F4E79" w:themeColor="accent1" w:themeShade="80"/>
          <w:lang w:val="en-US"/>
        </w:rPr>
        <w:t>Recommendations</w:t>
      </w:r>
    </w:p>
    <w:p w14:paraId="6DE8FA64" w14:textId="2FBAD6F3" w:rsidR="006F5399" w:rsidRPr="00385064" w:rsidRDefault="00EE72EF" w:rsidP="00620EA7">
      <w:pPr>
        <w:pStyle w:val="ListParagraph"/>
        <w:numPr>
          <w:ilvl w:val="0"/>
          <w:numId w:val="29"/>
        </w:numPr>
        <w:spacing w:line="360" w:lineRule="auto"/>
        <w:jc w:val="both"/>
        <w:rPr>
          <w:rFonts w:ascii="Helvetica" w:hAnsi="Helvetica" w:cs="Times New Roman"/>
          <w:bCs/>
          <w:i/>
          <w:iCs/>
          <w:color w:val="1F4E79" w:themeColor="accent1" w:themeShade="80"/>
          <w:lang w:val="en-US"/>
        </w:rPr>
      </w:pPr>
      <w:r w:rsidRPr="00385064">
        <w:rPr>
          <w:rFonts w:ascii="Helvetica" w:hAnsi="Helvetica" w:cs="Times New Roman"/>
          <w:bCs/>
          <w:i/>
          <w:iCs/>
          <w:color w:val="1F4E79" w:themeColor="accent1" w:themeShade="80"/>
          <w:lang w:val="en-US"/>
        </w:rPr>
        <w:t>Convening of the Tuvalu National Coordinating Committee (TNDCC) needs to be frequent with Fusi Alofa Association participating as well</w:t>
      </w:r>
      <w:r w:rsidR="00D01399" w:rsidRPr="00385064">
        <w:rPr>
          <w:rFonts w:ascii="Helvetica" w:hAnsi="Helvetica" w:cs="Times New Roman"/>
          <w:bCs/>
          <w:i/>
          <w:iCs/>
          <w:color w:val="1F4E79" w:themeColor="accent1" w:themeShade="80"/>
          <w:lang w:val="en-US"/>
        </w:rPr>
        <w:t>.</w:t>
      </w:r>
    </w:p>
    <w:p w14:paraId="6D58575B" w14:textId="386EB598" w:rsidR="00D01399" w:rsidRDefault="00D01399" w:rsidP="00D01399">
      <w:pPr>
        <w:pStyle w:val="ListParagraph"/>
        <w:numPr>
          <w:ilvl w:val="0"/>
          <w:numId w:val="29"/>
        </w:numPr>
        <w:spacing w:line="360" w:lineRule="auto"/>
        <w:jc w:val="both"/>
        <w:rPr>
          <w:rFonts w:ascii="Helvetica" w:hAnsi="Helvetica" w:cs="Times New Roman"/>
          <w:bCs/>
          <w:i/>
          <w:iCs/>
          <w:color w:val="1F4E79" w:themeColor="accent1" w:themeShade="80"/>
          <w:lang w:val="en-US"/>
        </w:rPr>
      </w:pPr>
      <w:r w:rsidRPr="00385064">
        <w:rPr>
          <w:rFonts w:ascii="Helvetica" w:hAnsi="Helvetica" w:cs="Times New Roman"/>
          <w:bCs/>
          <w:i/>
          <w:iCs/>
          <w:color w:val="1F4E79" w:themeColor="accent1" w:themeShade="80"/>
          <w:lang w:val="en-US"/>
        </w:rPr>
        <w:t xml:space="preserve">Better resourcing of the disability inclusion across ministries </w:t>
      </w:r>
    </w:p>
    <w:p w14:paraId="02BF204B" w14:textId="77777777" w:rsidR="003954CF" w:rsidRPr="00576368" w:rsidRDefault="003954CF" w:rsidP="003954CF">
      <w:pPr>
        <w:pStyle w:val="ListParagraph"/>
        <w:spacing w:line="360" w:lineRule="auto"/>
        <w:ind w:left="1080"/>
        <w:jc w:val="both"/>
        <w:rPr>
          <w:rFonts w:ascii="Helvetica" w:hAnsi="Helvetica" w:cs="Times New Roman"/>
          <w:bCs/>
          <w:i/>
          <w:iCs/>
          <w:color w:val="1F4E79" w:themeColor="accent1" w:themeShade="80"/>
          <w:lang w:val="en-US"/>
        </w:rPr>
      </w:pPr>
    </w:p>
    <w:p w14:paraId="6520FCB8" w14:textId="193ED1AA" w:rsidR="00D01399" w:rsidRPr="00AC77F3" w:rsidRDefault="00D01399" w:rsidP="00D01399">
      <w:pPr>
        <w:spacing w:line="360" w:lineRule="auto"/>
        <w:jc w:val="both"/>
        <w:rPr>
          <w:rFonts w:ascii="Helvetica" w:hAnsi="Helvetica" w:cs="Times New Roman"/>
          <w:b/>
          <w:sz w:val="24"/>
          <w:szCs w:val="24"/>
          <w:lang w:val="en-US"/>
        </w:rPr>
      </w:pPr>
      <w:r w:rsidRPr="00AC77F3">
        <w:rPr>
          <w:rFonts w:ascii="Helvetica" w:hAnsi="Helvetica" w:cs="Times New Roman"/>
          <w:b/>
          <w:sz w:val="24"/>
          <w:szCs w:val="24"/>
          <w:lang w:val="en-US"/>
        </w:rPr>
        <w:t xml:space="preserve">Conclusion </w:t>
      </w:r>
    </w:p>
    <w:p w14:paraId="7FFAE4ED" w14:textId="35FB0F05" w:rsidR="00AC77F3" w:rsidRDefault="00D01399" w:rsidP="00D01399">
      <w:pPr>
        <w:spacing w:line="360" w:lineRule="auto"/>
        <w:jc w:val="both"/>
        <w:rPr>
          <w:rFonts w:ascii="Helvetica" w:hAnsi="Helvetica" w:cs="Times New Roman"/>
          <w:bCs/>
          <w:lang w:val="en-US"/>
        </w:rPr>
      </w:pPr>
      <w:r>
        <w:rPr>
          <w:rFonts w:ascii="Helvetica" w:hAnsi="Helvetica" w:cs="Times New Roman"/>
          <w:bCs/>
          <w:lang w:val="en-US"/>
        </w:rPr>
        <w:t xml:space="preserve">Tuvalu has made progress in the realization of the rights of persons with disabilities over the years, however, a lot of improvement is still required if persons with disabilities has to participate on an equal basis with others and we achieve the SDGs for persons with disabilities by 2030. There </w:t>
      </w:r>
      <w:r w:rsidR="00AC77F3">
        <w:rPr>
          <w:rFonts w:ascii="Helvetica" w:hAnsi="Helvetica" w:cs="Times New Roman"/>
          <w:bCs/>
          <w:lang w:val="en-US"/>
        </w:rPr>
        <w:t>are gaps</w:t>
      </w:r>
      <w:r>
        <w:rPr>
          <w:rFonts w:ascii="Helvetica" w:hAnsi="Helvetica" w:cs="Times New Roman"/>
          <w:bCs/>
          <w:lang w:val="en-US"/>
        </w:rPr>
        <w:t xml:space="preserve"> within national legislation</w:t>
      </w:r>
      <w:r w:rsidR="00AC77F3">
        <w:rPr>
          <w:rFonts w:ascii="Helvetica" w:hAnsi="Helvetica" w:cs="Times New Roman"/>
          <w:bCs/>
          <w:lang w:val="en-US"/>
        </w:rPr>
        <w:t xml:space="preserve"> and </w:t>
      </w:r>
      <w:r>
        <w:rPr>
          <w:rFonts w:ascii="Helvetica" w:hAnsi="Helvetica" w:cs="Times New Roman"/>
          <w:bCs/>
          <w:lang w:val="en-US"/>
        </w:rPr>
        <w:t xml:space="preserve">policies to be more inclusive </w:t>
      </w:r>
      <w:r w:rsidR="00AC77F3">
        <w:rPr>
          <w:rFonts w:ascii="Helvetica" w:hAnsi="Helvetica" w:cs="Times New Roman"/>
          <w:bCs/>
          <w:lang w:val="en-US"/>
        </w:rPr>
        <w:t xml:space="preserve">in practice and resource adequately. </w:t>
      </w:r>
    </w:p>
    <w:p w14:paraId="61FE2F31" w14:textId="16D2607D" w:rsidR="00AC77F3" w:rsidRPr="00D01399" w:rsidRDefault="00AC77F3" w:rsidP="00D01399">
      <w:pPr>
        <w:spacing w:line="360" w:lineRule="auto"/>
        <w:jc w:val="both"/>
        <w:rPr>
          <w:rFonts w:ascii="Helvetica" w:hAnsi="Helvetica" w:cs="Times New Roman"/>
          <w:bCs/>
          <w:lang w:val="en-US"/>
        </w:rPr>
      </w:pPr>
      <w:r>
        <w:rPr>
          <w:rFonts w:ascii="Helvetica" w:hAnsi="Helvetica" w:cs="Times New Roman"/>
          <w:bCs/>
          <w:lang w:val="en-US"/>
        </w:rPr>
        <w:t xml:space="preserve">Collaboration across ministries to be strengthened and partnership with donors, development partners, regional partners and civil society organisation to support the implementation of the CRPD through national mechanisms and sectoral policies. </w:t>
      </w:r>
    </w:p>
    <w:sectPr w:rsidR="00AC77F3" w:rsidRPr="00D01399" w:rsidSect="0022659E">
      <w:headerReference w:type="even" r:id="rId8"/>
      <w:headerReference w:type="default" r:id="rId9"/>
      <w:footerReference w:type="even" r:id="rId10"/>
      <w:footerReference w:type="default" r:id="rId11"/>
      <w:headerReference w:type="first" r:id="rId12"/>
      <w:footerReference w:type="first" r:id="rId13"/>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16C0C5" w14:textId="77777777" w:rsidR="0068299F" w:rsidRDefault="0068299F" w:rsidP="00C6551B">
      <w:pPr>
        <w:spacing w:after="0" w:line="240" w:lineRule="auto"/>
      </w:pPr>
      <w:r>
        <w:separator/>
      </w:r>
    </w:p>
  </w:endnote>
  <w:endnote w:type="continuationSeparator" w:id="0">
    <w:p w14:paraId="0ECDA643" w14:textId="77777777" w:rsidR="0068299F" w:rsidRDefault="0068299F" w:rsidP="00C655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Roboto">
    <w:panose1 w:val="020B0604020202020204"/>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78053598"/>
      <w:docPartObj>
        <w:docPartGallery w:val="Page Numbers (Bottom of Page)"/>
        <w:docPartUnique/>
      </w:docPartObj>
    </w:sdtPr>
    <w:sdtContent>
      <w:p w14:paraId="072D9A9B" w14:textId="77777777" w:rsidR="008A1586" w:rsidRDefault="008A1586" w:rsidP="000109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90D31E" w14:textId="77777777" w:rsidR="008E5908" w:rsidRDefault="008E59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41589095"/>
      <w:docPartObj>
        <w:docPartGallery w:val="Page Numbers (Bottom of Page)"/>
        <w:docPartUnique/>
      </w:docPartObj>
    </w:sdtPr>
    <w:sdtContent>
      <w:p w14:paraId="6746BF3E" w14:textId="77777777" w:rsidR="008A1586" w:rsidRDefault="008A1586" w:rsidP="0001095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20239035" w14:textId="77777777" w:rsidR="008E5908" w:rsidRDefault="008E59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F8252" w14:textId="77777777" w:rsidR="008E5908" w:rsidRDefault="008E59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273D1" w14:textId="77777777" w:rsidR="0068299F" w:rsidRDefault="0068299F" w:rsidP="00C6551B">
      <w:pPr>
        <w:spacing w:after="0" w:line="240" w:lineRule="auto"/>
      </w:pPr>
      <w:r>
        <w:separator/>
      </w:r>
    </w:p>
  </w:footnote>
  <w:footnote w:type="continuationSeparator" w:id="0">
    <w:p w14:paraId="420E7B87" w14:textId="77777777" w:rsidR="0068299F" w:rsidRDefault="0068299F" w:rsidP="00C6551B">
      <w:pPr>
        <w:spacing w:after="0" w:line="240" w:lineRule="auto"/>
      </w:pPr>
      <w:r>
        <w:continuationSeparator/>
      </w:r>
    </w:p>
  </w:footnote>
  <w:footnote w:id="1">
    <w:p w14:paraId="30D0A736" w14:textId="77777777" w:rsidR="00974BE2" w:rsidRDefault="00974BE2">
      <w:pPr>
        <w:pStyle w:val="FootnoteText"/>
      </w:pPr>
      <w:r>
        <w:rPr>
          <w:rStyle w:val="FootnoteReference"/>
        </w:rPr>
        <w:footnoteRef/>
      </w:r>
      <w:hyperlink r:id="rId1" w:history="1">
        <w:r>
          <w:rPr>
            <w:rStyle w:val="Hyperlink"/>
          </w:rPr>
          <w:t>http://www.paclii.org/tv/legis/consol_act_2008/cot277/</w:t>
        </w:r>
      </w:hyperlink>
    </w:p>
  </w:footnote>
  <w:footnote w:id="2">
    <w:p w14:paraId="4FAB8920" w14:textId="77777777" w:rsidR="00DE1F04" w:rsidRDefault="00DE1F04">
      <w:pPr>
        <w:pStyle w:val="FootnoteText"/>
      </w:pPr>
      <w:r>
        <w:rPr>
          <w:rStyle w:val="FootnoteReference"/>
        </w:rPr>
        <w:footnoteRef/>
      </w:r>
      <w:r>
        <w:t xml:space="preserve"> </w:t>
      </w:r>
      <w:hyperlink r:id="rId2" w:history="1">
        <w:r>
          <w:rPr>
            <w:rStyle w:val="Hyperlink"/>
          </w:rPr>
          <w:t>https://rrrt.spc.int/sites/default/files/resources/2019-01/Tuvalu_National_HumanRights_Action_Plan.pdf</w:t>
        </w:r>
      </w:hyperlink>
    </w:p>
  </w:footnote>
  <w:footnote w:id="3">
    <w:p w14:paraId="78DD3D55" w14:textId="26E45701" w:rsidR="00922D5F" w:rsidRPr="00E00C5F" w:rsidRDefault="00922D5F">
      <w:pPr>
        <w:pStyle w:val="FootnoteText"/>
        <w:rPr>
          <w:lang w:val="en-US"/>
        </w:rPr>
      </w:pPr>
      <w:r>
        <w:rPr>
          <w:rStyle w:val="FootnoteReference"/>
        </w:rPr>
        <w:footnoteRef/>
      </w:r>
      <w:r>
        <w:t xml:space="preserve"> A legislative Review for Compliance with the Convention on the Rights of Persons with Disabilities (CRPD) 2020. </w:t>
      </w:r>
    </w:p>
  </w:footnote>
  <w:footnote w:id="4">
    <w:p w14:paraId="516344E0" w14:textId="77777777" w:rsidR="003B0600" w:rsidRPr="00F57823" w:rsidRDefault="003B0600" w:rsidP="003B0600">
      <w:pPr>
        <w:pStyle w:val="FootnoteText"/>
        <w:rPr>
          <w:lang w:val="en-US"/>
        </w:rPr>
      </w:pPr>
      <w:r>
        <w:rPr>
          <w:rStyle w:val="FootnoteReference"/>
        </w:rPr>
        <w:footnoteRef/>
      </w:r>
      <w:r>
        <w:t xml:space="preserve"> </w:t>
      </w:r>
      <w:r>
        <w:rPr>
          <w:lang w:val="en-US"/>
        </w:rPr>
        <w:t>Tuvalu People with Disability (2018), page 16.</w:t>
      </w:r>
    </w:p>
  </w:footnote>
  <w:footnote w:id="5">
    <w:p w14:paraId="1A81BAB1" w14:textId="4919204A" w:rsidR="00953BC5" w:rsidRPr="00E00C5F" w:rsidRDefault="00953BC5">
      <w:pPr>
        <w:pStyle w:val="FootnoteText"/>
        <w:rPr>
          <w:lang w:val="en-US"/>
        </w:rPr>
      </w:pPr>
      <w:r>
        <w:rPr>
          <w:rStyle w:val="FootnoteReference"/>
        </w:rPr>
        <w:footnoteRef/>
      </w:r>
      <w:r>
        <w:t xml:space="preserve"> </w:t>
      </w:r>
      <w:r w:rsidR="00181043">
        <w:rPr>
          <w:rFonts w:ascii="Roboto" w:hAnsi="Roboto"/>
          <w:color w:val="333333"/>
          <w:shd w:val="clear" w:color="auto" w:fill="FFFFFF"/>
        </w:rPr>
        <w:t>Emberson-Bain, A. &amp; UN.ESCAP (2021). </w:t>
      </w:r>
      <w:r w:rsidR="00181043">
        <w:rPr>
          <w:rFonts w:ascii="Roboto" w:hAnsi="Roboto"/>
          <w:i/>
          <w:iCs/>
          <w:color w:val="333333"/>
          <w:shd w:val="clear" w:color="auto" w:fill="FFFFFF"/>
        </w:rPr>
        <w:t>Inequality, discrimination, and exclusion : assessing CRPD compliance in Pacific island legislation</w:t>
      </w:r>
      <w:r w:rsidR="00181043">
        <w:rPr>
          <w:rFonts w:ascii="Roboto" w:hAnsi="Roboto"/>
          <w:color w:val="333333"/>
          <w:shd w:val="clear" w:color="auto" w:fill="FFFFFF"/>
        </w:rPr>
        <w:t>. Retrieved from: https://hdl.handle.net/20.500.12870/4043. (page 25)</w:t>
      </w:r>
    </w:p>
  </w:footnote>
  <w:footnote w:id="6">
    <w:p w14:paraId="653D580A" w14:textId="726987D3" w:rsidR="00571B5E" w:rsidRPr="00766C9F" w:rsidRDefault="00571B5E" w:rsidP="00571B5E">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Pacific Women, ‘Shaping Pacific development support unit ‘Tuvalu Study on People with Disability (July 2018)[hereinafter Tuvalu Study on People with Disability]</w:t>
      </w:r>
      <w:r w:rsidRPr="00766C9F">
        <w:rPr>
          <w:rFonts w:ascii="Arial" w:hAnsi="Arial" w:cs="Arial"/>
          <w:sz w:val="18"/>
          <w:szCs w:val="18"/>
          <w:lang w:val="en-US"/>
        </w:rPr>
        <w:t>,</w:t>
      </w:r>
      <w:r w:rsidR="00DB134B" w:rsidRPr="00766C9F">
        <w:rPr>
          <w:rFonts w:ascii="Arial" w:hAnsi="Arial" w:cs="Arial"/>
          <w:sz w:val="18"/>
          <w:szCs w:val="18"/>
          <w:lang w:val="en-US"/>
        </w:rPr>
        <w:t>pg.</w:t>
      </w:r>
      <w:r w:rsidRPr="00766C9F">
        <w:rPr>
          <w:rFonts w:ascii="Arial" w:hAnsi="Arial" w:cs="Arial"/>
          <w:sz w:val="18"/>
          <w:szCs w:val="18"/>
          <w:lang w:val="en-US"/>
        </w:rPr>
        <w:t xml:space="preserve"> 11, available at &lt;</w:t>
      </w:r>
      <w:r w:rsidRPr="00766C9F">
        <w:rPr>
          <w:rFonts w:ascii="Arial" w:hAnsi="Arial" w:cs="Arial"/>
          <w:sz w:val="18"/>
          <w:szCs w:val="18"/>
        </w:rPr>
        <w:t xml:space="preserve"> </w:t>
      </w:r>
      <w:hyperlink r:id="rId3" w:history="1">
        <w:r w:rsidRPr="00766C9F">
          <w:rPr>
            <w:rStyle w:val="Hyperlink"/>
            <w:rFonts w:ascii="Arial" w:hAnsi="Arial" w:cs="Arial"/>
            <w:sz w:val="18"/>
            <w:szCs w:val="18"/>
            <w:lang w:val="en-US"/>
          </w:rPr>
          <w:t>https://pacificwomen.org/wp-content/uploads/2018/08/Tuvalu-Study-on-People-With-Disability-Full-Report-July-2018.pdf</w:t>
        </w:r>
      </w:hyperlink>
      <w:r w:rsidRPr="00766C9F">
        <w:rPr>
          <w:rFonts w:ascii="Arial" w:hAnsi="Arial" w:cs="Arial"/>
          <w:sz w:val="18"/>
          <w:szCs w:val="18"/>
          <w:lang w:val="en-US"/>
        </w:rPr>
        <w:t xml:space="preserve">&gt; </w:t>
      </w:r>
    </w:p>
  </w:footnote>
  <w:footnote w:id="7">
    <w:p w14:paraId="7D6758E3" w14:textId="543AAE39" w:rsidR="00571B5E" w:rsidRPr="00766C9F" w:rsidRDefault="00571B5E" w:rsidP="00571B5E">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Pr="00766C9F">
        <w:rPr>
          <w:rFonts w:ascii="Arial" w:hAnsi="Arial" w:cs="Arial"/>
          <w:sz w:val="18"/>
          <w:szCs w:val="18"/>
          <w:lang w:val="en-US"/>
        </w:rPr>
        <w:t xml:space="preserve">Tuvalu Study on People with Disability, </w:t>
      </w:r>
      <w:r w:rsidR="00DB134B" w:rsidRPr="00766C9F">
        <w:rPr>
          <w:rFonts w:ascii="Arial" w:hAnsi="Arial" w:cs="Arial"/>
          <w:sz w:val="18"/>
          <w:szCs w:val="18"/>
          <w:lang w:val="en-US"/>
        </w:rPr>
        <w:t>pg.</w:t>
      </w:r>
      <w:r w:rsidRPr="00766C9F">
        <w:rPr>
          <w:rFonts w:ascii="Arial" w:hAnsi="Arial" w:cs="Arial"/>
          <w:sz w:val="18"/>
          <w:szCs w:val="18"/>
          <w:lang w:val="en-US"/>
        </w:rPr>
        <w:t xml:space="preserve"> 20.</w:t>
      </w:r>
    </w:p>
  </w:footnote>
  <w:footnote w:id="8">
    <w:p w14:paraId="00C9F3D4" w14:textId="7C35376D" w:rsidR="00571B5E" w:rsidRPr="00766C9F" w:rsidRDefault="00571B5E" w:rsidP="00571B5E">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Pr="00766C9F">
        <w:rPr>
          <w:rFonts w:ascii="Arial" w:hAnsi="Arial" w:cs="Arial"/>
          <w:sz w:val="18"/>
          <w:szCs w:val="18"/>
          <w:lang w:val="en-US"/>
        </w:rPr>
        <w:t xml:space="preserve">Tuvalu Study on People with Disability, </w:t>
      </w:r>
      <w:r w:rsidR="00DB134B" w:rsidRPr="00766C9F">
        <w:rPr>
          <w:rFonts w:ascii="Arial" w:hAnsi="Arial" w:cs="Arial"/>
          <w:sz w:val="18"/>
          <w:szCs w:val="18"/>
          <w:lang w:val="en-US"/>
        </w:rPr>
        <w:t>pg.</w:t>
      </w:r>
      <w:r w:rsidRPr="00766C9F">
        <w:rPr>
          <w:rFonts w:ascii="Arial" w:hAnsi="Arial" w:cs="Arial"/>
          <w:sz w:val="18"/>
          <w:szCs w:val="18"/>
          <w:lang w:val="en-US"/>
        </w:rPr>
        <w:t xml:space="preserve"> 21.</w:t>
      </w:r>
    </w:p>
  </w:footnote>
  <w:footnote w:id="9">
    <w:p w14:paraId="5E9BCD20" w14:textId="3D75C4D7" w:rsidR="00571B5E" w:rsidRPr="00766C9F" w:rsidRDefault="00571B5E" w:rsidP="00571B5E">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Pr="00766C9F">
        <w:rPr>
          <w:rFonts w:ascii="Arial" w:hAnsi="Arial" w:cs="Arial"/>
          <w:sz w:val="18"/>
          <w:szCs w:val="18"/>
          <w:lang w:val="en-US"/>
        </w:rPr>
        <w:t>I</w:t>
      </w:r>
      <w:r w:rsidR="00775741">
        <w:rPr>
          <w:rFonts w:ascii="Arial" w:hAnsi="Arial" w:cs="Arial"/>
          <w:sz w:val="18"/>
          <w:szCs w:val="18"/>
          <w:lang w:val="en-US"/>
        </w:rPr>
        <w:t>bi</w:t>
      </w:r>
      <w:r w:rsidRPr="00766C9F">
        <w:rPr>
          <w:rFonts w:ascii="Arial" w:hAnsi="Arial" w:cs="Arial"/>
          <w:sz w:val="18"/>
          <w:szCs w:val="18"/>
          <w:lang w:val="en-US"/>
        </w:rPr>
        <w:t>d.</w:t>
      </w:r>
    </w:p>
  </w:footnote>
  <w:footnote w:id="10">
    <w:p w14:paraId="1A193EE9" w14:textId="77777777" w:rsidR="00571B5E" w:rsidRPr="00766C9F" w:rsidRDefault="00571B5E" w:rsidP="00571B5E">
      <w:pPr>
        <w:pStyle w:val="FootnoteText"/>
        <w:rPr>
          <w:rFonts w:ascii="Arial" w:hAnsi="Arial" w:cs="Arial"/>
          <w:sz w:val="18"/>
          <w:szCs w:val="18"/>
          <w:lang w:val="en-US"/>
        </w:rPr>
      </w:pPr>
      <w:r w:rsidRPr="00766C9F">
        <w:rPr>
          <w:rStyle w:val="FootnoteReference"/>
          <w:rFonts w:ascii="Arial" w:hAnsi="Arial" w:cs="Arial"/>
          <w:sz w:val="18"/>
          <w:szCs w:val="18"/>
        </w:rPr>
        <w:footnoteRef/>
      </w:r>
      <w:r w:rsidRPr="00766C9F">
        <w:rPr>
          <w:rFonts w:ascii="Arial" w:hAnsi="Arial" w:cs="Arial"/>
          <w:sz w:val="18"/>
          <w:szCs w:val="18"/>
        </w:rPr>
        <w:t xml:space="preserve"> </w:t>
      </w:r>
      <w:r w:rsidRPr="00766C9F">
        <w:rPr>
          <w:rFonts w:ascii="Arial" w:hAnsi="Arial" w:cs="Arial"/>
          <w:sz w:val="18"/>
          <w:szCs w:val="18"/>
          <w:lang w:val="en-US"/>
        </w:rPr>
        <w:t xml:space="preserve">CRPD/C/TUV/1, Para 67. </w:t>
      </w:r>
    </w:p>
  </w:footnote>
  <w:footnote w:id="11">
    <w:p w14:paraId="11ED6B40" w14:textId="00C67C28" w:rsidR="00571B5E" w:rsidRPr="00571B5E" w:rsidRDefault="00571B5E">
      <w:pPr>
        <w:pStyle w:val="FootnoteText"/>
      </w:pPr>
      <w:r>
        <w:rPr>
          <w:rStyle w:val="FootnoteReference"/>
        </w:rPr>
        <w:footnoteRef/>
      </w:r>
      <w:r>
        <w:t xml:space="preserve"> Pacific Disability Forum. (2022). Disability and climate change in the Pacific: Findings from Kiribati, Solomon Island and Tuvalu</w:t>
      </w:r>
      <w:r w:rsidR="0082607C">
        <w:t xml:space="preserve">. (page 22) Retrieved from </w:t>
      </w:r>
      <w:hyperlink r:id="rId4" w:history="1">
        <w:r w:rsidR="0082607C" w:rsidRPr="004623B1">
          <w:rPr>
            <w:rStyle w:val="Hyperlink"/>
          </w:rPr>
          <w:t>https://pacificdisability.org/wp-content/uploads/2022/08/PDF-Final-Report-on-Climate-Change-and-Persons-with-Disabilities.pdf</w:t>
        </w:r>
      </w:hyperlink>
      <w:r w:rsidR="0082607C">
        <w:t xml:space="preserve"> </w:t>
      </w:r>
    </w:p>
  </w:footnote>
  <w:footnote w:id="12">
    <w:p w14:paraId="558F405E" w14:textId="77777777" w:rsidR="00571B5E" w:rsidRDefault="00571B5E" w:rsidP="00571B5E">
      <w:pPr>
        <w:pStyle w:val="FootnoteText"/>
      </w:pPr>
      <w:r>
        <w:rPr>
          <w:rStyle w:val="FootnoteReference"/>
        </w:rPr>
        <w:footnoteRef/>
      </w:r>
      <w:r>
        <w:t xml:space="preserve"> </w:t>
      </w:r>
      <w:hyperlink r:id="rId5" w:history="1">
        <w:r>
          <w:rPr>
            <w:rStyle w:val="Hyperlink"/>
          </w:rPr>
          <w:t>https://asiapacific.unwomen.org/en/countries/fiji/co/tuvalu</w:t>
        </w:r>
      </w:hyperlink>
      <w:r>
        <w:t>.</w:t>
      </w:r>
    </w:p>
  </w:footnote>
  <w:footnote w:id="13">
    <w:p w14:paraId="138F28E1" w14:textId="08232FCF" w:rsidR="00872CDB" w:rsidRPr="00E00C5F" w:rsidRDefault="00872CDB">
      <w:pPr>
        <w:pStyle w:val="FootnoteText"/>
        <w:rPr>
          <w:lang w:val="en-US"/>
        </w:rPr>
      </w:pPr>
      <w:r>
        <w:rPr>
          <w:rStyle w:val="FootnoteReference"/>
        </w:rPr>
        <w:footnoteRef/>
      </w:r>
      <w:r>
        <w:t xml:space="preserve"> </w:t>
      </w:r>
      <w:r>
        <w:rPr>
          <w:lang w:val="en-US"/>
        </w:rPr>
        <w:t>Personal communication with Laasi and Mine, Fusi Alofa, date 17.01.25</w:t>
      </w:r>
    </w:p>
  </w:footnote>
  <w:footnote w:id="14">
    <w:p w14:paraId="120E1279" w14:textId="33519442" w:rsidR="007B742C" w:rsidRPr="007B742C" w:rsidRDefault="007B742C">
      <w:pPr>
        <w:pStyle w:val="FootnoteText"/>
      </w:pPr>
      <w:r>
        <w:rPr>
          <w:rStyle w:val="FootnoteReference"/>
        </w:rPr>
        <w:footnoteRef/>
      </w:r>
      <w:r>
        <w:t xml:space="preserve"> Tuvalu CRPD Initial Report to the Committee on the Rights of Persons with Disabilities, 7 March 2019, CRPD/C/TUV/1, para(71)</w:t>
      </w:r>
    </w:p>
  </w:footnote>
  <w:footnote w:id="15">
    <w:p w14:paraId="1E517A96" w14:textId="5D73B301" w:rsidR="000373CF" w:rsidRPr="000373CF" w:rsidRDefault="000373CF">
      <w:pPr>
        <w:pStyle w:val="FootnoteText"/>
      </w:pPr>
      <w:r>
        <w:rPr>
          <w:rStyle w:val="FootnoteReference"/>
        </w:rPr>
        <w:footnoteRef/>
      </w:r>
      <w:r>
        <w:t xml:space="preserve"> Personal communication, Coordinator – Aofiaga Centre</w:t>
      </w:r>
      <w:r w:rsidR="00B65137">
        <w:t>, with a class</w:t>
      </w:r>
      <w:r w:rsidR="0094677F">
        <w:t xml:space="preserve"> </w:t>
      </w:r>
      <w:r w:rsidR="00B65137">
        <w:t>roll of 20 students and 3 teachers. The assessment of student’s is done by the Coordinator with a checklist, Aofianga Centre – Nauti Primary School, 30.05.23</w:t>
      </w:r>
    </w:p>
  </w:footnote>
  <w:footnote w:id="16">
    <w:p w14:paraId="0E58121F" w14:textId="0ECE6A1F" w:rsidR="00993E6F" w:rsidRPr="00993E6F" w:rsidRDefault="00993E6F">
      <w:pPr>
        <w:pStyle w:val="FootnoteText"/>
      </w:pPr>
      <w:r>
        <w:rPr>
          <w:rStyle w:val="FootnoteReference"/>
        </w:rPr>
        <w:footnoteRef/>
      </w:r>
      <w:r>
        <w:t xml:space="preserve"> Ibid </w:t>
      </w:r>
    </w:p>
  </w:footnote>
  <w:footnote w:id="17">
    <w:p w14:paraId="29B24D7C" w14:textId="713264F9" w:rsidR="0094677F" w:rsidRPr="0094677F" w:rsidRDefault="0094677F">
      <w:pPr>
        <w:pStyle w:val="FootnoteText"/>
      </w:pPr>
      <w:r>
        <w:rPr>
          <w:rStyle w:val="FootnoteReference"/>
        </w:rPr>
        <w:footnoteRef/>
      </w:r>
      <w:r>
        <w:t xml:space="preserve"> Personal communication with the parent in Funafuti, 29.05.24</w:t>
      </w:r>
    </w:p>
  </w:footnote>
  <w:footnote w:id="18">
    <w:p w14:paraId="7C91DDAE" w14:textId="72F07AE8" w:rsidR="0078441E" w:rsidRPr="004D2105" w:rsidRDefault="0078441E" w:rsidP="0078441E">
      <w:pPr>
        <w:pStyle w:val="FootnoteText"/>
        <w:rPr>
          <w:rFonts w:ascii="Arial" w:hAnsi="Arial" w:cs="Arial"/>
          <w:sz w:val="18"/>
          <w:szCs w:val="18"/>
          <w:lang w:val="en-US"/>
        </w:rPr>
      </w:pPr>
      <w:r w:rsidRPr="004D2105">
        <w:rPr>
          <w:rStyle w:val="FootnoteReference"/>
          <w:rFonts w:ascii="Arial" w:hAnsi="Arial" w:cs="Arial"/>
          <w:sz w:val="18"/>
          <w:szCs w:val="18"/>
        </w:rPr>
        <w:footnoteRef/>
      </w:r>
      <w:r w:rsidRPr="004D2105">
        <w:rPr>
          <w:rFonts w:ascii="Arial" w:hAnsi="Arial" w:cs="Arial"/>
          <w:sz w:val="18"/>
          <w:szCs w:val="18"/>
        </w:rPr>
        <w:t xml:space="preserve"> </w:t>
      </w:r>
      <w:bookmarkStart w:id="3" w:name="_Hlk109056050"/>
      <w:r w:rsidRPr="004D2105">
        <w:rPr>
          <w:rFonts w:ascii="Arial" w:hAnsi="Arial" w:cs="Arial"/>
          <w:sz w:val="18"/>
          <w:szCs w:val="18"/>
          <w:lang w:val="en-US"/>
        </w:rPr>
        <w:t xml:space="preserve">UNICEF, </w:t>
      </w:r>
      <w:r w:rsidRPr="004D2105">
        <w:rPr>
          <w:rFonts w:ascii="Arial" w:hAnsi="Arial" w:cs="Arial"/>
          <w:sz w:val="18"/>
          <w:szCs w:val="18"/>
        </w:rPr>
        <w:t>Situation Analysis of Children in Tuvalu (2017)</w:t>
      </w:r>
      <w:bookmarkEnd w:id="3"/>
      <w:r w:rsidRPr="004D2105">
        <w:rPr>
          <w:rFonts w:ascii="Arial" w:hAnsi="Arial" w:cs="Arial"/>
          <w:sz w:val="18"/>
          <w:szCs w:val="18"/>
          <w:lang w:val="en-US"/>
        </w:rPr>
        <w:t xml:space="preserve">, </w:t>
      </w:r>
      <w:r w:rsidR="00DB134B" w:rsidRPr="004D2105">
        <w:rPr>
          <w:rFonts w:ascii="Arial" w:hAnsi="Arial" w:cs="Arial"/>
          <w:sz w:val="18"/>
          <w:szCs w:val="18"/>
          <w:lang w:val="en-US"/>
        </w:rPr>
        <w:t>pg.</w:t>
      </w:r>
      <w:r w:rsidRPr="004D2105">
        <w:rPr>
          <w:rFonts w:ascii="Arial" w:hAnsi="Arial" w:cs="Arial"/>
          <w:sz w:val="18"/>
          <w:szCs w:val="18"/>
          <w:lang w:val="en-US"/>
        </w:rPr>
        <w:t xml:space="preserve"> 5.</w:t>
      </w:r>
    </w:p>
  </w:footnote>
  <w:footnote w:id="19">
    <w:p w14:paraId="02F253BA" w14:textId="77777777" w:rsidR="0078441E" w:rsidRPr="004D2105" w:rsidRDefault="0078441E" w:rsidP="0078441E">
      <w:pPr>
        <w:pStyle w:val="FootnoteText"/>
        <w:rPr>
          <w:rFonts w:ascii="Arial" w:hAnsi="Arial" w:cs="Arial"/>
          <w:sz w:val="18"/>
          <w:szCs w:val="18"/>
          <w:lang w:val="en-US"/>
        </w:rPr>
      </w:pPr>
      <w:r w:rsidRPr="004D2105">
        <w:rPr>
          <w:rStyle w:val="FootnoteReference"/>
          <w:rFonts w:ascii="Arial" w:hAnsi="Arial" w:cs="Arial"/>
          <w:sz w:val="18"/>
          <w:szCs w:val="18"/>
        </w:rPr>
        <w:footnoteRef/>
      </w:r>
      <w:r w:rsidRPr="004D2105">
        <w:rPr>
          <w:rFonts w:ascii="Arial" w:hAnsi="Arial" w:cs="Arial"/>
          <w:sz w:val="18"/>
          <w:szCs w:val="18"/>
        </w:rPr>
        <w:t xml:space="preserve"> CRC/C/TUV/CO/2-5, Para 37.</w:t>
      </w:r>
    </w:p>
  </w:footnote>
  <w:footnote w:id="20">
    <w:p w14:paraId="2582AF42" w14:textId="77777777" w:rsidR="0078441E" w:rsidRPr="004D2105" w:rsidRDefault="0078441E" w:rsidP="0078441E">
      <w:pPr>
        <w:pStyle w:val="FootnoteText"/>
        <w:rPr>
          <w:rFonts w:ascii="Arial" w:hAnsi="Arial" w:cs="Arial"/>
          <w:sz w:val="18"/>
          <w:szCs w:val="18"/>
          <w:lang w:val="en-US"/>
        </w:rPr>
      </w:pPr>
      <w:r w:rsidRPr="004D2105">
        <w:rPr>
          <w:rStyle w:val="FootnoteReference"/>
          <w:rFonts w:ascii="Arial" w:hAnsi="Arial" w:cs="Arial"/>
          <w:sz w:val="18"/>
          <w:szCs w:val="18"/>
        </w:rPr>
        <w:footnoteRef/>
      </w:r>
      <w:r w:rsidRPr="004D2105">
        <w:rPr>
          <w:rFonts w:ascii="Arial" w:hAnsi="Arial" w:cs="Arial"/>
          <w:sz w:val="18"/>
          <w:szCs w:val="18"/>
        </w:rPr>
        <w:t xml:space="preserve"> Ibid.</w:t>
      </w:r>
    </w:p>
  </w:footnote>
  <w:footnote w:id="21">
    <w:p w14:paraId="5193C7B8" w14:textId="77777777" w:rsidR="001E246D" w:rsidRPr="00FB7688" w:rsidRDefault="001E246D" w:rsidP="001E246D">
      <w:pPr>
        <w:pStyle w:val="FootnoteText"/>
        <w:rPr>
          <w:rFonts w:ascii="Arial" w:hAnsi="Arial" w:cs="Arial"/>
          <w:sz w:val="18"/>
          <w:szCs w:val="18"/>
          <w:lang w:val="en-US"/>
        </w:rPr>
      </w:pPr>
      <w:r w:rsidRPr="00FB7688">
        <w:rPr>
          <w:rStyle w:val="FootnoteReference"/>
          <w:rFonts w:ascii="Arial" w:hAnsi="Arial" w:cs="Arial"/>
          <w:sz w:val="18"/>
          <w:szCs w:val="18"/>
        </w:rPr>
        <w:footnoteRef/>
      </w:r>
      <w:r w:rsidRPr="00FB7688">
        <w:rPr>
          <w:rFonts w:ascii="Arial" w:hAnsi="Arial" w:cs="Arial"/>
          <w:sz w:val="18"/>
          <w:szCs w:val="18"/>
        </w:rPr>
        <w:t xml:space="preserve"> </w:t>
      </w:r>
      <w:r w:rsidRPr="00FB7688">
        <w:rPr>
          <w:rFonts w:ascii="Arial" w:hAnsi="Arial" w:cs="Arial"/>
          <w:sz w:val="18"/>
          <w:szCs w:val="18"/>
          <w:lang w:val="en-US"/>
        </w:rPr>
        <w:t>CRPD/C/TUV/1, Para 83.</w:t>
      </w:r>
    </w:p>
  </w:footnote>
  <w:footnote w:id="22">
    <w:p w14:paraId="2D61B177" w14:textId="722B376F" w:rsidR="001E246D" w:rsidRPr="00FB7688" w:rsidRDefault="001E246D" w:rsidP="001E246D">
      <w:pPr>
        <w:pStyle w:val="FootnoteText"/>
        <w:rPr>
          <w:rFonts w:ascii="Arial" w:hAnsi="Arial" w:cs="Arial"/>
          <w:sz w:val="18"/>
          <w:szCs w:val="18"/>
          <w:lang w:val="en-US"/>
        </w:rPr>
      </w:pPr>
      <w:r w:rsidRPr="00FB7688">
        <w:rPr>
          <w:rStyle w:val="FootnoteReference"/>
          <w:rFonts w:ascii="Arial" w:hAnsi="Arial" w:cs="Arial"/>
          <w:sz w:val="18"/>
          <w:szCs w:val="18"/>
        </w:rPr>
        <w:footnoteRef/>
      </w:r>
      <w:r w:rsidRPr="00FB7688">
        <w:rPr>
          <w:rFonts w:ascii="Arial" w:hAnsi="Arial" w:cs="Arial"/>
          <w:sz w:val="18"/>
          <w:szCs w:val="18"/>
        </w:rPr>
        <w:t xml:space="preserve"> </w:t>
      </w:r>
      <w:r w:rsidRPr="00FB7688">
        <w:rPr>
          <w:rFonts w:ascii="Arial" w:hAnsi="Arial" w:cs="Arial"/>
          <w:sz w:val="18"/>
          <w:szCs w:val="18"/>
          <w:lang w:val="en-US"/>
        </w:rPr>
        <w:t xml:space="preserve">Tuvalu Study on People with Disability, </w:t>
      </w:r>
      <w:r w:rsidR="00DB134B" w:rsidRPr="00FB7688">
        <w:rPr>
          <w:rFonts w:ascii="Arial" w:hAnsi="Arial" w:cs="Arial"/>
          <w:sz w:val="18"/>
          <w:szCs w:val="18"/>
          <w:lang w:val="en-US"/>
        </w:rPr>
        <w:t>pg.</w:t>
      </w:r>
      <w:r w:rsidRPr="00FB7688">
        <w:rPr>
          <w:rFonts w:ascii="Arial" w:hAnsi="Arial" w:cs="Arial"/>
          <w:sz w:val="18"/>
          <w:szCs w:val="18"/>
          <w:lang w:val="en-US"/>
        </w:rPr>
        <w:t xml:space="preserve"> 15.</w:t>
      </w:r>
    </w:p>
  </w:footnote>
  <w:footnote w:id="23">
    <w:p w14:paraId="17E1F0FC" w14:textId="77777777" w:rsidR="001E246D" w:rsidRPr="00FB7688" w:rsidRDefault="001E246D" w:rsidP="001E246D">
      <w:pPr>
        <w:pStyle w:val="FootnoteText"/>
        <w:rPr>
          <w:rFonts w:ascii="Arial" w:hAnsi="Arial" w:cs="Arial"/>
          <w:sz w:val="18"/>
          <w:szCs w:val="18"/>
        </w:rPr>
      </w:pPr>
      <w:r w:rsidRPr="00FB7688">
        <w:rPr>
          <w:rStyle w:val="FootnoteReference"/>
          <w:rFonts w:ascii="Arial" w:hAnsi="Arial" w:cs="Arial"/>
          <w:sz w:val="18"/>
          <w:szCs w:val="18"/>
        </w:rPr>
        <w:footnoteRef/>
      </w:r>
      <w:r w:rsidRPr="00FB7688">
        <w:rPr>
          <w:rFonts w:ascii="Arial" w:hAnsi="Arial" w:cs="Arial"/>
          <w:sz w:val="18"/>
          <w:szCs w:val="18"/>
        </w:rPr>
        <w:t xml:space="preserve"> </w:t>
      </w:r>
      <w:hyperlink r:id="rId6" w:history="1">
        <w:r w:rsidRPr="00FB7688">
          <w:rPr>
            <w:rStyle w:val="Hyperlink"/>
            <w:rFonts w:ascii="Arial" w:hAnsi="Arial" w:cs="Arial"/>
            <w:sz w:val="18"/>
            <w:szCs w:val="18"/>
          </w:rPr>
          <w:t>http://www.ipoareview.org/wp-content/uploads/2016/04/REPORT-TUVALU.pdf</w:t>
        </w:r>
      </w:hyperlink>
    </w:p>
  </w:footnote>
  <w:footnote w:id="24">
    <w:p w14:paraId="51E6A35A" w14:textId="77777777" w:rsidR="001E246D" w:rsidRPr="007162D4" w:rsidRDefault="001E246D" w:rsidP="001E246D">
      <w:pPr>
        <w:pStyle w:val="FootnoteText"/>
        <w:rPr>
          <w:rFonts w:ascii="Arial" w:hAnsi="Arial" w:cs="Arial"/>
          <w:sz w:val="18"/>
          <w:szCs w:val="18"/>
        </w:rPr>
      </w:pPr>
      <w:r w:rsidRPr="007162D4">
        <w:rPr>
          <w:rStyle w:val="FootnoteReference"/>
          <w:rFonts w:ascii="Arial" w:hAnsi="Arial" w:cs="Arial"/>
          <w:sz w:val="18"/>
          <w:szCs w:val="18"/>
        </w:rPr>
        <w:footnoteRef/>
      </w:r>
      <w:hyperlink r:id="rId7" w:history="1">
        <w:r w:rsidRPr="007162D4">
          <w:rPr>
            <w:rStyle w:val="Hyperlink"/>
            <w:rFonts w:ascii="Arial" w:hAnsi="Arial" w:cs="Arial"/>
            <w:sz w:val="18"/>
            <w:szCs w:val="18"/>
          </w:rPr>
          <w:t>https://www.google.com/search?q=PRIF+Access+Audit&amp;rlz=1C1GCEU_enFJ824FJ825&amp;oq=PRIF+Access+Audit&amp;aqs=chrome..69i57j33.4095j1j7&amp;sourceid=chrome&amp;ie=UTF-8#</w:t>
        </w:r>
      </w:hyperlink>
    </w:p>
  </w:footnote>
  <w:footnote w:id="25">
    <w:p w14:paraId="18158931" w14:textId="77777777" w:rsidR="001E246D" w:rsidRPr="007162D4" w:rsidRDefault="001E246D" w:rsidP="001E246D">
      <w:pPr>
        <w:pStyle w:val="FootnoteText"/>
        <w:rPr>
          <w:rFonts w:ascii="Arial" w:hAnsi="Arial" w:cs="Arial"/>
          <w:sz w:val="18"/>
          <w:szCs w:val="18"/>
        </w:rPr>
      </w:pPr>
      <w:r w:rsidRPr="007162D4">
        <w:rPr>
          <w:rStyle w:val="FootnoteReference"/>
          <w:rFonts w:ascii="Arial" w:hAnsi="Arial" w:cs="Arial"/>
          <w:sz w:val="18"/>
          <w:szCs w:val="18"/>
        </w:rPr>
        <w:footnoteRef/>
      </w:r>
      <w:r w:rsidRPr="007162D4">
        <w:rPr>
          <w:rFonts w:ascii="Arial" w:hAnsi="Arial" w:cs="Arial"/>
          <w:sz w:val="18"/>
          <w:szCs w:val="18"/>
        </w:rPr>
        <w:t>DISABILITY AT A GLANCE 2019 Investing in Accessibility in Asia and the Pacific, STRATEGIC APPROACHES TO ACHIEVING DISABILITY</w:t>
      </w:r>
      <w:r w:rsidRPr="007162D4">
        <w:rPr>
          <w:rFonts w:ascii="Arial" w:hAnsi="Arial" w:cs="Arial"/>
          <w:sz w:val="18"/>
          <w:szCs w:val="18"/>
        </w:rPr>
        <w:noBreakHyphen/>
        <w:t>INCLUSIVE SUSTAINABLE DEVELOPMENT, available at &lt;</w:t>
      </w:r>
      <w:hyperlink r:id="rId8" w:history="1">
        <w:r w:rsidRPr="007162D4">
          <w:rPr>
            <w:rStyle w:val="Hyperlink"/>
            <w:rFonts w:ascii="Arial" w:hAnsi="Arial" w:cs="Arial"/>
            <w:sz w:val="18"/>
            <w:szCs w:val="18"/>
          </w:rPr>
          <w:t>https://www.unescap.org/sites/default/files/publications/SDD-DAG-2019.pdf</w:t>
        </w:r>
      </w:hyperlink>
      <w:r w:rsidRPr="007162D4">
        <w:rPr>
          <w:rStyle w:val="Hyperlink"/>
          <w:rFonts w:ascii="Arial" w:hAnsi="Arial" w:cs="Arial"/>
          <w:sz w:val="18"/>
          <w:szCs w:val="18"/>
        </w:rPr>
        <w:t>&gt;</w:t>
      </w:r>
    </w:p>
  </w:footnote>
  <w:footnote w:id="26">
    <w:p w14:paraId="0D3CD9F2" w14:textId="77777777" w:rsidR="001E246D" w:rsidRPr="00385064" w:rsidRDefault="001E246D" w:rsidP="001E246D">
      <w:pPr>
        <w:pStyle w:val="FootnoteText"/>
        <w:rPr>
          <w:rFonts w:ascii="Arial" w:hAnsi="Arial" w:cs="Arial"/>
          <w:sz w:val="18"/>
          <w:szCs w:val="18"/>
          <w:lang w:val="en-US"/>
        </w:rPr>
      </w:pPr>
      <w:r w:rsidRPr="007162D4">
        <w:rPr>
          <w:rStyle w:val="FootnoteReference"/>
          <w:rFonts w:ascii="Arial" w:hAnsi="Arial" w:cs="Arial"/>
          <w:sz w:val="18"/>
          <w:szCs w:val="18"/>
        </w:rPr>
        <w:footnoteRef/>
      </w:r>
      <w:r w:rsidRPr="00385064">
        <w:rPr>
          <w:rFonts w:ascii="Arial" w:hAnsi="Arial" w:cs="Arial"/>
          <w:sz w:val="18"/>
          <w:szCs w:val="18"/>
          <w:lang w:val="en-US"/>
        </w:rPr>
        <w:t xml:space="preserve"> CRPD/C/TUV/1, Para 84.</w:t>
      </w:r>
    </w:p>
  </w:footnote>
  <w:footnote w:id="27">
    <w:p w14:paraId="27C249C9" w14:textId="5364CC6B" w:rsidR="007130D2" w:rsidRPr="007130D2" w:rsidRDefault="007130D2">
      <w:pPr>
        <w:pStyle w:val="FootnoteText"/>
        <w:rPr>
          <w:lang w:val="en-US"/>
        </w:rPr>
      </w:pPr>
      <w:r>
        <w:rPr>
          <w:rStyle w:val="FootnoteReference"/>
        </w:rPr>
        <w:footnoteRef/>
      </w:r>
      <w:r w:rsidRPr="007130D2">
        <w:rPr>
          <w:lang w:val="en-US"/>
        </w:rPr>
        <w:t xml:space="preserve"> </w:t>
      </w:r>
      <w:r>
        <w:rPr>
          <w:rFonts w:ascii="Roboto" w:hAnsi="Roboto"/>
          <w:color w:val="333333"/>
          <w:shd w:val="clear" w:color="auto" w:fill="FFFFFF"/>
        </w:rPr>
        <w:t>Emberson-Bain, A. &amp; UN.ESCAP (2021). </w:t>
      </w:r>
      <w:r>
        <w:rPr>
          <w:rFonts w:ascii="Roboto" w:hAnsi="Roboto"/>
          <w:i/>
          <w:iCs/>
          <w:color w:val="333333"/>
          <w:shd w:val="clear" w:color="auto" w:fill="FFFFFF"/>
        </w:rPr>
        <w:t>Inequality, discrimination, and exclusion : assessing CRPD compliance in Pacific island legislation</w:t>
      </w:r>
    </w:p>
  </w:footnote>
  <w:footnote w:id="28">
    <w:p w14:paraId="21D0564C" w14:textId="77777777" w:rsidR="00A11CD7" w:rsidRPr="00385064" w:rsidRDefault="00A11CD7">
      <w:pPr>
        <w:pStyle w:val="FootnoteText"/>
        <w:rPr>
          <w:lang w:val="en-US"/>
        </w:rPr>
      </w:pPr>
      <w:r>
        <w:rPr>
          <w:rStyle w:val="FootnoteReference"/>
        </w:rPr>
        <w:footnoteRef/>
      </w:r>
      <w:r w:rsidRPr="00385064">
        <w:rPr>
          <w:lang w:val="en-US"/>
        </w:rPr>
        <w:t xml:space="preserve"> </w:t>
      </w:r>
      <w:hyperlink r:id="rId9" w:history="1">
        <w:r w:rsidRPr="00385064">
          <w:rPr>
            <w:rStyle w:val="Hyperlink"/>
            <w:lang w:val="en-US"/>
          </w:rPr>
          <w:t>https://www.unocha.org/office-pacific-islands/tuvalu</w:t>
        </w:r>
      </w:hyperlink>
    </w:p>
  </w:footnote>
  <w:footnote w:id="29">
    <w:p w14:paraId="508B67D1" w14:textId="77777777" w:rsidR="00C87D24" w:rsidRDefault="00C87D24">
      <w:pPr>
        <w:pStyle w:val="FootnoteText"/>
      </w:pPr>
      <w:r>
        <w:rPr>
          <w:rStyle w:val="FootnoteReference"/>
        </w:rPr>
        <w:footnoteRef/>
      </w:r>
      <w:r>
        <w:t xml:space="preserve"> Further reading on the policy can be accessed her: </w:t>
      </w:r>
      <w:hyperlink r:id="rId10" w:history="1">
        <w:r>
          <w:rPr>
            <w:rStyle w:val="Hyperlink"/>
          </w:rPr>
          <w:t>http://prdrse4all.spc.int/system/files/tuvalu_climate_change_policy_te_kaniva_english_final_web_new_0.pdf</w:t>
        </w:r>
      </w:hyperlink>
    </w:p>
  </w:footnote>
  <w:footnote w:id="30">
    <w:p w14:paraId="0473A8C9" w14:textId="7DF7C9FF" w:rsidR="00224EA3" w:rsidRPr="00224EA3" w:rsidRDefault="00224EA3">
      <w:pPr>
        <w:pStyle w:val="FootnoteText"/>
        <w:rPr>
          <w:lang w:val="en-US"/>
        </w:rPr>
      </w:pPr>
      <w:r>
        <w:rPr>
          <w:rStyle w:val="FootnoteReference"/>
        </w:rPr>
        <w:footnoteRef/>
      </w:r>
      <w:r>
        <w:t xml:space="preserve"> </w:t>
      </w:r>
      <w:r>
        <w:rPr>
          <w:rStyle w:val="FootnoteReference"/>
        </w:rPr>
        <w:footnoteRef/>
      </w:r>
      <w:r>
        <w:t xml:space="preserve"> Pacific Disability Forum. (2022). Disability and climate change in the Pacific: Findings from Kiribati, Solomon Island and Tuvalu</w:t>
      </w:r>
    </w:p>
  </w:footnote>
  <w:footnote w:id="31">
    <w:p w14:paraId="47148DC1" w14:textId="0A5CBFCF" w:rsidR="005D7500" w:rsidRPr="005D7500" w:rsidRDefault="005D7500">
      <w:pPr>
        <w:pStyle w:val="FootnoteText"/>
      </w:pPr>
      <w:r>
        <w:rPr>
          <w:rStyle w:val="FootnoteReference"/>
        </w:rPr>
        <w:footnoteRef/>
      </w:r>
      <w:r>
        <w:t xml:space="preserve"> Ibid </w:t>
      </w:r>
    </w:p>
  </w:footnote>
  <w:footnote w:id="32">
    <w:p w14:paraId="79D417F3" w14:textId="38203A05" w:rsidR="00CE1A46" w:rsidRPr="00E00C5F" w:rsidRDefault="00CE1A46">
      <w:pPr>
        <w:pStyle w:val="FootnoteText"/>
        <w:rPr>
          <w:lang w:val="en-US"/>
        </w:rPr>
      </w:pPr>
      <w:r>
        <w:rPr>
          <w:rStyle w:val="FootnoteReference"/>
        </w:rPr>
        <w:footnoteRef/>
      </w:r>
      <w:r>
        <w:t xml:space="preserve"> </w:t>
      </w:r>
      <w:r>
        <w:rPr>
          <w:lang w:val="en-US"/>
        </w:rPr>
        <w:t>Ibid</w:t>
      </w:r>
    </w:p>
  </w:footnote>
  <w:footnote w:id="33">
    <w:p w14:paraId="369DDE73" w14:textId="286FFD37" w:rsidR="00070D06" w:rsidRPr="00070D06" w:rsidRDefault="00070D06">
      <w:pPr>
        <w:pStyle w:val="FootnoteText"/>
      </w:pPr>
      <w:r>
        <w:rPr>
          <w:rStyle w:val="FootnoteReference"/>
        </w:rPr>
        <w:footnoteRef/>
      </w:r>
      <w:r>
        <w:t xml:space="preserve"> Ibid </w:t>
      </w:r>
    </w:p>
  </w:footnote>
  <w:footnote w:id="34">
    <w:p w14:paraId="3BA2ECCC" w14:textId="768A3681" w:rsidR="00070D06" w:rsidRPr="00070D06" w:rsidRDefault="00534069">
      <w:pPr>
        <w:pStyle w:val="FootnoteText"/>
      </w:pPr>
      <w:r>
        <w:rPr>
          <w:rStyle w:val="FootnoteReference"/>
        </w:rPr>
        <w:footnoteRef/>
      </w:r>
      <w:r w:rsidR="00070D06">
        <w:rPr>
          <w:rStyle w:val="FootnoteReference"/>
        </w:rPr>
        <w:footnoteRef/>
      </w:r>
      <w:r w:rsidR="00070D06">
        <w:t xml:space="preserve"> Tuvalu CRPD </w:t>
      </w:r>
      <w:r w:rsidR="00DB134B">
        <w:t>Initial</w:t>
      </w:r>
      <w:r w:rsidR="00070D06">
        <w:t xml:space="preserve"> Report to the Committee on the Rights of Persons with Disabilities, para 97-98</w:t>
      </w:r>
    </w:p>
  </w:footnote>
  <w:footnote w:id="35">
    <w:p w14:paraId="49CEF0C8" w14:textId="354C848C" w:rsidR="00D60471" w:rsidRPr="00E00C5F" w:rsidRDefault="00D60471">
      <w:pPr>
        <w:pStyle w:val="FootnoteText"/>
        <w:rPr>
          <w:lang w:val="en-US"/>
        </w:rPr>
      </w:pPr>
      <w:r>
        <w:rPr>
          <w:rStyle w:val="FootnoteReference"/>
        </w:rPr>
        <w:footnoteRef/>
      </w:r>
      <w:r>
        <w:t xml:space="preserve"> </w:t>
      </w:r>
      <w:r>
        <w:rPr>
          <w:lang w:val="en-US"/>
        </w:rPr>
        <w:t xml:space="preserve">ESCAP (2020). Tuvalu CRPD Legislative Review. </w:t>
      </w:r>
    </w:p>
  </w:footnote>
  <w:footnote w:id="36">
    <w:p w14:paraId="3896F2AB" w14:textId="28607746" w:rsidR="00534069" w:rsidRPr="00E00C5F" w:rsidRDefault="00534069">
      <w:pPr>
        <w:pStyle w:val="FootnoteText"/>
        <w:rPr>
          <w:lang w:val="en-US"/>
        </w:rPr>
      </w:pPr>
      <w:r>
        <w:rPr>
          <w:rStyle w:val="FootnoteReference"/>
        </w:rPr>
        <w:footnoteRef/>
      </w:r>
      <w:r>
        <w:t xml:space="preserve"> Ibid </w:t>
      </w:r>
    </w:p>
  </w:footnote>
  <w:footnote w:id="37">
    <w:p w14:paraId="746C202B" w14:textId="59DCD069" w:rsidR="003B7904" w:rsidRPr="003B7904" w:rsidRDefault="003B7904">
      <w:pPr>
        <w:pStyle w:val="FootnoteText"/>
      </w:pPr>
      <w:r>
        <w:rPr>
          <w:rStyle w:val="FootnoteReference"/>
        </w:rPr>
        <w:footnoteRef/>
      </w:r>
      <w:r>
        <w:t xml:space="preserve"> </w:t>
      </w:r>
      <w:r>
        <w:rPr>
          <w:rFonts w:ascii="Roboto" w:hAnsi="Roboto"/>
          <w:color w:val="333333"/>
          <w:shd w:val="clear" w:color="auto" w:fill="FFFFFF"/>
        </w:rPr>
        <w:t>Emberson-Bain, A. &amp; UN.ESCAP (2021). </w:t>
      </w:r>
      <w:r>
        <w:rPr>
          <w:rFonts w:ascii="Roboto" w:hAnsi="Roboto"/>
          <w:i/>
          <w:iCs/>
          <w:color w:val="333333"/>
          <w:shd w:val="clear" w:color="auto" w:fill="FFFFFF"/>
        </w:rPr>
        <w:t>Inequality, discrimination, and exclusion : assessing CRPD compliance in Pacific island legislation</w:t>
      </w:r>
      <w:r>
        <w:rPr>
          <w:rFonts w:ascii="Roboto" w:hAnsi="Roboto"/>
          <w:color w:val="333333"/>
          <w:shd w:val="clear" w:color="auto" w:fill="FFFFFF"/>
        </w:rPr>
        <w:t>. (page 104)</w:t>
      </w:r>
    </w:p>
  </w:footnote>
  <w:footnote w:id="38">
    <w:p w14:paraId="3A7106D5" w14:textId="3BF20BA2" w:rsidR="003B7904" w:rsidRPr="003B7904" w:rsidRDefault="003B7904">
      <w:pPr>
        <w:pStyle w:val="FootnoteText"/>
      </w:pPr>
      <w:r>
        <w:rPr>
          <w:rStyle w:val="FootnoteReference"/>
        </w:rPr>
        <w:footnoteRef/>
      </w:r>
      <w:r>
        <w:t xml:space="preserve"> CRPD Committee concluding observation on the initial report of Vanuatu (2019) and Cook Island (2015) </w:t>
      </w:r>
    </w:p>
  </w:footnote>
  <w:footnote w:id="39">
    <w:p w14:paraId="62A10C41" w14:textId="57D3342F" w:rsidR="007F535D" w:rsidRPr="007F535D" w:rsidRDefault="007F535D">
      <w:pPr>
        <w:pStyle w:val="FootnoteText"/>
      </w:pPr>
      <w:r>
        <w:rPr>
          <w:rStyle w:val="FootnoteReference"/>
        </w:rPr>
        <w:footnoteRef/>
      </w:r>
      <w:r>
        <w:t xml:space="preserve"> Personal observation in Funafuti and interaction with persons with disabilities and how they are treated, Laisa Vereti of the Pacific Disability Forum, May 2019.</w:t>
      </w:r>
    </w:p>
  </w:footnote>
  <w:footnote w:id="40">
    <w:p w14:paraId="2929898B" w14:textId="23BB77AA" w:rsidR="00D27086" w:rsidRPr="00D27086" w:rsidRDefault="00D27086">
      <w:pPr>
        <w:pStyle w:val="FootnoteText"/>
      </w:pPr>
      <w:r>
        <w:rPr>
          <w:rStyle w:val="FootnoteReference"/>
        </w:rPr>
        <w:footnoteRef/>
      </w:r>
      <w:r>
        <w:t xml:space="preserve"> </w:t>
      </w:r>
    </w:p>
  </w:footnote>
  <w:footnote w:id="41">
    <w:p w14:paraId="0B3901D1" w14:textId="77777777" w:rsidR="005709BE" w:rsidRDefault="005709BE">
      <w:pPr>
        <w:pStyle w:val="FootnoteText"/>
      </w:pPr>
      <w:r>
        <w:rPr>
          <w:rStyle w:val="FootnoteReference"/>
        </w:rPr>
        <w:footnoteRef/>
      </w:r>
      <w:r>
        <w:t xml:space="preserve"> </w:t>
      </w:r>
      <w:hyperlink r:id="rId11" w:history="1">
        <w:r>
          <w:rPr>
            <w:rStyle w:val="Hyperlink"/>
          </w:rPr>
          <w:t>http://www.paclii.org/cgi-bin/sinodisp/tv/legis/num_act/fpadva2014379/fpadva2014379.html?stem=&amp;synonyms=&amp;query=Domestic%20Violence</w:t>
        </w:r>
      </w:hyperlink>
    </w:p>
  </w:footnote>
  <w:footnote w:id="42">
    <w:p w14:paraId="250767B9" w14:textId="77777777" w:rsidR="0007407D" w:rsidRDefault="0007407D">
      <w:pPr>
        <w:pStyle w:val="FootnoteText"/>
      </w:pPr>
      <w:r>
        <w:rPr>
          <w:rStyle w:val="FootnoteReference"/>
        </w:rPr>
        <w:footnoteRef/>
      </w:r>
      <w:r>
        <w:t xml:space="preserve"> </w:t>
      </w:r>
      <w:hyperlink r:id="rId12" w:history="1">
        <w:r>
          <w:rPr>
            <w:rStyle w:val="Hyperlink"/>
          </w:rPr>
          <w:t>http://prdrse4all.spc.int/sites/default/files/tuvalu_national_gender_policy.pdf</w:t>
        </w:r>
      </w:hyperlink>
    </w:p>
  </w:footnote>
  <w:footnote w:id="43">
    <w:p w14:paraId="6C8811B9" w14:textId="451CDD81" w:rsidR="009C2F13" w:rsidRPr="009C2F13" w:rsidRDefault="009C2F13">
      <w:pPr>
        <w:pStyle w:val="FootnoteText"/>
      </w:pPr>
      <w:r>
        <w:rPr>
          <w:rStyle w:val="FootnoteReference"/>
        </w:rPr>
        <w:footnoteRef/>
      </w:r>
      <w:r>
        <w:t xml:space="preserve"> ESCAP Tuvalu CRPD Legislative review </w:t>
      </w:r>
    </w:p>
  </w:footnote>
  <w:footnote w:id="44">
    <w:p w14:paraId="48546175" w14:textId="60ED280B" w:rsidR="009A6897" w:rsidRPr="009A6897" w:rsidRDefault="009A6897">
      <w:pPr>
        <w:pStyle w:val="FootnoteText"/>
      </w:pPr>
      <w:r>
        <w:rPr>
          <w:rStyle w:val="FootnoteReference"/>
        </w:rPr>
        <w:footnoteRef/>
      </w:r>
      <w:r>
        <w:t xml:space="preserve"> ESCAP Tuvalu CRPD Legislative review</w:t>
      </w:r>
    </w:p>
  </w:footnote>
  <w:footnote w:id="45">
    <w:p w14:paraId="64F93B95" w14:textId="1E75F79E" w:rsidR="000D0493" w:rsidRDefault="000D0493">
      <w:pPr>
        <w:pStyle w:val="FootnoteText"/>
      </w:pPr>
      <w:r>
        <w:rPr>
          <w:rStyle w:val="FootnoteReference"/>
        </w:rPr>
        <w:footnoteRef/>
      </w:r>
      <w:r>
        <w:t xml:space="preserve"> UNESCAP </w:t>
      </w:r>
      <w:r w:rsidR="009262E0">
        <w:t>(2021) Inequality, Discrimination And Exclusion: Assessing CRPD Compliance in Pacific Island Legislation</w:t>
      </w:r>
    </w:p>
    <w:p w14:paraId="5577629A" w14:textId="23C9DF83" w:rsidR="009262E0" w:rsidRPr="00E00C5F" w:rsidRDefault="009262E0" w:rsidP="00E00C5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i/>
          <w:iCs/>
          <w:color w:val="626262"/>
          <w:sz w:val="15"/>
          <w:szCs w:val="15"/>
          <w:lang w:val="en-GB"/>
        </w:rPr>
      </w:pPr>
      <w:r>
        <w:rPr>
          <w:rFonts w:ascii="Arial" w:hAnsi="Arial" w:cs="Arial"/>
          <w:color w:val="626262"/>
          <w:sz w:val="15"/>
          <w:szCs w:val="15"/>
          <w:lang w:val="en-GB"/>
        </w:rPr>
        <w:t xml:space="preserve">UNESCAP (2019) </w:t>
      </w:r>
      <w:r>
        <w:rPr>
          <w:rFonts w:ascii="Arial" w:hAnsi="Arial" w:cs="Arial"/>
          <w:i/>
          <w:iCs/>
          <w:color w:val="626262"/>
          <w:sz w:val="15"/>
          <w:szCs w:val="15"/>
          <w:lang w:val="en-GB"/>
        </w:rPr>
        <w:t>Disability at a Glance 2019: Investing</w:t>
      </w:r>
      <w:r w:rsidR="004D5915">
        <w:rPr>
          <w:rFonts w:ascii="Arial" w:hAnsi="Arial" w:cs="Arial"/>
          <w:i/>
          <w:iCs/>
          <w:color w:val="626262"/>
          <w:sz w:val="15"/>
          <w:szCs w:val="15"/>
          <w:lang w:val="en-GB"/>
        </w:rPr>
        <w:t xml:space="preserve"> </w:t>
      </w:r>
      <w:r w:rsidR="00130E7E">
        <w:rPr>
          <w:rFonts w:ascii="Arial" w:hAnsi="Arial" w:cs="Arial"/>
          <w:i/>
          <w:iCs/>
          <w:color w:val="626262"/>
          <w:sz w:val="15"/>
          <w:szCs w:val="15"/>
          <w:lang w:val="en-GB"/>
        </w:rPr>
        <w:t xml:space="preserve"> </w:t>
      </w:r>
      <w:r>
        <w:rPr>
          <w:rFonts w:ascii="Arial" w:hAnsi="Arial" w:cs="Arial"/>
          <w:i/>
          <w:iCs/>
          <w:color w:val="626262"/>
          <w:sz w:val="15"/>
          <w:szCs w:val="15"/>
          <w:lang w:val="en-GB"/>
        </w:rPr>
        <w:t>in Accessibility in Asia and the Pacific</w:t>
      </w:r>
      <w:r>
        <w:rPr>
          <w:rFonts w:ascii="Arial" w:hAnsi="Arial" w:cs="Arial"/>
          <w:color w:val="626262"/>
          <w:sz w:val="15"/>
          <w:szCs w:val="15"/>
          <w:lang w:val="en-GB"/>
        </w:rPr>
        <w:t>, 94-96.</w:t>
      </w:r>
    </w:p>
  </w:footnote>
  <w:footnote w:id="46">
    <w:p w14:paraId="1BBC7F16" w14:textId="1FE89955" w:rsidR="00D16E09" w:rsidRPr="00D16E09" w:rsidRDefault="00D16E09">
      <w:pPr>
        <w:pStyle w:val="FootnoteText"/>
      </w:pPr>
      <w:r>
        <w:rPr>
          <w:rStyle w:val="FootnoteReference"/>
        </w:rPr>
        <w:footnoteRef/>
      </w:r>
      <w:r>
        <w:t xml:space="preserve"> ESCAP Tuvalu CRPD Legislative review</w:t>
      </w:r>
    </w:p>
  </w:footnote>
  <w:footnote w:id="47">
    <w:p w14:paraId="0DCE6B82" w14:textId="643637AD" w:rsidR="0057327A" w:rsidRPr="0057327A" w:rsidRDefault="0057327A">
      <w:pPr>
        <w:pStyle w:val="FootnoteText"/>
      </w:pPr>
      <w:r>
        <w:rPr>
          <w:rStyle w:val="FootnoteReference"/>
        </w:rPr>
        <w:footnoteRef/>
      </w:r>
      <w:r>
        <w:t xml:space="preserve"> ESCAP Tuvalu CRPD Legislative Review </w:t>
      </w:r>
    </w:p>
  </w:footnote>
  <w:footnote w:id="48">
    <w:p w14:paraId="35573674" w14:textId="77777777" w:rsidR="006D35B2" w:rsidRPr="00E00C5F" w:rsidRDefault="006D35B2" w:rsidP="006D35B2">
      <w:pPr>
        <w:pStyle w:val="FootnoteText"/>
        <w:rPr>
          <w:rFonts w:ascii="Arial" w:hAnsi="Arial" w:cs="Arial"/>
          <w:sz w:val="18"/>
          <w:szCs w:val="18"/>
          <w:lang w:val="en-GB"/>
        </w:rPr>
      </w:pPr>
      <w:r w:rsidRPr="00DA2CDA">
        <w:rPr>
          <w:rStyle w:val="FootnoteReference"/>
          <w:rFonts w:ascii="Arial" w:hAnsi="Arial" w:cs="Arial"/>
          <w:sz w:val="18"/>
          <w:szCs w:val="18"/>
        </w:rPr>
        <w:footnoteRef/>
      </w:r>
      <w:r w:rsidRPr="00E00C5F">
        <w:rPr>
          <w:rFonts w:ascii="Arial" w:hAnsi="Arial" w:cs="Arial"/>
          <w:sz w:val="18"/>
          <w:szCs w:val="18"/>
          <w:lang w:val="en-GB"/>
        </w:rPr>
        <w:t xml:space="preserve"> </w:t>
      </w:r>
      <w:hyperlink r:id="rId13" w:history="1">
        <w:r w:rsidRPr="00E00C5F">
          <w:rPr>
            <w:rStyle w:val="Hyperlink"/>
            <w:rFonts w:ascii="Arial" w:hAnsi="Arial" w:cs="Arial"/>
            <w:sz w:val="18"/>
            <w:szCs w:val="18"/>
            <w:lang w:val="en-GB"/>
          </w:rPr>
          <w:t>https://pacificwomen.org/wp-content/uploads/2018/08/Tuvalu-Study-on-People-With-Disability-Full-Report-July-2018.pdf</w:t>
        </w:r>
      </w:hyperlink>
    </w:p>
  </w:footnote>
  <w:footnote w:id="49">
    <w:p w14:paraId="6DD0CFB6" w14:textId="77777777"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Pr="00752162">
        <w:rPr>
          <w:rFonts w:ascii="Arial" w:hAnsi="Arial" w:cs="Arial"/>
          <w:sz w:val="18"/>
          <w:szCs w:val="18"/>
          <w:lang w:val="en-US"/>
        </w:rPr>
        <w:t>Tuvalu Education Sector Plan (TESP III) 2016-2020, page 19 available at &lt;</w:t>
      </w:r>
      <w:r w:rsidRPr="00752162">
        <w:rPr>
          <w:rFonts w:ascii="Arial" w:hAnsi="Arial" w:cs="Arial"/>
          <w:sz w:val="18"/>
          <w:szCs w:val="18"/>
        </w:rPr>
        <w:t xml:space="preserve"> </w:t>
      </w:r>
      <w:hyperlink r:id="rId14" w:history="1">
        <w:r w:rsidRPr="00752162">
          <w:rPr>
            <w:rStyle w:val="Hyperlink"/>
            <w:rFonts w:ascii="Arial" w:hAnsi="Arial" w:cs="Arial"/>
            <w:sz w:val="18"/>
            <w:szCs w:val="18"/>
            <w:lang w:val="en-US"/>
          </w:rPr>
          <w:t>https://meys.gov.tv/publication?view=download&amp;fileId=12</w:t>
        </w:r>
      </w:hyperlink>
      <w:r w:rsidRPr="00752162">
        <w:rPr>
          <w:rFonts w:ascii="Arial" w:hAnsi="Arial" w:cs="Arial"/>
          <w:sz w:val="18"/>
          <w:szCs w:val="18"/>
          <w:lang w:val="en-US"/>
        </w:rPr>
        <w:t xml:space="preserve">&gt; </w:t>
      </w:r>
    </w:p>
  </w:footnote>
  <w:footnote w:id="50">
    <w:p w14:paraId="7EBD7592" w14:textId="682FFA89"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Pr="006303E2">
        <w:rPr>
          <w:rFonts w:ascii="Arial" w:hAnsi="Arial" w:cs="Arial"/>
          <w:sz w:val="18"/>
          <w:szCs w:val="18"/>
          <w:lang w:val="en-US"/>
        </w:rPr>
        <w:t xml:space="preserve">UNICEF, </w:t>
      </w:r>
      <w:r w:rsidRPr="006303E2">
        <w:rPr>
          <w:rFonts w:ascii="Arial" w:hAnsi="Arial" w:cs="Arial"/>
          <w:sz w:val="18"/>
          <w:szCs w:val="18"/>
        </w:rPr>
        <w:t>Situation Analysis of Children in Tuvalu (2017)</w:t>
      </w:r>
      <w:r w:rsidRPr="00752162">
        <w:rPr>
          <w:rFonts w:ascii="Arial" w:hAnsi="Arial" w:cs="Arial"/>
          <w:sz w:val="18"/>
          <w:szCs w:val="18"/>
          <w:lang w:val="en-US"/>
        </w:rPr>
        <w:t xml:space="preserve">, </w:t>
      </w:r>
      <w:r w:rsidR="00DB134B" w:rsidRPr="00752162">
        <w:rPr>
          <w:rFonts w:ascii="Arial" w:hAnsi="Arial" w:cs="Arial"/>
          <w:sz w:val="18"/>
          <w:szCs w:val="18"/>
          <w:lang w:val="en-US"/>
        </w:rPr>
        <w:t>p</w:t>
      </w:r>
      <w:r w:rsidR="00DB134B">
        <w:rPr>
          <w:rFonts w:ascii="Arial" w:hAnsi="Arial" w:cs="Arial"/>
          <w:sz w:val="18"/>
          <w:szCs w:val="18"/>
          <w:lang w:val="en-US"/>
        </w:rPr>
        <w:t>g.</w:t>
      </w:r>
      <w:r w:rsidRPr="00752162">
        <w:rPr>
          <w:rFonts w:ascii="Arial" w:hAnsi="Arial" w:cs="Arial"/>
          <w:sz w:val="18"/>
          <w:szCs w:val="18"/>
          <w:lang w:val="en-US"/>
        </w:rPr>
        <w:t xml:space="preserve"> 62.</w:t>
      </w:r>
    </w:p>
  </w:footnote>
  <w:footnote w:id="51">
    <w:p w14:paraId="45545701" w14:textId="03B89807"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Pr="006303E2">
        <w:rPr>
          <w:rFonts w:ascii="Arial" w:hAnsi="Arial" w:cs="Arial"/>
          <w:sz w:val="18"/>
          <w:szCs w:val="18"/>
          <w:lang w:val="en-US"/>
        </w:rPr>
        <w:t xml:space="preserve">UNICEF, </w:t>
      </w:r>
      <w:r w:rsidRPr="006303E2">
        <w:rPr>
          <w:rFonts w:ascii="Arial" w:hAnsi="Arial" w:cs="Arial"/>
          <w:sz w:val="18"/>
          <w:szCs w:val="18"/>
        </w:rPr>
        <w:t>Situation Analysis of Children in Tuvalu (2017)</w:t>
      </w:r>
      <w:r w:rsidRPr="00752162">
        <w:rPr>
          <w:rFonts w:ascii="Arial" w:hAnsi="Arial" w:cs="Arial"/>
          <w:sz w:val="18"/>
          <w:szCs w:val="18"/>
          <w:lang w:val="en-US"/>
        </w:rPr>
        <w:t xml:space="preserve">, </w:t>
      </w:r>
      <w:r w:rsidR="00DB134B" w:rsidRPr="00752162">
        <w:rPr>
          <w:rFonts w:ascii="Arial" w:hAnsi="Arial" w:cs="Arial"/>
          <w:sz w:val="18"/>
          <w:szCs w:val="18"/>
          <w:lang w:val="en-US"/>
        </w:rPr>
        <w:t>p</w:t>
      </w:r>
      <w:r w:rsidR="00DB134B">
        <w:rPr>
          <w:rFonts w:ascii="Arial" w:hAnsi="Arial" w:cs="Arial"/>
          <w:sz w:val="18"/>
          <w:szCs w:val="18"/>
          <w:lang w:val="en-US"/>
        </w:rPr>
        <w:t>g.</w:t>
      </w:r>
      <w:r w:rsidRPr="00752162">
        <w:rPr>
          <w:rFonts w:ascii="Arial" w:hAnsi="Arial" w:cs="Arial"/>
          <w:sz w:val="18"/>
          <w:szCs w:val="18"/>
          <w:lang w:val="en-US"/>
        </w:rPr>
        <w:t xml:space="preserve"> 67.</w:t>
      </w:r>
    </w:p>
  </w:footnote>
  <w:footnote w:id="52">
    <w:p w14:paraId="4F9A89AB" w14:textId="5DB4BA21"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bookmarkStart w:id="7" w:name="_Hlk109055973"/>
      <w:r>
        <w:rPr>
          <w:rFonts w:ascii="Arial" w:hAnsi="Arial" w:cs="Arial"/>
          <w:sz w:val="18"/>
          <w:szCs w:val="18"/>
        </w:rPr>
        <w:t xml:space="preserve">Tuvalu </w:t>
      </w:r>
      <w:r w:rsidRPr="00752162">
        <w:rPr>
          <w:rFonts w:ascii="Arial" w:hAnsi="Arial" w:cs="Arial"/>
          <w:sz w:val="18"/>
          <w:szCs w:val="18"/>
          <w:lang w:val="en-US"/>
        </w:rPr>
        <w:t xml:space="preserve">Study on </w:t>
      </w:r>
      <w:r>
        <w:rPr>
          <w:rFonts w:ascii="Arial" w:hAnsi="Arial" w:cs="Arial"/>
          <w:sz w:val="18"/>
          <w:szCs w:val="18"/>
          <w:lang w:val="en-US"/>
        </w:rPr>
        <w:t>People</w:t>
      </w:r>
      <w:r w:rsidRPr="00752162">
        <w:rPr>
          <w:rFonts w:ascii="Arial" w:hAnsi="Arial" w:cs="Arial"/>
          <w:sz w:val="18"/>
          <w:szCs w:val="18"/>
          <w:lang w:val="en-US"/>
        </w:rPr>
        <w:t xml:space="preserve"> with </w:t>
      </w:r>
      <w:r>
        <w:rPr>
          <w:rFonts w:ascii="Arial" w:hAnsi="Arial" w:cs="Arial"/>
          <w:sz w:val="18"/>
          <w:szCs w:val="18"/>
          <w:lang w:val="en-US"/>
        </w:rPr>
        <w:t>Disability</w:t>
      </w:r>
      <w:bookmarkEnd w:id="7"/>
      <w:r w:rsidRPr="00752162">
        <w:rPr>
          <w:rFonts w:ascii="Arial" w:hAnsi="Arial" w:cs="Arial"/>
          <w:sz w:val="18"/>
          <w:szCs w:val="18"/>
          <w:lang w:val="en-US"/>
        </w:rPr>
        <w:t xml:space="preserve">, </w:t>
      </w:r>
      <w:r w:rsidR="00DB134B" w:rsidRPr="00752162">
        <w:rPr>
          <w:rFonts w:ascii="Arial" w:hAnsi="Arial" w:cs="Arial"/>
          <w:sz w:val="18"/>
          <w:szCs w:val="18"/>
          <w:lang w:val="en-US"/>
        </w:rPr>
        <w:t>p</w:t>
      </w:r>
      <w:r w:rsidR="00DB134B">
        <w:rPr>
          <w:rFonts w:ascii="Arial" w:hAnsi="Arial" w:cs="Arial"/>
          <w:sz w:val="18"/>
          <w:szCs w:val="18"/>
          <w:lang w:val="en-US"/>
        </w:rPr>
        <w:t>g.</w:t>
      </w:r>
      <w:r>
        <w:rPr>
          <w:rFonts w:ascii="Arial" w:hAnsi="Arial" w:cs="Arial"/>
          <w:sz w:val="18"/>
          <w:szCs w:val="18"/>
          <w:lang w:val="en-US"/>
        </w:rPr>
        <w:t xml:space="preserve"> </w:t>
      </w:r>
      <w:r w:rsidRPr="00752162">
        <w:rPr>
          <w:rFonts w:ascii="Arial" w:hAnsi="Arial" w:cs="Arial"/>
          <w:sz w:val="18"/>
          <w:szCs w:val="18"/>
          <w:lang w:val="en-US"/>
        </w:rPr>
        <w:t xml:space="preserve">15. </w:t>
      </w:r>
    </w:p>
  </w:footnote>
  <w:footnote w:id="53">
    <w:p w14:paraId="76A049D2" w14:textId="3432A014"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Pr="006303E2">
        <w:rPr>
          <w:rFonts w:ascii="Arial" w:hAnsi="Arial" w:cs="Arial"/>
          <w:sz w:val="18"/>
          <w:szCs w:val="18"/>
        </w:rPr>
        <w:t xml:space="preserve">Tuvalu </w:t>
      </w:r>
      <w:r w:rsidRPr="006303E2">
        <w:rPr>
          <w:rFonts w:ascii="Arial" w:hAnsi="Arial" w:cs="Arial"/>
          <w:sz w:val="18"/>
          <w:szCs w:val="18"/>
          <w:lang w:val="en-US"/>
        </w:rPr>
        <w:t>Study on People with Disability</w:t>
      </w:r>
      <w:r w:rsidRPr="00752162">
        <w:rPr>
          <w:rFonts w:ascii="Arial" w:hAnsi="Arial" w:cs="Arial"/>
          <w:sz w:val="18"/>
          <w:szCs w:val="18"/>
        </w:rPr>
        <w:t xml:space="preserve">, </w:t>
      </w:r>
      <w:r w:rsidR="00DB134B" w:rsidRPr="00752162">
        <w:rPr>
          <w:rFonts w:ascii="Arial" w:hAnsi="Arial" w:cs="Arial"/>
          <w:sz w:val="18"/>
          <w:szCs w:val="18"/>
        </w:rPr>
        <w:t>p</w:t>
      </w:r>
      <w:r w:rsidR="00DB134B">
        <w:rPr>
          <w:rFonts w:ascii="Arial" w:hAnsi="Arial" w:cs="Arial"/>
          <w:sz w:val="18"/>
          <w:szCs w:val="18"/>
        </w:rPr>
        <w:t>g.</w:t>
      </w:r>
      <w:r w:rsidRPr="00752162">
        <w:rPr>
          <w:rFonts w:ascii="Arial" w:hAnsi="Arial" w:cs="Arial"/>
          <w:sz w:val="18"/>
          <w:szCs w:val="18"/>
        </w:rPr>
        <w:t xml:space="preserve"> 15.</w:t>
      </w:r>
    </w:p>
  </w:footnote>
  <w:footnote w:id="54">
    <w:p w14:paraId="7E3D0249" w14:textId="1275FBA3"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w:t>
      </w:r>
      <w:r w:rsidRPr="006303E2">
        <w:rPr>
          <w:rFonts w:ascii="Arial" w:hAnsi="Arial" w:cs="Arial"/>
          <w:sz w:val="18"/>
          <w:szCs w:val="18"/>
        </w:rPr>
        <w:t xml:space="preserve">Tuvalu </w:t>
      </w:r>
      <w:r w:rsidRPr="006303E2">
        <w:rPr>
          <w:rFonts w:ascii="Arial" w:hAnsi="Arial" w:cs="Arial"/>
          <w:sz w:val="18"/>
          <w:szCs w:val="18"/>
          <w:lang w:val="en-US"/>
        </w:rPr>
        <w:t>Study on People with Disability</w:t>
      </w:r>
      <w:r w:rsidRPr="00752162">
        <w:rPr>
          <w:rFonts w:ascii="Arial" w:hAnsi="Arial" w:cs="Arial"/>
          <w:sz w:val="18"/>
          <w:szCs w:val="18"/>
          <w:lang w:val="en-US"/>
        </w:rPr>
        <w:t xml:space="preserve">, </w:t>
      </w:r>
      <w:r w:rsidR="00DB134B" w:rsidRPr="00752162">
        <w:rPr>
          <w:rFonts w:ascii="Arial" w:hAnsi="Arial" w:cs="Arial"/>
          <w:sz w:val="18"/>
          <w:szCs w:val="18"/>
          <w:lang w:val="en-US"/>
        </w:rPr>
        <w:t>p</w:t>
      </w:r>
      <w:r w:rsidR="00DB134B">
        <w:rPr>
          <w:rFonts w:ascii="Arial" w:hAnsi="Arial" w:cs="Arial"/>
          <w:sz w:val="18"/>
          <w:szCs w:val="18"/>
          <w:lang w:val="en-US"/>
        </w:rPr>
        <w:t>g.</w:t>
      </w:r>
      <w:r w:rsidRPr="00752162">
        <w:rPr>
          <w:rFonts w:ascii="Arial" w:hAnsi="Arial" w:cs="Arial"/>
          <w:sz w:val="18"/>
          <w:szCs w:val="18"/>
          <w:lang w:val="en-US"/>
        </w:rPr>
        <w:t xml:space="preserve"> 24.</w:t>
      </w:r>
    </w:p>
  </w:footnote>
  <w:footnote w:id="55">
    <w:p w14:paraId="058D943F" w14:textId="77777777"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CRC/C/TUV/CO/2-5, Para 37.</w:t>
      </w:r>
    </w:p>
  </w:footnote>
  <w:footnote w:id="56">
    <w:p w14:paraId="237CF3C1" w14:textId="77777777" w:rsidR="006D35B2" w:rsidRPr="00752162" w:rsidRDefault="006D35B2" w:rsidP="006D35B2">
      <w:pPr>
        <w:pStyle w:val="FootnoteText"/>
        <w:rPr>
          <w:rFonts w:ascii="Arial" w:hAnsi="Arial" w:cs="Arial"/>
          <w:sz w:val="18"/>
          <w:szCs w:val="18"/>
          <w:lang w:val="en-US"/>
        </w:rPr>
      </w:pPr>
      <w:r w:rsidRPr="00752162">
        <w:rPr>
          <w:rStyle w:val="FootnoteReference"/>
          <w:rFonts w:ascii="Arial" w:hAnsi="Arial" w:cs="Arial"/>
          <w:sz w:val="18"/>
          <w:szCs w:val="18"/>
        </w:rPr>
        <w:footnoteRef/>
      </w:r>
      <w:r w:rsidRPr="00752162">
        <w:rPr>
          <w:rFonts w:ascii="Arial" w:hAnsi="Arial" w:cs="Arial"/>
          <w:sz w:val="18"/>
          <w:szCs w:val="18"/>
        </w:rPr>
        <w:t xml:space="preserve"> CRC/C/TUV/CO/2-5, Para 38 (c).</w:t>
      </w:r>
    </w:p>
  </w:footnote>
  <w:footnote w:id="57">
    <w:p w14:paraId="145CD73B" w14:textId="023A4B55" w:rsidR="00452605" w:rsidRPr="00452605" w:rsidRDefault="00452605">
      <w:pPr>
        <w:pStyle w:val="FootnoteText"/>
      </w:pPr>
      <w:r>
        <w:rPr>
          <w:rStyle w:val="FootnoteReference"/>
        </w:rPr>
        <w:footnoteRef/>
      </w:r>
      <w:r>
        <w:t xml:space="preserve"> Personal communication with the Coordinator of Aofianga Centre, Funafuti, May 2023</w:t>
      </w:r>
    </w:p>
  </w:footnote>
  <w:footnote w:id="58">
    <w:p w14:paraId="7E06E63A" w14:textId="77777777" w:rsidR="00B252CA" w:rsidRPr="0057327A" w:rsidRDefault="00B252CA" w:rsidP="00B252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sz w:val="20"/>
          <w:szCs w:val="20"/>
          <w:lang w:val="en-GB"/>
        </w:rPr>
      </w:pPr>
      <w:r w:rsidRPr="0057327A">
        <w:rPr>
          <w:rStyle w:val="FootnoteReference"/>
          <w:sz w:val="20"/>
          <w:szCs w:val="20"/>
        </w:rPr>
        <w:footnoteRef/>
      </w:r>
      <w:r w:rsidRPr="0057327A">
        <w:rPr>
          <w:sz w:val="20"/>
          <w:szCs w:val="20"/>
        </w:rPr>
        <w:t xml:space="preserve"> </w:t>
      </w:r>
      <w:r w:rsidRPr="0057327A">
        <w:rPr>
          <w:rFonts w:ascii="Arial" w:hAnsi="Arial" w:cs="Arial"/>
          <w:color w:val="000000"/>
          <w:sz w:val="20"/>
          <w:szCs w:val="20"/>
          <w:lang w:val="en-GB"/>
        </w:rPr>
        <w:t>Tavola, H. (2018). Tuvalu Study on People with Disability. DFAT/Pacific Women Shaping</w:t>
      </w:r>
    </w:p>
    <w:p w14:paraId="0E9F5255" w14:textId="69BB2EA3" w:rsidR="00B252CA" w:rsidRPr="00B252CA" w:rsidRDefault="00B252CA" w:rsidP="00B252CA">
      <w:pPr>
        <w:pStyle w:val="FootnoteText"/>
        <w:rPr>
          <w:lang w:val="en-US"/>
        </w:rPr>
      </w:pPr>
      <w:r w:rsidRPr="0057327A">
        <w:rPr>
          <w:rFonts w:ascii="Arial" w:hAnsi="Arial" w:cs="Arial"/>
          <w:color w:val="000000"/>
          <w:lang w:val="en-GB"/>
        </w:rPr>
        <w:t>Pacific Development</w:t>
      </w:r>
    </w:p>
  </w:footnote>
  <w:footnote w:id="59">
    <w:p w14:paraId="10C10D41" w14:textId="5619124B" w:rsidR="00870A6E" w:rsidRPr="00870A6E" w:rsidRDefault="00870A6E" w:rsidP="00B252C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lang w:val="en-US"/>
        </w:rPr>
      </w:pPr>
      <w:r>
        <w:rPr>
          <w:rStyle w:val="FootnoteReference"/>
        </w:rPr>
        <w:footnoteRef/>
      </w:r>
      <w:r>
        <w:t xml:space="preserve"> </w:t>
      </w:r>
      <w:r w:rsidR="00B252CA">
        <w:rPr>
          <w:rFonts w:ascii="Arial" w:hAnsi="Arial" w:cs="Arial"/>
          <w:color w:val="000000"/>
          <w:lang w:val="en-GB"/>
        </w:rPr>
        <w:t>Ibid</w:t>
      </w:r>
    </w:p>
  </w:footnote>
  <w:footnote w:id="60">
    <w:p w14:paraId="068D2D44" w14:textId="4576AA41" w:rsidR="00870A6E" w:rsidRPr="00870A6E" w:rsidRDefault="00870A6E" w:rsidP="00870A6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lang w:val="en-GB"/>
        </w:rPr>
      </w:pPr>
      <w:r>
        <w:rPr>
          <w:rStyle w:val="FootnoteReference"/>
        </w:rPr>
        <w:footnoteRef/>
      </w:r>
      <w:r>
        <w:t xml:space="preserve"> </w:t>
      </w:r>
      <w:r>
        <w:rPr>
          <w:rFonts w:ascii="Arial" w:hAnsi="Arial" w:cs="Arial"/>
          <w:color w:val="000000"/>
          <w:lang w:val="en-GB"/>
        </w:rPr>
        <w:t>Ibid</w:t>
      </w:r>
    </w:p>
  </w:footnote>
  <w:footnote w:id="61">
    <w:p w14:paraId="50C51A21" w14:textId="66F981D7" w:rsidR="003B2CB2" w:rsidRPr="003B2CB2" w:rsidRDefault="003B2CB2">
      <w:pPr>
        <w:pStyle w:val="FootnoteText"/>
      </w:pPr>
      <w:r>
        <w:rPr>
          <w:rStyle w:val="FootnoteReference"/>
        </w:rPr>
        <w:footnoteRef/>
      </w:r>
      <w:r>
        <w:t xml:space="preserve"> </w:t>
      </w:r>
      <w:r>
        <w:rPr>
          <w:lang w:val="en-US"/>
        </w:rPr>
        <w:t>ESCAP (2020). Tuvalu CRPD Legislative Review.</w:t>
      </w:r>
    </w:p>
  </w:footnote>
  <w:footnote w:id="62">
    <w:p w14:paraId="2D41DE02" w14:textId="77777777" w:rsidR="00487AB8" w:rsidRDefault="00487AB8">
      <w:pPr>
        <w:pStyle w:val="FootnoteText"/>
      </w:pPr>
      <w:r>
        <w:rPr>
          <w:rStyle w:val="FootnoteReference"/>
        </w:rPr>
        <w:footnoteRef/>
      </w:r>
      <w:hyperlink r:id="rId15" w:history="1">
        <w:r>
          <w:rPr>
            <w:rStyle w:val="Hyperlink"/>
          </w:rPr>
          <w:t>http://www.paclii.org/cgi-bin/sinodisp/tv/legis/TV-consol_act_2008/ea149/ea149.html?stem=&amp;synonyms=&amp;query=Employment</w:t>
        </w:r>
      </w:hyperlink>
    </w:p>
  </w:footnote>
  <w:footnote w:id="63">
    <w:p w14:paraId="52EED0FC" w14:textId="77777777" w:rsidR="00641C48" w:rsidRDefault="00641C48">
      <w:pPr>
        <w:pStyle w:val="FootnoteText"/>
      </w:pPr>
      <w:r>
        <w:rPr>
          <w:rStyle w:val="FootnoteReference"/>
        </w:rPr>
        <w:footnoteRef/>
      </w:r>
      <w:hyperlink r:id="rId16" w:history="1">
        <w:r>
          <w:rPr>
            <w:rStyle w:val="Hyperlink"/>
          </w:rPr>
          <w:t>http://docstore.ohchr.org/SelfServices/FilesHandler.ashx?enc=6QkG1d%2FPPRiCAqhKb7yhsm4mxnfc1aVVrBQdL%2BVsmzBy%2FITFeLaPlVg0ccm9f7%2BvxazTSpr38XCOEjSyxajs96NjFASQaJNupa2lcX81RLNnYyvcH0XzNRZfOP9KV6RU</w:t>
        </w:r>
      </w:hyperlink>
    </w:p>
  </w:footnote>
  <w:footnote w:id="64">
    <w:p w14:paraId="2ED440B8" w14:textId="77777777" w:rsidR="00AD509C" w:rsidRDefault="00AD509C">
      <w:pPr>
        <w:pStyle w:val="FootnoteText"/>
      </w:pPr>
      <w:r>
        <w:rPr>
          <w:rStyle w:val="FootnoteReference"/>
        </w:rPr>
        <w:footnoteRef/>
      </w:r>
      <w:hyperlink r:id="rId17" w:history="1">
        <w:r>
          <w:rPr>
            <w:rStyle w:val="Hyperlink"/>
          </w:rPr>
          <w:t>http://docstore.ohchr.org/SelfServices/FilesHandler.ashx?enc=6QkG1d%2FPPRiCAqhKb7yhsm4mxnfc1aVVrBQdL%2BVsmzBy%2FITFeLaPlVg0ccm9f7%2BvxazTSpr38XCOEjSyxajs96NjFASQaJNupa2lcX81RLNnYyvcH0XzNRZfOP9KV6RU</w:t>
        </w:r>
      </w:hyperlink>
    </w:p>
  </w:footnote>
  <w:footnote w:id="65">
    <w:p w14:paraId="65714DB6" w14:textId="77777777" w:rsidR="00121950" w:rsidRDefault="00121950" w:rsidP="001219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hAnsi="Arial" w:cs="Arial"/>
          <w:color w:val="000000"/>
          <w:lang w:val="en-GB"/>
        </w:rPr>
      </w:pPr>
      <w:r>
        <w:rPr>
          <w:rStyle w:val="FootnoteReference"/>
        </w:rPr>
        <w:footnoteRef/>
      </w:r>
      <w:r>
        <w:t xml:space="preserve"> </w:t>
      </w:r>
      <w:r>
        <w:rPr>
          <w:rFonts w:ascii="Arial" w:hAnsi="Arial" w:cs="Arial"/>
          <w:color w:val="000000"/>
          <w:lang w:val="en-GB"/>
        </w:rPr>
        <w:t>Tavola, H. (2018). Tuvalu Study on People with Disability. DFAT/Pacific Women Shaping</w:t>
      </w:r>
    </w:p>
    <w:p w14:paraId="08696444" w14:textId="319F61F4" w:rsidR="00121950" w:rsidRPr="00121950" w:rsidRDefault="00121950" w:rsidP="00121950">
      <w:pPr>
        <w:pStyle w:val="FootnoteText"/>
      </w:pPr>
      <w:r>
        <w:rPr>
          <w:rFonts w:ascii="Arial" w:hAnsi="Arial" w:cs="Arial"/>
          <w:color w:val="000000"/>
          <w:lang w:val="en-GB"/>
        </w:rPr>
        <w:t xml:space="preserve">Pacific Development </w:t>
      </w:r>
    </w:p>
  </w:footnote>
  <w:footnote w:id="66">
    <w:p w14:paraId="50EB12BA" w14:textId="76F05EE0" w:rsidR="00121950" w:rsidRPr="00121950" w:rsidRDefault="00121950">
      <w:pPr>
        <w:pStyle w:val="FootnoteText"/>
      </w:pPr>
      <w:r>
        <w:rPr>
          <w:rStyle w:val="FootnoteReference"/>
        </w:rPr>
        <w:footnoteRef/>
      </w:r>
      <w:r>
        <w:t xml:space="preserve"> Ibid</w:t>
      </w:r>
    </w:p>
  </w:footnote>
  <w:footnote w:id="67">
    <w:p w14:paraId="1FC39F46" w14:textId="77777777" w:rsidR="005952FB" w:rsidRDefault="005952FB">
      <w:pPr>
        <w:pStyle w:val="FootnoteText"/>
      </w:pPr>
      <w:r>
        <w:rPr>
          <w:rStyle w:val="FootnoteReference"/>
        </w:rPr>
        <w:footnoteRef/>
      </w:r>
      <w:r>
        <w:t xml:space="preserve"> </w:t>
      </w:r>
      <w:hyperlink r:id="rId18" w:history="1">
        <w:r>
          <w:rPr>
            <w:rStyle w:val="Hyperlink"/>
          </w:rPr>
          <w:t>https://reliefweb.int/report/tuvalu/tuvalu-gets-big-boost-fiscal-infrastructure-and-social-resilience</w:t>
        </w:r>
      </w:hyperlink>
    </w:p>
  </w:footnote>
  <w:footnote w:id="68">
    <w:p w14:paraId="2EC1FE66" w14:textId="77777777" w:rsidR="00257401" w:rsidRDefault="00257401">
      <w:pPr>
        <w:pStyle w:val="FootnoteText"/>
      </w:pPr>
      <w:r>
        <w:rPr>
          <w:rStyle w:val="FootnoteReference"/>
        </w:rPr>
        <w:footnoteRef/>
      </w:r>
      <w:r>
        <w:t xml:space="preserve"> </w:t>
      </w:r>
      <w:hyperlink r:id="rId19" w:history="1">
        <w:r>
          <w:rPr>
            <w:rStyle w:val="Hyperlink"/>
          </w:rPr>
          <w:t>http://www.paclii.org/cgi-bin/sinodisp/tv/legis/TV-consol_act_2008/fakr424/fakr424.html?stem=&amp;synonyms=&amp;query=Elections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A97DF" w14:textId="11042D6E" w:rsidR="008E5908" w:rsidRDefault="008E59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74783" w14:textId="684F9373" w:rsidR="008E5908" w:rsidRDefault="008E59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4CFD" w14:textId="2BA26B89" w:rsidR="008E5908" w:rsidRDefault="008E59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A425A"/>
    <w:multiLevelType w:val="hybridMultilevel"/>
    <w:tmpl w:val="D242B758"/>
    <w:lvl w:ilvl="0" w:tplc="A72CD3D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1293282"/>
    <w:multiLevelType w:val="hybridMultilevel"/>
    <w:tmpl w:val="60041888"/>
    <w:lvl w:ilvl="0" w:tplc="BCB26AA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26D2FB1"/>
    <w:multiLevelType w:val="hybridMultilevel"/>
    <w:tmpl w:val="B82E71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EB41EC"/>
    <w:multiLevelType w:val="hybridMultilevel"/>
    <w:tmpl w:val="75580E92"/>
    <w:lvl w:ilvl="0" w:tplc="811EC5C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7C5D78"/>
    <w:multiLevelType w:val="hybridMultilevel"/>
    <w:tmpl w:val="3EC0DEE2"/>
    <w:lvl w:ilvl="0" w:tplc="5FA0DA9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7365F6"/>
    <w:multiLevelType w:val="hybridMultilevel"/>
    <w:tmpl w:val="A76E9FCC"/>
    <w:lvl w:ilvl="0" w:tplc="C53E666C">
      <w:start w:val="1"/>
      <w:numFmt w:val="decimal"/>
      <w:lvlText w:val="%1."/>
      <w:lvlJc w:val="left"/>
      <w:pPr>
        <w:ind w:left="720" w:hanging="36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B944CC7"/>
    <w:multiLevelType w:val="hybridMultilevel"/>
    <w:tmpl w:val="139ED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BB0DBC"/>
    <w:multiLevelType w:val="hybridMultilevel"/>
    <w:tmpl w:val="BCFC9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277142B"/>
    <w:multiLevelType w:val="hybridMultilevel"/>
    <w:tmpl w:val="A76E9FCC"/>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32E6DD4"/>
    <w:multiLevelType w:val="hybridMultilevel"/>
    <w:tmpl w:val="EDA680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6F3B36"/>
    <w:multiLevelType w:val="hybridMultilevel"/>
    <w:tmpl w:val="A76E9FCC"/>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F80E0F"/>
    <w:multiLevelType w:val="hybridMultilevel"/>
    <w:tmpl w:val="22A0C756"/>
    <w:lvl w:ilvl="0" w:tplc="ECE49460">
      <w:start w:val="39"/>
      <w:numFmt w:val="decimal"/>
      <w:lvlText w:val="%1."/>
      <w:lvlJc w:val="left"/>
      <w:pPr>
        <w:ind w:left="363" w:hanging="360"/>
      </w:pPr>
      <w:rPr>
        <w:rFonts w:hint="default"/>
      </w:rPr>
    </w:lvl>
    <w:lvl w:ilvl="1" w:tplc="20000019" w:tentative="1">
      <w:start w:val="1"/>
      <w:numFmt w:val="lowerLetter"/>
      <w:lvlText w:val="%2."/>
      <w:lvlJc w:val="left"/>
      <w:pPr>
        <w:ind w:left="1083" w:hanging="360"/>
      </w:pPr>
    </w:lvl>
    <w:lvl w:ilvl="2" w:tplc="2000001B" w:tentative="1">
      <w:start w:val="1"/>
      <w:numFmt w:val="lowerRoman"/>
      <w:lvlText w:val="%3."/>
      <w:lvlJc w:val="right"/>
      <w:pPr>
        <w:ind w:left="1803" w:hanging="180"/>
      </w:pPr>
    </w:lvl>
    <w:lvl w:ilvl="3" w:tplc="2000000F" w:tentative="1">
      <w:start w:val="1"/>
      <w:numFmt w:val="decimal"/>
      <w:lvlText w:val="%4."/>
      <w:lvlJc w:val="left"/>
      <w:pPr>
        <w:ind w:left="2523" w:hanging="360"/>
      </w:pPr>
    </w:lvl>
    <w:lvl w:ilvl="4" w:tplc="20000019" w:tentative="1">
      <w:start w:val="1"/>
      <w:numFmt w:val="lowerLetter"/>
      <w:lvlText w:val="%5."/>
      <w:lvlJc w:val="left"/>
      <w:pPr>
        <w:ind w:left="3243" w:hanging="360"/>
      </w:pPr>
    </w:lvl>
    <w:lvl w:ilvl="5" w:tplc="2000001B" w:tentative="1">
      <w:start w:val="1"/>
      <w:numFmt w:val="lowerRoman"/>
      <w:lvlText w:val="%6."/>
      <w:lvlJc w:val="right"/>
      <w:pPr>
        <w:ind w:left="3963" w:hanging="180"/>
      </w:pPr>
    </w:lvl>
    <w:lvl w:ilvl="6" w:tplc="2000000F" w:tentative="1">
      <w:start w:val="1"/>
      <w:numFmt w:val="decimal"/>
      <w:lvlText w:val="%7."/>
      <w:lvlJc w:val="left"/>
      <w:pPr>
        <w:ind w:left="4683" w:hanging="360"/>
      </w:pPr>
    </w:lvl>
    <w:lvl w:ilvl="7" w:tplc="20000019" w:tentative="1">
      <w:start w:val="1"/>
      <w:numFmt w:val="lowerLetter"/>
      <w:lvlText w:val="%8."/>
      <w:lvlJc w:val="left"/>
      <w:pPr>
        <w:ind w:left="5403" w:hanging="360"/>
      </w:pPr>
    </w:lvl>
    <w:lvl w:ilvl="8" w:tplc="2000001B" w:tentative="1">
      <w:start w:val="1"/>
      <w:numFmt w:val="lowerRoman"/>
      <w:lvlText w:val="%9."/>
      <w:lvlJc w:val="right"/>
      <w:pPr>
        <w:ind w:left="6123" w:hanging="180"/>
      </w:pPr>
    </w:lvl>
  </w:abstractNum>
  <w:abstractNum w:abstractNumId="12" w15:restartNumberingAfterBreak="0">
    <w:nsid w:val="170F4DB7"/>
    <w:multiLevelType w:val="hybridMultilevel"/>
    <w:tmpl w:val="993E865A"/>
    <w:lvl w:ilvl="0" w:tplc="ADFE83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1BF5327B"/>
    <w:multiLevelType w:val="hybridMultilevel"/>
    <w:tmpl w:val="15BA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E0D21D7"/>
    <w:multiLevelType w:val="hybridMultilevel"/>
    <w:tmpl w:val="3B86EBB2"/>
    <w:lvl w:ilvl="0" w:tplc="F398A79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871212D"/>
    <w:multiLevelType w:val="hybridMultilevel"/>
    <w:tmpl w:val="C5943048"/>
    <w:lvl w:ilvl="0" w:tplc="8FC84F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2069FE"/>
    <w:multiLevelType w:val="hybridMultilevel"/>
    <w:tmpl w:val="F6EC4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7A5C07"/>
    <w:multiLevelType w:val="hybridMultilevel"/>
    <w:tmpl w:val="3CF29FA0"/>
    <w:lvl w:ilvl="0" w:tplc="C53E666C">
      <w:start w:val="1"/>
      <w:numFmt w:val="decimal"/>
      <w:lvlText w:val="%1."/>
      <w:lvlJc w:val="left"/>
      <w:pPr>
        <w:ind w:left="1080" w:hanging="360"/>
      </w:pPr>
      <w:rPr>
        <w:rFonts w:hint="default"/>
        <w:b w:val="0"/>
        <w:bCs/>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8" w15:restartNumberingAfterBreak="0">
    <w:nsid w:val="34E27AE6"/>
    <w:multiLevelType w:val="hybridMultilevel"/>
    <w:tmpl w:val="A7E454CA"/>
    <w:lvl w:ilvl="0" w:tplc="7B5A9D4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6E11E10"/>
    <w:multiLevelType w:val="hybridMultilevel"/>
    <w:tmpl w:val="01B021F0"/>
    <w:lvl w:ilvl="0" w:tplc="5FA0DA9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A611FF"/>
    <w:multiLevelType w:val="hybridMultilevel"/>
    <w:tmpl w:val="33D85CBC"/>
    <w:lvl w:ilvl="0" w:tplc="96FE06B2">
      <w:start w:val="1"/>
      <w:numFmt w:val="lowerLetter"/>
      <w:lvlText w:val="(%1)"/>
      <w:lvlJc w:val="left"/>
      <w:pPr>
        <w:ind w:left="360" w:hanging="360"/>
      </w:pPr>
      <w:rPr>
        <w:rFonts w:hint="default"/>
        <w:b/>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1" w15:restartNumberingAfterBreak="0">
    <w:nsid w:val="42463C47"/>
    <w:multiLevelType w:val="hybridMultilevel"/>
    <w:tmpl w:val="4E068C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2771958"/>
    <w:multiLevelType w:val="hybridMultilevel"/>
    <w:tmpl w:val="21C28AE8"/>
    <w:lvl w:ilvl="0" w:tplc="0F16412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452496A"/>
    <w:multiLevelType w:val="hybridMultilevel"/>
    <w:tmpl w:val="5AEED33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6E03344"/>
    <w:multiLevelType w:val="hybridMultilevel"/>
    <w:tmpl w:val="0A06DADA"/>
    <w:lvl w:ilvl="0" w:tplc="14090001">
      <w:start w:val="1"/>
      <w:numFmt w:val="bullet"/>
      <w:lvlText w:val=""/>
      <w:lvlJc w:val="left"/>
      <w:pPr>
        <w:ind w:left="1440" w:hanging="360"/>
      </w:pPr>
      <w:rPr>
        <w:rFonts w:ascii="Symbol" w:hAnsi="Symbol" w:hint="default"/>
      </w:rPr>
    </w:lvl>
    <w:lvl w:ilvl="1" w:tplc="14090003" w:tentative="1">
      <w:start w:val="1"/>
      <w:numFmt w:val="bullet"/>
      <w:lvlText w:val="o"/>
      <w:lvlJc w:val="left"/>
      <w:pPr>
        <w:ind w:left="2160" w:hanging="360"/>
      </w:pPr>
      <w:rPr>
        <w:rFonts w:ascii="Courier New" w:hAnsi="Courier New" w:cs="Courier New" w:hint="default"/>
      </w:rPr>
    </w:lvl>
    <w:lvl w:ilvl="2" w:tplc="14090005" w:tentative="1">
      <w:start w:val="1"/>
      <w:numFmt w:val="bullet"/>
      <w:lvlText w:val=""/>
      <w:lvlJc w:val="left"/>
      <w:pPr>
        <w:ind w:left="2880" w:hanging="360"/>
      </w:pPr>
      <w:rPr>
        <w:rFonts w:ascii="Wingdings" w:hAnsi="Wingdings" w:hint="default"/>
      </w:rPr>
    </w:lvl>
    <w:lvl w:ilvl="3" w:tplc="14090001" w:tentative="1">
      <w:start w:val="1"/>
      <w:numFmt w:val="bullet"/>
      <w:lvlText w:val=""/>
      <w:lvlJc w:val="left"/>
      <w:pPr>
        <w:ind w:left="3600" w:hanging="360"/>
      </w:pPr>
      <w:rPr>
        <w:rFonts w:ascii="Symbol" w:hAnsi="Symbol" w:hint="default"/>
      </w:rPr>
    </w:lvl>
    <w:lvl w:ilvl="4" w:tplc="14090003" w:tentative="1">
      <w:start w:val="1"/>
      <w:numFmt w:val="bullet"/>
      <w:lvlText w:val="o"/>
      <w:lvlJc w:val="left"/>
      <w:pPr>
        <w:ind w:left="4320" w:hanging="360"/>
      </w:pPr>
      <w:rPr>
        <w:rFonts w:ascii="Courier New" w:hAnsi="Courier New" w:cs="Courier New" w:hint="default"/>
      </w:rPr>
    </w:lvl>
    <w:lvl w:ilvl="5" w:tplc="14090005" w:tentative="1">
      <w:start w:val="1"/>
      <w:numFmt w:val="bullet"/>
      <w:lvlText w:val=""/>
      <w:lvlJc w:val="left"/>
      <w:pPr>
        <w:ind w:left="5040" w:hanging="360"/>
      </w:pPr>
      <w:rPr>
        <w:rFonts w:ascii="Wingdings" w:hAnsi="Wingdings" w:hint="default"/>
      </w:rPr>
    </w:lvl>
    <w:lvl w:ilvl="6" w:tplc="14090001" w:tentative="1">
      <w:start w:val="1"/>
      <w:numFmt w:val="bullet"/>
      <w:lvlText w:val=""/>
      <w:lvlJc w:val="left"/>
      <w:pPr>
        <w:ind w:left="5760" w:hanging="360"/>
      </w:pPr>
      <w:rPr>
        <w:rFonts w:ascii="Symbol" w:hAnsi="Symbol" w:hint="default"/>
      </w:rPr>
    </w:lvl>
    <w:lvl w:ilvl="7" w:tplc="14090003" w:tentative="1">
      <w:start w:val="1"/>
      <w:numFmt w:val="bullet"/>
      <w:lvlText w:val="o"/>
      <w:lvlJc w:val="left"/>
      <w:pPr>
        <w:ind w:left="6480" w:hanging="360"/>
      </w:pPr>
      <w:rPr>
        <w:rFonts w:ascii="Courier New" w:hAnsi="Courier New" w:cs="Courier New" w:hint="default"/>
      </w:rPr>
    </w:lvl>
    <w:lvl w:ilvl="8" w:tplc="14090005" w:tentative="1">
      <w:start w:val="1"/>
      <w:numFmt w:val="bullet"/>
      <w:lvlText w:val=""/>
      <w:lvlJc w:val="left"/>
      <w:pPr>
        <w:ind w:left="7200" w:hanging="360"/>
      </w:pPr>
      <w:rPr>
        <w:rFonts w:ascii="Wingdings" w:hAnsi="Wingdings" w:hint="default"/>
      </w:rPr>
    </w:lvl>
  </w:abstractNum>
  <w:abstractNum w:abstractNumId="25" w15:restartNumberingAfterBreak="0">
    <w:nsid w:val="4BD269C7"/>
    <w:multiLevelType w:val="hybridMultilevel"/>
    <w:tmpl w:val="C58C2EC6"/>
    <w:lvl w:ilvl="0" w:tplc="CD7EF090">
      <w:start w:val="1"/>
      <w:numFmt w:val="decimal"/>
      <w:lvlText w:val="%1."/>
      <w:lvlJc w:val="left"/>
      <w:pPr>
        <w:ind w:left="360" w:hanging="360"/>
      </w:pPr>
      <w:rPr>
        <w:rFonts w:ascii="Arial" w:eastAsiaTheme="minorHAnsi" w:hAnsi="Arial" w:cs="Arial"/>
        <w:b w:val="0"/>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4D65514A"/>
    <w:multiLevelType w:val="hybridMultilevel"/>
    <w:tmpl w:val="B3766D80"/>
    <w:lvl w:ilvl="0" w:tplc="E376C5FA">
      <w:start w:val="1"/>
      <w:numFmt w:val="decimal"/>
      <w:lvlText w:val="%1."/>
      <w:lvlJc w:val="left"/>
      <w:pPr>
        <w:ind w:left="360" w:hanging="360"/>
      </w:pPr>
      <w:rPr>
        <w:rFonts w:ascii="Arial" w:hAnsi="Arial" w:cs="Arial" w:hint="default"/>
        <w:b w:val="0"/>
        <w:color w:val="000000"/>
        <w:sz w:val="2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4E6C4D99"/>
    <w:multiLevelType w:val="hybridMultilevel"/>
    <w:tmpl w:val="6518AF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D219F0"/>
    <w:multiLevelType w:val="hybridMultilevel"/>
    <w:tmpl w:val="86CE2B7E"/>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9" w15:restartNumberingAfterBreak="0">
    <w:nsid w:val="4F1A6AA3"/>
    <w:multiLevelType w:val="hybridMultilevel"/>
    <w:tmpl w:val="8C260EBC"/>
    <w:lvl w:ilvl="0" w:tplc="5FA0DA9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384D6E"/>
    <w:multiLevelType w:val="hybridMultilevel"/>
    <w:tmpl w:val="01DE212C"/>
    <w:lvl w:ilvl="0" w:tplc="A06E0C1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19A3EBE"/>
    <w:multiLevelType w:val="hybridMultilevel"/>
    <w:tmpl w:val="A76E9FCC"/>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2537BE9"/>
    <w:multiLevelType w:val="hybridMultilevel"/>
    <w:tmpl w:val="2CB8111E"/>
    <w:lvl w:ilvl="0" w:tplc="516E5A7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46E5A43"/>
    <w:multiLevelType w:val="hybridMultilevel"/>
    <w:tmpl w:val="E85E11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5E50278"/>
    <w:multiLevelType w:val="hybridMultilevel"/>
    <w:tmpl w:val="D5D02D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A386479"/>
    <w:multiLevelType w:val="hybridMultilevel"/>
    <w:tmpl w:val="9BB29F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D8F72DB"/>
    <w:multiLevelType w:val="hybridMultilevel"/>
    <w:tmpl w:val="2D6AC6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076533A"/>
    <w:multiLevelType w:val="hybridMultilevel"/>
    <w:tmpl w:val="BC802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4CF1CBE"/>
    <w:multiLevelType w:val="hybridMultilevel"/>
    <w:tmpl w:val="6EEE3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58735C0"/>
    <w:multiLevelType w:val="hybridMultilevel"/>
    <w:tmpl w:val="40DE11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95F382F"/>
    <w:multiLevelType w:val="hybridMultilevel"/>
    <w:tmpl w:val="F6745C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865B39"/>
    <w:multiLevelType w:val="hybridMultilevel"/>
    <w:tmpl w:val="C31A6B6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6E2A012A"/>
    <w:multiLevelType w:val="hybridMultilevel"/>
    <w:tmpl w:val="89B42008"/>
    <w:lvl w:ilvl="0" w:tplc="BD04D4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160359E"/>
    <w:multiLevelType w:val="hybridMultilevel"/>
    <w:tmpl w:val="A76E9FCC"/>
    <w:lvl w:ilvl="0" w:tplc="FFFFFFFF">
      <w:start w:val="1"/>
      <w:numFmt w:val="decimal"/>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2E470C7"/>
    <w:multiLevelType w:val="hybridMultilevel"/>
    <w:tmpl w:val="F98E7BBC"/>
    <w:lvl w:ilvl="0" w:tplc="FEF83642">
      <w:start w:val="1"/>
      <w:numFmt w:val="decimal"/>
      <w:lvlText w:val="%1."/>
      <w:lvlJc w:val="left"/>
      <w:pPr>
        <w:ind w:left="1080" w:hanging="360"/>
      </w:pPr>
      <w:rPr>
        <w:rFonts w:hint="default"/>
        <w:b w:val="0"/>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B4674A0"/>
    <w:multiLevelType w:val="hybridMultilevel"/>
    <w:tmpl w:val="D8EC7CEA"/>
    <w:lvl w:ilvl="0" w:tplc="5B1A72D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15:restartNumberingAfterBreak="0">
    <w:nsid w:val="7D1A17CD"/>
    <w:multiLevelType w:val="hybridMultilevel"/>
    <w:tmpl w:val="FB769E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EA5C23"/>
    <w:multiLevelType w:val="hybridMultilevel"/>
    <w:tmpl w:val="173CB47E"/>
    <w:lvl w:ilvl="0" w:tplc="7482FAF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32811952">
    <w:abstractNumId w:val="24"/>
  </w:num>
  <w:num w:numId="2" w16cid:durableId="890116418">
    <w:abstractNumId w:val="28"/>
  </w:num>
  <w:num w:numId="3" w16cid:durableId="436873817">
    <w:abstractNumId w:val="5"/>
  </w:num>
  <w:num w:numId="4" w16cid:durableId="502815904">
    <w:abstractNumId w:val="27"/>
  </w:num>
  <w:num w:numId="5" w16cid:durableId="2026638726">
    <w:abstractNumId w:val="8"/>
  </w:num>
  <w:num w:numId="6" w16cid:durableId="709721986">
    <w:abstractNumId w:val="9"/>
  </w:num>
  <w:num w:numId="7" w16cid:durableId="430929288">
    <w:abstractNumId w:val="29"/>
  </w:num>
  <w:num w:numId="8" w16cid:durableId="45616459">
    <w:abstractNumId w:val="19"/>
  </w:num>
  <w:num w:numId="9" w16cid:durableId="1976791898">
    <w:abstractNumId w:val="4"/>
  </w:num>
  <w:num w:numId="10" w16cid:durableId="1831098136">
    <w:abstractNumId w:val="20"/>
  </w:num>
  <w:num w:numId="11" w16cid:durableId="632368334">
    <w:abstractNumId w:val="43"/>
  </w:num>
  <w:num w:numId="12" w16cid:durableId="790169484">
    <w:abstractNumId w:val="31"/>
  </w:num>
  <w:num w:numId="13" w16cid:durableId="1811093181">
    <w:abstractNumId w:val="11"/>
  </w:num>
  <w:num w:numId="14" w16cid:durableId="898593414">
    <w:abstractNumId w:val="25"/>
  </w:num>
  <w:num w:numId="15" w16cid:durableId="797799998">
    <w:abstractNumId w:val="16"/>
  </w:num>
  <w:num w:numId="16" w16cid:durableId="637029243">
    <w:abstractNumId w:val="26"/>
  </w:num>
  <w:num w:numId="17" w16cid:durableId="1155300866">
    <w:abstractNumId w:val="41"/>
  </w:num>
  <w:num w:numId="18" w16cid:durableId="743526944">
    <w:abstractNumId w:val="34"/>
  </w:num>
  <w:num w:numId="19" w16cid:durableId="882054924">
    <w:abstractNumId w:val="33"/>
  </w:num>
  <w:num w:numId="20" w16cid:durableId="1648558883">
    <w:abstractNumId w:val="2"/>
  </w:num>
  <w:num w:numId="21" w16cid:durableId="980499163">
    <w:abstractNumId w:val="17"/>
  </w:num>
  <w:num w:numId="22" w16cid:durableId="1897356452">
    <w:abstractNumId w:val="15"/>
  </w:num>
  <w:num w:numId="23" w16cid:durableId="1975402191">
    <w:abstractNumId w:val="18"/>
  </w:num>
  <w:num w:numId="24" w16cid:durableId="1869491749">
    <w:abstractNumId w:val="22"/>
  </w:num>
  <w:num w:numId="25" w16cid:durableId="107629363">
    <w:abstractNumId w:val="47"/>
  </w:num>
  <w:num w:numId="26" w16cid:durableId="1439519360">
    <w:abstractNumId w:val="3"/>
  </w:num>
  <w:num w:numId="27" w16cid:durableId="400101462">
    <w:abstractNumId w:val="12"/>
  </w:num>
  <w:num w:numId="28" w16cid:durableId="985546433">
    <w:abstractNumId w:val="45"/>
  </w:num>
  <w:num w:numId="29" w16cid:durableId="1625846497">
    <w:abstractNumId w:val="44"/>
  </w:num>
  <w:num w:numId="30" w16cid:durableId="1630932895">
    <w:abstractNumId w:val="40"/>
  </w:num>
  <w:num w:numId="31" w16cid:durableId="633825881">
    <w:abstractNumId w:val="38"/>
  </w:num>
  <w:num w:numId="32" w16cid:durableId="1583295791">
    <w:abstractNumId w:val="39"/>
  </w:num>
  <w:num w:numId="33" w16cid:durableId="1857306069">
    <w:abstractNumId w:val="35"/>
  </w:num>
  <w:num w:numId="34" w16cid:durableId="616910780">
    <w:abstractNumId w:val="36"/>
  </w:num>
  <w:num w:numId="35" w16cid:durableId="1483890903">
    <w:abstractNumId w:val="37"/>
  </w:num>
  <w:num w:numId="36" w16cid:durableId="1169902546">
    <w:abstractNumId w:val="46"/>
  </w:num>
  <w:num w:numId="37" w16cid:durableId="525876343">
    <w:abstractNumId w:val="30"/>
  </w:num>
  <w:num w:numId="38" w16cid:durableId="10498400">
    <w:abstractNumId w:val="14"/>
  </w:num>
  <w:num w:numId="39" w16cid:durableId="1216626035">
    <w:abstractNumId w:val="21"/>
  </w:num>
  <w:num w:numId="40" w16cid:durableId="296879317">
    <w:abstractNumId w:val="13"/>
  </w:num>
  <w:num w:numId="41" w16cid:durableId="454099181">
    <w:abstractNumId w:val="23"/>
  </w:num>
  <w:num w:numId="42" w16cid:durableId="1748260632">
    <w:abstractNumId w:val="6"/>
  </w:num>
  <w:num w:numId="43" w16cid:durableId="864682166">
    <w:abstractNumId w:val="10"/>
  </w:num>
  <w:num w:numId="44" w16cid:durableId="1649364709">
    <w:abstractNumId w:val="7"/>
  </w:num>
  <w:num w:numId="45" w16cid:durableId="413433843">
    <w:abstractNumId w:val="1"/>
  </w:num>
  <w:num w:numId="46" w16cid:durableId="713189845">
    <w:abstractNumId w:val="0"/>
  </w:num>
  <w:num w:numId="47" w16cid:durableId="1373460880">
    <w:abstractNumId w:val="32"/>
  </w:num>
  <w:num w:numId="48" w16cid:durableId="671956801">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A7B"/>
    <w:rsid w:val="0000399B"/>
    <w:rsid w:val="000050DD"/>
    <w:rsid w:val="00006B53"/>
    <w:rsid w:val="00022794"/>
    <w:rsid w:val="00034E90"/>
    <w:rsid w:val="000373CF"/>
    <w:rsid w:val="00046088"/>
    <w:rsid w:val="00047194"/>
    <w:rsid w:val="0005054A"/>
    <w:rsid w:val="00063AB2"/>
    <w:rsid w:val="00063FEB"/>
    <w:rsid w:val="00066EC6"/>
    <w:rsid w:val="00070A88"/>
    <w:rsid w:val="00070D06"/>
    <w:rsid w:val="0007407D"/>
    <w:rsid w:val="00082C1F"/>
    <w:rsid w:val="00085B7A"/>
    <w:rsid w:val="00086421"/>
    <w:rsid w:val="0008785E"/>
    <w:rsid w:val="00091445"/>
    <w:rsid w:val="00092A1F"/>
    <w:rsid w:val="000930EF"/>
    <w:rsid w:val="00094A4F"/>
    <w:rsid w:val="00097B25"/>
    <w:rsid w:val="000A7A15"/>
    <w:rsid w:val="000C2354"/>
    <w:rsid w:val="000C64A9"/>
    <w:rsid w:val="000D0493"/>
    <w:rsid w:val="000D6F2F"/>
    <w:rsid w:val="000E4C79"/>
    <w:rsid w:val="000E4F4A"/>
    <w:rsid w:val="000F70B9"/>
    <w:rsid w:val="00105583"/>
    <w:rsid w:val="00106764"/>
    <w:rsid w:val="00121202"/>
    <w:rsid w:val="00121950"/>
    <w:rsid w:val="0012268B"/>
    <w:rsid w:val="00123230"/>
    <w:rsid w:val="00126ED2"/>
    <w:rsid w:val="00127F55"/>
    <w:rsid w:val="00130E7E"/>
    <w:rsid w:val="00147C6B"/>
    <w:rsid w:val="001621D0"/>
    <w:rsid w:val="00164759"/>
    <w:rsid w:val="00164B6A"/>
    <w:rsid w:val="001743C8"/>
    <w:rsid w:val="00177F33"/>
    <w:rsid w:val="00181043"/>
    <w:rsid w:val="00182ACA"/>
    <w:rsid w:val="00193A6C"/>
    <w:rsid w:val="001A3452"/>
    <w:rsid w:val="001B2251"/>
    <w:rsid w:val="001B6D06"/>
    <w:rsid w:val="001C1D28"/>
    <w:rsid w:val="001C4E8E"/>
    <w:rsid w:val="001D225D"/>
    <w:rsid w:val="001E246D"/>
    <w:rsid w:val="001E4FE3"/>
    <w:rsid w:val="001E52E4"/>
    <w:rsid w:val="002062CC"/>
    <w:rsid w:val="00211B5C"/>
    <w:rsid w:val="00216829"/>
    <w:rsid w:val="00223300"/>
    <w:rsid w:val="00224EA3"/>
    <w:rsid w:val="0022594D"/>
    <w:rsid w:val="00225AD6"/>
    <w:rsid w:val="0022659E"/>
    <w:rsid w:val="00234D4F"/>
    <w:rsid w:val="00237F19"/>
    <w:rsid w:val="00257401"/>
    <w:rsid w:val="00260667"/>
    <w:rsid w:val="002611B1"/>
    <w:rsid w:val="002A6BEE"/>
    <w:rsid w:val="002B04C8"/>
    <w:rsid w:val="002C1622"/>
    <w:rsid w:val="002C5E53"/>
    <w:rsid w:val="002D23A9"/>
    <w:rsid w:val="002D4034"/>
    <w:rsid w:val="002E3800"/>
    <w:rsid w:val="00300CC0"/>
    <w:rsid w:val="00303D6A"/>
    <w:rsid w:val="003055B0"/>
    <w:rsid w:val="00305E1D"/>
    <w:rsid w:val="00307BA2"/>
    <w:rsid w:val="00307F04"/>
    <w:rsid w:val="00311AC8"/>
    <w:rsid w:val="00316400"/>
    <w:rsid w:val="00316524"/>
    <w:rsid w:val="00334B63"/>
    <w:rsid w:val="00343A7B"/>
    <w:rsid w:val="00354E05"/>
    <w:rsid w:val="0035529E"/>
    <w:rsid w:val="00365C45"/>
    <w:rsid w:val="00372496"/>
    <w:rsid w:val="00385064"/>
    <w:rsid w:val="00387692"/>
    <w:rsid w:val="003954CF"/>
    <w:rsid w:val="003A048D"/>
    <w:rsid w:val="003B0600"/>
    <w:rsid w:val="003B2BB4"/>
    <w:rsid w:val="003B2CB2"/>
    <w:rsid w:val="003B7904"/>
    <w:rsid w:val="003C33EA"/>
    <w:rsid w:val="003C49BA"/>
    <w:rsid w:val="003C7F83"/>
    <w:rsid w:val="003E640B"/>
    <w:rsid w:val="003F1DEE"/>
    <w:rsid w:val="003F6D08"/>
    <w:rsid w:val="0040436F"/>
    <w:rsid w:val="0040520A"/>
    <w:rsid w:val="0041368F"/>
    <w:rsid w:val="00415F13"/>
    <w:rsid w:val="00420902"/>
    <w:rsid w:val="00425EC4"/>
    <w:rsid w:val="00444969"/>
    <w:rsid w:val="004465BC"/>
    <w:rsid w:val="00451F63"/>
    <w:rsid w:val="00452605"/>
    <w:rsid w:val="00453753"/>
    <w:rsid w:val="00456D9A"/>
    <w:rsid w:val="00461153"/>
    <w:rsid w:val="004615B1"/>
    <w:rsid w:val="00463F97"/>
    <w:rsid w:val="00466435"/>
    <w:rsid w:val="00476E5A"/>
    <w:rsid w:val="004849AA"/>
    <w:rsid w:val="00487AB8"/>
    <w:rsid w:val="004917A3"/>
    <w:rsid w:val="004947BB"/>
    <w:rsid w:val="0049572E"/>
    <w:rsid w:val="004A59E8"/>
    <w:rsid w:val="004B1591"/>
    <w:rsid w:val="004B7A5C"/>
    <w:rsid w:val="004C4B21"/>
    <w:rsid w:val="004C7ADF"/>
    <w:rsid w:val="004D11F2"/>
    <w:rsid w:val="004D5915"/>
    <w:rsid w:val="004E786C"/>
    <w:rsid w:val="004F0E25"/>
    <w:rsid w:val="004F7682"/>
    <w:rsid w:val="00513C07"/>
    <w:rsid w:val="005212F2"/>
    <w:rsid w:val="00527278"/>
    <w:rsid w:val="00527D08"/>
    <w:rsid w:val="00534069"/>
    <w:rsid w:val="00537DE8"/>
    <w:rsid w:val="00545D11"/>
    <w:rsid w:val="0055407E"/>
    <w:rsid w:val="00554C7E"/>
    <w:rsid w:val="00560356"/>
    <w:rsid w:val="005703EF"/>
    <w:rsid w:val="005709BE"/>
    <w:rsid w:val="00571B5E"/>
    <w:rsid w:val="0057327A"/>
    <w:rsid w:val="00576368"/>
    <w:rsid w:val="005771E7"/>
    <w:rsid w:val="00587805"/>
    <w:rsid w:val="005933A0"/>
    <w:rsid w:val="005952FB"/>
    <w:rsid w:val="005A02AF"/>
    <w:rsid w:val="005B0F83"/>
    <w:rsid w:val="005B2C30"/>
    <w:rsid w:val="005C1226"/>
    <w:rsid w:val="005C19F9"/>
    <w:rsid w:val="005D46DA"/>
    <w:rsid w:val="005D4BA4"/>
    <w:rsid w:val="005D7500"/>
    <w:rsid w:val="005E0EA9"/>
    <w:rsid w:val="005E1692"/>
    <w:rsid w:val="005E2FB9"/>
    <w:rsid w:val="00606634"/>
    <w:rsid w:val="006079AD"/>
    <w:rsid w:val="00607EC5"/>
    <w:rsid w:val="00620EA7"/>
    <w:rsid w:val="006356A2"/>
    <w:rsid w:val="00641C48"/>
    <w:rsid w:val="00647C63"/>
    <w:rsid w:val="00654550"/>
    <w:rsid w:val="006612CA"/>
    <w:rsid w:val="006652B4"/>
    <w:rsid w:val="006665C8"/>
    <w:rsid w:val="0068299F"/>
    <w:rsid w:val="0069275E"/>
    <w:rsid w:val="00694776"/>
    <w:rsid w:val="0069662A"/>
    <w:rsid w:val="006A02FC"/>
    <w:rsid w:val="006A08D3"/>
    <w:rsid w:val="006B5CC4"/>
    <w:rsid w:val="006C43D3"/>
    <w:rsid w:val="006C4532"/>
    <w:rsid w:val="006D1DF7"/>
    <w:rsid w:val="006D35B2"/>
    <w:rsid w:val="006D7A18"/>
    <w:rsid w:val="006E3238"/>
    <w:rsid w:val="006E742B"/>
    <w:rsid w:val="006E7BA0"/>
    <w:rsid w:val="006E7D82"/>
    <w:rsid w:val="006F5399"/>
    <w:rsid w:val="00705A1A"/>
    <w:rsid w:val="0070757D"/>
    <w:rsid w:val="007130D2"/>
    <w:rsid w:val="007251F6"/>
    <w:rsid w:val="00726592"/>
    <w:rsid w:val="00731C8F"/>
    <w:rsid w:val="007400CC"/>
    <w:rsid w:val="0075085D"/>
    <w:rsid w:val="00757D16"/>
    <w:rsid w:val="00760323"/>
    <w:rsid w:val="007617CF"/>
    <w:rsid w:val="00767A56"/>
    <w:rsid w:val="0077399B"/>
    <w:rsid w:val="00775741"/>
    <w:rsid w:val="007837F9"/>
    <w:rsid w:val="0078441E"/>
    <w:rsid w:val="00791482"/>
    <w:rsid w:val="00794716"/>
    <w:rsid w:val="007A175A"/>
    <w:rsid w:val="007A44B1"/>
    <w:rsid w:val="007B742C"/>
    <w:rsid w:val="007B7C83"/>
    <w:rsid w:val="007D2F7C"/>
    <w:rsid w:val="007E4311"/>
    <w:rsid w:val="007E6CCD"/>
    <w:rsid w:val="007F535D"/>
    <w:rsid w:val="00820610"/>
    <w:rsid w:val="00824946"/>
    <w:rsid w:val="00825327"/>
    <w:rsid w:val="0082607C"/>
    <w:rsid w:val="008557BA"/>
    <w:rsid w:val="00870A6E"/>
    <w:rsid w:val="00871B51"/>
    <w:rsid w:val="00872468"/>
    <w:rsid w:val="00872CDB"/>
    <w:rsid w:val="00874D49"/>
    <w:rsid w:val="00877B0E"/>
    <w:rsid w:val="00880637"/>
    <w:rsid w:val="00893C7E"/>
    <w:rsid w:val="008A1586"/>
    <w:rsid w:val="008A21F9"/>
    <w:rsid w:val="008A75D5"/>
    <w:rsid w:val="008B4191"/>
    <w:rsid w:val="008C2C48"/>
    <w:rsid w:val="008C4CB2"/>
    <w:rsid w:val="008D14D4"/>
    <w:rsid w:val="008D4FCA"/>
    <w:rsid w:val="008D6B43"/>
    <w:rsid w:val="008D7CB5"/>
    <w:rsid w:val="008E1CB3"/>
    <w:rsid w:val="008E5908"/>
    <w:rsid w:val="008F4854"/>
    <w:rsid w:val="008F561C"/>
    <w:rsid w:val="00901F4F"/>
    <w:rsid w:val="0090715A"/>
    <w:rsid w:val="0092088F"/>
    <w:rsid w:val="00922D5F"/>
    <w:rsid w:val="009262E0"/>
    <w:rsid w:val="0094631A"/>
    <w:rsid w:val="0094677F"/>
    <w:rsid w:val="0094702C"/>
    <w:rsid w:val="00953BC5"/>
    <w:rsid w:val="009616CA"/>
    <w:rsid w:val="00963952"/>
    <w:rsid w:val="00974BE2"/>
    <w:rsid w:val="00976A52"/>
    <w:rsid w:val="00982034"/>
    <w:rsid w:val="00991380"/>
    <w:rsid w:val="00993E6F"/>
    <w:rsid w:val="0099696B"/>
    <w:rsid w:val="009A58BE"/>
    <w:rsid w:val="009A59E6"/>
    <w:rsid w:val="009A6897"/>
    <w:rsid w:val="009A7B5C"/>
    <w:rsid w:val="009C2F13"/>
    <w:rsid w:val="009D5A24"/>
    <w:rsid w:val="009E09CF"/>
    <w:rsid w:val="009E1FFC"/>
    <w:rsid w:val="009E4054"/>
    <w:rsid w:val="00A03571"/>
    <w:rsid w:val="00A11CD7"/>
    <w:rsid w:val="00A156AB"/>
    <w:rsid w:val="00A204D7"/>
    <w:rsid w:val="00A240BC"/>
    <w:rsid w:val="00A24D9B"/>
    <w:rsid w:val="00A31EC8"/>
    <w:rsid w:val="00A3746F"/>
    <w:rsid w:val="00A420C8"/>
    <w:rsid w:val="00A42176"/>
    <w:rsid w:val="00A42ECB"/>
    <w:rsid w:val="00A67A1C"/>
    <w:rsid w:val="00A72CBF"/>
    <w:rsid w:val="00A77285"/>
    <w:rsid w:val="00A84CC7"/>
    <w:rsid w:val="00A87480"/>
    <w:rsid w:val="00AA28D5"/>
    <w:rsid w:val="00AA427E"/>
    <w:rsid w:val="00AA5105"/>
    <w:rsid w:val="00AA719D"/>
    <w:rsid w:val="00AA7FDB"/>
    <w:rsid w:val="00AC0704"/>
    <w:rsid w:val="00AC73AE"/>
    <w:rsid w:val="00AC77F3"/>
    <w:rsid w:val="00AD509C"/>
    <w:rsid w:val="00AD7D76"/>
    <w:rsid w:val="00B0075E"/>
    <w:rsid w:val="00B00E9F"/>
    <w:rsid w:val="00B05FF3"/>
    <w:rsid w:val="00B07625"/>
    <w:rsid w:val="00B13CF8"/>
    <w:rsid w:val="00B205FF"/>
    <w:rsid w:val="00B20836"/>
    <w:rsid w:val="00B24364"/>
    <w:rsid w:val="00B252CA"/>
    <w:rsid w:val="00B46957"/>
    <w:rsid w:val="00B46F18"/>
    <w:rsid w:val="00B54E6C"/>
    <w:rsid w:val="00B5743E"/>
    <w:rsid w:val="00B65137"/>
    <w:rsid w:val="00B71918"/>
    <w:rsid w:val="00B72AF3"/>
    <w:rsid w:val="00B730C3"/>
    <w:rsid w:val="00B75731"/>
    <w:rsid w:val="00B7623E"/>
    <w:rsid w:val="00B767BF"/>
    <w:rsid w:val="00B81302"/>
    <w:rsid w:val="00BA1EF6"/>
    <w:rsid w:val="00BA3125"/>
    <w:rsid w:val="00BD04B1"/>
    <w:rsid w:val="00BD55B5"/>
    <w:rsid w:val="00BE47D5"/>
    <w:rsid w:val="00BE4A83"/>
    <w:rsid w:val="00BE6217"/>
    <w:rsid w:val="00BE7ED9"/>
    <w:rsid w:val="00C11A8E"/>
    <w:rsid w:val="00C11B59"/>
    <w:rsid w:val="00C1593A"/>
    <w:rsid w:val="00C16A67"/>
    <w:rsid w:val="00C3397A"/>
    <w:rsid w:val="00C354B6"/>
    <w:rsid w:val="00C372C8"/>
    <w:rsid w:val="00C4430B"/>
    <w:rsid w:val="00C55255"/>
    <w:rsid w:val="00C57393"/>
    <w:rsid w:val="00C61496"/>
    <w:rsid w:val="00C625E2"/>
    <w:rsid w:val="00C6551B"/>
    <w:rsid w:val="00C765C0"/>
    <w:rsid w:val="00C76A6B"/>
    <w:rsid w:val="00C85F02"/>
    <w:rsid w:val="00C87D24"/>
    <w:rsid w:val="00C9046B"/>
    <w:rsid w:val="00C94ED8"/>
    <w:rsid w:val="00CA3CA6"/>
    <w:rsid w:val="00CC58B0"/>
    <w:rsid w:val="00CD6A63"/>
    <w:rsid w:val="00CE1A46"/>
    <w:rsid w:val="00CE766B"/>
    <w:rsid w:val="00CF613B"/>
    <w:rsid w:val="00D01399"/>
    <w:rsid w:val="00D02EFE"/>
    <w:rsid w:val="00D03CAD"/>
    <w:rsid w:val="00D0553A"/>
    <w:rsid w:val="00D104D8"/>
    <w:rsid w:val="00D12B53"/>
    <w:rsid w:val="00D13D6C"/>
    <w:rsid w:val="00D16E09"/>
    <w:rsid w:val="00D20A05"/>
    <w:rsid w:val="00D21FFB"/>
    <w:rsid w:val="00D27086"/>
    <w:rsid w:val="00D35F3A"/>
    <w:rsid w:val="00D36402"/>
    <w:rsid w:val="00D41358"/>
    <w:rsid w:val="00D451E0"/>
    <w:rsid w:val="00D60471"/>
    <w:rsid w:val="00D608D6"/>
    <w:rsid w:val="00D700A9"/>
    <w:rsid w:val="00D72421"/>
    <w:rsid w:val="00D75458"/>
    <w:rsid w:val="00D9175C"/>
    <w:rsid w:val="00DA32D3"/>
    <w:rsid w:val="00DB134B"/>
    <w:rsid w:val="00DB462E"/>
    <w:rsid w:val="00DB63FC"/>
    <w:rsid w:val="00DC1003"/>
    <w:rsid w:val="00DC1752"/>
    <w:rsid w:val="00DE1F04"/>
    <w:rsid w:val="00DE6866"/>
    <w:rsid w:val="00DE7D8E"/>
    <w:rsid w:val="00E0010E"/>
    <w:rsid w:val="00E00C5F"/>
    <w:rsid w:val="00E01893"/>
    <w:rsid w:val="00E03E39"/>
    <w:rsid w:val="00E11972"/>
    <w:rsid w:val="00E12A2C"/>
    <w:rsid w:val="00E17659"/>
    <w:rsid w:val="00E2113D"/>
    <w:rsid w:val="00E40257"/>
    <w:rsid w:val="00E43FBF"/>
    <w:rsid w:val="00E446FA"/>
    <w:rsid w:val="00E50ACD"/>
    <w:rsid w:val="00E53A4D"/>
    <w:rsid w:val="00E53E7A"/>
    <w:rsid w:val="00E60318"/>
    <w:rsid w:val="00E64C68"/>
    <w:rsid w:val="00E732CD"/>
    <w:rsid w:val="00E75206"/>
    <w:rsid w:val="00E759FD"/>
    <w:rsid w:val="00E76EBB"/>
    <w:rsid w:val="00E9247A"/>
    <w:rsid w:val="00E96C61"/>
    <w:rsid w:val="00EB655F"/>
    <w:rsid w:val="00EB78FE"/>
    <w:rsid w:val="00EC7A4C"/>
    <w:rsid w:val="00EE72EF"/>
    <w:rsid w:val="00EF06C9"/>
    <w:rsid w:val="00EF353E"/>
    <w:rsid w:val="00F07CB3"/>
    <w:rsid w:val="00F11FFA"/>
    <w:rsid w:val="00F13450"/>
    <w:rsid w:val="00F20502"/>
    <w:rsid w:val="00F23B3A"/>
    <w:rsid w:val="00F27F63"/>
    <w:rsid w:val="00F43FD0"/>
    <w:rsid w:val="00F45E26"/>
    <w:rsid w:val="00F46C86"/>
    <w:rsid w:val="00F538A7"/>
    <w:rsid w:val="00F6039C"/>
    <w:rsid w:val="00F60FCB"/>
    <w:rsid w:val="00F737D9"/>
    <w:rsid w:val="00F94EB5"/>
    <w:rsid w:val="00FA3710"/>
    <w:rsid w:val="00FC235B"/>
    <w:rsid w:val="00FC2D5D"/>
    <w:rsid w:val="00FD2E3F"/>
    <w:rsid w:val="00FD6A3F"/>
    <w:rsid w:val="00FE0BEB"/>
    <w:rsid w:val="00FE2C2E"/>
    <w:rsid w:val="00FE31C2"/>
    <w:rsid w:val="00FE4CF6"/>
    <w:rsid w:val="00FE7E2A"/>
    <w:rsid w:val="00FF000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F07CC3"/>
  <w15:chartTrackingRefBased/>
  <w15:docId w15:val="{A0FA19CC-EDB4-4565-B38A-7FF9B820E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A4D"/>
  </w:style>
  <w:style w:type="paragraph" w:styleId="Heading1">
    <w:name w:val="heading 1"/>
    <w:basedOn w:val="Normal"/>
    <w:next w:val="Normal"/>
    <w:link w:val="Heading1Char"/>
    <w:uiPriority w:val="9"/>
    <w:qFormat/>
    <w:rsid w:val="0022659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844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655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551B"/>
    <w:rPr>
      <w:sz w:val="20"/>
      <w:szCs w:val="20"/>
    </w:rPr>
  </w:style>
  <w:style w:type="character" w:styleId="FootnoteReference">
    <w:name w:val="footnote reference"/>
    <w:basedOn w:val="DefaultParagraphFont"/>
    <w:uiPriority w:val="99"/>
    <w:unhideWhenUsed/>
    <w:rsid w:val="00C6551B"/>
    <w:rPr>
      <w:vertAlign w:val="superscript"/>
    </w:rPr>
  </w:style>
  <w:style w:type="character" w:styleId="Hyperlink">
    <w:name w:val="Hyperlink"/>
    <w:basedOn w:val="DefaultParagraphFont"/>
    <w:uiPriority w:val="99"/>
    <w:unhideWhenUsed/>
    <w:rsid w:val="00C6551B"/>
    <w:rPr>
      <w:color w:val="0000FF"/>
      <w:u w:val="single"/>
    </w:rPr>
  </w:style>
  <w:style w:type="paragraph" w:styleId="ListParagraph">
    <w:name w:val="List Paragraph"/>
    <w:basedOn w:val="Normal"/>
    <w:uiPriority w:val="34"/>
    <w:qFormat/>
    <w:rsid w:val="00791482"/>
    <w:pPr>
      <w:ind w:left="720"/>
      <w:contextualSpacing/>
    </w:pPr>
  </w:style>
  <w:style w:type="paragraph" w:styleId="Header">
    <w:name w:val="header"/>
    <w:basedOn w:val="Normal"/>
    <w:link w:val="HeaderChar"/>
    <w:uiPriority w:val="99"/>
    <w:unhideWhenUsed/>
    <w:rsid w:val="008E59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5908"/>
  </w:style>
  <w:style w:type="paragraph" w:styleId="Footer">
    <w:name w:val="footer"/>
    <w:basedOn w:val="Normal"/>
    <w:link w:val="FooterChar"/>
    <w:uiPriority w:val="99"/>
    <w:unhideWhenUsed/>
    <w:rsid w:val="008E59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5908"/>
  </w:style>
  <w:style w:type="character" w:styleId="PageNumber">
    <w:name w:val="page number"/>
    <w:basedOn w:val="DefaultParagraphFont"/>
    <w:uiPriority w:val="99"/>
    <w:semiHidden/>
    <w:unhideWhenUsed/>
    <w:rsid w:val="008A1586"/>
  </w:style>
  <w:style w:type="character" w:customStyle="1" w:styleId="Heading1Char">
    <w:name w:val="Heading 1 Char"/>
    <w:basedOn w:val="DefaultParagraphFont"/>
    <w:link w:val="Heading1"/>
    <w:uiPriority w:val="9"/>
    <w:rsid w:val="0022659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2659E"/>
    <w:pPr>
      <w:outlineLvl w:val="9"/>
    </w:pPr>
    <w:rPr>
      <w:lang w:val="en-US"/>
    </w:rPr>
  </w:style>
  <w:style w:type="paragraph" w:styleId="TOC1">
    <w:name w:val="toc 1"/>
    <w:basedOn w:val="Normal"/>
    <w:next w:val="Normal"/>
    <w:autoRedefine/>
    <w:uiPriority w:val="39"/>
    <w:unhideWhenUsed/>
    <w:rsid w:val="0022659E"/>
    <w:pPr>
      <w:spacing w:after="100"/>
    </w:pPr>
    <w:rPr>
      <w:lang w:val="en-US"/>
    </w:rPr>
  </w:style>
  <w:style w:type="paragraph" w:styleId="Revision">
    <w:name w:val="Revision"/>
    <w:hidden/>
    <w:uiPriority w:val="99"/>
    <w:semiHidden/>
    <w:rsid w:val="008D4FCA"/>
    <w:pPr>
      <w:spacing w:after="0" w:line="240" w:lineRule="auto"/>
    </w:pPr>
  </w:style>
  <w:style w:type="character" w:styleId="UnresolvedMention">
    <w:name w:val="Unresolved Mention"/>
    <w:basedOn w:val="DefaultParagraphFont"/>
    <w:uiPriority w:val="99"/>
    <w:semiHidden/>
    <w:unhideWhenUsed/>
    <w:rsid w:val="0082607C"/>
    <w:rPr>
      <w:color w:val="605E5C"/>
      <w:shd w:val="clear" w:color="auto" w:fill="E1DFDD"/>
    </w:rPr>
  </w:style>
  <w:style w:type="character" w:customStyle="1" w:styleId="Heading2Char">
    <w:name w:val="Heading 2 Char"/>
    <w:basedOn w:val="DefaultParagraphFont"/>
    <w:link w:val="Heading2"/>
    <w:uiPriority w:val="9"/>
    <w:rsid w:val="0078441E"/>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784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4C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escap.org/sites/default/files/publications/SDD-DAG-2019.pdf" TargetMode="External"/><Relationship Id="rId13" Type="http://schemas.openxmlformats.org/officeDocument/2006/relationships/hyperlink" Target="https://pacificwomen.org/wp-content/uploads/2018/08/Tuvalu-Study-on-People-With-Disability-Full-Report-July-2018.pdf" TargetMode="External"/><Relationship Id="rId18" Type="http://schemas.openxmlformats.org/officeDocument/2006/relationships/hyperlink" Target="https://reliefweb.int/report/tuvalu/tuvalu-gets-big-boost-fiscal-infrastructure-and-social-resilience" TargetMode="External"/><Relationship Id="rId3" Type="http://schemas.openxmlformats.org/officeDocument/2006/relationships/hyperlink" Target="https://pacificwomen.org/wp-content/uploads/2018/08/Tuvalu-Study-on-People-With-Disability-Full-Report-July-2018.pdf" TargetMode="External"/><Relationship Id="rId7" Type="http://schemas.openxmlformats.org/officeDocument/2006/relationships/hyperlink" Target="https://www.google.com/search?q=PRIF+Access+Audit&amp;rlz=1C1GCEU_enFJ824FJ825&amp;oq=PRIF+Access+Audit&amp;aqs=chrome..69i57j33.4095j1j7&amp;sourceid=chrome&amp;ie=UTF-8" TargetMode="External"/><Relationship Id="rId12" Type="http://schemas.openxmlformats.org/officeDocument/2006/relationships/hyperlink" Target="http://prdrse4all.spc.int/sites/default/files/tuvalu_national_gender_policy.pdf" TargetMode="External"/><Relationship Id="rId17" Type="http://schemas.openxmlformats.org/officeDocument/2006/relationships/hyperlink" Target="http://docstore.ohchr.org/SelfServices/FilesHandler.ashx?enc=6QkG1d%2FPPRiCAqhKb7yhsm4mxnfc1aVVrBQdL%2BVsmzBy%2FITFeLaPlVg0ccm9f7%2BvxazTSpr38XCOEjSyxajs96NjFASQaJNupa2lcX81RLNnYyvcH0XzNRZfOP9KV6RU" TargetMode="External"/><Relationship Id="rId2" Type="http://schemas.openxmlformats.org/officeDocument/2006/relationships/hyperlink" Target="https://rrrt.spc.int/sites/default/files/resources/2019-01/Tuvalu_National_HumanRights_Action_Plan.pdf" TargetMode="External"/><Relationship Id="rId16" Type="http://schemas.openxmlformats.org/officeDocument/2006/relationships/hyperlink" Target="http://docstore.ohchr.org/SelfServices/FilesHandler.ashx?enc=6QkG1d%2FPPRiCAqhKb7yhsm4mxnfc1aVVrBQdL%2BVsmzBy%2FITFeLaPlVg0ccm9f7%2BvxazTSpr38XCOEjSyxajs96NjFASQaJNupa2lcX81RLNnYyvcH0XzNRZfOP9KV6RU" TargetMode="External"/><Relationship Id="rId1" Type="http://schemas.openxmlformats.org/officeDocument/2006/relationships/hyperlink" Target="http://www.paclii.org/tv/legis/consol_act_2008/cot277/" TargetMode="External"/><Relationship Id="rId6" Type="http://schemas.openxmlformats.org/officeDocument/2006/relationships/hyperlink" Target="http://www.ipoareview.org/wp-content/uploads/2016/04/REPORT-TUVALU.pdf" TargetMode="External"/><Relationship Id="rId11" Type="http://schemas.openxmlformats.org/officeDocument/2006/relationships/hyperlink" Target="http://www.paclii.org/cgi-bin/sinodisp/tv/legis/num_act/fpadva2014379/fpadva2014379.html?stem=&amp;synonyms=&amp;query=Domestic%20Violence" TargetMode="External"/><Relationship Id="rId5" Type="http://schemas.openxmlformats.org/officeDocument/2006/relationships/hyperlink" Target="https://asiapacific.unwomen.org/en/countries/fiji/co/tuvalu" TargetMode="External"/><Relationship Id="rId15" Type="http://schemas.openxmlformats.org/officeDocument/2006/relationships/hyperlink" Target="http://www.paclii.org/cgi-bin/sinodisp/tv/legis/TV-consol_act_2008/ea149/ea149.html?stem=&amp;synonyms=&amp;query=Employment" TargetMode="External"/><Relationship Id="rId10" Type="http://schemas.openxmlformats.org/officeDocument/2006/relationships/hyperlink" Target="http://prdrse4all.spc.int/system/files/tuvalu_climate_change_policy_te_kaniva_english_final_web_new_0.pdf" TargetMode="External"/><Relationship Id="rId19" Type="http://schemas.openxmlformats.org/officeDocument/2006/relationships/hyperlink" Target="http://www.paclii.org/cgi-bin/sinodisp/tv/legis/TV-consol_act_2008/fakr424/fakr424.html?stem=&amp;synonyms=&amp;query=Elections" TargetMode="External"/><Relationship Id="rId4" Type="http://schemas.openxmlformats.org/officeDocument/2006/relationships/hyperlink" Target="https://pacificdisability.org/wp-content/uploads/2022/08/PDF-Final-Report-on-Climate-Change-and-Persons-with-Disabilities.pdf" TargetMode="External"/><Relationship Id="rId9" Type="http://schemas.openxmlformats.org/officeDocument/2006/relationships/hyperlink" Target="https://www.unocha.org/office-pacific-islands/tuvalu" TargetMode="External"/><Relationship Id="rId14" Type="http://schemas.openxmlformats.org/officeDocument/2006/relationships/hyperlink" Target="https://meys.gov.tv/publication?view=download&amp;fileId=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2025-01-24T09:49:09+00:00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123A831-CFA6-DA4A-8A1E-4EDAF95264D0}">
  <ds:schemaRefs>
    <ds:schemaRef ds:uri="http://schemas.openxmlformats.org/officeDocument/2006/bibliography"/>
  </ds:schemaRefs>
</ds:datastoreItem>
</file>

<file path=customXml/itemProps2.xml><?xml version="1.0" encoding="utf-8"?>
<ds:datastoreItem xmlns:ds="http://schemas.openxmlformats.org/officeDocument/2006/customXml" ds:itemID="{9DB75BB1-6FD0-4F7C-AF3D-77C8F28957FE}"/>
</file>

<file path=customXml/itemProps3.xml><?xml version="1.0" encoding="utf-8"?>
<ds:datastoreItem xmlns:ds="http://schemas.openxmlformats.org/officeDocument/2006/customXml" ds:itemID="{31323971-E764-4C52-BF8D-4C0E041D5644}"/>
</file>

<file path=customXml/itemProps4.xml><?xml version="1.0" encoding="utf-8"?>
<ds:datastoreItem xmlns:ds="http://schemas.openxmlformats.org/officeDocument/2006/customXml" ds:itemID="{F765F0ED-950B-457C-814A-17FB392E9E35}"/>
</file>

<file path=docProps/app.xml><?xml version="1.0" encoding="utf-8"?>
<Properties xmlns="http://schemas.openxmlformats.org/officeDocument/2006/extended-properties" xmlns:vt="http://schemas.openxmlformats.org/officeDocument/2006/docPropsVTypes">
  <Template>Normal.dotm</Template>
  <TotalTime>0</TotalTime>
  <Pages>34</Pages>
  <Words>11155</Words>
  <Characters>63589</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74595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Telesia Kobiti</dc:creator>
  <cp:keywords/>
  <dc:description/>
  <cp:lastModifiedBy>Laisa Vereti</cp:lastModifiedBy>
  <cp:revision>2</cp:revision>
  <dcterms:created xsi:type="dcterms:W3CDTF">2025-01-24T08:15:00Z</dcterms:created>
  <dcterms:modified xsi:type="dcterms:W3CDTF">2025-01-24T08:15:00Z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