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08BD" w:rsidRPr="00BB08BD" w:rsidRDefault="00BB08BD" w:rsidP="00BB08BD">
      <w:pPr>
        <w:spacing w:after="0" w:line="288" w:lineRule="auto"/>
        <w:contextualSpacing/>
        <w:jc w:val="center"/>
        <w:rPr>
          <w:b/>
          <w:spacing w:val="-4"/>
          <w:sz w:val="24"/>
          <w:szCs w:val="22"/>
        </w:rPr>
      </w:pPr>
      <w:bookmarkStart w:id="0" w:name="_Toc514224676"/>
      <w:r w:rsidRPr="00BB08BD">
        <w:rPr>
          <w:b/>
          <w:spacing w:val="-4"/>
          <w:sz w:val="24"/>
          <w:szCs w:val="22"/>
        </w:rPr>
        <w:t>The Canada we want Conference Series</w:t>
      </w:r>
      <w:bookmarkStart w:id="1" w:name="_GoBack"/>
      <w:bookmarkEnd w:id="1"/>
    </w:p>
    <w:p w:rsidR="00BB08BD" w:rsidRPr="00BB08BD" w:rsidRDefault="00BB08BD" w:rsidP="00BB08BD">
      <w:pPr>
        <w:spacing w:after="0" w:line="288" w:lineRule="auto"/>
        <w:contextualSpacing/>
        <w:jc w:val="center"/>
        <w:rPr>
          <w:b/>
          <w:spacing w:val="-4"/>
          <w:sz w:val="24"/>
          <w:szCs w:val="22"/>
        </w:rPr>
      </w:pPr>
      <w:r w:rsidRPr="00BB08BD">
        <w:rPr>
          <w:b/>
          <w:spacing w:val="-4"/>
          <w:sz w:val="24"/>
          <w:szCs w:val="22"/>
        </w:rPr>
        <w:t>Report by the Student Commission of Canada</w:t>
      </w:r>
    </w:p>
    <w:p w:rsidR="00BB08BD" w:rsidRDefault="00BB08BD" w:rsidP="00BB08BD">
      <w:pPr>
        <w:spacing w:after="0" w:line="288" w:lineRule="auto"/>
        <w:contextualSpacing/>
        <w:rPr>
          <w:spacing w:val="-4"/>
          <w:szCs w:val="22"/>
        </w:rPr>
      </w:pPr>
    </w:p>
    <w:p w:rsidR="00BB08BD" w:rsidRPr="00BB08BD" w:rsidRDefault="00BB08BD" w:rsidP="00BB08BD">
      <w:pPr>
        <w:spacing w:after="0" w:line="288" w:lineRule="auto"/>
        <w:contextualSpacing/>
        <w:rPr>
          <w:spacing w:val="-4"/>
          <w:szCs w:val="22"/>
        </w:rPr>
      </w:pPr>
      <w:r w:rsidRPr="00BB08BD">
        <w:rPr>
          <w:spacing w:val="-4"/>
          <w:szCs w:val="22"/>
        </w:rPr>
        <w:t>Children and youth across Canada have been engaged in discussions about the United Nations Convention on the Rights of the Child (UNCRC). The three core objectives for this engagement process were:</w:t>
      </w:r>
      <w:r w:rsidRPr="00BB08BD">
        <w:rPr>
          <w:spacing w:val="-4"/>
          <w:szCs w:val="22"/>
        </w:rPr>
        <w:br/>
      </w:r>
    </w:p>
    <w:p w:rsidR="00BB08BD" w:rsidRPr="00BB08BD" w:rsidRDefault="00BB08BD" w:rsidP="00BB08BD">
      <w:pPr>
        <w:pStyle w:val="ListParagraph"/>
        <w:numPr>
          <w:ilvl w:val="0"/>
          <w:numId w:val="3"/>
        </w:numPr>
        <w:tabs>
          <w:tab w:val="left" w:pos="249"/>
        </w:tabs>
        <w:spacing w:before="80" w:after="80" w:line="288" w:lineRule="auto"/>
        <w:ind w:right="85"/>
        <w:rPr>
          <w:szCs w:val="22"/>
        </w:rPr>
      </w:pPr>
      <w:r w:rsidRPr="00BB08BD">
        <w:rPr>
          <w:szCs w:val="22"/>
        </w:rPr>
        <w:t xml:space="preserve">To provide children and youth with the opportunity to increase their awareness on the UNCRC; </w:t>
      </w:r>
    </w:p>
    <w:p w:rsidR="00BB08BD" w:rsidRPr="00BB08BD" w:rsidRDefault="00BB08BD" w:rsidP="00BB08BD">
      <w:pPr>
        <w:pStyle w:val="ListParagraph"/>
        <w:numPr>
          <w:ilvl w:val="0"/>
          <w:numId w:val="3"/>
        </w:numPr>
        <w:tabs>
          <w:tab w:val="left" w:pos="249"/>
        </w:tabs>
        <w:spacing w:before="80" w:after="80" w:line="288" w:lineRule="auto"/>
        <w:ind w:right="85"/>
        <w:rPr>
          <w:szCs w:val="22"/>
        </w:rPr>
      </w:pPr>
      <w:r w:rsidRPr="00BB08BD">
        <w:rPr>
          <w:szCs w:val="22"/>
        </w:rPr>
        <w:t>Provide children and youth with the opportunity to share their perspectives /voices on children’s rights and on important issues facing children in Canada; and</w:t>
      </w:r>
    </w:p>
    <w:p w:rsidR="00BB08BD" w:rsidRPr="00BB08BD" w:rsidRDefault="00BB08BD" w:rsidP="00BB08BD">
      <w:pPr>
        <w:pStyle w:val="ListParagraph"/>
        <w:numPr>
          <w:ilvl w:val="0"/>
          <w:numId w:val="3"/>
        </w:numPr>
        <w:tabs>
          <w:tab w:val="left" w:pos="249"/>
        </w:tabs>
        <w:spacing w:before="80" w:after="80" w:line="288" w:lineRule="auto"/>
        <w:ind w:right="85"/>
        <w:rPr>
          <w:szCs w:val="22"/>
        </w:rPr>
      </w:pPr>
      <w:r w:rsidRPr="00BB08BD">
        <w:rPr>
          <w:szCs w:val="22"/>
        </w:rPr>
        <w:t>To inform Canada’s 5</w:t>
      </w:r>
      <w:r w:rsidRPr="00BB08BD">
        <w:rPr>
          <w:szCs w:val="22"/>
          <w:vertAlign w:val="superscript"/>
        </w:rPr>
        <w:t>th</w:t>
      </w:r>
      <w:r w:rsidRPr="00BB08BD">
        <w:rPr>
          <w:szCs w:val="22"/>
        </w:rPr>
        <w:t>/6</w:t>
      </w:r>
      <w:r w:rsidRPr="00BB08BD">
        <w:rPr>
          <w:szCs w:val="22"/>
          <w:vertAlign w:val="superscript"/>
        </w:rPr>
        <w:t>th</w:t>
      </w:r>
      <w:r w:rsidRPr="00BB08BD">
        <w:rPr>
          <w:szCs w:val="22"/>
        </w:rPr>
        <w:t xml:space="preserve"> periodic report on the UNCRC </w:t>
      </w:r>
    </w:p>
    <w:p w:rsidR="00BB08BD" w:rsidRPr="00BB08BD" w:rsidRDefault="00BB08BD" w:rsidP="00BB08BD">
      <w:pPr>
        <w:spacing w:after="0" w:line="288" w:lineRule="auto"/>
        <w:contextualSpacing/>
        <w:rPr>
          <w:spacing w:val="-4"/>
          <w:szCs w:val="22"/>
        </w:rPr>
      </w:pPr>
    </w:p>
    <w:p w:rsidR="00BB08BD" w:rsidRDefault="00BB08BD" w:rsidP="00BB08BD">
      <w:pPr>
        <w:spacing w:after="0" w:line="288" w:lineRule="auto"/>
        <w:contextualSpacing/>
        <w:rPr>
          <w:spacing w:val="-4"/>
          <w:szCs w:val="22"/>
        </w:rPr>
      </w:pPr>
      <w:r w:rsidRPr="00BB08BD">
        <w:rPr>
          <w:spacing w:val="-4"/>
          <w:szCs w:val="22"/>
        </w:rPr>
        <w:t xml:space="preserve">The report is the culmination of these activities and reflects children and youth’s perspectives on the UNCRC. </w:t>
      </w:r>
    </w:p>
    <w:p w:rsidR="00BB08BD" w:rsidRPr="00BB08BD" w:rsidRDefault="00BB08BD" w:rsidP="00BB08BD">
      <w:pPr>
        <w:spacing w:after="0" w:line="288" w:lineRule="auto"/>
        <w:contextualSpacing/>
        <w:rPr>
          <w:spacing w:val="-4"/>
          <w:szCs w:val="22"/>
        </w:rPr>
      </w:pPr>
    </w:p>
    <w:p w:rsidR="00BB08BD" w:rsidRDefault="00BB08BD" w:rsidP="00BB08BD">
      <w:pPr>
        <w:pStyle w:val="Heading1"/>
        <w:spacing w:line="288" w:lineRule="auto"/>
      </w:pPr>
      <w:r>
        <w:t>Executive Summary</w:t>
      </w:r>
      <w:bookmarkEnd w:id="0"/>
    </w:p>
    <w:p w:rsidR="00BB08BD" w:rsidRDefault="00BB08BD" w:rsidP="00BB08BD">
      <w:pPr>
        <w:spacing w:line="288" w:lineRule="auto"/>
      </w:pPr>
      <w:r>
        <w:t>Between September 2017 and March 2018, children from communities across the country contributed their experiences, thoughts, and ideas on children’s rights and important issues facing children in Canada through workshops, video conferences, social media posts and a pan-national youth conference. This report is a synthesis of the data generated through these activities. The overarching themes identified throughout this process laid-out specific areas of focus for Governments in Canada. The themes also highlighted potential opportunities for community action. The themes are listed below:</w:t>
      </w:r>
    </w:p>
    <w:p w:rsidR="00BB08BD" w:rsidRDefault="00BB08BD" w:rsidP="00BB08BD">
      <w:pPr>
        <w:pStyle w:val="Heading2"/>
        <w:spacing w:line="288" w:lineRule="auto"/>
      </w:pPr>
      <w:r w:rsidRPr="00050934">
        <w:t>Children</w:t>
      </w:r>
      <w:r>
        <w:t xml:space="preserve"> and Youth</w:t>
      </w:r>
      <w:r w:rsidRPr="00050934">
        <w:t>’s Awareness of Their Rights</w:t>
      </w:r>
      <w:r>
        <w:t xml:space="preserve"> </w:t>
      </w:r>
    </w:p>
    <w:p w:rsidR="00BB08BD" w:rsidRPr="00BB08BD" w:rsidRDefault="00BB08BD" w:rsidP="00BB08BD">
      <w:pPr>
        <w:pStyle w:val="Labelscolumn"/>
        <w:numPr>
          <w:ilvl w:val="0"/>
          <w:numId w:val="0"/>
        </w:numPr>
        <w:spacing w:line="288" w:lineRule="auto"/>
      </w:pPr>
      <w:r>
        <w:t xml:space="preserve">There was a </w:t>
      </w:r>
      <w:r w:rsidRPr="00BB08BD">
        <w:t xml:space="preserve">widespread lack of awareness amongst Canadian children under 18 who participated in the engagement process about the rights that children have under the </w:t>
      </w:r>
      <w:r>
        <w:t>UNCRC.</w:t>
      </w:r>
    </w:p>
    <w:p w:rsidR="00BB08BD" w:rsidRPr="00BB08BD" w:rsidRDefault="00BB08BD" w:rsidP="00BB08BD">
      <w:pPr>
        <w:pStyle w:val="Labelscolumn"/>
        <w:numPr>
          <w:ilvl w:val="0"/>
          <w:numId w:val="0"/>
        </w:numPr>
        <w:spacing w:line="288" w:lineRule="auto"/>
      </w:pPr>
      <w:r w:rsidRPr="00BB08BD">
        <w:t xml:space="preserve">There was a consistent theme throughout the initial workshops and later throughout the conference that knowing their rights made them “feel good.” This feeling was explored further in the second phase of discussions as youth elaborated the reasons behind this positive feeling; it stemmed from feelings of empowerment, increased confidence, and validation. Children — who had never been told their voice mattered, or their thoughts were valued – experienced this powerful sentiment (for what was the first time, for many) through learning that there are rights in place to help improve their lives in various capacities. </w:t>
      </w:r>
    </w:p>
    <w:p w:rsidR="00BB08BD" w:rsidRDefault="00BB08BD" w:rsidP="00BB08BD">
      <w:pPr>
        <w:pStyle w:val="Labelscolumn"/>
        <w:numPr>
          <w:ilvl w:val="0"/>
          <w:numId w:val="0"/>
        </w:numPr>
        <w:spacing w:line="288" w:lineRule="auto"/>
      </w:pPr>
      <w:r w:rsidRPr="00BB08BD">
        <w:t>Children and youth expressed heightened motivation to brin</w:t>
      </w:r>
      <w:r>
        <w:t xml:space="preserve">g their new-found knowledge on children’s and youth rights back to their communities.  </w:t>
      </w:r>
    </w:p>
    <w:p w:rsidR="00BB08BD" w:rsidRPr="00050934" w:rsidRDefault="00BB08BD" w:rsidP="00BB08BD">
      <w:pPr>
        <w:pStyle w:val="Heading2"/>
        <w:spacing w:line="288" w:lineRule="auto"/>
      </w:pPr>
      <w:r w:rsidRPr="00050934">
        <w:t>Children</w:t>
      </w:r>
      <w:r>
        <w:t xml:space="preserve"> and Youth</w:t>
      </w:r>
      <w:r w:rsidRPr="00050934">
        <w:t>’s Perspectives on Their Rights</w:t>
      </w:r>
    </w:p>
    <w:p w:rsidR="00BB08BD" w:rsidRDefault="00BB08BD" w:rsidP="00BB08BD">
      <w:pPr>
        <w:pStyle w:val="Labelscolumn"/>
        <w:numPr>
          <w:ilvl w:val="0"/>
          <w:numId w:val="0"/>
        </w:numPr>
        <w:spacing w:line="288" w:lineRule="auto"/>
      </w:pPr>
      <w:r w:rsidRPr="00BB08BD">
        <w:t>When non-Indigenous children became aware of their rights under the UNCRC, they expressed specific concern about ensuring that Indigenous children’s rights under the UNCRC are respected. There was</w:t>
      </w:r>
      <w:r>
        <w:t xml:space="preserve"> </w:t>
      </w:r>
      <w:r>
        <w:lastRenderedPageBreak/>
        <w:t>specific concern around ensuring that governments and authorities fulfill their obligations around the right to life, survival and development, specifically concerning drinking water, stable living conditions, and healthy foods. This concern was consistently seen across the country in all engagement activities.</w:t>
      </w:r>
    </w:p>
    <w:p w:rsidR="00BB08BD" w:rsidRDefault="00BB08BD" w:rsidP="00BB08BD">
      <w:pPr>
        <w:pStyle w:val="Labelscolumn"/>
        <w:numPr>
          <w:ilvl w:val="0"/>
          <w:numId w:val="0"/>
        </w:numPr>
        <w:spacing w:line="288" w:lineRule="auto"/>
      </w:pPr>
      <w:r>
        <w:t xml:space="preserve">Children expressed wanting more spaces and places for young people’s opinions to be voiced and that Canada could improve how it respects and includes children’s opinions in decision-making. </w:t>
      </w:r>
    </w:p>
    <w:p w:rsidR="00BB08BD" w:rsidRPr="00117188" w:rsidRDefault="00BB08BD" w:rsidP="00BB08BD">
      <w:pPr>
        <w:pStyle w:val="Heading2"/>
        <w:spacing w:line="288" w:lineRule="auto"/>
      </w:pPr>
      <w:r w:rsidRPr="00117188">
        <w:t>Children and Youth Perspectives on Priorities for Government</w:t>
      </w:r>
    </w:p>
    <w:p w:rsidR="00BB08BD" w:rsidRPr="00BB08BD" w:rsidRDefault="00BB08BD" w:rsidP="00BB08BD">
      <w:pPr>
        <w:pStyle w:val="Labelscolumn"/>
        <w:numPr>
          <w:ilvl w:val="0"/>
          <w:numId w:val="0"/>
        </w:numPr>
        <w:spacing w:line="288" w:lineRule="auto"/>
      </w:pPr>
      <w:r w:rsidRPr="00BB08BD">
        <w:t>Participants discussed their rights in the context of education. Children and youth who participated in the workshops recommended an increased focus on providing educational supports so that young people can achieve their academic potential. There was deep discussion about the obligation of States to raise awareness of the UNCRC, with a specific focus on the role of the educational system and teachers in sharing information about the UNCRC. There was concern amongst children who participated that teachers may not be the best vehicle for communicating rights due to the power structures that exist in the education system. Participants did express, however, that this was more of a reflection of the education system as a whole than any individual teacher.</w:t>
      </w:r>
    </w:p>
    <w:p w:rsidR="00BB08BD" w:rsidRPr="00BB08BD" w:rsidRDefault="00BB08BD" w:rsidP="00BB08BD">
      <w:pPr>
        <w:pStyle w:val="Labelscolumn"/>
        <w:numPr>
          <w:ilvl w:val="0"/>
          <w:numId w:val="0"/>
        </w:numPr>
        <w:spacing w:line="288" w:lineRule="auto"/>
      </w:pPr>
      <w:r w:rsidRPr="00BB08BD">
        <w:t>Children and youth identified the important role that culture plays in understanding their rights, wants and needs. Increasingly amongst cultural minorities such as Indigenous youth; sustaining cultural integrity throughout their lives into adulthood, in and outside of school, was an area of high importance to participants. In a country as increasingly diverse as Canada, a cultural lens on rights needs to be adopted in order for children to know and understand their rights. Framing rights from different cultural viewpoints will go a long way to increasing knowledge and understanding about children’s rights.</w:t>
      </w:r>
    </w:p>
    <w:p w:rsidR="00BB08BD" w:rsidRPr="00BB08BD" w:rsidRDefault="00BB08BD" w:rsidP="00BB08BD">
      <w:pPr>
        <w:pStyle w:val="Labelscolumn"/>
        <w:numPr>
          <w:ilvl w:val="0"/>
          <w:numId w:val="0"/>
        </w:numPr>
        <w:spacing w:line="288" w:lineRule="auto"/>
      </w:pPr>
      <w:r w:rsidRPr="00BB08BD">
        <w:t xml:space="preserve">Children and youth who participated in the workshops and the conference also consistently mentioned the need for increased supports and services around mental health and wellness. </w:t>
      </w:r>
    </w:p>
    <w:p w:rsidR="008A6319" w:rsidRDefault="008A6319" w:rsidP="00BB08BD">
      <w:pPr>
        <w:spacing w:line="288" w:lineRule="auto"/>
      </w:pPr>
    </w:p>
    <w:sectPr w:rsidR="008A6319">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08BD" w:rsidRDefault="00BB08BD" w:rsidP="00BB08BD">
      <w:pPr>
        <w:spacing w:after="0"/>
      </w:pPr>
      <w:r>
        <w:separator/>
      </w:r>
    </w:p>
  </w:endnote>
  <w:endnote w:type="continuationSeparator" w:id="0">
    <w:p w:rsidR="00BB08BD" w:rsidRDefault="00BB08BD" w:rsidP="00BB08B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Theme Body)">
    <w:altName w:val="Calibri"/>
    <w:charset w:val="00"/>
    <w:family w:val="auto"/>
    <w:pitch w:val="variable"/>
    <w:sig w:usb0="E00002FF" w:usb1="4000ACFF" w:usb2="00000001" w:usb3="00000000" w:csb0="0000019F" w:csb1="00000000"/>
  </w:font>
  <w:font w:name="Calibri">
    <w:panose1 w:val="020F0502020204030204"/>
    <w:charset w:val="00"/>
    <w:family w:val="swiss"/>
    <w:pitch w:val="variable"/>
    <w:sig w:usb0="E0002AFF" w:usb1="C000247B" w:usb2="00000009" w:usb3="00000000" w:csb0="000001FF" w:csb1="00000000"/>
  </w:font>
  <w:font w:name="Cabin-Bold">
    <w:altName w:val="Calibri"/>
    <w:charset w:val="00"/>
    <w:family w:val="swiss"/>
    <w:pitch w:val="variable"/>
    <w:sig w:usb0="8000002F" w:usb1="0000000B"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7483702"/>
      <w:docPartObj>
        <w:docPartGallery w:val="Page Numbers (Bottom of Page)"/>
        <w:docPartUnique/>
      </w:docPartObj>
    </w:sdtPr>
    <w:sdtEndPr>
      <w:rPr>
        <w:noProof/>
      </w:rPr>
    </w:sdtEndPr>
    <w:sdtContent>
      <w:p w:rsidR="00BB08BD" w:rsidRDefault="00BB08BD">
        <w:pPr>
          <w:pStyle w:val="Footer"/>
          <w:jc w:val="right"/>
        </w:pPr>
        <w:r>
          <w:fldChar w:fldCharType="begin"/>
        </w:r>
        <w:r>
          <w:instrText xml:space="preserve"> PAGE   \* MERGEFORMAT </w:instrText>
        </w:r>
        <w:r>
          <w:fldChar w:fldCharType="separate"/>
        </w:r>
        <w:r w:rsidR="00284F27">
          <w:rPr>
            <w:noProof/>
          </w:rPr>
          <w:t>2</w:t>
        </w:r>
        <w:r>
          <w:rPr>
            <w:noProof/>
          </w:rPr>
          <w:fldChar w:fldCharType="end"/>
        </w:r>
      </w:p>
    </w:sdtContent>
  </w:sdt>
  <w:p w:rsidR="00BB08BD" w:rsidRDefault="00BB08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08BD" w:rsidRDefault="00BB08BD" w:rsidP="00BB08BD">
      <w:pPr>
        <w:spacing w:after="0"/>
      </w:pPr>
      <w:r>
        <w:separator/>
      </w:r>
    </w:p>
  </w:footnote>
  <w:footnote w:type="continuationSeparator" w:id="0">
    <w:p w:rsidR="00BB08BD" w:rsidRDefault="00BB08BD" w:rsidP="00BB08BD">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08BD" w:rsidRPr="00BB08BD" w:rsidRDefault="00BB08BD" w:rsidP="00BB08BD">
    <w:pPr>
      <w:pStyle w:val="Header"/>
      <w:jc w:val="right"/>
      <w:rPr>
        <w:b/>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66C39"/>
    <w:multiLevelType w:val="hybridMultilevel"/>
    <w:tmpl w:val="21729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381539"/>
    <w:multiLevelType w:val="hybridMultilevel"/>
    <w:tmpl w:val="E6F01442"/>
    <w:lvl w:ilvl="0" w:tplc="F4ECC7F0">
      <w:start w:val="1"/>
      <w:numFmt w:val="decimal"/>
      <w:pStyle w:val="Labelscolumn"/>
      <w:lvlText w:val="%1."/>
      <w:lvlJc w:val="left"/>
      <w:pPr>
        <w:ind w:left="720" w:hanging="360"/>
      </w:pPr>
      <w:rPr>
        <w:rFonts w:ascii="Calibri (Theme Body)" w:hAnsi="Calibri (Theme Body)"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D562FC8"/>
    <w:multiLevelType w:val="hybridMultilevel"/>
    <w:tmpl w:val="8FD6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854"/>
    <w:rsid w:val="00284F27"/>
    <w:rsid w:val="008A6319"/>
    <w:rsid w:val="009A2854"/>
    <w:rsid w:val="00BB08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5EB831-EDEB-47C8-BC64-53562464D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08BD"/>
    <w:pPr>
      <w:suppressAutoHyphens/>
      <w:spacing w:after="200" w:line="240" w:lineRule="auto"/>
    </w:pPr>
    <w:rPr>
      <w:rFonts w:ascii="Calibri" w:eastAsiaTheme="minorEastAsia" w:hAnsi="Calibri"/>
      <w:szCs w:val="24"/>
      <w:lang w:val="en-CA" w:eastAsia="ja-JP"/>
    </w:rPr>
  </w:style>
  <w:style w:type="paragraph" w:styleId="Heading1">
    <w:name w:val="heading 1"/>
    <w:basedOn w:val="Normal"/>
    <w:next w:val="Normal"/>
    <w:link w:val="Heading1Char"/>
    <w:qFormat/>
    <w:rsid w:val="00BB08BD"/>
    <w:pPr>
      <w:keepNext/>
      <w:keepLines/>
      <w:spacing w:before="240" w:after="160" w:line="252" w:lineRule="auto"/>
      <w:outlineLvl w:val="0"/>
    </w:pPr>
    <w:rPr>
      <w:rFonts w:cs="Cabin-Bold"/>
      <w:b/>
      <w:bCs/>
      <w:color w:val="365C91"/>
      <w:sz w:val="32"/>
      <w:szCs w:val="32"/>
    </w:rPr>
  </w:style>
  <w:style w:type="paragraph" w:styleId="Heading2">
    <w:name w:val="heading 2"/>
    <w:basedOn w:val="Normal"/>
    <w:next w:val="Normal"/>
    <w:link w:val="Heading2Char"/>
    <w:uiPriority w:val="9"/>
    <w:unhideWhenUsed/>
    <w:qFormat/>
    <w:rsid w:val="00BB08B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B08BD"/>
    <w:rPr>
      <w:rFonts w:ascii="Calibri" w:eastAsiaTheme="minorEastAsia" w:hAnsi="Calibri" w:cs="Cabin-Bold"/>
      <w:b/>
      <w:bCs/>
      <w:color w:val="365C91"/>
      <w:sz w:val="32"/>
      <w:szCs w:val="32"/>
      <w:lang w:val="en-CA" w:eastAsia="ja-JP"/>
    </w:rPr>
  </w:style>
  <w:style w:type="paragraph" w:customStyle="1" w:styleId="Labelscolumn">
    <w:name w:val="Labels column"/>
    <w:basedOn w:val="Normal"/>
    <w:rsid w:val="00BB08BD"/>
    <w:pPr>
      <w:numPr>
        <w:numId w:val="1"/>
      </w:numPr>
    </w:pPr>
  </w:style>
  <w:style w:type="paragraph" w:styleId="Header">
    <w:name w:val="header"/>
    <w:basedOn w:val="Normal"/>
    <w:link w:val="HeaderChar"/>
    <w:uiPriority w:val="99"/>
    <w:unhideWhenUsed/>
    <w:rsid w:val="00BB08BD"/>
    <w:pPr>
      <w:tabs>
        <w:tab w:val="center" w:pos="4680"/>
        <w:tab w:val="right" w:pos="9360"/>
      </w:tabs>
      <w:spacing w:after="0"/>
    </w:pPr>
  </w:style>
  <w:style w:type="character" w:customStyle="1" w:styleId="HeaderChar">
    <w:name w:val="Header Char"/>
    <w:basedOn w:val="DefaultParagraphFont"/>
    <w:link w:val="Header"/>
    <w:uiPriority w:val="99"/>
    <w:rsid w:val="00BB08BD"/>
    <w:rPr>
      <w:rFonts w:ascii="Calibri" w:eastAsiaTheme="minorEastAsia" w:hAnsi="Calibri"/>
      <w:szCs w:val="24"/>
      <w:lang w:val="en-CA" w:eastAsia="ja-JP"/>
    </w:rPr>
  </w:style>
  <w:style w:type="paragraph" w:styleId="Footer">
    <w:name w:val="footer"/>
    <w:basedOn w:val="Normal"/>
    <w:link w:val="FooterChar"/>
    <w:uiPriority w:val="99"/>
    <w:unhideWhenUsed/>
    <w:rsid w:val="00BB08BD"/>
    <w:pPr>
      <w:tabs>
        <w:tab w:val="center" w:pos="4680"/>
        <w:tab w:val="right" w:pos="9360"/>
      </w:tabs>
      <w:spacing w:after="0"/>
    </w:pPr>
  </w:style>
  <w:style w:type="character" w:customStyle="1" w:styleId="FooterChar">
    <w:name w:val="Footer Char"/>
    <w:basedOn w:val="DefaultParagraphFont"/>
    <w:link w:val="Footer"/>
    <w:uiPriority w:val="99"/>
    <w:rsid w:val="00BB08BD"/>
    <w:rPr>
      <w:rFonts w:ascii="Calibri" w:eastAsiaTheme="minorEastAsia" w:hAnsi="Calibri"/>
      <w:szCs w:val="24"/>
      <w:lang w:val="en-CA" w:eastAsia="ja-JP"/>
    </w:rPr>
  </w:style>
  <w:style w:type="paragraph" w:styleId="ListParagraph">
    <w:name w:val="List Paragraph"/>
    <w:basedOn w:val="Normal"/>
    <w:uiPriority w:val="34"/>
    <w:qFormat/>
    <w:rsid w:val="00BB08BD"/>
    <w:pPr>
      <w:ind w:left="720"/>
      <w:contextualSpacing/>
    </w:pPr>
  </w:style>
  <w:style w:type="character" w:customStyle="1" w:styleId="Heading2Char">
    <w:name w:val="Heading 2 Char"/>
    <w:basedOn w:val="DefaultParagraphFont"/>
    <w:link w:val="Heading2"/>
    <w:uiPriority w:val="9"/>
    <w:rsid w:val="00BB08BD"/>
    <w:rPr>
      <w:rFonts w:asciiTheme="majorHAnsi" w:eastAsiaTheme="majorEastAsia" w:hAnsiTheme="majorHAnsi" w:cstheme="majorBidi"/>
      <w:color w:val="2E74B5" w:themeColor="accent1" w:themeShade="BF"/>
      <w:sz w:val="26"/>
      <w:szCs w:val="26"/>
      <w:lang w:val="en-CA"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007D27-4B64-4609-BB71-88D8A94E7779}"/>
</file>

<file path=customXml/itemProps2.xml><?xml version="1.0" encoding="utf-8"?>
<ds:datastoreItem xmlns:ds="http://schemas.openxmlformats.org/officeDocument/2006/customXml" ds:itemID="{6DD1E4E6-21CE-4568-9704-AAF1FB0BB1EC}"/>
</file>

<file path=customXml/itemProps3.xml><?xml version="1.0" encoding="utf-8"?>
<ds:datastoreItem xmlns:ds="http://schemas.openxmlformats.org/officeDocument/2006/customXml" ds:itemID="{F18708E8-1EF7-4B36-9731-1C85FC2693B3}"/>
</file>

<file path=docProps/app.xml><?xml version="1.0" encoding="utf-8"?>
<Properties xmlns="http://schemas.openxmlformats.org/officeDocument/2006/extended-properties" xmlns:vt="http://schemas.openxmlformats.org/officeDocument/2006/docPropsVTypes">
  <Template>Normal</Template>
  <TotalTime>4</TotalTime>
  <Pages>2</Pages>
  <Words>697</Words>
  <Characters>3978</Characters>
  <Application>Microsoft Office Word</Application>
  <DocSecurity>0</DocSecurity>
  <Lines>33</Lines>
  <Paragraphs>9</Paragraphs>
  <ScaleCrop>false</ScaleCrop>
  <Company>PCH</Company>
  <LinksUpToDate>false</LinksUpToDate>
  <CharactersWithSpaces>4666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Gervais</dc:creator>
  <cp:keywords/>
  <dc:description/>
  <cp:lastModifiedBy>Alessandra Giuliano</cp:lastModifiedBy>
  <cp:revision>3</cp:revision>
  <dcterms:created xsi:type="dcterms:W3CDTF">2018-06-29T19:23:00Z</dcterms:created>
  <dcterms:modified xsi:type="dcterms:W3CDTF">2019-01-21T16:12:00Z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