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74C52" w14:textId="77777777" w:rsidR="00E87476" w:rsidRDefault="00E87476" w:rsidP="00E87476">
      <w:pPr>
        <w:rPr>
          <w:b/>
          <w:sz w:val="32"/>
          <w:szCs w:val="32"/>
        </w:rPr>
      </w:pPr>
    </w:p>
    <w:p w14:paraId="35779F7C" w14:textId="3DA54A23" w:rsidR="00E87476" w:rsidRDefault="00E72F62" w:rsidP="00E72F62">
      <w:pPr>
        <w:rPr>
          <w:b/>
          <w:sz w:val="32"/>
          <w:szCs w:val="32"/>
        </w:rPr>
      </w:pPr>
      <w:r w:rsidRPr="00E72F62">
        <w:rPr>
          <w:b/>
          <w:sz w:val="32"/>
          <w:szCs w:val="32"/>
        </w:rPr>
        <w:drawing>
          <wp:inline distT="0" distB="0" distL="0" distR="0" wp14:anchorId="0919FA2F" wp14:editId="33DD0E0F">
            <wp:extent cx="5936974" cy="7142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4001" cy="7162823"/>
                    </a:xfrm>
                    <a:prstGeom prst="rect">
                      <a:avLst/>
                    </a:prstGeom>
                  </pic:spPr>
                </pic:pic>
              </a:graphicData>
            </a:graphic>
          </wp:inline>
        </w:drawing>
      </w:r>
    </w:p>
    <w:p w14:paraId="5284DB65" w14:textId="77777777" w:rsidR="00E72F62" w:rsidRDefault="00E72F62">
      <w:pPr>
        <w:rPr>
          <w:rFonts w:ascii="Trebuchet MS" w:hAnsi="Trebuchet MS"/>
          <w:b/>
          <w:sz w:val="32"/>
          <w:szCs w:val="32"/>
        </w:rPr>
      </w:pPr>
      <w:r>
        <w:rPr>
          <w:rFonts w:ascii="Trebuchet MS" w:hAnsi="Trebuchet MS"/>
          <w:b/>
          <w:sz w:val="32"/>
          <w:szCs w:val="32"/>
        </w:rPr>
        <w:br w:type="page"/>
      </w:r>
    </w:p>
    <w:p w14:paraId="102FEA83" w14:textId="77777777" w:rsidR="00892FA5" w:rsidRPr="00F0236D" w:rsidRDefault="00892FA5" w:rsidP="00892FA5">
      <w:pPr>
        <w:pStyle w:val="Normal1"/>
        <w:shd w:val="clear" w:color="auto" w:fill="BD0014"/>
        <w:tabs>
          <w:tab w:val="left" w:pos="270"/>
          <w:tab w:val="left" w:pos="630"/>
        </w:tabs>
        <w:spacing w:before="40" w:after="40" w:line="240" w:lineRule="auto"/>
        <w:ind w:left="547" w:hanging="547"/>
        <w:rPr>
          <w:rFonts w:ascii="Arial" w:eastAsia="Arial" w:hAnsi="Arial" w:cs="Arial"/>
          <w:b/>
          <w:smallCaps/>
          <w:noProof/>
          <w:color w:val="FFFFFF"/>
          <w:sz w:val="30"/>
          <w:szCs w:val="30"/>
          <w:lang w:val="en-GB"/>
        </w:rPr>
      </w:pPr>
      <w:bookmarkStart w:id="0" w:name="_30j0zll" w:colFirst="0" w:colLast="0"/>
      <w:bookmarkStart w:id="1" w:name="_Toc526513931"/>
      <w:bookmarkStart w:id="2" w:name="_Toc103472502"/>
      <w:bookmarkEnd w:id="0"/>
      <w:r w:rsidRPr="00F0236D">
        <w:rPr>
          <w:rFonts w:ascii="Arial" w:eastAsia="Arial" w:hAnsi="Arial" w:cs="Arial"/>
          <w:b/>
          <w:smallCaps/>
          <w:noProof/>
          <w:color w:val="FFFFFF"/>
          <w:sz w:val="30"/>
          <w:szCs w:val="30"/>
          <w:lang w:val="en-GB"/>
        </w:rPr>
        <w:lastRenderedPageBreak/>
        <w:t>Table of Contents</w:t>
      </w:r>
    </w:p>
    <w:p w14:paraId="3AD66821" w14:textId="194460BC" w:rsidR="00892FA5" w:rsidRDefault="00892FA5">
      <w:pPr>
        <w:rPr>
          <w:rFonts w:asciiTheme="minorBidi" w:eastAsia="Arial" w:hAnsiTheme="minorBidi" w:cstheme="minorBidi"/>
          <w:color w:val="FFFFFF"/>
          <w:sz w:val="28"/>
          <w:szCs w:val="28"/>
        </w:rPr>
      </w:pPr>
    </w:p>
    <w:sdt>
      <w:sdtPr>
        <w:rPr>
          <w:rFonts w:ascii="Times New Roman" w:hAnsi="Times New Roman" w:cs="Times New Roman"/>
          <w:b w:val="0"/>
          <w:bCs w:val="0"/>
          <w:i w:val="0"/>
          <w:iCs w:val="0"/>
          <w:szCs w:val="24"/>
        </w:rPr>
        <w:id w:val="713158483"/>
        <w:docPartObj>
          <w:docPartGallery w:val="Table of Contents"/>
          <w:docPartUnique/>
        </w:docPartObj>
      </w:sdtPr>
      <w:sdtEndPr>
        <w:rPr>
          <w:noProof/>
        </w:rPr>
      </w:sdtEndPr>
      <w:sdtContent>
        <w:p w14:paraId="40A3D9C9" w14:textId="2284F115" w:rsidR="0062024C" w:rsidRDefault="00892FA5">
          <w:pPr>
            <w:pStyle w:val="TOC1"/>
            <w:tabs>
              <w:tab w:val="right" w:leader="dot" w:pos="8910"/>
            </w:tabs>
            <w:rPr>
              <w:rFonts w:eastAsiaTheme="minorEastAsia" w:cstheme="minorBidi"/>
              <w:b w:val="0"/>
              <w:bCs w:val="0"/>
              <w:i w:val="0"/>
              <w:iCs w:val="0"/>
              <w:noProof/>
              <w:szCs w:val="24"/>
              <w:lang w:val="en-PK" w:eastAsia="en-GB"/>
            </w:rPr>
          </w:pPr>
          <w:r>
            <w:fldChar w:fldCharType="begin"/>
          </w:r>
          <w:r>
            <w:instrText xml:space="preserve"> TOC \o "1-3" \h \z \u </w:instrText>
          </w:r>
          <w:r>
            <w:fldChar w:fldCharType="separate"/>
          </w:r>
          <w:hyperlink w:anchor="_Toc126002394" w:history="1">
            <w:r w:rsidR="0062024C" w:rsidRPr="007C307B">
              <w:rPr>
                <w:rStyle w:val="Hyperlink"/>
                <w:noProof/>
              </w:rPr>
              <w:t>A. INTRODUCTION</w:t>
            </w:r>
            <w:r w:rsidR="0062024C">
              <w:rPr>
                <w:noProof/>
                <w:webHidden/>
              </w:rPr>
              <w:tab/>
            </w:r>
            <w:r w:rsidR="0062024C">
              <w:rPr>
                <w:noProof/>
                <w:webHidden/>
              </w:rPr>
              <w:fldChar w:fldCharType="begin"/>
            </w:r>
            <w:r w:rsidR="0062024C">
              <w:rPr>
                <w:noProof/>
                <w:webHidden/>
              </w:rPr>
              <w:instrText xml:space="preserve"> PAGEREF _Toc126002394 \h </w:instrText>
            </w:r>
            <w:r w:rsidR="0062024C">
              <w:rPr>
                <w:noProof/>
                <w:webHidden/>
              </w:rPr>
            </w:r>
            <w:r w:rsidR="0062024C">
              <w:rPr>
                <w:noProof/>
                <w:webHidden/>
              </w:rPr>
              <w:fldChar w:fldCharType="separate"/>
            </w:r>
            <w:r w:rsidR="00CC3377">
              <w:rPr>
                <w:noProof/>
                <w:webHidden/>
              </w:rPr>
              <w:t>3</w:t>
            </w:r>
            <w:r w:rsidR="0062024C">
              <w:rPr>
                <w:noProof/>
                <w:webHidden/>
              </w:rPr>
              <w:fldChar w:fldCharType="end"/>
            </w:r>
          </w:hyperlink>
        </w:p>
        <w:p w14:paraId="68E6BEDF" w14:textId="4A5F7AA5" w:rsidR="0062024C" w:rsidRDefault="00000000">
          <w:pPr>
            <w:pStyle w:val="TOC1"/>
            <w:tabs>
              <w:tab w:val="right" w:leader="dot" w:pos="8910"/>
            </w:tabs>
            <w:rPr>
              <w:rFonts w:eastAsiaTheme="minorEastAsia" w:cstheme="minorBidi"/>
              <w:b w:val="0"/>
              <w:bCs w:val="0"/>
              <w:i w:val="0"/>
              <w:iCs w:val="0"/>
              <w:noProof/>
              <w:szCs w:val="24"/>
              <w:lang w:val="en-PK" w:eastAsia="en-GB"/>
            </w:rPr>
          </w:pPr>
          <w:hyperlink w:anchor="_Toc126002395" w:history="1">
            <w:r w:rsidR="0062024C" w:rsidRPr="007C307B">
              <w:rPr>
                <w:rStyle w:val="Hyperlink"/>
                <w:noProof/>
              </w:rPr>
              <w:t>B. SUMMARY</w:t>
            </w:r>
            <w:r w:rsidR="0062024C">
              <w:rPr>
                <w:noProof/>
                <w:webHidden/>
              </w:rPr>
              <w:tab/>
            </w:r>
            <w:r w:rsidR="0062024C">
              <w:rPr>
                <w:noProof/>
                <w:webHidden/>
              </w:rPr>
              <w:fldChar w:fldCharType="begin"/>
            </w:r>
            <w:r w:rsidR="0062024C">
              <w:rPr>
                <w:noProof/>
                <w:webHidden/>
              </w:rPr>
              <w:instrText xml:space="preserve"> PAGEREF _Toc126002395 \h </w:instrText>
            </w:r>
            <w:r w:rsidR="0062024C">
              <w:rPr>
                <w:noProof/>
                <w:webHidden/>
              </w:rPr>
            </w:r>
            <w:r w:rsidR="0062024C">
              <w:rPr>
                <w:noProof/>
                <w:webHidden/>
              </w:rPr>
              <w:fldChar w:fldCharType="separate"/>
            </w:r>
            <w:r w:rsidR="00CC3377">
              <w:rPr>
                <w:noProof/>
                <w:webHidden/>
              </w:rPr>
              <w:t>3</w:t>
            </w:r>
            <w:r w:rsidR="0062024C">
              <w:rPr>
                <w:noProof/>
                <w:webHidden/>
              </w:rPr>
              <w:fldChar w:fldCharType="end"/>
            </w:r>
          </w:hyperlink>
        </w:p>
        <w:p w14:paraId="77355C75" w14:textId="51424177" w:rsidR="0062024C" w:rsidRDefault="00000000">
          <w:pPr>
            <w:pStyle w:val="TOC1"/>
            <w:tabs>
              <w:tab w:val="right" w:leader="dot" w:pos="8910"/>
            </w:tabs>
            <w:rPr>
              <w:rFonts w:eastAsiaTheme="minorEastAsia" w:cstheme="minorBidi"/>
              <w:b w:val="0"/>
              <w:bCs w:val="0"/>
              <w:i w:val="0"/>
              <w:iCs w:val="0"/>
              <w:noProof/>
              <w:szCs w:val="24"/>
              <w:lang w:val="en-PK" w:eastAsia="en-GB"/>
            </w:rPr>
          </w:pPr>
          <w:hyperlink w:anchor="_Toc126002396" w:history="1">
            <w:r w:rsidR="0062024C" w:rsidRPr="007C307B">
              <w:rPr>
                <w:rStyle w:val="Hyperlink"/>
                <w:noProof/>
              </w:rPr>
              <w:t>C. KEY ISSUES OF CONCERN</w:t>
            </w:r>
            <w:r w:rsidR="0062024C">
              <w:rPr>
                <w:noProof/>
                <w:webHidden/>
              </w:rPr>
              <w:tab/>
            </w:r>
            <w:r w:rsidR="0062024C">
              <w:rPr>
                <w:noProof/>
                <w:webHidden/>
              </w:rPr>
              <w:fldChar w:fldCharType="begin"/>
            </w:r>
            <w:r w:rsidR="0062024C">
              <w:rPr>
                <w:noProof/>
                <w:webHidden/>
              </w:rPr>
              <w:instrText xml:space="preserve"> PAGEREF _Toc126002396 \h </w:instrText>
            </w:r>
            <w:r w:rsidR="0062024C">
              <w:rPr>
                <w:noProof/>
                <w:webHidden/>
              </w:rPr>
            </w:r>
            <w:r w:rsidR="0062024C">
              <w:rPr>
                <w:noProof/>
                <w:webHidden/>
              </w:rPr>
              <w:fldChar w:fldCharType="separate"/>
            </w:r>
            <w:r w:rsidR="00CC3377">
              <w:rPr>
                <w:noProof/>
                <w:webHidden/>
              </w:rPr>
              <w:t>3</w:t>
            </w:r>
            <w:r w:rsidR="0062024C">
              <w:rPr>
                <w:noProof/>
                <w:webHidden/>
              </w:rPr>
              <w:fldChar w:fldCharType="end"/>
            </w:r>
          </w:hyperlink>
        </w:p>
        <w:p w14:paraId="5528E07A" w14:textId="714474D1" w:rsidR="0062024C"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6002397" w:history="1">
            <w:r w:rsidR="0062024C" w:rsidRPr="007C307B">
              <w:rPr>
                <w:rStyle w:val="Hyperlink"/>
                <w:noProof/>
              </w:rPr>
              <w:t>1.</w:t>
            </w:r>
            <w:r w:rsidR="0062024C">
              <w:rPr>
                <w:rFonts w:eastAsiaTheme="minorEastAsia" w:cstheme="minorBidi"/>
                <w:b w:val="0"/>
                <w:bCs w:val="0"/>
                <w:noProof/>
                <w:sz w:val="24"/>
                <w:szCs w:val="24"/>
                <w:lang w:val="en-PK" w:eastAsia="en-GB"/>
              </w:rPr>
              <w:tab/>
            </w:r>
            <w:r w:rsidR="0062024C" w:rsidRPr="007C307B">
              <w:rPr>
                <w:rStyle w:val="Hyperlink"/>
                <w:noProof/>
              </w:rPr>
              <w:t>Child Marriage</w:t>
            </w:r>
            <w:r w:rsidR="0062024C">
              <w:rPr>
                <w:noProof/>
                <w:webHidden/>
              </w:rPr>
              <w:tab/>
            </w:r>
            <w:r w:rsidR="0062024C">
              <w:rPr>
                <w:noProof/>
                <w:webHidden/>
              </w:rPr>
              <w:fldChar w:fldCharType="begin"/>
            </w:r>
            <w:r w:rsidR="0062024C">
              <w:rPr>
                <w:noProof/>
                <w:webHidden/>
              </w:rPr>
              <w:instrText xml:space="preserve"> PAGEREF _Toc126002397 \h </w:instrText>
            </w:r>
            <w:r w:rsidR="0062024C">
              <w:rPr>
                <w:noProof/>
                <w:webHidden/>
              </w:rPr>
            </w:r>
            <w:r w:rsidR="0062024C">
              <w:rPr>
                <w:noProof/>
                <w:webHidden/>
              </w:rPr>
              <w:fldChar w:fldCharType="separate"/>
            </w:r>
            <w:r w:rsidR="00CC3377">
              <w:rPr>
                <w:noProof/>
                <w:webHidden/>
              </w:rPr>
              <w:t>3</w:t>
            </w:r>
            <w:r w:rsidR="0062024C">
              <w:rPr>
                <w:noProof/>
                <w:webHidden/>
              </w:rPr>
              <w:fldChar w:fldCharType="end"/>
            </w:r>
          </w:hyperlink>
        </w:p>
        <w:p w14:paraId="1C38786C" w14:textId="356C3DAF" w:rsidR="0062024C"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6002398" w:history="1">
            <w:r w:rsidR="0062024C" w:rsidRPr="007C307B">
              <w:rPr>
                <w:rStyle w:val="Hyperlink"/>
                <w:noProof/>
              </w:rPr>
              <w:t>2.</w:t>
            </w:r>
            <w:r w:rsidR="0062024C">
              <w:rPr>
                <w:rFonts w:eastAsiaTheme="minorEastAsia" w:cstheme="minorBidi"/>
                <w:b w:val="0"/>
                <w:bCs w:val="0"/>
                <w:noProof/>
                <w:sz w:val="24"/>
                <w:szCs w:val="24"/>
                <w:lang w:val="en-PK" w:eastAsia="en-GB"/>
              </w:rPr>
              <w:tab/>
            </w:r>
            <w:r w:rsidR="0062024C" w:rsidRPr="007C307B">
              <w:rPr>
                <w:rStyle w:val="Hyperlink"/>
                <w:noProof/>
              </w:rPr>
              <w:t>Discrimination under Islamic Family Law</w:t>
            </w:r>
            <w:r w:rsidR="0062024C">
              <w:rPr>
                <w:noProof/>
                <w:webHidden/>
              </w:rPr>
              <w:tab/>
            </w:r>
            <w:r w:rsidR="0062024C">
              <w:rPr>
                <w:noProof/>
                <w:webHidden/>
              </w:rPr>
              <w:fldChar w:fldCharType="begin"/>
            </w:r>
            <w:r w:rsidR="0062024C">
              <w:rPr>
                <w:noProof/>
                <w:webHidden/>
              </w:rPr>
              <w:instrText xml:space="preserve"> PAGEREF _Toc126002398 \h </w:instrText>
            </w:r>
            <w:r w:rsidR="0062024C">
              <w:rPr>
                <w:noProof/>
                <w:webHidden/>
              </w:rPr>
            </w:r>
            <w:r w:rsidR="0062024C">
              <w:rPr>
                <w:noProof/>
                <w:webHidden/>
              </w:rPr>
              <w:fldChar w:fldCharType="separate"/>
            </w:r>
            <w:r w:rsidR="00CC3377">
              <w:rPr>
                <w:noProof/>
                <w:webHidden/>
              </w:rPr>
              <w:t>5</w:t>
            </w:r>
            <w:r w:rsidR="0062024C">
              <w:rPr>
                <w:noProof/>
                <w:webHidden/>
              </w:rPr>
              <w:fldChar w:fldCharType="end"/>
            </w:r>
          </w:hyperlink>
        </w:p>
        <w:p w14:paraId="478F1365" w14:textId="3D708161" w:rsidR="00892FA5" w:rsidRDefault="00892FA5">
          <w:r>
            <w:rPr>
              <w:b/>
              <w:bCs/>
              <w:noProof/>
            </w:rPr>
            <w:fldChar w:fldCharType="end"/>
          </w:r>
        </w:p>
      </w:sdtContent>
    </w:sdt>
    <w:p w14:paraId="6F3FC829" w14:textId="19D980FF" w:rsidR="00892FA5" w:rsidRDefault="00892FA5">
      <w:pPr>
        <w:rPr>
          <w:rFonts w:asciiTheme="minorBidi" w:eastAsia="Arial" w:hAnsiTheme="minorBidi" w:cstheme="minorBidi"/>
          <w:color w:val="FFFFFF"/>
          <w:sz w:val="28"/>
          <w:szCs w:val="28"/>
        </w:rPr>
      </w:pPr>
    </w:p>
    <w:p w14:paraId="48367667" w14:textId="6C6916FF" w:rsidR="00892FA5" w:rsidRDefault="00892FA5">
      <w:pPr>
        <w:rPr>
          <w:rFonts w:asciiTheme="minorBidi" w:eastAsia="Arial" w:hAnsiTheme="minorBidi" w:cstheme="minorBidi"/>
          <w:color w:val="FFFFFF"/>
          <w:sz w:val="28"/>
          <w:szCs w:val="28"/>
        </w:rPr>
      </w:pPr>
    </w:p>
    <w:p w14:paraId="16A41CB7" w14:textId="30EE577F" w:rsidR="00892FA5" w:rsidRDefault="00892FA5">
      <w:pPr>
        <w:rPr>
          <w:rFonts w:asciiTheme="minorBidi" w:eastAsia="Arial" w:hAnsiTheme="minorBidi" w:cstheme="minorBidi"/>
          <w:color w:val="FFFFFF"/>
          <w:sz w:val="28"/>
          <w:szCs w:val="28"/>
        </w:rPr>
      </w:pPr>
    </w:p>
    <w:p w14:paraId="429F73C2" w14:textId="7A28C465" w:rsidR="00892FA5" w:rsidRDefault="00892FA5">
      <w:pPr>
        <w:rPr>
          <w:rFonts w:asciiTheme="minorBidi" w:eastAsia="Arial" w:hAnsiTheme="minorBidi" w:cstheme="minorBidi"/>
          <w:color w:val="FFFFFF"/>
          <w:sz w:val="28"/>
          <w:szCs w:val="28"/>
        </w:rPr>
      </w:pPr>
    </w:p>
    <w:p w14:paraId="09035E9D" w14:textId="615173B1" w:rsidR="00892FA5" w:rsidRPr="00F97BAE" w:rsidRDefault="00892FA5">
      <w:pPr>
        <w:rPr>
          <w:rFonts w:asciiTheme="minorHAnsi" w:eastAsia="Arial" w:hAnsiTheme="minorHAnsi" w:cstheme="minorHAnsi"/>
          <w:b/>
          <w:bCs/>
          <w:i/>
          <w:iCs/>
          <w:color w:val="0563C1" w:themeColor="hyperlink"/>
          <w:sz w:val="18"/>
          <w:szCs w:val="18"/>
          <w:u w:val="single"/>
        </w:rPr>
      </w:pPr>
    </w:p>
    <w:p w14:paraId="0CD03228" w14:textId="2A20EEBE" w:rsidR="00892FA5" w:rsidRDefault="00892FA5">
      <w:pPr>
        <w:rPr>
          <w:rFonts w:asciiTheme="minorBidi" w:eastAsia="Arial" w:hAnsiTheme="minorBidi" w:cstheme="minorBidi"/>
          <w:color w:val="FFFFFF"/>
          <w:sz w:val="28"/>
          <w:szCs w:val="28"/>
        </w:rPr>
      </w:pPr>
    </w:p>
    <w:p w14:paraId="4C73AA11" w14:textId="0C502D1D" w:rsidR="00892FA5" w:rsidRDefault="00892FA5">
      <w:pPr>
        <w:rPr>
          <w:rFonts w:asciiTheme="minorBidi" w:eastAsia="Arial" w:hAnsiTheme="minorBidi" w:cstheme="minorBidi"/>
          <w:color w:val="FFFFFF"/>
          <w:sz w:val="28"/>
          <w:szCs w:val="28"/>
        </w:rPr>
      </w:pPr>
    </w:p>
    <w:p w14:paraId="7ADF6A54" w14:textId="77777777" w:rsidR="00892FA5" w:rsidRDefault="00892FA5">
      <w:pPr>
        <w:rPr>
          <w:rFonts w:asciiTheme="minorBidi" w:eastAsia="Arial" w:hAnsiTheme="minorBidi" w:cstheme="minorBidi"/>
          <w:color w:val="FFFFFF"/>
          <w:sz w:val="28"/>
          <w:szCs w:val="28"/>
        </w:rPr>
      </w:pPr>
    </w:p>
    <w:p w14:paraId="283B90D4" w14:textId="77777777" w:rsidR="00892FA5" w:rsidRDefault="00892FA5">
      <w:pPr>
        <w:rPr>
          <w:rFonts w:asciiTheme="minorBidi" w:eastAsia="Arial" w:hAnsiTheme="minorBidi" w:cstheme="minorBidi"/>
          <w:color w:val="FFFFFF"/>
          <w:sz w:val="28"/>
          <w:szCs w:val="28"/>
        </w:rPr>
      </w:pPr>
    </w:p>
    <w:p w14:paraId="278EA620" w14:textId="3E73306B" w:rsidR="00892FA5" w:rsidRDefault="00892FA5">
      <w:pPr>
        <w:rPr>
          <w:rFonts w:asciiTheme="minorBidi" w:eastAsia="Arial" w:hAnsiTheme="minorBidi" w:cstheme="minorBidi"/>
          <w:b/>
          <w:smallCaps/>
          <w:color w:val="FFFFFF"/>
          <w:sz w:val="28"/>
          <w:szCs w:val="28"/>
          <w:lang w:eastAsia="en-US"/>
        </w:rPr>
      </w:pPr>
      <w:r>
        <w:rPr>
          <w:rFonts w:asciiTheme="minorBidi" w:eastAsia="Arial" w:hAnsiTheme="minorBidi" w:cstheme="minorBidi"/>
          <w:color w:val="FFFFFF"/>
          <w:sz w:val="28"/>
          <w:szCs w:val="28"/>
        </w:rPr>
        <w:br w:type="page"/>
      </w:r>
    </w:p>
    <w:p w14:paraId="57624285" w14:textId="4C8D5689" w:rsidR="00E26F24" w:rsidRPr="00892FA5" w:rsidRDefault="00E26F24" w:rsidP="00892FA5">
      <w:pPr>
        <w:pStyle w:val="Heading1"/>
      </w:pPr>
      <w:bookmarkStart w:id="3" w:name="_Toc126002394"/>
      <w:r w:rsidRPr="00892FA5">
        <w:lastRenderedPageBreak/>
        <w:t>A. INTRODUCTION</w:t>
      </w:r>
      <w:bookmarkEnd w:id="1"/>
      <w:bookmarkEnd w:id="2"/>
      <w:bookmarkEnd w:id="3"/>
      <w:r w:rsidRPr="00892FA5">
        <w:tab/>
      </w:r>
    </w:p>
    <w:p w14:paraId="3B8507EF" w14:textId="5F0309A6" w:rsidR="00E26F24" w:rsidRPr="00AE2D53" w:rsidRDefault="00E26F24" w:rsidP="00955BB9">
      <w:pPr>
        <w:pStyle w:val="Normal1"/>
        <w:spacing w:line="276" w:lineRule="auto"/>
        <w:jc w:val="both"/>
        <w:rPr>
          <w:rFonts w:ascii="Arial" w:eastAsia="Arial" w:hAnsi="Arial" w:cs="Arial"/>
          <w:sz w:val="20"/>
          <w:szCs w:val="20"/>
        </w:rPr>
      </w:pPr>
      <w:r w:rsidRPr="00AE2D53">
        <w:rPr>
          <w:rFonts w:ascii="Arial" w:eastAsia="Arial" w:hAnsi="Arial" w:cs="Arial"/>
          <w:b/>
          <w:bCs/>
          <w:sz w:val="20"/>
          <w:szCs w:val="20"/>
        </w:rPr>
        <w:t>Musawah</w:t>
      </w:r>
      <w:r w:rsidR="00C77BFC" w:rsidRPr="00C77BFC">
        <w:rPr>
          <w:rFonts w:ascii="Arial" w:eastAsia="Arial" w:hAnsi="Arial" w:cs="Arial"/>
          <w:b/>
          <w:bCs/>
          <w:sz w:val="20"/>
          <w:szCs w:val="20"/>
        </w:rPr>
        <w:t xml:space="preserve">, </w:t>
      </w:r>
      <w:r w:rsidR="00C77BFC">
        <w:rPr>
          <w:rFonts w:ascii="Arial" w:eastAsia="Arial" w:hAnsi="Arial" w:cs="Arial"/>
          <w:sz w:val="20"/>
          <w:szCs w:val="20"/>
        </w:rPr>
        <w:t xml:space="preserve">the global movement for equality and justice in the Muslim family, </w:t>
      </w:r>
      <w:r w:rsidR="00513047">
        <w:rPr>
          <w:rFonts w:ascii="Arial" w:eastAsia="Arial" w:hAnsi="Arial" w:cs="Arial"/>
          <w:b/>
          <w:bCs/>
          <w:sz w:val="20"/>
          <w:szCs w:val="20"/>
        </w:rPr>
        <w:t xml:space="preserve">and </w:t>
      </w:r>
      <w:r w:rsidR="00A02DE0">
        <w:rPr>
          <w:rFonts w:ascii="Arial" w:eastAsia="Arial" w:hAnsi="Arial" w:cs="Arial"/>
          <w:b/>
          <w:bCs/>
          <w:sz w:val="20"/>
          <w:szCs w:val="20"/>
        </w:rPr>
        <w:t xml:space="preserve">Sisters in Islam, </w:t>
      </w:r>
      <w:r w:rsidR="00955BB9" w:rsidRPr="00955BB9">
        <w:rPr>
          <w:rFonts w:ascii="Arial" w:eastAsia="Arial" w:hAnsi="Arial" w:cs="Arial"/>
          <w:sz w:val="20"/>
          <w:szCs w:val="20"/>
        </w:rPr>
        <w:t>a national NGO working towards</w:t>
      </w:r>
      <w:r w:rsidR="00955BB9">
        <w:rPr>
          <w:rFonts w:ascii="Arial" w:eastAsia="Arial" w:hAnsi="Arial" w:cs="Arial"/>
          <w:b/>
          <w:bCs/>
          <w:sz w:val="20"/>
          <w:szCs w:val="20"/>
        </w:rPr>
        <w:t xml:space="preserve"> </w:t>
      </w:r>
      <w:r w:rsidR="00955BB9">
        <w:rPr>
          <w:rFonts w:ascii="Arial" w:eastAsia="Arial" w:hAnsi="Arial" w:cs="Arial"/>
          <w:sz w:val="20"/>
          <w:szCs w:val="20"/>
        </w:rPr>
        <w:t xml:space="preserve">equality and justice for women within the Malaysian Islamic legal framework, </w:t>
      </w:r>
      <w:r w:rsidR="00C77BFC">
        <w:rPr>
          <w:rFonts w:ascii="Arial" w:eastAsia="Arial" w:hAnsi="Arial" w:cs="Arial"/>
          <w:sz w:val="20"/>
          <w:szCs w:val="20"/>
        </w:rPr>
        <w:t xml:space="preserve">jointly </w:t>
      </w:r>
      <w:r w:rsidRPr="00AE2D53">
        <w:rPr>
          <w:rFonts w:ascii="Arial" w:eastAsia="Arial" w:hAnsi="Arial" w:cs="Arial"/>
          <w:sz w:val="20"/>
          <w:szCs w:val="20"/>
        </w:rPr>
        <w:t xml:space="preserve">submit this </w:t>
      </w:r>
      <w:r w:rsidR="00A02DE0">
        <w:rPr>
          <w:rFonts w:ascii="Arial" w:eastAsia="Arial" w:hAnsi="Arial" w:cs="Arial"/>
          <w:sz w:val="20"/>
          <w:szCs w:val="20"/>
        </w:rPr>
        <w:t>List of Issues report</w:t>
      </w:r>
      <w:r w:rsidRPr="00AE2D53">
        <w:rPr>
          <w:rFonts w:ascii="Arial" w:eastAsia="Arial" w:hAnsi="Arial" w:cs="Arial"/>
          <w:sz w:val="20"/>
          <w:szCs w:val="20"/>
        </w:rPr>
        <w:t xml:space="preserve"> for consideration by the CEDA</w:t>
      </w:r>
      <w:r w:rsidR="00504E1A">
        <w:rPr>
          <w:rFonts w:ascii="Arial" w:eastAsia="Arial" w:hAnsi="Arial" w:cs="Arial"/>
          <w:sz w:val="20"/>
          <w:szCs w:val="20"/>
        </w:rPr>
        <w:t>W</w:t>
      </w:r>
      <w:r w:rsidR="004B10C3" w:rsidRPr="00AE2D53">
        <w:rPr>
          <w:rFonts w:ascii="Arial" w:eastAsia="Arial" w:hAnsi="Arial" w:cs="Arial"/>
          <w:sz w:val="20"/>
          <w:szCs w:val="20"/>
        </w:rPr>
        <w:t xml:space="preserve">, </w:t>
      </w:r>
      <w:r w:rsidRPr="00AE2D53">
        <w:rPr>
          <w:rFonts w:ascii="Arial" w:eastAsia="Arial" w:hAnsi="Arial" w:cs="Arial"/>
          <w:sz w:val="20"/>
          <w:szCs w:val="20"/>
        </w:rPr>
        <w:t>reporting before the 8</w:t>
      </w:r>
      <w:r w:rsidR="00A02DE0">
        <w:rPr>
          <w:rFonts w:ascii="Arial" w:eastAsia="Arial" w:hAnsi="Arial" w:cs="Arial"/>
          <w:sz w:val="20"/>
          <w:szCs w:val="20"/>
        </w:rPr>
        <w:t>6</w:t>
      </w:r>
      <w:r w:rsidR="00A02DE0" w:rsidRPr="00A02DE0">
        <w:rPr>
          <w:rFonts w:ascii="Arial" w:eastAsia="Arial" w:hAnsi="Arial" w:cs="Arial"/>
          <w:sz w:val="20"/>
          <w:szCs w:val="20"/>
          <w:vertAlign w:val="superscript"/>
        </w:rPr>
        <w:t>th</w:t>
      </w:r>
      <w:r w:rsidR="00A02DE0">
        <w:rPr>
          <w:rFonts w:ascii="Arial" w:eastAsia="Arial" w:hAnsi="Arial" w:cs="Arial"/>
          <w:sz w:val="20"/>
          <w:szCs w:val="20"/>
        </w:rPr>
        <w:t xml:space="preserve"> Pre-</w:t>
      </w:r>
      <w:r w:rsidRPr="00AE2D53">
        <w:rPr>
          <w:rFonts w:ascii="Arial" w:eastAsia="Arial" w:hAnsi="Arial" w:cs="Arial"/>
          <w:sz w:val="20"/>
          <w:szCs w:val="20"/>
        </w:rPr>
        <w:t xml:space="preserve">Session </w:t>
      </w:r>
      <w:r w:rsidR="00A02DE0">
        <w:rPr>
          <w:rFonts w:ascii="Arial" w:eastAsia="Arial" w:hAnsi="Arial" w:cs="Arial"/>
          <w:sz w:val="20"/>
          <w:szCs w:val="20"/>
        </w:rPr>
        <w:t xml:space="preserve">Working Group </w:t>
      </w:r>
      <w:r w:rsidRPr="00AE2D53">
        <w:rPr>
          <w:rFonts w:ascii="Arial" w:eastAsia="Arial" w:hAnsi="Arial" w:cs="Arial"/>
          <w:sz w:val="20"/>
          <w:szCs w:val="20"/>
        </w:rPr>
        <w:t xml:space="preserve">in </w:t>
      </w:r>
      <w:r w:rsidR="00513047">
        <w:rPr>
          <w:rFonts w:ascii="Arial" w:eastAsia="Arial" w:hAnsi="Arial" w:cs="Arial"/>
          <w:sz w:val="20"/>
          <w:szCs w:val="20"/>
        </w:rPr>
        <w:t>February 2023</w:t>
      </w:r>
      <w:r w:rsidRPr="00AE2D53">
        <w:rPr>
          <w:rFonts w:ascii="Arial" w:eastAsia="Arial" w:hAnsi="Arial" w:cs="Arial"/>
          <w:sz w:val="20"/>
          <w:szCs w:val="20"/>
        </w:rPr>
        <w:t>.</w:t>
      </w:r>
    </w:p>
    <w:p w14:paraId="04D4442F" w14:textId="2BF07ED1" w:rsidR="00E26F24" w:rsidRPr="00504E1A" w:rsidRDefault="00E26F24" w:rsidP="00955BB9">
      <w:pPr>
        <w:pStyle w:val="paragraph"/>
        <w:spacing w:line="276" w:lineRule="auto"/>
        <w:jc w:val="both"/>
        <w:textAlignment w:val="baseline"/>
        <w:rPr>
          <w:rFonts w:asciiTheme="minorBidi" w:hAnsiTheme="minorBidi" w:cstheme="minorBidi"/>
          <w:b/>
          <w:bCs/>
          <w:sz w:val="20"/>
          <w:szCs w:val="20"/>
        </w:rPr>
      </w:pPr>
      <w:r w:rsidRPr="00AE2D53">
        <w:rPr>
          <w:rFonts w:asciiTheme="minorBidi" w:hAnsiTheme="minorBidi" w:cstheme="minorBidi"/>
          <w:sz w:val="20"/>
          <w:szCs w:val="20"/>
        </w:rPr>
        <w:t xml:space="preserve">This report highlights key legal inequalities that Muslim women face in </w:t>
      </w:r>
      <w:r w:rsidR="00A02DE0">
        <w:rPr>
          <w:rFonts w:asciiTheme="minorBidi" w:hAnsiTheme="minorBidi" w:cstheme="minorBidi"/>
          <w:sz w:val="20"/>
          <w:szCs w:val="20"/>
        </w:rPr>
        <w:t>Malaysia</w:t>
      </w:r>
      <w:r w:rsidRPr="00AE2D53">
        <w:rPr>
          <w:rFonts w:asciiTheme="minorBidi" w:hAnsiTheme="minorBidi" w:cstheme="minorBidi"/>
          <w:sz w:val="20"/>
          <w:szCs w:val="20"/>
        </w:rPr>
        <w:t xml:space="preserve"> in the personal status sphere</w:t>
      </w:r>
      <w:r w:rsidR="00504E1A">
        <w:rPr>
          <w:rFonts w:asciiTheme="minorBidi" w:hAnsiTheme="minorBidi" w:cstheme="minorBidi"/>
          <w:sz w:val="20"/>
          <w:szCs w:val="20"/>
        </w:rPr>
        <w:t xml:space="preserve">, </w:t>
      </w:r>
      <w:r w:rsidR="009C36BC" w:rsidRPr="0062024C">
        <w:rPr>
          <w:rFonts w:asciiTheme="minorBidi" w:hAnsiTheme="minorBidi" w:cstheme="minorBidi"/>
          <w:sz w:val="20"/>
          <w:szCs w:val="20"/>
        </w:rPr>
        <w:t xml:space="preserve">along with </w:t>
      </w:r>
      <w:r w:rsidR="0062024C" w:rsidRPr="0062024C">
        <w:rPr>
          <w:rFonts w:asciiTheme="minorBidi" w:hAnsiTheme="minorBidi" w:cstheme="minorBidi"/>
          <w:sz w:val="20"/>
          <w:szCs w:val="20"/>
        </w:rPr>
        <w:t>suggested questions for the State Party.</w:t>
      </w:r>
      <w:r w:rsidR="00504E1A">
        <w:rPr>
          <w:rFonts w:asciiTheme="minorBidi" w:hAnsiTheme="minorBidi" w:cstheme="minorBidi"/>
          <w:sz w:val="20"/>
          <w:szCs w:val="20"/>
        </w:rPr>
        <w:t xml:space="preserve"> </w:t>
      </w:r>
      <w:r w:rsidRPr="000C6DA6">
        <w:rPr>
          <w:rFonts w:ascii="Arial" w:eastAsia="Arial" w:hAnsi="Arial" w:cs="Arial"/>
          <w:sz w:val="20"/>
          <w:szCs w:val="20"/>
        </w:rPr>
        <w:t xml:space="preserve">We hope that the CEDAW Committee will utilize this report as a key resource during its </w:t>
      </w:r>
      <w:r w:rsidR="00A02DE0">
        <w:rPr>
          <w:rFonts w:ascii="Arial" w:eastAsia="Arial" w:hAnsi="Arial" w:cs="Arial"/>
          <w:sz w:val="20"/>
          <w:szCs w:val="20"/>
        </w:rPr>
        <w:t>development of list of issues for Malaysia.</w:t>
      </w:r>
    </w:p>
    <w:p w14:paraId="5E48662F" w14:textId="7BA1B1D5" w:rsidR="00E26F24" w:rsidRPr="00742EE1" w:rsidRDefault="00E26F24" w:rsidP="00892FA5">
      <w:pPr>
        <w:pStyle w:val="Heading1"/>
        <w:rPr>
          <w:rStyle w:val="normaltextrun"/>
          <w:sz w:val="26"/>
          <w:szCs w:val="26"/>
        </w:rPr>
      </w:pPr>
      <w:bookmarkStart w:id="4" w:name="_Toc526513932"/>
      <w:bookmarkStart w:id="5" w:name="_Toc103472503"/>
      <w:bookmarkStart w:id="6" w:name="_Toc126002395"/>
      <w:r w:rsidRPr="00742EE1">
        <w:t xml:space="preserve">B. </w:t>
      </w:r>
      <w:bookmarkEnd w:id="4"/>
      <w:bookmarkEnd w:id="5"/>
      <w:r w:rsidR="005F234B">
        <w:t>SUMMARY</w:t>
      </w:r>
      <w:bookmarkEnd w:id="6"/>
    </w:p>
    <w:p w14:paraId="5047BFF1" w14:textId="0FAA8075" w:rsidR="00C73DF6" w:rsidRDefault="00C73DF6" w:rsidP="00E26F24">
      <w:pPr>
        <w:rPr>
          <w:rFonts w:ascii="Arial" w:eastAsia="Arial" w:hAnsi="Arial" w:cs="Arial"/>
          <w:sz w:val="20"/>
          <w:szCs w:val="20"/>
        </w:rPr>
      </w:pPr>
    </w:p>
    <w:p w14:paraId="33403382" w14:textId="14873945" w:rsidR="00233AE3" w:rsidRPr="002F7D20" w:rsidRDefault="00FE4BBE" w:rsidP="000E104A">
      <w:pPr>
        <w:rPr>
          <w:rFonts w:ascii="Arial" w:eastAsia="Arial" w:hAnsi="Arial" w:cs="Arial"/>
          <w:sz w:val="20"/>
          <w:szCs w:val="20"/>
        </w:rPr>
      </w:pPr>
      <w:r w:rsidRPr="00FE4BBE">
        <w:rPr>
          <w:rFonts w:ascii="Arial" w:eastAsia="Arial" w:hAnsi="Arial" w:cs="Arial"/>
          <w:noProof/>
          <w:sz w:val="20"/>
          <w:szCs w:val="20"/>
          <w:bdr w:val="single" w:sz="4" w:space="0" w:color="auto"/>
        </w:rPr>
        <w:object w:dxaOrig="8920" w:dyaOrig="3200" w14:anchorId="360DA0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45.8pt;height:160.1pt;mso-width-percent:0;mso-height-percent:0;mso-width-percent:0;mso-height-percent:0" o:ole="">
            <v:imagedata r:id="rId9" o:title=""/>
          </v:shape>
          <o:OLEObject Type="Embed" ProgID="Word.Document.12" ShapeID="_x0000_i1026" DrawAspect="Content" ObjectID="_1736631578" r:id="rId10">
            <o:FieldCodes>\s</o:FieldCodes>
          </o:OLEObject>
        </w:object>
      </w:r>
    </w:p>
    <w:p w14:paraId="6E2E447A" w14:textId="15E3AFCF" w:rsidR="00E26F24" w:rsidRPr="00742EE1" w:rsidRDefault="00E26F24" w:rsidP="00CC3377">
      <w:pPr>
        <w:pStyle w:val="Heading1"/>
        <w:ind w:left="0" w:firstLine="0"/>
      </w:pPr>
      <w:bookmarkStart w:id="7" w:name="_Toc526513933"/>
      <w:bookmarkStart w:id="8" w:name="_Toc103472504"/>
      <w:bookmarkStart w:id="9" w:name="_Toc126002396"/>
      <w:r w:rsidRPr="00742EE1">
        <w:t xml:space="preserve">C. </w:t>
      </w:r>
      <w:bookmarkEnd w:id="7"/>
      <w:bookmarkEnd w:id="8"/>
      <w:r w:rsidR="00BB05BA">
        <w:t>KEY ISSUES OF CONCERN</w:t>
      </w:r>
      <w:bookmarkEnd w:id="9"/>
      <w:r w:rsidRPr="00742EE1">
        <w:t xml:space="preserve"> </w:t>
      </w:r>
    </w:p>
    <w:p w14:paraId="1A80E85C" w14:textId="77777777" w:rsidR="008366D8" w:rsidRPr="004D4145" w:rsidRDefault="008366D8" w:rsidP="008366D8">
      <w:pPr>
        <w:jc w:val="both"/>
        <w:rPr>
          <w:rFonts w:asciiTheme="minorHAnsi" w:hAnsiTheme="minorHAnsi" w:cstheme="minorHAnsi"/>
        </w:rPr>
      </w:pPr>
      <w:bookmarkStart w:id="10" w:name="_2et92p0" w:colFirst="0" w:colLast="0"/>
      <w:bookmarkStart w:id="11" w:name="_Toc526513939"/>
      <w:bookmarkEnd w:id="10"/>
    </w:p>
    <w:p w14:paraId="7DE0BF11" w14:textId="2B6F89F9" w:rsidR="00EE22BC" w:rsidRPr="00892FA5" w:rsidRDefault="00EE22BC" w:rsidP="00EE22BC">
      <w:pPr>
        <w:pStyle w:val="Heading2"/>
        <w:ind w:left="284" w:hanging="284"/>
      </w:pPr>
      <w:bookmarkStart w:id="12" w:name="_Toc126002397"/>
      <w:r>
        <w:t>Child Marriage</w:t>
      </w:r>
      <w:r>
        <w:tab/>
      </w:r>
      <w:r>
        <w:tab/>
      </w:r>
      <w:r>
        <w:tab/>
      </w:r>
      <w:r>
        <w:tab/>
      </w:r>
      <w:r w:rsidRPr="00892FA5">
        <w:tab/>
      </w:r>
      <w:r w:rsidRPr="00892FA5">
        <w:tab/>
      </w:r>
      <w:r w:rsidRPr="00892FA5">
        <w:tab/>
      </w:r>
      <w:r w:rsidRPr="00892FA5">
        <w:tab/>
      </w:r>
      <w:r>
        <w:t xml:space="preserve">          </w:t>
      </w:r>
      <w:bookmarkEnd w:id="12"/>
    </w:p>
    <w:p w14:paraId="54EF5D72" w14:textId="77777777" w:rsidR="00EE22BC" w:rsidRDefault="00EE22BC" w:rsidP="008366D8">
      <w:pPr>
        <w:jc w:val="both"/>
        <w:rPr>
          <w:rFonts w:asciiTheme="minorBidi" w:eastAsia="Arial" w:hAnsiTheme="minorBidi" w:cstheme="minorBidi"/>
          <w:color w:val="000000"/>
          <w:sz w:val="20"/>
          <w:szCs w:val="20"/>
          <w:lang w:eastAsia="en-US"/>
        </w:rPr>
      </w:pPr>
    </w:p>
    <w:p w14:paraId="62340CDF" w14:textId="5663FD0A" w:rsidR="008366D8" w:rsidRPr="008366D8" w:rsidRDefault="008366D8" w:rsidP="00EE22BC">
      <w:pPr>
        <w:spacing w:line="276" w:lineRule="auto"/>
        <w:jc w:val="both"/>
        <w:rPr>
          <w:rFonts w:asciiTheme="minorBidi" w:eastAsia="Arial" w:hAnsiTheme="minorBidi" w:cstheme="minorBidi"/>
          <w:color w:val="000000"/>
          <w:sz w:val="20"/>
          <w:szCs w:val="20"/>
          <w:lang w:eastAsia="en-US"/>
        </w:rPr>
      </w:pPr>
      <w:r w:rsidRPr="008366D8">
        <w:rPr>
          <w:rFonts w:asciiTheme="minorBidi" w:eastAsia="Arial" w:hAnsiTheme="minorBidi" w:cstheme="minorBidi"/>
          <w:color w:val="000000"/>
          <w:sz w:val="20"/>
          <w:szCs w:val="20"/>
          <w:lang w:eastAsia="en-US"/>
        </w:rPr>
        <w:t xml:space="preserve">Child marriage remains legally permissible under civil, Islamic and native customary laws despite Malaysia’s removable of its reservation to Article 16(2) of CEDAW and its National Strategy Plan in Handling the Causes of Child Marriage (2020-2025). </w:t>
      </w:r>
    </w:p>
    <w:p w14:paraId="585CD3DF" w14:textId="77777777" w:rsidR="008366D8" w:rsidRPr="008366D8" w:rsidRDefault="008366D8" w:rsidP="00EE22BC">
      <w:pPr>
        <w:spacing w:line="276" w:lineRule="auto"/>
        <w:jc w:val="both"/>
        <w:rPr>
          <w:rFonts w:asciiTheme="minorBidi" w:eastAsia="Arial" w:hAnsiTheme="minorBidi" w:cstheme="minorBidi"/>
          <w:color w:val="000000"/>
          <w:sz w:val="20"/>
          <w:szCs w:val="20"/>
          <w:lang w:eastAsia="en-US"/>
        </w:rPr>
      </w:pPr>
    </w:p>
    <w:p w14:paraId="12DF6AF0" w14:textId="7566DA7D" w:rsidR="00955BB9" w:rsidRPr="008366D8" w:rsidRDefault="00955BB9" w:rsidP="00955BB9">
      <w:pPr>
        <w:spacing w:line="276" w:lineRule="auto"/>
        <w:jc w:val="both"/>
        <w:rPr>
          <w:rFonts w:asciiTheme="minorBidi" w:hAnsiTheme="minorBidi" w:cstheme="minorBidi"/>
          <w:sz w:val="20"/>
          <w:szCs w:val="20"/>
        </w:rPr>
      </w:pPr>
      <w:r w:rsidRPr="008366D8">
        <w:rPr>
          <w:rFonts w:asciiTheme="minorBidi" w:eastAsia="Arial" w:hAnsiTheme="minorBidi" w:cstheme="minorBidi"/>
          <w:color w:val="000000"/>
          <w:sz w:val="20"/>
          <w:szCs w:val="20"/>
          <w:lang w:eastAsia="en-US"/>
        </w:rPr>
        <w:t>In 2020, the government embarked on a five-year National Strategy Plan to end child</w:t>
      </w:r>
      <w:r w:rsidRPr="008366D8">
        <w:rPr>
          <w:rFonts w:asciiTheme="minorBidi" w:hAnsiTheme="minorBidi" w:cstheme="minorBidi"/>
          <w:sz w:val="20"/>
          <w:szCs w:val="20"/>
        </w:rPr>
        <w:t xml:space="preserve"> marriage</w:t>
      </w:r>
      <w:r w:rsidRPr="008366D8">
        <w:rPr>
          <w:rFonts w:asciiTheme="minorBidi" w:hAnsiTheme="minorBidi" w:cstheme="minorBidi"/>
          <w:sz w:val="20"/>
          <w:szCs w:val="20"/>
          <w:vertAlign w:val="superscript"/>
        </w:rPr>
        <w:footnoteReference w:id="1"/>
      </w:r>
      <w:r w:rsidRPr="008366D8">
        <w:rPr>
          <w:rFonts w:asciiTheme="minorBidi" w:hAnsiTheme="minorBidi" w:cstheme="minorBidi"/>
          <w:sz w:val="20"/>
          <w:szCs w:val="20"/>
        </w:rPr>
        <w:t xml:space="preserve">. The plan outlines 7 objectives, 17 strategies, 58 </w:t>
      </w:r>
      <w:proofErr w:type="spellStart"/>
      <w:r w:rsidRPr="008366D8">
        <w:rPr>
          <w:rFonts w:asciiTheme="minorBidi" w:hAnsiTheme="minorBidi" w:cstheme="minorBidi"/>
          <w:sz w:val="20"/>
          <w:szCs w:val="20"/>
        </w:rPr>
        <w:t>programmes</w:t>
      </w:r>
      <w:proofErr w:type="spellEnd"/>
      <w:r w:rsidRPr="008366D8">
        <w:rPr>
          <w:rFonts w:asciiTheme="minorBidi" w:hAnsiTheme="minorBidi" w:cstheme="minorBidi"/>
          <w:sz w:val="20"/>
          <w:szCs w:val="20"/>
        </w:rPr>
        <w:t xml:space="preserve"> and actions to address the causes of child marriage in Malaysia and </w:t>
      </w:r>
      <w:r w:rsidRPr="008366D8">
        <w:rPr>
          <w:rFonts w:asciiTheme="minorBidi" w:hAnsiTheme="minorBidi" w:cstheme="minorBidi"/>
          <w:sz w:val="20"/>
          <w:szCs w:val="20"/>
          <w:highlight w:val="white"/>
        </w:rPr>
        <w:t xml:space="preserve">will involve 61 agencies in stages, including agencies from the federal government, state government, </w:t>
      </w:r>
      <w:r w:rsidR="00E72F62">
        <w:rPr>
          <w:rFonts w:asciiTheme="minorBidi" w:hAnsiTheme="minorBidi" w:cstheme="minorBidi"/>
          <w:sz w:val="20"/>
          <w:szCs w:val="20"/>
          <w:highlight w:val="white"/>
        </w:rPr>
        <w:t>NGOs</w:t>
      </w:r>
      <w:r w:rsidRPr="008366D8">
        <w:rPr>
          <w:rFonts w:asciiTheme="minorBidi" w:hAnsiTheme="minorBidi" w:cstheme="minorBidi"/>
          <w:sz w:val="20"/>
          <w:szCs w:val="20"/>
          <w:highlight w:val="white"/>
        </w:rPr>
        <w:t xml:space="preserve"> and international </w:t>
      </w:r>
      <w:proofErr w:type="spellStart"/>
      <w:r w:rsidRPr="008366D8">
        <w:rPr>
          <w:rFonts w:asciiTheme="minorBidi" w:hAnsiTheme="minorBidi" w:cstheme="minorBidi"/>
          <w:sz w:val="20"/>
          <w:szCs w:val="20"/>
          <w:highlight w:val="white"/>
        </w:rPr>
        <w:t>organisations</w:t>
      </w:r>
      <w:proofErr w:type="spellEnd"/>
      <w:r w:rsidRPr="008366D8">
        <w:rPr>
          <w:rFonts w:asciiTheme="minorBidi" w:hAnsiTheme="minorBidi" w:cstheme="minorBidi"/>
          <w:color w:val="212529"/>
          <w:sz w:val="20"/>
          <w:szCs w:val="20"/>
          <w:highlight w:val="white"/>
        </w:rPr>
        <w:t xml:space="preserve"> </w:t>
      </w:r>
      <w:r w:rsidRPr="008366D8">
        <w:rPr>
          <w:rFonts w:asciiTheme="minorBidi" w:hAnsiTheme="minorBidi" w:cstheme="minorBidi"/>
          <w:sz w:val="20"/>
          <w:szCs w:val="20"/>
          <w:highlight w:val="white"/>
        </w:rPr>
        <w:t xml:space="preserve">for a </w:t>
      </w:r>
      <w:r>
        <w:rPr>
          <w:rFonts w:asciiTheme="minorBidi" w:hAnsiTheme="minorBidi" w:cstheme="minorBidi"/>
          <w:sz w:val="20"/>
          <w:szCs w:val="20"/>
          <w:highlight w:val="white"/>
        </w:rPr>
        <w:t>phased series</w:t>
      </w:r>
      <w:r w:rsidRPr="008366D8">
        <w:rPr>
          <w:rFonts w:asciiTheme="minorBidi" w:hAnsiTheme="minorBidi" w:cstheme="minorBidi"/>
          <w:sz w:val="20"/>
          <w:szCs w:val="20"/>
          <w:highlight w:val="white"/>
        </w:rPr>
        <w:t xml:space="preserve"> of short-, medium- and long-term </w:t>
      </w:r>
      <w:proofErr w:type="spellStart"/>
      <w:r w:rsidRPr="008366D8">
        <w:rPr>
          <w:rFonts w:asciiTheme="minorBidi" w:hAnsiTheme="minorBidi" w:cstheme="minorBidi"/>
          <w:sz w:val="20"/>
          <w:szCs w:val="20"/>
          <w:highlight w:val="white"/>
        </w:rPr>
        <w:t>programmes</w:t>
      </w:r>
      <w:proofErr w:type="spellEnd"/>
      <w:r w:rsidRPr="008366D8">
        <w:rPr>
          <w:rFonts w:asciiTheme="minorBidi" w:hAnsiTheme="minorBidi" w:cstheme="minorBidi"/>
          <w:sz w:val="20"/>
          <w:szCs w:val="20"/>
          <w:highlight w:val="white"/>
        </w:rPr>
        <w:t xml:space="preserve">. The plan covers Muslim marriages </w:t>
      </w:r>
      <w:r>
        <w:rPr>
          <w:rFonts w:asciiTheme="minorBidi" w:hAnsiTheme="minorBidi" w:cstheme="minorBidi"/>
          <w:sz w:val="20"/>
          <w:szCs w:val="20"/>
          <w:highlight w:val="white"/>
        </w:rPr>
        <w:t xml:space="preserve">conducted </w:t>
      </w:r>
      <w:r w:rsidRPr="008366D8">
        <w:rPr>
          <w:rFonts w:asciiTheme="minorBidi" w:hAnsiTheme="minorBidi" w:cstheme="minorBidi"/>
          <w:sz w:val="20"/>
          <w:szCs w:val="20"/>
          <w:highlight w:val="white"/>
        </w:rPr>
        <w:t>under S</w:t>
      </w:r>
      <w:r>
        <w:rPr>
          <w:rFonts w:asciiTheme="minorBidi" w:hAnsiTheme="minorBidi" w:cstheme="minorBidi"/>
          <w:sz w:val="20"/>
          <w:szCs w:val="20"/>
          <w:highlight w:val="white"/>
        </w:rPr>
        <w:t>y</w:t>
      </w:r>
      <w:r w:rsidRPr="008366D8">
        <w:rPr>
          <w:rFonts w:asciiTheme="minorBidi" w:hAnsiTheme="minorBidi" w:cstheme="minorBidi"/>
          <w:sz w:val="20"/>
          <w:szCs w:val="20"/>
          <w:highlight w:val="white"/>
        </w:rPr>
        <w:t xml:space="preserve">ariah </w:t>
      </w:r>
      <w:r>
        <w:rPr>
          <w:rFonts w:asciiTheme="minorBidi" w:hAnsiTheme="minorBidi" w:cstheme="minorBidi"/>
          <w:sz w:val="20"/>
          <w:szCs w:val="20"/>
          <w:highlight w:val="white"/>
        </w:rPr>
        <w:t>laws,</w:t>
      </w:r>
      <w:r w:rsidRPr="008366D8">
        <w:rPr>
          <w:rFonts w:asciiTheme="minorBidi" w:hAnsiTheme="minorBidi" w:cstheme="minorBidi"/>
          <w:sz w:val="20"/>
          <w:szCs w:val="20"/>
          <w:highlight w:val="white"/>
        </w:rPr>
        <w:t xml:space="preserve"> non-Muslim </w:t>
      </w:r>
      <w:r>
        <w:rPr>
          <w:rFonts w:asciiTheme="minorBidi" w:hAnsiTheme="minorBidi" w:cstheme="minorBidi"/>
          <w:sz w:val="20"/>
          <w:szCs w:val="20"/>
          <w:highlight w:val="white"/>
        </w:rPr>
        <w:t xml:space="preserve">marriages under civil laws </w:t>
      </w:r>
      <w:r w:rsidRPr="008366D8">
        <w:rPr>
          <w:rFonts w:asciiTheme="minorBidi" w:hAnsiTheme="minorBidi" w:cstheme="minorBidi"/>
          <w:sz w:val="20"/>
          <w:szCs w:val="20"/>
          <w:highlight w:val="white"/>
        </w:rPr>
        <w:t xml:space="preserve">and </w:t>
      </w:r>
      <w:proofErr w:type="spellStart"/>
      <w:r w:rsidRPr="008366D8">
        <w:rPr>
          <w:rFonts w:asciiTheme="minorBidi" w:hAnsiTheme="minorBidi" w:cstheme="minorBidi"/>
          <w:i/>
          <w:sz w:val="20"/>
          <w:szCs w:val="20"/>
          <w:highlight w:val="white"/>
        </w:rPr>
        <w:t>adat</w:t>
      </w:r>
      <w:proofErr w:type="spellEnd"/>
      <w:r w:rsidRPr="008366D8">
        <w:rPr>
          <w:rFonts w:asciiTheme="minorBidi" w:hAnsiTheme="minorBidi" w:cstheme="minorBidi"/>
          <w:sz w:val="20"/>
          <w:szCs w:val="20"/>
          <w:highlight w:val="white"/>
        </w:rPr>
        <w:t xml:space="preserve"> marriages </w:t>
      </w:r>
      <w:r>
        <w:rPr>
          <w:rFonts w:asciiTheme="minorBidi" w:hAnsiTheme="minorBidi" w:cstheme="minorBidi"/>
          <w:sz w:val="20"/>
          <w:szCs w:val="20"/>
          <w:highlight w:val="white"/>
        </w:rPr>
        <w:t>conducted under native laws</w:t>
      </w:r>
      <w:r w:rsidRPr="008366D8">
        <w:rPr>
          <w:rFonts w:asciiTheme="minorBidi" w:hAnsiTheme="minorBidi" w:cstheme="minorBidi"/>
          <w:sz w:val="20"/>
          <w:szCs w:val="20"/>
          <w:highlight w:val="white"/>
        </w:rPr>
        <w:t xml:space="preserve">. </w:t>
      </w:r>
      <w:r>
        <w:rPr>
          <w:rFonts w:asciiTheme="minorBidi" w:hAnsiTheme="minorBidi" w:cstheme="minorBidi"/>
          <w:sz w:val="20"/>
          <w:szCs w:val="20"/>
          <w:highlight w:val="white"/>
        </w:rPr>
        <w:t>The plan addresses the root causes of child marriage, including cultural and religious aspects and</w:t>
      </w:r>
      <w:r w:rsidRPr="008366D8">
        <w:rPr>
          <w:rFonts w:asciiTheme="minorBidi" w:hAnsiTheme="minorBidi" w:cstheme="minorBidi"/>
          <w:sz w:val="20"/>
          <w:szCs w:val="20"/>
          <w:highlight w:val="white"/>
        </w:rPr>
        <w:t xml:space="preserve"> are </w:t>
      </w:r>
      <w:r>
        <w:rPr>
          <w:rFonts w:asciiTheme="minorBidi" w:hAnsiTheme="minorBidi" w:cstheme="minorBidi"/>
          <w:sz w:val="20"/>
          <w:szCs w:val="20"/>
          <w:highlight w:val="white"/>
        </w:rPr>
        <w:t xml:space="preserve">proposed </w:t>
      </w:r>
      <w:r w:rsidRPr="008366D8">
        <w:rPr>
          <w:rFonts w:asciiTheme="minorBidi" w:hAnsiTheme="minorBidi" w:cstheme="minorBidi"/>
          <w:sz w:val="20"/>
          <w:szCs w:val="20"/>
          <w:highlight w:val="white"/>
        </w:rPr>
        <w:t xml:space="preserve">to be addressed through policy changes, legislative </w:t>
      </w:r>
      <w:r>
        <w:rPr>
          <w:rFonts w:asciiTheme="minorBidi" w:hAnsiTheme="minorBidi" w:cstheme="minorBidi"/>
          <w:sz w:val="20"/>
          <w:szCs w:val="20"/>
          <w:highlight w:val="white"/>
        </w:rPr>
        <w:t>reforms</w:t>
      </w:r>
      <w:r w:rsidRPr="008366D8">
        <w:rPr>
          <w:rFonts w:asciiTheme="minorBidi" w:hAnsiTheme="minorBidi" w:cstheme="minorBidi"/>
          <w:sz w:val="20"/>
          <w:szCs w:val="20"/>
          <w:highlight w:val="white"/>
        </w:rPr>
        <w:t xml:space="preserve"> </w:t>
      </w:r>
      <w:r>
        <w:rPr>
          <w:rFonts w:asciiTheme="minorBidi" w:hAnsiTheme="minorBidi" w:cstheme="minorBidi"/>
          <w:sz w:val="20"/>
          <w:szCs w:val="20"/>
          <w:highlight w:val="white"/>
        </w:rPr>
        <w:t>as well as</w:t>
      </w:r>
      <w:r w:rsidRPr="008366D8">
        <w:rPr>
          <w:rFonts w:asciiTheme="minorBidi" w:hAnsiTheme="minorBidi" w:cstheme="minorBidi"/>
          <w:sz w:val="20"/>
          <w:szCs w:val="20"/>
          <w:highlight w:val="white"/>
        </w:rPr>
        <w:t xml:space="preserve"> awareness </w:t>
      </w:r>
      <w:proofErr w:type="spellStart"/>
      <w:r w:rsidRPr="008366D8">
        <w:rPr>
          <w:rFonts w:asciiTheme="minorBidi" w:hAnsiTheme="minorBidi" w:cstheme="minorBidi"/>
          <w:sz w:val="20"/>
          <w:szCs w:val="20"/>
          <w:highlight w:val="white"/>
        </w:rPr>
        <w:t>programmes</w:t>
      </w:r>
      <w:proofErr w:type="spellEnd"/>
      <w:r w:rsidRPr="008366D8">
        <w:rPr>
          <w:rFonts w:asciiTheme="minorBidi" w:hAnsiTheme="minorBidi" w:cstheme="minorBidi"/>
          <w:sz w:val="20"/>
          <w:szCs w:val="20"/>
          <w:highlight w:val="white"/>
        </w:rPr>
        <w:t xml:space="preserve"> and activities. The main purpose of these </w:t>
      </w:r>
      <w:proofErr w:type="spellStart"/>
      <w:r w:rsidRPr="008366D8">
        <w:rPr>
          <w:rFonts w:asciiTheme="minorBidi" w:hAnsiTheme="minorBidi" w:cstheme="minorBidi"/>
          <w:sz w:val="20"/>
          <w:szCs w:val="20"/>
          <w:highlight w:val="white"/>
        </w:rPr>
        <w:t>programmes</w:t>
      </w:r>
      <w:proofErr w:type="spellEnd"/>
      <w:r w:rsidRPr="008366D8">
        <w:rPr>
          <w:rFonts w:asciiTheme="minorBidi" w:hAnsiTheme="minorBidi" w:cstheme="minorBidi"/>
          <w:sz w:val="20"/>
          <w:szCs w:val="20"/>
          <w:highlight w:val="white"/>
        </w:rPr>
        <w:t xml:space="preserve"> is to </w:t>
      </w:r>
      <w:r>
        <w:rPr>
          <w:rFonts w:asciiTheme="minorBidi" w:hAnsiTheme="minorBidi" w:cstheme="minorBidi"/>
          <w:sz w:val="20"/>
          <w:szCs w:val="20"/>
          <w:highlight w:val="white"/>
        </w:rPr>
        <w:t>achieve an end to child marriages in Malaysia by</w:t>
      </w:r>
      <w:r w:rsidRPr="008366D8">
        <w:rPr>
          <w:rFonts w:asciiTheme="minorBidi" w:hAnsiTheme="minorBidi" w:cstheme="minorBidi"/>
          <w:sz w:val="20"/>
          <w:szCs w:val="20"/>
          <w:highlight w:val="white"/>
        </w:rPr>
        <w:t xml:space="preserve"> chang</w:t>
      </w:r>
      <w:r>
        <w:rPr>
          <w:rFonts w:asciiTheme="minorBidi" w:hAnsiTheme="minorBidi" w:cstheme="minorBidi"/>
          <w:sz w:val="20"/>
          <w:szCs w:val="20"/>
          <w:highlight w:val="white"/>
        </w:rPr>
        <w:t>ing</w:t>
      </w:r>
      <w:r w:rsidRPr="008366D8">
        <w:rPr>
          <w:rFonts w:asciiTheme="minorBidi" w:hAnsiTheme="minorBidi" w:cstheme="minorBidi"/>
          <w:sz w:val="20"/>
          <w:szCs w:val="20"/>
          <w:highlight w:val="white"/>
        </w:rPr>
        <w:t xml:space="preserve"> perceptions</w:t>
      </w:r>
      <w:r>
        <w:rPr>
          <w:rFonts w:asciiTheme="minorBidi" w:hAnsiTheme="minorBidi" w:cstheme="minorBidi"/>
          <w:sz w:val="20"/>
          <w:szCs w:val="20"/>
          <w:highlight w:val="white"/>
        </w:rPr>
        <w:t>, stereotypes</w:t>
      </w:r>
      <w:r w:rsidRPr="008366D8">
        <w:rPr>
          <w:rFonts w:asciiTheme="minorBidi" w:hAnsiTheme="minorBidi" w:cstheme="minorBidi"/>
          <w:sz w:val="20"/>
          <w:szCs w:val="20"/>
          <w:highlight w:val="white"/>
        </w:rPr>
        <w:t xml:space="preserve"> and stigmas associated with child marriage.</w:t>
      </w:r>
    </w:p>
    <w:p w14:paraId="08B150A6" w14:textId="77777777" w:rsidR="008366D8" w:rsidRPr="008366D8" w:rsidRDefault="008366D8" w:rsidP="00EE22BC">
      <w:pPr>
        <w:spacing w:line="276" w:lineRule="auto"/>
        <w:jc w:val="both"/>
        <w:rPr>
          <w:rFonts w:asciiTheme="minorBidi" w:hAnsiTheme="minorBidi" w:cstheme="minorBidi"/>
          <w:sz w:val="20"/>
          <w:szCs w:val="20"/>
        </w:rPr>
      </w:pPr>
    </w:p>
    <w:p w14:paraId="471D6523" w14:textId="1A984C72" w:rsidR="008366D8" w:rsidRPr="008366D8" w:rsidRDefault="008366D8" w:rsidP="00EE22BC">
      <w:pPr>
        <w:shd w:val="clear" w:color="auto" w:fill="FFFFFF"/>
        <w:spacing w:after="300" w:line="276" w:lineRule="auto"/>
        <w:jc w:val="both"/>
        <w:rPr>
          <w:rFonts w:asciiTheme="minorBidi" w:hAnsiTheme="minorBidi" w:cstheme="minorBidi"/>
          <w:sz w:val="20"/>
          <w:szCs w:val="20"/>
          <w:highlight w:val="white"/>
        </w:rPr>
      </w:pPr>
      <w:r w:rsidRPr="008366D8">
        <w:rPr>
          <w:rFonts w:asciiTheme="minorBidi" w:hAnsiTheme="minorBidi" w:cstheme="minorBidi"/>
          <w:sz w:val="20"/>
          <w:szCs w:val="20"/>
          <w:highlight w:val="white"/>
        </w:rPr>
        <w:t>The</w:t>
      </w:r>
      <w:r w:rsidR="00AA230F">
        <w:rPr>
          <w:rFonts w:asciiTheme="minorBidi" w:hAnsiTheme="minorBidi" w:cstheme="minorBidi"/>
          <w:sz w:val="20"/>
          <w:szCs w:val="20"/>
          <w:highlight w:val="white"/>
        </w:rPr>
        <w:t>se</w:t>
      </w:r>
      <w:r w:rsidRPr="008366D8">
        <w:rPr>
          <w:rFonts w:asciiTheme="minorBidi" w:hAnsiTheme="minorBidi" w:cstheme="minorBidi"/>
          <w:sz w:val="20"/>
          <w:szCs w:val="20"/>
          <w:highlight w:val="white"/>
        </w:rPr>
        <w:t xml:space="preserve"> </w:t>
      </w:r>
      <w:proofErr w:type="spellStart"/>
      <w:r w:rsidRPr="008366D8">
        <w:rPr>
          <w:rFonts w:asciiTheme="minorBidi" w:hAnsiTheme="minorBidi" w:cstheme="minorBidi"/>
          <w:sz w:val="20"/>
          <w:szCs w:val="20"/>
          <w:highlight w:val="white"/>
        </w:rPr>
        <w:t>programmes</w:t>
      </w:r>
      <w:proofErr w:type="spellEnd"/>
      <w:r w:rsidRPr="008366D8">
        <w:rPr>
          <w:rFonts w:asciiTheme="minorBidi" w:hAnsiTheme="minorBidi" w:cstheme="minorBidi"/>
          <w:sz w:val="20"/>
          <w:szCs w:val="20"/>
          <w:highlight w:val="white"/>
        </w:rPr>
        <w:t xml:space="preserve"> include raising the </w:t>
      </w:r>
      <w:r w:rsidR="00955BB9">
        <w:rPr>
          <w:rFonts w:asciiTheme="minorBidi" w:hAnsiTheme="minorBidi" w:cstheme="minorBidi"/>
          <w:sz w:val="20"/>
          <w:szCs w:val="20"/>
          <w:highlight w:val="white"/>
        </w:rPr>
        <w:t xml:space="preserve">legal </w:t>
      </w:r>
      <w:r w:rsidRPr="008366D8">
        <w:rPr>
          <w:rFonts w:asciiTheme="minorBidi" w:hAnsiTheme="minorBidi" w:cstheme="minorBidi"/>
          <w:sz w:val="20"/>
          <w:szCs w:val="20"/>
          <w:highlight w:val="white"/>
        </w:rPr>
        <w:t>minimum age limit of marriage to 18 years for girls</w:t>
      </w:r>
      <w:r w:rsidR="00955BB9">
        <w:rPr>
          <w:rFonts w:asciiTheme="minorBidi" w:hAnsiTheme="minorBidi" w:cstheme="minorBidi"/>
          <w:sz w:val="20"/>
          <w:szCs w:val="20"/>
          <w:highlight w:val="white"/>
        </w:rPr>
        <w:t xml:space="preserve"> (and boys)</w:t>
      </w:r>
      <w:r w:rsidRPr="008366D8">
        <w:rPr>
          <w:rFonts w:asciiTheme="minorBidi" w:hAnsiTheme="minorBidi" w:cstheme="minorBidi"/>
          <w:sz w:val="20"/>
          <w:szCs w:val="20"/>
          <w:highlight w:val="white"/>
        </w:rPr>
        <w:t>, strengthening existing socio-economic support, providing child-friendly reproductive health services for both children and adolescents</w:t>
      </w:r>
      <w:r w:rsidR="00E72F62">
        <w:rPr>
          <w:rFonts w:asciiTheme="minorBidi" w:hAnsiTheme="minorBidi" w:cstheme="minorBidi"/>
          <w:sz w:val="20"/>
          <w:szCs w:val="20"/>
          <w:highlight w:val="white"/>
        </w:rPr>
        <w:t xml:space="preserve">, </w:t>
      </w:r>
      <w:r w:rsidRPr="008366D8">
        <w:rPr>
          <w:rFonts w:asciiTheme="minorBidi" w:hAnsiTheme="minorBidi" w:cstheme="minorBidi"/>
          <w:sz w:val="20"/>
          <w:szCs w:val="20"/>
          <w:highlight w:val="white"/>
        </w:rPr>
        <w:t xml:space="preserve">and strengthening the collection of marriage and divorce </w:t>
      </w:r>
      <w:r w:rsidRPr="008366D8">
        <w:rPr>
          <w:rFonts w:asciiTheme="minorBidi" w:hAnsiTheme="minorBidi" w:cstheme="minorBidi"/>
          <w:sz w:val="20"/>
          <w:szCs w:val="20"/>
          <w:highlight w:val="white"/>
        </w:rPr>
        <w:lastRenderedPageBreak/>
        <w:t xml:space="preserve">data. A committee is also required to be established to monitor the implementation and development of planned </w:t>
      </w:r>
      <w:proofErr w:type="spellStart"/>
      <w:r w:rsidRPr="008366D8">
        <w:rPr>
          <w:rFonts w:asciiTheme="minorBidi" w:hAnsiTheme="minorBidi" w:cstheme="minorBidi"/>
          <w:sz w:val="20"/>
          <w:szCs w:val="20"/>
          <w:highlight w:val="white"/>
        </w:rPr>
        <w:t>programmes</w:t>
      </w:r>
      <w:proofErr w:type="spellEnd"/>
      <w:r w:rsidRPr="008366D8">
        <w:rPr>
          <w:rFonts w:asciiTheme="minorBidi" w:hAnsiTheme="minorBidi" w:cstheme="minorBidi"/>
          <w:sz w:val="20"/>
          <w:szCs w:val="20"/>
          <w:highlight w:val="white"/>
        </w:rPr>
        <w:t xml:space="preserve"> and actions.</w:t>
      </w:r>
    </w:p>
    <w:p w14:paraId="4DBDC941" w14:textId="2AFAE1CE" w:rsidR="008366D8" w:rsidRPr="008366D8" w:rsidRDefault="008366D8" w:rsidP="00EE22BC">
      <w:pPr>
        <w:shd w:val="clear" w:color="auto" w:fill="FFFFFF"/>
        <w:spacing w:after="300" w:line="276" w:lineRule="auto"/>
        <w:jc w:val="both"/>
        <w:rPr>
          <w:rFonts w:asciiTheme="minorBidi" w:hAnsiTheme="minorBidi" w:cstheme="minorBidi"/>
          <w:b/>
          <w:bCs/>
          <w:sz w:val="20"/>
          <w:szCs w:val="20"/>
          <w:highlight w:val="white"/>
        </w:rPr>
      </w:pPr>
      <w:r w:rsidRPr="008366D8">
        <w:rPr>
          <w:rFonts w:asciiTheme="minorBidi" w:hAnsiTheme="minorBidi" w:cstheme="minorBidi"/>
          <w:b/>
          <w:bCs/>
          <w:sz w:val="20"/>
          <w:szCs w:val="20"/>
          <w:highlight w:val="white"/>
        </w:rPr>
        <w:t xml:space="preserve">However, to date, no report </w:t>
      </w:r>
      <w:r w:rsidR="00955BB9">
        <w:rPr>
          <w:rFonts w:asciiTheme="minorBidi" w:hAnsiTheme="minorBidi" w:cstheme="minorBidi"/>
          <w:b/>
          <w:bCs/>
          <w:sz w:val="20"/>
          <w:szCs w:val="20"/>
          <w:highlight w:val="white"/>
        </w:rPr>
        <w:t xml:space="preserve">has been </w:t>
      </w:r>
      <w:r w:rsidRPr="008366D8">
        <w:rPr>
          <w:rFonts w:asciiTheme="minorBidi" w:hAnsiTheme="minorBidi" w:cstheme="minorBidi"/>
          <w:b/>
          <w:bCs/>
          <w:sz w:val="20"/>
          <w:szCs w:val="20"/>
          <w:highlight w:val="white"/>
        </w:rPr>
        <w:t>provided to the Parliament on the progress of the National Strategy Plan in Handling Causes of Child Marriage by the government</w:t>
      </w:r>
      <w:r w:rsidR="00955BB9">
        <w:rPr>
          <w:rFonts w:asciiTheme="minorBidi" w:hAnsiTheme="minorBidi" w:cstheme="minorBidi"/>
          <w:b/>
          <w:bCs/>
          <w:sz w:val="20"/>
          <w:szCs w:val="20"/>
          <w:highlight w:val="white"/>
        </w:rPr>
        <w:t xml:space="preserve">, nor has it been made </w:t>
      </w:r>
      <w:r w:rsidRPr="008366D8">
        <w:rPr>
          <w:rFonts w:asciiTheme="minorBidi" w:hAnsiTheme="minorBidi" w:cstheme="minorBidi"/>
          <w:b/>
          <w:bCs/>
          <w:sz w:val="20"/>
          <w:szCs w:val="20"/>
          <w:highlight w:val="white"/>
        </w:rPr>
        <w:t xml:space="preserve">available to the Human Rights Commission of Malaysia (SUHAKAM), civil society, the Malaysian Bar Council and the public to evaluate </w:t>
      </w:r>
      <w:r w:rsidR="00955BB9">
        <w:rPr>
          <w:rFonts w:asciiTheme="minorBidi" w:hAnsiTheme="minorBidi" w:cstheme="minorBidi"/>
          <w:b/>
          <w:bCs/>
          <w:sz w:val="20"/>
          <w:szCs w:val="20"/>
          <w:highlight w:val="white"/>
        </w:rPr>
        <w:t>the progress on this Plan.</w:t>
      </w:r>
    </w:p>
    <w:p w14:paraId="7D3885DB" w14:textId="794082AB" w:rsidR="00955BB9" w:rsidRDefault="00955BB9" w:rsidP="00955BB9">
      <w:pPr>
        <w:spacing w:line="276" w:lineRule="auto"/>
        <w:jc w:val="both"/>
        <w:rPr>
          <w:rFonts w:asciiTheme="minorBidi" w:hAnsiTheme="minorBidi" w:cstheme="minorBidi"/>
          <w:sz w:val="20"/>
          <w:szCs w:val="20"/>
          <w:highlight w:val="white"/>
        </w:rPr>
      </w:pPr>
      <w:r>
        <w:rPr>
          <w:rFonts w:asciiTheme="minorBidi" w:hAnsiTheme="minorBidi" w:cstheme="minorBidi"/>
          <w:sz w:val="20"/>
          <w:szCs w:val="20"/>
          <w:highlight w:val="white"/>
        </w:rPr>
        <w:t xml:space="preserve">Malaysian Syariah laws are enacted at State level thus currently there exists 14 separate Syariah laws in operation across the country. Syariah laws are mandatorily applicable to Muslims. Laws on child marriage under Syariah laws are the same across all 14 enactments. </w:t>
      </w:r>
      <w:r w:rsidRPr="008366D8">
        <w:rPr>
          <w:rFonts w:asciiTheme="minorBidi" w:hAnsiTheme="minorBidi" w:cstheme="minorBidi"/>
          <w:sz w:val="20"/>
          <w:szCs w:val="20"/>
          <w:highlight w:val="white"/>
        </w:rPr>
        <w:t xml:space="preserve">Generally, under the Islamic Family Law </w:t>
      </w:r>
      <w:r w:rsidRPr="008366D8">
        <w:rPr>
          <w:rFonts w:asciiTheme="minorBidi" w:hAnsiTheme="minorBidi" w:cstheme="minorBidi"/>
          <w:i/>
          <w:sz w:val="20"/>
          <w:szCs w:val="20"/>
          <w:highlight w:val="white"/>
        </w:rPr>
        <w:t>(State Jurisdiction)</w:t>
      </w:r>
      <w:r w:rsidRPr="008366D8">
        <w:rPr>
          <w:rFonts w:asciiTheme="minorBidi" w:hAnsiTheme="minorBidi" w:cstheme="minorBidi"/>
          <w:sz w:val="20"/>
          <w:szCs w:val="20"/>
          <w:highlight w:val="white"/>
        </w:rPr>
        <w:t xml:space="preserve">, the minimum age of marriage in Malaysia is 16 for females and 18 for males. However, the </w:t>
      </w:r>
      <w:r w:rsidRPr="008366D8">
        <w:rPr>
          <w:rFonts w:asciiTheme="minorBidi" w:hAnsiTheme="minorBidi" w:cstheme="minorBidi"/>
          <w:i/>
          <w:iCs/>
          <w:sz w:val="20"/>
          <w:szCs w:val="20"/>
          <w:highlight w:val="white"/>
        </w:rPr>
        <w:t>Syariah</w:t>
      </w:r>
      <w:r w:rsidRPr="008366D8">
        <w:rPr>
          <w:rFonts w:asciiTheme="minorBidi" w:hAnsiTheme="minorBidi" w:cstheme="minorBidi"/>
          <w:sz w:val="20"/>
          <w:szCs w:val="20"/>
          <w:highlight w:val="white"/>
        </w:rPr>
        <w:t xml:space="preserve"> courts </w:t>
      </w:r>
      <w:r>
        <w:rPr>
          <w:rFonts w:asciiTheme="minorBidi" w:hAnsiTheme="minorBidi" w:cstheme="minorBidi"/>
          <w:sz w:val="20"/>
          <w:szCs w:val="20"/>
          <w:highlight w:val="white"/>
        </w:rPr>
        <w:t>have</w:t>
      </w:r>
      <w:r w:rsidRPr="008366D8">
        <w:rPr>
          <w:rFonts w:asciiTheme="minorBidi" w:hAnsiTheme="minorBidi" w:cstheme="minorBidi"/>
          <w:sz w:val="20"/>
          <w:szCs w:val="20"/>
          <w:highlight w:val="white"/>
        </w:rPr>
        <w:t xml:space="preserve"> discretion to give written permission for the marriage</w:t>
      </w:r>
      <w:r>
        <w:rPr>
          <w:rFonts w:asciiTheme="minorBidi" w:hAnsiTheme="minorBidi" w:cstheme="minorBidi"/>
          <w:sz w:val="20"/>
          <w:szCs w:val="20"/>
          <w:highlight w:val="white"/>
        </w:rPr>
        <w:t>s under these ages</w:t>
      </w:r>
      <w:r w:rsidRPr="008366D8">
        <w:rPr>
          <w:rFonts w:asciiTheme="minorBidi" w:hAnsiTheme="minorBidi" w:cstheme="minorBidi"/>
          <w:sz w:val="20"/>
          <w:szCs w:val="20"/>
          <w:highlight w:val="white"/>
        </w:rPr>
        <w:t>. </w:t>
      </w:r>
      <w:r>
        <w:rPr>
          <w:rFonts w:asciiTheme="minorBidi" w:hAnsiTheme="minorBidi" w:cstheme="minorBidi"/>
          <w:sz w:val="20"/>
          <w:szCs w:val="20"/>
          <w:highlight w:val="white"/>
        </w:rPr>
        <w:t>As a result of sustained advocacy by NGOs on the issue of child marriages and a series of high</w:t>
      </w:r>
      <w:r>
        <w:rPr>
          <w:rFonts w:asciiTheme="minorBidi" w:hAnsiTheme="minorBidi" w:cstheme="minorBidi"/>
          <w:sz w:val="20"/>
          <w:szCs w:val="20"/>
          <w:highlight w:val="white"/>
        </w:rPr>
        <w:t>-</w:t>
      </w:r>
      <w:r>
        <w:rPr>
          <w:rFonts w:asciiTheme="minorBidi" w:hAnsiTheme="minorBidi" w:cstheme="minorBidi"/>
          <w:sz w:val="20"/>
          <w:szCs w:val="20"/>
          <w:highlight w:val="white"/>
        </w:rPr>
        <w:t xml:space="preserve">profile publicized cases of child marriages, the government called for </w:t>
      </w:r>
      <w:r w:rsidR="00E72F62">
        <w:rPr>
          <w:rFonts w:asciiTheme="minorBidi" w:hAnsiTheme="minorBidi" w:cstheme="minorBidi"/>
          <w:sz w:val="20"/>
          <w:szCs w:val="20"/>
          <w:highlight w:val="white"/>
        </w:rPr>
        <w:t>s</w:t>
      </w:r>
      <w:r>
        <w:rPr>
          <w:rFonts w:asciiTheme="minorBidi" w:hAnsiTheme="minorBidi" w:cstheme="minorBidi"/>
          <w:sz w:val="20"/>
          <w:szCs w:val="20"/>
          <w:highlight w:val="white"/>
        </w:rPr>
        <w:t>tates to review their Islamic Laws on child marriage.  In</w:t>
      </w:r>
      <w:r w:rsidRPr="008366D8">
        <w:rPr>
          <w:rFonts w:asciiTheme="minorBidi" w:hAnsiTheme="minorBidi" w:cstheme="minorBidi"/>
          <w:sz w:val="20"/>
          <w:szCs w:val="20"/>
          <w:highlight w:val="white"/>
        </w:rPr>
        <w:t xml:space="preserve"> 2019, the Woman, Family and Community Development Minister revealed the </w:t>
      </w:r>
      <w:r w:rsidR="00E72F62">
        <w:rPr>
          <w:rFonts w:asciiTheme="minorBidi" w:hAnsiTheme="minorBidi" w:cstheme="minorBidi"/>
          <w:sz w:val="20"/>
          <w:szCs w:val="20"/>
          <w:highlight w:val="white"/>
        </w:rPr>
        <w:t>s</w:t>
      </w:r>
      <w:r w:rsidRPr="008366D8">
        <w:rPr>
          <w:rFonts w:asciiTheme="minorBidi" w:hAnsiTheme="minorBidi" w:cstheme="minorBidi"/>
          <w:sz w:val="20"/>
          <w:szCs w:val="20"/>
          <w:highlight w:val="white"/>
        </w:rPr>
        <w:t xml:space="preserve">tates </w:t>
      </w:r>
      <w:r w:rsidR="00E72F62">
        <w:rPr>
          <w:rFonts w:asciiTheme="minorBidi" w:hAnsiTheme="minorBidi" w:cstheme="minorBidi"/>
          <w:sz w:val="20"/>
          <w:szCs w:val="20"/>
          <w:highlight w:val="white"/>
        </w:rPr>
        <w:t>that</w:t>
      </w:r>
      <w:r w:rsidRPr="008366D8">
        <w:rPr>
          <w:rFonts w:asciiTheme="minorBidi" w:hAnsiTheme="minorBidi" w:cstheme="minorBidi"/>
          <w:sz w:val="20"/>
          <w:szCs w:val="20"/>
          <w:highlight w:val="white"/>
        </w:rPr>
        <w:t xml:space="preserve"> have agreed and disagreed to increase the minimum age of marriage to 18 years old, as follows: </w:t>
      </w:r>
    </w:p>
    <w:p w14:paraId="1FF2F964" w14:textId="6A1D4AD0" w:rsidR="008366D8" w:rsidRDefault="008366D8" w:rsidP="00EE22BC">
      <w:pPr>
        <w:spacing w:line="276" w:lineRule="auto"/>
        <w:jc w:val="both"/>
        <w:rPr>
          <w:rFonts w:asciiTheme="minorBidi" w:hAnsiTheme="minorBidi" w:cstheme="minorBidi"/>
          <w:sz w:val="20"/>
          <w:szCs w:val="20"/>
          <w:highlight w:val="white"/>
        </w:rPr>
      </w:pPr>
    </w:p>
    <w:p w14:paraId="0112A260" w14:textId="265CD651" w:rsidR="008366D8" w:rsidRPr="00D805D1" w:rsidRDefault="00D805D1" w:rsidP="00D805D1">
      <w:pPr>
        <w:spacing w:line="276" w:lineRule="auto"/>
        <w:jc w:val="both"/>
        <w:rPr>
          <w:rFonts w:asciiTheme="minorBidi" w:hAnsiTheme="minorBidi" w:cstheme="minorBidi"/>
          <w:sz w:val="20"/>
          <w:szCs w:val="20"/>
          <w:highlight w:val="white"/>
        </w:rPr>
      </w:pPr>
      <w:r w:rsidRPr="00D805D1">
        <w:rPr>
          <w:rFonts w:asciiTheme="minorBidi" w:hAnsiTheme="minorBidi" w:cstheme="minorBidi"/>
          <w:sz w:val="20"/>
          <w:szCs w:val="20"/>
        </w:rPr>
        <w:drawing>
          <wp:inline distT="0" distB="0" distL="0" distR="0" wp14:anchorId="231CED45" wp14:editId="4EC2999C">
            <wp:extent cx="5664200" cy="2977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4200" cy="2977515"/>
                    </a:xfrm>
                    <a:prstGeom prst="rect">
                      <a:avLst/>
                    </a:prstGeom>
                  </pic:spPr>
                </pic:pic>
              </a:graphicData>
            </a:graphic>
          </wp:inline>
        </w:drawing>
      </w:r>
    </w:p>
    <w:p w14:paraId="7278C6F5" w14:textId="6657DCD4" w:rsidR="008366D8" w:rsidRPr="008366D8" w:rsidRDefault="008366D8" w:rsidP="00EE22BC">
      <w:pPr>
        <w:shd w:val="clear" w:color="auto" w:fill="FFFFFF"/>
        <w:spacing w:after="240" w:line="276" w:lineRule="auto"/>
        <w:jc w:val="both"/>
        <w:rPr>
          <w:rFonts w:asciiTheme="minorBidi" w:hAnsiTheme="minorBidi" w:cstheme="minorBidi"/>
          <w:sz w:val="20"/>
          <w:szCs w:val="20"/>
        </w:rPr>
      </w:pPr>
      <w:r w:rsidRPr="008366D8">
        <w:rPr>
          <w:rFonts w:asciiTheme="minorBidi" w:hAnsiTheme="minorBidi" w:cstheme="minorBidi"/>
          <w:sz w:val="20"/>
          <w:szCs w:val="20"/>
        </w:rPr>
        <w:t xml:space="preserve">Only the state of </w:t>
      </w:r>
      <w:r w:rsidRPr="0062024C">
        <w:rPr>
          <w:rFonts w:asciiTheme="minorBidi" w:hAnsiTheme="minorBidi" w:cstheme="minorBidi"/>
          <w:bCs/>
          <w:sz w:val="20"/>
          <w:szCs w:val="20"/>
        </w:rPr>
        <w:t>Selangor</w:t>
      </w:r>
      <w:r w:rsidR="00C758D8">
        <w:rPr>
          <w:rStyle w:val="FootnoteReference"/>
          <w:rFonts w:asciiTheme="minorBidi" w:hAnsiTheme="minorBidi" w:cstheme="minorBidi"/>
          <w:bCs/>
          <w:sz w:val="20"/>
          <w:szCs w:val="20"/>
        </w:rPr>
        <w:footnoteReference w:id="2"/>
      </w:r>
      <w:r w:rsidRPr="008366D8">
        <w:rPr>
          <w:rFonts w:asciiTheme="minorBidi" w:hAnsiTheme="minorBidi" w:cstheme="minorBidi"/>
          <w:sz w:val="20"/>
          <w:szCs w:val="20"/>
        </w:rPr>
        <w:t xml:space="preserve"> has taken the necessary steps and amended the state Islamic Family Law increasing the minimum age of marriage to 18</w:t>
      </w:r>
      <w:r w:rsidR="00955BB9">
        <w:rPr>
          <w:rFonts w:asciiTheme="minorBidi" w:hAnsiTheme="minorBidi" w:cstheme="minorBidi"/>
          <w:sz w:val="20"/>
          <w:szCs w:val="20"/>
        </w:rPr>
        <w:t xml:space="preserve"> (albeit</w:t>
      </w:r>
      <w:r w:rsidRPr="008366D8">
        <w:rPr>
          <w:rFonts w:asciiTheme="minorBidi" w:hAnsiTheme="minorBidi" w:cstheme="minorBidi"/>
          <w:sz w:val="20"/>
          <w:szCs w:val="20"/>
        </w:rPr>
        <w:t xml:space="preserve"> with exceptions</w:t>
      </w:r>
      <w:r w:rsidR="00955BB9">
        <w:rPr>
          <w:rFonts w:asciiTheme="minorBidi" w:hAnsiTheme="minorBidi" w:cstheme="minorBidi"/>
          <w:sz w:val="20"/>
          <w:szCs w:val="20"/>
        </w:rPr>
        <w:t>)</w:t>
      </w:r>
      <w:r w:rsidR="00C758D8">
        <w:rPr>
          <w:rFonts w:asciiTheme="minorBidi" w:hAnsiTheme="minorBidi" w:cstheme="minorBidi"/>
          <w:sz w:val="20"/>
          <w:szCs w:val="20"/>
        </w:rPr>
        <w:t>.</w:t>
      </w:r>
      <w:r w:rsidR="00C758D8">
        <w:rPr>
          <w:rStyle w:val="FootnoteReference"/>
          <w:rFonts w:asciiTheme="minorBidi" w:hAnsiTheme="minorBidi" w:cstheme="minorBidi"/>
          <w:sz w:val="20"/>
          <w:szCs w:val="20"/>
        </w:rPr>
        <w:footnoteReference w:id="3"/>
      </w:r>
      <w:r w:rsidRPr="008366D8">
        <w:rPr>
          <w:rFonts w:asciiTheme="minorBidi" w:hAnsiTheme="minorBidi" w:cstheme="minorBidi"/>
          <w:sz w:val="20"/>
          <w:szCs w:val="20"/>
        </w:rPr>
        <w:t xml:space="preserve"> In a recent development, in 2022, </w:t>
      </w:r>
      <w:r w:rsidRPr="0062024C">
        <w:rPr>
          <w:rFonts w:asciiTheme="minorBidi" w:hAnsiTheme="minorBidi" w:cstheme="minorBidi"/>
          <w:bCs/>
          <w:sz w:val="20"/>
          <w:szCs w:val="20"/>
        </w:rPr>
        <w:t>Kedah</w:t>
      </w:r>
      <w:r w:rsidR="00C758D8">
        <w:rPr>
          <w:rStyle w:val="FootnoteReference"/>
          <w:rFonts w:asciiTheme="minorBidi" w:hAnsiTheme="minorBidi" w:cstheme="minorBidi"/>
          <w:bCs/>
          <w:sz w:val="20"/>
          <w:szCs w:val="20"/>
        </w:rPr>
        <w:footnoteReference w:id="4"/>
      </w:r>
      <w:r w:rsidRPr="008366D8">
        <w:rPr>
          <w:rFonts w:asciiTheme="minorBidi" w:hAnsiTheme="minorBidi" w:cstheme="minorBidi"/>
          <w:sz w:val="20"/>
          <w:szCs w:val="20"/>
        </w:rPr>
        <w:t xml:space="preserve"> joined Selangor by amending the state Islamic Family Law increasing the minimum age of marriage to 18 with exceptions. </w:t>
      </w:r>
    </w:p>
    <w:p w14:paraId="1E759F37" w14:textId="185F0858" w:rsidR="008366D8" w:rsidRPr="008366D8" w:rsidRDefault="00955BB9" w:rsidP="00955BB9">
      <w:pPr>
        <w:shd w:val="clear" w:color="auto" w:fill="FFFFFF"/>
        <w:spacing w:after="240" w:line="276" w:lineRule="auto"/>
        <w:jc w:val="both"/>
        <w:rPr>
          <w:rFonts w:asciiTheme="minorBidi" w:hAnsiTheme="minorBidi" w:cstheme="minorBidi"/>
          <w:sz w:val="20"/>
          <w:szCs w:val="20"/>
        </w:rPr>
      </w:pPr>
      <w:r>
        <w:rPr>
          <w:rFonts w:asciiTheme="minorBidi" w:hAnsiTheme="minorBidi" w:cstheme="minorBidi"/>
          <w:sz w:val="20"/>
          <w:szCs w:val="20"/>
        </w:rPr>
        <w:t xml:space="preserve">Thus, the situation remains much </w:t>
      </w:r>
      <w:proofErr w:type="spellStart"/>
      <w:r>
        <w:rPr>
          <w:rFonts w:asciiTheme="minorBidi" w:hAnsiTheme="minorBidi" w:cstheme="minorBidi"/>
          <w:sz w:val="20"/>
          <w:szCs w:val="20"/>
        </w:rPr>
        <w:t xml:space="preserve">unchanged. </w:t>
      </w:r>
      <w:proofErr w:type="spellEnd"/>
      <w:r>
        <w:rPr>
          <w:rFonts w:asciiTheme="minorBidi" w:hAnsiTheme="minorBidi" w:cstheme="minorBidi"/>
          <w:sz w:val="20"/>
          <w:szCs w:val="20"/>
        </w:rPr>
        <w:t>Even in Selangor and Kedah, t</w:t>
      </w:r>
      <w:r w:rsidR="008366D8" w:rsidRPr="008366D8">
        <w:rPr>
          <w:rFonts w:asciiTheme="minorBidi" w:hAnsiTheme="minorBidi" w:cstheme="minorBidi"/>
          <w:sz w:val="20"/>
          <w:szCs w:val="20"/>
        </w:rPr>
        <w:t>he exceptions stated in the</w:t>
      </w:r>
      <w:r>
        <w:rPr>
          <w:rFonts w:asciiTheme="minorBidi" w:hAnsiTheme="minorBidi" w:cstheme="minorBidi"/>
          <w:sz w:val="20"/>
          <w:szCs w:val="20"/>
        </w:rPr>
        <w:t xml:space="preserve">ir respective </w:t>
      </w:r>
      <w:r w:rsidR="008366D8" w:rsidRPr="008366D8">
        <w:rPr>
          <w:rFonts w:asciiTheme="minorBidi" w:hAnsiTheme="minorBidi" w:cstheme="minorBidi"/>
          <w:sz w:val="20"/>
          <w:szCs w:val="20"/>
        </w:rPr>
        <w:t xml:space="preserve">Islamic Family Law </w:t>
      </w:r>
      <w:r>
        <w:rPr>
          <w:rFonts w:asciiTheme="minorBidi" w:hAnsiTheme="minorBidi" w:cstheme="minorBidi"/>
          <w:sz w:val="20"/>
          <w:szCs w:val="20"/>
        </w:rPr>
        <w:t xml:space="preserve">allow </w:t>
      </w:r>
      <w:r w:rsidR="008366D8" w:rsidRPr="008366D8">
        <w:rPr>
          <w:rFonts w:asciiTheme="minorBidi" w:hAnsiTheme="minorBidi" w:cstheme="minorBidi"/>
          <w:sz w:val="20"/>
          <w:szCs w:val="20"/>
        </w:rPr>
        <w:t xml:space="preserve">the </w:t>
      </w:r>
      <w:proofErr w:type="spellStart"/>
      <w:r w:rsidR="008366D8" w:rsidRPr="008366D8">
        <w:rPr>
          <w:rFonts w:asciiTheme="minorBidi" w:hAnsiTheme="minorBidi" w:cstheme="minorBidi"/>
          <w:sz w:val="20"/>
          <w:szCs w:val="20"/>
        </w:rPr>
        <w:t>Syarie</w:t>
      </w:r>
      <w:proofErr w:type="spellEnd"/>
      <w:r w:rsidR="008366D8" w:rsidRPr="008366D8">
        <w:rPr>
          <w:rFonts w:asciiTheme="minorBidi" w:hAnsiTheme="minorBidi" w:cstheme="minorBidi"/>
          <w:sz w:val="20"/>
          <w:szCs w:val="20"/>
        </w:rPr>
        <w:t xml:space="preserve"> Judges</w:t>
      </w:r>
      <w:r>
        <w:rPr>
          <w:rFonts w:asciiTheme="minorBidi" w:hAnsiTheme="minorBidi" w:cstheme="minorBidi"/>
          <w:sz w:val="20"/>
          <w:szCs w:val="20"/>
        </w:rPr>
        <w:t xml:space="preserve"> to exercise their</w:t>
      </w:r>
      <w:r w:rsidR="008366D8" w:rsidRPr="008366D8">
        <w:rPr>
          <w:rFonts w:asciiTheme="minorBidi" w:hAnsiTheme="minorBidi" w:cstheme="minorBidi"/>
          <w:sz w:val="20"/>
          <w:szCs w:val="20"/>
        </w:rPr>
        <w:t xml:space="preserve"> discretionary power to allow marriages below 18 years old. In 2020, the Director of the Department of Syariah Judiciary </w:t>
      </w:r>
      <w:r w:rsidR="008366D8" w:rsidRPr="008366D8">
        <w:rPr>
          <w:rFonts w:asciiTheme="minorBidi" w:hAnsiTheme="minorBidi" w:cstheme="minorBidi"/>
          <w:sz w:val="20"/>
          <w:szCs w:val="20"/>
        </w:rPr>
        <w:lastRenderedPageBreak/>
        <w:t xml:space="preserve">Malaysia (JKSM) and holding the position of the Chief </w:t>
      </w:r>
      <w:proofErr w:type="spellStart"/>
      <w:r w:rsidR="008366D8" w:rsidRPr="008366D8">
        <w:rPr>
          <w:rFonts w:asciiTheme="minorBidi" w:hAnsiTheme="minorBidi" w:cstheme="minorBidi"/>
          <w:sz w:val="20"/>
          <w:szCs w:val="20"/>
        </w:rPr>
        <w:t>Syarie</w:t>
      </w:r>
      <w:proofErr w:type="spellEnd"/>
      <w:r w:rsidR="008366D8" w:rsidRPr="008366D8">
        <w:rPr>
          <w:rFonts w:asciiTheme="minorBidi" w:hAnsiTheme="minorBidi" w:cstheme="minorBidi"/>
          <w:sz w:val="20"/>
          <w:szCs w:val="20"/>
        </w:rPr>
        <w:t xml:space="preserve"> Judge of Malaysia issued a Practice Direction</w:t>
      </w:r>
      <w:r w:rsidR="008366D8" w:rsidRPr="008366D8">
        <w:rPr>
          <w:rFonts w:asciiTheme="minorBidi" w:hAnsiTheme="minorBidi" w:cstheme="minorBidi"/>
          <w:i/>
          <w:sz w:val="20"/>
          <w:szCs w:val="20"/>
          <w:vertAlign w:val="superscript"/>
        </w:rPr>
        <w:footnoteReference w:id="5"/>
      </w:r>
      <w:r w:rsidR="008366D8" w:rsidRPr="008366D8">
        <w:rPr>
          <w:rFonts w:asciiTheme="minorBidi" w:hAnsiTheme="minorBidi" w:cstheme="minorBidi"/>
          <w:sz w:val="20"/>
          <w:szCs w:val="20"/>
        </w:rPr>
        <w:t xml:space="preserve"> to all </w:t>
      </w:r>
      <w:proofErr w:type="spellStart"/>
      <w:r w:rsidR="008366D8" w:rsidRPr="008366D8">
        <w:rPr>
          <w:rFonts w:asciiTheme="minorBidi" w:hAnsiTheme="minorBidi" w:cstheme="minorBidi"/>
          <w:sz w:val="20"/>
          <w:szCs w:val="20"/>
        </w:rPr>
        <w:t>Syarie</w:t>
      </w:r>
      <w:proofErr w:type="spellEnd"/>
      <w:r w:rsidR="008366D8" w:rsidRPr="008366D8">
        <w:rPr>
          <w:rFonts w:asciiTheme="minorBidi" w:hAnsiTheme="minorBidi" w:cstheme="minorBidi"/>
          <w:sz w:val="20"/>
          <w:szCs w:val="20"/>
        </w:rPr>
        <w:t xml:space="preserve"> judges in Malaysia on the format and usage of the social/moral report form from the social welfare department (JKM) for cases of underage marriage applications. However, the legal effect of</w:t>
      </w:r>
      <w:r>
        <w:rPr>
          <w:rFonts w:asciiTheme="minorBidi" w:hAnsiTheme="minorBidi" w:cstheme="minorBidi"/>
          <w:sz w:val="20"/>
          <w:szCs w:val="20"/>
        </w:rPr>
        <w:t xml:space="preserve"> the</w:t>
      </w:r>
      <w:r w:rsidR="008366D8" w:rsidRPr="008366D8">
        <w:rPr>
          <w:rFonts w:asciiTheme="minorBidi" w:hAnsiTheme="minorBidi" w:cstheme="minorBidi"/>
          <w:sz w:val="20"/>
          <w:szCs w:val="20"/>
        </w:rPr>
        <w:t xml:space="preserve"> practice direction is only persuasive</w:t>
      </w:r>
      <w:r>
        <w:rPr>
          <w:rFonts w:asciiTheme="minorBidi" w:hAnsiTheme="minorBidi" w:cstheme="minorBidi"/>
          <w:sz w:val="20"/>
          <w:szCs w:val="20"/>
        </w:rPr>
        <w:t>. T</w:t>
      </w:r>
      <w:r w:rsidR="008366D8" w:rsidRPr="008366D8">
        <w:rPr>
          <w:rFonts w:asciiTheme="minorBidi" w:hAnsiTheme="minorBidi" w:cstheme="minorBidi"/>
          <w:sz w:val="20"/>
          <w:szCs w:val="20"/>
        </w:rPr>
        <w:t xml:space="preserve">here are no legal consequences if </w:t>
      </w:r>
      <w:r>
        <w:rPr>
          <w:rFonts w:asciiTheme="minorBidi" w:hAnsiTheme="minorBidi" w:cstheme="minorBidi"/>
          <w:sz w:val="20"/>
          <w:szCs w:val="20"/>
        </w:rPr>
        <w:t xml:space="preserve">a </w:t>
      </w:r>
      <w:proofErr w:type="spellStart"/>
      <w:r w:rsidR="008366D8" w:rsidRPr="008366D8">
        <w:rPr>
          <w:rFonts w:asciiTheme="minorBidi" w:hAnsiTheme="minorBidi" w:cstheme="minorBidi"/>
          <w:sz w:val="20"/>
          <w:szCs w:val="20"/>
        </w:rPr>
        <w:t>Syarie</w:t>
      </w:r>
      <w:proofErr w:type="spellEnd"/>
      <w:r w:rsidR="008366D8" w:rsidRPr="008366D8">
        <w:rPr>
          <w:rFonts w:asciiTheme="minorBidi" w:hAnsiTheme="minorBidi" w:cstheme="minorBidi"/>
          <w:sz w:val="20"/>
          <w:szCs w:val="20"/>
        </w:rPr>
        <w:t xml:space="preserve"> judge </w:t>
      </w:r>
      <w:r>
        <w:rPr>
          <w:rFonts w:asciiTheme="minorBidi" w:hAnsiTheme="minorBidi" w:cstheme="minorBidi"/>
          <w:sz w:val="20"/>
          <w:szCs w:val="20"/>
        </w:rPr>
        <w:t>does not</w:t>
      </w:r>
      <w:r w:rsidR="008366D8" w:rsidRPr="008366D8">
        <w:rPr>
          <w:rFonts w:asciiTheme="minorBidi" w:hAnsiTheme="minorBidi" w:cstheme="minorBidi"/>
          <w:sz w:val="20"/>
          <w:szCs w:val="20"/>
        </w:rPr>
        <w:t xml:space="preserve"> follow the practice direction issued. In addition to that, </w:t>
      </w:r>
      <w:r>
        <w:rPr>
          <w:rFonts w:asciiTheme="minorBidi" w:hAnsiTheme="minorBidi" w:cstheme="minorBidi"/>
          <w:sz w:val="20"/>
          <w:szCs w:val="20"/>
        </w:rPr>
        <w:t xml:space="preserve">the law and practice direction are unclear as to the </w:t>
      </w:r>
      <w:r w:rsidR="008366D8" w:rsidRPr="008366D8">
        <w:rPr>
          <w:rFonts w:asciiTheme="minorBidi" w:hAnsiTheme="minorBidi" w:cstheme="minorBidi"/>
          <w:sz w:val="20"/>
          <w:szCs w:val="20"/>
        </w:rPr>
        <w:t xml:space="preserve">circumstances or situations </w:t>
      </w:r>
      <w:r>
        <w:rPr>
          <w:rFonts w:asciiTheme="minorBidi" w:hAnsiTheme="minorBidi" w:cstheme="minorBidi"/>
          <w:sz w:val="20"/>
          <w:szCs w:val="20"/>
        </w:rPr>
        <w:t xml:space="preserve">to </w:t>
      </w:r>
      <w:r w:rsidR="008366D8" w:rsidRPr="008366D8">
        <w:rPr>
          <w:rFonts w:asciiTheme="minorBidi" w:hAnsiTheme="minorBidi" w:cstheme="minorBidi"/>
          <w:sz w:val="20"/>
          <w:szCs w:val="20"/>
        </w:rPr>
        <w:t xml:space="preserve">allow or reject an application for child marriage. </w:t>
      </w:r>
      <w:r>
        <w:rPr>
          <w:rFonts w:asciiTheme="minorBidi" w:hAnsiTheme="minorBidi" w:cstheme="minorBidi"/>
          <w:sz w:val="20"/>
          <w:szCs w:val="20"/>
        </w:rPr>
        <w:t xml:space="preserve">The decision remains </w:t>
      </w:r>
      <w:r w:rsidR="001F2ABD">
        <w:rPr>
          <w:rFonts w:asciiTheme="minorBidi" w:hAnsiTheme="minorBidi" w:cstheme="minorBidi"/>
          <w:sz w:val="20"/>
          <w:szCs w:val="20"/>
        </w:rPr>
        <w:t xml:space="preserve">dependent on the </w:t>
      </w:r>
      <w:r w:rsidR="008366D8" w:rsidRPr="008366D8">
        <w:rPr>
          <w:rFonts w:asciiTheme="minorBidi" w:hAnsiTheme="minorBidi" w:cstheme="minorBidi"/>
          <w:sz w:val="20"/>
          <w:szCs w:val="20"/>
        </w:rPr>
        <w:t>discretion</w:t>
      </w:r>
      <w:r>
        <w:rPr>
          <w:rFonts w:asciiTheme="minorBidi" w:hAnsiTheme="minorBidi" w:cstheme="minorBidi"/>
          <w:sz w:val="20"/>
          <w:szCs w:val="20"/>
        </w:rPr>
        <w:t xml:space="preserve"> of the </w:t>
      </w:r>
      <w:proofErr w:type="spellStart"/>
      <w:r>
        <w:rPr>
          <w:rFonts w:asciiTheme="minorBidi" w:hAnsiTheme="minorBidi" w:cstheme="minorBidi"/>
          <w:sz w:val="20"/>
          <w:szCs w:val="20"/>
        </w:rPr>
        <w:t>Syarie</w:t>
      </w:r>
      <w:proofErr w:type="spellEnd"/>
      <w:r>
        <w:rPr>
          <w:rFonts w:asciiTheme="minorBidi" w:hAnsiTheme="minorBidi" w:cstheme="minorBidi"/>
          <w:sz w:val="20"/>
          <w:szCs w:val="20"/>
        </w:rPr>
        <w:t xml:space="preserve"> judges without strict and specified criteria for such evaluation.</w:t>
      </w:r>
    </w:p>
    <w:p w14:paraId="5C02A6C5" w14:textId="02B4A134" w:rsidR="001F2ABD" w:rsidRDefault="008366D8" w:rsidP="00EE22BC">
      <w:pPr>
        <w:shd w:val="clear" w:color="auto" w:fill="FFFFFF"/>
        <w:spacing w:after="240" w:line="276" w:lineRule="auto"/>
        <w:jc w:val="both"/>
        <w:rPr>
          <w:rFonts w:asciiTheme="minorBidi" w:hAnsiTheme="minorBidi" w:cstheme="minorBidi"/>
          <w:sz w:val="20"/>
          <w:szCs w:val="20"/>
        </w:rPr>
      </w:pPr>
      <w:r w:rsidRPr="008366D8">
        <w:rPr>
          <w:rFonts w:asciiTheme="minorBidi" w:hAnsiTheme="minorBidi" w:cstheme="minorBidi"/>
          <w:sz w:val="20"/>
          <w:szCs w:val="20"/>
        </w:rPr>
        <w:t xml:space="preserve">In March 2020, it was reported in the state of Perak that underage marriages </w:t>
      </w:r>
      <w:proofErr w:type="gramStart"/>
      <w:r w:rsidR="00955BB9">
        <w:rPr>
          <w:rFonts w:asciiTheme="minorBidi" w:hAnsiTheme="minorBidi" w:cstheme="minorBidi"/>
          <w:sz w:val="20"/>
          <w:szCs w:val="20"/>
        </w:rPr>
        <w:t>is</w:t>
      </w:r>
      <w:proofErr w:type="gramEnd"/>
      <w:r w:rsidRPr="008366D8">
        <w:rPr>
          <w:rFonts w:asciiTheme="minorBidi" w:hAnsiTheme="minorBidi" w:cstheme="minorBidi"/>
          <w:sz w:val="20"/>
          <w:szCs w:val="20"/>
        </w:rPr>
        <w:t xml:space="preserve"> one of the main reasons for students to drop out of school. In December 2021, it was reported that in 2020, out of 445 teenagers who dropped out of school to get married, 441 of them were girls</w:t>
      </w:r>
      <w:r w:rsidRPr="008366D8">
        <w:rPr>
          <w:rStyle w:val="FootnoteReference"/>
          <w:rFonts w:asciiTheme="minorBidi" w:hAnsiTheme="minorBidi" w:cstheme="minorBidi"/>
          <w:sz w:val="20"/>
          <w:szCs w:val="20"/>
        </w:rPr>
        <w:footnoteReference w:id="6"/>
      </w:r>
      <w:r w:rsidRPr="008366D8">
        <w:rPr>
          <w:rFonts w:asciiTheme="minorBidi" w:hAnsiTheme="minorBidi" w:cstheme="minorBidi"/>
          <w:sz w:val="20"/>
          <w:szCs w:val="20"/>
        </w:rPr>
        <w:t>. These marriages and drop outs from school took place during the time of the pandemic when Malaysia had imposed severe lockdowns which affected students and their schooling experience to a great degree.</w:t>
      </w:r>
    </w:p>
    <w:p w14:paraId="6698F25F" w14:textId="556FB42A" w:rsidR="00955BB9" w:rsidRDefault="00955BB9" w:rsidP="00955BB9">
      <w:pPr>
        <w:shd w:val="clear" w:color="auto" w:fill="FFFFFF"/>
        <w:spacing w:after="240" w:line="276" w:lineRule="auto"/>
        <w:jc w:val="both"/>
        <w:rPr>
          <w:rFonts w:asciiTheme="minorBidi" w:hAnsiTheme="minorBidi" w:cstheme="minorBidi"/>
          <w:sz w:val="20"/>
          <w:szCs w:val="20"/>
        </w:rPr>
      </w:pPr>
      <w:r>
        <w:rPr>
          <w:rFonts w:asciiTheme="minorBidi" w:hAnsiTheme="minorBidi" w:cstheme="minorBidi"/>
          <w:sz w:val="20"/>
          <w:szCs w:val="20"/>
        </w:rPr>
        <w:t>Additionally Islamic Family Laws</w:t>
      </w:r>
      <w:r w:rsidRPr="00373D4F">
        <w:rPr>
          <w:rFonts w:asciiTheme="minorBidi" w:hAnsiTheme="minorBidi" w:cstheme="minorBidi"/>
          <w:sz w:val="20"/>
          <w:szCs w:val="20"/>
        </w:rPr>
        <w:t xml:space="preserve"> </w:t>
      </w:r>
      <w:r>
        <w:rPr>
          <w:rFonts w:asciiTheme="minorBidi" w:hAnsiTheme="minorBidi" w:cstheme="minorBidi"/>
          <w:sz w:val="20"/>
          <w:szCs w:val="20"/>
        </w:rPr>
        <w:t>are</w:t>
      </w:r>
      <w:r w:rsidRPr="00373D4F">
        <w:rPr>
          <w:rFonts w:asciiTheme="minorBidi" w:hAnsiTheme="minorBidi" w:cstheme="minorBidi"/>
          <w:sz w:val="20"/>
          <w:szCs w:val="20"/>
        </w:rPr>
        <w:t xml:space="preserve"> silent on the issue of consent of the child. In practice, consent is not necessarily requested in each case. There are circumstances where the child is not called in by the Court for an interview.</w:t>
      </w:r>
      <w:r>
        <w:rPr>
          <w:rFonts w:asciiTheme="minorBidi" w:hAnsiTheme="minorBidi" w:cstheme="minorBidi"/>
          <w:sz w:val="20"/>
          <w:szCs w:val="20"/>
        </w:rPr>
        <w:t xml:space="preserve">  </w:t>
      </w:r>
      <w:r w:rsidRPr="00373D4F">
        <w:rPr>
          <w:rFonts w:asciiTheme="minorBidi" w:hAnsiTheme="minorBidi" w:cstheme="minorBidi"/>
          <w:sz w:val="20"/>
          <w:szCs w:val="20"/>
        </w:rPr>
        <w:t xml:space="preserve">Frequently, the parents’ testimonies are accepted as sufficient. </w:t>
      </w:r>
      <w:r>
        <w:rPr>
          <w:rFonts w:asciiTheme="minorBidi" w:hAnsiTheme="minorBidi" w:cstheme="minorBidi"/>
          <w:sz w:val="20"/>
          <w:szCs w:val="20"/>
        </w:rPr>
        <w:t xml:space="preserve">The </w:t>
      </w:r>
      <w:r w:rsidR="00E72F62">
        <w:rPr>
          <w:rFonts w:asciiTheme="minorBidi" w:hAnsiTheme="minorBidi" w:cstheme="minorBidi"/>
          <w:sz w:val="20"/>
          <w:szCs w:val="20"/>
        </w:rPr>
        <w:t>l</w:t>
      </w:r>
      <w:r>
        <w:rPr>
          <w:rFonts w:asciiTheme="minorBidi" w:hAnsiTheme="minorBidi" w:cstheme="minorBidi"/>
          <w:sz w:val="20"/>
          <w:szCs w:val="20"/>
        </w:rPr>
        <w:t>aws are</w:t>
      </w:r>
      <w:r w:rsidRPr="00373D4F">
        <w:rPr>
          <w:rFonts w:asciiTheme="minorBidi" w:hAnsiTheme="minorBidi" w:cstheme="minorBidi"/>
          <w:sz w:val="20"/>
          <w:szCs w:val="20"/>
        </w:rPr>
        <w:t xml:space="preserve"> also silent on requiring the court to decide in the best interest of the child.</w:t>
      </w:r>
    </w:p>
    <w:p w14:paraId="24800578" w14:textId="656DB428" w:rsidR="0062024C" w:rsidRDefault="008F01CE" w:rsidP="008F01CE">
      <w:pPr>
        <w:shd w:val="clear" w:color="auto" w:fill="FFFFFF"/>
        <w:spacing w:after="240" w:line="276" w:lineRule="auto"/>
        <w:jc w:val="both"/>
        <w:rPr>
          <w:rFonts w:asciiTheme="minorBidi" w:hAnsiTheme="minorBidi" w:cstheme="minorBidi"/>
          <w:sz w:val="20"/>
          <w:szCs w:val="20"/>
        </w:rPr>
      </w:pPr>
      <w:r w:rsidRPr="008F01CE">
        <w:rPr>
          <w:rFonts w:asciiTheme="minorBidi" w:hAnsiTheme="minorBidi" w:cstheme="minorBidi"/>
          <w:sz w:val="20"/>
          <w:szCs w:val="20"/>
        </w:rPr>
        <w:drawing>
          <wp:inline distT="0" distB="0" distL="0" distR="0" wp14:anchorId="0BD1BF66" wp14:editId="76BBC300">
            <wp:extent cx="5937612" cy="36031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51192" cy="3611413"/>
                    </a:xfrm>
                    <a:prstGeom prst="rect">
                      <a:avLst/>
                    </a:prstGeom>
                  </pic:spPr>
                </pic:pic>
              </a:graphicData>
            </a:graphic>
          </wp:inline>
        </w:drawing>
      </w:r>
    </w:p>
    <w:p w14:paraId="3493E8B9" w14:textId="20547D14" w:rsidR="00CC3377" w:rsidRPr="00CC3377" w:rsidRDefault="001F2ABD" w:rsidP="00CC3377">
      <w:pPr>
        <w:pStyle w:val="Heading2"/>
        <w:spacing w:line="276" w:lineRule="auto"/>
        <w:ind w:left="284" w:hanging="284"/>
        <w:jc w:val="both"/>
      </w:pPr>
      <w:bookmarkStart w:id="13" w:name="_Toc126002398"/>
      <w:r>
        <w:t>Discrimination under Islamic Family Law</w:t>
      </w:r>
      <w:r w:rsidRPr="00892FA5">
        <w:tab/>
      </w:r>
      <w:r w:rsidRPr="00892FA5">
        <w:tab/>
      </w:r>
      <w:r w:rsidRPr="00892FA5">
        <w:tab/>
      </w:r>
      <w:r w:rsidRPr="00892FA5">
        <w:tab/>
      </w:r>
      <w:r>
        <w:t xml:space="preserve">          </w:t>
      </w:r>
      <w:bookmarkEnd w:id="13"/>
    </w:p>
    <w:p w14:paraId="4D29B431" w14:textId="77777777" w:rsidR="00CC3377" w:rsidRDefault="00CC3377" w:rsidP="00955BB9">
      <w:pPr>
        <w:spacing w:line="276" w:lineRule="auto"/>
        <w:jc w:val="both"/>
        <w:rPr>
          <w:rFonts w:asciiTheme="minorBidi" w:hAnsiTheme="minorBidi" w:cstheme="minorBidi"/>
          <w:sz w:val="20"/>
          <w:szCs w:val="20"/>
        </w:rPr>
      </w:pPr>
    </w:p>
    <w:p w14:paraId="0B393C91" w14:textId="644F3178" w:rsidR="00955BB9" w:rsidRPr="00955BB9" w:rsidRDefault="00955BB9" w:rsidP="00955BB9">
      <w:pPr>
        <w:spacing w:line="276" w:lineRule="auto"/>
        <w:jc w:val="both"/>
        <w:rPr>
          <w:rFonts w:asciiTheme="minorBidi" w:hAnsiTheme="minorBidi" w:cstheme="minorBidi"/>
          <w:sz w:val="20"/>
          <w:szCs w:val="20"/>
        </w:rPr>
      </w:pPr>
      <w:r w:rsidRPr="003E3DF9">
        <w:rPr>
          <w:rFonts w:asciiTheme="minorBidi" w:hAnsiTheme="minorBidi" w:cstheme="minorBidi"/>
          <w:sz w:val="20"/>
          <w:szCs w:val="20"/>
        </w:rPr>
        <w:t>While the Law Reform Marriage and Divorce Act (1976) regulates marriage relations for persons who do not profess the Islamic faith, Muslims are governed under Islamic Family Laws (IFL), which are legislated at the state level, without option.</w:t>
      </w:r>
    </w:p>
    <w:p w14:paraId="66F129AD" w14:textId="77777777" w:rsidR="00955BB9" w:rsidRDefault="00955BB9" w:rsidP="00955BB9">
      <w:pPr>
        <w:spacing w:line="276" w:lineRule="auto"/>
        <w:jc w:val="both"/>
        <w:rPr>
          <w:rFonts w:asciiTheme="minorBidi" w:hAnsiTheme="minorBidi" w:cstheme="minorBidi"/>
          <w:b/>
          <w:bCs/>
          <w:i/>
          <w:iCs/>
          <w:sz w:val="20"/>
          <w:szCs w:val="20"/>
        </w:rPr>
      </w:pPr>
    </w:p>
    <w:p w14:paraId="7D9F7989" w14:textId="2DD53223" w:rsidR="00955BB9" w:rsidRPr="00955BB9" w:rsidRDefault="008366D8" w:rsidP="00955BB9">
      <w:pPr>
        <w:spacing w:line="276" w:lineRule="auto"/>
        <w:jc w:val="both"/>
        <w:rPr>
          <w:rFonts w:asciiTheme="minorBidi" w:hAnsiTheme="minorBidi" w:cstheme="minorBidi"/>
          <w:b/>
          <w:bCs/>
          <w:i/>
          <w:iCs/>
          <w:sz w:val="20"/>
          <w:szCs w:val="20"/>
        </w:rPr>
      </w:pPr>
      <w:r w:rsidRPr="00555102">
        <w:rPr>
          <w:rFonts w:asciiTheme="minorBidi" w:hAnsiTheme="minorBidi" w:cstheme="minorBidi"/>
          <w:b/>
          <w:bCs/>
          <w:i/>
          <w:iCs/>
          <w:sz w:val="20"/>
          <w:szCs w:val="20"/>
        </w:rPr>
        <w:t>Equa</w:t>
      </w:r>
      <w:r w:rsidR="00555102">
        <w:rPr>
          <w:rFonts w:asciiTheme="minorBidi" w:hAnsiTheme="minorBidi" w:cstheme="minorBidi"/>
          <w:b/>
          <w:bCs/>
          <w:i/>
          <w:iCs/>
          <w:sz w:val="20"/>
          <w:szCs w:val="20"/>
        </w:rPr>
        <w:t>lity among Spousal R</w:t>
      </w:r>
      <w:r w:rsidRPr="00555102">
        <w:rPr>
          <w:rFonts w:asciiTheme="minorBidi" w:hAnsiTheme="minorBidi" w:cstheme="minorBidi"/>
          <w:b/>
          <w:bCs/>
          <w:i/>
          <w:iCs/>
          <w:sz w:val="20"/>
          <w:szCs w:val="20"/>
        </w:rPr>
        <w:t xml:space="preserve">ights in Muslim </w:t>
      </w:r>
      <w:r w:rsidR="00555102">
        <w:rPr>
          <w:rFonts w:asciiTheme="minorBidi" w:hAnsiTheme="minorBidi" w:cstheme="minorBidi"/>
          <w:b/>
          <w:bCs/>
          <w:i/>
          <w:iCs/>
          <w:sz w:val="20"/>
          <w:szCs w:val="20"/>
        </w:rPr>
        <w:t>M</w:t>
      </w:r>
      <w:r w:rsidRPr="00555102">
        <w:rPr>
          <w:rFonts w:asciiTheme="minorBidi" w:hAnsiTheme="minorBidi" w:cstheme="minorBidi"/>
          <w:b/>
          <w:bCs/>
          <w:i/>
          <w:iCs/>
          <w:sz w:val="20"/>
          <w:szCs w:val="20"/>
        </w:rPr>
        <w:t>arriages</w:t>
      </w:r>
    </w:p>
    <w:p w14:paraId="178D5BD8" w14:textId="77777777" w:rsidR="00955BB9" w:rsidRDefault="00955BB9" w:rsidP="00EE22BC">
      <w:pPr>
        <w:spacing w:line="276" w:lineRule="auto"/>
        <w:jc w:val="both"/>
        <w:rPr>
          <w:rFonts w:asciiTheme="minorBidi" w:hAnsiTheme="minorBidi" w:cstheme="minorBidi"/>
          <w:sz w:val="20"/>
          <w:szCs w:val="20"/>
        </w:rPr>
      </w:pPr>
    </w:p>
    <w:p w14:paraId="68821738" w14:textId="24E01B2A" w:rsidR="008366D8" w:rsidRDefault="008366D8" w:rsidP="00EE22BC">
      <w:pPr>
        <w:spacing w:line="276" w:lineRule="auto"/>
        <w:jc w:val="both"/>
        <w:rPr>
          <w:rFonts w:asciiTheme="minorBidi" w:hAnsiTheme="minorBidi" w:cstheme="minorBidi"/>
          <w:sz w:val="20"/>
          <w:szCs w:val="20"/>
        </w:rPr>
      </w:pPr>
      <w:r w:rsidRPr="00555102">
        <w:rPr>
          <w:rFonts w:asciiTheme="minorBidi" w:hAnsiTheme="minorBidi" w:cstheme="minorBidi"/>
          <w:sz w:val="20"/>
          <w:szCs w:val="20"/>
        </w:rPr>
        <w:t xml:space="preserve">Paragraph 118 of the </w:t>
      </w:r>
      <w:r w:rsidR="00555102">
        <w:rPr>
          <w:rFonts w:asciiTheme="minorBidi" w:hAnsiTheme="minorBidi" w:cstheme="minorBidi"/>
          <w:sz w:val="20"/>
          <w:szCs w:val="20"/>
        </w:rPr>
        <w:t>Malaysia’s State Party Report</w:t>
      </w:r>
      <w:r w:rsidRPr="00555102">
        <w:rPr>
          <w:rFonts w:asciiTheme="minorBidi" w:hAnsiTheme="minorBidi" w:cstheme="minorBidi"/>
          <w:sz w:val="20"/>
          <w:szCs w:val="20"/>
        </w:rPr>
        <w:t xml:space="preserve"> states that </w:t>
      </w:r>
      <w:r w:rsidR="00D805D1">
        <w:rPr>
          <w:rFonts w:asciiTheme="minorBidi" w:hAnsiTheme="minorBidi" w:cstheme="minorBidi"/>
          <w:sz w:val="20"/>
          <w:szCs w:val="20"/>
        </w:rPr>
        <w:t>“</w:t>
      </w:r>
      <w:r w:rsidRPr="00555102">
        <w:rPr>
          <w:rFonts w:asciiTheme="minorBidi" w:hAnsiTheme="minorBidi" w:cstheme="minorBidi"/>
          <w:sz w:val="20"/>
          <w:szCs w:val="20"/>
        </w:rPr>
        <w:t>Malaysia guarantees that Muslim women have equal right</w:t>
      </w:r>
      <w:r w:rsidR="00D805D1">
        <w:rPr>
          <w:rFonts w:asciiTheme="minorBidi" w:hAnsiTheme="minorBidi" w:cstheme="minorBidi"/>
          <w:sz w:val="20"/>
          <w:szCs w:val="20"/>
        </w:rPr>
        <w:t>s</w:t>
      </w:r>
      <w:r w:rsidRPr="00555102">
        <w:rPr>
          <w:rFonts w:asciiTheme="minorBidi" w:hAnsiTheme="minorBidi" w:cstheme="minorBidi"/>
          <w:sz w:val="20"/>
          <w:szCs w:val="20"/>
        </w:rPr>
        <w:t xml:space="preserve"> in all family and marriage matters, including equal capacity as men to enter into marriage and its dissolution, covering matters related to maintenance, custody and guardianship of their children and inheritance.</w:t>
      </w:r>
      <w:r w:rsidR="00D805D1">
        <w:rPr>
          <w:rFonts w:asciiTheme="minorBidi" w:hAnsiTheme="minorBidi" w:cstheme="minorBidi"/>
          <w:sz w:val="20"/>
          <w:szCs w:val="20"/>
        </w:rPr>
        <w:t>”</w:t>
      </w:r>
      <w:r w:rsidRPr="00555102">
        <w:rPr>
          <w:rFonts w:asciiTheme="minorBidi" w:hAnsiTheme="minorBidi" w:cstheme="minorBidi"/>
          <w:sz w:val="20"/>
          <w:szCs w:val="20"/>
        </w:rPr>
        <w:t xml:space="preserve"> </w:t>
      </w:r>
      <w:r w:rsidR="00555102">
        <w:rPr>
          <w:rFonts w:asciiTheme="minorBidi" w:hAnsiTheme="minorBidi" w:cstheme="minorBidi"/>
          <w:sz w:val="20"/>
          <w:szCs w:val="20"/>
        </w:rPr>
        <w:t>However, a number of issues remain as some related laws continue to discriminate against Muslim women. These include the following:</w:t>
      </w:r>
    </w:p>
    <w:p w14:paraId="359DC636" w14:textId="77777777" w:rsidR="00555102" w:rsidRPr="00555102" w:rsidRDefault="00555102" w:rsidP="00EE22BC">
      <w:pPr>
        <w:spacing w:line="276" w:lineRule="auto"/>
        <w:jc w:val="both"/>
        <w:rPr>
          <w:rFonts w:asciiTheme="minorBidi" w:hAnsiTheme="minorBidi" w:cstheme="minorBidi"/>
          <w:b/>
          <w:bCs/>
          <w:i/>
          <w:iCs/>
          <w:sz w:val="20"/>
          <w:szCs w:val="20"/>
        </w:rPr>
      </w:pPr>
    </w:p>
    <w:p w14:paraId="61C1BA39" w14:textId="2AF80CB8" w:rsidR="008366D8" w:rsidRPr="00555102" w:rsidRDefault="008366D8" w:rsidP="00EE22BC">
      <w:pPr>
        <w:pStyle w:val="ListParagraph"/>
        <w:numPr>
          <w:ilvl w:val="0"/>
          <w:numId w:val="29"/>
        </w:numPr>
        <w:shd w:val="clear" w:color="auto" w:fill="FFFFFF"/>
        <w:spacing w:after="240" w:line="276" w:lineRule="auto"/>
        <w:jc w:val="both"/>
        <w:rPr>
          <w:rFonts w:asciiTheme="minorBidi" w:hAnsiTheme="minorBidi" w:cstheme="minorBidi"/>
          <w:sz w:val="20"/>
          <w:szCs w:val="20"/>
        </w:rPr>
      </w:pPr>
      <w:r w:rsidRPr="00555102">
        <w:rPr>
          <w:rFonts w:asciiTheme="minorBidi" w:hAnsiTheme="minorBidi" w:cstheme="minorBidi"/>
          <w:sz w:val="20"/>
          <w:szCs w:val="20"/>
        </w:rPr>
        <w:t xml:space="preserve">Muslim women still require a </w:t>
      </w:r>
      <w:r w:rsidR="00555102">
        <w:rPr>
          <w:rFonts w:asciiTheme="minorBidi" w:hAnsiTheme="minorBidi" w:cstheme="minorBidi"/>
          <w:sz w:val="20"/>
          <w:szCs w:val="20"/>
        </w:rPr>
        <w:t>guardian (</w:t>
      </w:r>
      <w:proofErr w:type="spellStart"/>
      <w:r w:rsidRPr="00555102">
        <w:rPr>
          <w:rFonts w:asciiTheme="minorBidi" w:hAnsiTheme="minorBidi" w:cstheme="minorBidi"/>
          <w:i/>
          <w:iCs/>
          <w:sz w:val="20"/>
          <w:szCs w:val="20"/>
        </w:rPr>
        <w:t>wali</w:t>
      </w:r>
      <w:proofErr w:type="spellEnd"/>
      <w:r w:rsidR="00555102">
        <w:rPr>
          <w:rFonts w:asciiTheme="minorBidi" w:hAnsiTheme="minorBidi" w:cstheme="minorBidi"/>
          <w:i/>
          <w:iCs/>
          <w:sz w:val="20"/>
          <w:szCs w:val="20"/>
        </w:rPr>
        <w:t>)</w:t>
      </w:r>
      <w:r w:rsidRPr="00555102">
        <w:rPr>
          <w:rFonts w:asciiTheme="minorBidi" w:hAnsiTheme="minorBidi" w:cstheme="minorBidi"/>
          <w:sz w:val="20"/>
          <w:szCs w:val="20"/>
        </w:rPr>
        <w:t xml:space="preserve"> to enter into a marriage, regardless </w:t>
      </w:r>
      <w:r w:rsidR="00555102">
        <w:rPr>
          <w:rFonts w:asciiTheme="minorBidi" w:hAnsiTheme="minorBidi" w:cstheme="minorBidi"/>
          <w:sz w:val="20"/>
          <w:szCs w:val="20"/>
        </w:rPr>
        <w:t>whether</w:t>
      </w:r>
      <w:r w:rsidRPr="00555102">
        <w:rPr>
          <w:rFonts w:asciiTheme="minorBidi" w:hAnsiTheme="minorBidi" w:cstheme="minorBidi"/>
          <w:sz w:val="20"/>
          <w:szCs w:val="20"/>
        </w:rPr>
        <w:t xml:space="preserve"> she is single, divorced or widowed, even though </w:t>
      </w:r>
      <w:r w:rsidR="00555102">
        <w:rPr>
          <w:rFonts w:asciiTheme="minorBidi" w:hAnsiTheme="minorBidi" w:cstheme="minorBidi"/>
          <w:sz w:val="20"/>
          <w:szCs w:val="20"/>
        </w:rPr>
        <w:t xml:space="preserve">various interpretations in </w:t>
      </w:r>
      <w:r w:rsidRPr="00555102">
        <w:rPr>
          <w:rFonts w:asciiTheme="minorBidi" w:hAnsiTheme="minorBidi" w:cstheme="minorBidi"/>
          <w:sz w:val="20"/>
          <w:szCs w:val="20"/>
        </w:rPr>
        <w:t xml:space="preserve">Islamic jurisprudence </w:t>
      </w:r>
      <w:r w:rsidR="00555102">
        <w:rPr>
          <w:rFonts w:asciiTheme="minorBidi" w:hAnsiTheme="minorBidi" w:cstheme="minorBidi"/>
          <w:sz w:val="20"/>
          <w:szCs w:val="20"/>
        </w:rPr>
        <w:t>do not</w:t>
      </w:r>
      <w:r w:rsidRPr="00555102">
        <w:rPr>
          <w:rFonts w:asciiTheme="minorBidi" w:hAnsiTheme="minorBidi" w:cstheme="minorBidi"/>
          <w:sz w:val="20"/>
          <w:szCs w:val="20"/>
        </w:rPr>
        <w:t xml:space="preserve"> stipulate </w:t>
      </w:r>
      <w:r w:rsidR="00555102">
        <w:rPr>
          <w:rFonts w:asciiTheme="minorBidi" w:hAnsiTheme="minorBidi" w:cstheme="minorBidi"/>
          <w:sz w:val="20"/>
          <w:szCs w:val="20"/>
        </w:rPr>
        <w:t xml:space="preserve">such a </w:t>
      </w:r>
      <w:r w:rsidRPr="00555102">
        <w:rPr>
          <w:rFonts w:asciiTheme="minorBidi" w:hAnsiTheme="minorBidi" w:cstheme="minorBidi"/>
          <w:sz w:val="20"/>
          <w:szCs w:val="20"/>
        </w:rPr>
        <w:t>requirement</w:t>
      </w:r>
      <w:r w:rsidR="00555102">
        <w:rPr>
          <w:rFonts w:asciiTheme="minorBidi" w:hAnsiTheme="minorBidi" w:cstheme="minorBidi"/>
          <w:sz w:val="20"/>
          <w:szCs w:val="20"/>
        </w:rPr>
        <w:t>, particularly</w:t>
      </w:r>
      <w:r w:rsidRPr="00555102">
        <w:rPr>
          <w:rFonts w:asciiTheme="minorBidi" w:hAnsiTheme="minorBidi" w:cstheme="minorBidi"/>
          <w:sz w:val="20"/>
          <w:szCs w:val="20"/>
        </w:rPr>
        <w:t xml:space="preserve"> for divorced or widowed Muslim women.</w:t>
      </w:r>
    </w:p>
    <w:p w14:paraId="0EEA3047" w14:textId="77777777" w:rsidR="00D805D1" w:rsidRPr="003E3DF9" w:rsidRDefault="00D805D1" w:rsidP="00D805D1">
      <w:pPr>
        <w:pStyle w:val="ListParagraph"/>
        <w:numPr>
          <w:ilvl w:val="0"/>
          <w:numId w:val="29"/>
        </w:numPr>
        <w:shd w:val="clear" w:color="auto" w:fill="FFFFFF"/>
        <w:spacing w:after="240" w:line="276" w:lineRule="auto"/>
        <w:jc w:val="both"/>
        <w:rPr>
          <w:rFonts w:asciiTheme="minorBidi" w:hAnsiTheme="minorBidi" w:cstheme="minorBidi"/>
          <w:sz w:val="20"/>
          <w:szCs w:val="20"/>
        </w:rPr>
      </w:pPr>
      <w:r w:rsidRPr="00555102">
        <w:rPr>
          <w:rFonts w:asciiTheme="minorBidi" w:hAnsiTheme="minorBidi" w:cstheme="minorBidi"/>
          <w:sz w:val="20"/>
          <w:szCs w:val="20"/>
        </w:rPr>
        <w:t>Muslim men can pronounce unilateral divorce (talaq)</w:t>
      </w:r>
      <w:r>
        <w:rPr>
          <w:rFonts w:asciiTheme="minorBidi" w:hAnsiTheme="minorBidi" w:cstheme="minorBidi"/>
          <w:sz w:val="20"/>
          <w:szCs w:val="20"/>
        </w:rPr>
        <w:t>.  Women do not have this right</w:t>
      </w:r>
      <w:r w:rsidRPr="00555102">
        <w:rPr>
          <w:rFonts w:asciiTheme="minorBidi" w:hAnsiTheme="minorBidi" w:cstheme="minorBidi"/>
          <w:sz w:val="20"/>
          <w:szCs w:val="20"/>
        </w:rPr>
        <w:t xml:space="preserve">, </w:t>
      </w:r>
      <w:r>
        <w:rPr>
          <w:rFonts w:asciiTheme="minorBidi" w:hAnsiTheme="minorBidi" w:cstheme="minorBidi"/>
          <w:sz w:val="20"/>
          <w:szCs w:val="20"/>
        </w:rPr>
        <w:t xml:space="preserve">thus </w:t>
      </w:r>
      <w:r w:rsidRPr="00555102">
        <w:rPr>
          <w:rFonts w:asciiTheme="minorBidi" w:hAnsiTheme="minorBidi" w:cstheme="minorBidi"/>
          <w:sz w:val="20"/>
          <w:szCs w:val="20"/>
        </w:rPr>
        <w:t xml:space="preserve">would have to apply for other forms of divorce (e.g.: </w:t>
      </w:r>
      <w:proofErr w:type="spellStart"/>
      <w:r w:rsidRPr="00555102">
        <w:rPr>
          <w:rFonts w:asciiTheme="minorBidi" w:hAnsiTheme="minorBidi" w:cstheme="minorBidi"/>
          <w:sz w:val="20"/>
          <w:szCs w:val="20"/>
        </w:rPr>
        <w:t>fasakh</w:t>
      </w:r>
      <w:proofErr w:type="spellEnd"/>
      <w:r w:rsidRPr="00555102">
        <w:rPr>
          <w:rFonts w:asciiTheme="minorBidi" w:hAnsiTheme="minorBidi" w:cstheme="minorBidi"/>
          <w:sz w:val="20"/>
          <w:szCs w:val="20"/>
        </w:rPr>
        <w:t xml:space="preserve">) which </w:t>
      </w:r>
      <w:r>
        <w:rPr>
          <w:rFonts w:asciiTheme="minorBidi" w:hAnsiTheme="minorBidi" w:cstheme="minorBidi"/>
          <w:sz w:val="20"/>
          <w:szCs w:val="20"/>
        </w:rPr>
        <w:t>is usually a protracted process involving complex legal documentation and can take up to</w:t>
      </w:r>
      <w:r w:rsidRPr="00555102">
        <w:rPr>
          <w:rFonts w:asciiTheme="minorBidi" w:hAnsiTheme="minorBidi" w:cstheme="minorBidi"/>
          <w:sz w:val="20"/>
          <w:szCs w:val="20"/>
        </w:rPr>
        <w:t xml:space="preserve"> two years in court, if not more. She would not be able to carry on her with life as immediately as the husband. Her personal/marital life is on hold until the divorce proceedings is over and the divorce is pronounced by the court.</w:t>
      </w:r>
      <w:r w:rsidRPr="00F20A0B">
        <w:t xml:space="preserve"> </w:t>
      </w:r>
      <w:r w:rsidRPr="00F20A0B">
        <w:rPr>
          <w:rFonts w:asciiTheme="minorBidi" w:hAnsiTheme="minorBidi" w:cstheme="minorBidi"/>
          <w:sz w:val="20"/>
          <w:szCs w:val="20"/>
        </w:rPr>
        <w:t xml:space="preserve">Conditions on which a woman may apply to the court for </w:t>
      </w:r>
      <w:proofErr w:type="spellStart"/>
      <w:r w:rsidRPr="00F20A0B">
        <w:rPr>
          <w:rFonts w:asciiTheme="minorBidi" w:hAnsiTheme="minorBidi" w:cstheme="minorBidi"/>
          <w:sz w:val="20"/>
          <w:szCs w:val="20"/>
        </w:rPr>
        <w:t>fasakh</w:t>
      </w:r>
      <w:proofErr w:type="spellEnd"/>
      <w:r w:rsidRPr="00F20A0B">
        <w:rPr>
          <w:rFonts w:asciiTheme="minorBidi" w:hAnsiTheme="minorBidi" w:cstheme="minorBidi"/>
          <w:sz w:val="20"/>
          <w:szCs w:val="20"/>
        </w:rPr>
        <w:t xml:space="preserve"> include if her husband: has failed to provide maintenance; has been insane or has a communicable sexually transmitted disease; treats her cruelly, including habitual assaults or making her life miserable by cruel conduct; does not treat her equally with other wives (if he has multiple wives); disposes of her property or hinders her legal rights over her property; attempts to force her to lead an immoral life; or associates with “women of ill repute.”</w:t>
      </w:r>
      <w:r>
        <w:rPr>
          <w:rFonts w:asciiTheme="minorBidi" w:hAnsiTheme="minorBidi" w:cstheme="minorBidi"/>
          <w:sz w:val="20"/>
          <w:szCs w:val="20"/>
        </w:rPr>
        <w:t xml:space="preserve">  </w:t>
      </w:r>
      <w:r w:rsidRPr="003E3DF9">
        <w:rPr>
          <w:rFonts w:asciiTheme="minorBidi" w:hAnsiTheme="minorBidi" w:cstheme="minorBidi"/>
          <w:sz w:val="20"/>
          <w:szCs w:val="20"/>
        </w:rPr>
        <w:t xml:space="preserve">The Syariah Court requires the wife to provide strong grounds before pronouncing divorce through </w:t>
      </w:r>
      <w:proofErr w:type="spellStart"/>
      <w:r w:rsidRPr="003E3DF9">
        <w:rPr>
          <w:rFonts w:asciiTheme="minorBidi" w:hAnsiTheme="minorBidi" w:cstheme="minorBidi"/>
          <w:sz w:val="20"/>
          <w:szCs w:val="20"/>
        </w:rPr>
        <w:t>fasakh</w:t>
      </w:r>
      <w:proofErr w:type="spellEnd"/>
      <w:r w:rsidRPr="003E3DF9">
        <w:rPr>
          <w:rFonts w:asciiTheme="minorBidi" w:hAnsiTheme="minorBidi" w:cstheme="minorBidi"/>
          <w:sz w:val="20"/>
          <w:szCs w:val="20"/>
        </w:rPr>
        <w:t xml:space="preserve">. </w:t>
      </w:r>
      <w:proofErr w:type="spellStart"/>
      <w:r w:rsidRPr="003E3DF9">
        <w:rPr>
          <w:rFonts w:asciiTheme="minorBidi" w:hAnsiTheme="minorBidi" w:cstheme="minorBidi"/>
          <w:sz w:val="20"/>
          <w:szCs w:val="20"/>
        </w:rPr>
        <w:t>Fasakh</w:t>
      </w:r>
      <w:proofErr w:type="spellEnd"/>
      <w:r w:rsidRPr="003E3DF9">
        <w:rPr>
          <w:rFonts w:asciiTheme="minorBidi" w:hAnsiTheme="minorBidi" w:cstheme="minorBidi"/>
          <w:sz w:val="20"/>
          <w:szCs w:val="20"/>
        </w:rPr>
        <w:t xml:space="preserve"> divorce takes a much longer time. The normal range is between six months to a year but there have been cases, which have stretched from five to ten years. These extensive delays are often the result of husbands using technical legal processes to delay the hearing of the case, husband not turning up for hearing, husband filing significant numbers of matters so as to disrupt the hearing of the matter at hand and so on.</w:t>
      </w:r>
    </w:p>
    <w:p w14:paraId="314AEF8F" w14:textId="77777777" w:rsidR="008366D8" w:rsidRPr="00555102" w:rsidRDefault="008366D8" w:rsidP="00EE22BC">
      <w:pPr>
        <w:pStyle w:val="ListParagraph"/>
        <w:numPr>
          <w:ilvl w:val="0"/>
          <w:numId w:val="29"/>
        </w:numPr>
        <w:shd w:val="clear" w:color="auto" w:fill="FFFFFF"/>
        <w:spacing w:after="240" w:line="276" w:lineRule="auto"/>
        <w:jc w:val="both"/>
        <w:rPr>
          <w:rFonts w:asciiTheme="minorBidi" w:hAnsiTheme="minorBidi" w:cstheme="minorBidi"/>
          <w:sz w:val="20"/>
          <w:szCs w:val="20"/>
        </w:rPr>
      </w:pPr>
      <w:r w:rsidRPr="00555102">
        <w:rPr>
          <w:rFonts w:asciiTheme="minorBidi" w:hAnsiTheme="minorBidi" w:cstheme="minorBidi"/>
          <w:sz w:val="20"/>
          <w:szCs w:val="20"/>
        </w:rPr>
        <w:t>Muslim mothers have the right to custody but not guardianship. Legal guardianship remains with the Muslim fathers, even if the mother has custody of the children.</w:t>
      </w:r>
    </w:p>
    <w:p w14:paraId="2F20A77E" w14:textId="1446FC9A" w:rsidR="00D805D1" w:rsidRPr="003F551E" w:rsidRDefault="00D805D1" w:rsidP="00D805D1">
      <w:pPr>
        <w:pStyle w:val="ListParagraph"/>
        <w:numPr>
          <w:ilvl w:val="0"/>
          <w:numId w:val="29"/>
        </w:numPr>
        <w:shd w:val="clear" w:color="auto" w:fill="FFFFFF"/>
        <w:spacing w:after="240" w:line="276" w:lineRule="auto"/>
        <w:jc w:val="both"/>
        <w:rPr>
          <w:rFonts w:asciiTheme="minorBidi" w:hAnsiTheme="minorBidi" w:cstheme="minorBidi"/>
          <w:b/>
          <w:sz w:val="20"/>
          <w:szCs w:val="20"/>
        </w:rPr>
      </w:pPr>
      <w:r w:rsidRPr="00555102">
        <w:rPr>
          <w:rFonts w:asciiTheme="minorBidi" w:hAnsiTheme="minorBidi" w:cstheme="minorBidi"/>
          <w:sz w:val="20"/>
          <w:szCs w:val="20"/>
        </w:rPr>
        <w:t>Inheritance remains a highly challenging area when it comes to equal distribution between</w:t>
      </w:r>
      <w:r>
        <w:rPr>
          <w:rFonts w:asciiTheme="minorBidi" w:hAnsiTheme="minorBidi" w:cstheme="minorBidi"/>
          <w:sz w:val="20"/>
          <w:szCs w:val="20"/>
        </w:rPr>
        <w:t xml:space="preserve"> men and women, for instance between</w:t>
      </w:r>
      <w:r w:rsidRPr="00555102">
        <w:rPr>
          <w:rFonts w:asciiTheme="minorBidi" w:hAnsiTheme="minorBidi" w:cstheme="minorBidi"/>
          <w:sz w:val="20"/>
          <w:szCs w:val="20"/>
        </w:rPr>
        <w:t xml:space="preserve"> sons and daughters</w:t>
      </w:r>
      <w:r>
        <w:rPr>
          <w:rFonts w:asciiTheme="minorBidi" w:hAnsiTheme="minorBidi" w:cstheme="minorBidi"/>
          <w:sz w:val="20"/>
          <w:szCs w:val="20"/>
        </w:rPr>
        <w:t xml:space="preserve">. </w:t>
      </w:r>
      <w:r w:rsidRPr="00555102">
        <w:rPr>
          <w:rFonts w:asciiTheme="minorBidi" w:hAnsiTheme="minorBidi" w:cstheme="minorBidi"/>
          <w:sz w:val="20"/>
          <w:szCs w:val="20"/>
        </w:rPr>
        <w:t>While there are efforts to work around this by granting ‘</w:t>
      </w:r>
      <w:proofErr w:type="spellStart"/>
      <w:r w:rsidRPr="00555102">
        <w:rPr>
          <w:rFonts w:asciiTheme="minorBidi" w:hAnsiTheme="minorBidi" w:cstheme="minorBidi"/>
          <w:i/>
          <w:iCs/>
          <w:sz w:val="20"/>
          <w:szCs w:val="20"/>
        </w:rPr>
        <w:t>hibah</w:t>
      </w:r>
      <w:proofErr w:type="spellEnd"/>
      <w:r w:rsidRPr="00555102">
        <w:rPr>
          <w:rFonts w:asciiTheme="minorBidi" w:hAnsiTheme="minorBidi" w:cstheme="minorBidi"/>
          <w:i/>
          <w:iCs/>
          <w:sz w:val="20"/>
          <w:szCs w:val="20"/>
        </w:rPr>
        <w:t>’</w:t>
      </w:r>
      <w:r w:rsidRPr="00555102">
        <w:rPr>
          <w:rFonts w:asciiTheme="minorBidi" w:hAnsiTheme="minorBidi" w:cstheme="minorBidi"/>
          <w:sz w:val="20"/>
          <w:szCs w:val="20"/>
        </w:rPr>
        <w:t xml:space="preserve"> or </w:t>
      </w:r>
      <w:r>
        <w:rPr>
          <w:rFonts w:asciiTheme="minorBidi" w:hAnsiTheme="minorBidi" w:cstheme="minorBidi"/>
          <w:sz w:val="20"/>
          <w:szCs w:val="20"/>
        </w:rPr>
        <w:t>a ‘g</w:t>
      </w:r>
      <w:r w:rsidRPr="00555102">
        <w:rPr>
          <w:rFonts w:asciiTheme="minorBidi" w:hAnsiTheme="minorBidi" w:cstheme="minorBidi"/>
          <w:sz w:val="20"/>
          <w:szCs w:val="20"/>
        </w:rPr>
        <w:t>ift</w:t>
      </w:r>
      <w:r>
        <w:rPr>
          <w:rFonts w:asciiTheme="minorBidi" w:hAnsiTheme="minorBidi" w:cstheme="minorBidi"/>
          <w:sz w:val="20"/>
          <w:szCs w:val="20"/>
        </w:rPr>
        <w:t>’</w:t>
      </w:r>
      <w:r w:rsidRPr="00555102">
        <w:rPr>
          <w:rFonts w:asciiTheme="minorBidi" w:hAnsiTheme="minorBidi" w:cstheme="minorBidi"/>
          <w:sz w:val="20"/>
          <w:szCs w:val="20"/>
        </w:rPr>
        <w:t xml:space="preserve"> to the daughters while the estate holder is still alive, </w:t>
      </w:r>
      <w:r>
        <w:rPr>
          <w:rFonts w:asciiTheme="minorBidi" w:hAnsiTheme="minorBidi" w:cstheme="minorBidi"/>
          <w:sz w:val="20"/>
          <w:szCs w:val="20"/>
        </w:rPr>
        <w:t>we assert that</w:t>
      </w:r>
      <w:r w:rsidRPr="00555102">
        <w:rPr>
          <w:rFonts w:asciiTheme="minorBidi" w:hAnsiTheme="minorBidi" w:cstheme="minorBidi"/>
          <w:sz w:val="20"/>
          <w:szCs w:val="20"/>
        </w:rPr>
        <w:t xml:space="preserve"> this is not a solution that is available for </w:t>
      </w:r>
      <w:r>
        <w:rPr>
          <w:rFonts w:asciiTheme="minorBidi" w:hAnsiTheme="minorBidi" w:cstheme="minorBidi"/>
          <w:sz w:val="20"/>
          <w:szCs w:val="20"/>
        </w:rPr>
        <w:t xml:space="preserve">Where </w:t>
      </w:r>
      <w:r>
        <w:rPr>
          <w:rFonts w:asciiTheme="minorBidi" w:hAnsiTheme="minorBidi" w:cstheme="minorBidi"/>
          <w:sz w:val="20"/>
          <w:szCs w:val="20"/>
        </w:rPr>
        <w:t>e.g.,</w:t>
      </w:r>
      <w:r>
        <w:rPr>
          <w:rFonts w:asciiTheme="minorBidi" w:hAnsiTheme="minorBidi" w:cstheme="minorBidi"/>
          <w:sz w:val="20"/>
          <w:szCs w:val="20"/>
        </w:rPr>
        <w:t xml:space="preserve"> the beneficiaries are reliant</w:t>
      </w:r>
      <w:r w:rsidRPr="00555102">
        <w:rPr>
          <w:rFonts w:asciiTheme="minorBidi" w:hAnsiTheme="minorBidi" w:cstheme="minorBidi"/>
          <w:sz w:val="20"/>
          <w:szCs w:val="20"/>
        </w:rPr>
        <w:t xml:space="preserve"> on the savings of the </w:t>
      </w:r>
      <w:r>
        <w:rPr>
          <w:rFonts w:asciiTheme="minorBidi" w:hAnsiTheme="minorBidi" w:cstheme="minorBidi"/>
          <w:sz w:val="20"/>
          <w:szCs w:val="20"/>
        </w:rPr>
        <w:t>deceased</w:t>
      </w:r>
      <w:r w:rsidRPr="00555102">
        <w:rPr>
          <w:rFonts w:asciiTheme="minorBidi" w:hAnsiTheme="minorBidi" w:cstheme="minorBidi"/>
          <w:sz w:val="20"/>
          <w:szCs w:val="20"/>
        </w:rPr>
        <w:t xml:space="preserve"> including the contributions made to the Employees Provident Fund (EPF)</w:t>
      </w:r>
      <w:r>
        <w:rPr>
          <w:rFonts w:asciiTheme="minorBidi" w:hAnsiTheme="minorBidi" w:cstheme="minorBidi"/>
          <w:sz w:val="20"/>
          <w:szCs w:val="20"/>
        </w:rPr>
        <w:t xml:space="preserve">, again equal distribution is not possible as </w:t>
      </w:r>
      <w:proofErr w:type="spellStart"/>
      <w:r>
        <w:rPr>
          <w:rFonts w:asciiTheme="minorBidi" w:hAnsiTheme="minorBidi" w:cstheme="minorBidi"/>
          <w:sz w:val="20"/>
          <w:szCs w:val="20"/>
        </w:rPr>
        <w:t>faraid</w:t>
      </w:r>
      <w:proofErr w:type="spellEnd"/>
      <w:r>
        <w:rPr>
          <w:rFonts w:asciiTheme="minorBidi" w:hAnsiTheme="minorBidi" w:cstheme="minorBidi"/>
          <w:sz w:val="20"/>
          <w:szCs w:val="20"/>
        </w:rPr>
        <w:t xml:space="preserve"> rules apply automatically, even if equal distribution is the wish of the deceased.</w:t>
      </w:r>
      <w:r w:rsidRPr="00555102">
        <w:rPr>
          <w:rFonts w:asciiTheme="minorBidi" w:hAnsiTheme="minorBidi" w:cstheme="minorBidi"/>
          <w:sz w:val="20"/>
          <w:szCs w:val="20"/>
        </w:rPr>
        <w:t xml:space="preserve"> In addition, the existing ‘</w:t>
      </w:r>
      <w:proofErr w:type="spellStart"/>
      <w:r w:rsidRPr="00555102">
        <w:rPr>
          <w:rFonts w:asciiTheme="minorBidi" w:hAnsiTheme="minorBidi" w:cstheme="minorBidi"/>
          <w:i/>
          <w:iCs/>
          <w:sz w:val="20"/>
          <w:szCs w:val="20"/>
        </w:rPr>
        <w:t>faraid</w:t>
      </w:r>
      <w:proofErr w:type="spellEnd"/>
      <w:r w:rsidRPr="00555102">
        <w:rPr>
          <w:rFonts w:asciiTheme="minorBidi" w:hAnsiTheme="minorBidi" w:cstheme="minorBidi"/>
          <w:i/>
          <w:iCs/>
          <w:sz w:val="20"/>
          <w:szCs w:val="20"/>
        </w:rPr>
        <w:t>’</w:t>
      </w:r>
      <w:r w:rsidRPr="00555102">
        <w:rPr>
          <w:rFonts w:asciiTheme="minorBidi" w:hAnsiTheme="minorBidi" w:cstheme="minorBidi"/>
          <w:sz w:val="20"/>
          <w:szCs w:val="20"/>
        </w:rPr>
        <w:t xml:space="preserve"> rules affect how other people can inherit from Muslim women, regardless if she is married or not, with or without children. </w:t>
      </w:r>
      <w:proofErr w:type="spellStart"/>
      <w:r w:rsidRPr="00555102">
        <w:rPr>
          <w:rFonts w:asciiTheme="minorBidi" w:hAnsiTheme="minorBidi" w:cstheme="minorBidi"/>
          <w:sz w:val="20"/>
          <w:szCs w:val="20"/>
        </w:rPr>
        <w:t>Baitulmal</w:t>
      </w:r>
      <w:proofErr w:type="spellEnd"/>
      <w:r>
        <w:rPr>
          <w:rFonts w:asciiTheme="minorBidi" w:hAnsiTheme="minorBidi" w:cstheme="minorBidi"/>
          <w:sz w:val="20"/>
          <w:szCs w:val="20"/>
        </w:rPr>
        <w:t>, the government body for inheritance management of Malaysia’s Muslim citizens</w:t>
      </w:r>
      <w:r w:rsidRPr="00555102">
        <w:rPr>
          <w:rStyle w:val="FootnoteReference"/>
          <w:rFonts w:asciiTheme="minorBidi" w:hAnsiTheme="minorBidi" w:cstheme="minorBidi"/>
          <w:sz w:val="20"/>
          <w:szCs w:val="20"/>
        </w:rPr>
        <w:footnoteReference w:id="7"/>
      </w:r>
      <w:r w:rsidRPr="00555102">
        <w:rPr>
          <w:rFonts w:asciiTheme="minorBidi" w:hAnsiTheme="minorBidi" w:cstheme="minorBidi"/>
          <w:sz w:val="20"/>
          <w:szCs w:val="20"/>
        </w:rPr>
        <w:t xml:space="preserve"> stands to have a significant portion, if not all, of her estate.</w:t>
      </w:r>
    </w:p>
    <w:p w14:paraId="7B1BF006" w14:textId="703ABF0B" w:rsidR="003F551E" w:rsidRDefault="003F551E" w:rsidP="00EE22BC">
      <w:pPr>
        <w:spacing w:line="276" w:lineRule="auto"/>
        <w:jc w:val="both"/>
        <w:rPr>
          <w:rFonts w:asciiTheme="minorBidi" w:hAnsiTheme="minorBidi" w:cstheme="minorBidi"/>
          <w:b/>
          <w:bCs/>
          <w:i/>
          <w:iCs/>
          <w:sz w:val="20"/>
          <w:szCs w:val="20"/>
        </w:rPr>
      </w:pPr>
      <w:r>
        <w:rPr>
          <w:rFonts w:asciiTheme="minorBidi" w:hAnsiTheme="minorBidi" w:cstheme="minorBidi"/>
          <w:b/>
          <w:bCs/>
          <w:i/>
          <w:iCs/>
          <w:sz w:val="20"/>
          <w:szCs w:val="20"/>
        </w:rPr>
        <w:t>Polygamy</w:t>
      </w:r>
    </w:p>
    <w:p w14:paraId="54CDE8FE" w14:textId="77777777" w:rsidR="003F551E" w:rsidRPr="003F551E" w:rsidRDefault="003F551E" w:rsidP="00EE22BC">
      <w:pPr>
        <w:spacing w:line="276" w:lineRule="auto"/>
        <w:jc w:val="both"/>
        <w:rPr>
          <w:rFonts w:asciiTheme="minorBidi" w:hAnsiTheme="minorBidi" w:cstheme="minorBidi"/>
          <w:b/>
          <w:bCs/>
          <w:i/>
          <w:iCs/>
          <w:sz w:val="18"/>
          <w:szCs w:val="18"/>
        </w:rPr>
      </w:pPr>
    </w:p>
    <w:p w14:paraId="692CD305" w14:textId="77777777" w:rsidR="00D805D1" w:rsidRDefault="00D805D1" w:rsidP="00D805D1">
      <w:pPr>
        <w:spacing w:line="276" w:lineRule="auto"/>
        <w:jc w:val="both"/>
        <w:rPr>
          <w:rFonts w:asciiTheme="minorBidi" w:hAnsiTheme="minorBidi" w:cstheme="minorBidi"/>
          <w:sz w:val="20"/>
          <w:szCs w:val="20"/>
        </w:rPr>
      </w:pPr>
      <w:r>
        <w:rPr>
          <w:rFonts w:asciiTheme="minorBidi" w:hAnsiTheme="minorBidi" w:cstheme="minorBidi"/>
          <w:sz w:val="20"/>
          <w:szCs w:val="20"/>
        </w:rPr>
        <w:t>Since</w:t>
      </w:r>
      <w:r w:rsidRPr="00682E75">
        <w:rPr>
          <w:rFonts w:asciiTheme="minorBidi" w:hAnsiTheme="minorBidi" w:cstheme="minorBidi"/>
          <w:sz w:val="20"/>
          <w:szCs w:val="20"/>
        </w:rPr>
        <w:t xml:space="preserve"> 1994, </w:t>
      </w:r>
      <w:r>
        <w:rPr>
          <w:rFonts w:asciiTheme="minorBidi" w:hAnsiTheme="minorBidi" w:cstheme="minorBidi"/>
          <w:sz w:val="20"/>
          <w:szCs w:val="20"/>
        </w:rPr>
        <w:t>several rounds of</w:t>
      </w:r>
      <w:r w:rsidRPr="00682E75">
        <w:rPr>
          <w:rFonts w:asciiTheme="minorBidi" w:hAnsiTheme="minorBidi" w:cstheme="minorBidi"/>
          <w:sz w:val="20"/>
          <w:szCs w:val="20"/>
        </w:rPr>
        <w:t xml:space="preserve"> law reform </w:t>
      </w:r>
      <w:r>
        <w:rPr>
          <w:rFonts w:asciiTheme="minorBidi" w:hAnsiTheme="minorBidi" w:cstheme="minorBidi"/>
          <w:sz w:val="20"/>
          <w:szCs w:val="20"/>
        </w:rPr>
        <w:t xml:space="preserve">have </w:t>
      </w:r>
      <w:r w:rsidRPr="00682E75">
        <w:rPr>
          <w:rFonts w:asciiTheme="minorBidi" w:hAnsiTheme="minorBidi" w:cstheme="minorBidi"/>
          <w:sz w:val="20"/>
          <w:szCs w:val="20"/>
        </w:rPr>
        <w:t xml:space="preserve">chiseled away at rights </w:t>
      </w:r>
      <w:r>
        <w:rPr>
          <w:rFonts w:asciiTheme="minorBidi" w:hAnsiTheme="minorBidi" w:cstheme="minorBidi"/>
          <w:sz w:val="20"/>
          <w:szCs w:val="20"/>
        </w:rPr>
        <w:t xml:space="preserve">of wives in polygamous marriages.  For example, </w:t>
      </w:r>
      <w:r w:rsidRPr="00682E75">
        <w:rPr>
          <w:rFonts w:asciiTheme="minorBidi" w:hAnsiTheme="minorBidi" w:cstheme="minorBidi"/>
          <w:sz w:val="20"/>
          <w:szCs w:val="20"/>
        </w:rPr>
        <w:t xml:space="preserve">polygamy committed without the court’s permission </w:t>
      </w:r>
      <w:r>
        <w:rPr>
          <w:rFonts w:asciiTheme="minorBidi" w:hAnsiTheme="minorBidi" w:cstheme="minorBidi"/>
          <w:sz w:val="20"/>
          <w:szCs w:val="20"/>
        </w:rPr>
        <w:t>can</w:t>
      </w:r>
      <w:r w:rsidRPr="00682E75">
        <w:rPr>
          <w:rFonts w:asciiTheme="minorBidi" w:hAnsiTheme="minorBidi" w:cstheme="minorBidi"/>
          <w:sz w:val="20"/>
          <w:szCs w:val="20"/>
        </w:rPr>
        <w:t xml:space="preserve"> be registered as legal, upon payment of a small fine</w:t>
      </w:r>
      <w:r>
        <w:rPr>
          <w:rFonts w:asciiTheme="minorBidi" w:hAnsiTheme="minorBidi" w:cstheme="minorBidi"/>
          <w:sz w:val="20"/>
          <w:szCs w:val="20"/>
        </w:rPr>
        <w:t xml:space="preserve"> -</w:t>
      </w:r>
      <w:r w:rsidRPr="00682E75">
        <w:rPr>
          <w:rFonts w:asciiTheme="minorBidi" w:hAnsiTheme="minorBidi" w:cstheme="minorBidi"/>
          <w:sz w:val="20"/>
          <w:szCs w:val="20"/>
        </w:rPr>
        <w:t xml:space="preserve"> creat</w:t>
      </w:r>
      <w:r>
        <w:rPr>
          <w:rFonts w:asciiTheme="minorBidi" w:hAnsiTheme="minorBidi" w:cstheme="minorBidi"/>
          <w:sz w:val="20"/>
          <w:szCs w:val="20"/>
        </w:rPr>
        <w:t>ing</w:t>
      </w:r>
      <w:r w:rsidRPr="00682E75">
        <w:rPr>
          <w:rFonts w:asciiTheme="minorBidi" w:hAnsiTheme="minorBidi" w:cstheme="minorBidi"/>
          <w:sz w:val="20"/>
          <w:szCs w:val="20"/>
        </w:rPr>
        <w:t xml:space="preserve"> a legal loophole which led to a proliferation of men who divorce their wives at will and who take second, third and fourth wives without the permission of the court. The fifth condition for polygamy– ‘no drop in standard of living of existing family’ – was repealed, thus eliminating an important condition that a man has to fulfil before the court would consider giving him permission to marry again.</w:t>
      </w:r>
    </w:p>
    <w:p w14:paraId="77A85B40" w14:textId="77777777" w:rsidR="00D805D1" w:rsidRPr="00682E75" w:rsidRDefault="00D805D1" w:rsidP="00D805D1">
      <w:pPr>
        <w:spacing w:line="276" w:lineRule="auto"/>
        <w:jc w:val="both"/>
        <w:rPr>
          <w:rFonts w:asciiTheme="minorBidi" w:hAnsiTheme="minorBidi" w:cstheme="minorBidi"/>
          <w:sz w:val="20"/>
          <w:szCs w:val="20"/>
        </w:rPr>
      </w:pPr>
    </w:p>
    <w:p w14:paraId="10C1B0CC" w14:textId="6CFCD051" w:rsidR="00D805D1" w:rsidRDefault="00D805D1" w:rsidP="00D805D1">
      <w:pPr>
        <w:spacing w:line="276" w:lineRule="auto"/>
        <w:jc w:val="both"/>
        <w:rPr>
          <w:rFonts w:asciiTheme="minorBidi" w:hAnsiTheme="minorBidi" w:cstheme="minorBidi"/>
          <w:sz w:val="20"/>
          <w:szCs w:val="20"/>
        </w:rPr>
      </w:pPr>
      <w:r w:rsidRPr="00682E75">
        <w:rPr>
          <w:rFonts w:asciiTheme="minorBidi" w:hAnsiTheme="minorBidi" w:cstheme="minorBidi"/>
          <w:sz w:val="20"/>
          <w:szCs w:val="20"/>
        </w:rPr>
        <w:t xml:space="preserve">Ten years forward, </w:t>
      </w:r>
      <w:r>
        <w:rPr>
          <w:rFonts w:asciiTheme="minorBidi" w:hAnsiTheme="minorBidi" w:cstheme="minorBidi"/>
          <w:sz w:val="20"/>
          <w:szCs w:val="20"/>
        </w:rPr>
        <w:t>m</w:t>
      </w:r>
      <w:r w:rsidRPr="00682E75">
        <w:rPr>
          <w:rFonts w:asciiTheme="minorBidi" w:hAnsiTheme="minorBidi" w:cstheme="minorBidi"/>
          <w:sz w:val="20"/>
          <w:szCs w:val="20"/>
        </w:rPr>
        <w:t>ore legal rights were given to men and the use of gender</w:t>
      </w:r>
      <w:r w:rsidR="00E72F62">
        <w:rPr>
          <w:rFonts w:asciiTheme="minorBidi" w:hAnsiTheme="minorBidi" w:cstheme="minorBidi"/>
          <w:sz w:val="20"/>
          <w:szCs w:val="20"/>
        </w:rPr>
        <w:t>-</w:t>
      </w:r>
      <w:r w:rsidRPr="00682E75">
        <w:rPr>
          <w:rFonts w:asciiTheme="minorBidi" w:hAnsiTheme="minorBidi" w:cstheme="minorBidi"/>
          <w:sz w:val="20"/>
          <w:szCs w:val="20"/>
        </w:rPr>
        <w:t>neutral language extended to men rights that historically were seen as the rights of women. Amendments were first introduced in the state of Selangor in 2003, and thereafter the Islamic Family Law (Federal Territories) (Amendment) Act 2006 was passed in Parliament applicable for Federal Territories.</w:t>
      </w:r>
      <w:r>
        <w:rPr>
          <w:rFonts w:asciiTheme="minorBidi" w:hAnsiTheme="minorBidi" w:cstheme="minorBidi"/>
          <w:sz w:val="20"/>
          <w:szCs w:val="20"/>
        </w:rPr>
        <w:t xml:space="preserve">  For example,</w:t>
      </w:r>
      <w:r w:rsidRPr="00682E75">
        <w:rPr>
          <w:rFonts w:asciiTheme="minorBidi" w:hAnsiTheme="minorBidi" w:cstheme="minorBidi"/>
          <w:sz w:val="20"/>
          <w:szCs w:val="20"/>
        </w:rPr>
        <w:t xml:space="preserve"> the </w:t>
      </w:r>
      <w:r w:rsidRPr="00682E75">
        <w:rPr>
          <w:rFonts w:asciiTheme="minorBidi" w:hAnsiTheme="minorBidi" w:cstheme="minorBidi"/>
          <w:sz w:val="20"/>
          <w:szCs w:val="20"/>
        </w:rPr>
        <w:lastRenderedPageBreak/>
        <w:t>husband</w:t>
      </w:r>
      <w:r>
        <w:rPr>
          <w:rFonts w:asciiTheme="minorBidi" w:hAnsiTheme="minorBidi" w:cstheme="minorBidi"/>
          <w:sz w:val="20"/>
          <w:szCs w:val="20"/>
        </w:rPr>
        <w:t xml:space="preserve"> now has</w:t>
      </w:r>
      <w:r w:rsidRPr="00682E75">
        <w:rPr>
          <w:rFonts w:asciiTheme="minorBidi" w:hAnsiTheme="minorBidi" w:cstheme="minorBidi"/>
          <w:sz w:val="20"/>
          <w:szCs w:val="20"/>
        </w:rPr>
        <w:t xml:space="preserve"> the right to claim a share of the matrimonial assets upon his polygamous marriage (section 23(9)); This provision created a gross injury upon the rights of an existing wife where a husband who is going to marry a new wife would be able to seek the sale of the matrimonial home and make claims on the matrimonial assets in order to support his new family</w:t>
      </w:r>
      <w:r>
        <w:rPr>
          <w:rFonts w:asciiTheme="minorBidi" w:hAnsiTheme="minorBidi" w:cstheme="minorBidi"/>
          <w:sz w:val="20"/>
          <w:szCs w:val="20"/>
        </w:rPr>
        <w:t xml:space="preserve">.  </w:t>
      </w:r>
    </w:p>
    <w:p w14:paraId="0628E02D" w14:textId="77777777" w:rsidR="00D805D1" w:rsidRDefault="00D805D1" w:rsidP="00EE22BC">
      <w:pPr>
        <w:spacing w:line="276" w:lineRule="auto"/>
        <w:jc w:val="both"/>
        <w:rPr>
          <w:rFonts w:asciiTheme="minorBidi" w:hAnsiTheme="minorBidi" w:cstheme="minorBidi"/>
          <w:sz w:val="20"/>
          <w:szCs w:val="20"/>
        </w:rPr>
      </w:pPr>
    </w:p>
    <w:p w14:paraId="4BDD930D" w14:textId="77777777" w:rsidR="00D805D1" w:rsidRPr="003F551E" w:rsidRDefault="003F551E" w:rsidP="00D805D1">
      <w:pPr>
        <w:spacing w:line="276" w:lineRule="auto"/>
        <w:jc w:val="both"/>
        <w:rPr>
          <w:rFonts w:asciiTheme="minorBidi" w:hAnsiTheme="minorBidi" w:cstheme="minorBidi"/>
          <w:sz w:val="20"/>
          <w:szCs w:val="20"/>
        </w:rPr>
      </w:pPr>
      <w:r w:rsidRPr="003F551E">
        <w:rPr>
          <w:rFonts w:asciiTheme="minorBidi" w:hAnsiTheme="minorBidi" w:cstheme="minorBidi"/>
          <w:sz w:val="20"/>
          <w:szCs w:val="20"/>
        </w:rPr>
        <w:t>Malaysia’s State Party Report states that ‘</w:t>
      </w:r>
      <w:r w:rsidR="00EE22BC">
        <w:rPr>
          <w:rFonts w:asciiTheme="minorBidi" w:hAnsiTheme="minorBidi" w:cstheme="minorBidi"/>
          <w:sz w:val="20"/>
          <w:szCs w:val="20"/>
        </w:rPr>
        <w:t>i</w:t>
      </w:r>
      <w:r w:rsidRPr="003F551E">
        <w:rPr>
          <w:rFonts w:asciiTheme="minorBidi" w:hAnsiTheme="minorBidi" w:cstheme="minorBidi"/>
          <w:sz w:val="20"/>
          <w:szCs w:val="20"/>
        </w:rPr>
        <w:t>n making sure that the existing wife’s concerns are heard and considered before the court decides the husband’s application to contract a polygamous marriage, the Syariah Judiciary Department (JKSM) has issued Practice Direction No. 7 of 2021 which stipulates that the Syariah court is to summon the existing wife as a party in the application case.”</w:t>
      </w:r>
      <w:r>
        <w:rPr>
          <w:rStyle w:val="FootnoteReference"/>
          <w:rFonts w:asciiTheme="minorBidi" w:hAnsiTheme="minorBidi" w:cstheme="minorBidi"/>
          <w:sz w:val="20"/>
          <w:szCs w:val="20"/>
        </w:rPr>
        <w:footnoteReference w:id="8"/>
      </w:r>
      <w:r w:rsidRPr="003F551E">
        <w:rPr>
          <w:rFonts w:asciiTheme="minorBidi" w:hAnsiTheme="minorBidi" w:cstheme="minorBidi"/>
          <w:sz w:val="20"/>
          <w:szCs w:val="20"/>
        </w:rPr>
        <w:t xml:space="preserve"> However, it is important to note that the Practice Direction No.7 of 2021 issued by the Syariah Judiciary Department (JKSM) is only </w:t>
      </w:r>
      <w:r w:rsidRPr="003F551E">
        <w:rPr>
          <w:rFonts w:asciiTheme="minorBidi" w:hAnsiTheme="minorBidi" w:cstheme="minorBidi"/>
          <w:i/>
          <w:iCs/>
          <w:sz w:val="20"/>
          <w:szCs w:val="20"/>
        </w:rPr>
        <w:t>persuasive</w:t>
      </w:r>
      <w:r w:rsidRPr="003F551E">
        <w:rPr>
          <w:rFonts w:asciiTheme="minorBidi" w:hAnsiTheme="minorBidi" w:cstheme="minorBidi"/>
          <w:sz w:val="20"/>
          <w:szCs w:val="20"/>
        </w:rPr>
        <w:t xml:space="preserve"> in nature. </w:t>
      </w:r>
      <w:r w:rsidR="00D805D1" w:rsidRPr="003F551E">
        <w:rPr>
          <w:rFonts w:asciiTheme="minorBidi" w:hAnsiTheme="minorBidi" w:cstheme="minorBidi"/>
          <w:sz w:val="20"/>
          <w:szCs w:val="20"/>
        </w:rPr>
        <w:t>T</w:t>
      </w:r>
      <w:r w:rsidR="00D805D1">
        <w:rPr>
          <w:rFonts w:asciiTheme="minorBidi" w:hAnsiTheme="minorBidi" w:cstheme="minorBidi"/>
          <w:sz w:val="20"/>
          <w:szCs w:val="20"/>
        </w:rPr>
        <w:t>hus, t</w:t>
      </w:r>
      <w:r w:rsidR="00D805D1" w:rsidRPr="003F551E">
        <w:rPr>
          <w:rFonts w:asciiTheme="minorBidi" w:hAnsiTheme="minorBidi" w:cstheme="minorBidi"/>
          <w:sz w:val="20"/>
          <w:szCs w:val="20"/>
        </w:rPr>
        <w:t xml:space="preserve">he husband’s application for a polygamous marriage </w:t>
      </w:r>
      <w:r w:rsidR="00D805D1">
        <w:rPr>
          <w:rFonts w:asciiTheme="minorBidi" w:hAnsiTheme="minorBidi" w:cstheme="minorBidi"/>
          <w:sz w:val="20"/>
          <w:szCs w:val="20"/>
        </w:rPr>
        <w:t>can</w:t>
      </w:r>
      <w:r w:rsidR="00D805D1" w:rsidRPr="003F551E">
        <w:rPr>
          <w:rFonts w:asciiTheme="minorBidi" w:hAnsiTheme="minorBidi" w:cstheme="minorBidi"/>
          <w:sz w:val="20"/>
          <w:szCs w:val="20"/>
        </w:rPr>
        <w:t xml:space="preserve"> continue </w:t>
      </w:r>
      <w:r w:rsidR="00D805D1">
        <w:rPr>
          <w:rFonts w:asciiTheme="minorBidi" w:hAnsiTheme="minorBidi" w:cstheme="minorBidi"/>
          <w:sz w:val="20"/>
          <w:szCs w:val="20"/>
        </w:rPr>
        <w:t>regardless of whether</w:t>
      </w:r>
      <w:r w:rsidR="00D805D1" w:rsidRPr="003F551E">
        <w:rPr>
          <w:rFonts w:asciiTheme="minorBidi" w:hAnsiTheme="minorBidi" w:cstheme="minorBidi"/>
          <w:sz w:val="20"/>
          <w:szCs w:val="20"/>
        </w:rPr>
        <w:t xml:space="preserve"> the </w:t>
      </w:r>
      <w:r w:rsidR="00D805D1">
        <w:rPr>
          <w:rFonts w:asciiTheme="minorBidi" w:hAnsiTheme="minorBidi" w:cstheme="minorBidi"/>
          <w:sz w:val="20"/>
          <w:szCs w:val="20"/>
        </w:rPr>
        <w:t>existing wife and/or family is consulted or not.</w:t>
      </w:r>
    </w:p>
    <w:p w14:paraId="2B8A4B7B" w14:textId="77777777" w:rsidR="00CA0A98" w:rsidRPr="00CA0A98" w:rsidRDefault="00CA0A98" w:rsidP="00EE22BC">
      <w:pPr>
        <w:spacing w:line="276" w:lineRule="auto"/>
        <w:jc w:val="both"/>
        <w:rPr>
          <w:rFonts w:asciiTheme="minorBidi" w:hAnsiTheme="minorBidi" w:cstheme="minorBidi"/>
          <w:b/>
          <w:bCs/>
          <w:i/>
          <w:iCs/>
          <w:sz w:val="20"/>
          <w:szCs w:val="20"/>
        </w:rPr>
      </w:pPr>
    </w:p>
    <w:p w14:paraId="145B31F4" w14:textId="5140EE0E" w:rsidR="008366D8" w:rsidRDefault="00CA0A98" w:rsidP="00EE22BC">
      <w:pPr>
        <w:spacing w:line="276" w:lineRule="auto"/>
        <w:jc w:val="both"/>
        <w:rPr>
          <w:rFonts w:asciiTheme="minorBidi" w:hAnsiTheme="minorBidi" w:cstheme="minorBidi"/>
          <w:b/>
          <w:bCs/>
          <w:i/>
          <w:iCs/>
          <w:sz w:val="20"/>
          <w:szCs w:val="20"/>
        </w:rPr>
      </w:pPr>
      <w:r>
        <w:rPr>
          <w:rFonts w:asciiTheme="minorBidi" w:hAnsiTheme="minorBidi" w:cstheme="minorBidi"/>
          <w:b/>
          <w:bCs/>
          <w:i/>
          <w:iCs/>
          <w:sz w:val="20"/>
          <w:szCs w:val="20"/>
        </w:rPr>
        <w:t xml:space="preserve">Inequality in </w:t>
      </w:r>
      <w:r w:rsidR="008366D8" w:rsidRPr="00CA0A98">
        <w:rPr>
          <w:rFonts w:asciiTheme="minorBidi" w:hAnsiTheme="minorBidi" w:cstheme="minorBidi"/>
          <w:b/>
          <w:bCs/>
          <w:i/>
          <w:iCs/>
          <w:sz w:val="20"/>
          <w:szCs w:val="20"/>
        </w:rPr>
        <w:t xml:space="preserve">Financial </w:t>
      </w:r>
      <w:r>
        <w:rPr>
          <w:rFonts w:asciiTheme="minorBidi" w:hAnsiTheme="minorBidi" w:cstheme="minorBidi"/>
          <w:b/>
          <w:bCs/>
          <w:i/>
          <w:iCs/>
          <w:sz w:val="20"/>
          <w:szCs w:val="20"/>
        </w:rPr>
        <w:t>Rights of Women</w:t>
      </w:r>
    </w:p>
    <w:p w14:paraId="0658A2C1" w14:textId="77777777" w:rsidR="00CA0A98" w:rsidRPr="00CA0A98" w:rsidRDefault="00CA0A98" w:rsidP="00EE22BC">
      <w:pPr>
        <w:spacing w:line="276" w:lineRule="auto"/>
        <w:jc w:val="both"/>
        <w:rPr>
          <w:rFonts w:asciiTheme="minorBidi" w:hAnsiTheme="minorBidi" w:cstheme="minorBidi"/>
          <w:b/>
          <w:bCs/>
          <w:i/>
          <w:iCs/>
          <w:sz w:val="20"/>
          <w:szCs w:val="20"/>
        </w:rPr>
      </w:pPr>
    </w:p>
    <w:p w14:paraId="0998225B" w14:textId="6EB76D09" w:rsidR="008366D8" w:rsidRDefault="008366D8" w:rsidP="00EE22BC">
      <w:pPr>
        <w:shd w:val="clear" w:color="auto" w:fill="FFFFFF"/>
        <w:spacing w:after="240" w:line="276" w:lineRule="auto"/>
        <w:jc w:val="both"/>
        <w:rPr>
          <w:rFonts w:asciiTheme="minorBidi" w:hAnsiTheme="minorBidi" w:cstheme="minorBidi"/>
          <w:sz w:val="20"/>
          <w:szCs w:val="20"/>
        </w:rPr>
      </w:pPr>
      <w:r w:rsidRPr="00CA0A98">
        <w:rPr>
          <w:rFonts w:asciiTheme="minorBidi" w:hAnsiTheme="minorBidi" w:cstheme="minorBidi"/>
          <w:sz w:val="20"/>
          <w:szCs w:val="20"/>
        </w:rPr>
        <w:t xml:space="preserve">The issues highlighted in the NGO CEDAW Shadow Report for the Malaysian government review in 2018 have not been addressed and still remain relevant. </w:t>
      </w:r>
      <w:r w:rsidR="00CA0A98">
        <w:rPr>
          <w:rFonts w:asciiTheme="minorBidi" w:hAnsiTheme="minorBidi" w:cstheme="minorBidi"/>
          <w:sz w:val="20"/>
          <w:szCs w:val="20"/>
        </w:rPr>
        <w:t xml:space="preserve">Owing to the lack of action </w:t>
      </w:r>
      <w:r w:rsidRPr="00CA0A98">
        <w:rPr>
          <w:rFonts w:asciiTheme="minorBidi" w:hAnsiTheme="minorBidi" w:cstheme="minorBidi"/>
          <w:sz w:val="20"/>
          <w:szCs w:val="20"/>
        </w:rPr>
        <w:t>from the government</w:t>
      </w:r>
      <w:r w:rsidR="00CA0A98">
        <w:rPr>
          <w:rFonts w:asciiTheme="minorBidi" w:hAnsiTheme="minorBidi" w:cstheme="minorBidi"/>
          <w:sz w:val="20"/>
          <w:szCs w:val="20"/>
        </w:rPr>
        <w:t xml:space="preserve"> </w:t>
      </w:r>
      <w:r w:rsidRPr="00CA0A98">
        <w:rPr>
          <w:rFonts w:asciiTheme="minorBidi" w:hAnsiTheme="minorBidi" w:cstheme="minorBidi"/>
          <w:sz w:val="20"/>
          <w:szCs w:val="20"/>
        </w:rPr>
        <w:t xml:space="preserve">Muslim women's financial rights continues to regress. The provisions pertaining a Muslim wife’s financial rights as stated in paragraph 121 of Malaysia’s sixth periodic report, is the written law which is not disputed. It is the extent to which these rights are granted and fulfilled which is the cause for concern. </w:t>
      </w:r>
    </w:p>
    <w:p w14:paraId="3D003E04" w14:textId="63DBD64C" w:rsidR="00D805D1" w:rsidRPr="00CA0A98" w:rsidRDefault="00D805D1" w:rsidP="00D805D1">
      <w:pPr>
        <w:shd w:val="clear" w:color="auto" w:fill="FFFFFF"/>
        <w:spacing w:after="240" w:line="276" w:lineRule="auto"/>
        <w:jc w:val="both"/>
        <w:rPr>
          <w:rFonts w:asciiTheme="minorBidi" w:hAnsiTheme="minorBidi" w:cstheme="minorBidi"/>
          <w:sz w:val="20"/>
          <w:szCs w:val="20"/>
        </w:rPr>
      </w:pPr>
      <w:r w:rsidRPr="00F20A0B">
        <w:rPr>
          <w:rFonts w:asciiTheme="minorBidi" w:hAnsiTheme="minorBidi" w:cstheme="minorBidi"/>
          <w:sz w:val="20"/>
          <w:szCs w:val="20"/>
        </w:rPr>
        <w:t xml:space="preserve">The </w:t>
      </w:r>
      <w:r>
        <w:rPr>
          <w:rFonts w:asciiTheme="minorBidi" w:hAnsiTheme="minorBidi" w:cstheme="minorBidi"/>
          <w:sz w:val="20"/>
          <w:szCs w:val="20"/>
        </w:rPr>
        <w:t>prevalent practice</w:t>
      </w:r>
      <w:r w:rsidRPr="00F20A0B">
        <w:rPr>
          <w:rFonts w:asciiTheme="minorBidi" w:hAnsiTheme="minorBidi" w:cstheme="minorBidi"/>
          <w:sz w:val="20"/>
          <w:szCs w:val="20"/>
        </w:rPr>
        <w:t xml:space="preserve"> on matrimonial assets is that a wife may claim one-third of the properties acquired by the husband during the marriage in recognition of her contributions in looking after the family. The gender-neutral language on matrimonial assets in the IFLA (section 122) enables either spouse to claim a share in the properties acquired by the other spouse during the marriage.</w:t>
      </w:r>
      <w:r>
        <w:rPr>
          <w:rFonts w:asciiTheme="minorBidi" w:hAnsiTheme="minorBidi" w:cstheme="minorBidi"/>
          <w:sz w:val="20"/>
          <w:szCs w:val="20"/>
        </w:rPr>
        <w:t xml:space="preserve">  </w:t>
      </w:r>
      <w:r w:rsidRPr="00F20A0B">
        <w:rPr>
          <w:rFonts w:asciiTheme="minorBidi" w:hAnsiTheme="minorBidi" w:cstheme="minorBidi"/>
          <w:sz w:val="20"/>
          <w:szCs w:val="20"/>
        </w:rPr>
        <w:t xml:space="preserve">Given the realities on the ground, it is unjust and discriminatory against women to regard one-third as the “normal” share to be given to the wife. Even one-half may be inadequate in circumstances where the woman has carried a double burden </w:t>
      </w:r>
      <w:r w:rsidR="00E72F62" w:rsidRPr="00F20A0B">
        <w:rPr>
          <w:rFonts w:asciiTheme="minorBidi" w:hAnsiTheme="minorBidi" w:cstheme="minorBidi"/>
          <w:sz w:val="20"/>
          <w:szCs w:val="20"/>
        </w:rPr>
        <w:t>i.e.,</w:t>
      </w:r>
      <w:r w:rsidRPr="00F20A0B">
        <w:rPr>
          <w:rFonts w:asciiTheme="minorBidi" w:hAnsiTheme="minorBidi" w:cstheme="minorBidi"/>
          <w:sz w:val="20"/>
          <w:szCs w:val="20"/>
        </w:rPr>
        <w:t xml:space="preserve"> financially providing for the well-being of the family as well as her non-financial contribution in doing most of the housework and looking after the children and husband. Moreover, divorced or widowed mothers often have to provide for their children’s needs without assistance (or adequate assistance) from the father or male relatives who were traditionally regarded as responsible for the children’s maintenance. </w:t>
      </w:r>
    </w:p>
    <w:p w14:paraId="2C6A9FD4" w14:textId="77777777" w:rsidR="008366D8" w:rsidRPr="00CA0A98" w:rsidRDefault="008366D8" w:rsidP="00EE22BC">
      <w:pPr>
        <w:shd w:val="clear" w:color="auto" w:fill="FFFFFF"/>
        <w:spacing w:after="240" w:line="276" w:lineRule="auto"/>
        <w:jc w:val="both"/>
        <w:rPr>
          <w:rFonts w:asciiTheme="minorBidi" w:hAnsiTheme="minorBidi" w:cstheme="minorBidi"/>
          <w:sz w:val="20"/>
          <w:szCs w:val="20"/>
        </w:rPr>
      </w:pPr>
      <w:r w:rsidRPr="00CA0A98">
        <w:rPr>
          <w:rFonts w:asciiTheme="minorBidi" w:hAnsiTheme="minorBidi" w:cstheme="minorBidi"/>
          <w:sz w:val="20"/>
          <w:szCs w:val="20"/>
        </w:rPr>
        <w:t xml:space="preserve">Sisters in Islam operates a legal helpline since 2003 called </w:t>
      </w:r>
      <w:proofErr w:type="spellStart"/>
      <w:r w:rsidRPr="00CA0A98">
        <w:rPr>
          <w:rFonts w:asciiTheme="minorBidi" w:hAnsiTheme="minorBidi" w:cstheme="minorBidi"/>
          <w:sz w:val="20"/>
          <w:szCs w:val="20"/>
        </w:rPr>
        <w:t>Telenisa</w:t>
      </w:r>
      <w:proofErr w:type="spellEnd"/>
      <w:r w:rsidRPr="00CA0A98">
        <w:rPr>
          <w:rFonts w:asciiTheme="minorBidi" w:hAnsiTheme="minorBidi" w:cstheme="minorBidi"/>
          <w:sz w:val="20"/>
          <w:szCs w:val="20"/>
        </w:rPr>
        <w:t xml:space="preserve"> and reports on its statistics annually since 2016. The pandemic has affected women’s financial rights in marriage even while the marriage is ongoing. In 2021, 76% of </w:t>
      </w:r>
      <w:proofErr w:type="spellStart"/>
      <w:r w:rsidRPr="00CA0A98">
        <w:rPr>
          <w:rFonts w:asciiTheme="minorBidi" w:hAnsiTheme="minorBidi" w:cstheme="minorBidi"/>
          <w:sz w:val="20"/>
          <w:szCs w:val="20"/>
        </w:rPr>
        <w:t>Telenisa</w:t>
      </w:r>
      <w:proofErr w:type="spellEnd"/>
      <w:r w:rsidRPr="00CA0A98">
        <w:rPr>
          <w:rFonts w:asciiTheme="minorBidi" w:hAnsiTheme="minorBidi" w:cstheme="minorBidi"/>
          <w:sz w:val="20"/>
          <w:szCs w:val="20"/>
        </w:rPr>
        <w:t xml:space="preserve"> clients claimed that their husbands didn’t give sufficient maintenance and those with court orders for maintenance, their former husbands didn’t fulfill them as ordered (11%). </w:t>
      </w:r>
    </w:p>
    <w:p w14:paraId="30C3A92A" w14:textId="62E9DD61" w:rsidR="00D805D1" w:rsidRDefault="008366D8" w:rsidP="00D805D1">
      <w:pPr>
        <w:shd w:val="clear" w:color="auto" w:fill="FFFFFF"/>
        <w:spacing w:after="240" w:line="276" w:lineRule="auto"/>
        <w:jc w:val="both"/>
        <w:rPr>
          <w:rFonts w:asciiTheme="minorBidi" w:hAnsiTheme="minorBidi" w:cstheme="minorBidi"/>
          <w:sz w:val="20"/>
          <w:szCs w:val="20"/>
        </w:rPr>
      </w:pPr>
      <w:r w:rsidRPr="00CA0A98">
        <w:rPr>
          <w:rFonts w:asciiTheme="minorBidi" w:hAnsiTheme="minorBidi" w:cstheme="minorBidi"/>
          <w:sz w:val="20"/>
          <w:szCs w:val="20"/>
        </w:rPr>
        <w:t>Financial rights for the children remain an all</w:t>
      </w:r>
      <w:r w:rsidR="00CA0A98">
        <w:rPr>
          <w:rFonts w:asciiTheme="minorBidi" w:hAnsiTheme="minorBidi" w:cstheme="minorBidi"/>
          <w:sz w:val="20"/>
          <w:szCs w:val="20"/>
        </w:rPr>
        <w:t>-</w:t>
      </w:r>
      <w:r w:rsidRPr="00CA0A98">
        <w:rPr>
          <w:rFonts w:asciiTheme="minorBidi" w:hAnsiTheme="minorBidi" w:cstheme="minorBidi"/>
          <w:sz w:val="20"/>
          <w:szCs w:val="20"/>
        </w:rPr>
        <w:t xml:space="preserve">time high in terms of cases that come to </w:t>
      </w:r>
      <w:r w:rsidR="00CA0A98">
        <w:rPr>
          <w:rFonts w:asciiTheme="minorBidi" w:hAnsiTheme="minorBidi" w:cstheme="minorBidi"/>
          <w:sz w:val="20"/>
          <w:szCs w:val="20"/>
        </w:rPr>
        <w:t>the aforementioned helpline with the issue of non-payment of maintenance by fathers.</w:t>
      </w:r>
      <w:r w:rsidRPr="00CA0A98">
        <w:rPr>
          <w:rFonts w:asciiTheme="minorBidi" w:hAnsiTheme="minorBidi" w:cstheme="minorBidi"/>
          <w:sz w:val="20"/>
          <w:szCs w:val="20"/>
        </w:rPr>
        <w:t xml:space="preserve"> </w:t>
      </w:r>
      <w:r w:rsidR="00CA0A98">
        <w:rPr>
          <w:rFonts w:asciiTheme="minorBidi" w:hAnsiTheme="minorBidi" w:cstheme="minorBidi"/>
          <w:sz w:val="20"/>
          <w:szCs w:val="20"/>
        </w:rPr>
        <w:t xml:space="preserve">According to the data, </w:t>
      </w:r>
      <w:r w:rsidRPr="00CA0A98">
        <w:rPr>
          <w:rFonts w:asciiTheme="minorBidi" w:hAnsiTheme="minorBidi" w:cstheme="minorBidi"/>
          <w:sz w:val="20"/>
          <w:szCs w:val="20"/>
        </w:rPr>
        <w:t xml:space="preserve">63% </w:t>
      </w:r>
      <w:r w:rsidR="00CA0A98">
        <w:rPr>
          <w:rFonts w:asciiTheme="minorBidi" w:hAnsiTheme="minorBidi" w:cstheme="minorBidi"/>
          <w:sz w:val="20"/>
          <w:szCs w:val="20"/>
        </w:rPr>
        <w:t xml:space="preserve">of the </w:t>
      </w:r>
      <w:r w:rsidRPr="00CA0A98">
        <w:rPr>
          <w:rFonts w:asciiTheme="minorBidi" w:hAnsiTheme="minorBidi" w:cstheme="minorBidi"/>
          <w:sz w:val="20"/>
          <w:szCs w:val="20"/>
        </w:rPr>
        <w:t>fathers</w:t>
      </w:r>
      <w:r w:rsidR="00CA0A98">
        <w:rPr>
          <w:rFonts w:asciiTheme="minorBidi" w:hAnsiTheme="minorBidi" w:cstheme="minorBidi"/>
          <w:sz w:val="20"/>
          <w:szCs w:val="20"/>
        </w:rPr>
        <w:t xml:space="preserve"> were</w:t>
      </w:r>
      <w:r w:rsidRPr="00CA0A98">
        <w:rPr>
          <w:rFonts w:asciiTheme="minorBidi" w:hAnsiTheme="minorBidi" w:cstheme="minorBidi"/>
          <w:sz w:val="20"/>
          <w:szCs w:val="20"/>
        </w:rPr>
        <w:t xml:space="preserve"> not paying maintenance at all, 16% </w:t>
      </w:r>
      <w:r w:rsidR="00CA0A98">
        <w:rPr>
          <w:rFonts w:asciiTheme="minorBidi" w:hAnsiTheme="minorBidi" w:cstheme="minorBidi"/>
          <w:sz w:val="20"/>
          <w:szCs w:val="20"/>
        </w:rPr>
        <w:t>were</w:t>
      </w:r>
      <w:r w:rsidRPr="00CA0A98">
        <w:rPr>
          <w:rFonts w:asciiTheme="minorBidi" w:hAnsiTheme="minorBidi" w:cstheme="minorBidi"/>
          <w:sz w:val="20"/>
          <w:szCs w:val="20"/>
        </w:rPr>
        <w:t xml:space="preserve"> unemployed, 14% w</w:t>
      </w:r>
      <w:r w:rsidR="00CA0A98">
        <w:rPr>
          <w:rFonts w:asciiTheme="minorBidi" w:hAnsiTheme="minorBidi" w:cstheme="minorBidi"/>
          <w:sz w:val="20"/>
          <w:szCs w:val="20"/>
        </w:rPr>
        <w:t>ere</w:t>
      </w:r>
      <w:r w:rsidRPr="00CA0A98">
        <w:rPr>
          <w:rFonts w:asciiTheme="minorBidi" w:hAnsiTheme="minorBidi" w:cstheme="minorBidi"/>
          <w:sz w:val="20"/>
          <w:szCs w:val="20"/>
        </w:rPr>
        <w:t xml:space="preserve"> violat</w:t>
      </w:r>
      <w:r w:rsidR="00CA0A98">
        <w:rPr>
          <w:rFonts w:asciiTheme="minorBidi" w:hAnsiTheme="minorBidi" w:cstheme="minorBidi"/>
          <w:sz w:val="20"/>
          <w:szCs w:val="20"/>
        </w:rPr>
        <w:t>ing</w:t>
      </w:r>
      <w:r w:rsidRPr="00CA0A98">
        <w:rPr>
          <w:rFonts w:asciiTheme="minorBidi" w:hAnsiTheme="minorBidi" w:cstheme="minorBidi"/>
          <w:sz w:val="20"/>
          <w:szCs w:val="20"/>
        </w:rPr>
        <w:t xml:space="preserve"> court orders to pay maintenance and 6%</w:t>
      </w:r>
      <w:r w:rsidR="00CA0A98">
        <w:rPr>
          <w:rFonts w:asciiTheme="minorBidi" w:hAnsiTheme="minorBidi" w:cstheme="minorBidi"/>
          <w:sz w:val="20"/>
          <w:szCs w:val="20"/>
        </w:rPr>
        <w:t xml:space="preserve"> were</w:t>
      </w:r>
      <w:r w:rsidRPr="00CA0A98">
        <w:rPr>
          <w:rFonts w:asciiTheme="minorBidi" w:hAnsiTheme="minorBidi" w:cstheme="minorBidi"/>
          <w:sz w:val="20"/>
          <w:szCs w:val="20"/>
        </w:rPr>
        <w:t xml:space="preserve"> paying insufficient maintenance.</w:t>
      </w:r>
      <w:r w:rsidR="00D805D1">
        <w:rPr>
          <w:rFonts w:asciiTheme="minorBidi" w:hAnsiTheme="minorBidi" w:cstheme="minorBidi"/>
          <w:sz w:val="20"/>
          <w:szCs w:val="20"/>
        </w:rPr>
        <w:t xml:space="preserve"> </w:t>
      </w:r>
      <w:r w:rsidR="00D805D1" w:rsidRPr="00F20A0B">
        <w:rPr>
          <w:rFonts w:asciiTheme="minorBidi" w:hAnsiTheme="minorBidi" w:cstheme="minorBidi"/>
          <w:sz w:val="20"/>
          <w:szCs w:val="20"/>
        </w:rPr>
        <w:t>The main issue faced by women is the non-payment of maintenance as agreed in the divorce settlement agreement. In many cases, the ex-husband disappears or just refuses to pay. Even when there is a court order for the father to maintain the children, it is rarely enforced. The onus then falls onto the mother to apply for an enforcement of the court order. Yet, there is no strong enforcement action taken against the father if he does not pay. Where there is payment made by the father, the amount is often inadequate.</w:t>
      </w:r>
    </w:p>
    <w:p w14:paraId="41AEA569" w14:textId="03A55538" w:rsidR="004752AA" w:rsidRDefault="008366D8" w:rsidP="004752AA">
      <w:pPr>
        <w:shd w:val="clear" w:color="auto" w:fill="FFFFFF"/>
        <w:spacing w:after="240" w:line="276" w:lineRule="auto"/>
        <w:jc w:val="both"/>
        <w:rPr>
          <w:rFonts w:asciiTheme="minorBidi" w:hAnsiTheme="minorBidi" w:cstheme="minorBidi"/>
          <w:sz w:val="20"/>
          <w:szCs w:val="20"/>
        </w:rPr>
      </w:pPr>
      <w:r w:rsidRPr="00CA0A98">
        <w:rPr>
          <w:rFonts w:asciiTheme="minorBidi" w:hAnsiTheme="minorBidi" w:cstheme="minorBidi"/>
          <w:sz w:val="20"/>
          <w:szCs w:val="20"/>
        </w:rPr>
        <w:t>In November 2021, the Department of Syariah Judiciary announced that restrictions would be imposed to the husbands’ or fathers’ bank account</w:t>
      </w:r>
      <w:r w:rsidR="00CA0A98">
        <w:rPr>
          <w:rFonts w:asciiTheme="minorBidi" w:hAnsiTheme="minorBidi" w:cstheme="minorBidi"/>
          <w:sz w:val="20"/>
          <w:szCs w:val="20"/>
        </w:rPr>
        <w:t>s</w:t>
      </w:r>
      <w:r w:rsidRPr="00CA0A98">
        <w:rPr>
          <w:rFonts w:asciiTheme="minorBidi" w:hAnsiTheme="minorBidi" w:cstheme="minorBidi"/>
          <w:sz w:val="20"/>
          <w:szCs w:val="20"/>
        </w:rPr>
        <w:t xml:space="preserve"> if they do not fulfill maintenance payment. Nevertheless, </w:t>
      </w:r>
      <w:r w:rsidRPr="00CA0A98">
        <w:rPr>
          <w:rFonts w:asciiTheme="minorBidi" w:hAnsiTheme="minorBidi" w:cstheme="minorBidi"/>
          <w:sz w:val="20"/>
          <w:szCs w:val="20"/>
        </w:rPr>
        <w:lastRenderedPageBreak/>
        <w:t xml:space="preserve">information to the public and legal fraternities as to how these can be exercised is still unknown so access to this provision is </w:t>
      </w:r>
      <w:proofErr w:type="spellStart"/>
      <w:r w:rsidRPr="00CA0A98">
        <w:rPr>
          <w:rFonts w:asciiTheme="minorBidi" w:hAnsiTheme="minorBidi" w:cstheme="minorBidi"/>
          <w:sz w:val="20"/>
          <w:szCs w:val="20"/>
        </w:rPr>
        <w:t>unrealised</w:t>
      </w:r>
      <w:proofErr w:type="spellEnd"/>
      <w:r w:rsidRPr="00CA0A98">
        <w:rPr>
          <w:rFonts w:asciiTheme="minorBidi" w:hAnsiTheme="minorBidi" w:cstheme="minorBidi"/>
          <w:sz w:val="20"/>
          <w:szCs w:val="20"/>
        </w:rPr>
        <w:t xml:space="preserve">. </w:t>
      </w:r>
    </w:p>
    <w:p w14:paraId="78C300FC" w14:textId="15F30E61" w:rsidR="00D805D1" w:rsidRPr="00CA0A98" w:rsidRDefault="00D805D1" w:rsidP="00D805D1">
      <w:pPr>
        <w:shd w:val="clear" w:color="auto" w:fill="FFFFFF"/>
        <w:spacing w:after="240" w:line="276" w:lineRule="auto"/>
        <w:jc w:val="both"/>
        <w:rPr>
          <w:rFonts w:asciiTheme="minorBidi" w:hAnsiTheme="minorBidi" w:cstheme="minorBidi"/>
          <w:sz w:val="20"/>
          <w:szCs w:val="20"/>
        </w:rPr>
      </w:pPr>
      <w:r>
        <w:rPr>
          <w:rFonts w:asciiTheme="minorBidi" w:hAnsiTheme="minorBidi" w:cstheme="minorBidi"/>
          <w:sz w:val="20"/>
          <w:szCs w:val="20"/>
        </w:rPr>
        <w:t>Sisters in Islam believes that the issue of children’s maintenance is critical to ensure that children’s welfare continue to be taken care of even where the parents are separated or divorced.  We suggest consideration be given to the establishment of a national level child support agency that can ensure payment of child support/ maintenance and enforce in situations of non-payment.</w:t>
      </w:r>
    </w:p>
    <w:p w14:paraId="4DCF0FD2" w14:textId="51441077" w:rsidR="008366D8" w:rsidRDefault="008366D8" w:rsidP="00EE22BC">
      <w:pPr>
        <w:shd w:val="clear" w:color="auto" w:fill="FFFFFF"/>
        <w:spacing w:after="240" w:line="276" w:lineRule="auto"/>
        <w:jc w:val="both"/>
        <w:rPr>
          <w:rFonts w:asciiTheme="minorBidi" w:hAnsiTheme="minorBidi" w:cstheme="minorBidi"/>
          <w:sz w:val="20"/>
          <w:szCs w:val="20"/>
        </w:rPr>
      </w:pPr>
      <w:r w:rsidRPr="00CA0A98">
        <w:rPr>
          <w:rFonts w:asciiTheme="minorBidi" w:hAnsiTheme="minorBidi" w:cstheme="minorBidi"/>
          <w:sz w:val="20"/>
          <w:szCs w:val="20"/>
        </w:rPr>
        <w:t xml:space="preserve">In a recent ongoing case (14600-017-0031-2022), the Syariah court allowed an application from the husband to claim for </w:t>
      </w:r>
      <w:proofErr w:type="spellStart"/>
      <w:r w:rsidRPr="00CA0A98">
        <w:rPr>
          <w:rFonts w:asciiTheme="minorBidi" w:hAnsiTheme="minorBidi" w:cstheme="minorBidi"/>
          <w:sz w:val="20"/>
          <w:szCs w:val="20"/>
        </w:rPr>
        <w:t>harta</w:t>
      </w:r>
      <w:proofErr w:type="spellEnd"/>
      <w:r w:rsidRPr="00CA0A98">
        <w:rPr>
          <w:rFonts w:asciiTheme="minorBidi" w:hAnsiTheme="minorBidi" w:cstheme="minorBidi"/>
          <w:sz w:val="20"/>
          <w:szCs w:val="20"/>
        </w:rPr>
        <w:t xml:space="preserve"> </w:t>
      </w:r>
      <w:proofErr w:type="spellStart"/>
      <w:r w:rsidRPr="00CA0A98">
        <w:rPr>
          <w:rFonts w:asciiTheme="minorBidi" w:hAnsiTheme="minorBidi" w:cstheme="minorBidi"/>
          <w:sz w:val="20"/>
          <w:szCs w:val="20"/>
        </w:rPr>
        <w:t>sepencarian</w:t>
      </w:r>
      <w:proofErr w:type="spellEnd"/>
      <w:r w:rsidRPr="00CA0A98">
        <w:rPr>
          <w:rFonts w:asciiTheme="minorBidi" w:hAnsiTheme="minorBidi" w:cstheme="minorBidi"/>
          <w:sz w:val="20"/>
          <w:szCs w:val="20"/>
        </w:rPr>
        <w:t xml:space="preserve"> (matrimonial property) from the wife instead of protecting the non-working mother who is the caretaker of all the children.</w:t>
      </w:r>
    </w:p>
    <w:p w14:paraId="6D49E1BC" w14:textId="77777777" w:rsidR="004752AA" w:rsidRDefault="004752AA" w:rsidP="004752AA">
      <w:pPr>
        <w:spacing w:line="276" w:lineRule="auto"/>
        <w:jc w:val="both"/>
        <w:rPr>
          <w:rFonts w:asciiTheme="minorBidi" w:hAnsiTheme="minorBidi" w:cstheme="minorBidi"/>
          <w:b/>
          <w:bCs/>
          <w:i/>
          <w:iCs/>
          <w:sz w:val="20"/>
          <w:szCs w:val="20"/>
        </w:rPr>
      </w:pPr>
      <w:r w:rsidRPr="00F93E1E">
        <w:rPr>
          <w:rFonts w:asciiTheme="minorBidi" w:hAnsiTheme="minorBidi" w:cstheme="minorBidi"/>
          <w:b/>
          <w:bCs/>
          <w:i/>
          <w:iCs/>
          <w:sz w:val="20"/>
          <w:szCs w:val="20"/>
        </w:rPr>
        <w:t xml:space="preserve">Rights of </w:t>
      </w:r>
      <w:r>
        <w:rPr>
          <w:rFonts w:asciiTheme="minorBidi" w:hAnsiTheme="minorBidi" w:cstheme="minorBidi"/>
          <w:b/>
          <w:bCs/>
          <w:i/>
          <w:iCs/>
          <w:sz w:val="20"/>
          <w:szCs w:val="20"/>
        </w:rPr>
        <w:t>M</w:t>
      </w:r>
      <w:r w:rsidRPr="00F93E1E">
        <w:rPr>
          <w:rFonts w:asciiTheme="minorBidi" w:hAnsiTheme="minorBidi" w:cstheme="minorBidi"/>
          <w:b/>
          <w:bCs/>
          <w:i/>
          <w:iCs/>
          <w:sz w:val="20"/>
          <w:szCs w:val="20"/>
        </w:rPr>
        <w:t xml:space="preserve">others whose </w:t>
      </w:r>
      <w:r>
        <w:rPr>
          <w:rFonts w:asciiTheme="minorBidi" w:hAnsiTheme="minorBidi" w:cstheme="minorBidi"/>
          <w:b/>
          <w:bCs/>
          <w:i/>
          <w:iCs/>
          <w:sz w:val="20"/>
          <w:szCs w:val="20"/>
        </w:rPr>
        <w:t>C</w:t>
      </w:r>
      <w:r w:rsidRPr="00F93E1E">
        <w:rPr>
          <w:rFonts w:asciiTheme="minorBidi" w:hAnsiTheme="minorBidi" w:cstheme="minorBidi"/>
          <w:b/>
          <w:bCs/>
          <w:i/>
          <w:iCs/>
          <w:sz w:val="20"/>
          <w:szCs w:val="20"/>
        </w:rPr>
        <w:t>hildren were</w:t>
      </w:r>
      <w:r>
        <w:rPr>
          <w:rFonts w:asciiTheme="minorBidi" w:hAnsiTheme="minorBidi" w:cstheme="minorBidi"/>
          <w:b/>
          <w:bCs/>
          <w:i/>
          <w:iCs/>
          <w:sz w:val="20"/>
          <w:szCs w:val="20"/>
        </w:rPr>
        <w:t xml:space="preserve"> U</w:t>
      </w:r>
      <w:r w:rsidRPr="00F93E1E">
        <w:rPr>
          <w:rFonts w:asciiTheme="minorBidi" w:hAnsiTheme="minorBidi" w:cstheme="minorBidi"/>
          <w:b/>
          <w:bCs/>
          <w:i/>
          <w:iCs/>
          <w:sz w:val="20"/>
          <w:szCs w:val="20"/>
        </w:rPr>
        <w:t xml:space="preserve">nilaterally </w:t>
      </w:r>
      <w:r>
        <w:rPr>
          <w:rFonts w:asciiTheme="minorBidi" w:hAnsiTheme="minorBidi" w:cstheme="minorBidi"/>
          <w:b/>
          <w:bCs/>
          <w:i/>
          <w:iCs/>
          <w:sz w:val="20"/>
          <w:szCs w:val="20"/>
        </w:rPr>
        <w:t>C</w:t>
      </w:r>
      <w:r w:rsidRPr="00F93E1E">
        <w:rPr>
          <w:rFonts w:asciiTheme="minorBidi" w:hAnsiTheme="minorBidi" w:cstheme="minorBidi"/>
          <w:b/>
          <w:bCs/>
          <w:i/>
          <w:iCs/>
          <w:sz w:val="20"/>
          <w:szCs w:val="20"/>
        </w:rPr>
        <w:t>onverted to Islam</w:t>
      </w:r>
    </w:p>
    <w:p w14:paraId="4665CD40" w14:textId="77777777" w:rsidR="004752AA" w:rsidRPr="00F93E1E" w:rsidRDefault="004752AA" w:rsidP="004752AA">
      <w:pPr>
        <w:spacing w:line="276" w:lineRule="auto"/>
        <w:jc w:val="both"/>
        <w:rPr>
          <w:rFonts w:asciiTheme="minorBidi" w:hAnsiTheme="minorBidi" w:cstheme="minorBidi"/>
          <w:b/>
          <w:bCs/>
          <w:i/>
          <w:iCs/>
          <w:sz w:val="20"/>
          <w:szCs w:val="20"/>
        </w:rPr>
      </w:pPr>
    </w:p>
    <w:p w14:paraId="4A7FF614" w14:textId="77777777" w:rsidR="004752AA" w:rsidRPr="00555102" w:rsidRDefault="004752AA" w:rsidP="004752AA">
      <w:pPr>
        <w:spacing w:line="276" w:lineRule="auto"/>
        <w:jc w:val="both"/>
        <w:rPr>
          <w:rFonts w:asciiTheme="minorBidi" w:hAnsiTheme="minorBidi" w:cstheme="minorBidi"/>
          <w:b/>
          <w:bCs/>
          <w:i/>
          <w:iCs/>
          <w:sz w:val="20"/>
          <w:szCs w:val="20"/>
        </w:rPr>
      </w:pPr>
      <w:r w:rsidRPr="00F93E1E">
        <w:rPr>
          <w:rFonts w:asciiTheme="minorBidi" w:hAnsiTheme="minorBidi" w:cstheme="minorBidi"/>
          <w:sz w:val="20"/>
          <w:szCs w:val="20"/>
        </w:rPr>
        <w:t>While the Federal Court judgement on Indira Gandhi</w:t>
      </w:r>
      <w:r>
        <w:rPr>
          <w:rFonts w:asciiTheme="minorBidi" w:hAnsiTheme="minorBidi" w:cstheme="minorBidi"/>
          <w:sz w:val="20"/>
          <w:szCs w:val="20"/>
        </w:rPr>
        <w:t xml:space="preserve"> regarding this issue</w:t>
      </w:r>
      <w:r w:rsidRPr="00F93E1E">
        <w:rPr>
          <w:rFonts w:asciiTheme="minorBidi" w:hAnsiTheme="minorBidi" w:cstheme="minorBidi"/>
          <w:sz w:val="20"/>
          <w:szCs w:val="20"/>
        </w:rPr>
        <w:t xml:space="preserve"> is welcomed,</w:t>
      </w:r>
      <w:r w:rsidRPr="00F93E1E">
        <w:rPr>
          <w:rStyle w:val="FootnoteReference"/>
          <w:rFonts w:asciiTheme="minorBidi" w:hAnsiTheme="minorBidi" w:cstheme="minorBidi"/>
          <w:sz w:val="20"/>
          <w:szCs w:val="20"/>
        </w:rPr>
        <w:footnoteReference w:id="9"/>
      </w:r>
      <w:r w:rsidRPr="00F93E1E">
        <w:rPr>
          <w:rFonts w:asciiTheme="minorBidi" w:hAnsiTheme="minorBidi" w:cstheme="minorBidi"/>
          <w:sz w:val="20"/>
          <w:szCs w:val="20"/>
        </w:rPr>
        <w:t xml:space="preserve"> the implementation of this judgment and its applicability to Malaysian women still falls severely short. Despite the judgement, Indira Gandhi still hasn’t had access to her youngest daughter who was taken </w:t>
      </w:r>
      <w:r w:rsidRPr="00555102">
        <w:rPr>
          <w:rFonts w:asciiTheme="minorBidi" w:hAnsiTheme="minorBidi" w:cstheme="minorBidi"/>
          <w:sz w:val="20"/>
          <w:szCs w:val="20"/>
        </w:rPr>
        <w:t>away from her since 2009 and enforcement agencies have been evasive as to whether they know where she is or to take any positive action that would lead to reuniting Indira and her daughter, even for a moment, if not permanently.</w:t>
      </w:r>
      <w:r w:rsidRPr="00555102">
        <w:rPr>
          <w:rStyle w:val="FootnoteReference"/>
          <w:rFonts w:asciiTheme="minorBidi" w:hAnsiTheme="minorBidi" w:cstheme="minorBidi"/>
          <w:sz w:val="20"/>
          <w:szCs w:val="20"/>
        </w:rPr>
        <w:footnoteReference w:id="10"/>
      </w:r>
    </w:p>
    <w:p w14:paraId="2A103156" w14:textId="77777777" w:rsidR="004752AA" w:rsidRPr="00555102" w:rsidRDefault="004752AA" w:rsidP="004752AA">
      <w:pPr>
        <w:spacing w:line="276" w:lineRule="auto"/>
        <w:jc w:val="both"/>
        <w:rPr>
          <w:rFonts w:asciiTheme="minorBidi" w:hAnsiTheme="minorBidi" w:cstheme="minorBidi"/>
          <w:b/>
          <w:bCs/>
          <w:i/>
          <w:iCs/>
          <w:sz w:val="20"/>
          <w:szCs w:val="20"/>
        </w:rPr>
      </w:pPr>
    </w:p>
    <w:p w14:paraId="4A418270" w14:textId="77777777" w:rsidR="004752AA" w:rsidRPr="00F93E1E" w:rsidRDefault="004752AA" w:rsidP="004752AA">
      <w:pPr>
        <w:spacing w:line="276" w:lineRule="auto"/>
        <w:jc w:val="both"/>
        <w:rPr>
          <w:rFonts w:asciiTheme="minorBidi" w:hAnsiTheme="minorBidi" w:cstheme="minorBidi"/>
          <w:b/>
          <w:bCs/>
          <w:i/>
          <w:iCs/>
          <w:sz w:val="20"/>
          <w:szCs w:val="20"/>
        </w:rPr>
      </w:pPr>
      <w:r w:rsidRPr="00F93E1E">
        <w:rPr>
          <w:rFonts w:asciiTheme="minorBidi" w:hAnsiTheme="minorBidi" w:cstheme="minorBidi"/>
          <w:sz w:val="20"/>
          <w:szCs w:val="20"/>
        </w:rPr>
        <w:t>In addition, there is a new case of another mother initially being denied access to her children, also converted to Islam. Added to this denial of right, the Perlis state religious authorities, and the Perlis Mufti had intervened to prevent the mother from taking custody of her children</w:t>
      </w:r>
      <w:r w:rsidRPr="00F93E1E">
        <w:rPr>
          <w:rStyle w:val="FootnoteReference"/>
          <w:rFonts w:asciiTheme="minorBidi" w:hAnsiTheme="minorBidi" w:cstheme="minorBidi"/>
          <w:sz w:val="20"/>
          <w:szCs w:val="20"/>
        </w:rPr>
        <w:footnoteReference w:id="11"/>
      </w:r>
      <w:r w:rsidRPr="00F93E1E">
        <w:rPr>
          <w:rFonts w:asciiTheme="minorBidi" w:hAnsiTheme="minorBidi" w:cstheme="minorBidi"/>
          <w:sz w:val="20"/>
          <w:szCs w:val="20"/>
        </w:rPr>
        <w:t>.</w:t>
      </w:r>
      <w:r>
        <w:rPr>
          <w:rFonts w:asciiTheme="minorBidi" w:hAnsiTheme="minorBidi" w:cstheme="minorBidi"/>
          <w:sz w:val="20"/>
          <w:szCs w:val="20"/>
        </w:rPr>
        <w:t xml:space="preserve"> The</w:t>
      </w:r>
      <w:r w:rsidRPr="00F93E1E">
        <w:rPr>
          <w:rFonts w:asciiTheme="minorBidi" w:hAnsiTheme="minorBidi" w:cstheme="minorBidi"/>
          <w:sz w:val="20"/>
          <w:szCs w:val="20"/>
        </w:rPr>
        <w:t xml:space="preserve"> Islamist political party, PAS, and Muslim individuals and groups had also publicly campaigned against the mother from acting to nullify the children’s conversion to safeguard their status and creed as Muslims</w:t>
      </w:r>
      <w:r w:rsidRPr="00F93E1E">
        <w:rPr>
          <w:rStyle w:val="FootnoteReference"/>
          <w:rFonts w:asciiTheme="minorBidi" w:hAnsiTheme="minorBidi" w:cstheme="minorBidi"/>
          <w:sz w:val="20"/>
          <w:szCs w:val="20"/>
        </w:rPr>
        <w:footnoteReference w:id="12"/>
      </w:r>
      <w:r w:rsidRPr="00F93E1E">
        <w:rPr>
          <w:rFonts w:asciiTheme="minorBidi" w:hAnsiTheme="minorBidi" w:cstheme="minorBidi"/>
          <w:sz w:val="20"/>
          <w:szCs w:val="20"/>
        </w:rPr>
        <w:t xml:space="preserve">. </w:t>
      </w:r>
    </w:p>
    <w:p w14:paraId="4E35E67E" w14:textId="77777777" w:rsidR="004752AA" w:rsidRPr="00F93E1E" w:rsidRDefault="004752AA" w:rsidP="004752AA">
      <w:pPr>
        <w:spacing w:line="276" w:lineRule="auto"/>
        <w:jc w:val="both"/>
        <w:rPr>
          <w:rFonts w:asciiTheme="minorBidi" w:hAnsiTheme="minorBidi" w:cstheme="minorBidi"/>
          <w:b/>
          <w:bCs/>
          <w:i/>
          <w:iCs/>
          <w:sz w:val="20"/>
          <w:szCs w:val="20"/>
        </w:rPr>
      </w:pPr>
    </w:p>
    <w:p w14:paraId="04D84785" w14:textId="77777777" w:rsidR="004752AA" w:rsidRDefault="004752AA" w:rsidP="004752AA">
      <w:pPr>
        <w:spacing w:line="276" w:lineRule="auto"/>
        <w:jc w:val="both"/>
        <w:rPr>
          <w:rFonts w:asciiTheme="minorBidi" w:hAnsiTheme="minorBidi" w:cstheme="minorBidi"/>
          <w:b/>
          <w:bCs/>
          <w:i/>
          <w:iCs/>
          <w:sz w:val="20"/>
          <w:szCs w:val="20"/>
        </w:rPr>
      </w:pPr>
      <w:r w:rsidRPr="00F93E1E">
        <w:rPr>
          <w:rFonts w:asciiTheme="minorBidi" w:hAnsiTheme="minorBidi" w:cstheme="minorBidi"/>
          <w:sz w:val="20"/>
          <w:szCs w:val="20"/>
        </w:rPr>
        <w:t>While the mother may have custody of her children now, she lives in fear of the converted Muslim father, who was released from prison, taking her children away at any time. In the meantime, the mother has been granted leave by the High Court in her judicial review application to challenge her three children’s conversion to Islam</w:t>
      </w:r>
      <w:r w:rsidRPr="00F93E1E">
        <w:rPr>
          <w:rStyle w:val="FootnoteReference"/>
          <w:rFonts w:asciiTheme="minorBidi" w:hAnsiTheme="minorBidi" w:cstheme="minorBidi"/>
          <w:sz w:val="20"/>
          <w:szCs w:val="20"/>
        </w:rPr>
        <w:footnoteReference w:id="13"/>
      </w:r>
      <w:r w:rsidRPr="00F93E1E">
        <w:rPr>
          <w:rFonts w:asciiTheme="minorBidi" w:hAnsiTheme="minorBidi" w:cstheme="minorBidi"/>
          <w:sz w:val="20"/>
          <w:szCs w:val="20"/>
        </w:rPr>
        <w:t>.</w:t>
      </w:r>
    </w:p>
    <w:p w14:paraId="783C6153" w14:textId="77777777" w:rsidR="004752AA" w:rsidRPr="00EE22BC" w:rsidRDefault="004752AA" w:rsidP="004752AA">
      <w:pPr>
        <w:spacing w:line="276" w:lineRule="auto"/>
        <w:jc w:val="both"/>
        <w:rPr>
          <w:rFonts w:asciiTheme="minorBidi" w:hAnsiTheme="minorBidi" w:cstheme="minorBidi"/>
          <w:b/>
          <w:bCs/>
          <w:i/>
          <w:iCs/>
          <w:sz w:val="20"/>
          <w:szCs w:val="20"/>
        </w:rPr>
      </w:pPr>
    </w:p>
    <w:p w14:paraId="6CAA5932" w14:textId="5EBE489A" w:rsidR="00CA0A98" w:rsidRDefault="008366D8" w:rsidP="00EE22BC">
      <w:pPr>
        <w:spacing w:line="276" w:lineRule="auto"/>
        <w:jc w:val="both"/>
        <w:rPr>
          <w:rFonts w:asciiTheme="minorBidi" w:hAnsiTheme="minorBidi" w:cstheme="minorBidi"/>
          <w:b/>
          <w:bCs/>
          <w:i/>
          <w:iCs/>
          <w:sz w:val="20"/>
          <w:szCs w:val="20"/>
        </w:rPr>
      </w:pPr>
      <w:r w:rsidRPr="00CA0A98">
        <w:rPr>
          <w:rFonts w:asciiTheme="minorBidi" w:hAnsiTheme="minorBidi" w:cstheme="minorBidi"/>
          <w:b/>
          <w:bCs/>
          <w:i/>
          <w:iCs/>
          <w:sz w:val="20"/>
          <w:szCs w:val="20"/>
        </w:rPr>
        <w:t>Women’s</w:t>
      </w:r>
      <w:r w:rsidR="00CA0A98">
        <w:rPr>
          <w:rFonts w:asciiTheme="minorBidi" w:hAnsiTheme="minorBidi" w:cstheme="minorBidi"/>
          <w:b/>
          <w:bCs/>
          <w:i/>
          <w:iCs/>
          <w:sz w:val="20"/>
          <w:szCs w:val="20"/>
        </w:rPr>
        <w:t xml:space="preserve"> C</w:t>
      </w:r>
      <w:r w:rsidRPr="00CA0A98">
        <w:rPr>
          <w:rFonts w:asciiTheme="minorBidi" w:hAnsiTheme="minorBidi" w:cstheme="minorBidi"/>
          <w:b/>
          <w:bCs/>
          <w:i/>
          <w:iCs/>
          <w:sz w:val="20"/>
          <w:szCs w:val="20"/>
        </w:rPr>
        <w:t>apacity to</w:t>
      </w:r>
      <w:r w:rsidR="00CA0A98">
        <w:rPr>
          <w:rFonts w:asciiTheme="minorBidi" w:hAnsiTheme="minorBidi" w:cstheme="minorBidi"/>
          <w:b/>
          <w:bCs/>
          <w:i/>
          <w:iCs/>
          <w:sz w:val="20"/>
          <w:szCs w:val="20"/>
        </w:rPr>
        <w:t xml:space="preserve"> E</w:t>
      </w:r>
      <w:r w:rsidRPr="00CA0A98">
        <w:rPr>
          <w:rFonts w:asciiTheme="minorBidi" w:hAnsiTheme="minorBidi" w:cstheme="minorBidi"/>
          <w:b/>
          <w:bCs/>
          <w:i/>
          <w:iCs/>
          <w:sz w:val="20"/>
          <w:szCs w:val="20"/>
        </w:rPr>
        <w:t xml:space="preserve">nter into </w:t>
      </w:r>
      <w:r w:rsidR="00CA0A98">
        <w:rPr>
          <w:rFonts w:asciiTheme="minorBidi" w:hAnsiTheme="minorBidi" w:cstheme="minorBidi"/>
          <w:b/>
          <w:bCs/>
          <w:i/>
          <w:iCs/>
          <w:sz w:val="20"/>
          <w:szCs w:val="20"/>
        </w:rPr>
        <w:t>M</w:t>
      </w:r>
      <w:r w:rsidRPr="00CA0A98">
        <w:rPr>
          <w:rFonts w:asciiTheme="minorBidi" w:hAnsiTheme="minorBidi" w:cstheme="minorBidi"/>
          <w:b/>
          <w:bCs/>
          <w:i/>
          <w:iCs/>
          <w:sz w:val="20"/>
          <w:szCs w:val="20"/>
        </w:rPr>
        <w:t xml:space="preserve">arriage </w:t>
      </w:r>
      <w:r w:rsidR="00CA0A98">
        <w:rPr>
          <w:rFonts w:asciiTheme="minorBidi" w:hAnsiTheme="minorBidi" w:cstheme="minorBidi"/>
          <w:b/>
          <w:bCs/>
          <w:i/>
          <w:iCs/>
          <w:sz w:val="20"/>
          <w:szCs w:val="20"/>
        </w:rPr>
        <w:t>–</w:t>
      </w:r>
      <w:r w:rsidRPr="00CA0A98">
        <w:rPr>
          <w:rFonts w:asciiTheme="minorBidi" w:hAnsiTheme="minorBidi" w:cstheme="minorBidi"/>
          <w:b/>
          <w:bCs/>
          <w:i/>
          <w:iCs/>
          <w:sz w:val="20"/>
          <w:szCs w:val="20"/>
        </w:rPr>
        <w:t xml:space="preserve"> </w:t>
      </w:r>
      <w:r w:rsidR="00CA0A98">
        <w:rPr>
          <w:rFonts w:asciiTheme="minorBidi" w:hAnsiTheme="minorBidi" w:cstheme="minorBidi"/>
          <w:b/>
          <w:bCs/>
          <w:i/>
          <w:iCs/>
          <w:sz w:val="20"/>
          <w:szCs w:val="20"/>
        </w:rPr>
        <w:t>Guardian’s (</w:t>
      </w:r>
      <w:proofErr w:type="spellStart"/>
      <w:r w:rsidR="00CA0A98">
        <w:rPr>
          <w:rFonts w:asciiTheme="minorBidi" w:hAnsiTheme="minorBidi" w:cstheme="minorBidi"/>
          <w:b/>
          <w:bCs/>
          <w:i/>
          <w:iCs/>
          <w:sz w:val="20"/>
          <w:szCs w:val="20"/>
        </w:rPr>
        <w:t>Wali’s</w:t>
      </w:r>
      <w:proofErr w:type="spellEnd"/>
      <w:r w:rsidR="00CA0A98">
        <w:rPr>
          <w:rFonts w:asciiTheme="minorBidi" w:hAnsiTheme="minorBidi" w:cstheme="minorBidi"/>
          <w:b/>
          <w:bCs/>
          <w:i/>
          <w:iCs/>
          <w:sz w:val="20"/>
          <w:szCs w:val="20"/>
        </w:rPr>
        <w:t>)</w:t>
      </w:r>
      <w:r w:rsidRPr="00CA0A98">
        <w:rPr>
          <w:rFonts w:asciiTheme="minorBidi" w:hAnsiTheme="minorBidi" w:cstheme="minorBidi"/>
          <w:b/>
          <w:bCs/>
          <w:i/>
          <w:iCs/>
          <w:sz w:val="20"/>
          <w:szCs w:val="20"/>
        </w:rPr>
        <w:t xml:space="preserve"> </w:t>
      </w:r>
      <w:r w:rsidR="00CA0A98">
        <w:rPr>
          <w:rFonts w:asciiTheme="minorBidi" w:hAnsiTheme="minorBidi" w:cstheme="minorBidi"/>
          <w:b/>
          <w:bCs/>
          <w:i/>
          <w:iCs/>
          <w:sz w:val="20"/>
          <w:szCs w:val="20"/>
        </w:rPr>
        <w:t>C</w:t>
      </w:r>
      <w:r w:rsidRPr="00CA0A98">
        <w:rPr>
          <w:rFonts w:asciiTheme="minorBidi" w:hAnsiTheme="minorBidi" w:cstheme="minorBidi"/>
          <w:b/>
          <w:bCs/>
          <w:i/>
          <w:iCs/>
          <w:sz w:val="20"/>
          <w:szCs w:val="20"/>
        </w:rPr>
        <w:t>onsent</w:t>
      </w:r>
    </w:p>
    <w:p w14:paraId="74B91CBA" w14:textId="77777777" w:rsidR="00CA0A98" w:rsidRDefault="00CA0A98" w:rsidP="00EE22BC">
      <w:pPr>
        <w:spacing w:line="276" w:lineRule="auto"/>
        <w:jc w:val="both"/>
        <w:rPr>
          <w:rFonts w:asciiTheme="minorBidi" w:hAnsiTheme="minorBidi" w:cstheme="minorBidi"/>
          <w:b/>
          <w:bCs/>
          <w:i/>
          <w:iCs/>
          <w:sz w:val="20"/>
          <w:szCs w:val="20"/>
        </w:rPr>
      </w:pPr>
    </w:p>
    <w:p w14:paraId="249571F6" w14:textId="484FB66B" w:rsidR="00D805D1" w:rsidRDefault="00D805D1" w:rsidP="00D805D1">
      <w:pPr>
        <w:spacing w:line="276" w:lineRule="auto"/>
        <w:jc w:val="both"/>
        <w:rPr>
          <w:rFonts w:asciiTheme="minorBidi" w:hAnsiTheme="minorBidi" w:cstheme="minorBidi"/>
          <w:sz w:val="20"/>
          <w:szCs w:val="20"/>
        </w:rPr>
      </w:pPr>
      <w:r w:rsidRPr="00A03BD8">
        <w:rPr>
          <w:rFonts w:asciiTheme="minorBidi" w:hAnsiTheme="minorBidi" w:cstheme="minorBidi"/>
          <w:sz w:val="20"/>
          <w:szCs w:val="20"/>
        </w:rPr>
        <w:t>I</w:t>
      </w:r>
      <w:r>
        <w:rPr>
          <w:rFonts w:asciiTheme="minorBidi" w:hAnsiTheme="minorBidi" w:cstheme="minorBidi"/>
          <w:sz w:val="20"/>
          <w:szCs w:val="20"/>
        </w:rPr>
        <w:t>slamic Family Laws</w:t>
      </w:r>
      <w:r w:rsidRPr="00A03BD8">
        <w:rPr>
          <w:rFonts w:asciiTheme="minorBidi" w:hAnsiTheme="minorBidi" w:cstheme="minorBidi"/>
          <w:sz w:val="20"/>
          <w:szCs w:val="20"/>
        </w:rPr>
        <w:t xml:space="preserve"> do not grant women equal consent and capacity as men to enter into marriage. Regardless of her age, a prospective bride requires the consent of a male guardian (</w:t>
      </w:r>
      <w:proofErr w:type="spellStart"/>
      <w:r w:rsidRPr="00A03BD8">
        <w:rPr>
          <w:rFonts w:asciiTheme="minorBidi" w:hAnsiTheme="minorBidi" w:cstheme="minorBidi"/>
          <w:sz w:val="20"/>
          <w:szCs w:val="20"/>
        </w:rPr>
        <w:t>wali</w:t>
      </w:r>
      <w:proofErr w:type="spellEnd"/>
      <w:r w:rsidRPr="00A03BD8">
        <w:rPr>
          <w:rFonts w:asciiTheme="minorBidi" w:hAnsiTheme="minorBidi" w:cstheme="minorBidi"/>
          <w:sz w:val="20"/>
          <w:szCs w:val="20"/>
        </w:rPr>
        <w:t>) to marry. The guardian must be a Muslim and a male relative of the prospective bride (father, followed by the paternal grandfather,</w:t>
      </w:r>
      <w:r w:rsidR="002802FB">
        <w:rPr>
          <w:rFonts w:asciiTheme="minorBidi" w:hAnsiTheme="minorBidi" w:cstheme="minorBidi"/>
          <w:sz w:val="20"/>
          <w:szCs w:val="20"/>
        </w:rPr>
        <w:t xml:space="preserve"> and others).</w:t>
      </w:r>
    </w:p>
    <w:p w14:paraId="380E6E13" w14:textId="77777777" w:rsidR="00D805D1" w:rsidRDefault="00D805D1" w:rsidP="00EE22BC">
      <w:pPr>
        <w:spacing w:line="276" w:lineRule="auto"/>
        <w:jc w:val="both"/>
        <w:rPr>
          <w:rFonts w:asciiTheme="minorBidi" w:hAnsiTheme="minorBidi" w:cstheme="minorBidi"/>
          <w:sz w:val="20"/>
          <w:szCs w:val="20"/>
        </w:rPr>
      </w:pPr>
    </w:p>
    <w:p w14:paraId="20BEC2E1" w14:textId="7F76801E" w:rsidR="0062024C" w:rsidRDefault="00EE22BC" w:rsidP="00EE22BC">
      <w:pPr>
        <w:spacing w:line="276" w:lineRule="auto"/>
        <w:jc w:val="both"/>
        <w:rPr>
          <w:rFonts w:asciiTheme="minorBidi" w:hAnsiTheme="minorBidi" w:cstheme="minorBidi"/>
          <w:sz w:val="20"/>
          <w:szCs w:val="20"/>
        </w:rPr>
      </w:pPr>
      <w:r>
        <w:rPr>
          <w:rFonts w:asciiTheme="minorBidi" w:hAnsiTheme="minorBidi" w:cstheme="minorBidi"/>
          <w:sz w:val="20"/>
          <w:szCs w:val="20"/>
        </w:rPr>
        <w:t>According to</w:t>
      </w:r>
      <w:r w:rsidR="008366D8" w:rsidRPr="00CA0A98">
        <w:rPr>
          <w:rFonts w:asciiTheme="minorBidi" w:hAnsiTheme="minorBidi" w:cstheme="minorBidi"/>
          <w:sz w:val="20"/>
          <w:szCs w:val="20"/>
        </w:rPr>
        <w:t xml:space="preserve"> paragraph 124</w:t>
      </w:r>
      <w:r>
        <w:rPr>
          <w:rFonts w:asciiTheme="minorBidi" w:hAnsiTheme="minorBidi" w:cstheme="minorBidi"/>
          <w:sz w:val="20"/>
          <w:szCs w:val="20"/>
        </w:rPr>
        <w:t xml:space="preserve"> of Malaysia’s State Party Report</w:t>
      </w:r>
      <w:r w:rsidR="008366D8" w:rsidRPr="00CA0A98">
        <w:rPr>
          <w:rFonts w:asciiTheme="minorBidi" w:hAnsiTheme="minorBidi" w:cstheme="minorBidi"/>
          <w:sz w:val="20"/>
          <w:szCs w:val="20"/>
        </w:rPr>
        <w:t xml:space="preserve">, both women and men </w:t>
      </w:r>
      <w:r>
        <w:rPr>
          <w:rFonts w:asciiTheme="minorBidi" w:hAnsiTheme="minorBidi" w:cstheme="minorBidi"/>
          <w:sz w:val="20"/>
          <w:szCs w:val="20"/>
        </w:rPr>
        <w:t>are</w:t>
      </w:r>
      <w:r w:rsidR="008366D8" w:rsidRPr="00CA0A98">
        <w:rPr>
          <w:rFonts w:asciiTheme="minorBidi" w:hAnsiTheme="minorBidi" w:cstheme="minorBidi"/>
          <w:sz w:val="20"/>
          <w:szCs w:val="20"/>
        </w:rPr>
        <w:t xml:space="preserve"> able to enter into marriage with the spouse of their choice without the consent of a third part</w:t>
      </w:r>
      <w:r w:rsidR="005F234B">
        <w:rPr>
          <w:rFonts w:asciiTheme="minorBidi" w:hAnsiTheme="minorBidi" w:cstheme="minorBidi"/>
          <w:sz w:val="20"/>
          <w:szCs w:val="20"/>
        </w:rPr>
        <w:t>y (</w:t>
      </w:r>
      <w:r w:rsidR="008366D8" w:rsidRPr="00CA0A98">
        <w:rPr>
          <w:rFonts w:asciiTheme="minorBidi" w:hAnsiTheme="minorBidi" w:cstheme="minorBidi"/>
          <w:sz w:val="20"/>
          <w:szCs w:val="20"/>
        </w:rPr>
        <w:t>the</w:t>
      </w:r>
      <w:r w:rsidR="005F234B">
        <w:rPr>
          <w:rFonts w:asciiTheme="minorBidi" w:hAnsiTheme="minorBidi" w:cstheme="minorBidi"/>
          <w:sz w:val="20"/>
          <w:szCs w:val="20"/>
        </w:rPr>
        <w:t xml:space="preserve"> </w:t>
      </w:r>
      <w:proofErr w:type="spellStart"/>
      <w:r w:rsidR="005F234B">
        <w:rPr>
          <w:rFonts w:asciiTheme="minorBidi" w:hAnsiTheme="minorBidi" w:cstheme="minorBidi"/>
          <w:sz w:val="20"/>
          <w:szCs w:val="20"/>
        </w:rPr>
        <w:t>w</w:t>
      </w:r>
      <w:r w:rsidR="005F234B">
        <w:rPr>
          <w:rFonts w:asciiTheme="minorBidi" w:hAnsiTheme="minorBidi" w:cstheme="minorBidi"/>
          <w:i/>
          <w:iCs/>
          <w:sz w:val="20"/>
          <w:szCs w:val="20"/>
        </w:rPr>
        <w:t>ali</w:t>
      </w:r>
      <w:proofErr w:type="spellEnd"/>
      <w:r w:rsidR="005F234B">
        <w:rPr>
          <w:rFonts w:asciiTheme="minorBidi" w:hAnsiTheme="minorBidi" w:cstheme="minorBidi"/>
          <w:i/>
          <w:iCs/>
          <w:sz w:val="20"/>
          <w:szCs w:val="20"/>
        </w:rPr>
        <w:t xml:space="preserve">) </w:t>
      </w:r>
      <w:r w:rsidR="008366D8" w:rsidRPr="00CA0A98">
        <w:rPr>
          <w:rFonts w:asciiTheme="minorBidi" w:hAnsiTheme="minorBidi" w:cstheme="minorBidi"/>
          <w:sz w:val="20"/>
          <w:szCs w:val="20"/>
        </w:rPr>
        <w:t xml:space="preserve">by </w:t>
      </w:r>
      <w:r w:rsidR="008366D8" w:rsidRPr="00CA0A98">
        <w:rPr>
          <w:rFonts w:asciiTheme="minorBidi" w:hAnsiTheme="minorBidi" w:cstheme="minorBidi"/>
          <w:sz w:val="20"/>
          <w:szCs w:val="20"/>
        </w:rPr>
        <w:lastRenderedPageBreak/>
        <w:t xml:space="preserve">application and approval from the Syariah court. </w:t>
      </w:r>
      <w:r>
        <w:rPr>
          <w:rFonts w:asciiTheme="minorBidi" w:hAnsiTheme="minorBidi" w:cstheme="minorBidi"/>
          <w:sz w:val="20"/>
          <w:szCs w:val="20"/>
        </w:rPr>
        <w:t xml:space="preserve">However, there are a number of issues that the woman can encounter in this process, </w:t>
      </w:r>
      <w:r w:rsidR="0062024C">
        <w:rPr>
          <w:rFonts w:asciiTheme="minorBidi" w:hAnsiTheme="minorBidi" w:cstheme="minorBidi"/>
          <w:sz w:val="20"/>
          <w:szCs w:val="20"/>
        </w:rPr>
        <w:t>making the process</w:t>
      </w:r>
      <w:r>
        <w:rPr>
          <w:rFonts w:asciiTheme="minorBidi" w:hAnsiTheme="minorBidi" w:cstheme="minorBidi"/>
          <w:sz w:val="20"/>
          <w:szCs w:val="20"/>
        </w:rPr>
        <w:t xml:space="preserve"> </w:t>
      </w:r>
      <w:r w:rsidRPr="005F234B">
        <w:rPr>
          <w:rFonts w:asciiTheme="minorBidi" w:hAnsiTheme="minorBidi" w:cstheme="minorBidi"/>
          <w:sz w:val="20"/>
          <w:szCs w:val="20"/>
        </w:rPr>
        <w:t>impractical, inconvenient</w:t>
      </w:r>
      <w:r w:rsidR="0062024C">
        <w:rPr>
          <w:rFonts w:asciiTheme="minorBidi" w:hAnsiTheme="minorBidi" w:cstheme="minorBidi"/>
          <w:sz w:val="20"/>
          <w:szCs w:val="20"/>
        </w:rPr>
        <w:t xml:space="preserve">, </w:t>
      </w:r>
      <w:r w:rsidRPr="005F234B">
        <w:rPr>
          <w:rFonts w:asciiTheme="minorBidi" w:hAnsiTheme="minorBidi" w:cstheme="minorBidi"/>
          <w:sz w:val="20"/>
          <w:szCs w:val="20"/>
        </w:rPr>
        <w:t>troublesome</w:t>
      </w:r>
      <w:r w:rsidR="0062024C">
        <w:rPr>
          <w:rFonts w:asciiTheme="minorBidi" w:hAnsiTheme="minorBidi" w:cstheme="minorBidi"/>
          <w:sz w:val="20"/>
          <w:szCs w:val="20"/>
        </w:rPr>
        <w:t xml:space="preserve"> and discriminatory</w:t>
      </w:r>
      <w:r w:rsidRPr="005F234B">
        <w:rPr>
          <w:rFonts w:asciiTheme="minorBidi" w:hAnsiTheme="minorBidi" w:cstheme="minorBidi"/>
          <w:sz w:val="20"/>
          <w:szCs w:val="20"/>
        </w:rPr>
        <w:t xml:space="preserve"> </w:t>
      </w:r>
      <w:r w:rsidR="0062024C">
        <w:rPr>
          <w:rFonts w:asciiTheme="minorBidi" w:hAnsiTheme="minorBidi" w:cstheme="minorBidi"/>
          <w:sz w:val="20"/>
          <w:szCs w:val="20"/>
        </w:rPr>
        <w:t>for women.</w:t>
      </w:r>
      <w:r>
        <w:rPr>
          <w:rFonts w:asciiTheme="minorBidi" w:hAnsiTheme="minorBidi" w:cstheme="minorBidi"/>
          <w:sz w:val="20"/>
          <w:szCs w:val="20"/>
        </w:rPr>
        <w:t xml:space="preserve"> </w:t>
      </w:r>
    </w:p>
    <w:p w14:paraId="29808D62" w14:textId="77777777" w:rsidR="0062024C" w:rsidRDefault="0062024C" w:rsidP="00EE22BC">
      <w:pPr>
        <w:spacing w:line="276" w:lineRule="auto"/>
        <w:jc w:val="both"/>
        <w:rPr>
          <w:rFonts w:asciiTheme="minorBidi" w:hAnsiTheme="minorBidi" w:cstheme="minorBidi"/>
          <w:sz w:val="20"/>
          <w:szCs w:val="20"/>
        </w:rPr>
      </w:pPr>
    </w:p>
    <w:p w14:paraId="3214AFCC" w14:textId="5EA8E76B" w:rsidR="00D805D1" w:rsidRDefault="008366D8" w:rsidP="00D805D1">
      <w:pPr>
        <w:spacing w:line="276" w:lineRule="auto"/>
        <w:jc w:val="both"/>
        <w:rPr>
          <w:rFonts w:asciiTheme="minorBidi" w:hAnsiTheme="minorBidi" w:cstheme="minorBidi"/>
          <w:sz w:val="20"/>
          <w:szCs w:val="20"/>
        </w:rPr>
      </w:pPr>
      <w:r w:rsidRPr="00CA0A98">
        <w:rPr>
          <w:rFonts w:asciiTheme="minorBidi" w:hAnsiTheme="minorBidi" w:cstheme="minorBidi"/>
          <w:sz w:val="20"/>
          <w:szCs w:val="20"/>
        </w:rPr>
        <w:t>For example, under the Selangor Islamic Religious Department (JAIS</w:t>
      </w:r>
      <w:r w:rsidR="00EE22BC">
        <w:rPr>
          <w:rFonts w:asciiTheme="minorBidi" w:hAnsiTheme="minorBidi" w:cstheme="minorBidi"/>
          <w:sz w:val="20"/>
          <w:szCs w:val="20"/>
        </w:rPr>
        <w:t xml:space="preserve">), women must </w:t>
      </w:r>
      <w:r w:rsidRPr="00CA0A98">
        <w:rPr>
          <w:rFonts w:asciiTheme="minorBidi" w:hAnsiTheme="minorBidi" w:cstheme="minorBidi"/>
          <w:sz w:val="20"/>
          <w:szCs w:val="20"/>
        </w:rPr>
        <w:t xml:space="preserve">prepare the following </w:t>
      </w:r>
      <w:r w:rsidR="00EE22BC">
        <w:rPr>
          <w:rFonts w:asciiTheme="minorBidi" w:hAnsiTheme="minorBidi" w:cstheme="minorBidi"/>
          <w:sz w:val="20"/>
          <w:szCs w:val="20"/>
        </w:rPr>
        <w:t xml:space="preserve">list of </w:t>
      </w:r>
      <w:r w:rsidRPr="00CA0A98">
        <w:rPr>
          <w:rFonts w:asciiTheme="minorBidi" w:hAnsiTheme="minorBidi" w:cstheme="minorBidi"/>
          <w:sz w:val="20"/>
          <w:szCs w:val="20"/>
        </w:rPr>
        <w:t>documents for the marriage consent application:</w:t>
      </w:r>
    </w:p>
    <w:p w14:paraId="214A7B85" w14:textId="6877C256" w:rsidR="00D805D1" w:rsidRDefault="00D805D1" w:rsidP="00EE22BC">
      <w:pPr>
        <w:spacing w:line="276" w:lineRule="auto"/>
        <w:jc w:val="both"/>
        <w:rPr>
          <w:rFonts w:asciiTheme="minorBidi" w:hAnsiTheme="minorBidi" w:cstheme="minorBidi"/>
          <w:sz w:val="20"/>
          <w:szCs w:val="20"/>
        </w:rPr>
      </w:pPr>
    </w:p>
    <w:p w14:paraId="476C802A" w14:textId="367F6E5D" w:rsidR="008366D8" w:rsidRPr="00D805D1" w:rsidRDefault="00FE4BBE" w:rsidP="00D805D1">
      <w:pPr>
        <w:spacing w:line="276" w:lineRule="auto"/>
        <w:jc w:val="both"/>
        <w:rPr>
          <w:rFonts w:asciiTheme="minorBidi" w:hAnsiTheme="minorBidi" w:cstheme="minorBidi"/>
          <w:sz w:val="20"/>
          <w:szCs w:val="20"/>
        </w:rPr>
      </w:pPr>
      <w:r w:rsidRPr="00FE4BBE">
        <w:rPr>
          <w:rFonts w:asciiTheme="minorBidi" w:hAnsiTheme="minorBidi" w:cstheme="minorBidi"/>
          <w:noProof/>
          <w:sz w:val="20"/>
          <w:szCs w:val="20"/>
          <w:bdr w:val="single" w:sz="4" w:space="0" w:color="auto"/>
        </w:rPr>
        <w:object w:dxaOrig="8920" w:dyaOrig="10620" w14:anchorId="12253495">
          <v:shape id="_x0000_i1025" type="#_x0000_t75" alt="" style="width:445.8pt;height:530.8pt;mso-width-percent:0;mso-height-percent:0;mso-width-percent:0;mso-height-percent:0" o:ole="">
            <v:imagedata r:id="rId13" o:title=""/>
          </v:shape>
          <o:OLEObject Type="Embed" ProgID="Word.Document.12" ShapeID="_x0000_i1025" DrawAspect="Content" ObjectID="_1736631579" r:id="rId14">
            <o:FieldCodes>\s</o:FieldCodes>
          </o:OLEObject>
        </w:object>
      </w:r>
    </w:p>
    <w:p w14:paraId="287DAE17" w14:textId="47D87036" w:rsidR="008366D8" w:rsidRPr="005F234B" w:rsidRDefault="008366D8" w:rsidP="00EE22BC">
      <w:pPr>
        <w:pStyle w:val="NormalWeb"/>
        <w:shd w:val="clear" w:color="auto" w:fill="FFFFFF"/>
        <w:spacing w:line="276" w:lineRule="auto"/>
        <w:jc w:val="both"/>
        <w:rPr>
          <w:rFonts w:asciiTheme="minorBidi" w:hAnsiTheme="minorBidi" w:cstheme="minorBidi"/>
          <w:sz w:val="20"/>
          <w:szCs w:val="20"/>
        </w:rPr>
      </w:pPr>
      <w:r w:rsidRPr="005F234B">
        <w:rPr>
          <w:rFonts w:asciiTheme="minorBidi" w:hAnsiTheme="minorBidi" w:cstheme="minorBidi"/>
          <w:sz w:val="20"/>
          <w:szCs w:val="20"/>
        </w:rPr>
        <w:t xml:space="preserve">As illustrated above, a woman has to go through </w:t>
      </w:r>
      <w:r w:rsidR="005F234B">
        <w:rPr>
          <w:rFonts w:asciiTheme="minorBidi" w:hAnsiTheme="minorBidi" w:cstheme="minorBidi"/>
          <w:sz w:val="20"/>
          <w:szCs w:val="20"/>
        </w:rPr>
        <w:t xml:space="preserve">numerous </w:t>
      </w:r>
      <w:r w:rsidRPr="005F234B">
        <w:rPr>
          <w:rFonts w:asciiTheme="minorBidi" w:hAnsiTheme="minorBidi" w:cstheme="minorBidi"/>
          <w:sz w:val="20"/>
          <w:szCs w:val="20"/>
        </w:rPr>
        <w:t xml:space="preserve">additional steps to register her marriage. She </w:t>
      </w:r>
      <w:r w:rsidR="005F234B">
        <w:rPr>
          <w:rFonts w:asciiTheme="minorBidi" w:hAnsiTheme="minorBidi" w:cstheme="minorBidi"/>
          <w:sz w:val="20"/>
          <w:szCs w:val="20"/>
        </w:rPr>
        <w:t>must</w:t>
      </w:r>
      <w:r w:rsidRPr="005F234B">
        <w:rPr>
          <w:rFonts w:asciiTheme="minorBidi" w:hAnsiTheme="minorBidi" w:cstheme="minorBidi"/>
          <w:sz w:val="20"/>
          <w:szCs w:val="20"/>
        </w:rPr>
        <w:t xml:space="preserve"> prove that she is born in a lawful marriage whereby she has to provide a certificate of her parents’ marriage to prove that she is not born out of wedlock. The requirement of proving lineage is imposed towards the woman only, </w:t>
      </w:r>
      <w:r w:rsidR="005F234B">
        <w:rPr>
          <w:rFonts w:asciiTheme="minorBidi" w:hAnsiTheme="minorBidi" w:cstheme="minorBidi"/>
          <w:sz w:val="20"/>
          <w:szCs w:val="20"/>
        </w:rPr>
        <w:t xml:space="preserve">and </w:t>
      </w:r>
      <w:r w:rsidRPr="005F234B">
        <w:rPr>
          <w:rFonts w:asciiTheme="minorBidi" w:hAnsiTheme="minorBidi" w:cstheme="minorBidi"/>
          <w:sz w:val="20"/>
          <w:szCs w:val="20"/>
        </w:rPr>
        <w:t xml:space="preserve">not the man. In addition, the presence of </w:t>
      </w:r>
      <w:proofErr w:type="spellStart"/>
      <w:r w:rsidRPr="005F234B">
        <w:rPr>
          <w:rFonts w:asciiTheme="minorBidi" w:hAnsiTheme="minorBidi" w:cstheme="minorBidi"/>
          <w:sz w:val="20"/>
          <w:szCs w:val="20"/>
        </w:rPr>
        <w:t>Wali</w:t>
      </w:r>
      <w:proofErr w:type="spellEnd"/>
      <w:r w:rsidRPr="005F234B">
        <w:rPr>
          <w:rFonts w:asciiTheme="minorBidi" w:hAnsiTheme="minorBidi" w:cstheme="minorBidi"/>
          <w:sz w:val="20"/>
          <w:szCs w:val="20"/>
        </w:rPr>
        <w:t xml:space="preserve"> is mandatory in the woman's marriage application. </w:t>
      </w:r>
      <w:r w:rsidR="005F234B">
        <w:rPr>
          <w:rFonts w:asciiTheme="minorBidi" w:hAnsiTheme="minorBidi" w:cstheme="minorBidi"/>
          <w:sz w:val="20"/>
          <w:szCs w:val="20"/>
        </w:rPr>
        <w:t>Regarding this, a</w:t>
      </w:r>
      <w:r w:rsidRPr="005F234B">
        <w:rPr>
          <w:rFonts w:asciiTheme="minorBidi" w:hAnsiTheme="minorBidi" w:cstheme="minorBidi"/>
          <w:sz w:val="20"/>
          <w:szCs w:val="20"/>
        </w:rPr>
        <w:t xml:space="preserve"> woman may face any of the situation</w:t>
      </w:r>
      <w:r w:rsidR="005F234B">
        <w:rPr>
          <w:rFonts w:asciiTheme="minorBidi" w:hAnsiTheme="minorBidi" w:cstheme="minorBidi"/>
          <w:sz w:val="20"/>
          <w:szCs w:val="20"/>
        </w:rPr>
        <w:t>s below that make it unable for her to get legally married. She may:</w:t>
      </w:r>
    </w:p>
    <w:p w14:paraId="788C723B" w14:textId="77777777" w:rsidR="008366D8" w:rsidRPr="005F234B" w:rsidRDefault="008366D8" w:rsidP="00EE22BC">
      <w:pPr>
        <w:pStyle w:val="NormalWeb"/>
        <w:shd w:val="clear" w:color="auto" w:fill="FFFFFF"/>
        <w:spacing w:line="276" w:lineRule="auto"/>
        <w:jc w:val="both"/>
        <w:rPr>
          <w:rFonts w:asciiTheme="minorBidi" w:hAnsiTheme="minorBidi" w:cstheme="minorBidi"/>
          <w:sz w:val="20"/>
          <w:szCs w:val="20"/>
        </w:rPr>
      </w:pPr>
      <w:r w:rsidRPr="005F234B">
        <w:rPr>
          <w:rFonts w:asciiTheme="minorBidi" w:hAnsiTheme="minorBidi" w:cstheme="minorBidi"/>
          <w:sz w:val="20"/>
          <w:szCs w:val="20"/>
        </w:rPr>
        <w:t> </w:t>
      </w:r>
    </w:p>
    <w:p w14:paraId="3F074562" w14:textId="75123D61" w:rsidR="008366D8" w:rsidRPr="005F234B" w:rsidRDefault="005F234B" w:rsidP="0062024C">
      <w:pPr>
        <w:pStyle w:val="NormalWeb"/>
        <w:numPr>
          <w:ilvl w:val="0"/>
          <w:numId w:val="38"/>
        </w:numPr>
        <w:shd w:val="clear" w:color="auto" w:fill="FFFFFF"/>
        <w:spacing w:line="276" w:lineRule="auto"/>
        <w:jc w:val="both"/>
        <w:rPr>
          <w:rFonts w:asciiTheme="minorBidi" w:hAnsiTheme="minorBidi" w:cstheme="minorBidi"/>
          <w:sz w:val="20"/>
          <w:szCs w:val="20"/>
        </w:rPr>
      </w:pPr>
      <w:r>
        <w:rPr>
          <w:rFonts w:asciiTheme="minorBidi" w:hAnsiTheme="minorBidi" w:cstheme="minorBidi"/>
          <w:sz w:val="20"/>
          <w:szCs w:val="20"/>
        </w:rPr>
        <w:lastRenderedPageBreak/>
        <w:t>Have no</w:t>
      </w:r>
      <w:r w:rsidR="008366D8" w:rsidRPr="005F234B">
        <w:rPr>
          <w:rFonts w:asciiTheme="minorBidi" w:hAnsiTheme="minorBidi" w:cstheme="minorBidi"/>
          <w:sz w:val="20"/>
          <w:szCs w:val="20"/>
        </w:rPr>
        <w:t xml:space="preserve"> eligible </w:t>
      </w:r>
      <w:proofErr w:type="spellStart"/>
      <w:r w:rsidR="008366D8" w:rsidRPr="005F234B">
        <w:rPr>
          <w:rFonts w:asciiTheme="minorBidi" w:hAnsiTheme="minorBidi" w:cstheme="minorBidi"/>
          <w:sz w:val="20"/>
          <w:szCs w:val="20"/>
        </w:rPr>
        <w:t>Wali</w:t>
      </w:r>
      <w:proofErr w:type="spellEnd"/>
      <w:r w:rsidR="008366D8" w:rsidRPr="005F234B">
        <w:rPr>
          <w:rFonts w:asciiTheme="minorBidi" w:hAnsiTheme="minorBidi" w:cstheme="minorBidi"/>
          <w:sz w:val="20"/>
          <w:szCs w:val="20"/>
        </w:rPr>
        <w:t xml:space="preserve"> (</w:t>
      </w:r>
      <w:r>
        <w:rPr>
          <w:rFonts w:asciiTheme="minorBidi" w:hAnsiTheme="minorBidi" w:cstheme="minorBidi"/>
          <w:sz w:val="20"/>
          <w:szCs w:val="20"/>
        </w:rPr>
        <w:t>P</w:t>
      </w:r>
      <w:r w:rsidR="008366D8" w:rsidRPr="005F234B">
        <w:rPr>
          <w:rFonts w:asciiTheme="minorBidi" w:hAnsiTheme="minorBidi" w:cstheme="minorBidi"/>
          <w:sz w:val="20"/>
          <w:szCs w:val="20"/>
        </w:rPr>
        <w:t>assed away/</w:t>
      </w:r>
      <w:r>
        <w:rPr>
          <w:rFonts w:asciiTheme="minorBidi" w:hAnsiTheme="minorBidi" w:cstheme="minorBidi"/>
          <w:sz w:val="20"/>
          <w:szCs w:val="20"/>
        </w:rPr>
        <w:t>M</w:t>
      </w:r>
      <w:r w:rsidR="008366D8" w:rsidRPr="005F234B">
        <w:rPr>
          <w:rFonts w:asciiTheme="minorBidi" w:hAnsiTheme="minorBidi" w:cstheme="minorBidi"/>
          <w:sz w:val="20"/>
          <w:szCs w:val="20"/>
        </w:rPr>
        <w:t>issing) </w:t>
      </w:r>
    </w:p>
    <w:p w14:paraId="14FD9580" w14:textId="44A17AC0" w:rsidR="008366D8" w:rsidRPr="005F234B" w:rsidRDefault="005F234B" w:rsidP="0062024C">
      <w:pPr>
        <w:pStyle w:val="NormalWeb"/>
        <w:numPr>
          <w:ilvl w:val="0"/>
          <w:numId w:val="38"/>
        </w:numPr>
        <w:shd w:val="clear" w:color="auto" w:fill="FFFFFF"/>
        <w:spacing w:line="276" w:lineRule="auto"/>
        <w:jc w:val="both"/>
        <w:rPr>
          <w:rFonts w:asciiTheme="minorBidi" w:hAnsiTheme="minorBidi" w:cstheme="minorBidi"/>
          <w:sz w:val="20"/>
          <w:szCs w:val="20"/>
        </w:rPr>
      </w:pPr>
      <w:r>
        <w:rPr>
          <w:rFonts w:asciiTheme="minorBidi" w:hAnsiTheme="minorBidi" w:cstheme="minorBidi"/>
          <w:sz w:val="20"/>
          <w:szCs w:val="20"/>
        </w:rPr>
        <w:t>Be an</w:t>
      </w:r>
      <w:r w:rsidR="008366D8" w:rsidRPr="005F234B">
        <w:rPr>
          <w:rFonts w:asciiTheme="minorBidi" w:hAnsiTheme="minorBidi" w:cstheme="minorBidi"/>
          <w:sz w:val="20"/>
          <w:szCs w:val="20"/>
        </w:rPr>
        <w:t xml:space="preserve"> </w:t>
      </w:r>
      <w:r>
        <w:rPr>
          <w:rFonts w:asciiTheme="minorBidi" w:hAnsiTheme="minorBidi" w:cstheme="minorBidi"/>
          <w:sz w:val="20"/>
          <w:szCs w:val="20"/>
        </w:rPr>
        <w:t>a</w:t>
      </w:r>
      <w:r w:rsidR="008366D8" w:rsidRPr="005F234B">
        <w:rPr>
          <w:rFonts w:asciiTheme="minorBidi" w:hAnsiTheme="minorBidi" w:cstheme="minorBidi"/>
          <w:sz w:val="20"/>
          <w:szCs w:val="20"/>
        </w:rPr>
        <w:t xml:space="preserve">dopted </w:t>
      </w:r>
      <w:r>
        <w:rPr>
          <w:rFonts w:asciiTheme="minorBidi" w:hAnsiTheme="minorBidi" w:cstheme="minorBidi"/>
          <w:sz w:val="20"/>
          <w:szCs w:val="20"/>
        </w:rPr>
        <w:t>c</w:t>
      </w:r>
      <w:r w:rsidR="008366D8" w:rsidRPr="005F234B">
        <w:rPr>
          <w:rFonts w:asciiTheme="minorBidi" w:hAnsiTheme="minorBidi" w:cstheme="minorBidi"/>
          <w:sz w:val="20"/>
          <w:szCs w:val="20"/>
        </w:rPr>
        <w:t>hild</w:t>
      </w:r>
    </w:p>
    <w:p w14:paraId="5F5CFB42" w14:textId="01EEFBDC" w:rsidR="008366D8" w:rsidRPr="005F234B" w:rsidRDefault="005F234B" w:rsidP="0062024C">
      <w:pPr>
        <w:pStyle w:val="NormalWeb"/>
        <w:numPr>
          <w:ilvl w:val="0"/>
          <w:numId w:val="38"/>
        </w:numPr>
        <w:shd w:val="clear" w:color="auto" w:fill="FFFFFF"/>
        <w:spacing w:line="276" w:lineRule="auto"/>
        <w:jc w:val="both"/>
        <w:rPr>
          <w:rFonts w:asciiTheme="minorBidi" w:hAnsiTheme="minorBidi" w:cstheme="minorBidi"/>
          <w:sz w:val="20"/>
          <w:szCs w:val="20"/>
        </w:rPr>
      </w:pPr>
      <w:r>
        <w:rPr>
          <w:rFonts w:asciiTheme="minorBidi" w:hAnsiTheme="minorBidi" w:cstheme="minorBidi"/>
          <w:sz w:val="20"/>
          <w:szCs w:val="20"/>
        </w:rPr>
        <w:t>Be a</w:t>
      </w:r>
      <w:r w:rsidR="008366D8" w:rsidRPr="005F234B">
        <w:rPr>
          <w:rFonts w:asciiTheme="minorBidi" w:hAnsiTheme="minorBidi" w:cstheme="minorBidi"/>
          <w:sz w:val="20"/>
          <w:szCs w:val="20"/>
        </w:rPr>
        <w:t xml:space="preserve"> converted Muslim </w:t>
      </w:r>
    </w:p>
    <w:p w14:paraId="0D1FEFD1" w14:textId="4840CDCF" w:rsidR="008366D8" w:rsidRPr="005F234B" w:rsidRDefault="005F234B" w:rsidP="0062024C">
      <w:pPr>
        <w:pStyle w:val="NormalWeb"/>
        <w:numPr>
          <w:ilvl w:val="0"/>
          <w:numId w:val="38"/>
        </w:numPr>
        <w:shd w:val="clear" w:color="auto" w:fill="FFFFFF"/>
        <w:spacing w:line="276" w:lineRule="auto"/>
        <w:jc w:val="both"/>
        <w:rPr>
          <w:rFonts w:asciiTheme="minorBidi" w:hAnsiTheme="minorBidi" w:cstheme="minorBidi"/>
          <w:sz w:val="20"/>
          <w:szCs w:val="20"/>
        </w:rPr>
      </w:pPr>
      <w:r>
        <w:rPr>
          <w:rFonts w:asciiTheme="minorBidi" w:hAnsiTheme="minorBidi" w:cstheme="minorBidi"/>
          <w:sz w:val="20"/>
          <w:szCs w:val="20"/>
        </w:rPr>
        <w:t>Be a</w:t>
      </w:r>
      <w:r w:rsidR="008366D8" w:rsidRPr="005F234B">
        <w:rPr>
          <w:rFonts w:asciiTheme="minorBidi" w:hAnsiTheme="minorBidi" w:cstheme="minorBidi"/>
          <w:sz w:val="20"/>
          <w:szCs w:val="20"/>
        </w:rPr>
        <w:t xml:space="preserve"> child born out of</w:t>
      </w:r>
      <w:r>
        <w:rPr>
          <w:rFonts w:asciiTheme="minorBidi" w:hAnsiTheme="minorBidi" w:cstheme="minorBidi"/>
          <w:sz w:val="20"/>
          <w:szCs w:val="20"/>
        </w:rPr>
        <w:t xml:space="preserve"> w</w:t>
      </w:r>
      <w:r w:rsidR="008366D8" w:rsidRPr="005F234B">
        <w:rPr>
          <w:rFonts w:asciiTheme="minorBidi" w:hAnsiTheme="minorBidi" w:cstheme="minorBidi"/>
          <w:sz w:val="20"/>
          <w:szCs w:val="20"/>
        </w:rPr>
        <w:t>edlock</w:t>
      </w:r>
    </w:p>
    <w:p w14:paraId="1D3FDA6D" w14:textId="79246274" w:rsidR="008366D8" w:rsidRPr="005F234B" w:rsidRDefault="005F234B" w:rsidP="0062024C">
      <w:pPr>
        <w:pStyle w:val="NormalWeb"/>
        <w:numPr>
          <w:ilvl w:val="0"/>
          <w:numId w:val="38"/>
        </w:numPr>
        <w:shd w:val="clear" w:color="auto" w:fill="FFFFFF"/>
        <w:spacing w:line="276" w:lineRule="auto"/>
        <w:jc w:val="both"/>
        <w:rPr>
          <w:rFonts w:asciiTheme="minorBidi" w:hAnsiTheme="minorBidi" w:cstheme="minorBidi"/>
          <w:sz w:val="20"/>
          <w:szCs w:val="20"/>
        </w:rPr>
      </w:pPr>
      <w:r>
        <w:rPr>
          <w:rFonts w:asciiTheme="minorBidi" w:hAnsiTheme="minorBidi" w:cstheme="minorBidi"/>
          <w:sz w:val="20"/>
          <w:szCs w:val="20"/>
        </w:rPr>
        <w:t>Have an unwilling</w:t>
      </w:r>
      <w:r w:rsidR="008366D8" w:rsidRPr="005F234B">
        <w:rPr>
          <w:rFonts w:asciiTheme="minorBidi" w:hAnsiTheme="minorBidi" w:cstheme="minorBidi"/>
          <w:sz w:val="20"/>
          <w:szCs w:val="20"/>
        </w:rPr>
        <w:t xml:space="preserve"> </w:t>
      </w:r>
      <w:proofErr w:type="spellStart"/>
      <w:r w:rsidR="008366D8" w:rsidRPr="005F234B">
        <w:rPr>
          <w:rFonts w:asciiTheme="minorBidi" w:hAnsiTheme="minorBidi" w:cstheme="minorBidi"/>
          <w:sz w:val="20"/>
          <w:szCs w:val="20"/>
        </w:rPr>
        <w:t>Wali</w:t>
      </w:r>
      <w:proofErr w:type="spellEnd"/>
      <w:r>
        <w:rPr>
          <w:rFonts w:asciiTheme="minorBidi" w:hAnsiTheme="minorBidi" w:cstheme="minorBidi"/>
          <w:sz w:val="20"/>
          <w:szCs w:val="20"/>
        </w:rPr>
        <w:t>, or one refusing</w:t>
      </w:r>
      <w:r w:rsidR="008366D8" w:rsidRPr="005F234B">
        <w:rPr>
          <w:rFonts w:asciiTheme="minorBidi" w:hAnsiTheme="minorBidi" w:cstheme="minorBidi"/>
          <w:sz w:val="20"/>
          <w:szCs w:val="20"/>
        </w:rPr>
        <w:t xml:space="preserve"> to be at the wedding</w:t>
      </w:r>
      <w:r>
        <w:rPr>
          <w:rFonts w:asciiTheme="minorBidi" w:hAnsiTheme="minorBidi" w:cstheme="minorBidi"/>
          <w:sz w:val="20"/>
          <w:szCs w:val="20"/>
        </w:rPr>
        <w:t xml:space="preserve"> ceremony</w:t>
      </w:r>
    </w:p>
    <w:p w14:paraId="35AB5599" w14:textId="77777777" w:rsidR="008366D8" w:rsidRPr="005F234B" w:rsidRDefault="008366D8" w:rsidP="00EE22BC">
      <w:pPr>
        <w:pStyle w:val="NormalWeb"/>
        <w:shd w:val="clear" w:color="auto" w:fill="FFFFFF"/>
        <w:spacing w:line="276" w:lineRule="auto"/>
        <w:jc w:val="both"/>
        <w:rPr>
          <w:rFonts w:asciiTheme="minorBidi" w:hAnsiTheme="minorBidi" w:cstheme="minorBidi"/>
          <w:sz w:val="20"/>
          <w:szCs w:val="20"/>
        </w:rPr>
      </w:pPr>
    </w:p>
    <w:p w14:paraId="08FFABCC" w14:textId="3D4E7E44" w:rsidR="008366D8" w:rsidRDefault="0062024C" w:rsidP="00EE22BC">
      <w:pPr>
        <w:pStyle w:val="NormalWeb"/>
        <w:shd w:val="clear" w:color="auto" w:fill="FFFFFF"/>
        <w:spacing w:line="276" w:lineRule="auto"/>
        <w:jc w:val="both"/>
        <w:rPr>
          <w:rFonts w:asciiTheme="minorBidi" w:hAnsiTheme="minorBidi" w:cstheme="minorBidi"/>
          <w:sz w:val="20"/>
          <w:szCs w:val="20"/>
        </w:rPr>
      </w:pPr>
      <w:r>
        <w:rPr>
          <w:rFonts w:asciiTheme="minorBidi" w:hAnsiTheme="minorBidi" w:cstheme="minorBidi"/>
          <w:sz w:val="20"/>
          <w:szCs w:val="20"/>
        </w:rPr>
        <w:t>Moreover, a</w:t>
      </w:r>
      <w:r w:rsidR="008366D8" w:rsidRPr="005F234B">
        <w:rPr>
          <w:rFonts w:asciiTheme="minorBidi" w:hAnsiTheme="minorBidi" w:cstheme="minorBidi"/>
          <w:sz w:val="20"/>
          <w:szCs w:val="20"/>
        </w:rPr>
        <w:t xml:space="preserve">lthough a woman has </w:t>
      </w:r>
      <w:r w:rsidR="005F234B">
        <w:rPr>
          <w:rFonts w:asciiTheme="minorBidi" w:hAnsiTheme="minorBidi" w:cstheme="minorBidi"/>
          <w:sz w:val="20"/>
          <w:szCs w:val="20"/>
        </w:rPr>
        <w:t>a legal</w:t>
      </w:r>
      <w:r w:rsidR="008366D8" w:rsidRPr="005F234B">
        <w:rPr>
          <w:rFonts w:asciiTheme="minorBidi" w:hAnsiTheme="minorBidi" w:cstheme="minorBidi"/>
          <w:sz w:val="20"/>
          <w:szCs w:val="20"/>
        </w:rPr>
        <w:t xml:space="preserve"> right to obtain permission from a </w:t>
      </w:r>
      <w:proofErr w:type="spellStart"/>
      <w:r w:rsidR="008366D8" w:rsidRPr="005F234B">
        <w:rPr>
          <w:rFonts w:asciiTheme="minorBidi" w:hAnsiTheme="minorBidi" w:cstheme="minorBidi"/>
          <w:sz w:val="20"/>
          <w:szCs w:val="20"/>
        </w:rPr>
        <w:t>Wali</w:t>
      </w:r>
      <w:proofErr w:type="spellEnd"/>
      <w:r w:rsidR="008366D8" w:rsidRPr="005F234B">
        <w:rPr>
          <w:rFonts w:asciiTheme="minorBidi" w:hAnsiTheme="minorBidi" w:cstheme="minorBidi"/>
          <w:sz w:val="20"/>
          <w:szCs w:val="20"/>
        </w:rPr>
        <w:t xml:space="preserve"> Raja or </w:t>
      </w:r>
      <w:proofErr w:type="spellStart"/>
      <w:r w:rsidR="008366D8" w:rsidRPr="005F234B">
        <w:rPr>
          <w:rFonts w:asciiTheme="minorBidi" w:hAnsiTheme="minorBidi" w:cstheme="minorBidi"/>
          <w:sz w:val="20"/>
          <w:szCs w:val="20"/>
        </w:rPr>
        <w:t>Wali</w:t>
      </w:r>
      <w:proofErr w:type="spellEnd"/>
      <w:r w:rsidR="008366D8" w:rsidRPr="005F234B">
        <w:rPr>
          <w:rFonts w:asciiTheme="minorBidi" w:hAnsiTheme="minorBidi" w:cstheme="minorBidi"/>
          <w:sz w:val="20"/>
          <w:szCs w:val="20"/>
        </w:rPr>
        <w:t xml:space="preserve"> Hakim through </w:t>
      </w:r>
      <w:r>
        <w:rPr>
          <w:rFonts w:asciiTheme="minorBidi" w:hAnsiTheme="minorBidi" w:cstheme="minorBidi"/>
          <w:sz w:val="20"/>
          <w:szCs w:val="20"/>
        </w:rPr>
        <w:t xml:space="preserve">the </w:t>
      </w:r>
      <w:r w:rsidR="008366D8" w:rsidRPr="005F234B">
        <w:rPr>
          <w:rFonts w:asciiTheme="minorBidi" w:hAnsiTheme="minorBidi" w:cstheme="minorBidi"/>
          <w:sz w:val="20"/>
          <w:szCs w:val="20"/>
        </w:rPr>
        <w:t xml:space="preserve">application to the Syariah court in advance, in practice, the requirements for this application to be allowed in court are impractical, inconvenient and troublesome for women to meet. Many women’s voices from the ground have shared their experiences of having to make an official search at the National Registration Department and advertise in the national newspapers in their effort to search for their long-lost </w:t>
      </w:r>
      <w:proofErr w:type="spellStart"/>
      <w:r w:rsidR="008366D8" w:rsidRPr="005F234B">
        <w:rPr>
          <w:rFonts w:asciiTheme="minorBidi" w:hAnsiTheme="minorBidi" w:cstheme="minorBidi"/>
          <w:sz w:val="20"/>
          <w:szCs w:val="20"/>
        </w:rPr>
        <w:t>wali</w:t>
      </w:r>
      <w:proofErr w:type="spellEnd"/>
      <w:r w:rsidR="005F234B">
        <w:rPr>
          <w:rFonts w:asciiTheme="minorBidi" w:hAnsiTheme="minorBidi" w:cstheme="minorBidi"/>
          <w:sz w:val="20"/>
          <w:szCs w:val="20"/>
        </w:rPr>
        <w:t xml:space="preserve">. Some have been cases in which the </w:t>
      </w:r>
      <w:proofErr w:type="spellStart"/>
      <w:r w:rsidR="008366D8" w:rsidRPr="005F234B">
        <w:rPr>
          <w:rFonts w:asciiTheme="minorBidi" w:hAnsiTheme="minorBidi" w:cstheme="minorBidi"/>
          <w:sz w:val="20"/>
          <w:szCs w:val="20"/>
        </w:rPr>
        <w:t>wali</w:t>
      </w:r>
      <w:proofErr w:type="spellEnd"/>
      <w:r w:rsidR="008366D8" w:rsidRPr="005F234B">
        <w:rPr>
          <w:rFonts w:asciiTheme="minorBidi" w:hAnsiTheme="minorBidi" w:cstheme="minorBidi"/>
          <w:sz w:val="20"/>
          <w:szCs w:val="20"/>
        </w:rPr>
        <w:t xml:space="preserve"> </w:t>
      </w:r>
      <w:r w:rsidR="005F234B">
        <w:rPr>
          <w:rFonts w:asciiTheme="minorBidi" w:hAnsiTheme="minorBidi" w:cstheme="minorBidi"/>
          <w:sz w:val="20"/>
          <w:szCs w:val="20"/>
        </w:rPr>
        <w:t xml:space="preserve">has </w:t>
      </w:r>
      <w:r w:rsidR="008366D8" w:rsidRPr="005F234B">
        <w:rPr>
          <w:rFonts w:asciiTheme="minorBidi" w:hAnsiTheme="minorBidi" w:cstheme="minorBidi"/>
          <w:sz w:val="20"/>
          <w:szCs w:val="20"/>
        </w:rPr>
        <w:t xml:space="preserve">abandoned </w:t>
      </w:r>
      <w:r w:rsidR="005F234B">
        <w:rPr>
          <w:rFonts w:asciiTheme="minorBidi" w:hAnsiTheme="minorBidi" w:cstheme="minorBidi"/>
          <w:sz w:val="20"/>
          <w:szCs w:val="20"/>
        </w:rPr>
        <w:t>and/or</w:t>
      </w:r>
      <w:r w:rsidR="008366D8" w:rsidRPr="005F234B">
        <w:rPr>
          <w:rFonts w:asciiTheme="minorBidi" w:hAnsiTheme="minorBidi" w:cstheme="minorBidi"/>
          <w:sz w:val="20"/>
          <w:szCs w:val="20"/>
        </w:rPr>
        <w:t xml:space="preserve"> abused them. The preliminary requirements </w:t>
      </w:r>
      <w:r w:rsidR="005F234B">
        <w:rPr>
          <w:rFonts w:asciiTheme="minorBidi" w:hAnsiTheme="minorBidi" w:cstheme="minorBidi"/>
          <w:sz w:val="20"/>
          <w:szCs w:val="20"/>
        </w:rPr>
        <w:t>mentioned above</w:t>
      </w:r>
      <w:r w:rsidR="008366D8" w:rsidRPr="005F234B">
        <w:rPr>
          <w:rFonts w:asciiTheme="minorBidi" w:hAnsiTheme="minorBidi" w:cstheme="minorBidi"/>
          <w:sz w:val="20"/>
          <w:szCs w:val="20"/>
        </w:rPr>
        <w:t xml:space="preserve"> are </w:t>
      </w:r>
      <w:r w:rsidR="005F234B">
        <w:rPr>
          <w:rFonts w:asciiTheme="minorBidi" w:hAnsiTheme="minorBidi" w:cstheme="minorBidi"/>
          <w:sz w:val="20"/>
          <w:szCs w:val="20"/>
        </w:rPr>
        <w:t xml:space="preserve">also </w:t>
      </w:r>
      <w:r w:rsidR="008366D8" w:rsidRPr="005F234B">
        <w:rPr>
          <w:rFonts w:asciiTheme="minorBidi" w:hAnsiTheme="minorBidi" w:cstheme="minorBidi"/>
          <w:sz w:val="20"/>
          <w:szCs w:val="20"/>
        </w:rPr>
        <w:t xml:space="preserve">time and cost-consuming. In some cases, the experiences are also </w:t>
      </w:r>
      <w:proofErr w:type="spellStart"/>
      <w:r w:rsidR="008366D8" w:rsidRPr="005F234B">
        <w:rPr>
          <w:rFonts w:asciiTheme="minorBidi" w:hAnsiTheme="minorBidi" w:cstheme="minorBidi"/>
          <w:sz w:val="20"/>
          <w:szCs w:val="20"/>
        </w:rPr>
        <w:t>traumatising</w:t>
      </w:r>
      <w:proofErr w:type="spellEnd"/>
      <w:r w:rsidR="008366D8" w:rsidRPr="005F234B">
        <w:rPr>
          <w:rFonts w:asciiTheme="minorBidi" w:hAnsiTheme="minorBidi" w:cstheme="minorBidi"/>
          <w:sz w:val="20"/>
          <w:szCs w:val="20"/>
        </w:rPr>
        <w:t xml:space="preserve"> for women, as they need to find and approach their abuser to </w:t>
      </w:r>
      <w:r w:rsidR="005F234B">
        <w:rPr>
          <w:rFonts w:asciiTheme="minorBidi" w:hAnsiTheme="minorBidi" w:cstheme="minorBidi"/>
          <w:sz w:val="20"/>
          <w:szCs w:val="20"/>
        </w:rPr>
        <w:t xml:space="preserve">be present at their </w:t>
      </w:r>
      <w:r w:rsidR="008366D8" w:rsidRPr="005F234B">
        <w:rPr>
          <w:rFonts w:asciiTheme="minorBidi" w:hAnsiTheme="minorBidi" w:cstheme="minorBidi"/>
          <w:sz w:val="20"/>
          <w:szCs w:val="20"/>
        </w:rPr>
        <w:t>wedding day</w:t>
      </w:r>
      <w:r w:rsidR="005F234B">
        <w:rPr>
          <w:rFonts w:asciiTheme="minorBidi" w:hAnsiTheme="minorBidi" w:cstheme="minorBidi"/>
          <w:sz w:val="20"/>
          <w:szCs w:val="20"/>
        </w:rPr>
        <w:t xml:space="preserve"> and give his consent to the marriage as the </w:t>
      </w:r>
      <w:proofErr w:type="spellStart"/>
      <w:r w:rsidR="005F234B">
        <w:rPr>
          <w:rFonts w:asciiTheme="minorBidi" w:hAnsiTheme="minorBidi" w:cstheme="minorBidi"/>
          <w:sz w:val="20"/>
          <w:szCs w:val="20"/>
        </w:rPr>
        <w:t>wali</w:t>
      </w:r>
      <w:proofErr w:type="spellEnd"/>
      <w:r w:rsidR="008366D8" w:rsidRPr="005F234B">
        <w:rPr>
          <w:rFonts w:asciiTheme="minorBidi" w:hAnsiTheme="minorBidi" w:cstheme="minorBidi"/>
          <w:sz w:val="20"/>
          <w:szCs w:val="20"/>
        </w:rPr>
        <w:t>. Sometimes, these factors become a catalyst for couples to cross over the Malaysia-Thailand border and marry there instead, which expose the couples further to scam marriages</w:t>
      </w:r>
      <w:r w:rsidR="005F234B">
        <w:rPr>
          <w:rFonts w:asciiTheme="minorBidi" w:hAnsiTheme="minorBidi" w:cstheme="minorBidi"/>
          <w:sz w:val="20"/>
          <w:szCs w:val="20"/>
        </w:rPr>
        <w:t xml:space="preserve"> and lack of </w:t>
      </w:r>
      <w:r w:rsidR="00D805D1">
        <w:rPr>
          <w:rFonts w:asciiTheme="minorBidi" w:hAnsiTheme="minorBidi" w:cstheme="minorBidi"/>
          <w:sz w:val="20"/>
          <w:szCs w:val="20"/>
        </w:rPr>
        <w:t xml:space="preserve">legal </w:t>
      </w:r>
      <w:r w:rsidR="005F234B">
        <w:rPr>
          <w:rFonts w:asciiTheme="minorBidi" w:hAnsiTheme="minorBidi" w:cstheme="minorBidi"/>
          <w:sz w:val="20"/>
          <w:szCs w:val="20"/>
        </w:rPr>
        <w:t>protection.</w:t>
      </w:r>
    </w:p>
    <w:p w14:paraId="074ED99D" w14:textId="20D58D27" w:rsidR="00E72F62" w:rsidRDefault="00E72F62" w:rsidP="00EE22BC">
      <w:pPr>
        <w:pStyle w:val="NormalWeb"/>
        <w:shd w:val="clear" w:color="auto" w:fill="FFFFFF"/>
        <w:spacing w:line="276" w:lineRule="auto"/>
        <w:jc w:val="both"/>
        <w:rPr>
          <w:rFonts w:asciiTheme="minorBidi" w:hAnsiTheme="minorBidi" w:cstheme="minorBidi"/>
          <w:sz w:val="20"/>
          <w:szCs w:val="20"/>
        </w:rPr>
      </w:pPr>
    </w:p>
    <w:p w14:paraId="5F66677C" w14:textId="0FA17E68" w:rsidR="00E26F24" w:rsidRDefault="00E72F62" w:rsidP="00E72F62">
      <w:pPr>
        <w:pStyle w:val="NormalWeb"/>
        <w:shd w:val="clear" w:color="auto" w:fill="FFFFFF"/>
        <w:spacing w:line="276" w:lineRule="auto"/>
        <w:jc w:val="both"/>
        <w:rPr>
          <w:rFonts w:asciiTheme="minorBidi" w:hAnsiTheme="minorBidi" w:cstheme="minorBidi"/>
          <w:sz w:val="20"/>
          <w:szCs w:val="20"/>
        </w:rPr>
      </w:pPr>
      <w:r w:rsidRPr="00E72F62">
        <w:rPr>
          <w:rFonts w:asciiTheme="minorBidi" w:hAnsiTheme="minorBidi" w:cstheme="minorBidi"/>
          <w:sz w:val="20"/>
          <w:szCs w:val="20"/>
        </w:rPr>
        <w:drawing>
          <wp:inline distT="0" distB="0" distL="0" distR="0" wp14:anchorId="17408CBD" wp14:editId="7567B198">
            <wp:extent cx="5932114" cy="27758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64" cy="2779764"/>
                    </a:xfrm>
                    <a:prstGeom prst="rect">
                      <a:avLst/>
                    </a:prstGeom>
                  </pic:spPr>
                </pic:pic>
              </a:graphicData>
            </a:graphic>
          </wp:inline>
        </w:drawing>
      </w:r>
      <w:bookmarkEnd w:id="11"/>
    </w:p>
    <w:p w14:paraId="417B0238" w14:textId="2710FF27" w:rsidR="00E72F62" w:rsidRDefault="00E72F62" w:rsidP="00E72F62">
      <w:pPr>
        <w:pStyle w:val="NormalWeb"/>
        <w:shd w:val="clear" w:color="auto" w:fill="FFFFFF"/>
        <w:spacing w:line="276" w:lineRule="auto"/>
        <w:jc w:val="both"/>
        <w:rPr>
          <w:rFonts w:asciiTheme="minorBidi" w:hAnsiTheme="minorBidi" w:cstheme="minorBidi"/>
          <w:sz w:val="20"/>
          <w:szCs w:val="20"/>
        </w:rPr>
      </w:pPr>
    </w:p>
    <w:p w14:paraId="521948B8" w14:textId="77777777" w:rsidR="00E72F62" w:rsidRPr="00E72F62" w:rsidRDefault="00E72F62" w:rsidP="00E72F62">
      <w:pPr>
        <w:pStyle w:val="NormalWeb"/>
        <w:shd w:val="clear" w:color="auto" w:fill="FFFFFF"/>
        <w:spacing w:line="276" w:lineRule="auto"/>
        <w:jc w:val="both"/>
        <w:rPr>
          <w:rFonts w:asciiTheme="minorBidi" w:hAnsiTheme="minorBidi" w:cstheme="minorBidi"/>
          <w:sz w:val="20"/>
          <w:szCs w:val="20"/>
        </w:rPr>
      </w:pPr>
    </w:p>
    <w:sectPr w:rsidR="00E72F62" w:rsidRPr="00E72F62" w:rsidSect="008077FA">
      <w:footerReference w:type="even" r:id="rId16"/>
      <w:footerReference w:type="default" r:id="rId17"/>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4587A" w14:textId="77777777" w:rsidR="00FE4BBE" w:rsidRDefault="00FE4BBE" w:rsidP="00E26F24">
      <w:r>
        <w:separator/>
      </w:r>
    </w:p>
  </w:endnote>
  <w:endnote w:type="continuationSeparator" w:id="0">
    <w:p w14:paraId="347F38CE" w14:textId="77777777" w:rsidR="00FE4BBE" w:rsidRDefault="00FE4BBE" w:rsidP="00E2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8903986"/>
      <w:docPartObj>
        <w:docPartGallery w:val="Page Numbers (Bottom of Page)"/>
        <w:docPartUnique/>
      </w:docPartObj>
    </w:sdtPr>
    <w:sdtContent>
      <w:p w14:paraId="1E8836B4" w14:textId="7F199850" w:rsidR="00F97BAE" w:rsidRDefault="00F97BAE" w:rsidP="00D756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A4ACD2" w14:textId="56087BF5" w:rsidR="00E26F24" w:rsidRDefault="00E26F24" w:rsidP="00F97BAE">
    <w:pPr>
      <w:pStyle w:val="Normal1"/>
      <w:spacing w:before="0" w:after="0" w:line="240" w:lineRule="auto"/>
      <w:ind w:right="360"/>
      <w:jc w:val="right"/>
    </w:pPr>
  </w:p>
  <w:p w14:paraId="1586B15C" w14:textId="77777777" w:rsidR="00E26F24" w:rsidRDefault="00E26F24">
    <w:pPr>
      <w:pStyle w:val="Normal1"/>
      <w:spacing w:before="0" w:after="720" w:line="240" w:lineRule="auto"/>
      <w:ind w:right="360"/>
    </w:pPr>
  </w:p>
  <w:p w14:paraId="6B4ECB52" w14:textId="77777777" w:rsidR="00E26F24" w:rsidRDefault="00E26F24">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5208691"/>
      <w:docPartObj>
        <w:docPartGallery w:val="Page Numbers (Bottom of Page)"/>
        <w:docPartUnique/>
      </w:docPartObj>
    </w:sdtPr>
    <w:sdtContent>
      <w:p w14:paraId="7E55317E" w14:textId="22BF908F" w:rsidR="00F97BAE" w:rsidRDefault="00F97BAE" w:rsidP="00D756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93BC76" w14:textId="77777777" w:rsidR="00E26F24" w:rsidRDefault="00E26F24" w:rsidP="00F97BAE">
    <w:pPr>
      <w:pStyle w:val="Normal1"/>
      <w:spacing w:before="0" w:after="0" w:line="240" w:lineRule="auto"/>
      <w:ind w:right="360"/>
    </w:pPr>
  </w:p>
  <w:p w14:paraId="6BB1B0D0" w14:textId="6C75CD63" w:rsidR="00E26F24" w:rsidRPr="00034A52" w:rsidRDefault="00E26F24" w:rsidP="0008058B">
    <w:pPr>
      <w:pStyle w:val="Normal1"/>
      <w:spacing w:before="0" w:after="0" w:line="240" w:lineRule="auto"/>
      <w:jc w:val="right"/>
      <w:rPr>
        <w:rFonts w:ascii="Arial" w:eastAsia="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5AD57" w14:textId="77777777" w:rsidR="00FE4BBE" w:rsidRDefault="00FE4BBE" w:rsidP="00E26F24">
      <w:r>
        <w:separator/>
      </w:r>
    </w:p>
  </w:footnote>
  <w:footnote w:type="continuationSeparator" w:id="0">
    <w:p w14:paraId="7D06BD19" w14:textId="77777777" w:rsidR="00FE4BBE" w:rsidRDefault="00FE4BBE" w:rsidP="00E26F24">
      <w:r>
        <w:continuationSeparator/>
      </w:r>
    </w:p>
  </w:footnote>
  <w:footnote w:id="1">
    <w:p w14:paraId="201643AB" w14:textId="77777777" w:rsidR="00955BB9" w:rsidRPr="0062024C" w:rsidRDefault="00955BB9" w:rsidP="00955BB9">
      <w:pPr>
        <w:rPr>
          <w:rFonts w:asciiTheme="minorBidi" w:hAnsiTheme="minorBidi" w:cstheme="minorBidi"/>
          <w:sz w:val="18"/>
          <w:szCs w:val="18"/>
        </w:rPr>
      </w:pPr>
      <w:r w:rsidRPr="0062024C">
        <w:rPr>
          <w:rFonts w:asciiTheme="minorBidi" w:hAnsiTheme="minorBidi" w:cstheme="minorBidi"/>
          <w:sz w:val="18"/>
          <w:szCs w:val="18"/>
          <w:vertAlign w:val="superscript"/>
        </w:rPr>
        <w:footnoteRef/>
      </w:r>
      <w:r w:rsidRPr="0062024C">
        <w:rPr>
          <w:rFonts w:asciiTheme="minorBidi" w:hAnsiTheme="minorBidi" w:cstheme="minorBidi"/>
          <w:sz w:val="18"/>
          <w:szCs w:val="18"/>
        </w:rPr>
        <w:t xml:space="preserve"> Executive Summary, National Strategy Plan In Handling The Causes Of Child Marriage (2020-2025) </w:t>
      </w:r>
      <w:hyperlink r:id="rId1">
        <w:r w:rsidRPr="0062024C">
          <w:rPr>
            <w:rFonts w:asciiTheme="minorBidi" w:hAnsiTheme="minorBidi" w:cstheme="minorBidi"/>
            <w:color w:val="1155CC"/>
            <w:sz w:val="18"/>
            <w:szCs w:val="18"/>
            <w:u w:val="single"/>
          </w:rPr>
          <w:t>https://www.kpwkm.gov.my/kpwkm/uploads/files/Dokumen/Pelan%20Strategi%20Perkahwinan%20Bawah%20Umur/EXECUTIVE%20SUMMARY.pdf</w:t>
        </w:r>
      </w:hyperlink>
    </w:p>
    <w:p w14:paraId="112EBFBB" w14:textId="77777777" w:rsidR="00955BB9" w:rsidRPr="0062024C" w:rsidRDefault="00955BB9" w:rsidP="00955BB9">
      <w:pPr>
        <w:rPr>
          <w:rFonts w:asciiTheme="minorBidi" w:hAnsiTheme="minorBidi" w:cstheme="minorBidi"/>
          <w:sz w:val="18"/>
          <w:szCs w:val="18"/>
        </w:rPr>
      </w:pPr>
    </w:p>
  </w:footnote>
  <w:footnote w:id="2">
    <w:p w14:paraId="22E49748" w14:textId="41984420" w:rsidR="00C758D8" w:rsidRDefault="00C758D8">
      <w:pPr>
        <w:pStyle w:val="FootnoteText"/>
      </w:pPr>
      <w:r>
        <w:rPr>
          <w:rStyle w:val="FootnoteReference"/>
        </w:rPr>
        <w:footnoteRef/>
      </w:r>
      <w:r>
        <w:t xml:space="preserve"> </w:t>
      </w:r>
      <w:r w:rsidRPr="00C758D8">
        <w:rPr>
          <w:rFonts w:asciiTheme="minorBidi" w:hAnsiTheme="minorBidi" w:cstheme="minorBidi"/>
          <w:sz w:val="18"/>
          <w:szCs w:val="18"/>
          <w:highlight w:val="white"/>
        </w:rPr>
        <w:t>Statutory Amendments to Raise Minimum Age for Muslims to Marry in Selangor Passed,</w:t>
      </w:r>
      <w:r w:rsidRPr="00C758D8">
        <w:rPr>
          <w:rFonts w:asciiTheme="minorBidi" w:hAnsiTheme="minorBidi" w:cstheme="minorBidi"/>
          <w:sz w:val="18"/>
          <w:szCs w:val="18"/>
        </w:rPr>
        <w:t xml:space="preserve"> Sept 2018, </w:t>
      </w:r>
      <w:r w:rsidRPr="00C758D8">
        <w:rPr>
          <w:rFonts w:asciiTheme="minorBidi" w:hAnsiTheme="minorBidi" w:cstheme="minorBidi"/>
          <w:i/>
          <w:iCs/>
          <w:sz w:val="18"/>
          <w:szCs w:val="18"/>
        </w:rPr>
        <w:t xml:space="preserve">The Star, </w:t>
      </w:r>
      <w:hyperlink r:id="rId2" w:history="1">
        <w:r w:rsidRPr="00C758D8">
          <w:rPr>
            <w:rStyle w:val="Hyperlink"/>
            <w:rFonts w:asciiTheme="minorBidi" w:hAnsiTheme="minorBidi" w:cstheme="minorBidi"/>
            <w:sz w:val="18"/>
            <w:szCs w:val="18"/>
          </w:rPr>
          <w:t>https://www.thestar.com.my/news/nation/2018/09/05/statutory-amendments-to-raise-minimum-age-for-muslims-to-marry-in-selangor-passed/</w:t>
        </w:r>
      </w:hyperlink>
    </w:p>
  </w:footnote>
  <w:footnote w:id="3">
    <w:p w14:paraId="6528268F" w14:textId="558F613B" w:rsidR="00C758D8" w:rsidRDefault="00C758D8">
      <w:pPr>
        <w:pStyle w:val="FootnoteText"/>
      </w:pPr>
      <w:r>
        <w:rPr>
          <w:rStyle w:val="FootnoteReference"/>
        </w:rPr>
        <w:footnoteRef/>
      </w:r>
      <w:r>
        <w:t xml:space="preserve"> </w:t>
      </w:r>
      <w:r w:rsidRPr="00C758D8">
        <w:rPr>
          <w:rFonts w:asciiTheme="minorBidi" w:hAnsiTheme="minorBidi" w:cstheme="minorBidi"/>
          <w:sz w:val="18"/>
          <w:szCs w:val="18"/>
        </w:rPr>
        <w:t xml:space="preserve">Islamic Family Law (State of Selangor) (Amendment) Enactment 2018, </w:t>
      </w:r>
      <w:hyperlink r:id="rId3" w:history="1">
        <w:r w:rsidRPr="00C758D8">
          <w:rPr>
            <w:rStyle w:val="Hyperlink"/>
            <w:rFonts w:asciiTheme="minorBidi" w:hAnsiTheme="minorBidi" w:cstheme="minorBidi"/>
            <w:sz w:val="18"/>
            <w:szCs w:val="18"/>
          </w:rPr>
          <w:t>https://www.jakess.gov.my/pdffile/ENAKMEN/Enakmen-enakmen%20negeri%20Selangor/Enakmen%20Keluarga/RUU%20UNDANG-UNDANG%20KELUARGA%20ISLAM%20%28NEGERI%20SELANGOR%29%20%28PINDAAN%29%202018.pdf</w:t>
        </w:r>
      </w:hyperlink>
    </w:p>
  </w:footnote>
  <w:footnote w:id="4">
    <w:p w14:paraId="298F86DC" w14:textId="1F391454" w:rsidR="00C758D8" w:rsidRDefault="00C758D8">
      <w:pPr>
        <w:pStyle w:val="FootnoteText"/>
      </w:pPr>
      <w:r>
        <w:rPr>
          <w:rStyle w:val="FootnoteReference"/>
        </w:rPr>
        <w:footnoteRef/>
      </w:r>
      <w:r>
        <w:t xml:space="preserve"> </w:t>
      </w:r>
      <w:r w:rsidRPr="00C758D8">
        <w:rPr>
          <w:rFonts w:asciiTheme="minorBidi" w:hAnsiTheme="minorBidi" w:cstheme="minorBidi"/>
          <w:sz w:val="18"/>
          <w:szCs w:val="18"/>
        </w:rPr>
        <w:t xml:space="preserve">Minimum age for women to marry increased to 18 in Kedah, July 2022, </w:t>
      </w:r>
      <w:r w:rsidRPr="00C758D8">
        <w:rPr>
          <w:rFonts w:asciiTheme="minorBidi" w:hAnsiTheme="minorBidi" w:cstheme="minorBidi"/>
          <w:i/>
          <w:iCs/>
          <w:sz w:val="18"/>
          <w:szCs w:val="18"/>
        </w:rPr>
        <w:t xml:space="preserve">The Star, </w:t>
      </w:r>
      <w:hyperlink r:id="rId4" w:history="1">
        <w:r w:rsidRPr="00C758D8">
          <w:rPr>
            <w:rStyle w:val="Hyperlink"/>
            <w:rFonts w:asciiTheme="minorBidi" w:hAnsiTheme="minorBidi" w:cstheme="minorBidi"/>
            <w:sz w:val="18"/>
            <w:szCs w:val="18"/>
          </w:rPr>
          <w:t>https://www.thestar.com.my/news/nation/2022/07/18/minimum-age-for-women-to-marry-increased-to-18-in-kedah-one-year-jail-for-polygamy-without-permission</w:t>
        </w:r>
      </w:hyperlink>
    </w:p>
  </w:footnote>
  <w:footnote w:id="5">
    <w:p w14:paraId="40CAF24D" w14:textId="1494805D" w:rsidR="008366D8" w:rsidRPr="00C758D8" w:rsidRDefault="008366D8" w:rsidP="00C758D8">
      <w:pPr>
        <w:rPr>
          <w:rFonts w:asciiTheme="minorBidi" w:hAnsiTheme="minorBidi" w:cstheme="minorBidi"/>
          <w:sz w:val="18"/>
          <w:szCs w:val="18"/>
        </w:rPr>
      </w:pPr>
      <w:r w:rsidRPr="00C758D8">
        <w:rPr>
          <w:rFonts w:asciiTheme="minorBidi" w:hAnsiTheme="minorBidi" w:cstheme="minorBidi"/>
          <w:sz w:val="18"/>
          <w:szCs w:val="18"/>
          <w:vertAlign w:val="superscript"/>
        </w:rPr>
        <w:footnoteRef/>
      </w:r>
      <w:r w:rsidRPr="00C758D8">
        <w:rPr>
          <w:rFonts w:asciiTheme="minorBidi" w:hAnsiTheme="minorBidi" w:cstheme="minorBidi"/>
          <w:sz w:val="18"/>
          <w:szCs w:val="18"/>
        </w:rPr>
        <w:t xml:space="preserve"> </w:t>
      </w:r>
      <w:proofErr w:type="spellStart"/>
      <w:r w:rsidR="00C758D8" w:rsidRPr="00C758D8">
        <w:rPr>
          <w:rFonts w:asciiTheme="minorBidi" w:hAnsiTheme="minorBidi" w:cstheme="minorBidi"/>
          <w:sz w:val="18"/>
          <w:szCs w:val="18"/>
        </w:rPr>
        <w:t>Arahan</w:t>
      </w:r>
      <w:proofErr w:type="spellEnd"/>
      <w:r w:rsidR="00C758D8" w:rsidRPr="00C758D8">
        <w:rPr>
          <w:rFonts w:asciiTheme="minorBidi" w:hAnsiTheme="minorBidi" w:cstheme="minorBidi"/>
          <w:sz w:val="18"/>
          <w:szCs w:val="18"/>
        </w:rPr>
        <w:t xml:space="preserve"> </w:t>
      </w:r>
      <w:proofErr w:type="spellStart"/>
      <w:r w:rsidR="00C758D8" w:rsidRPr="00C758D8">
        <w:rPr>
          <w:rFonts w:asciiTheme="minorBidi" w:hAnsiTheme="minorBidi" w:cstheme="minorBidi"/>
          <w:sz w:val="18"/>
          <w:szCs w:val="18"/>
        </w:rPr>
        <w:t>Amalan</w:t>
      </w:r>
      <w:proofErr w:type="spellEnd"/>
      <w:r w:rsidR="00C758D8" w:rsidRPr="00C758D8">
        <w:rPr>
          <w:rFonts w:asciiTheme="minorBidi" w:hAnsiTheme="minorBidi" w:cstheme="minorBidi"/>
          <w:sz w:val="18"/>
          <w:szCs w:val="18"/>
        </w:rPr>
        <w:t xml:space="preserve"> No. 2 </w:t>
      </w:r>
      <w:proofErr w:type="spellStart"/>
      <w:r w:rsidR="00C758D8" w:rsidRPr="00C758D8">
        <w:rPr>
          <w:rFonts w:asciiTheme="minorBidi" w:hAnsiTheme="minorBidi" w:cstheme="minorBidi"/>
          <w:sz w:val="18"/>
          <w:szCs w:val="18"/>
        </w:rPr>
        <w:t>Tahun</w:t>
      </w:r>
      <w:proofErr w:type="spellEnd"/>
      <w:r w:rsidR="00C758D8" w:rsidRPr="00C758D8">
        <w:rPr>
          <w:rFonts w:asciiTheme="minorBidi" w:hAnsiTheme="minorBidi" w:cstheme="minorBidi"/>
          <w:sz w:val="18"/>
          <w:szCs w:val="18"/>
        </w:rPr>
        <w:t xml:space="preserve"> 2020, </w:t>
      </w:r>
      <w:hyperlink r:id="rId5" w:history="1">
        <w:r w:rsidR="00C758D8" w:rsidRPr="004634B2">
          <w:rPr>
            <w:rStyle w:val="Hyperlink"/>
            <w:rFonts w:asciiTheme="minorBidi" w:hAnsiTheme="minorBidi" w:cstheme="minorBidi"/>
            <w:sz w:val="18"/>
            <w:szCs w:val="18"/>
          </w:rPr>
          <w:t>https://jksp.pahang.gov.my/wp-content/uploads/2022/07/ARAHAN-AMALAN-TAHUN-2020.pdf</w:t>
        </w:r>
      </w:hyperlink>
    </w:p>
  </w:footnote>
  <w:footnote w:id="6">
    <w:p w14:paraId="44BE4A71" w14:textId="22508278" w:rsidR="008366D8" w:rsidRDefault="008366D8" w:rsidP="008366D8">
      <w:pPr>
        <w:pStyle w:val="FootnoteText"/>
        <w:rPr>
          <w:rFonts w:asciiTheme="minorBidi" w:hAnsiTheme="minorBidi" w:cstheme="minorBidi"/>
          <w:sz w:val="18"/>
          <w:szCs w:val="18"/>
        </w:rPr>
      </w:pPr>
      <w:r w:rsidRPr="00C758D8">
        <w:rPr>
          <w:rStyle w:val="FootnoteReference"/>
          <w:rFonts w:asciiTheme="minorBidi" w:eastAsia="Corbel" w:hAnsiTheme="minorBidi" w:cstheme="minorBidi"/>
          <w:sz w:val="18"/>
          <w:szCs w:val="18"/>
        </w:rPr>
        <w:footnoteRef/>
      </w:r>
      <w:r w:rsidRPr="00C758D8">
        <w:rPr>
          <w:rFonts w:asciiTheme="minorBidi" w:hAnsiTheme="minorBidi" w:cstheme="minorBidi"/>
          <w:sz w:val="18"/>
          <w:szCs w:val="18"/>
        </w:rPr>
        <w:t xml:space="preserve"> </w:t>
      </w:r>
      <w:r w:rsidR="00C758D8" w:rsidRPr="00C758D8">
        <w:rPr>
          <w:rFonts w:asciiTheme="minorBidi" w:hAnsiTheme="minorBidi" w:cstheme="minorBidi"/>
          <w:sz w:val="18"/>
          <w:szCs w:val="18"/>
        </w:rPr>
        <w:t>445 teens left school to get married in 2020</w:t>
      </w:r>
      <w:r w:rsidR="00C758D8">
        <w:rPr>
          <w:rFonts w:asciiTheme="minorBidi" w:hAnsiTheme="minorBidi" w:cstheme="minorBidi"/>
          <w:sz w:val="18"/>
          <w:szCs w:val="18"/>
        </w:rPr>
        <w:t xml:space="preserve">, Dec 2021, </w:t>
      </w:r>
      <w:r w:rsidR="00C758D8">
        <w:rPr>
          <w:rFonts w:asciiTheme="minorBidi" w:hAnsiTheme="minorBidi" w:cstheme="minorBidi"/>
          <w:i/>
          <w:iCs/>
          <w:sz w:val="18"/>
          <w:szCs w:val="18"/>
        </w:rPr>
        <w:t xml:space="preserve">FMT, </w:t>
      </w:r>
      <w:hyperlink r:id="rId6" w:history="1">
        <w:r w:rsidR="00C758D8" w:rsidRPr="004634B2">
          <w:rPr>
            <w:rStyle w:val="Hyperlink"/>
            <w:rFonts w:asciiTheme="minorBidi" w:hAnsiTheme="minorBidi" w:cstheme="minorBidi"/>
            <w:sz w:val="18"/>
            <w:szCs w:val="18"/>
          </w:rPr>
          <w:t>https://www.freemalaysiatoday.com/category/nation/2021/12/02/445-teens-left-school-to-get-married-in-2020/</w:t>
        </w:r>
      </w:hyperlink>
    </w:p>
    <w:p w14:paraId="49DB2347" w14:textId="4DDC0C4F" w:rsidR="00C758D8" w:rsidRDefault="00C758D8" w:rsidP="008366D8">
      <w:pPr>
        <w:pStyle w:val="FootnoteText"/>
        <w:rPr>
          <w:rFonts w:asciiTheme="minorBidi" w:hAnsiTheme="minorBidi" w:cstheme="minorBidi"/>
          <w:sz w:val="18"/>
          <w:szCs w:val="18"/>
        </w:rPr>
      </w:pPr>
    </w:p>
    <w:p w14:paraId="0DD10A4B" w14:textId="77777777" w:rsidR="00C758D8" w:rsidRPr="00C758D8" w:rsidRDefault="00C758D8" w:rsidP="008366D8">
      <w:pPr>
        <w:pStyle w:val="FootnoteText"/>
        <w:rPr>
          <w:rFonts w:asciiTheme="minorBidi" w:hAnsiTheme="minorBidi" w:cstheme="minorBidi"/>
          <w:sz w:val="18"/>
          <w:szCs w:val="18"/>
        </w:rPr>
      </w:pPr>
    </w:p>
  </w:footnote>
  <w:footnote w:id="7">
    <w:p w14:paraId="12C659CE" w14:textId="77777777" w:rsidR="00D805D1" w:rsidRPr="0062024C" w:rsidRDefault="00D805D1" w:rsidP="00D805D1">
      <w:pPr>
        <w:pStyle w:val="FootnoteText"/>
        <w:rPr>
          <w:rFonts w:asciiTheme="minorBidi" w:hAnsiTheme="minorBidi" w:cstheme="minorBidi"/>
          <w:sz w:val="18"/>
          <w:szCs w:val="18"/>
        </w:rPr>
      </w:pPr>
      <w:r w:rsidRPr="0062024C">
        <w:rPr>
          <w:rStyle w:val="FootnoteReference"/>
          <w:rFonts w:asciiTheme="minorBidi" w:eastAsia="Corbel" w:hAnsiTheme="minorBidi" w:cstheme="minorBidi"/>
          <w:sz w:val="18"/>
          <w:szCs w:val="18"/>
        </w:rPr>
        <w:footnoteRef/>
      </w:r>
      <w:r w:rsidRPr="0062024C">
        <w:rPr>
          <w:rFonts w:asciiTheme="minorBidi" w:hAnsiTheme="minorBidi" w:cstheme="minorBidi"/>
          <w:sz w:val="18"/>
          <w:szCs w:val="18"/>
        </w:rPr>
        <w:t xml:space="preserve"> </w:t>
      </w:r>
      <w:hyperlink r:id="rId7" w:history="1">
        <w:r w:rsidRPr="0062024C">
          <w:rPr>
            <w:rStyle w:val="Hyperlink"/>
            <w:rFonts w:asciiTheme="minorBidi" w:hAnsiTheme="minorBidi" w:cstheme="minorBidi"/>
            <w:sz w:val="18"/>
            <w:szCs w:val="18"/>
          </w:rPr>
          <w:t>https://www.malaysia</w:t>
        </w:r>
        <w:r w:rsidRPr="0062024C">
          <w:rPr>
            <w:rStyle w:val="Hyperlink"/>
            <w:rFonts w:asciiTheme="minorBidi" w:hAnsiTheme="minorBidi" w:cstheme="minorBidi"/>
            <w:sz w:val="18"/>
            <w:szCs w:val="18"/>
          </w:rPr>
          <w:t>.</w:t>
        </w:r>
        <w:r w:rsidRPr="0062024C">
          <w:rPr>
            <w:rStyle w:val="Hyperlink"/>
            <w:rFonts w:asciiTheme="minorBidi" w:hAnsiTheme="minorBidi" w:cstheme="minorBidi"/>
            <w:sz w:val="18"/>
            <w:szCs w:val="18"/>
          </w:rPr>
          <w:t>gov.my/portal/content/27712</w:t>
        </w:r>
      </w:hyperlink>
    </w:p>
  </w:footnote>
  <w:footnote w:id="8">
    <w:p w14:paraId="17B74889" w14:textId="739D082C" w:rsidR="003F551E" w:rsidRPr="00C758D8" w:rsidRDefault="003F551E">
      <w:pPr>
        <w:pStyle w:val="FootnoteText"/>
        <w:rPr>
          <w:rFonts w:asciiTheme="minorBidi" w:hAnsiTheme="minorBidi" w:cstheme="minorBidi"/>
          <w:sz w:val="18"/>
          <w:szCs w:val="18"/>
        </w:rPr>
      </w:pPr>
      <w:r w:rsidRPr="00C758D8">
        <w:rPr>
          <w:rStyle w:val="FootnoteReference"/>
          <w:rFonts w:asciiTheme="minorBidi" w:hAnsiTheme="minorBidi" w:cstheme="minorBidi"/>
          <w:sz w:val="18"/>
          <w:szCs w:val="18"/>
        </w:rPr>
        <w:footnoteRef/>
      </w:r>
      <w:r w:rsidRPr="00C758D8">
        <w:rPr>
          <w:rFonts w:asciiTheme="minorBidi" w:hAnsiTheme="minorBidi" w:cstheme="minorBidi"/>
          <w:sz w:val="18"/>
          <w:szCs w:val="18"/>
        </w:rPr>
        <w:t xml:space="preserve"> Paragraph 120, Malaysia’s State Party Report 2022 </w:t>
      </w:r>
      <w:r w:rsidR="00C758D8">
        <w:rPr>
          <w:rFonts w:asciiTheme="minorBidi" w:hAnsiTheme="minorBidi" w:cstheme="minorBidi"/>
          <w:sz w:val="18"/>
          <w:szCs w:val="18"/>
        </w:rPr>
        <w:t xml:space="preserve">to </w:t>
      </w:r>
      <w:r w:rsidRPr="00C758D8">
        <w:rPr>
          <w:rFonts w:asciiTheme="minorBidi" w:hAnsiTheme="minorBidi" w:cstheme="minorBidi"/>
          <w:sz w:val="18"/>
          <w:szCs w:val="18"/>
        </w:rPr>
        <w:t>CEDAW</w:t>
      </w:r>
    </w:p>
  </w:footnote>
  <w:footnote w:id="9">
    <w:p w14:paraId="3F6EAD35" w14:textId="402CB04E" w:rsidR="004752AA" w:rsidRPr="00C758D8" w:rsidRDefault="004752AA" w:rsidP="004752AA">
      <w:pPr>
        <w:pStyle w:val="FootnoteText"/>
        <w:rPr>
          <w:rFonts w:asciiTheme="minorBidi" w:hAnsiTheme="minorBidi" w:cstheme="minorBidi"/>
          <w:sz w:val="18"/>
          <w:szCs w:val="18"/>
        </w:rPr>
      </w:pPr>
      <w:r w:rsidRPr="00C758D8">
        <w:rPr>
          <w:rStyle w:val="FootnoteReference"/>
          <w:rFonts w:asciiTheme="minorBidi" w:hAnsiTheme="minorBidi" w:cstheme="minorBidi"/>
          <w:sz w:val="18"/>
          <w:szCs w:val="18"/>
        </w:rPr>
        <w:footnoteRef/>
      </w:r>
      <w:r w:rsidRPr="00C758D8">
        <w:rPr>
          <w:rFonts w:asciiTheme="minorBidi" w:hAnsiTheme="minorBidi" w:cstheme="minorBidi"/>
          <w:sz w:val="18"/>
          <w:szCs w:val="18"/>
        </w:rPr>
        <w:t xml:space="preserve"> Malaysia’s </w:t>
      </w:r>
      <w:r w:rsidR="00CC3377">
        <w:rPr>
          <w:rFonts w:asciiTheme="minorBidi" w:hAnsiTheme="minorBidi" w:cstheme="minorBidi"/>
          <w:sz w:val="18"/>
          <w:szCs w:val="18"/>
        </w:rPr>
        <w:t>State Party Report</w:t>
      </w:r>
      <w:r w:rsidRPr="00C758D8">
        <w:rPr>
          <w:rFonts w:asciiTheme="minorBidi" w:hAnsiTheme="minorBidi" w:cstheme="minorBidi"/>
          <w:sz w:val="18"/>
          <w:szCs w:val="18"/>
        </w:rPr>
        <w:t xml:space="preserve"> to CEDAW, Para 117. </w:t>
      </w:r>
      <w:r w:rsidRPr="00C758D8">
        <w:rPr>
          <w:rFonts w:asciiTheme="minorBidi" w:hAnsiTheme="minorBidi" w:cstheme="minorBidi"/>
          <w:i/>
          <w:iCs/>
          <w:sz w:val="18"/>
          <w:szCs w:val="18"/>
        </w:rPr>
        <w:t>“The judgment</w:t>
      </w:r>
      <w:r w:rsidR="006C1977">
        <w:rPr>
          <w:rFonts w:asciiTheme="minorBidi" w:hAnsiTheme="minorBidi" w:cstheme="minorBidi"/>
          <w:i/>
          <w:iCs/>
          <w:sz w:val="18"/>
          <w:szCs w:val="18"/>
        </w:rPr>
        <w:t>…</w:t>
      </w:r>
      <w:r w:rsidRPr="00C758D8">
        <w:rPr>
          <w:rFonts w:asciiTheme="minorBidi" w:hAnsiTheme="minorBidi" w:cstheme="minorBidi"/>
          <w:i/>
          <w:iCs/>
          <w:sz w:val="18"/>
          <w:szCs w:val="18"/>
        </w:rPr>
        <w:t>echoes that Malaysian women have equal access to justice irrespective of their religion</w:t>
      </w:r>
      <w:r w:rsidR="00E72F62">
        <w:rPr>
          <w:rFonts w:asciiTheme="minorBidi" w:hAnsiTheme="minorBidi" w:cstheme="minorBidi"/>
          <w:i/>
          <w:iCs/>
          <w:sz w:val="18"/>
          <w:szCs w:val="18"/>
        </w:rPr>
        <w:t>…</w:t>
      </w:r>
      <w:r w:rsidRPr="00C758D8">
        <w:rPr>
          <w:rFonts w:asciiTheme="minorBidi" w:hAnsiTheme="minorBidi" w:cstheme="minorBidi"/>
          <w:i/>
          <w:iCs/>
          <w:sz w:val="18"/>
          <w:szCs w:val="18"/>
        </w:rPr>
        <w:t xml:space="preserve">the latest amendments to the Act 164 ensures that the rights of spouses whose marriages were </w:t>
      </w:r>
      <w:proofErr w:type="spellStart"/>
      <w:r w:rsidRPr="00C758D8">
        <w:rPr>
          <w:rFonts w:asciiTheme="minorBidi" w:hAnsiTheme="minorBidi" w:cstheme="minorBidi"/>
          <w:i/>
          <w:iCs/>
          <w:sz w:val="18"/>
          <w:szCs w:val="18"/>
        </w:rPr>
        <w:t>solemnised</w:t>
      </w:r>
      <w:proofErr w:type="spellEnd"/>
      <w:r w:rsidRPr="00C758D8">
        <w:rPr>
          <w:rFonts w:asciiTheme="minorBidi" w:hAnsiTheme="minorBidi" w:cstheme="minorBidi"/>
          <w:i/>
          <w:iCs/>
          <w:sz w:val="18"/>
          <w:szCs w:val="18"/>
        </w:rPr>
        <w:t xml:space="preserve"> under the civil law are protected despite the conversion to Islam by one spouse.”</w:t>
      </w:r>
    </w:p>
  </w:footnote>
  <w:footnote w:id="10">
    <w:p w14:paraId="13F78E11" w14:textId="7EC7F7AE" w:rsidR="004752AA" w:rsidRPr="002B74A1" w:rsidRDefault="004752AA" w:rsidP="004752AA">
      <w:pPr>
        <w:pStyle w:val="FootnoteText"/>
        <w:rPr>
          <w:rFonts w:asciiTheme="minorBidi" w:hAnsiTheme="minorBidi" w:cstheme="minorBidi"/>
          <w:sz w:val="18"/>
          <w:szCs w:val="18"/>
        </w:rPr>
      </w:pPr>
      <w:r w:rsidRPr="00C758D8">
        <w:rPr>
          <w:rStyle w:val="FootnoteReference"/>
          <w:rFonts w:asciiTheme="minorBidi" w:eastAsia="Corbel" w:hAnsiTheme="minorBidi" w:cstheme="minorBidi"/>
          <w:sz w:val="18"/>
          <w:szCs w:val="18"/>
        </w:rPr>
        <w:footnoteRef/>
      </w:r>
      <w:r w:rsidR="00C758D8">
        <w:rPr>
          <w:rFonts w:asciiTheme="minorBidi" w:hAnsiTheme="minorBidi" w:cstheme="minorBidi"/>
          <w:sz w:val="18"/>
          <w:szCs w:val="18"/>
        </w:rPr>
        <w:t xml:space="preserve"> </w:t>
      </w:r>
      <w:r w:rsidR="00C758D8" w:rsidRPr="00C758D8">
        <w:rPr>
          <w:rFonts w:asciiTheme="minorBidi" w:hAnsiTheme="minorBidi" w:cstheme="minorBidi"/>
          <w:sz w:val="18"/>
          <w:szCs w:val="18"/>
        </w:rPr>
        <w:t>We’ll find you, Indira Gandhi tells daughter on Deepavali</w:t>
      </w:r>
      <w:r w:rsidR="00C758D8">
        <w:rPr>
          <w:rFonts w:asciiTheme="minorBidi" w:hAnsiTheme="minorBidi" w:cstheme="minorBidi"/>
          <w:sz w:val="18"/>
          <w:szCs w:val="18"/>
        </w:rPr>
        <w:t xml:space="preserve">, </w:t>
      </w:r>
      <w:r w:rsidR="002B74A1">
        <w:rPr>
          <w:rFonts w:asciiTheme="minorBidi" w:hAnsiTheme="minorBidi" w:cstheme="minorBidi"/>
          <w:sz w:val="18"/>
          <w:szCs w:val="18"/>
        </w:rPr>
        <w:t xml:space="preserve">Oct 2022, </w:t>
      </w:r>
      <w:r w:rsidR="002B74A1">
        <w:rPr>
          <w:rFonts w:asciiTheme="minorBidi" w:hAnsiTheme="minorBidi" w:cstheme="minorBidi"/>
          <w:i/>
          <w:iCs/>
          <w:sz w:val="18"/>
          <w:szCs w:val="18"/>
        </w:rPr>
        <w:t xml:space="preserve">FMT, </w:t>
      </w:r>
      <w:hyperlink r:id="rId8" w:history="1">
        <w:r w:rsidR="002B74A1" w:rsidRPr="004634B2">
          <w:rPr>
            <w:rStyle w:val="Hyperlink"/>
            <w:rFonts w:asciiTheme="minorBidi" w:hAnsiTheme="minorBidi" w:cstheme="minorBidi"/>
            <w:sz w:val="18"/>
            <w:szCs w:val="18"/>
          </w:rPr>
          <w:t>https://www.freemalaysiatoday.com/category/nation/2022/10/24/well-find-you-indira-gandhi-tells-daughter-on-deepavali/</w:t>
        </w:r>
      </w:hyperlink>
      <w:r w:rsidRPr="00C758D8">
        <w:rPr>
          <w:rFonts w:asciiTheme="minorBidi" w:hAnsiTheme="minorBidi" w:cstheme="minorBidi"/>
          <w:sz w:val="18"/>
          <w:szCs w:val="18"/>
        </w:rPr>
        <w:t>;</w:t>
      </w:r>
      <w:r w:rsidR="002B74A1">
        <w:rPr>
          <w:rFonts w:asciiTheme="minorBidi" w:hAnsiTheme="minorBidi" w:cstheme="minorBidi"/>
          <w:sz w:val="18"/>
          <w:szCs w:val="18"/>
        </w:rPr>
        <w:t xml:space="preserve"> </w:t>
      </w:r>
      <w:r w:rsidR="002B74A1" w:rsidRPr="002B74A1">
        <w:rPr>
          <w:rFonts w:asciiTheme="minorBidi" w:hAnsiTheme="minorBidi" w:cstheme="minorBidi"/>
          <w:sz w:val="18"/>
          <w:szCs w:val="18"/>
        </w:rPr>
        <w:t>Indira Gandhi's suit against IGP, three others to go for full trial</w:t>
      </w:r>
      <w:r w:rsidR="002B74A1">
        <w:rPr>
          <w:rFonts w:asciiTheme="minorBidi" w:hAnsiTheme="minorBidi" w:cstheme="minorBidi"/>
          <w:sz w:val="18"/>
          <w:szCs w:val="18"/>
        </w:rPr>
        <w:t xml:space="preserve">, July 2021, </w:t>
      </w:r>
      <w:proofErr w:type="spellStart"/>
      <w:r w:rsidR="002B74A1">
        <w:rPr>
          <w:rFonts w:asciiTheme="minorBidi" w:hAnsiTheme="minorBidi" w:cstheme="minorBidi"/>
          <w:i/>
          <w:iCs/>
          <w:sz w:val="18"/>
          <w:szCs w:val="18"/>
        </w:rPr>
        <w:t>Astroawani</w:t>
      </w:r>
      <w:proofErr w:type="spellEnd"/>
      <w:r w:rsidR="002B74A1">
        <w:rPr>
          <w:rFonts w:asciiTheme="minorBidi" w:hAnsiTheme="minorBidi" w:cstheme="minorBidi"/>
          <w:i/>
          <w:iCs/>
          <w:sz w:val="18"/>
          <w:szCs w:val="18"/>
        </w:rPr>
        <w:t xml:space="preserve">, </w:t>
      </w:r>
    </w:p>
    <w:p w14:paraId="18747FDE" w14:textId="5875D4B5" w:rsidR="004752AA" w:rsidRPr="00C758D8" w:rsidRDefault="00000000" w:rsidP="002B74A1">
      <w:pPr>
        <w:pStyle w:val="FootnoteText"/>
        <w:rPr>
          <w:rFonts w:asciiTheme="minorBidi" w:hAnsiTheme="minorBidi" w:cstheme="minorBidi"/>
          <w:sz w:val="18"/>
          <w:szCs w:val="18"/>
        </w:rPr>
      </w:pPr>
      <w:hyperlink r:id="rId9" w:history="1">
        <w:r w:rsidR="004752AA" w:rsidRPr="00C758D8">
          <w:rPr>
            <w:rStyle w:val="Hyperlink"/>
            <w:rFonts w:asciiTheme="minorBidi" w:hAnsiTheme="minorBidi" w:cstheme="minorBidi"/>
            <w:sz w:val="18"/>
            <w:szCs w:val="18"/>
          </w:rPr>
          <w:t>https://www.astroawani.com/berita-malaysia/indira-gandhis-suit-against-igp-three-others-go-full-trial-308774</w:t>
        </w:r>
      </w:hyperlink>
    </w:p>
  </w:footnote>
  <w:footnote w:id="11">
    <w:p w14:paraId="485A1475" w14:textId="3AE8D744" w:rsidR="004752AA" w:rsidRPr="00C758D8" w:rsidRDefault="004752AA" w:rsidP="004752AA">
      <w:pPr>
        <w:pStyle w:val="FootnoteText"/>
        <w:rPr>
          <w:rFonts w:asciiTheme="minorBidi" w:hAnsiTheme="minorBidi" w:cstheme="minorBidi"/>
          <w:sz w:val="18"/>
          <w:szCs w:val="18"/>
        </w:rPr>
      </w:pPr>
      <w:r w:rsidRPr="00C758D8">
        <w:rPr>
          <w:rStyle w:val="FootnoteReference"/>
          <w:rFonts w:asciiTheme="minorBidi" w:eastAsia="Corbel" w:hAnsiTheme="minorBidi" w:cstheme="minorBidi"/>
          <w:sz w:val="18"/>
          <w:szCs w:val="18"/>
        </w:rPr>
        <w:footnoteRef/>
      </w:r>
      <w:r w:rsidRPr="00C758D8">
        <w:rPr>
          <w:rFonts w:asciiTheme="minorBidi" w:hAnsiTheme="minorBidi" w:cstheme="minorBidi"/>
          <w:sz w:val="18"/>
          <w:szCs w:val="18"/>
        </w:rPr>
        <w:t xml:space="preserve"> </w:t>
      </w:r>
      <w:r w:rsidR="002B74A1" w:rsidRPr="002B74A1">
        <w:rPr>
          <w:rFonts w:asciiTheme="minorBidi" w:hAnsiTheme="minorBidi" w:cstheme="minorBidi"/>
          <w:sz w:val="18"/>
          <w:szCs w:val="18"/>
        </w:rPr>
        <w:t xml:space="preserve">High Court rejects MAIPs' bid to vary </w:t>
      </w:r>
      <w:proofErr w:type="spellStart"/>
      <w:r w:rsidR="002B74A1" w:rsidRPr="002B74A1">
        <w:rPr>
          <w:rFonts w:asciiTheme="minorBidi" w:hAnsiTheme="minorBidi" w:cstheme="minorBidi"/>
          <w:sz w:val="18"/>
          <w:szCs w:val="18"/>
        </w:rPr>
        <w:t>Loh's</w:t>
      </w:r>
      <w:proofErr w:type="spellEnd"/>
      <w:r w:rsidR="002B74A1" w:rsidRPr="002B74A1">
        <w:rPr>
          <w:rFonts w:asciiTheme="minorBidi" w:hAnsiTheme="minorBidi" w:cstheme="minorBidi"/>
          <w:sz w:val="18"/>
          <w:szCs w:val="18"/>
        </w:rPr>
        <w:t xml:space="preserve"> child custody order</w:t>
      </w:r>
      <w:r w:rsidR="002B74A1">
        <w:rPr>
          <w:rFonts w:asciiTheme="minorBidi" w:hAnsiTheme="minorBidi" w:cstheme="minorBidi"/>
          <w:sz w:val="18"/>
          <w:szCs w:val="18"/>
        </w:rPr>
        <w:t xml:space="preserve">, June 2022, </w:t>
      </w:r>
      <w:r w:rsidR="002B74A1">
        <w:rPr>
          <w:rFonts w:asciiTheme="minorBidi" w:hAnsiTheme="minorBidi" w:cstheme="minorBidi"/>
          <w:i/>
          <w:iCs/>
          <w:sz w:val="18"/>
          <w:szCs w:val="18"/>
        </w:rPr>
        <w:t xml:space="preserve">NST, </w:t>
      </w:r>
      <w:hyperlink r:id="rId10" w:history="1">
        <w:r w:rsidR="002B74A1" w:rsidRPr="004634B2">
          <w:rPr>
            <w:rStyle w:val="Hyperlink"/>
            <w:rFonts w:asciiTheme="minorBidi" w:hAnsiTheme="minorBidi" w:cstheme="minorBidi"/>
            <w:sz w:val="18"/>
            <w:szCs w:val="18"/>
          </w:rPr>
          <w:t>https://www.nst.com.my/news/crime-courts/2022/06/805219/high-court-rejects-maips-bid-vary-lohs-child-custody-order</w:t>
        </w:r>
      </w:hyperlink>
    </w:p>
  </w:footnote>
  <w:footnote w:id="12">
    <w:p w14:paraId="42CF97CF" w14:textId="11E8594A" w:rsidR="004752AA" w:rsidRPr="00C758D8" w:rsidRDefault="004752AA" w:rsidP="004752AA">
      <w:pPr>
        <w:pStyle w:val="FootnoteText"/>
        <w:rPr>
          <w:rFonts w:asciiTheme="minorBidi" w:hAnsiTheme="minorBidi" w:cstheme="minorBidi"/>
          <w:sz w:val="18"/>
          <w:szCs w:val="18"/>
        </w:rPr>
      </w:pPr>
      <w:r w:rsidRPr="00C758D8">
        <w:rPr>
          <w:rStyle w:val="FootnoteReference"/>
          <w:rFonts w:asciiTheme="minorBidi" w:eastAsia="Corbel" w:hAnsiTheme="minorBidi" w:cstheme="minorBidi"/>
          <w:sz w:val="18"/>
          <w:szCs w:val="18"/>
        </w:rPr>
        <w:footnoteRef/>
      </w:r>
      <w:r w:rsidR="002B74A1">
        <w:rPr>
          <w:rFonts w:asciiTheme="minorBidi" w:hAnsiTheme="minorBidi" w:cstheme="minorBidi"/>
          <w:sz w:val="18"/>
          <w:szCs w:val="18"/>
        </w:rPr>
        <w:t xml:space="preserve"> </w:t>
      </w:r>
      <w:r w:rsidR="002B74A1" w:rsidRPr="002B74A1">
        <w:rPr>
          <w:rFonts w:asciiTheme="minorBidi" w:hAnsiTheme="minorBidi" w:cstheme="minorBidi"/>
          <w:sz w:val="18"/>
          <w:szCs w:val="18"/>
        </w:rPr>
        <w:t xml:space="preserve">“Think of the consequences”, PAS leader tells </w:t>
      </w:r>
      <w:proofErr w:type="spellStart"/>
      <w:r w:rsidR="002B74A1" w:rsidRPr="002B74A1">
        <w:rPr>
          <w:rFonts w:asciiTheme="minorBidi" w:hAnsiTheme="minorBidi" w:cstheme="minorBidi"/>
          <w:sz w:val="18"/>
          <w:szCs w:val="18"/>
        </w:rPr>
        <w:t>Loh</w:t>
      </w:r>
      <w:proofErr w:type="spellEnd"/>
      <w:r w:rsidR="002B74A1" w:rsidRPr="002B74A1">
        <w:rPr>
          <w:rFonts w:asciiTheme="minorBidi" w:hAnsiTheme="minorBidi" w:cstheme="minorBidi"/>
          <w:sz w:val="18"/>
          <w:szCs w:val="18"/>
        </w:rPr>
        <w:t xml:space="preserve"> on challenging children’s unilateral conversion</w:t>
      </w:r>
      <w:r w:rsidR="002B74A1">
        <w:rPr>
          <w:rFonts w:asciiTheme="minorBidi" w:hAnsiTheme="minorBidi" w:cstheme="minorBidi"/>
          <w:sz w:val="18"/>
          <w:szCs w:val="18"/>
        </w:rPr>
        <w:t xml:space="preserve">, March 2022, </w:t>
      </w:r>
      <w:r w:rsidR="002B74A1">
        <w:rPr>
          <w:rFonts w:asciiTheme="minorBidi" w:hAnsiTheme="minorBidi" w:cstheme="minorBidi"/>
          <w:i/>
          <w:iCs/>
          <w:sz w:val="18"/>
          <w:szCs w:val="18"/>
        </w:rPr>
        <w:t xml:space="preserve">Focus Malaysia, </w:t>
      </w:r>
      <w:hyperlink r:id="rId11" w:history="1">
        <w:r w:rsidR="002B74A1" w:rsidRPr="004634B2">
          <w:rPr>
            <w:rStyle w:val="Hyperlink"/>
            <w:rFonts w:asciiTheme="minorBidi" w:hAnsiTheme="minorBidi" w:cstheme="minorBidi"/>
            <w:sz w:val="18"/>
            <w:szCs w:val="18"/>
          </w:rPr>
          <w:t>https://focusmalaysia.my/think-of-the-consequences-pas-leader-tells-loh-on-challenging-childrens-unilateral-conversion/</w:t>
        </w:r>
      </w:hyperlink>
    </w:p>
  </w:footnote>
  <w:footnote w:id="13">
    <w:p w14:paraId="30FFA8BB" w14:textId="1A71A41A" w:rsidR="004752AA" w:rsidRPr="00C758D8" w:rsidRDefault="004752AA" w:rsidP="004752AA">
      <w:pPr>
        <w:pStyle w:val="FootnoteText"/>
        <w:rPr>
          <w:rFonts w:asciiTheme="minorBidi" w:hAnsiTheme="minorBidi" w:cstheme="minorBidi"/>
          <w:sz w:val="18"/>
          <w:szCs w:val="18"/>
        </w:rPr>
      </w:pPr>
      <w:r w:rsidRPr="00C758D8">
        <w:rPr>
          <w:rStyle w:val="FootnoteReference"/>
          <w:rFonts w:asciiTheme="minorBidi" w:eastAsia="Corbel" w:hAnsiTheme="minorBidi" w:cstheme="minorBidi"/>
          <w:sz w:val="18"/>
          <w:szCs w:val="18"/>
        </w:rPr>
        <w:footnoteRef/>
      </w:r>
      <w:r w:rsidRPr="00C758D8">
        <w:rPr>
          <w:rFonts w:asciiTheme="minorBidi" w:hAnsiTheme="minorBidi" w:cstheme="minorBidi"/>
          <w:sz w:val="18"/>
          <w:szCs w:val="18"/>
        </w:rPr>
        <w:t xml:space="preserve"> </w:t>
      </w:r>
      <w:r w:rsidR="002B74A1" w:rsidRPr="002B74A1">
        <w:rPr>
          <w:rFonts w:asciiTheme="minorBidi" w:hAnsiTheme="minorBidi" w:cstheme="minorBidi"/>
          <w:sz w:val="18"/>
          <w:szCs w:val="18"/>
        </w:rPr>
        <w:t xml:space="preserve">High Court grants Hindu mum </w:t>
      </w:r>
      <w:proofErr w:type="spellStart"/>
      <w:r w:rsidR="002B74A1" w:rsidRPr="002B74A1">
        <w:rPr>
          <w:rFonts w:asciiTheme="minorBidi" w:hAnsiTheme="minorBidi" w:cstheme="minorBidi"/>
          <w:sz w:val="18"/>
          <w:szCs w:val="18"/>
        </w:rPr>
        <w:t>Loh</w:t>
      </w:r>
      <w:proofErr w:type="spellEnd"/>
      <w:r w:rsidR="002B74A1" w:rsidRPr="002B74A1">
        <w:rPr>
          <w:rFonts w:asciiTheme="minorBidi" w:hAnsiTheme="minorBidi" w:cstheme="minorBidi"/>
          <w:sz w:val="18"/>
          <w:szCs w:val="18"/>
        </w:rPr>
        <w:t xml:space="preserve"> Siew Hong leave to challenge kids' unilateral conversion to Islam</w:t>
      </w:r>
      <w:r w:rsidR="002B74A1">
        <w:rPr>
          <w:rFonts w:asciiTheme="minorBidi" w:hAnsiTheme="minorBidi" w:cstheme="minorBidi"/>
          <w:sz w:val="18"/>
          <w:szCs w:val="18"/>
        </w:rPr>
        <w:t xml:space="preserve">, Aug 2022, </w:t>
      </w:r>
      <w:proofErr w:type="spellStart"/>
      <w:r w:rsidR="002B74A1">
        <w:rPr>
          <w:rFonts w:asciiTheme="minorBidi" w:hAnsiTheme="minorBidi" w:cstheme="minorBidi"/>
          <w:i/>
          <w:iCs/>
          <w:sz w:val="18"/>
          <w:szCs w:val="18"/>
        </w:rPr>
        <w:t>Malaymail</w:t>
      </w:r>
      <w:proofErr w:type="spellEnd"/>
      <w:r w:rsidR="002B74A1">
        <w:rPr>
          <w:rFonts w:asciiTheme="minorBidi" w:hAnsiTheme="minorBidi" w:cstheme="minorBidi"/>
          <w:i/>
          <w:iCs/>
          <w:sz w:val="18"/>
          <w:szCs w:val="18"/>
        </w:rPr>
        <w:t xml:space="preserve">, </w:t>
      </w:r>
      <w:hyperlink r:id="rId12" w:history="1">
        <w:r w:rsidR="00097548" w:rsidRPr="004634B2">
          <w:rPr>
            <w:rStyle w:val="Hyperlink"/>
            <w:rFonts w:asciiTheme="minorBidi" w:hAnsiTheme="minorBidi" w:cstheme="minorBidi"/>
            <w:sz w:val="18"/>
            <w:szCs w:val="18"/>
          </w:rPr>
          <w:t>https://www.malaymail.com/news/malaysia/2022/08/01/high-court-grants-hindu-mum-loh-siew-hong-leave-to-challenge-kids-unilateral-conversion-to-islam/20351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57A"/>
    <w:multiLevelType w:val="multilevel"/>
    <w:tmpl w:val="38B29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8E5903"/>
    <w:multiLevelType w:val="multilevel"/>
    <w:tmpl w:val="1842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0873B9"/>
    <w:multiLevelType w:val="hybridMultilevel"/>
    <w:tmpl w:val="B302D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94F5A"/>
    <w:multiLevelType w:val="hybridMultilevel"/>
    <w:tmpl w:val="FA60B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90073"/>
    <w:multiLevelType w:val="multilevel"/>
    <w:tmpl w:val="F7922D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6C5284E"/>
    <w:multiLevelType w:val="hybridMultilevel"/>
    <w:tmpl w:val="CD9E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242D3"/>
    <w:multiLevelType w:val="hybridMultilevel"/>
    <w:tmpl w:val="BEDCB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DD6D89"/>
    <w:multiLevelType w:val="hybridMultilevel"/>
    <w:tmpl w:val="C88E7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13390A"/>
    <w:multiLevelType w:val="multilevel"/>
    <w:tmpl w:val="E8722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39967C2"/>
    <w:multiLevelType w:val="hybridMultilevel"/>
    <w:tmpl w:val="D0FC06CA"/>
    <w:lvl w:ilvl="0" w:tplc="0809000F">
      <w:start w:val="1"/>
      <w:numFmt w:val="decimal"/>
      <w:lvlText w:val="%1."/>
      <w:lvlJc w:val="left"/>
      <w:pPr>
        <w:ind w:left="720" w:hanging="360"/>
      </w:pPr>
    </w:lvl>
    <w:lvl w:ilvl="1" w:tplc="C8E6B87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84627E"/>
    <w:multiLevelType w:val="hybridMultilevel"/>
    <w:tmpl w:val="CCF2E3E6"/>
    <w:lvl w:ilvl="0" w:tplc="E28CB3D6">
      <w:start w:val="1"/>
      <w:numFmt w:val="decimal"/>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6427EB"/>
    <w:multiLevelType w:val="hybridMultilevel"/>
    <w:tmpl w:val="4BDC9354"/>
    <w:lvl w:ilvl="0" w:tplc="E28CB3D6">
      <w:start w:val="1"/>
      <w:numFmt w:val="decimal"/>
      <w:lvlText w:val="%1."/>
      <w:lvlJc w:val="left"/>
      <w:pPr>
        <w:ind w:left="990" w:hanging="72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3" w15:restartNumberingAfterBreak="0">
    <w:nsid w:val="31D26FC8"/>
    <w:multiLevelType w:val="hybridMultilevel"/>
    <w:tmpl w:val="5094ADD4"/>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0C2AEE"/>
    <w:multiLevelType w:val="hybridMultilevel"/>
    <w:tmpl w:val="4CA0E382"/>
    <w:lvl w:ilvl="0" w:tplc="0BA2B348">
      <w:start w:val="1"/>
      <w:numFmt w:val="decimal"/>
      <w:lvlText w:val="%1."/>
      <w:lvlJc w:val="left"/>
      <w:pPr>
        <w:ind w:left="820" w:hanging="8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4A72DCC"/>
    <w:multiLevelType w:val="multilevel"/>
    <w:tmpl w:val="3BC4576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193F8A"/>
    <w:multiLevelType w:val="hybridMultilevel"/>
    <w:tmpl w:val="26666A78"/>
    <w:lvl w:ilvl="0" w:tplc="57BC5B04">
      <w:start w:val="1"/>
      <w:numFmt w:val="bullet"/>
      <w:lvlText w:val=""/>
      <w:lvlJc w:val="left"/>
      <w:pPr>
        <w:ind w:left="720" w:hanging="360"/>
      </w:pPr>
      <w:rPr>
        <w:rFonts w:ascii="Symbol" w:hAnsi="Symbol" w:hint="default"/>
      </w:rPr>
    </w:lvl>
    <w:lvl w:ilvl="1" w:tplc="29923B50">
      <w:start w:val="1"/>
      <w:numFmt w:val="bullet"/>
      <w:lvlText w:val="o"/>
      <w:lvlJc w:val="left"/>
      <w:pPr>
        <w:ind w:left="1440" w:hanging="360"/>
      </w:pPr>
      <w:rPr>
        <w:rFonts w:ascii="Courier New" w:hAnsi="Courier New" w:hint="default"/>
      </w:rPr>
    </w:lvl>
    <w:lvl w:ilvl="2" w:tplc="B9EC1034">
      <w:start w:val="1"/>
      <w:numFmt w:val="bullet"/>
      <w:lvlText w:val=""/>
      <w:lvlJc w:val="left"/>
      <w:pPr>
        <w:ind w:left="2160" w:hanging="360"/>
      </w:pPr>
      <w:rPr>
        <w:rFonts w:ascii="Wingdings" w:hAnsi="Wingdings" w:hint="default"/>
      </w:rPr>
    </w:lvl>
    <w:lvl w:ilvl="3" w:tplc="DB027EC8">
      <w:start w:val="1"/>
      <w:numFmt w:val="bullet"/>
      <w:lvlText w:val=""/>
      <w:lvlJc w:val="left"/>
      <w:pPr>
        <w:ind w:left="2880" w:hanging="360"/>
      </w:pPr>
      <w:rPr>
        <w:rFonts w:ascii="Symbol" w:hAnsi="Symbol" w:hint="default"/>
      </w:rPr>
    </w:lvl>
    <w:lvl w:ilvl="4" w:tplc="462446AE">
      <w:start w:val="1"/>
      <w:numFmt w:val="bullet"/>
      <w:lvlText w:val="o"/>
      <w:lvlJc w:val="left"/>
      <w:pPr>
        <w:ind w:left="3600" w:hanging="360"/>
      </w:pPr>
      <w:rPr>
        <w:rFonts w:ascii="Courier New" w:hAnsi="Courier New" w:hint="default"/>
      </w:rPr>
    </w:lvl>
    <w:lvl w:ilvl="5" w:tplc="F39E7E96">
      <w:start w:val="1"/>
      <w:numFmt w:val="bullet"/>
      <w:lvlText w:val=""/>
      <w:lvlJc w:val="left"/>
      <w:pPr>
        <w:ind w:left="4320" w:hanging="360"/>
      </w:pPr>
      <w:rPr>
        <w:rFonts w:ascii="Wingdings" w:hAnsi="Wingdings" w:hint="default"/>
      </w:rPr>
    </w:lvl>
    <w:lvl w:ilvl="6" w:tplc="B128D0E8">
      <w:start w:val="1"/>
      <w:numFmt w:val="bullet"/>
      <w:lvlText w:val=""/>
      <w:lvlJc w:val="left"/>
      <w:pPr>
        <w:ind w:left="5040" w:hanging="360"/>
      </w:pPr>
      <w:rPr>
        <w:rFonts w:ascii="Symbol" w:hAnsi="Symbol" w:hint="default"/>
      </w:rPr>
    </w:lvl>
    <w:lvl w:ilvl="7" w:tplc="EBB2D18A">
      <w:start w:val="1"/>
      <w:numFmt w:val="bullet"/>
      <w:lvlText w:val="o"/>
      <w:lvlJc w:val="left"/>
      <w:pPr>
        <w:ind w:left="5760" w:hanging="360"/>
      </w:pPr>
      <w:rPr>
        <w:rFonts w:ascii="Courier New" w:hAnsi="Courier New" w:hint="default"/>
      </w:rPr>
    </w:lvl>
    <w:lvl w:ilvl="8" w:tplc="4E5816B8">
      <w:start w:val="1"/>
      <w:numFmt w:val="bullet"/>
      <w:lvlText w:val=""/>
      <w:lvlJc w:val="left"/>
      <w:pPr>
        <w:ind w:left="6480" w:hanging="360"/>
      </w:pPr>
      <w:rPr>
        <w:rFonts w:ascii="Wingdings" w:hAnsi="Wingdings" w:hint="default"/>
      </w:rPr>
    </w:lvl>
  </w:abstractNum>
  <w:abstractNum w:abstractNumId="18" w15:restartNumberingAfterBreak="0">
    <w:nsid w:val="47072B7D"/>
    <w:multiLevelType w:val="hybridMultilevel"/>
    <w:tmpl w:val="CCF2E3E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3610A0"/>
    <w:multiLevelType w:val="hybridMultilevel"/>
    <w:tmpl w:val="5EBE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893FAB"/>
    <w:multiLevelType w:val="multilevel"/>
    <w:tmpl w:val="7598A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943BA6"/>
    <w:multiLevelType w:val="hybridMultilevel"/>
    <w:tmpl w:val="61380C8C"/>
    <w:lvl w:ilvl="0" w:tplc="667AF1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FF62F1"/>
    <w:multiLevelType w:val="hybridMultilevel"/>
    <w:tmpl w:val="3C9C7E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B03D2D"/>
    <w:multiLevelType w:val="hybridMultilevel"/>
    <w:tmpl w:val="6632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0A2ADB"/>
    <w:multiLevelType w:val="hybridMultilevel"/>
    <w:tmpl w:val="99AA7F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F73068"/>
    <w:multiLevelType w:val="hybridMultilevel"/>
    <w:tmpl w:val="5DAE59B2"/>
    <w:lvl w:ilvl="0" w:tplc="DB943F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A1249E"/>
    <w:multiLevelType w:val="hybridMultilevel"/>
    <w:tmpl w:val="D49270D0"/>
    <w:lvl w:ilvl="0" w:tplc="51BC01CA">
      <w:start w:val="1"/>
      <w:numFmt w:val="bullet"/>
      <w:lvlText w:val=""/>
      <w:lvlJc w:val="left"/>
      <w:pPr>
        <w:ind w:left="720" w:hanging="360"/>
      </w:pPr>
      <w:rPr>
        <w:rFonts w:ascii="Symbol" w:hAnsi="Symbol" w:hint="default"/>
      </w:rPr>
    </w:lvl>
    <w:lvl w:ilvl="1" w:tplc="22A45F1E">
      <w:start w:val="1"/>
      <w:numFmt w:val="bullet"/>
      <w:lvlText w:val="o"/>
      <w:lvlJc w:val="left"/>
      <w:pPr>
        <w:ind w:left="1440" w:hanging="360"/>
      </w:pPr>
      <w:rPr>
        <w:rFonts w:ascii="Courier New" w:hAnsi="Courier New" w:hint="default"/>
      </w:rPr>
    </w:lvl>
    <w:lvl w:ilvl="2" w:tplc="9822EFC4">
      <w:start w:val="1"/>
      <w:numFmt w:val="bullet"/>
      <w:lvlText w:val=""/>
      <w:lvlJc w:val="left"/>
      <w:pPr>
        <w:ind w:left="2160" w:hanging="360"/>
      </w:pPr>
      <w:rPr>
        <w:rFonts w:ascii="Wingdings" w:hAnsi="Wingdings" w:hint="default"/>
      </w:rPr>
    </w:lvl>
    <w:lvl w:ilvl="3" w:tplc="B9883A50">
      <w:start w:val="1"/>
      <w:numFmt w:val="bullet"/>
      <w:lvlText w:val=""/>
      <w:lvlJc w:val="left"/>
      <w:pPr>
        <w:ind w:left="2880" w:hanging="360"/>
      </w:pPr>
      <w:rPr>
        <w:rFonts w:ascii="Symbol" w:hAnsi="Symbol" w:hint="default"/>
      </w:rPr>
    </w:lvl>
    <w:lvl w:ilvl="4" w:tplc="85F0E15C">
      <w:start w:val="1"/>
      <w:numFmt w:val="bullet"/>
      <w:lvlText w:val="o"/>
      <w:lvlJc w:val="left"/>
      <w:pPr>
        <w:ind w:left="3600" w:hanging="360"/>
      </w:pPr>
      <w:rPr>
        <w:rFonts w:ascii="Courier New" w:hAnsi="Courier New" w:hint="default"/>
      </w:rPr>
    </w:lvl>
    <w:lvl w:ilvl="5" w:tplc="453A405C">
      <w:start w:val="1"/>
      <w:numFmt w:val="bullet"/>
      <w:lvlText w:val=""/>
      <w:lvlJc w:val="left"/>
      <w:pPr>
        <w:ind w:left="4320" w:hanging="360"/>
      </w:pPr>
      <w:rPr>
        <w:rFonts w:ascii="Wingdings" w:hAnsi="Wingdings" w:hint="default"/>
      </w:rPr>
    </w:lvl>
    <w:lvl w:ilvl="6" w:tplc="8466DC00">
      <w:start w:val="1"/>
      <w:numFmt w:val="bullet"/>
      <w:lvlText w:val=""/>
      <w:lvlJc w:val="left"/>
      <w:pPr>
        <w:ind w:left="5040" w:hanging="360"/>
      </w:pPr>
      <w:rPr>
        <w:rFonts w:ascii="Symbol" w:hAnsi="Symbol" w:hint="default"/>
      </w:rPr>
    </w:lvl>
    <w:lvl w:ilvl="7" w:tplc="6F2A35F2">
      <w:start w:val="1"/>
      <w:numFmt w:val="bullet"/>
      <w:lvlText w:val="o"/>
      <w:lvlJc w:val="left"/>
      <w:pPr>
        <w:ind w:left="5760" w:hanging="360"/>
      </w:pPr>
      <w:rPr>
        <w:rFonts w:ascii="Courier New" w:hAnsi="Courier New" w:hint="default"/>
      </w:rPr>
    </w:lvl>
    <w:lvl w:ilvl="8" w:tplc="0D780596">
      <w:start w:val="1"/>
      <w:numFmt w:val="bullet"/>
      <w:lvlText w:val=""/>
      <w:lvlJc w:val="left"/>
      <w:pPr>
        <w:ind w:left="6480" w:hanging="360"/>
      </w:pPr>
      <w:rPr>
        <w:rFonts w:ascii="Wingdings" w:hAnsi="Wingdings" w:hint="default"/>
      </w:rPr>
    </w:lvl>
  </w:abstractNum>
  <w:abstractNum w:abstractNumId="27" w15:restartNumberingAfterBreak="0">
    <w:nsid w:val="5E3B4A90"/>
    <w:multiLevelType w:val="hybridMultilevel"/>
    <w:tmpl w:val="765A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25516CD"/>
    <w:multiLevelType w:val="hybridMultilevel"/>
    <w:tmpl w:val="9438C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8341A0"/>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5134E14"/>
    <w:multiLevelType w:val="hybridMultilevel"/>
    <w:tmpl w:val="39F82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8A1DA5"/>
    <w:multiLevelType w:val="multilevel"/>
    <w:tmpl w:val="0CD0E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9954662"/>
    <w:multiLevelType w:val="multilevel"/>
    <w:tmpl w:val="ACCEF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A070B6"/>
    <w:multiLevelType w:val="hybridMultilevel"/>
    <w:tmpl w:val="97A05FE6"/>
    <w:lvl w:ilvl="0" w:tplc="44090001">
      <w:start w:val="1"/>
      <w:numFmt w:val="bullet"/>
      <w:lvlText w:val=""/>
      <w:lvlJc w:val="left"/>
      <w:pPr>
        <w:ind w:left="630" w:hanging="360"/>
      </w:pPr>
      <w:rPr>
        <w:rFonts w:ascii="Symbol" w:hAnsi="Symbol" w:hint="default"/>
      </w:rPr>
    </w:lvl>
    <w:lvl w:ilvl="1" w:tplc="44090003">
      <w:start w:val="1"/>
      <w:numFmt w:val="bullet"/>
      <w:lvlText w:val="o"/>
      <w:lvlJc w:val="left"/>
      <w:pPr>
        <w:ind w:left="1350" w:hanging="360"/>
      </w:pPr>
      <w:rPr>
        <w:rFonts w:ascii="Courier New" w:hAnsi="Courier New" w:cs="Courier New" w:hint="default"/>
      </w:rPr>
    </w:lvl>
    <w:lvl w:ilvl="2" w:tplc="44090005" w:tentative="1">
      <w:start w:val="1"/>
      <w:numFmt w:val="bullet"/>
      <w:lvlText w:val=""/>
      <w:lvlJc w:val="left"/>
      <w:pPr>
        <w:ind w:left="2070" w:hanging="360"/>
      </w:pPr>
      <w:rPr>
        <w:rFonts w:ascii="Wingdings" w:hAnsi="Wingdings" w:hint="default"/>
      </w:rPr>
    </w:lvl>
    <w:lvl w:ilvl="3" w:tplc="44090001" w:tentative="1">
      <w:start w:val="1"/>
      <w:numFmt w:val="bullet"/>
      <w:lvlText w:val=""/>
      <w:lvlJc w:val="left"/>
      <w:pPr>
        <w:ind w:left="2790" w:hanging="360"/>
      </w:pPr>
      <w:rPr>
        <w:rFonts w:ascii="Symbol" w:hAnsi="Symbol" w:hint="default"/>
      </w:rPr>
    </w:lvl>
    <w:lvl w:ilvl="4" w:tplc="44090003" w:tentative="1">
      <w:start w:val="1"/>
      <w:numFmt w:val="bullet"/>
      <w:lvlText w:val="o"/>
      <w:lvlJc w:val="left"/>
      <w:pPr>
        <w:ind w:left="3510" w:hanging="360"/>
      </w:pPr>
      <w:rPr>
        <w:rFonts w:ascii="Courier New" w:hAnsi="Courier New" w:cs="Courier New" w:hint="default"/>
      </w:rPr>
    </w:lvl>
    <w:lvl w:ilvl="5" w:tplc="44090005" w:tentative="1">
      <w:start w:val="1"/>
      <w:numFmt w:val="bullet"/>
      <w:lvlText w:val=""/>
      <w:lvlJc w:val="left"/>
      <w:pPr>
        <w:ind w:left="4230" w:hanging="360"/>
      </w:pPr>
      <w:rPr>
        <w:rFonts w:ascii="Wingdings" w:hAnsi="Wingdings" w:hint="default"/>
      </w:rPr>
    </w:lvl>
    <w:lvl w:ilvl="6" w:tplc="44090001" w:tentative="1">
      <w:start w:val="1"/>
      <w:numFmt w:val="bullet"/>
      <w:lvlText w:val=""/>
      <w:lvlJc w:val="left"/>
      <w:pPr>
        <w:ind w:left="4950" w:hanging="360"/>
      </w:pPr>
      <w:rPr>
        <w:rFonts w:ascii="Symbol" w:hAnsi="Symbol" w:hint="default"/>
      </w:rPr>
    </w:lvl>
    <w:lvl w:ilvl="7" w:tplc="44090003" w:tentative="1">
      <w:start w:val="1"/>
      <w:numFmt w:val="bullet"/>
      <w:lvlText w:val="o"/>
      <w:lvlJc w:val="left"/>
      <w:pPr>
        <w:ind w:left="5670" w:hanging="360"/>
      </w:pPr>
      <w:rPr>
        <w:rFonts w:ascii="Courier New" w:hAnsi="Courier New" w:cs="Courier New" w:hint="default"/>
      </w:rPr>
    </w:lvl>
    <w:lvl w:ilvl="8" w:tplc="44090005" w:tentative="1">
      <w:start w:val="1"/>
      <w:numFmt w:val="bullet"/>
      <w:lvlText w:val=""/>
      <w:lvlJc w:val="left"/>
      <w:pPr>
        <w:ind w:left="6390" w:hanging="360"/>
      </w:pPr>
      <w:rPr>
        <w:rFonts w:ascii="Wingdings" w:hAnsi="Wingdings" w:hint="default"/>
      </w:rPr>
    </w:lvl>
  </w:abstractNum>
  <w:abstractNum w:abstractNumId="34" w15:restartNumberingAfterBreak="0">
    <w:nsid w:val="6A871A37"/>
    <w:multiLevelType w:val="multilevel"/>
    <w:tmpl w:val="A6C69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6E2E36E0"/>
    <w:multiLevelType w:val="hybridMultilevel"/>
    <w:tmpl w:val="43AEFC32"/>
    <w:lvl w:ilvl="0" w:tplc="DC5AEEEC">
      <w:start w:val="1"/>
      <w:numFmt w:val="decimal"/>
      <w:pStyle w:val="Heading2"/>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9D66D6"/>
    <w:multiLevelType w:val="multilevel"/>
    <w:tmpl w:val="F186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6873098">
    <w:abstractNumId w:val="4"/>
  </w:num>
  <w:num w:numId="2" w16cid:durableId="1531912007">
    <w:abstractNumId w:val="32"/>
  </w:num>
  <w:num w:numId="3" w16cid:durableId="1036589105">
    <w:abstractNumId w:val="25"/>
  </w:num>
  <w:num w:numId="4" w16cid:durableId="1578516257">
    <w:abstractNumId w:val="23"/>
  </w:num>
  <w:num w:numId="5" w16cid:durableId="1990163538">
    <w:abstractNumId w:val="15"/>
  </w:num>
  <w:num w:numId="6" w16cid:durableId="2096782699">
    <w:abstractNumId w:val="16"/>
  </w:num>
  <w:num w:numId="7" w16cid:durableId="1009988494">
    <w:abstractNumId w:val="6"/>
  </w:num>
  <w:num w:numId="8" w16cid:durableId="1971402682">
    <w:abstractNumId w:val="19"/>
  </w:num>
  <w:num w:numId="9" w16cid:durableId="2023587601">
    <w:abstractNumId w:val="27"/>
  </w:num>
  <w:num w:numId="10" w16cid:durableId="1348285267">
    <w:abstractNumId w:val="26"/>
  </w:num>
  <w:num w:numId="11" w16cid:durableId="607084748">
    <w:abstractNumId w:val="1"/>
  </w:num>
  <w:num w:numId="12" w16cid:durableId="949094840">
    <w:abstractNumId w:val="11"/>
  </w:num>
  <w:num w:numId="13" w16cid:durableId="1133668238">
    <w:abstractNumId w:val="35"/>
  </w:num>
  <w:num w:numId="14" w16cid:durableId="2112579204">
    <w:abstractNumId w:val="29"/>
  </w:num>
  <w:num w:numId="15" w16cid:durableId="1909606980">
    <w:abstractNumId w:val="28"/>
  </w:num>
  <w:num w:numId="16" w16cid:durableId="1193768299">
    <w:abstractNumId w:val="37"/>
  </w:num>
  <w:num w:numId="17" w16cid:durableId="1533419184">
    <w:abstractNumId w:val="0"/>
  </w:num>
  <w:num w:numId="18" w16cid:durableId="112674867">
    <w:abstractNumId w:val="34"/>
  </w:num>
  <w:num w:numId="19" w16cid:durableId="235551738">
    <w:abstractNumId w:val="31"/>
  </w:num>
  <w:num w:numId="20" w16cid:durableId="170922590">
    <w:abstractNumId w:val="8"/>
  </w:num>
  <w:num w:numId="21" w16cid:durableId="1398432017">
    <w:abstractNumId w:val="36"/>
  </w:num>
  <w:num w:numId="22" w16cid:durableId="1720745236">
    <w:abstractNumId w:val="17"/>
  </w:num>
  <w:num w:numId="23" w16cid:durableId="1897814778">
    <w:abstractNumId w:val="3"/>
  </w:num>
  <w:num w:numId="24" w16cid:durableId="1418331210">
    <w:abstractNumId w:val="13"/>
  </w:num>
  <w:num w:numId="25" w16cid:durableId="1781219398">
    <w:abstractNumId w:val="22"/>
  </w:num>
  <w:num w:numId="26" w16cid:durableId="1713455765">
    <w:abstractNumId w:val="5"/>
  </w:num>
  <w:num w:numId="27" w16cid:durableId="484666529">
    <w:abstractNumId w:val="7"/>
  </w:num>
  <w:num w:numId="28" w16cid:durableId="1042172244">
    <w:abstractNumId w:val="20"/>
  </w:num>
  <w:num w:numId="29" w16cid:durableId="1870944273">
    <w:abstractNumId w:val="33"/>
  </w:num>
  <w:num w:numId="30" w16cid:durableId="887450126">
    <w:abstractNumId w:val="36"/>
  </w:num>
  <w:num w:numId="31" w16cid:durableId="965046472">
    <w:abstractNumId w:val="10"/>
  </w:num>
  <w:num w:numId="32" w16cid:durableId="391201964">
    <w:abstractNumId w:val="12"/>
  </w:num>
  <w:num w:numId="33" w16cid:durableId="763962710">
    <w:abstractNumId w:val="14"/>
  </w:num>
  <w:num w:numId="34" w16cid:durableId="473982907">
    <w:abstractNumId w:val="18"/>
  </w:num>
  <w:num w:numId="35" w16cid:durableId="2088110607">
    <w:abstractNumId w:val="36"/>
  </w:num>
  <w:num w:numId="36" w16cid:durableId="2124765033">
    <w:abstractNumId w:val="9"/>
  </w:num>
  <w:num w:numId="37" w16cid:durableId="284193581">
    <w:abstractNumId w:val="30"/>
  </w:num>
  <w:num w:numId="38" w16cid:durableId="1983846393">
    <w:abstractNumId w:val="24"/>
  </w:num>
  <w:num w:numId="39" w16cid:durableId="155147116">
    <w:abstractNumId w:val="2"/>
  </w:num>
  <w:num w:numId="40" w16cid:durableId="4180592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F24"/>
    <w:rsid w:val="00005B50"/>
    <w:rsid w:val="00005E9E"/>
    <w:rsid w:val="00006434"/>
    <w:rsid w:val="00023C0F"/>
    <w:rsid w:val="000243BB"/>
    <w:rsid w:val="00043451"/>
    <w:rsid w:val="000437A2"/>
    <w:rsid w:val="00045DC0"/>
    <w:rsid w:val="00053017"/>
    <w:rsid w:val="00067E21"/>
    <w:rsid w:val="00081A06"/>
    <w:rsid w:val="00097548"/>
    <w:rsid w:val="000B22C1"/>
    <w:rsid w:val="000C295A"/>
    <w:rsid w:val="000C6DA6"/>
    <w:rsid w:val="000D5C07"/>
    <w:rsid w:val="000D68B0"/>
    <w:rsid w:val="000D723C"/>
    <w:rsid w:val="000E0833"/>
    <w:rsid w:val="000E104A"/>
    <w:rsid w:val="000E7C84"/>
    <w:rsid w:val="001136EB"/>
    <w:rsid w:val="00121CB2"/>
    <w:rsid w:val="0012209F"/>
    <w:rsid w:val="00125749"/>
    <w:rsid w:val="001350D8"/>
    <w:rsid w:val="001367A5"/>
    <w:rsid w:val="00144BA4"/>
    <w:rsid w:val="001540D2"/>
    <w:rsid w:val="001543C3"/>
    <w:rsid w:val="00177C52"/>
    <w:rsid w:val="00177C89"/>
    <w:rsid w:val="001828C4"/>
    <w:rsid w:val="00186119"/>
    <w:rsid w:val="00191FBF"/>
    <w:rsid w:val="001A6111"/>
    <w:rsid w:val="001B409F"/>
    <w:rsid w:val="001B454B"/>
    <w:rsid w:val="001C34B1"/>
    <w:rsid w:val="001C7290"/>
    <w:rsid w:val="001C7C97"/>
    <w:rsid w:val="001D3B78"/>
    <w:rsid w:val="001E4B69"/>
    <w:rsid w:val="001F2ABD"/>
    <w:rsid w:val="002022FF"/>
    <w:rsid w:val="002134CD"/>
    <w:rsid w:val="00226610"/>
    <w:rsid w:val="0023316A"/>
    <w:rsid w:val="00233AE3"/>
    <w:rsid w:val="00245883"/>
    <w:rsid w:val="0024631A"/>
    <w:rsid w:val="00253B8F"/>
    <w:rsid w:val="00255633"/>
    <w:rsid w:val="00256E2F"/>
    <w:rsid w:val="00260B49"/>
    <w:rsid w:val="00265C04"/>
    <w:rsid w:val="0026611E"/>
    <w:rsid w:val="00271D57"/>
    <w:rsid w:val="002802FB"/>
    <w:rsid w:val="00283DEA"/>
    <w:rsid w:val="0028588C"/>
    <w:rsid w:val="00292461"/>
    <w:rsid w:val="00294F43"/>
    <w:rsid w:val="0029689C"/>
    <w:rsid w:val="002A08FB"/>
    <w:rsid w:val="002B74A1"/>
    <w:rsid w:val="002C5AF5"/>
    <w:rsid w:val="002F0A52"/>
    <w:rsid w:val="002F2FB3"/>
    <w:rsid w:val="002F5D7B"/>
    <w:rsid w:val="0033252E"/>
    <w:rsid w:val="00337383"/>
    <w:rsid w:val="00337A25"/>
    <w:rsid w:val="003452C1"/>
    <w:rsid w:val="003620D4"/>
    <w:rsid w:val="00363DFE"/>
    <w:rsid w:val="0037506C"/>
    <w:rsid w:val="00381267"/>
    <w:rsid w:val="00397C34"/>
    <w:rsid w:val="003A0AC6"/>
    <w:rsid w:val="003A1200"/>
    <w:rsid w:val="003B398D"/>
    <w:rsid w:val="003C59ED"/>
    <w:rsid w:val="003E6D76"/>
    <w:rsid w:val="003E6EAD"/>
    <w:rsid w:val="003E7F80"/>
    <w:rsid w:val="003E7FC6"/>
    <w:rsid w:val="003F019A"/>
    <w:rsid w:val="003F0D56"/>
    <w:rsid w:val="003F551E"/>
    <w:rsid w:val="00423589"/>
    <w:rsid w:val="004368B9"/>
    <w:rsid w:val="00447676"/>
    <w:rsid w:val="0046167A"/>
    <w:rsid w:val="00471C44"/>
    <w:rsid w:val="00473D28"/>
    <w:rsid w:val="004752AA"/>
    <w:rsid w:val="00484C23"/>
    <w:rsid w:val="004940AF"/>
    <w:rsid w:val="004A56E1"/>
    <w:rsid w:val="004B0CF1"/>
    <w:rsid w:val="004B10C3"/>
    <w:rsid w:val="004D74F2"/>
    <w:rsid w:val="004E2D1C"/>
    <w:rsid w:val="004F604B"/>
    <w:rsid w:val="00504E1A"/>
    <w:rsid w:val="00507C6E"/>
    <w:rsid w:val="00513047"/>
    <w:rsid w:val="005161B2"/>
    <w:rsid w:val="00537F93"/>
    <w:rsid w:val="00540BB6"/>
    <w:rsid w:val="0054418F"/>
    <w:rsid w:val="00546880"/>
    <w:rsid w:val="00552C87"/>
    <w:rsid w:val="00555102"/>
    <w:rsid w:val="00583953"/>
    <w:rsid w:val="00583C2F"/>
    <w:rsid w:val="00593C5C"/>
    <w:rsid w:val="005A4B73"/>
    <w:rsid w:val="005B387D"/>
    <w:rsid w:val="005D7B9F"/>
    <w:rsid w:val="005F234B"/>
    <w:rsid w:val="005F2651"/>
    <w:rsid w:val="00603348"/>
    <w:rsid w:val="00612FDF"/>
    <w:rsid w:val="0062020E"/>
    <w:rsid w:val="0062024C"/>
    <w:rsid w:val="00630600"/>
    <w:rsid w:val="00636E60"/>
    <w:rsid w:val="00664FCA"/>
    <w:rsid w:val="006A5535"/>
    <w:rsid w:val="006B5CCF"/>
    <w:rsid w:val="006C1977"/>
    <w:rsid w:val="006D2BCB"/>
    <w:rsid w:val="006F0A32"/>
    <w:rsid w:val="006F3136"/>
    <w:rsid w:val="0070527F"/>
    <w:rsid w:val="00715E11"/>
    <w:rsid w:val="007237F8"/>
    <w:rsid w:val="007239CE"/>
    <w:rsid w:val="0073020D"/>
    <w:rsid w:val="00741D99"/>
    <w:rsid w:val="0074711C"/>
    <w:rsid w:val="00764F65"/>
    <w:rsid w:val="00780BCE"/>
    <w:rsid w:val="00782803"/>
    <w:rsid w:val="00787593"/>
    <w:rsid w:val="007C55CD"/>
    <w:rsid w:val="007C5807"/>
    <w:rsid w:val="007C60B8"/>
    <w:rsid w:val="007D41ED"/>
    <w:rsid w:val="007D7D36"/>
    <w:rsid w:val="00811416"/>
    <w:rsid w:val="0082090E"/>
    <w:rsid w:val="0082124A"/>
    <w:rsid w:val="00827ECA"/>
    <w:rsid w:val="008366D8"/>
    <w:rsid w:val="008415EB"/>
    <w:rsid w:val="00843BD1"/>
    <w:rsid w:val="00852829"/>
    <w:rsid w:val="008559EF"/>
    <w:rsid w:val="008813B4"/>
    <w:rsid w:val="00882D6D"/>
    <w:rsid w:val="00890480"/>
    <w:rsid w:val="00892321"/>
    <w:rsid w:val="00892FA5"/>
    <w:rsid w:val="008A4A52"/>
    <w:rsid w:val="008C7591"/>
    <w:rsid w:val="008D1C3B"/>
    <w:rsid w:val="008F01CE"/>
    <w:rsid w:val="008F638E"/>
    <w:rsid w:val="00905973"/>
    <w:rsid w:val="00911F2C"/>
    <w:rsid w:val="0091437E"/>
    <w:rsid w:val="00927038"/>
    <w:rsid w:val="0093160E"/>
    <w:rsid w:val="00936741"/>
    <w:rsid w:val="00943641"/>
    <w:rsid w:val="00955BB9"/>
    <w:rsid w:val="00965FC9"/>
    <w:rsid w:val="009747D8"/>
    <w:rsid w:val="00994D36"/>
    <w:rsid w:val="009B03E0"/>
    <w:rsid w:val="009C36BC"/>
    <w:rsid w:val="009C514A"/>
    <w:rsid w:val="009D3E28"/>
    <w:rsid w:val="009E090E"/>
    <w:rsid w:val="009E23DA"/>
    <w:rsid w:val="009E240A"/>
    <w:rsid w:val="00A02DE0"/>
    <w:rsid w:val="00A06C3A"/>
    <w:rsid w:val="00A1102C"/>
    <w:rsid w:val="00A14DC4"/>
    <w:rsid w:val="00A16DCD"/>
    <w:rsid w:val="00A2135B"/>
    <w:rsid w:val="00A265C8"/>
    <w:rsid w:val="00A26F80"/>
    <w:rsid w:val="00A368F7"/>
    <w:rsid w:val="00A436FC"/>
    <w:rsid w:val="00A5436C"/>
    <w:rsid w:val="00A657CA"/>
    <w:rsid w:val="00A72ABB"/>
    <w:rsid w:val="00A91045"/>
    <w:rsid w:val="00AA04B7"/>
    <w:rsid w:val="00AA230F"/>
    <w:rsid w:val="00AA2DD4"/>
    <w:rsid w:val="00AD1CFC"/>
    <w:rsid w:val="00AD75BA"/>
    <w:rsid w:val="00AE2D53"/>
    <w:rsid w:val="00AE5B3E"/>
    <w:rsid w:val="00AF08D2"/>
    <w:rsid w:val="00B03BB8"/>
    <w:rsid w:val="00B24986"/>
    <w:rsid w:val="00B3395C"/>
    <w:rsid w:val="00B42C0D"/>
    <w:rsid w:val="00B65891"/>
    <w:rsid w:val="00B727D8"/>
    <w:rsid w:val="00B75A23"/>
    <w:rsid w:val="00B76BEA"/>
    <w:rsid w:val="00B80DEE"/>
    <w:rsid w:val="00B84EEB"/>
    <w:rsid w:val="00B90FF8"/>
    <w:rsid w:val="00B92469"/>
    <w:rsid w:val="00BA6281"/>
    <w:rsid w:val="00BB05BA"/>
    <w:rsid w:val="00BC09A3"/>
    <w:rsid w:val="00BF587E"/>
    <w:rsid w:val="00C02417"/>
    <w:rsid w:val="00C02A70"/>
    <w:rsid w:val="00C05CE1"/>
    <w:rsid w:val="00C07E9A"/>
    <w:rsid w:val="00C1230E"/>
    <w:rsid w:val="00C26009"/>
    <w:rsid w:val="00C267F7"/>
    <w:rsid w:val="00C50F49"/>
    <w:rsid w:val="00C57A20"/>
    <w:rsid w:val="00C62C67"/>
    <w:rsid w:val="00C66F37"/>
    <w:rsid w:val="00C705B5"/>
    <w:rsid w:val="00C71BD7"/>
    <w:rsid w:val="00C73DF6"/>
    <w:rsid w:val="00C748A7"/>
    <w:rsid w:val="00C758D8"/>
    <w:rsid w:val="00C77BFC"/>
    <w:rsid w:val="00C83691"/>
    <w:rsid w:val="00CA0A98"/>
    <w:rsid w:val="00CA62C7"/>
    <w:rsid w:val="00CC25E2"/>
    <w:rsid w:val="00CC3377"/>
    <w:rsid w:val="00CF1FC1"/>
    <w:rsid w:val="00CF61FC"/>
    <w:rsid w:val="00D018E4"/>
    <w:rsid w:val="00D02072"/>
    <w:rsid w:val="00D04A07"/>
    <w:rsid w:val="00D1046C"/>
    <w:rsid w:val="00D1213B"/>
    <w:rsid w:val="00D128A6"/>
    <w:rsid w:val="00D15DDA"/>
    <w:rsid w:val="00D164DD"/>
    <w:rsid w:val="00D27CFF"/>
    <w:rsid w:val="00D326D7"/>
    <w:rsid w:val="00D428F3"/>
    <w:rsid w:val="00D43C94"/>
    <w:rsid w:val="00D46770"/>
    <w:rsid w:val="00D62A4D"/>
    <w:rsid w:val="00D63C74"/>
    <w:rsid w:val="00D751A2"/>
    <w:rsid w:val="00D805D1"/>
    <w:rsid w:val="00D813B1"/>
    <w:rsid w:val="00D944A6"/>
    <w:rsid w:val="00D96007"/>
    <w:rsid w:val="00DB0729"/>
    <w:rsid w:val="00DB44A4"/>
    <w:rsid w:val="00DB78B1"/>
    <w:rsid w:val="00DC58C2"/>
    <w:rsid w:val="00DE14FE"/>
    <w:rsid w:val="00E00A41"/>
    <w:rsid w:val="00E00C6F"/>
    <w:rsid w:val="00E12411"/>
    <w:rsid w:val="00E26F24"/>
    <w:rsid w:val="00E30CB3"/>
    <w:rsid w:val="00E45B1D"/>
    <w:rsid w:val="00E533AA"/>
    <w:rsid w:val="00E538E6"/>
    <w:rsid w:val="00E72F62"/>
    <w:rsid w:val="00E87476"/>
    <w:rsid w:val="00E91344"/>
    <w:rsid w:val="00EA51DC"/>
    <w:rsid w:val="00EB53C2"/>
    <w:rsid w:val="00EE0D95"/>
    <w:rsid w:val="00EE22BC"/>
    <w:rsid w:val="00EE39D6"/>
    <w:rsid w:val="00F24D9C"/>
    <w:rsid w:val="00F266AC"/>
    <w:rsid w:val="00F27650"/>
    <w:rsid w:val="00F27F1A"/>
    <w:rsid w:val="00F31A60"/>
    <w:rsid w:val="00F32434"/>
    <w:rsid w:val="00F423CA"/>
    <w:rsid w:val="00F47F80"/>
    <w:rsid w:val="00F538CB"/>
    <w:rsid w:val="00F564A5"/>
    <w:rsid w:val="00F574C1"/>
    <w:rsid w:val="00F823DD"/>
    <w:rsid w:val="00F93E1E"/>
    <w:rsid w:val="00F96336"/>
    <w:rsid w:val="00F97BAE"/>
    <w:rsid w:val="00FA12D7"/>
    <w:rsid w:val="00FC475C"/>
    <w:rsid w:val="00FE4B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FB4"/>
  <w15:chartTrackingRefBased/>
  <w15:docId w15:val="{FA783450-CCE9-7942-B9C1-A2E26E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90"/>
    <w:rPr>
      <w:rFonts w:ascii="Times New Roman" w:eastAsia="Times New Roman" w:hAnsi="Times New Roman" w:cs="Times New Roman"/>
      <w:lang w:eastAsia="zh-CN"/>
    </w:rPr>
  </w:style>
  <w:style w:type="paragraph" w:styleId="Heading1">
    <w:name w:val="heading 1"/>
    <w:basedOn w:val="Normal1"/>
    <w:next w:val="Normal1"/>
    <w:link w:val="Heading1Char"/>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rsid w:val="00892FA5"/>
    <w:pPr>
      <w:numPr>
        <w:numId w:val="30"/>
      </w:numPr>
      <w:shd w:val="clear" w:color="auto" w:fill="FCB040"/>
      <w:spacing w:before="40" w:after="40" w:line="240" w:lineRule="auto"/>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rsid w:val="00E26F24"/>
    <w:pPr>
      <w:spacing w:line="240" w:lineRule="auto"/>
      <w:outlineLvl w:val="2"/>
    </w:pPr>
    <w:rPr>
      <w:rFonts w:ascii="Arial" w:eastAsia="Arial" w:hAnsi="Arial" w:cs="Arial"/>
      <w:b/>
    </w:rPr>
  </w:style>
  <w:style w:type="paragraph" w:styleId="Heading4">
    <w:name w:val="heading 4"/>
    <w:basedOn w:val="Normal1"/>
    <w:next w:val="Normal1"/>
    <w:link w:val="Heading4Char"/>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Title">
    <w:name w:val="Title"/>
    <w:basedOn w:val="Normal1"/>
    <w:next w:val="Normal1"/>
    <w:link w:val="TitleChar"/>
    <w:rsid w:val="00E26F24"/>
    <w:pPr>
      <w:spacing w:before="0" w:after="0"/>
    </w:pPr>
    <w:rPr>
      <w:smallCaps/>
      <w:color w:val="0673A5"/>
      <w:sz w:val="52"/>
      <w:szCs w:val="5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1"/>
    <w:next w:val="Normal1"/>
    <w:link w:val="SubtitleChar"/>
    <w:rsid w:val="00E26F24"/>
    <w:pPr>
      <w:spacing w:after="160"/>
    </w:pPr>
    <w:rPr>
      <w:color w:val="404040"/>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eastAsia="en-GB"/>
    </w:rPr>
  </w:style>
  <w:style w:type="character" w:styleId="PageNumber">
    <w:name w:val="page number"/>
    <w:basedOn w:val="DefaultParagraphFont"/>
    <w:uiPriority w:val="99"/>
    <w:semiHidden/>
    <w:unhideWhenUsed/>
    <w:rsid w:val="00F97BAE"/>
  </w:style>
  <w:style w:type="character" w:customStyle="1" w:styleId="apple-tab-span">
    <w:name w:val="apple-tab-span"/>
    <w:basedOn w:val="DefaultParagraphFont"/>
    <w:rsid w:val="008366D8"/>
  </w:style>
  <w:style w:type="table" w:styleId="TableGrid">
    <w:name w:val="Table Grid"/>
    <w:basedOn w:val="TableNormal"/>
    <w:uiPriority w:val="39"/>
    <w:rsid w:val="00EE2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96101">
      <w:bodyDiv w:val="1"/>
      <w:marLeft w:val="0"/>
      <w:marRight w:val="0"/>
      <w:marTop w:val="0"/>
      <w:marBottom w:val="0"/>
      <w:divBdr>
        <w:top w:val="none" w:sz="0" w:space="0" w:color="auto"/>
        <w:left w:val="none" w:sz="0" w:space="0" w:color="auto"/>
        <w:bottom w:val="none" w:sz="0" w:space="0" w:color="auto"/>
        <w:right w:val="none" w:sz="0" w:space="0" w:color="auto"/>
      </w:divBdr>
    </w:div>
    <w:div w:id="172569716">
      <w:bodyDiv w:val="1"/>
      <w:marLeft w:val="0"/>
      <w:marRight w:val="0"/>
      <w:marTop w:val="0"/>
      <w:marBottom w:val="0"/>
      <w:divBdr>
        <w:top w:val="none" w:sz="0" w:space="0" w:color="auto"/>
        <w:left w:val="none" w:sz="0" w:space="0" w:color="auto"/>
        <w:bottom w:val="none" w:sz="0" w:space="0" w:color="auto"/>
        <w:right w:val="none" w:sz="0" w:space="0" w:color="auto"/>
      </w:divBdr>
    </w:div>
    <w:div w:id="302933819">
      <w:bodyDiv w:val="1"/>
      <w:marLeft w:val="0"/>
      <w:marRight w:val="0"/>
      <w:marTop w:val="0"/>
      <w:marBottom w:val="0"/>
      <w:divBdr>
        <w:top w:val="none" w:sz="0" w:space="0" w:color="auto"/>
        <w:left w:val="none" w:sz="0" w:space="0" w:color="auto"/>
        <w:bottom w:val="none" w:sz="0" w:space="0" w:color="auto"/>
        <w:right w:val="none" w:sz="0" w:space="0" w:color="auto"/>
      </w:divBdr>
    </w:div>
    <w:div w:id="428353717">
      <w:bodyDiv w:val="1"/>
      <w:marLeft w:val="0"/>
      <w:marRight w:val="0"/>
      <w:marTop w:val="0"/>
      <w:marBottom w:val="0"/>
      <w:divBdr>
        <w:top w:val="none" w:sz="0" w:space="0" w:color="auto"/>
        <w:left w:val="none" w:sz="0" w:space="0" w:color="auto"/>
        <w:bottom w:val="none" w:sz="0" w:space="0" w:color="auto"/>
        <w:right w:val="none" w:sz="0" w:space="0" w:color="auto"/>
      </w:divBdr>
    </w:div>
    <w:div w:id="440337879">
      <w:bodyDiv w:val="1"/>
      <w:marLeft w:val="0"/>
      <w:marRight w:val="0"/>
      <w:marTop w:val="0"/>
      <w:marBottom w:val="0"/>
      <w:divBdr>
        <w:top w:val="none" w:sz="0" w:space="0" w:color="auto"/>
        <w:left w:val="none" w:sz="0" w:space="0" w:color="auto"/>
        <w:bottom w:val="none" w:sz="0" w:space="0" w:color="auto"/>
        <w:right w:val="none" w:sz="0" w:space="0" w:color="auto"/>
      </w:divBdr>
    </w:div>
    <w:div w:id="474104380">
      <w:bodyDiv w:val="1"/>
      <w:marLeft w:val="0"/>
      <w:marRight w:val="0"/>
      <w:marTop w:val="0"/>
      <w:marBottom w:val="0"/>
      <w:divBdr>
        <w:top w:val="none" w:sz="0" w:space="0" w:color="auto"/>
        <w:left w:val="none" w:sz="0" w:space="0" w:color="auto"/>
        <w:bottom w:val="none" w:sz="0" w:space="0" w:color="auto"/>
        <w:right w:val="none" w:sz="0" w:space="0" w:color="auto"/>
      </w:divBdr>
    </w:div>
    <w:div w:id="485125047">
      <w:bodyDiv w:val="1"/>
      <w:marLeft w:val="0"/>
      <w:marRight w:val="0"/>
      <w:marTop w:val="0"/>
      <w:marBottom w:val="0"/>
      <w:divBdr>
        <w:top w:val="none" w:sz="0" w:space="0" w:color="auto"/>
        <w:left w:val="none" w:sz="0" w:space="0" w:color="auto"/>
        <w:bottom w:val="none" w:sz="0" w:space="0" w:color="auto"/>
        <w:right w:val="none" w:sz="0" w:space="0" w:color="auto"/>
      </w:divBdr>
    </w:div>
    <w:div w:id="513544097">
      <w:bodyDiv w:val="1"/>
      <w:marLeft w:val="0"/>
      <w:marRight w:val="0"/>
      <w:marTop w:val="0"/>
      <w:marBottom w:val="0"/>
      <w:divBdr>
        <w:top w:val="none" w:sz="0" w:space="0" w:color="auto"/>
        <w:left w:val="none" w:sz="0" w:space="0" w:color="auto"/>
        <w:bottom w:val="none" w:sz="0" w:space="0" w:color="auto"/>
        <w:right w:val="none" w:sz="0" w:space="0" w:color="auto"/>
      </w:divBdr>
    </w:div>
    <w:div w:id="524490607">
      <w:bodyDiv w:val="1"/>
      <w:marLeft w:val="0"/>
      <w:marRight w:val="0"/>
      <w:marTop w:val="0"/>
      <w:marBottom w:val="0"/>
      <w:divBdr>
        <w:top w:val="none" w:sz="0" w:space="0" w:color="auto"/>
        <w:left w:val="none" w:sz="0" w:space="0" w:color="auto"/>
        <w:bottom w:val="none" w:sz="0" w:space="0" w:color="auto"/>
        <w:right w:val="none" w:sz="0" w:space="0" w:color="auto"/>
      </w:divBdr>
    </w:div>
    <w:div w:id="534854659">
      <w:bodyDiv w:val="1"/>
      <w:marLeft w:val="0"/>
      <w:marRight w:val="0"/>
      <w:marTop w:val="0"/>
      <w:marBottom w:val="0"/>
      <w:divBdr>
        <w:top w:val="none" w:sz="0" w:space="0" w:color="auto"/>
        <w:left w:val="none" w:sz="0" w:space="0" w:color="auto"/>
        <w:bottom w:val="none" w:sz="0" w:space="0" w:color="auto"/>
        <w:right w:val="none" w:sz="0" w:space="0" w:color="auto"/>
      </w:divBdr>
    </w:div>
    <w:div w:id="715590627">
      <w:bodyDiv w:val="1"/>
      <w:marLeft w:val="0"/>
      <w:marRight w:val="0"/>
      <w:marTop w:val="0"/>
      <w:marBottom w:val="0"/>
      <w:divBdr>
        <w:top w:val="none" w:sz="0" w:space="0" w:color="auto"/>
        <w:left w:val="none" w:sz="0" w:space="0" w:color="auto"/>
        <w:bottom w:val="none" w:sz="0" w:space="0" w:color="auto"/>
        <w:right w:val="none" w:sz="0" w:space="0" w:color="auto"/>
      </w:divBdr>
    </w:div>
    <w:div w:id="811141406">
      <w:bodyDiv w:val="1"/>
      <w:marLeft w:val="0"/>
      <w:marRight w:val="0"/>
      <w:marTop w:val="0"/>
      <w:marBottom w:val="0"/>
      <w:divBdr>
        <w:top w:val="none" w:sz="0" w:space="0" w:color="auto"/>
        <w:left w:val="none" w:sz="0" w:space="0" w:color="auto"/>
        <w:bottom w:val="none" w:sz="0" w:space="0" w:color="auto"/>
        <w:right w:val="none" w:sz="0" w:space="0" w:color="auto"/>
      </w:divBdr>
    </w:div>
    <w:div w:id="913006817">
      <w:bodyDiv w:val="1"/>
      <w:marLeft w:val="0"/>
      <w:marRight w:val="0"/>
      <w:marTop w:val="0"/>
      <w:marBottom w:val="0"/>
      <w:divBdr>
        <w:top w:val="none" w:sz="0" w:space="0" w:color="auto"/>
        <w:left w:val="none" w:sz="0" w:space="0" w:color="auto"/>
        <w:bottom w:val="none" w:sz="0" w:space="0" w:color="auto"/>
        <w:right w:val="none" w:sz="0" w:space="0" w:color="auto"/>
      </w:divBdr>
    </w:div>
    <w:div w:id="1126656971">
      <w:bodyDiv w:val="1"/>
      <w:marLeft w:val="0"/>
      <w:marRight w:val="0"/>
      <w:marTop w:val="0"/>
      <w:marBottom w:val="0"/>
      <w:divBdr>
        <w:top w:val="none" w:sz="0" w:space="0" w:color="auto"/>
        <w:left w:val="none" w:sz="0" w:space="0" w:color="auto"/>
        <w:bottom w:val="none" w:sz="0" w:space="0" w:color="auto"/>
        <w:right w:val="none" w:sz="0" w:space="0" w:color="auto"/>
      </w:divBdr>
    </w:div>
    <w:div w:id="1177966497">
      <w:bodyDiv w:val="1"/>
      <w:marLeft w:val="0"/>
      <w:marRight w:val="0"/>
      <w:marTop w:val="0"/>
      <w:marBottom w:val="0"/>
      <w:divBdr>
        <w:top w:val="none" w:sz="0" w:space="0" w:color="auto"/>
        <w:left w:val="none" w:sz="0" w:space="0" w:color="auto"/>
        <w:bottom w:val="none" w:sz="0" w:space="0" w:color="auto"/>
        <w:right w:val="none" w:sz="0" w:space="0" w:color="auto"/>
      </w:divBdr>
    </w:div>
    <w:div w:id="1180505597">
      <w:bodyDiv w:val="1"/>
      <w:marLeft w:val="0"/>
      <w:marRight w:val="0"/>
      <w:marTop w:val="0"/>
      <w:marBottom w:val="0"/>
      <w:divBdr>
        <w:top w:val="none" w:sz="0" w:space="0" w:color="auto"/>
        <w:left w:val="none" w:sz="0" w:space="0" w:color="auto"/>
        <w:bottom w:val="none" w:sz="0" w:space="0" w:color="auto"/>
        <w:right w:val="none" w:sz="0" w:space="0" w:color="auto"/>
      </w:divBdr>
    </w:div>
    <w:div w:id="1203518920">
      <w:bodyDiv w:val="1"/>
      <w:marLeft w:val="0"/>
      <w:marRight w:val="0"/>
      <w:marTop w:val="0"/>
      <w:marBottom w:val="0"/>
      <w:divBdr>
        <w:top w:val="none" w:sz="0" w:space="0" w:color="auto"/>
        <w:left w:val="none" w:sz="0" w:space="0" w:color="auto"/>
        <w:bottom w:val="none" w:sz="0" w:space="0" w:color="auto"/>
        <w:right w:val="none" w:sz="0" w:space="0" w:color="auto"/>
      </w:divBdr>
    </w:div>
    <w:div w:id="1338657868">
      <w:bodyDiv w:val="1"/>
      <w:marLeft w:val="0"/>
      <w:marRight w:val="0"/>
      <w:marTop w:val="0"/>
      <w:marBottom w:val="0"/>
      <w:divBdr>
        <w:top w:val="none" w:sz="0" w:space="0" w:color="auto"/>
        <w:left w:val="none" w:sz="0" w:space="0" w:color="auto"/>
        <w:bottom w:val="none" w:sz="0" w:space="0" w:color="auto"/>
        <w:right w:val="none" w:sz="0" w:space="0" w:color="auto"/>
      </w:divBdr>
    </w:div>
    <w:div w:id="1473905522">
      <w:bodyDiv w:val="1"/>
      <w:marLeft w:val="0"/>
      <w:marRight w:val="0"/>
      <w:marTop w:val="0"/>
      <w:marBottom w:val="0"/>
      <w:divBdr>
        <w:top w:val="none" w:sz="0" w:space="0" w:color="auto"/>
        <w:left w:val="none" w:sz="0" w:space="0" w:color="auto"/>
        <w:bottom w:val="none" w:sz="0" w:space="0" w:color="auto"/>
        <w:right w:val="none" w:sz="0" w:space="0" w:color="auto"/>
      </w:divBdr>
    </w:div>
    <w:div w:id="1516535032">
      <w:bodyDiv w:val="1"/>
      <w:marLeft w:val="0"/>
      <w:marRight w:val="0"/>
      <w:marTop w:val="0"/>
      <w:marBottom w:val="0"/>
      <w:divBdr>
        <w:top w:val="none" w:sz="0" w:space="0" w:color="auto"/>
        <w:left w:val="none" w:sz="0" w:space="0" w:color="auto"/>
        <w:bottom w:val="none" w:sz="0" w:space="0" w:color="auto"/>
        <w:right w:val="none" w:sz="0" w:space="0" w:color="auto"/>
      </w:divBdr>
    </w:div>
    <w:div w:id="1517426540">
      <w:bodyDiv w:val="1"/>
      <w:marLeft w:val="0"/>
      <w:marRight w:val="0"/>
      <w:marTop w:val="0"/>
      <w:marBottom w:val="0"/>
      <w:divBdr>
        <w:top w:val="none" w:sz="0" w:space="0" w:color="auto"/>
        <w:left w:val="none" w:sz="0" w:space="0" w:color="auto"/>
        <w:bottom w:val="none" w:sz="0" w:space="0" w:color="auto"/>
        <w:right w:val="none" w:sz="0" w:space="0" w:color="auto"/>
      </w:divBdr>
    </w:div>
    <w:div w:id="1523981637">
      <w:bodyDiv w:val="1"/>
      <w:marLeft w:val="0"/>
      <w:marRight w:val="0"/>
      <w:marTop w:val="0"/>
      <w:marBottom w:val="0"/>
      <w:divBdr>
        <w:top w:val="none" w:sz="0" w:space="0" w:color="auto"/>
        <w:left w:val="none" w:sz="0" w:space="0" w:color="auto"/>
        <w:bottom w:val="none" w:sz="0" w:space="0" w:color="auto"/>
        <w:right w:val="none" w:sz="0" w:space="0" w:color="auto"/>
      </w:divBdr>
    </w:div>
    <w:div w:id="1558584641">
      <w:bodyDiv w:val="1"/>
      <w:marLeft w:val="0"/>
      <w:marRight w:val="0"/>
      <w:marTop w:val="0"/>
      <w:marBottom w:val="0"/>
      <w:divBdr>
        <w:top w:val="none" w:sz="0" w:space="0" w:color="auto"/>
        <w:left w:val="none" w:sz="0" w:space="0" w:color="auto"/>
        <w:bottom w:val="none" w:sz="0" w:space="0" w:color="auto"/>
        <w:right w:val="none" w:sz="0" w:space="0" w:color="auto"/>
      </w:divBdr>
    </w:div>
    <w:div w:id="1582830773">
      <w:bodyDiv w:val="1"/>
      <w:marLeft w:val="0"/>
      <w:marRight w:val="0"/>
      <w:marTop w:val="0"/>
      <w:marBottom w:val="0"/>
      <w:divBdr>
        <w:top w:val="none" w:sz="0" w:space="0" w:color="auto"/>
        <w:left w:val="none" w:sz="0" w:space="0" w:color="auto"/>
        <w:bottom w:val="none" w:sz="0" w:space="0" w:color="auto"/>
        <w:right w:val="none" w:sz="0" w:space="0" w:color="auto"/>
      </w:divBdr>
    </w:div>
    <w:div w:id="1612972737">
      <w:bodyDiv w:val="1"/>
      <w:marLeft w:val="0"/>
      <w:marRight w:val="0"/>
      <w:marTop w:val="0"/>
      <w:marBottom w:val="0"/>
      <w:divBdr>
        <w:top w:val="none" w:sz="0" w:space="0" w:color="auto"/>
        <w:left w:val="none" w:sz="0" w:space="0" w:color="auto"/>
        <w:bottom w:val="none" w:sz="0" w:space="0" w:color="auto"/>
        <w:right w:val="none" w:sz="0" w:space="0" w:color="auto"/>
      </w:divBdr>
    </w:div>
    <w:div w:id="1668941081">
      <w:bodyDiv w:val="1"/>
      <w:marLeft w:val="0"/>
      <w:marRight w:val="0"/>
      <w:marTop w:val="0"/>
      <w:marBottom w:val="0"/>
      <w:divBdr>
        <w:top w:val="none" w:sz="0" w:space="0" w:color="auto"/>
        <w:left w:val="none" w:sz="0" w:space="0" w:color="auto"/>
        <w:bottom w:val="none" w:sz="0" w:space="0" w:color="auto"/>
        <w:right w:val="none" w:sz="0" w:space="0" w:color="auto"/>
      </w:divBdr>
      <w:divsChild>
        <w:div w:id="1707409561">
          <w:marLeft w:val="0"/>
          <w:marRight w:val="0"/>
          <w:marTop w:val="0"/>
          <w:marBottom w:val="0"/>
          <w:divBdr>
            <w:top w:val="none" w:sz="0" w:space="0" w:color="auto"/>
            <w:left w:val="none" w:sz="0" w:space="0" w:color="auto"/>
            <w:bottom w:val="none" w:sz="0" w:space="0" w:color="auto"/>
            <w:right w:val="none" w:sz="0" w:space="0" w:color="auto"/>
          </w:divBdr>
        </w:div>
      </w:divsChild>
    </w:div>
    <w:div w:id="1670479340">
      <w:bodyDiv w:val="1"/>
      <w:marLeft w:val="0"/>
      <w:marRight w:val="0"/>
      <w:marTop w:val="0"/>
      <w:marBottom w:val="0"/>
      <w:divBdr>
        <w:top w:val="none" w:sz="0" w:space="0" w:color="auto"/>
        <w:left w:val="none" w:sz="0" w:space="0" w:color="auto"/>
        <w:bottom w:val="none" w:sz="0" w:space="0" w:color="auto"/>
        <w:right w:val="none" w:sz="0" w:space="0" w:color="auto"/>
      </w:divBdr>
    </w:div>
    <w:div w:id="1728529241">
      <w:bodyDiv w:val="1"/>
      <w:marLeft w:val="0"/>
      <w:marRight w:val="0"/>
      <w:marTop w:val="0"/>
      <w:marBottom w:val="0"/>
      <w:divBdr>
        <w:top w:val="none" w:sz="0" w:space="0" w:color="auto"/>
        <w:left w:val="none" w:sz="0" w:space="0" w:color="auto"/>
        <w:bottom w:val="none" w:sz="0" w:space="0" w:color="auto"/>
        <w:right w:val="none" w:sz="0" w:space="0" w:color="auto"/>
      </w:divBdr>
    </w:div>
    <w:div w:id="1932078615">
      <w:bodyDiv w:val="1"/>
      <w:marLeft w:val="0"/>
      <w:marRight w:val="0"/>
      <w:marTop w:val="0"/>
      <w:marBottom w:val="0"/>
      <w:divBdr>
        <w:top w:val="none" w:sz="0" w:space="0" w:color="auto"/>
        <w:left w:val="none" w:sz="0" w:space="0" w:color="auto"/>
        <w:bottom w:val="none" w:sz="0" w:space="0" w:color="auto"/>
        <w:right w:val="none" w:sz="0" w:space="0" w:color="auto"/>
      </w:divBdr>
      <w:divsChild>
        <w:div w:id="7874048">
          <w:marLeft w:val="0"/>
          <w:marRight w:val="0"/>
          <w:marTop w:val="0"/>
          <w:marBottom w:val="0"/>
          <w:divBdr>
            <w:top w:val="none" w:sz="0" w:space="0" w:color="auto"/>
            <w:left w:val="none" w:sz="0" w:space="0" w:color="auto"/>
            <w:bottom w:val="none" w:sz="0" w:space="0" w:color="auto"/>
            <w:right w:val="none" w:sz="0" w:space="0" w:color="auto"/>
          </w:divBdr>
        </w:div>
      </w:divsChild>
    </w:div>
    <w:div w:id="1942224999">
      <w:bodyDiv w:val="1"/>
      <w:marLeft w:val="0"/>
      <w:marRight w:val="0"/>
      <w:marTop w:val="0"/>
      <w:marBottom w:val="0"/>
      <w:divBdr>
        <w:top w:val="none" w:sz="0" w:space="0" w:color="auto"/>
        <w:left w:val="none" w:sz="0" w:space="0" w:color="auto"/>
        <w:bottom w:val="none" w:sz="0" w:space="0" w:color="auto"/>
        <w:right w:val="none" w:sz="0" w:space="0" w:color="auto"/>
      </w:divBdr>
    </w:div>
    <w:div w:id="1957251764">
      <w:bodyDiv w:val="1"/>
      <w:marLeft w:val="0"/>
      <w:marRight w:val="0"/>
      <w:marTop w:val="0"/>
      <w:marBottom w:val="0"/>
      <w:divBdr>
        <w:top w:val="none" w:sz="0" w:space="0" w:color="auto"/>
        <w:left w:val="none" w:sz="0" w:space="0" w:color="auto"/>
        <w:bottom w:val="none" w:sz="0" w:space="0" w:color="auto"/>
        <w:right w:val="none" w:sz="0" w:space="0" w:color="auto"/>
      </w:divBdr>
    </w:div>
    <w:div w:id="201241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package" Target="embeddings/Microsoft_Word_Document.docx"/><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Word_Document1.docx"/></Relationships>
</file>

<file path=word/_rels/footnotes.xml.rels><?xml version="1.0" encoding="UTF-8" standalone="yes"?>
<Relationships xmlns="http://schemas.openxmlformats.org/package/2006/relationships"><Relationship Id="rId8" Type="http://schemas.openxmlformats.org/officeDocument/2006/relationships/hyperlink" Target="https://www.freemalaysiatoday.com/category/nation/2022/10/24/well-find-you-indira-gandhi-tells-daughter-on-deepavali/" TargetMode="External"/><Relationship Id="rId3" Type="http://schemas.openxmlformats.org/officeDocument/2006/relationships/hyperlink" Target="https://www.jakess.gov.my/pdffile/ENAKMEN/Enakmen-enakmen%20negeri%20Selangor/Enakmen%20Keluarga/RUU%20UNDANG-UNDANG%20KELUARGA%20ISLAM%20%28NEGERI%20SELANGOR%29%20%28PINDAAN%29%202018.pdf" TargetMode="External"/><Relationship Id="rId7" Type="http://schemas.openxmlformats.org/officeDocument/2006/relationships/hyperlink" Target="https://www.malaysia.gov.my/portal/content/27712" TargetMode="External"/><Relationship Id="rId12" Type="http://schemas.openxmlformats.org/officeDocument/2006/relationships/hyperlink" Target="https://www.malaymail.com/news/malaysia/2022/08/01/high-court-grants-hindu-mum-loh-siew-hong-leave-to-challenge-kids-unilateral-conversion-to-islam/20351" TargetMode="External"/><Relationship Id="rId2" Type="http://schemas.openxmlformats.org/officeDocument/2006/relationships/hyperlink" Target="https://www.thestar.com.my/news/nation/2018/09/05/statutory-amendments-to-raise-minimum-age-for-muslims-to-marry-in-selangor-passed/" TargetMode="External"/><Relationship Id="rId1" Type="http://schemas.openxmlformats.org/officeDocument/2006/relationships/hyperlink" Target="https://www.kpwkm.gov.my/kpwkm/uploads/files/Dokumen/Pelan%20Strategi%20Perkahwinan%20Bawah%20Umur/EXECUTIVE%20SUMMARY.pdf" TargetMode="External"/><Relationship Id="rId6" Type="http://schemas.openxmlformats.org/officeDocument/2006/relationships/hyperlink" Target="https://www.freemalaysiatoday.com/category/nation/2021/12/02/445-teens-left-school-to-get-married-in-2020/" TargetMode="External"/><Relationship Id="rId11" Type="http://schemas.openxmlformats.org/officeDocument/2006/relationships/hyperlink" Target="https://focusmalaysia.my/think-of-the-consequences-pas-leader-tells-loh-on-challenging-childrens-unilateral-conversion/" TargetMode="External"/><Relationship Id="rId5" Type="http://schemas.openxmlformats.org/officeDocument/2006/relationships/hyperlink" Target="https://jksp.pahang.gov.my/wp-content/uploads/2022/07/ARAHAN-AMALAN-TAHUN-2020.pdf" TargetMode="External"/><Relationship Id="rId10" Type="http://schemas.openxmlformats.org/officeDocument/2006/relationships/hyperlink" Target="https://www.nst.com.my/news/crime-courts/2022/06/805219/high-court-rejects-maips-bid-vary-lohs-child-custody-order" TargetMode="External"/><Relationship Id="rId4" Type="http://schemas.openxmlformats.org/officeDocument/2006/relationships/hyperlink" Target="https://www.thestar.com.my/news/nation/2022/07/18/minimum-age-for-women-to-marry-increased-to-18-in-kedah-one-year-jail-for-polygamy-without-permission" TargetMode="External"/><Relationship Id="rId9" Type="http://schemas.openxmlformats.org/officeDocument/2006/relationships/hyperlink" Target="https://www.astroawani.com/berita-malaysia/indira-gandhis-suit-against-igp-three-others-go-full-trial-3087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8ED74-2DA7-43EA-B9DA-737CBF90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10</Pages>
  <Words>3051</Words>
  <Characters>17394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Waheedi, Salma</dc:creator>
  <cp:keywords/>
  <dc:description/>
  <cp:lastModifiedBy>Ansari, Fer Ghanaa-HLSCLINICS</cp:lastModifiedBy>
  <cp:revision>60</cp:revision>
  <dcterms:created xsi:type="dcterms:W3CDTF">2022-09-05T20:13:00Z</dcterms:created>
  <dcterms:modified xsi:type="dcterms:W3CDTF">2023-01-30T16:53:00Z</dcterms:modified>
</cp:coreProperties>
</file>