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23187" w14:textId="77777777" w:rsidR="00C05D9B" w:rsidRPr="004B1E4E" w:rsidRDefault="00C05D9B" w:rsidP="0011717A">
      <w:pPr>
        <w:jc w:val="both"/>
        <w:rPr>
          <w:color w:val="auto"/>
          <w:sz w:val="24"/>
          <w:szCs w:val="24"/>
        </w:rPr>
      </w:pPr>
    </w:p>
    <w:p w14:paraId="3AE2EC86" w14:textId="77777777" w:rsidR="005403E3" w:rsidRPr="004B1E4E" w:rsidRDefault="005403E3" w:rsidP="0011717A">
      <w:pPr>
        <w:jc w:val="both"/>
        <w:rPr>
          <w:color w:val="auto"/>
          <w:sz w:val="24"/>
          <w:szCs w:val="24"/>
        </w:rPr>
      </w:pPr>
    </w:p>
    <w:p w14:paraId="2E989A69" w14:textId="77777777" w:rsidR="005403E3" w:rsidRPr="004B1E4E" w:rsidRDefault="005403E3" w:rsidP="0011717A">
      <w:pPr>
        <w:jc w:val="both"/>
        <w:rPr>
          <w:color w:val="auto"/>
          <w:sz w:val="24"/>
          <w:szCs w:val="24"/>
        </w:rPr>
      </w:pPr>
    </w:p>
    <w:p w14:paraId="2F687DCB" w14:textId="77777777" w:rsidR="004C7311" w:rsidRDefault="006317F3" w:rsidP="00B06FF0">
      <w:pPr>
        <w:jc w:val="center"/>
        <w:rPr>
          <w:b/>
          <w:sz w:val="24"/>
          <w:szCs w:val="24"/>
        </w:rPr>
      </w:pPr>
      <w:r>
        <w:rPr>
          <w:b/>
          <w:sz w:val="24"/>
          <w:szCs w:val="24"/>
        </w:rPr>
        <w:t>Ukraine</w:t>
      </w:r>
      <w:r w:rsidR="004B1E4E" w:rsidRPr="004B1E4E">
        <w:rPr>
          <w:b/>
          <w:sz w:val="24"/>
          <w:szCs w:val="24"/>
        </w:rPr>
        <w:t xml:space="preserve">’s Compliance with </w:t>
      </w:r>
      <w:r>
        <w:rPr>
          <w:b/>
          <w:sz w:val="24"/>
          <w:szCs w:val="24"/>
        </w:rPr>
        <w:t xml:space="preserve">the </w:t>
      </w:r>
      <w:r w:rsidR="00790BB3">
        <w:rPr>
          <w:b/>
          <w:sz w:val="24"/>
          <w:szCs w:val="24"/>
        </w:rPr>
        <w:t>International Convention on Civil and Political Rights</w:t>
      </w:r>
    </w:p>
    <w:p w14:paraId="56AEB1CE" w14:textId="77777777" w:rsidR="004B1E4E" w:rsidRPr="004B1E4E" w:rsidRDefault="004B1E4E" w:rsidP="00B06FF0">
      <w:pPr>
        <w:jc w:val="center"/>
        <w:rPr>
          <w:sz w:val="24"/>
          <w:szCs w:val="24"/>
        </w:rPr>
      </w:pPr>
    </w:p>
    <w:p w14:paraId="06E81C9B" w14:textId="77777777" w:rsidR="004B1E4E" w:rsidRPr="004B1E4E" w:rsidRDefault="004B1E4E" w:rsidP="00B06FF0">
      <w:pPr>
        <w:jc w:val="center"/>
        <w:rPr>
          <w:b/>
          <w:sz w:val="24"/>
          <w:szCs w:val="24"/>
        </w:rPr>
      </w:pPr>
      <w:r w:rsidRPr="004B1E4E">
        <w:rPr>
          <w:b/>
          <w:sz w:val="24"/>
          <w:szCs w:val="24"/>
        </w:rPr>
        <w:t xml:space="preserve">Submitted by </w:t>
      </w:r>
      <w:r w:rsidR="00AA7FCB">
        <w:rPr>
          <w:b/>
          <w:sz w:val="24"/>
          <w:szCs w:val="24"/>
        </w:rPr>
        <w:t>T</w:t>
      </w:r>
      <w:r w:rsidRPr="004B1E4E">
        <w:rPr>
          <w:b/>
          <w:sz w:val="24"/>
          <w:szCs w:val="24"/>
        </w:rPr>
        <w:t>he Advocates for Human Rights</w:t>
      </w:r>
    </w:p>
    <w:p w14:paraId="119E27F3" w14:textId="77777777" w:rsidR="00C13D1A" w:rsidRDefault="004B1E4E" w:rsidP="00B06FF0">
      <w:pPr>
        <w:jc w:val="center"/>
        <w:rPr>
          <w:sz w:val="24"/>
          <w:szCs w:val="24"/>
        </w:rPr>
      </w:pPr>
      <w:r w:rsidRPr="004B1E4E">
        <w:rPr>
          <w:sz w:val="24"/>
          <w:szCs w:val="24"/>
        </w:rPr>
        <w:t>a non-governmental organization in special consultative status with ECOSOC</w:t>
      </w:r>
      <w:r w:rsidR="00624A10">
        <w:rPr>
          <w:sz w:val="24"/>
          <w:szCs w:val="24"/>
        </w:rPr>
        <w:t xml:space="preserve"> since 1996</w:t>
      </w:r>
    </w:p>
    <w:p w14:paraId="7B6F4D3F" w14:textId="77777777" w:rsidR="00C13D1A" w:rsidRDefault="00C13D1A" w:rsidP="00B06FF0">
      <w:pPr>
        <w:jc w:val="center"/>
        <w:rPr>
          <w:sz w:val="24"/>
          <w:szCs w:val="24"/>
        </w:rPr>
      </w:pPr>
      <w:r>
        <w:rPr>
          <w:sz w:val="24"/>
          <w:szCs w:val="24"/>
        </w:rPr>
        <w:t>and</w:t>
      </w:r>
    </w:p>
    <w:p w14:paraId="77F35E06" w14:textId="77777777" w:rsidR="00C35533" w:rsidRPr="004B1E4E" w:rsidRDefault="00C13D1A" w:rsidP="00C35533">
      <w:pPr>
        <w:jc w:val="center"/>
        <w:rPr>
          <w:sz w:val="24"/>
          <w:szCs w:val="24"/>
        </w:rPr>
      </w:pPr>
      <w:r w:rsidRPr="00C13D1A">
        <w:rPr>
          <w:b/>
          <w:sz w:val="24"/>
          <w:szCs w:val="24"/>
        </w:rPr>
        <w:t>Center “Women’s Perspective</w:t>
      </w:r>
      <w:r>
        <w:rPr>
          <w:b/>
          <w:sz w:val="24"/>
          <w:szCs w:val="24"/>
        </w:rPr>
        <w:t>s</w:t>
      </w:r>
      <w:r w:rsidRPr="00C13D1A">
        <w:rPr>
          <w:b/>
          <w:sz w:val="24"/>
          <w:szCs w:val="24"/>
        </w:rPr>
        <w:t>”</w:t>
      </w:r>
    </w:p>
    <w:p w14:paraId="4E6AFB00" w14:textId="77777777" w:rsidR="004B1E4E" w:rsidRPr="004B1E4E" w:rsidRDefault="00790BB3" w:rsidP="00B06FF0">
      <w:pPr>
        <w:jc w:val="center"/>
        <w:rPr>
          <w:sz w:val="24"/>
          <w:szCs w:val="24"/>
        </w:rPr>
      </w:pPr>
      <w:r>
        <w:rPr>
          <w:sz w:val="24"/>
          <w:szCs w:val="24"/>
        </w:rPr>
        <w:t>133</w:t>
      </w:r>
      <w:r w:rsidRPr="00790BB3">
        <w:rPr>
          <w:sz w:val="24"/>
          <w:szCs w:val="24"/>
          <w:vertAlign w:val="superscript"/>
        </w:rPr>
        <w:t>rd</w:t>
      </w:r>
      <w:r>
        <w:rPr>
          <w:sz w:val="24"/>
          <w:szCs w:val="24"/>
        </w:rPr>
        <w:t xml:space="preserve"> Session of the Human Rights Committee</w:t>
      </w:r>
    </w:p>
    <w:p w14:paraId="792BFB59" w14:textId="2017392E" w:rsidR="009A1412" w:rsidRPr="009A1412" w:rsidRDefault="00790BB3" w:rsidP="00B06FF0">
      <w:pPr>
        <w:jc w:val="center"/>
        <w:rPr>
          <w:sz w:val="24"/>
          <w:szCs w:val="24"/>
        </w:rPr>
      </w:pPr>
      <w:r>
        <w:rPr>
          <w:b/>
          <w:bCs/>
          <w:sz w:val="24"/>
          <w:szCs w:val="24"/>
        </w:rPr>
        <w:t>11 October–5 November 2021</w:t>
      </w:r>
    </w:p>
    <w:p w14:paraId="2756890F" w14:textId="77777777" w:rsidR="004B1E4E" w:rsidRDefault="004B1E4E" w:rsidP="00B06FF0">
      <w:pPr>
        <w:jc w:val="center"/>
        <w:rPr>
          <w:sz w:val="24"/>
          <w:szCs w:val="24"/>
        </w:rPr>
      </w:pPr>
    </w:p>
    <w:p w14:paraId="3DD4C483" w14:textId="77777777" w:rsidR="009A1412" w:rsidRPr="009A1412" w:rsidRDefault="009A1412" w:rsidP="00B06FF0">
      <w:pPr>
        <w:jc w:val="center"/>
        <w:rPr>
          <w:b/>
          <w:sz w:val="24"/>
          <w:szCs w:val="24"/>
        </w:rPr>
      </w:pPr>
      <w:r w:rsidRPr="009A1412">
        <w:rPr>
          <w:b/>
          <w:sz w:val="24"/>
          <w:szCs w:val="24"/>
        </w:rPr>
        <w:t xml:space="preserve">Submitted </w:t>
      </w:r>
      <w:r w:rsidR="00790BB3">
        <w:rPr>
          <w:b/>
          <w:sz w:val="24"/>
          <w:szCs w:val="24"/>
        </w:rPr>
        <w:t>13 September 2021</w:t>
      </w:r>
    </w:p>
    <w:p w14:paraId="2683BB0B" w14:textId="77777777" w:rsidR="005132BB" w:rsidRPr="004B1E4E" w:rsidRDefault="005132BB" w:rsidP="0011717A">
      <w:pPr>
        <w:jc w:val="both"/>
        <w:rPr>
          <w:color w:val="auto"/>
          <w:sz w:val="24"/>
          <w:szCs w:val="24"/>
        </w:rPr>
      </w:pPr>
    </w:p>
    <w:p w14:paraId="26AB6C97" w14:textId="3AC1FD33" w:rsidR="00C13D1A" w:rsidRDefault="00913177" w:rsidP="00853ABC">
      <w:pPr>
        <w:spacing w:after="120"/>
        <w:jc w:val="both"/>
        <w:rPr>
          <w:sz w:val="24"/>
          <w:szCs w:val="24"/>
        </w:rPr>
      </w:pPr>
      <w:r w:rsidRPr="00390289">
        <w:rPr>
          <w:sz w:val="24"/>
          <w:szCs w:val="24"/>
        </w:rPr>
        <w:t xml:space="preserve">Founded in 1983, </w:t>
      </w:r>
      <w:r w:rsidRPr="00390289">
        <w:rPr>
          <w:b/>
          <w:bCs/>
          <w:sz w:val="24"/>
          <w:szCs w:val="24"/>
        </w:rPr>
        <w:t xml:space="preserve">The Advocates for Human Rights </w:t>
      </w:r>
      <w:r w:rsidRPr="00390289">
        <w:rPr>
          <w:sz w:val="24"/>
          <w:szCs w:val="24"/>
        </w:rPr>
        <w:t>(The Advocates) is a volunteer-based non-governmental organization committed to the impartial promotion and protection of international human rights standards and the rule of law. The Advocates conducts a range of programs to promote human rights in the United States and around the world, including monitoring and fact finding, direct legal representation, education and training, and publication. The Advocates has previously published multiple reports on violence against women as human rights issue, provides consultation and commentary on draft laws on domestic violence, and trains lawyers, police, prosecutors, and judges to effectively implement new and existing law</w:t>
      </w:r>
      <w:r>
        <w:rPr>
          <w:sz w:val="24"/>
          <w:szCs w:val="24"/>
        </w:rPr>
        <w:t>s on domestic violence</w:t>
      </w:r>
      <w:r w:rsidRPr="009A5AF9">
        <w:rPr>
          <w:sz w:val="24"/>
          <w:szCs w:val="24"/>
        </w:rPr>
        <w:t>.</w:t>
      </w:r>
    </w:p>
    <w:p w14:paraId="19719D4C" w14:textId="77777777" w:rsidR="00C13D1A" w:rsidRPr="0029596A" w:rsidRDefault="00C13D1A" w:rsidP="0011717A">
      <w:pPr>
        <w:jc w:val="both"/>
      </w:pPr>
      <w:r>
        <w:rPr>
          <w:b/>
          <w:sz w:val="24"/>
          <w:szCs w:val="24"/>
        </w:rPr>
        <w:t xml:space="preserve">Center “Women’s Perspectives” </w:t>
      </w:r>
      <w:r>
        <w:rPr>
          <w:sz w:val="24"/>
          <w:szCs w:val="24"/>
        </w:rPr>
        <w:t xml:space="preserve">(Women’s Perspectives) </w:t>
      </w:r>
      <w:r w:rsidRPr="00130676">
        <w:rPr>
          <w:sz w:val="24"/>
          <w:szCs w:val="24"/>
        </w:rPr>
        <w:t xml:space="preserve">is a women’s non-governmental organization that during its 19 years of existence has become one of the leading third sector organizations in Ukraine. The Center registered as an NGO at the </w:t>
      </w:r>
      <w:proofErr w:type="spellStart"/>
      <w:r w:rsidRPr="00130676">
        <w:rPr>
          <w:sz w:val="24"/>
          <w:szCs w:val="24"/>
        </w:rPr>
        <w:t>Lviv</w:t>
      </w:r>
      <w:proofErr w:type="spellEnd"/>
      <w:r w:rsidRPr="00130676">
        <w:rPr>
          <w:sz w:val="24"/>
          <w:szCs w:val="24"/>
        </w:rPr>
        <w:t xml:space="preserve"> Department of Justice on 6 April 1998. The organization’s aims are to protect women’s rights and ensure equal rights and opportunities for women and men in all spheres of life. The organization provides direct services for women victims of violence and discrimination, in particular domestic violence; works with law enforcement, the judiciary, and governmental bodies to improve the state response to issues of violence against women and gender discrimination; conducts research and monitoring; works on preventing violence against women and gender discrimination; actively works on legislation and policies on combatting violence against women and ensuring gender equality development and implementation.</w:t>
      </w:r>
    </w:p>
    <w:p w14:paraId="36AC282E" w14:textId="77777777" w:rsidR="00C13D1A" w:rsidRDefault="00C13D1A" w:rsidP="0011717A">
      <w:pPr>
        <w:jc w:val="both"/>
        <w:rPr>
          <w:sz w:val="24"/>
          <w:szCs w:val="24"/>
        </w:rPr>
      </w:pPr>
    </w:p>
    <w:p w14:paraId="058E2FB3" w14:textId="77777777" w:rsidR="004B1E4E" w:rsidRPr="004B1E4E" w:rsidRDefault="004B1E4E" w:rsidP="00B06FF0">
      <w:pPr>
        <w:jc w:val="center"/>
        <w:rPr>
          <w:b/>
          <w:caps/>
          <w:color w:val="auto"/>
          <w:sz w:val="24"/>
          <w:szCs w:val="24"/>
        </w:rPr>
      </w:pPr>
      <w:r>
        <w:rPr>
          <w:color w:val="auto"/>
          <w:sz w:val="24"/>
          <w:szCs w:val="24"/>
        </w:rPr>
        <w:br w:type="page"/>
      </w:r>
      <w:r w:rsidRPr="004B1E4E">
        <w:rPr>
          <w:b/>
          <w:caps/>
          <w:color w:val="auto"/>
          <w:sz w:val="24"/>
          <w:szCs w:val="24"/>
        </w:rPr>
        <w:lastRenderedPageBreak/>
        <w:t>Executive Summary</w:t>
      </w:r>
    </w:p>
    <w:p w14:paraId="3AC8A857" w14:textId="77777777" w:rsidR="004B1E4E" w:rsidRDefault="004B1E4E" w:rsidP="0011717A">
      <w:pPr>
        <w:jc w:val="both"/>
        <w:rPr>
          <w:color w:val="auto"/>
          <w:sz w:val="24"/>
          <w:szCs w:val="24"/>
        </w:rPr>
      </w:pPr>
    </w:p>
    <w:p w14:paraId="3EEEE1EE" w14:textId="72215EC5" w:rsidR="00974516" w:rsidRPr="00974516" w:rsidRDefault="007574F6" w:rsidP="00974516">
      <w:pPr>
        <w:numPr>
          <w:ilvl w:val="0"/>
          <w:numId w:val="7"/>
        </w:numPr>
        <w:spacing w:after="240"/>
        <w:ind w:left="360"/>
        <w:jc w:val="both"/>
        <w:rPr>
          <w:color w:val="auto"/>
          <w:sz w:val="24"/>
          <w:szCs w:val="24"/>
          <w:lang w:val="en-GB"/>
        </w:rPr>
      </w:pPr>
      <w:r w:rsidRPr="00974516">
        <w:rPr>
          <w:color w:val="auto"/>
          <w:sz w:val="24"/>
          <w:szCs w:val="24"/>
        </w:rPr>
        <w:t xml:space="preserve">Domestic violence remains a serious problem in Ukraine. </w:t>
      </w:r>
      <w:r w:rsidR="00974516" w:rsidRPr="00974516">
        <w:rPr>
          <w:color w:val="auto"/>
          <w:sz w:val="24"/>
          <w:szCs w:val="24"/>
        </w:rPr>
        <w:t>The State party has improved data collection on domestic violence, but underreporting is commonplace. Ukraine has taken positive steps by adopting the Law “On Preventing and Combating Domestic Violence” and by amending the Criminal Code to broaden the definition of sexual violence. Nonetheless, implementation of these changes has been inadequate and has failed to protect victims and hold perpetrators accountable. The State party also fails to provide adequate support and services to victims. Moreover, the State Party’s failure to combat stereotypes has hindered advancements toward gender equality and has stymied efforts to ratify the Istanbul Convention.</w:t>
      </w:r>
    </w:p>
    <w:p w14:paraId="525E0B44" w14:textId="77777777" w:rsidR="00106B21" w:rsidRDefault="00106B21" w:rsidP="00B77906">
      <w:pPr>
        <w:keepNext/>
        <w:spacing w:after="240"/>
        <w:ind w:left="720"/>
        <w:jc w:val="center"/>
        <w:rPr>
          <w:b/>
          <w:color w:val="auto"/>
          <w:sz w:val="24"/>
          <w:szCs w:val="24"/>
        </w:rPr>
      </w:pPr>
      <w:r>
        <w:rPr>
          <w:b/>
          <w:color w:val="auto"/>
          <w:sz w:val="24"/>
          <w:szCs w:val="24"/>
        </w:rPr>
        <w:t>Ukraine fails to protect women from domestic violence and other forms of violence against women (L</w:t>
      </w:r>
      <w:r w:rsidR="008D3CE3">
        <w:rPr>
          <w:b/>
          <w:color w:val="auto"/>
          <w:sz w:val="24"/>
          <w:szCs w:val="24"/>
        </w:rPr>
        <w:t>ist of Issues</w:t>
      </w:r>
      <w:r>
        <w:rPr>
          <w:b/>
          <w:color w:val="auto"/>
          <w:sz w:val="24"/>
          <w:szCs w:val="24"/>
        </w:rPr>
        <w:t xml:space="preserve"> para 8)</w:t>
      </w:r>
    </w:p>
    <w:p w14:paraId="7CE31B39" w14:textId="04CDEEC2" w:rsidR="00106B21" w:rsidRDefault="00106B21" w:rsidP="0011717A">
      <w:pPr>
        <w:numPr>
          <w:ilvl w:val="0"/>
          <w:numId w:val="7"/>
        </w:numPr>
        <w:spacing w:after="120"/>
        <w:ind w:left="360"/>
        <w:jc w:val="both"/>
        <w:rPr>
          <w:color w:val="auto"/>
          <w:sz w:val="24"/>
          <w:szCs w:val="24"/>
        </w:rPr>
      </w:pPr>
      <w:r>
        <w:rPr>
          <w:color w:val="auto"/>
          <w:sz w:val="24"/>
          <w:szCs w:val="24"/>
        </w:rPr>
        <w:t>In its 2019 List of Issues, the Committee requested information on the effects of new domestic violence legislation, including information on steps taken to address “social norms and attitudes condoning gender-based violence,” to encourage reporting, to improve the victim referral system, to improve the implementation of protection orders, and to provide adequate access to shelters and other victim services.</w:t>
      </w:r>
      <w:r>
        <w:rPr>
          <w:rStyle w:val="FootnoteReference"/>
          <w:color w:val="auto"/>
          <w:sz w:val="24"/>
          <w:szCs w:val="24"/>
        </w:rPr>
        <w:footnoteReference w:id="2"/>
      </w:r>
    </w:p>
    <w:p w14:paraId="2F984CA6" w14:textId="77777777" w:rsidR="00106B21" w:rsidRDefault="00650EA9" w:rsidP="0011717A">
      <w:pPr>
        <w:numPr>
          <w:ilvl w:val="0"/>
          <w:numId w:val="7"/>
        </w:numPr>
        <w:spacing w:after="120"/>
        <w:ind w:left="360"/>
        <w:jc w:val="both"/>
        <w:rPr>
          <w:color w:val="auto"/>
          <w:sz w:val="24"/>
          <w:szCs w:val="24"/>
        </w:rPr>
      </w:pPr>
      <w:bookmarkStart w:id="0" w:name="_Ref82270957"/>
      <w:r>
        <w:rPr>
          <w:color w:val="auto"/>
          <w:sz w:val="24"/>
          <w:szCs w:val="24"/>
        </w:rPr>
        <w:t>In its Replies to the List of Issues, Ukraine highlighted several changes related to new legislation “On Preventing and Combating Domestic Violence.” For example, the new law criminalized domestic violence and established a register to track domestic and gender-based violence cases. Ukraine noted that 23 shelters are available to victims of domestic violence. It also reported that National Police received 141,814 complaints of “violence and other incidents connected with domestic violence” in 2019. Of that number, 30,760 people were fined, 1041 placed in administrative detention, and “7578 persons were released under Article 21, 22 of the CAOU.”</w:t>
      </w:r>
      <w:r>
        <w:rPr>
          <w:rStyle w:val="FootnoteReference"/>
          <w:color w:val="auto"/>
          <w:sz w:val="24"/>
          <w:szCs w:val="24"/>
        </w:rPr>
        <w:footnoteReference w:id="3"/>
      </w:r>
      <w:bookmarkEnd w:id="0"/>
    </w:p>
    <w:p w14:paraId="00C1485C" w14:textId="77777777" w:rsidR="00E75B3D" w:rsidRPr="003A0128" w:rsidRDefault="00E75B3D" w:rsidP="003A0128">
      <w:pPr>
        <w:spacing w:after="120"/>
        <w:ind w:left="360"/>
        <w:jc w:val="both"/>
        <w:rPr>
          <w:i/>
          <w:iCs/>
          <w:color w:val="auto"/>
          <w:sz w:val="24"/>
          <w:szCs w:val="24"/>
        </w:rPr>
      </w:pPr>
      <w:r>
        <w:rPr>
          <w:i/>
          <w:iCs/>
          <w:color w:val="auto"/>
          <w:sz w:val="24"/>
          <w:szCs w:val="24"/>
        </w:rPr>
        <w:t>Domestic violence is widespread and underreported</w:t>
      </w:r>
    </w:p>
    <w:p w14:paraId="1201B2EA" w14:textId="5AD6BC0E" w:rsidR="00812B64" w:rsidRPr="00812B64" w:rsidRDefault="00812B64" w:rsidP="00812B64">
      <w:pPr>
        <w:numPr>
          <w:ilvl w:val="0"/>
          <w:numId w:val="7"/>
        </w:numPr>
        <w:spacing w:after="120"/>
        <w:ind w:left="360"/>
        <w:jc w:val="both"/>
        <w:rPr>
          <w:color w:val="auto"/>
          <w:sz w:val="24"/>
          <w:szCs w:val="24"/>
        </w:rPr>
      </w:pPr>
      <w:bookmarkStart w:id="1" w:name="_Ref82271162"/>
      <w:r w:rsidRPr="003A0128">
        <w:rPr>
          <w:color w:val="auto"/>
          <w:sz w:val="24"/>
          <w:szCs w:val="24"/>
        </w:rPr>
        <w:t>Statistical data on domestic violence</w:t>
      </w:r>
      <w:r w:rsidRPr="15C26433">
        <w:rPr>
          <w:b/>
          <w:bCs/>
          <w:color w:val="auto"/>
          <w:sz w:val="24"/>
          <w:szCs w:val="24"/>
        </w:rPr>
        <w:t xml:space="preserve"> </w:t>
      </w:r>
      <w:r w:rsidRPr="15C26433">
        <w:rPr>
          <w:color w:val="auto"/>
          <w:sz w:val="24"/>
          <w:szCs w:val="24"/>
        </w:rPr>
        <w:t>collected by police ha</w:t>
      </w:r>
      <w:r w:rsidR="60F0B457" w:rsidRPr="15C26433">
        <w:rPr>
          <w:color w:val="auto"/>
          <w:sz w:val="24"/>
          <w:szCs w:val="24"/>
        </w:rPr>
        <w:t>ve</w:t>
      </w:r>
      <w:r w:rsidRPr="15C26433">
        <w:rPr>
          <w:color w:val="auto"/>
          <w:sz w:val="24"/>
          <w:szCs w:val="24"/>
        </w:rPr>
        <w:t xml:space="preserve"> improved over the last few years</w:t>
      </w:r>
      <w:r w:rsidR="00FC6D77" w:rsidRPr="15C26433">
        <w:rPr>
          <w:color w:val="auto"/>
          <w:sz w:val="24"/>
          <w:szCs w:val="24"/>
        </w:rPr>
        <w:t xml:space="preserve"> but </w:t>
      </w:r>
      <w:r w:rsidR="0061987B" w:rsidRPr="15C26433">
        <w:rPr>
          <w:color w:val="auto"/>
          <w:sz w:val="24"/>
          <w:szCs w:val="24"/>
        </w:rPr>
        <w:t>are</w:t>
      </w:r>
      <w:r w:rsidR="00FC6D77" w:rsidRPr="15C26433">
        <w:rPr>
          <w:color w:val="auto"/>
          <w:sz w:val="24"/>
          <w:szCs w:val="24"/>
        </w:rPr>
        <w:t xml:space="preserve"> still incomplete</w:t>
      </w:r>
      <w:r w:rsidRPr="15C26433">
        <w:rPr>
          <w:color w:val="auto"/>
          <w:sz w:val="24"/>
          <w:szCs w:val="24"/>
        </w:rPr>
        <w:t xml:space="preserve">. </w:t>
      </w:r>
      <w:r w:rsidR="00FC6D77" w:rsidRPr="15C26433">
        <w:rPr>
          <w:color w:val="auto"/>
          <w:sz w:val="24"/>
          <w:szCs w:val="24"/>
        </w:rPr>
        <w:t>T</w:t>
      </w:r>
      <w:r w:rsidRPr="15C26433">
        <w:rPr>
          <w:color w:val="auto"/>
          <w:sz w:val="24"/>
          <w:szCs w:val="24"/>
        </w:rPr>
        <w:t>he State party does not disaggregate statistics by age (victim and perpetrator); the relationship between the victim and the perpetrator; and the place of the crime (home or public place). These statistics are particularly important in cases when women are killed.</w:t>
      </w:r>
      <w:r w:rsidR="00137107">
        <w:rPr>
          <w:rStyle w:val="FootnoteReference"/>
          <w:color w:val="auto"/>
          <w:sz w:val="24"/>
          <w:szCs w:val="24"/>
        </w:rPr>
        <w:footnoteReference w:id="4"/>
      </w:r>
    </w:p>
    <w:p w14:paraId="6639650B" w14:textId="53A5486E" w:rsidR="00CD02B7" w:rsidRDefault="00FC6D77" w:rsidP="0011717A">
      <w:pPr>
        <w:numPr>
          <w:ilvl w:val="0"/>
          <w:numId w:val="7"/>
        </w:numPr>
        <w:spacing w:after="120"/>
        <w:ind w:left="360"/>
        <w:jc w:val="both"/>
        <w:rPr>
          <w:color w:val="auto"/>
          <w:sz w:val="24"/>
          <w:szCs w:val="24"/>
        </w:rPr>
      </w:pPr>
      <w:r>
        <w:rPr>
          <w:color w:val="auto"/>
          <w:sz w:val="24"/>
          <w:szCs w:val="24"/>
        </w:rPr>
        <w:t>Moreover, r</w:t>
      </w:r>
      <w:r w:rsidR="00CD02B7">
        <w:rPr>
          <w:color w:val="auto"/>
          <w:sz w:val="24"/>
          <w:szCs w:val="24"/>
        </w:rPr>
        <w:t>eported cases do not represent the actual extent of domestic violence in Ukraine. Despite inadequate data collection, sources describe rates of domestic violence as “widespread”</w:t>
      </w:r>
      <w:r w:rsidR="00B452D5">
        <w:rPr>
          <w:color w:val="auto"/>
          <w:sz w:val="24"/>
          <w:szCs w:val="24"/>
        </w:rPr>
        <w:t xml:space="preserve"> and</w:t>
      </w:r>
      <w:r w:rsidR="00CD02B7">
        <w:rPr>
          <w:color w:val="auto"/>
          <w:sz w:val="24"/>
          <w:szCs w:val="24"/>
        </w:rPr>
        <w:t xml:space="preserve"> “common</w:t>
      </w:r>
      <w:r w:rsidR="00B452D5">
        <w:rPr>
          <w:color w:val="auto"/>
          <w:sz w:val="24"/>
          <w:szCs w:val="24"/>
        </w:rPr>
        <w:t>,</w:t>
      </w:r>
      <w:r w:rsidR="00CD02B7">
        <w:rPr>
          <w:color w:val="auto"/>
          <w:sz w:val="24"/>
          <w:szCs w:val="24"/>
        </w:rPr>
        <w:t>” and</w:t>
      </w:r>
      <w:r w:rsidR="00B452D5">
        <w:rPr>
          <w:color w:val="auto"/>
          <w:sz w:val="24"/>
          <w:szCs w:val="24"/>
        </w:rPr>
        <w:t xml:space="preserve"> they state that</w:t>
      </w:r>
      <w:r w:rsidR="00CD02B7">
        <w:rPr>
          <w:color w:val="auto"/>
          <w:sz w:val="24"/>
          <w:szCs w:val="24"/>
        </w:rPr>
        <w:t xml:space="preserve"> the number of women victims </w:t>
      </w:r>
      <w:r w:rsidR="00B452D5">
        <w:rPr>
          <w:color w:val="auto"/>
          <w:sz w:val="24"/>
          <w:szCs w:val="24"/>
        </w:rPr>
        <w:t>i</w:t>
      </w:r>
      <w:r w:rsidR="00CD02B7">
        <w:rPr>
          <w:color w:val="auto"/>
          <w:sz w:val="24"/>
          <w:szCs w:val="24"/>
        </w:rPr>
        <w:t xml:space="preserve">s “high.” According to the Ukrainian National Police, there were </w:t>
      </w:r>
      <w:r w:rsidR="00CD02B7">
        <w:rPr>
          <w:color w:val="auto"/>
          <w:sz w:val="24"/>
          <w:szCs w:val="24"/>
          <w:lang w:val="en-GB"/>
        </w:rPr>
        <w:t>115,</w:t>
      </w:r>
      <w:r w:rsidR="00CD02B7" w:rsidRPr="004913D1">
        <w:rPr>
          <w:color w:val="auto"/>
          <w:sz w:val="24"/>
          <w:szCs w:val="24"/>
          <w:lang w:val="en-GB"/>
        </w:rPr>
        <w:t>473</w:t>
      </w:r>
      <w:r w:rsidR="00CD02B7">
        <w:rPr>
          <w:b/>
          <w:color w:val="auto"/>
          <w:sz w:val="24"/>
          <w:szCs w:val="24"/>
          <w:lang w:val="en-GB"/>
        </w:rPr>
        <w:t xml:space="preserve"> </w:t>
      </w:r>
      <w:r w:rsidR="00CD02B7">
        <w:rPr>
          <w:color w:val="auto"/>
          <w:sz w:val="24"/>
          <w:szCs w:val="24"/>
        </w:rPr>
        <w:t xml:space="preserve">complaints of domestic </w:t>
      </w:r>
      <w:r w:rsidR="00CD02B7">
        <w:rPr>
          <w:color w:val="auto"/>
          <w:sz w:val="24"/>
          <w:szCs w:val="24"/>
        </w:rPr>
        <w:lastRenderedPageBreak/>
        <w:t>violence in 2018, of which nearly 90,000 were from women.</w:t>
      </w:r>
      <w:r w:rsidR="00CD02B7">
        <w:rPr>
          <w:rStyle w:val="FootnoteReference"/>
          <w:color w:val="auto"/>
          <w:sz w:val="24"/>
          <w:szCs w:val="24"/>
        </w:rPr>
        <w:footnoteReference w:id="5"/>
      </w:r>
      <w:r w:rsidR="00CD02B7">
        <w:rPr>
          <w:color w:val="auto"/>
          <w:sz w:val="24"/>
          <w:szCs w:val="24"/>
        </w:rPr>
        <w:t xml:space="preserve"> </w:t>
      </w:r>
      <w:r w:rsidR="00CD02B7">
        <w:rPr>
          <w:color w:val="auto"/>
          <w:sz w:val="24"/>
          <w:szCs w:val="24"/>
          <w:lang w:val="en-GB"/>
        </w:rPr>
        <w:t>Most</w:t>
      </w:r>
      <w:r w:rsidR="00CD02B7" w:rsidRPr="004913D1">
        <w:rPr>
          <w:color w:val="auto"/>
          <w:sz w:val="24"/>
          <w:szCs w:val="24"/>
          <w:lang w:val="en-GB"/>
        </w:rPr>
        <w:t xml:space="preserve"> </w:t>
      </w:r>
      <w:r w:rsidR="00CD02B7">
        <w:rPr>
          <w:color w:val="auto"/>
          <w:sz w:val="24"/>
          <w:szCs w:val="24"/>
          <w:lang w:val="en-GB"/>
        </w:rPr>
        <w:t xml:space="preserve">of the </w:t>
      </w:r>
      <w:r w:rsidR="00CD02B7" w:rsidRPr="004913D1">
        <w:rPr>
          <w:color w:val="auto"/>
          <w:sz w:val="24"/>
          <w:szCs w:val="24"/>
          <w:lang w:val="en-GB"/>
        </w:rPr>
        <w:t>claims of domestic violence</w:t>
      </w:r>
      <w:r w:rsidR="00CD02B7">
        <w:rPr>
          <w:color w:val="auto"/>
          <w:sz w:val="24"/>
          <w:szCs w:val="24"/>
          <w:lang w:val="en-GB"/>
        </w:rPr>
        <w:t xml:space="preserve"> in 2018 led</w:t>
      </w:r>
      <w:r w:rsidR="00CD02B7" w:rsidRPr="004913D1">
        <w:rPr>
          <w:color w:val="auto"/>
          <w:sz w:val="24"/>
          <w:szCs w:val="24"/>
          <w:lang w:val="en-GB"/>
        </w:rPr>
        <w:t xml:space="preserve"> to an official police record</w:t>
      </w:r>
      <w:r w:rsidR="00CD02B7">
        <w:rPr>
          <w:color w:val="auto"/>
          <w:sz w:val="24"/>
          <w:szCs w:val="24"/>
          <w:lang w:val="en-GB"/>
        </w:rPr>
        <w:t xml:space="preserve"> under </w:t>
      </w:r>
      <w:r w:rsidR="00CD02B7" w:rsidRPr="004913D1">
        <w:rPr>
          <w:color w:val="auto"/>
          <w:sz w:val="24"/>
          <w:szCs w:val="24"/>
          <w:lang w:val="en-GB"/>
        </w:rPr>
        <w:t>Article 173-2 of the Code on Administrative Offences.</w:t>
      </w:r>
      <w:r w:rsidR="00CD02B7">
        <w:rPr>
          <w:rStyle w:val="FootnoteReference"/>
          <w:color w:val="auto"/>
          <w:sz w:val="24"/>
          <w:szCs w:val="24"/>
          <w:lang w:val="en-GB"/>
        </w:rPr>
        <w:footnoteReference w:id="6"/>
      </w:r>
      <w:r w:rsidR="008D18ED">
        <w:rPr>
          <w:color w:val="auto"/>
          <w:sz w:val="24"/>
          <w:szCs w:val="24"/>
          <w:lang w:val="en-GB"/>
        </w:rPr>
        <w:t xml:space="preserve"> (As discussed in paragraph </w:t>
      </w:r>
      <w:r w:rsidR="008D18ED">
        <w:rPr>
          <w:color w:val="auto"/>
          <w:sz w:val="24"/>
          <w:szCs w:val="24"/>
          <w:shd w:val="clear" w:color="auto" w:fill="E6E6E6"/>
          <w:lang w:val="en-GB"/>
        </w:rPr>
        <w:fldChar w:fldCharType="begin"/>
      </w:r>
      <w:r w:rsidR="008D18ED">
        <w:rPr>
          <w:color w:val="auto"/>
          <w:sz w:val="24"/>
          <w:szCs w:val="24"/>
          <w:lang w:val="en-GB"/>
        </w:rPr>
        <w:instrText xml:space="preserve"> REF _Ref82275681 \r \h </w:instrText>
      </w:r>
      <w:r w:rsidR="008D18ED">
        <w:rPr>
          <w:color w:val="auto"/>
          <w:sz w:val="24"/>
          <w:szCs w:val="24"/>
          <w:shd w:val="clear" w:color="auto" w:fill="E6E6E6"/>
          <w:lang w:val="en-GB"/>
        </w:rPr>
      </w:r>
      <w:r w:rsidR="008D18ED">
        <w:rPr>
          <w:color w:val="auto"/>
          <w:sz w:val="24"/>
          <w:szCs w:val="24"/>
          <w:shd w:val="clear" w:color="auto" w:fill="E6E6E6"/>
          <w:lang w:val="en-GB"/>
        </w:rPr>
        <w:fldChar w:fldCharType="separate"/>
      </w:r>
      <w:r w:rsidR="008D18ED">
        <w:rPr>
          <w:color w:val="auto"/>
          <w:sz w:val="24"/>
          <w:szCs w:val="24"/>
          <w:lang w:val="en-GB"/>
        </w:rPr>
        <w:t>16</w:t>
      </w:r>
      <w:r w:rsidR="008D18ED">
        <w:rPr>
          <w:color w:val="auto"/>
          <w:sz w:val="24"/>
          <w:szCs w:val="24"/>
          <w:shd w:val="clear" w:color="auto" w:fill="E6E6E6"/>
          <w:lang w:val="en-GB"/>
        </w:rPr>
        <w:fldChar w:fldCharType="end"/>
      </w:r>
      <w:r w:rsidR="008D18ED">
        <w:rPr>
          <w:color w:val="auto"/>
          <w:sz w:val="24"/>
          <w:szCs w:val="24"/>
          <w:lang w:val="en-GB"/>
        </w:rPr>
        <w:t xml:space="preserve"> below, these reports are often flawed and further endanger victims.)</w:t>
      </w:r>
      <w:r w:rsidR="00CD02B7">
        <w:rPr>
          <w:color w:val="auto"/>
          <w:sz w:val="24"/>
          <w:szCs w:val="24"/>
          <w:lang w:val="en-GB"/>
        </w:rPr>
        <w:t xml:space="preserve"> </w:t>
      </w:r>
      <w:r w:rsidR="00CD02B7">
        <w:rPr>
          <w:color w:val="auto"/>
          <w:sz w:val="24"/>
          <w:szCs w:val="24"/>
        </w:rPr>
        <w:t>Data on prevalence</w:t>
      </w:r>
      <w:r w:rsidR="00CD02B7" w:rsidRPr="004913D1">
        <w:rPr>
          <w:color w:val="auto"/>
          <w:sz w:val="24"/>
          <w:szCs w:val="24"/>
        </w:rPr>
        <w:t xml:space="preserve"> </w:t>
      </w:r>
      <w:r w:rsidR="002040DC">
        <w:rPr>
          <w:color w:val="auto"/>
          <w:sz w:val="24"/>
          <w:szCs w:val="24"/>
        </w:rPr>
        <w:t>are</w:t>
      </w:r>
      <w:r w:rsidR="00CD02B7" w:rsidRPr="004913D1">
        <w:rPr>
          <w:color w:val="auto"/>
          <w:sz w:val="24"/>
          <w:szCs w:val="24"/>
        </w:rPr>
        <w:t xml:space="preserve"> also lacking</w:t>
      </w:r>
      <w:r w:rsidR="00CD02B7">
        <w:rPr>
          <w:color w:val="auto"/>
          <w:sz w:val="24"/>
          <w:szCs w:val="24"/>
        </w:rPr>
        <w:t>,</w:t>
      </w:r>
      <w:r w:rsidR="00CD02B7" w:rsidRPr="004913D1">
        <w:rPr>
          <w:color w:val="auto"/>
          <w:sz w:val="24"/>
          <w:szCs w:val="24"/>
        </w:rPr>
        <w:t xml:space="preserve"> </w:t>
      </w:r>
      <w:r w:rsidR="00CD02B7">
        <w:rPr>
          <w:color w:val="auto"/>
          <w:sz w:val="24"/>
          <w:szCs w:val="24"/>
        </w:rPr>
        <w:t>yet</w:t>
      </w:r>
      <w:r w:rsidR="00CD02B7" w:rsidRPr="004913D1">
        <w:rPr>
          <w:color w:val="auto"/>
          <w:sz w:val="24"/>
          <w:szCs w:val="24"/>
        </w:rPr>
        <w:t xml:space="preserve"> a 2014 national survey found that 22% of Ukrainian women have experienced physical or sexual violence in their lifetime.</w:t>
      </w:r>
      <w:r w:rsidR="00CD02B7">
        <w:rPr>
          <w:rStyle w:val="FootnoteReference"/>
          <w:color w:val="auto"/>
          <w:sz w:val="24"/>
          <w:szCs w:val="24"/>
        </w:rPr>
        <w:footnoteReference w:id="7"/>
      </w:r>
      <w:r w:rsidR="00CD02B7" w:rsidRPr="004913D1">
        <w:rPr>
          <w:color w:val="auto"/>
          <w:sz w:val="24"/>
          <w:szCs w:val="24"/>
        </w:rPr>
        <w:t xml:space="preserve"> An earlier survey found that at least 33% of Ukrainian women have experienced some form of domestic violence.</w:t>
      </w:r>
      <w:r w:rsidR="00CD02B7">
        <w:rPr>
          <w:rStyle w:val="FootnoteReference"/>
          <w:color w:val="auto"/>
          <w:sz w:val="24"/>
          <w:szCs w:val="24"/>
        </w:rPr>
        <w:footnoteReference w:id="8"/>
      </w:r>
      <w:r w:rsidR="00CD02B7" w:rsidRPr="004913D1">
        <w:rPr>
          <w:color w:val="auto"/>
          <w:sz w:val="24"/>
          <w:szCs w:val="24"/>
        </w:rPr>
        <w:t xml:space="preserve"> </w:t>
      </w:r>
      <w:r w:rsidR="00CD02B7">
        <w:rPr>
          <w:color w:val="auto"/>
          <w:sz w:val="24"/>
          <w:szCs w:val="24"/>
        </w:rPr>
        <w:t>Nonetheless</w:t>
      </w:r>
      <w:r w:rsidR="00CD02B7" w:rsidRPr="004913D1">
        <w:rPr>
          <w:color w:val="auto"/>
          <w:sz w:val="24"/>
          <w:szCs w:val="24"/>
        </w:rPr>
        <w:t xml:space="preserve">, </w:t>
      </w:r>
      <w:r w:rsidR="00CD02B7">
        <w:rPr>
          <w:color w:val="auto"/>
          <w:sz w:val="24"/>
          <w:szCs w:val="24"/>
        </w:rPr>
        <w:t>most victims never report their abuse; one survey found</w:t>
      </w:r>
      <w:r w:rsidR="00CD02B7" w:rsidRPr="004913D1">
        <w:rPr>
          <w:color w:val="auto"/>
          <w:sz w:val="24"/>
          <w:szCs w:val="24"/>
        </w:rPr>
        <w:t xml:space="preserve"> that 75% of victims of</w:t>
      </w:r>
      <w:r w:rsidR="003732DA">
        <w:rPr>
          <w:color w:val="auto"/>
          <w:sz w:val="24"/>
          <w:szCs w:val="24"/>
        </w:rPr>
        <w:t xml:space="preserve"> domestic</w:t>
      </w:r>
      <w:r w:rsidR="00CD02B7" w:rsidRPr="004913D1">
        <w:rPr>
          <w:color w:val="auto"/>
          <w:sz w:val="24"/>
          <w:szCs w:val="24"/>
        </w:rPr>
        <w:t xml:space="preserve"> violence in Ukraine did not seek any help.</w:t>
      </w:r>
      <w:r w:rsidR="00CD02B7">
        <w:rPr>
          <w:rStyle w:val="FootnoteReference"/>
          <w:color w:val="auto"/>
          <w:sz w:val="24"/>
          <w:szCs w:val="24"/>
        </w:rPr>
        <w:footnoteReference w:id="9"/>
      </w:r>
      <w:r w:rsidR="00CD02B7" w:rsidRPr="004913D1">
        <w:rPr>
          <w:color w:val="auto"/>
          <w:sz w:val="24"/>
          <w:szCs w:val="24"/>
        </w:rPr>
        <w:t xml:space="preserve"> Another 15% sought help only from friends and family, leaving just 10% of victims who reported any incidents of domestic violence to police or other authorities.</w:t>
      </w:r>
      <w:r w:rsidR="00CD02B7">
        <w:rPr>
          <w:rStyle w:val="FootnoteReference"/>
          <w:color w:val="auto"/>
          <w:sz w:val="24"/>
          <w:szCs w:val="24"/>
        </w:rPr>
        <w:footnoteReference w:id="10"/>
      </w:r>
      <w:r w:rsidR="00CD02B7" w:rsidRPr="004913D1">
        <w:rPr>
          <w:color w:val="auto"/>
          <w:sz w:val="24"/>
          <w:szCs w:val="24"/>
        </w:rPr>
        <w:t xml:space="preserve"> Th</w:t>
      </w:r>
      <w:r w:rsidR="00CD02B7">
        <w:rPr>
          <w:color w:val="auto"/>
          <w:sz w:val="24"/>
          <w:szCs w:val="24"/>
        </w:rPr>
        <w:t xml:space="preserve">ese statistics are consistent </w:t>
      </w:r>
      <w:r w:rsidR="00CD02B7" w:rsidRPr="004913D1">
        <w:rPr>
          <w:color w:val="auto"/>
          <w:sz w:val="24"/>
          <w:szCs w:val="24"/>
        </w:rPr>
        <w:t>with a 2015 report that found women rarely applied for psychological, medical</w:t>
      </w:r>
      <w:r w:rsidR="002040DC">
        <w:rPr>
          <w:color w:val="auto"/>
          <w:sz w:val="24"/>
          <w:szCs w:val="24"/>
        </w:rPr>
        <w:t>,</w:t>
      </w:r>
      <w:r w:rsidR="00CD02B7" w:rsidRPr="004913D1">
        <w:rPr>
          <w:color w:val="auto"/>
          <w:sz w:val="24"/>
          <w:szCs w:val="24"/>
        </w:rPr>
        <w:t xml:space="preserve"> or legal assistance or registered a complaint with the police</w:t>
      </w:r>
      <w:r w:rsidR="008D18ED">
        <w:rPr>
          <w:color w:val="auto"/>
          <w:sz w:val="24"/>
          <w:szCs w:val="24"/>
        </w:rPr>
        <w:t xml:space="preserve">. The report attributed this inaction </w:t>
      </w:r>
      <w:r w:rsidR="00CD02B7" w:rsidRPr="004913D1">
        <w:rPr>
          <w:color w:val="auto"/>
          <w:sz w:val="24"/>
          <w:szCs w:val="24"/>
        </w:rPr>
        <w:t>to several factors, including lack of awareness of the availability of services, mistrust of authorities, and cultural attitudes and stereotypes about domestic violence as a private, family matter.</w:t>
      </w:r>
      <w:r w:rsidR="00CD02B7">
        <w:rPr>
          <w:rStyle w:val="FootnoteReference"/>
          <w:color w:val="auto"/>
          <w:sz w:val="24"/>
          <w:szCs w:val="24"/>
        </w:rPr>
        <w:footnoteReference w:id="11"/>
      </w:r>
      <w:r w:rsidR="00CD02B7" w:rsidRPr="004913D1">
        <w:rPr>
          <w:color w:val="auto"/>
          <w:sz w:val="24"/>
          <w:szCs w:val="24"/>
        </w:rPr>
        <w:t xml:space="preserve"> Women sought help </w:t>
      </w:r>
      <w:r w:rsidR="002040DC">
        <w:rPr>
          <w:color w:val="auto"/>
          <w:sz w:val="24"/>
          <w:szCs w:val="24"/>
        </w:rPr>
        <w:t xml:space="preserve">only </w:t>
      </w:r>
      <w:r w:rsidR="00CD02B7" w:rsidRPr="004913D1">
        <w:rPr>
          <w:color w:val="auto"/>
          <w:sz w:val="24"/>
          <w:szCs w:val="24"/>
        </w:rPr>
        <w:t>in “extreme cases which … may lead to severe injury.”</w:t>
      </w:r>
      <w:r w:rsidR="00CD02B7">
        <w:rPr>
          <w:rStyle w:val="FootnoteReference"/>
          <w:color w:val="auto"/>
          <w:sz w:val="24"/>
          <w:szCs w:val="24"/>
        </w:rPr>
        <w:footnoteReference w:id="12"/>
      </w:r>
      <w:r w:rsidR="00CD02B7" w:rsidRPr="004913D1">
        <w:rPr>
          <w:color w:val="auto"/>
          <w:sz w:val="24"/>
          <w:szCs w:val="24"/>
        </w:rPr>
        <w:t xml:space="preserve"> </w:t>
      </w:r>
      <w:r w:rsidR="002040DC">
        <w:rPr>
          <w:color w:val="auto"/>
          <w:sz w:val="24"/>
          <w:szCs w:val="24"/>
        </w:rPr>
        <w:t>D</w:t>
      </w:r>
      <w:r w:rsidR="00CD02B7">
        <w:rPr>
          <w:color w:val="auto"/>
          <w:sz w:val="24"/>
          <w:szCs w:val="24"/>
        </w:rPr>
        <w:t xml:space="preserve">uring the COVID-19 pandemic, </w:t>
      </w:r>
      <w:r w:rsidR="002040DC">
        <w:rPr>
          <w:color w:val="auto"/>
          <w:sz w:val="24"/>
          <w:szCs w:val="24"/>
        </w:rPr>
        <w:t xml:space="preserve">public health </w:t>
      </w:r>
      <w:r w:rsidR="00CD02B7">
        <w:rPr>
          <w:color w:val="auto"/>
          <w:sz w:val="24"/>
          <w:szCs w:val="24"/>
        </w:rPr>
        <w:t>restrictions led to a surge in domestic violence cases reported to hotlines.</w:t>
      </w:r>
      <w:r w:rsidR="00CD02B7">
        <w:rPr>
          <w:rStyle w:val="FootnoteReference"/>
          <w:color w:val="auto"/>
          <w:sz w:val="24"/>
          <w:szCs w:val="24"/>
        </w:rPr>
        <w:footnoteReference w:id="13"/>
      </w:r>
      <w:r w:rsidR="00CD02B7">
        <w:rPr>
          <w:color w:val="auto"/>
          <w:sz w:val="24"/>
          <w:szCs w:val="24"/>
        </w:rPr>
        <w:t xml:space="preserve"> Sources have reported that cases increased by between 30 and 50 percent.</w:t>
      </w:r>
      <w:bookmarkEnd w:id="1"/>
    </w:p>
    <w:p w14:paraId="1512F620" w14:textId="0573E9AF" w:rsidR="002040DC" w:rsidRPr="003A0128" w:rsidRDefault="3D2F3EE7" w:rsidP="003A0128">
      <w:pPr>
        <w:keepNext/>
        <w:spacing w:after="120"/>
        <w:ind w:left="360"/>
        <w:jc w:val="both"/>
        <w:rPr>
          <w:i/>
          <w:iCs/>
          <w:color w:val="auto"/>
          <w:sz w:val="24"/>
          <w:szCs w:val="24"/>
        </w:rPr>
      </w:pPr>
      <w:r w:rsidRPr="15C26433">
        <w:rPr>
          <w:i/>
          <w:iCs/>
          <w:color w:val="auto"/>
          <w:sz w:val="24"/>
          <w:szCs w:val="24"/>
        </w:rPr>
        <w:t>Recent l</w:t>
      </w:r>
      <w:r w:rsidR="002040DC" w:rsidRPr="15C26433">
        <w:rPr>
          <w:i/>
          <w:iCs/>
          <w:color w:val="auto"/>
          <w:sz w:val="24"/>
          <w:szCs w:val="24"/>
        </w:rPr>
        <w:t>egislation is a positive step</w:t>
      </w:r>
    </w:p>
    <w:p w14:paraId="1E20479F" w14:textId="5DEFF453" w:rsidR="00215C3D" w:rsidRDefault="00946B5D" w:rsidP="0011717A">
      <w:pPr>
        <w:numPr>
          <w:ilvl w:val="0"/>
          <w:numId w:val="7"/>
        </w:numPr>
        <w:spacing w:after="120"/>
        <w:ind w:left="360"/>
        <w:jc w:val="both"/>
        <w:rPr>
          <w:color w:val="auto"/>
          <w:sz w:val="24"/>
          <w:szCs w:val="24"/>
        </w:rPr>
      </w:pPr>
      <w:r w:rsidRPr="00272043">
        <w:rPr>
          <w:color w:val="auto"/>
          <w:sz w:val="24"/>
          <w:szCs w:val="24"/>
        </w:rPr>
        <w:t>Since the last review</w:t>
      </w:r>
      <w:r w:rsidR="00F17DD1" w:rsidRPr="00272043">
        <w:rPr>
          <w:color w:val="auto"/>
          <w:sz w:val="24"/>
          <w:szCs w:val="24"/>
        </w:rPr>
        <w:t xml:space="preserve">, Ukraine has taken some significant steps towards improving </w:t>
      </w:r>
      <w:r w:rsidR="002D31CC" w:rsidRPr="00272043">
        <w:rPr>
          <w:color w:val="auto"/>
          <w:sz w:val="24"/>
          <w:szCs w:val="24"/>
        </w:rPr>
        <w:t xml:space="preserve">accountability for perpetrators </w:t>
      </w:r>
      <w:r w:rsidR="00F17DD1" w:rsidRPr="00272043">
        <w:rPr>
          <w:color w:val="auto"/>
          <w:sz w:val="24"/>
          <w:szCs w:val="24"/>
        </w:rPr>
        <w:t>in cases of domestic violence and</w:t>
      </w:r>
      <w:r w:rsidR="002D31CC" w:rsidRPr="00272043">
        <w:rPr>
          <w:color w:val="auto"/>
          <w:sz w:val="24"/>
          <w:szCs w:val="24"/>
        </w:rPr>
        <w:t xml:space="preserve"> enhancing services and protections for victims of gender-based violence. </w:t>
      </w:r>
      <w:r w:rsidR="002D31CC" w:rsidRPr="15C26433">
        <w:rPr>
          <w:b/>
          <w:bCs/>
          <w:color w:val="auto"/>
          <w:sz w:val="24"/>
          <w:szCs w:val="24"/>
        </w:rPr>
        <w:t xml:space="preserve"> </w:t>
      </w:r>
      <w:r w:rsidR="002D31CC">
        <w:rPr>
          <w:color w:val="auto"/>
          <w:sz w:val="24"/>
          <w:szCs w:val="24"/>
          <w:lang w:val="en-GB"/>
        </w:rPr>
        <w:t>I</w:t>
      </w:r>
      <w:r w:rsidR="002D31CC" w:rsidRPr="00BC186F">
        <w:rPr>
          <w:color w:val="auto"/>
          <w:sz w:val="24"/>
          <w:szCs w:val="24"/>
          <w:lang w:val="en-GB"/>
        </w:rPr>
        <w:t xml:space="preserve">n January 2018, the Law of Ukraine </w:t>
      </w:r>
      <w:r w:rsidR="002D31CC" w:rsidRPr="00BC186F">
        <w:rPr>
          <w:color w:val="auto"/>
          <w:sz w:val="24"/>
          <w:szCs w:val="24"/>
        </w:rPr>
        <w:t xml:space="preserve">№ </w:t>
      </w:r>
      <w:r w:rsidR="002D31CC" w:rsidRPr="00BC186F">
        <w:rPr>
          <w:color w:val="auto"/>
          <w:sz w:val="24"/>
          <w:szCs w:val="24"/>
          <w:lang w:val="en-GB"/>
        </w:rPr>
        <w:lastRenderedPageBreak/>
        <w:t xml:space="preserve">2229 </w:t>
      </w:r>
      <w:r w:rsidR="00266F8D" w:rsidRPr="15C26433">
        <w:rPr>
          <w:color w:val="auto"/>
          <w:sz w:val="24"/>
          <w:szCs w:val="24"/>
          <w:lang w:val="en-GB"/>
        </w:rPr>
        <w:t>“O</w:t>
      </w:r>
      <w:r w:rsidR="002D31CC" w:rsidRPr="00BC186F">
        <w:rPr>
          <w:color w:val="auto"/>
          <w:sz w:val="24"/>
          <w:szCs w:val="24"/>
          <w:lang w:val="en-GB"/>
        </w:rPr>
        <w:t>n Preventing and Combating Domestic Violence</w:t>
      </w:r>
      <w:r w:rsidR="00266F8D" w:rsidRPr="15C26433">
        <w:rPr>
          <w:color w:val="auto"/>
          <w:sz w:val="24"/>
          <w:szCs w:val="24"/>
          <w:lang w:val="en-GB"/>
        </w:rPr>
        <w:t xml:space="preserve">,” mentioned above in paragraph </w:t>
      </w:r>
      <w:r w:rsidRPr="15C26433">
        <w:rPr>
          <w:color w:val="auto"/>
          <w:sz w:val="24"/>
          <w:szCs w:val="24"/>
          <w:shd w:val="clear" w:color="auto" w:fill="E6E6E6"/>
          <w:lang w:val="en-GB"/>
        </w:rPr>
        <w:fldChar w:fldCharType="begin"/>
      </w:r>
      <w:r w:rsidRPr="15C26433">
        <w:rPr>
          <w:color w:val="auto"/>
          <w:sz w:val="24"/>
          <w:szCs w:val="24"/>
          <w:lang w:val="en-GB"/>
        </w:rPr>
        <w:instrText xml:space="preserve"> REF _Ref82270957 \r \h </w:instrText>
      </w:r>
      <w:r w:rsidRPr="15C26433">
        <w:rPr>
          <w:color w:val="auto"/>
          <w:sz w:val="24"/>
          <w:szCs w:val="24"/>
          <w:shd w:val="clear" w:color="auto" w:fill="E6E6E6"/>
          <w:lang w:val="en-GB"/>
        </w:rPr>
      </w:r>
      <w:r w:rsidRPr="15C26433">
        <w:rPr>
          <w:color w:val="auto"/>
          <w:sz w:val="24"/>
          <w:szCs w:val="24"/>
          <w:shd w:val="clear" w:color="auto" w:fill="E6E6E6"/>
          <w:lang w:val="en-GB"/>
        </w:rPr>
        <w:fldChar w:fldCharType="separate"/>
      </w:r>
      <w:r w:rsidR="00266F8D" w:rsidRPr="15C26433">
        <w:rPr>
          <w:color w:val="auto"/>
          <w:sz w:val="24"/>
          <w:szCs w:val="24"/>
          <w:lang w:val="en-GB"/>
        </w:rPr>
        <w:t>3</w:t>
      </w:r>
      <w:r w:rsidRPr="15C26433">
        <w:rPr>
          <w:color w:val="auto"/>
          <w:sz w:val="24"/>
          <w:szCs w:val="24"/>
          <w:shd w:val="clear" w:color="auto" w:fill="E6E6E6"/>
          <w:lang w:val="en-GB"/>
        </w:rPr>
        <w:fldChar w:fldCharType="end"/>
      </w:r>
      <w:r w:rsidR="00266F8D" w:rsidRPr="15C26433">
        <w:rPr>
          <w:color w:val="auto"/>
          <w:sz w:val="24"/>
          <w:szCs w:val="24"/>
          <w:lang w:val="en-GB"/>
        </w:rPr>
        <w:t>,</w:t>
      </w:r>
      <w:r w:rsidR="002D31CC" w:rsidRPr="00BC186F">
        <w:rPr>
          <w:color w:val="auto"/>
          <w:sz w:val="24"/>
          <w:szCs w:val="24"/>
          <w:lang w:val="en-GB"/>
        </w:rPr>
        <w:t xml:space="preserve"> came into force. </w:t>
      </w:r>
      <w:r w:rsidR="002D31CC">
        <w:rPr>
          <w:color w:val="auto"/>
          <w:sz w:val="24"/>
          <w:szCs w:val="24"/>
          <w:lang w:val="en-GB"/>
        </w:rPr>
        <w:t>The</w:t>
      </w:r>
      <w:r w:rsidR="002D31CC" w:rsidRPr="00BC186F">
        <w:rPr>
          <w:color w:val="auto"/>
          <w:sz w:val="24"/>
          <w:szCs w:val="24"/>
          <w:lang w:val="en-GB"/>
        </w:rPr>
        <w:t xml:space="preserve"> l</w:t>
      </w:r>
      <w:r w:rsidR="002D31CC">
        <w:rPr>
          <w:color w:val="auto"/>
          <w:sz w:val="24"/>
          <w:szCs w:val="24"/>
          <w:lang w:val="en-GB"/>
        </w:rPr>
        <w:t xml:space="preserve">aw </w:t>
      </w:r>
      <w:r w:rsidR="002D31CC" w:rsidRPr="00BC186F">
        <w:rPr>
          <w:color w:val="auto"/>
          <w:sz w:val="24"/>
          <w:szCs w:val="24"/>
          <w:lang w:val="en-GB"/>
        </w:rPr>
        <w:t xml:space="preserve">defines </w:t>
      </w:r>
      <w:r w:rsidR="002D31CC">
        <w:rPr>
          <w:color w:val="auto"/>
          <w:sz w:val="24"/>
          <w:szCs w:val="24"/>
          <w:lang w:val="en-GB"/>
        </w:rPr>
        <w:t xml:space="preserve">domestic violence broadly to include </w:t>
      </w:r>
      <w:r w:rsidR="002D31CC" w:rsidRPr="00BC186F">
        <w:rPr>
          <w:color w:val="auto"/>
          <w:sz w:val="24"/>
          <w:szCs w:val="24"/>
          <w:lang w:val="en-GB"/>
        </w:rPr>
        <w:t xml:space="preserve">physical, sexual, psychological, </w:t>
      </w:r>
      <w:r w:rsidR="002D31CC">
        <w:rPr>
          <w:color w:val="auto"/>
          <w:sz w:val="24"/>
          <w:szCs w:val="24"/>
          <w:lang w:val="en-GB"/>
        </w:rPr>
        <w:t xml:space="preserve">and </w:t>
      </w:r>
      <w:r w:rsidR="002D31CC" w:rsidRPr="00BC186F">
        <w:rPr>
          <w:color w:val="auto"/>
          <w:sz w:val="24"/>
          <w:szCs w:val="24"/>
          <w:lang w:val="en-GB"/>
        </w:rPr>
        <w:t>economic violence</w:t>
      </w:r>
      <w:r w:rsidR="00266F8D" w:rsidRPr="15C26433">
        <w:rPr>
          <w:color w:val="auto"/>
          <w:sz w:val="24"/>
          <w:szCs w:val="24"/>
          <w:lang w:val="en-GB"/>
        </w:rPr>
        <w:t>.</w:t>
      </w:r>
      <w:r w:rsidR="002D31CC" w:rsidRPr="00BC186F">
        <w:rPr>
          <w:color w:val="auto"/>
          <w:sz w:val="24"/>
          <w:szCs w:val="24"/>
          <w:lang w:val="en-GB"/>
        </w:rPr>
        <w:t xml:space="preserve"> </w:t>
      </w:r>
      <w:r w:rsidR="00266F8D" w:rsidRPr="15C26433">
        <w:rPr>
          <w:color w:val="auto"/>
          <w:sz w:val="24"/>
          <w:szCs w:val="24"/>
          <w:lang w:val="en-GB"/>
        </w:rPr>
        <w:t>I</w:t>
      </w:r>
      <w:r w:rsidR="002D31CC">
        <w:rPr>
          <w:color w:val="auto"/>
          <w:sz w:val="24"/>
          <w:szCs w:val="24"/>
          <w:lang w:val="en-GB"/>
        </w:rPr>
        <w:t>t</w:t>
      </w:r>
      <w:r w:rsidR="00266F8D" w:rsidRPr="15C26433">
        <w:rPr>
          <w:color w:val="auto"/>
          <w:sz w:val="24"/>
          <w:szCs w:val="24"/>
          <w:lang w:val="en-GB"/>
        </w:rPr>
        <w:t xml:space="preserve"> also</w:t>
      </w:r>
      <w:r w:rsidR="002D31CC">
        <w:rPr>
          <w:color w:val="auto"/>
          <w:sz w:val="24"/>
          <w:szCs w:val="24"/>
          <w:lang w:val="en-GB"/>
        </w:rPr>
        <w:t xml:space="preserve"> </w:t>
      </w:r>
      <w:r w:rsidR="6E4D4C0E" w:rsidRPr="00BC186F">
        <w:rPr>
          <w:color w:val="auto"/>
          <w:sz w:val="24"/>
          <w:szCs w:val="24"/>
          <w:lang w:val="en-GB"/>
        </w:rPr>
        <w:t xml:space="preserve">includes </w:t>
      </w:r>
      <w:r w:rsidR="002D31CC" w:rsidRPr="00BC186F">
        <w:rPr>
          <w:color w:val="auto"/>
          <w:sz w:val="24"/>
          <w:szCs w:val="24"/>
          <w:lang w:val="en-GB"/>
        </w:rPr>
        <w:t xml:space="preserve">measures to prevent domestic violence and </w:t>
      </w:r>
      <w:r w:rsidR="00266F8D" w:rsidRPr="15C26433">
        <w:rPr>
          <w:color w:val="auto"/>
          <w:sz w:val="24"/>
          <w:szCs w:val="24"/>
          <w:lang w:val="en-GB"/>
        </w:rPr>
        <w:t xml:space="preserve">to </w:t>
      </w:r>
      <w:r w:rsidR="002D31CC" w:rsidRPr="00BC186F">
        <w:rPr>
          <w:color w:val="auto"/>
          <w:sz w:val="24"/>
          <w:szCs w:val="24"/>
          <w:lang w:val="en-GB"/>
        </w:rPr>
        <w:t>provide efficient ass</w:t>
      </w:r>
      <w:r w:rsidR="002D31CC">
        <w:rPr>
          <w:color w:val="auto"/>
          <w:sz w:val="24"/>
          <w:szCs w:val="24"/>
          <w:lang w:val="en-GB"/>
        </w:rPr>
        <w:t>istance to its victims</w:t>
      </w:r>
      <w:r w:rsidR="006D2EE5">
        <w:rPr>
          <w:color w:val="auto"/>
          <w:sz w:val="24"/>
          <w:szCs w:val="24"/>
          <w:lang w:val="en-GB"/>
        </w:rPr>
        <w:t xml:space="preserve">. It </w:t>
      </w:r>
      <w:r w:rsidR="00266F8D" w:rsidRPr="15C26433">
        <w:rPr>
          <w:color w:val="auto"/>
          <w:sz w:val="24"/>
          <w:szCs w:val="24"/>
          <w:lang w:val="en-GB"/>
        </w:rPr>
        <w:t xml:space="preserve">establishes </w:t>
      </w:r>
      <w:r w:rsidR="002D31CC">
        <w:rPr>
          <w:color w:val="auto"/>
          <w:sz w:val="24"/>
          <w:szCs w:val="24"/>
          <w:lang w:val="en-GB"/>
        </w:rPr>
        <w:t>criminal penalties for domestic violence crimes</w:t>
      </w:r>
      <w:r w:rsidR="002D31CC" w:rsidRPr="00BC186F">
        <w:rPr>
          <w:color w:val="auto"/>
          <w:sz w:val="24"/>
          <w:szCs w:val="24"/>
          <w:lang w:val="en-GB"/>
        </w:rPr>
        <w:t>.</w:t>
      </w:r>
      <w:r w:rsidR="002D31CC">
        <w:rPr>
          <w:color w:val="auto"/>
          <w:sz w:val="24"/>
          <w:szCs w:val="24"/>
          <w:lang w:val="en-GB"/>
        </w:rPr>
        <w:t xml:space="preserve"> </w:t>
      </w:r>
      <w:r w:rsidR="00266F8D" w:rsidRPr="15C26433">
        <w:rPr>
          <w:color w:val="auto"/>
          <w:sz w:val="24"/>
          <w:szCs w:val="24"/>
          <w:lang w:val="en-GB"/>
        </w:rPr>
        <w:t>T</w:t>
      </w:r>
      <w:r w:rsidR="002D31CC" w:rsidRPr="006757E2">
        <w:rPr>
          <w:color w:val="auto"/>
          <w:sz w:val="24"/>
          <w:szCs w:val="24"/>
          <w:lang w:val="en-GB"/>
        </w:rPr>
        <w:t xml:space="preserve">he law introduces urgent </w:t>
      </w:r>
      <w:r w:rsidR="00840837">
        <w:rPr>
          <w:color w:val="auto"/>
          <w:sz w:val="24"/>
          <w:szCs w:val="24"/>
          <w:lang w:val="en-GB"/>
        </w:rPr>
        <w:t>prohibitive</w:t>
      </w:r>
      <w:r w:rsidR="002D31CC" w:rsidRPr="006757E2">
        <w:rPr>
          <w:color w:val="auto"/>
          <w:sz w:val="24"/>
          <w:szCs w:val="24"/>
          <w:lang w:val="en-GB"/>
        </w:rPr>
        <w:t xml:space="preserve"> </w:t>
      </w:r>
      <w:r w:rsidR="002D31CC">
        <w:rPr>
          <w:color w:val="auto"/>
          <w:sz w:val="24"/>
          <w:szCs w:val="24"/>
          <w:lang w:val="en-GB"/>
        </w:rPr>
        <w:t xml:space="preserve">(emergency) </w:t>
      </w:r>
      <w:r w:rsidR="002D31CC" w:rsidRPr="006757E2">
        <w:rPr>
          <w:color w:val="auto"/>
          <w:sz w:val="24"/>
          <w:szCs w:val="24"/>
          <w:lang w:val="en-GB"/>
        </w:rPr>
        <w:t xml:space="preserve">orders and restraining orders to protect </w:t>
      </w:r>
      <w:r w:rsidR="006D2EE5">
        <w:rPr>
          <w:color w:val="auto"/>
          <w:sz w:val="24"/>
          <w:szCs w:val="24"/>
          <w:lang w:val="en-GB"/>
        </w:rPr>
        <w:t>victims</w:t>
      </w:r>
      <w:r w:rsidR="002D31CC" w:rsidRPr="006757E2">
        <w:rPr>
          <w:color w:val="auto"/>
          <w:sz w:val="24"/>
          <w:szCs w:val="24"/>
          <w:lang w:val="en-GB"/>
        </w:rPr>
        <w:t>.</w:t>
      </w:r>
      <w:r w:rsidR="002D31CC">
        <w:rPr>
          <w:rStyle w:val="FootnoteReference"/>
          <w:color w:val="auto"/>
          <w:sz w:val="24"/>
          <w:szCs w:val="24"/>
          <w:lang w:val="en-GB"/>
        </w:rPr>
        <w:footnoteReference w:id="14"/>
      </w:r>
      <w:r w:rsidR="002D31CC" w:rsidRPr="006757E2">
        <w:rPr>
          <w:color w:val="auto"/>
          <w:sz w:val="24"/>
          <w:szCs w:val="24"/>
          <w:lang w:val="en-GB"/>
        </w:rPr>
        <w:t xml:space="preserve"> </w:t>
      </w:r>
    </w:p>
    <w:p w14:paraId="57685AA1" w14:textId="37996FAB" w:rsidR="00786B50" w:rsidRDefault="00215C3D" w:rsidP="0011717A">
      <w:pPr>
        <w:numPr>
          <w:ilvl w:val="0"/>
          <w:numId w:val="7"/>
        </w:numPr>
        <w:spacing w:after="120"/>
        <w:ind w:left="360"/>
        <w:jc w:val="both"/>
        <w:rPr>
          <w:color w:val="auto"/>
          <w:sz w:val="24"/>
          <w:szCs w:val="24"/>
        </w:rPr>
      </w:pPr>
      <w:bookmarkStart w:id="2" w:name="_Ref82273171"/>
      <w:r>
        <w:rPr>
          <w:color w:val="auto"/>
          <w:sz w:val="24"/>
          <w:szCs w:val="24"/>
        </w:rPr>
        <w:t xml:space="preserve">Ukraine also </w:t>
      </w:r>
      <w:r w:rsidR="00ED6A94">
        <w:rPr>
          <w:color w:val="auto"/>
          <w:sz w:val="24"/>
          <w:szCs w:val="24"/>
        </w:rPr>
        <w:t>amended its Criminal Code to update its laws on rape and sexual violence</w:t>
      </w:r>
      <w:r w:rsidR="006D2EE5">
        <w:rPr>
          <w:color w:val="auto"/>
          <w:sz w:val="24"/>
          <w:szCs w:val="24"/>
        </w:rPr>
        <w:t>.</w:t>
      </w:r>
      <w:r w:rsidR="00ED6A94">
        <w:rPr>
          <w:color w:val="auto"/>
          <w:sz w:val="24"/>
          <w:szCs w:val="24"/>
        </w:rPr>
        <w:t xml:space="preserve"> </w:t>
      </w:r>
      <w:r w:rsidR="006D2EE5">
        <w:rPr>
          <w:color w:val="auto"/>
          <w:sz w:val="24"/>
          <w:szCs w:val="24"/>
        </w:rPr>
        <w:t xml:space="preserve">The amendment </w:t>
      </w:r>
      <w:r w:rsidR="00ED6A94">
        <w:rPr>
          <w:color w:val="auto"/>
          <w:sz w:val="24"/>
          <w:szCs w:val="24"/>
        </w:rPr>
        <w:t>remove</w:t>
      </w:r>
      <w:r w:rsidR="006D2EE5">
        <w:rPr>
          <w:color w:val="auto"/>
          <w:sz w:val="24"/>
          <w:szCs w:val="24"/>
        </w:rPr>
        <w:t>d</w:t>
      </w:r>
      <w:r w:rsidR="00ED6A94">
        <w:rPr>
          <w:color w:val="auto"/>
          <w:sz w:val="24"/>
          <w:szCs w:val="24"/>
        </w:rPr>
        <w:t xml:space="preserve"> the requirement that a victim show force or other vulnerability to prove rape. Prosecutors must prove only that the victim did not consent </w:t>
      </w:r>
      <w:proofErr w:type="gramStart"/>
      <w:r w:rsidR="00ED6A94">
        <w:rPr>
          <w:color w:val="auto"/>
          <w:sz w:val="24"/>
          <w:szCs w:val="24"/>
        </w:rPr>
        <w:t>in order to</w:t>
      </w:r>
      <w:proofErr w:type="gramEnd"/>
      <w:r w:rsidR="00ED6A94">
        <w:rPr>
          <w:color w:val="auto"/>
          <w:sz w:val="24"/>
          <w:szCs w:val="24"/>
        </w:rPr>
        <w:t xml:space="preserve"> establish a crime of sexual violence.</w:t>
      </w:r>
      <w:r w:rsidR="00ED6A94">
        <w:rPr>
          <w:rStyle w:val="FootnoteReference"/>
          <w:color w:val="auto"/>
          <w:sz w:val="24"/>
          <w:szCs w:val="24"/>
        </w:rPr>
        <w:footnoteReference w:id="15"/>
      </w:r>
      <w:bookmarkEnd w:id="2"/>
    </w:p>
    <w:p w14:paraId="5805DE2E" w14:textId="09C25911" w:rsidR="004A76FC" w:rsidRDefault="004A76FC" w:rsidP="0011717A">
      <w:pPr>
        <w:numPr>
          <w:ilvl w:val="0"/>
          <w:numId w:val="7"/>
        </w:numPr>
        <w:spacing w:after="120"/>
        <w:ind w:left="360"/>
        <w:jc w:val="both"/>
        <w:rPr>
          <w:color w:val="auto"/>
          <w:sz w:val="24"/>
          <w:szCs w:val="24"/>
        </w:rPr>
      </w:pPr>
      <w:r>
        <w:rPr>
          <w:color w:val="auto"/>
          <w:sz w:val="24"/>
          <w:szCs w:val="24"/>
        </w:rPr>
        <w:t xml:space="preserve">Ukraine’s amendments to the Criminal Code also included </w:t>
      </w:r>
      <w:r w:rsidR="006A0B49">
        <w:rPr>
          <w:color w:val="auto"/>
          <w:sz w:val="24"/>
          <w:szCs w:val="24"/>
        </w:rPr>
        <w:t xml:space="preserve">article 126-1 </w:t>
      </w:r>
      <w:r w:rsidR="00AE003A">
        <w:rPr>
          <w:color w:val="auto"/>
          <w:sz w:val="24"/>
          <w:szCs w:val="24"/>
        </w:rPr>
        <w:t>that criminalize</w:t>
      </w:r>
      <w:r w:rsidR="00620EF8">
        <w:rPr>
          <w:color w:val="auto"/>
          <w:sz w:val="24"/>
          <w:szCs w:val="24"/>
        </w:rPr>
        <w:t>s</w:t>
      </w:r>
      <w:r w:rsidR="00AE003A">
        <w:rPr>
          <w:color w:val="auto"/>
          <w:sz w:val="24"/>
          <w:szCs w:val="24"/>
        </w:rPr>
        <w:t xml:space="preserve"> domestic violence</w:t>
      </w:r>
      <w:r w:rsidR="007A761A">
        <w:rPr>
          <w:color w:val="auto"/>
          <w:sz w:val="24"/>
          <w:szCs w:val="24"/>
        </w:rPr>
        <w:t xml:space="preserve"> and establishes liability for systematic domestic violence</w:t>
      </w:r>
      <w:r w:rsidR="005F48EB">
        <w:rPr>
          <w:color w:val="auto"/>
          <w:sz w:val="24"/>
          <w:szCs w:val="24"/>
        </w:rPr>
        <w:t>.</w:t>
      </w:r>
      <w:r w:rsidR="00E85F4D">
        <w:rPr>
          <w:rStyle w:val="FootnoteReference"/>
          <w:color w:val="auto"/>
          <w:sz w:val="24"/>
          <w:szCs w:val="24"/>
        </w:rPr>
        <w:footnoteReference w:id="16"/>
      </w:r>
      <w:r w:rsidR="00AE003A">
        <w:rPr>
          <w:color w:val="auto"/>
          <w:sz w:val="24"/>
          <w:szCs w:val="24"/>
        </w:rPr>
        <w:t xml:space="preserve"> </w:t>
      </w:r>
    </w:p>
    <w:p w14:paraId="5969B159" w14:textId="77777777" w:rsidR="002040DC" w:rsidRPr="00272043" w:rsidRDefault="002040DC" w:rsidP="00272043">
      <w:pPr>
        <w:keepNext/>
        <w:spacing w:after="120"/>
        <w:ind w:left="360"/>
        <w:jc w:val="both"/>
        <w:rPr>
          <w:i/>
          <w:iCs/>
          <w:color w:val="auto"/>
          <w:sz w:val="24"/>
          <w:szCs w:val="24"/>
        </w:rPr>
      </w:pPr>
      <w:r>
        <w:rPr>
          <w:i/>
          <w:iCs/>
          <w:color w:val="auto"/>
          <w:sz w:val="24"/>
          <w:szCs w:val="24"/>
        </w:rPr>
        <w:t>Implementation</w:t>
      </w:r>
      <w:r w:rsidR="00FC6D77">
        <w:rPr>
          <w:i/>
          <w:iCs/>
          <w:color w:val="auto"/>
          <w:sz w:val="24"/>
          <w:szCs w:val="24"/>
        </w:rPr>
        <w:t xml:space="preserve"> of the domestic violence law</w:t>
      </w:r>
      <w:r>
        <w:rPr>
          <w:i/>
          <w:iCs/>
          <w:color w:val="auto"/>
          <w:sz w:val="24"/>
          <w:szCs w:val="24"/>
        </w:rPr>
        <w:t xml:space="preserve"> is limited</w:t>
      </w:r>
    </w:p>
    <w:p w14:paraId="46C57B86" w14:textId="04066292" w:rsidR="00926522" w:rsidRPr="0072383F" w:rsidRDefault="002040DC" w:rsidP="00CC0AB9">
      <w:pPr>
        <w:numPr>
          <w:ilvl w:val="0"/>
          <w:numId w:val="7"/>
        </w:numPr>
        <w:spacing w:after="240"/>
        <w:ind w:left="360"/>
        <w:jc w:val="both"/>
        <w:rPr>
          <w:color w:val="auto"/>
          <w:sz w:val="24"/>
          <w:szCs w:val="24"/>
          <w:lang w:val="en-GB"/>
        </w:rPr>
      </w:pPr>
      <w:r w:rsidRPr="00087463">
        <w:rPr>
          <w:color w:val="auto"/>
          <w:sz w:val="24"/>
          <w:szCs w:val="24"/>
          <w:lang w:val="en-GB"/>
        </w:rPr>
        <w:t>I</w:t>
      </w:r>
      <w:proofErr w:type="spellStart"/>
      <w:r w:rsidR="00786B50">
        <w:rPr>
          <w:color w:val="auto"/>
          <w:sz w:val="24"/>
          <w:szCs w:val="24"/>
        </w:rPr>
        <w:t>mplement</w:t>
      </w:r>
      <w:r w:rsidR="006D2EE5">
        <w:rPr>
          <w:color w:val="auto"/>
          <w:sz w:val="24"/>
          <w:szCs w:val="24"/>
        </w:rPr>
        <w:t>ation</w:t>
      </w:r>
      <w:proofErr w:type="spellEnd"/>
      <w:r w:rsidR="006D2EE5">
        <w:rPr>
          <w:color w:val="auto"/>
          <w:sz w:val="24"/>
          <w:szCs w:val="24"/>
        </w:rPr>
        <w:t xml:space="preserve"> of</w:t>
      </w:r>
      <w:r w:rsidR="00786B50">
        <w:rPr>
          <w:color w:val="auto"/>
          <w:sz w:val="24"/>
          <w:szCs w:val="24"/>
        </w:rPr>
        <w:t xml:space="preserve"> Ukraine’s new domestic violence law</w:t>
      </w:r>
      <w:r w:rsidR="006D2EE5">
        <w:rPr>
          <w:color w:val="auto"/>
          <w:sz w:val="24"/>
          <w:szCs w:val="24"/>
        </w:rPr>
        <w:t xml:space="preserve"> is limited</w:t>
      </w:r>
      <w:r w:rsidR="00786B50" w:rsidRPr="00731C5A">
        <w:rPr>
          <w:color w:val="auto"/>
          <w:sz w:val="24"/>
          <w:szCs w:val="24"/>
        </w:rPr>
        <w:t>.</w:t>
      </w:r>
      <w:r w:rsidR="00786B50">
        <w:rPr>
          <w:color w:val="auto"/>
          <w:sz w:val="24"/>
          <w:szCs w:val="24"/>
        </w:rPr>
        <w:t xml:space="preserve"> There is a large gap between the number of women</w:t>
      </w:r>
      <w:r w:rsidR="00266F8D" w:rsidRPr="15C26433">
        <w:rPr>
          <w:color w:val="auto"/>
          <w:sz w:val="24"/>
          <w:szCs w:val="24"/>
        </w:rPr>
        <w:t xml:space="preserve"> </w:t>
      </w:r>
      <w:r w:rsidR="169F4D3E" w:rsidRPr="15C26433">
        <w:rPr>
          <w:color w:val="auto"/>
          <w:sz w:val="24"/>
          <w:szCs w:val="24"/>
        </w:rPr>
        <w:t xml:space="preserve">whom </w:t>
      </w:r>
      <w:r w:rsidR="007E6B15">
        <w:rPr>
          <w:color w:val="auto"/>
          <w:sz w:val="24"/>
          <w:szCs w:val="24"/>
        </w:rPr>
        <w:t xml:space="preserve">the State’s new and existing laws have helped </w:t>
      </w:r>
      <w:r w:rsidR="00786B50">
        <w:rPr>
          <w:color w:val="auto"/>
          <w:sz w:val="24"/>
          <w:szCs w:val="24"/>
        </w:rPr>
        <w:t>(between appro</w:t>
      </w:r>
      <w:r w:rsidR="00ED6A94">
        <w:rPr>
          <w:color w:val="auto"/>
          <w:sz w:val="24"/>
          <w:szCs w:val="24"/>
        </w:rPr>
        <w:t xml:space="preserve">ximately 700 and 1100 women </w:t>
      </w:r>
      <w:r w:rsidR="00786B50">
        <w:rPr>
          <w:color w:val="auto"/>
          <w:sz w:val="24"/>
          <w:szCs w:val="24"/>
        </w:rPr>
        <w:t>who have applied or qualified for legal aid or similar) and the reported number of domestic violence cases (over 100,000 per year)</w:t>
      </w:r>
      <w:r w:rsidR="007E6B15">
        <w:rPr>
          <w:color w:val="auto"/>
          <w:sz w:val="24"/>
          <w:szCs w:val="24"/>
        </w:rPr>
        <w:t>.</w:t>
      </w:r>
      <w:r w:rsidR="00786B50">
        <w:rPr>
          <w:color w:val="auto"/>
          <w:sz w:val="24"/>
          <w:szCs w:val="24"/>
        </w:rPr>
        <w:t xml:space="preserve"> </w:t>
      </w:r>
      <w:r w:rsidR="00266F8D" w:rsidRPr="15C26433">
        <w:rPr>
          <w:color w:val="auto"/>
          <w:sz w:val="24"/>
          <w:szCs w:val="24"/>
        </w:rPr>
        <w:t xml:space="preserve">(As noted in paragraph </w:t>
      </w:r>
      <w:r w:rsidR="006D2EE5" w:rsidRPr="15C26433">
        <w:rPr>
          <w:color w:val="auto"/>
          <w:sz w:val="24"/>
          <w:szCs w:val="24"/>
          <w:shd w:val="clear" w:color="auto" w:fill="E6E6E6"/>
        </w:rPr>
        <w:fldChar w:fldCharType="begin"/>
      </w:r>
      <w:r w:rsidR="006D2EE5" w:rsidRPr="15C26433">
        <w:rPr>
          <w:color w:val="auto"/>
          <w:sz w:val="24"/>
          <w:szCs w:val="24"/>
        </w:rPr>
        <w:instrText xml:space="preserve"> REF _Ref82271162 \r \h </w:instrText>
      </w:r>
      <w:r w:rsidR="006D2EE5" w:rsidRPr="15C26433">
        <w:rPr>
          <w:color w:val="auto"/>
          <w:sz w:val="24"/>
          <w:szCs w:val="24"/>
          <w:shd w:val="clear" w:color="auto" w:fill="E6E6E6"/>
        </w:rPr>
      </w:r>
      <w:r w:rsidR="006D2EE5" w:rsidRPr="15C26433">
        <w:rPr>
          <w:color w:val="auto"/>
          <w:sz w:val="24"/>
          <w:szCs w:val="24"/>
          <w:shd w:val="clear" w:color="auto" w:fill="E6E6E6"/>
        </w:rPr>
        <w:fldChar w:fldCharType="separate"/>
      </w:r>
      <w:r w:rsidR="00266F8D" w:rsidRPr="15C26433">
        <w:rPr>
          <w:color w:val="auto"/>
          <w:sz w:val="24"/>
          <w:szCs w:val="24"/>
        </w:rPr>
        <w:t>4</w:t>
      </w:r>
      <w:r w:rsidR="006D2EE5" w:rsidRPr="15C26433">
        <w:rPr>
          <w:color w:val="auto"/>
          <w:sz w:val="24"/>
          <w:szCs w:val="24"/>
          <w:shd w:val="clear" w:color="auto" w:fill="E6E6E6"/>
        </w:rPr>
        <w:fldChar w:fldCharType="end"/>
      </w:r>
      <w:r w:rsidR="00266F8D" w:rsidRPr="15C26433">
        <w:rPr>
          <w:color w:val="auto"/>
          <w:sz w:val="24"/>
          <w:szCs w:val="24"/>
        </w:rPr>
        <w:t xml:space="preserve"> above, these reported numbers do not reflect the full scope of domestic violence.</w:t>
      </w:r>
      <w:r w:rsidR="00786B50">
        <w:rPr>
          <w:rStyle w:val="FootnoteReference"/>
          <w:color w:val="auto"/>
          <w:sz w:val="24"/>
          <w:szCs w:val="24"/>
        </w:rPr>
        <w:footnoteReference w:id="17"/>
      </w:r>
      <w:r w:rsidR="009D781E" w:rsidRPr="15C26433">
        <w:rPr>
          <w:color w:val="auto"/>
          <w:sz w:val="24"/>
          <w:szCs w:val="24"/>
        </w:rPr>
        <w:t>)</w:t>
      </w:r>
      <w:r w:rsidR="00786B50">
        <w:rPr>
          <w:color w:val="auto"/>
          <w:sz w:val="24"/>
          <w:szCs w:val="24"/>
        </w:rPr>
        <w:t xml:space="preserve"> </w:t>
      </w:r>
    </w:p>
    <w:p w14:paraId="62BF9C4D" w14:textId="7F4385DC" w:rsidR="006D2EE5" w:rsidRPr="0090284A" w:rsidRDefault="006D2EE5" w:rsidP="006D2EE5">
      <w:pPr>
        <w:numPr>
          <w:ilvl w:val="0"/>
          <w:numId w:val="7"/>
        </w:numPr>
        <w:spacing w:after="120"/>
        <w:ind w:left="360"/>
        <w:jc w:val="both"/>
        <w:rPr>
          <w:color w:val="auto"/>
          <w:sz w:val="24"/>
          <w:szCs w:val="24"/>
          <w:lang w:val="en-GB"/>
        </w:rPr>
      </w:pPr>
      <w:r>
        <w:rPr>
          <w:color w:val="auto"/>
          <w:sz w:val="24"/>
          <w:szCs w:val="24"/>
          <w:lang w:val="en-GB"/>
        </w:rPr>
        <w:t xml:space="preserve">The Law on </w:t>
      </w:r>
      <w:r w:rsidRPr="00BC186F">
        <w:rPr>
          <w:color w:val="auto"/>
          <w:sz w:val="24"/>
          <w:szCs w:val="24"/>
          <w:lang w:val="en-GB"/>
        </w:rPr>
        <w:t xml:space="preserve">Preventing and Combating Domestic Violence </w:t>
      </w:r>
      <w:r w:rsidR="009D781E" w:rsidRPr="15C26433">
        <w:rPr>
          <w:color w:val="auto"/>
          <w:sz w:val="24"/>
          <w:szCs w:val="24"/>
          <w:lang w:val="en-GB"/>
        </w:rPr>
        <w:t xml:space="preserve">includes </w:t>
      </w:r>
      <w:r>
        <w:rPr>
          <w:color w:val="auto"/>
          <w:sz w:val="24"/>
          <w:szCs w:val="24"/>
          <w:lang w:val="en-GB"/>
        </w:rPr>
        <w:t xml:space="preserve">provisions for urgent </w:t>
      </w:r>
      <w:r w:rsidR="00840837">
        <w:rPr>
          <w:color w:val="auto"/>
          <w:sz w:val="24"/>
          <w:szCs w:val="24"/>
          <w:lang w:val="en-GB"/>
        </w:rPr>
        <w:t>prohibitive</w:t>
      </w:r>
      <w:r w:rsidR="004F26B3" w:rsidRPr="15C26433">
        <w:rPr>
          <w:color w:val="auto"/>
          <w:sz w:val="24"/>
          <w:szCs w:val="24"/>
          <w:lang w:val="en-GB"/>
        </w:rPr>
        <w:t xml:space="preserve"> </w:t>
      </w:r>
      <w:r>
        <w:rPr>
          <w:color w:val="auto"/>
          <w:sz w:val="24"/>
          <w:szCs w:val="24"/>
          <w:lang w:val="en-GB"/>
        </w:rPr>
        <w:t>orders and restraining orders to shield victims from continued violence. A</w:t>
      </w:r>
      <w:r w:rsidRPr="00A65BE7">
        <w:rPr>
          <w:color w:val="auto"/>
          <w:sz w:val="24"/>
          <w:szCs w:val="24"/>
          <w:lang w:val="en-GB"/>
        </w:rPr>
        <w:t xml:space="preserve">n </w:t>
      </w:r>
      <w:r w:rsidRPr="0000167D">
        <w:rPr>
          <w:color w:val="auto"/>
          <w:sz w:val="24"/>
          <w:szCs w:val="24"/>
          <w:lang w:val="en-GB"/>
        </w:rPr>
        <w:t xml:space="preserve">urgent </w:t>
      </w:r>
      <w:r w:rsidR="00840837">
        <w:rPr>
          <w:color w:val="auto"/>
          <w:sz w:val="24"/>
          <w:szCs w:val="24"/>
          <w:lang w:val="en-GB"/>
        </w:rPr>
        <w:t>prohibitive</w:t>
      </w:r>
      <w:r w:rsidRPr="0000167D">
        <w:rPr>
          <w:color w:val="auto"/>
          <w:sz w:val="24"/>
          <w:szCs w:val="24"/>
          <w:lang w:val="en-GB"/>
        </w:rPr>
        <w:t xml:space="preserve"> order</w:t>
      </w:r>
      <w:r w:rsidRPr="00A65BE7">
        <w:rPr>
          <w:color w:val="auto"/>
          <w:sz w:val="24"/>
          <w:szCs w:val="24"/>
          <w:lang w:val="en-GB"/>
        </w:rPr>
        <w:t xml:space="preserve"> against the perpetrator is a special measure </w:t>
      </w:r>
      <w:r w:rsidR="007B7842">
        <w:rPr>
          <w:color w:val="auto"/>
          <w:sz w:val="24"/>
          <w:szCs w:val="24"/>
          <w:lang w:val="en-GB"/>
        </w:rPr>
        <w:t>police take</w:t>
      </w:r>
      <w:r w:rsidRPr="00A65BE7">
        <w:rPr>
          <w:color w:val="auto"/>
          <w:sz w:val="24"/>
          <w:szCs w:val="24"/>
          <w:lang w:val="en-GB"/>
        </w:rPr>
        <w:t xml:space="preserve"> in response to domestic violence and </w:t>
      </w:r>
      <w:r w:rsidR="61F35FDD" w:rsidRPr="00A65BE7">
        <w:rPr>
          <w:color w:val="auto"/>
          <w:sz w:val="24"/>
          <w:szCs w:val="24"/>
          <w:lang w:val="en-GB"/>
        </w:rPr>
        <w:t xml:space="preserve">is </w:t>
      </w:r>
      <w:r w:rsidRPr="00A65BE7">
        <w:rPr>
          <w:color w:val="auto"/>
          <w:sz w:val="24"/>
          <w:szCs w:val="24"/>
          <w:lang w:val="en-GB"/>
        </w:rPr>
        <w:t>aimed at the immediate cessation of domestic violence, eliminating the danger to the life and health of victims</w:t>
      </w:r>
      <w:r>
        <w:rPr>
          <w:color w:val="auto"/>
          <w:sz w:val="24"/>
          <w:szCs w:val="24"/>
          <w:lang w:val="en-GB"/>
        </w:rPr>
        <w:t>,</w:t>
      </w:r>
      <w:r w:rsidRPr="00A65BE7">
        <w:rPr>
          <w:color w:val="auto"/>
          <w:sz w:val="24"/>
          <w:szCs w:val="24"/>
          <w:lang w:val="en-GB"/>
        </w:rPr>
        <w:t xml:space="preserve"> or preventing future</w:t>
      </w:r>
      <w:r>
        <w:rPr>
          <w:color w:val="auto"/>
          <w:sz w:val="24"/>
          <w:szCs w:val="24"/>
          <w:lang w:val="en-GB"/>
        </w:rPr>
        <w:t xml:space="preserve"> violence. </w:t>
      </w:r>
      <w:r w:rsidR="6211B593">
        <w:rPr>
          <w:color w:val="auto"/>
          <w:sz w:val="24"/>
          <w:szCs w:val="24"/>
          <w:lang w:val="en-GB"/>
        </w:rPr>
        <w:t>Police officers may issue a</w:t>
      </w:r>
      <w:r w:rsidRPr="00A65BE7">
        <w:rPr>
          <w:color w:val="auto"/>
          <w:sz w:val="24"/>
          <w:szCs w:val="24"/>
          <w:lang w:val="en-GB"/>
        </w:rPr>
        <w:t xml:space="preserve">n urgent </w:t>
      </w:r>
      <w:r w:rsidR="00840837">
        <w:rPr>
          <w:color w:val="auto"/>
          <w:sz w:val="24"/>
          <w:szCs w:val="24"/>
          <w:lang w:val="en-GB"/>
        </w:rPr>
        <w:t>prohibitive</w:t>
      </w:r>
      <w:r w:rsidRPr="00A65BE7">
        <w:rPr>
          <w:color w:val="auto"/>
          <w:sz w:val="24"/>
          <w:szCs w:val="24"/>
          <w:lang w:val="en-GB"/>
        </w:rPr>
        <w:t xml:space="preserve"> order to the perpetrator in the event of an immediate threat to the life or health of the victim</w:t>
      </w:r>
      <w:r w:rsidR="74A2F0E7" w:rsidRPr="00A65BE7">
        <w:rPr>
          <w:color w:val="auto"/>
          <w:sz w:val="24"/>
          <w:szCs w:val="24"/>
          <w:lang w:val="en-GB"/>
        </w:rPr>
        <w:t>,</w:t>
      </w:r>
      <w:r w:rsidRPr="00A65BE7">
        <w:rPr>
          <w:color w:val="auto"/>
          <w:sz w:val="24"/>
          <w:szCs w:val="24"/>
          <w:lang w:val="en-GB"/>
        </w:rPr>
        <w:t xml:space="preserve"> based on a risk assessment</w:t>
      </w:r>
      <w:r>
        <w:rPr>
          <w:color w:val="auto"/>
          <w:sz w:val="24"/>
          <w:szCs w:val="24"/>
          <w:lang w:val="en-GB"/>
        </w:rPr>
        <w:t xml:space="preserve">. The order may last </w:t>
      </w:r>
      <w:r w:rsidRPr="00A65BE7">
        <w:rPr>
          <w:color w:val="auto"/>
          <w:sz w:val="24"/>
          <w:szCs w:val="24"/>
          <w:lang w:val="en-GB"/>
        </w:rPr>
        <w:t>up to 10 days.</w:t>
      </w:r>
      <w:r>
        <w:rPr>
          <w:color w:val="auto"/>
          <w:sz w:val="24"/>
          <w:szCs w:val="24"/>
          <w:lang w:val="en-GB"/>
        </w:rPr>
        <w:t xml:space="preserve"> </w:t>
      </w:r>
      <w:r w:rsidRPr="0000167D">
        <w:rPr>
          <w:color w:val="auto"/>
          <w:sz w:val="24"/>
          <w:szCs w:val="24"/>
          <w:lang w:val="en-GB"/>
        </w:rPr>
        <w:t xml:space="preserve">An urgent </w:t>
      </w:r>
      <w:r w:rsidR="00840837">
        <w:rPr>
          <w:color w:val="auto"/>
          <w:sz w:val="24"/>
          <w:szCs w:val="24"/>
          <w:lang w:val="en-GB"/>
        </w:rPr>
        <w:t>prohibitive</w:t>
      </w:r>
      <w:r w:rsidRPr="0000167D">
        <w:rPr>
          <w:color w:val="auto"/>
          <w:sz w:val="24"/>
          <w:szCs w:val="24"/>
          <w:lang w:val="en-GB"/>
        </w:rPr>
        <w:t xml:space="preserve"> order</w:t>
      </w:r>
      <w:r w:rsidRPr="0090284A">
        <w:rPr>
          <w:color w:val="auto"/>
          <w:sz w:val="24"/>
          <w:szCs w:val="24"/>
          <w:lang w:val="en-GB"/>
        </w:rPr>
        <w:t xml:space="preserve"> can include the following measures:</w:t>
      </w:r>
      <w:r>
        <w:rPr>
          <w:color w:val="auto"/>
          <w:sz w:val="24"/>
          <w:szCs w:val="24"/>
          <w:lang w:val="en-GB"/>
        </w:rPr>
        <w:t xml:space="preserve"> an </w:t>
      </w:r>
      <w:r w:rsidRPr="0090284A">
        <w:rPr>
          <w:color w:val="auto"/>
          <w:sz w:val="24"/>
          <w:szCs w:val="24"/>
          <w:lang w:val="en-GB"/>
        </w:rPr>
        <w:t xml:space="preserve">obligation to leave </w:t>
      </w:r>
      <w:r>
        <w:rPr>
          <w:color w:val="auto"/>
          <w:sz w:val="24"/>
          <w:szCs w:val="24"/>
          <w:lang w:val="en-GB"/>
        </w:rPr>
        <w:t>the victim’s place of residence</w:t>
      </w:r>
      <w:r w:rsidR="62A32A46">
        <w:rPr>
          <w:color w:val="auto"/>
          <w:sz w:val="24"/>
          <w:szCs w:val="24"/>
          <w:lang w:val="en-GB"/>
        </w:rPr>
        <w:t>,</w:t>
      </w:r>
      <w:r>
        <w:rPr>
          <w:color w:val="auto"/>
          <w:sz w:val="24"/>
          <w:szCs w:val="24"/>
          <w:lang w:val="en-GB"/>
        </w:rPr>
        <w:t xml:space="preserve"> </w:t>
      </w:r>
      <w:r w:rsidRPr="0090284A">
        <w:rPr>
          <w:color w:val="auto"/>
          <w:sz w:val="24"/>
          <w:szCs w:val="24"/>
          <w:lang w:val="en-GB"/>
        </w:rPr>
        <w:t>prohibition of entering and staying in the victim’s place of residence</w:t>
      </w:r>
      <w:r w:rsidR="53F56380" w:rsidRPr="0090284A">
        <w:rPr>
          <w:color w:val="auto"/>
          <w:sz w:val="24"/>
          <w:szCs w:val="24"/>
          <w:lang w:val="en-GB"/>
        </w:rPr>
        <w:t>,</w:t>
      </w:r>
      <w:r>
        <w:rPr>
          <w:color w:val="auto"/>
          <w:sz w:val="24"/>
          <w:szCs w:val="24"/>
          <w:lang w:val="en-GB"/>
        </w:rPr>
        <w:t xml:space="preserve"> and </w:t>
      </w:r>
      <w:r w:rsidRPr="0090284A">
        <w:rPr>
          <w:color w:val="auto"/>
          <w:sz w:val="24"/>
          <w:szCs w:val="24"/>
          <w:lang w:val="en-GB"/>
        </w:rPr>
        <w:t>prohibition of any contact with the victim.</w:t>
      </w:r>
      <w:r>
        <w:rPr>
          <w:rStyle w:val="FootnoteReference"/>
          <w:color w:val="auto"/>
          <w:sz w:val="24"/>
          <w:szCs w:val="24"/>
          <w:lang w:val="en-GB"/>
        </w:rPr>
        <w:footnoteReference w:id="18"/>
      </w:r>
    </w:p>
    <w:p w14:paraId="6BDC1188" w14:textId="283CE77C" w:rsidR="006D2EE5" w:rsidRPr="006F2816" w:rsidRDefault="009D781E" w:rsidP="006D2EE5">
      <w:pPr>
        <w:numPr>
          <w:ilvl w:val="0"/>
          <w:numId w:val="7"/>
        </w:numPr>
        <w:spacing w:after="120"/>
        <w:ind w:left="360"/>
        <w:jc w:val="both"/>
        <w:rPr>
          <w:color w:val="auto"/>
          <w:sz w:val="24"/>
          <w:szCs w:val="24"/>
          <w:lang w:val="en-GB"/>
        </w:rPr>
      </w:pPr>
      <w:r w:rsidRPr="15C26433">
        <w:rPr>
          <w:color w:val="auto"/>
          <w:sz w:val="24"/>
          <w:szCs w:val="24"/>
          <w:lang w:val="en-GB"/>
        </w:rPr>
        <w:t xml:space="preserve">The procedure for issuing urgent </w:t>
      </w:r>
      <w:r w:rsidR="00840837">
        <w:rPr>
          <w:color w:val="auto"/>
          <w:sz w:val="24"/>
          <w:szCs w:val="24"/>
          <w:lang w:val="en-GB"/>
        </w:rPr>
        <w:t>prohibitive</w:t>
      </w:r>
      <w:r w:rsidRPr="15C26433">
        <w:rPr>
          <w:color w:val="auto"/>
          <w:sz w:val="24"/>
          <w:szCs w:val="24"/>
          <w:lang w:val="en-GB"/>
        </w:rPr>
        <w:t xml:space="preserve"> orders allows police to place victims in unnecessary danger. </w:t>
      </w:r>
      <w:r w:rsidR="006D2EE5" w:rsidRPr="0090284A">
        <w:rPr>
          <w:color w:val="auto"/>
          <w:sz w:val="24"/>
          <w:szCs w:val="24"/>
          <w:lang w:val="en-GB"/>
        </w:rPr>
        <w:t>In April 2019, the Ministry of Justice together with the</w:t>
      </w:r>
      <w:r w:rsidR="006D2EE5">
        <w:rPr>
          <w:color w:val="auto"/>
          <w:sz w:val="24"/>
          <w:szCs w:val="24"/>
          <w:lang w:val="en-GB"/>
        </w:rPr>
        <w:t xml:space="preserve"> Ministry of Social Policy </w:t>
      </w:r>
      <w:r w:rsidR="006D2EE5" w:rsidRPr="0090284A">
        <w:rPr>
          <w:color w:val="auto"/>
          <w:sz w:val="24"/>
          <w:szCs w:val="24"/>
          <w:lang w:val="en-GB"/>
        </w:rPr>
        <w:t xml:space="preserve">adopted the </w:t>
      </w:r>
      <w:r w:rsidR="006D2EE5" w:rsidRPr="0000167D">
        <w:rPr>
          <w:color w:val="auto"/>
          <w:sz w:val="24"/>
          <w:szCs w:val="24"/>
          <w:lang w:val="en-GB"/>
        </w:rPr>
        <w:t>Procedure of Risk Assessment of Domestic Violence (Procedure)</w:t>
      </w:r>
      <w:r w:rsidR="006D2EE5" w:rsidRPr="0090284A">
        <w:rPr>
          <w:color w:val="auto"/>
          <w:sz w:val="24"/>
          <w:szCs w:val="24"/>
          <w:lang w:val="en-GB"/>
        </w:rPr>
        <w:t xml:space="preserve">, which is essential for issuing urgent </w:t>
      </w:r>
      <w:r w:rsidR="00840837">
        <w:rPr>
          <w:color w:val="auto"/>
          <w:sz w:val="24"/>
          <w:szCs w:val="24"/>
          <w:lang w:val="en-GB"/>
        </w:rPr>
        <w:t>prohibitive</w:t>
      </w:r>
      <w:r w:rsidR="004F26B3" w:rsidRPr="15C26433">
        <w:rPr>
          <w:color w:val="auto"/>
          <w:sz w:val="24"/>
          <w:szCs w:val="24"/>
          <w:lang w:val="en-GB"/>
        </w:rPr>
        <w:t xml:space="preserve"> </w:t>
      </w:r>
      <w:r w:rsidR="006D2EE5" w:rsidRPr="0090284A">
        <w:rPr>
          <w:color w:val="auto"/>
          <w:sz w:val="24"/>
          <w:szCs w:val="24"/>
          <w:lang w:val="en-GB"/>
        </w:rPr>
        <w:t xml:space="preserve">orders. </w:t>
      </w:r>
      <w:r w:rsidRPr="15C26433">
        <w:rPr>
          <w:color w:val="auto"/>
          <w:sz w:val="24"/>
          <w:szCs w:val="24"/>
          <w:lang w:val="en-GB"/>
        </w:rPr>
        <w:t xml:space="preserve">Prior to that </w:t>
      </w:r>
      <w:r w:rsidR="006D2EE5">
        <w:rPr>
          <w:color w:val="auto"/>
          <w:sz w:val="24"/>
          <w:szCs w:val="24"/>
          <w:lang w:val="en-GB"/>
        </w:rPr>
        <w:t xml:space="preserve">date, the provision on urgent </w:t>
      </w:r>
      <w:r w:rsidR="00840837">
        <w:rPr>
          <w:color w:val="auto"/>
          <w:sz w:val="24"/>
          <w:szCs w:val="24"/>
          <w:lang w:val="en-GB"/>
        </w:rPr>
        <w:t>prohibitive</w:t>
      </w:r>
      <w:r w:rsidR="004F26B3" w:rsidRPr="15C26433">
        <w:rPr>
          <w:color w:val="auto"/>
          <w:sz w:val="24"/>
          <w:szCs w:val="24"/>
          <w:lang w:val="en-GB"/>
        </w:rPr>
        <w:t xml:space="preserve"> </w:t>
      </w:r>
      <w:r w:rsidR="006D2EE5">
        <w:rPr>
          <w:color w:val="auto"/>
          <w:sz w:val="24"/>
          <w:szCs w:val="24"/>
          <w:lang w:val="en-GB"/>
        </w:rPr>
        <w:t xml:space="preserve">orders was </w:t>
      </w:r>
      <w:r w:rsidRPr="15C26433">
        <w:rPr>
          <w:color w:val="auto"/>
          <w:sz w:val="24"/>
          <w:szCs w:val="24"/>
          <w:lang w:val="en-GB"/>
        </w:rPr>
        <w:t>not in effect</w:t>
      </w:r>
      <w:r w:rsidR="006D2EE5">
        <w:rPr>
          <w:color w:val="auto"/>
          <w:sz w:val="24"/>
          <w:szCs w:val="24"/>
          <w:lang w:val="en-GB"/>
        </w:rPr>
        <w:t>. The P</w:t>
      </w:r>
      <w:r w:rsidR="006D2EE5" w:rsidRPr="0090284A">
        <w:rPr>
          <w:color w:val="auto"/>
          <w:sz w:val="24"/>
          <w:szCs w:val="24"/>
          <w:lang w:val="en-GB"/>
        </w:rPr>
        <w:t xml:space="preserve">rocedure involves assessing the probability of </w:t>
      </w:r>
      <w:r w:rsidR="006D2EE5">
        <w:rPr>
          <w:color w:val="auto"/>
          <w:sz w:val="24"/>
          <w:szCs w:val="24"/>
          <w:lang w:val="en-GB"/>
        </w:rPr>
        <w:t xml:space="preserve">a </w:t>
      </w:r>
      <w:r w:rsidR="006D2EE5" w:rsidRPr="0090284A">
        <w:rPr>
          <w:color w:val="auto"/>
          <w:sz w:val="24"/>
          <w:szCs w:val="24"/>
          <w:lang w:val="en-GB"/>
        </w:rPr>
        <w:lastRenderedPageBreak/>
        <w:t xml:space="preserve">continuation or recurrence of domestic violence and the probability of </w:t>
      </w:r>
      <w:r w:rsidR="006D2EE5">
        <w:rPr>
          <w:color w:val="auto"/>
          <w:sz w:val="24"/>
          <w:szCs w:val="24"/>
          <w:lang w:val="en-GB"/>
        </w:rPr>
        <w:t>grave consequences resulting from</w:t>
      </w:r>
      <w:r w:rsidR="006D2EE5" w:rsidRPr="0090284A">
        <w:rPr>
          <w:color w:val="auto"/>
          <w:sz w:val="24"/>
          <w:szCs w:val="24"/>
          <w:lang w:val="en-GB"/>
        </w:rPr>
        <w:t xml:space="preserve"> such violence, i</w:t>
      </w:r>
      <w:r w:rsidR="006D2EE5">
        <w:rPr>
          <w:color w:val="auto"/>
          <w:sz w:val="24"/>
          <w:szCs w:val="24"/>
          <w:lang w:val="en-GB"/>
        </w:rPr>
        <w:t>ncluding the death of the woman</w:t>
      </w:r>
      <w:r w:rsidR="006D2EE5" w:rsidRPr="0090284A">
        <w:rPr>
          <w:color w:val="auto"/>
          <w:sz w:val="24"/>
          <w:szCs w:val="24"/>
          <w:lang w:val="en-GB"/>
        </w:rPr>
        <w:t xml:space="preserve">. If </w:t>
      </w:r>
      <w:r w:rsidR="006D2EE5">
        <w:rPr>
          <w:color w:val="auto"/>
          <w:sz w:val="24"/>
          <w:szCs w:val="24"/>
          <w:lang w:val="en-GB"/>
        </w:rPr>
        <w:t xml:space="preserve">the risk is high, the police are required </w:t>
      </w:r>
      <w:r w:rsidR="006D2EE5" w:rsidRPr="0090284A">
        <w:rPr>
          <w:color w:val="auto"/>
          <w:sz w:val="24"/>
          <w:szCs w:val="24"/>
          <w:lang w:val="en-GB"/>
        </w:rPr>
        <w:t xml:space="preserve">to issue </w:t>
      </w:r>
      <w:r w:rsidRPr="15C26433">
        <w:rPr>
          <w:color w:val="auto"/>
          <w:sz w:val="24"/>
          <w:szCs w:val="24"/>
          <w:lang w:val="en-GB"/>
        </w:rPr>
        <w:t xml:space="preserve">a </w:t>
      </w:r>
      <w:r w:rsidR="00840837">
        <w:rPr>
          <w:color w:val="auto"/>
          <w:sz w:val="24"/>
          <w:szCs w:val="24"/>
          <w:lang w:val="en-GB"/>
        </w:rPr>
        <w:t>prohibitive</w:t>
      </w:r>
      <w:r w:rsidR="25260B3E" w:rsidRPr="0090284A">
        <w:rPr>
          <w:color w:val="auto"/>
          <w:sz w:val="24"/>
          <w:szCs w:val="24"/>
          <w:lang w:val="en-GB"/>
        </w:rPr>
        <w:t xml:space="preserve"> </w:t>
      </w:r>
      <w:r w:rsidR="006D2EE5" w:rsidRPr="0090284A">
        <w:rPr>
          <w:color w:val="auto"/>
          <w:sz w:val="24"/>
          <w:szCs w:val="24"/>
          <w:lang w:val="en-GB"/>
        </w:rPr>
        <w:t>order immediately.</w:t>
      </w:r>
      <w:r w:rsidR="006D2EE5">
        <w:rPr>
          <w:color w:val="auto"/>
          <w:sz w:val="24"/>
          <w:szCs w:val="24"/>
          <w:lang w:val="en-GB"/>
        </w:rPr>
        <w:t xml:space="preserve"> The Procedure includes a</w:t>
      </w:r>
      <w:r w:rsidR="006D2EE5" w:rsidRPr="006F2816">
        <w:rPr>
          <w:color w:val="auto"/>
          <w:sz w:val="24"/>
          <w:szCs w:val="24"/>
          <w:lang w:val="en-GB"/>
        </w:rPr>
        <w:t xml:space="preserve"> </w:t>
      </w:r>
      <w:r w:rsidR="006D2EE5" w:rsidRPr="0000167D">
        <w:rPr>
          <w:color w:val="auto"/>
          <w:sz w:val="24"/>
          <w:szCs w:val="24"/>
          <w:lang w:val="en-GB"/>
        </w:rPr>
        <w:t>Form for Risk Assessment of Domestic Violence</w:t>
      </w:r>
      <w:r w:rsidR="006D2EE5">
        <w:rPr>
          <w:color w:val="auto"/>
          <w:sz w:val="24"/>
          <w:szCs w:val="24"/>
          <w:lang w:val="en-GB"/>
        </w:rPr>
        <w:t xml:space="preserve">. </w:t>
      </w:r>
      <w:r w:rsidRPr="15C26433">
        <w:rPr>
          <w:color w:val="auto"/>
          <w:sz w:val="24"/>
          <w:szCs w:val="24"/>
          <w:lang w:val="en-GB"/>
        </w:rPr>
        <w:t xml:space="preserve">This </w:t>
      </w:r>
      <w:r w:rsidR="006D2EE5">
        <w:rPr>
          <w:color w:val="auto"/>
          <w:sz w:val="24"/>
          <w:szCs w:val="24"/>
          <w:lang w:val="en-GB"/>
        </w:rPr>
        <w:t>form</w:t>
      </w:r>
      <w:r w:rsidR="7FEAB7A7">
        <w:rPr>
          <w:color w:val="auto"/>
          <w:sz w:val="24"/>
          <w:szCs w:val="24"/>
          <w:lang w:val="en-GB"/>
        </w:rPr>
        <w:t>, however,</w:t>
      </w:r>
      <w:r w:rsidR="006D2EE5">
        <w:rPr>
          <w:color w:val="auto"/>
          <w:sz w:val="24"/>
          <w:szCs w:val="24"/>
          <w:lang w:val="en-GB"/>
        </w:rPr>
        <w:t xml:space="preserve"> </w:t>
      </w:r>
      <w:r w:rsidR="006D2EE5" w:rsidRPr="0000167D">
        <w:rPr>
          <w:color w:val="auto"/>
          <w:sz w:val="24"/>
          <w:szCs w:val="24"/>
          <w:lang w:val="en-GB"/>
        </w:rPr>
        <w:t>lacks a space for the victim’s signature</w:t>
      </w:r>
      <w:r w:rsidR="006D2EE5" w:rsidRPr="006F2816">
        <w:rPr>
          <w:color w:val="auto"/>
          <w:sz w:val="24"/>
          <w:szCs w:val="24"/>
          <w:lang w:val="en-GB"/>
        </w:rPr>
        <w:t xml:space="preserve">. </w:t>
      </w:r>
      <w:r w:rsidRPr="15C26433">
        <w:rPr>
          <w:color w:val="auto"/>
          <w:sz w:val="24"/>
          <w:szCs w:val="24"/>
          <w:lang w:val="en-GB"/>
        </w:rPr>
        <w:t xml:space="preserve">As a result, a </w:t>
      </w:r>
      <w:r w:rsidR="006D2EE5" w:rsidRPr="006F2816">
        <w:rPr>
          <w:color w:val="auto"/>
          <w:sz w:val="24"/>
          <w:szCs w:val="24"/>
          <w:lang w:val="en-GB"/>
        </w:rPr>
        <w:t>police officer can fill in the form as he/she considers appropriate and not show it to th</w:t>
      </w:r>
      <w:r w:rsidR="006D2EE5">
        <w:rPr>
          <w:color w:val="auto"/>
          <w:sz w:val="24"/>
          <w:szCs w:val="24"/>
          <w:lang w:val="en-GB"/>
        </w:rPr>
        <w:t xml:space="preserve">e victim for confirmation. </w:t>
      </w:r>
      <w:r w:rsidRPr="15C26433">
        <w:rPr>
          <w:color w:val="auto"/>
          <w:sz w:val="24"/>
          <w:szCs w:val="24"/>
          <w:lang w:val="en-GB"/>
        </w:rPr>
        <w:t xml:space="preserve">If the officer omits or mischaracterizes information, a victim at high risk may be denied an </w:t>
      </w:r>
      <w:r w:rsidR="006D2EE5" w:rsidRPr="006F2816">
        <w:rPr>
          <w:color w:val="auto"/>
          <w:sz w:val="24"/>
          <w:szCs w:val="24"/>
          <w:lang w:val="en-GB"/>
        </w:rPr>
        <w:t xml:space="preserve">urgent </w:t>
      </w:r>
      <w:r w:rsidR="00840837">
        <w:rPr>
          <w:color w:val="auto"/>
          <w:sz w:val="24"/>
          <w:szCs w:val="24"/>
          <w:lang w:val="en-GB"/>
        </w:rPr>
        <w:t>prohibitive</w:t>
      </w:r>
      <w:r w:rsidR="004F26B3" w:rsidRPr="15C26433">
        <w:rPr>
          <w:color w:val="auto"/>
          <w:sz w:val="24"/>
          <w:szCs w:val="24"/>
          <w:lang w:val="en-GB"/>
        </w:rPr>
        <w:t xml:space="preserve"> </w:t>
      </w:r>
      <w:r w:rsidR="006D2EE5" w:rsidRPr="006F2816">
        <w:rPr>
          <w:color w:val="auto"/>
          <w:sz w:val="24"/>
          <w:szCs w:val="24"/>
          <w:lang w:val="en-GB"/>
        </w:rPr>
        <w:t>order.</w:t>
      </w:r>
      <w:r w:rsidR="006D2EE5">
        <w:rPr>
          <w:rStyle w:val="FootnoteReference"/>
          <w:color w:val="auto"/>
          <w:sz w:val="24"/>
          <w:szCs w:val="24"/>
          <w:lang w:val="en-GB"/>
        </w:rPr>
        <w:footnoteReference w:id="19"/>
      </w:r>
    </w:p>
    <w:p w14:paraId="74998D42" w14:textId="45D4812E" w:rsidR="006D2EE5" w:rsidRPr="00134C6F" w:rsidRDefault="006D2EE5" w:rsidP="006D2EE5">
      <w:pPr>
        <w:numPr>
          <w:ilvl w:val="0"/>
          <w:numId w:val="7"/>
        </w:numPr>
        <w:spacing w:after="120"/>
        <w:ind w:left="360"/>
        <w:jc w:val="both"/>
        <w:rPr>
          <w:color w:val="auto"/>
          <w:sz w:val="24"/>
          <w:szCs w:val="24"/>
          <w:lang w:val="en-GB"/>
        </w:rPr>
      </w:pPr>
      <w:r w:rsidRPr="0000167D">
        <w:rPr>
          <w:color w:val="auto"/>
          <w:sz w:val="24"/>
          <w:szCs w:val="24"/>
          <w:lang w:val="en-GB"/>
        </w:rPr>
        <w:t>A restraining order</w:t>
      </w:r>
      <w:r w:rsidRPr="002D3CE7">
        <w:rPr>
          <w:color w:val="auto"/>
          <w:sz w:val="24"/>
          <w:szCs w:val="24"/>
          <w:lang w:val="en-GB"/>
        </w:rPr>
        <w:t xml:space="preserve"> </w:t>
      </w:r>
      <w:r>
        <w:rPr>
          <w:color w:val="auto"/>
          <w:sz w:val="24"/>
          <w:szCs w:val="24"/>
          <w:lang w:val="en-GB"/>
        </w:rPr>
        <w:t>temporarily restricts the rights of, or imposes</w:t>
      </w:r>
      <w:r w:rsidRPr="002D3CE7">
        <w:rPr>
          <w:color w:val="auto"/>
          <w:sz w:val="24"/>
          <w:szCs w:val="24"/>
          <w:lang w:val="en-GB"/>
        </w:rPr>
        <w:t xml:space="preserve"> duties on</w:t>
      </w:r>
      <w:r>
        <w:rPr>
          <w:color w:val="auto"/>
          <w:sz w:val="24"/>
          <w:szCs w:val="24"/>
          <w:lang w:val="en-GB"/>
        </w:rPr>
        <w:t>,</w:t>
      </w:r>
      <w:r w:rsidRPr="002D3CE7">
        <w:rPr>
          <w:color w:val="auto"/>
          <w:sz w:val="24"/>
          <w:szCs w:val="24"/>
          <w:lang w:val="en-GB"/>
        </w:rPr>
        <w:t xml:space="preserve"> a person who has committed domestic violence</w:t>
      </w:r>
      <w:r w:rsidR="299A587A" w:rsidRPr="002D3CE7">
        <w:rPr>
          <w:color w:val="auto"/>
          <w:sz w:val="24"/>
          <w:szCs w:val="24"/>
          <w:lang w:val="en-GB"/>
        </w:rPr>
        <w:t xml:space="preserve">. It </w:t>
      </w:r>
      <w:r w:rsidR="50BAFBC1">
        <w:rPr>
          <w:color w:val="auto"/>
          <w:sz w:val="24"/>
          <w:szCs w:val="24"/>
          <w:lang w:val="en-GB"/>
        </w:rPr>
        <w:t xml:space="preserve">is supposed to ensure </w:t>
      </w:r>
      <w:r>
        <w:rPr>
          <w:color w:val="auto"/>
          <w:sz w:val="24"/>
          <w:szCs w:val="24"/>
          <w:lang w:val="en-GB"/>
        </w:rPr>
        <w:t>the safety of a victim</w:t>
      </w:r>
      <w:r w:rsidRPr="002D3CE7">
        <w:rPr>
          <w:color w:val="auto"/>
          <w:sz w:val="24"/>
          <w:szCs w:val="24"/>
          <w:lang w:val="en-GB"/>
        </w:rPr>
        <w:t xml:space="preserve"> of domestic violence.</w:t>
      </w:r>
      <w:r>
        <w:rPr>
          <w:color w:val="auto"/>
          <w:sz w:val="24"/>
          <w:szCs w:val="24"/>
          <w:lang w:val="en-GB"/>
        </w:rPr>
        <w:t xml:space="preserve"> </w:t>
      </w:r>
      <w:r w:rsidRPr="00134C6F">
        <w:rPr>
          <w:color w:val="auto"/>
          <w:sz w:val="24"/>
          <w:szCs w:val="24"/>
          <w:lang w:val="en-GB"/>
        </w:rPr>
        <w:t xml:space="preserve">A restraining order </w:t>
      </w:r>
      <w:r>
        <w:rPr>
          <w:color w:val="auto"/>
          <w:sz w:val="24"/>
          <w:szCs w:val="24"/>
          <w:lang w:val="en-GB"/>
        </w:rPr>
        <w:t>may include</w:t>
      </w:r>
      <w:r w:rsidRPr="00134C6F">
        <w:rPr>
          <w:color w:val="auto"/>
          <w:sz w:val="24"/>
          <w:szCs w:val="24"/>
          <w:lang w:val="en-GB"/>
        </w:rPr>
        <w:t>:</w:t>
      </w:r>
      <w:r>
        <w:rPr>
          <w:color w:val="auto"/>
          <w:sz w:val="24"/>
          <w:szCs w:val="24"/>
          <w:lang w:val="en-GB"/>
        </w:rPr>
        <w:t xml:space="preserve"> 1) a ban against the perpetrator </w:t>
      </w:r>
      <w:r w:rsidRPr="00134C6F">
        <w:rPr>
          <w:color w:val="auto"/>
          <w:sz w:val="24"/>
          <w:szCs w:val="24"/>
          <w:lang w:val="en-GB"/>
        </w:rPr>
        <w:t>staying in t</w:t>
      </w:r>
      <w:r>
        <w:rPr>
          <w:color w:val="auto"/>
          <w:sz w:val="24"/>
          <w:szCs w:val="24"/>
          <w:lang w:val="en-GB"/>
        </w:rPr>
        <w:t>he place of cohabitation with the victim</w:t>
      </w:r>
      <w:r w:rsidRPr="00134C6F">
        <w:rPr>
          <w:color w:val="auto"/>
          <w:sz w:val="24"/>
          <w:szCs w:val="24"/>
          <w:lang w:val="en-GB"/>
        </w:rPr>
        <w:t>;</w:t>
      </w:r>
      <w:r>
        <w:rPr>
          <w:color w:val="auto"/>
          <w:sz w:val="24"/>
          <w:szCs w:val="24"/>
          <w:lang w:val="en-GB"/>
        </w:rPr>
        <w:t xml:space="preserve"> </w:t>
      </w:r>
      <w:r w:rsidRPr="00134C6F">
        <w:rPr>
          <w:color w:val="auto"/>
          <w:sz w:val="24"/>
          <w:szCs w:val="24"/>
          <w:lang w:val="en-GB"/>
        </w:rPr>
        <w:t xml:space="preserve">2) elimination of </w:t>
      </w:r>
      <w:r>
        <w:rPr>
          <w:color w:val="auto"/>
          <w:sz w:val="24"/>
          <w:szCs w:val="24"/>
          <w:lang w:val="en-GB"/>
        </w:rPr>
        <w:t xml:space="preserve">any </w:t>
      </w:r>
      <w:r w:rsidRPr="00134C6F">
        <w:rPr>
          <w:color w:val="auto"/>
          <w:sz w:val="24"/>
          <w:szCs w:val="24"/>
          <w:lang w:val="en-GB"/>
        </w:rPr>
        <w:t>obstacles</w:t>
      </w:r>
      <w:r>
        <w:rPr>
          <w:color w:val="auto"/>
          <w:sz w:val="24"/>
          <w:szCs w:val="24"/>
          <w:lang w:val="en-GB"/>
        </w:rPr>
        <w:t xml:space="preserve"> </w:t>
      </w:r>
      <w:r w:rsidR="2ECF6CDA">
        <w:rPr>
          <w:color w:val="auto"/>
          <w:sz w:val="24"/>
          <w:szCs w:val="24"/>
          <w:lang w:val="en-GB"/>
        </w:rPr>
        <w:t xml:space="preserve">that the perpetrator </w:t>
      </w:r>
      <w:r>
        <w:rPr>
          <w:color w:val="auto"/>
          <w:sz w:val="24"/>
          <w:szCs w:val="24"/>
          <w:lang w:val="en-GB"/>
        </w:rPr>
        <w:t xml:space="preserve">created to </w:t>
      </w:r>
      <w:r w:rsidR="300D6E5A">
        <w:rPr>
          <w:color w:val="auto"/>
          <w:sz w:val="24"/>
          <w:szCs w:val="24"/>
          <w:lang w:val="en-GB"/>
        </w:rPr>
        <w:t xml:space="preserve">impede </w:t>
      </w:r>
      <w:r>
        <w:rPr>
          <w:color w:val="auto"/>
          <w:sz w:val="24"/>
          <w:szCs w:val="24"/>
          <w:lang w:val="en-GB"/>
        </w:rPr>
        <w:t xml:space="preserve">a victim’s </w:t>
      </w:r>
      <w:r w:rsidRPr="00134C6F">
        <w:rPr>
          <w:color w:val="auto"/>
          <w:sz w:val="24"/>
          <w:szCs w:val="24"/>
          <w:lang w:val="en-GB"/>
        </w:rPr>
        <w:t xml:space="preserve">use of </w:t>
      </w:r>
      <w:r w:rsidR="71524DD1" w:rsidRPr="00134C6F">
        <w:rPr>
          <w:color w:val="auto"/>
          <w:sz w:val="24"/>
          <w:szCs w:val="24"/>
          <w:lang w:val="en-GB"/>
        </w:rPr>
        <w:t xml:space="preserve">particular </w:t>
      </w:r>
      <w:r w:rsidRPr="00134C6F">
        <w:rPr>
          <w:color w:val="auto"/>
          <w:sz w:val="24"/>
          <w:szCs w:val="24"/>
          <w:lang w:val="en-GB"/>
        </w:rPr>
        <w:t>property ;</w:t>
      </w:r>
      <w:r>
        <w:rPr>
          <w:color w:val="auto"/>
          <w:sz w:val="24"/>
          <w:szCs w:val="24"/>
          <w:lang w:val="en-GB"/>
        </w:rPr>
        <w:t xml:space="preserve"> 3) </w:t>
      </w:r>
      <w:r w:rsidR="0F5FE0F3">
        <w:rPr>
          <w:color w:val="auto"/>
          <w:sz w:val="24"/>
          <w:szCs w:val="24"/>
          <w:lang w:val="en-GB"/>
        </w:rPr>
        <w:t xml:space="preserve">restrictions </w:t>
      </w:r>
      <w:r>
        <w:rPr>
          <w:color w:val="auto"/>
          <w:sz w:val="24"/>
          <w:szCs w:val="24"/>
          <w:lang w:val="en-GB"/>
        </w:rPr>
        <w:t>on</w:t>
      </w:r>
      <w:r w:rsidRPr="00134C6F">
        <w:rPr>
          <w:color w:val="auto"/>
          <w:sz w:val="24"/>
          <w:szCs w:val="24"/>
          <w:lang w:val="en-GB"/>
        </w:rPr>
        <w:t xml:space="preserve"> communication w</w:t>
      </w:r>
      <w:r>
        <w:rPr>
          <w:color w:val="auto"/>
          <w:sz w:val="24"/>
          <w:szCs w:val="24"/>
          <w:lang w:val="en-GB"/>
        </w:rPr>
        <w:t>ith a child-victim of violence</w:t>
      </w:r>
      <w:r w:rsidRPr="00134C6F">
        <w:rPr>
          <w:color w:val="auto"/>
          <w:sz w:val="24"/>
          <w:szCs w:val="24"/>
          <w:lang w:val="en-GB"/>
        </w:rPr>
        <w:t>;</w:t>
      </w:r>
      <w:r>
        <w:rPr>
          <w:color w:val="auto"/>
          <w:sz w:val="24"/>
          <w:szCs w:val="24"/>
          <w:lang w:val="en-GB"/>
        </w:rPr>
        <w:t xml:space="preserve"> </w:t>
      </w:r>
      <w:r w:rsidRPr="00134C6F">
        <w:rPr>
          <w:color w:val="auto"/>
          <w:sz w:val="24"/>
          <w:szCs w:val="24"/>
          <w:lang w:val="en-GB"/>
        </w:rPr>
        <w:t xml:space="preserve">4) </w:t>
      </w:r>
      <w:r w:rsidR="33D52EC9" w:rsidRPr="00134C6F">
        <w:rPr>
          <w:color w:val="auto"/>
          <w:sz w:val="24"/>
          <w:szCs w:val="24"/>
          <w:lang w:val="en-GB"/>
        </w:rPr>
        <w:t xml:space="preserve">a ban on </w:t>
      </w:r>
      <w:r w:rsidRPr="00134C6F">
        <w:rPr>
          <w:color w:val="auto"/>
          <w:sz w:val="24"/>
          <w:szCs w:val="24"/>
          <w:lang w:val="en-GB"/>
        </w:rPr>
        <w:t xml:space="preserve">approaching </w:t>
      </w:r>
      <w:r w:rsidR="438267FC" w:rsidRPr="00134C6F">
        <w:rPr>
          <w:color w:val="auto"/>
          <w:sz w:val="24"/>
          <w:szCs w:val="24"/>
          <w:lang w:val="en-GB"/>
        </w:rPr>
        <w:t xml:space="preserve">within </w:t>
      </w:r>
      <w:r w:rsidRPr="00134C6F">
        <w:rPr>
          <w:color w:val="auto"/>
          <w:sz w:val="24"/>
          <w:szCs w:val="24"/>
          <w:lang w:val="en-GB"/>
        </w:rPr>
        <w:t xml:space="preserve">a certain distance </w:t>
      </w:r>
      <w:r w:rsidR="707751EA" w:rsidRPr="00134C6F">
        <w:rPr>
          <w:color w:val="auto"/>
          <w:sz w:val="24"/>
          <w:szCs w:val="24"/>
          <w:lang w:val="en-GB"/>
        </w:rPr>
        <w:t>of</w:t>
      </w:r>
      <w:r w:rsidRPr="00134C6F">
        <w:rPr>
          <w:color w:val="auto"/>
          <w:sz w:val="24"/>
          <w:szCs w:val="24"/>
          <w:lang w:val="en-GB"/>
        </w:rPr>
        <w:t xml:space="preserve"> the place of residence, study, work, </w:t>
      </w:r>
      <w:r>
        <w:rPr>
          <w:color w:val="auto"/>
          <w:sz w:val="24"/>
          <w:szCs w:val="24"/>
          <w:lang w:val="en-GB"/>
        </w:rPr>
        <w:t xml:space="preserve">or </w:t>
      </w:r>
      <w:r w:rsidRPr="00134C6F">
        <w:rPr>
          <w:color w:val="auto"/>
          <w:sz w:val="24"/>
          <w:szCs w:val="24"/>
          <w:lang w:val="en-GB"/>
        </w:rPr>
        <w:t>other places</w:t>
      </w:r>
      <w:r>
        <w:rPr>
          <w:color w:val="auto"/>
          <w:sz w:val="24"/>
          <w:szCs w:val="24"/>
          <w:lang w:val="en-GB"/>
        </w:rPr>
        <w:t xml:space="preserve"> that the victim frequent</w:t>
      </w:r>
      <w:r w:rsidRPr="00134C6F">
        <w:rPr>
          <w:color w:val="auto"/>
          <w:sz w:val="24"/>
          <w:szCs w:val="24"/>
          <w:lang w:val="en-GB"/>
        </w:rPr>
        <w:t>;</w:t>
      </w:r>
      <w:r>
        <w:rPr>
          <w:color w:val="auto"/>
          <w:sz w:val="24"/>
          <w:szCs w:val="24"/>
          <w:lang w:val="en-GB"/>
        </w:rPr>
        <w:t xml:space="preserve"> </w:t>
      </w:r>
      <w:r w:rsidRPr="00134C6F">
        <w:rPr>
          <w:color w:val="auto"/>
          <w:sz w:val="24"/>
          <w:szCs w:val="24"/>
          <w:lang w:val="en-GB"/>
        </w:rPr>
        <w:t xml:space="preserve">5) </w:t>
      </w:r>
      <w:r>
        <w:rPr>
          <w:color w:val="auto"/>
          <w:sz w:val="24"/>
          <w:szCs w:val="24"/>
          <w:lang w:val="en-GB"/>
        </w:rPr>
        <w:t xml:space="preserve">a </w:t>
      </w:r>
      <w:r w:rsidR="7AFB4E31">
        <w:rPr>
          <w:color w:val="auto"/>
          <w:sz w:val="24"/>
          <w:szCs w:val="24"/>
          <w:lang w:val="en-GB"/>
        </w:rPr>
        <w:t xml:space="preserve">ban on the perpetrator searching for or trying to communicate with the victim, either </w:t>
      </w:r>
      <w:r>
        <w:rPr>
          <w:color w:val="auto"/>
          <w:sz w:val="24"/>
          <w:szCs w:val="24"/>
          <w:lang w:val="en-GB"/>
        </w:rPr>
        <w:t>personally or</w:t>
      </w:r>
      <w:r w:rsidRPr="00134C6F">
        <w:rPr>
          <w:color w:val="auto"/>
          <w:sz w:val="24"/>
          <w:szCs w:val="24"/>
          <w:lang w:val="en-GB"/>
        </w:rPr>
        <w:t xml:space="preserve"> through third par</w:t>
      </w:r>
      <w:r>
        <w:rPr>
          <w:color w:val="auto"/>
          <w:sz w:val="24"/>
          <w:szCs w:val="24"/>
          <w:lang w:val="en-GB"/>
        </w:rPr>
        <w:t xml:space="preserve">ties, </w:t>
      </w:r>
      <w:r w:rsidRPr="00134C6F">
        <w:rPr>
          <w:color w:val="auto"/>
          <w:sz w:val="24"/>
          <w:szCs w:val="24"/>
          <w:lang w:val="en-GB"/>
        </w:rPr>
        <w:t xml:space="preserve">if </w:t>
      </w:r>
      <w:r>
        <w:rPr>
          <w:color w:val="auto"/>
          <w:sz w:val="24"/>
          <w:szCs w:val="24"/>
          <w:lang w:val="en-GB"/>
        </w:rPr>
        <w:t>she is at a place unknown to the offender</w:t>
      </w:r>
      <w:r w:rsidRPr="00134C6F">
        <w:rPr>
          <w:color w:val="auto"/>
          <w:sz w:val="24"/>
          <w:szCs w:val="24"/>
          <w:lang w:val="en-GB"/>
        </w:rPr>
        <w:t>;</w:t>
      </w:r>
      <w:r>
        <w:rPr>
          <w:color w:val="auto"/>
          <w:sz w:val="24"/>
          <w:szCs w:val="24"/>
          <w:lang w:val="en-GB"/>
        </w:rPr>
        <w:t xml:space="preserve"> </w:t>
      </w:r>
      <w:r w:rsidRPr="00134C6F">
        <w:rPr>
          <w:color w:val="auto"/>
          <w:sz w:val="24"/>
          <w:szCs w:val="24"/>
          <w:lang w:val="en-GB"/>
        </w:rPr>
        <w:t xml:space="preserve">6) </w:t>
      </w:r>
      <w:r>
        <w:rPr>
          <w:color w:val="auto"/>
          <w:sz w:val="24"/>
          <w:szCs w:val="24"/>
          <w:lang w:val="en-GB"/>
        </w:rPr>
        <w:t xml:space="preserve">a prohibition on </w:t>
      </w:r>
      <w:r w:rsidR="6F211C35">
        <w:rPr>
          <w:color w:val="auto"/>
          <w:sz w:val="24"/>
          <w:szCs w:val="24"/>
          <w:lang w:val="en-GB"/>
        </w:rPr>
        <w:t xml:space="preserve">the perpetrator corresponding with the victim via telephone or </w:t>
      </w:r>
      <w:r w:rsidRPr="00134C6F">
        <w:rPr>
          <w:color w:val="auto"/>
          <w:sz w:val="24"/>
          <w:szCs w:val="24"/>
          <w:lang w:val="en-GB"/>
        </w:rPr>
        <w:t>other means of communication</w:t>
      </w:r>
      <w:r w:rsidR="77C0E672" w:rsidRPr="00134C6F">
        <w:rPr>
          <w:color w:val="auto"/>
          <w:sz w:val="24"/>
          <w:szCs w:val="24"/>
          <w:lang w:val="en-GB"/>
        </w:rPr>
        <w:t>, either</w:t>
      </w:r>
      <w:r w:rsidRPr="00134C6F">
        <w:rPr>
          <w:color w:val="auto"/>
          <w:sz w:val="24"/>
          <w:szCs w:val="24"/>
          <w:lang w:val="en-GB"/>
        </w:rPr>
        <w:t xml:space="preserve"> per</w:t>
      </w:r>
      <w:r>
        <w:rPr>
          <w:color w:val="auto"/>
          <w:sz w:val="24"/>
          <w:szCs w:val="24"/>
          <w:lang w:val="en-GB"/>
        </w:rPr>
        <w:t>sonally or</w:t>
      </w:r>
      <w:r w:rsidRPr="00134C6F">
        <w:rPr>
          <w:color w:val="auto"/>
          <w:sz w:val="24"/>
          <w:szCs w:val="24"/>
          <w:lang w:val="en-GB"/>
        </w:rPr>
        <w:t xml:space="preserve"> through third parties.</w:t>
      </w:r>
      <w:r>
        <w:rPr>
          <w:rStyle w:val="FootnoteReference"/>
          <w:color w:val="auto"/>
          <w:sz w:val="24"/>
          <w:szCs w:val="24"/>
          <w:lang w:val="en-GB"/>
        </w:rPr>
        <w:footnoteReference w:id="20"/>
      </w:r>
      <w:r w:rsidR="009D781E" w:rsidRPr="15C26433">
        <w:rPr>
          <w:color w:val="auto"/>
          <w:sz w:val="24"/>
          <w:szCs w:val="24"/>
          <w:lang w:val="en-GB"/>
        </w:rPr>
        <w:t xml:space="preserve"> The decision to issue a restraining order or to refuse to issue a restraining order is made on the basis of a risk assessment. A court decides on specific measures to limit the rights or duties of the perpetrator in accordance with the circumstances of the case and the statement filed by the victim.</w:t>
      </w:r>
    </w:p>
    <w:p w14:paraId="41CD0ABF" w14:textId="652E9B6A" w:rsidR="006D2EE5" w:rsidRPr="002D3CE7" w:rsidRDefault="007B7842" w:rsidP="15C26433">
      <w:pPr>
        <w:numPr>
          <w:ilvl w:val="0"/>
          <w:numId w:val="7"/>
        </w:numPr>
        <w:spacing w:after="120"/>
        <w:ind w:left="360"/>
        <w:jc w:val="both"/>
        <w:rPr>
          <w:b/>
          <w:bCs/>
          <w:color w:val="auto"/>
          <w:sz w:val="24"/>
          <w:szCs w:val="24"/>
          <w:lang w:val="en-GB"/>
        </w:rPr>
      </w:pPr>
      <w:r>
        <w:rPr>
          <w:color w:val="auto"/>
          <w:sz w:val="24"/>
          <w:szCs w:val="24"/>
          <w:lang w:val="en-GB"/>
        </w:rPr>
        <w:t xml:space="preserve">Restraining orders provided for in Ukraine’s domestic violence legislation do not meet best practice standards. </w:t>
      </w:r>
      <w:r w:rsidR="6595878A" w:rsidRPr="15C26433">
        <w:rPr>
          <w:color w:val="auto"/>
          <w:sz w:val="24"/>
          <w:szCs w:val="24"/>
          <w:lang w:val="en-GB"/>
        </w:rPr>
        <w:t>For example, r</w:t>
      </w:r>
      <w:r w:rsidR="006D2EE5" w:rsidRPr="0000167D">
        <w:rPr>
          <w:color w:val="auto"/>
          <w:sz w:val="24"/>
          <w:szCs w:val="24"/>
          <w:lang w:val="en-GB"/>
        </w:rPr>
        <w:t>estraining orders are issued by the court and can last 1-6 months,</w:t>
      </w:r>
      <w:r w:rsidR="006D2EE5" w:rsidRPr="00C6277E">
        <w:rPr>
          <w:rStyle w:val="FootnoteReference"/>
          <w:color w:val="auto"/>
          <w:sz w:val="24"/>
          <w:szCs w:val="24"/>
          <w:lang w:val="en-GB"/>
        </w:rPr>
        <w:footnoteReference w:id="21"/>
      </w:r>
      <w:r w:rsidR="006D2EE5" w:rsidRPr="0000167D">
        <w:rPr>
          <w:color w:val="auto"/>
          <w:sz w:val="24"/>
          <w:szCs w:val="24"/>
          <w:lang w:val="en-GB"/>
        </w:rPr>
        <w:t xml:space="preserve"> contrary to the best practice standard which calls for at least one year duration.</w:t>
      </w:r>
    </w:p>
    <w:p w14:paraId="72221F45" w14:textId="052243F9" w:rsidR="006673EC" w:rsidRPr="00190931" w:rsidRDefault="009D781E" w:rsidP="009D781E">
      <w:pPr>
        <w:numPr>
          <w:ilvl w:val="0"/>
          <w:numId w:val="7"/>
        </w:numPr>
        <w:spacing w:after="120"/>
        <w:ind w:left="360"/>
        <w:jc w:val="both"/>
        <w:rPr>
          <w:color w:val="auto"/>
          <w:sz w:val="24"/>
          <w:szCs w:val="24"/>
          <w:lang w:val="uk-UA"/>
        </w:rPr>
      </w:pPr>
      <w:r w:rsidRPr="0000167D">
        <w:rPr>
          <w:bCs/>
          <w:color w:val="auto"/>
          <w:sz w:val="24"/>
          <w:szCs w:val="24"/>
          <w:lang w:val="en-GB"/>
        </w:rPr>
        <w:t>Authorities do not effectively implement</w:t>
      </w:r>
      <w:r w:rsidRPr="009D781E">
        <w:rPr>
          <w:b/>
          <w:color w:val="auto"/>
          <w:sz w:val="24"/>
          <w:szCs w:val="24"/>
          <w:lang w:val="en-GB"/>
        </w:rPr>
        <w:t xml:space="preserve"> </w:t>
      </w:r>
      <w:r w:rsidRPr="0000167D">
        <w:rPr>
          <w:bCs/>
          <w:color w:val="auto"/>
          <w:sz w:val="24"/>
          <w:szCs w:val="24"/>
          <w:lang w:val="en-GB"/>
        </w:rPr>
        <w:t>r</w:t>
      </w:r>
      <w:r w:rsidR="006D2EE5" w:rsidRPr="0000167D">
        <w:rPr>
          <w:bCs/>
          <w:color w:val="auto"/>
          <w:sz w:val="24"/>
          <w:szCs w:val="24"/>
          <w:lang w:val="en-GB"/>
        </w:rPr>
        <w:t>estraining orders</w:t>
      </w:r>
      <w:r w:rsidR="006D2EE5" w:rsidRPr="009D781E">
        <w:rPr>
          <w:b/>
          <w:color w:val="auto"/>
          <w:sz w:val="24"/>
          <w:szCs w:val="24"/>
          <w:lang w:val="en-GB"/>
        </w:rPr>
        <w:t xml:space="preserve"> </w:t>
      </w:r>
      <w:r w:rsidR="006D2EE5" w:rsidRPr="009D781E">
        <w:rPr>
          <w:color w:val="auto"/>
          <w:sz w:val="24"/>
          <w:szCs w:val="24"/>
          <w:lang w:val="en-GB"/>
        </w:rPr>
        <w:t xml:space="preserve">and urgent </w:t>
      </w:r>
      <w:r w:rsidR="00840837">
        <w:rPr>
          <w:color w:val="auto"/>
          <w:sz w:val="24"/>
          <w:szCs w:val="24"/>
          <w:lang w:val="en-GB"/>
        </w:rPr>
        <w:t>prohibitive</w:t>
      </w:r>
      <w:r w:rsidR="006D2EE5" w:rsidRPr="009D781E">
        <w:rPr>
          <w:color w:val="auto"/>
          <w:sz w:val="24"/>
          <w:szCs w:val="24"/>
          <w:lang w:val="en-GB"/>
        </w:rPr>
        <w:t xml:space="preserve"> orders</w:t>
      </w:r>
      <w:r w:rsidRPr="009D781E">
        <w:rPr>
          <w:color w:val="auto"/>
          <w:sz w:val="24"/>
          <w:szCs w:val="24"/>
          <w:lang w:val="en-GB"/>
        </w:rPr>
        <w:t xml:space="preserve"> and their practices may place victims at greater risk of continued violence. These orders </w:t>
      </w:r>
      <w:r w:rsidR="006D2EE5" w:rsidRPr="009D781E">
        <w:rPr>
          <w:color w:val="auto"/>
          <w:sz w:val="24"/>
          <w:szCs w:val="24"/>
          <w:lang w:val="en-GB"/>
        </w:rPr>
        <w:t xml:space="preserve">are </w:t>
      </w:r>
      <w:r w:rsidR="006673EC">
        <w:rPr>
          <w:color w:val="auto"/>
          <w:sz w:val="24"/>
          <w:szCs w:val="24"/>
          <w:lang w:val="en-GB"/>
        </w:rPr>
        <w:t xml:space="preserve">vital </w:t>
      </w:r>
      <w:r w:rsidR="006D2EE5" w:rsidRPr="009D781E">
        <w:rPr>
          <w:color w:val="auto"/>
          <w:sz w:val="24"/>
          <w:szCs w:val="24"/>
          <w:lang w:val="en-GB"/>
        </w:rPr>
        <w:t>to ensuring the safety of victims of domestic violence. Ukraine’s law</w:t>
      </w:r>
      <w:r w:rsidR="006673EC">
        <w:rPr>
          <w:color w:val="auto"/>
          <w:sz w:val="24"/>
          <w:szCs w:val="24"/>
          <w:lang w:val="en-GB"/>
        </w:rPr>
        <w:t>, however,</w:t>
      </w:r>
      <w:r w:rsidR="006D2EE5" w:rsidRPr="009D781E">
        <w:rPr>
          <w:color w:val="auto"/>
          <w:sz w:val="24"/>
          <w:szCs w:val="24"/>
          <w:lang w:val="en-GB"/>
        </w:rPr>
        <w:t xml:space="preserve"> does not envisage how</w:t>
      </w:r>
      <w:r w:rsidR="007B7842" w:rsidRPr="009D781E">
        <w:rPr>
          <w:color w:val="auto"/>
          <w:sz w:val="24"/>
          <w:szCs w:val="24"/>
          <w:lang w:val="en-GB"/>
        </w:rPr>
        <w:t xml:space="preserve"> to evict</w:t>
      </w:r>
      <w:r w:rsidR="006D2EE5" w:rsidRPr="009D781E">
        <w:rPr>
          <w:color w:val="auto"/>
          <w:sz w:val="24"/>
          <w:szCs w:val="24"/>
          <w:lang w:val="en-GB"/>
        </w:rPr>
        <w:t xml:space="preserve"> the perpetrator in cases where the perpetrator does not willingly agree to leave a shared residence. </w:t>
      </w:r>
      <w:r w:rsidR="007B7842" w:rsidRPr="009D781E">
        <w:rPr>
          <w:color w:val="auto"/>
          <w:sz w:val="24"/>
          <w:szCs w:val="24"/>
          <w:lang w:val="en-GB"/>
        </w:rPr>
        <w:t>While t</w:t>
      </w:r>
      <w:r w:rsidR="006D2EE5" w:rsidRPr="009D781E">
        <w:rPr>
          <w:color w:val="auto"/>
          <w:sz w:val="24"/>
          <w:szCs w:val="24"/>
          <w:lang w:val="en-GB"/>
        </w:rPr>
        <w:t>he law does impose criminal responsibility for non-compliance with a restraining order</w:t>
      </w:r>
      <w:r w:rsidR="007B7842" w:rsidRPr="009D781E">
        <w:rPr>
          <w:color w:val="auto"/>
          <w:sz w:val="24"/>
          <w:szCs w:val="24"/>
          <w:lang w:val="en-GB"/>
        </w:rPr>
        <w:t>,</w:t>
      </w:r>
      <w:r w:rsidR="006D2EE5" w:rsidRPr="009D781E">
        <w:rPr>
          <w:color w:val="auto"/>
          <w:sz w:val="24"/>
          <w:szCs w:val="24"/>
          <w:lang w:val="en-GB"/>
        </w:rPr>
        <w:t xml:space="preserve"> </w:t>
      </w:r>
      <w:r w:rsidR="006673EC">
        <w:rPr>
          <w:color w:val="auto"/>
          <w:sz w:val="24"/>
          <w:szCs w:val="24"/>
          <w:lang w:val="en-GB"/>
        </w:rPr>
        <w:t xml:space="preserve">the perpetrator often continues to live with the victim while the court </w:t>
      </w:r>
      <w:r w:rsidR="006D2EE5" w:rsidRPr="009D781E">
        <w:rPr>
          <w:color w:val="auto"/>
          <w:sz w:val="24"/>
          <w:szCs w:val="24"/>
          <w:lang w:val="en-GB"/>
        </w:rPr>
        <w:t>hears these cases. The law contains no mechanism to force a perpetrator to leave a common place of residence, as the State Executive Service is not a responsible body for implementation of the domestic violence law and is not entitled by law to execute a restraining order.</w:t>
      </w:r>
      <w:r w:rsidR="006D2EE5">
        <w:rPr>
          <w:rStyle w:val="FootnoteReference"/>
          <w:color w:val="auto"/>
          <w:sz w:val="24"/>
          <w:szCs w:val="24"/>
          <w:lang w:val="en-GB"/>
        </w:rPr>
        <w:footnoteReference w:id="22"/>
      </w:r>
      <w:r w:rsidR="006D2EE5" w:rsidRPr="009D781E">
        <w:rPr>
          <w:color w:val="auto"/>
          <w:sz w:val="24"/>
          <w:szCs w:val="24"/>
          <w:lang w:val="en-GB"/>
        </w:rPr>
        <w:t xml:space="preserve"> </w:t>
      </w:r>
    </w:p>
    <w:p w14:paraId="22168AC3" w14:textId="36F22E1A" w:rsidR="006D2EE5" w:rsidRPr="009D781E" w:rsidRDefault="006673EC" w:rsidP="009D781E">
      <w:pPr>
        <w:numPr>
          <w:ilvl w:val="0"/>
          <w:numId w:val="7"/>
        </w:numPr>
        <w:spacing w:after="120"/>
        <w:ind w:left="360"/>
        <w:jc w:val="both"/>
        <w:rPr>
          <w:color w:val="auto"/>
          <w:sz w:val="24"/>
          <w:szCs w:val="24"/>
          <w:lang w:val="uk-UA"/>
        </w:rPr>
      </w:pPr>
      <w:r>
        <w:rPr>
          <w:color w:val="auto"/>
          <w:sz w:val="24"/>
          <w:szCs w:val="24"/>
          <w:lang w:val="en-GB"/>
        </w:rPr>
        <w:t>S</w:t>
      </w:r>
      <w:r w:rsidR="006D2EE5" w:rsidRPr="009D781E">
        <w:rPr>
          <w:color w:val="auto"/>
          <w:sz w:val="24"/>
          <w:szCs w:val="24"/>
          <w:lang w:val="en-GB"/>
        </w:rPr>
        <w:t xml:space="preserve">takeholders report that </w:t>
      </w:r>
      <w:r w:rsidR="006D2EE5" w:rsidRPr="009D781E">
        <w:rPr>
          <w:color w:val="auto"/>
          <w:sz w:val="24"/>
          <w:szCs w:val="24"/>
        </w:rPr>
        <w:t xml:space="preserve">police and court practice on urgent </w:t>
      </w:r>
      <w:r w:rsidR="00840837">
        <w:rPr>
          <w:color w:val="auto"/>
          <w:sz w:val="24"/>
          <w:szCs w:val="24"/>
        </w:rPr>
        <w:t>prohibitive</w:t>
      </w:r>
      <w:r w:rsidR="006D2EE5" w:rsidRPr="009D781E">
        <w:rPr>
          <w:color w:val="auto"/>
          <w:sz w:val="24"/>
          <w:szCs w:val="24"/>
        </w:rPr>
        <w:t xml:space="preserve"> orders and restraining orders is improving</w:t>
      </w:r>
      <w:r>
        <w:rPr>
          <w:color w:val="auto"/>
          <w:sz w:val="24"/>
          <w:szCs w:val="24"/>
        </w:rPr>
        <w:t xml:space="preserve">, but </w:t>
      </w:r>
      <w:r w:rsidR="006D2EE5" w:rsidRPr="009D781E">
        <w:rPr>
          <w:color w:val="auto"/>
          <w:sz w:val="24"/>
          <w:szCs w:val="24"/>
        </w:rPr>
        <w:t xml:space="preserve">prejudice and discrimination against victims </w:t>
      </w:r>
      <w:r>
        <w:rPr>
          <w:color w:val="auto"/>
          <w:sz w:val="24"/>
          <w:szCs w:val="24"/>
        </w:rPr>
        <w:t xml:space="preserve">are </w:t>
      </w:r>
      <w:r w:rsidR="006D2EE5" w:rsidRPr="009D781E">
        <w:rPr>
          <w:color w:val="auto"/>
          <w:sz w:val="24"/>
          <w:szCs w:val="24"/>
        </w:rPr>
        <w:t>still significant</w:t>
      </w:r>
      <w:r>
        <w:rPr>
          <w:color w:val="auto"/>
          <w:sz w:val="24"/>
          <w:szCs w:val="24"/>
        </w:rPr>
        <w:t xml:space="preserve">. </w:t>
      </w:r>
      <w:r>
        <w:rPr>
          <w:color w:val="auto"/>
          <w:sz w:val="24"/>
          <w:szCs w:val="24"/>
        </w:rPr>
        <w:lastRenderedPageBreak/>
        <w:t xml:space="preserve">Authorities often give </w:t>
      </w:r>
      <w:r w:rsidR="006D2EE5" w:rsidRPr="009D781E">
        <w:rPr>
          <w:color w:val="auto"/>
          <w:sz w:val="24"/>
          <w:szCs w:val="24"/>
        </w:rPr>
        <w:t xml:space="preserve">priority to the </w:t>
      </w:r>
      <w:r>
        <w:rPr>
          <w:color w:val="auto"/>
          <w:sz w:val="24"/>
          <w:szCs w:val="24"/>
        </w:rPr>
        <w:t xml:space="preserve">perpetrator’s </w:t>
      </w:r>
      <w:r w:rsidR="006D2EE5" w:rsidRPr="009D781E">
        <w:rPr>
          <w:color w:val="auto"/>
          <w:sz w:val="24"/>
          <w:szCs w:val="24"/>
        </w:rPr>
        <w:t>property and housing rights over the victim's rights to protection and safety from violence.</w:t>
      </w:r>
      <w:r w:rsidR="006D2EE5">
        <w:rPr>
          <w:rStyle w:val="FootnoteReference"/>
          <w:color w:val="auto"/>
          <w:sz w:val="24"/>
          <w:szCs w:val="24"/>
        </w:rPr>
        <w:footnoteReference w:id="23"/>
      </w:r>
    </w:p>
    <w:p w14:paraId="55D61582" w14:textId="6087A895" w:rsidR="006D2EE5" w:rsidRPr="00711281" w:rsidRDefault="00B32BC8" w:rsidP="006D2EE5">
      <w:pPr>
        <w:numPr>
          <w:ilvl w:val="0"/>
          <w:numId w:val="7"/>
        </w:numPr>
        <w:spacing w:after="120"/>
        <w:ind w:left="360"/>
        <w:jc w:val="both"/>
        <w:rPr>
          <w:color w:val="auto"/>
          <w:sz w:val="24"/>
          <w:szCs w:val="24"/>
          <w:lang w:val="uk-UA"/>
        </w:rPr>
      </w:pPr>
      <w:bookmarkStart w:id="4" w:name="_Ref82275681"/>
      <w:r>
        <w:rPr>
          <w:color w:val="auto"/>
          <w:sz w:val="24"/>
          <w:szCs w:val="24"/>
          <w:lang w:val="en-GB"/>
        </w:rPr>
        <w:t xml:space="preserve">Incomplete police </w:t>
      </w:r>
      <w:proofErr w:type="gramStart"/>
      <w:r>
        <w:rPr>
          <w:color w:val="auto"/>
          <w:sz w:val="24"/>
          <w:szCs w:val="24"/>
          <w:lang w:val="en-GB"/>
        </w:rPr>
        <w:t>reports</w:t>
      </w:r>
      <w:proofErr w:type="gramEnd"/>
      <w:r>
        <w:rPr>
          <w:color w:val="auto"/>
          <w:sz w:val="24"/>
          <w:szCs w:val="24"/>
          <w:lang w:val="en-GB"/>
        </w:rPr>
        <w:t xml:space="preserve"> often lead to dismissals of domestic violence cases. W</w:t>
      </w:r>
      <w:r w:rsidR="006D2EE5" w:rsidRPr="00941540">
        <w:rPr>
          <w:color w:val="auto"/>
          <w:sz w:val="24"/>
          <w:szCs w:val="24"/>
          <w:lang w:val="en-GB"/>
        </w:rPr>
        <w:t xml:space="preserve">hen </w:t>
      </w:r>
      <w:r w:rsidR="006673EC" w:rsidRPr="15C26433">
        <w:rPr>
          <w:color w:val="auto"/>
          <w:sz w:val="24"/>
          <w:szCs w:val="24"/>
          <w:lang w:val="en-GB"/>
        </w:rPr>
        <w:t xml:space="preserve">a </w:t>
      </w:r>
      <w:r w:rsidR="006D2EE5" w:rsidRPr="00941540">
        <w:rPr>
          <w:color w:val="auto"/>
          <w:sz w:val="24"/>
          <w:szCs w:val="24"/>
          <w:lang w:val="en-GB"/>
        </w:rPr>
        <w:t xml:space="preserve">court considers </w:t>
      </w:r>
      <w:r w:rsidR="006673EC" w:rsidRPr="15C26433">
        <w:rPr>
          <w:color w:val="auto"/>
          <w:sz w:val="24"/>
          <w:szCs w:val="24"/>
          <w:lang w:val="en-GB"/>
        </w:rPr>
        <w:t xml:space="preserve">a </w:t>
      </w:r>
      <w:r w:rsidR="006D2EE5" w:rsidRPr="00941540">
        <w:rPr>
          <w:color w:val="auto"/>
          <w:sz w:val="24"/>
          <w:szCs w:val="24"/>
          <w:lang w:val="en-GB"/>
        </w:rPr>
        <w:t>domestic violence case</w:t>
      </w:r>
      <w:r w:rsidR="006673EC" w:rsidRPr="15C26433">
        <w:rPr>
          <w:color w:val="auto"/>
          <w:sz w:val="24"/>
          <w:szCs w:val="24"/>
          <w:lang w:val="en-GB"/>
        </w:rPr>
        <w:t>,</w:t>
      </w:r>
      <w:r w:rsidR="006D2EE5" w:rsidRPr="00941540">
        <w:rPr>
          <w:color w:val="auto"/>
          <w:sz w:val="24"/>
          <w:szCs w:val="24"/>
          <w:lang w:val="en-GB"/>
        </w:rPr>
        <w:t xml:space="preserve"> such </w:t>
      </w:r>
      <w:r w:rsidR="006D2EE5">
        <w:rPr>
          <w:color w:val="auto"/>
          <w:sz w:val="24"/>
          <w:szCs w:val="24"/>
          <w:lang w:val="en-GB"/>
        </w:rPr>
        <w:t xml:space="preserve">as </w:t>
      </w:r>
      <w:r w:rsidR="006673EC" w:rsidRPr="15C26433">
        <w:rPr>
          <w:color w:val="auto"/>
          <w:sz w:val="24"/>
          <w:szCs w:val="24"/>
          <w:lang w:val="en-GB"/>
        </w:rPr>
        <w:t xml:space="preserve">a request for </w:t>
      </w:r>
      <w:r w:rsidR="006D2EE5">
        <w:rPr>
          <w:color w:val="auto"/>
          <w:sz w:val="24"/>
          <w:szCs w:val="24"/>
          <w:lang w:val="en-GB"/>
        </w:rPr>
        <w:t>a</w:t>
      </w:r>
      <w:r w:rsidR="006D2EE5" w:rsidRPr="00941540">
        <w:rPr>
          <w:color w:val="auto"/>
          <w:sz w:val="24"/>
          <w:szCs w:val="24"/>
          <w:lang w:val="en-GB"/>
        </w:rPr>
        <w:t xml:space="preserve"> restraining order</w:t>
      </w:r>
      <w:r>
        <w:rPr>
          <w:color w:val="auto"/>
          <w:sz w:val="24"/>
          <w:szCs w:val="24"/>
          <w:lang w:val="en-GB"/>
        </w:rPr>
        <w:t xml:space="preserve"> or</w:t>
      </w:r>
      <w:r w:rsidR="006D2EE5">
        <w:rPr>
          <w:color w:val="auto"/>
          <w:sz w:val="24"/>
          <w:szCs w:val="24"/>
          <w:lang w:val="en-GB"/>
        </w:rPr>
        <w:t xml:space="preserve"> </w:t>
      </w:r>
      <w:r w:rsidR="006673EC" w:rsidRPr="15C26433">
        <w:rPr>
          <w:color w:val="auto"/>
          <w:sz w:val="24"/>
          <w:szCs w:val="24"/>
          <w:lang w:val="en-GB"/>
        </w:rPr>
        <w:t xml:space="preserve">a petition to determine </w:t>
      </w:r>
      <w:r w:rsidR="006D2EE5">
        <w:rPr>
          <w:color w:val="auto"/>
          <w:sz w:val="24"/>
          <w:szCs w:val="24"/>
          <w:lang w:val="en-GB"/>
        </w:rPr>
        <w:t xml:space="preserve">visitation and custody rights, </w:t>
      </w:r>
      <w:r w:rsidR="006D2EE5" w:rsidRPr="00941540">
        <w:rPr>
          <w:color w:val="auto"/>
          <w:sz w:val="24"/>
          <w:szCs w:val="24"/>
          <w:lang w:val="en-GB"/>
        </w:rPr>
        <w:t xml:space="preserve">it notes whether the perpetrator </w:t>
      </w:r>
      <w:r w:rsidR="006673EC" w:rsidRPr="15C26433">
        <w:rPr>
          <w:color w:val="auto"/>
          <w:sz w:val="24"/>
          <w:szCs w:val="24"/>
          <w:lang w:val="en-GB"/>
        </w:rPr>
        <w:t xml:space="preserve">has been </w:t>
      </w:r>
      <w:r w:rsidR="006D2EE5" w:rsidRPr="00941540">
        <w:rPr>
          <w:color w:val="auto"/>
          <w:sz w:val="24"/>
          <w:szCs w:val="24"/>
          <w:lang w:val="en-GB"/>
        </w:rPr>
        <w:t xml:space="preserve">held accountable for an </w:t>
      </w:r>
      <w:r w:rsidR="006D2EE5" w:rsidRPr="00BA7428">
        <w:rPr>
          <w:color w:val="auto"/>
          <w:sz w:val="24"/>
          <w:szCs w:val="24"/>
          <w:lang w:val="en-GB"/>
        </w:rPr>
        <w:t>administrative offence of domestic violence</w:t>
      </w:r>
      <w:r w:rsidR="006D2EE5" w:rsidRPr="00941540">
        <w:rPr>
          <w:color w:val="auto"/>
          <w:sz w:val="24"/>
          <w:szCs w:val="24"/>
          <w:lang w:val="en-GB"/>
        </w:rPr>
        <w:t xml:space="preserve">. </w:t>
      </w:r>
      <w:r w:rsidR="006673EC" w:rsidRPr="15C26433">
        <w:rPr>
          <w:color w:val="auto"/>
          <w:sz w:val="24"/>
          <w:szCs w:val="24"/>
          <w:lang w:val="en-GB"/>
        </w:rPr>
        <w:t xml:space="preserve">A judicial </w:t>
      </w:r>
      <w:r w:rsidR="006D2EE5" w:rsidRPr="00941540">
        <w:rPr>
          <w:color w:val="auto"/>
          <w:sz w:val="24"/>
          <w:szCs w:val="24"/>
          <w:lang w:val="en-GB"/>
        </w:rPr>
        <w:t xml:space="preserve">decision on administrative liability </w:t>
      </w:r>
      <w:r w:rsidR="006D2EE5" w:rsidRPr="00941540">
        <w:rPr>
          <w:color w:val="auto"/>
          <w:sz w:val="24"/>
          <w:szCs w:val="24"/>
        </w:rPr>
        <w:t xml:space="preserve">for domestic violence under </w:t>
      </w:r>
      <w:r w:rsidR="006673EC" w:rsidRPr="15C26433">
        <w:rPr>
          <w:color w:val="auto"/>
          <w:sz w:val="24"/>
          <w:szCs w:val="24"/>
        </w:rPr>
        <w:t xml:space="preserve">article </w:t>
      </w:r>
      <w:r w:rsidR="006D2EE5" w:rsidRPr="00941540">
        <w:rPr>
          <w:color w:val="auto"/>
          <w:sz w:val="24"/>
          <w:szCs w:val="24"/>
        </w:rPr>
        <w:t xml:space="preserve">173-2 Code of Ukraine on Administrative Offences </w:t>
      </w:r>
      <w:r w:rsidR="006D2EE5" w:rsidRPr="00941540">
        <w:rPr>
          <w:color w:val="auto"/>
          <w:sz w:val="24"/>
          <w:szCs w:val="24"/>
          <w:lang w:val="en-GB"/>
        </w:rPr>
        <w:t>is often the only</w:t>
      </w:r>
      <w:r w:rsidR="006D2EE5" w:rsidRPr="00941540">
        <w:rPr>
          <w:color w:val="auto"/>
          <w:sz w:val="24"/>
          <w:szCs w:val="24"/>
          <w:lang w:val="uk-UA"/>
        </w:rPr>
        <w:t xml:space="preserve"> </w:t>
      </w:r>
      <w:r w:rsidR="006D2EE5" w:rsidRPr="00941540">
        <w:rPr>
          <w:color w:val="auto"/>
          <w:sz w:val="24"/>
          <w:szCs w:val="24"/>
        </w:rPr>
        <w:t xml:space="preserve">evidence </w:t>
      </w:r>
      <w:r w:rsidR="006673EC" w:rsidRPr="15C26433">
        <w:rPr>
          <w:color w:val="auto"/>
          <w:sz w:val="24"/>
          <w:szCs w:val="24"/>
        </w:rPr>
        <w:t xml:space="preserve">to establish this history </w:t>
      </w:r>
      <w:r w:rsidR="006D2EE5" w:rsidRPr="00941540">
        <w:rPr>
          <w:color w:val="auto"/>
          <w:sz w:val="24"/>
          <w:szCs w:val="24"/>
          <w:lang w:val="en-GB"/>
        </w:rPr>
        <w:t>of domestic violence.</w:t>
      </w:r>
      <w:r w:rsidR="006D2EE5">
        <w:rPr>
          <w:color w:val="auto"/>
          <w:sz w:val="24"/>
          <w:szCs w:val="24"/>
          <w:lang w:val="uk-UA"/>
        </w:rPr>
        <w:t xml:space="preserve"> </w:t>
      </w:r>
      <w:r w:rsidR="006D2EE5" w:rsidRPr="00941540">
        <w:rPr>
          <w:color w:val="auto"/>
          <w:sz w:val="24"/>
          <w:szCs w:val="24"/>
          <w:lang w:val="en-GB"/>
        </w:rPr>
        <w:t xml:space="preserve">For the court to find </w:t>
      </w:r>
      <w:r w:rsidR="006673EC" w:rsidRPr="15C26433">
        <w:rPr>
          <w:color w:val="auto"/>
          <w:sz w:val="24"/>
          <w:szCs w:val="24"/>
          <w:lang w:val="en-GB"/>
        </w:rPr>
        <w:t xml:space="preserve">that the perpetrator committed </w:t>
      </w:r>
      <w:r w:rsidR="006D2EE5" w:rsidRPr="00941540">
        <w:rPr>
          <w:color w:val="auto"/>
          <w:sz w:val="24"/>
          <w:szCs w:val="24"/>
          <w:lang w:val="en-GB"/>
        </w:rPr>
        <w:t xml:space="preserve">an administrative offence of domestic violence, it needs to consider an official report </w:t>
      </w:r>
      <w:r w:rsidR="006673EC" w:rsidRPr="15C26433">
        <w:rPr>
          <w:color w:val="auto"/>
          <w:sz w:val="24"/>
          <w:szCs w:val="24"/>
          <w:lang w:val="en-GB"/>
        </w:rPr>
        <w:t xml:space="preserve">prepared </w:t>
      </w:r>
      <w:r w:rsidR="006D2EE5" w:rsidRPr="00941540">
        <w:rPr>
          <w:color w:val="auto"/>
          <w:sz w:val="24"/>
          <w:szCs w:val="24"/>
          <w:lang w:val="en-GB"/>
        </w:rPr>
        <w:t xml:space="preserve">by the police. </w:t>
      </w:r>
      <w:r w:rsidR="006673EC" w:rsidRPr="15C26433">
        <w:rPr>
          <w:color w:val="auto"/>
          <w:sz w:val="24"/>
          <w:szCs w:val="24"/>
          <w:lang w:val="en-GB"/>
        </w:rPr>
        <w:t xml:space="preserve">Yet the police report is often </w:t>
      </w:r>
      <w:r w:rsidR="006D2EE5" w:rsidRPr="00941540">
        <w:rPr>
          <w:color w:val="auto"/>
          <w:sz w:val="24"/>
          <w:szCs w:val="24"/>
          <w:lang w:val="en-GB"/>
        </w:rPr>
        <w:t>of very low quality</w:t>
      </w:r>
      <w:r w:rsidR="006673EC" w:rsidRPr="15C26433">
        <w:rPr>
          <w:color w:val="auto"/>
          <w:sz w:val="24"/>
          <w:szCs w:val="24"/>
          <w:lang w:val="en-GB"/>
        </w:rPr>
        <w:t xml:space="preserve"> and insufficient for a court decision</w:t>
      </w:r>
      <w:r w:rsidR="006D2EE5" w:rsidRPr="00941540">
        <w:rPr>
          <w:color w:val="auto"/>
          <w:sz w:val="24"/>
          <w:szCs w:val="24"/>
          <w:lang w:val="en-GB"/>
        </w:rPr>
        <w:t xml:space="preserve">. </w:t>
      </w:r>
      <w:r w:rsidR="006673EC" w:rsidRPr="15C26433">
        <w:rPr>
          <w:color w:val="auto"/>
          <w:sz w:val="24"/>
          <w:szCs w:val="24"/>
          <w:lang w:val="en-GB"/>
        </w:rPr>
        <w:t xml:space="preserve">In such circumstances, the court generally </w:t>
      </w:r>
      <w:r w:rsidR="006D2EE5" w:rsidRPr="00941540">
        <w:rPr>
          <w:color w:val="auto"/>
          <w:sz w:val="24"/>
          <w:szCs w:val="24"/>
          <w:lang w:val="en-GB"/>
        </w:rPr>
        <w:t xml:space="preserve">returns </w:t>
      </w:r>
      <w:r w:rsidR="006673EC" w:rsidRPr="15C26433">
        <w:rPr>
          <w:color w:val="auto"/>
          <w:sz w:val="24"/>
          <w:szCs w:val="24"/>
          <w:lang w:val="en-GB"/>
        </w:rPr>
        <w:t xml:space="preserve">the report </w:t>
      </w:r>
      <w:r w:rsidR="006D2EE5" w:rsidRPr="00941540">
        <w:rPr>
          <w:color w:val="auto"/>
          <w:sz w:val="24"/>
          <w:szCs w:val="24"/>
          <w:lang w:val="en-GB"/>
        </w:rPr>
        <w:t xml:space="preserve">to the police for revision. </w:t>
      </w:r>
      <w:r w:rsidR="006D2EE5">
        <w:rPr>
          <w:color w:val="auto"/>
          <w:sz w:val="24"/>
          <w:szCs w:val="24"/>
          <w:lang w:val="en-GB"/>
        </w:rPr>
        <w:t>By the time the police send</w:t>
      </w:r>
      <w:r w:rsidR="006D2EE5" w:rsidRPr="00941540">
        <w:rPr>
          <w:color w:val="auto"/>
          <w:sz w:val="24"/>
          <w:szCs w:val="24"/>
          <w:lang w:val="en-GB"/>
        </w:rPr>
        <w:t xml:space="preserve"> the revised report back to the court, the two-month period for holding the perp</w:t>
      </w:r>
      <w:r w:rsidR="006D2EE5">
        <w:rPr>
          <w:color w:val="auto"/>
          <w:sz w:val="24"/>
          <w:szCs w:val="24"/>
          <w:lang w:val="en-GB"/>
        </w:rPr>
        <w:t xml:space="preserve">etrator accountable </w:t>
      </w:r>
      <w:r w:rsidR="006673EC" w:rsidRPr="15C26433">
        <w:rPr>
          <w:color w:val="auto"/>
          <w:sz w:val="24"/>
          <w:szCs w:val="24"/>
          <w:lang w:val="en-GB"/>
        </w:rPr>
        <w:t xml:space="preserve">has </w:t>
      </w:r>
      <w:r w:rsidR="006D2EE5">
        <w:rPr>
          <w:color w:val="auto"/>
          <w:sz w:val="24"/>
          <w:szCs w:val="24"/>
          <w:lang w:val="en-GB"/>
        </w:rPr>
        <w:t>often passed</w:t>
      </w:r>
      <w:r w:rsidR="006D2EE5" w:rsidRPr="00941540">
        <w:rPr>
          <w:color w:val="auto"/>
          <w:sz w:val="24"/>
          <w:szCs w:val="24"/>
          <w:lang w:val="en-GB"/>
        </w:rPr>
        <w:t xml:space="preserve">. </w:t>
      </w:r>
      <w:r w:rsidR="006673EC" w:rsidRPr="15C26433">
        <w:rPr>
          <w:color w:val="auto"/>
          <w:sz w:val="24"/>
          <w:szCs w:val="24"/>
          <w:lang w:val="en-GB"/>
        </w:rPr>
        <w:t>As a result</w:t>
      </w:r>
      <w:r w:rsidR="006D2EE5" w:rsidRPr="00941540">
        <w:rPr>
          <w:color w:val="auto"/>
          <w:sz w:val="24"/>
          <w:szCs w:val="24"/>
          <w:lang w:val="en-GB"/>
        </w:rPr>
        <w:t xml:space="preserve">, </w:t>
      </w:r>
      <w:r w:rsidR="006D2EE5" w:rsidRPr="00BA7428">
        <w:rPr>
          <w:color w:val="auto"/>
          <w:sz w:val="24"/>
          <w:szCs w:val="24"/>
          <w:lang w:val="en-GB"/>
        </w:rPr>
        <w:t>the court dismisses the case without establishing the perpetrator’s guilt</w:t>
      </w:r>
      <w:r w:rsidR="006D2EE5" w:rsidRPr="00941540">
        <w:rPr>
          <w:color w:val="auto"/>
          <w:sz w:val="24"/>
          <w:szCs w:val="24"/>
          <w:lang w:val="en-GB"/>
        </w:rPr>
        <w:t xml:space="preserve">. </w:t>
      </w:r>
      <w:r>
        <w:rPr>
          <w:color w:val="auto"/>
          <w:sz w:val="24"/>
          <w:szCs w:val="24"/>
          <w:lang w:val="en-GB"/>
        </w:rPr>
        <w:t xml:space="preserve">A </w:t>
      </w:r>
      <w:r w:rsidR="006D2EE5">
        <w:rPr>
          <w:color w:val="auto"/>
          <w:sz w:val="24"/>
          <w:szCs w:val="24"/>
          <w:lang w:val="en-GB"/>
        </w:rPr>
        <w:t>victim</w:t>
      </w:r>
      <w:r w:rsidR="006D2EE5" w:rsidRPr="00941540">
        <w:rPr>
          <w:color w:val="auto"/>
          <w:sz w:val="24"/>
          <w:szCs w:val="24"/>
          <w:lang w:val="en-GB"/>
        </w:rPr>
        <w:t xml:space="preserve"> c</w:t>
      </w:r>
      <w:r w:rsidR="006D2EE5">
        <w:rPr>
          <w:color w:val="auto"/>
          <w:sz w:val="24"/>
          <w:szCs w:val="24"/>
          <w:lang w:val="en-GB"/>
        </w:rPr>
        <w:t>annot use this</w:t>
      </w:r>
      <w:r>
        <w:rPr>
          <w:color w:val="auto"/>
          <w:sz w:val="24"/>
          <w:szCs w:val="24"/>
          <w:lang w:val="en-GB"/>
        </w:rPr>
        <w:t xml:space="preserve"> report</w:t>
      </w:r>
      <w:r w:rsidR="006D2EE5">
        <w:rPr>
          <w:color w:val="auto"/>
          <w:sz w:val="24"/>
          <w:szCs w:val="24"/>
          <w:lang w:val="en-GB"/>
        </w:rPr>
        <w:t xml:space="preserve"> as evidence when </w:t>
      </w:r>
      <w:r w:rsidR="006D2EE5" w:rsidRPr="005C5878">
        <w:rPr>
          <w:color w:val="auto"/>
          <w:sz w:val="24"/>
          <w:szCs w:val="24"/>
          <w:lang w:val="en-GB"/>
        </w:rPr>
        <w:t xml:space="preserve">she </w:t>
      </w:r>
      <w:r w:rsidR="006D2EE5" w:rsidRPr="15C26433">
        <w:rPr>
          <w:rStyle w:val="PlainTable31"/>
          <w:i w:val="0"/>
          <w:iCs w:val="0"/>
          <w:color w:val="auto"/>
          <w:sz w:val="24"/>
          <w:szCs w:val="24"/>
        </w:rPr>
        <w:t>files for</w:t>
      </w:r>
      <w:r w:rsidR="006D2EE5" w:rsidRPr="15C26433">
        <w:rPr>
          <w:rStyle w:val="PlainTable31"/>
          <w:i w:val="0"/>
          <w:iCs w:val="0"/>
          <w:color w:val="auto"/>
        </w:rPr>
        <w:t xml:space="preserve"> </w:t>
      </w:r>
      <w:r w:rsidR="006D2EE5">
        <w:rPr>
          <w:color w:val="auto"/>
          <w:sz w:val="24"/>
          <w:szCs w:val="24"/>
        </w:rPr>
        <w:t>a</w:t>
      </w:r>
      <w:r w:rsidR="006D2EE5" w:rsidRPr="00941540">
        <w:rPr>
          <w:color w:val="auto"/>
          <w:sz w:val="24"/>
          <w:szCs w:val="24"/>
        </w:rPr>
        <w:t xml:space="preserve"> restraining order or </w:t>
      </w:r>
      <w:r w:rsidR="006D2EE5">
        <w:rPr>
          <w:color w:val="auto"/>
          <w:sz w:val="24"/>
          <w:szCs w:val="24"/>
        </w:rPr>
        <w:t>in any other civil case</w:t>
      </w:r>
      <w:r w:rsidR="006D2EE5" w:rsidRPr="00941540">
        <w:rPr>
          <w:color w:val="auto"/>
          <w:sz w:val="24"/>
          <w:szCs w:val="24"/>
        </w:rPr>
        <w:t xml:space="preserve"> related to domestic violence.</w:t>
      </w:r>
      <w:r w:rsidR="006D2EE5">
        <w:rPr>
          <w:rStyle w:val="FootnoteReference"/>
          <w:color w:val="auto"/>
          <w:sz w:val="24"/>
          <w:szCs w:val="24"/>
        </w:rPr>
        <w:footnoteReference w:id="24"/>
      </w:r>
      <w:bookmarkEnd w:id="4"/>
    </w:p>
    <w:p w14:paraId="614E4CF9" w14:textId="1A32A128" w:rsidR="00FC6D77" w:rsidRPr="00BA7428" w:rsidRDefault="00FC6D77" w:rsidP="00BA7428">
      <w:pPr>
        <w:spacing w:after="120"/>
        <w:ind w:left="360"/>
        <w:jc w:val="both"/>
        <w:rPr>
          <w:color w:val="auto"/>
          <w:sz w:val="24"/>
          <w:szCs w:val="24"/>
        </w:rPr>
      </w:pPr>
      <w:r w:rsidRPr="00FC6D77">
        <w:rPr>
          <w:i/>
          <w:iCs/>
          <w:color w:val="auto"/>
          <w:sz w:val="24"/>
          <w:szCs w:val="24"/>
        </w:rPr>
        <w:t xml:space="preserve">Implementation of </w:t>
      </w:r>
      <w:r w:rsidR="005F48EB">
        <w:rPr>
          <w:i/>
          <w:iCs/>
          <w:color w:val="auto"/>
          <w:sz w:val="24"/>
          <w:szCs w:val="24"/>
        </w:rPr>
        <w:t>Criminal Code</w:t>
      </w:r>
      <w:r>
        <w:rPr>
          <w:i/>
          <w:iCs/>
          <w:color w:val="auto"/>
          <w:sz w:val="24"/>
          <w:szCs w:val="24"/>
        </w:rPr>
        <w:t xml:space="preserve"> amendments </w:t>
      </w:r>
      <w:r w:rsidRPr="00FC6D77">
        <w:rPr>
          <w:i/>
          <w:iCs/>
          <w:color w:val="auto"/>
          <w:sz w:val="24"/>
          <w:szCs w:val="24"/>
        </w:rPr>
        <w:t xml:space="preserve">is </w:t>
      </w:r>
      <w:r>
        <w:rPr>
          <w:i/>
          <w:iCs/>
          <w:color w:val="auto"/>
          <w:sz w:val="24"/>
          <w:szCs w:val="24"/>
        </w:rPr>
        <w:t>inadequate</w:t>
      </w:r>
    </w:p>
    <w:p w14:paraId="5AC95940" w14:textId="2B084FD2" w:rsidR="009D781E" w:rsidRDefault="006673EC" w:rsidP="006D2EE5">
      <w:pPr>
        <w:numPr>
          <w:ilvl w:val="0"/>
          <w:numId w:val="7"/>
        </w:numPr>
        <w:spacing w:after="120"/>
        <w:ind w:left="360"/>
        <w:jc w:val="both"/>
        <w:rPr>
          <w:color w:val="auto"/>
          <w:sz w:val="24"/>
          <w:szCs w:val="24"/>
        </w:rPr>
      </w:pPr>
      <w:r w:rsidRPr="00BA7428">
        <w:rPr>
          <w:color w:val="auto"/>
          <w:sz w:val="24"/>
          <w:szCs w:val="24"/>
        </w:rPr>
        <w:t xml:space="preserve">As noted in paragraph </w:t>
      </w:r>
      <w:r w:rsidRPr="15C26433">
        <w:rPr>
          <w:color w:val="auto"/>
          <w:sz w:val="24"/>
          <w:szCs w:val="24"/>
          <w:shd w:val="clear" w:color="auto" w:fill="E6E6E6"/>
        </w:rPr>
        <w:fldChar w:fldCharType="begin"/>
      </w:r>
      <w:r w:rsidRPr="15C26433">
        <w:rPr>
          <w:color w:val="auto"/>
          <w:sz w:val="24"/>
          <w:szCs w:val="24"/>
        </w:rPr>
        <w:instrText xml:space="preserve"> REF _Ref82273171 \r \h </w:instrText>
      </w:r>
      <w:r w:rsidR="00812B64" w:rsidRPr="15C26433">
        <w:rPr>
          <w:color w:val="auto"/>
          <w:sz w:val="24"/>
          <w:szCs w:val="24"/>
        </w:rPr>
        <w:instrText xml:space="preserve"> \* MERGEFORMAT </w:instrText>
      </w:r>
      <w:r w:rsidRPr="15C26433">
        <w:rPr>
          <w:color w:val="auto"/>
          <w:sz w:val="24"/>
          <w:szCs w:val="24"/>
          <w:shd w:val="clear" w:color="auto" w:fill="E6E6E6"/>
        </w:rPr>
      </w:r>
      <w:r w:rsidRPr="15C26433">
        <w:rPr>
          <w:color w:val="auto"/>
          <w:sz w:val="24"/>
          <w:szCs w:val="24"/>
          <w:shd w:val="clear" w:color="auto" w:fill="E6E6E6"/>
        </w:rPr>
        <w:fldChar w:fldCharType="separate"/>
      </w:r>
      <w:r w:rsidR="00812B64" w:rsidRPr="00BA7428">
        <w:rPr>
          <w:color w:val="auto"/>
          <w:sz w:val="24"/>
          <w:szCs w:val="24"/>
        </w:rPr>
        <w:t>7</w:t>
      </w:r>
      <w:r w:rsidRPr="15C26433">
        <w:rPr>
          <w:color w:val="auto"/>
          <w:sz w:val="24"/>
          <w:szCs w:val="24"/>
          <w:shd w:val="clear" w:color="auto" w:fill="E6E6E6"/>
        </w:rPr>
        <w:fldChar w:fldCharType="end"/>
      </w:r>
      <w:r w:rsidR="00812B64" w:rsidRPr="00BA7428">
        <w:rPr>
          <w:color w:val="auto"/>
          <w:sz w:val="24"/>
          <w:szCs w:val="24"/>
        </w:rPr>
        <w:t xml:space="preserve"> above,</w:t>
      </w:r>
      <w:r w:rsidR="00812B64" w:rsidRPr="15C26433">
        <w:rPr>
          <w:b/>
          <w:bCs/>
          <w:color w:val="auto"/>
          <w:sz w:val="24"/>
          <w:szCs w:val="24"/>
        </w:rPr>
        <w:t xml:space="preserve"> </w:t>
      </w:r>
      <w:r w:rsidR="2E7FD5AF" w:rsidRPr="00BA7428">
        <w:rPr>
          <w:color w:val="auto"/>
          <w:sz w:val="24"/>
          <w:szCs w:val="24"/>
        </w:rPr>
        <w:t>i</w:t>
      </w:r>
      <w:r w:rsidR="006D2EE5" w:rsidRPr="00BA7428">
        <w:rPr>
          <w:color w:val="auto"/>
          <w:sz w:val="24"/>
          <w:szCs w:val="24"/>
        </w:rPr>
        <w:t>n January 2019, amendments to the Criminal Code of Ukraine entered into force that changed the definition of rape and other forms of sexual violence</w:t>
      </w:r>
      <w:r w:rsidR="006D2EE5" w:rsidRPr="00C2564F">
        <w:rPr>
          <w:color w:val="auto"/>
          <w:sz w:val="24"/>
          <w:szCs w:val="24"/>
        </w:rPr>
        <w:t xml:space="preserve"> </w:t>
      </w:r>
      <w:r w:rsidR="006D2EE5">
        <w:rPr>
          <w:color w:val="auto"/>
          <w:sz w:val="24"/>
          <w:szCs w:val="24"/>
        </w:rPr>
        <w:t>to include any “sex act” committed without the consent of the victim.</w:t>
      </w:r>
      <w:r w:rsidR="006D2EE5">
        <w:rPr>
          <w:rStyle w:val="FootnoteReference"/>
          <w:color w:val="auto"/>
          <w:sz w:val="24"/>
          <w:szCs w:val="24"/>
        </w:rPr>
        <w:footnoteReference w:id="25"/>
      </w:r>
      <w:r w:rsidR="006D2EE5" w:rsidRPr="00C2564F">
        <w:rPr>
          <w:color w:val="auto"/>
          <w:sz w:val="24"/>
          <w:szCs w:val="24"/>
        </w:rPr>
        <w:t xml:space="preserve"> </w:t>
      </w:r>
      <w:r w:rsidR="00F52B3C">
        <w:rPr>
          <w:color w:val="auto"/>
          <w:sz w:val="24"/>
          <w:szCs w:val="24"/>
        </w:rPr>
        <w:t>These amendments also criminalized domestic violence.</w:t>
      </w:r>
      <w:r w:rsidR="00F52B3C">
        <w:rPr>
          <w:rStyle w:val="FootnoteReference"/>
          <w:color w:val="auto"/>
          <w:sz w:val="24"/>
          <w:szCs w:val="24"/>
        </w:rPr>
        <w:footnoteReference w:id="26"/>
      </w:r>
    </w:p>
    <w:p w14:paraId="7971C902" w14:textId="00D3DF4B" w:rsidR="006D2EE5" w:rsidRDefault="00812B64" w:rsidP="00812B64">
      <w:pPr>
        <w:numPr>
          <w:ilvl w:val="0"/>
          <w:numId w:val="7"/>
        </w:numPr>
        <w:spacing w:after="120"/>
        <w:ind w:left="360"/>
        <w:jc w:val="both"/>
        <w:rPr>
          <w:color w:val="auto"/>
          <w:sz w:val="24"/>
          <w:szCs w:val="24"/>
        </w:rPr>
      </w:pPr>
      <w:r w:rsidRPr="00812B64">
        <w:rPr>
          <w:color w:val="auto"/>
          <w:sz w:val="24"/>
          <w:szCs w:val="24"/>
        </w:rPr>
        <w:t>L</w:t>
      </w:r>
      <w:r w:rsidR="009D781E" w:rsidRPr="00812B64">
        <w:rPr>
          <w:color w:val="auto"/>
          <w:sz w:val="24"/>
          <w:szCs w:val="24"/>
        </w:rPr>
        <w:t xml:space="preserve">ittle has changed in terms of how </w:t>
      </w:r>
      <w:r w:rsidRPr="00812B64">
        <w:rPr>
          <w:color w:val="auto"/>
          <w:sz w:val="24"/>
          <w:szCs w:val="24"/>
        </w:rPr>
        <w:t xml:space="preserve">police and prosecutors treat </w:t>
      </w:r>
      <w:r w:rsidR="009D781E" w:rsidRPr="00812B64">
        <w:rPr>
          <w:color w:val="auto"/>
          <w:sz w:val="24"/>
          <w:szCs w:val="24"/>
        </w:rPr>
        <w:t>these crimes, limiting victim access to justice.</w:t>
      </w:r>
      <w:r w:rsidR="009D781E">
        <w:rPr>
          <w:rStyle w:val="FootnoteReference"/>
          <w:color w:val="auto"/>
          <w:sz w:val="24"/>
          <w:szCs w:val="24"/>
        </w:rPr>
        <w:footnoteReference w:id="27"/>
      </w:r>
      <w:r>
        <w:rPr>
          <w:color w:val="auto"/>
          <w:sz w:val="24"/>
          <w:szCs w:val="24"/>
        </w:rPr>
        <w:t xml:space="preserve"> </w:t>
      </w:r>
      <w:r w:rsidRPr="00812B64">
        <w:rPr>
          <w:color w:val="auto"/>
          <w:sz w:val="24"/>
          <w:szCs w:val="24"/>
        </w:rPr>
        <w:t>S</w:t>
      </w:r>
      <w:r w:rsidR="00B32BC8" w:rsidRPr="00812B64">
        <w:rPr>
          <w:color w:val="auto"/>
          <w:sz w:val="24"/>
          <w:szCs w:val="24"/>
        </w:rPr>
        <w:t>takeholders</w:t>
      </w:r>
      <w:r w:rsidR="006D2EE5" w:rsidRPr="00812B64">
        <w:rPr>
          <w:color w:val="auto"/>
          <w:sz w:val="24"/>
          <w:szCs w:val="24"/>
        </w:rPr>
        <w:t xml:space="preserve"> report that the government has not developed a methodology or any guidelines for the investigation and prosecution of sexual violence crimes under the new law. According to the state register of court decisions in 2019, no cases of rape or sexual violence were prosecuted on the grounds of lack of consent</w:t>
      </w:r>
      <w:r w:rsidR="00B32BC8" w:rsidRPr="00812B64">
        <w:rPr>
          <w:color w:val="auto"/>
          <w:sz w:val="24"/>
          <w:szCs w:val="24"/>
        </w:rPr>
        <w:t>. Rather, a</w:t>
      </w:r>
      <w:r w:rsidR="006D2EE5" w:rsidRPr="00812B64">
        <w:rPr>
          <w:color w:val="auto"/>
          <w:sz w:val="24"/>
          <w:szCs w:val="24"/>
        </w:rPr>
        <w:t xml:space="preserve">ll cases were investigated as if the previous law still applied and required the use of force or </w:t>
      </w:r>
      <w:r>
        <w:rPr>
          <w:color w:val="auto"/>
          <w:sz w:val="24"/>
          <w:szCs w:val="24"/>
        </w:rPr>
        <w:t xml:space="preserve">a </w:t>
      </w:r>
      <w:r w:rsidR="006D2EE5" w:rsidRPr="00812B64">
        <w:rPr>
          <w:color w:val="auto"/>
          <w:sz w:val="24"/>
          <w:szCs w:val="24"/>
        </w:rPr>
        <w:t xml:space="preserve">vulnerable victim. </w:t>
      </w:r>
      <w:r>
        <w:rPr>
          <w:color w:val="auto"/>
          <w:sz w:val="24"/>
          <w:szCs w:val="24"/>
        </w:rPr>
        <w:t xml:space="preserve">As a result, these amendments have not given </w:t>
      </w:r>
      <w:r w:rsidR="006D2EE5" w:rsidRPr="00812B64">
        <w:rPr>
          <w:color w:val="auto"/>
          <w:sz w:val="24"/>
          <w:szCs w:val="24"/>
        </w:rPr>
        <w:t>victims of sexual violence adequate access to justice</w:t>
      </w:r>
      <w:r>
        <w:rPr>
          <w:color w:val="auto"/>
          <w:sz w:val="24"/>
          <w:szCs w:val="24"/>
        </w:rPr>
        <w:t>;</w:t>
      </w:r>
      <w:r w:rsidR="006D2EE5" w:rsidRPr="00812B64">
        <w:rPr>
          <w:color w:val="auto"/>
          <w:sz w:val="24"/>
          <w:szCs w:val="24"/>
        </w:rPr>
        <w:t xml:space="preserve"> there has been no change in how the State </w:t>
      </w:r>
      <w:r w:rsidR="00B32BC8" w:rsidRPr="00812B64">
        <w:rPr>
          <w:color w:val="auto"/>
          <w:sz w:val="24"/>
          <w:szCs w:val="24"/>
        </w:rPr>
        <w:t>P</w:t>
      </w:r>
      <w:r w:rsidR="006D2EE5" w:rsidRPr="00812B64">
        <w:rPr>
          <w:color w:val="auto"/>
          <w:sz w:val="24"/>
          <w:szCs w:val="24"/>
        </w:rPr>
        <w:t>arty pursues cases of sexual violence.</w:t>
      </w:r>
      <w:r w:rsidR="006D2EE5">
        <w:rPr>
          <w:rStyle w:val="FootnoteReference"/>
          <w:color w:val="auto"/>
          <w:sz w:val="24"/>
          <w:szCs w:val="24"/>
        </w:rPr>
        <w:footnoteReference w:id="28"/>
      </w:r>
      <w:r w:rsidR="006D2EE5" w:rsidRPr="00812B64">
        <w:rPr>
          <w:color w:val="auto"/>
          <w:sz w:val="24"/>
          <w:szCs w:val="24"/>
        </w:rPr>
        <w:t xml:space="preserve"> </w:t>
      </w:r>
    </w:p>
    <w:p w14:paraId="4A42C17E" w14:textId="53CB62FD" w:rsidR="005F48EB" w:rsidRDefault="00AD52BD" w:rsidP="00812B64">
      <w:pPr>
        <w:numPr>
          <w:ilvl w:val="0"/>
          <w:numId w:val="7"/>
        </w:numPr>
        <w:spacing w:after="120"/>
        <w:ind w:left="360"/>
        <w:jc w:val="both"/>
        <w:rPr>
          <w:color w:val="auto"/>
          <w:sz w:val="24"/>
          <w:szCs w:val="24"/>
        </w:rPr>
      </w:pPr>
      <w:r>
        <w:rPr>
          <w:color w:val="auto"/>
          <w:sz w:val="24"/>
          <w:szCs w:val="24"/>
        </w:rPr>
        <w:t>Implementation of article 126-1 criminalizing domestic violence is limited. Stakeholders have identified</w:t>
      </w:r>
      <w:r w:rsidR="008131A3">
        <w:rPr>
          <w:color w:val="auto"/>
          <w:sz w:val="24"/>
          <w:szCs w:val="24"/>
        </w:rPr>
        <w:t xml:space="preserve"> </w:t>
      </w:r>
      <w:r>
        <w:rPr>
          <w:color w:val="auto"/>
          <w:sz w:val="24"/>
          <w:szCs w:val="24"/>
        </w:rPr>
        <w:t xml:space="preserve">several </w:t>
      </w:r>
      <w:r w:rsidR="008131A3">
        <w:rPr>
          <w:color w:val="auto"/>
          <w:sz w:val="24"/>
          <w:szCs w:val="24"/>
        </w:rPr>
        <w:t>gaps in implementation</w:t>
      </w:r>
      <w:r w:rsidR="009E2728">
        <w:rPr>
          <w:color w:val="auto"/>
          <w:sz w:val="24"/>
          <w:szCs w:val="24"/>
        </w:rPr>
        <w:t xml:space="preserve"> </w:t>
      </w:r>
      <w:r w:rsidR="00BF73D4">
        <w:rPr>
          <w:color w:val="auto"/>
          <w:sz w:val="24"/>
          <w:szCs w:val="24"/>
        </w:rPr>
        <w:t xml:space="preserve">related to pre-trial investigation and upholding victims’ rights. </w:t>
      </w:r>
      <w:r w:rsidR="005B14C1">
        <w:rPr>
          <w:color w:val="auto"/>
          <w:sz w:val="24"/>
          <w:szCs w:val="24"/>
        </w:rPr>
        <w:t xml:space="preserve">Police </w:t>
      </w:r>
      <w:r w:rsidR="00EF124F">
        <w:rPr>
          <w:color w:val="auto"/>
          <w:sz w:val="24"/>
          <w:szCs w:val="24"/>
        </w:rPr>
        <w:t xml:space="preserve">investigators </w:t>
      </w:r>
      <w:r w:rsidR="00367542">
        <w:rPr>
          <w:color w:val="auto"/>
          <w:sz w:val="24"/>
          <w:szCs w:val="24"/>
        </w:rPr>
        <w:t xml:space="preserve">use different criteria for </w:t>
      </w:r>
      <w:r w:rsidR="00544BDE">
        <w:rPr>
          <w:color w:val="auto"/>
          <w:sz w:val="24"/>
          <w:szCs w:val="24"/>
        </w:rPr>
        <w:t xml:space="preserve">the “systematic” nature of </w:t>
      </w:r>
      <w:r w:rsidR="00544BDE">
        <w:rPr>
          <w:color w:val="auto"/>
          <w:sz w:val="24"/>
          <w:szCs w:val="24"/>
        </w:rPr>
        <w:lastRenderedPageBreak/>
        <w:t>domestic violence</w:t>
      </w:r>
      <w:r w:rsidR="00685BCF">
        <w:rPr>
          <w:color w:val="auto"/>
          <w:sz w:val="24"/>
          <w:szCs w:val="24"/>
        </w:rPr>
        <w:t>.</w:t>
      </w:r>
      <w:r w:rsidR="00181F3B">
        <w:rPr>
          <w:rStyle w:val="FootnoteReference"/>
          <w:color w:val="auto"/>
          <w:sz w:val="24"/>
          <w:szCs w:val="24"/>
        </w:rPr>
        <w:footnoteReference w:id="29"/>
      </w:r>
      <w:r w:rsidR="00685BCF">
        <w:rPr>
          <w:color w:val="auto"/>
          <w:sz w:val="24"/>
          <w:szCs w:val="24"/>
        </w:rPr>
        <w:t xml:space="preserve"> </w:t>
      </w:r>
      <w:r w:rsidR="006F3F61">
        <w:rPr>
          <w:color w:val="auto"/>
          <w:sz w:val="24"/>
          <w:szCs w:val="24"/>
        </w:rPr>
        <w:t xml:space="preserve">Investigators also often do not consider evidence outside of </w:t>
      </w:r>
      <w:r w:rsidR="00161DE2">
        <w:rPr>
          <w:color w:val="auto"/>
          <w:sz w:val="24"/>
          <w:szCs w:val="24"/>
        </w:rPr>
        <w:t>bodily injury, such as psychological violence.</w:t>
      </w:r>
      <w:r w:rsidR="00181F3B">
        <w:rPr>
          <w:rStyle w:val="FootnoteReference"/>
          <w:color w:val="auto"/>
          <w:sz w:val="24"/>
          <w:szCs w:val="24"/>
        </w:rPr>
        <w:footnoteReference w:id="30"/>
      </w:r>
      <w:r w:rsidR="00FB6CB7">
        <w:rPr>
          <w:color w:val="auto"/>
          <w:sz w:val="24"/>
          <w:szCs w:val="24"/>
        </w:rPr>
        <w:t xml:space="preserve"> </w:t>
      </w:r>
      <w:r w:rsidR="009C2449">
        <w:rPr>
          <w:color w:val="auto"/>
          <w:sz w:val="24"/>
          <w:szCs w:val="24"/>
        </w:rPr>
        <w:t xml:space="preserve">During pre-trial investigation, </w:t>
      </w:r>
      <w:r w:rsidR="005A2B8F">
        <w:rPr>
          <w:color w:val="auto"/>
          <w:sz w:val="24"/>
          <w:szCs w:val="24"/>
        </w:rPr>
        <w:t xml:space="preserve">investigators and prosecutors often </w:t>
      </w:r>
      <w:r w:rsidR="00422F0E">
        <w:rPr>
          <w:color w:val="auto"/>
          <w:sz w:val="24"/>
          <w:szCs w:val="24"/>
        </w:rPr>
        <w:t xml:space="preserve">take the same approach to collecting evidence as they would </w:t>
      </w:r>
      <w:r w:rsidR="00EA66CD">
        <w:rPr>
          <w:color w:val="auto"/>
          <w:sz w:val="24"/>
          <w:szCs w:val="24"/>
        </w:rPr>
        <w:t>for non-domestic violence cases</w:t>
      </w:r>
      <w:r w:rsidR="009D4B16">
        <w:rPr>
          <w:color w:val="auto"/>
          <w:sz w:val="24"/>
          <w:szCs w:val="24"/>
        </w:rPr>
        <w:t xml:space="preserve"> without </w:t>
      </w:r>
      <w:proofErr w:type="gramStart"/>
      <w:r w:rsidR="009D4B16">
        <w:rPr>
          <w:color w:val="auto"/>
          <w:sz w:val="24"/>
          <w:szCs w:val="24"/>
        </w:rPr>
        <w:t xml:space="preserve">taking into </w:t>
      </w:r>
      <w:r w:rsidR="00C924B2">
        <w:rPr>
          <w:color w:val="auto"/>
          <w:sz w:val="24"/>
          <w:szCs w:val="24"/>
        </w:rPr>
        <w:t>account</w:t>
      </w:r>
      <w:proofErr w:type="gramEnd"/>
      <w:r w:rsidR="00C924B2">
        <w:rPr>
          <w:color w:val="auto"/>
          <w:sz w:val="24"/>
          <w:szCs w:val="24"/>
        </w:rPr>
        <w:t xml:space="preserve"> the gendered nature of domestic violence or the specifics of domestic violence cases. This approach often leads to </w:t>
      </w:r>
      <w:r w:rsidR="008F7ABC">
        <w:rPr>
          <w:color w:val="auto"/>
          <w:sz w:val="24"/>
          <w:szCs w:val="24"/>
        </w:rPr>
        <w:t>premature closure of cases.</w:t>
      </w:r>
      <w:r w:rsidR="00FF4ADF">
        <w:rPr>
          <w:rStyle w:val="FootnoteReference"/>
          <w:color w:val="auto"/>
          <w:sz w:val="24"/>
          <w:szCs w:val="24"/>
        </w:rPr>
        <w:footnoteReference w:id="31"/>
      </w:r>
      <w:r w:rsidR="008F7ABC">
        <w:rPr>
          <w:color w:val="auto"/>
          <w:sz w:val="24"/>
          <w:szCs w:val="24"/>
        </w:rPr>
        <w:t xml:space="preserve"> </w:t>
      </w:r>
      <w:r w:rsidR="00A07D37">
        <w:rPr>
          <w:color w:val="auto"/>
          <w:sz w:val="24"/>
          <w:szCs w:val="24"/>
        </w:rPr>
        <w:t xml:space="preserve">Similarly, investigators </w:t>
      </w:r>
      <w:r w:rsidR="00CC348A">
        <w:rPr>
          <w:color w:val="auto"/>
          <w:sz w:val="24"/>
          <w:szCs w:val="24"/>
        </w:rPr>
        <w:t xml:space="preserve">do not </w:t>
      </w:r>
      <w:proofErr w:type="gramStart"/>
      <w:r w:rsidR="00CC348A">
        <w:rPr>
          <w:color w:val="auto"/>
          <w:sz w:val="24"/>
          <w:szCs w:val="24"/>
        </w:rPr>
        <w:t>take into account</w:t>
      </w:r>
      <w:proofErr w:type="gramEnd"/>
      <w:r w:rsidR="00CC348A">
        <w:rPr>
          <w:color w:val="auto"/>
          <w:sz w:val="24"/>
          <w:szCs w:val="24"/>
        </w:rPr>
        <w:t xml:space="preserve"> previous </w:t>
      </w:r>
      <w:r w:rsidR="004D2E69">
        <w:rPr>
          <w:color w:val="auto"/>
          <w:sz w:val="24"/>
          <w:szCs w:val="24"/>
        </w:rPr>
        <w:t>history of domestic violence</w:t>
      </w:r>
      <w:r w:rsidR="0086576A">
        <w:rPr>
          <w:color w:val="auto"/>
          <w:sz w:val="24"/>
          <w:szCs w:val="24"/>
        </w:rPr>
        <w:t xml:space="preserve"> which results in an underestimation of the seriousness of the crime.</w:t>
      </w:r>
      <w:r w:rsidR="00FF4ADF">
        <w:rPr>
          <w:rStyle w:val="FootnoteReference"/>
          <w:color w:val="auto"/>
          <w:sz w:val="24"/>
          <w:szCs w:val="24"/>
        </w:rPr>
        <w:footnoteReference w:id="32"/>
      </w:r>
      <w:r w:rsidR="006D076A">
        <w:rPr>
          <w:color w:val="auto"/>
          <w:sz w:val="24"/>
          <w:szCs w:val="24"/>
        </w:rPr>
        <w:t xml:space="preserve"> </w:t>
      </w:r>
      <w:r w:rsidR="0086576A">
        <w:rPr>
          <w:color w:val="auto"/>
          <w:sz w:val="24"/>
          <w:szCs w:val="24"/>
        </w:rPr>
        <w:t>Further, d</w:t>
      </w:r>
      <w:r w:rsidR="00265EED">
        <w:rPr>
          <w:color w:val="auto"/>
          <w:sz w:val="24"/>
          <w:szCs w:val="24"/>
        </w:rPr>
        <w:t>uring the trial itself,</w:t>
      </w:r>
      <w:r w:rsidR="002C02A1">
        <w:rPr>
          <w:color w:val="auto"/>
          <w:sz w:val="24"/>
          <w:szCs w:val="24"/>
        </w:rPr>
        <w:t xml:space="preserve"> </w:t>
      </w:r>
      <w:r w:rsidR="00512A83">
        <w:rPr>
          <w:color w:val="auto"/>
          <w:sz w:val="24"/>
          <w:szCs w:val="24"/>
        </w:rPr>
        <w:t xml:space="preserve">prosecutors and investigators have a biased attitude toward victims and </w:t>
      </w:r>
      <w:r w:rsidR="0086576A">
        <w:rPr>
          <w:color w:val="auto"/>
          <w:sz w:val="24"/>
          <w:szCs w:val="24"/>
        </w:rPr>
        <w:t>do not</w:t>
      </w:r>
      <w:r w:rsidR="00FF4ADF">
        <w:rPr>
          <w:color w:val="auto"/>
          <w:sz w:val="24"/>
          <w:szCs w:val="24"/>
        </w:rPr>
        <w:t xml:space="preserve"> recognize the</w:t>
      </w:r>
      <w:r w:rsidR="00512A83">
        <w:rPr>
          <w:color w:val="auto"/>
          <w:sz w:val="24"/>
          <w:szCs w:val="24"/>
        </w:rPr>
        <w:t xml:space="preserve"> </w:t>
      </w:r>
      <w:r w:rsidR="00181F3B">
        <w:rPr>
          <w:color w:val="auto"/>
          <w:sz w:val="24"/>
          <w:szCs w:val="24"/>
        </w:rPr>
        <w:t>testimony of children who witnessed domestic violence, contrary to the law.</w:t>
      </w:r>
      <w:r w:rsidR="00181F3B">
        <w:rPr>
          <w:rStyle w:val="FootnoteReference"/>
          <w:color w:val="auto"/>
          <w:sz w:val="24"/>
          <w:szCs w:val="24"/>
        </w:rPr>
        <w:footnoteReference w:id="33"/>
      </w:r>
      <w:r w:rsidR="00181F3B">
        <w:rPr>
          <w:color w:val="auto"/>
          <w:sz w:val="24"/>
          <w:szCs w:val="24"/>
        </w:rPr>
        <w:t xml:space="preserve"> </w:t>
      </w:r>
    </w:p>
    <w:p w14:paraId="1D394CFC" w14:textId="77777777" w:rsidR="00812B64" w:rsidRPr="00BA7428" w:rsidRDefault="00812B64" w:rsidP="00BA7428">
      <w:pPr>
        <w:keepNext/>
        <w:spacing w:after="120"/>
        <w:ind w:left="360"/>
        <w:jc w:val="both"/>
        <w:rPr>
          <w:i/>
          <w:iCs/>
          <w:color w:val="auto"/>
          <w:sz w:val="24"/>
          <w:szCs w:val="24"/>
        </w:rPr>
      </w:pPr>
      <w:r>
        <w:rPr>
          <w:i/>
          <w:iCs/>
          <w:color w:val="auto"/>
          <w:sz w:val="24"/>
          <w:szCs w:val="24"/>
        </w:rPr>
        <w:t>Ukraine fails to provide adequate support and services to victims of domestic violence</w:t>
      </w:r>
    </w:p>
    <w:p w14:paraId="3A4B31BE" w14:textId="4114F381" w:rsidR="00D03B5A" w:rsidRDefault="00D03B5A" w:rsidP="006D2EE5">
      <w:pPr>
        <w:numPr>
          <w:ilvl w:val="0"/>
          <w:numId w:val="7"/>
        </w:numPr>
        <w:spacing w:after="120"/>
        <w:ind w:left="360"/>
        <w:jc w:val="both"/>
        <w:rPr>
          <w:color w:val="auto"/>
          <w:sz w:val="24"/>
          <w:szCs w:val="24"/>
        </w:rPr>
      </w:pPr>
      <w:r>
        <w:rPr>
          <w:color w:val="auto"/>
          <w:sz w:val="24"/>
          <w:szCs w:val="24"/>
        </w:rPr>
        <w:t xml:space="preserve">Shelters and other services for victims </w:t>
      </w:r>
      <w:r w:rsidR="00812B64">
        <w:rPr>
          <w:color w:val="auto"/>
          <w:sz w:val="24"/>
          <w:szCs w:val="24"/>
        </w:rPr>
        <w:t xml:space="preserve">have been </w:t>
      </w:r>
      <w:r>
        <w:rPr>
          <w:color w:val="auto"/>
          <w:sz w:val="24"/>
          <w:szCs w:val="24"/>
        </w:rPr>
        <w:t>inadequate, particularly during the COVID-19 pandemic. Under normal circumstances, women in rural areas already face a lack of shelters as most are located in cities.</w:t>
      </w:r>
      <w:r>
        <w:rPr>
          <w:rStyle w:val="FootnoteReference"/>
          <w:color w:val="auto"/>
          <w:sz w:val="24"/>
          <w:szCs w:val="24"/>
        </w:rPr>
        <w:footnoteReference w:id="34"/>
      </w:r>
      <w:r>
        <w:rPr>
          <w:color w:val="auto"/>
          <w:sz w:val="24"/>
          <w:szCs w:val="24"/>
        </w:rPr>
        <w:t xml:space="preserve"> During restrictions related to the COVID-19 pandemic, women </w:t>
      </w:r>
      <w:r w:rsidR="00812B64">
        <w:rPr>
          <w:color w:val="auto"/>
          <w:sz w:val="24"/>
          <w:szCs w:val="24"/>
        </w:rPr>
        <w:t xml:space="preserve">have been </w:t>
      </w:r>
      <w:r>
        <w:rPr>
          <w:color w:val="auto"/>
          <w:sz w:val="24"/>
          <w:szCs w:val="24"/>
        </w:rPr>
        <w:t>experienc</w:t>
      </w:r>
      <w:r w:rsidR="00812B64">
        <w:rPr>
          <w:color w:val="auto"/>
          <w:sz w:val="24"/>
          <w:szCs w:val="24"/>
        </w:rPr>
        <w:t>ing</w:t>
      </w:r>
      <w:r>
        <w:rPr>
          <w:color w:val="auto"/>
          <w:sz w:val="24"/>
          <w:szCs w:val="24"/>
        </w:rPr>
        <w:t xml:space="preserve"> further restrictions </w:t>
      </w:r>
      <w:r w:rsidR="00812B64">
        <w:rPr>
          <w:color w:val="auto"/>
          <w:sz w:val="24"/>
          <w:szCs w:val="24"/>
        </w:rPr>
        <w:t xml:space="preserve">on access to </w:t>
      </w:r>
      <w:r>
        <w:rPr>
          <w:color w:val="auto"/>
          <w:sz w:val="24"/>
          <w:szCs w:val="24"/>
        </w:rPr>
        <w:t>services.</w:t>
      </w:r>
      <w:r>
        <w:rPr>
          <w:rStyle w:val="FootnoteReference"/>
          <w:color w:val="auto"/>
          <w:sz w:val="24"/>
          <w:szCs w:val="24"/>
        </w:rPr>
        <w:footnoteReference w:id="35"/>
      </w:r>
      <w:r>
        <w:rPr>
          <w:color w:val="auto"/>
          <w:sz w:val="24"/>
          <w:szCs w:val="24"/>
        </w:rPr>
        <w:t xml:space="preserve"> Legal aid offices </w:t>
      </w:r>
      <w:r w:rsidR="00812B64">
        <w:rPr>
          <w:color w:val="auto"/>
          <w:sz w:val="24"/>
          <w:szCs w:val="24"/>
        </w:rPr>
        <w:t xml:space="preserve">have been holding </w:t>
      </w:r>
      <w:r>
        <w:rPr>
          <w:color w:val="auto"/>
          <w:sz w:val="24"/>
          <w:szCs w:val="24"/>
        </w:rPr>
        <w:t xml:space="preserve">only remote consultations and public transit </w:t>
      </w:r>
      <w:r w:rsidR="00812B64">
        <w:rPr>
          <w:color w:val="auto"/>
          <w:sz w:val="24"/>
          <w:szCs w:val="24"/>
        </w:rPr>
        <w:t>has been cut back</w:t>
      </w:r>
      <w:r>
        <w:rPr>
          <w:color w:val="auto"/>
          <w:sz w:val="24"/>
          <w:szCs w:val="24"/>
        </w:rPr>
        <w:t>.</w:t>
      </w:r>
      <w:r>
        <w:rPr>
          <w:rStyle w:val="FootnoteReference"/>
          <w:color w:val="auto"/>
          <w:sz w:val="24"/>
          <w:szCs w:val="24"/>
        </w:rPr>
        <w:footnoteReference w:id="36"/>
      </w:r>
      <w:r>
        <w:rPr>
          <w:color w:val="auto"/>
          <w:sz w:val="24"/>
          <w:szCs w:val="24"/>
        </w:rPr>
        <w:t xml:space="preserve"> A surge in reported domestic violence cases at the beginning of the COVID-19 pandemic also led to a lack of shelter space overall.</w:t>
      </w:r>
      <w:r>
        <w:rPr>
          <w:rStyle w:val="FootnoteReference"/>
          <w:color w:val="auto"/>
          <w:sz w:val="24"/>
          <w:szCs w:val="24"/>
        </w:rPr>
        <w:footnoteReference w:id="37"/>
      </w:r>
    </w:p>
    <w:p w14:paraId="71C029D3" w14:textId="14B5AC81" w:rsidR="00CD02B7" w:rsidRPr="00A94F55" w:rsidRDefault="005C4E9E" w:rsidP="00CD02B7">
      <w:pPr>
        <w:spacing w:after="120"/>
        <w:ind w:left="360"/>
        <w:jc w:val="both"/>
        <w:rPr>
          <w:bCs/>
          <w:i/>
          <w:iCs/>
          <w:color w:val="auto"/>
          <w:sz w:val="24"/>
          <w:szCs w:val="24"/>
        </w:rPr>
      </w:pPr>
      <w:r>
        <w:rPr>
          <w:bCs/>
          <w:i/>
          <w:iCs/>
          <w:color w:val="auto"/>
          <w:sz w:val="24"/>
          <w:szCs w:val="24"/>
        </w:rPr>
        <w:t>Ukraine’s failure to confront and combat s</w:t>
      </w:r>
      <w:r w:rsidR="00CD02B7" w:rsidRPr="00A94F55">
        <w:rPr>
          <w:bCs/>
          <w:i/>
          <w:iCs/>
          <w:color w:val="auto"/>
          <w:sz w:val="24"/>
          <w:szCs w:val="24"/>
        </w:rPr>
        <w:t>tereotypes</w:t>
      </w:r>
      <w:r>
        <w:rPr>
          <w:bCs/>
          <w:i/>
          <w:iCs/>
          <w:color w:val="auto"/>
          <w:sz w:val="24"/>
          <w:szCs w:val="24"/>
        </w:rPr>
        <w:t xml:space="preserve"> has hindered advancements</w:t>
      </w:r>
    </w:p>
    <w:p w14:paraId="741181C1" w14:textId="77777777" w:rsidR="002040DC" w:rsidRPr="005C4E9E" w:rsidRDefault="002040DC" w:rsidP="005C4E9E">
      <w:pPr>
        <w:numPr>
          <w:ilvl w:val="0"/>
          <w:numId w:val="7"/>
        </w:numPr>
        <w:spacing w:after="120"/>
        <w:ind w:left="360"/>
        <w:jc w:val="both"/>
        <w:rPr>
          <w:color w:val="auto"/>
          <w:sz w:val="24"/>
          <w:szCs w:val="24"/>
        </w:rPr>
      </w:pPr>
      <w:r w:rsidRPr="00BA7428">
        <w:rPr>
          <w:color w:val="auto"/>
          <w:sz w:val="24"/>
          <w:szCs w:val="24"/>
          <w:lang w:val="en-GB"/>
        </w:rPr>
        <w:t>Despite legislative progress, resistance from certain organizations and groups opposed to gender equality threaten</w:t>
      </w:r>
      <w:r w:rsidR="00FC6D77" w:rsidRPr="00BA7428">
        <w:rPr>
          <w:color w:val="auto"/>
          <w:sz w:val="24"/>
          <w:szCs w:val="24"/>
          <w:lang w:val="en-GB"/>
        </w:rPr>
        <w:t>s</w:t>
      </w:r>
      <w:r w:rsidRPr="00BA7428">
        <w:rPr>
          <w:color w:val="auto"/>
          <w:sz w:val="24"/>
          <w:szCs w:val="24"/>
          <w:lang w:val="en-GB"/>
        </w:rPr>
        <w:t xml:space="preserve"> to undermine Ukraine’s progress in protecting women from violence.</w:t>
      </w:r>
      <w:r w:rsidRPr="15C26433">
        <w:rPr>
          <w:color w:val="auto"/>
          <w:sz w:val="24"/>
          <w:szCs w:val="24"/>
          <w:lang w:val="en-GB"/>
        </w:rPr>
        <w:t xml:space="preserve"> </w:t>
      </w:r>
      <w:r w:rsidR="00FC6D77" w:rsidRPr="15C26433">
        <w:rPr>
          <w:color w:val="auto"/>
          <w:sz w:val="24"/>
          <w:szCs w:val="24"/>
          <w:lang w:val="en-GB"/>
        </w:rPr>
        <w:t xml:space="preserve">As discussed in paragraphs </w:t>
      </w:r>
      <w:r w:rsidRPr="15C26433">
        <w:rPr>
          <w:color w:val="auto"/>
          <w:sz w:val="24"/>
          <w:szCs w:val="24"/>
          <w:shd w:val="clear" w:color="auto" w:fill="E6E6E6"/>
          <w:lang w:val="en-GB"/>
        </w:rPr>
        <w:fldChar w:fldCharType="begin"/>
      </w:r>
      <w:r w:rsidRPr="15C26433">
        <w:rPr>
          <w:color w:val="auto"/>
          <w:sz w:val="24"/>
          <w:szCs w:val="24"/>
          <w:lang w:val="en-GB"/>
        </w:rPr>
        <w:instrText xml:space="preserve"> REF _Ref82274233 \r \h </w:instrText>
      </w:r>
      <w:r w:rsidRPr="15C26433">
        <w:rPr>
          <w:color w:val="auto"/>
          <w:sz w:val="24"/>
          <w:szCs w:val="24"/>
          <w:shd w:val="clear" w:color="auto" w:fill="E6E6E6"/>
          <w:lang w:val="en-GB"/>
        </w:rPr>
      </w:r>
      <w:r w:rsidRPr="15C26433">
        <w:rPr>
          <w:color w:val="auto"/>
          <w:sz w:val="24"/>
          <w:szCs w:val="24"/>
          <w:shd w:val="clear" w:color="auto" w:fill="E6E6E6"/>
          <w:lang w:val="en-GB"/>
        </w:rPr>
        <w:fldChar w:fldCharType="separate"/>
      </w:r>
      <w:r w:rsidR="00FC6D77" w:rsidRPr="15C26433">
        <w:rPr>
          <w:color w:val="auto"/>
          <w:sz w:val="24"/>
          <w:szCs w:val="24"/>
          <w:lang w:val="en-GB"/>
        </w:rPr>
        <w:t>25</w:t>
      </w:r>
      <w:r w:rsidRPr="15C26433">
        <w:rPr>
          <w:color w:val="auto"/>
          <w:sz w:val="24"/>
          <w:szCs w:val="24"/>
          <w:shd w:val="clear" w:color="auto" w:fill="E6E6E6"/>
          <w:lang w:val="en-GB"/>
        </w:rPr>
        <w:fldChar w:fldCharType="end"/>
      </w:r>
      <w:r w:rsidR="00FC6D77" w:rsidRPr="15C26433">
        <w:rPr>
          <w:color w:val="auto"/>
          <w:sz w:val="24"/>
          <w:szCs w:val="24"/>
          <w:lang w:val="en-GB"/>
        </w:rPr>
        <w:t>–</w:t>
      </w:r>
      <w:r w:rsidRPr="15C26433">
        <w:rPr>
          <w:color w:val="auto"/>
          <w:sz w:val="24"/>
          <w:szCs w:val="24"/>
          <w:shd w:val="clear" w:color="auto" w:fill="E6E6E6"/>
          <w:lang w:val="en-GB"/>
        </w:rPr>
        <w:fldChar w:fldCharType="begin"/>
      </w:r>
      <w:r w:rsidRPr="15C26433">
        <w:rPr>
          <w:color w:val="auto"/>
          <w:sz w:val="24"/>
          <w:szCs w:val="24"/>
          <w:lang w:val="en-GB"/>
        </w:rPr>
        <w:instrText xml:space="preserve"> REF _Ref82274235 \r \h </w:instrText>
      </w:r>
      <w:r w:rsidRPr="15C26433">
        <w:rPr>
          <w:color w:val="auto"/>
          <w:sz w:val="24"/>
          <w:szCs w:val="24"/>
          <w:shd w:val="clear" w:color="auto" w:fill="E6E6E6"/>
          <w:lang w:val="en-GB"/>
        </w:rPr>
      </w:r>
      <w:r w:rsidRPr="15C26433">
        <w:rPr>
          <w:color w:val="auto"/>
          <w:sz w:val="24"/>
          <w:szCs w:val="24"/>
          <w:shd w:val="clear" w:color="auto" w:fill="E6E6E6"/>
          <w:lang w:val="en-GB"/>
        </w:rPr>
        <w:fldChar w:fldCharType="separate"/>
      </w:r>
      <w:r w:rsidR="00FC6D77" w:rsidRPr="15C26433">
        <w:rPr>
          <w:color w:val="auto"/>
          <w:sz w:val="24"/>
          <w:szCs w:val="24"/>
          <w:lang w:val="en-GB"/>
        </w:rPr>
        <w:t>26</w:t>
      </w:r>
      <w:r w:rsidRPr="15C26433">
        <w:rPr>
          <w:color w:val="auto"/>
          <w:sz w:val="24"/>
          <w:szCs w:val="24"/>
          <w:shd w:val="clear" w:color="auto" w:fill="E6E6E6"/>
          <w:lang w:val="en-GB"/>
        </w:rPr>
        <w:fldChar w:fldCharType="end"/>
      </w:r>
      <w:r w:rsidR="00FC6D77" w:rsidRPr="15C26433">
        <w:rPr>
          <w:color w:val="auto"/>
          <w:sz w:val="24"/>
          <w:szCs w:val="24"/>
          <w:lang w:val="en-GB"/>
        </w:rPr>
        <w:t xml:space="preserve"> below, t</w:t>
      </w:r>
      <w:r w:rsidRPr="15C26433">
        <w:rPr>
          <w:color w:val="auto"/>
          <w:sz w:val="24"/>
          <w:szCs w:val="24"/>
          <w:lang w:val="en-GB"/>
        </w:rPr>
        <w:t xml:space="preserve">his resistance has </w:t>
      </w:r>
      <w:r w:rsidR="00FC6D77" w:rsidRPr="15C26433">
        <w:rPr>
          <w:color w:val="auto"/>
          <w:sz w:val="24"/>
          <w:szCs w:val="24"/>
          <w:lang w:val="en-GB"/>
        </w:rPr>
        <w:t xml:space="preserve">also stymied efforts </w:t>
      </w:r>
      <w:r w:rsidRPr="15C26433">
        <w:rPr>
          <w:color w:val="auto"/>
          <w:sz w:val="24"/>
          <w:szCs w:val="24"/>
          <w:lang w:val="en-GB"/>
        </w:rPr>
        <w:t>to ratify the Istanbul Convention.</w:t>
      </w:r>
    </w:p>
    <w:p w14:paraId="5EABBDED" w14:textId="5232ACDA" w:rsidR="00CD02B7" w:rsidRDefault="00CD02B7" w:rsidP="00CD02B7">
      <w:pPr>
        <w:numPr>
          <w:ilvl w:val="0"/>
          <w:numId w:val="7"/>
        </w:numPr>
        <w:spacing w:after="120"/>
        <w:ind w:left="360"/>
        <w:jc w:val="both"/>
        <w:rPr>
          <w:color w:val="auto"/>
          <w:sz w:val="24"/>
          <w:szCs w:val="24"/>
        </w:rPr>
      </w:pPr>
      <w:r w:rsidRPr="15C26433">
        <w:rPr>
          <w:color w:val="auto"/>
          <w:sz w:val="24"/>
          <w:szCs w:val="24"/>
        </w:rPr>
        <w:t>Stakeholders in Ukraine note that there is</w:t>
      </w:r>
      <w:r w:rsidRPr="15C26433">
        <w:rPr>
          <w:b/>
          <w:bCs/>
          <w:color w:val="auto"/>
          <w:sz w:val="24"/>
          <w:szCs w:val="24"/>
        </w:rPr>
        <w:t xml:space="preserve"> </w:t>
      </w:r>
      <w:r w:rsidRPr="00BA7428">
        <w:rPr>
          <w:color w:val="auto"/>
          <w:sz w:val="24"/>
          <w:szCs w:val="24"/>
        </w:rPr>
        <w:t>a growing trend in State policies to emphasize the “preservation of family and family values” over the protection of women’s rights or combating domestic violence</w:t>
      </w:r>
      <w:r w:rsidRPr="15C26433">
        <w:rPr>
          <w:color w:val="auto"/>
          <w:sz w:val="24"/>
          <w:szCs w:val="24"/>
        </w:rPr>
        <w:t>. Certain initiatives currently promote the establishment of special government bodies on “family protection issues” and other legislative initiatives, national and regional “family forums</w:t>
      </w:r>
      <w:r w:rsidR="00FC6D77" w:rsidRPr="15C26433">
        <w:rPr>
          <w:color w:val="auto"/>
          <w:sz w:val="24"/>
          <w:szCs w:val="24"/>
        </w:rPr>
        <w:t>,</w:t>
      </w:r>
      <w:r w:rsidRPr="15C26433">
        <w:rPr>
          <w:color w:val="auto"/>
          <w:sz w:val="24"/>
          <w:szCs w:val="24"/>
        </w:rPr>
        <w:t xml:space="preserve">” and the incorporation of “family values” into school agendas, among </w:t>
      </w:r>
      <w:r w:rsidRPr="15C26433">
        <w:rPr>
          <w:color w:val="auto"/>
          <w:sz w:val="24"/>
          <w:szCs w:val="24"/>
        </w:rPr>
        <w:lastRenderedPageBreak/>
        <w:t>other things.</w:t>
      </w:r>
      <w:r>
        <w:rPr>
          <w:rStyle w:val="FootnoteReference"/>
          <w:color w:val="auto"/>
          <w:sz w:val="24"/>
          <w:szCs w:val="24"/>
        </w:rPr>
        <w:footnoteReference w:id="38"/>
      </w:r>
      <w:r w:rsidRPr="15C26433">
        <w:rPr>
          <w:color w:val="auto"/>
          <w:sz w:val="24"/>
          <w:szCs w:val="24"/>
        </w:rPr>
        <w:t xml:space="preserve"> </w:t>
      </w:r>
      <w:r w:rsidR="00DF3A63">
        <w:rPr>
          <w:color w:val="auto"/>
          <w:sz w:val="24"/>
          <w:szCs w:val="24"/>
        </w:rPr>
        <w:t>On 25 A</w:t>
      </w:r>
      <w:r w:rsidR="00DF3A63" w:rsidRPr="00DF3A63">
        <w:rPr>
          <w:color w:val="auto"/>
          <w:sz w:val="24"/>
          <w:szCs w:val="24"/>
        </w:rPr>
        <w:t xml:space="preserve">ugust 2021 the Ministry of Education and Science of Ukraine and the All-Ukrainian Council of Churches and Religious Organizations signed a cooperation agreement.  The document, which is designed </w:t>
      </w:r>
      <w:r w:rsidR="00EA5BB2">
        <w:rPr>
          <w:color w:val="auto"/>
          <w:sz w:val="24"/>
          <w:szCs w:val="24"/>
        </w:rPr>
        <w:t xml:space="preserve">to be in effect </w:t>
      </w:r>
      <w:r w:rsidR="00DF3A63" w:rsidRPr="00DF3A63">
        <w:rPr>
          <w:color w:val="auto"/>
          <w:sz w:val="24"/>
          <w:szCs w:val="24"/>
        </w:rPr>
        <w:t xml:space="preserve">for 5 years, </w:t>
      </w:r>
      <w:r w:rsidR="00322F60">
        <w:rPr>
          <w:color w:val="auto"/>
          <w:sz w:val="24"/>
          <w:szCs w:val="24"/>
        </w:rPr>
        <w:t xml:space="preserve">emphasizes </w:t>
      </w:r>
      <w:r w:rsidR="00DF3A63" w:rsidRPr="00DF3A63">
        <w:rPr>
          <w:color w:val="auto"/>
          <w:sz w:val="24"/>
          <w:szCs w:val="24"/>
        </w:rPr>
        <w:t>"the prevention of embedding in the educational literature and curricula provisions that contradict the traditional family values of the Ukrainian people."</w:t>
      </w:r>
      <w:r w:rsidR="00DF3A63">
        <w:rPr>
          <w:rStyle w:val="FootnoteReference"/>
          <w:color w:val="auto"/>
          <w:sz w:val="24"/>
          <w:szCs w:val="24"/>
        </w:rPr>
        <w:footnoteReference w:id="39"/>
      </w:r>
      <w:r w:rsidR="00FB11D8">
        <w:rPr>
          <w:color w:val="auto"/>
          <w:sz w:val="24"/>
          <w:szCs w:val="24"/>
        </w:rPr>
        <w:t xml:space="preserve"> </w:t>
      </w:r>
      <w:r w:rsidR="008B47D1">
        <w:rPr>
          <w:color w:val="auto"/>
          <w:sz w:val="24"/>
          <w:szCs w:val="24"/>
        </w:rPr>
        <w:t xml:space="preserve">This </w:t>
      </w:r>
      <w:r w:rsidR="004D0A41">
        <w:rPr>
          <w:color w:val="auto"/>
          <w:sz w:val="24"/>
          <w:szCs w:val="24"/>
        </w:rPr>
        <w:t xml:space="preserve">agreement will </w:t>
      </w:r>
      <w:r w:rsidR="001E14C6">
        <w:rPr>
          <w:color w:val="auto"/>
          <w:sz w:val="24"/>
          <w:szCs w:val="24"/>
        </w:rPr>
        <w:t xml:space="preserve">shape </w:t>
      </w:r>
      <w:r w:rsidR="00EC6A18">
        <w:rPr>
          <w:color w:val="auto"/>
          <w:sz w:val="24"/>
          <w:szCs w:val="24"/>
        </w:rPr>
        <w:t>how the church and state will build educational curricula in Ukraine</w:t>
      </w:r>
      <w:r w:rsidR="007B06B1">
        <w:rPr>
          <w:color w:val="auto"/>
          <w:sz w:val="24"/>
          <w:szCs w:val="24"/>
        </w:rPr>
        <w:t xml:space="preserve">. </w:t>
      </w:r>
      <w:r w:rsidR="00093EBF">
        <w:rPr>
          <w:color w:val="auto"/>
          <w:sz w:val="24"/>
          <w:szCs w:val="24"/>
        </w:rPr>
        <w:t xml:space="preserve">Despite </w:t>
      </w:r>
      <w:r w:rsidR="000A58EC">
        <w:rPr>
          <w:color w:val="auto"/>
          <w:sz w:val="24"/>
          <w:szCs w:val="24"/>
        </w:rPr>
        <w:t xml:space="preserve">article 35 of the Ukrainian Constitution which states that </w:t>
      </w:r>
      <w:r w:rsidR="00E77E41">
        <w:rPr>
          <w:color w:val="auto"/>
          <w:sz w:val="24"/>
          <w:szCs w:val="24"/>
        </w:rPr>
        <w:t xml:space="preserve">the church should be separated from schools, </w:t>
      </w:r>
      <w:r w:rsidR="008944D5">
        <w:rPr>
          <w:color w:val="auto"/>
          <w:sz w:val="24"/>
          <w:szCs w:val="24"/>
        </w:rPr>
        <w:t xml:space="preserve">the new agreement will </w:t>
      </w:r>
      <w:r w:rsidR="0002147D">
        <w:rPr>
          <w:color w:val="auto"/>
          <w:sz w:val="24"/>
          <w:szCs w:val="24"/>
        </w:rPr>
        <w:t xml:space="preserve">prioritize the church’s main </w:t>
      </w:r>
      <w:r w:rsidR="00F20487">
        <w:rPr>
          <w:color w:val="auto"/>
          <w:sz w:val="24"/>
          <w:szCs w:val="24"/>
        </w:rPr>
        <w:t>values</w:t>
      </w:r>
      <w:r w:rsidR="0002147D">
        <w:rPr>
          <w:color w:val="auto"/>
          <w:sz w:val="24"/>
          <w:szCs w:val="24"/>
        </w:rPr>
        <w:t xml:space="preserve">; it will emphasize </w:t>
      </w:r>
      <w:r w:rsidR="00F20487">
        <w:rPr>
          <w:color w:val="auto"/>
          <w:sz w:val="24"/>
          <w:szCs w:val="24"/>
        </w:rPr>
        <w:t xml:space="preserve">morality and spirituality as well as </w:t>
      </w:r>
      <w:r w:rsidR="00176542">
        <w:rPr>
          <w:color w:val="auto"/>
          <w:sz w:val="24"/>
          <w:szCs w:val="24"/>
        </w:rPr>
        <w:t xml:space="preserve">the development of </w:t>
      </w:r>
      <w:r w:rsidR="000C0A9F">
        <w:rPr>
          <w:color w:val="auto"/>
          <w:sz w:val="24"/>
          <w:szCs w:val="24"/>
        </w:rPr>
        <w:t xml:space="preserve">traditional family values and authority </w:t>
      </w:r>
      <w:r w:rsidR="00D53AA5">
        <w:rPr>
          <w:color w:val="auto"/>
          <w:sz w:val="24"/>
          <w:szCs w:val="24"/>
        </w:rPr>
        <w:t>of the family.</w:t>
      </w:r>
      <w:r w:rsidR="00D53AA5">
        <w:rPr>
          <w:rStyle w:val="FootnoteReference"/>
          <w:color w:val="auto"/>
          <w:sz w:val="24"/>
          <w:szCs w:val="24"/>
        </w:rPr>
        <w:footnoteReference w:id="40"/>
      </w:r>
      <w:r w:rsidR="00D53AA5">
        <w:rPr>
          <w:color w:val="auto"/>
          <w:sz w:val="24"/>
          <w:szCs w:val="24"/>
        </w:rPr>
        <w:t xml:space="preserve"> </w:t>
      </w:r>
      <w:r w:rsidRPr="15C26433">
        <w:rPr>
          <w:color w:val="auto"/>
          <w:sz w:val="24"/>
          <w:szCs w:val="24"/>
        </w:rPr>
        <w:t>This growing trend emphasizes the preservation of the family unit and a father’s or husband’s control of the family over a woman’s right to be free from discrimination and violence.</w:t>
      </w:r>
    </w:p>
    <w:p w14:paraId="7DA20DD4" w14:textId="77777777" w:rsidR="00CD02B7" w:rsidRDefault="00CD02B7" w:rsidP="00CD02B7">
      <w:pPr>
        <w:numPr>
          <w:ilvl w:val="0"/>
          <w:numId w:val="7"/>
        </w:numPr>
        <w:spacing w:after="120"/>
        <w:ind w:left="360"/>
        <w:jc w:val="both"/>
        <w:rPr>
          <w:color w:val="auto"/>
          <w:sz w:val="24"/>
          <w:szCs w:val="24"/>
        </w:rPr>
      </w:pPr>
      <w:r w:rsidRPr="15C26433">
        <w:rPr>
          <w:color w:val="auto"/>
          <w:sz w:val="24"/>
          <w:szCs w:val="24"/>
        </w:rPr>
        <w:t>G</w:t>
      </w:r>
      <w:r w:rsidRPr="00BA7428">
        <w:rPr>
          <w:color w:val="auto"/>
          <w:sz w:val="24"/>
          <w:szCs w:val="24"/>
        </w:rPr>
        <w:t>overnmental support (at the national, regional, and local levels) of organizations</w:t>
      </w:r>
      <w:r w:rsidR="00FC6D77" w:rsidRPr="00BA7428">
        <w:rPr>
          <w:color w:val="auto"/>
          <w:sz w:val="24"/>
          <w:szCs w:val="24"/>
        </w:rPr>
        <w:t>,</w:t>
      </w:r>
      <w:r w:rsidRPr="00BA7428">
        <w:rPr>
          <w:color w:val="auto"/>
          <w:sz w:val="24"/>
          <w:szCs w:val="24"/>
        </w:rPr>
        <w:t xml:space="preserve"> groups, and political parties that openly oppose equality for women or gender equality has also increased.</w:t>
      </w:r>
      <w:r w:rsidRPr="15C26433">
        <w:rPr>
          <w:b/>
          <w:bCs/>
          <w:color w:val="auto"/>
          <w:sz w:val="24"/>
          <w:szCs w:val="24"/>
        </w:rPr>
        <w:t xml:space="preserve"> </w:t>
      </w:r>
      <w:r w:rsidRPr="15C26433">
        <w:rPr>
          <w:color w:val="auto"/>
          <w:sz w:val="24"/>
          <w:szCs w:val="24"/>
        </w:rPr>
        <w:t>The government has supported programs such as military camps and other activities that promote militarization, traditional patriarchal gender roles, and use of weapons. Similar programs have targeted children and youth, particularly boys.</w:t>
      </w:r>
      <w:r>
        <w:rPr>
          <w:rStyle w:val="FootnoteReference"/>
          <w:color w:val="auto"/>
          <w:sz w:val="24"/>
          <w:szCs w:val="24"/>
        </w:rPr>
        <w:footnoteReference w:id="41"/>
      </w:r>
    </w:p>
    <w:p w14:paraId="4CF96AF6" w14:textId="4582DB2B" w:rsidR="00CD02B7" w:rsidRDefault="00CD02B7" w:rsidP="00CD02B7">
      <w:pPr>
        <w:numPr>
          <w:ilvl w:val="0"/>
          <w:numId w:val="7"/>
        </w:numPr>
        <w:spacing w:after="120"/>
        <w:ind w:left="360"/>
        <w:jc w:val="both"/>
        <w:rPr>
          <w:color w:val="auto"/>
          <w:sz w:val="24"/>
          <w:szCs w:val="24"/>
        </w:rPr>
      </w:pPr>
      <w:r w:rsidRPr="15C26433">
        <w:rPr>
          <w:color w:val="auto"/>
          <w:sz w:val="24"/>
          <w:szCs w:val="24"/>
        </w:rPr>
        <w:t xml:space="preserve">On January 17, 2020, an inter-factional union was formed in the </w:t>
      </w:r>
      <w:proofErr w:type="spellStart"/>
      <w:r w:rsidRPr="15C26433">
        <w:rPr>
          <w:color w:val="auto"/>
          <w:sz w:val="24"/>
          <w:szCs w:val="24"/>
        </w:rPr>
        <w:t>Verkhovna</w:t>
      </w:r>
      <w:proofErr w:type="spellEnd"/>
      <w:r w:rsidRPr="15C26433">
        <w:rPr>
          <w:color w:val="auto"/>
          <w:sz w:val="24"/>
          <w:szCs w:val="24"/>
        </w:rPr>
        <w:t xml:space="preserve"> Rada (Ukrainian Parliament) under the name “Values, Dignity, Family</w:t>
      </w:r>
      <w:r w:rsidR="00FC6D77" w:rsidRPr="15C26433">
        <w:rPr>
          <w:color w:val="auto"/>
          <w:sz w:val="24"/>
          <w:szCs w:val="24"/>
        </w:rPr>
        <w:t>.</w:t>
      </w:r>
      <w:r w:rsidRPr="15C26433">
        <w:rPr>
          <w:color w:val="auto"/>
          <w:sz w:val="24"/>
          <w:szCs w:val="24"/>
        </w:rPr>
        <w:t>”  It consists of 307 deputies, out of a total of 423 deputies in the entire Parliament. This</w:t>
      </w:r>
      <w:r w:rsidR="00FC6D77" w:rsidRPr="15C26433">
        <w:rPr>
          <w:color w:val="auto"/>
          <w:sz w:val="24"/>
          <w:szCs w:val="24"/>
        </w:rPr>
        <w:t xml:space="preserve"> union</w:t>
      </w:r>
      <w:r w:rsidRPr="15C26433">
        <w:rPr>
          <w:color w:val="auto"/>
          <w:sz w:val="24"/>
          <w:szCs w:val="24"/>
        </w:rPr>
        <w:t xml:space="preserve"> is the largest inter-factional union in the history of the Parliament. The </w:t>
      </w:r>
      <w:r w:rsidR="00FC6D77" w:rsidRPr="15C26433">
        <w:rPr>
          <w:color w:val="auto"/>
          <w:sz w:val="24"/>
          <w:szCs w:val="24"/>
        </w:rPr>
        <w:t xml:space="preserve">union’s </w:t>
      </w:r>
      <w:r w:rsidRPr="15C26433">
        <w:rPr>
          <w:color w:val="auto"/>
          <w:sz w:val="24"/>
          <w:szCs w:val="24"/>
        </w:rPr>
        <w:t>stated goals are “protecting the everlasting values of Ukrainian society and opposing the attempts at destroying the fundamental natural rights in the name of a political fad</w:t>
      </w:r>
      <w:r w:rsidR="00FC6D77" w:rsidRPr="15C26433">
        <w:rPr>
          <w:color w:val="auto"/>
          <w:sz w:val="24"/>
          <w:szCs w:val="24"/>
        </w:rPr>
        <w:t>.</w:t>
      </w:r>
      <w:r w:rsidRPr="15C26433">
        <w:rPr>
          <w:color w:val="auto"/>
          <w:sz w:val="24"/>
          <w:szCs w:val="24"/>
        </w:rPr>
        <w:t xml:space="preserve">” </w:t>
      </w:r>
      <w:r w:rsidR="00FC6D77" w:rsidRPr="15C26433">
        <w:rPr>
          <w:color w:val="auto"/>
          <w:sz w:val="24"/>
          <w:szCs w:val="24"/>
        </w:rPr>
        <w:t xml:space="preserve">The union promises </w:t>
      </w:r>
      <w:r w:rsidRPr="15C26433">
        <w:rPr>
          <w:color w:val="auto"/>
          <w:sz w:val="24"/>
          <w:szCs w:val="24"/>
        </w:rPr>
        <w:t xml:space="preserve">to </w:t>
      </w:r>
      <w:r w:rsidR="00FC6D77" w:rsidRPr="15C26433">
        <w:rPr>
          <w:color w:val="auto"/>
          <w:sz w:val="24"/>
          <w:szCs w:val="24"/>
        </w:rPr>
        <w:t xml:space="preserve">draft </w:t>
      </w:r>
      <w:r w:rsidRPr="15C26433">
        <w:rPr>
          <w:color w:val="auto"/>
          <w:sz w:val="24"/>
          <w:szCs w:val="24"/>
        </w:rPr>
        <w:t xml:space="preserve">laws </w:t>
      </w:r>
      <w:r w:rsidR="3992B39F" w:rsidRPr="15C26433">
        <w:rPr>
          <w:color w:val="auto"/>
          <w:sz w:val="24"/>
          <w:szCs w:val="24"/>
        </w:rPr>
        <w:t>to</w:t>
      </w:r>
      <w:r w:rsidRPr="15C26433">
        <w:rPr>
          <w:color w:val="auto"/>
          <w:sz w:val="24"/>
          <w:szCs w:val="24"/>
        </w:rPr>
        <w:t xml:space="preserve"> “strengthen family values, the principles of dignified society and upbringing of children and youth based on family values</w:t>
      </w:r>
      <w:r w:rsidR="00184949" w:rsidRPr="15C26433">
        <w:rPr>
          <w:color w:val="auto"/>
          <w:sz w:val="24"/>
          <w:szCs w:val="24"/>
        </w:rPr>
        <w:t>.</w:t>
      </w:r>
      <w:r w:rsidRPr="15C26433">
        <w:rPr>
          <w:color w:val="auto"/>
          <w:sz w:val="24"/>
          <w:szCs w:val="24"/>
        </w:rPr>
        <w:t>”</w:t>
      </w:r>
      <w:r>
        <w:rPr>
          <w:rStyle w:val="FootnoteReference"/>
          <w:color w:val="auto"/>
          <w:sz w:val="24"/>
          <w:szCs w:val="24"/>
        </w:rPr>
        <w:footnoteReference w:id="42"/>
      </w:r>
    </w:p>
    <w:p w14:paraId="17893D68" w14:textId="5E7E95B9" w:rsidR="00CD02B7" w:rsidRPr="00BA7428" w:rsidRDefault="005C4E9E" w:rsidP="00BA7428">
      <w:pPr>
        <w:spacing w:after="120"/>
        <w:ind w:left="360"/>
        <w:jc w:val="both"/>
        <w:rPr>
          <w:i/>
          <w:iCs/>
          <w:color w:val="auto"/>
          <w:sz w:val="24"/>
          <w:szCs w:val="24"/>
        </w:rPr>
      </w:pPr>
      <w:r w:rsidRPr="15C26433">
        <w:rPr>
          <w:i/>
          <w:iCs/>
          <w:color w:val="auto"/>
          <w:sz w:val="24"/>
          <w:szCs w:val="24"/>
        </w:rPr>
        <w:t xml:space="preserve">Opponents of gender equality have thwarted </w:t>
      </w:r>
      <w:r w:rsidR="446BB1B5" w:rsidRPr="15C26433">
        <w:rPr>
          <w:i/>
          <w:iCs/>
          <w:color w:val="auto"/>
          <w:sz w:val="24"/>
          <w:szCs w:val="24"/>
        </w:rPr>
        <w:t xml:space="preserve">efforts to ratify </w:t>
      </w:r>
      <w:r w:rsidRPr="15C26433">
        <w:rPr>
          <w:i/>
          <w:iCs/>
          <w:color w:val="auto"/>
          <w:sz w:val="24"/>
          <w:szCs w:val="24"/>
        </w:rPr>
        <w:t xml:space="preserve">the </w:t>
      </w:r>
      <w:r w:rsidR="00CD02B7" w:rsidRPr="15C26433">
        <w:rPr>
          <w:i/>
          <w:iCs/>
          <w:color w:val="auto"/>
          <w:sz w:val="24"/>
          <w:szCs w:val="24"/>
        </w:rPr>
        <w:t>Istanbul Convention</w:t>
      </w:r>
    </w:p>
    <w:p w14:paraId="070570B0" w14:textId="77777777" w:rsidR="00CD02B7" w:rsidRPr="0012328C" w:rsidRDefault="00CD02B7" w:rsidP="15C26433">
      <w:pPr>
        <w:numPr>
          <w:ilvl w:val="0"/>
          <w:numId w:val="7"/>
        </w:numPr>
        <w:spacing w:after="120"/>
        <w:ind w:left="360"/>
        <w:jc w:val="both"/>
        <w:rPr>
          <w:color w:val="auto"/>
          <w:sz w:val="24"/>
          <w:szCs w:val="24"/>
          <w:lang w:val="en-GB"/>
        </w:rPr>
      </w:pPr>
      <w:bookmarkStart w:id="5" w:name="_Ref82274233"/>
      <w:r w:rsidRPr="00BA7428">
        <w:rPr>
          <w:color w:val="auto"/>
          <w:sz w:val="24"/>
          <w:szCs w:val="24"/>
          <w:lang w:val="en-GB"/>
        </w:rPr>
        <w:t>Ukraine has not ratified the Istanbul Convention.</w:t>
      </w:r>
      <w:r w:rsidRPr="15C26433">
        <w:rPr>
          <w:color w:val="auto"/>
          <w:sz w:val="24"/>
          <w:szCs w:val="24"/>
          <w:lang w:val="en-GB"/>
        </w:rPr>
        <w:t xml:space="preserve"> Ukraine signed the Istanbul Convention in November 2011.</w:t>
      </w:r>
      <w:r>
        <w:rPr>
          <w:rStyle w:val="FootnoteReference"/>
          <w:color w:val="auto"/>
          <w:sz w:val="24"/>
          <w:szCs w:val="24"/>
          <w:lang w:val="en-GB"/>
        </w:rPr>
        <w:footnoteReference w:id="43"/>
      </w:r>
      <w:r w:rsidRPr="15C26433">
        <w:rPr>
          <w:color w:val="auto"/>
          <w:sz w:val="24"/>
          <w:szCs w:val="24"/>
          <w:lang w:val="en-GB"/>
        </w:rPr>
        <w:t xml:space="preserve"> The draft law on ratification was submitted to the Ukrainian Parliament in November 2016. It was returned </w:t>
      </w:r>
      <w:r w:rsidRPr="15C26433">
        <w:rPr>
          <w:color w:val="auto"/>
          <w:sz w:val="24"/>
          <w:szCs w:val="24"/>
        </w:rPr>
        <w:t>for</w:t>
      </w:r>
      <w:r w:rsidRPr="15C26433">
        <w:rPr>
          <w:color w:val="auto"/>
          <w:sz w:val="24"/>
          <w:szCs w:val="24"/>
          <w:lang w:val="en-GB"/>
        </w:rPr>
        <w:t xml:space="preserve"> further development, which was never completed. </w:t>
      </w:r>
      <w:r w:rsidRPr="00BA7428">
        <w:rPr>
          <w:color w:val="auto"/>
          <w:sz w:val="24"/>
          <w:szCs w:val="24"/>
          <w:lang w:val="en-GB"/>
        </w:rPr>
        <w:t xml:space="preserve">In May 2019 the draft law was withdrawn </w:t>
      </w:r>
      <w:r w:rsidR="00184949" w:rsidRPr="00BA7428">
        <w:rPr>
          <w:color w:val="auto"/>
          <w:sz w:val="24"/>
          <w:szCs w:val="24"/>
          <w:lang w:val="en-GB"/>
        </w:rPr>
        <w:t xml:space="preserve">under article </w:t>
      </w:r>
      <w:r w:rsidRPr="00BA7428">
        <w:rPr>
          <w:color w:val="auto"/>
          <w:sz w:val="24"/>
          <w:szCs w:val="24"/>
          <w:lang w:val="en-GB"/>
        </w:rPr>
        <w:t xml:space="preserve">105 </w:t>
      </w:r>
      <w:r w:rsidR="00184949" w:rsidRPr="00BA7428">
        <w:rPr>
          <w:color w:val="auto"/>
          <w:sz w:val="24"/>
          <w:szCs w:val="24"/>
          <w:lang w:val="en-GB"/>
        </w:rPr>
        <w:t xml:space="preserve">of the </w:t>
      </w:r>
      <w:r w:rsidRPr="00BA7428">
        <w:rPr>
          <w:color w:val="auto"/>
          <w:sz w:val="24"/>
          <w:szCs w:val="24"/>
          <w:lang w:val="en-GB"/>
        </w:rPr>
        <w:t xml:space="preserve">Law of Ukraine “On </w:t>
      </w:r>
      <w:proofErr w:type="spellStart"/>
      <w:r w:rsidRPr="00BA7428">
        <w:rPr>
          <w:color w:val="auto"/>
          <w:sz w:val="24"/>
          <w:szCs w:val="24"/>
          <w:lang w:val="en-GB"/>
        </w:rPr>
        <w:t>Verkhovna</w:t>
      </w:r>
      <w:proofErr w:type="spellEnd"/>
      <w:r w:rsidRPr="00BA7428">
        <w:rPr>
          <w:color w:val="auto"/>
          <w:sz w:val="24"/>
          <w:szCs w:val="24"/>
          <w:lang w:val="en-GB"/>
        </w:rPr>
        <w:t xml:space="preserve"> Rada (Parliament of Ukraine) Regulations</w:t>
      </w:r>
      <w:r w:rsidR="00184949" w:rsidRPr="00BA7428">
        <w:rPr>
          <w:color w:val="auto"/>
          <w:sz w:val="24"/>
          <w:szCs w:val="24"/>
          <w:lang w:val="en-GB"/>
        </w:rPr>
        <w:t>.</w:t>
      </w:r>
      <w:r w:rsidRPr="00BA7428">
        <w:rPr>
          <w:color w:val="auto"/>
          <w:sz w:val="24"/>
          <w:szCs w:val="24"/>
          <w:lang w:val="en-GB"/>
        </w:rPr>
        <w:t>”</w:t>
      </w:r>
      <w:r w:rsidRPr="00924AA9">
        <w:rPr>
          <w:rStyle w:val="FootnoteReference"/>
          <w:color w:val="auto"/>
          <w:sz w:val="24"/>
          <w:szCs w:val="24"/>
          <w:lang w:val="en-GB"/>
        </w:rPr>
        <w:footnoteReference w:id="44"/>
      </w:r>
      <w:r w:rsidRPr="00BA7428">
        <w:rPr>
          <w:color w:val="auto"/>
          <w:sz w:val="24"/>
          <w:szCs w:val="24"/>
          <w:lang w:val="en-GB"/>
        </w:rPr>
        <w:t xml:space="preserve"> </w:t>
      </w:r>
      <w:r w:rsidRPr="15C26433">
        <w:rPr>
          <w:color w:val="auto"/>
          <w:sz w:val="24"/>
          <w:szCs w:val="24"/>
          <w:lang w:val="en-GB"/>
        </w:rPr>
        <w:t xml:space="preserve">In August 2019, newly elected Members of </w:t>
      </w:r>
      <w:r w:rsidRPr="15C26433">
        <w:rPr>
          <w:color w:val="auto"/>
          <w:sz w:val="24"/>
          <w:szCs w:val="24"/>
          <w:lang w:val="en-GB"/>
        </w:rPr>
        <w:lastRenderedPageBreak/>
        <w:t xml:space="preserve">Parliament from the Presidential party stated that they would consult with the Ukrainian Council of Churches regarding any </w:t>
      </w:r>
      <w:r w:rsidR="00184949" w:rsidRPr="15C26433">
        <w:rPr>
          <w:color w:val="auto"/>
          <w:sz w:val="24"/>
          <w:szCs w:val="24"/>
          <w:lang w:val="en-GB"/>
        </w:rPr>
        <w:t xml:space="preserve">possible </w:t>
      </w:r>
      <w:r w:rsidRPr="15C26433">
        <w:rPr>
          <w:color w:val="auto"/>
          <w:sz w:val="24"/>
          <w:szCs w:val="24"/>
          <w:lang w:val="en-GB"/>
        </w:rPr>
        <w:t>ratification of the Istanbul Convention.</w:t>
      </w:r>
      <w:r>
        <w:rPr>
          <w:rStyle w:val="FootnoteReference"/>
          <w:color w:val="auto"/>
          <w:sz w:val="24"/>
          <w:szCs w:val="24"/>
          <w:lang w:val="en-GB"/>
        </w:rPr>
        <w:footnoteReference w:id="45"/>
      </w:r>
      <w:r w:rsidRPr="15C26433">
        <w:rPr>
          <w:color w:val="auto"/>
          <w:sz w:val="24"/>
          <w:szCs w:val="24"/>
          <w:lang w:val="en-GB"/>
        </w:rPr>
        <w:t xml:space="preserve"> The leader of the Prime Minister’s “Servant of the People”</w:t>
      </w:r>
      <w:r w:rsidR="00184949" w:rsidRPr="15C26433">
        <w:rPr>
          <w:color w:val="auto"/>
          <w:sz w:val="24"/>
          <w:szCs w:val="24"/>
          <w:lang w:val="en-GB"/>
        </w:rPr>
        <w:t xml:space="preserve"> party</w:t>
      </w:r>
      <w:r w:rsidRPr="15C26433">
        <w:rPr>
          <w:color w:val="auto"/>
          <w:sz w:val="24"/>
          <w:szCs w:val="24"/>
          <w:lang w:val="en-GB"/>
        </w:rPr>
        <w:t xml:space="preserve"> recently stated that the prospects for ratifying the Istanbul Convention are “very low</w:t>
      </w:r>
      <w:r w:rsidR="00184949" w:rsidRPr="15C26433">
        <w:rPr>
          <w:color w:val="auto"/>
          <w:sz w:val="24"/>
          <w:szCs w:val="24"/>
          <w:lang w:val="en-GB"/>
        </w:rPr>
        <w:t>.</w:t>
      </w:r>
      <w:r w:rsidRPr="15C26433">
        <w:rPr>
          <w:color w:val="auto"/>
          <w:sz w:val="24"/>
          <w:szCs w:val="24"/>
          <w:lang w:val="en-GB"/>
        </w:rPr>
        <w:t>”</w:t>
      </w:r>
      <w:r>
        <w:rPr>
          <w:rStyle w:val="FootnoteReference"/>
          <w:color w:val="auto"/>
          <w:sz w:val="24"/>
          <w:szCs w:val="24"/>
          <w:lang w:val="en-GB"/>
        </w:rPr>
        <w:footnoteReference w:id="46"/>
      </w:r>
      <w:bookmarkEnd w:id="5"/>
    </w:p>
    <w:p w14:paraId="76C0C25C" w14:textId="77777777" w:rsidR="00CD02B7" w:rsidRPr="002040DC" w:rsidRDefault="00184949" w:rsidP="002040DC">
      <w:pPr>
        <w:numPr>
          <w:ilvl w:val="0"/>
          <w:numId w:val="7"/>
        </w:numPr>
        <w:spacing w:after="120"/>
        <w:ind w:left="360"/>
        <w:jc w:val="both"/>
        <w:rPr>
          <w:color w:val="auto"/>
          <w:sz w:val="24"/>
          <w:szCs w:val="24"/>
        </w:rPr>
      </w:pPr>
      <w:bookmarkStart w:id="6" w:name="_Ref82274235"/>
      <w:r>
        <w:rPr>
          <w:color w:val="auto"/>
          <w:sz w:val="24"/>
          <w:szCs w:val="24"/>
          <w:lang w:val="en-GB"/>
        </w:rPr>
        <w:t xml:space="preserve">The Ukrainian Council of Churches and other organized opponents of gender equality have stymied efforts to ratify </w:t>
      </w:r>
      <w:r w:rsidR="00CD02B7" w:rsidRPr="002040DC">
        <w:rPr>
          <w:color w:val="auto"/>
          <w:sz w:val="24"/>
          <w:szCs w:val="24"/>
          <w:lang w:val="en-GB"/>
        </w:rPr>
        <w:t xml:space="preserve">the Istanbul Convention. The Council has stated it is especially concerned about the word “gender” in the Convention. In the opinion of the Council, the Convention could become an instrument of promoting new gender roles and same-sex relationships. Those new roles and relationships, according to the Council, would threaten the traditional institution of the family. </w:t>
      </w:r>
      <w:r>
        <w:rPr>
          <w:color w:val="auto"/>
          <w:sz w:val="24"/>
          <w:szCs w:val="24"/>
          <w:lang w:val="en-GB"/>
        </w:rPr>
        <w:t xml:space="preserve">Before </w:t>
      </w:r>
      <w:r w:rsidR="00CD02B7" w:rsidRPr="002040DC">
        <w:rPr>
          <w:color w:val="auto"/>
          <w:sz w:val="24"/>
          <w:szCs w:val="24"/>
          <w:lang w:val="en-GB"/>
        </w:rPr>
        <w:t>the Ukrainian Government</w:t>
      </w:r>
      <w:r>
        <w:rPr>
          <w:color w:val="auto"/>
          <w:sz w:val="24"/>
          <w:szCs w:val="24"/>
          <w:lang w:val="en-GB"/>
        </w:rPr>
        <w:t xml:space="preserve"> took up</w:t>
      </w:r>
      <w:r w:rsidR="00CD02B7" w:rsidRPr="002040DC">
        <w:rPr>
          <w:color w:val="auto"/>
          <w:sz w:val="24"/>
          <w:szCs w:val="24"/>
          <w:lang w:val="en-GB"/>
        </w:rPr>
        <w:t xml:space="preserve"> consideration of the Istanbul Convention, initiatives and groups promoting an “anti-gender” message undertook lobbying campaigns aimed directly at undermining support for the Convention.</w:t>
      </w:r>
      <w:r w:rsidR="00CD02B7">
        <w:rPr>
          <w:rStyle w:val="FootnoteReference"/>
          <w:color w:val="auto"/>
          <w:sz w:val="24"/>
          <w:szCs w:val="24"/>
          <w:lang w:val="en-GB"/>
        </w:rPr>
        <w:footnoteReference w:id="47"/>
      </w:r>
      <w:bookmarkEnd w:id="6"/>
    </w:p>
    <w:p w14:paraId="374D80C7" w14:textId="3AC5C126" w:rsidR="000F44A7" w:rsidRDefault="00CD02B7" w:rsidP="00BA7428">
      <w:pPr>
        <w:spacing w:after="240"/>
        <w:ind w:left="1080" w:hanging="1080"/>
        <w:jc w:val="center"/>
        <w:rPr>
          <w:b/>
          <w:color w:val="auto"/>
          <w:sz w:val="24"/>
          <w:szCs w:val="24"/>
        </w:rPr>
      </w:pPr>
      <w:r>
        <w:rPr>
          <w:b/>
          <w:color w:val="auto"/>
          <w:sz w:val="24"/>
          <w:szCs w:val="24"/>
        </w:rPr>
        <w:t>Suggested r</w:t>
      </w:r>
      <w:r w:rsidR="00FE1D69">
        <w:rPr>
          <w:b/>
          <w:color w:val="auto"/>
          <w:sz w:val="24"/>
          <w:szCs w:val="24"/>
        </w:rPr>
        <w:t>ecommendations</w:t>
      </w:r>
    </w:p>
    <w:p w14:paraId="3352313A" w14:textId="52461624" w:rsidR="0072383F" w:rsidRPr="00FE1D69" w:rsidRDefault="00FE1D69" w:rsidP="00BA7428">
      <w:pPr>
        <w:numPr>
          <w:ilvl w:val="0"/>
          <w:numId w:val="7"/>
        </w:numPr>
        <w:spacing w:after="120"/>
        <w:ind w:left="360"/>
        <w:jc w:val="both"/>
        <w:rPr>
          <w:bCs/>
          <w:color w:val="auto"/>
          <w:sz w:val="24"/>
          <w:szCs w:val="24"/>
        </w:rPr>
      </w:pPr>
      <w:r>
        <w:rPr>
          <w:bCs/>
          <w:color w:val="auto"/>
          <w:sz w:val="24"/>
          <w:szCs w:val="24"/>
        </w:rPr>
        <w:t xml:space="preserve">The authors of the report suggest the following recommendations for the </w:t>
      </w:r>
      <w:r w:rsidR="004F26B3">
        <w:rPr>
          <w:bCs/>
          <w:color w:val="auto"/>
          <w:sz w:val="24"/>
          <w:szCs w:val="24"/>
        </w:rPr>
        <w:t>G</w:t>
      </w:r>
      <w:r>
        <w:rPr>
          <w:bCs/>
          <w:color w:val="auto"/>
          <w:sz w:val="24"/>
          <w:szCs w:val="24"/>
        </w:rPr>
        <w:t>overnment of Ukraine:</w:t>
      </w:r>
    </w:p>
    <w:p w14:paraId="73375D3A" w14:textId="65CC569E" w:rsidR="0072383F" w:rsidRPr="00BF5607" w:rsidRDefault="00FE1D69" w:rsidP="0072383F">
      <w:pPr>
        <w:numPr>
          <w:ilvl w:val="1"/>
          <w:numId w:val="7"/>
        </w:numPr>
        <w:spacing w:after="120"/>
        <w:ind w:left="1080"/>
        <w:jc w:val="both"/>
        <w:rPr>
          <w:color w:val="auto"/>
          <w:sz w:val="24"/>
          <w:szCs w:val="24"/>
        </w:rPr>
      </w:pPr>
      <w:r>
        <w:rPr>
          <w:color w:val="auto"/>
          <w:sz w:val="24"/>
          <w:szCs w:val="24"/>
        </w:rPr>
        <w:t>Conduct awareness-raising campaigns</w:t>
      </w:r>
      <w:r w:rsidR="0072383F" w:rsidRPr="00AB7EDC">
        <w:rPr>
          <w:color w:val="auto"/>
          <w:sz w:val="24"/>
          <w:szCs w:val="24"/>
        </w:rPr>
        <w:t xml:space="preserve"> to eliminate </w:t>
      </w:r>
      <w:r w:rsidR="0072383F" w:rsidRPr="00BF5607">
        <w:rPr>
          <w:color w:val="auto"/>
          <w:sz w:val="24"/>
          <w:szCs w:val="24"/>
        </w:rPr>
        <w:t>discriminatory stereotypes and patriarchal perceptions</w:t>
      </w:r>
      <w:r w:rsidR="0072383F" w:rsidRPr="00AB7EDC">
        <w:rPr>
          <w:color w:val="auto"/>
          <w:sz w:val="24"/>
          <w:szCs w:val="24"/>
        </w:rPr>
        <w:t xml:space="preserve"> about the role</w:t>
      </w:r>
      <w:r w:rsidR="004F26B3">
        <w:rPr>
          <w:color w:val="auto"/>
          <w:sz w:val="24"/>
          <w:szCs w:val="24"/>
        </w:rPr>
        <w:t>s</w:t>
      </w:r>
      <w:r w:rsidR="0072383F" w:rsidRPr="00AB7EDC">
        <w:rPr>
          <w:color w:val="auto"/>
          <w:sz w:val="24"/>
          <w:szCs w:val="24"/>
        </w:rPr>
        <w:t xml:space="preserve"> and responsibilities of women and men in family and society, </w:t>
      </w:r>
      <w:proofErr w:type="gramStart"/>
      <w:r w:rsidR="0072383F" w:rsidRPr="00BF5607">
        <w:rPr>
          <w:color w:val="auto"/>
          <w:sz w:val="24"/>
          <w:szCs w:val="24"/>
        </w:rPr>
        <w:t>in particular regarding</w:t>
      </w:r>
      <w:proofErr w:type="gramEnd"/>
      <w:r w:rsidR="0072383F" w:rsidRPr="00BF5607">
        <w:rPr>
          <w:color w:val="auto"/>
          <w:sz w:val="24"/>
          <w:szCs w:val="24"/>
        </w:rPr>
        <w:t xml:space="preserve"> tolerance of domestic violence</w:t>
      </w:r>
      <w:r>
        <w:rPr>
          <w:color w:val="auto"/>
          <w:sz w:val="24"/>
          <w:szCs w:val="24"/>
        </w:rPr>
        <w:t>.</w:t>
      </w:r>
    </w:p>
    <w:p w14:paraId="2E006E23" w14:textId="77777777" w:rsidR="0072383F" w:rsidRDefault="00FE1D69" w:rsidP="0072383F">
      <w:pPr>
        <w:numPr>
          <w:ilvl w:val="1"/>
          <w:numId w:val="7"/>
        </w:numPr>
        <w:spacing w:after="240"/>
        <w:ind w:left="1080"/>
        <w:jc w:val="both"/>
        <w:rPr>
          <w:color w:val="auto"/>
          <w:sz w:val="24"/>
          <w:szCs w:val="24"/>
        </w:rPr>
      </w:pPr>
      <w:r>
        <w:rPr>
          <w:color w:val="auto"/>
          <w:sz w:val="24"/>
          <w:szCs w:val="24"/>
        </w:rPr>
        <w:t>Take active steps to</w:t>
      </w:r>
      <w:r w:rsidR="0072383F" w:rsidRPr="00AB7EDC">
        <w:rPr>
          <w:color w:val="auto"/>
          <w:sz w:val="24"/>
          <w:szCs w:val="24"/>
        </w:rPr>
        <w:t xml:space="preserve"> counter </w:t>
      </w:r>
      <w:r>
        <w:rPr>
          <w:color w:val="auto"/>
          <w:sz w:val="24"/>
          <w:szCs w:val="24"/>
        </w:rPr>
        <w:t>current</w:t>
      </w:r>
      <w:r w:rsidR="0072383F" w:rsidRPr="00AB7EDC">
        <w:rPr>
          <w:color w:val="auto"/>
          <w:sz w:val="24"/>
          <w:szCs w:val="24"/>
        </w:rPr>
        <w:t xml:space="preserve"> trends on replacing </w:t>
      </w:r>
      <w:r w:rsidR="0072383F">
        <w:rPr>
          <w:color w:val="auto"/>
          <w:sz w:val="24"/>
          <w:szCs w:val="24"/>
        </w:rPr>
        <w:t xml:space="preserve">the protection of women’s rights </w:t>
      </w:r>
      <w:r w:rsidR="0072383F" w:rsidRPr="00AB7EDC">
        <w:rPr>
          <w:color w:val="auto"/>
          <w:sz w:val="24"/>
          <w:szCs w:val="24"/>
        </w:rPr>
        <w:t>and combating domestic violence with “</w:t>
      </w:r>
      <w:r w:rsidR="0072383F" w:rsidRPr="00BF5607">
        <w:rPr>
          <w:color w:val="auto"/>
          <w:sz w:val="24"/>
          <w:szCs w:val="24"/>
        </w:rPr>
        <w:t>preservation of family and family values</w:t>
      </w:r>
      <w:r w:rsidR="0072383F" w:rsidRPr="00AB7EDC">
        <w:rPr>
          <w:color w:val="auto"/>
          <w:sz w:val="24"/>
          <w:szCs w:val="24"/>
        </w:rPr>
        <w:t>” in state policies</w:t>
      </w:r>
      <w:r>
        <w:rPr>
          <w:color w:val="auto"/>
          <w:sz w:val="24"/>
          <w:szCs w:val="24"/>
        </w:rPr>
        <w:t>.</w:t>
      </w:r>
    </w:p>
    <w:p w14:paraId="0363F804" w14:textId="77777777" w:rsidR="001B24FF" w:rsidRDefault="00985460" w:rsidP="00BF5607">
      <w:pPr>
        <w:numPr>
          <w:ilvl w:val="1"/>
          <w:numId w:val="7"/>
        </w:numPr>
        <w:spacing w:after="120"/>
        <w:ind w:left="1080"/>
        <w:jc w:val="both"/>
        <w:rPr>
          <w:color w:val="auto"/>
          <w:sz w:val="24"/>
          <w:szCs w:val="24"/>
        </w:rPr>
      </w:pPr>
      <w:r>
        <w:rPr>
          <w:color w:val="auto"/>
          <w:sz w:val="24"/>
          <w:szCs w:val="24"/>
        </w:rPr>
        <w:t>I</w:t>
      </w:r>
      <w:r w:rsidR="00926522" w:rsidRPr="000F44A7">
        <w:rPr>
          <w:color w:val="auto"/>
          <w:sz w:val="24"/>
          <w:szCs w:val="24"/>
        </w:rPr>
        <w:t>mprove the collection of statistics on cases of domestic violence, including ensuring the disaggregation of data by age, perpetrator-victim relationship, and location of crime</w:t>
      </w:r>
      <w:r>
        <w:rPr>
          <w:color w:val="auto"/>
          <w:sz w:val="24"/>
          <w:szCs w:val="24"/>
        </w:rPr>
        <w:t>.</w:t>
      </w:r>
    </w:p>
    <w:p w14:paraId="2D2E5246" w14:textId="301EB21F" w:rsidR="0072383F" w:rsidRPr="00BF5607" w:rsidRDefault="00985460" w:rsidP="0072383F">
      <w:pPr>
        <w:numPr>
          <w:ilvl w:val="1"/>
          <w:numId w:val="7"/>
        </w:numPr>
        <w:spacing w:after="120"/>
        <w:ind w:left="1080"/>
        <w:jc w:val="both"/>
        <w:rPr>
          <w:color w:val="auto"/>
          <w:sz w:val="24"/>
          <w:szCs w:val="24"/>
        </w:rPr>
      </w:pPr>
      <w:r>
        <w:rPr>
          <w:color w:val="auto"/>
          <w:sz w:val="24"/>
          <w:szCs w:val="24"/>
        </w:rPr>
        <w:t>Take measures</w:t>
      </w:r>
      <w:r w:rsidR="0072383F" w:rsidRPr="00BF5607">
        <w:rPr>
          <w:color w:val="auto"/>
          <w:sz w:val="24"/>
          <w:szCs w:val="24"/>
        </w:rPr>
        <w:t xml:space="preserve"> to ensure that urgent </w:t>
      </w:r>
      <w:r w:rsidR="00840837">
        <w:rPr>
          <w:color w:val="auto"/>
          <w:sz w:val="24"/>
          <w:szCs w:val="24"/>
        </w:rPr>
        <w:t>prohibitive</w:t>
      </w:r>
      <w:r w:rsidR="0072383F" w:rsidRPr="00BF5607">
        <w:rPr>
          <w:color w:val="auto"/>
          <w:sz w:val="24"/>
          <w:szCs w:val="24"/>
        </w:rPr>
        <w:t xml:space="preserve"> orders and restraining orders are effectively implemented</w:t>
      </w:r>
      <w:r>
        <w:rPr>
          <w:color w:val="auto"/>
          <w:sz w:val="24"/>
          <w:szCs w:val="24"/>
        </w:rPr>
        <w:t xml:space="preserve"> and enforced</w:t>
      </w:r>
      <w:r w:rsidR="0072383F" w:rsidRPr="00BF5607">
        <w:rPr>
          <w:color w:val="auto"/>
          <w:sz w:val="24"/>
          <w:szCs w:val="24"/>
        </w:rPr>
        <w:t>, with priority on victims’ rights</w:t>
      </w:r>
      <w:r>
        <w:rPr>
          <w:color w:val="auto"/>
          <w:sz w:val="24"/>
          <w:szCs w:val="24"/>
        </w:rPr>
        <w:t>.</w:t>
      </w:r>
    </w:p>
    <w:p w14:paraId="65171055" w14:textId="101F442A" w:rsidR="0072383F" w:rsidRDefault="00985460" w:rsidP="0072383F">
      <w:pPr>
        <w:numPr>
          <w:ilvl w:val="1"/>
          <w:numId w:val="7"/>
        </w:numPr>
        <w:spacing w:after="120"/>
        <w:ind w:left="1080"/>
        <w:jc w:val="both"/>
        <w:rPr>
          <w:color w:val="auto"/>
          <w:sz w:val="24"/>
          <w:szCs w:val="24"/>
        </w:rPr>
      </w:pPr>
      <w:r>
        <w:rPr>
          <w:color w:val="auto"/>
          <w:sz w:val="24"/>
          <w:szCs w:val="24"/>
        </w:rPr>
        <w:t>Approve</w:t>
      </w:r>
      <w:r w:rsidR="0072383F" w:rsidRPr="003D2667">
        <w:rPr>
          <w:color w:val="auto"/>
          <w:sz w:val="24"/>
          <w:szCs w:val="24"/>
        </w:rPr>
        <w:t xml:space="preserve"> amendments to legislation to ensure</w:t>
      </w:r>
      <w:r w:rsidR="0072383F" w:rsidRPr="00BF5607">
        <w:rPr>
          <w:color w:val="auto"/>
          <w:sz w:val="24"/>
          <w:szCs w:val="24"/>
        </w:rPr>
        <w:t xml:space="preserve"> </w:t>
      </w:r>
      <w:r w:rsidR="004C48F5">
        <w:rPr>
          <w:color w:val="auto"/>
          <w:sz w:val="24"/>
          <w:szCs w:val="24"/>
        </w:rPr>
        <w:t>restraining orders are properly enforced</w:t>
      </w:r>
      <w:r w:rsidR="00253EEE">
        <w:rPr>
          <w:color w:val="auto"/>
          <w:sz w:val="24"/>
          <w:szCs w:val="24"/>
        </w:rPr>
        <w:t xml:space="preserve"> by including a mechanism to force the perpetrator out of the home in the case that </w:t>
      </w:r>
      <w:r w:rsidR="00B4399C">
        <w:rPr>
          <w:color w:val="auto"/>
          <w:sz w:val="24"/>
          <w:szCs w:val="24"/>
        </w:rPr>
        <w:t>eviction is ordered</w:t>
      </w:r>
      <w:r>
        <w:rPr>
          <w:color w:val="auto"/>
          <w:sz w:val="24"/>
          <w:szCs w:val="24"/>
        </w:rPr>
        <w:t>.</w:t>
      </w:r>
    </w:p>
    <w:p w14:paraId="40DA82F7" w14:textId="07B279BE" w:rsidR="0072383F" w:rsidRDefault="00985460" w:rsidP="0072383F">
      <w:pPr>
        <w:numPr>
          <w:ilvl w:val="1"/>
          <w:numId w:val="7"/>
        </w:numPr>
        <w:spacing w:after="120"/>
        <w:ind w:left="1080"/>
        <w:jc w:val="both"/>
        <w:rPr>
          <w:color w:val="auto"/>
          <w:sz w:val="24"/>
          <w:szCs w:val="24"/>
        </w:rPr>
      </w:pPr>
      <w:r>
        <w:rPr>
          <w:color w:val="auto"/>
          <w:sz w:val="24"/>
          <w:szCs w:val="24"/>
        </w:rPr>
        <w:t>Waive</w:t>
      </w:r>
      <w:r w:rsidR="0072383F" w:rsidRPr="003D2667">
        <w:rPr>
          <w:color w:val="auto"/>
          <w:sz w:val="24"/>
          <w:szCs w:val="24"/>
        </w:rPr>
        <w:t xml:space="preserve"> the two-month limitation on establishing administrative liability in domestic violence cases</w:t>
      </w:r>
      <w:r w:rsidR="004F26B3">
        <w:rPr>
          <w:color w:val="auto"/>
          <w:sz w:val="24"/>
          <w:szCs w:val="24"/>
        </w:rPr>
        <w:t xml:space="preserve"> so that courts have sufficient time </w:t>
      </w:r>
      <w:r w:rsidR="0072383F" w:rsidRPr="003D2667">
        <w:rPr>
          <w:color w:val="auto"/>
          <w:sz w:val="24"/>
          <w:szCs w:val="24"/>
        </w:rPr>
        <w:t>to establish a perpetrator’</w:t>
      </w:r>
      <w:r w:rsidR="0072383F">
        <w:rPr>
          <w:color w:val="auto"/>
          <w:sz w:val="24"/>
          <w:szCs w:val="24"/>
        </w:rPr>
        <w:t>s guilt and impose a penalty</w:t>
      </w:r>
      <w:r>
        <w:rPr>
          <w:color w:val="auto"/>
          <w:sz w:val="24"/>
          <w:szCs w:val="24"/>
        </w:rPr>
        <w:t>.</w:t>
      </w:r>
    </w:p>
    <w:p w14:paraId="19DF21C3" w14:textId="2BEA9379" w:rsidR="0072383F" w:rsidRDefault="00985460" w:rsidP="0072383F">
      <w:pPr>
        <w:numPr>
          <w:ilvl w:val="1"/>
          <w:numId w:val="7"/>
        </w:numPr>
        <w:spacing w:after="120"/>
        <w:ind w:left="1080"/>
        <w:jc w:val="both"/>
        <w:rPr>
          <w:color w:val="auto"/>
          <w:sz w:val="24"/>
          <w:szCs w:val="24"/>
        </w:rPr>
      </w:pPr>
      <w:r>
        <w:rPr>
          <w:color w:val="auto"/>
          <w:sz w:val="24"/>
          <w:szCs w:val="24"/>
        </w:rPr>
        <w:t>Take steps to</w:t>
      </w:r>
      <w:r w:rsidR="0072383F">
        <w:rPr>
          <w:color w:val="auto"/>
          <w:sz w:val="24"/>
          <w:szCs w:val="24"/>
        </w:rPr>
        <w:t xml:space="preserve"> ensure that victims</w:t>
      </w:r>
      <w:r w:rsidR="0072383F" w:rsidRPr="003D2667">
        <w:rPr>
          <w:color w:val="auto"/>
          <w:sz w:val="24"/>
          <w:szCs w:val="24"/>
        </w:rPr>
        <w:t xml:space="preserve"> </w:t>
      </w:r>
      <w:r w:rsidR="004F26B3">
        <w:rPr>
          <w:color w:val="auto"/>
          <w:sz w:val="24"/>
          <w:szCs w:val="24"/>
        </w:rPr>
        <w:t>can</w:t>
      </w:r>
      <w:r w:rsidR="004F26B3" w:rsidRPr="003D2667">
        <w:rPr>
          <w:color w:val="auto"/>
          <w:sz w:val="24"/>
          <w:szCs w:val="24"/>
        </w:rPr>
        <w:t xml:space="preserve"> </w:t>
      </w:r>
      <w:r w:rsidR="0072383F" w:rsidRPr="003D2667">
        <w:rPr>
          <w:color w:val="auto"/>
          <w:sz w:val="24"/>
          <w:szCs w:val="24"/>
        </w:rPr>
        <w:t xml:space="preserve">read and </w:t>
      </w:r>
      <w:proofErr w:type="gramStart"/>
      <w:r w:rsidR="004F26B3">
        <w:rPr>
          <w:color w:val="auto"/>
          <w:sz w:val="24"/>
          <w:szCs w:val="24"/>
        </w:rPr>
        <w:t>have the opportunity to</w:t>
      </w:r>
      <w:proofErr w:type="gramEnd"/>
      <w:r w:rsidR="004F26B3">
        <w:rPr>
          <w:color w:val="auto"/>
          <w:sz w:val="24"/>
          <w:szCs w:val="24"/>
        </w:rPr>
        <w:t xml:space="preserve"> </w:t>
      </w:r>
      <w:r w:rsidR="0072383F" w:rsidRPr="003D2667">
        <w:rPr>
          <w:color w:val="auto"/>
          <w:sz w:val="24"/>
          <w:szCs w:val="24"/>
        </w:rPr>
        <w:t xml:space="preserve">sign the </w:t>
      </w:r>
      <w:r w:rsidR="0072383F">
        <w:rPr>
          <w:color w:val="auto"/>
          <w:sz w:val="24"/>
          <w:szCs w:val="24"/>
        </w:rPr>
        <w:t xml:space="preserve">domestic violence risk assessment </w:t>
      </w:r>
      <w:r w:rsidR="0072383F" w:rsidRPr="003D2667">
        <w:rPr>
          <w:color w:val="auto"/>
          <w:sz w:val="24"/>
          <w:szCs w:val="24"/>
        </w:rPr>
        <w:t>form</w:t>
      </w:r>
      <w:r>
        <w:rPr>
          <w:color w:val="auto"/>
          <w:sz w:val="24"/>
          <w:szCs w:val="24"/>
        </w:rPr>
        <w:t>.</w:t>
      </w:r>
    </w:p>
    <w:p w14:paraId="201EFC20" w14:textId="77777777" w:rsidR="0072383F" w:rsidRDefault="00985460" w:rsidP="0072383F">
      <w:pPr>
        <w:numPr>
          <w:ilvl w:val="1"/>
          <w:numId w:val="7"/>
        </w:numPr>
        <w:spacing w:after="120"/>
        <w:ind w:left="1080"/>
        <w:jc w:val="both"/>
        <w:rPr>
          <w:color w:val="auto"/>
          <w:sz w:val="24"/>
          <w:szCs w:val="24"/>
        </w:rPr>
      </w:pPr>
      <w:r>
        <w:rPr>
          <w:color w:val="auto"/>
          <w:sz w:val="24"/>
          <w:szCs w:val="24"/>
        </w:rPr>
        <w:lastRenderedPageBreak/>
        <w:t xml:space="preserve">Increase the number of </w:t>
      </w:r>
      <w:r w:rsidR="0072383F" w:rsidRPr="00BF5607">
        <w:rPr>
          <w:color w:val="auto"/>
          <w:sz w:val="24"/>
          <w:szCs w:val="24"/>
        </w:rPr>
        <w:t>shelters</w:t>
      </w:r>
      <w:r w:rsidR="0072383F" w:rsidRPr="00665E3B">
        <w:rPr>
          <w:color w:val="auto"/>
          <w:sz w:val="24"/>
          <w:szCs w:val="24"/>
        </w:rPr>
        <w:t xml:space="preserve"> </w:t>
      </w:r>
      <w:r>
        <w:rPr>
          <w:color w:val="auto"/>
          <w:sz w:val="24"/>
          <w:szCs w:val="24"/>
        </w:rPr>
        <w:t>available</w:t>
      </w:r>
      <w:r w:rsidR="0072383F" w:rsidRPr="00665E3B">
        <w:rPr>
          <w:color w:val="auto"/>
          <w:sz w:val="24"/>
          <w:szCs w:val="24"/>
        </w:rPr>
        <w:t xml:space="preserve"> for women who are victims of violence</w:t>
      </w:r>
      <w:r>
        <w:rPr>
          <w:color w:val="auto"/>
          <w:sz w:val="24"/>
          <w:szCs w:val="24"/>
        </w:rPr>
        <w:t xml:space="preserve"> for all regions of Ukraine</w:t>
      </w:r>
      <w:r w:rsidR="004F26B3">
        <w:rPr>
          <w:color w:val="auto"/>
          <w:sz w:val="24"/>
          <w:szCs w:val="24"/>
        </w:rPr>
        <w:t>, particularly in rural areas,</w:t>
      </w:r>
      <w:r>
        <w:rPr>
          <w:color w:val="auto"/>
          <w:sz w:val="24"/>
          <w:szCs w:val="24"/>
        </w:rPr>
        <w:t xml:space="preserve"> and increase funds allocated to them.</w:t>
      </w:r>
      <w:r w:rsidR="0072383F" w:rsidRPr="00665E3B">
        <w:rPr>
          <w:color w:val="auto"/>
          <w:sz w:val="24"/>
          <w:szCs w:val="24"/>
        </w:rPr>
        <w:t xml:space="preserve"> </w:t>
      </w:r>
    </w:p>
    <w:p w14:paraId="27D35D08" w14:textId="1DFF4C23" w:rsidR="0072383F" w:rsidRDefault="00985460" w:rsidP="0072383F">
      <w:pPr>
        <w:numPr>
          <w:ilvl w:val="1"/>
          <w:numId w:val="7"/>
        </w:numPr>
        <w:spacing w:after="120"/>
        <w:ind w:left="1080"/>
        <w:jc w:val="both"/>
        <w:rPr>
          <w:color w:val="auto"/>
          <w:sz w:val="24"/>
          <w:szCs w:val="24"/>
        </w:rPr>
      </w:pPr>
      <w:r>
        <w:rPr>
          <w:color w:val="auto"/>
          <w:sz w:val="24"/>
          <w:szCs w:val="24"/>
        </w:rPr>
        <w:t>Take steps to</w:t>
      </w:r>
      <w:r w:rsidR="0072383F">
        <w:rPr>
          <w:color w:val="auto"/>
          <w:sz w:val="24"/>
          <w:szCs w:val="24"/>
        </w:rPr>
        <w:t xml:space="preserve"> ensure that </w:t>
      </w:r>
      <w:r w:rsidR="0072383F" w:rsidRPr="00180B8F">
        <w:rPr>
          <w:color w:val="auto"/>
          <w:sz w:val="24"/>
          <w:szCs w:val="24"/>
        </w:rPr>
        <w:t>the Ministry of Internal Affairs and Prosecutor General’s Office devel</w:t>
      </w:r>
      <w:r w:rsidR="0072383F">
        <w:rPr>
          <w:color w:val="auto"/>
          <w:sz w:val="24"/>
          <w:szCs w:val="24"/>
        </w:rPr>
        <w:t xml:space="preserve">op and approve a methodology for the </w:t>
      </w:r>
      <w:r w:rsidR="0072383F" w:rsidRPr="00180B8F">
        <w:rPr>
          <w:color w:val="auto"/>
          <w:sz w:val="24"/>
          <w:szCs w:val="24"/>
        </w:rPr>
        <w:t xml:space="preserve">effective investigation </w:t>
      </w:r>
      <w:r w:rsidR="0072383F">
        <w:rPr>
          <w:color w:val="auto"/>
          <w:sz w:val="24"/>
          <w:szCs w:val="24"/>
        </w:rPr>
        <w:t xml:space="preserve">and prosecution </w:t>
      </w:r>
      <w:r w:rsidR="0072383F" w:rsidRPr="00180B8F">
        <w:rPr>
          <w:color w:val="auto"/>
          <w:sz w:val="24"/>
          <w:szCs w:val="24"/>
        </w:rPr>
        <w:t xml:space="preserve">of </w:t>
      </w:r>
      <w:r w:rsidR="0072383F">
        <w:rPr>
          <w:color w:val="auto"/>
          <w:sz w:val="24"/>
          <w:szCs w:val="24"/>
        </w:rPr>
        <w:t>rape and sexual violence crimes</w:t>
      </w:r>
      <w:r w:rsidR="009B4B2E">
        <w:rPr>
          <w:color w:val="auto"/>
          <w:sz w:val="24"/>
          <w:szCs w:val="24"/>
        </w:rPr>
        <w:t xml:space="preserve"> as well as </w:t>
      </w:r>
      <w:r w:rsidR="005B0050">
        <w:rPr>
          <w:color w:val="auto"/>
          <w:sz w:val="24"/>
          <w:szCs w:val="24"/>
        </w:rPr>
        <w:t xml:space="preserve">domestic violence crime </w:t>
      </w:r>
      <w:r w:rsidR="00C51884">
        <w:rPr>
          <w:color w:val="auto"/>
          <w:sz w:val="24"/>
          <w:szCs w:val="24"/>
        </w:rPr>
        <w:t xml:space="preserve">under article </w:t>
      </w:r>
      <w:r w:rsidR="007F2E5B">
        <w:rPr>
          <w:color w:val="auto"/>
          <w:sz w:val="24"/>
          <w:szCs w:val="24"/>
        </w:rPr>
        <w:t>126-1</w:t>
      </w:r>
      <w:r w:rsidR="0072383F">
        <w:rPr>
          <w:color w:val="auto"/>
          <w:sz w:val="24"/>
          <w:szCs w:val="24"/>
        </w:rPr>
        <w:t>, in compliance with the amendments to Ukraine’s Criminal Code that are now in force</w:t>
      </w:r>
      <w:r>
        <w:rPr>
          <w:color w:val="auto"/>
          <w:sz w:val="24"/>
          <w:szCs w:val="24"/>
        </w:rPr>
        <w:t>.</w:t>
      </w:r>
    </w:p>
    <w:p w14:paraId="72A4B513" w14:textId="77777777" w:rsidR="0072383F" w:rsidRPr="00853ABC" w:rsidRDefault="0072383F" w:rsidP="0072383F">
      <w:pPr>
        <w:numPr>
          <w:ilvl w:val="1"/>
          <w:numId w:val="7"/>
        </w:numPr>
        <w:spacing w:after="120"/>
        <w:ind w:left="1080"/>
        <w:jc w:val="both"/>
        <w:rPr>
          <w:color w:val="auto"/>
          <w:sz w:val="24"/>
          <w:szCs w:val="24"/>
        </w:rPr>
      </w:pPr>
      <w:r w:rsidRPr="00853ABC">
        <w:rPr>
          <w:color w:val="auto"/>
          <w:sz w:val="24"/>
          <w:szCs w:val="24"/>
        </w:rPr>
        <w:t xml:space="preserve">In recognition of the absence of the need for proof of force, provide training for medical responders on best practices for the medical response to sexual violence, including </w:t>
      </w:r>
      <w:proofErr w:type="gramStart"/>
      <w:r w:rsidRPr="00853ABC">
        <w:rPr>
          <w:color w:val="auto"/>
          <w:sz w:val="24"/>
          <w:szCs w:val="24"/>
        </w:rPr>
        <w:t>that physical injuries</w:t>
      </w:r>
      <w:proofErr w:type="gramEnd"/>
      <w:r w:rsidRPr="00853ABC">
        <w:rPr>
          <w:color w:val="auto"/>
          <w:sz w:val="24"/>
          <w:szCs w:val="24"/>
        </w:rPr>
        <w:t xml:space="preserve"> are not necessary to demonstrate a lack of consent</w:t>
      </w:r>
      <w:r w:rsidR="00985460">
        <w:rPr>
          <w:color w:val="auto"/>
          <w:sz w:val="24"/>
          <w:szCs w:val="24"/>
        </w:rPr>
        <w:t>.</w:t>
      </w:r>
    </w:p>
    <w:p w14:paraId="33C38A72" w14:textId="77777777" w:rsidR="000C30E0" w:rsidRDefault="000C30E0" w:rsidP="0072383F">
      <w:pPr>
        <w:numPr>
          <w:ilvl w:val="1"/>
          <w:numId w:val="7"/>
        </w:numPr>
        <w:spacing w:after="120"/>
        <w:ind w:left="1080"/>
        <w:jc w:val="both"/>
        <w:rPr>
          <w:color w:val="auto"/>
          <w:sz w:val="24"/>
          <w:szCs w:val="24"/>
        </w:rPr>
      </w:pPr>
      <w:r>
        <w:rPr>
          <w:color w:val="auto"/>
          <w:sz w:val="24"/>
          <w:szCs w:val="24"/>
        </w:rPr>
        <w:t>Conduct</w:t>
      </w:r>
      <w:r w:rsidRPr="00853ABC">
        <w:rPr>
          <w:color w:val="auto"/>
          <w:sz w:val="24"/>
          <w:szCs w:val="24"/>
        </w:rPr>
        <w:t xml:space="preserve"> trainings for police, prosecutors, and the judiciary, on the effect of the new definition</w:t>
      </w:r>
      <w:r>
        <w:rPr>
          <w:color w:val="auto"/>
          <w:sz w:val="24"/>
          <w:szCs w:val="24"/>
        </w:rPr>
        <w:t xml:space="preserve"> of sexual violence.</w:t>
      </w:r>
      <w:r w:rsidRPr="00853ABC">
        <w:rPr>
          <w:color w:val="auto"/>
          <w:sz w:val="24"/>
          <w:szCs w:val="24"/>
        </w:rPr>
        <w:t xml:space="preserve">  In conjunction with trainings, convene localized multi-disciplinary sexual assault task forces to discuss the implications of this change, as well as discussing the local best practices for a response to sexual violence</w:t>
      </w:r>
      <w:r>
        <w:rPr>
          <w:color w:val="auto"/>
          <w:sz w:val="24"/>
          <w:szCs w:val="24"/>
        </w:rPr>
        <w:t>.</w:t>
      </w:r>
    </w:p>
    <w:p w14:paraId="6FA30AA8" w14:textId="77777777" w:rsidR="000C30E0" w:rsidRDefault="000C30E0" w:rsidP="000C30E0">
      <w:pPr>
        <w:numPr>
          <w:ilvl w:val="1"/>
          <w:numId w:val="7"/>
        </w:numPr>
        <w:spacing w:after="120"/>
        <w:ind w:left="1080"/>
        <w:jc w:val="both"/>
        <w:rPr>
          <w:color w:val="auto"/>
          <w:sz w:val="24"/>
          <w:szCs w:val="24"/>
        </w:rPr>
      </w:pPr>
      <w:r>
        <w:rPr>
          <w:color w:val="auto"/>
          <w:sz w:val="24"/>
          <w:szCs w:val="24"/>
        </w:rPr>
        <w:t>Engage</w:t>
      </w:r>
      <w:r w:rsidRPr="00853ABC">
        <w:rPr>
          <w:color w:val="auto"/>
          <w:sz w:val="24"/>
          <w:szCs w:val="24"/>
        </w:rPr>
        <w:t xml:space="preserve"> in a public-awareness campaign to advise the </w:t>
      </w:r>
      <w:proofErr w:type="gramStart"/>
      <w:r w:rsidRPr="00853ABC">
        <w:rPr>
          <w:color w:val="auto"/>
          <w:sz w:val="24"/>
          <w:szCs w:val="24"/>
        </w:rPr>
        <w:t>general public</w:t>
      </w:r>
      <w:proofErr w:type="gramEnd"/>
      <w:r w:rsidRPr="00853ABC">
        <w:rPr>
          <w:color w:val="auto"/>
          <w:sz w:val="24"/>
          <w:szCs w:val="24"/>
        </w:rPr>
        <w:t xml:space="preserve"> about </w:t>
      </w:r>
      <w:r>
        <w:rPr>
          <w:color w:val="auto"/>
          <w:sz w:val="24"/>
          <w:szCs w:val="24"/>
        </w:rPr>
        <w:t xml:space="preserve">the </w:t>
      </w:r>
      <w:r w:rsidRPr="00853ABC">
        <w:rPr>
          <w:color w:val="auto"/>
          <w:sz w:val="24"/>
          <w:szCs w:val="24"/>
        </w:rPr>
        <w:t>legal change</w:t>
      </w:r>
      <w:r>
        <w:rPr>
          <w:color w:val="auto"/>
          <w:sz w:val="24"/>
          <w:szCs w:val="24"/>
        </w:rPr>
        <w:t xml:space="preserve"> to the definition of sexual violence</w:t>
      </w:r>
      <w:r w:rsidRPr="00853ABC">
        <w:rPr>
          <w:color w:val="auto"/>
          <w:sz w:val="24"/>
          <w:szCs w:val="24"/>
        </w:rPr>
        <w:t xml:space="preserve"> and emphasize the need </w:t>
      </w:r>
      <w:r>
        <w:rPr>
          <w:color w:val="auto"/>
          <w:sz w:val="24"/>
          <w:szCs w:val="24"/>
        </w:rPr>
        <w:t>to establish consent. Incorporate</w:t>
      </w:r>
      <w:r w:rsidRPr="00853ABC">
        <w:rPr>
          <w:color w:val="auto"/>
          <w:sz w:val="24"/>
          <w:szCs w:val="24"/>
        </w:rPr>
        <w:t xml:space="preserve"> this message into trainings provided to its military personnel, and to post-secondary educational institutions</w:t>
      </w:r>
      <w:r>
        <w:rPr>
          <w:color w:val="auto"/>
          <w:sz w:val="24"/>
          <w:szCs w:val="24"/>
        </w:rPr>
        <w:t>.</w:t>
      </w:r>
    </w:p>
    <w:p w14:paraId="5CDCC7AA" w14:textId="77777777" w:rsidR="000C30E0" w:rsidRPr="00BF5607" w:rsidRDefault="000C30E0" w:rsidP="000C30E0">
      <w:pPr>
        <w:numPr>
          <w:ilvl w:val="1"/>
          <w:numId w:val="7"/>
        </w:numPr>
        <w:spacing w:after="240"/>
        <w:ind w:left="1080"/>
        <w:jc w:val="both"/>
        <w:rPr>
          <w:color w:val="auto"/>
          <w:sz w:val="24"/>
          <w:szCs w:val="24"/>
        </w:rPr>
      </w:pPr>
      <w:r>
        <w:rPr>
          <w:color w:val="auto"/>
          <w:sz w:val="24"/>
          <w:szCs w:val="24"/>
        </w:rPr>
        <w:t>Increase and support space for</w:t>
      </w:r>
      <w:r w:rsidRPr="00853ABC">
        <w:rPr>
          <w:color w:val="auto"/>
          <w:sz w:val="24"/>
          <w:szCs w:val="24"/>
        </w:rPr>
        <w:t xml:space="preserve"> NGOs </w:t>
      </w:r>
      <w:r>
        <w:rPr>
          <w:color w:val="auto"/>
          <w:sz w:val="24"/>
          <w:szCs w:val="24"/>
        </w:rPr>
        <w:t>that</w:t>
      </w:r>
      <w:r w:rsidRPr="00853ABC">
        <w:rPr>
          <w:color w:val="auto"/>
          <w:sz w:val="24"/>
          <w:szCs w:val="24"/>
        </w:rPr>
        <w:t xml:space="preserve"> counsel and aid victims of sexual violence</w:t>
      </w:r>
      <w:r>
        <w:rPr>
          <w:color w:val="auto"/>
          <w:sz w:val="24"/>
          <w:szCs w:val="24"/>
        </w:rPr>
        <w:t>.</w:t>
      </w:r>
    </w:p>
    <w:p w14:paraId="1CE4AFAF" w14:textId="77777777" w:rsidR="0072383F" w:rsidRDefault="00985460" w:rsidP="0072383F">
      <w:pPr>
        <w:numPr>
          <w:ilvl w:val="1"/>
          <w:numId w:val="7"/>
        </w:numPr>
        <w:spacing w:after="120"/>
        <w:ind w:left="1080"/>
        <w:jc w:val="both"/>
        <w:rPr>
          <w:color w:val="auto"/>
          <w:sz w:val="24"/>
          <w:szCs w:val="24"/>
        </w:rPr>
      </w:pPr>
      <w:r>
        <w:rPr>
          <w:color w:val="auto"/>
          <w:sz w:val="24"/>
          <w:szCs w:val="24"/>
        </w:rPr>
        <w:t>Take steps to accelerate ratification of</w:t>
      </w:r>
      <w:r w:rsidR="0072383F" w:rsidRPr="00423978">
        <w:rPr>
          <w:color w:val="auto"/>
          <w:sz w:val="24"/>
          <w:szCs w:val="24"/>
        </w:rPr>
        <w:t xml:space="preserve"> </w:t>
      </w:r>
      <w:r w:rsidR="0072383F">
        <w:rPr>
          <w:color w:val="auto"/>
          <w:sz w:val="24"/>
          <w:szCs w:val="24"/>
        </w:rPr>
        <w:t>the Istanbul Convention</w:t>
      </w:r>
      <w:r>
        <w:rPr>
          <w:color w:val="auto"/>
          <w:sz w:val="24"/>
          <w:szCs w:val="24"/>
        </w:rPr>
        <w:t>.</w:t>
      </w:r>
    </w:p>
    <w:p w14:paraId="0C3487C5" w14:textId="64FE624E" w:rsidR="0072383F" w:rsidRDefault="00985460" w:rsidP="0072383F">
      <w:pPr>
        <w:numPr>
          <w:ilvl w:val="1"/>
          <w:numId w:val="7"/>
        </w:numPr>
        <w:spacing w:after="120"/>
        <w:ind w:left="1080"/>
        <w:jc w:val="both"/>
        <w:rPr>
          <w:color w:val="auto"/>
          <w:sz w:val="24"/>
          <w:szCs w:val="24"/>
        </w:rPr>
      </w:pPr>
      <w:r>
        <w:rPr>
          <w:color w:val="auto"/>
          <w:sz w:val="24"/>
          <w:szCs w:val="24"/>
        </w:rPr>
        <w:t>Seek</w:t>
      </w:r>
      <w:r w:rsidR="0072383F">
        <w:rPr>
          <w:color w:val="auto"/>
          <w:sz w:val="24"/>
          <w:szCs w:val="24"/>
        </w:rPr>
        <w:t xml:space="preserve"> input from civil society, victims of domestic violence</w:t>
      </w:r>
      <w:r>
        <w:rPr>
          <w:color w:val="auto"/>
          <w:sz w:val="24"/>
          <w:szCs w:val="24"/>
        </w:rPr>
        <w:t>,</w:t>
      </w:r>
      <w:r w:rsidR="0072383F">
        <w:rPr>
          <w:color w:val="auto"/>
          <w:sz w:val="24"/>
          <w:szCs w:val="24"/>
        </w:rPr>
        <w:t xml:space="preserve"> and service providers in consultations </w:t>
      </w:r>
      <w:r w:rsidR="0072383F" w:rsidRPr="009D38D5">
        <w:rPr>
          <w:color w:val="auto"/>
          <w:sz w:val="24"/>
          <w:szCs w:val="24"/>
        </w:rPr>
        <w:t>about the ratification of the Istanbul Convention</w:t>
      </w:r>
      <w:r>
        <w:rPr>
          <w:color w:val="auto"/>
          <w:sz w:val="24"/>
          <w:szCs w:val="24"/>
        </w:rPr>
        <w:t>.</w:t>
      </w:r>
    </w:p>
    <w:p w14:paraId="56495713" w14:textId="0E0E40E0" w:rsidR="0072383F" w:rsidRDefault="000C30E0" w:rsidP="0072383F">
      <w:pPr>
        <w:numPr>
          <w:ilvl w:val="1"/>
          <w:numId w:val="7"/>
        </w:numPr>
        <w:spacing w:after="120"/>
        <w:ind w:left="1080"/>
        <w:jc w:val="both"/>
        <w:rPr>
          <w:color w:val="auto"/>
          <w:sz w:val="24"/>
          <w:szCs w:val="24"/>
        </w:rPr>
      </w:pPr>
      <w:r>
        <w:rPr>
          <w:color w:val="auto"/>
          <w:sz w:val="24"/>
          <w:szCs w:val="24"/>
        </w:rPr>
        <w:t>C</w:t>
      </w:r>
      <w:r w:rsidR="0072383F">
        <w:rPr>
          <w:color w:val="auto"/>
          <w:sz w:val="24"/>
          <w:szCs w:val="24"/>
        </w:rPr>
        <w:t>ontinue to enact laws and policies on preventing violence and protecting women from violence that are consistent with the requirements and provisions of the Istanbul Convention</w:t>
      </w:r>
      <w:r w:rsidR="00985460">
        <w:rPr>
          <w:color w:val="auto"/>
          <w:sz w:val="24"/>
          <w:szCs w:val="24"/>
        </w:rPr>
        <w:t>.</w:t>
      </w:r>
    </w:p>
    <w:p w14:paraId="6D18696C" w14:textId="77777777" w:rsidR="0072383F" w:rsidRPr="00AA3384" w:rsidRDefault="0072383F" w:rsidP="000C30E0">
      <w:pPr>
        <w:spacing w:after="120"/>
        <w:jc w:val="both"/>
        <w:rPr>
          <w:color w:val="auto"/>
          <w:sz w:val="24"/>
          <w:szCs w:val="24"/>
        </w:rPr>
      </w:pPr>
    </w:p>
    <w:sectPr w:rsidR="0072383F" w:rsidRPr="00AA3384" w:rsidSect="004B1E4E">
      <w:headerReference w:type="default" r:id="rId11"/>
      <w:footerReference w:type="default" r:id="rId12"/>
      <w:headerReference w:type="first" r:id="rId13"/>
      <w:footerReference w:type="first" r:id="rId14"/>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2D307" w14:textId="77777777" w:rsidR="000E160F" w:rsidRDefault="000E160F">
      <w:r>
        <w:separator/>
      </w:r>
    </w:p>
  </w:endnote>
  <w:endnote w:type="continuationSeparator" w:id="0">
    <w:p w14:paraId="200C1EEF" w14:textId="77777777" w:rsidR="000E160F" w:rsidRDefault="000E160F">
      <w:r>
        <w:continuationSeparator/>
      </w:r>
    </w:p>
  </w:endnote>
  <w:endnote w:type="continuationNotice" w:id="1">
    <w:p w14:paraId="2F416365" w14:textId="77777777" w:rsidR="000E160F" w:rsidRDefault="000E16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2C5C5" w14:textId="77777777" w:rsidR="00926522" w:rsidRDefault="0092652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sidR="003430C3">
      <w:rPr>
        <w:noProof/>
      </w:rPr>
      <w:t>10</w:t>
    </w:r>
    <w:r>
      <w:rPr>
        <w:color w:val="2B579A"/>
        <w:shd w:val="clear" w:color="auto" w:fill="E6E6E6"/>
      </w:rPr>
      <w:fldChar w:fldCharType="end"/>
    </w:r>
  </w:p>
  <w:p w14:paraId="7E09CA43" w14:textId="77777777" w:rsidR="00926522" w:rsidRPr="00C26130" w:rsidRDefault="00926522"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59EAD" w14:textId="550EE77D" w:rsidR="00926522" w:rsidRDefault="0022186C" w:rsidP="00C26130">
    <w:pPr>
      <w:widowControl w:val="0"/>
      <w:jc w:val="center"/>
      <w:rPr>
        <w:rFonts w:ascii="Gill Sans MT" w:hAnsi="Gill Sans MT"/>
        <w:color w:val="333333"/>
        <w:lang w:val="en"/>
      </w:rPr>
    </w:pPr>
    <w:r>
      <w:rPr>
        <w:rFonts w:ascii="Calisto MT" w:hAnsi="Calisto MT"/>
        <w:color w:val="800080"/>
        <w:sz w:val="26"/>
        <w:szCs w:val="26"/>
        <w:shd w:val="clear" w:color="auto" w:fill="E6E6E6"/>
      </w:rPr>
      <mc:AlternateContent>
        <mc:Choice Requires="wps">
          <w:drawing>
            <wp:anchor distT="0" distB="0" distL="114300" distR="114300" simplePos="0" relativeHeight="251658240" behindDoc="0" locked="0" layoutInCell="1" allowOverlap="1" wp14:anchorId="6010FD61" wp14:editId="2451113C">
              <wp:simplePos x="0" y="0"/>
              <wp:positionH relativeFrom="column">
                <wp:posOffset>-356235</wp:posOffset>
              </wp:positionH>
              <wp:positionV relativeFrom="paragraph">
                <wp:posOffset>132715</wp:posOffset>
              </wp:positionV>
              <wp:extent cx="6649720" cy="0"/>
              <wp:effectExtent l="5715" t="8890" r="12065" b="10160"/>
              <wp:wrapNone/>
              <wp:docPr id="1"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v:line id="Line 20"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333" from="-28.05pt,10.45pt" to="495.55pt,10.45pt" w14:anchorId="2ED010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"/>
          </w:pict>
        </mc:Fallback>
      </mc:AlternateContent>
    </w:r>
  </w:p>
  <w:p w14:paraId="37C52E1C" w14:textId="77777777" w:rsidR="00926522" w:rsidRPr="00345B90" w:rsidRDefault="00926522"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  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2286CB27" w14:textId="77777777" w:rsidR="00926522" w:rsidRPr="008856D7" w:rsidRDefault="00926522"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Pr>
        <w:rFonts w:ascii="Gill Sans MT" w:hAnsi="Gill Sans MT"/>
        <w:color w:val="333333"/>
        <w:sz w:val="18"/>
        <w:szCs w:val="18"/>
        <w:lang w:val="en"/>
      </w:rPr>
      <w:t>:  612-341-3302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Fax:  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Pr>
        <w:rFonts w:ascii="Gill Sans MT" w:hAnsi="Gill Sans MT"/>
        <w:color w:val="333333"/>
        <w:sz w:val="18"/>
        <w:szCs w:val="18"/>
        <w:lang w:val="en"/>
      </w:rPr>
      <w:t xml:space="preserve"> www.TheAdvocatesForHumanR</w:t>
    </w:r>
    <w:r w:rsidRPr="008856D7">
      <w:rPr>
        <w:rFonts w:ascii="Gill Sans MT" w:hAnsi="Gill Sans MT"/>
        <w:color w:val="333333"/>
        <w:sz w:val="18"/>
        <w:szCs w:val="18"/>
        <w:lang w:val="en"/>
      </w:rPr>
      <w:t xml:space="preserve">ights.org </w:t>
    </w:r>
  </w:p>
  <w:p w14:paraId="282C6EFC" w14:textId="77777777" w:rsidR="00926522" w:rsidRDefault="00926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289F9" w14:textId="77777777" w:rsidR="000E160F" w:rsidRDefault="000E160F">
      <w:r>
        <w:separator/>
      </w:r>
    </w:p>
  </w:footnote>
  <w:footnote w:type="continuationSeparator" w:id="0">
    <w:p w14:paraId="24876D13" w14:textId="77777777" w:rsidR="000E160F" w:rsidRDefault="000E160F">
      <w:r>
        <w:continuationSeparator/>
      </w:r>
    </w:p>
  </w:footnote>
  <w:footnote w:type="continuationNotice" w:id="1">
    <w:p w14:paraId="3B98E8F0" w14:textId="77777777" w:rsidR="000E160F" w:rsidRDefault="000E160F"/>
  </w:footnote>
  <w:footnote w:id="2">
    <w:p w14:paraId="2F70B4A0" w14:textId="424B2DA5" w:rsidR="00106B21" w:rsidRPr="00106B21" w:rsidRDefault="00106B21">
      <w:pPr>
        <w:pStyle w:val="FootnoteText"/>
      </w:pPr>
      <w:r>
        <w:rPr>
          <w:rStyle w:val="FootnoteReference"/>
        </w:rPr>
        <w:footnoteRef/>
      </w:r>
      <w:r>
        <w:t xml:space="preserve"> Human Rights Committee, </w:t>
      </w:r>
      <w:r>
        <w:rPr>
          <w:i/>
          <w:iCs/>
        </w:rPr>
        <w:t xml:space="preserve">List of Issues in relation to the eighth periodic report of Ukraine, </w:t>
      </w:r>
      <w:r>
        <w:t>(3 December 2019), U.N. Doc. CCPR/C/UKR/Q/8. ¶8.</w:t>
      </w:r>
      <w:r w:rsidR="003F74B7">
        <w:t xml:space="preserve"> Available online at </w:t>
      </w:r>
      <w:r w:rsidR="00C41C79" w:rsidRPr="00C41C79">
        <w:t>file:///C:/Users/localadmin/Downloads/G1933540%20(2).pdf</w:t>
      </w:r>
      <w:r w:rsidR="00C41C79">
        <w:t>.</w:t>
      </w:r>
    </w:p>
  </w:footnote>
  <w:footnote w:id="3">
    <w:p w14:paraId="11CE23D0" w14:textId="2BA0018E" w:rsidR="00650EA9" w:rsidRPr="009F5152" w:rsidRDefault="00650EA9">
      <w:pPr>
        <w:pStyle w:val="FootnoteText"/>
      </w:pPr>
      <w:r>
        <w:rPr>
          <w:rStyle w:val="FootnoteReference"/>
        </w:rPr>
        <w:footnoteRef/>
      </w:r>
      <w:r>
        <w:t xml:space="preserve"> Human Rights Committee</w:t>
      </w:r>
      <w:r w:rsidRPr="000377E4">
        <w:t xml:space="preserve">, </w:t>
      </w:r>
      <w:r w:rsidRPr="000377E4">
        <w:rPr>
          <w:i/>
          <w:iCs/>
        </w:rPr>
        <w:t xml:space="preserve">Replies of Ukraine to the list of issues in relation to its eighth periodic report, </w:t>
      </w:r>
      <w:r w:rsidR="004B07BB" w:rsidRPr="000377E4">
        <w:t>(</w:t>
      </w:r>
      <w:r w:rsidR="004B07BB">
        <w:t>23 April 2021)</w:t>
      </w:r>
      <w:r w:rsidR="00C136FD">
        <w:t>, U.N. Doc. CCPR/C/UKR/RQ/8. ¶</w:t>
      </w:r>
      <w:r w:rsidR="003D3C11">
        <w:t>¶</w:t>
      </w:r>
      <w:r w:rsidR="000377E4">
        <w:t>32-37.</w:t>
      </w:r>
      <w:r w:rsidR="00540555">
        <w:t xml:space="preserve"> Available online at </w:t>
      </w:r>
      <w:r w:rsidR="003F74B7" w:rsidRPr="003F74B7">
        <w:t>file:///C:/Users/localadmin/Downloads/G2009824%20(1).pdf</w:t>
      </w:r>
      <w:r w:rsidR="003F74B7">
        <w:t>.</w:t>
      </w:r>
    </w:p>
  </w:footnote>
  <w:footnote w:id="4">
    <w:p w14:paraId="7AF94477" w14:textId="35F19844" w:rsidR="00137107" w:rsidRDefault="00137107" w:rsidP="00137107">
      <w:pPr>
        <w:pStyle w:val="FootnoteText"/>
        <w:jc w:val="both"/>
      </w:pPr>
      <w:r w:rsidRPr="00B87134">
        <w:rPr>
          <w:rStyle w:val="FootnoteReference"/>
        </w:rPr>
        <w:footnoteRef/>
      </w:r>
      <w:r w:rsidRPr="00B87134">
        <w:t xml:space="preserve"> Personal Communication from NGO to the Advocates for Human Rights, via email, Jan. 30, 2020 (on file with authors).</w:t>
      </w:r>
    </w:p>
  </w:footnote>
  <w:footnote w:id="5">
    <w:p w14:paraId="445B9438" w14:textId="77777777" w:rsidR="00CD02B7" w:rsidRPr="00ED5F1F" w:rsidRDefault="00CD02B7" w:rsidP="00CD02B7">
      <w:pPr>
        <w:pStyle w:val="FootnoteText"/>
        <w:jc w:val="both"/>
        <w:rPr>
          <w:color w:val="auto"/>
        </w:rPr>
      </w:pPr>
      <w:r w:rsidRPr="00ED5F1F">
        <w:rPr>
          <w:rStyle w:val="FootnoteReference"/>
          <w:color w:val="auto"/>
        </w:rPr>
        <w:footnoteRef/>
      </w:r>
      <w:r w:rsidRPr="00ED5F1F">
        <w:rPr>
          <w:color w:val="auto"/>
        </w:rPr>
        <w:t xml:space="preserve"> Personal Communication from NGO to The Advocates for Human Rights, via email, Aug. 24, 2019 (on file with authors). </w:t>
      </w:r>
    </w:p>
  </w:footnote>
  <w:footnote w:id="6">
    <w:p w14:paraId="085204E2" w14:textId="77777777" w:rsidR="00CD02B7" w:rsidRPr="00ED5F1F" w:rsidRDefault="00CD02B7" w:rsidP="00CD02B7">
      <w:pPr>
        <w:pStyle w:val="FootnoteText"/>
        <w:jc w:val="both"/>
        <w:rPr>
          <w:color w:val="auto"/>
        </w:rPr>
      </w:pPr>
      <w:r w:rsidRPr="00ED5F1F">
        <w:rPr>
          <w:rStyle w:val="FootnoteReference"/>
          <w:color w:val="auto"/>
        </w:rPr>
        <w:footnoteRef/>
      </w:r>
      <w:r w:rsidRPr="00ED5F1F">
        <w:rPr>
          <w:color w:val="auto"/>
        </w:rPr>
        <w:t xml:space="preserve"> Personal Communication from NGO to The Advocates for Human Rights, via email, Aug. 24, 2019 (on file with authors).</w:t>
      </w:r>
    </w:p>
  </w:footnote>
  <w:footnote w:id="7">
    <w:p w14:paraId="0E876986" w14:textId="77777777" w:rsidR="0030272E" w:rsidRDefault="00CD02B7" w:rsidP="00CD02B7">
      <w:pPr>
        <w:jc w:val="both"/>
        <w:rPr>
          <w:color w:val="auto"/>
        </w:rPr>
      </w:pPr>
      <w:r w:rsidRPr="00ED5F1F">
        <w:rPr>
          <w:rStyle w:val="FootnoteReference"/>
          <w:color w:val="auto"/>
        </w:rPr>
        <w:footnoteRef/>
      </w:r>
      <w:r w:rsidRPr="00ED5F1F">
        <w:rPr>
          <w:color w:val="auto"/>
        </w:rPr>
        <w:t xml:space="preserve"> UNITE and UN Ukraine, 16 Days of Activism against Gender-Based Violence in Ukraine, Factsheet (2018), available</w:t>
      </w:r>
      <w:r w:rsidR="0030272E">
        <w:rPr>
          <w:color w:val="auto"/>
        </w:rPr>
        <w:t xml:space="preserve"> online</w:t>
      </w:r>
      <w:r w:rsidRPr="00ED5F1F">
        <w:rPr>
          <w:color w:val="auto"/>
        </w:rPr>
        <w:t xml:space="preserve"> at </w:t>
      </w:r>
    </w:p>
    <w:p w14:paraId="77CCDAD6" w14:textId="65A79D66" w:rsidR="00CD02B7" w:rsidRPr="00ED5F1F" w:rsidRDefault="00CD02B7" w:rsidP="001A6219">
      <w:pPr>
        <w:jc w:val="both"/>
        <w:rPr>
          <w:color w:val="auto"/>
        </w:rPr>
      </w:pPr>
      <w:hyperlink r:id="rId1" w:history="1">
        <w:r w:rsidRPr="00ED5F1F">
          <w:rPr>
            <w:rStyle w:val="Hyperlink"/>
            <w:color w:val="auto"/>
            <w:u w:val="none"/>
          </w:rPr>
          <w:t>https://ukraine.unfpa.org/sites/default/files/pub-pdf/2018-11-20%20UNFPA%20Factsheet%20eng2.pdf</w:t>
        </w:r>
      </w:hyperlink>
      <w:r w:rsidRPr="00ED5F1F">
        <w:rPr>
          <w:color w:val="auto"/>
        </w:rPr>
        <w:t>.</w:t>
      </w:r>
    </w:p>
  </w:footnote>
  <w:footnote w:id="8">
    <w:p w14:paraId="08F445D2" w14:textId="77777777" w:rsidR="00CD02B7" w:rsidRDefault="00CD02B7" w:rsidP="00CD02B7">
      <w:pPr>
        <w:jc w:val="both"/>
        <w:rPr>
          <w:color w:val="auto"/>
        </w:rPr>
      </w:pPr>
      <w:r w:rsidRPr="00ED5F1F">
        <w:rPr>
          <w:rStyle w:val="FootnoteReference"/>
          <w:color w:val="auto"/>
        </w:rPr>
        <w:footnoteRef/>
      </w:r>
      <w:r w:rsidRPr="00ED5F1F">
        <w:rPr>
          <w:color w:val="auto"/>
        </w:rPr>
        <w:t xml:space="preserve"> UN Development Program in Ukraine, </w:t>
      </w:r>
      <w:r w:rsidRPr="00ED5F1F">
        <w:rPr>
          <w:i/>
          <w:color w:val="auto"/>
        </w:rPr>
        <w:t>Monitoring of National Court Practice of Criminal, Civil Cases and Administrative Relations Related to Courts</w:t>
      </w:r>
      <w:r w:rsidRPr="00ED5F1F">
        <w:rPr>
          <w:color w:val="auto"/>
        </w:rPr>
        <w:t xml:space="preserve"> (2014) (in Ukrainian), </w:t>
      </w:r>
    </w:p>
    <w:p w14:paraId="1E27495B" w14:textId="77777777" w:rsidR="00CD02B7" w:rsidRPr="00ED5F1F" w:rsidRDefault="00CD02B7" w:rsidP="00CD02B7">
      <w:pPr>
        <w:jc w:val="both"/>
        <w:rPr>
          <w:color w:val="auto"/>
        </w:rPr>
      </w:pPr>
      <w:hyperlink r:id="rId2" w:history="1">
        <w:r w:rsidRPr="00ED5F1F">
          <w:rPr>
            <w:rStyle w:val="Hyperlink"/>
            <w:color w:val="auto"/>
            <w:u w:val="none"/>
          </w:rPr>
          <w:t>https://www.undp.org/content/dam/ukraine/docs/%d0%9b%d0%9a/Monitoring_final.pdf</w:t>
        </w:r>
      </w:hyperlink>
      <w:r w:rsidRPr="00ED5F1F">
        <w:rPr>
          <w:color w:val="auto"/>
        </w:rPr>
        <w:t xml:space="preserve">.  </w:t>
      </w:r>
    </w:p>
  </w:footnote>
  <w:footnote w:id="9">
    <w:p w14:paraId="6435E725" w14:textId="77777777" w:rsidR="00CD02B7" w:rsidRDefault="00CD02B7" w:rsidP="00CD02B7">
      <w:pPr>
        <w:jc w:val="both"/>
        <w:rPr>
          <w:color w:val="auto"/>
        </w:rPr>
      </w:pPr>
      <w:r w:rsidRPr="00ED5F1F">
        <w:rPr>
          <w:rStyle w:val="FootnoteReference"/>
          <w:color w:val="auto"/>
        </w:rPr>
        <w:footnoteRef/>
      </w:r>
      <w:r>
        <w:rPr>
          <w:color w:val="auto"/>
        </w:rPr>
        <w:t xml:space="preserve"> </w:t>
      </w:r>
      <w:r w:rsidRPr="00ED5F1F">
        <w:rPr>
          <w:color w:val="auto"/>
        </w:rPr>
        <w:t xml:space="preserve">UN Development Program in Ukraine, </w:t>
      </w:r>
      <w:r w:rsidRPr="00ED5F1F">
        <w:rPr>
          <w:i/>
          <w:color w:val="auto"/>
        </w:rPr>
        <w:t>Monitoring of National Court Practice of Criminal, Civil Cases and Administrative Relations Related to Courts</w:t>
      </w:r>
      <w:r w:rsidRPr="00ED5F1F">
        <w:rPr>
          <w:color w:val="auto"/>
        </w:rPr>
        <w:t xml:space="preserve"> (2014) (in Ukrainian), </w:t>
      </w:r>
    </w:p>
    <w:p w14:paraId="02F17466" w14:textId="77777777" w:rsidR="00CD02B7" w:rsidRPr="00ED5F1F" w:rsidRDefault="00CD02B7" w:rsidP="00CD02B7">
      <w:pPr>
        <w:pStyle w:val="FootnoteText"/>
        <w:jc w:val="both"/>
        <w:rPr>
          <w:color w:val="auto"/>
        </w:rPr>
      </w:pPr>
      <w:hyperlink r:id="rId3" w:history="1">
        <w:r w:rsidRPr="00ED5F1F">
          <w:rPr>
            <w:rStyle w:val="Hyperlink"/>
            <w:color w:val="auto"/>
            <w:u w:val="none"/>
          </w:rPr>
          <w:t>https://www.undp.org/content/dam/ukraine/docs/%d0%9b%d0%9a/Monitoring_final.pdf</w:t>
        </w:r>
      </w:hyperlink>
      <w:r w:rsidRPr="00ED5F1F">
        <w:rPr>
          <w:color w:val="auto"/>
        </w:rPr>
        <w:t xml:space="preserve">.  </w:t>
      </w:r>
    </w:p>
  </w:footnote>
  <w:footnote w:id="10">
    <w:p w14:paraId="040B2D7F" w14:textId="77777777" w:rsidR="00CD02B7" w:rsidRDefault="00CD02B7" w:rsidP="00CD02B7">
      <w:pPr>
        <w:jc w:val="both"/>
        <w:rPr>
          <w:color w:val="auto"/>
        </w:rPr>
      </w:pPr>
      <w:r w:rsidRPr="00ED5F1F">
        <w:rPr>
          <w:rStyle w:val="FootnoteReference"/>
          <w:color w:val="auto"/>
        </w:rPr>
        <w:footnoteRef/>
      </w:r>
      <w:r w:rsidRPr="00ED5F1F">
        <w:rPr>
          <w:color w:val="auto"/>
        </w:rPr>
        <w:t xml:space="preserve"> UN Development Program in Ukraine, </w:t>
      </w:r>
      <w:r w:rsidRPr="00ED5F1F">
        <w:rPr>
          <w:i/>
          <w:color w:val="auto"/>
        </w:rPr>
        <w:t>Monitoring of National Court Practice of Criminal, Civil Cases and Administrative Relations Related to Courts</w:t>
      </w:r>
      <w:r w:rsidRPr="00ED5F1F">
        <w:rPr>
          <w:color w:val="auto"/>
        </w:rPr>
        <w:t xml:space="preserve"> (2014) (in Ukrainian), </w:t>
      </w:r>
    </w:p>
    <w:p w14:paraId="3BDD1CB5" w14:textId="77777777" w:rsidR="00CD02B7" w:rsidRPr="00ED5F1F" w:rsidRDefault="00CD02B7" w:rsidP="00CD02B7">
      <w:pPr>
        <w:pStyle w:val="FootnoteText"/>
        <w:jc w:val="both"/>
        <w:rPr>
          <w:color w:val="auto"/>
        </w:rPr>
      </w:pPr>
      <w:hyperlink r:id="rId4" w:history="1">
        <w:r w:rsidRPr="00ED5F1F">
          <w:rPr>
            <w:rStyle w:val="Hyperlink"/>
            <w:color w:val="auto"/>
            <w:u w:val="none"/>
          </w:rPr>
          <w:t>https://www.undp.org/content/dam/ukraine/docs/%d0%9b%d0%9a/Monitoring_final.pdf</w:t>
        </w:r>
      </w:hyperlink>
      <w:r w:rsidRPr="00ED5F1F">
        <w:rPr>
          <w:color w:val="auto"/>
        </w:rPr>
        <w:t xml:space="preserve">.  </w:t>
      </w:r>
    </w:p>
  </w:footnote>
  <w:footnote w:id="11">
    <w:p w14:paraId="2CA325BC" w14:textId="77777777" w:rsidR="00CD02B7" w:rsidRPr="00ED5F1F" w:rsidRDefault="00CD02B7" w:rsidP="00CD02B7">
      <w:pPr>
        <w:jc w:val="both"/>
        <w:rPr>
          <w:color w:val="auto"/>
        </w:rPr>
      </w:pPr>
      <w:r w:rsidRPr="00ED5F1F">
        <w:rPr>
          <w:rStyle w:val="FootnoteReference"/>
          <w:color w:val="auto"/>
        </w:rPr>
        <w:footnoteRef/>
      </w:r>
      <w:r w:rsidRPr="00ED5F1F">
        <w:rPr>
          <w:color w:val="auto"/>
        </w:rPr>
        <w:t xml:space="preserve"> Ukrainian Centre for Social Reforms, </w:t>
      </w:r>
      <w:r w:rsidRPr="00ED5F1F">
        <w:rPr>
          <w:i/>
          <w:color w:val="auto"/>
        </w:rPr>
        <w:t>Gender-Based Violence in the Conflict-Affected Regions of Ukraine</w:t>
      </w:r>
      <w:r w:rsidRPr="00ED5F1F">
        <w:rPr>
          <w:color w:val="auto"/>
        </w:rPr>
        <w:t xml:space="preserve"> (2015), </w:t>
      </w:r>
      <w:hyperlink r:id="rId5" w:history="1">
        <w:r w:rsidRPr="00ED5F1F">
          <w:rPr>
            <w:rStyle w:val="Hyperlink"/>
            <w:color w:val="auto"/>
            <w:u w:val="none"/>
          </w:rPr>
          <w:t>https://ukraine.unfpa.org/sites/default/files/pub-pdf/gbv%20in%20the%20conflict-affected%20regions%20of%20ukraine_eng.pdf</w:t>
        </w:r>
      </w:hyperlink>
      <w:r w:rsidRPr="00ED5F1F">
        <w:rPr>
          <w:color w:val="auto"/>
        </w:rPr>
        <w:t>.</w:t>
      </w:r>
    </w:p>
  </w:footnote>
  <w:footnote w:id="12">
    <w:p w14:paraId="09EB6DA0" w14:textId="77777777" w:rsidR="00CD02B7" w:rsidRPr="00540555" w:rsidRDefault="00CD02B7" w:rsidP="00CD02B7">
      <w:pPr>
        <w:pStyle w:val="FootnoteText"/>
        <w:jc w:val="both"/>
        <w:rPr>
          <w:color w:val="auto"/>
        </w:rPr>
      </w:pPr>
      <w:r w:rsidRPr="00ED5F1F">
        <w:rPr>
          <w:rStyle w:val="FootnoteReference"/>
          <w:color w:val="auto"/>
        </w:rPr>
        <w:footnoteRef/>
      </w:r>
      <w:r w:rsidRPr="00ED5F1F">
        <w:rPr>
          <w:color w:val="auto"/>
        </w:rPr>
        <w:t xml:space="preserve"> Ukrainian Centre for Social Reforms, </w:t>
      </w:r>
      <w:r w:rsidRPr="00ED5F1F">
        <w:rPr>
          <w:i/>
          <w:color w:val="auto"/>
        </w:rPr>
        <w:t>Gender-Based Violence in the Conflict-Affected Regions of Ukraine</w:t>
      </w:r>
      <w:r w:rsidRPr="00ED5F1F">
        <w:rPr>
          <w:color w:val="auto"/>
        </w:rPr>
        <w:t xml:space="preserve"> (2015),</w:t>
      </w:r>
      <w:r>
        <w:rPr>
          <w:color w:val="auto"/>
        </w:rPr>
        <w:t xml:space="preserve"> 6, </w:t>
      </w:r>
    </w:p>
    <w:p w14:paraId="27D93BD0" w14:textId="77777777" w:rsidR="00CD02B7" w:rsidRPr="00540555" w:rsidRDefault="00CD02B7" w:rsidP="00CD02B7">
      <w:pPr>
        <w:pStyle w:val="FootnoteText"/>
        <w:jc w:val="both"/>
        <w:rPr>
          <w:color w:val="auto"/>
        </w:rPr>
      </w:pPr>
      <w:hyperlink r:id="rId6" w:history="1">
        <w:r w:rsidRPr="00540555">
          <w:rPr>
            <w:rStyle w:val="Hyperlink"/>
            <w:color w:val="auto"/>
            <w:u w:val="none"/>
          </w:rPr>
          <w:t>https://ukraine.unfpa.org/sites/default/files/pub-pdf/gbv%20in%20the%20conflict-affected%20regions%20of%20ukraine_eng.pdf</w:t>
        </w:r>
      </w:hyperlink>
      <w:r w:rsidRPr="00540555">
        <w:rPr>
          <w:color w:val="auto"/>
        </w:rPr>
        <w:t>.</w:t>
      </w:r>
    </w:p>
  </w:footnote>
  <w:footnote w:id="13">
    <w:p w14:paraId="53D8663D" w14:textId="5D795D28" w:rsidR="00CD02B7" w:rsidRDefault="00CD02B7" w:rsidP="00CD02B7">
      <w:pPr>
        <w:pStyle w:val="FootnoteText"/>
      </w:pPr>
      <w:r w:rsidRPr="00540555">
        <w:rPr>
          <w:rStyle w:val="FootnoteReference"/>
          <w:color w:val="auto"/>
        </w:rPr>
        <w:footnoteRef/>
      </w:r>
      <w:r w:rsidRPr="00540555">
        <w:rPr>
          <w:color w:val="auto"/>
        </w:rPr>
        <w:t xml:space="preserve"> </w:t>
      </w:r>
      <w:r w:rsidR="00AE7E0B">
        <w:rPr>
          <w:color w:val="auto"/>
        </w:rPr>
        <w:t xml:space="preserve">Human Rights Watch, </w:t>
      </w:r>
      <w:r w:rsidR="00AE7E0B">
        <w:rPr>
          <w:i/>
          <w:iCs/>
          <w:color w:val="auto"/>
        </w:rPr>
        <w:t xml:space="preserve">World Report 2021: Ukraine Events of 2020, </w:t>
      </w:r>
      <w:r w:rsidR="00AE7E0B">
        <w:rPr>
          <w:color w:val="auto"/>
        </w:rPr>
        <w:t>(</w:t>
      </w:r>
      <w:r w:rsidR="00C11887">
        <w:rPr>
          <w:color w:val="auto"/>
        </w:rPr>
        <w:t xml:space="preserve">2021), available online at </w:t>
      </w:r>
      <w:hyperlink r:id="rId7" w:history="1">
        <w:r w:rsidR="00C11887" w:rsidRPr="00C60601">
          <w:rPr>
            <w:rStyle w:val="Hyperlink"/>
            <w:color w:val="auto"/>
            <w:u w:val="none"/>
          </w:rPr>
          <w:t>https://www.hrw.org/world-report/2021/country-chapters/ukraine#</w:t>
        </w:r>
      </w:hyperlink>
      <w:r w:rsidR="00C11887" w:rsidRPr="00C60601">
        <w:rPr>
          <w:color w:val="auto"/>
        </w:rPr>
        <w:t xml:space="preserve">; </w:t>
      </w:r>
      <w:r w:rsidR="00752710" w:rsidRPr="00C60601">
        <w:rPr>
          <w:color w:val="auto"/>
        </w:rPr>
        <w:t xml:space="preserve">Kateryna </w:t>
      </w:r>
      <w:proofErr w:type="spellStart"/>
      <w:r w:rsidR="00752710">
        <w:rPr>
          <w:color w:val="auto"/>
        </w:rPr>
        <w:t>Busol</w:t>
      </w:r>
      <w:proofErr w:type="spellEnd"/>
      <w:r w:rsidR="00752710">
        <w:rPr>
          <w:color w:val="auto"/>
        </w:rPr>
        <w:t xml:space="preserve">, </w:t>
      </w:r>
      <w:r w:rsidR="00752710" w:rsidRPr="00752710">
        <w:rPr>
          <w:i/>
          <w:iCs/>
          <w:color w:val="auto"/>
        </w:rPr>
        <w:t>Domestic Violence in Ukraine: Lessons from COVID-19</w:t>
      </w:r>
      <w:r w:rsidR="00752710">
        <w:rPr>
          <w:color w:val="auto"/>
        </w:rPr>
        <w:t xml:space="preserve">, </w:t>
      </w:r>
      <w:r w:rsidR="00C60601">
        <w:rPr>
          <w:color w:val="auto"/>
        </w:rPr>
        <w:t xml:space="preserve">Chatham House, </w:t>
      </w:r>
      <w:r w:rsidR="00484B93">
        <w:rPr>
          <w:color w:val="auto"/>
        </w:rPr>
        <w:t>July 23</w:t>
      </w:r>
      <w:r w:rsidR="00C67629">
        <w:rPr>
          <w:color w:val="auto"/>
        </w:rPr>
        <w:t>,</w:t>
      </w:r>
      <w:r w:rsidR="00C60601">
        <w:rPr>
          <w:color w:val="auto"/>
        </w:rPr>
        <w:t xml:space="preserve"> 2020, </w:t>
      </w:r>
      <w:r w:rsidRPr="00D07ADD">
        <w:t>https://www.chathamhouse.org/2020/07/domestic-violence-ukraine-lessons-covid-19</w:t>
      </w:r>
      <w:r w:rsidR="00C60601">
        <w:t>.</w:t>
      </w:r>
    </w:p>
  </w:footnote>
  <w:footnote w:id="14">
    <w:p w14:paraId="69E5C349" w14:textId="77777777" w:rsidR="00926522" w:rsidRDefault="00926522" w:rsidP="00BD645D">
      <w:pPr>
        <w:pStyle w:val="FootnoteText"/>
        <w:jc w:val="both"/>
      </w:pPr>
      <w:r>
        <w:rPr>
          <w:rStyle w:val="FootnoteReference"/>
        </w:rPr>
        <w:footnoteRef/>
      </w:r>
      <w:r>
        <w:t xml:space="preserve"> </w:t>
      </w:r>
      <w:r w:rsidRPr="00695135">
        <w:t>Law of Ukraine on Prevention and Combating Domestic Violence, No. 2229</w:t>
      </w:r>
      <w:r>
        <w:t>-VIII, VRU, 2017.</w:t>
      </w:r>
    </w:p>
  </w:footnote>
  <w:footnote w:id="15">
    <w:p w14:paraId="2E81C70D" w14:textId="77777777" w:rsidR="00926522" w:rsidRDefault="00926522" w:rsidP="00BD645D">
      <w:pPr>
        <w:pStyle w:val="FootnoteText"/>
        <w:jc w:val="both"/>
      </w:pPr>
      <w:r>
        <w:rPr>
          <w:rStyle w:val="FootnoteReference"/>
        </w:rPr>
        <w:footnoteRef/>
      </w:r>
      <w:r>
        <w:t xml:space="preserve"> </w:t>
      </w:r>
      <w:bookmarkStart w:id="3" w:name="_Hlk31619585"/>
      <w:r w:rsidR="00AA3384">
        <w:t xml:space="preserve">Committee on the Elimination of Discrimination Against Women, </w:t>
      </w:r>
      <w:proofErr w:type="gramStart"/>
      <w:r w:rsidR="00AA3384" w:rsidRPr="00ED5F1F">
        <w:rPr>
          <w:i/>
          <w:iCs/>
          <w:lang w:val="en-GB"/>
        </w:rPr>
        <w:t>Concluding</w:t>
      </w:r>
      <w:proofErr w:type="gramEnd"/>
      <w:r w:rsidR="00AA3384" w:rsidRPr="00ED5F1F">
        <w:rPr>
          <w:i/>
          <w:iCs/>
          <w:lang w:val="en-GB"/>
        </w:rPr>
        <w:t xml:space="preserve"> observations on the eighth periodic report of Ukraine, Addendum, Information provided by Ukraine in follow-up to the concluding observations</w:t>
      </w:r>
      <w:r w:rsidR="00AA3384">
        <w:rPr>
          <w:lang w:val="en-GB"/>
        </w:rPr>
        <w:t xml:space="preserve">, (August 26, 2019), </w:t>
      </w:r>
      <w:r w:rsidR="00AA3384" w:rsidRPr="005F2E6E">
        <w:rPr>
          <w:lang w:val="en-GB"/>
        </w:rPr>
        <w:t>CEDAW/C/UKR/CO/8/Add.1</w:t>
      </w:r>
      <w:r>
        <w:rPr>
          <w:lang w:val="en-GB"/>
        </w:rPr>
        <w:t xml:space="preserve">, </w:t>
      </w:r>
      <w:bookmarkEnd w:id="3"/>
      <w:r w:rsidR="00AA3384">
        <w:rPr>
          <w:lang w:val="en-GB"/>
        </w:rPr>
        <w:t xml:space="preserve">¶ </w:t>
      </w:r>
      <w:r>
        <w:rPr>
          <w:lang w:val="en-GB"/>
        </w:rPr>
        <w:t>11.</w:t>
      </w:r>
    </w:p>
  </w:footnote>
  <w:footnote w:id="16">
    <w:p w14:paraId="0B52D34B" w14:textId="7B5E2CDF" w:rsidR="00E85F4D" w:rsidRDefault="00E85F4D">
      <w:pPr>
        <w:pStyle w:val="FootnoteText"/>
      </w:pPr>
      <w:r>
        <w:rPr>
          <w:rStyle w:val="FootnoteReference"/>
        </w:rPr>
        <w:footnoteRef/>
      </w:r>
      <w:r>
        <w:t xml:space="preserve"> </w:t>
      </w:r>
      <w:r w:rsidRPr="00ED5F1F">
        <w:rPr>
          <w:color w:val="auto"/>
        </w:rPr>
        <w:t xml:space="preserve">Personal Communication from NGO to The Advocates for Human Rights, via email, </w:t>
      </w:r>
      <w:r>
        <w:rPr>
          <w:color w:val="auto"/>
        </w:rPr>
        <w:t>Sept. 13, 2021</w:t>
      </w:r>
      <w:r w:rsidRPr="00ED5F1F">
        <w:rPr>
          <w:color w:val="auto"/>
        </w:rPr>
        <w:t xml:space="preserve"> (on file with authors).</w:t>
      </w:r>
    </w:p>
  </w:footnote>
  <w:footnote w:id="17">
    <w:p w14:paraId="43BDF70B" w14:textId="77777777" w:rsidR="00926522" w:rsidRDefault="00926522" w:rsidP="00BD645D">
      <w:pPr>
        <w:pStyle w:val="FootnoteText"/>
        <w:jc w:val="both"/>
      </w:pPr>
      <w:r>
        <w:rPr>
          <w:rStyle w:val="FootnoteReference"/>
        </w:rPr>
        <w:footnoteRef/>
      </w:r>
      <w:r>
        <w:t xml:space="preserve"> </w:t>
      </w:r>
      <w:r w:rsidR="00AA3384">
        <w:t xml:space="preserve">International Covenant on Civil and Political Rights, </w:t>
      </w:r>
      <w:proofErr w:type="gramStart"/>
      <w:r w:rsidRPr="00AA3384">
        <w:rPr>
          <w:i/>
          <w:iCs/>
        </w:rPr>
        <w:t>Eighth</w:t>
      </w:r>
      <w:proofErr w:type="gramEnd"/>
      <w:r w:rsidRPr="00AA3384">
        <w:rPr>
          <w:i/>
          <w:iCs/>
        </w:rPr>
        <w:t xml:space="preserve"> periodic report submitted by Ukraine</w:t>
      </w:r>
      <w:r>
        <w:t xml:space="preserve">, </w:t>
      </w:r>
      <w:r w:rsidR="00AA3384">
        <w:t>(</w:t>
      </w:r>
      <w:r>
        <w:t>Jan. 30, 2019</w:t>
      </w:r>
      <w:r w:rsidR="00AA3384">
        <w:t>)</w:t>
      </w:r>
      <w:r>
        <w:t xml:space="preserve">, U.N. Doc. </w:t>
      </w:r>
      <w:r w:rsidRPr="00CA1D17">
        <w:t>CCPR</w:t>
      </w:r>
      <w:r>
        <w:t xml:space="preserve">/C/UKR/8, </w:t>
      </w:r>
      <w:r w:rsidR="00AA3384">
        <w:t xml:space="preserve">¶¶ </w:t>
      </w:r>
      <w:r>
        <w:t xml:space="preserve">38, 40; </w:t>
      </w:r>
      <w:r w:rsidRPr="00D50713">
        <w:t xml:space="preserve">Personal Communication from NGO to The Advocates for Human </w:t>
      </w:r>
      <w:r>
        <w:t>Rights, via email, Aug. 24, 2019</w:t>
      </w:r>
      <w:r w:rsidRPr="00D50713">
        <w:t xml:space="preserve"> (on file with authors).</w:t>
      </w:r>
    </w:p>
  </w:footnote>
  <w:footnote w:id="18">
    <w:p w14:paraId="062463B0" w14:textId="77777777" w:rsidR="006D2EE5" w:rsidRDefault="006D2EE5" w:rsidP="006D2EE5">
      <w:pPr>
        <w:pStyle w:val="FootnoteText"/>
        <w:jc w:val="both"/>
      </w:pPr>
      <w:r>
        <w:rPr>
          <w:rStyle w:val="FootnoteReference"/>
        </w:rPr>
        <w:footnoteRef/>
      </w:r>
      <w:r>
        <w:t xml:space="preserve"> </w:t>
      </w:r>
      <w:r w:rsidRPr="00D50713">
        <w:t xml:space="preserve">Personal Communication from NGO to The Advocates for Human </w:t>
      </w:r>
      <w:r>
        <w:t>Rights, via email, Aug. 19, 2019</w:t>
      </w:r>
      <w:r w:rsidRPr="00D50713">
        <w:t xml:space="preserve"> (on file with authors).</w:t>
      </w:r>
    </w:p>
  </w:footnote>
  <w:footnote w:id="19">
    <w:p w14:paraId="3D10FC8D" w14:textId="77777777" w:rsidR="006D2EE5" w:rsidRDefault="006D2EE5" w:rsidP="006D2EE5">
      <w:pPr>
        <w:pStyle w:val="FootnoteText"/>
        <w:jc w:val="both"/>
      </w:pPr>
      <w:r>
        <w:rPr>
          <w:rStyle w:val="FootnoteReference"/>
        </w:rPr>
        <w:footnoteRef/>
      </w:r>
      <w:r>
        <w:t xml:space="preserve"> </w:t>
      </w:r>
      <w:r w:rsidRPr="00D50713">
        <w:t xml:space="preserve">Personal Communication from NGO to The Advocates for Human </w:t>
      </w:r>
      <w:r>
        <w:t>Rights, via email, Aug. 19, 2019</w:t>
      </w:r>
      <w:r w:rsidRPr="00D50713">
        <w:t xml:space="preserve"> (on file with authors).</w:t>
      </w:r>
    </w:p>
  </w:footnote>
  <w:footnote w:id="20">
    <w:p w14:paraId="4FB58E1B" w14:textId="77777777" w:rsidR="006D2EE5" w:rsidRDefault="006D2EE5" w:rsidP="006D2EE5">
      <w:pPr>
        <w:pStyle w:val="FootnoteText"/>
        <w:jc w:val="both"/>
      </w:pPr>
      <w:r>
        <w:rPr>
          <w:rStyle w:val="FootnoteReference"/>
        </w:rPr>
        <w:footnoteRef/>
      </w:r>
      <w:r>
        <w:t xml:space="preserve"> </w:t>
      </w:r>
      <w:r w:rsidRPr="00D50713">
        <w:t xml:space="preserve">Personal Communication from NGO to The Advocates for Human </w:t>
      </w:r>
      <w:r>
        <w:t>Rights, via email, Aug. 19, 2019</w:t>
      </w:r>
      <w:r w:rsidRPr="00D50713">
        <w:t xml:space="preserve"> (on file with authors).</w:t>
      </w:r>
    </w:p>
  </w:footnote>
  <w:footnote w:id="21">
    <w:p w14:paraId="03197655" w14:textId="77777777" w:rsidR="006D2EE5" w:rsidRDefault="006D2EE5" w:rsidP="006D2EE5">
      <w:pPr>
        <w:pStyle w:val="FootnoteText"/>
        <w:jc w:val="both"/>
      </w:pPr>
      <w:r>
        <w:rPr>
          <w:rStyle w:val="FootnoteReference"/>
        </w:rPr>
        <w:footnoteRef/>
      </w:r>
      <w:r>
        <w:t xml:space="preserve"> </w:t>
      </w:r>
      <w:r w:rsidRPr="00D50713">
        <w:t xml:space="preserve">Personal Communication from NGO to The Advocates for Human </w:t>
      </w:r>
      <w:r>
        <w:t>Rights, via email, Aug. 19, 2019</w:t>
      </w:r>
      <w:r w:rsidRPr="00D50713">
        <w:t xml:space="preserve"> (on file with authors).</w:t>
      </w:r>
    </w:p>
  </w:footnote>
  <w:footnote w:id="22">
    <w:p w14:paraId="02DD4A2A" w14:textId="77777777" w:rsidR="006D2EE5" w:rsidRDefault="006D2EE5" w:rsidP="006D2EE5">
      <w:pPr>
        <w:pStyle w:val="FootnoteText"/>
        <w:jc w:val="both"/>
      </w:pPr>
      <w:r>
        <w:rPr>
          <w:rStyle w:val="FootnoteReference"/>
        </w:rPr>
        <w:footnoteRef/>
      </w:r>
      <w:r>
        <w:t xml:space="preserve"> </w:t>
      </w:r>
      <w:r w:rsidRPr="00D50713">
        <w:t xml:space="preserve">Personal Communication from NGO to The Advocates for Human </w:t>
      </w:r>
      <w:r>
        <w:t>Rights, via email, Aug. 19, 2019</w:t>
      </w:r>
      <w:r w:rsidRPr="00D50713">
        <w:t xml:space="preserve"> (on file with authors).</w:t>
      </w:r>
    </w:p>
  </w:footnote>
  <w:footnote w:id="23">
    <w:p w14:paraId="7E72D1F9" w14:textId="77777777" w:rsidR="006D2EE5" w:rsidRDefault="006D2EE5" w:rsidP="006D2EE5">
      <w:pPr>
        <w:pStyle w:val="FootnoteText"/>
        <w:jc w:val="both"/>
      </w:pPr>
      <w:r>
        <w:rPr>
          <w:rStyle w:val="FootnoteReference"/>
        </w:rPr>
        <w:footnoteRef/>
      </w:r>
      <w:r>
        <w:t xml:space="preserve"> Personal Communication from NGO to the Advocates for Human Rights, via email, Jan. 30, 2020 (on file with authors).</w:t>
      </w:r>
    </w:p>
  </w:footnote>
  <w:footnote w:id="24">
    <w:p w14:paraId="15EE2E72" w14:textId="77777777" w:rsidR="006D2EE5" w:rsidRDefault="006D2EE5" w:rsidP="006D2EE5">
      <w:pPr>
        <w:pStyle w:val="FootnoteText"/>
        <w:jc w:val="both"/>
      </w:pPr>
      <w:r>
        <w:rPr>
          <w:rStyle w:val="FootnoteReference"/>
        </w:rPr>
        <w:footnoteRef/>
      </w:r>
      <w:r>
        <w:t xml:space="preserve"> </w:t>
      </w:r>
      <w:r w:rsidRPr="00D50713">
        <w:t xml:space="preserve">Personal Communication from NGO to The Advocates for Human </w:t>
      </w:r>
      <w:r>
        <w:t>Rights, via email, Aug. 19, 2019</w:t>
      </w:r>
      <w:r w:rsidRPr="00D50713">
        <w:t xml:space="preserve"> (on file with authors).</w:t>
      </w:r>
    </w:p>
  </w:footnote>
  <w:footnote w:id="25">
    <w:p w14:paraId="6472B9CD" w14:textId="77777777" w:rsidR="006D2EE5" w:rsidRDefault="006D2EE5" w:rsidP="006D2EE5">
      <w:pPr>
        <w:pStyle w:val="FootnoteText"/>
        <w:jc w:val="both"/>
      </w:pPr>
      <w:r>
        <w:rPr>
          <w:rStyle w:val="FootnoteReference"/>
        </w:rPr>
        <w:footnoteRef/>
      </w:r>
      <w:r>
        <w:t xml:space="preserve"> Committee on the Elimination of Discrimination Against Women, </w:t>
      </w:r>
      <w:proofErr w:type="gramStart"/>
      <w:r w:rsidRPr="00ED5F1F">
        <w:rPr>
          <w:i/>
          <w:iCs/>
          <w:lang w:val="en-GB"/>
        </w:rPr>
        <w:t>Concluding</w:t>
      </w:r>
      <w:proofErr w:type="gramEnd"/>
      <w:r w:rsidRPr="00ED5F1F">
        <w:rPr>
          <w:i/>
          <w:iCs/>
          <w:lang w:val="en-GB"/>
        </w:rPr>
        <w:t xml:space="preserve"> observations on the eighth periodic report of Ukraine, Addendum, Information provided by Ukraine in follow-up to the concluding observations</w:t>
      </w:r>
      <w:r>
        <w:rPr>
          <w:lang w:val="en-GB"/>
        </w:rPr>
        <w:t xml:space="preserve">, (August 26, 2019), </w:t>
      </w:r>
      <w:r w:rsidRPr="005F2E6E">
        <w:rPr>
          <w:lang w:val="en-GB"/>
        </w:rPr>
        <w:t>CEDAW/C/UKR/CO/8/Add.1</w:t>
      </w:r>
      <w:r>
        <w:rPr>
          <w:lang w:val="en-GB"/>
        </w:rPr>
        <w:t>, ¶ 11.</w:t>
      </w:r>
    </w:p>
  </w:footnote>
  <w:footnote w:id="26">
    <w:p w14:paraId="78EAEE46" w14:textId="722900B8" w:rsidR="00F52B3C" w:rsidRDefault="00F52B3C">
      <w:pPr>
        <w:pStyle w:val="FootnoteText"/>
      </w:pPr>
      <w:r>
        <w:rPr>
          <w:rStyle w:val="FootnoteReference"/>
        </w:rPr>
        <w:footnoteRef/>
      </w:r>
      <w:r>
        <w:t xml:space="preserve"> </w:t>
      </w:r>
      <w:r w:rsidRPr="00D50713">
        <w:t xml:space="preserve">Personal Communication from NGO to The Advocates for Human </w:t>
      </w:r>
      <w:r>
        <w:t xml:space="preserve">Rights, via email, </w:t>
      </w:r>
      <w:r>
        <w:t>Sept.</w:t>
      </w:r>
      <w:r w:rsidR="008131A3">
        <w:t xml:space="preserve"> 13, 2021</w:t>
      </w:r>
      <w:r w:rsidRPr="00D50713">
        <w:t xml:space="preserve"> (on file with authors).</w:t>
      </w:r>
    </w:p>
  </w:footnote>
  <w:footnote w:id="27">
    <w:p w14:paraId="204EE06A" w14:textId="77777777" w:rsidR="009D781E" w:rsidRDefault="009D781E" w:rsidP="009D781E">
      <w:pPr>
        <w:pStyle w:val="FootnoteText"/>
        <w:jc w:val="both"/>
      </w:pPr>
      <w:r>
        <w:rPr>
          <w:rStyle w:val="FootnoteReference"/>
        </w:rPr>
        <w:footnoteRef/>
      </w:r>
      <w:r>
        <w:t xml:space="preserve"> </w:t>
      </w:r>
      <w:r w:rsidRPr="00D50713">
        <w:t xml:space="preserve">Personal Communication from NGO to The Advocates for Human </w:t>
      </w:r>
      <w:r>
        <w:t xml:space="preserve">Rights, via email, January 30, 2020 </w:t>
      </w:r>
      <w:r w:rsidRPr="00D50713">
        <w:t>(on file with authors).</w:t>
      </w:r>
    </w:p>
  </w:footnote>
  <w:footnote w:id="28">
    <w:p w14:paraId="0D040E6A" w14:textId="77777777" w:rsidR="006D2EE5" w:rsidRDefault="006D2EE5" w:rsidP="006D2EE5">
      <w:pPr>
        <w:pStyle w:val="FootnoteText"/>
        <w:jc w:val="both"/>
      </w:pPr>
      <w:r>
        <w:rPr>
          <w:rStyle w:val="FootnoteReference"/>
        </w:rPr>
        <w:footnoteRef/>
      </w:r>
      <w:r>
        <w:t xml:space="preserve"> Personal Communication from NGO to the Advocates for Human Rights, via email, Jan. 30, 2020 (on file with authors).</w:t>
      </w:r>
    </w:p>
  </w:footnote>
  <w:footnote w:id="29">
    <w:p w14:paraId="116C3EF9" w14:textId="05848B86" w:rsidR="00181F3B" w:rsidRDefault="00181F3B">
      <w:pPr>
        <w:pStyle w:val="FootnoteText"/>
      </w:pPr>
      <w:r>
        <w:rPr>
          <w:rStyle w:val="FootnoteReference"/>
        </w:rPr>
        <w:footnoteRef/>
      </w:r>
      <w:r>
        <w:t xml:space="preserve"> </w:t>
      </w:r>
      <w:r w:rsidRPr="00D50713">
        <w:t xml:space="preserve">Personal Communication from NGO to The Advocates for Human </w:t>
      </w:r>
      <w:r>
        <w:t>Rights, via email, Sept. 13, 2021</w:t>
      </w:r>
      <w:r w:rsidRPr="00D50713">
        <w:t xml:space="preserve"> (on file with authors).</w:t>
      </w:r>
    </w:p>
  </w:footnote>
  <w:footnote w:id="30">
    <w:p w14:paraId="3AB7400C" w14:textId="2B5929D8" w:rsidR="00181F3B" w:rsidRDefault="00181F3B">
      <w:pPr>
        <w:pStyle w:val="FootnoteText"/>
      </w:pPr>
      <w:r>
        <w:rPr>
          <w:rStyle w:val="FootnoteReference"/>
        </w:rPr>
        <w:footnoteRef/>
      </w:r>
      <w:r>
        <w:t xml:space="preserve"> </w:t>
      </w:r>
      <w:r w:rsidRPr="00D50713">
        <w:t xml:space="preserve">Personal Communication from NGO to The Advocates for Human </w:t>
      </w:r>
      <w:r>
        <w:t>Rights, via email, Sept. 13, 2021</w:t>
      </w:r>
      <w:r w:rsidRPr="00D50713">
        <w:t xml:space="preserve"> (on file with authors).</w:t>
      </w:r>
    </w:p>
  </w:footnote>
  <w:footnote w:id="31">
    <w:p w14:paraId="12053E07" w14:textId="583A6898" w:rsidR="00FF4ADF" w:rsidRDefault="00FF4ADF">
      <w:pPr>
        <w:pStyle w:val="FootnoteText"/>
      </w:pPr>
      <w:r>
        <w:rPr>
          <w:rStyle w:val="FootnoteReference"/>
        </w:rPr>
        <w:footnoteRef/>
      </w:r>
      <w:r>
        <w:t xml:space="preserve"> </w:t>
      </w:r>
      <w:r w:rsidRPr="00D50713">
        <w:t xml:space="preserve">Personal Communication from NGO to The Advocates for Human </w:t>
      </w:r>
      <w:r>
        <w:t>Rights, via email, Sept. 13, 2021</w:t>
      </w:r>
      <w:r w:rsidRPr="00D50713">
        <w:t xml:space="preserve"> (on file with authors).</w:t>
      </w:r>
    </w:p>
  </w:footnote>
  <w:footnote w:id="32">
    <w:p w14:paraId="3CA16099" w14:textId="5925F80E" w:rsidR="00FF4ADF" w:rsidRDefault="00FF4ADF">
      <w:pPr>
        <w:pStyle w:val="FootnoteText"/>
      </w:pPr>
      <w:r>
        <w:rPr>
          <w:rStyle w:val="FootnoteReference"/>
        </w:rPr>
        <w:footnoteRef/>
      </w:r>
      <w:r>
        <w:t xml:space="preserve"> </w:t>
      </w:r>
      <w:r w:rsidRPr="00D50713">
        <w:t xml:space="preserve">Personal Communication from NGO to The Advocates for Human </w:t>
      </w:r>
      <w:r>
        <w:t>Rights, via email, Sept. 13, 2021</w:t>
      </w:r>
      <w:r w:rsidRPr="00D50713">
        <w:t xml:space="preserve"> (on file with authors).</w:t>
      </w:r>
    </w:p>
  </w:footnote>
  <w:footnote w:id="33">
    <w:p w14:paraId="23391B97" w14:textId="094B8F0C" w:rsidR="00181F3B" w:rsidRDefault="00181F3B">
      <w:pPr>
        <w:pStyle w:val="FootnoteText"/>
      </w:pPr>
      <w:r>
        <w:rPr>
          <w:rStyle w:val="FootnoteReference"/>
        </w:rPr>
        <w:footnoteRef/>
      </w:r>
      <w:r>
        <w:t xml:space="preserve"> </w:t>
      </w:r>
      <w:r w:rsidRPr="00D50713">
        <w:t xml:space="preserve">Personal Communication from NGO to The Advocates for Human </w:t>
      </w:r>
      <w:r>
        <w:t>Rights, via email, Sept. 13, 2021</w:t>
      </w:r>
      <w:r w:rsidRPr="00D50713">
        <w:t xml:space="preserve"> (on file with authors).</w:t>
      </w:r>
    </w:p>
  </w:footnote>
  <w:footnote w:id="34">
    <w:p w14:paraId="6FA9AC0E" w14:textId="20F3AA94" w:rsidR="00D03B5A" w:rsidRPr="00124837" w:rsidRDefault="00D03B5A">
      <w:pPr>
        <w:pStyle w:val="FootnoteText"/>
        <w:rPr>
          <w:color w:val="auto"/>
        </w:rPr>
      </w:pPr>
      <w:r w:rsidRPr="00124837">
        <w:rPr>
          <w:rStyle w:val="FootnoteReference"/>
          <w:color w:val="auto"/>
        </w:rPr>
        <w:footnoteRef/>
      </w:r>
      <w:r w:rsidRPr="00124837">
        <w:rPr>
          <w:color w:val="auto"/>
        </w:rPr>
        <w:t xml:space="preserve"> </w:t>
      </w:r>
      <w:r w:rsidR="00124837" w:rsidRPr="00124837">
        <w:rPr>
          <w:color w:val="auto"/>
        </w:rPr>
        <w:t xml:space="preserve">Kateryna </w:t>
      </w:r>
      <w:proofErr w:type="spellStart"/>
      <w:r w:rsidR="00124837" w:rsidRPr="00124837">
        <w:rPr>
          <w:color w:val="auto"/>
        </w:rPr>
        <w:t>Busol</w:t>
      </w:r>
      <w:proofErr w:type="spellEnd"/>
      <w:r w:rsidR="00124837" w:rsidRPr="00124837">
        <w:rPr>
          <w:color w:val="auto"/>
        </w:rPr>
        <w:t xml:space="preserve">, </w:t>
      </w:r>
      <w:r w:rsidR="00124837" w:rsidRPr="00124837">
        <w:rPr>
          <w:i/>
          <w:iCs/>
          <w:color w:val="auto"/>
        </w:rPr>
        <w:t>Domestic Violence in Ukraine: Lessons from COVID-19</w:t>
      </w:r>
      <w:r w:rsidR="00124837" w:rsidRPr="00124837">
        <w:rPr>
          <w:color w:val="auto"/>
        </w:rPr>
        <w:t xml:space="preserve">, Chatham House, July 23, 2020, </w:t>
      </w:r>
      <w:hyperlink r:id="rId8" w:history="1">
        <w:r w:rsidR="00124837" w:rsidRPr="00124837">
          <w:rPr>
            <w:rStyle w:val="Hyperlink"/>
            <w:color w:val="auto"/>
            <w:u w:val="none"/>
          </w:rPr>
          <w:t>https://www.chathamhouse.org/2020/07/domestic-violence-ukraine-lessons-covid-19</w:t>
        </w:r>
      </w:hyperlink>
      <w:r w:rsidR="00124837" w:rsidRPr="00124837">
        <w:rPr>
          <w:color w:val="auto"/>
        </w:rPr>
        <w:t>.</w:t>
      </w:r>
      <w:r w:rsidR="00124837" w:rsidRPr="00124837">
        <w:rPr>
          <w:color w:val="auto"/>
        </w:rPr>
        <w:t xml:space="preserve"> </w:t>
      </w:r>
    </w:p>
  </w:footnote>
  <w:footnote w:id="35">
    <w:p w14:paraId="5B3A9417" w14:textId="74ECE690" w:rsidR="00D03B5A" w:rsidRPr="00124837" w:rsidRDefault="00D03B5A">
      <w:pPr>
        <w:pStyle w:val="FootnoteText"/>
        <w:rPr>
          <w:color w:val="auto"/>
        </w:rPr>
      </w:pPr>
      <w:r w:rsidRPr="00124837">
        <w:rPr>
          <w:rStyle w:val="FootnoteReference"/>
          <w:color w:val="auto"/>
        </w:rPr>
        <w:footnoteRef/>
      </w:r>
      <w:r w:rsidRPr="00124837">
        <w:rPr>
          <w:color w:val="auto"/>
        </w:rPr>
        <w:t xml:space="preserve"> </w:t>
      </w:r>
      <w:r w:rsidR="00124837" w:rsidRPr="00124837">
        <w:rPr>
          <w:color w:val="auto"/>
        </w:rPr>
        <w:t xml:space="preserve">Kateryna </w:t>
      </w:r>
      <w:proofErr w:type="spellStart"/>
      <w:r w:rsidR="00124837" w:rsidRPr="00124837">
        <w:rPr>
          <w:color w:val="auto"/>
        </w:rPr>
        <w:t>Busol</w:t>
      </w:r>
      <w:proofErr w:type="spellEnd"/>
      <w:r w:rsidR="00124837" w:rsidRPr="00124837">
        <w:rPr>
          <w:color w:val="auto"/>
        </w:rPr>
        <w:t xml:space="preserve">, </w:t>
      </w:r>
      <w:r w:rsidR="00124837" w:rsidRPr="00124837">
        <w:rPr>
          <w:i/>
          <w:iCs/>
          <w:color w:val="auto"/>
        </w:rPr>
        <w:t>Domestic Violence in Ukraine: Lessons from COVID-19</w:t>
      </w:r>
      <w:r w:rsidR="00124837" w:rsidRPr="00124837">
        <w:rPr>
          <w:color w:val="auto"/>
        </w:rPr>
        <w:t xml:space="preserve">, Chatham House, July 23, 2020, </w:t>
      </w:r>
      <w:hyperlink r:id="rId9" w:history="1">
        <w:r w:rsidR="00124837" w:rsidRPr="00124837">
          <w:rPr>
            <w:rStyle w:val="Hyperlink"/>
            <w:color w:val="auto"/>
            <w:u w:val="none"/>
          </w:rPr>
          <w:t>https://www.chathamhouse.org/2020/07/domestic-violence-ukraine-lessons-covid-19</w:t>
        </w:r>
      </w:hyperlink>
      <w:r w:rsidR="00124837" w:rsidRPr="00124837">
        <w:rPr>
          <w:color w:val="auto"/>
        </w:rPr>
        <w:t>.</w:t>
      </w:r>
    </w:p>
  </w:footnote>
  <w:footnote w:id="36">
    <w:p w14:paraId="71500BB2" w14:textId="7EC2CB2C" w:rsidR="00D03B5A" w:rsidRDefault="00D03B5A">
      <w:pPr>
        <w:pStyle w:val="FootnoteText"/>
      </w:pPr>
      <w:r w:rsidRPr="00124837">
        <w:rPr>
          <w:rStyle w:val="FootnoteReference"/>
          <w:color w:val="auto"/>
        </w:rPr>
        <w:footnoteRef/>
      </w:r>
      <w:r w:rsidRPr="00124837">
        <w:rPr>
          <w:color w:val="auto"/>
        </w:rPr>
        <w:t xml:space="preserve"> </w:t>
      </w:r>
      <w:r w:rsidR="00124837" w:rsidRPr="00124837">
        <w:rPr>
          <w:color w:val="auto"/>
        </w:rPr>
        <w:t xml:space="preserve">Kateryna </w:t>
      </w:r>
      <w:proofErr w:type="spellStart"/>
      <w:r w:rsidR="00124837" w:rsidRPr="00124837">
        <w:rPr>
          <w:color w:val="auto"/>
        </w:rPr>
        <w:t>Busol</w:t>
      </w:r>
      <w:proofErr w:type="spellEnd"/>
      <w:r w:rsidR="00124837" w:rsidRPr="00124837">
        <w:rPr>
          <w:color w:val="auto"/>
        </w:rPr>
        <w:t xml:space="preserve">, </w:t>
      </w:r>
      <w:r w:rsidR="00124837" w:rsidRPr="00124837">
        <w:rPr>
          <w:i/>
          <w:iCs/>
          <w:color w:val="auto"/>
        </w:rPr>
        <w:t>Domestic Violence in Ukraine: Lessons from COVID-19</w:t>
      </w:r>
      <w:r w:rsidR="00124837" w:rsidRPr="00124837">
        <w:rPr>
          <w:color w:val="auto"/>
        </w:rPr>
        <w:t xml:space="preserve">, Chatham House, July 23, 2020, </w:t>
      </w:r>
      <w:hyperlink r:id="rId10" w:history="1">
        <w:r w:rsidR="00124837" w:rsidRPr="00124837">
          <w:rPr>
            <w:rStyle w:val="Hyperlink"/>
            <w:color w:val="auto"/>
            <w:u w:val="none"/>
          </w:rPr>
          <w:t>https://www.chathamhouse.org/2020/07/domestic-violence-ukraine-lessons-covid-19</w:t>
        </w:r>
      </w:hyperlink>
      <w:r w:rsidR="00124837" w:rsidRPr="00124837">
        <w:rPr>
          <w:color w:val="auto"/>
        </w:rPr>
        <w:t>.</w:t>
      </w:r>
    </w:p>
  </w:footnote>
  <w:footnote w:id="37">
    <w:p w14:paraId="26DDA799" w14:textId="64C4FB80" w:rsidR="00D03B5A" w:rsidRDefault="00D03B5A">
      <w:pPr>
        <w:pStyle w:val="FootnoteText"/>
      </w:pPr>
      <w:r>
        <w:rPr>
          <w:rStyle w:val="FootnoteReference"/>
        </w:rPr>
        <w:footnoteRef/>
      </w:r>
      <w:r>
        <w:t xml:space="preserve"> </w:t>
      </w:r>
      <w:r w:rsidR="00124837">
        <w:rPr>
          <w:color w:val="auto"/>
        </w:rPr>
        <w:t xml:space="preserve">Human Rights Watch, </w:t>
      </w:r>
      <w:r w:rsidR="00124837">
        <w:rPr>
          <w:i/>
          <w:iCs/>
          <w:color w:val="auto"/>
        </w:rPr>
        <w:t xml:space="preserve">World Report 2021: Ukraine Events of 2020, </w:t>
      </w:r>
      <w:r w:rsidR="00124837">
        <w:rPr>
          <w:color w:val="auto"/>
        </w:rPr>
        <w:t xml:space="preserve">(2021), available online at </w:t>
      </w:r>
      <w:hyperlink r:id="rId11" w:history="1">
        <w:r w:rsidR="00124837" w:rsidRPr="00C60601">
          <w:rPr>
            <w:rStyle w:val="Hyperlink"/>
            <w:color w:val="auto"/>
            <w:u w:val="none"/>
          </w:rPr>
          <w:t>https://www.hrw.org/world-report/2021/country-chapters/ukraine#</w:t>
        </w:r>
      </w:hyperlink>
      <w:r w:rsidR="00124837">
        <w:t>.</w:t>
      </w:r>
    </w:p>
  </w:footnote>
  <w:footnote w:id="38">
    <w:p w14:paraId="04BD9028" w14:textId="77777777" w:rsidR="00CD02B7" w:rsidRDefault="00CD02B7" w:rsidP="00CD02B7">
      <w:pPr>
        <w:pStyle w:val="FootnoteText"/>
        <w:jc w:val="both"/>
      </w:pPr>
      <w:r>
        <w:rPr>
          <w:rStyle w:val="FootnoteReference"/>
        </w:rPr>
        <w:footnoteRef/>
      </w:r>
      <w:r>
        <w:t xml:space="preserve"> </w:t>
      </w:r>
      <w:r w:rsidRPr="00D50713">
        <w:t xml:space="preserve">Personal Communication from NGO to The Advocates for Human </w:t>
      </w:r>
      <w:r>
        <w:t>Rights, via email, Aug. 19, 2019</w:t>
      </w:r>
      <w:r w:rsidRPr="00D50713">
        <w:t xml:space="preserve"> (on file with authors).</w:t>
      </w:r>
    </w:p>
  </w:footnote>
  <w:footnote w:id="39">
    <w:p w14:paraId="5237B314" w14:textId="5C634DEF" w:rsidR="00DF3A63" w:rsidRDefault="00DF3A63">
      <w:pPr>
        <w:pStyle w:val="FootnoteText"/>
      </w:pPr>
      <w:r>
        <w:rPr>
          <w:rStyle w:val="FootnoteReference"/>
        </w:rPr>
        <w:footnoteRef/>
      </w:r>
      <w:r>
        <w:t xml:space="preserve"> </w:t>
      </w:r>
      <w:r w:rsidR="005C751F">
        <w:t xml:space="preserve">Ministry of Education and Science, </w:t>
      </w:r>
      <w:r w:rsidR="00EF18C3" w:rsidRPr="00EF18C3">
        <w:t>AGREEMENT ON COOPERATION BETWEEN MES AND ALL-UKRAINIAN COUNCIL OF CHURCHES AND RELIGIOUS ORGANIZATIONS</w:t>
      </w:r>
      <w:r w:rsidR="00EF18C3">
        <w:t xml:space="preserve">, Aug. 5, 2021, available online (in Ukrainian) at </w:t>
      </w:r>
      <w:r w:rsidR="00EA5BB2" w:rsidRPr="00A84866">
        <w:t>https://mon.gov.ua/ua/news/ukladeno-ugodu-pro-spivpracyu-mizh-mon-ta-vseukrayinskoyu-radoyu-cerkov-i-religijnih-organizacij</w:t>
      </w:r>
      <w:r w:rsidR="00EF18C3">
        <w:t>.</w:t>
      </w:r>
    </w:p>
  </w:footnote>
  <w:footnote w:id="40">
    <w:p w14:paraId="7D1E1796" w14:textId="6447695A" w:rsidR="00D53AA5" w:rsidRDefault="00D53AA5">
      <w:pPr>
        <w:pStyle w:val="FootnoteText"/>
      </w:pPr>
      <w:r>
        <w:rPr>
          <w:rStyle w:val="FootnoteReference"/>
        </w:rPr>
        <w:footnoteRef/>
      </w:r>
      <w:r>
        <w:t xml:space="preserve"> </w:t>
      </w:r>
      <w:r w:rsidRPr="00D50713">
        <w:t xml:space="preserve">Personal Communication from NGO to The Advocates for Human </w:t>
      </w:r>
      <w:r>
        <w:t xml:space="preserve">Rights, via email, </w:t>
      </w:r>
      <w:r>
        <w:t>Sept. 13, 2021</w:t>
      </w:r>
      <w:r w:rsidRPr="00D50713">
        <w:t xml:space="preserve"> (on file with authors).</w:t>
      </w:r>
    </w:p>
  </w:footnote>
  <w:footnote w:id="41">
    <w:p w14:paraId="774FFF28" w14:textId="77777777" w:rsidR="00CD02B7" w:rsidRDefault="00CD02B7" w:rsidP="00CD02B7">
      <w:pPr>
        <w:pStyle w:val="FootnoteText"/>
        <w:jc w:val="both"/>
      </w:pPr>
      <w:r>
        <w:rPr>
          <w:rStyle w:val="FootnoteReference"/>
        </w:rPr>
        <w:footnoteRef/>
      </w:r>
      <w:r>
        <w:t xml:space="preserve"> </w:t>
      </w:r>
      <w:r w:rsidRPr="00D50713">
        <w:t xml:space="preserve">Personal Communication from NGO to The Advocates for Human </w:t>
      </w:r>
      <w:r>
        <w:t>Rights, via email, Aug. 19, 2019</w:t>
      </w:r>
      <w:r w:rsidRPr="00D50713">
        <w:t xml:space="preserve"> (on file with authors).</w:t>
      </w:r>
    </w:p>
  </w:footnote>
  <w:footnote w:id="42">
    <w:p w14:paraId="52FC9D50" w14:textId="77777777" w:rsidR="00CD02B7" w:rsidRDefault="00CD02B7" w:rsidP="00CD02B7">
      <w:pPr>
        <w:pStyle w:val="FootnoteText"/>
        <w:jc w:val="both"/>
      </w:pPr>
      <w:r>
        <w:rPr>
          <w:rStyle w:val="FootnoteReference"/>
        </w:rPr>
        <w:footnoteRef/>
      </w:r>
      <w:r>
        <w:t xml:space="preserve"> Personal Communication from NGO to the Advocates for Human Rights, via email, Jan. 30, 2020 (on file with authors).</w:t>
      </w:r>
    </w:p>
  </w:footnote>
  <w:footnote w:id="43">
    <w:p w14:paraId="402BE299" w14:textId="77777777" w:rsidR="00CD02B7" w:rsidRDefault="00CD02B7" w:rsidP="00CD02B7">
      <w:pPr>
        <w:jc w:val="both"/>
      </w:pPr>
      <w:r>
        <w:rPr>
          <w:rStyle w:val="FootnoteReference"/>
        </w:rPr>
        <w:footnoteRef/>
      </w:r>
      <w:r>
        <w:t xml:space="preserve"> </w:t>
      </w:r>
      <w:r w:rsidRPr="008446CB">
        <w:t>Chart of signatures and ratifications of Treaty 210</w:t>
      </w:r>
      <w:r>
        <w:t xml:space="preserve">, </w:t>
      </w:r>
      <w:r w:rsidRPr="008446CB">
        <w:rPr>
          <w:i/>
          <w:iCs/>
        </w:rPr>
        <w:t>Council of Europe Convention on preventing and combating violence against women and domestic violence</w:t>
      </w:r>
      <w:r>
        <w:t xml:space="preserve">, </w:t>
      </w:r>
      <w:r w:rsidRPr="008446CB">
        <w:t>Status as of 30/08/2019</w:t>
      </w:r>
      <w:r>
        <w:t xml:space="preserve">, </w:t>
      </w:r>
    </w:p>
    <w:p w14:paraId="6EA0EDEE" w14:textId="77777777" w:rsidR="00CD02B7" w:rsidRPr="00201811" w:rsidRDefault="00CD02B7" w:rsidP="00CD02B7">
      <w:pPr>
        <w:jc w:val="both"/>
        <w:rPr>
          <w:color w:val="auto"/>
        </w:rPr>
      </w:pPr>
      <w:hyperlink r:id="rId12" w:history="1">
        <w:r w:rsidRPr="00201811">
          <w:rPr>
            <w:rStyle w:val="Hyperlink"/>
            <w:color w:val="auto"/>
            <w:u w:val="none"/>
          </w:rPr>
          <w:t>https://www.coe.int/en/web/conventions/full-list/-/conventions/treaty/210/signatures?p_auth=wlSD7T2D</w:t>
        </w:r>
      </w:hyperlink>
      <w:r w:rsidRPr="00201811">
        <w:rPr>
          <w:color w:val="auto"/>
        </w:rPr>
        <w:t xml:space="preserve">, </w:t>
      </w:r>
    </w:p>
    <w:p w14:paraId="2ED4C84F" w14:textId="2AC08734" w:rsidR="00CD02B7" w:rsidRDefault="00124837" w:rsidP="00CD02B7">
      <w:pPr>
        <w:jc w:val="both"/>
      </w:pPr>
      <w:r>
        <w:t>accessed</w:t>
      </w:r>
      <w:r w:rsidR="00CD02B7">
        <w:t xml:space="preserve"> August 29, 2019.</w:t>
      </w:r>
    </w:p>
  </w:footnote>
  <w:footnote w:id="44">
    <w:p w14:paraId="34155A7D" w14:textId="77777777" w:rsidR="00CD02B7" w:rsidRDefault="00CD02B7" w:rsidP="00CD02B7">
      <w:pPr>
        <w:pStyle w:val="FootnoteText"/>
        <w:jc w:val="both"/>
      </w:pPr>
      <w:r>
        <w:rPr>
          <w:rStyle w:val="FootnoteReference"/>
        </w:rPr>
        <w:footnoteRef/>
      </w:r>
      <w:r>
        <w:t xml:space="preserve"> </w:t>
      </w:r>
      <w:r w:rsidRPr="00D50713">
        <w:t xml:space="preserve">Personal Communication from NGO to The Advocates for Human </w:t>
      </w:r>
      <w:r>
        <w:t>Rights, via email, Aug. 19, 2019</w:t>
      </w:r>
      <w:r w:rsidRPr="00D50713">
        <w:t xml:space="preserve"> (on file with authors).</w:t>
      </w:r>
    </w:p>
  </w:footnote>
  <w:footnote w:id="45">
    <w:p w14:paraId="323D3471" w14:textId="77777777" w:rsidR="00CD02B7" w:rsidRDefault="00CD02B7" w:rsidP="00CD02B7">
      <w:pPr>
        <w:pStyle w:val="FootnoteText"/>
        <w:jc w:val="both"/>
      </w:pPr>
      <w:r>
        <w:rPr>
          <w:rStyle w:val="FootnoteReference"/>
        </w:rPr>
        <w:footnoteRef/>
      </w:r>
      <w:r>
        <w:t xml:space="preserve"> </w:t>
      </w:r>
      <w:r w:rsidRPr="00D50713">
        <w:t xml:space="preserve">Personal Communication from NGO to The Advocates for Human </w:t>
      </w:r>
      <w:r>
        <w:t>Rights, via email, Aug. 19, 2019</w:t>
      </w:r>
      <w:r w:rsidRPr="00D50713">
        <w:t xml:space="preserve"> (on file with authors).</w:t>
      </w:r>
    </w:p>
  </w:footnote>
  <w:footnote w:id="46">
    <w:p w14:paraId="7111B461" w14:textId="77777777" w:rsidR="00CD02B7" w:rsidRDefault="00CD02B7" w:rsidP="00CD02B7">
      <w:pPr>
        <w:pStyle w:val="FootnoteText"/>
        <w:jc w:val="both"/>
      </w:pPr>
      <w:r>
        <w:rPr>
          <w:rStyle w:val="FootnoteReference"/>
        </w:rPr>
        <w:footnoteRef/>
      </w:r>
      <w:r>
        <w:t xml:space="preserve"> Personal Communication from NGO to the Advocates for Human Rights, via email, Jan. 30, 2020 (on file with authors).</w:t>
      </w:r>
    </w:p>
  </w:footnote>
  <w:footnote w:id="47">
    <w:p w14:paraId="4F41EB91" w14:textId="77777777" w:rsidR="00CD02B7" w:rsidRDefault="00CD02B7" w:rsidP="00CD02B7">
      <w:pPr>
        <w:pStyle w:val="FootnoteText"/>
        <w:jc w:val="both"/>
      </w:pPr>
      <w:r>
        <w:rPr>
          <w:rStyle w:val="FootnoteReference"/>
        </w:rPr>
        <w:footnoteRef/>
      </w:r>
      <w:r>
        <w:t xml:space="preserve"> Personal Communication from NGO to the Advocates for Human Rights, via email, Jan. 30, 2020 (on file with authors).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80DF" w14:textId="77777777" w:rsidR="00926522" w:rsidRDefault="00926522"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68C42" w14:textId="243B1558" w:rsidR="00926522" w:rsidRDefault="0022186C" w:rsidP="005877BA">
    <w:pPr>
      <w:pStyle w:val="Header"/>
      <w:tabs>
        <w:tab w:val="clear" w:pos="4320"/>
        <w:tab w:val="clear" w:pos="8640"/>
        <w:tab w:val="left" w:pos="2520"/>
      </w:tabs>
    </w:pPr>
    <w:r>
      <w:rPr>
        <w:color w:val="2B579A"/>
        <w:shd w:val="clear" w:color="auto" w:fill="E6E6E6"/>
      </w:rPr>
      <w:drawing>
        <wp:anchor distT="0" distB="0" distL="114300" distR="114300" simplePos="0" relativeHeight="251658242" behindDoc="0" locked="0" layoutInCell="1" allowOverlap="1" wp14:anchorId="3AEE8B2A" wp14:editId="1C7A8B34">
          <wp:simplePos x="0" y="0"/>
          <wp:positionH relativeFrom="column">
            <wp:posOffset>4105275</wp:posOffset>
          </wp:positionH>
          <wp:positionV relativeFrom="paragraph">
            <wp:posOffset>-66675</wp:posOffset>
          </wp:positionV>
          <wp:extent cx="1352550" cy="95250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952500"/>
                  </a:xfrm>
                  <a:prstGeom prst="rect">
                    <a:avLst/>
                  </a:prstGeom>
                  <a:noFill/>
                </pic:spPr>
              </pic:pic>
            </a:graphicData>
          </a:graphic>
          <wp14:sizeRelH relativeFrom="page">
            <wp14:pctWidth>0</wp14:pctWidth>
          </wp14:sizeRelH>
          <wp14:sizeRelV relativeFrom="page">
            <wp14:pctHeight>0</wp14:pctHeight>
          </wp14:sizeRelV>
        </wp:anchor>
      </w:drawing>
    </w:r>
    <w:r>
      <w:rPr>
        <w:color w:val="2B579A"/>
        <w:shd w:val="clear" w:color="auto" w:fill="E6E6E6"/>
      </w:rPr>
      <w:drawing>
        <wp:anchor distT="0" distB="0" distL="114300" distR="114300" simplePos="0" relativeHeight="251658241" behindDoc="1" locked="0" layoutInCell="1" allowOverlap="1" wp14:anchorId="6C5DA85E" wp14:editId="37ED6A3C">
          <wp:simplePos x="0" y="0"/>
          <wp:positionH relativeFrom="column">
            <wp:posOffset>0</wp:posOffset>
          </wp:positionH>
          <wp:positionV relativeFrom="paragraph">
            <wp:posOffset>0</wp:posOffset>
          </wp:positionV>
          <wp:extent cx="2314575" cy="885825"/>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14575" cy="8858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5877BA">
      <w:tab/>
    </w:r>
    <w:r w:rsidR="005877BA">
      <w:tab/>
    </w:r>
    <w:r w:rsidR="005877BA">
      <w:tab/>
    </w:r>
    <w:r w:rsidR="005877BA">
      <w:tab/>
    </w:r>
    <w:r w:rsidR="005877BA">
      <w:tab/>
    </w:r>
    <w:r w:rsidR="005877BA">
      <w:tab/>
    </w:r>
    <w:r w:rsidR="005877BA">
      <w:tab/>
    </w:r>
    <w:r w:rsidR="005877BA">
      <w:tab/>
    </w:r>
    <w:r w:rsidR="005877BA">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BC8B4F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9B4322"/>
    <w:multiLevelType w:val="hybridMultilevel"/>
    <w:tmpl w:val="4C8295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83920D3"/>
    <w:multiLevelType w:val="hybridMultilevel"/>
    <w:tmpl w:val="1FA0988E"/>
    <w:lvl w:ilvl="0" w:tplc="B7DE47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523357"/>
    <w:multiLevelType w:val="hybridMultilevel"/>
    <w:tmpl w:val="F0347B92"/>
    <w:lvl w:ilvl="0" w:tplc="40D81348">
      <w:start w:val="4"/>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D2865"/>
    <w:multiLevelType w:val="hybridMultilevel"/>
    <w:tmpl w:val="3DF42C6E"/>
    <w:lvl w:ilvl="0" w:tplc="1B0CFBFA">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5"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8" w15:restartNumberingAfterBreak="0">
    <w:nsid w:val="18DE3563"/>
    <w:multiLevelType w:val="hybridMultilevel"/>
    <w:tmpl w:val="C22A42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D5153BE"/>
    <w:multiLevelType w:val="hybridMultilevel"/>
    <w:tmpl w:val="A3C412F4"/>
    <w:lvl w:ilvl="0" w:tplc="A85EAC98">
      <w:start w:val="1"/>
      <w:numFmt w:val="decimal"/>
      <w:lvlText w:val="%1."/>
      <w:lvlJc w:val="left"/>
      <w:pPr>
        <w:ind w:left="720" w:hanging="360"/>
      </w:pPr>
      <w:rPr>
        <w:b w:val="0"/>
      </w:rPr>
    </w:lvl>
    <w:lvl w:ilvl="1" w:tplc="04090001">
      <w:start w:val="1"/>
      <w:numFmt w:val="bullet"/>
      <w:lvlText w:val=""/>
      <w:lvlJc w:val="left"/>
      <w:pPr>
        <w:ind w:left="1440" w:hanging="360"/>
      </w:pPr>
      <w:rPr>
        <w:rFonts w:ascii="Symbol" w:hAnsi="Symbol" w:hint="default"/>
      </w:rPr>
    </w:lvl>
    <w:lvl w:ilvl="2" w:tplc="6810B8AE">
      <w:start w:val="3"/>
      <w:numFmt w:val="upperRoman"/>
      <w:lvlText w:val="%3."/>
      <w:lvlJc w:val="left"/>
      <w:pPr>
        <w:ind w:left="2700" w:hanging="720"/>
      </w:pPr>
      <w:rPr>
        <w:rFonts w:hint="default"/>
        <w:b/>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2033C"/>
    <w:multiLevelType w:val="hybridMultilevel"/>
    <w:tmpl w:val="79983C78"/>
    <w:lvl w:ilvl="0" w:tplc="AB3CCC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27436E7"/>
    <w:multiLevelType w:val="hybridMultilevel"/>
    <w:tmpl w:val="13B67F9E"/>
    <w:lvl w:ilvl="0" w:tplc="A85EAC9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FF7859"/>
    <w:multiLevelType w:val="hybridMultilevel"/>
    <w:tmpl w:val="7DB06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953A89"/>
    <w:multiLevelType w:val="multilevel"/>
    <w:tmpl w:val="D5F23C78"/>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ascii="Calibri" w:hAnsi="Calibri"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351098"/>
    <w:multiLevelType w:val="hybridMultilevel"/>
    <w:tmpl w:val="5BDEADC8"/>
    <w:lvl w:ilvl="0" w:tplc="6D7218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662E4591"/>
    <w:multiLevelType w:val="hybridMultilevel"/>
    <w:tmpl w:val="0E169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1"/>
  </w:num>
  <w:num w:numId="3">
    <w:abstractNumId w:val="18"/>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5"/>
  </w:num>
  <w:num w:numId="7">
    <w:abstractNumId w:val="9"/>
  </w:num>
  <w:num w:numId="8">
    <w:abstractNumId w:val="20"/>
  </w:num>
  <w:num w:numId="9">
    <w:abstractNumId w:val="6"/>
  </w:num>
  <w:num w:numId="10">
    <w:abstractNumId w:val="0"/>
  </w:num>
  <w:num w:numId="11">
    <w:abstractNumId w:val="3"/>
  </w:num>
  <w:num w:numId="12">
    <w:abstractNumId w:val="4"/>
  </w:num>
  <w:num w:numId="13">
    <w:abstractNumId w:val="16"/>
  </w:num>
  <w:num w:numId="14">
    <w:abstractNumId w:val="8"/>
  </w:num>
  <w:num w:numId="15">
    <w:abstractNumId w:val="1"/>
  </w:num>
  <w:num w:numId="16">
    <w:abstractNumId w:val="15"/>
  </w:num>
  <w:num w:numId="17">
    <w:abstractNumId w:val="13"/>
  </w:num>
  <w:num w:numId="18">
    <w:abstractNumId w:val="10"/>
  </w:num>
  <w:num w:numId="19">
    <w:abstractNumId w:val="19"/>
  </w:num>
  <w:num w:numId="20">
    <w:abstractNumId w:val="2"/>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167D"/>
    <w:rsid w:val="0002147D"/>
    <w:rsid w:val="00030F59"/>
    <w:rsid w:val="000324A6"/>
    <w:rsid w:val="000342B6"/>
    <w:rsid w:val="000377E4"/>
    <w:rsid w:val="00046377"/>
    <w:rsid w:val="00056CF5"/>
    <w:rsid w:val="000734A4"/>
    <w:rsid w:val="00081E58"/>
    <w:rsid w:val="0008238F"/>
    <w:rsid w:val="00085935"/>
    <w:rsid w:val="00086642"/>
    <w:rsid w:val="00087463"/>
    <w:rsid w:val="000910FC"/>
    <w:rsid w:val="00093EBF"/>
    <w:rsid w:val="000954F8"/>
    <w:rsid w:val="0009644E"/>
    <w:rsid w:val="000A1F17"/>
    <w:rsid w:val="000A58EC"/>
    <w:rsid w:val="000A66B8"/>
    <w:rsid w:val="000B042D"/>
    <w:rsid w:val="000B4DB3"/>
    <w:rsid w:val="000C0A9F"/>
    <w:rsid w:val="000C30E0"/>
    <w:rsid w:val="000C6340"/>
    <w:rsid w:val="000E160F"/>
    <w:rsid w:val="000E1DDC"/>
    <w:rsid w:val="000F1E67"/>
    <w:rsid w:val="000F37F4"/>
    <w:rsid w:val="000F44A7"/>
    <w:rsid w:val="000F53B9"/>
    <w:rsid w:val="000F56E0"/>
    <w:rsid w:val="001008D1"/>
    <w:rsid w:val="00106B21"/>
    <w:rsid w:val="00111994"/>
    <w:rsid w:val="0011717A"/>
    <w:rsid w:val="001215B4"/>
    <w:rsid w:val="00124837"/>
    <w:rsid w:val="00136514"/>
    <w:rsid w:val="00137107"/>
    <w:rsid w:val="00143423"/>
    <w:rsid w:val="00147EA4"/>
    <w:rsid w:val="001565F9"/>
    <w:rsid w:val="00160BDA"/>
    <w:rsid w:val="00161DE2"/>
    <w:rsid w:val="00162A8C"/>
    <w:rsid w:val="001740CC"/>
    <w:rsid w:val="00176542"/>
    <w:rsid w:val="00180B8F"/>
    <w:rsid w:val="00181B2A"/>
    <w:rsid w:val="00181F3B"/>
    <w:rsid w:val="00184949"/>
    <w:rsid w:val="0018642B"/>
    <w:rsid w:val="00190931"/>
    <w:rsid w:val="001A59C1"/>
    <w:rsid w:val="001A5ED5"/>
    <w:rsid w:val="001A6219"/>
    <w:rsid w:val="001A7AF4"/>
    <w:rsid w:val="001B1AC4"/>
    <w:rsid w:val="001B24FF"/>
    <w:rsid w:val="001B27D7"/>
    <w:rsid w:val="001B3697"/>
    <w:rsid w:val="001B46C2"/>
    <w:rsid w:val="001B799A"/>
    <w:rsid w:val="001C1091"/>
    <w:rsid w:val="001C42EB"/>
    <w:rsid w:val="001E14C6"/>
    <w:rsid w:val="001F2182"/>
    <w:rsid w:val="00201811"/>
    <w:rsid w:val="002040DC"/>
    <w:rsid w:val="00215C3D"/>
    <w:rsid w:val="00220D48"/>
    <w:rsid w:val="0022186C"/>
    <w:rsid w:val="00237C8C"/>
    <w:rsid w:val="00242F64"/>
    <w:rsid w:val="002439A3"/>
    <w:rsid w:val="00243E14"/>
    <w:rsid w:val="00253EEE"/>
    <w:rsid w:val="00255789"/>
    <w:rsid w:val="00265EED"/>
    <w:rsid w:val="00266F8D"/>
    <w:rsid w:val="00272043"/>
    <w:rsid w:val="00272519"/>
    <w:rsid w:val="002734D9"/>
    <w:rsid w:val="00273933"/>
    <w:rsid w:val="002809F3"/>
    <w:rsid w:val="00282223"/>
    <w:rsid w:val="00287D6C"/>
    <w:rsid w:val="00291BE8"/>
    <w:rsid w:val="002A0797"/>
    <w:rsid w:val="002A4838"/>
    <w:rsid w:val="002C02A1"/>
    <w:rsid w:val="002C57BC"/>
    <w:rsid w:val="002D31CC"/>
    <w:rsid w:val="002D36C6"/>
    <w:rsid w:val="002E34EA"/>
    <w:rsid w:val="0030272E"/>
    <w:rsid w:val="00315C53"/>
    <w:rsid w:val="00322CB1"/>
    <w:rsid w:val="00322F60"/>
    <w:rsid w:val="003369A6"/>
    <w:rsid w:val="00340484"/>
    <w:rsid w:val="003430C3"/>
    <w:rsid w:val="00344140"/>
    <w:rsid w:val="00344556"/>
    <w:rsid w:val="00345B90"/>
    <w:rsid w:val="0035378E"/>
    <w:rsid w:val="0035424D"/>
    <w:rsid w:val="003641F4"/>
    <w:rsid w:val="0036654F"/>
    <w:rsid w:val="00367542"/>
    <w:rsid w:val="003732DA"/>
    <w:rsid w:val="003774BD"/>
    <w:rsid w:val="00380DFC"/>
    <w:rsid w:val="00390AC3"/>
    <w:rsid w:val="003937C6"/>
    <w:rsid w:val="00395C15"/>
    <w:rsid w:val="003A0128"/>
    <w:rsid w:val="003A0BC2"/>
    <w:rsid w:val="003A1D3E"/>
    <w:rsid w:val="003A6F6D"/>
    <w:rsid w:val="003C1E49"/>
    <w:rsid w:val="003C3535"/>
    <w:rsid w:val="003C60FE"/>
    <w:rsid w:val="003D3C11"/>
    <w:rsid w:val="003F74B7"/>
    <w:rsid w:val="00406FAA"/>
    <w:rsid w:val="00417CE5"/>
    <w:rsid w:val="00422F0E"/>
    <w:rsid w:val="00423978"/>
    <w:rsid w:val="00425146"/>
    <w:rsid w:val="00425CF9"/>
    <w:rsid w:val="00430A63"/>
    <w:rsid w:val="004351DE"/>
    <w:rsid w:val="00441C42"/>
    <w:rsid w:val="00450118"/>
    <w:rsid w:val="00450405"/>
    <w:rsid w:val="00453314"/>
    <w:rsid w:val="00457254"/>
    <w:rsid w:val="00474121"/>
    <w:rsid w:val="004752EC"/>
    <w:rsid w:val="004763E9"/>
    <w:rsid w:val="00476CC4"/>
    <w:rsid w:val="00484B93"/>
    <w:rsid w:val="004866AE"/>
    <w:rsid w:val="004A17D9"/>
    <w:rsid w:val="004A5B01"/>
    <w:rsid w:val="004A76FC"/>
    <w:rsid w:val="004A7D93"/>
    <w:rsid w:val="004A7FF9"/>
    <w:rsid w:val="004B07BB"/>
    <w:rsid w:val="004B1E4E"/>
    <w:rsid w:val="004B4CAF"/>
    <w:rsid w:val="004B73AF"/>
    <w:rsid w:val="004C48F5"/>
    <w:rsid w:val="004C7311"/>
    <w:rsid w:val="004D0A41"/>
    <w:rsid w:val="004D2568"/>
    <w:rsid w:val="004D2E69"/>
    <w:rsid w:val="004D3EE9"/>
    <w:rsid w:val="004E2927"/>
    <w:rsid w:val="004E7176"/>
    <w:rsid w:val="004E783D"/>
    <w:rsid w:val="004F2465"/>
    <w:rsid w:val="004F26B3"/>
    <w:rsid w:val="004F34E5"/>
    <w:rsid w:val="004F6E64"/>
    <w:rsid w:val="00505221"/>
    <w:rsid w:val="00512A83"/>
    <w:rsid w:val="005132BB"/>
    <w:rsid w:val="00524166"/>
    <w:rsid w:val="00524C18"/>
    <w:rsid w:val="005336C2"/>
    <w:rsid w:val="005403E3"/>
    <w:rsid w:val="00540555"/>
    <w:rsid w:val="005447BF"/>
    <w:rsid w:val="00544BDE"/>
    <w:rsid w:val="0055461C"/>
    <w:rsid w:val="0056400D"/>
    <w:rsid w:val="00571EF6"/>
    <w:rsid w:val="00572FCB"/>
    <w:rsid w:val="00575AE9"/>
    <w:rsid w:val="005877BA"/>
    <w:rsid w:val="0059754B"/>
    <w:rsid w:val="00597C8C"/>
    <w:rsid w:val="005A0190"/>
    <w:rsid w:val="005A0F41"/>
    <w:rsid w:val="005A2B8F"/>
    <w:rsid w:val="005B0050"/>
    <w:rsid w:val="005B0C1B"/>
    <w:rsid w:val="005B14C1"/>
    <w:rsid w:val="005C183B"/>
    <w:rsid w:val="005C4E9E"/>
    <w:rsid w:val="005C58B6"/>
    <w:rsid w:val="005C5BF7"/>
    <w:rsid w:val="005C751F"/>
    <w:rsid w:val="005D4EE6"/>
    <w:rsid w:val="005F2A19"/>
    <w:rsid w:val="005F2E6E"/>
    <w:rsid w:val="005F48EB"/>
    <w:rsid w:val="0060568A"/>
    <w:rsid w:val="0061778F"/>
    <w:rsid w:val="0061987B"/>
    <w:rsid w:val="00620EF8"/>
    <w:rsid w:val="00624A10"/>
    <w:rsid w:val="00626C39"/>
    <w:rsid w:val="006317F3"/>
    <w:rsid w:val="00633511"/>
    <w:rsid w:val="00643D7A"/>
    <w:rsid w:val="00646D29"/>
    <w:rsid w:val="00650EA9"/>
    <w:rsid w:val="0066318F"/>
    <w:rsid w:val="006655AC"/>
    <w:rsid w:val="00665E3B"/>
    <w:rsid w:val="006668EA"/>
    <w:rsid w:val="006673EC"/>
    <w:rsid w:val="00685BCF"/>
    <w:rsid w:val="006927DD"/>
    <w:rsid w:val="006A0B49"/>
    <w:rsid w:val="006A3B82"/>
    <w:rsid w:val="006B1DF8"/>
    <w:rsid w:val="006B7B89"/>
    <w:rsid w:val="006B7CA1"/>
    <w:rsid w:val="006D076A"/>
    <w:rsid w:val="006D0EF0"/>
    <w:rsid w:val="006D2EE5"/>
    <w:rsid w:val="006D39C4"/>
    <w:rsid w:val="006E16C5"/>
    <w:rsid w:val="006E46FC"/>
    <w:rsid w:val="006E6C08"/>
    <w:rsid w:val="006E7539"/>
    <w:rsid w:val="006E7D5B"/>
    <w:rsid w:val="006F3F61"/>
    <w:rsid w:val="006F582F"/>
    <w:rsid w:val="00711281"/>
    <w:rsid w:val="007143B8"/>
    <w:rsid w:val="0072383F"/>
    <w:rsid w:val="007248EC"/>
    <w:rsid w:val="007316AA"/>
    <w:rsid w:val="00732DAE"/>
    <w:rsid w:val="00741B9C"/>
    <w:rsid w:val="00752710"/>
    <w:rsid w:val="00755A86"/>
    <w:rsid w:val="007574F6"/>
    <w:rsid w:val="00757A1C"/>
    <w:rsid w:val="0076283B"/>
    <w:rsid w:val="007637D8"/>
    <w:rsid w:val="00765EBC"/>
    <w:rsid w:val="0077231B"/>
    <w:rsid w:val="00774643"/>
    <w:rsid w:val="00782EFB"/>
    <w:rsid w:val="007838DE"/>
    <w:rsid w:val="00786614"/>
    <w:rsid w:val="00786B50"/>
    <w:rsid w:val="00790BB3"/>
    <w:rsid w:val="007A761A"/>
    <w:rsid w:val="007B06B1"/>
    <w:rsid w:val="007B46CD"/>
    <w:rsid w:val="007B7842"/>
    <w:rsid w:val="007C4387"/>
    <w:rsid w:val="007C70D5"/>
    <w:rsid w:val="007D2FB7"/>
    <w:rsid w:val="007D7FAD"/>
    <w:rsid w:val="007E4839"/>
    <w:rsid w:val="007E6B15"/>
    <w:rsid w:val="007E79C4"/>
    <w:rsid w:val="007F23A8"/>
    <w:rsid w:val="007F2E5B"/>
    <w:rsid w:val="00804604"/>
    <w:rsid w:val="0081221D"/>
    <w:rsid w:val="00812B64"/>
    <w:rsid w:val="008131A3"/>
    <w:rsid w:val="00814863"/>
    <w:rsid w:val="008172B4"/>
    <w:rsid w:val="00826961"/>
    <w:rsid w:val="00836428"/>
    <w:rsid w:val="00840424"/>
    <w:rsid w:val="00840837"/>
    <w:rsid w:val="00847C78"/>
    <w:rsid w:val="00852B97"/>
    <w:rsid w:val="008538AE"/>
    <w:rsid w:val="00853ABC"/>
    <w:rsid w:val="00857893"/>
    <w:rsid w:val="0086576A"/>
    <w:rsid w:val="00870521"/>
    <w:rsid w:val="0087642D"/>
    <w:rsid w:val="008856D7"/>
    <w:rsid w:val="00887DAC"/>
    <w:rsid w:val="008944D5"/>
    <w:rsid w:val="0089523C"/>
    <w:rsid w:val="008A00B1"/>
    <w:rsid w:val="008B47D1"/>
    <w:rsid w:val="008C3B9B"/>
    <w:rsid w:val="008C4641"/>
    <w:rsid w:val="008C7B1F"/>
    <w:rsid w:val="008C7B63"/>
    <w:rsid w:val="008D18ED"/>
    <w:rsid w:val="008D3CE3"/>
    <w:rsid w:val="008E0859"/>
    <w:rsid w:val="008F0BDD"/>
    <w:rsid w:val="008F2F99"/>
    <w:rsid w:val="008F3B02"/>
    <w:rsid w:val="008F6084"/>
    <w:rsid w:val="008F7ABC"/>
    <w:rsid w:val="009002BF"/>
    <w:rsid w:val="00904D73"/>
    <w:rsid w:val="009057C8"/>
    <w:rsid w:val="00912FB7"/>
    <w:rsid w:val="00913177"/>
    <w:rsid w:val="0091549E"/>
    <w:rsid w:val="00926522"/>
    <w:rsid w:val="0093193B"/>
    <w:rsid w:val="00940CEB"/>
    <w:rsid w:val="00946B5D"/>
    <w:rsid w:val="00947170"/>
    <w:rsid w:val="00947B3D"/>
    <w:rsid w:val="00956E94"/>
    <w:rsid w:val="009627A1"/>
    <w:rsid w:val="009712FE"/>
    <w:rsid w:val="00971FC0"/>
    <w:rsid w:val="00974516"/>
    <w:rsid w:val="00985460"/>
    <w:rsid w:val="009875AD"/>
    <w:rsid w:val="009924AF"/>
    <w:rsid w:val="0099713B"/>
    <w:rsid w:val="009A1412"/>
    <w:rsid w:val="009A7F71"/>
    <w:rsid w:val="009B4B2E"/>
    <w:rsid w:val="009B51D7"/>
    <w:rsid w:val="009C2449"/>
    <w:rsid w:val="009D3BEA"/>
    <w:rsid w:val="009D4B16"/>
    <w:rsid w:val="009D5161"/>
    <w:rsid w:val="009D781E"/>
    <w:rsid w:val="009E0C9A"/>
    <w:rsid w:val="009E2728"/>
    <w:rsid w:val="009E4D16"/>
    <w:rsid w:val="009F1012"/>
    <w:rsid w:val="009F12E2"/>
    <w:rsid w:val="009F3358"/>
    <w:rsid w:val="009F478B"/>
    <w:rsid w:val="009F4F3A"/>
    <w:rsid w:val="009F5152"/>
    <w:rsid w:val="009F69C1"/>
    <w:rsid w:val="00A07D37"/>
    <w:rsid w:val="00A21B2E"/>
    <w:rsid w:val="00A30FEE"/>
    <w:rsid w:val="00A40EE1"/>
    <w:rsid w:val="00A423ED"/>
    <w:rsid w:val="00A519AE"/>
    <w:rsid w:val="00A52706"/>
    <w:rsid w:val="00A536F3"/>
    <w:rsid w:val="00A733B2"/>
    <w:rsid w:val="00A91D08"/>
    <w:rsid w:val="00A94F55"/>
    <w:rsid w:val="00AA0B97"/>
    <w:rsid w:val="00AA3384"/>
    <w:rsid w:val="00AA6318"/>
    <w:rsid w:val="00AA7FCB"/>
    <w:rsid w:val="00AB59AE"/>
    <w:rsid w:val="00AB5BD9"/>
    <w:rsid w:val="00AB7EDC"/>
    <w:rsid w:val="00AC75A0"/>
    <w:rsid w:val="00AD0AA1"/>
    <w:rsid w:val="00AD52BD"/>
    <w:rsid w:val="00AE003A"/>
    <w:rsid w:val="00AE07A3"/>
    <w:rsid w:val="00AE372A"/>
    <w:rsid w:val="00AE7E0B"/>
    <w:rsid w:val="00B06FF0"/>
    <w:rsid w:val="00B275A9"/>
    <w:rsid w:val="00B32BC8"/>
    <w:rsid w:val="00B40DBF"/>
    <w:rsid w:val="00B40FFC"/>
    <w:rsid w:val="00B4399C"/>
    <w:rsid w:val="00B44231"/>
    <w:rsid w:val="00B452D5"/>
    <w:rsid w:val="00B457C4"/>
    <w:rsid w:val="00B54060"/>
    <w:rsid w:val="00B71178"/>
    <w:rsid w:val="00B77906"/>
    <w:rsid w:val="00B87134"/>
    <w:rsid w:val="00B87803"/>
    <w:rsid w:val="00B914A2"/>
    <w:rsid w:val="00B9541E"/>
    <w:rsid w:val="00BA01E6"/>
    <w:rsid w:val="00BA4CDE"/>
    <w:rsid w:val="00BA7428"/>
    <w:rsid w:val="00BB0488"/>
    <w:rsid w:val="00BB3ED5"/>
    <w:rsid w:val="00BB4AB9"/>
    <w:rsid w:val="00BB7E66"/>
    <w:rsid w:val="00BC07C0"/>
    <w:rsid w:val="00BD0CA5"/>
    <w:rsid w:val="00BD3CFF"/>
    <w:rsid w:val="00BD645D"/>
    <w:rsid w:val="00BE59BD"/>
    <w:rsid w:val="00BF5607"/>
    <w:rsid w:val="00BF73D4"/>
    <w:rsid w:val="00C0174A"/>
    <w:rsid w:val="00C023DE"/>
    <w:rsid w:val="00C032B7"/>
    <w:rsid w:val="00C05D9B"/>
    <w:rsid w:val="00C11887"/>
    <w:rsid w:val="00C136FD"/>
    <w:rsid w:val="00C13D1A"/>
    <w:rsid w:val="00C2564F"/>
    <w:rsid w:val="00C26130"/>
    <w:rsid w:val="00C315B6"/>
    <w:rsid w:val="00C35533"/>
    <w:rsid w:val="00C376F3"/>
    <w:rsid w:val="00C4132F"/>
    <w:rsid w:val="00C41C79"/>
    <w:rsid w:val="00C45C4E"/>
    <w:rsid w:val="00C463D2"/>
    <w:rsid w:val="00C51884"/>
    <w:rsid w:val="00C55E2B"/>
    <w:rsid w:val="00C57ED0"/>
    <w:rsid w:val="00C60601"/>
    <w:rsid w:val="00C62A44"/>
    <w:rsid w:val="00C67629"/>
    <w:rsid w:val="00C760BF"/>
    <w:rsid w:val="00C80A39"/>
    <w:rsid w:val="00C81618"/>
    <w:rsid w:val="00C81936"/>
    <w:rsid w:val="00C84C4C"/>
    <w:rsid w:val="00C924B2"/>
    <w:rsid w:val="00CA23A3"/>
    <w:rsid w:val="00CA4846"/>
    <w:rsid w:val="00CA7D78"/>
    <w:rsid w:val="00CB4F9F"/>
    <w:rsid w:val="00CB631F"/>
    <w:rsid w:val="00CC0AB9"/>
    <w:rsid w:val="00CC348A"/>
    <w:rsid w:val="00CC5314"/>
    <w:rsid w:val="00CC56C0"/>
    <w:rsid w:val="00CD02B7"/>
    <w:rsid w:val="00CD0992"/>
    <w:rsid w:val="00CD2CBB"/>
    <w:rsid w:val="00CE290A"/>
    <w:rsid w:val="00CE47D8"/>
    <w:rsid w:val="00CF5793"/>
    <w:rsid w:val="00D0019C"/>
    <w:rsid w:val="00D02938"/>
    <w:rsid w:val="00D03B5A"/>
    <w:rsid w:val="00D07ADD"/>
    <w:rsid w:val="00D17F80"/>
    <w:rsid w:val="00D3182B"/>
    <w:rsid w:val="00D52AD6"/>
    <w:rsid w:val="00D537D5"/>
    <w:rsid w:val="00D53AA5"/>
    <w:rsid w:val="00D65F4A"/>
    <w:rsid w:val="00D70BF1"/>
    <w:rsid w:val="00D80698"/>
    <w:rsid w:val="00D84B53"/>
    <w:rsid w:val="00D85F00"/>
    <w:rsid w:val="00D861C1"/>
    <w:rsid w:val="00D86901"/>
    <w:rsid w:val="00D87CFD"/>
    <w:rsid w:val="00D92835"/>
    <w:rsid w:val="00D94424"/>
    <w:rsid w:val="00DA6449"/>
    <w:rsid w:val="00DA6DB6"/>
    <w:rsid w:val="00DC1663"/>
    <w:rsid w:val="00DC41C9"/>
    <w:rsid w:val="00DC5473"/>
    <w:rsid w:val="00DD2F76"/>
    <w:rsid w:val="00DD3996"/>
    <w:rsid w:val="00DE6FE8"/>
    <w:rsid w:val="00DF3A63"/>
    <w:rsid w:val="00E01F6C"/>
    <w:rsid w:val="00E03A47"/>
    <w:rsid w:val="00E114C5"/>
    <w:rsid w:val="00E13D93"/>
    <w:rsid w:val="00E162F5"/>
    <w:rsid w:val="00E25A8B"/>
    <w:rsid w:val="00E30147"/>
    <w:rsid w:val="00E3230E"/>
    <w:rsid w:val="00E35775"/>
    <w:rsid w:val="00E47355"/>
    <w:rsid w:val="00E71B37"/>
    <w:rsid w:val="00E75B3D"/>
    <w:rsid w:val="00E77563"/>
    <w:rsid w:val="00E77652"/>
    <w:rsid w:val="00E77E41"/>
    <w:rsid w:val="00E826D1"/>
    <w:rsid w:val="00E85F4D"/>
    <w:rsid w:val="00E91880"/>
    <w:rsid w:val="00E95CF7"/>
    <w:rsid w:val="00EA0EEB"/>
    <w:rsid w:val="00EA5BB2"/>
    <w:rsid w:val="00EA66CD"/>
    <w:rsid w:val="00EC6A18"/>
    <w:rsid w:val="00ED2575"/>
    <w:rsid w:val="00ED2DCC"/>
    <w:rsid w:val="00ED5F1F"/>
    <w:rsid w:val="00ED6A94"/>
    <w:rsid w:val="00EF124F"/>
    <w:rsid w:val="00EF18C3"/>
    <w:rsid w:val="00EF2BE5"/>
    <w:rsid w:val="00F0094F"/>
    <w:rsid w:val="00F03820"/>
    <w:rsid w:val="00F042FA"/>
    <w:rsid w:val="00F1058A"/>
    <w:rsid w:val="00F16827"/>
    <w:rsid w:val="00F17DD1"/>
    <w:rsid w:val="00F20487"/>
    <w:rsid w:val="00F22813"/>
    <w:rsid w:val="00F2442A"/>
    <w:rsid w:val="00F51AFD"/>
    <w:rsid w:val="00F52B3C"/>
    <w:rsid w:val="00F612FF"/>
    <w:rsid w:val="00F6493F"/>
    <w:rsid w:val="00F64DC7"/>
    <w:rsid w:val="00F64FA7"/>
    <w:rsid w:val="00F75663"/>
    <w:rsid w:val="00F811E7"/>
    <w:rsid w:val="00F9056C"/>
    <w:rsid w:val="00FA35F9"/>
    <w:rsid w:val="00FB11D8"/>
    <w:rsid w:val="00FB4891"/>
    <w:rsid w:val="00FB6817"/>
    <w:rsid w:val="00FB6CB7"/>
    <w:rsid w:val="00FC686F"/>
    <w:rsid w:val="00FC6D77"/>
    <w:rsid w:val="00FC7FBE"/>
    <w:rsid w:val="00FE0378"/>
    <w:rsid w:val="00FE1D69"/>
    <w:rsid w:val="00FE2347"/>
    <w:rsid w:val="00FF4ADF"/>
    <w:rsid w:val="0DBE10E4"/>
    <w:rsid w:val="0F5FE0F3"/>
    <w:rsid w:val="15C26433"/>
    <w:rsid w:val="169F4D3E"/>
    <w:rsid w:val="1C7590A7"/>
    <w:rsid w:val="25260B3E"/>
    <w:rsid w:val="299A587A"/>
    <w:rsid w:val="2E7FD5AF"/>
    <w:rsid w:val="2ECF6CDA"/>
    <w:rsid w:val="2F46C190"/>
    <w:rsid w:val="2FB8B601"/>
    <w:rsid w:val="2FE7ABC1"/>
    <w:rsid w:val="300D6E5A"/>
    <w:rsid w:val="303296FD"/>
    <w:rsid w:val="31CE675E"/>
    <w:rsid w:val="336A37BF"/>
    <w:rsid w:val="33D52EC9"/>
    <w:rsid w:val="33D56D9A"/>
    <w:rsid w:val="3688B024"/>
    <w:rsid w:val="38248085"/>
    <w:rsid w:val="397565AA"/>
    <w:rsid w:val="3992B39F"/>
    <w:rsid w:val="3D2F3EE7"/>
    <w:rsid w:val="438267FC"/>
    <w:rsid w:val="446BB1B5"/>
    <w:rsid w:val="460FEEDD"/>
    <w:rsid w:val="49DE6236"/>
    <w:rsid w:val="4E01D865"/>
    <w:rsid w:val="4EB1D359"/>
    <w:rsid w:val="50BAFBC1"/>
    <w:rsid w:val="53F56380"/>
    <w:rsid w:val="542B59AC"/>
    <w:rsid w:val="547119E9"/>
    <w:rsid w:val="60F0B457"/>
    <w:rsid w:val="61F35FDD"/>
    <w:rsid w:val="6211B593"/>
    <w:rsid w:val="62A32A46"/>
    <w:rsid w:val="649D70B8"/>
    <w:rsid w:val="6595878A"/>
    <w:rsid w:val="67C6CBFB"/>
    <w:rsid w:val="6A6B6364"/>
    <w:rsid w:val="6B4234BC"/>
    <w:rsid w:val="6C0733C5"/>
    <w:rsid w:val="6D011483"/>
    <w:rsid w:val="6E4D4C0E"/>
    <w:rsid w:val="6F211C35"/>
    <w:rsid w:val="707751EA"/>
    <w:rsid w:val="71524DD1"/>
    <w:rsid w:val="74A2F0E7"/>
    <w:rsid w:val="77C0E672"/>
    <w:rsid w:val="787CC27D"/>
    <w:rsid w:val="7AFB4E31"/>
    <w:rsid w:val="7FEAB7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72E5977"/>
  <w15:chartTrackingRefBased/>
  <w15:docId w15:val="{59B47EA8-FA35-4B36-8A6D-32EE40F4A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customStyle="1" w:styleId="MediumGrid1-Accent21">
    <w:name w:val="Medium Grid 1 - Accent 21"/>
    <w:basedOn w:val="Normal"/>
    <w:uiPriority w:val="99"/>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customStyle="1" w:styleId="PlainTable31">
    <w:name w:val="Plain Table 31"/>
    <w:uiPriority w:val="19"/>
    <w:qFormat/>
    <w:rsid w:val="007574F6"/>
    <w:rPr>
      <w:i/>
      <w:iCs/>
      <w:color w:val="404040"/>
    </w:rPr>
  </w:style>
  <w:style w:type="character" w:styleId="UnresolvedMention">
    <w:name w:val="Unresolved Mention"/>
    <w:uiPriority w:val="99"/>
    <w:unhideWhenUsed/>
    <w:rsid w:val="00ED5F1F"/>
    <w:rPr>
      <w:color w:val="605E5C"/>
      <w:shd w:val="clear" w:color="auto" w:fill="E1DFDD"/>
    </w:rPr>
  </w:style>
  <w:style w:type="paragraph" w:styleId="Revision">
    <w:name w:val="Revision"/>
    <w:hidden/>
    <w:uiPriority w:val="99"/>
    <w:semiHidden/>
    <w:rsid w:val="002040DC"/>
    <w:rPr>
      <w:color w:val="000000"/>
      <w:kern w:val="28"/>
      <w:lang w:eastAsia="en-US"/>
    </w:rPr>
  </w:style>
  <w:style w:type="character" w:styleId="Mention">
    <w:name w:val="Mention"/>
    <w:basedOn w:val="DefaultParagraphFont"/>
    <w:uiPriority w:val="99"/>
    <w:unhideWhenUsed/>
    <w:rsid w:val="00E47355"/>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67346946">
      <w:bodyDiv w:val="1"/>
      <w:marLeft w:val="0"/>
      <w:marRight w:val="0"/>
      <w:marTop w:val="0"/>
      <w:marBottom w:val="0"/>
      <w:divBdr>
        <w:top w:val="none" w:sz="0" w:space="0" w:color="auto"/>
        <w:left w:val="none" w:sz="0" w:space="0" w:color="auto"/>
        <w:bottom w:val="none" w:sz="0" w:space="0" w:color="auto"/>
        <w:right w:val="none" w:sz="0" w:space="0" w:color="auto"/>
      </w:divBdr>
    </w:div>
    <w:div w:id="857701034">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chathamhouse.org/2020/07/domestic-violence-ukraine-lessons-covid-19" TargetMode="External"/><Relationship Id="rId3" Type="http://schemas.openxmlformats.org/officeDocument/2006/relationships/hyperlink" Target="https://www.undp.org/content/dam/ukraine/docs/%d0%9b%d0%9a/Monitoring_final.pdf" TargetMode="External"/><Relationship Id="rId7" Type="http://schemas.openxmlformats.org/officeDocument/2006/relationships/hyperlink" Target="https://www.hrw.org/world-report/2021/country-chapters/ukraine" TargetMode="External"/><Relationship Id="rId12" Type="http://schemas.openxmlformats.org/officeDocument/2006/relationships/hyperlink" Target="https://www.coe.int/en/web/conventions/full-list/-/conventions/treaty/210/signatures?p_auth=wlSD7T2D" TargetMode="External"/><Relationship Id="rId2" Type="http://schemas.openxmlformats.org/officeDocument/2006/relationships/hyperlink" Target="https://www.undp.org/content/dam/ukraine/docs/%d0%9b%d0%9a/Monitoring_final.pdf" TargetMode="External"/><Relationship Id="rId1" Type="http://schemas.openxmlformats.org/officeDocument/2006/relationships/hyperlink" Target="https://ukraine.unfpa.org/sites/default/files/pub-pdf/2018-11-20%20UNFPA%20Factsheet%20eng2.pdf" TargetMode="External"/><Relationship Id="rId6" Type="http://schemas.openxmlformats.org/officeDocument/2006/relationships/hyperlink" Target="https://ukraine.unfpa.org/sites/default/files/pub-pdf/gbv%20in%20the%20conflict-affected%20regions%20of%20ukraine_eng.pdf" TargetMode="External"/><Relationship Id="rId11" Type="http://schemas.openxmlformats.org/officeDocument/2006/relationships/hyperlink" Target="https://www.hrw.org/world-report/2021/country-chapters/ukraine" TargetMode="External"/><Relationship Id="rId5" Type="http://schemas.openxmlformats.org/officeDocument/2006/relationships/hyperlink" Target="https://ukraine.unfpa.org/sites/default/files/pub-pdf/gbv%20in%20the%20conflict-affected%20regions%20of%20ukraine_eng.pdf" TargetMode="External"/><Relationship Id="rId10" Type="http://schemas.openxmlformats.org/officeDocument/2006/relationships/hyperlink" Target="https://www.chathamhouse.org/2020/07/domestic-violence-ukraine-lessons-covid-19" TargetMode="External"/><Relationship Id="rId4" Type="http://schemas.openxmlformats.org/officeDocument/2006/relationships/hyperlink" Target="https://www.undp.org/content/dam/ukraine/docs/%d0%9b%d0%9a/Monitoring_final.pdf" TargetMode="External"/><Relationship Id="rId9" Type="http://schemas.openxmlformats.org/officeDocument/2006/relationships/hyperlink" Target="https://www.chathamhouse.org/2020/07/domestic-violence-ukraine-lessons-covid-19"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32A864-E881-427F-A62A-8547466676C5}">
  <ds:schemaRefs>
    <ds:schemaRef ds:uri="http://schemas.microsoft.com/office/2006/metadata/longProperties"/>
  </ds:schemaRefs>
</ds:datastoreItem>
</file>

<file path=customXml/itemProps2.xml><?xml version="1.0" encoding="utf-8"?>
<ds:datastoreItem xmlns:ds="http://schemas.openxmlformats.org/officeDocument/2006/customXml" ds:itemID="{53B91D4A-0074-4B54-A959-E2E137AC9270}">
  <ds:schemaRefs>
    <ds:schemaRef ds:uri="http://schemas.openxmlformats.org/officeDocument/2006/bibliography"/>
  </ds:schemaRefs>
</ds:datastoreItem>
</file>

<file path=customXml/itemProps3.xml><?xml version="1.0" encoding="utf-8"?>
<ds:datastoreItem xmlns:ds="http://schemas.openxmlformats.org/officeDocument/2006/customXml" ds:itemID="{0F5D9993-9080-40C3-ACE5-3ED7914907B0}"/>
</file>

<file path=customXml/itemProps4.xml><?xml version="1.0" encoding="utf-8"?>
<ds:datastoreItem xmlns:ds="http://schemas.openxmlformats.org/officeDocument/2006/customXml" ds:itemID="{8550BC95-18CA-4AEE-A449-6B6BA50AD670}">
  <ds:schemaRefs>
    <ds:schemaRef ds:uri="http://schemas.microsoft.com/sharepoint/v3/contenttype/forms"/>
  </ds:schemaRefs>
</ds:datastoreItem>
</file>

<file path=customXml/itemProps5.xml><?xml version="1.0" encoding="utf-8"?>
<ds:datastoreItem xmlns:ds="http://schemas.openxmlformats.org/officeDocument/2006/customXml" ds:itemID="{C355AEC1-04E7-498B-945D-3BAEA0DEC85E}"/>
</file>

<file path=docProps/app.xml><?xml version="1.0" encoding="utf-8"?>
<Properties xmlns="http://schemas.openxmlformats.org/officeDocument/2006/extended-properties" xmlns:vt="http://schemas.openxmlformats.org/officeDocument/2006/docPropsVTypes">
  <Template>Normal</Template>
  <TotalTime>241</TotalTime>
  <Pages>10</Pages>
  <Words>3712</Words>
  <Characters>21162</Characters>
  <Application>Microsoft Office Word</Application>
  <DocSecurity>0</DocSecurity>
  <Lines>176</Lines>
  <Paragraphs>49</Paragraphs>
  <ScaleCrop>false</ScaleCrop>
  <Company>Minnesota Advocates for Human Rights</Company>
  <LinksUpToDate>false</LinksUpToDate>
  <CharactersWithSpaces>24825</CharactersWithSpaces>
  <SharedDoc>false</SharedDoc>
  <HLinks>
    <vt:vector size="48" baseType="variant">
      <vt:variant>
        <vt:i4>4325420</vt:i4>
      </vt:variant>
      <vt:variant>
        <vt:i4>21</vt:i4>
      </vt:variant>
      <vt:variant>
        <vt:i4>0</vt:i4>
      </vt:variant>
      <vt:variant>
        <vt:i4>5</vt:i4>
      </vt:variant>
      <vt:variant>
        <vt:lpwstr>https://www.coe.int/en/web/conventions/full-list/-/conventions/treaty/210/signatures?p_auth=wlSD7T2D</vt:lpwstr>
      </vt:variant>
      <vt:variant>
        <vt:lpwstr/>
      </vt:variant>
      <vt:variant>
        <vt:i4>7143484</vt:i4>
      </vt:variant>
      <vt:variant>
        <vt:i4>18</vt:i4>
      </vt:variant>
      <vt:variant>
        <vt:i4>0</vt:i4>
      </vt:variant>
      <vt:variant>
        <vt:i4>5</vt:i4>
      </vt:variant>
      <vt:variant>
        <vt:lpwstr>https://www.hrw.org/world-report/2021/country-chapters/ukraine</vt:lpwstr>
      </vt:variant>
      <vt:variant>
        <vt:lpwstr/>
      </vt:variant>
      <vt:variant>
        <vt:i4>3801155</vt:i4>
      </vt:variant>
      <vt:variant>
        <vt:i4>15</vt:i4>
      </vt:variant>
      <vt:variant>
        <vt:i4>0</vt:i4>
      </vt:variant>
      <vt:variant>
        <vt:i4>5</vt:i4>
      </vt:variant>
      <vt:variant>
        <vt:lpwstr>https://ukraine.unfpa.org/sites/default/files/pub-pdf/gbv in the conflict-affected regions of ukraine_eng.pdf</vt:lpwstr>
      </vt:variant>
      <vt:variant>
        <vt:lpwstr/>
      </vt:variant>
      <vt:variant>
        <vt:i4>3801155</vt:i4>
      </vt:variant>
      <vt:variant>
        <vt:i4>12</vt:i4>
      </vt:variant>
      <vt:variant>
        <vt:i4>0</vt:i4>
      </vt:variant>
      <vt:variant>
        <vt:i4>5</vt:i4>
      </vt:variant>
      <vt:variant>
        <vt:lpwstr>https://ukraine.unfpa.org/sites/default/files/pub-pdf/gbv in the conflict-affected regions of ukraine_eng.pdf</vt:lpwstr>
      </vt:variant>
      <vt:variant>
        <vt:lpwstr/>
      </vt:variant>
      <vt:variant>
        <vt:i4>1900605</vt:i4>
      </vt:variant>
      <vt:variant>
        <vt:i4>9</vt:i4>
      </vt:variant>
      <vt:variant>
        <vt:i4>0</vt:i4>
      </vt:variant>
      <vt:variant>
        <vt:i4>5</vt:i4>
      </vt:variant>
      <vt:variant>
        <vt:lpwstr>https://www.undp.org/content/dam/ukraine/docs/%d0%9b%d0%9a/Monitoring_final.pdf</vt:lpwstr>
      </vt:variant>
      <vt:variant>
        <vt:lpwstr/>
      </vt:variant>
      <vt:variant>
        <vt:i4>1900605</vt:i4>
      </vt:variant>
      <vt:variant>
        <vt:i4>6</vt:i4>
      </vt:variant>
      <vt:variant>
        <vt:i4>0</vt:i4>
      </vt:variant>
      <vt:variant>
        <vt:i4>5</vt:i4>
      </vt:variant>
      <vt:variant>
        <vt:lpwstr>https://www.undp.org/content/dam/ukraine/docs/%d0%9b%d0%9a/Monitoring_final.pdf</vt:lpwstr>
      </vt:variant>
      <vt:variant>
        <vt:lpwstr/>
      </vt:variant>
      <vt:variant>
        <vt:i4>1900605</vt:i4>
      </vt:variant>
      <vt:variant>
        <vt:i4>3</vt:i4>
      </vt:variant>
      <vt:variant>
        <vt:i4>0</vt:i4>
      </vt:variant>
      <vt:variant>
        <vt:i4>5</vt:i4>
      </vt:variant>
      <vt:variant>
        <vt:lpwstr>https://www.undp.org/content/dam/ukraine/docs/%d0%9b%d0%9a/Monitoring_final.pdf</vt:lpwstr>
      </vt:variant>
      <vt:variant>
        <vt:lpwstr/>
      </vt:variant>
      <vt:variant>
        <vt:i4>1769500</vt:i4>
      </vt:variant>
      <vt:variant>
        <vt:i4>0</vt:i4>
      </vt:variant>
      <vt:variant>
        <vt:i4>0</vt:i4>
      </vt:variant>
      <vt:variant>
        <vt:i4>5</vt:i4>
      </vt:variant>
      <vt:variant>
        <vt:lpwstr>https://ukraine.unfpa.org/sites/default/files/pub-pdf/2018-11-20 UNFPA Factsheet eng2.pdf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Elizabeth Lacy</cp:lastModifiedBy>
  <cp:revision>138</cp:revision>
  <cp:lastPrinted>2011-09-16T18:52:00Z</cp:lastPrinted>
  <dcterms:created xsi:type="dcterms:W3CDTF">2021-09-12T01:32:00Z</dcterms:created>
  <dcterms:modified xsi:type="dcterms:W3CDTF">2021-09-13T20:05:00Z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Elizabeth Lacy</vt:lpwstr>
  </property>
  <property fmtid="{D5CDD505-2E9C-101B-9397-08002B2CF9AE}" pid="3" name="Order">
    <vt:lpwstr>262200.000000000</vt:lpwstr>
  </property>
  <property fmtid="{D5CDD505-2E9C-101B-9397-08002B2CF9AE}" pid="4" name="display_urn:schemas-microsoft-com:office:office#Author">
    <vt:lpwstr>Elizabeth Lacy</vt:lpwstr>
  </property>
  <property fmtid="{D5CDD505-2E9C-101B-9397-08002B2CF9AE}" pid="5" name="ContentTypeId">
    <vt:lpwstr>0x0101001095AF07E9D52746B60E2F270CE938D2</vt:lpwstr>
  </property>
</Properties>
</file>