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FDB74" w14:textId="1387053A" w:rsidR="0097525B" w:rsidRPr="00BB5C8B" w:rsidRDefault="0097525B" w:rsidP="00931EAC">
      <w:pPr>
        <w:spacing w:before="100" w:beforeAutospacing="1" w:after="100" w:afterAutospacing="1" w:line="360" w:lineRule="auto"/>
        <w:jc w:val="center"/>
        <w:rPr>
          <w:rFonts w:ascii="Century Gothic" w:hAnsi="Century Gothic" w:cs="Arial"/>
          <w:lang w:val="en-GB"/>
        </w:rPr>
      </w:pPr>
    </w:p>
    <w:p w14:paraId="6C4C2F16" w14:textId="77777777" w:rsidR="00931EAC" w:rsidRPr="00BB5C8B" w:rsidRDefault="00931EAC" w:rsidP="00931EAC">
      <w:pPr>
        <w:spacing w:before="100" w:beforeAutospacing="1" w:after="100" w:afterAutospacing="1" w:line="360" w:lineRule="auto"/>
        <w:jc w:val="center"/>
        <w:rPr>
          <w:rFonts w:ascii="Century Gothic" w:hAnsi="Century Gothic" w:cs="Arial"/>
          <w:lang w:val="en-GB"/>
        </w:rPr>
      </w:pPr>
    </w:p>
    <w:p w14:paraId="3D1D8C14" w14:textId="77777777" w:rsidR="00761116" w:rsidRPr="00BB5C8B" w:rsidRDefault="00761116" w:rsidP="00931EAC">
      <w:pPr>
        <w:spacing w:before="100" w:beforeAutospacing="1" w:after="100" w:afterAutospacing="1" w:line="360" w:lineRule="auto"/>
        <w:jc w:val="center"/>
        <w:rPr>
          <w:rFonts w:ascii="Century Gothic" w:hAnsi="Century Gothic" w:cs="Arial"/>
          <w:lang w:val="en-GB"/>
        </w:rPr>
      </w:pPr>
    </w:p>
    <w:p w14:paraId="6B58FDE4" w14:textId="76D4A6CE" w:rsidR="00931EAC" w:rsidRPr="00BB5C8B" w:rsidRDefault="004806C1" w:rsidP="00931EAC">
      <w:pPr>
        <w:pStyle w:val="NormalWeb"/>
        <w:jc w:val="center"/>
        <w:rPr>
          <w:rFonts w:ascii="Century Gothic" w:hAnsi="Century Gothic" w:cs="Arial"/>
          <w:b/>
          <w:bCs/>
          <w:sz w:val="48"/>
          <w:szCs w:val="48"/>
          <w:lang w:val="en-GB"/>
        </w:rPr>
      </w:pPr>
      <w:r w:rsidRPr="00BB5C8B">
        <w:rPr>
          <w:rFonts w:ascii="Century Gothic" w:hAnsi="Century Gothic" w:cs="Arial"/>
          <w:b/>
          <w:bCs/>
          <w:sz w:val="48"/>
          <w:szCs w:val="48"/>
          <w:lang w:val="en-GB"/>
        </w:rPr>
        <w:t>IRAQ</w:t>
      </w:r>
    </w:p>
    <w:p w14:paraId="2EC6C136" w14:textId="77777777" w:rsidR="00931EAC" w:rsidRPr="00BB5C8B" w:rsidRDefault="00931EAC" w:rsidP="00931EAC">
      <w:pPr>
        <w:pStyle w:val="NormalWeb"/>
        <w:jc w:val="center"/>
        <w:rPr>
          <w:rFonts w:ascii="Century Gothic" w:hAnsi="Century Gothic" w:cs="Arial"/>
          <w:b/>
          <w:bCs/>
          <w:sz w:val="40"/>
          <w:szCs w:val="40"/>
          <w:lang w:val="en-GB"/>
        </w:rPr>
      </w:pPr>
    </w:p>
    <w:p w14:paraId="00E568E2" w14:textId="77777777" w:rsidR="00931EAC" w:rsidRPr="00BB5C8B" w:rsidRDefault="00931EAC" w:rsidP="00931EAC">
      <w:pPr>
        <w:pStyle w:val="NormalWeb"/>
        <w:jc w:val="center"/>
        <w:rPr>
          <w:rFonts w:ascii="Century Gothic" w:hAnsi="Century Gothic" w:cs="Arial"/>
          <w:sz w:val="40"/>
          <w:szCs w:val="40"/>
          <w:lang w:val="en-GB"/>
        </w:rPr>
      </w:pPr>
    </w:p>
    <w:p w14:paraId="5010FC81" w14:textId="19E90EDC" w:rsidR="00931EAC" w:rsidRPr="00BB5C8B" w:rsidRDefault="00931EAC" w:rsidP="00931EAC">
      <w:pPr>
        <w:pStyle w:val="NormalWeb"/>
        <w:jc w:val="center"/>
        <w:rPr>
          <w:rFonts w:ascii="Century Gothic" w:hAnsi="Century Gothic" w:cs="Arial"/>
          <w:b/>
          <w:bCs/>
          <w:lang w:val="en-GB"/>
        </w:rPr>
      </w:pPr>
      <w:r w:rsidRPr="00BB5C8B">
        <w:rPr>
          <w:rFonts w:ascii="Century Gothic" w:hAnsi="Century Gothic" w:cs="Arial"/>
          <w:b/>
          <w:bCs/>
          <w:lang w:val="en-GB"/>
        </w:rPr>
        <w:t xml:space="preserve">Follow up </w:t>
      </w:r>
      <w:r w:rsidR="003078E1" w:rsidRPr="00BB5C8B">
        <w:rPr>
          <w:rFonts w:ascii="Century Gothic" w:hAnsi="Century Gothic" w:cs="Arial"/>
          <w:b/>
          <w:bCs/>
          <w:lang w:val="en-GB"/>
        </w:rPr>
        <w:t>r</w:t>
      </w:r>
      <w:r w:rsidR="004806C1" w:rsidRPr="00BB5C8B">
        <w:rPr>
          <w:rFonts w:ascii="Century Gothic" w:hAnsi="Century Gothic" w:cs="Arial"/>
          <w:b/>
          <w:bCs/>
          <w:lang w:val="en-GB"/>
        </w:rPr>
        <w:t>eport in the context of the implementation of</w:t>
      </w:r>
      <w:r w:rsidRPr="00BB5C8B">
        <w:rPr>
          <w:rFonts w:ascii="Century Gothic" w:hAnsi="Century Gothic" w:cs="Arial"/>
          <w:b/>
          <w:bCs/>
          <w:lang w:val="en-GB"/>
        </w:rPr>
        <w:t xml:space="preserve"> Human Rights Committee</w:t>
      </w:r>
      <w:r w:rsidR="004806C1" w:rsidRPr="00BB5C8B">
        <w:rPr>
          <w:rFonts w:ascii="Century Gothic" w:hAnsi="Century Gothic" w:cs="Arial"/>
          <w:b/>
          <w:bCs/>
          <w:lang w:val="en-GB"/>
        </w:rPr>
        <w:t xml:space="preserve">’s </w:t>
      </w:r>
      <w:r w:rsidRPr="00BB5C8B">
        <w:rPr>
          <w:rFonts w:ascii="Century Gothic" w:hAnsi="Century Gothic" w:cs="Arial"/>
          <w:b/>
          <w:bCs/>
          <w:lang w:val="en-GB"/>
        </w:rPr>
        <w:t>Recommendations</w:t>
      </w:r>
    </w:p>
    <w:p w14:paraId="76A195CA" w14:textId="77777777" w:rsidR="00931EAC" w:rsidRPr="00BB5C8B" w:rsidRDefault="00931EAC" w:rsidP="00931EAC">
      <w:pPr>
        <w:pStyle w:val="NormalWeb"/>
        <w:jc w:val="center"/>
        <w:rPr>
          <w:rFonts w:ascii="Century Gothic" w:hAnsi="Century Gothic" w:cs="Arial"/>
          <w:lang w:val="en-GB"/>
        </w:rPr>
      </w:pPr>
    </w:p>
    <w:p w14:paraId="31C3B143" w14:textId="77777777" w:rsidR="008F7ED2" w:rsidRPr="00BB5C8B" w:rsidRDefault="008F7ED2" w:rsidP="00931EAC">
      <w:pPr>
        <w:pStyle w:val="NormalWeb"/>
        <w:jc w:val="center"/>
        <w:rPr>
          <w:rFonts w:ascii="Century Gothic" w:hAnsi="Century Gothic" w:cs="Arial"/>
          <w:lang w:val="en-GB"/>
        </w:rPr>
      </w:pPr>
    </w:p>
    <w:p w14:paraId="709005E9" w14:textId="77777777" w:rsidR="008F7ED2" w:rsidRPr="00BB5C8B" w:rsidRDefault="008F7ED2" w:rsidP="00931EAC">
      <w:pPr>
        <w:pStyle w:val="NormalWeb"/>
        <w:jc w:val="center"/>
        <w:rPr>
          <w:rFonts w:ascii="Century Gothic" w:hAnsi="Century Gothic" w:cs="Arial"/>
          <w:lang w:val="en-GB"/>
        </w:rPr>
      </w:pPr>
    </w:p>
    <w:p w14:paraId="06307B5D" w14:textId="77777777" w:rsidR="008F7ED2" w:rsidRPr="00BB5C8B" w:rsidRDefault="008F7ED2" w:rsidP="00931EAC">
      <w:pPr>
        <w:pStyle w:val="NormalWeb"/>
        <w:jc w:val="center"/>
        <w:rPr>
          <w:rFonts w:ascii="Century Gothic" w:hAnsi="Century Gothic" w:cs="Arial"/>
          <w:lang w:val="en-GB"/>
        </w:rPr>
      </w:pPr>
    </w:p>
    <w:p w14:paraId="54A77C92" w14:textId="77777777" w:rsidR="008F7ED2" w:rsidRPr="00BB5C8B" w:rsidRDefault="008F7ED2" w:rsidP="00931EAC">
      <w:pPr>
        <w:pStyle w:val="NormalWeb"/>
        <w:jc w:val="center"/>
        <w:rPr>
          <w:rFonts w:ascii="Century Gothic" w:hAnsi="Century Gothic" w:cs="Arial"/>
          <w:lang w:val="en-GB"/>
        </w:rPr>
      </w:pPr>
    </w:p>
    <w:p w14:paraId="2B3EF032" w14:textId="77777777" w:rsidR="008F7ED2" w:rsidRPr="00BB5C8B" w:rsidRDefault="008F7ED2" w:rsidP="00931EAC">
      <w:pPr>
        <w:pStyle w:val="NormalWeb"/>
        <w:jc w:val="center"/>
        <w:rPr>
          <w:rFonts w:ascii="Century Gothic" w:hAnsi="Century Gothic" w:cs="Arial"/>
          <w:lang w:val="en-GB"/>
        </w:rPr>
      </w:pPr>
    </w:p>
    <w:p w14:paraId="66D172FD" w14:textId="7295A8FA" w:rsidR="00931EAC" w:rsidRPr="00BB5C8B" w:rsidRDefault="00931EAC" w:rsidP="00931EAC">
      <w:pPr>
        <w:pStyle w:val="NormalWeb"/>
        <w:jc w:val="center"/>
        <w:rPr>
          <w:rFonts w:ascii="Century Gothic" w:hAnsi="Century Gothic" w:cs="Arial"/>
          <w:b/>
          <w:bCs/>
          <w:lang w:val="en-GB"/>
        </w:rPr>
      </w:pPr>
      <w:proofErr w:type="spellStart"/>
      <w:r w:rsidRPr="00BB5C8B">
        <w:rPr>
          <w:rFonts w:ascii="Century Gothic" w:hAnsi="Century Gothic" w:cs="Arial"/>
          <w:b/>
          <w:bCs/>
          <w:lang w:val="en-GB"/>
        </w:rPr>
        <w:t>Alkarama</w:t>
      </w:r>
      <w:proofErr w:type="spellEnd"/>
      <w:r w:rsidRPr="00BB5C8B">
        <w:rPr>
          <w:rFonts w:ascii="Century Gothic" w:hAnsi="Century Gothic" w:cs="Arial"/>
          <w:b/>
          <w:bCs/>
          <w:lang w:val="en-GB"/>
        </w:rPr>
        <w:t xml:space="preserve"> for Human Rights</w:t>
      </w:r>
    </w:p>
    <w:p w14:paraId="36B3B143" w14:textId="059601D8" w:rsidR="00931EAC" w:rsidRPr="00BB5C8B" w:rsidRDefault="00931EAC" w:rsidP="00931EAC">
      <w:pPr>
        <w:pStyle w:val="NormalWeb"/>
        <w:jc w:val="center"/>
        <w:rPr>
          <w:rFonts w:ascii="Century Gothic" w:hAnsi="Century Gothic" w:cs="Arial"/>
          <w:lang w:val="en-GB"/>
        </w:rPr>
      </w:pPr>
      <w:r w:rsidRPr="00BB5C8B">
        <w:rPr>
          <w:rFonts w:ascii="Century Gothic" w:hAnsi="Century Gothic" w:cs="Arial"/>
          <w:b/>
          <w:bCs/>
          <w:lang w:val="en-GB"/>
        </w:rPr>
        <w:t>25 March 2025</w:t>
      </w:r>
    </w:p>
    <w:p w14:paraId="298E0115" w14:textId="77777777" w:rsidR="00931EAC" w:rsidRPr="00BB5C8B" w:rsidRDefault="00931EAC" w:rsidP="003B6841">
      <w:pPr>
        <w:spacing w:before="100" w:beforeAutospacing="1" w:after="100" w:afterAutospacing="1" w:line="360" w:lineRule="auto"/>
        <w:rPr>
          <w:rFonts w:ascii="Century Gothic" w:hAnsi="Century Gothic" w:cs="Arial"/>
          <w:lang w:val="en-GB"/>
        </w:rPr>
      </w:pPr>
    </w:p>
    <w:p w14:paraId="287ABA0B" w14:textId="77777777" w:rsidR="008B7B43" w:rsidRPr="00BB5C8B" w:rsidRDefault="008B7B43" w:rsidP="004806C1">
      <w:pPr>
        <w:pStyle w:val="NormalWeb"/>
        <w:jc w:val="both"/>
        <w:rPr>
          <w:rFonts w:ascii="Times" w:hAnsi="Times"/>
          <w:lang w:val="en-GB"/>
        </w:rPr>
      </w:pPr>
    </w:p>
    <w:p w14:paraId="58A8B938" w14:textId="77777777" w:rsidR="00FA2E51" w:rsidRPr="00BB5C8B" w:rsidRDefault="00FA2E51" w:rsidP="004806C1">
      <w:pPr>
        <w:pStyle w:val="NormalWeb"/>
        <w:jc w:val="both"/>
        <w:rPr>
          <w:rFonts w:ascii="Times" w:hAnsi="Times"/>
          <w:lang w:val="en-GB"/>
        </w:rPr>
      </w:pPr>
    </w:p>
    <w:p w14:paraId="4C782A78" w14:textId="75523E09" w:rsidR="00FA2E51" w:rsidRPr="00BB5C8B" w:rsidRDefault="00FA2E51" w:rsidP="00FA2E51">
      <w:pPr>
        <w:pStyle w:val="En-ttedetabledesmatires"/>
        <w:rPr>
          <w:lang w:val="en-GB"/>
        </w:rPr>
      </w:pPr>
      <w:r w:rsidRPr="00BB5C8B">
        <w:rPr>
          <w:lang w:val="en-GB"/>
        </w:rPr>
        <w:lastRenderedPageBreak/>
        <w:t>INTRODUCTION</w:t>
      </w:r>
    </w:p>
    <w:p w14:paraId="7663FCE0" w14:textId="5BD66F49" w:rsidR="00061678" w:rsidRPr="00BB5C8B" w:rsidRDefault="004806C1" w:rsidP="004806C1">
      <w:pPr>
        <w:pStyle w:val="NormalWeb"/>
        <w:jc w:val="both"/>
        <w:rPr>
          <w:lang w:val="en-GB"/>
        </w:rPr>
      </w:pPr>
      <w:r w:rsidRPr="00BB5C8B">
        <w:rPr>
          <w:rFonts w:ascii="Times" w:hAnsi="Times"/>
          <w:lang w:val="en-GB"/>
        </w:rPr>
        <w:t xml:space="preserve">Following the </w:t>
      </w:r>
      <w:r w:rsidR="008F7ED2" w:rsidRPr="00BB5C8B">
        <w:rPr>
          <w:rFonts w:ascii="Times" w:hAnsi="Times"/>
          <w:lang w:val="en-GB"/>
        </w:rPr>
        <w:t>sixth</w:t>
      </w:r>
      <w:r w:rsidRPr="00BB5C8B">
        <w:rPr>
          <w:rFonts w:ascii="Times" w:hAnsi="Times"/>
          <w:lang w:val="en-GB"/>
        </w:rPr>
        <w:t xml:space="preserve"> periodic report of </w:t>
      </w:r>
      <w:r w:rsidR="008F7ED2" w:rsidRPr="00BB5C8B">
        <w:rPr>
          <w:rFonts w:ascii="Times" w:hAnsi="Times"/>
          <w:lang w:val="en-GB"/>
        </w:rPr>
        <w:t xml:space="preserve">Iraq </w:t>
      </w:r>
      <w:r w:rsidR="008F7ED2" w:rsidRPr="00BB5C8B">
        <w:rPr>
          <w:lang w:val="en-GB"/>
        </w:rPr>
        <w:t xml:space="preserve">at its 3846th, 3847th and 3848th meetings, held on 7 and 8 March 2022, </w:t>
      </w:r>
      <w:r w:rsidR="008F7ED2" w:rsidRPr="00BB5C8B">
        <w:rPr>
          <w:rFonts w:ascii="Times" w:hAnsi="Times"/>
          <w:lang w:val="en-GB"/>
        </w:rPr>
        <w:t xml:space="preserve">the </w:t>
      </w:r>
      <w:r w:rsidRPr="00BB5C8B">
        <w:rPr>
          <w:rFonts w:ascii="Times" w:hAnsi="Times"/>
          <w:lang w:val="en-GB"/>
        </w:rPr>
        <w:t>Human Rights Committee had requested, in its concluding observations (</w:t>
      </w:r>
      <w:r w:rsidR="008F7ED2" w:rsidRPr="00BB5C8B">
        <w:rPr>
          <w:lang w:val="en-GB"/>
        </w:rPr>
        <w:t>CCPR/C/IRQ/CO/6</w:t>
      </w:r>
      <w:r w:rsidRPr="00BB5C8B">
        <w:rPr>
          <w:rFonts w:ascii="Times" w:hAnsi="Times"/>
          <w:lang w:val="en-GB"/>
        </w:rPr>
        <w:t xml:space="preserve">) to the </w:t>
      </w:r>
      <w:r w:rsidR="008F7ED2" w:rsidRPr="00BB5C8B">
        <w:rPr>
          <w:rFonts w:ascii="Times" w:hAnsi="Times"/>
          <w:lang w:val="en-GB"/>
        </w:rPr>
        <w:t>Iraqi</w:t>
      </w:r>
      <w:r w:rsidRPr="00BB5C8B">
        <w:rPr>
          <w:rFonts w:ascii="Times" w:hAnsi="Times"/>
          <w:lang w:val="en-GB"/>
        </w:rPr>
        <w:t xml:space="preserve"> government, to be provided</w:t>
      </w:r>
      <w:r w:rsidR="008F7ED2" w:rsidRPr="00BB5C8B">
        <w:rPr>
          <w:rFonts w:ascii="Times" w:hAnsi="Times"/>
          <w:lang w:val="en-GB"/>
        </w:rPr>
        <w:t xml:space="preserve">, by 25 March 2025, </w:t>
      </w:r>
      <w:r w:rsidRPr="00BB5C8B">
        <w:rPr>
          <w:rFonts w:ascii="Times" w:hAnsi="Times"/>
          <w:lang w:val="en-GB"/>
        </w:rPr>
        <w:t>with information</w:t>
      </w:r>
      <w:r w:rsidR="008F7ED2" w:rsidRPr="00BB5C8B">
        <w:rPr>
          <w:rFonts w:ascii="Times" w:hAnsi="Times"/>
          <w:lang w:val="en-GB"/>
        </w:rPr>
        <w:t xml:space="preserve"> </w:t>
      </w:r>
      <w:r w:rsidRPr="00BB5C8B">
        <w:rPr>
          <w:rFonts w:ascii="Times" w:hAnsi="Times"/>
          <w:lang w:val="en-GB"/>
        </w:rPr>
        <w:t>regarding</w:t>
      </w:r>
      <w:r w:rsidR="00061678" w:rsidRPr="00BB5C8B">
        <w:rPr>
          <w:rFonts w:ascii="Times" w:hAnsi="Times"/>
          <w:lang w:val="en-GB"/>
        </w:rPr>
        <w:t xml:space="preserve"> the </w:t>
      </w:r>
      <w:r w:rsidR="00061678" w:rsidRPr="00BB5C8B">
        <w:rPr>
          <w:lang w:val="en-GB"/>
        </w:rPr>
        <w:t>implementation of the recommendations made by the Committee in paragraphs 9 (transitional justice), 17 (counter-terrorism measures) and 21 (prohibition of torture and other cruel, inhuman or degrading treatment or punishment).</w:t>
      </w:r>
    </w:p>
    <w:p w14:paraId="7539C22F" w14:textId="7D4A19AA" w:rsidR="0080098F" w:rsidRPr="00BB5C8B" w:rsidRDefault="0080098F" w:rsidP="00061678">
      <w:pPr>
        <w:pStyle w:val="NormalWeb"/>
        <w:jc w:val="both"/>
        <w:rPr>
          <w:lang w:val="en-GB"/>
        </w:rPr>
      </w:pPr>
      <w:r w:rsidRPr="00BB5C8B">
        <w:rPr>
          <w:lang w:val="en-GB"/>
        </w:rPr>
        <w:t xml:space="preserve">This contribution is submitted in this context by </w:t>
      </w:r>
      <w:proofErr w:type="spellStart"/>
      <w:r w:rsidRPr="00BB5C8B">
        <w:rPr>
          <w:lang w:val="en-GB"/>
        </w:rPr>
        <w:t>Alkarama</w:t>
      </w:r>
      <w:proofErr w:type="spellEnd"/>
      <w:r w:rsidRPr="00BB5C8B">
        <w:rPr>
          <w:lang w:val="en-GB"/>
        </w:rPr>
        <w:t xml:space="preserve"> regarding the implementation of Recommendations 17 and 21.</w:t>
      </w:r>
    </w:p>
    <w:p w14:paraId="1DD8D79D" w14:textId="7DFD307A" w:rsidR="00E60059" w:rsidRPr="00BB5C8B" w:rsidRDefault="00E60059" w:rsidP="00061678">
      <w:pPr>
        <w:pStyle w:val="NormalWeb"/>
        <w:jc w:val="both"/>
        <w:rPr>
          <w:rFonts w:ascii="Times" w:hAnsi="Times"/>
          <w:lang w:val="en-GB"/>
        </w:rPr>
      </w:pPr>
      <w:r w:rsidRPr="00BB5C8B">
        <w:rPr>
          <w:rFonts w:ascii="Times" w:hAnsi="Times"/>
          <w:lang w:val="en-GB"/>
        </w:rPr>
        <w:t>First and foremost, it should be noted that even though the State party was expressly requested to disseminate and translate the Covenant, its sixth periodic report, the written replies to the Committee’s list of issues, as well as the concluding observations to ensure access to this information for national authorities, civil society, and the general public, no concrete measures have been taken in this regard, thereby undermining transparency, awareness, and the effective follow-up of their implementation.</w:t>
      </w:r>
    </w:p>
    <w:p w14:paraId="53C8244A" w14:textId="5346E38F" w:rsidR="00A95CB9" w:rsidRPr="00BB5C8B" w:rsidRDefault="00C91963" w:rsidP="00A95CB9">
      <w:pPr>
        <w:pStyle w:val="En-ttedetabledesmatires"/>
        <w:rPr>
          <w:rFonts w:ascii="Times" w:hAnsi="Times"/>
          <w:lang w:val="en-GB"/>
        </w:rPr>
      </w:pPr>
      <w:r w:rsidRPr="00BB5C8B">
        <w:rPr>
          <w:rFonts w:ascii="Times" w:hAnsi="Times"/>
          <w:lang w:val="en-GB"/>
        </w:rPr>
        <w:t>RECOMMENDATION 17</w:t>
      </w:r>
      <w:r w:rsidR="00177548" w:rsidRPr="00BB5C8B">
        <w:rPr>
          <w:rFonts w:ascii="Times" w:hAnsi="Times"/>
          <w:lang w:val="en-GB"/>
        </w:rPr>
        <w:t>: COUNTER-TERRORISM MEASURES</w:t>
      </w:r>
    </w:p>
    <w:p w14:paraId="3728E8F4" w14:textId="492F3C12" w:rsidR="00E60059" w:rsidRPr="00BB5C8B" w:rsidRDefault="001640EE" w:rsidP="00883C09">
      <w:pPr>
        <w:pStyle w:val="NormalWeb"/>
        <w:ind w:left="2832"/>
        <w:jc w:val="both"/>
        <w:rPr>
          <w:i/>
          <w:iCs/>
          <w:lang w:val="en-GB"/>
        </w:rPr>
      </w:pPr>
      <w:r w:rsidRPr="00BB5C8B">
        <w:rPr>
          <w:i/>
          <w:iCs/>
          <w:lang w:val="en-GB"/>
        </w:rPr>
        <w:t>The State party should take the necessary steps to ensure that its anti-terrorism legislation, including the draft amendment to the Counter-Terrorism Act and the national counter-terrorism strategy, is in line with international human rights standards, particularly by defining terrorism more precisely, limiting the use of anonymous statements, ensuring full victim and witness participation in trials and ensuring the full observance of fair trial guarantees. The State party is also encouraged to refrain from mandatory imposition of the death penalty for offences under the Counter-Terrorism Act.</w:t>
      </w:r>
    </w:p>
    <w:p w14:paraId="56192A9E" w14:textId="77777777" w:rsidR="00AB38AE" w:rsidRPr="00BB5C8B" w:rsidRDefault="00AB38AE" w:rsidP="00B60537">
      <w:pPr>
        <w:pStyle w:val="NormalWeb"/>
        <w:jc w:val="both"/>
        <w:rPr>
          <w:lang w:val="en-GB"/>
        </w:rPr>
      </w:pPr>
      <w:r w:rsidRPr="00BB5C8B">
        <w:rPr>
          <w:lang w:val="en-GB"/>
        </w:rPr>
        <w:t>Iraq's national counter-terrorism strategy has yet to be aligned with international standards, in particular those guaranteeing respect for human rights and fair trial principles. Despite commitments to reform made during the last review, no significant steps have been taken to ensure that the policies adopted within this framework comply with the country's international obligations.</w:t>
      </w:r>
    </w:p>
    <w:p w14:paraId="1B5514F8" w14:textId="77777777" w:rsidR="00AB38AE" w:rsidRPr="00BB5C8B" w:rsidRDefault="00B60537" w:rsidP="00B60537">
      <w:pPr>
        <w:pStyle w:val="NormalWeb"/>
        <w:jc w:val="both"/>
        <w:rPr>
          <w:lang w:val="en-GB"/>
        </w:rPr>
      </w:pPr>
      <w:r w:rsidRPr="00BB5C8B">
        <w:rPr>
          <w:lang w:val="en-GB"/>
        </w:rPr>
        <w:t xml:space="preserve">Furthermore, the existing anti-terrorism legislation, which raises serious concerns due to its overly vague and broad formulations, remains unchanged. In the absence of any revision, it continues to serve as a basis for death sentences handed down in trials marred by irregularities, increasing the risks of judicial errors and arbitrary rulings. </w:t>
      </w:r>
    </w:p>
    <w:p w14:paraId="29C0DB9C" w14:textId="66B5CBC2" w:rsidR="001563C3" w:rsidRPr="00BB5C8B" w:rsidRDefault="00AB38AE" w:rsidP="00B60537">
      <w:pPr>
        <w:pStyle w:val="NormalWeb"/>
        <w:jc w:val="both"/>
        <w:rPr>
          <w:lang w:val="en-GB"/>
        </w:rPr>
      </w:pPr>
      <w:r w:rsidRPr="00BB5C8B">
        <w:rPr>
          <w:lang w:val="en-GB"/>
        </w:rPr>
        <w:t>Since the last periodic review</w:t>
      </w:r>
      <w:r w:rsidR="002811DD" w:rsidRPr="00BB5C8B">
        <w:rPr>
          <w:lang w:val="en-GB"/>
        </w:rPr>
        <w:t xml:space="preserve"> serious</w:t>
      </w:r>
      <w:r w:rsidR="00B60537" w:rsidRPr="00BB5C8B">
        <w:rPr>
          <w:lang w:val="en-GB"/>
        </w:rPr>
        <w:t xml:space="preserve"> violations of defendants’ rights have been reported</w:t>
      </w:r>
      <w:r w:rsidRPr="00BB5C8B">
        <w:rPr>
          <w:lang w:val="en-GB"/>
        </w:rPr>
        <w:t>,</w:t>
      </w:r>
      <w:r w:rsidR="00B60537" w:rsidRPr="00BB5C8B">
        <w:rPr>
          <w:lang w:val="en-GB"/>
        </w:rPr>
        <w:t xml:space="preserve"> particularly in cases related to the so-called Islamic State. For instance, French nationals </w:t>
      </w:r>
      <w:r w:rsidR="00B60537" w:rsidRPr="00BB5C8B">
        <w:rPr>
          <w:lang w:val="en-GB"/>
        </w:rPr>
        <w:lastRenderedPageBreak/>
        <w:t>sentenced to death in Iraq have reported summary trials without adequate legal representation</w:t>
      </w:r>
      <w:r w:rsidR="00242BD3" w:rsidRPr="00BB5C8B">
        <w:rPr>
          <w:rStyle w:val="Appelnotedebasdep"/>
          <w:lang w:val="en-GB"/>
        </w:rPr>
        <w:footnoteReference w:id="1"/>
      </w:r>
      <w:r w:rsidR="00B60537" w:rsidRPr="00BB5C8B">
        <w:rPr>
          <w:lang w:val="en-GB"/>
        </w:rPr>
        <w:t xml:space="preserve">, further demonstrating the failure to uphold the right </w:t>
      </w:r>
      <w:r w:rsidR="001563C3" w:rsidRPr="00BB5C8B">
        <w:rPr>
          <w:lang w:val="en-GB"/>
        </w:rPr>
        <w:t>to a fair trial within the legal framework of the anti-terrorism law.</w:t>
      </w:r>
    </w:p>
    <w:p w14:paraId="667E88BE" w14:textId="1716B763" w:rsidR="00D50500" w:rsidRPr="00BB5C8B" w:rsidRDefault="00D50500" w:rsidP="009D11BD">
      <w:pPr>
        <w:pStyle w:val="NormalWeb"/>
        <w:jc w:val="both"/>
        <w:rPr>
          <w:lang w:val="en-GB"/>
        </w:rPr>
      </w:pPr>
      <w:r w:rsidRPr="00BB5C8B">
        <w:rPr>
          <w:lang w:val="en-GB"/>
        </w:rPr>
        <w:t xml:space="preserve">Since Iraq's last Periodic Review, executions have continued despite the recommendations issued in this regard by the Committee. </w:t>
      </w:r>
    </w:p>
    <w:p w14:paraId="6C398D02" w14:textId="77777777" w:rsidR="009E5207" w:rsidRPr="00BB5C8B" w:rsidRDefault="00D50500" w:rsidP="009D11BD">
      <w:pPr>
        <w:pStyle w:val="NormalWeb"/>
        <w:jc w:val="both"/>
        <w:rPr>
          <w:lang w:val="en-GB"/>
        </w:rPr>
      </w:pPr>
      <w:r w:rsidRPr="00BB5C8B">
        <w:rPr>
          <w:lang w:val="en-GB"/>
        </w:rPr>
        <w:t xml:space="preserve">Although the Iraqi authorities do not publish official data on the number of executions, thereby obstructing transparency and independent oversight, it is nonetheless established that, at least 8,000 individuals remain on death row to this day. </w:t>
      </w:r>
    </w:p>
    <w:p w14:paraId="71CC904F" w14:textId="08458754" w:rsidR="00D50500" w:rsidRPr="00BB5C8B" w:rsidRDefault="00D50500" w:rsidP="009D11BD">
      <w:pPr>
        <w:pStyle w:val="NormalWeb"/>
        <w:jc w:val="both"/>
        <w:rPr>
          <w:lang w:val="en-GB"/>
        </w:rPr>
      </w:pPr>
      <w:r w:rsidRPr="00BB5C8B">
        <w:rPr>
          <w:lang w:val="en-GB"/>
        </w:rPr>
        <w:t>In the past years, the President has ratified a significant number of death sentences. Additionally, political statements have openly called for the systematic enforcement of capital punishment and the acceleration of execution procedures.</w:t>
      </w:r>
    </w:p>
    <w:p w14:paraId="53A331D2" w14:textId="35DA4258" w:rsidR="009D11BD" w:rsidRPr="00BB5C8B" w:rsidRDefault="00D50500" w:rsidP="009D11BD">
      <w:pPr>
        <w:pStyle w:val="NormalWeb"/>
        <w:jc w:val="both"/>
        <w:rPr>
          <w:lang w:val="en-GB"/>
        </w:rPr>
      </w:pPr>
      <w:r w:rsidRPr="00BB5C8B">
        <w:rPr>
          <w:lang w:val="en-GB"/>
        </w:rPr>
        <w:t>In October 2024, a social media campaign led by activists and non-governmental organi</w:t>
      </w:r>
      <w:r w:rsidR="00FA06F9" w:rsidRPr="00BB5C8B">
        <w:rPr>
          <w:lang w:val="en-GB"/>
        </w:rPr>
        <w:t>s</w:t>
      </w:r>
      <w:r w:rsidRPr="00BB5C8B">
        <w:rPr>
          <w:lang w:val="en-GB"/>
        </w:rPr>
        <w:t>ations (NGOs) denounced the mass execution of detainees, based on confessions obtained under torture. Iraqi NGOs reported that these mass executions constituted one of the largest since 2003.</w:t>
      </w:r>
      <w:r w:rsidR="009E5207" w:rsidRPr="00BB5C8B">
        <w:rPr>
          <w:rStyle w:val="Appelnotedebasdep"/>
          <w:lang w:val="en-GB"/>
        </w:rPr>
        <w:footnoteReference w:id="2"/>
      </w:r>
      <w:r w:rsidRPr="00BB5C8B">
        <w:rPr>
          <w:lang w:val="en-GB"/>
        </w:rPr>
        <w:t xml:space="preserve"> According to these sources, the executions were carried out secretly</w:t>
      </w:r>
      <w:r w:rsidR="00766A81" w:rsidRPr="00BB5C8B">
        <w:rPr>
          <w:lang w:val="en-GB"/>
        </w:rPr>
        <w:t xml:space="preserve"> for sectarian reasons</w:t>
      </w:r>
      <w:r w:rsidRPr="00BB5C8B">
        <w:rPr>
          <w:lang w:val="en-GB"/>
        </w:rPr>
        <w:t xml:space="preserve"> and on a large scale, under pressure from sectarian groups and armed militias. </w:t>
      </w:r>
      <w:r w:rsidR="009D11BD" w:rsidRPr="00BB5C8B">
        <w:rPr>
          <w:lang w:val="en-GB"/>
        </w:rPr>
        <w:t>M</w:t>
      </w:r>
      <w:r w:rsidR="00122F72" w:rsidRPr="00BB5C8B">
        <w:rPr>
          <w:lang w:val="en-GB"/>
        </w:rPr>
        <w:t>any</w:t>
      </w:r>
      <w:r w:rsidRPr="00BB5C8B">
        <w:rPr>
          <w:lang w:val="en-GB"/>
        </w:rPr>
        <w:t xml:space="preserve"> of those sentenced to death were convicted following manifestly unfair judicial proceedings, based on coerced and torture-induced confessions. </w:t>
      </w:r>
    </w:p>
    <w:p w14:paraId="509AE2B2" w14:textId="63320598" w:rsidR="00D50500" w:rsidRPr="00BB5C8B" w:rsidRDefault="00D50500" w:rsidP="00B60537">
      <w:pPr>
        <w:pStyle w:val="NormalWeb"/>
        <w:jc w:val="both"/>
        <w:rPr>
          <w:lang w:val="en-GB"/>
        </w:rPr>
      </w:pPr>
      <w:r w:rsidRPr="00BB5C8B">
        <w:rPr>
          <w:lang w:val="en-GB"/>
        </w:rPr>
        <w:t>Iraqi human rights defenders report that at least 70 executions took place between September and mid-October 2024, with supporting evidence, including audio testimonies from victims' families, corroborating these claims.</w:t>
      </w:r>
      <w:r w:rsidR="00E25BAA" w:rsidRPr="00BB5C8B">
        <w:rPr>
          <w:rStyle w:val="Appelnotedebasdep"/>
          <w:lang w:val="en-GB"/>
        </w:rPr>
        <w:footnoteReference w:id="3"/>
      </w:r>
    </w:p>
    <w:p w14:paraId="3B2C1160" w14:textId="2E89CA3E" w:rsidR="004806C1" w:rsidRPr="00BB5C8B" w:rsidRDefault="00F74E80" w:rsidP="00A95CB9">
      <w:pPr>
        <w:pStyle w:val="En-ttedetabledesmatires"/>
        <w:rPr>
          <w:lang w:val="en-GB"/>
        </w:rPr>
      </w:pPr>
      <w:r w:rsidRPr="00BB5C8B">
        <w:rPr>
          <w:lang w:val="en-GB"/>
        </w:rPr>
        <w:t>RECOMMENDATION 21</w:t>
      </w:r>
      <w:r w:rsidR="00AC6856" w:rsidRPr="00BB5C8B">
        <w:rPr>
          <w:lang w:val="en-GB"/>
        </w:rPr>
        <w:t>: PROHIBITION OF TORTURE AND OTHER CRUEL, INHUMAN OR DEGRADING TREATMENT OR PUNISHMENT</w:t>
      </w:r>
    </w:p>
    <w:p w14:paraId="6B87E86A" w14:textId="77777777" w:rsidR="00A95CB9" w:rsidRPr="00BB5C8B" w:rsidRDefault="00A95CB9" w:rsidP="00DD1259">
      <w:pPr>
        <w:jc w:val="both"/>
        <w:rPr>
          <w:lang w:val="en-GB"/>
        </w:rPr>
      </w:pPr>
    </w:p>
    <w:p w14:paraId="19DEDD7D" w14:textId="12860FCB" w:rsidR="00A95CB9" w:rsidRPr="00BB5C8B" w:rsidRDefault="00A95CB9" w:rsidP="00DD1259">
      <w:pPr>
        <w:ind w:left="2832"/>
        <w:jc w:val="both"/>
        <w:rPr>
          <w:i/>
          <w:iCs/>
          <w:lang w:val="en-GB"/>
        </w:rPr>
      </w:pPr>
      <w:r w:rsidRPr="00BB5C8B">
        <w:rPr>
          <w:i/>
          <w:iCs/>
          <w:lang w:val="en-GB"/>
        </w:rPr>
        <w:t>21. The State party should: (a) Take the necessary steps to expedite the adoption of the anti-torture bill, ensuring at the same time that its definition of torture is fully in line with article 7 of the Covenant and other internationally established norms and that it clearly prohibits torture or cruel, inhuman or degrading treatment or punishment under any circumstances; (b) Take concrete measures to prevent torture and ill-treatment, including through training programmes for police, the judiciary, including public prosecution and penitentiary staff, as well as awareness-</w:t>
      </w:r>
      <w:r w:rsidRPr="00BB5C8B">
        <w:rPr>
          <w:i/>
          <w:iCs/>
          <w:lang w:val="en-GB"/>
        </w:rPr>
        <w:lastRenderedPageBreak/>
        <w:t>raising programmes for detainees, and to ensure that all such allegations are promptly, independently and thoroughly investigated, that perpetrators are brought to justice and adequately sanctioned and that victims receive full reparation; (c) Ensure that confessions obtained in violation of article 7 of the Covenant are not accepted by courts under any circumstances and that the burden of proving that the confession was made voluntarily falls on the prosecution; (d) Ensure that unannounced visits to prisons and detention centres can be carried out by inspection bodies and that any recommendations or reports emanating from such visits are followed up on.</w:t>
      </w:r>
    </w:p>
    <w:p w14:paraId="22B2E871" w14:textId="77777777" w:rsidR="001E0A11" w:rsidRPr="00BB5C8B" w:rsidRDefault="001E0A11" w:rsidP="001E0A11">
      <w:pPr>
        <w:rPr>
          <w:i/>
          <w:iCs/>
          <w:lang w:val="en-GB"/>
        </w:rPr>
      </w:pPr>
    </w:p>
    <w:p w14:paraId="198DE4EF" w14:textId="77777777" w:rsidR="001E0A11" w:rsidRPr="00BB5C8B" w:rsidRDefault="001E0A11" w:rsidP="001E0A11">
      <w:pPr>
        <w:rPr>
          <w:lang w:val="en-GB"/>
        </w:rPr>
      </w:pPr>
    </w:p>
    <w:p w14:paraId="47435F4E" w14:textId="6B27BB80" w:rsidR="004209CE" w:rsidRPr="00BB5C8B" w:rsidRDefault="004209CE" w:rsidP="004209CE">
      <w:pPr>
        <w:jc w:val="both"/>
        <w:rPr>
          <w:lang w:val="en-GB"/>
        </w:rPr>
      </w:pPr>
      <w:r w:rsidRPr="00BB5C8B">
        <w:rPr>
          <w:lang w:val="en-GB"/>
        </w:rPr>
        <w:t xml:space="preserve">No legislative progress has been achieved in adopting an anti-torture bill that aligns with international standards, particularly in defining torture comprehensively and ensuring its absolute prohibition. The absence of such a legal framework perpetuates a climate of impunity, as no effective mechanisms </w:t>
      </w:r>
      <w:r w:rsidR="00E7232D" w:rsidRPr="00BB5C8B">
        <w:rPr>
          <w:lang w:val="en-GB"/>
        </w:rPr>
        <w:t>were established</w:t>
      </w:r>
      <w:r w:rsidRPr="00BB5C8B">
        <w:rPr>
          <w:lang w:val="en-GB"/>
        </w:rPr>
        <w:t xml:space="preserve"> in place to hold perpetrators accountable.</w:t>
      </w:r>
    </w:p>
    <w:p w14:paraId="1B617B73" w14:textId="77777777" w:rsidR="004209CE" w:rsidRPr="00BB5C8B" w:rsidRDefault="004209CE" w:rsidP="004209CE">
      <w:pPr>
        <w:jc w:val="both"/>
        <w:rPr>
          <w:lang w:val="en-GB"/>
        </w:rPr>
      </w:pPr>
    </w:p>
    <w:p w14:paraId="7EAC05AE" w14:textId="21256D90" w:rsidR="004209CE" w:rsidRPr="00BB5C8B" w:rsidRDefault="009F0A3A" w:rsidP="004209CE">
      <w:pPr>
        <w:jc w:val="both"/>
        <w:rPr>
          <w:lang w:val="en-GB"/>
        </w:rPr>
      </w:pPr>
      <w:r w:rsidRPr="00BB5C8B">
        <w:rPr>
          <w:lang w:val="en-GB"/>
        </w:rPr>
        <w:t>In</w:t>
      </w:r>
      <w:r w:rsidR="004209CE" w:rsidRPr="00BB5C8B">
        <w:rPr>
          <w:lang w:val="en-GB"/>
        </w:rPr>
        <w:t xml:space="preserve"> practice, torture and ill-treatment remain widespread. Reports from non-governmental organi</w:t>
      </w:r>
      <w:r w:rsidRPr="00BB5C8B">
        <w:rPr>
          <w:lang w:val="en-GB"/>
        </w:rPr>
        <w:t>s</w:t>
      </w:r>
      <w:r w:rsidR="004209CE" w:rsidRPr="00BB5C8B">
        <w:rPr>
          <w:lang w:val="en-GB"/>
        </w:rPr>
        <w:t>ations consistently document systematic abuse, particularly in detention facilities. Detainees continue to be subjected to enforced disappearances, physical abuse, and inhumane conditions, in clear violation of international human rights obligations.</w:t>
      </w:r>
    </w:p>
    <w:p w14:paraId="603EA8B6" w14:textId="77777777" w:rsidR="004209CE" w:rsidRPr="00BB5C8B" w:rsidRDefault="004209CE" w:rsidP="004209CE">
      <w:pPr>
        <w:jc w:val="both"/>
        <w:rPr>
          <w:lang w:val="en-GB"/>
        </w:rPr>
      </w:pPr>
    </w:p>
    <w:p w14:paraId="2862E16B" w14:textId="4AC93536" w:rsidR="004209CE" w:rsidRPr="00BB5C8B" w:rsidRDefault="004209CE" w:rsidP="004209CE">
      <w:pPr>
        <w:jc w:val="both"/>
        <w:rPr>
          <w:lang w:val="en-GB"/>
        </w:rPr>
      </w:pPr>
      <w:r w:rsidRPr="00BB5C8B">
        <w:rPr>
          <w:lang w:val="en-GB"/>
        </w:rPr>
        <w:t>The lack of legal safeguards further facilitates these violations. Confessions extracted under torture are still admitted as evidence in judicial proceedings, in direct contravention of Article 15 of the C</w:t>
      </w:r>
      <w:r w:rsidR="00207438" w:rsidRPr="00BB5C8B">
        <w:rPr>
          <w:lang w:val="en-GB"/>
        </w:rPr>
        <w:t>onvention against torture</w:t>
      </w:r>
      <w:r w:rsidRPr="00BB5C8B">
        <w:rPr>
          <w:lang w:val="en-GB"/>
        </w:rPr>
        <w:t>, which explicitly prohibits their use. Additionally, the absence of independent and unannounced prison monitoring allows these practices to persist unchecked, denying victims access to effective remedies.</w:t>
      </w:r>
    </w:p>
    <w:p w14:paraId="2635ADD8" w14:textId="77777777" w:rsidR="004209CE" w:rsidRPr="00BB5C8B" w:rsidRDefault="004209CE" w:rsidP="004209CE">
      <w:pPr>
        <w:jc w:val="both"/>
        <w:rPr>
          <w:lang w:val="en-GB"/>
        </w:rPr>
      </w:pPr>
    </w:p>
    <w:p w14:paraId="746E8D6D" w14:textId="214CE189" w:rsidR="004209CE" w:rsidRPr="00BB5C8B" w:rsidRDefault="004209CE" w:rsidP="004209CE">
      <w:pPr>
        <w:jc w:val="both"/>
        <w:rPr>
          <w:lang w:val="en-GB"/>
        </w:rPr>
      </w:pPr>
      <w:r w:rsidRPr="00BB5C8B">
        <w:rPr>
          <w:lang w:val="en-GB"/>
        </w:rPr>
        <w:t>Recent reports from French detainees in Iraq underscore the severity of these abuses, detailing instances of physical violence, food deprivation, and exposure to extreme conditions. Many detainees have also been denied essential medical care, leading to severe health complications.</w:t>
      </w:r>
      <w:r w:rsidR="0077452D" w:rsidRPr="00BB5C8B">
        <w:rPr>
          <w:rStyle w:val="Appelnotedebasdep"/>
          <w:lang w:val="en-GB"/>
        </w:rPr>
        <w:footnoteReference w:id="4"/>
      </w:r>
    </w:p>
    <w:p w14:paraId="2F0BE8ED" w14:textId="77777777" w:rsidR="00445CE6" w:rsidRPr="00BB5C8B" w:rsidRDefault="00445CE6" w:rsidP="004209CE">
      <w:pPr>
        <w:jc w:val="both"/>
        <w:rPr>
          <w:lang w:val="en-GB"/>
        </w:rPr>
      </w:pPr>
    </w:p>
    <w:p w14:paraId="77C52CD0" w14:textId="2400D63D" w:rsidR="00445CE6" w:rsidRPr="00BB5C8B" w:rsidRDefault="00445CE6" w:rsidP="004209CE">
      <w:pPr>
        <w:jc w:val="both"/>
        <w:rPr>
          <w:lang w:val="en-GB"/>
        </w:rPr>
      </w:pPr>
      <w:r w:rsidRPr="00BB5C8B">
        <w:rPr>
          <w:lang w:val="en-GB"/>
        </w:rPr>
        <w:t>Despite recommendations, executions accompanied by serious human rights violations including torture before and during executions</w:t>
      </w:r>
      <w:r w:rsidRPr="00BB5C8B">
        <w:rPr>
          <w:rStyle w:val="Appelnotedebasdep"/>
          <w:lang w:val="en-GB"/>
        </w:rPr>
        <w:footnoteReference w:id="5"/>
      </w:r>
      <w:r w:rsidRPr="00BB5C8B">
        <w:rPr>
          <w:lang w:val="en-GB"/>
        </w:rPr>
        <w:t xml:space="preserve"> continued</w:t>
      </w:r>
      <w:r w:rsidR="00E73BCE" w:rsidRPr="00BB5C8B">
        <w:rPr>
          <w:lang w:val="en-GB"/>
        </w:rPr>
        <w:t xml:space="preserve"> since the last periodic review</w:t>
      </w:r>
      <w:r w:rsidRPr="00BB5C8B">
        <w:rPr>
          <w:lang w:val="en-GB"/>
        </w:rPr>
        <w:t xml:space="preserve">. Executions are </w:t>
      </w:r>
      <w:r w:rsidR="00D76DCF" w:rsidRPr="00BB5C8B">
        <w:rPr>
          <w:lang w:val="en-GB"/>
        </w:rPr>
        <w:t xml:space="preserve">often </w:t>
      </w:r>
      <w:r w:rsidRPr="00BB5C8B">
        <w:rPr>
          <w:lang w:val="en-GB"/>
        </w:rPr>
        <w:t>carried out without prior notice to lawyers or families, reflecting a concerning lack of transparency.</w:t>
      </w:r>
      <w:r w:rsidR="008D5765" w:rsidRPr="00BB5C8B">
        <w:rPr>
          <w:rStyle w:val="Appelnotedebasdep"/>
          <w:lang w:val="en-GB"/>
        </w:rPr>
        <w:footnoteReference w:id="6"/>
      </w:r>
      <w:r w:rsidRPr="00BB5C8B">
        <w:rPr>
          <w:lang w:val="en-GB"/>
        </w:rPr>
        <w:t xml:space="preserve"> </w:t>
      </w:r>
    </w:p>
    <w:p w14:paraId="1C41C985" w14:textId="77777777" w:rsidR="004209CE" w:rsidRPr="00BB5C8B" w:rsidRDefault="004209CE" w:rsidP="004209CE">
      <w:pPr>
        <w:jc w:val="both"/>
        <w:rPr>
          <w:lang w:val="en-GB"/>
        </w:rPr>
      </w:pPr>
    </w:p>
    <w:p w14:paraId="587065E5" w14:textId="123082B8" w:rsidR="00B60537" w:rsidRPr="00BB5C8B" w:rsidRDefault="004209CE" w:rsidP="004209CE">
      <w:pPr>
        <w:jc w:val="both"/>
        <w:rPr>
          <w:lang w:val="en-GB"/>
        </w:rPr>
      </w:pPr>
      <w:r w:rsidRPr="00BB5C8B">
        <w:rPr>
          <w:lang w:val="en-GB"/>
        </w:rPr>
        <w:lastRenderedPageBreak/>
        <w:t>The persistent use of torture, coupled with the failure to adopt necessary legal reforms, highlights the urgent need for concrete action to ensure compliance with international human rights standards and to put an end to the entrenched culture of impunity.</w:t>
      </w:r>
    </w:p>
    <w:p w14:paraId="6ADA0533" w14:textId="77777777" w:rsidR="00117E83" w:rsidRPr="00BB5C8B" w:rsidRDefault="00117E83" w:rsidP="004209CE">
      <w:pPr>
        <w:jc w:val="both"/>
        <w:rPr>
          <w:lang w:val="en-GB"/>
        </w:rPr>
      </w:pPr>
    </w:p>
    <w:p w14:paraId="151C387F" w14:textId="19D7D82F" w:rsidR="00117E83" w:rsidRPr="00BB5C8B" w:rsidRDefault="00117E83" w:rsidP="00117E83">
      <w:pPr>
        <w:pStyle w:val="En-ttedetabledesmatires"/>
        <w:rPr>
          <w:lang w:val="en-GB"/>
        </w:rPr>
      </w:pPr>
      <w:r w:rsidRPr="00BB5C8B">
        <w:rPr>
          <w:lang w:val="en-GB"/>
        </w:rPr>
        <w:t>CONCLUSION AND REQUESTS</w:t>
      </w:r>
    </w:p>
    <w:p w14:paraId="18ABA88E" w14:textId="5B26D8C4" w:rsidR="006179D0" w:rsidRPr="00BB5C8B" w:rsidRDefault="006179D0" w:rsidP="006179D0">
      <w:pPr>
        <w:pStyle w:val="NormalWeb"/>
        <w:jc w:val="both"/>
        <w:rPr>
          <w:lang w:val="en-GB"/>
        </w:rPr>
      </w:pPr>
      <w:r w:rsidRPr="00BB5C8B">
        <w:rPr>
          <w:lang w:val="en-GB"/>
        </w:rPr>
        <w:t xml:space="preserve">Iraq's failure to address critical human rights issues, particularly in the context of counterterrorism measures, reflects a broader systemic problem. Despite </w:t>
      </w:r>
      <w:r w:rsidR="00A64D3F" w:rsidRPr="00BB5C8B">
        <w:rPr>
          <w:lang w:val="en-GB"/>
        </w:rPr>
        <w:t>the Committee’s recommendations</w:t>
      </w:r>
      <w:r w:rsidRPr="00BB5C8B">
        <w:rPr>
          <w:lang w:val="en-GB"/>
        </w:rPr>
        <w:t xml:space="preserve">, Iraq has made no substantial progress in reforming its counterterrorism framework or enacting a comprehensive anti-torture bill. The absence of a clear legal definition of torture and the continued use of vague counterterrorism laws </w:t>
      </w:r>
      <w:r w:rsidR="00C92292" w:rsidRPr="00BB5C8B">
        <w:rPr>
          <w:lang w:val="en-GB"/>
        </w:rPr>
        <w:t>leaves</w:t>
      </w:r>
      <w:r w:rsidRPr="00BB5C8B">
        <w:rPr>
          <w:lang w:val="en-GB"/>
        </w:rPr>
        <w:t xml:space="preserve"> individuals vulnerable to arbitrary treatment and unfair judicial processes. These laws, which are often applied in ways that violate international standards, continue to fuel human rights violations under the guise of national security.</w:t>
      </w:r>
    </w:p>
    <w:p w14:paraId="0C6DFC79" w14:textId="77777777" w:rsidR="006179D0" w:rsidRPr="00BB5C8B" w:rsidRDefault="006179D0" w:rsidP="006179D0">
      <w:pPr>
        <w:pStyle w:val="NormalWeb"/>
        <w:jc w:val="both"/>
        <w:rPr>
          <w:lang w:val="en-GB"/>
        </w:rPr>
      </w:pPr>
      <w:r w:rsidRPr="00BB5C8B">
        <w:rPr>
          <w:lang w:val="en-GB"/>
        </w:rPr>
        <w:t>On the ground, the reality remains grim. Torture, ill-treatment, and inhumane detention conditions persist unabated. The absence of effective safeguards, such as independent oversight or the right to a fair trial, allows these practices to continue unchecked. Furthermore, the continued use of confessions extracted under duress undermines the integrity of Iraq’s justice system, rendering any legal proceeding based on such evidence inherently flawed.</w:t>
      </w:r>
    </w:p>
    <w:p w14:paraId="727B59DD" w14:textId="77777777" w:rsidR="006179D0" w:rsidRPr="00BB5C8B" w:rsidRDefault="006179D0" w:rsidP="006179D0">
      <w:pPr>
        <w:pStyle w:val="NormalWeb"/>
        <w:jc w:val="both"/>
        <w:rPr>
          <w:lang w:val="en-GB"/>
        </w:rPr>
      </w:pPr>
      <w:r w:rsidRPr="00BB5C8B">
        <w:rPr>
          <w:lang w:val="en-GB"/>
        </w:rPr>
        <w:t>This systemic failure to address these issues undermines the principles of justice and human dignity that Iraq is bound to uphold under international law. It also demonstrates that Iraq's counterterrorism policies, rather than providing security, are entrenching a cycle of abuse and impunity that directly contravenes international human rights standards.</w:t>
      </w:r>
    </w:p>
    <w:p w14:paraId="6074D365" w14:textId="77777777" w:rsidR="00F548FD" w:rsidRPr="00BB5C8B" w:rsidRDefault="00C92292" w:rsidP="006179D0">
      <w:pPr>
        <w:pStyle w:val="NormalWeb"/>
        <w:jc w:val="both"/>
        <w:rPr>
          <w:lang w:val="en-GB"/>
        </w:rPr>
      </w:pPr>
      <w:r w:rsidRPr="00BB5C8B">
        <w:rPr>
          <w:lang w:val="en-GB"/>
        </w:rPr>
        <w:t xml:space="preserve">The Committee must unequivocally remind Iraq of its binding international obligations and the urgent necessity for meaningful reform across its legal and judicial systems. </w:t>
      </w:r>
    </w:p>
    <w:p w14:paraId="2EC3B5D2" w14:textId="0472A40B" w:rsidR="00117E83" w:rsidRPr="00BB5C8B" w:rsidRDefault="006603B5" w:rsidP="006179D0">
      <w:pPr>
        <w:pStyle w:val="NormalWeb"/>
        <w:jc w:val="both"/>
        <w:rPr>
          <w:lang w:val="en-GB"/>
        </w:rPr>
      </w:pPr>
      <w:r w:rsidRPr="00BB5C8B">
        <w:rPr>
          <w:lang w:val="en-GB"/>
        </w:rPr>
        <w:t>Iraq must take</w:t>
      </w:r>
      <w:r w:rsidR="00C92292" w:rsidRPr="00BB5C8B">
        <w:rPr>
          <w:lang w:val="en-GB"/>
        </w:rPr>
        <w:t xml:space="preserve"> decisive action to address torture, ill-treatment, and the use of vague counter</w:t>
      </w:r>
      <w:r w:rsidR="0003757D" w:rsidRPr="00BB5C8B">
        <w:rPr>
          <w:lang w:val="en-GB"/>
        </w:rPr>
        <w:t>-</w:t>
      </w:r>
      <w:r w:rsidR="00C92292" w:rsidRPr="00BB5C8B">
        <w:rPr>
          <w:lang w:val="en-GB"/>
        </w:rPr>
        <w:t xml:space="preserve">terrorism laws </w:t>
      </w:r>
      <w:r w:rsidRPr="00BB5C8B">
        <w:rPr>
          <w:lang w:val="en-GB"/>
        </w:rPr>
        <w:t>to</w:t>
      </w:r>
      <w:r w:rsidR="00C92292" w:rsidRPr="00BB5C8B">
        <w:rPr>
          <w:lang w:val="en-GB"/>
        </w:rPr>
        <w:t xml:space="preserve"> break the cycle of impunity that currently prevails. </w:t>
      </w:r>
      <w:r w:rsidR="006E622B" w:rsidRPr="00BB5C8B">
        <w:rPr>
          <w:lang w:val="en-GB"/>
        </w:rPr>
        <w:t>Iraq</w:t>
      </w:r>
      <w:r w:rsidR="00C92292" w:rsidRPr="00BB5C8B">
        <w:rPr>
          <w:lang w:val="en-GB"/>
        </w:rPr>
        <w:t xml:space="preserve"> must demonstrate a clear and sustained </w:t>
      </w:r>
      <w:r w:rsidR="0003757D" w:rsidRPr="00BB5C8B">
        <w:rPr>
          <w:lang w:val="en-GB"/>
        </w:rPr>
        <w:t>commitment</w:t>
      </w:r>
      <w:r w:rsidR="00C92292" w:rsidRPr="00BB5C8B">
        <w:rPr>
          <w:lang w:val="en-GB"/>
        </w:rPr>
        <w:t xml:space="preserve"> to uphold</w:t>
      </w:r>
      <w:r w:rsidR="0003757D" w:rsidRPr="00BB5C8B">
        <w:rPr>
          <w:lang w:val="en-GB"/>
        </w:rPr>
        <w:t>ing</w:t>
      </w:r>
      <w:r w:rsidR="00C92292" w:rsidRPr="00BB5C8B">
        <w:rPr>
          <w:lang w:val="en-GB"/>
        </w:rPr>
        <w:t xml:space="preserve"> the rights and dignity of all individuals, ensuring accountability for perpetrators and providing </w:t>
      </w:r>
      <w:r w:rsidR="0003757D" w:rsidRPr="00BB5C8B">
        <w:rPr>
          <w:lang w:val="en-GB"/>
        </w:rPr>
        <w:t>justice for victims</w:t>
      </w:r>
      <w:r w:rsidR="00A25179" w:rsidRPr="00BB5C8B">
        <w:rPr>
          <w:lang w:val="en-GB"/>
        </w:rPr>
        <w:t>.</w:t>
      </w:r>
    </w:p>
    <w:sectPr w:rsidR="00117E83" w:rsidRPr="00BB5C8B" w:rsidSect="00466CF4">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88269" w14:textId="77777777" w:rsidR="00601488" w:rsidRDefault="00601488" w:rsidP="00457685">
      <w:r>
        <w:separator/>
      </w:r>
    </w:p>
  </w:endnote>
  <w:endnote w:type="continuationSeparator" w:id="0">
    <w:p w14:paraId="4F21976C" w14:textId="77777777" w:rsidR="00601488" w:rsidRDefault="00601488" w:rsidP="00457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918278101"/>
      <w:docPartObj>
        <w:docPartGallery w:val="Page Numbers (Bottom of Page)"/>
        <w:docPartUnique/>
      </w:docPartObj>
    </w:sdtPr>
    <w:sdtContent>
      <w:p w14:paraId="7F066767" w14:textId="7D6C2744" w:rsidR="0010174B" w:rsidRDefault="0010174B" w:rsidP="000D5C6A">
        <w:pPr>
          <w:pStyle w:val="Pieddepage"/>
          <w:framePr w:wrap="none" w:vAnchor="text" w:hAnchor="margin"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12E6AA9" w14:textId="77777777" w:rsidR="0010174B" w:rsidRDefault="0010174B" w:rsidP="0010174B">
    <w:pPr>
      <w:pStyle w:val="Pieddepag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867874639"/>
      <w:docPartObj>
        <w:docPartGallery w:val="Page Numbers (Bottom of Page)"/>
        <w:docPartUnique/>
      </w:docPartObj>
    </w:sdtPr>
    <w:sdtContent>
      <w:p w14:paraId="5FCD9CD6" w14:textId="00B26BB4" w:rsidR="0010174B" w:rsidRDefault="0010174B" w:rsidP="000D5C6A">
        <w:pPr>
          <w:pStyle w:val="Pieddepage"/>
          <w:framePr w:wrap="none" w:vAnchor="text" w:hAnchor="margin"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429422F0" w14:textId="2517E2CD" w:rsidR="00466CF4" w:rsidRDefault="00466CF4" w:rsidP="0010174B">
    <w:pPr>
      <w:pStyle w:val="Pieddepage"/>
      <w:ind w:firstLine="360"/>
    </w:pPr>
  </w:p>
  <w:p w14:paraId="4BCFB46B" w14:textId="77777777" w:rsidR="00466CF4" w:rsidRDefault="00466CF4">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B0C7" w14:textId="77777777" w:rsidR="00466CF4" w:rsidRDefault="00466CF4" w:rsidP="0010174B">
    <w:pPr>
      <w:ind w:right="360"/>
      <w:contextualSpacing/>
      <w:rPr>
        <w:rFonts w:cstheme="minorHAnsi"/>
        <w:sz w:val="18"/>
        <w:szCs w:val="18"/>
      </w:rPr>
    </w:pPr>
  </w:p>
  <w:p w14:paraId="7627AD65" w14:textId="7F4130F9" w:rsidR="00466CF4" w:rsidRPr="008802C2" w:rsidRDefault="00466CF4" w:rsidP="00466CF4">
    <w:pPr>
      <w:ind w:right="360"/>
      <w:contextualSpacing/>
      <w:jc w:val="center"/>
      <w:rPr>
        <w:rFonts w:cstheme="minorHAnsi"/>
        <w:sz w:val="18"/>
        <w:szCs w:val="18"/>
        <w:lang w:val="fr-CH"/>
      </w:rPr>
    </w:pPr>
    <w:proofErr w:type="spellStart"/>
    <w:r w:rsidRPr="008802C2">
      <w:rPr>
        <w:rFonts w:cstheme="minorHAnsi"/>
        <w:sz w:val="18"/>
        <w:szCs w:val="18"/>
      </w:rPr>
      <w:t>Alkarama</w:t>
    </w:r>
    <w:proofErr w:type="spellEnd"/>
    <w:r w:rsidRPr="008802C2">
      <w:rPr>
        <w:rFonts w:cstheme="minorHAnsi"/>
        <w:sz w:val="18"/>
        <w:szCs w:val="18"/>
      </w:rPr>
      <w:t>, 2</w:t>
    </w:r>
    <w:r w:rsidRPr="008802C2">
      <w:rPr>
        <w:rFonts w:cstheme="minorHAnsi"/>
        <w:sz w:val="18"/>
        <w:szCs w:val="18"/>
        <w:lang w:val="fr-CH"/>
      </w:rPr>
      <w:t xml:space="preserve"> </w:t>
    </w:r>
    <w:r w:rsidRPr="008802C2">
      <w:rPr>
        <w:rFonts w:cstheme="minorHAnsi"/>
        <w:i/>
        <w:sz w:val="18"/>
        <w:szCs w:val="18"/>
      </w:rPr>
      <w:t>bis</w:t>
    </w:r>
    <w:r w:rsidRPr="008802C2">
      <w:rPr>
        <w:rFonts w:cstheme="minorHAnsi"/>
        <w:sz w:val="18"/>
        <w:szCs w:val="18"/>
      </w:rPr>
      <w:t xml:space="preserve"> Chemin des Vignes, CH-1209 </w:t>
    </w:r>
    <w:r>
      <w:rPr>
        <w:rFonts w:cstheme="minorHAnsi"/>
        <w:sz w:val="18"/>
        <w:szCs w:val="18"/>
        <w:lang w:val="fr-CH"/>
      </w:rPr>
      <w:t>Geneva</w:t>
    </w:r>
    <w:r w:rsidRPr="008802C2">
      <w:rPr>
        <w:rFonts w:cstheme="minorHAnsi"/>
        <w:sz w:val="18"/>
        <w:szCs w:val="18"/>
      </w:rPr>
      <w:t xml:space="preserve">, </w:t>
    </w:r>
    <w:proofErr w:type="spellStart"/>
    <w:r>
      <w:rPr>
        <w:rFonts w:cstheme="minorHAnsi"/>
        <w:sz w:val="18"/>
        <w:szCs w:val="18"/>
        <w:lang w:val="fr-CH"/>
      </w:rPr>
      <w:t>Switzerland</w:t>
    </w:r>
    <w:proofErr w:type="spellEnd"/>
  </w:p>
  <w:p w14:paraId="6B33F1DA" w14:textId="77777777" w:rsidR="00466CF4" w:rsidRPr="008802C2" w:rsidRDefault="00466CF4" w:rsidP="00466CF4">
    <w:pPr>
      <w:contextualSpacing/>
      <w:jc w:val="center"/>
      <w:rPr>
        <w:rFonts w:cstheme="minorHAnsi"/>
        <w:sz w:val="18"/>
        <w:szCs w:val="18"/>
      </w:rPr>
    </w:pPr>
    <w:r>
      <w:rPr>
        <w:rFonts w:cstheme="minorHAnsi"/>
        <w:sz w:val="18"/>
        <w:szCs w:val="18"/>
        <w:lang w:val="fr-CH"/>
      </w:rPr>
      <w:t>Phone</w:t>
    </w:r>
    <w:r w:rsidRPr="008802C2">
      <w:rPr>
        <w:rFonts w:cstheme="minorHAnsi"/>
        <w:sz w:val="18"/>
        <w:szCs w:val="18"/>
      </w:rPr>
      <w:t xml:space="preserve"> : +41 22 734 1006,</w:t>
    </w:r>
  </w:p>
  <w:p w14:paraId="42D22345" w14:textId="77777777" w:rsidR="00466CF4" w:rsidRPr="008802C2" w:rsidRDefault="00466CF4" w:rsidP="00466CF4">
    <w:pPr>
      <w:contextualSpacing/>
      <w:jc w:val="center"/>
      <w:rPr>
        <w:rFonts w:cstheme="minorHAnsi"/>
        <w:sz w:val="18"/>
        <w:szCs w:val="18"/>
      </w:rPr>
    </w:pPr>
    <w:r w:rsidRPr="008802C2">
      <w:rPr>
        <w:rFonts w:cstheme="minorHAnsi"/>
        <w:sz w:val="18"/>
        <w:szCs w:val="18"/>
      </w:rPr>
      <w:t xml:space="preserve">Email : </w:t>
    </w:r>
    <w:hyperlink r:id="rId1">
      <w:r w:rsidRPr="008802C2">
        <w:rPr>
          <w:rFonts w:cstheme="minorHAnsi"/>
          <w:color w:val="0563C1"/>
          <w:sz w:val="18"/>
          <w:szCs w:val="18"/>
          <w:u w:val="single"/>
        </w:rPr>
        <w:t>info@alkarama.org</w:t>
      </w:r>
    </w:hyperlink>
    <w:r w:rsidRPr="008802C2">
      <w:rPr>
        <w:rFonts w:cstheme="minorHAnsi"/>
        <w:sz w:val="18"/>
        <w:szCs w:val="18"/>
      </w:rPr>
      <w:t>,</w:t>
    </w:r>
  </w:p>
  <w:p w14:paraId="57F0958F" w14:textId="2BE5E8A7" w:rsidR="00466CF4" w:rsidRPr="00466CF4" w:rsidRDefault="00466CF4" w:rsidP="00466CF4">
    <w:pPr>
      <w:contextualSpacing/>
      <w:jc w:val="center"/>
      <w:rPr>
        <w:rFonts w:cstheme="minorHAnsi"/>
        <w:sz w:val="18"/>
        <w:szCs w:val="18"/>
        <w:lang w:val="en-US"/>
      </w:rPr>
    </w:pPr>
    <w:r w:rsidRPr="00E97246">
      <w:rPr>
        <w:rFonts w:cstheme="minorHAnsi"/>
        <w:sz w:val="18"/>
        <w:szCs w:val="18"/>
        <w:lang w:val="en-US"/>
      </w:rPr>
      <w:t>Websit</w:t>
    </w:r>
    <w:r>
      <w:rPr>
        <w:rFonts w:cstheme="minorHAnsi"/>
        <w:sz w:val="18"/>
        <w:szCs w:val="18"/>
        <w:lang w:val="en-US"/>
      </w:rPr>
      <w:t>e</w:t>
    </w:r>
    <w:r w:rsidRPr="00E97246">
      <w:rPr>
        <w:rFonts w:cstheme="minorHAnsi"/>
        <w:sz w:val="18"/>
        <w:szCs w:val="18"/>
        <w:lang w:val="en-US"/>
      </w:rPr>
      <w:t xml:space="preserve">: </w:t>
    </w:r>
    <w:hyperlink r:id="rId2">
      <w:r w:rsidRPr="00E97246">
        <w:rPr>
          <w:rFonts w:cstheme="minorHAnsi"/>
          <w:color w:val="0563C1"/>
          <w:sz w:val="18"/>
          <w:szCs w:val="18"/>
          <w:u w:val="single"/>
          <w:lang w:val="en-US"/>
        </w:rPr>
        <w:t>https://www.alkarama.org/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1514A" w14:textId="77777777" w:rsidR="00601488" w:rsidRDefault="00601488" w:rsidP="00457685">
      <w:r>
        <w:separator/>
      </w:r>
    </w:p>
  </w:footnote>
  <w:footnote w:type="continuationSeparator" w:id="0">
    <w:p w14:paraId="34094EC3" w14:textId="77777777" w:rsidR="00601488" w:rsidRDefault="00601488" w:rsidP="00457685">
      <w:r>
        <w:continuationSeparator/>
      </w:r>
    </w:p>
  </w:footnote>
  <w:footnote w:id="1">
    <w:p w14:paraId="0566188C" w14:textId="794B777B" w:rsidR="003550B1" w:rsidRDefault="00242BD3" w:rsidP="005C3B76">
      <w:pPr>
        <w:pStyle w:val="Notedebasdepage"/>
        <w:jc w:val="both"/>
      </w:pPr>
      <w:r>
        <w:rPr>
          <w:rStyle w:val="Appelnotedebasdep"/>
        </w:rPr>
        <w:footnoteRef/>
      </w:r>
      <w:r>
        <w:t xml:space="preserve"> Les djihadistes français détenus en Irak souhaitent purger leur peine en en France, Le Monde, </w:t>
      </w:r>
      <w:hyperlink r:id="rId1" w:history="1">
        <w:r w:rsidR="003550B1" w:rsidRPr="00D46B05">
          <w:rPr>
            <w:rStyle w:val="Lienhypertexte"/>
          </w:rPr>
          <w:t>https://www.lemonde.fr/societe/article/2024/10/07/les-djihadistes-francais-detenus-en-irak-souhaitent-purger-leur-peine-en-france_6345573_3224.html?utm_source=chatgpt.com</w:t>
        </w:r>
      </w:hyperlink>
    </w:p>
  </w:footnote>
  <w:footnote w:id="2">
    <w:p w14:paraId="78BEBE75" w14:textId="7C5453ED" w:rsidR="009E5207" w:rsidRDefault="009E5207" w:rsidP="005C3B76">
      <w:pPr>
        <w:pStyle w:val="Notedebasdepage"/>
        <w:jc w:val="both"/>
      </w:pPr>
      <w:r>
        <w:rPr>
          <w:rStyle w:val="Appelnotedebasdep"/>
        </w:rPr>
        <w:footnoteRef/>
      </w:r>
      <w:r>
        <w:t xml:space="preserve"> </w:t>
      </w:r>
      <w:hyperlink r:id="rId2" w:history="1">
        <w:r w:rsidRPr="00BF036D">
          <w:rPr>
            <w:rStyle w:val="Lienhypertexte"/>
          </w:rPr>
          <w:t>https://x.com/afada_iraq/status/1845036935867158972?s=46</w:t>
        </w:r>
      </w:hyperlink>
    </w:p>
  </w:footnote>
  <w:footnote w:id="3">
    <w:p w14:paraId="31C08DA3" w14:textId="2F08B02F" w:rsidR="00E25BAA" w:rsidRPr="00E25BAA" w:rsidRDefault="00E25BAA" w:rsidP="005C3B76">
      <w:pPr>
        <w:pStyle w:val="Notedebasdepage"/>
        <w:jc w:val="both"/>
      </w:pPr>
      <w:r>
        <w:rPr>
          <w:rStyle w:val="Appelnotedebasdep"/>
        </w:rPr>
        <w:footnoteRef/>
      </w:r>
      <w:r w:rsidRPr="00E25BAA">
        <w:t xml:space="preserve"> </w:t>
      </w:r>
      <w:hyperlink r:id="rId3" w:history="1">
        <w:r w:rsidRPr="00BF036D">
          <w:rPr>
            <w:rStyle w:val="Lienhypertexte"/>
          </w:rPr>
          <w:t>https://x.com/othmanmhmmadr/status/1846578485696815557?s=46</w:t>
        </w:r>
      </w:hyperlink>
      <w:r>
        <w:t xml:space="preserve"> </w:t>
      </w:r>
    </w:p>
  </w:footnote>
  <w:footnote w:id="4">
    <w:p w14:paraId="49C2701D" w14:textId="595CCF27" w:rsidR="0077452D" w:rsidRDefault="0077452D" w:rsidP="005C3B76">
      <w:pPr>
        <w:pStyle w:val="Notedebasdepage"/>
        <w:jc w:val="both"/>
      </w:pPr>
      <w:r>
        <w:rPr>
          <w:rStyle w:val="Appelnotedebasdep"/>
        </w:rPr>
        <w:footnoteRef/>
      </w:r>
      <w:r>
        <w:t xml:space="preserve"> </w:t>
      </w:r>
      <w:r w:rsidR="005C3B76">
        <w:t>Irak</w:t>
      </w:r>
      <w:r w:rsidR="005C3B76" w:rsidRPr="0077452D">
        <w:t xml:space="preserve"> :</w:t>
      </w:r>
      <w:r w:rsidRPr="0077452D">
        <w:t xml:space="preserve"> Cachot, violences, maladies… Six djihadistes français se disent victimes de torture, une enquête ouverte</w:t>
      </w:r>
      <w:r>
        <w:t xml:space="preserve">, 20 minutes, </w:t>
      </w:r>
      <w:hyperlink r:id="rId4" w:history="1">
        <w:r w:rsidRPr="00D46B05">
          <w:rPr>
            <w:rStyle w:val="Lienhypertexte"/>
          </w:rPr>
          <w:t>https://www.20minutes.fr/monde/4134132-20250117-irak-cachot-violences-maladies-six-djihadistes-francais-disent-victimes-torture-enquete-ouverte</w:t>
        </w:r>
      </w:hyperlink>
    </w:p>
  </w:footnote>
  <w:footnote w:id="5">
    <w:p w14:paraId="223277F4" w14:textId="0E2FFC3E" w:rsidR="00445CE6" w:rsidRPr="00445CE6" w:rsidRDefault="00445CE6" w:rsidP="005C3B76">
      <w:pPr>
        <w:pStyle w:val="Notedebasdepage"/>
        <w:jc w:val="both"/>
        <w:rPr>
          <w:lang w:val="en-US"/>
        </w:rPr>
      </w:pPr>
      <w:r>
        <w:rPr>
          <w:rStyle w:val="Appelnotedebasdep"/>
        </w:rPr>
        <w:footnoteRef/>
      </w:r>
      <w:r w:rsidRPr="00445CE6">
        <w:rPr>
          <w:lang w:val="en-US"/>
        </w:rPr>
        <w:t xml:space="preserve"> Executions of </w:t>
      </w:r>
      <w:r>
        <w:rPr>
          <w:lang w:val="en-US"/>
        </w:rPr>
        <w:t xml:space="preserve">several men while being tortured, </w:t>
      </w:r>
      <w:hyperlink r:id="rId5" w:history="1">
        <w:r w:rsidRPr="00FE57D0">
          <w:rPr>
            <w:rStyle w:val="Lienhypertexte"/>
            <w:lang w:val="en-US"/>
          </w:rPr>
          <w:t>https://x.com/umtikrit/status/1846628706418081913?s=48</w:t>
        </w:r>
      </w:hyperlink>
    </w:p>
  </w:footnote>
  <w:footnote w:id="6">
    <w:p w14:paraId="4F279629" w14:textId="438EC498" w:rsidR="008D5765" w:rsidRPr="008D5765" w:rsidRDefault="008D5765" w:rsidP="005C3B76">
      <w:pPr>
        <w:pStyle w:val="Notedebasdepage"/>
        <w:jc w:val="both"/>
        <w:rPr>
          <w:lang w:val="en-US"/>
        </w:rPr>
      </w:pPr>
      <w:r>
        <w:rPr>
          <w:rStyle w:val="Appelnotedebasdep"/>
        </w:rPr>
        <w:footnoteRef/>
      </w:r>
      <w:r w:rsidRPr="008D5765">
        <w:rPr>
          <w:lang w:val="en-US"/>
        </w:rPr>
        <w:t xml:space="preserve"> </w:t>
      </w:r>
      <w:r w:rsidRPr="00BE7C3A">
        <w:rPr>
          <w:lang w:val="en-US"/>
        </w:rPr>
        <w:t xml:space="preserve">Iraq : At least </w:t>
      </w:r>
      <w:r>
        <w:rPr>
          <w:lang w:val="en-US"/>
        </w:rPr>
        <w:t xml:space="preserve">13 people executed amid alarming lack of transparency </w:t>
      </w:r>
      <w:hyperlink r:id="rId6" w:history="1">
        <w:r w:rsidRPr="00AF3FF1">
          <w:rPr>
            <w:rStyle w:val="Lienhypertexte"/>
            <w:lang w:val="en-US"/>
          </w:rPr>
          <w:t>https://www.amnesty.org/en/latest/news/2024/04/iraq-at-least-13-people-executed-amid-alarming-lack-of-transparency/?utm_source=chatgpt.com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A2DDC" w14:textId="77777777" w:rsidR="00457685" w:rsidRDefault="00457685" w:rsidP="00457685">
    <w:pPr>
      <w:pStyle w:val="En-tte"/>
      <w:jc w:val="center"/>
    </w:pPr>
    <w:r>
      <w:rPr>
        <w:noProof/>
        <w:lang w:val="fr-CH" w:eastAsia="fr-CH"/>
      </w:rPr>
      <w:drawing>
        <wp:inline distT="0" distB="0" distL="0" distR="0" wp14:anchorId="766FBFC4" wp14:editId="381CA7BB">
          <wp:extent cx="1145628" cy="929471"/>
          <wp:effectExtent l="0" t="0" r="0" b="0"/>
          <wp:docPr id="1056739960" name="officeArt object" descr="Logo-Alkarama2016_200px_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Logo-Alkarama2016_200px_transp"/>
                  <pic:cNvPicPr>
                    <a:picLocks noChangeAspect="1" noChangeArrowheads="1"/>
                  </pic:cNvPicPr>
                </pic:nvPicPr>
                <pic:blipFill>
                  <a:blip r:embed="rId1"/>
                  <a:stretch>
                    <a:fillRect/>
                  </a:stretch>
                </pic:blipFill>
                <pic:spPr bwMode="auto">
                  <a:xfrm>
                    <a:off x="0" y="0"/>
                    <a:ext cx="1164826" cy="945047"/>
                  </a:xfrm>
                  <a:prstGeom prst="rect">
                    <a:avLst/>
                  </a:prstGeom>
                </pic:spPr>
              </pic:pic>
            </a:graphicData>
          </a:graphic>
        </wp:inline>
      </w:drawing>
    </w:r>
  </w:p>
  <w:p w14:paraId="73061CF3" w14:textId="77777777" w:rsidR="0078740F" w:rsidRDefault="0078740F" w:rsidP="00457685">
    <w:pPr>
      <w:pStyle w:val="En-tte"/>
      <w:jc w:val="center"/>
    </w:pPr>
  </w:p>
  <w:p w14:paraId="63397FE8" w14:textId="77777777" w:rsidR="0061079C" w:rsidRDefault="0061079C" w:rsidP="00457685">
    <w:pPr>
      <w:pStyle w:val="En-t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DBC44" w14:textId="254BF497" w:rsidR="00466CF4" w:rsidRPr="00466CF4" w:rsidRDefault="00466CF4" w:rsidP="00466CF4">
    <w:pPr>
      <w:pStyle w:val="En-tte"/>
      <w:jc w:val="center"/>
    </w:pPr>
    <w:r>
      <w:rPr>
        <w:noProof/>
        <w:lang w:val="fr-CH" w:eastAsia="fr-CH"/>
      </w:rPr>
      <w:drawing>
        <wp:inline distT="0" distB="0" distL="0" distR="0" wp14:anchorId="6DF308AA" wp14:editId="228E5684">
          <wp:extent cx="1758462" cy="1426676"/>
          <wp:effectExtent l="0" t="0" r="0" b="0"/>
          <wp:docPr id="328302455" name="officeArt object" descr="Logo-Alkarama2016_200px_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Logo-Alkarama2016_200px_transp"/>
                  <pic:cNvPicPr>
                    <a:picLocks noChangeAspect="1" noChangeArrowheads="1"/>
                  </pic:cNvPicPr>
                </pic:nvPicPr>
                <pic:blipFill>
                  <a:blip r:embed="rId1"/>
                  <a:stretch>
                    <a:fillRect/>
                  </a:stretch>
                </pic:blipFill>
                <pic:spPr bwMode="auto">
                  <a:xfrm>
                    <a:off x="0" y="0"/>
                    <a:ext cx="1804807" cy="1464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4DC2"/>
    <w:multiLevelType w:val="multilevel"/>
    <w:tmpl w:val="B714050E"/>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15:restartNumberingAfterBreak="0">
    <w:nsid w:val="0AE51B67"/>
    <w:multiLevelType w:val="multilevel"/>
    <w:tmpl w:val="5FBE9476"/>
    <w:lvl w:ilvl="0">
      <w:start w:val="1"/>
      <w:numFmt w:val="decimal"/>
      <w:pStyle w:val="Titre1"/>
      <w:lvlText w:val="%1."/>
      <w:lvlJc w:val="left"/>
      <w:pPr>
        <w:tabs>
          <w:tab w:val="num" w:pos="720"/>
        </w:tabs>
        <w:ind w:left="720" w:hanging="720"/>
      </w:pPr>
    </w:lvl>
    <w:lvl w:ilvl="1">
      <w:start w:val="1"/>
      <w:numFmt w:val="decimal"/>
      <w:pStyle w:val="Titre2"/>
      <w:lvlText w:val="%2."/>
      <w:lvlJc w:val="left"/>
      <w:pPr>
        <w:tabs>
          <w:tab w:val="num" w:pos="1440"/>
        </w:tabs>
        <w:ind w:left="1440" w:hanging="720"/>
      </w:pPr>
    </w:lvl>
    <w:lvl w:ilvl="2">
      <w:start w:val="1"/>
      <w:numFmt w:val="decimal"/>
      <w:pStyle w:val="Titre3"/>
      <w:lvlText w:val="%3."/>
      <w:lvlJc w:val="left"/>
      <w:pPr>
        <w:tabs>
          <w:tab w:val="num" w:pos="2160"/>
        </w:tabs>
        <w:ind w:left="2160" w:hanging="720"/>
      </w:pPr>
    </w:lvl>
    <w:lvl w:ilvl="3">
      <w:start w:val="1"/>
      <w:numFmt w:val="decimal"/>
      <w:pStyle w:val="Titre4"/>
      <w:lvlText w:val="%4."/>
      <w:lvlJc w:val="left"/>
      <w:pPr>
        <w:tabs>
          <w:tab w:val="num" w:pos="2880"/>
        </w:tabs>
        <w:ind w:left="2880" w:hanging="720"/>
      </w:pPr>
    </w:lvl>
    <w:lvl w:ilvl="4">
      <w:start w:val="1"/>
      <w:numFmt w:val="decimal"/>
      <w:pStyle w:val="Titre5"/>
      <w:lvlText w:val="%5."/>
      <w:lvlJc w:val="left"/>
      <w:pPr>
        <w:tabs>
          <w:tab w:val="num" w:pos="3600"/>
        </w:tabs>
        <w:ind w:left="3600" w:hanging="720"/>
      </w:pPr>
    </w:lvl>
    <w:lvl w:ilvl="5">
      <w:start w:val="1"/>
      <w:numFmt w:val="decimal"/>
      <w:pStyle w:val="Titre6"/>
      <w:lvlText w:val="%6."/>
      <w:lvlJc w:val="left"/>
      <w:pPr>
        <w:tabs>
          <w:tab w:val="num" w:pos="4320"/>
        </w:tabs>
        <w:ind w:left="4320" w:hanging="720"/>
      </w:pPr>
    </w:lvl>
    <w:lvl w:ilvl="6">
      <w:start w:val="1"/>
      <w:numFmt w:val="decimal"/>
      <w:pStyle w:val="Titre7"/>
      <w:lvlText w:val="%7."/>
      <w:lvlJc w:val="left"/>
      <w:pPr>
        <w:tabs>
          <w:tab w:val="num" w:pos="5040"/>
        </w:tabs>
        <w:ind w:left="5040" w:hanging="720"/>
      </w:pPr>
    </w:lvl>
    <w:lvl w:ilvl="7">
      <w:start w:val="1"/>
      <w:numFmt w:val="decimal"/>
      <w:pStyle w:val="Titre8"/>
      <w:lvlText w:val="%8."/>
      <w:lvlJc w:val="left"/>
      <w:pPr>
        <w:tabs>
          <w:tab w:val="num" w:pos="5760"/>
        </w:tabs>
        <w:ind w:left="5760" w:hanging="720"/>
      </w:pPr>
    </w:lvl>
    <w:lvl w:ilvl="8">
      <w:start w:val="1"/>
      <w:numFmt w:val="decimal"/>
      <w:pStyle w:val="Titre9"/>
      <w:lvlText w:val="%9."/>
      <w:lvlJc w:val="left"/>
      <w:pPr>
        <w:tabs>
          <w:tab w:val="num" w:pos="6480"/>
        </w:tabs>
        <w:ind w:left="6480" w:hanging="720"/>
      </w:pPr>
    </w:lvl>
  </w:abstractNum>
  <w:abstractNum w:abstractNumId="2" w15:restartNumberingAfterBreak="0">
    <w:nsid w:val="13986688"/>
    <w:multiLevelType w:val="hybridMultilevel"/>
    <w:tmpl w:val="53F43B8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73D2368"/>
    <w:multiLevelType w:val="multilevel"/>
    <w:tmpl w:val="17C89C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B930E05"/>
    <w:multiLevelType w:val="hybridMultilevel"/>
    <w:tmpl w:val="B9F475F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4B776D"/>
    <w:multiLevelType w:val="hybridMultilevel"/>
    <w:tmpl w:val="E6BEC20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70F1A2F"/>
    <w:multiLevelType w:val="hybridMultilevel"/>
    <w:tmpl w:val="88E6605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9962EB"/>
    <w:multiLevelType w:val="hybridMultilevel"/>
    <w:tmpl w:val="96C80AF8"/>
    <w:lvl w:ilvl="0" w:tplc="4372FCE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0A833D3"/>
    <w:multiLevelType w:val="multilevel"/>
    <w:tmpl w:val="E3386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5D6011"/>
    <w:multiLevelType w:val="hybridMultilevel"/>
    <w:tmpl w:val="559823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BD50B8A"/>
    <w:multiLevelType w:val="hybridMultilevel"/>
    <w:tmpl w:val="327414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28E0B27"/>
    <w:multiLevelType w:val="multilevel"/>
    <w:tmpl w:val="046E3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F61FD8"/>
    <w:multiLevelType w:val="multilevel"/>
    <w:tmpl w:val="040C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7D742F4A"/>
    <w:multiLevelType w:val="multilevel"/>
    <w:tmpl w:val="D4C2B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401469">
    <w:abstractNumId w:val="1"/>
  </w:num>
  <w:num w:numId="2" w16cid:durableId="1496069887">
    <w:abstractNumId w:val="1"/>
  </w:num>
  <w:num w:numId="3" w16cid:durableId="1860116759">
    <w:abstractNumId w:val="1"/>
  </w:num>
  <w:num w:numId="4" w16cid:durableId="1394237932">
    <w:abstractNumId w:val="1"/>
  </w:num>
  <w:num w:numId="5" w16cid:durableId="380982269">
    <w:abstractNumId w:val="1"/>
  </w:num>
  <w:num w:numId="6" w16cid:durableId="2021811999">
    <w:abstractNumId w:val="1"/>
  </w:num>
  <w:num w:numId="7" w16cid:durableId="1726640097">
    <w:abstractNumId w:val="1"/>
  </w:num>
  <w:num w:numId="8" w16cid:durableId="1503545049">
    <w:abstractNumId w:val="1"/>
  </w:num>
  <w:num w:numId="9" w16cid:durableId="1113013392">
    <w:abstractNumId w:val="1"/>
  </w:num>
  <w:num w:numId="10" w16cid:durableId="132215273">
    <w:abstractNumId w:val="1"/>
  </w:num>
  <w:num w:numId="11" w16cid:durableId="888029822">
    <w:abstractNumId w:val="9"/>
  </w:num>
  <w:num w:numId="12" w16cid:durableId="1762724489">
    <w:abstractNumId w:val="5"/>
  </w:num>
  <w:num w:numId="13" w16cid:durableId="1204558691">
    <w:abstractNumId w:val="0"/>
  </w:num>
  <w:num w:numId="14" w16cid:durableId="1096360600">
    <w:abstractNumId w:val="3"/>
  </w:num>
  <w:num w:numId="15" w16cid:durableId="802772663">
    <w:abstractNumId w:val="1"/>
  </w:num>
  <w:num w:numId="16" w16cid:durableId="1017850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8898720">
    <w:abstractNumId w:val="12"/>
  </w:num>
  <w:num w:numId="18" w16cid:durableId="2070879218">
    <w:abstractNumId w:val="1"/>
  </w:num>
  <w:num w:numId="19" w16cid:durableId="2031446547">
    <w:abstractNumId w:val="1"/>
  </w:num>
  <w:num w:numId="20" w16cid:durableId="1516530610">
    <w:abstractNumId w:val="7"/>
  </w:num>
  <w:num w:numId="21" w16cid:durableId="1029181779">
    <w:abstractNumId w:val="2"/>
  </w:num>
  <w:num w:numId="22" w16cid:durableId="1426222416">
    <w:abstractNumId w:val="1"/>
  </w:num>
  <w:num w:numId="23" w16cid:durableId="786242278">
    <w:abstractNumId w:val="1"/>
  </w:num>
  <w:num w:numId="24" w16cid:durableId="2051301268">
    <w:abstractNumId w:val="1"/>
  </w:num>
  <w:num w:numId="25" w16cid:durableId="858588407">
    <w:abstractNumId w:val="1"/>
  </w:num>
  <w:num w:numId="26" w16cid:durableId="610019346">
    <w:abstractNumId w:val="1"/>
  </w:num>
  <w:num w:numId="27" w16cid:durableId="278029559">
    <w:abstractNumId w:val="1"/>
  </w:num>
  <w:num w:numId="28" w16cid:durableId="1849250770">
    <w:abstractNumId w:val="1"/>
  </w:num>
  <w:num w:numId="29" w16cid:durableId="156774501">
    <w:abstractNumId w:val="1"/>
  </w:num>
  <w:num w:numId="30" w16cid:durableId="1641031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8958991">
    <w:abstractNumId w:val="1"/>
  </w:num>
  <w:num w:numId="32" w16cid:durableId="727453905">
    <w:abstractNumId w:val="11"/>
  </w:num>
  <w:num w:numId="33" w16cid:durableId="419374511">
    <w:abstractNumId w:val="4"/>
  </w:num>
  <w:num w:numId="34" w16cid:durableId="1391882143">
    <w:abstractNumId w:val="6"/>
  </w:num>
  <w:num w:numId="35" w16cid:durableId="1088768137">
    <w:abstractNumId w:val="10"/>
  </w:num>
  <w:num w:numId="36" w16cid:durableId="1781798246">
    <w:abstractNumId w:val="13"/>
  </w:num>
  <w:num w:numId="37" w16cid:durableId="2052222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685"/>
    <w:rsid w:val="0000230E"/>
    <w:rsid w:val="00003733"/>
    <w:rsid w:val="0000477A"/>
    <w:rsid w:val="000102EC"/>
    <w:rsid w:val="00010EDB"/>
    <w:rsid w:val="00012AD2"/>
    <w:rsid w:val="00012B43"/>
    <w:rsid w:val="000160A3"/>
    <w:rsid w:val="00032397"/>
    <w:rsid w:val="0003757D"/>
    <w:rsid w:val="00040F1B"/>
    <w:rsid w:val="00052BD3"/>
    <w:rsid w:val="000557E4"/>
    <w:rsid w:val="00057D81"/>
    <w:rsid w:val="00061678"/>
    <w:rsid w:val="00063864"/>
    <w:rsid w:val="00075767"/>
    <w:rsid w:val="00086953"/>
    <w:rsid w:val="00091429"/>
    <w:rsid w:val="000A1506"/>
    <w:rsid w:val="000A4B50"/>
    <w:rsid w:val="000A7472"/>
    <w:rsid w:val="000B0305"/>
    <w:rsid w:val="000B6D4B"/>
    <w:rsid w:val="000C4140"/>
    <w:rsid w:val="000C57EF"/>
    <w:rsid w:val="000D6323"/>
    <w:rsid w:val="000D6F27"/>
    <w:rsid w:val="000F3A10"/>
    <w:rsid w:val="000F7093"/>
    <w:rsid w:val="0010174B"/>
    <w:rsid w:val="00104696"/>
    <w:rsid w:val="0010777C"/>
    <w:rsid w:val="00117990"/>
    <w:rsid w:val="00117E83"/>
    <w:rsid w:val="00121837"/>
    <w:rsid w:val="00122F72"/>
    <w:rsid w:val="00130516"/>
    <w:rsid w:val="00135158"/>
    <w:rsid w:val="00140191"/>
    <w:rsid w:val="001429F0"/>
    <w:rsid w:val="001470FD"/>
    <w:rsid w:val="00152AB8"/>
    <w:rsid w:val="001563C3"/>
    <w:rsid w:val="0015726A"/>
    <w:rsid w:val="00162FC5"/>
    <w:rsid w:val="001640EE"/>
    <w:rsid w:val="0016453E"/>
    <w:rsid w:val="00166F4A"/>
    <w:rsid w:val="00177548"/>
    <w:rsid w:val="00185704"/>
    <w:rsid w:val="00185A4B"/>
    <w:rsid w:val="001A765B"/>
    <w:rsid w:val="001B4D3A"/>
    <w:rsid w:val="001C012F"/>
    <w:rsid w:val="001C4A5A"/>
    <w:rsid w:val="001D275E"/>
    <w:rsid w:val="001E0073"/>
    <w:rsid w:val="001E0A11"/>
    <w:rsid w:val="001F0295"/>
    <w:rsid w:val="00200F84"/>
    <w:rsid w:val="00204ACD"/>
    <w:rsid w:val="00205439"/>
    <w:rsid w:val="002058FF"/>
    <w:rsid w:val="002070F8"/>
    <w:rsid w:val="00207438"/>
    <w:rsid w:val="0021016C"/>
    <w:rsid w:val="00210A74"/>
    <w:rsid w:val="00215011"/>
    <w:rsid w:val="00223354"/>
    <w:rsid w:val="00223B95"/>
    <w:rsid w:val="00226727"/>
    <w:rsid w:val="00226D7C"/>
    <w:rsid w:val="002277AB"/>
    <w:rsid w:val="002347B2"/>
    <w:rsid w:val="00234890"/>
    <w:rsid w:val="00235FCC"/>
    <w:rsid w:val="002419B1"/>
    <w:rsid w:val="00242BD3"/>
    <w:rsid w:val="00247AC1"/>
    <w:rsid w:val="00250610"/>
    <w:rsid w:val="00264266"/>
    <w:rsid w:val="00265D6F"/>
    <w:rsid w:val="00270973"/>
    <w:rsid w:val="002811DD"/>
    <w:rsid w:val="0029051C"/>
    <w:rsid w:val="00295616"/>
    <w:rsid w:val="002A3A0F"/>
    <w:rsid w:val="002B2186"/>
    <w:rsid w:val="002B3081"/>
    <w:rsid w:val="002B3DB7"/>
    <w:rsid w:val="002B7906"/>
    <w:rsid w:val="002C0E2A"/>
    <w:rsid w:val="002C1487"/>
    <w:rsid w:val="002C1575"/>
    <w:rsid w:val="002C673C"/>
    <w:rsid w:val="002C7D3E"/>
    <w:rsid w:val="002D1523"/>
    <w:rsid w:val="002E4FB4"/>
    <w:rsid w:val="002E5DDD"/>
    <w:rsid w:val="002E7BE5"/>
    <w:rsid w:val="002F2002"/>
    <w:rsid w:val="002F295D"/>
    <w:rsid w:val="002F33DB"/>
    <w:rsid w:val="002F452D"/>
    <w:rsid w:val="003078E1"/>
    <w:rsid w:val="00311D01"/>
    <w:rsid w:val="00323FF1"/>
    <w:rsid w:val="003259E2"/>
    <w:rsid w:val="00336679"/>
    <w:rsid w:val="00344717"/>
    <w:rsid w:val="003468E5"/>
    <w:rsid w:val="00347B1F"/>
    <w:rsid w:val="003550B1"/>
    <w:rsid w:val="00355317"/>
    <w:rsid w:val="00356725"/>
    <w:rsid w:val="00366557"/>
    <w:rsid w:val="00367147"/>
    <w:rsid w:val="003700BB"/>
    <w:rsid w:val="003754CD"/>
    <w:rsid w:val="003765EC"/>
    <w:rsid w:val="00382288"/>
    <w:rsid w:val="00383894"/>
    <w:rsid w:val="003849FE"/>
    <w:rsid w:val="0039425F"/>
    <w:rsid w:val="003A68A6"/>
    <w:rsid w:val="003B3450"/>
    <w:rsid w:val="003B4799"/>
    <w:rsid w:val="003B6841"/>
    <w:rsid w:val="003B7A5C"/>
    <w:rsid w:val="003C0167"/>
    <w:rsid w:val="003C15BE"/>
    <w:rsid w:val="00412B16"/>
    <w:rsid w:val="004209CE"/>
    <w:rsid w:val="004243A3"/>
    <w:rsid w:val="004257B1"/>
    <w:rsid w:val="0043247E"/>
    <w:rsid w:val="00445CE6"/>
    <w:rsid w:val="00453E39"/>
    <w:rsid w:val="00456C07"/>
    <w:rsid w:val="00457685"/>
    <w:rsid w:val="0046217D"/>
    <w:rsid w:val="00464788"/>
    <w:rsid w:val="00464C12"/>
    <w:rsid w:val="00466CF4"/>
    <w:rsid w:val="0047345E"/>
    <w:rsid w:val="004743F7"/>
    <w:rsid w:val="004751F5"/>
    <w:rsid w:val="00476BD6"/>
    <w:rsid w:val="004806C1"/>
    <w:rsid w:val="00486792"/>
    <w:rsid w:val="004A28CC"/>
    <w:rsid w:val="004B12E5"/>
    <w:rsid w:val="004B7D33"/>
    <w:rsid w:val="004C408A"/>
    <w:rsid w:val="004C4122"/>
    <w:rsid w:val="004C7949"/>
    <w:rsid w:val="004D40FA"/>
    <w:rsid w:val="004D613C"/>
    <w:rsid w:val="004E086A"/>
    <w:rsid w:val="004E284D"/>
    <w:rsid w:val="004E619D"/>
    <w:rsid w:val="004F3CD4"/>
    <w:rsid w:val="004F5610"/>
    <w:rsid w:val="005060F4"/>
    <w:rsid w:val="0051322B"/>
    <w:rsid w:val="0052571F"/>
    <w:rsid w:val="00526CC2"/>
    <w:rsid w:val="00527FC3"/>
    <w:rsid w:val="00535B13"/>
    <w:rsid w:val="0054287C"/>
    <w:rsid w:val="0055412C"/>
    <w:rsid w:val="00555B47"/>
    <w:rsid w:val="0056570D"/>
    <w:rsid w:val="005737D7"/>
    <w:rsid w:val="00575A34"/>
    <w:rsid w:val="00577A05"/>
    <w:rsid w:val="00582B1A"/>
    <w:rsid w:val="005851D8"/>
    <w:rsid w:val="00585D2C"/>
    <w:rsid w:val="00587D79"/>
    <w:rsid w:val="005A1E7D"/>
    <w:rsid w:val="005C3B76"/>
    <w:rsid w:val="005C4CEB"/>
    <w:rsid w:val="005C5114"/>
    <w:rsid w:val="005C78E8"/>
    <w:rsid w:val="005D655D"/>
    <w:rsid w:val="005E0D8B"/>
    <w:rsid w:val="005E2F13"/>
    <w:rsid w:val="005F45F4"/>
    <w:rsid w:val="005F5996"/>
    <w:rsid w:val="005F6456"/>
    <w:rsid w:val="005F6472"/>
    <w:rsid w:val="00601488"/>
    <w:rsid w:val="00603023"/>
    <w:rsid w:val="00606335"/>
    <w:rsid w:val="0061079C"/>
    <w:rsid w:val="006179D0"/>
    <w:rsid w:val="00621658"/>
    <w:rsid w:val="00626DDF"/>
    <w:rsid w:val="00630D00"/>
    <w:rsid w:val="006376C6"/>
    <w:rsid w:val="00642CB4"/>
    <w:rsid w:val="00643D1A"/>
    <w:rsid w:val="0065316B"/>
    <w:rsid w:val="006603B5"/>
    <w:rsid w:val="00662D8D"/>
    <w:rsid w:val="00677858"/>
    <w:rsid w:val="006927D5"/>
    <w:rsid w:val="006966FA"/>
    <w:rsid w:val="00697F3F"/>
    <w:rsid w:val="006A1D39"/>
    <w:rsid w:val="006A3124"/>
    <w:rsid w:val="006A6B86"/>
    <w:rsid w:val="006B0E4C"/>
    <w:rsid w:val="006B243A"/>
    <w:rsid w:val="006B4402"/>
    <w:rsid w:val="006C4997"/>
    <w:rsid w:val="006D6871"/>
    <w:rsid w:val="006D7F7A"/>
    <w:rsid w:val="006E622B"/>
    <w:rsid w:val="006F6E5B"/>
    <w:rsid w:val="007043CE"/>
    <w:rsid w:val="00704BB6"/>
    <w:rsid w:val="007100B1"/>
    <w:rsid w:val="00713A63"/>
    <w:rsid w:val="0071575D"/>
    <w:rsid w:val="00721BBA"/>
    <w:rsid w:val="00721F8C"/>
    <w:rsid w:val="00722C9B"/>
    <w:rsid w:val="00724DF2"/>
    <w:rsid w:val="00727738"/>
    <w:rsid w:val="00727E17"/>
    <w:rsid w:val="00731F08"/>
    <w:rsid w:val="0073326D"/>
    <w:rsid w:val="0073782B"/>
    <w:rsid w:val="00740DA7"/>
    <w:rsid w:val="00761116"/>
    <w:rsid w:val="00764E6D"/>
    <w:rsid w:val="00766A81"/>
    <w:rsid w:val="0077452D"/>
    <w:rsid w:val="0078262B"/>
    <w:rsid w:val="0078740F"/>
    <w:rsid w:val="007874D6"/>
    <w:rsid w:val="007875EE"/>
    <w:rsid w:val="00797A19"/>
    <w:rsid w:val="007A0781"/>
    <w:rsid w:val="007A1BC1"/>
    <w:rsid w:val="007A326E"/>
    <w:rsid w:val="007C209A"/>
    <w:rsid w:val="007C4B15"/>
    <w:rsid w:val="007C7C82"/>
    <w:rsid w:val="007D2814"/>
    <w:rsid w:val="007D48C8"/>
    <w:rsid w:val="007D5004"/>
    <w:rsid w:val="007D7BBC"/>
    <w:rsid w:val="007E370B"/>
    <w:rsid w:val="007F06A6"/>
    <w:rsid w:val="007F51ED"/>
    <w:rsid w:val="0080098F"/>
    <w:rsid w:val="00811550"/>
    <w:rsid w:val="008115A9"/>
    <w:rsid w:val="00813A62"/>
    <w:rsid w:val="00820E83"/>
    <w:rsid w:val="008260B8"/>
    <w:rsid w:val="0083508C"/>
    <w:rsid w:val="00843E34"/>
    <w:rsid w:val="00844812"/>
    <w:rsid w:val="00851386"/>
    <w:rsid w:val="008571EC"/>
    <w:rsid w:val="0086043E"/>
    <w:rsid w:val="00865782"/>
    <w:rsid w:val="00875D80"/>
    <w:rsid w:val="008766F0"/>
    <w:rsid w:val="00882542"/>
    <w:rsid w:val="00883327"/>
    <w:rsid w:val="00883C09"/>
    <w:rsid w:val="00894631"/>
    <w:rsid w:val="008A214F"/>
    <w:rsid w:val="008A3E2A"/>
    <w:rsid w:val="008A76F1"/>
    <w:rsid w:val="008B6A41"/>
    <w:rsid w:val="008B7B43"/>
    <w:rsid w:val="008C23AF"/>
    <w:rsid w:val="008C495F"/>
    <w:rsid w:val="008D3133"/>
    <w:rsid w:val="008D5765"/>
    <w:rsid w:val="008E20CC"/>
    <w:rsid w:val="008F5B68"/>
    <w:rsid w:val="008F7ED2"/>
    <w:rsid w:val="00900EB0"/>
    <w:rsid w:val="00910A73"/>
    <w:rsid w:val="00911F77"/>
    <w:rsid w:val="00912876"/>
    <w:rsid w:val="00914C1D"/>
    <w:rsid w:val="009156D1"/>
    <w:rsid w:val="00931EAC"/>
    <w:rsid w:val="00934675"/>
    <w:rsid w:val="009431DC"/>
    <w:rsid w:val="0095707B"/>
    <w:rsid w:val="009651D7"/>
    <w:rsid w:val="0096709C"/>
    <w:rsid w:val="00972543"/>
    <w:rsid w:val="00972904"/>
    <w:rsid w:val="00973F90"/>
    <w:rsid w:val="0097525B"/>
    <w:rsid w:val="009874C4"/>
    <w:rsid w:val="009A0D16"/>
    <w:rsid w:val="009A494F"/>
    <w:rsid w:val="009A4C4B"/>
    <w:rsid w:val="009A548C"/>
    <w:rsid w:val="009B5BFC"/>
    <w:rsid w:val="009C075F"/>
    <w:rsid w:val="009C76CE"/>
    <w:rsid w:val="009D0E95"/>
    <w:rsid w:val="009D11BD"/>
    <w:rsid w:val="009E1D71"/>
    <w:rsid w:val="009E5207"/>
    <w:rsid w:val="009E5BA4"/>
    <w:rsid w:val="009F055D"/>
    <w:rsid w:val="009F0A3A"/>
    <w:rsid w:val="009F617B"/>
    <w:rsid w:val="00A01DC4"/>
    <w:rsid w:val="00A02BDB"/>
    <w:rsid w:val="00A02DE8"/>
    <w:rsid w:val="00A07CD4"/>
    <w:rsid w:val="00A12AA4"/>
    <w:rsid w:val="00A25179"/>
    <w:rsid w:val="00A43710"/>
    <w:rsid w:val="00A45BBA"/>
    <w:rsid w:val="00A4785F"/>
    <w:rsid w:val="00A53D3E"/>
    <w:rsid w:val="00A6139E"/>
    <w:rsid w:val="00A62D77"/>
    <w:rsid w:val="00A633B7"/>
    <w:rsid w:val="00A64D3F"/>
    <w:rsid w:val="00A95CB9"/>
    <w:rsid w:val="00A96358"/>
    <w:rsid w:val="00AA4662"/>
    <w:rsid w:val="00AA54A2"/>
    <w:rsid w:val="00AB05C1"/>
    <w:rsid w:val="00AB0A4D"/>
    <w:rsid w:val="00AB38AE"/>
    <w:rsid w:val="00AC3369"/>
    <w:rsid w:val="00AC6856"/>
    <w:rsid w:val="00AE23AF"/>
    <w:rsid w:val="00AE7B57"/>
    <w:rsid w:val="00AF2982"/>
    <w:rsid w:val="00AF2D49"/>
    <w:rsid w:val="00AF2F48"/>
    <w:rsid w:val="00AF5F77"/>
    <w:rsid w:val="00AF60D0"/>
    <w:rsid w:val="00AF711C"/>
    <w:rsid w:val="00B0122F"/>
    <w:rsid w:val="00B1078B"/>
    <w:rsid w:val="00B16DAA"/>
    <w:rsid w:val="00B33276"/>
    <w:rsid w:val="00B450AC"/>
    <w:rsid w:val="00B571D8"/>
    <w:rsid w:val="00B60537"/>
    <w:rsid w:val="00B606EC"/>
    <w:rsid w:val="00B62C77"/>
    <w:rsid w:val="00B72510"/>
    <w:rsid w:val="00B73AD1"/>
    <w:rsid w:val="00B7567A"/>
    <w:rsid w:val="00B84C2F"/>
    <w:rsid w:val="00B90F45"/>
    <w:rsid w:val="00BA207C"/>
    <w:rsid w:val="00BA4AA5"/>
    <w:rsid w:val="00BB5C8B"/>
    <w:rsid w:val="00BC220F"/>
    <w:rsid w:val="00BD66DC"/>
    <w:rsid w:val="00BE7C3A"/>
    <w:rsid w:val="00BF0BAD"/>
    <w:rsid w:val="00C00ACE"/>
    <w:rsid w:val="00C040E0"/>
    <w:rsid w:val="00C0576F"/>
    <w:rsid w:val="00C05A5F"/>
    <w:rsid w:val="00C06D4B"/>
    <w:rsid w:val="00C121C4"/>
    <w:rsid w:val="00C12836"/>
    <w:rsid w:val="00C21772"/>
    <w:rsid w:val="00C25127"/>
    <w:rsid w:val="00C34BAA"/>
    <w:rsid w:val="00C44D9B"/>
    <w:rsid w:val="00C50F20"/>
    <w:rsid w:val="00C61DE9"/>
    <w:rsid w:val="00C6348B"/>
    <w:rsid w:val="00C6572B"/>
    <w:rsid w:val="00C705D6"/>
    <w:rsid w:val="00C77D47"/>
    <w:rsid w:val="00C8487B"/>
    <w:rsid w:val="00C86809"/>
    <w:rsid w:val="00C8688D"/>
    <w:rsid w:val="00C901D3"/>
    <w:rsid w:val="00C91963"/>
    <w:rsid w:val="00C92292"/>
    <w:rsid w:val="00C94F7D"/>
    <w:rsid w:val="00CA53E4"/>
    <w:rsid w:val="00CA552D"/>
    <w:rsid w:val="00CC0CED"/>
    <w:rsid w:val="00CD3E08"/>
    <w:rsid w:val="00CD7EE7"/>
    <w:rsid w:val="00CE60D5"/>
    <w:rsid w:val="00CF060A"/>
    <w:rsid w:val="00CF265D"/>
    <w:rsid w:val="00CF2833"/>
    <w:rsid w:val="00CF28E2"/>
    <w:rsid w:val="00D00F76"/>
    <w:rsid w:val="00D12CA7"/>
    <w:rsid w:val="00D248C0"/>
    <w:rsid w:val="00D50500"/>
    <w:rsid w:val="00D527B6"/>
    <w:rsid w:val="00D54009"/>
    <w:rsid w:val="00D64C2C"/>
    <w:rsid w:val="00D65BF5"/>
    <w:rsid w:val="00D66B88"/>
    <w:rsid w:val="00D7258A"/>
    <w:rsid w:val="00D76DCF"/>
    <w:rsid w:val="00D8356A"/>
    <w:rsid w:val="00D83EC8"/>
    <w:rsid w:val="00D92FA7"/>
    <w:rsid w:val="00D955EA"/>
    <w:rsid w:val="00DA5705"/>
    <w:rsid w:val="00DA71FD"/>
    <w:rsid w:val="00DB0758"/>
    <w:rsid w:val="00DC08B3"/>
    <w:rsid w:val="00DC209F"/>
    <w:rsid w:val="00DC2959"/>
    <w:rsid w:val="00DC687A"/>
    <w:rsid w:val="00DD1259"/>
    <w:rsid w:val="00DD2263"/>
    <w:rsid w:val="00DD3861"/>
    <w:rsid w:val="00DD6609"/>
    <w:rsid w:val="00DE0157"/>
    <w:rsid w:val="00DE028D"/>
    <w:rsid w:val="00DF42BD"/>
    <w:rsid w:val="00DF7124"/>
    <w:rsid w:val="00E016FB"/>
    <w:rsid w:val="00E03039"/>
    <w:rsid w:val="00E15220"/>
    <w:rsid w:val="00E152EA"/>
    <w:rsid w:val="00E248CF"/>
    <w:rsid w:val="00E25BAA"/>
    <w:rsid w:val="00E32FF8"/>
    <w:rsid w:val="00E470AA"/>
    <w:rsid w:val="00E4788E"/>
    <w:rsid w:val="00E546C3"/>
    <w:rsid w:val="00E60059"/>
    <w:rsid w:val="00E60BA7"/>
    <w:rsid w:val="00E64AEB"/>
    <w:rsid w:val="00E7232D"/>
    <w:rsid w:val="00E73BCE"/>
    <w:rsid w:val="00E87FE0"/>
    <w:rsid w:val="00EA34F1"/>
    <w:rsid w:val="00EA51FE"/>
    <w:rsid w:val="00EA56A4"/>
    <w:rsid w:val="00EA58DA"/>
    <w:rsid w:val="00EB62C1"/>
    <w:rsid w:val="00EC0DC7"/>
    <w:rsid w:val="00ED1B69"/>
    <w:rsid w:val="00EE399C"/>
    <w:rsid w:val="00EE4061"/>
    <w:rsid w:val="00EF249D"/>
    <w:rsid w:val="00EF3695"/>
    <w:rsid w:val="00EF5407"/>
    <w:rsid w:val="00F00953"/>
    <w:rsid w:val="00F04455"/>
    <w:rsid w:val="00F057BA"/>
    <w:rsid w:val="00F15FD9"/>
    <w:rsid w:val="00F2763A"/>
    <w:rsid w:val="00F358ED"/>
    <w:rsid w:val="00F40BCF"/>
    <w:rsid w:val="00F4394A"/>
    <w:rsid w:val="00F46CEE"/>
    <w:rsid w:val="00F5258E"/>
    <w:rsid w:val="00F548FD"/>
    <w:rsid w:val="00F62508"/>
    <w:rsid w:val="00F742E1"/>
    <w:rsid w:val="00F74E80"/>
    <w:rsid w:val="00F969C5"/>
    <w:rsid w:val="00FA06F9"/>
    <w:rsid w:val="00FA2E51"/>
    <w:rsid w:val="00FA7358"/>
    <w:rsid w:val="00FA77D3"/>
    <w:rsid w:val="00FB5AB0"/>
    <w:rsid w:val="00FC2835"/>
    <w:rsid w:val="00FC2E4F"/>
    <w:rsid w:val="00FC7E83"/>
    <w:rsid w:val="00FF0C07"/>
    <w:rsid w:val="00FF22F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2956"/>
  <w15:chartTrackingRefBased/>
  <w15:docId w15:val="{40055477-B1CB-204F-B6C9-532CBDD4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fr-FR"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A11"/>
    <w:pPr>
      <w:spacing w:after="0" w:line="240" w:lineRule="auto"/>
      <w:jc w:val="left"/>
    </w:pPr>
    <w:rPr>
      <w:lang w:eastAsia="fr-FR"/>
    </w:rPr>
  </w:style>
  <w:style w:type="paragraph" w:styleId="Titre1">
    <w:name w:val="heading 1"/>
    <w:basedOn w:val="Normal"/>
    <w:next w:val="Normal"/>
    <w:link w:val="Titre1Car"/>
    <w:uiPriority w:val="9"/>
    <w:qFormat/>
    <w:rsid w:val="00626DDF"/>
    <w:pPr>
      <w:keepNext/>
      <w:keepLines/>
      <w:numPr>
        <w:numId w:val="10"/>
      </w:numPr>
      <w:spacing w:before="240" w:after="240"/>
      <w:outlineLvl w:val="0"/>
    </w:pPr>
    <w:rPr>
      <w:rFonts w:eastAsia="MS Gothic"/>
      <w:b/>
      <w:bCs/>
      <w:sz w:val="28"/>
      <w:szCs w:val="28"/>
      <w:u w:val="single"/>
    </w:rPr>
  </w:style>
  <w:style w:type="paragraph" w:styleId="Titre2">
    <w:name w:val="heading 2"/>
    <w:basedOn w:val="Normal"/>
    <w:next w:val="Normal"/>
    <w:link w:val="Titre2Car"/>
    <w:uiPriority w:val="9"/>
    <w:unhideWhenUsed/>
    <w:qFormat/>
    <w:rsid w:val="00626DDF"/>
    <w:pPr>
      <w:numPr>
        <w:ilvl w:val="1"/>
        <w:numId w:val="10"/>
      </w:numPr>
      <w:spacing w:before="240"/>
      <w:outlineLvl w:val="1"/>
    </w:pPr>
    <w:rPr>
      <w:b/>
      <w:bCs/>
      <w:i/>
      <w:iCs/>
      <w:sz w:val="26"/>
      <w:szCs w:val="26"/>
    </w:rPr>
  </w:style>
  <w:style w:type="paragraph" w:styleId="Titre3">
    <w:name w:val="heading 3"/>
    <w:basedOn w:val="Normal"/>
    <w:next w:val="Normal"/>
    <w:link w:val="Titre3Car"/>
    <w:uiPriority w:val="9"/>
    <w:unhideWhenUsed/>
    <w:qFormat/>
    <w:rsid w:val="00626DDF"/>
    <w:pPr>
      <w:numPr>
        <w:ilvl w:val="2"/>
        <w:numId w:val="10"/>
      </w:numPr>
      <w:spacing w:before="240" w:after="240"/>
      <w:outlineLvl w:val="2"/>
    </w:pPr>
    <w:rPr>
      <w:b/>
      <w:bCs/>
      <w:i/>
      <w:iCs/>
    </w:rPr>
  </w:style>
  <w:style w:type="paragraph" w:styleId="Titre4">
    <w:name w:val="heading 4"/>
    <w:basedOn w:val="Normal"/>
    <w:next w:val="Normal"/>
    <w:link w:val="Titre4Car"/>
    <w:uiPriority w:val="9"/>
    <w:semiHidden/>
    <w:unhideWhenUsed/>
    <w:qFormat/>
    <w:rsid w:val="00626DDF"/>
    <w:pPr>
      <w:keepNext/>
      <w:keepLines/>
      <w:numPr>
        <w:ilvl w:val="3"/>
        <w:numId w:val="10"/>
      </w:numPr>
      <w:spacing w:before="200"/>
      <w:outlineLvl w:val="3"/>
    </w:pPr>
    <w:rPr>
      <w:rFonts w:ascii="Cambria" w:eastAsia="MS Gothic" w:hAnsi="Cambria"/>
      <w:b/>
      <w:bCs/>
      <w:i/>
      <w:iCs/>
      <w:color w:val="4F81BD"/>
      <w:sz w:val="20"/>
    </w:rPr>
  </w:style>
  <w:style w:type="paragraph" w:styleId="Titre5">
    <w:name w:val="heading 5"/>
    <w:basedOn w:val="Normal"/>
    <w:next w:val="Normal"/>
    <w:link w:val="Titre5Car"/>
    <w:uiPriority w:val="9"/>
    <w:semiHidden/>
    <w:unhideWhenUsed/>
    <w:qFormat/>
    <w:rsid w:val="00626DDF"/>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uiPriority w:val="9"/>
    <w:semiHidden/>
    <w:unhideWhenUsed/>
    <w:qFormat/>
    <w:rsid w:val="00626DDF"/>
    <w:pPr>
      <w:keepNext/>
      <w:keepLines/>
      <w:numPr>
        <w:ilvl w:val="5"/>
        <w:numId w:val="10"/>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iPriority w:val="9"/>
    <w:semiHidden/>
    <w:unhideWhenUsed/>
    <w:qFormat/>
    <w:rsid w:val="00626DDF"/>
    <w:pPr>
      <w:keepNext/>
      <w:keepLines/>
      <w:numPr>
        <w:ilvl w:val="6"/>
        <w:numId w:val="10"/>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626DDF"/>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26DDF"/>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tedebasdepage1">
    <w:name w:val="Note de bas de page1"/>
    <w:basedOn w:val="Notedebasdepage"/>
    <w:next w:val="Notedebasdepage"/>
    <w:qFormat/>
    <w:rsid w:val="00626DDF"/>
    <w:pPr>
      <w:contextualSpacing/>
    </w:pPr>
    <w:rPr>
      <w:rFonts w:eastAsia="Arial Unicode MS" w:cs="Arial Unicode MS"/>
      <w:color w:val="000000" w:themeColor="text1"/>
    </w:rPr>
  </w:style>
  <w:style w:type="paragraph" w:styleId="Notedebasdepage">
    <w:name w:val="footnote text"/>
    <w:aliases w:val=" Car,Car,5_G,Footnote Text Char Char Char Char Char,Footnote Text Char Char Char Char,Footnote reference,FA Fu,Footnote Text Char Char Char,Footnote Reference1, Char"/>
    <w:basedOn w:val="Normal"/>
    <w:link w:val="NotedebasdepageCar"/>
    <w:unhideWhenUsed/>
    <w:qFormat/>
    <w:rsid w:val="00626DDF"/>
    <w:rPr>
      <w:sz w:val="20"/>
      <w:szCs w:val="20"/>
    </w:rPr>
  </w:style>
  <w:style w:type="character" w:customStyle="1" w:styleId="NotedebasdepageCar">
    <w:name w:val="Note de bas de page Car"/>
    <w:aliases w:val=" Car Car,Car Car,5_G Car,Footnote Text Char Char Char Char Char Car,Footnote Text Char Char Char Char Car,Footnote reference Car,FA Fu Car,Footnote Text Char Char Char Car,Footnote Reference1 Car, Char Car"/>
    <w:basedOn w:val="Policepardfaut"/>
    <w:link w:val="Notedebasdepage"/>
    <w:rsid w:val="00626DDF"/>
    <w:rPr>
      <w:sz w:val="20"/>
      <w:szCs w:val="20"/>
      <w:lang w:eastAsia="fr-FR"/>
    </w:rPr>
  </w:style>
  <w:style w:type="character" w:customStyle="1" w:styleId="Titre1Car">
    <w:name w:val="Titre 1 Car"/>
    <w:basedOn w:val="Policepardfaut"/>
    <w:link w:val="Titre1"/>
    <w:uiPriority w:val="9"/>
    <w:rsid w:val="00626DDF"/>
    <w:rPr>
      <w:rFonts w:eastAsia="MS Gothic"/>
      <w:b/>
      <w:bCs/>
      <w:sz w:val="28"/>
      <w:szCs w:val="28"/>
      <w:u w:val="single"/>
      <w:lang w:eastAsia="fr-FR"/>
    </w:rPr>
  </w:style>
  <w:style w:type="character" w:customStyle="1" w:styleId="Titre2Car">
    <w:name w:val="Titre 2 Car"/>
    <w:basedOn w:val="Policepardfaut"/>
    <w:link w:val="Titre2"/>
    <w:uiPriority w:val="9"/>
    <w:rsid w:val="00626DDF"/>
    <w:rPr>
      <w:b/>
      <w:bCs/>
      <w:i/>
      <w:iCs/>
      <w:sz w:val="26"/>
      <w:szCs w:val="26"/>
      <w:lang w:eastAsia="fr-FR"/>
    </w:rPr>
  </w:style>
  <w:style w:type="character" w:customStyle="1" w:styleId="Titre3Car">
    <w:name w:val="Titre 3 Car"/>
    <w:basedOn w:val="Policepardfaut"/>
    <w:link w:val="Titre3"/>
    <w:uiPriority w:val="9"/>
    <w:rsid w:val="00626DDF"/>
    <w:rPr>
      <w:b/>
      <w:bCs/>
      <w:i/>
      <w:iCs/>
      <w:lang w:eastAsia="fr-FR"/>
    </w:rPr>
  </w:style>
  <w:style w:type="character" w:customStyle="1" w:styleId="Titre4Car">
    <w:name w:val="Titre 4 Car"/>
    <w:basedOn w:val="Policepardfaut"/>
    <w:link w:val="Titre4"/>
    <w:uiPriority w:val="9"/>
    <w:semiHidden/>
    <w:rsid w:val="00626DDF"/>
    <w:rPr>
      <w:rFonts w:ascii="Cambria" w:eastAsia="MS Gothic" w:hAnsi="Cambria"/>
      <w:b/>
      <w:bCs/>
      <w:i/>
      <w:iCs/>
      <w:color w:val="4F81BD"/>
      <w:sz w:val="20"/>
      <w:lang w:eastAsia="fr-FR"/>
    </w:rPr>
  </w:style>
  <w:style w:type="character" w:customStyle="1" w:styleId="Titre5Car">
    <w:name w:val="Titre 5 Car"/>
    <w:basedOn w:val="Policepardfaut"/>
    <w:link w:val="Titre5"/>
    <w:uiPriority w:val="9"/>
    <w:semiHidden/>
    <w:rsid w:val="00626DDF"/>
    <w:rPr>
      <w:rFonts w:asciiTheme="majorHAnsi" w:eastAsiaTheme="majorEastAsia" w:hAnsiTheme="majorHAnsi" w:cstheme="majorBidi"/>
      <w:color w:val="365F91" w:themeColor="accent1" w:themeShade="BF"/>
      <w:lang w:eastAsia="fr-FR"/>
    </w:rPr>
  </w:style>
  <w:style w:type="character" w:customStyle="1" w:styleId="Titre6Car">
    <w:name w:val="Titre 6 Car"/>
    <w:basedOn w:val="Policepardfaut"/>
    <w:link w:val="Titre6"/>
    <w:uiPriority w:val="9"/>
    <w:semiHidden/>
    <w:rsid w:val="00626DDF"/>
    <w:rPr>
      <w:rFonts w:asciiTheme="majorHAnsi" w:eastAsiaTheme="majorEastAsia" w:hAnsiTheme="majorHAnsi" w:cstheme="majorBidi"/>
      <w:color w:val="243F60" w:themeColor="accent1" w:themeShade="7F"/>
      <w:lang w:eastAsia="fr-FR"/>
    </w:rPr>
  </w:style>
  <w:style w:type="character" w:customStyle="1" w:styleId="Titre7Car">
    <w:name w:val="Titre 7 Car"/>
    <w:basedOn w:val="Policepardfaut"/>
    <w:link w:val="Titre7"/>
    <w:uiPriority w:val="9"/>
    <w:semiHidden/>
    <w:rsid w:val="00626DDF"/>
    <w:rPr>
      <w:rFonts w:asciiTheme="majorHAnsi" w:eastAsiaTheme="majorEastAsia" w:hAnsiTheme="majorHAnsi" w:cstheme="majorBidi"/>
      <w:i/>
      <w:iCs/>
      <w:color w:val="243F60" w:themeColor="accent1" w:themeShade="7F"/>
      <w:lang w:eastAsia="fr-FR"/>
    </w:rPr>
  </w:style>
  <w:style w:type="character" w:customStyle="1" w:styleId="Titre8Car">
    <w:name w:val="Titre 8 Car"/>
    <w:basedOn w:val="Policepardfaut"/>
    <w:link w:val="Titre8"/>
    <w:uiPriority w:val="9"/>
    <w:semiHidden/>
    <w:rsid w:val="00626DDF"/>
    <w:rPr>
      <w:rFonts w:asciiTheme="majorHAnsi" w:eastAsiaTheme="majorEastAsia" w:hAnsiTheme="majorHAnsi" w:cstheme="majorBidi"/>
      <w:color w:val="272727" w:themeColor="text1" w:themeTint="D8"/>
      <w:sz w:val="21"/>
      <w:szCs w:val="21"/>
      <w:lang w:eastAsia="fr-FR"/>
    </w:rPr>
  </w:style>
  <w:style w:type="character" w:customStyle="1" w:styleId="Titre9Car">
    <w:name w:val="Titre 9 Car"/>
    <w:basedOn w:val="Policepardfaut"/>
    <w:link w:val="Titre9"/>
    <w:uiPriority w:val="9"/>
    <w:semiHidden/>
    <w:rsid w:val="00626DDF"/>
    <w:rPr>
      <w:rFonts w:asciiTheme="majorHAnsi" w:eastAsiaTheme="majorEastAsia" w:hAnsiTheme="majorHAnsi" w:cstheme="majorBidi"/>
      <w:i/>
      <w:iCs/>
      <w:color w:val="272727" w:themeColor="text1" w:themeTint="D8"/>
      <w:sz w:val="21"/>
      <w:szCs w:val="21"/>
      <w:lang w:eastAsia="fr-FR"/>
    </w:rPr>
  </w:style>
  <w:style w:type="character" w:styleId="Appelnotedebasdep">
    <w:name w:val="footnote reference"/>
    <w:aliases w:val="Footnote number,4_G,ftref"/>
    <w:unhideWhenUsed/>
    <w:qFormat/>
    <w:rsid w:val="00626DDF"/>
    <w:rPr>
      <w:vertAlign w:val="superscript"/>
    </w:rPr>
  </w:style>
  <w:style w:type="paragraph" w:styleId="Titre">
    <w:name w:val="Title"/>
    <w:basedOn w:val="Normal"/>
    <w:next w:val="Normal"/>
    <w:link w:val="TitreCar"/>
    <w:uiPriority w:val="10"/>
    <w:qFormat/>
    <w:rsid w:val="00626DDF"/>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26DDF"/>
    <w:rPr>
      <w:rFonts w:asciiTheme="majorHAnsi" w:eastAsiaTheme="majorEastAsia" w:hAnsiTheme="majorHAnsi" w:cstheme="majorBidi"/>
      <w:spacing w:val="-10"/>
      <w:kern w:val="28"/>
      <w:sz w:val="56"/>
      <w:szCs w:val="56"/>
      <w:lang w:eastAsia="fr-FR"/>
    </w:rPr>
  </w:style>
  <w:style w:type="paragraph" w:styleId="Sous-titre">
    <w:name w:val="Subtitle"/>
    <w:basedOn w:val="Normal"/>
    <w:next w:val="Normal"/>
    <w:link w:val="Sous-titreCar"/>
    <w:uiPriority w:val="11"/>
    <w:qFormat/>
    <w:rsid w:val="00626DDF"/>
    <w:pPr>
      <w:spacing w:after="160"/>
    </w:pPr>
    <w:rPr>
      <w:rFonts w:ascii="Calibri" w:hAnsi="Calibri" w:cs="Calibri"/>
      <w:color w:val="5A5A5A"/>
      <w:sz w:val="22"/>
      <w:szCs w:val="22"/>
    </w:rPr>
  </w:style>
  <w:style w:type="character" w:customStyle="1" w:styleId="Sous-titreCar">
    <w:name w:val="Sous-titre Car"/>
    <w:basedOn w:val="Policepardfaut"/>
    <w:link w:val="Sous-titre"/>
    <w:uiPriority w:val="11"/>
    <w:rsid w:val="00626DDF"/>
    <w:rPr>
      <w:rFonts w:ascii="Calibri" w:eastAsia="Calibri" w:hAnsi="Calibri" w:cs="Calibri"/>
      <w:color w:val="5A5A5A"/>
      <w:sz w:val="22"/>
      <w:szCs w:val="22"/>
      <w:lang w:eastAsia="fr-FR"/>
    </w:rPr>
  </w:style>
  <w:style w:type="character" w:styleId="Accentuation">
    <w:name w:val="Emphasis"/>
    <w:basedOn w:val="Policepardfaut"/>
    <w:uiPriority w:val="20"/>
    <w:qFormat/>
    <w:rsid w:val="00626DDF"/>
    <w:rPr>
      <w:i/>
      <w:iCs/>
    </w:rPr>
  </w:style>
  <w:style w:type="paragraph" w:styleId="Paragraphedeliste">
    <w:name w:val="List Paragraph"/>
    <w:basedOn w:val="Normal"/>
    <w:qFormat/>
    <w:rsid w:val="00626DDF"/>
    <w:pPr>
      <w:ind w:left="720"/>
      <w:contextualSpacing/>
    </w:pPr>
  </w:style>
  <w:style w:type="paragraph" w:styleId="En-ttedetabledesmatires">
    <w:name w:val="TOC Heading"/>
    <w:basedOn w:val="Titre1"/>
    <w:next w:val="Normal"/>
    <w:uiPriority w:val="39"/>
    <w:unhideWhenUsed/>
    <w:qFormat/>
    <w:rsid w:val="00626DDF"/>
    <w:pPr>
      <w:outlineLvl w:val="9"/>
    </w:pPr>
    <w:rPr>
      <w:rFonts w:asciiTheme="majorHAnsi" w:eastAsiaTheme="majorEastAsia" w:hAnsiTheme="majorHAnsi" w:cstheme="majorBidi"/>
      <w:color w:val="365F91" w:themeColor="accent1" w:themeShade="BF"/>
    </w:rPr>
  </w:style>
  <w:style w:type="character" w:styleId="Lienhypertexte">
    <w:name w:val="Hyperlink"/>
    <w:rsid w:val="00457685"/>
    <w:rPr>
      <w:strike w:val="0"/>
      <w:dstrike w:val="0"/>
      <w:color w:val="4488CC"/>
      <w:u w:val="none"/>
      <w:effect w:val="none"/>
    </w:rPr>
  </w:style>
  <w:style w:type="paragraph" w:styleId="En-tte">
    <w:name w:val="header"/>
    <w:basedOn w:val="Normal"/>
    <w:link w:val="En-tteCar"/>
    <w:uiPriority w:val="99"/>
    <w:unhideWhenUsed/>
    <w:rsid w:val="00457685"/>
    <w:pPr>
      <w:tabs>
        <w:tab w:val="center" w:pos="4536"/>
        <w:tab w:val="right" w:pos="9072"/>
      </w:tabs>
    </w:pPr>
  </w:style>
  <w:style w:type="character" w:customStyle="1" w:styleId="En-tteCar">
    <w:name w:val="En-tête Car"/>
    <w:basedOn w:val="Policepardfaut"/>
    <w:link w:val="En-tte"/>
    <w:uiPriority w:val="99"/>
    <w:rsid w:val="00457685"/>
    <w:rPr>
      <w:rFonts w:eastAsia="Calibri"/>
      <w:color w:val="000000"/>
      <w:sz w:val="23"/>
      <w:szCs w:val="23"/>
      <w:shd w:val="clear" w:color="auto" w:fill="FFFFFF"/>
    </w:rPr>
  </w:style>
  <w:style w:type="paragraph" w:styleId="Pieddepage">
    <w:name w:val="footer"/>
    <w:basedOn w:val="Normal"/>
    <w:link w:val="PieddepageCar"/>
    <w:uiPriority w:val="99"/>
    <w:unhideWhenUsed/>
    <w:rsid w:val="00457685"/>
    <w:pPr>
      <w:tabs>
        <w:tab w:val="center" w:pos="4536"/>
        <w:tab w:val="right" w:pos="9072"/>
      </w:tabs>
    </w:pPr>
  </w:style>
  <w:style w:type="character" w:customStyle="1" w:styleId="PieddepageCar">
    <w:name w:val="Pied de page Car"/>
    <w:basedOn w:val="Policepardfaut"/>
    <w:link w:val="Pieddepage"/>
    <w:uiPriority w:val="99"/>
    <w:rsid w:val="00457685"/>
    <w:rPr>
      <w:rFonts w:eastAsia="Calibri"/>
      <w:color w:val="000000"/>
      <w:sz w:val="23"/>
      <w:szCs w:val="23"/>
      <w:shd w:val="clear" w:color="auto" w:fill="FFFFFF"/>
    </w:rPr>
  </w:style>
  <w:style w:type="paragraph" w:styleId="NormalWeb">
    <w:name w:val="Normal (Web)"/>
    <w:basedOn w:val="Normal"/>
    <w:uiPriority w:val="99"/>
    <w:unhideWhenUsed/>
    <w:rsid w:val="00063864"/>
    <w:pPr>
      <w:spacing w:before="100" w:beforeAutospacing="1" w:after="100" w:afterAutospacing="1"/>
    </w:pPr>
  </w:style>
  <w:style w:type="character" w:styleId="Marquedecommentaire">
    <w:name w:val="annotation reference"/>
    <w:basedOn w:val="Policepardfaut"/>
    <w:uiPriority w:val="99"/>
    <w:semiHidden/>
    <w:unhideWhenUsed/>
    <w:rsid w:val="005A1E7D"/>
    <w:rPr>
      <w:sz w:val="16"/>
      <w:szCs w:val="16"/>
    </w:rPr>
  </w:style>
  <w:style w:type="paragraph" w:styleId="Commentaire">
    <w:name w:val="annotation text"/>
    <w:basedOn w:val="Normal"/>
    <w:link w:val="CommentaireCar"/>
    <w:uiPriority w:val="99"/>
    <w:semiHidden/>
    <w:unhideWhenUsed/>
    <w:rsid w:val="005A1E7D"/>
    <w:rPr>
      <w:sz w:val="20"/>
      <w:szCs w:val="20"/>
    </w:rPr>
  </w:style>
  <w:style w:type="character" w:customStyle="1" w:styleId="CommentaireCar">
    <w:name w:val="Commentaire Car"/>
    <w:basedOn w:val="Policepardfaut"/>
    <w:link w:val="Commentaire"/>
    <w:uiPriority w:val="99"/>
    <w:semiHidden/>
    <w:rsid w:val="005A1E7D"/>
    <w:rPr>
      <w:rFonts w:eastAsia="Calibri"/>
      <w:color w:val="000000"/>
      <w:sz w:val="20"/>
      <w:szCs w:val="20"/>
      <w:shd w:val="clear" w:color="auto" w:fill="FFFFFF"/>
    </w:rPr>
  </w:style>
  <w:style w:type="paragraph" w:styleId="Objetducommentaire">
    <w:name w:val="annotation subject"/>
    <w:basedOn w:val="Commentaire"/>
    <w:next w:val="Commentaire"/>
    <w:link w:val="ObjetducommentaireCar"/>
    <w:uiPriority w:val="99"/>
    <w:semiHidden/>
    <w:unhideWhenUsed/>
    <w:rsid w:val="005A1E7D"/>
    <w:rPr>
      <w:b/>
      <w:bCs/>
    </w:rPr>
  </w:style>
  <w:style w:type="character" w:customStyle="1" w:styleId="ObjetducommentaireCar">
    <w:name w:val="Objet du commentaire Car"/>
    <w:basedOn w:val="CommentaireCar"/>
    <w:link w:val="Objetducommentaire"/>
    <w:uiPriority w:val="99"/>
    <w:semiHidden/>
    <w:rsid w:val="005A1E7D"/>
    <w:rPr>
      <w:rFonts w:eastAsia="Calibri"/>
      <w:b/>
      <w:bCs/>
      <w:color w:val="000000"/>
      <w:sz w:val="20"/>
      <w:szCs w:val="20"/>
      <w:shd w:val="clear" w:color="auto" w:fill="FFFFFF"/>
    </w:rPr>
  </w:style>
  <w:style w:type="character" w:styleId="lev">
    <w:name w:val="Strong"/>
    <w:basedOn w:val="Policepardfaut"/>
    <w:uiPriority w:val="22"/>
    <w:qFormat/>
    <w:rsid w:val="0097525B"/>
    <w:rPr>
      <w:b/>
      <w:bCs/>
    </w:rPr>
  </w:style>
  <w:style w:type="paragraph" w:styleId="Sansinterligne">
    <w:name w:val="No Spacing"/>
    <w:uiPriority w:val="1"/>
    <w:qFormat/>
    <w:rsid w:val="00205439"/>
    <w:pPr>
      <w:shd w:val="clear" w:color="auto" w:fill="FFFFFF"/>
      <w:suppressAutoHyphens/>
      <w:spacing w:after="0" w:line="240" w:lineRule="auto"/>
      <w:textAlignment w:val="baseline"/>
    </w:pPr>
    <w:rPr>
      <w:rFonts w:eastAsia="Calibri"/>
      <w:color w:val="000000"/>
      <w:sz w:val="23"/>
      <w:szCs w:val="23"/>
    </w:rPr>
  </w:style>
  <w:style w:type="character" w:styleId="Numrodepage">
    <w:name w:val="page number"/>
    <w:basedOn w:val="Policepardfaut"/>
    <w:uiPriority w:val="99"/>
    <w:semiHidden/>
    <w:unhideWhenUsed/>
    <w:rsid w:val="00466CF4"/>
  </w:style>
  <w:style w:type="paragraph" w:styleId="Textedebulles">
    <w:name w:val="Balloon Text"/>
    <w:basedOn w:val="Normal"/>
    <w:link w:val="TextedebullesCar"/>
    <w:uiPriority w:val="99"/>
    <w:semiHidden/>
    <w:unhideWhenUsed/>
    <w:rsid w:val="009156D1"/>
    <w:rPr>
      <w:rFonts w:ascii="Segoe UI" w:hAnsi="Segoe UI" w:cs="Segoe UI"/>
      <w:sz w:val="18"/>
      <w:szCs w:val="18"/>
    </w:rPr>
  </w:style>
  <w:style w:type="character" w:customStyle="1" w:styleId="TextedebullesCar">
    <w:name w:val="Texte de bulles Car"/>
    <w:basedOn w:val="Policepardfaut"/>
    <w:link w:val="Textedebulles"/>
    <w:uiPriority w:val="99"/>
    <w:semiHidden/>
    <w:rsid w:val="009156D1"/>
    <w:rPr>
      <w:rFonts w:ascii="Segoe UI" w:eastAsia="Calibri" w:hAnsi="Segoe UI" w:cs="Segoe UI"/>
      <w:color w:val="000000"/>
      <w:sz w:val="18"/>
      <w:szCs w:val="18"/>
      <w:shd w:val="clear" w:color="auto" w:fill="FFFFFF"/>
    </w:rPr>
  </w:style>
  <w:style w:type="character" w:styleId="Mentionnonrsolue">
    <w:name w:val="Unresolved Mention"/>
    <w:basedOn w:val="Policepardfaut"/>
    <w:uiPriority w:val="99"/>
    <w:semiHidden/>
    <w:unhideWhenUsed/>
    <w:rsid w:val="00A95CB9"/>
    <w:rPr>
      <w:color w:val="605E5C"/>
      <w:shd w:val="clear" w:color="auto" w:fill="E1DFDD"/>
    </w:rPr>
  </w:style>
  <w:style w:type="character" w:customStyle="1" w:styleId="truncate">
    <w:name w:val="truncate"/>
    <w:basedOn w:val="Policepardfaut"/>
    <w:rsid w:val="001E0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7271">
      <w:bodyDiv w:val="1"/>
      <w:marLeft w:val="0"/>
      <w:marRight w:val="0"/>
      <w:marTop w:val="0"/>
      <w:marBottom w:val="0"/>
      <w:divBdr>
        <w:top w:val="none" w:sz="0" w:space="0" w:color="auto"/>
        <w:left w:val="none" w:sz="0" w:space="0" w:color="auto"/>
        <w:bottom w:val="none" w:sz="0" w:space="0" w:color="auto"/>
        <w:right w:val="none" w:sz="0" w:space="0" w:color="auto"/>
      </w:divBdr>
      <w:divsChild>
        <w:div w:id="152570394">
          <w:marLeft w:val="0"/>
          <w:marRight w:val="0"/>
          <w:marTop w:val="0"/>
          <w:marBottom w:val="0"/>
          <w:divBdr>
            <w:top w:val="none" w:sz="0" w:space="0" w:color="auto"/>
            <w:left w:val="none" w:sz="0" w:space="0" w:color="auto"/>
            <w:bottom w:val="none" w:sz="0" w:space="0" w:color="auto"/>
            <w:right w:val="none" w:sz="0" w:space="0" w:color="auto"/>
          </w:divBdr>
          <w:divsChild>
            <w:div w:id="153960242">
              <w:marLeft w:val="0"/>
              <w:marRight w:val="0"/>
              <w:marTop w:val="0"/>
              <w:marBottom w:val="0"/>
              <w:divBdr>
                <w:top w:val="none" w:sz="0" w:space="0" w:color="auto"/>
                <w:left w:val="none" w:sz="0" w:space="0" w:color="auto"/>
                <w:bottom w:val="none" w:sz="0" w:space="0" w:color="auto"/>
                <w:right w:val="none" w:sz="0" w:space="0" w:color="auto"/>
              </w:divBdr>
              <w:divsChild>
                <w:div w:id="798035826">
                  <w:marLeft w:val="0"/>
                  <w:marRight w:val="0"/>
                  <w:marTop w:val="0"/>
                  <w:marBottom w:val="0"/>
                  <w:divBdr>
                    <w:top w:val="none" w:sz="0" w:space="0" w:color="auto"/>
                    <w:left w:val="none" w:sz="0" w:space="0" w:color="auto"/>
                    <w:bottom w:val="none" w:sz="0" w:space="0" w:color="auto"/>
                    <w:right w:val="none" w:sz="0" w:space="0" w:color="auto"/>
                  </w:divBdr>
                  <w:divsChild>
                    <w:div w:id="268440955">
                      <w:marLeft w:val="0"/>
                      <w:marRight w:val="0"/>
                      <w:marTop w:val="0"/>
                      <w:marBottom w:val="0"/>
                      <w:divBdr>
                        <w:top w:val="none" w:sz="0" w:space="0" w:color="auto"/>
                        <w:left w:val="none" w:sz="0" w:space="0" w:color="auto"/>
                        <w:bottom w:val="none" w:sz="0" w:space="0" w:color="auto"/>
                        <w:right w:val="none" w:sz="0" w:space="0" w:color="auto"/>
                      </w:divBdr>
                      <w:divsChild>
                        <w:div w:id="2091468238">
                          <w:marLeft w:val="0"/>
                          <w:marRight w:val="0"/>
                          <w:marTop w:val="0"/>
                          <w:marBottom w:val="0"/>
                          <w:divBdr>
                            <w:top w:val="none" w:sz="0" w:space="0" w:color="auto"/>
                            <w:left w:val="none" w:sz="0" w:space="0" w:color="auto"/>
                            <w:bottom w:val="none" w:sz="0" w:space="0" w:color="auto"/>
                            <w:right w:val="none" w:sz="0" w:space="0" w:color="auto"/>
                          </w:divBdr>
                          <w:divsChild>
                            <w:div w:id="58611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01571">
      <w:bodyDiv w:val="1"/>
      <w:marLeft w:val="0"/>
      <w:marRight w:val="0"/>
      <w:marTop w:val="0"/>
      <w:marBottom w:val="0"/>
      <w:divBdr>
        <w:top w:val="none" w:sz="0" w:space="0" w:color="auto"/>
        <w:left w:val="none" w:sz="0" w:space="0" w:color="auto"/>
        <w:bottom w:val="none" w:sz="0" w:space="0" w:color="auto"/>
        <w:right w:val="none" w:sz="0" w:space="0" w:color="auto"/>
      </w:divBdr>
    </w:div>
    <w:div w:id="158010558">
      <w:bodyDiv w:val="1"/>
      <w:marLeft w:val="0"/>
      <w:marRight w:val="0"/>
      <w:marTop w:val="0"/>
      <w:marBottom w:val="0"/>
      <w:divBdr>
        <w:top w:val="none" w:sz="0" w:space="0" w:color="auto"/>
        <w:left w:val="none" w:sz="0" w:space="0" w:color="auto"/>
        <w:bottom w:val="none" w:sz="0" w:space="0" w:color="auto"/>
        <w:right w:val="none" w:sz="0" w:space="0" w:color="auto"/>
      </w:divBdr>
      <w:divsChild>
        <w:div w:id="1506089679">
          <w:marLeft w:val="0"/>
          <w:marRight w:val="0"/>
          <w:marTop w:val="0"/>
          <w:marBottom w:val="0"/>
          <w:divBdr>
            <w:top w:val="none" w:sz="0" w:space="0" w:color="auto"/>
            <w:left w:val="none" w:sz="0" w:space="0" w:color="auto"/>
            <w:bottom w:val="none" w:sz="0" w:space="0" w:color="auto"/>
            <w:right w:val="none" w:sz="0" w:space="0" w:color="auto"/>
          </w:divBdr>
          <w:divsChild>
            <w:div w:id="94252418">
              <w:marLeft w:val="0"/>
              <w:marRight w:val="0"/>
              <w:marTop w:val="0"/>
              <w:marBottom w:val="0"/>
              <w:divBdr>
                <w:top w:val="none" w:sz="0" w:space="0" w:color="auto"/>
                <w:left w:val="none" w:sz="0" w:space="0" w:color="auto"/>
                <w:bottom w:val="none" w:sz="0" w:space="0" w:color="auto"/>
                <w:right w:val="none" w:sz="0" w:space="0" w:color="auto"/>
              </w:divBdr>
              <w:divsChild>
                <w:div w:id="34768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8890">
      <w:bodyDiv w:val="1"/>
      <w:marLeft w:val="0"/>
      <w:marRight w:val="0"/>
      <w:marTop w:val="0"/>
      <w:marBottom w:val="0"/>
      <w:divBdr>
        <w:top w:val="none" w:sz="0" w:space="0" w:color="auto"/>
        <w:left w:val="none" w:sz="0" w:space="0" w:color="auto"/>
        <w:bottom w:val="none" w:sz="0" w:space="0" w:color="auto"/>
        <w:right w:val="none" w:sz="0" w:space="0" w:color="auto"/>
      </w:divBdr>
    </w:div>
    <w:div w:id="179859680">
      <w:bodyDiv w:val="1"/>
      <w:marLeft w:val="0"/>
      <w:marRight w:val="0"/>
      <w:marTop w:val="0"/>
      <w:marBottom w:val="0"/>
      <w:divBdr>
        <w:top w:val="none" w:sz="0" w:space="0" w:color="auto"/>
        <w:left w:val="none" w:sz="0" w:space="0" w:color="auto"/>
        <w:bottom w:val="none" w:sz="0" w:space="0" w:color="auto"/>
        <w:right w:val="none" w:sz="0" w:space="0" w:color="auto"/>
      </w:divBdr>
    </w:div>
    <w:div w:id="216093094">
      <w:bodyDiv w:val="1"/>
      <w:marLeft w:val="0"/>
      <w:marRight w:val="0"/>
      <w:marTop w:val="0"/>
      <w:marBottom w:val="0"/>
      <w:divBdr>
        <w:top w:val="none" w:sz="0" w:space="0" w:color="auto"/>
        <w:left w:val="none" w:sz="0" w:space="0" w:color="auto"/>
        <w:bottom w:val="none" w:sz="0" w:space="0" w:color="auto"/>
        <w:right w:val="none" w:sz="0" w:space="0" w:color="auto"/>
      </w:divBdr>
    </w:div>
    <w:div w:id="256445713">
      <w:bodyDiv w:val="1"/>
      <w:marLeft w:val="0"/>
      <w:marRight w:val="0"/>
      <w:marTop w:val="0"/>
      <w:marBottom w:val="0"/>
      <w:divBdr>
        <w:top w:val="none" w:sz="0" w:space="0" w:color="auto"/>
        <w:left w:val="none" w:sz="0" w:space="0" w:color="auto"/>
        <w:bottom w:val="none" w:sz="0" w:space="0" w:color="auto"/>
        <w:right w:val="none" w:sz="0" w:space="0" w:color="auto"/>
      </w:divBdr>
    </w:div>
    <w:div w:id="312953193">
      <w:bodyDiv w:val="1"/>
      <w:marLeft w:val="0"/>
      <w:marRight w:val="0"/>
      <w:marTop w:val="0"/>
      <w:marBottom w:val="0"/>
      <w:divBdr>
        <w:top w:val="none" w:sz="0" w:space="0" w:color="auto"/>
        <w:left w:val="none" w:sz="0" w:space="0" w:color="auto"/>
        <w:bottom w:val="none" w:sz="0" w:space="0" w:color="auto"/>
        <w:right w:val="none" w:sz="0" w:space="0" w:color="auto"/>
      </w:divBdr>
    </w:div>
    <w:div w:id="336734760">
      <w:bodyDiv w:val="1"/>
      <w:marLeft w:val="0"/>
      <w:marRight w:val="0"/>
      <w:marTop w:val="0"/>
      <w:marBottom w:val="0"/>
      <w:divBdr>
        <w:top w:val="none" w:sz="0" w:space="0" w:color="auto"/>
        <w:left w:val="none" w:sz="0" w:space="0" w:color="auto"/>
        <w:bottom w:val="none" w:sz="0" w:space="0" w:color="auto"/>
        <w:right w:val="none" w:sz="0" w:space="0" w:color="auto"/>
      </w:divBdr>
    </w:div>
    <w:div w:id="342127670">
      <w:bodyDiv w:val="1"/>
      <w:marLeft w:val="0"/>
      <w:marRight w:val="0"/>
      <w:marTop w:val="0"/>
      <w:marBottom w:val="0"/>
      <w:divBdr>
        <w:top w:val="none" w:sz="0" w:space="0" w:color="auto"/>
        <w:left w:val="none" w:sz="0" w:space="0" w:color="auto"/>
        <w:bottom w:val="none" w:sz="0" w:space="0" w:color="auto"/>
        <w:right w:val="none" w:sz="0" w:space="0" w:color="auto"/>
      </w:divBdr>
    </w:div>
    <w:div w:id="371685947">
      <w:bodyDiv w:val="1"/>
      <w:marLeft w:val="0"/>
      <w:marRight w:val="0"/>
      <w:marTop w:val="0"/>
      <w:marBottom w:val="0"/>
      <w:divBdr>
        <w:top w:val="none" w:sz="0" w:space="0" w:color="auto"/>
        <w:left w:val="none" w:sz="0" w:space="0" w:color="auto"/>
        <w:bottom w:val="none" w:sz="0" w:space="0" w:color="auto"/>
        <w:right w:val="none" w:sz="0" w:space="0" w:color="auto"/>
      </w:divBdr>
      <w:divsChild>
        <w:div w:id="438722877">
          <w:marLeft w:val="0"/>
          <w:marRight w:val="0"/>
          <w:marTop w:val="0"/>
          <w:marBottom w:val="0"/>
          <w:divBdr>
            <w:top w:val="none" w:sz="0" w:space="0" w:color="auto"/>
            <w:left w:val="none" w:sz="0" w:space="0" w:color="auto"/>
            <w:bottom w:val="none" w:sz="0" w:space="0" w:color="auto"/>
            <w:right w:val="none" w:sz="0" w:space="0" w:color="auto"/>
          </w:divBdr>
          <w:divsChild>
            <w:div w:id="281233674">
              <w:marLeft w:val="0"/>
              <w:marRight w:val="0"/>
              <w:marTop w:val="0"/>
              <w:marBottom w:val="0"/>
              <w:divBdr>
                <w:top w:val="none" w:sz="0" w:space="0" w:color="auto"/>
                <w:left w:val="none" w:sz="0" w:space="0" w:color="auto"/>
                <w:bottom w:val="none" w:sz="0" w:space="0" w:color="auto"/>
                <w:right w:val="none" w:sz="0" w:space="0" w:color="auto"/>
              </w:divBdr>
              <w:divsChild>
                <w:div w:id="193393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6760">
      <w:bodyDiv w:val="1"/>
      <w:marLeft w:val="0"/>
      <w:marRight w:val="0"/>
      <w:marTop w:val="0"/>
      <w:marBottom w:val="0"/>
      <w:divBdr>
        <w:top w:val="none" w:sz="0" w:space="0" w:color="auto"/>
        <w:left w:val="none" w:sz="0" w:space="0" w:color="auto"/>
        <w:bottom w:val="none" w:sz="0" w:space="0" w:color="auto"/>
        <w:right w:val="none" w:sz="0" w:space="0" w:color="auto"/>
      </w:divBdr>
    </w:div>
    <w:div w:id="413166815">
      <w:bodyDiv w:val="1"/>
      <w:marLeft w:val="0"/>
      <w:marRight w:val="0"/>
      <w:marTop w:val="0"/>
      <w:marBottom w:val="0"/>
      <w:divBdr>
        <w:top w:val="none" w:sz="0" w:space="0" w:color="auto"/>
        <w:left w:val="none" w:sz="0" w:space="0" w:color="auto"/>
        <w:bottom w:val="none" w:sz="0" w:space="0" w:color="auto"/>
        <w:right w:val="none" w:sz="0" w:space="0" w:color="auto"/>
      </w:divBdr>
    </w:div>
    <w:div w:id="626786400">
      <w:bodyDiv w:val="1"/>
      <w:marLeft w:val="0"/>
      <w:marRight w:val="0"/>
      <w:marTop w:val="0"/>
      <w:marBottom w:val="0"/>
      <w:divBdr>
        <w:top w:val="none" w:sz="0" w:space="0" w:color="auto"/>
        <w:left w:val="none" w:sz="0" w:space="0" w:color="auto"/>
        <w:bottom w:val="none" w:sz="0" w:space="0" w:color="auto"/>
        <w:right w:val="none" w:sz="0" w:space="0" w:color="auto"/>
      </w:divBdr>
      <w:divsChild>
        <w:div w:id="393085776">
          <w:marLeft w:val="0"/>
          <w:marRight w:val="0"/>
          <w:marTop w:val="0"/>
          <w:marBottom w:val="0"/>
          <w:divBdr>
            <w:top w:val="none" w:sz="0" w:space="0" w:color="auto"/>
            <w:left w:val="none" w:sz="0" w:space="0" w:color="auto"/>
            <w:bottom w:val="none" w:sz="0" w:space="0" w:color="auto"/>
            <w:right w:val="none" w:sz="0" w:space="0" w:color="auto"/>
          </w:divBdr>
          <w:divsChild>
            <w:div w:id="478377242">
              <w:marLeft w:val="0"/>
              <w:marRight w:val="0"/>
              <w:marTop w:val="0"/>
              <w:marBottom w:val="0"/>
              <w:divBdr>
                <w:top w:val="none" w:sz="0" w:space="0" w:color="auto"/>
                <w:left w:val="none" w:sz="0" w:space="0" w:color="auto"/>
                <w:bottom w:val="none" w:sz="0" w:space="0" w:color="auto"/>
                <w:right w:val="none" w:sz="0" w:space="0" w:color="auto"/>
              </w:divBdr>
              <w:divsChild>
                <w:div w:id="137507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875783">
      <w:bodyDiv w:val="1"/>
      <w:marLeft w:val="0"/>
      <w:marRight w:val="0"/>
      <w:marTop w:val="0"/>
      <w:marBottom w:val="0"/>
      <w:divBdr>
        <w:top w:val="none" w:sz="0" w:space="0" w:color="auto"/>
        <w:left w:val="none" w:sz="0" w:space="0" w:color="auto"/>
        <w:bottom w:val="none" w:sz="0" w:space="0" w:color="auto"/>
        <w:right w:val="none" w:sz="0" w:space="0" w:color="auto"/>
      </w:divBdr>
    </w:div>
    <w:div w:id="676660961">
      <w:bodyDiv w:val="1"/>
      <w:marLeft w:val="0"/>
      <w:marRight w:val="0"/>
      <w:marTop w:val="0"/>
      <w:marBottom w:val="0"/>
      <w:divBdr>
        <w:top w:val="none" w:sz="0" w:space="0" w:color="auto"/>
        <w:left w:val="none" w:sz="0" w:space="0" w:color="auto"/>
        <w:bottom w:val="none" w:sz="0" w:space="0" w:color="auto"/>
        <w:right w:val="none" w:sz="0" w:space="0" w:color="auto"/>
      </w:divBdr>
    </w:div>
    <w:div w:id="689914660">
      <w:bodyDiv w:val="1"/>
      <w:marLeft w:val="0"/>
      <w:marRight w:val="0"/>
      <w:marTop w:val="0"/>
      <w:marBottom w:val="0"/>
      <w:divBdr>
        <w:top w:val="none" w:sz="0" w:space="0" w:color="auto"/>
        <w:left w:val="none" w:sz="0" w:space="0" w:color="auto"/>
        <w:bottom w:val="none" w:sz="0" w:space="0" w:color="auto"/>
        <w:right w:val="none" w:sz="0" w:space="0" w:color="auto"/>
      </w:divBdr>
      <w:divsChild>
        <w:div w:id="1160076913">
          <w:marLeft w:val="0"/>
          <w:marRight w:val="0"/>
          <w:marTop w:val="0"/>
          <w:marBottom w:val="0"/>
          <w:divBdr>
            <w:top w:val="none" w:sz="0" w:space="0" w:color="auto"/>
            <w:left w:val="none" w:sz="0" w:space="0" w:color="auto"/>
            <w:bottom w:val="none" w:sz="0" w:space="0" w:color="auto"/>
            <w:right w:val="none" w:sz="0" w:space="0" w:color="auto"/>
          </w:divBdr>
          <w:divsChild>
            <w:div w:id="1297179680">
              <w:marLeft w:val="0"/>
              <w:marRight w:val="0"/>
              <w:marTop w:val="0"/>
              <w:marBottom w:val="0"/>
              <w:divBdr>
                <w:top w:val="none" w:sz="0" w:space="0" w:color="auto"/>
                <w:left w:val="none" w:sz="0" w:space="0" w:color="auto"/>
                <w:bottom w:val="none" w:sz="0" w:space="0" w:color="auto"/>
                <w:right w:val="none" w:sz="0" w:space="0" w:color="auto"/>
              </w:divBdr>
              <w:divsChild>
                <w:div w:id="15049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002074">
      <w:bodyDiv w:val="1"/>
      <w:marLeft w:val="0"/>
      <w:marRight w:val="0"/>
      <w:marTop w:val="0"/>
      <w:marBottom w:val="0"/>
      <w:divBdr>
        <w:top w:val="none" w:sz="0" w:space="0" w:color="auto"/>
        <w:left w:val="none" w:sz="0" w:space="0" w:color="auto"/>
        <w:bottom w:val="none" w:sz="0" w:space="0" w:color="auto"/>
        <w:right w:val="none" w:sz="0" w:space="0" w:color="auto"/>
      </w:divBdr>
    </w:div>
    <w:div w:id="803890327">
      <w:bodyDiv w:val="1"/>
      <w:marLeft w:val="0"/>
      <w:marRight w:val="0"/>
      <w:marTop w:val="0"/>
      <w:marBottom w:val="0"/>
      <w:divBdr>
        <w:top w:val="none" w:sz="0" w:space="0" w:color="auto"/>
        <w:left w:val="none" w:sz="0" w:space="0" w:color="auto"/>
        <w:bottom w:val="none" w:sz="0" w:space="0" w:color="auto"/>
        <w:right w:val="none" w:sz="0" w:space="0" w:color="auto"/>
      </w:divBdr>
    </w:div>
    <w:div w:id="820537635">
      <w:bodyDiv w:val="1"/>
      <w:marLeft w:val="0"/>
      <w:marRight w:val="0"/>
      <w:marTop w:val="0"/>
      <w:marBottom w:val="0"/>
      <w:divBdr>
        <w:top w:val="none" w:sz="0" w:space="0" w:color="auto"/>
        <w:left w:val="none" w:sz="0" w:space="0" w:color="auto"/>
        <w:bottom w:val="none" w:sz="0" w:space="0" w:color="auto"/>
        <w:right w:val="none" w:sz="0" w:space="0" w:color="auto"/>
      </w:divBdr>
      <w:divsChild>
        <w:div w:id="1777169694">
          <w:marLeft w:val="0"/>
          <w:marRight w:val="0"/>
          <w:marTop w:val="0"/>
          <w:marBottom w:val="0"/>
          <w:divBdr>
            <w:top w:val="none" w:sz="0" w:space="0" w:color="auto"/>
            <w:left w:val="none" w:sz="0" w:space="0" w:color="auto"/>
            <w:bottom w:val="none" w:sz="0" w:space="0" w:color="auto"/>
            <w:right w:val="none" w:sz="0" w:space="0" w:color="auto"/>
          </w:divBdr>
          <w:divsChild>
            <w:div w:id="120806619">
              <w:marLeft w:val="0"/>
              <w:marRight w:val="0"/>
              <w:marTop w:val="0"/>
              <w:marBottom w:val="0"/>
              <w:divBdr>
                <w:top w:val="none" w:sz="0" w:space="0" w:color="auto"/>
                <w:left w:val="none" w:sz="0" w:space="0" w:color="auto"/>
                <w:bottom w:val="none" w:sz="0" w:space="0" w:color="auto"/>
                <w:right w:val="none" w:sz="0" w:space="0" w:color="auto"/>
              </w:divBdr>
              <w:divsChild>
                <w:div w:id="1304239426">
                  <w:marLeft w:val="0"/>
                  <w:marRight w:val="0"/>
                  <w:marTop w:val="0"/>
                  <w:marBottom w:val="0"/>
                  <w:divBdr>
                    <w:top w:val="none" w:sz="0" w:space="0" w:color="auto"/>
                    <w:left w:val="none" w:sz="0" w:space="0" w:color="auto"/>
                    <w:bottom w:val="none" w:sz="0" w:space="0" w:color="auto"/>
                    <w:right w:val="none" w:sz="0" w:space="0" w:color="auto"/>
                  </w:divBdr>
                  <w:divsChild>
                    <w:div w:id="1322346038">
                      <w:marLeft w:val="0"/>
                      <w:marRight w:val="0"/>
                      <w:marTop w:val="0"/>
                      <w:marBottom w:val="0"/>
                      <w:divBdr>
                        <w:top w:val="none" w:sz="0" w:space="0" w:color="auto"/>
                        <w:left w:val="none" w:sz="0" w:space="0" w:color="auto"/>
                        <w:bottom w:val="none" w:sz="0" w:space="0" w:color="auto"/>
                        <w:right w:val="none" w:sz="0" w:space="0" w:color="auto"/>
                      </w:divBdr>
                      <w:divsChild>
                        <w:div w:id="2079672467">
                          <w:marLeft w:val="0"/>
                          <w:marRight w:val="0"/>
                          <w:marTop w:val="0"/>
                          <w:marBottom w:val="0"/>
                          <w:divBdr>
                            <w:top w:val="none" w:sz="0" w:space="0" w:color="auto"/>
                            <w:left w:val="none" w:sz="0" w:space="0" w:color="auto"/>
                            <w:bottom w:val="none" w:sz="0" w:space="0" w:color="auto"/>
                            <w:right w:val="none" w:sz="0" w:space="0" w:color="auto"/>
                          </w:divBdr>
                          <w:divsChild>
                            <w:div w:id="105908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893745">
      <w:bodyDiv w:val="1"/>
      <w:marLeft w:val="0"/>
      <w:marRight w:val="0"/>
      <w:marTop w:val="0"/>
      <w:marBottom w:val="0"/>
      <w:divBdr>
        <w:top w:val="none" w:sz="0" w:space="0" w:color="auto"/>
        <w:left w:val="none" w:sz="0" w:space="0" w:color="auto"/>
        <w:bottom w:val="none" w:sz="0" w:space="0" w:color="auto"/>
        <w:right w:val="none" w:sz="0" w:space="0" w:color="auto"/>
      </w:divBdr>
    </w:div>
    <w:div w:id="862135457">
      <w:bodyDiv w:val="1"/>
      <w:marLeft w:val="0"/>
      <w:marRight w:val="0"/>
      <w:marTop w:val="0"/>
      <w:marBottom w:val="0"/>
      <w:divBdr>
        <w:top w:val="none" w:sz="0" w:space="0" w:color="auto"/>
        <w:left w:val="none" w:sz="0" w:space="0" w:color="auto"/>
        <w:bottom w:val="none" w:sz="0" w:space="0" w:color="auto"/>
        <w:right w:val="none" w:sz="0" w:space="0" w:color="auto"/>
      </w:divBdr>
    </w:div>
    <w:div w:id="982928785">
      <w:bodyDiv w:val="1"/>
      <w:marLeft w:val="0"/>
      <w:marRight w:val="0"/>
      <w:marTop w:val="0"/>
      <w:marBottom w:val="0"/>
      <w:divBdr>
        <w:top w:val="none" w:sz="0" w:space="0" w:color="auto"/>
        <w:left w:val="none" w:sz="0" w:space="0" w:color="auto"/>
        <w:bottom w:val="none" w:sz="0" w:space="0" w:color="auto"/>
        <w:right w:val="none" w:sz="0" w:space="0" w:color="auto"/>
      </w:divBdr>
    </w:div>
    <w:div w:id="1002313064">
      <w:bodyDiv w:val="1"/>
      <w:marLeft w:val="0"/>
      <w:marRight w:val="0"/>
      <w:marTop w:val="0"/>
      <w:marBottom w:val="0"/>
      <w:divBdr>
        <w:top w:val="none" w:sz="0" w:space="0" w:color="auto"/>
        <w:left w:val="none" w:sz="0" w:space="0" w:color="auto"/>
        <w:bottom w:val="none" w:sz="0" w:space="0" w:color="auto"/>
        <w:right w:val="none" w:sz="0" w:space="0" w:color="auto"/>
      </w:divBdr>
    </w:div>
    <w:div w:id="1089084417">
      <w:bodyDiv w:val="1"/>
      <w:marLeft w:val="0"/>
      <w:marRight w:val="0"/>
      <w:marTop w:val="0"/>
      <w:marBottom w:val="0"/>
      <w:divBdr>
        <w:top w:val="none" w:sz="0" w:space="0" w:color="auto"/>
        <w:left w:val="none" w:sz="0" w:space="0" w:color="auto"/>
        <w:bottom w:val="none" w:sz="0" w:space="0" w:color="auto"/>
        <w:right w:val="none" w:sz="0" w:space="0" w:color="auto"/>
      </w:divBdr>
    </w:div>
    <w:div w:id="1129397046">
      <w:bodyDiv w:val="1"/>
      <w:marLeft w:val="0"/>
      <w:marRight w:val="0"/>
      <w:marTop w:val="0"/>
      <w:marBottom w:val="0"/>
      <w:divBdr>
        <w:top w:val="none" w:sz="0" w:space="0" w:color="auto"/>
        <w:left w:val="none" w:sz="0" w:space="0" w:color="auto"/>
        <w:bottom w:val="none" w:sz="0" w:space="0" w:color="auto"/>
        <w:right w:val="none" w:sz="0" w:space="0" w:color="auto"/>
      </w:divBdr>
      <w:divsChild>
        <w:div w:id="1757743897">
          <w:marLeft w:val="0"/>
          <w:marRight w:val="0"/>
          <w:marTop w:val="0"/>
          <w:marBottom w:val="0"/>
          <w:divBdr>
            <w:top w:val="none" w:sz="0" w:space="0" w:color="auto"/>
            <w:left w:val="none" w:sz="0" w:space="0" w:color="auto"/>
            <w:bottom w:val="none" w:sz="0" w:space="0" w:color="auto"/>
            <w:right w:val="none" w:sz="0" w:space="0" w:color="auto"/>
          </w:divBdr>
          <w:divsChild>
            <w:div w:id="133765424">
              <w:marLeft w:val="0"/>
              <w:marRight w:val="0"/>
              <w:marTop w:val="0"/>
              <w:marBottom w:val="0"/>
              <w:divBdr>
                <w:top w:val="none" w:sz="0" w:space="0" w:color="auto"/>
                <w:left w:val="none" w:sz="0" w:space="0" w:color="auto"/>
                <w:bottom w:val="none" w:sz="0" w:space="0" w:color="auto"/>
                <w:right w:val="none" w:sz="0" w:space="0" w:color="auto"/>
              </w:divBdr>
              <w:divsChild>
                <w:div w:id="133283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49145">
      <w:bodyDiv w:val="1"/>
      <w:marLeft w:val="0"/>
      <w:marRight w:val="0"/>
      <w:marTop w:val="0"/>
      <w:marBottom w:val="0"/>
      <w:divBdr>
        <w:top w:val="none" w:sz="0" w:space="0" w:color="auto"/>
        <w:left w:val="none" w:sz="0" w:space="0" w:color="auto"/>
        <w:bottom w:val="none" w:sz="0" w:space="0" w:color="auto"/>
        <w:right w:val="none" w:sz="0" w:space="0" w:color="auto"/>
      </w:divBdr>
      <w:divsChild>
        <w:div w:id="1758869730">
          <w:marLeft w:val="0"/>
          <w:marRight w:val="0"/>
          <w:marTop w:val="0"/>
          <w:marBottom w:val="0"/>
          <w:divBdr>
            <w:top w:val="none" w:sz="0" w:space="0" w:color="auto"/>
            <w:left w:val="none" w:sz="0" w:space="0" w:color="auto"/>
            <w:bottom w:val="none" w:sz="0" w:space="0" w:color="auto"/>
            <w:right w:val="none" w:sz="0" w:space="0" w:color="auto"/>
          </w:divBdr>
        </w:div>
      </w:divsChild>
    </w:div>
    <w:div w:id="1359432809">
      <w:bodyDiv w:val="1"/>
      <w:marLeft w:val="0"/>
      <w:marRight w:val="0"/>
      <w:marTop w:val="0"/>
      <w:marBottom w:val="0"/>
      <w:divBdr>
        <w:top w:val="none" w:sz="0" w:space="0" w:color="auto"/>
        <w:left w:val="none" w:sz="0" w:space="0" w:color="auto"/>
        <w:bottom w:val="none" w:sz="0" w:space="0" w:color="auto"/>
        <w:right w:val="none" w:sz="0" w:space="0" w:color="auto"/>
      </w:divBdr>
      <w:divsChild>
        <w:div w:id="1204516184">
          <w:marLeft w:val="0"/>
          <w:marRight w:val="0"/>
          <w:marTop w:val="0"/>
          <w:marBottom w:val="0"/>
          <w:divBdr>
            <w:top w:val="none" w:sz="0" w:space="0" w:color="auto"/>
            <w:left w:val="none" w:sz="0" w:space="0" w:color="auto"/>
            <w:bottom w:val="none" w:sz="0" w:space="0" w:color="auto"/>
            <w:right w:val="none" w:sz="0" w:space="0" w:color="auto"/>
          </w:divBdr>
          <w:divsChild>
            <w:div w:id="1844854333">
              <w:marLeft w:val="0"/>
              <w:marRight w:val="0"/>
              <w:marTop w:val="0"/>
              <w:marBottom w:val="0"/>
              <w:divBdr>
                <w:top w:val="none" w:sz="0" w:space="0" w:color="auto"/>
                <w:left w:val="none" w:sz="0" w:space="0" w:color="auto"/>
                <w:bottom w:val="none" w:sz="0" w:space="0" w:color="auto"/>
                <w:right w:val="none" w:sz="0" w:space="0" w:color="auto"/>
              </w:divBdr>
              <w:divsChild>
                <w:div w:id="131911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42853">
      <w:bodyDiv w:val="1"/>
      <w:marLeft w:val="0"/>
      <w:marRight w:val="0"/>
      <w:marTop w:val="0"/>
      <w:marBottom w:val="0"/>
      <w:divBdr>
        <w:top w:val="none" w:sz="0" w:space="0" w:color="auto"/>
        <w:left w:val="none" w:sz="0" w:space="0" w:color="auto"/>
        <w:bottom w:val="none" w:sz="0" w:space="0" w:color="auto"/>
        <w:right w:val="none" w:sz="0" w:space="0" w:color="auto"/>
      </w:divBdr>
    </w:div>
    <w:div w:id="1459227840">
      <w:bodyDiv w:val="1"/>
      <w:marLeft w:val="0"/>
      <w:marRight w:val="0"/>
      <w:marTop w:val="0"/>
      <w:marBottom w:val="0"/>
      <w:divBdr>
        <w:top w:val="none" w:sz="0" w:space="0" w:color="auto"/>
        <w:left w:val="none" w:sz="0" w:space="0" w:color="auto"/>
        <w:bottom w:val="none" w:sz="0" w:space="0" w:color="auto"/>
        <w:right w:val="none" w:sz="0" w:space="0" w:color="auto"/>
      </w:divBdr>
      <w:divsChild>
        <w:div w:id="1302618464">
          <w:marLeft w:val="0"/>
          <w:marRight w:val="0"/>
          <w:marTop w:val="0"/>
          <w:marBottom w:val="0"/>
          <w:divBdr>
            <w:top w:val="none" w:sz="0" w:space="0" w:color="auto"/>
            <w:left w:val="none" w:sz="0" w:space="0" w:color="auto"/>
            <w:bottom w:val="none" w:sz="0" w:space="0" w:color="auto"/>
            <w:right w:val="none" w:sz="0" w:space="0" w:color="auto"/>
          </w:divBdr>
          <w:divsChild>
            <w:div w:id="974070375">
              <w:marLeft w:val="0"/>
              <w:marRight w:val="0"/>
              <w:marTop w:val="0"/>
              <w:marBottom w:val="0"/>
              <w:divBdr>
                <w:top w:val="none" w:sz="0" w:space="0" w:color="auto"/>
                <w:left w:val="none" w:sz="0" w:space="0" w:color="auto"/>
                <w:bottom w:val="none" w:sz="0" w:space="0" w:color="auto"/>
                <w:right w:val="none" w:sz="0" w:space="0" w:color="auto"/>
              </w:divBdr>
              <w:divsChild>
                <w:div w:id="3770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476623">
      <w:bodyDiv w:val="1"/>
      <w:marLeft w:val="0"/>
      <w:marRight w:val="0"/>
      <w:marTop w:val="0"/>
      <w:marBottom w:val="0"/>
      <w:divBdr>
        <w:top w:val="none" w:sz="0" w:space="0" w:color="auto"/>
        <w:left w:val="none" w:sz="0" w:space="0" w:color="auto"/>
        <w:bottom w:val="none" w:sz="0" w:space="0" w:color="auto"/>
        <w:right w:val="none" w:sz="0" w:space="0" w:color="auto"/>
      </w:divBdr>
      <w:divsChild>
        <w:div w:id="1500123259">
          <w:marLeft w:val="0"/>
          <w:marRight w:val="0"/>
          <w:marTop w:val="0"/>
          <w:marBottom w:val="0"/>
          <w:divBdr>
            <w:top w:val="none" w:sz="0" w:space="0" w:color="auto"/>
            <w:left w:val="none" w:sz="0" w:space="0" w:color="auto"/>
            <w:bottom w:val="none" w:sz="0" w:space="0" w:color="auto"/>
            <w:right w:val="none" w:sz="0" w:space="0" w:color="auto"/>
          </w:divBdr>
          <w:divsChild>
            <w:div w:id="2047220777">
              <w:marLeft w:val="0"/>
              <w:marRight w:val="0"/>
              <w:marTop w:val="0"/>
              <w:marBottom w:val="0"/>
              <w:divBdr>
                <w:top w:val="none" w:sz="0" w:space="0" w:color="auto"/>
                <w:left w:val="none" w:sz="0" w:space="0" w:color="auto"/>
                <w:bottom w:val="none" w:sz="0" w:space="0" w:color="auto"/>
                <w:right w:val="none" w:sz="0" w:space="0" w:color="auto"/>
              </w:divBdr>
              <w:divsChild>
                <w:div w:id="14776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73288">
      <w:bodyDiv w:val="1"/>
      <w:marLeft w:val="0"/>
      <w:marRight w:val="0"/>
      <w:marTop w:val="0"/>
      <w:marBottom w:val="0"/>
      <w:divBdr>
        <w:top w:val="none" w:sz="0" w:space="0" w:color="auto"/>
        <w:left w:val="none" w:sz="0" w:space="0" w:color="auto"/>
        <w:bottom w:val="none" w:sz="0" w:space="0" w:color="auto"/>
        <w:right w:val="none" w:sz="0" w:space="0" w:color="auto"/>
      </w:divBdr>
    </w:div>
    <w:div w:id="1529878335">
      <w:bodyDiv w:val="1"/>
      <w:marLeft w:val="0"/>
      <w:marRight w:val="0"/>
      <w:marTop w:val="0"/>
      <w:marBottom w:val="0"/>
      <w:divBdr>
        <w:top w:val="none" w:sz="0" w:space="0" w:color="auto"/>
        <w:left w:val="none" w:sz="0" w:space="0" w:color="auto"/>
        <w:bottom w:val="none" w:sz="0" w:space="0" w:color="auto"/>
        <w:right w:val="none" w:sz="0" w:space="0" w:color="auto"/>
      </w:divBdr>
    </w:div>
    <w:div w:id="1554848649">
      <w:bodyDiv w:val="1"/>
      <w:marLeft w:val="0"/>
      <w:marRight w:val="0"/>
      <w:marTop w:val="0"/>
      <w:marBottom w:val="0"/>
      <w:divBdr>
        <w:top w:val="none" w:sz="0" w:space="0" w:color="auto"/>
        <w:left w:val="none" w:sz="0" w:space="0" w:color="auto"/>
        <w:bottom w:val="none" w:sz="0" w:space="0" w:color="auto"/>
        <w:right w:val="none" w:sz="0" w:space="0" w:color="auto"/>
      </w:divBdr>
    </w:div>
    <w:div w:id="1621447667">
      <w:bodyDiv w:val="1"/>
      <w:marLeft w:val="0"/>
      <w:marRight w:val="0"/>
      <w:marTop w:val="0"/>
      <w:marBottom w:val="0"/>
      <w:divBdr>
        <w:top w:val="none" w:sz="0" w:space="0" w:color="auto"/>
        <w:left w:val="none" w:sz="0" w:space="0" w:color="auto"/>
        <w:bottom w:val="none" w:sz="0" w:space="0" w:color="auto"/>
        <w:right w:val="none" w:sz="0" w:space="0" w:color="auto"/>
      </w:divBdr>
      <w:divsChild>
        <w:div w:id="521093948">
          <w:marLeft w:val="0"/>
          <w:marRight w:val="0"/>
          <w:marTop w:val="0"/>
          <w:marBottom w:val="0"/>
          <w:divBdr>
            <w:top w:val="none" w:sz="0" w:space="0" w:color="auto"/>
            <w:left w:val="none" w:sz="0" w:space="0" w:color="auto"/>
            <w:bottom w:val="none" w:sz="0" w:space="0" w:color="auto"/>
            <w:right w:val="none" w:sz="0" w:space="0" w:color="auto"/>
          </w:divBdr>
          <w:divsChild>
            <w:div w:id="1772428207">
              <w:marLeft w:val="0"/>
              <w:marRight w:val="0"/>
              <w:marTop w:val="0"/>
              <w:marBottom w:val="0"/>
              <w:divBdr>
                <w:top w:val="none" w:sz="0" w:space="0" w:color="auto"/>
                <w:left w:val="none" w:sz="0" w:space="0" w:color="auto"/>
                <w:bottom w:val="none" w:sz="0" w:space="0" w:color="auto"/>
                <w:right w:val="none" w:sz="0" w:space="0" w:color="auto"/>
              </w:divBdr>
              <w:divsChild>
                <w:div w:id="2093040294">
                  <w:marLeft w:val="0"/>
                  <w:marRight w:val="0"/>
                  <w:marTop w:val="0"/>
                  <w:marBottom w:val="0"/>
                  <w:divBdr>
                    <w:top w:val="none" w:sz="0" w:space="0" w:color="auto"/>
                    <w:left w:val="none" w:sz="0" w:space="0" w:color="auto"/>
                    <w:bottom w:val="none" w:sz="0" w:space="0" w:color="auto"/>
                    <w:right w:val="none" w:sz="0" w:space="0" w:color="auto"/>
                  </w:divBdr>
                  <w:divsChild>
                    <w:div w:id="19596331">
                      <w:marLeft w:val="0"/>
                      <w:marRight w:val="0"/>
                      <w:marTop w:val="0"/>
                      <w:marBottom w:val="0"/>
                      <w:divBdr>
                        <w:top w:val="none" w:sz="0" w:space="0" w:color="auto"/>
                        <w:left w:val="none" w:sz="0" w:space="0" w:color="auto"/>
                        <w:bottom w:val="none" w:sz="0" w:space="0" w:color="auto"/>
                        <w:right w:val="none" w:sz="0" w:space="0" w:color="auto"/>
                      </w:divBdr>
                      <w:divsChild>
                        <w:div w:id="1884098788">
                          <w:marLeft w:val="0"/>
                          <w:marRight w:val="0"/>
                          <w:marTop w:val="0"/>
                          <w:marBottom w:val="0"/>
                          <w:divBdr>
                            <w:top w:val="none" w:sz="0" w:space="0" w:color="auto"/>
                            <w:left w:val="none" w:sz="0" w:space="0" w:color="auto"/>
                            <w:bottom w:val="none" w:sz="0" w:space="0" w:color="auto"/>
                            <w:right w:val="none" w:sz="0" w:space="0" w:color="auto"/>
                          </w:divBdr>
                          <w:divsChild>
                            <w:div w:id="5642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096831">
      <w:bodyDiv w:val="1"/>
      <w:marLeft w:val="0"/>
      <w:marRight w:val="0"/>
      <w:marTop w:val="0"/>
      <w:marBottom w:val="0"/>
      <w:divBdr>
        <w:top w:val="none" w:sz="0" w:space="0" w:color="auto"/>
        <w:left w:val="none" w:sz="0" w:space="0" w:color="auto"/>
        <w:bottom w:val="none" w:sz="0" w:space="0" w:color="auto"/>
        <w:right w:val="none" w:sz="0" w:space="0" w:color="auto"/>
      </w:divBdr>
    </w:div>
    <w:div w:id="1678116017">
      <w:bodyDiv w:val="1"/>
      <w:marLeft w:val="0"/>
      <w:marRight w:val="0"/>
      <w:marTop w:val="0"/>
      <w:marBottom w:val="0"/>
      <w:divBdr>
        <w:top w:val="none" w:sz="0" w:space="0" w:color="auto"/>
        <w:left w:val="none" w:sz="0" w:space="0" w:color="auto"/>
        <w:bottom w:val="none" w:sz="0" w:space="0" w:color="auto"/>
        <w:right w:val="none" w:sz="0" w:space="0" w:color="auto"/>
      </w:divBdr>
    </w:div>
    <w:div w:id="1718550695">
      <w:bodyDiv w:val="1"/>
      <w:marLeft w:val="0"/>
      <w:marRight w:val="0"/>
      <w:marTop w:val="0"/>
      <w:marBottom w:val="0"/>
      <w:divBdr>
        <w:top w:val="none" w:sz="0" w:space="0" w:color="auto"/>
        <w:left w:val="none" w:sz="0" w:space="0" w:color="auto"/>
        <w:bottom w:val="none" w:sz="0" w:space="0" w:color="auto"/>
        <w:right w:val="none" w:sz="0" w:space="0" w:color="auto"/>
      </w:divBdr>
    </w:div>
    <w:div w:id="1750804251">
      <w:bodyDiv w:val="1"/>
      <w:marLeft w:val="0"/>
      <w:marRight w:val="0"/>
      <w:marTop w:val="0"/>
      <w:marBottom w:val="0"/>
      <w:divBdr>
        <w:top w:val="none" w:sz="0" w:space="0" w:color="auto"/>
        <w:left w:val="none" w:sz="0" w:space="0" w:color="auto"/>
        <w:bottom w:val="none" w:sz="0" w:space="0" w:color="auto"/>
        <w:right w:val="none" w:sz="0" w:space="0" w:color="auto"/>
      </w:divBdr>
    </w:div>
    <w:div w:id="1813130497">
      <w:bodyDiv w:val="1"/>
      <w:marLeft w:val="0"/>
      <w:marRight w:val="0"/>
      <w:marTop w:val="0"/>
      <w:marBottom w:val="0"/>
      <w:divBdr>
        <w:top w:val="none" w:sz="0" w:space="0" w:color="auto"/>
        <w:left w:val="none" w:sz="0" w:space="0" w:color="auto"/>
        <w:bottom w:val="none" w:sz="0" w:space="0" w:color="auto"/>
        <w:right w:val="none" w:sz="0" w:space="0" w:color="auto"/>
      </w:divBdr>
    </w:div>
    <w:div w:id="1853492457">
      <w:bodyDiv w:val="1"/>
      <w:marLeft w:val="0"/>
      <w:marRight w:val="0"/>
      <w:marTop w:val="0"/>
      <w:marBottom w:val="0"/>
      <w:divBdr>
        <w:top w:val="none" w:sz="0" w:space="0" w:color="auto"/>
        <w:left w:val="none" w:sz="0" w:space="0" w:color="auto"/>
        <w:bottom w:val="none" w:sz="0" w:space="0" w:color="auto"/>
        <w:right w:val="none" w:sz="0" w:space="0" w:color="auto"/>
      </w:divBdr>
    </w:div>
    <w:div w:id="1866822502">
      <w:bodyDiv w:val="1"/>
      <w:marLeft w:val="0"/>
      <w:marRight w:val="0"/>
      <w:marTop w:val="0"/>
      <w:marBottom w:val="0"/>
      <w:divBdr>
        <w:top w:val="none" w:sz="0" w:space="0" w:color="auto"/>
        <w:left w:val="none" w:sz="0" w:space="0" w:color="auto"/>
        <w:bottom w:val="none" w:sz="0" w:space="0" w:color="auto"/>
        <w:right w:val="none" w:sz="0" w:space="0" w:color="auto"/>
      </w:divBdr>
    </w:div>
    <w:div w:id="1869416984">
      <w:bodyDiv w:val="1"/>
      <w:marLeft w:val="0"/>
      <w:marRight w:val="0"/>
      <w:marTop w:val="0"/>
      <w:marBottom w:val="0"/>
      <w:divBdr>
        <w:top w:val="none" w:sz="0" w:space="0" w:color="auto"/>
        <w:left w:val="none" w:sz="0" w:space="0" w:color="auto"/>
        <w:bottom w:val="none" w:sz="0" w:space="0" w:color="auto"/>
        <w:right w:val="none" w:sz="0" w:space="0" w:color="auto"/>
      </w:divBdr>
    </w:div>
    <w:div w:id="1939370534">
      <w:bodyDiv w:val="1"/>
      <w:marLeft w:val="0"/>
      <w:marRight w:val="0"/>
      <w:marTop w:val="0"/>
      <w:marBottom w:val="0"/>
      <w:divBdr>
        <w:top w:val="none" w:sz="0" w:space="0" w:color="auto"/>
        <w:left w:val="none" w:sz="0" w:space="0" w:color="auto"/>
        <w:bottom w:val="none" w:sz="0" w:space="0" w:color="auto"/>
        <w:right w:val="none" w:sz="0" w:space="0" w:color="auto"/>
      </w:divBdr>
    </w:div>
    <w:div w:id="1952937332">
      <w:bodyDiv w:val="1"/>
      <w:marLeft w:val="0"/>
      <w:marRight w:val="0"/>
      <w:marTop w:val="0"/>
      <w:marBottom w:val="0"/>
      <w:divBdr>
        <w:top w:val="none" w:sz="0" w:space="0" w:color="auto"/>
        <w:left w:val="none" w:sz="0" w:space="0" w:color="auto"/>
        <w:bottom w:val="none" w:sz="0" w:space="0" w:color="auto"/>
        <w:right w:val="none" w:sz="0" w:space="0" w:color="auto"/>
      </w:divBdr>
    </w:div>
    <w:div w:id="2002662174">
      <w:bodyDiv w:val="1"/>
      <w:marLeft w:val="0"/>
      <w:marRight w:val="0"/>
      <w:marTop w:val="0"/>
      <w:marBottom w:val="0"/>
      <w:divBdr>
        <w:top w:val="none" w:sz="0" w:space="0" w:color="auto"/>
        <w:left w:val="none" w:sz="0" w:space="0" w:color="auto"/>
        <w:bottom w:val="none" w:sz="0" w:space="0" w:color="auto"/>
        <w:right w:val="none" w:sz="0" w:space="0" w:color="auto"/>
      </w:divBdr>
      <w:divsChild>
        <w:div w:id="419259172">
          <w:marLeft w:val="0"/>
          <w:marRight w:val="0"/>
          <w:marTop w:val="0"/>
          <w:marBottom w:val="0"/>
          <w:divBdr>
            <w:top w:val="none" w:sz="0" w:space="0" w:color="auto"/>
            <w:left w:val="none" w:sz="0" w:space="0" w:color="auto"/>
            <w:bottom w:val="none" w:sz="0" w:space="0" w:color="auto"/>
            <w:right w:val="none" w:sz="0" w:space="0" w:color="auto"/>
          </w:divBdr>
          <w:divsChild>
            <w:div w:id="1873372001">
              <w:marLeft w:val="0"/>
              <w:marRight w:val="0"/>
              <w:marTop w:val="0"/>
              <w:marBottom w:val="0"/>
              <w:divBdr>
                <w:top w:val="none" w:sz="0" w:space="0" w:color="auto"/>
                <w:left w:val="none" w:sz="0" w:space="0" w:color="auto"/>
                <w:bottom w:val="none" w:sz="0" w:space="0" w:color="auto"/>
                <w:right w:val="none" w:sz="0" w:space="0" w:color="auto"/>
              </w:divBdr>
              <w:divsChild>
                <w:div w:id="3400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317314">
      <w:bodyDiv w:val="1"/>
      <w:marLeft w:val="0"/>
      <w:marRight w:val="0"/>
      <w:marTop w:val="0"/>
      <w:marBottom w:val="0"/>
      <w:divBdr>
        <w:top w:val="none" w:sz="0" w:space="0" w:color="auto"/>
        <w:left w:val="none" w:sz="0" w:space="0" w:color="auto"/>
        <w:bottom w:val="none" w:sz="0" w:space="0" w:color="auto"/>
        <w:right w:val="none" w:sz="0" w:space="0" w:color="auto"/>
      </w:divBdr>
    </w:div>
    <w:div w:id="2059352370">
      <w:bodyDiv w:val="1"/>
      <w:marLeft w:val="0"/>
      <w:marRight w:val="0"/>
      <w:marTop w:val="0"/>
      <w:marBottom w:val="0"/>
      <w:divBdr>
        <w:top w:val="none" w:sz="0" w:space="0" w:color="auto"/>
        <w:left w:val="none" w:sz="0" w:space="0" w:color="auto"/>
        <w:bottom w:val="none" w:sz="0" w:space="0" w:color="auto"/>
        <w:right w:val="none" w:sz="0" w:space="0" w:color="auto"/>
      </w:divBdr>
    </w:div>
    <w:div w:id="2096782134">
      <w:bodyDiv w:val="1"/>
      <w:marLeft w:val="0"/>
      <w:marRight w:val="0"/>
      <w:marTop w:val="0"/>
      <w:marBottom w:val="0"/>
      <w:divBdr>
        <w:top w:val="none" w:sz="0" w:space="0" w:color="auto"/>
        <w:left w:val="none" w:sz="0" w:space="0" w:color="auto"/>
        <w:bottom w:val="none" w:sz="0" w:space="0" w:color="auto"/>
        <w:right w:val="none" w:sz="0" w:space="0" w:color="auto"/>
      </w:divBdr>
    </w:div>
    <w:div w:id="2107915765">
      <w:bodyDiv w:val="1"/>
      <w:marLeft w:val="0"/>
      <w:marRight w:val="0"/>
      <w:marTop w:val="0"/>
      <w:marBottom w:val="0"/>
      <w:divBdr>
        <w:top w:val="none" w:sz="0" w:space="0" w:color="auto"/>
        <w:left w:val="none" w:sz="0" w:space="0" w:color="auto"/>
        <w:bottom w:val="none" w:sz="0" w:space="0" w:color="auto"/>
        <w:right w:val="none" w:sz="0" w:space="0" w:color="auto"/>
      </w:divBdr>
    </w:div>
    <w:div w:id="2112384561">
      <w:bodyDiv w:val="1"/>
      <w:marLeft w:val="0"/>
      <w:marRight w:val="0"/>
      <w:marTop w:val="0"/>
      <w:marBottom w:val="0"/>
      <w:divBdr>
        <w:top w:val="none" w:sz="0" w:space="0" w:color="auto"/>
        <w:left w:val="none" w:sz="0" w:space="0" w:color="auto"/>
        <w:bottom w:val="none" w:sz="0" w:space="0" w:color="auto"/>
        <w:right w:val="none" w:sz="0" w:space="0" w:color="auto"/>
      </w:divBdr>
    </w:div>
    <w:div w:id="21250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https://www.alkarama.org/" TargetMode="External"/><Relationship Id="rId1" Type="http://schemas.openxmlformats.org/officeDocument/2006/relationships/hyperlink" Target="mailto:info@alkarama.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x.com/othmanmhmmadr/status/1846578485696815557?s=46" TargetMode="External"/><Relationship Id="rId2" Type="http://schemas.openxmlformats.org/officeDocument/2006/relationships/hyperlink" Target="https://x.com/afada_iraq/status/1845036935867158972?s=46" TargetMode="External"/><Relationship Id="rId1" Type="http://schemas.openxmlformats.org/officeDocument/2006/relationships/hyperlink" Target="https://www.lemonde.fr/societe/article/2024/10/07/les-djihadistes-francais-detenus-en-irak-souhaitent-purger-leur-peine-en-france_6345573_3224.html?utm_source=chatgpt.com" TargetMode="External"/><Relationship Id="rId6" Type="http://schemas.openxmlformats.org/officeDocument/2006/relationships/hyperlink" Target="https://www.amnesty.org/en/latest/news/2024/04/iraq-at-least-13-people-executed-amid-alarming-lack-of-transparency/?utm_source=chatgpt.com" TargetMode="External"/><Relationship Id="rId5" Type="http://schemas.openxmlformats.org/officeDocument/2006/relationships/hyperlink" Target="https://x.com/umtikrit/status/1846628706418081913?s=48" TargetMode="External"/><Relationship Id="rId4" Type="http://schemas.openxmlformats.org/officeDocument/2006/relationships/hyperlink" Target="https://www.20minutes.fr/monde/4134132-20250117-irak-cachot-violences-maladies-six-djihadistes-francais-disent-victimes-torture-enquete-ouver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2026-03-23T10:30:43+00:00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183DEC-2D94-4B0A-AE6E-3BE8E6C53BC9}">
  <ds:schemaRefs>
    <ds:schemaRef ds:uri="http://schemas.openxmlformats.org/officeDocument/2006/bibliography"/>
  </ds:schemaRefs>
</ds:datastoreItem>
</file>

<file path=customXml/itemProps2.xml><?xml version="1.0" encoding="utf-8"?>
<ds:datastoreItem xmlns:ds="http://schemas.openxmlformats.org/officeDocument/2006/customXml" ds:itemID="{BC2F19BA-5D53-4656-8AE5-3315525DD878}"/>
</file>

<file path=customXml/itemProps3.xml><?xml version="1.0" encoding="utf-8"?>
<ds:datastoreItem xmlns:ds="http://schemas.openxmlformats.org/officeDocument/2006/customXml" ds:itemID="{A98289DC-5D09-4DFA-B6DF-E8F75348A17A}"/>
</file>

<file path=customXml/itemProps4.xml><?xml version="1.0" encoding="utf-8"?>
<ds:datastoreItem xmlns:ds="http://schemas.openxmlformats.org/officeDocument/2006/customXml" ds:itemID="{3FEB9855-E9EC-409E-A1A8-D238BDA4CAE6}"/>
</file>

<file path=docProps/app.xml><?xml version="1.0" encoding="utf-8"?>
<Properties xmlns="http://schemas.openxmlformats.org/officeDocument/2006/extended-properties" xmlns:vt="http://schemas.openxmlformats.org/officeDocument/2006/docPropsVTypes">
  <Template>Normal.dotm</Template>
  <TotalTime>0</TotalTime>
  <Pages>5</Pages>
  <Words>1526</Words>
  <Characters>8393</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şüheda dinç</dc:creator>
  <cp:keywords/>
  <dc:description/>
  <cp:lastModifiedBy>şüheda dinç</cp:lastModifiedBy>
  <cp:revision>2</cp:revision>
  <dcterms:created xsi:type="dcterms:W3CDTF">2025-03-25T10:35:00Z</dcterms:created>
  <dcterms:modified xsi:type="dcterms:W3CDTF">2025-03-25T10:35:00Z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