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6D01D" w14:textId="60401D03" w:rsidR="0031753D" w:rsidRDefault="0031753D" w:rsidP="003504D4">
      <w:pPr>
        <w:pStyle w:val="isselectedend"/>
        <w:jc w:val="center"/>
        <w:rPr>
          <w:rStyle w:val="Strong"/>
        </w:rPr>
      </w:pPr>
      <w:r>
        <w:rPr>
          <w:rStyle w:val="Strong"/>
        </w:rPr>
        <w:t>Tripla</w:t>
      </w:r>
      <w:r w:rsidR="009E0395">
        <w:rPr>
          <w:rStyle w:val="Strong"/>
        </w:rPr>
        <w:t xml:space="preserve"> Difesa O.N.L.U.S</w:t>
      </w:r>
    </w:p>
    <w:p w14:paraId="6DD950A2" w14:textId="2FBC0800" w:rsidR="009E0395" w:rsidRDefault="009E0395" w:rsidP="003504D4">
      <w:pPr>
        <w:pStyle w:val="isselectedend"/>
        <w:jc w:val="center"/>
        <w:rPr>
          <w:rStyle w:val="Strong"/>
        </w:rPr>
      </w:pPr>
      <w:r>
        <w:rPr>
          <w:rStyle w:val="Strong"/>
        </w:rPr>
        <w:t>C.f. 92126320495</w:t>
      </w:r>
    </w:p>
    <w:p w14:paraId="191443C0" w14:textId="16A5E9B6" w:rsidR="009E0395" w:rsidRDefault="009E0395" w:rsidP="003504D4">
      <w:pPr>
        <w:pStyle w:val="isselectedend"/>
        <w:jc w:val="center"/>
        <w:rPr>
          <w:rStyle w:val="Strong"/>
        </w:rPr>
      </w:pPr>
      <w:r>
        <w:rPr>
          <w:rStyle w:val="Strong"/>
        </w:rPr>
        <w:t>Sito: wwwww.difensoridirittiumani.org</w:t>
      </w:r>
    </w:p>
    <w:p w14:paraId="151C228A" w14:textId="77777777" w:rsidR="0031753D" w:rsidRDefault="0031753D" w:rsidP="003504D4">
      <w:pPr>
        <w:pStyle w:val="isselectedend"/>
        <w:jc w:val="center"/>
        <w:rPr>
          <w:rStyle w:val="Strong"/>
        </w:rPr>
      </w:pPr>
    </w:p>
    <w:p w14:paraId="21D815F7" w14:textId="77777777" w:rsidR="0031753D" w:rsidRDefault="0031753D">
      <w:pPr>
        <w:pStyle w:val="isselectedend"/>
        <w:rPr>
          <w:rStyle w:val="Strong"/>
        </w:rPr>
      </w:pPr>
    </w:p>
    <w:p w14:paraId="76B788E1" w14:textId="7365C233" w:rsidR="0031753D" w:rsidRDefault="0031753D">
      <w:pPr>
        <w:pStyle w:val="isselectedend"/>
      </w:pPr>
      <w:r>
        <w:rPr>
          <w:rStyle w:val="Strong"/>
        </w:rPr>
        <w:t>Submission to the 31st Session of the CED before the United Nations Human Rights Council</w:t>
      </w:r>
    </w:p>
    <w:p w14:paraId="7A0B1B24" w14:textId="77777777" w:rsidR="0031753D" w:rsidRDefault="0031753D">
      <w:pPr>
        <w:pStyle w:val="isselectedend"/>
      </w:pPr>
      <w:r>
        <w:rPr>
          <w:rStyle w:val="Strong"/>
        </w:rPr>
        <w:t>Concerning Alleged Human Rights Violations Affecting Human Rights Defenders, Civil Society Organizations, Lawyers, Freedom of Association, Access to Justice and the Rule of Law in the Republic of Italy</w:t>
      </w:r>
    </w:p>
    <w:p w14:paraId="171D3A94" w14:textId="77777777" w:rsidR="0031753D" w:rsidRDefault="0031753D">
      <w:pPr>
        <w:pStyle w:val="isselectedend"/>
      </w:pPr>
      <w:r>
        <w:t>Submitted by:</w:t>
      </w:r>
    </w:p>
    <w:p w14:paraId="575CF50A" w14:textId="77777777" w:rsidR="0031753D" w:rsidRDefault="0031753D">
      <w:pPr>
        <w:pStyle w:val="isselectedend"/>
      </w:pPr>
      <w:r>
        <w:rPr>
          <w:rStyle w:val="Strong"/>
        </w:rPr>
        <w:t>Tripla Difesa O.N.L.U.S.</w:t>
      </w:r>
      <w:r>
        <w:br/>
        <w:t>ECOSOC Consultative Status Organization</w:t>
      </w:r>
      <w:r>
        <w:br/>
        <w:t>Republic of Italy</w:t>
      </w:r>
    </w:p>
    <w:p w14:paraId="24316018" w14:textId="77777777" w:rsidR="0031753D" w:rsidRDefault="0031753D">
      <w:pPr>
        <w:pStyle w:val="isselectedend"/>
      </w:pPr>
      <w:r>
        <w:t>To the Distinguished Members of the 31st Session of the CED,</w:t>
      </w:r>
      <w:r>
        <w:br/>
        <w:t>United Nations Human Rights Council,</w:t>
      </w:r>
    </w:p>
    <w:p w14:paraId="15403BEF" w14:textId="77777777" w:rsidR="0031753D" w:rsidRDefault="0031753D">
      <w:pPr>
        <w:pStyle w:val="isselectedend"/>
      </w:pPr>
      <w:r>
        <w:t>Tripla Difesa O.N.L.U.S., an organization holding Consultative Status with the United Nations Economic and Social Council (ECOSOC) and operating in Italy for more than fifteen years, respectfully submits this communication to the 31st Session of the CED before the Human Rights Council in order to bring to your attention serious concerns regarding the situation of human rights defenders, independent civil society organizations, lawyers, and citizens seeking justice within the Republic of Italy.</w:t>
      </w:r>
    </w:p>
    <w:p w14:paraId="5C47F0AD" w14:textId="77777777" w:rsidR="0031753D" w:rsidRDefault="0031753D">
      <w:pPr>
        <w:pStyle w:val="isselectedend"/>
      </w:pPr>
      <w:r>
        <w:t>For many years, our organization has documented and reported situations that raise serious concerns regarding compliance with international human rights standards, particularly in relation to freedom of association, freedom of expression, access to justice, the right to a fair trial, the presumption of innocence, and the protection of individuals and organizations engaged in combating corruption, organized crime, abuses of power, and violations of human rights.</w:t>
      </w:r>
    </w:p>
    <w:p w14:paraId="4EE9072C" w14:textId="77777777" w:rsidR="0031753D" w:rsidRDefault="0031753D">
      <w:pPr>
        <w:pStyle w:val="isselectedend"/>
      </w:pPr>
      <w:r>
        <w:t>In our experience, human rights defenders and NGOs operating in sensitive fields are frequently subjected to judicial harassment, retaliatory investigations, reputational attacks, and legal proceedings that appear aimed at weakening their activities and credibility rather than establishing objective facts.</w:t>
      </w:r>
    </w:p>
    <w:p w14:paraId="5CC4F328" w14:textId="77777777" w:rsidR="0031753D" w:rsidRDefault="0031753D">
      <w:pPr>
        <w:pStyle w:val="isselectedend"/>
      </w:pPr>
      <w:r>
        <w:t>Particularly alarming is the increasing difficulty encountered by lawyers representing NGOs, human rights defenders, whistleblowers, and victims of abuse. We have observed circumstances in which legal representatives face procedural obstacles, undue pressure, and limitations affecting their ability to effectively present evidence and ensure a full and independent defense. Even where documentary evidence, witness testimony, and supporting material are available, defense counsel often encounters significant barriers in obtaining impartial consideration of such evidence.</w:t>
      </w:r>
    </w:p>
    <w:p w14:paraId="0AB12D03" w14:textId="77777777" w:rsidR="0031753D" w:rsidRDefault="0031753D">
      <w:pPr>
        <w:pStyle w:val="isselectedend"/>
      </w:pPr>
      <w:r>
        <w:lastRenderedPageBreak/>
        <w:t>These circumstances raise serious concerns regarding compliance with international standards protecting the independence of lawyers and the right of every individual to effective legal representation.</w:t>
      </w:r>
    </w:p>
    <w:p w14:paraId="4A1879A5" w14:textId="77777777" w:rsidR="0031753D" w:rsidRDefault="0031753D">
      <w:pPr>
        <w:pStyle w:val="isselectedend"/>
      </w:pPr>
      <w:r>
        <w:t>Our organization has also experienced direct incidents involving its legally registered headquarters in Florence. Despite the filing of numerous complaints supported by evidence and witness testimony, effective investigations and remedies have proven difficult to obtain. Simultaneously, members of our organization have been subjected to accusations and proceedings that we believe have the effect of undermining our credibility and limiting our legitimate activities.</w:t>
      </w:r>
    </w:p>
    <w:p w14:paraId="27FF9991" w14:textId="77777777" w:rsidR="0031753D" w:rsidRDefault="0031753D">
      <w:pPr>
        <w:pStyle w:val="isselectedend"/>
      </w:pPr>
      <w:r>
        <w:t>The resulting situation creates a climate of fear, uncertainty, and intimidation for organizations engaged in public-interest work, particularly those involved in anti-corruption activities, anti-mafia initiatives, human rights monitoring, and cooperation with international institutions.</w:t>
      </w:r>
    </w:p>
    <w:p w14:paraId="13B3155D" w14:textId="77777777" w:rsidR="0031753D" w:rsidRDefault="0031753D">
      <w:pPr>
        <w:pStyle w:val="isselectedend"/>
      </w:pPr>
      <w:r>
        <w:t>We respectfully submit the following alleged violations and areas of concern regarding the Republic of Italy:</w:t>
      </w:r>
    </w:p>
    <w:p w14:paraId="5847416A"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Violation of Freedom of Association.</w:t>
      </w:r>
    </w:p>
    <w:p w14:paraId="40A554ED"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Violation of the Rights of Human Rights Defenders.</w:t>
      </w:r>
    </w:p>
    <w:p w14:paraId="21B7E4A3"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Violation of Freedom of Expression.</w:t>
      </w:r>
    </w:p>
    <w:p w14:paraId="26CB0135"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Violation of the Presumption of Innocence.</w:t>
      </w:r>
    </w:p>
    <w:p w14:paraId="54FA0660"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Violation of the Right to a Fair and Impartial Trial.</w:t>
      </w:r>
    </w:p>
    <w:p w14:paraId="16D36C97"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Violation of the Right to an Effective Remedy.</w:t>
      </w:r>
    </w:p>
    <w:p w14:paraId="47F99CEB"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Judicial Harassment through Prolonged or Unfounded Proceedings.</w:t>
      </w:r>
    </w:p>
    <w:p w14:paraId="4E05C8D3"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Interference with the Independence and Effectiveness of Lawyers and Legal Defense.</w:t>
      </w:r>
    </w:p>
    <w:p w14:paraId="4EF61E3E"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Failure to Properly Investigate Complaints Supported by Evidence.</w:t>
      </w:r>
    </w:p>
    <w:p w14:paraId="52F31753"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Failure to Protect NGOs Engaged in Human Rights, Anti-Corruption and Anti-Crime Activities.</w:t>
      </w:r>
    </w:p>
    <w:p w14:paraId="52D2AD15"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Arbitrary Interference with the Activities of Civil Society Organizations.</w:t>
      </w:r>
    </w:p>
    <w:p w14:paraId="7746E7FA"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Possible Abuse of Investigative and Judicial Procedures for Intimidation Purposes.</w:t>
      </w:r>
    </w:p>
    <w:p w14:paraId="763E4A7E"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Failure to Ensure Equality Before the Law.</w:t>
      </w:r>
    </w:p>
    <w:p w14:paraId="4EBCBA89" w14:textId="77777777" w:rsidR="0031753D" w:rsidRDefault="0031753D" w:rsidP="0031753D">
      <w:pPr>
        <w:numPr>
          <w:ilvl w:val="0"/>
          <w:numId w:val="1"/>
        </w:numPr>
        <w:spacing w:before="100" w:beforeAutospacing="1" w:after="100" w:afterAutospacing="1" w:line="240" w:lineRule="auto"/>
        <w:rPr>
          <w:rFonts w:eastAsia="Times New Roman"/>
        </w:rPr>
      </w:pPr>
      <w:r>
        <w:rPr>
          <w:rFonts w:eastAsia="Times New Roman"/>
        </w:rPr>
        <w:t>Failure to Protect Individuals Reporting Corruption, Organized Crime, and Human Rights Violations from Retaliation.</w:t>
      </w:r>
    </w:p>
    <w:p w14:paraId="394CEFDD" w14:textId="77777777" w:rsidR="0031753D" w:rsidRDefault="0031753D">
      <w:pPr>
        <w:pStyle w:val="isselectedend"/>
      </w:pPr>
      <w:r>
        <w:t>The rights potentially affected include, among others:</w:t>
      </w:r>
    </w:p>
    <w:p w14:paraId="579ABFCF" w14:textId="77777777" w:rsidR="0031753D" w:rsidRDefault="0031753D" w:rsidP="0031753D">
      <w:pPr>
        <w:numPr>
          <w:ilvl w:val="0"/>
          <w:numId w:val="2"/>
        </w:numPr>
        <w:spacing w:before="100" w:beforeAutospacing="1" w:after="100" w:afterAutospacing="1" w:line="240" w:lineRule="auto"/>
        <w:rPr>
          <w:rFonts w:eastAsia="Times New Roman"/>
        </w:rPr>
      </w:pPr>
      <w:r>
        <w:rPr>
          <w:rFonts w:eastAsia="Times New Roman"/>
        </w:rPr>
        <w:t>Articles 19 and 20 of the Universal Declaration of Human Rights;</w:t>
      </w:r>
    </w:p>
    <w:p w14:paraId="66BD4FD3" w14:textId="77777777" w:rsidR="0031753D" w:rsidRDefault="0031753D" w:rsidP="0031753D">
      <w:pPr>
        <w:numPr>
          <w:ilvl w:val="0"/>
          <w:numId w:val="2"/>
        </w:numPr>
        <w:spacing w:before="100" w:beforeAutospacing="1" w:after="100" w:afterAutospacing="1" w:line="240" w:lineRule="auto"/>
        <w:rPr>
          <w:rFonts w:eastAsia="Times New Roman"/>
        </w:rPr>
      </w:pPr>
      <w:r>
        <w:rPr>
          <w:rFonts w:eastAsia="Times New Roman"/>
        </w:rPr>
        <w:t>Articles 14, 19, 22 and 26 of the International Covenant on Civil and Political Rights;</w:t>
      </w:r>
    </w:p>
    <w:p w14:paraId="07AC3383" w14:textId="77777777" w:rsidR="0031753D" w:rsidRDefault="0031753D" w:rsidP="0031753D">
      <w:pPr>
        <w:numPr>
          <w:ilvl w:val="0"/>
          <w:numId w:val="2"/>
        </w:numPr>
        <w:spacing w:before="100" w:beforeAutospacing="1" w:after="100" w:afterAutospacing="1" w:line="240" w:lineRule="auto"/>
        <w:rPr>
          <w:rFonts w:eastAsia="Times New Roman"/>
        </w:rPr>
      </w:pPr>
      <w:r>
        <w:rPr>
          <w:rFonts w:eastAsia="Times New Roman"/>
        </w:rPr>
        <w:t>Article 2(3) of the International Covenant on Civil and Political Rights;</w:t>
      </w:r>
    </w:p>
    <w:p w14:paraId="7440E49B" w14:textId="77777777" w:rsidR="0031753D" w:rsidRDefault="0031753D" w:rsidP="0031753D">
      <w:pPr>
        <w:numPr>
          <w:ilvl w:val="0"/>
          <w:numId w:val="2"/>
        </w:numPr>
        <w:spacing w:before="100" w:beforeAutospacing="1" w:after="100" w:afterAutospacing="1" w:line="240" w:lineRule="auto"/>
        <w:rPr>
          <w:rFonts w:eastAsia="Times New Roman"/>
        </w:rPr>
      </w:pPr>
      <w:r>
        <w:rPr>
          <w:rFonts w:eastAsia="Times New Roman"/>
        </w:rPr>
        <w:t>The United Nations Declaration on Human Rights Defenders (1998);</w:t>
      </w:r>
    </w:p>
    <w:p w14:paraId="788EFB1A" w14:textId="77777777" w:rsidR="0031753D" w:rsidRDefault="0031753D" w:rsidP="0031753D">
      <w:pPr>
        <w:numPr>
          <w:ilvl w:val="0"/>
          <w:numId w:val="2"/>
        </w:numPr>
        <w:spacing w:before="100" w:beforeAutospacing="1" w:after="100" w:afterAutospacing="1" w:line="240" w:lineRule="auto"/>
        <w:rPr>
          <w:rFonts w:eastAsia="Times New Roman"/>
        </w:rPr>
      </w:pPr>
      <w:r>
        <w:rPr>
          <w:rFonts w:eastAsia="Times New Roman"/>
        </w:rPr>
        <w:t>The United Nations Basic Principles on the Role of Lawyers.</w:t>
      </w:r>
    </w:p>
    <w:p w14:paraId="20440AC2" w14:textId="77777777" w:rsidR="0031753D" w:rsidRDefault="0031753D">
      <w:pPr>
        <w:pStyle w:val="isselectedend"/>
      </w:pPr>
      <w:r>
        <w:t>In light of the above, we respectfully request that the 31st Session of the CED and the Human Rights Council consider monitoring these allegations, receiving information from independent civil society organizations, and evaluating whether a pattern of violations affecting human rights defenders, lawyers, anti-corruption activists, anti-mafia organizations, and independent NGOs exists within the Republic of Italy.</w:t>
      </w:r>
    </w:p>
    <w:p w14:paraId="6D5D871F" w14:textId="77777777" w:rsidR="0031753D" w:rsidRDefault="0031753D">
      <w:pPr>
        <w:pStyle w:val="isselectedend"/>
      </w:pPr>
      <w:r>
        <w:lastRenderedPageBreak/>
        <w:t>We remain available to provide documentary evidence, witness statements, judicial records, and any additional information that may assist the United Nations in assessing the matters described herein.</w:t>
      </w:r>
    </w:p>
    <w:p w14:paraId="6A0BD2EB" w14:textId="77777777" w:rsidR="007D5D2E" w:rsidRDefault="007D5D2E">
      <w:pPr>
        <w:pStyle w:val="isselectedend"/>
      </w:pPr>
      <w:r>
        <w:t>We further wish to express our grave concern regarding the safety and security of the volunteers working within our organizations.</w:t>
      </w:r>
    </w:p>
    <w:p w14:paraId="62A76579" w14:textId="77777777" w:rsidR="007D5D2E" w:rsidRDefault="007D5D2E">
      <w:pPr>
        <w:pStyle w:val="isselectedend"/>
      </w:pPr>
      <w:r>
        <w:t>As a consequence of the pressures, accusations, intimidation, and retaliatory actions described above, many of our volunteers genuinely fear for their personal safety and well-being. Several individuals have expressed concerns that their involvement in human rights, anti-corruption, and anti-crime activities may expose them to harassment, retaliation, reputational attacks, or other forms of harm.</w:t>
      </w:r>
    </w:p>
    <w:p w14:paraId="4AECC692" w14:textId="77777777" w:rsidR="007D5D2E" w:rsidRDefault="007D5D2E">
      <w:pPr>
        <w:pStyle w:val="isselectedend"/>
      </w:pPr>
      <w:r>
        <w:t>This climate of fear has a serious impact on the ability of civil society organizations to operate effectively and discourages citizens from participating in legitimate activities aimed at promoting human rights, transparency, accountability, and the rule of law.</w:t>
      </w:r>
    </w:p>
    <w:p w14:paraId="788AB34A" w14:textId="77777777" w:rsidR="007D5D2E" w:rsidRDefault="007D5D2E">
      <w:pPr>
        <w:pStyle w:val="isselectedend"/>
      </w:pPr>
      <w:r>
        <w:t>We respectfully submit that States have a positive obligation to ensure that human rights defenders, NGO personnel, and volunteers can carry out their lawful activities free from threats, intimidation, retaliation, or fear for their personal security.</w:t>
      </w:r>
    </w:p>
    <w:p w14:paraId="7C0D1F6E" w14:textId="77777777" w:rsidR="007D5D2E" w:rsidRDefault="007D5D2E">
      <w:pPr>
        <w:pStyle w:val="NormalWeb"/>
      </w:pPr>
      <w:r>
        <w:t>We therefore request that the United Nations closely monitor the situation and encourage the competent authorities to adopt all necessary measures to guarantee the safety, protection, and freedom of action of volunteers and human rights defenders operating within the Republic of Italy.</w:t>
      </w:r>
    </w:p>
    <w:p w14:paraId="7ED19476" w14:textId="77777777" w:rsidR="009A5BBD" w:rsidRDefault="009A5BBD">
      <w:pPr>
        <w:pStyle w:val="isselectedend"/>
      </w:pPr>
      <w:r>
        <w:t>Despite the fact that Witnesses of Justice have committed no crimes and cooperate with judicial authorities solely in the interest of justice, they continue to face serious difficulties in obtaining the protections guaranteed by Italian law.</w:t>
      </w:r>
    </w:p>
    <w:p w14:paraId="49396236" w14:textId="77777777" w:rsidR="009A5BBD" w:rsidRDefault="009A5BBD">
      <w:pPr>
        <w:pStyle w:val="isselectedend"/>
      </w:pPr>
      <w:r>
        <w:t>Italian Law No. 6 of 11 January 2018, "Provisions for the Protection of Witnesses of Justice", clearly distinguishes Witnesses of Justice from collaborators of justice ("pentiti"). Unlike collaborators, Witnesses of Justice are innocent citizens who have been exposed to serious risks because of their truthful testimony and cooperation with law enforcement authorities.</w:t>
      </w:r>
    </w:p>
    <w:p w14:paraId="3979884F" w14:textId="77777777" w:rsidR="009A5BBD" w:rsidRDefault="009A5BBD">
      <w:pPr>
        <w:pStyle w:val="isselectedend"/>
      </w:pPr>
      <w:r>
        <w:t>The law provides a comprehensive framework of protection, including:</w:t>
      </w:r>
    </w:p>
    <w:p w14:paraId="066F1E9C" w14:textId="77777777" w:rsidR="009A5BBD" w:rsidRDefault="009A5BBD">
      <w:pPr>
        <w:pStyle w:val="isselectedend"/>
      </w:pPr>
      <w:r>
        <w:t>• Personal security measures to safeguard the physical integrity of Witnesses of Justice and their family members exposed to danger.</w:t>
      </w:r>
    </w:p>
    <w:p w14:paraId="6FF60D54" w14:textId="77777777" w:rsidR="009A5BBD" w:rsidRDefault="009A5BBD">
      <w:pPr>
        <w:pStyle w:val="isselectedend"/>
      </w:pPr>
      <w:r>
        <w:t>• Surveillance, protection services, secure relocation, and other special measures necessary to prevent retaliation and threats.</w:t>
      </w:r>
    </w:p>
    <w:p w14:paraId="4D6A345E" w14:textId="77777777" w:rsidR="009A5BBD" w:rsidRDefault="009A5BBD">
      <w:pPr>
        <w:pStyle w:val="isselectedend"/>
      </w:pPr>
      <w:r>
        <w:t>• Economic support measures to compensate for losses suffered as a consequence of cooperation with justice.</w:t>
      </w:r>
    </w:p>
    <w:p w14:paraId="7E67E6B7" w14:textId="77777777" w:rsidR="009A5BBD" w:rsidRDefault="009A5BBD">
      <w:pPr>
        <w:pStyle w:val="isselectedend"/>
      </w:pPr>
      <w:r>
        <w:t>• Social and professional reintegration measures, including the preservation of employment, transfer to another workplace when necessary for security reasons, and assistance in rebuilding a normal life.</w:t>
      </w:r>
    </w:p>
    <w:p w14:paraId="730B023F" w14:textId="77777777" w:rsidR="009A5BBD" w:rsidRDefault="009A5BBD">
      <w:pPr>
        <w:pStyle w:val="isselectedend"/>
      </w:pPr>
      <w:r>
        <w:t>• Protection of businesses and economic activities that may have suffered damage as a direct consequence of the witness's cooperation with judicial authorities.</w:t>
      </w:r>
    </w:p>
    <w:p w14:paraId="08623030" w14:textId="77777777" w:rsidR="009A5BBD" w:rsidRDefault="009A5BBD">
      <w:pPr>
        <w:pStyle w:val="isselectedend"/>
      </w:pPr>
      <w:r>
        <w:lastRenderedPageBreak/>
        <w:t>• Special safeguards for family members and cohabitants who are exposed to serious risks because of their relationship with the Witness of Justice.</w:t>
      </w:r>
    </w:p>
    <w:p w14:paraId="39DF5A4F" w14:textId="77777777" w:rsidR="009A5BBD" w:rsidRDefault="009A5BBD">
      <w:pPr>
        <w:pStyle w:val="isselectedend"/>
      </w:pPr>
      <w:r>
        <w:t>The law further recognizes that the State has a duty not only to protect the life and safety of Witnesses of Justice but also to guarantee their dignity, social inclusion, employment opportunities, and economic stability.</w:t>
      </w:r>
    </w:p>
    <w:p w14:paraId="48985D5E" w14:textId="77777777" w:rsidR="009A5BBD" w:rsidRDefault="009A5BBD">
      <w:pPr>
        <w:pStyle w:val="isselectedend"/>
      </w:pPr>
      <w:r>
        <w:t>However, despite the existence of this legal framework, our NGOs continuously request lawyers to submit the necessary applications and legal motions aimed at securing these protections. In many cases, they remain inactive or appear unwilling to invoke the provisions established by Law No. 6 of 2018, almost as if they are unaware of the rights specifically granted to Witnesses of Justice.</w:t>
      </w:r>
    </w:p>
    <w:p w14:paraId="1842C2BB" w14:textId="77777777" w:rsidR="009A5BBD" w:rsidRDefault="009A5BBD">
      <w:pPr>
        <w:pStyle w:val="isselectedend"/>
      </w:pPr>
      <w:r>
        <w:t>This situation generates profound concern among our organizations. We fear that the protections guaranteed by law are not being effectively implemented and that Witnesses of Justice, who have courageously chosen to uphold the rule of law without having committed any crime, are being left without the safeguards expressly recognized by the Italian legal system.</w:t>
      </w:r>
    </w:p>
    <w:p w14:paraId="543542C5" w14:textId="77777777" w:rsidR="009A5BBD" w:rsidRDefault="009A5BBD">
      <w:pPr>
        <w:pStyle w:val="NormalWeb"/>
      </w:pPr>
      <w:r>
        <w:t>Consequently, many of our volunteers and members fear for their personal safety, their livelihoods, and the security of their families.</w:t>
      </w:r>
    </w:p>
    <w:p w14:paraId="38159784" w14:textId="77777777" w:rsidR="0031753D" w:rsidRDefault="0031753D">
      <w:pPr>
        <w:pStyle w:val="isselectedend"/>
      </w:pPr>
      <w:r>
        <w:t>Respectfully submitted,</w:t>
      </w:r>
    </w:p>
    <w:p w14:paraId="2F6261F8" w14:textId="77777777" w:rsidR="0031753D" w:rsidRDefault="0031753D">
      <w:pPr>
        <w:pStyle w:val="NormalWeb"/>
      </w:pPr>
      <w:r>
        <w:rPr>
          <w:rStyle w:val="Strong"/>
        </w:rPr>
        <w:t>Tripla Difesa O.N.L.U.S.</w:t>
      </w:r>
      <w:r>
        <w:br/>
        <w:t>ECOSOC Consultative Status Organization</w:t>
      </w:r>
      <w:r>
        <w:br/>
        <w:t>Republic of Italy</w:t>
      </w:r>
    </w:p>
    <w:p w14:paraId="6C5537B7" w14:textId="77777777" w:rsidR="0031753D" w:rsidRDefault="0031753D"/>
    <w:sectPr w:rsidR="0031753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A57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2117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0211408">
    <w:abstractNumId w:val="1"/>
  </w:num>
  <w:num w:numId="2" w16cid:durableId="809828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53D"/>
    <w:rsid w:val="0031753D"/>
    <w:rsid w:val="003504D4"/>
    <w:rsid w:val="00784CA9"/>
    <w:rsid w:val="007D5D2E"/>
    <w:rsid w:val="009A5BBD"/>
    <w:rsid w:val="009D20D4"/>
    <w:rsid w:val="009E0395"/>
    <w:rsid w:val="00AA0B4D"/>
    <w:rsid w:val="00C07D30"/>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286C1"/>
  <w15:chartTrackingRefBased/>
  <w15:docId w15:val="{C1B79ABA-A1E7-734B-B9B8-2ED37B311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75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75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75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75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75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75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75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75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75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5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75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75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75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75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75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75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75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753D"/>
    <w:rPr>
      <w:rFonts w:eastAsiaTheme="majorEastAsia" w:cstheme="majorBidi"/>
      <w:color w:val="272727" w:themeColor="text1" w:themeTint="D8"/>
    </w:rPr>
  </w:style>
  <w:style w:type="paragraph" w:styleId="Title">
    <w:name w:val="Title"/>
    <w:basedOn w:val="Normal"/>
    <w:next w:val="Normal"/>
    <w:link w:val="TitleChar"/>
    <w:uiPriority w:val="10"/>
    <w:qFormat/>
    <w:rsid w:val="003175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75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75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75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753D"/>
    <w:pPr>
      <w:spacing w:before="160"/>
      <w:jc w:val="center"/>
    </w:pPr>
    <w:rPr>
      <w:i/>
      <w:iCs/>
      <w:color w:val="404040" w:themeColor="text1" w:themeTint="BF"/>
    </w:rPr>
  </w:style>
  <w:style w:type="character" w:customStyle="1" w:styleId="QuoteChar">
    <w:name w:val="Quote Char"/>
    <w:basedOn w:val="DefaultParagraphFont"/>
    <w:link w:val="Quote"/>
    <w:uiPriority w:val="29"/>
    <w:rsid w:val="0031753D"/>
    <w:rPr>
      <w:i/>
      <w:iCs/>
      <w:color w:val="404040" w:themeColor="text1" w:themeTint="BF"/>
    </w:rPr>
  </w:style>
  <w:style w:type="paragraph" w:styleId="ListParagraph">
    <w:name w:val="List Paragraph"/>
    <w:basedOn w:val="Normal"/>
    <w:uiPriority w:val="34"/>
    <w:qFormat/>
    <w:rsid w:val="0031753D"/>
    <w:pPr>
      <w:ind w:left="720"/>
      <w:contextualSpacing/>
    </w:pPr>
  </w:style>
  <w:style w:type="character" w:styleId="IntenseEmphasis">
    <w:name w:val="Intense Emphasis"/>
    <w:basedOn w:val="DefaultParagraphFont"/>
    <w:uiPriority w:val="21"/>
    <w:qFormat/>
    <w:rsid w:val="0031753D"/>
    <w:rPr>
      <w:i/>
      <w:iCs/>
      <w:color w:val="0F4761" w:themeColor="accent1" w:themeShade="BF"/>
    </w:rPr>
  </w:style>
  <w:style w:type="paragraph" w:styleId="IntenseQuote">
    <w:name w:val="Intense Quote"/>
    <w:basedOn w:val="Normal"/>
    <w:next w:val="Normal"/>
    <w:link w:val="IntenseQuoteChar"/>
    <w:uiPriority w:val="30"/>
    <w:qFormat/>
    <w:rsid w:val="003175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753D"/>
    <w:rPr>
      <w:i/>
      <w:iCs/>
      <w:color w:val="0F4761" w:themeColor="accent1" w:themeShade="BF"/>
    </w:rPr>
  </w:style>
  <w:style w:type="character" w:styleId="IntenseReference">
    <w:name w:val="Intense Reference"/>
    <w:basedOn w:val="DefaultParagraphFont"/>
    <w:uiPriority w:val="32"/>
    <w:qFormat/>
    <w:rsid w:val="0031753D"/>
    <w:rPr>
      <w:b/>
      <w:bCs/>
      <w:smallCaps/>
      <w:color w:val="0F4761" w:themeColor="accent1" w:themeShade="BF"/>
      <w:spacing w:val="5"/>
    </w:rPr>
  </w:style>
  <w:style w:type="paragraph" w:customStyle="1" w:styleId="isselectedend">
    <w:name w:val="isselectedend"/>
    <w:basedOn w:val="Normal"/>
    <w:rsid w:val="0031753D"/>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31753D"/>
    <w:rPr>
      <w:b/>
      <w:bCs/>
    </w:rPr>
  </w:style>
  <w:style w:type="paragraph" w:styleId="NormalWeb">
    <w:name w:val="Normal (Web)"/>
    <w:basedOn w:val="Normal"/>
    <w:uiPriority w:val="99"/>
    <w:semiHidden/>
    <w:unhideWhenUsed/>
    <w:rsid w:val="0031753D"/>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1420</Words>
  <Characters>8096</Characters>
  <Application>Microsoft Office Word</Application>
  <DocSecurity>0</DocSecurity>
  <Lines>67</Lines>
  <Paragraphs>18</Paragraphs>
  <ScaleCrop>false</ScaleCrop>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Edda Giuberti</dc:creator>
  <cp:keywords/>
  <dc:description/>
  <cp:lastModifiedBy>Perrine Deja</cp:lastModifiedBy>
  <cp:revision>2</cp:revision>
  <dcterms:created xsi:type="dcterms:W3CDTF">2026-07-06T13:04:00Z</dcterms:created>
  <dcterms:modified xsi:type="dcterms:W3CDTF">2026-07-06T13:04:00Z</dcterms:modified>
</cp:coreProperties>
</file>