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4B380" w14:textId="17B49911" w:rsidR="0072468E" w:rsidRDefault="0072468E" w:rsidP="009C73B7">
      <w:pPr>
        <w:keepLines/>
        <w:spacing w:line="360" w:lineRule="auto"/>
        <w:jc w:val="center"/>
        <w:rPr>
          <w:rFonts w:asciiTheme="minorHAnsi" w:hAnsiTheme="minorHAnsi" w:cs="Arial"/>
          <w:b/>
          <w:bCs/>
          <w:sz w:val="30"/>
          <w:szCs w:val="30"/>
          <w:lang w:val="en-US"/>
        </w:rPr>
      </w:pPr>
      <w:r w:rsidRPr="006E6AD7">
        <w:rPr>
          <w:rFonts w:asciiTheme="minorHAnsi" w:hAnsiTheme="minorHAnsi" w:cs="Arial"/>
          <w:b/>
          <w:bCs/>
          <w:sz w:val="30"/>
          <w:szCs w:val="30"/>
          <w:lang w:val="en-US"/>
        </w:rPr>
        <w:t>CEDAW</w:t>
      </w:r>
      <w:r w:rsidR="006E6AD7" w:rsidRPr="006E6AD7">
        <w:rPr>
          <w:rFonts w:asciiTheme="minorHAnsi" w:hAnsiTheme="minorHAnsi" w:cs="Arial"/>
          <w:b/>
          <w:bCs/>
          <w:sz w:val="30"/>
          <w:szCs w:val="30"/>
          <w:lang w:val="en-US"/>
        </w:rPr>
        <w:t xml:space="preserve"> OPENING REMARKS</w:t>
      </w:r>
      <w:r w:rsidR="007A6B83">
        <w:rPr>
          <w:rFonts w:asciiTheme="minorHAnsi" w:hAnsiTheme="minorHAnsi" w:cs="Arial"/>
          <w:b/>
          <w:bCs/>
          <w:sz w:val="30"/>
          <w:szCs w:val="30"/>
          <w:lang w:val="en-US"/>
        </w:rPr>
        <w:t xml:space="preserve"> – (BILINGUAL)</w:t>
      </w:r>
    </w:p>
    <w:p w14:paraId="114F1163" w14:textId="43309A1C" w:rsidR="00AD70AE" w:rsidRPr="006E6AD7" w:rsidRDefault="00AD70AE" w:rsidP="009C73B7">
      <w:pPr>
        <w:keepLines/>
        <w:spacing w:line="360" w:lineRule="auto"/>
        <w:jc w:val="center"/>
        <w:rPr>
          <w:rFonts w:asciiTheme="minorHAnsi" w:hAnsiTheme="minorHAnsi" w:cs="Arial"/>
          <w:sz w:val="30"/>
          <w:szCs w:val="30"/>
          <w:lang w:val="en-US"/>
        </w:rPr>
      </w:pPr>
      <w:r w:rsidRPr="005F2611">
        <w:rPr>
          <w:rFonts w:asciiTheme="minorHAnsi" w:hAnsiTheme="minorHAnsi" w:cs="Arial"/>
          <w:b/>
          <w:bCs/>
          <w:sz w:val="30"/>
          <w:szCs w:val="30"/>
          <w:highlight w:val="yellow"/>
          <w:lang w:val="en-US"/>
        </w:rPr>
        <w:t>CHECK AGAINST DELIVERY</w:t>
      </w:r>
    </w:p>
    <w:p w14:paraId="63A6E826" w14:textId="77777777" w:rsidR="0072468E" w:rsidRPr="001E4592" w:rsidRDefault="0072468E" w:rsidP="009C73B7">
      <w:pPr>
        <w:keepLines/>
        <w:spacing w:line="360" w:lineRule="auto"/>
        <w:jc w:val="center"/>
        <w:rPr>
          <w:rFonts w:asciiTheme="minorHAnsi" w:hAnsiTheme="minorHAnsi" w:cs="Arial"/>
          <w:sz w:val="24"/>
          <w:szCs w:val="24"/>
          <w:lang w:val="fr-FR"/>
        </w:rPr>
      </w:pPr>
      <w:proofErr w:type="spellStart"/>
      <w:r w:rsidRPr="001E4592">
        <w:rPr>
          <w:rFonts w:asciiTheme="minorHAnsi" w:hAnsiTheme="minorHAnsi" w:cs="Arial"/>
          <w:sz w:val="24"/>
          <w:szCs w:val="24"/>
          <w:lang w:val="fr-FR"/>
        </w:rPr>
        <w:t>October</w:t>
      </w:r>
      <w:proofErr w:type="spellEnd"/>
      <w:r w:rsidRPr="001E4592">
        <w:rPr>
          <w:rFonts w:asciiTheme="minorHAnsi" w:hAnsiTheme="minorHAnsi" w:cs="Arial"/>
          <w:sz w:val="24"/>
          <w:szCs w:val="24"/>
          <w:lang w:val="fr-FR"/>
        </w:rPr>
        <w:t xml:space="preserve"> 16, 2024</w:t>
      </w:r>
    </w:p>
    <w:p w14:paraId="1524F1EB" w14:textId="77777777" w:rsidR="0072468E" w:rsidRPr="001E4592" w:rsidRDefault="0072468E" w:rsidP="009C73B7">
      <w:pPr>
        <w:keepLines/>
        <w:spacing w:line="360" w:lineRule="auto"/>
        <w:rPr>
          <w:rFonts w:asciiTheme="minorHAnsi" w:hAnsiTheme="minorHAnsi" w:cs="Arial"/>
          <w:b/>
          <w:bCs/>
          <w:sz w:val="30"/>
          <w:szCs w:val="30"/>
          <w:lang w:val="fr-FR"/>
        </w:rPr>
      </w:pPr>
    </w:p>
    <w:p w14:paraId="53963C0C" w14:textId="77777777" w:rsidR="00376C33" w:rsidRDefault="00376C33" w:rsidP="004D2A95">
      <w:pPr>
        <w:keepLines/>
        <w:spacing w:line="360" w:lineRule="auto"/>
        <w:rPr>
          <w:rFonts w:asciiTheme="minorHAnsi" w:hAnsiTheme="minorHAnsi" w:cs="Arial"/>
          <w:sz w:val="30"/>
          <w:szCs w:val="30"/>
          <w:lang w:val="fr-CA" w:bidi="fr-CA"/>
        </w:rPr>
      </w:pPr>
      <w:bookmarkStart w:id="0" w:name="_Hlk178765878"/>
      <w:r w:rsidRPr="00376C33">
        <w:rPr>
          <w:rFonts w:asciiTheme="minorHAnsi" w:hAnsiTheme="minorHAnsi" w:cs="Arial"/>
          <w:b/>
          <w:sz w:val="30"/>
          <w:szCs w:val="30"/>
          <w:lang w:val="fr-CA" w:bidi="fr-CA"/>
        </w:rPr>
        <w:t>Introduction</w:t>
      </w:r>
      <w:r w:rsidRPr="00376C33">
        <w:rPr>
          <w:rFonts w:asciiTheme="minorHAnsi" w:hAnsiTheme="minorHAnsi" w:cs="Arial"/>
          <w:sz w:val="30"/>
          <w:szCs w:val="30"/>
          <w:lang w:val="fr-CA" w:bidi="fr-CA"/>
        </w:rPr>
        <w:br/>
        <w:t xml:space="preserve">Bonjour, Madame la présidente et honorables membres du Comité. </w:t>
      </w:r>
    </w:p>
    <w:p w14:paraId="6D0C4C06" w14:textId="77777777" w:rsidR="00376C33" w:rsidRPr="00376C33" w:rsidRDefault="00376C33" w:rsidP="004D2A95">
      <w:pPr>
        <w:keepLines/>
        <w:spacing w:line="360" w:lineRule="auto"/>
        <w:rPr>
          <w:rFonts w:asciiTheme="minorHAnsi" w:hAnsiTheme="minorHAnsi" w:cs="Arial"/>
          <w:sz w:val="20"/>
          <w:szCs w:val="20"/>
          <w:lang w:val="fr-CA" w:bidi="fr-CA"/>
        </w:rPr>
      </w:pPr>
    </w:p>
    <w:p w14:paraId="2FFAF349" w14:textId="4B0D24E0"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Le Canada est heureux d’être ici aujourd’hui pour présenter son 10</w:t>
      </w:r>
      <w:r w:rsidRPr="00376C33">
        <w:rPr>
          <w:rFonts w:asciiTheme="minorHAnsi" w:hAnsiTheme="minorHAnsi" w:cs="Arial"/>
          <w:sz w:val="30"/>
          <w:szCs w:val="30"/>
          <w:vertAlign w:val="superscript"/>
          <w:lang w:val="fr-CA" w:bidi="fr-CA"/>
        </w:rPr>
        <w:t>e</w:t>
      </w:r>
      <w:r w:rsidRPr="00376C33">
        <w:rPr>
          <w:rFonts w:asciiTheme="minorHAnsi" w:hAnsiTheme="minorHAnsi" w:cs="Arial"/>
          <w:sz w:val="30"/>
          <w:szCs w:val="30"/>
          <w:lang w:val="fr-CA" w:bidi="fr-CA"/>
        </w:rPr>
        <w:t xml:space="preserve"> rapport périodique en vertu de la </w:t>
      </w:r>
      <w:r w:rsidRPr="00376C33">
        <w:rPr>
          <w:rFonts w:asciiTheme="minorHAnsi" w:hAnsiTheme="minorHAnsi" w:cs="Arial"/>
          <w:i/>
          <w:sz w:val="30"/>
          <w:szCs w:val="30"/>
          <w:lang w:val="fr-CA" w:bidi="fr-CA"/>
        </w:rPr>
        <w:t xml:space="preserve">Convention sur l’élimination de toutes les formes de discrimination à l’égard des femmes </w:t>
      </w:r>
      <w:r w:rsidRPr="00376C33">
        <w:rPr>
          <w:rFonts w:asciiTheme="minorHAnsi" w:hAnsiTheme="minorHAnsi" w:cs="Arial"/>
          <w:sz w:val="30"/>
          <w:szCs w:val="30"/>
          <w:lang w:val="fr-CA" w:bidi="fr-CA"/>
        </w:rPr>
        <w:t>et discuter avec le Comité des progrès réalisés au Canada.</w:t>
      </w:r>
    </w:p>
    <w:p w14:paraId="4953FF9A" w14:textId="77777777" w:rsidR="00376C33" w:rsidRPr="00376C33" w:rsidRDefault="00376C33" w:rsidP="004D2A95">
      <w:pPr>
        <w:keepLines/>
        <w:spacing w:line="360" w:lineRule="auto"/>
        <w:rPr>
          <w:rFonts w:asciiTheme="minorHAnsi" w:hAnsiTheme="minorHAnsi" w:cs="Arial"/>
          <w:sz w:val="20"/>
          <w:szCs w:val="20"/>
          <w:lang w:val="fr-CA"/>
        </w:rPr>
      </w:pPr>
    </w:p>
    <w:p w14:paraId="368186BF" w14:textId="77777777"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Je m’appelle Gail Mitchell et je suis sous-ministre adjointe à Femmes et Égalité des genres Canada. Je suis également accompagnée d’un certain nombre de mes collègues des ministères suivants du gouvernement du Canada :</w:t>
      </w:r>
    </w:p>
    <w:p w14:paraId="221B1206" w14:textId="77777777" w:rsidR="00376C33" w:rsidRPr="00376C33" w:rsidRDefault="00376C33" w:rsidP="004D2A95">
      <w:pPr>
        <w:pStyle w:val="ListParagraph"/>
        <w:keepLines/>
        <w:numPr>
          <w:ilvl w:val="0"/>
          <w:numId w:val="1"/>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Patrimoine canadien</w:t>
      </w:r>
    </w:p>
    <w:p w14:paraId="038F3258" w14:textId="77777777" w:rsidR="00376C33" w:rsidRPr="00376C33" w:rsidRDefault="00376C33" w:rsidP="004D2A95">
      <w:pPr>
        <w:pStyle w:val="ListParagraph"/>
        <w:keepLines/>
        <w:numPr>
          <w:ilvl w:val="0"/>
          <w:numId w:val="1"/>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Relations Couronne-Autochtones et Affaires du Nord Canada </w:t>
      </w:r>
    </w:p>
    <w:p w14:paraId="278B1C5B" w14:textId="77777777" w:rsidR="00376C33" w:rsidRPr="00376C33" w:rsidRDefault="00376C33" w:rsidP="004D2A95">
      <w:pPr>
        <w:pStyle w:val="ListParagraph"/>
        <w:keepLines/>
        <w:numPr>
          <w:ilvl w:val="0"/>
          <w:numId w:val="1"/>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Emploi et Développement social Canada </w:t>
      </w:r>
    </w:p>
    <w:p w14:paraId="1ECBA65A" w14:textId="77777777" w:rsidR="00376C33" w:rsidRPr="00376C33" w:rsidRDefault="00376C33" w:rsidP="004D2A95">
      <w:pPr>
        <w:pStyle w:val="ListParagraph"/>
        <w:keepLines/>
        <w:numPr>
          <w:ilvl w:val="0"/>
          <w:numId w:val="1"/>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Affaires mondiales Canada </w:t>
      </w:r>
    </w:p>
    <w:p w14:paraId="05B995A1" w14:textId="77777777" w:rsidR="00376C33" w:rsidRPr="00376C33" w:rsidRDefault="00376C33" w:rsidP="004D2A95">
      <w:pPr>
        <w:pStyle w:val="ListParagraph"/>
        <w:keepLines/>
        <w:numPr>
          <w:ilvl w:val="0"/>
          <w:numId w:val="1"/>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Ministère de la Justice </w:t>
      </w:r>
    </w:p>
    <w:p w14:paraId="3BADE72E" w14:textId="77777777" w:rsidR="00376C33" w:rsidRPr="00376C33" w:rsidRDefault="00376C33" w:rsidP="004D2A95">
      <w:pPr>
        <w:pStyle w:val="ListParagraph"/>
        <w:keepLines/>
        <w:numPr>
          <w:ilvl w:val="0"/>
          <w:numId w:val="1"/>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Sécurité publique</w:t>
      </w:r>
    </w:p>
    <w:p w14:paraId="198A9133" w14:textId="77777777" w:rsidR="00376C33" w:rsidRPr="00376C33" w:rsidRDefault="00376C33" w:rsidP="004D2A95">
      <w:pPr>
        <w:pStyle w:val="ListParagraph"/>
        <w:keepLines/>
        <w:numPr>
          <w:ilvl w:val="0"/>
          <w:numId w:val="1"/>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Statistique Canada</w:t>
      </w:r>
    </w:p>
    <w:p w14:paraId="73F121EC" w14:textId="524C8236" w:rsidR="00376C33" w:rsidRPr="00376C33" w:rsidRDefault="00376C33" w:rsidP="004D2A95">
      <w:pPr>
        <w:pStyle w:val="ListParagraph"/>
        <w:keepLines/>
        <w:numPr>
          <w:ilvl w:val="0"/>
          <w:numId w:val="1"/>
        </w:numPr>
        <w:spacing w:line="360" w:lineRule="auto"/>
        <w:rPr>
          <w:rFonts w:asciiTheme="minorHAnsi" w:hAnsiTheme="minorHAnsi" w:cs="Arial"/>
          <w:sz w:val="30"/>
          <w:szCs w:val="30"/>
          <w:lang w:val="fr-CA"/>
        </w:rPr>
      </w:pPr>
    </w:p>
    <w:p w14:paraId="04AF571F" w14:textId="77777777" w:rsidR="00376C33" w:rsidRPr="00376C33" w:rsidRDefault="00376C33" w:rsidP="004D2A95">
      <w:pPr>
        <w:keepLines/>
        <w:spacing w:line="360" w:lineRule="auto"/>
        <w:rPr>
          <w:rFonts w:asciiTheme="minorHAnsi" w:hAnsiTheme="minorHAnsi" w:cs="Arial"/>
          <w:sz w:val="30"/>
          <w:szCs w:val="30"/>
          <w:lang w:val="fr-CA"/>
        </w:rPr>
      </w:pPr>
    </w:p>
    <w:p w14:paraId="55ADE174" w14:textId="5C2C2D7A"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La délégation comprend également des personnes représentant les gouvernements des provinces de la Nouvelle-Écosse et du Québec.</w:t>
      </w:r>
    </w:p>
    <w:p w14:paraId="0AAF0AE4" w14:textId="77777777" w:rsidR="00376C33" w:rsidRPr="00376C33" w:rsidRDefault="00376C33" w:rsidP="004D2A95">
      <w:pPr>
        <w:keepLines/>
        <w:spacing w:line="360" w:lineRule="auto"/>
        <w:rPr>
          <w:rFonts w:asciiTheme="minorHAnsi" w:hAnsiTheme="minorHAnsi" w:cs="Arial"/>
          <w:sz w:val="20"/>
          <w:szCs w:val="20"/>
          <w:lang w:val="fr-CA"/>
        </w:rPr>
      </w:pPr>
    </w:p>
    <w:p w14:paraId="61A32E4D" w14:textId="77777777" w:rsidR="00376C33"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En tant que fédération, faire progresser l’égalité des genres est une responsabilité partagée entre les gouvernements fédéral, provinciaux et territoriaux. La collaboration est donc essentielle. </w:t>
      </w:r>
    </w:p>
    <w:p w14:paraId="08A65185" w14:textId="77777777" w:rsidR="00376C33" w:rsidRPr="00376C33" w:rsidRDefault="00376C33" w:rsidP="004D2A95">
      <w:pPr>
        <w:keepLines/>
        <w:spacing w:line="360" w:lineRule="auto"/>
        <w:rPr>
          <w:rFonts w:asciiTheme="minorHAnsi" w:hAnsiTheme="minorHAnsi" w:cs="Arial"/>
          <w:sz w:val="20"/>
          <w:szCs w:val="20"/>
          <w:lang w:val="fr-CA" w:bidi="fr-CA"/>
        </w:rPr>
      </w:pPr>
    </w:p>
    <w:p w14:paraId="784187F2" w14:textId="4C342CC5"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Nous reconnaissons également que le travail de nos gouvernements est complété par celui d’un vaste réseau d’organismes de la société civile canadienne, de partenaires autochtones et de commissions des droits de la personne, dont certains sont représentés ici aujourd’hui. Je tiens à remercier les personnes qui se sont déplacées jusqu’ici pour assister à cette importante discussion ainsi que celles qui ont soumis des rapports, mais n’ont pas pu se joindre à nous.  </w:t>
      </w:r>
    </w:p>
    <w:p w14:paraId="050934D2" w14:textId="77777777" w:rsidR="00376C33" w:rsidRPr="00376C33" w:rsidRDefault="00376C33" w:rsidP="004D2A95">
      <w:pPr>
        <w:keepLines/>
        <w:spacing w:line="360" w:lineRule="auto"/>
        <w:rPr>
          <w:rFonts w:asciiTheme="minorHAnsi" w:hAnsiTheme="minorHAnsi" w:cs="Arial"/>
          <w:sz w:val="20"/>
          <w:szCs w:val="20"/>
          <w:lang w:val="fr-CA"/>
        </w:rPr>
      </w:pPr>
    </w:p>
    <w:p w14:paraId="50377FF6" w14:textId="77777777" w:rsidR="00376C33"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Depuis notre dernière comparution devant le Comité, le Canada a </w:t>
      </w:r>
      <w:proofErr w:type="gramStart"/>
      <w:r w:rsidRPr="00376C33">
        <w:rPr>
          <w:rFonts w:asciiTheme="minorHAnsi" w:hAnsiTheme="minorHAnsi" w:cs="Arial"/>
          <w:sz w:val="30"/>
          <w:szCs w:val="30"/>
          <w:lang w:val="fr-CA" w:bidi="fr-CA"/>
        </w:rPr>
        <w:t>fait des progrès</w:t>
      </w:r>
      <w:proofErr w:type="gramEnd"/>
      <w:r w:rsidRPr="00376C33">
        <w:rPr>
          <w:rFonts w:asciiTheme="minorHAnsi" w:hAnsiTheme="minorHAnsi" w:cs="Arial"/>
          <w:sz w:val="30"/>
          <w:szCs w:val="30"/>
          <w:lang w:val="fr-CA" w:bidi="fr-CA"/>
        </w:rPr>
        <w:t xml:space="preserve"> pour promouvoir l’égalité des genres, mais reconnaît qu’il reste encore du travail à faire. </w:t>
      </w:r>
    </w:p>
    <w:p w14:paraId="14FF99C5" w14:textId="77777777" w:rsidR="00376C33" w:rsidRPr="00376C33" w:rsidRDefault="00376C33" w:rsidP="004D2A95">
      <w:pPr>
        <w:keepLines/>
        <w:spacing w:line="360" w:lineRule="auto"/>
        <w:rPr>
          <w:rFonts w:asciiTheme="minorHAnsi" w:hAnsiTheme="minorHAnsi" w:cs="Arial"/>
          <w:sz w:val="20"/>
          <w:szCs w:val="20"/>
          <w:lang w:val="fr-CA" w:bidi="fr-CA"/>
        </w:rPr>
      </w:pPr>
    </w:p>
    <w:p w14:paraId="03F8489C" w14:textId="77777777" w:rsidR="00376C33"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lastRenderedPageBreak/>
        <w:t>Le Canada demeure aussi déterminé aujourd’hui à éliminer toutes les formes de discrimination à l’égard des femmes et des filles qu’il l’était en 1981, lorsque nous avons été parmi les premiers États à signer et à ratifier la Convention.  En nous efforçant d’atteindre cet objectif, nous faisons progresser des priorités principales, particulièrement en ce qui concerne</w:t>
      </w:r>
      <w:r>
        <w:rPr>
          <w:rFonts w:asciiTheme="minorHAnsi" w:hAnsiTheme="minorHAnsi" w:cs="Arial"/>
          <w:sz w:val="30"/>
          <w:szCs w:val="30"/>
          <w:lang w:val="fr-CA" w:bidi="fr-CA"/>
        </w:rPr>
        <w:t xml:space="preserve"> : </w:t>
      </w:r>
    </w:p>
    <w:p w14:paraId="74D11463" w14:textId="77777777" w:rsidR="00376C33" w:rsidRPr="00376C33" w:rsidRDefault="00376C33" w:rsidP="004D2A95">
      <w:pPr>
        <w:pStyle w:val="ListParagraph"/>
        <w:keepLines/>
        <w:numPr>
          <w:ilvl w:val="0"/>
          <w:numId w:val="11"/>
        </w:numPr>
        <w:spacing w:line="360" w:lineRule="auto"/>
        <w:rPr>
          <w:rFonts w:asciiTheme="minorHAnsi" w:hAnsiTheme="minorHAnsi" w:cs="Arial"/>
          <w:sz w:val="30"/>
          <w:szCs w:val="30"/>
          <w:lang w:val="fr-CA" w:bidi="fr-CA"/>
        </w:rPr>
      </w:pPr>
      <w:proofErr w:type="gramStart"/>
      <w:r w:rsidRPr="00376C33">
        <w:rPr>
          <w:rFonts w:asciiTheme="minorHAnsi" w:hAnsiTheme="minorHAnsi" w:cs="Arial"/>
          <w:sz w:val="30"/>
          <w:szCs w:val="30"/>
          <w:lang w:val="fr-CA" w:bidi="fr-CA"/>
        </w:rPr>
        <w:t>le</w:t>
      </w:r>
      <w:proofErr w:type="gramEnd"/>
      <w:r w:rsidRPr="00376C33">
        <w:rPr>
          <w:rFonts w:asciiTheme="minorHAnsi" w:hAnsiTheme="minorHAnsi" w:cs="Arial"/>
          <w:sz w:val="30"/>
          <w:szCs w:val="30"/>
          <w:lang w:val="fr-CA" w:bidi="fr-CA"/>
        </w:rPr>
        <w:t xml:space="preserve"> respect des droits des femmes et des filles autochtones, </w:t>
      </w:r>
    </w:p>
    <w:p w14:paraId="164830B7" w14:textId="77777777" w:rsidR="00376C33" w:rsidRPr="00376C33" w:rsidRDefault="00376C33" w:rsidP="004D2A95">
      <w:pPr>
        <w:pStyle w:val="ListParagraph"/>
        <w:keepLines/>
        <w:numPr>
          <w:ilvl w:val="0"/>
          <w:numId w:val="11"/>
        </w:numPr>
        <w:spacing w:line="360" w:lineRule="auto"/>
        <w:rPr>
          <w:rFonts w:asciiTheme="minorHAnsi" w:hAnsiTheme="minorHAnsi" w:cs="Arial"/>
          <w:sz w:val="30"/>
          <w:szCs w:val="30"/>
          <w:lang w:val="fr-CA" w:bidi="fr-CA"/>
        </w:rPr>
      </w:pPr>
      <w:proofErr w:type="gramStart"/>
      <w:r w:rsidRPr="00376C33">
        <w:rPr>
          <w:rFonts w:asciiTheme="minorHAnsi" w:hAnsiTheme="minorHAnsi" w:cs="Arial"/>
          <w:sz w:val="30"/>
          <w:szCs w:val="30"/>
          <w:lang w:val="fr-CA" w:bidi="fr-CA"/>
        </w:rPr>
        <w:t>l’élimination</w:t>
      </w:r>
      <w:proofErr w:type="gramEnd"/>
      <w:r w:rsidRPr="00376C33">
        <w:rPr>
          <w:rFonts w:asciiTheme="minorHAnsi" w:hAnsiTheme="minorHAnsi" w:cs="Arial"/>
          <w:sz w:val="30"/>
          <w:szCs w:val="30"/>
          <w:lang w:val="fr-CA" w:bidi="fr-CA"/>
        </w:rPr>
        <w:t xml:space="preserve"> de la violence fondée sur le sexe et </w:t>
      </w:r>
    </w:p>
    <w:p w14:paraId="4D3C10F7" w14:textId="14081CDE" w:rsidR="00376C33" w:rsidRPr="00376C33" w:rsidRDefault="00376C33" w:rsidP="004D2A95">
      <w:pPr>
        <w:pStyle w:val="ListParagraph"/>
        <w:keepLines/>
        <w:numPr>
          <w:ilvl w:val="0"/>
          <w:numId w:val="11"/>
        </w:numPr>
        <w:spacing w:line="360" w:lineRule="auto"/>
        <w:rPr>
          <w:rFonts w:asciiTheme="minorHAnsi" w:hAnsiTheme="minorHAnsi" w:cs="Arial"/>
          <w:sz w:val="30"/>
          <w:szCs w:val="30"/>
          <w:lang w:val="fr-CA"/>
        </w:rPr>
      </w:pPr>
      <w:proofErr w:type="gramStart"/>
      <w:r w:rsidRPr="00376C33">
        <w:rPr>
          <w:rFonts w:asciiTheme="minorHAnsi" w:hAnsiTheme="minorHAnsi" w:cs="Arial"/>
          <w:sz w:val="30"/>
          <w:szCs w:val="30"/>
          <w:lang w:val="fr-CA" w:bidi="fr-CA"/>
        </w:rPr>
        <w:t>l’autonomisation</w:t>
      </w:r>
      <w:proofErr w:type="gramEnd"/>
      <w:r w:rsidRPr="00376C33">
        <w:rPr>
          <w:rFonts w:asciiTheme="minorHAnsi" w:hAnsiTheme="minorHAnsi" w:cs="Arial"/>
          <w:sz w:val="30"/>
          <w:szCs w:val="30"/>
          <w:lang w:val="fr-CA" w:bidi="fr-CA"/>
        </w:rPr>
        <w:t xml:space="preserve"> des femmes et des personnes de diverses identités de genre dans l’économie et le leadership. </w:t>
      </w:r>
    </w:p>
    <w:p w14:paraId="1463A1CF" w14:textId="77777777" w:rsidR="00376C33" w:rsidRPr="00376C33" w:rsidRDefault="00376C33" w:rsidP="004D2A95">
      <w:pPr>
        <w:keepLines/>
        <w:spacing w:line="360" w:lineRule="auto"/>
        <w:rPr>
          <w:rFonts w:asciiTheme="minorHAnsi" w:hAnsiTheme="minorHAnsi" w:cs="Arial"/>
          <w:sz w:val="20"/>
          <w:szCs w:val="20"/>
          <w:lang w:val="fr-CA"/>
        </w:rPr>
      </w:pPr>
    </w:p>
    <w:p w14:paraId="4D434004" w14:textId="25D995B0"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Au Canada et ailleurs dans le monde, les femmes et les filles, en particulier celles qui ont des identités croisées, comme les Autochtones, les personnes 2ELGBTQI+, les communautés racisées et les personnes en situation de handicap, font face à des défis uniques et disproportionnés. Pour cette raison, le Canada continue de promouvoir un programme qui permettra aux femmes, aux filles dans toute leur diversité et aux personnes 2ELGBTQI+ d’avoir une participation entière et constructive dans tous les aspects de la vie économique, sociale et démocratique.</w:t>
      </w:r>
    </w:p>
    <w:p w14:paraId="27FBADAD" w14:textId="77777777" w:rsidR="00376C33" w:rsidRPr="00BB6668" w:rsidRDefault="00376C33" w:rsidP="004D2A95">
      <w:pPr>
        <w:keepLines/>
        <w:spacing w:line="360" w:lineRule="auto"/>
        <w:rPr>
          <w:rFonts w:asciiTheme="minorHAnsi" w:hAnsiTheme="minorHAnsi" w:cs="Arial"/>
          <w:sz w:val="20"/>
          <w:szCs w:val="20"/>
          <w:lang w:val="fr-CA"/>
        </w:rPr>
      </w:pPr>
    </w:p>
    <w:p w14:paraId="7D427F9D" w14:textId="77777777" w:rsidR="00376C33"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lastRenderedPageBreak/>
        <w:t>Le Canada est profondément voué à accélérer la réconciliation et à renouveler ses relations avec les Premières Nations, les Inuits et les Métis, sur la base de la reconnaissance des droits, du respect, de la coopération et du partenariat. Comme vous l’entendrez, cet engagement guide nos actions et donne la priorité à l’amélioration de la vie des femmes, des filles et des personnes 2ELGBTQI+ autochtones.</w:t>
      </w:r>
    </w:p>
    <w:p w14:paraId="7B26ABF5" w14:textId="77777777" w:rsidR="00376C33" w:rsidRPr="009A07A6" w:rsidRDefault="00376C33" w:rsidP="004D2A95">
      <w:pPr>
        <w:keepLines/>
        <w:spacing w:line="360" w:lineRule="auto"/>
        <w:rPr>
          <w:rFonts w:asciiTheme="minorHAnsi" w:hAnsiTheme="minorHAnsi" w:cs="Arial"/>
          <w:sz w:val="20"/>
          <w:szCs w:val="20"/>
          <w:lang w:val="fr-CA"/>
        </w:rPr>
      </w:pPr>
    </w:p>
    <w:p w14:paraId="159FD503" w14:textId="77777777"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Aujourd’hui, nous accueillons avec plaisir la possibilité de dialogue qui facilitera la mise en œuvre continue de nos obligations en vertu de la CEDEF. Le Canada a toujours pris très au sérieux ses engagements internationaux en matière de droits de la personne et nous réaffirmons le rôle important que joue ce Comité pour nous aider à respecter ces engagements pris dans le cadre de la CEDEF.</w:t>
      </w:r>
    </w:p>
    <w:p w14:paraId="2FBB8312" w14:textId="77777777" w:rsidR="00376C33" w:rsidRPr="00BB6668" w:rsidRDefault="00376C33" w:rsidP="004D2A95">
      <w:pPr>
        <w:keepLines/>
        <w:spacing w:line="360" w:lineRule="auto"/>
        <w:rPr>
          <w:rFonts w:asciiTheme="minorHAnsi" w:hAnsiTheme="minorHAnsi" w:cs="Arial"/>
          <w:sz w:val="20"/>
          <w:szCs w:val="20"/>
          <w:lang w:val="fr-CA"/>
        </w:rPr>
      </w:pPr>
    </w:p>
    <w:p w14:paraId="09605D45" w14:textId="77777777"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Le Canada s’est appuyé sur les recommandations du Comité et les a utilisées pour guider l’élaboration de politiques, de programmes et de lois.  L’expertise que le Comité apporte aide les États à mettre en place des approches efficaces et ciblées pour faire progresser l’égalité et éliminer la discrimination.   Votre travail compte. </w:t>
      </w:r>
    </w:p>
    <w:p w14:paraId="50E6D8F0" w14:textId="77777777" w:rsidR="00376C33" w:rsidRPr="00BB6668" w:rsidRDefault="00376C33" w:rsidP="004D2A95">
      <w:pPr>
        <w:keepLines/>
        <w:spacing w:line="360" w:lineRule="auto"/>
        <w:rPr>
          <w:rFonts w:asciiTheme="minorHAnsi" w:hAnsiTheme="minorHAnsi" w:cs="Arial"/>
          <w:sz w:val="20"/>
          <w:szCs w:val="20"/>
          <w:lang w:val="fr-CA"/>
        </w:rPr>
      </w:pPr>
    </w:p>
    <w:p w14:paraId="314AB7F5" w14:textId="77777777" w:rsidR="00BB6668"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La violence fondée sur le sexe demeure l’une des violations des droits de la personne les plus répandues, meurtrières et fermement ancrées.  Dans les recommandations finales que le Comité a prononcées en 2016, un plan national pour remédier à ce fléau a été désigné comme une exigence essentielle.  </w:t>
      </w:r>
    </w:p>
    <w:p w14:paraId="3B92C351" w14:textId="77777777" w:rsidR="00BB6668" w:rsidRPr="00BB6668" w:rsidRDefault="00BB6668" w:rsidP="004D2A95">
      <w:pPr>
        <w:keepLines/>
        <w:spacing w:line="360" w:lineRule="auto"/>
        <w:rPr>
          <w:rFonts w:asciiTheme="minorHAnsi" w:hAnsiTheme="minorHAnsi" w:cs="Arial"/>
          <w:sz w:val="20"/>
          <w:szCs w:val="20"/>
          <w:lang w:val="fr-CA" w:bidi="fr-CA"/>
        </w:rPr>
      </w:pPr>
    </w:p>
    <w:p w14:paraId="431D43DB" w14:textId="1A800028"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En 2022, les gouvernements fédéral, provinciaux et territoriaux du Canada ont approuvé un </w:t>
      </w:r>
      <w:r w:rsidRPr="00BB6668">
        <w:rPr>
          <w:rFonts w:asciiTheme="minorHAnsi" w:hAnsiTheme="minorHAnsi" w:cs="Arial"/>
          <w:b/>
          <w:bCs/>
          <w:sz w:val="30"/>
          <w:szCs w:val="30"/>
          <w:lang w:val="fr-CA" w:bidi="fr-CA"/>
        </w:rPr>
        <w:t>Plan d’action national pour mettre fin à la violence fondée sur le sexe</w:t>
      </w:r>
      <w:r w:rsidRPr="00376C33">
        <w:rPr>
          <w:rFonts w:asciiTheme="minorHAnsi" w:hAnsiTheme="minorHAnsi" w:cs="Arial"/>
          <w:sz w:val="30"/>
          <w:szCs w:val="30"/>
          <w:lang w:val="fr-CA" w:bidi="fr-CA"/>
        </w:rPr>
        <w:t xml:space="preserve">.  Depuis, des ententes ont été conclues avec les provinces et les territoires pour faire progresser les mesures visant à mettre fin à la violence fondée sur le sexe.  Je vous fournirai plus de détails dans un instant.  </w:t>
      </w:r>
    </w:p>
    <w:p w14:paraId="54C10C23" w14:textId="77777777" w:rsidR="00376C33" w:rsidRPr="00BB6668" w:rsidRDefault="00376C33" w:rsidP="004D2A95">
      <w:pPr>
        <w:keepLines/>
        <w:spacing w:line="360" w:lineRule="auto"/>
        <w:rPr>
          <w:rFonts w:asciiTheme="minorHAnsi" w:hAnsiTheme="minorHAnsi" w:cs="Arial"/>
          <w:sz w:val="20"/>
          <w:szCs w:val="20"/>
          <w:lang w:val="fr-CA"/>
        </w:rPr>
      </w:pPr>
    </w:p>
    <w:p w14:paraId="3518C692" w14:textId="79F6932D" w:rsidR="00BB6668"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En 2018, le Canada a mis en œuvre un certain nombre de mesures qui ont renforcé son mécanisme national</w:t>
      </w:r>
      <w:r w:rsidRPr="00376C33">
        <w:rPr>
          <w:rFonts w:asciiTheme="minorHAnsi" w:hAnsiTheme="minorHAnsi"/>
          <w:sz w:val="30"/>
          <w:szCs w:val="30"/>
          <w:lang w:val="fr-CA" w:bidi="fr-CA"/>
        </w:rPr>
        <w:t xml:space="preserve"> </w:t>
      </w:r>
      <w:r w:rsidRPr="00376C33">
        <w:rPr>
          <w:rFonts w:asciiTheme="minorHAnsi" w:hAnsiTheme="minorHAnsi" w:cs="Arial"/>
          <w:sz w:val="30"/>
          <w:szCs w:val="30"/>
          <w:lang w:val="fr-CA" w:bidi="fr-CA"/>
        </w:rPr>
        <w:t xml:space="preserve">pour promouvoir l’égalité des femmes. Celles-ci comprenaient la constitution du </w:t>
      </w:r>
      <w:r w:rsidRPr="00BB6668">
        <w:rPr>
          <w:rFonts w:asciiTheme="minorHAnsi" w:hAnsiTheme="minorHAnsi" w:cs="Arial"/>
          <w:b/>
          <w:bCs/>
          <w:sz w:val="30"/>
          <w:szCs w:val="30"/>
          <w:lang w:val="fr-CA" w:bidi="fr-CA"/>
        </w:rPr>
        <w:t>ministère des Femmes et Égalité des genres Canada</w:t>
      </w:r>
      <w:r w:rsidRPr="00376C33">
        <w:rPr>
          <w:rFonts w:asciiTheme="minorHAnsi" w:hAnsiTheme="minorHAnsi" w:cs="Arial"/>
          <w:sz w:val="30"/>
          <w:szCs w:val="30"/>
          <w:lang w:val="fr-CA" w:bidi="fr-CA"/>
        </w:rPr>
        <w:t xml:space="preserve">  dont le mandat est</w:t>
      </w:r>
      <w:r w:rsidR="00BB6668">
        <w:rPr>
          <w:rFonts w:asciiTheme="minorHAnsi" w:hAnsiTheme="minorHAnsi" w:cs="Arial"/>
          <w:sz w:val="30"/>
          <w:szCs w:val="30"/>
          <w:lang w:val="fr-CA" w:bidi="fr-CA"/>
        </w:rPr>
        <w:t> :</w:t>
      </w:r>
    </w:p>
    <w:p w14:paraId="094B8414" w14:textId="663CF2C2" w:rsidR="00BB6668" w:rsidRDefault="00BB6668" w:rsidP="004D2A95">
      <w:pPr>
        <w:keepLines/>
        <w:spacing w:line="360" w:lineRule="auto"/>
        <w:rPr>
          <w:rFonts w:asciiTheme="minorHAnsi" w:hAnsiTheme="minorHAnsi" w:cs="Arial"/>
          <w:sz w:val="30"/>
          <w:szCs w:val="30"/>
          <w:lang w:val="fr-CA" w:bidi="fr-CA"/>
        </w:rPr>
      </w:pPr>
      <w:r>
        <w:rPr>
          <w:rFonts w:asciiTheme="minorHAnsi" w:hAnsiTheme="minorHAnsi" w:cs="Arial"/>
          <w:sz w:val="30"/>
          <w:szCs w:val="30"/>
          <w:lang w:val="fr-CA" w:bidi="fr-CA"/>
        </w:rPr>
        <w:t>« </w:t>
      </w:r>
      <w:proofErr w:type="gramStart"/>
      <w:r w:rsidR="00376C33" w:rsidRPr="00376C33">
        <w:rPr>
          <w:rFonts w:asciiTheme="minorHAnsi" w:hAnsiTheme="minorHAnsi" w:cs="Arial"/>
          <w:sz w:val="30"/>
          <w:szCs w:val="30"/>
          <w:lang w:val="fr-CA" w:bidi="fr-CA"/>
        </w:rPr>
        <w:t>de</w:t>
      </w:r>
      <w:proofErr w:type="gramEnd"/>
      <w:r w:rsidR="00376C33" w:rsidRPr="00376C33">
        <w:rPr>
          <w:rFonts w:asciiTheme="minorHAnsi" w:hAnsiTheme="minorHAnsi" w:cs="Arial"/>
          <w:sz w:val="30"/>
          <w:szCs w:val="30"/>
          <w:lang w:val="fr-CA" w:bidi="fr-CA"/>
        </w:rPr>
        <w:t xml:space="preserve"> promouvoir l’égalité en matière de sexe, d’orientation sexuelle et d’identité ou d’expression de genre grâce à l’inclusion des personnes de tous les genres, y compris les femmes, dans la vie économique, sociale et politique du Canada.</w:t>
      </w:r>
      <w:r>
        <w:rPr>
          <w:rFonts w:asciiTheme="minorHAnsi" w:hAnsiTheme="minorHAnsi" w:cs="Arial"/>
          <w:sz w:val="30"/>
          <w:szCs w:val="30"/>
          <w:lang w:val="fr-CA" w:bidi="fr-CA"/>
        </w:rPr>
        <w:t> »</w:t>
      </w:r>
      <w:r w:rsidR="00376C33" w:rsidRPr="00376C33">
        <w:rPr>
          <w:rFonts w:asciiTheme="minorHAnsi" w:hAnsiTheme="minorHAnsi" w:cs="Arial"/>
          <w:sz w:val="30"/>
          <w:szCs w:val="30"/>
          <w:lang w:val="fr-CA" w:bidi="fr-CA"/>
        </w:rPr>
        <w:t xml:space="preserve"> </w:t>
      </w:r>
    </w:p>
    <w:p w14:paraId="4F0181EF" w14:textId="77777777" w:rsidR="00BB6668" w:rsidRPr="00BB6668" w:rsidRDefault="00BB6668" w:rsidP="004D2A95">
      <w:pPr>
        <w:keepLines/>
        <w:spacing w:line="360" w:lineRule="auto"/>
        <w:rPr>
          <w:rFonts w:asciiTheme="minorHAnsi" w:hAnsiTheme="minorHAnsi" w:cs="Arial"/>
          <w:sz w:val="20"/>
          <w:szCs w:val="20"/>
          <w:lang w:val="fr-CA" w:bidi="fr-CA"/>
        </w:rPr>
      </w:pPr>
    </w:p>
    <w:p w14:paraId="36A4B1F4" w14:textId="03792ACD"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Depuis, le gouvernement du Canada a continué d’investir des niveaux historiques de financement pour aider ses partenaires à travers le pays à faire progresser l’égalité.  Le travail entrepris par ces organismes </w:t>
      </w:r>
      <w:proofErr w:type="gramStart"/>
      <w:r w:rsidRPr="00376C33">
        <w:rPr>
          <w:rFonts w:asciiTheme="minorHAnsi" w:hAnsiTheme="minorHAnsi" w:cs="Arial"/>
          <w:sz w:val="30"/>
          <w:szCs w:val="30"/>
          <w:lang w:val="fr-CA" w:bidi="fr-CA"/>
        </w:rPr>
        <w:t>a</w:t>
      </w:r>
      <w:proofErr w:type="gramEnd"/>
      <w:r w:rsidRPr="00376C33">
        <w:rPr>
          <w:rFonts w:asciiTheme="minorHAnsi" w:hAnsiTheme="minorHAnsi" w:cs="Arial"/>
          <w:sz w:val="30"/>
          <w:szCs w:val="30"/>
          <w:lang w:val="fr-CA" w:bidi="fr-CA"/>
        </w:rPr>
        <w:t xml:space="preserve"> une réelle incidence.  </w:t>
      </w:r>
    </w:p>
    <w:p w14:paraId="674BABF0" w14:textId="77777777" w:rsidR="00376C33" w:rsidRPr="00BB6668" w:rsidRDefault="00376C33" w:rsidP="004D2A95">
      <w:pPr>
        <w:keepLines/>
        <w:spacing w:line="360" w:lineRule="auto"/>
        <w:rPr>
          <w:rFonts w:asciiTheme="minorHAnsi" w:hAnsiTheme="minorHAnsi" w:cs="Arial"/>
          <w:sz w:val="20"/>
          <w:szCs w:val="20"/>
          <w:lang w:val="fr-CA"/>
        </w:rPr>
      </w:pPr>
    </w:p>
    <w:p w14:paraId="057DCBFD" w14:textId="77777777" w:rsidR="00BB6668"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lastRenderedPageBreak/>
        <w:t xml:space="preserve">La </w:t>
      </w:r>
      <w:r w:rsidRPr="00BB6668">
        <w:rPr>
          <w:rFonts w:asciiTheme="minorHAnsi" w:hAnsiTheme="minorHAnsi" w:cs="Arial"/>
          <w:b/>
          <w:bCs/>
          <w:i/>
          <w:sz w:val="30"/>
          <w:szCs w:val="30"/>
          <w:lang w:val="fr-CA" w:bidi="fr-CA"/>
        </w:rPr>
        <w:t>Loi canadienne sur la budgétisation sensible aux sexes</w:t>
      </w:r>
      <w:r w:rsidRPr="00376C33">
        <w:rPr>
          <w:rFonts w:asciiTheme="minorHAnsi" w:hAnsiTheme="minorHAnsi" w:cs="Arial"/>
          <w:sz w:val="30"/>
          <w:szCs w:val="30"/>
          <w:lang w:val="fr-CA" w:bidi="fr-CA"/>
        </w:rPr>
        <w:t xml:space="preserve"> est également entrée en vigueur en 2018 et intègre dans la législation une budgétisation favorable à l’égalité des genres. Cette approche exige que des rapports soient présentés à la population canadienne illustrant les répercussions de toutes les nouvelles mesures budgétaires sur le genre et la diversité à chaque cycle budgétaire. Jusqu’à présent, l’approche du Canada en matière de budgétisation sensible aux genres a donné des résultats positifs et elle continue d’évoluer. Elle exige également que le gouvernement fédéral tienne compte des répercussions des politiques sur l’ensemble de la population canadienne, en particulier les femmes et les groupes marginalisés. </w:t>
      </w:r>
    </w:p>
    <w:p w14:paraId="23E5EE56" w14:textId="77777777" w:rsidR="00BB6668" w:rsidRPr="00BB6668" w:rsidRDefault="00BB6668" w:rsidP="004D2A95">
      <w:pPr>
        <w:keepLines/>
        <w:spacing w:line="360" w:lineRule="auto"/>
        <w:rPr>
          <w:rFonts w:asciiTheme="minorHAnsi" w:hAnsiTheme="minorHAnsi" w:cs="Arial"/>
          <w:sz w:val="20"/>
          <w:szCs w:val="20"/>
          <w:lang w:val="fr-CA" w:bidi="fr-CA"/>
        </w:rPr>
      </w:pPr>
    </w:p>
    <w:p w14:paraId="5D100F45" w14:textId="46075F75"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En complément de cette Loi, </w:t>
      </w:r>
      <w:r w:rsidRPr="00BB6668">
        <w:rPr>
          <w:rFonts w:asciiTheme="minorHAnsi" w:hAnsiTheme="minorHAnsi" w:cs="Arial"/>
          <w:b/>
          <w:bCs/>
          <w:sz w:val="30"/>
          <w:szCs w:val="30"/>
          <w:lang w:val="fr-CA" w:bidi="fr-CA"/>
        </w:rPr>
        <w:t>le Cadre des résultats relatifs aux genres</w:t>
      </w:r>
      <w:r w:rsidRPr="00376C33">
        <w:rPr>
          <w:rFonts w:asciiTheme="minorHAnsi" w:hAnsiTheme="minorHAnsi" w:cs="Arial"/>
          <w:sz w:val="30"/>
          <w:szCs w:val="30"/>
          <w:lang w:val="fr-CA" w:bidi="fr-CA"/>
        </w:rPr>
        <w:t xml:space="preserve"> a également été mis en place et représente la vision du gouvernement du Canada en ce qui concerne l’égalité des genres. Le cadre désigne six principaux domaines où des changements sont nécessaires et est conçu comme un outil pangouvernemental pour orienter les efforts. Il est conforme à la politique de l’Analyse comparative entre les sexes Plus.  </w:t>
      </w:r>
    </w:p>
    <w:p w14:paraId="4C26B849" w14:textId="77777777" w:rsidR="00376C33" w:rsidRPr="00BB6668" w:rsidRDefault="00376C33" w:rsidP="004D2A95">
      <w:pPr>
        <w:keepLines/>
        <w:spacing w:line="360" w:lineRule="auto"/>
        <w:rPr>
          <w:rFonts w:asciiTheme="minorHAnsi" w:hAnsiTheme="minorHAnsi" w:cs="Arial"/>
          <w:sz w:val="20"/>
          <w:szCs w:val="20"/>
          <w:lang w:val="fr-CA"/>
        </w:rPr>
      </w:pPr>
    </w:p>
    <w:p w14:paraId="0478A9C8" w14:textId="77777777"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lastRenderedPageBreak/>
        <w:t xml:space="preserve">Au Canada, les assemblées législatives et les personnes élues se sont également activement engagées à lutter contre la discrimination à l’égard des femmes et des filles.  Par exemple, </w:t>
      </w:r>
      <w:r w:rsidRPr="00BB6668">
        <w:rPr>
          <w:rFonts w:asciiTheme="minorHAnsi" w:hAnsiTheme="minorHAnsi" w:cs="Arial"/>
          <w:b/>
          <w:bCs/>
          <w:sz w:val="30"/>
          <w:szCs w:val="30"/>
          <w:lang w:val="fr-CA" w:bidi="fr-CA"/>
        </w:rPr>
        <w:t>le Comité permanent de la condition féminine de la Chambre des communes</w:t>
      </w:r>
      <w:r w:rsidRPr="00376C33">
        <w:rPr>
          <w:rFonts w:asciiTheme="minorHAnsi" w:hAnsiTheme="minorHAnsi" w:cs="Arial"/>
          <w:sz w:val="30"/>
          <w:szCs w:val="30"/>
          <w:lang w:val="fr-CA" w:bidi="fr-CA"/>
        </w:rPr>
        <w:t xml:space="preserve">, qui est dirigé par des membres élus de tous les horizons politiques et un outil clé pour mobiliser les parlementaires, la société civile et les personnes expertes sur les enjeux cruciaux auxquels font face les femmes, les filles et les personnes 2ELGBTQI+ dans notre pays, a déposé des rapports sur les thèmes suivants : </w:t>
      </w:r>
    </w:p>
    <w:p w14:paraId="2416084B" w14:textId="77777777" w:rsidR="00376C33" w:rsidRPr="00376C33" w:rsidRDefault="00376C33" w:rsidP="004D2A95">
      <w:pPr>
        <w:pStyle w:val="ListParagraph"/>
        <w:keepLines/>
        <w:numPr>
          <w:ilvl w:val="0"/>
          <w:numId w:val="6"/>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Soutenir l’autonomisation économique des femmes; </w:t>
      </w:r>
    </w:p>
    <w:p w14:paraId="7C48E648" w14:textId="77777777" w:rsidR="00376C33" w:rsidRPr="00376C33" w:rsidRDefault="00376C33" w:rsidP="004D2A95">
      <w:pPr>
        <w:pStyle w:val="ListParagraph"/>
        <w:keepLines/>
        <w:numPr>
          <w:ilvl w:val="0"/>
          <w:numId w:val="6"/>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Prévenir la traite des femmes, des filles et des personnes de diverses identités de genre;</w:t>
      </w:r>
    </w:p>
    <w:p w14:paraId="13B74B79" w14:textId="77777777" w:rsidR="00376C33" w:rsidRPr="00376C33" w:rsidRDefault="00376C33" w:rsidP="004D2A95">
      <w:pPr>
        <w:pStyle w:val="ListParagraph"/>
        <w:keepLines/>
        <w:numPr>
          <w:ilvl w:val="0"/>
          <w:numId w:val="6"/>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Atteindre l’équité menstruelle;</w:t>
      </w:r>
    </w:p>
    <w:p w14:paraId="79D72969" w14:textId="77777777" w:rsidR="00376C33" w:rsidRPr="00376C33" w:rsidRDefault="00376C33" w:rsidP="004D2A95">
      <w:pPr>
        <w:pStyle w:val="ListParagraph"/>
        <w:keepLines/>
        <w:numPr>
          <w:ilvl w:val="0"/>
          <w:numId w:val="6"/>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Créer un environnement sportif sécuritaire pour toutes les personnes;</w:t>
      </w:r>
    </w:p>
    <w:p w14:paraId="4E5C93C9" w14:textId="77777777" w:rsidR="00376C33" w:rsidRPr="00376C33" w:rsidRDefault="00376C33" w:rsidP="004D2A95">
      <w:pPr>
        <w:pStyle w:val="ListParagraph"/>
        <w:keepLines/>
        <w:numPr>
          <w:ilvl w:val="0"/>
          <w:numId w:val="6"/>
        </w:numPr>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Soutenir la santé mentale des jeunes femmes et des filles. </w:t>
      </w:r>
    </w:p>
    <w:p w14:paraId="509E5C90" w14:textId="77777777" w:rsidR="00376C33" w:rsidRPr="00BB6668" w:rsidRDefault="00376C33" w:rsidP="004D2A95">
      <w:pPr>
        <w:keepLines/>
        <w:spacing w:line="360" w:lineRule="auto"/>
        <w:rPr>
          <w:rFonts w:asciiTheme="minorHAnsi" w:hAnsiTheme="minorHAnsi" w:cs="Arial"/>
          <w:sz w:val="20"/>
          <w:szCs w:val="20"/>
          <w:lang w:val="fr-CA"/>
        </w:rPr>
      </w:pPr>
    </w:p>
    <w:p w14:paraId="6651D248" w14:textId="5A6B9AEA" w:rsidR="00376C33" w:rsidRPr="00376C33" w:rsidRDefault="00376C33" w:rsidP="004D2A95">
      <w:pPr>
        <w:keepLines/>
        <w:spacing w:line="360" w:lineRule="auto"/>
        <w:rPr>
          <w:rFonts w:asciiTheme="minorHAnsi" w:hAnsiTheme="minorHAnsi" w:cs="Arial"/>
          <w:sz w:val="30"/>
          <w:szCs w:val="30"/>
          <w:lang w:val="fr-CA"/>
        </w:rPr>
      </w:pPr>
      <w:bookmarkStart w:id="1" w:name="_Hlk178237637"/>
      <w:r w:rsidRPr="00376C33">
        <w:rPr>
          <w:rFonts w:asciiTheme="minorHAnsi" w:hAnsiTheme="minorHAnsi" w:cs="Arial"/>
          <w:sz w:val="30"/>
          <w:szCs w:val="30"/>
          <w:lang w:val="fr-CA" w:bidi="fr-CA"/>
        </w:rPr>
        <w:t xml:space="preserve">Ces rapports fournissent des recommandations au gouvernement du Canada sur la façon de faire progresser les objectifs pour atteindre l’égalité des genres.  Le gouvernement doit ensuite répondre à ces rapports et démontrer comment ces recommandations sont mises en œuvre.   </w:t>
      </w:r>
    </w:p>
    <w:p w14:paraId="6BFD096B" w14:textId="77777777" w:rsidR="00376C33" w:rsidRPr="00BB6668" w:rsidRDefault="00376C33" w:rsidP="004D2A95">
      <w:pPr>
        <w:keepLines/>
        <w:spacing w:line="360" w:lineRule="auto"/>
        <w:rPr>
          <w:rFonts w:asciiTheme="minorHAnsi" w:hAnsiTheme="minorHAnsi" w:cs="Arial"/>
          <w:sz w:val="20"/>
          <w:szCs w:val="20"/>
          <w:lang w:val="fr-CA"/>
        </w:rPr>
      </w:pPr>
    </w:p>
    <w:p w14:paraId="7B6C6981" w14:textId="77777777" w:rsidR="00BB6668" w:rsidRDefault="00376C33" w:rsidP="004D2A95">
      <w:pPr>
        <w:keepLines/>
        <w:spacing w:line="360" w:lineRule="auto"/>
        <w:rPr>
          <w:rFonts w:asciiTheme="minorHAnsi" w:hAnsiTheme="minorHAnsi" w:cs="Arial"/>
          <w:sz w:val="30"/>
          <w:szCs w:val="30"/>
          <w:lang w:val="fr-CA" w:bidi="fr-CA"/>
        </w:rPr>
      </w:pPr>
      <w:r w:rsidRPr="00BB6668">
        <w:rPr>
          <w:rFonts w:asciiTheme="minorHAnsi" w:hAnsiTheme="minorHAnsi" w:cs="Arial"/>
          <w:b/>
          <w:bCs/>
          <w:sz w:val="30"/>
          <w:szCs w:val="30"/>
          <w:lang w:val="fr-CA" w:bidi="fr-CA"/>
        </w:rPr>
        <w:lastRenderedPageBreak/>
        <w:t>Le Plan d’action national pour mettre fin à la violence fondée sur le sexe</w:t>
      </w:r>
      <w:r w:rsidR="00BB6668" w:rsidRPr="00BB6668">
        <w:rPr>
          <w:rFonts w:asciiTheme="minorHAnsi" w:hAnsiTheme="minorHAnsi" w:cs="Arial"/>
          <w:b/>
          <w:bCs/>
          <w:sz w:val="30"/>
          <w:szCs w:val="30"/>
          <w:lang w:val="fr-CA" w:bidi="fr-CA"/>
        </w:rPr>
        <w:t xml:space="preserve"> </w:t>
      </w:r>
      <w:r w:rsidR="00BB6668" w:rsidRPr="00BB6668">
        <w:rPr>
          <w:rFonts w:asciiTheme="minorHAnsi" w:hAnsiTheme="minorHAnsi" w:cs="Arial"/>
          <w:sz w:val="30"/>
          <w:szCs w:val="30"/>
          <w:lang w:val="fr-CA" w:bidi="fr-CA"/>
        </w:rPr>
        <w:t>du Canada</w:t>
      </w:r>
      <w:r w:rsidRPr="00376C33">
        <w:rPr>
          <w:rFonts w:asciiTheme="minorHAnsi" w:hAnsiTheme="minorHAnsi" w:cs="Arial"/>
          <w:sz w:val="30"/>
          <w:szCs w:val="30"/>
          <w:lang w:val="fr-CA" w:bidi="fr-CA"/>
        </w:rPr>
        <w:t xml:space="preserve">, lancé en 2022, a été guidé par une étude approfondie et la mobilisation de personnes survivantes, de prestataires de services de première ligne, de spécialistes sur le sujet de la violence fondée sur le sexe, d’universitaires et de personnes défendant les droits, et s’est également appuyé sur les recommandations d’un large éventail de parties prenantes. </w:t>
      </w:r>
    </w:p>
    <w:p w14:paraId="08B40B16" w14:textId="77777777" w:rsidR="00BB6668" w:rsidRPr="00BB6668" w:rsidRDefault="00BB6668" w:rsidP="004D2A95">
      <w:pPr>
        <w:keepLines/>
        <w:spacing w:line="360" w:lineRule="auto"/>
        <w:rPr>
          <w:rFonts w:asciiTheme="minorHAnsi" w:hAnsiTheme="minorHAnsi" w:cs="Arial"/>
          <w:sz w:val="20"/>
          <w:szCs w:val="20"/>
          <w:lang w:val="fr-CA" w:bidi="fr-CA"/>
        </w:rPr>
      </w:pPr>
    </w:p>
    <w:p w14:paraId="655F31F9" w14:textId="09186A56" w:rsidR="00376C33"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Il s’agit d’un cadre d’action fédéral-provincial-territorial de dix ans qui vise à mettre fin à la violence fondée sur le sexe au Canada.  C’est le produit d’une étroite collaboration entre les gouvernements fédéral, provinciaux et territoriaux et les partenaires autochtones. </w:t>
      </w:r>
    </w:p>
    <w:p w14:paraId="100D1113" w14:textId="77777777" w:rsidR="00376C33" w:rsidRPr="00376C33" w:rsidRDefault="00376C33" w:rsidP="004D2A95">
      <w:pPr>
        <w:keepLines/>
        <w:spacing w:line="360" w:lineRule="auto"/>
        <w:rPr>
          <w:rFonts w:asciiTheme="minorHAnsi" w:hAnsiTheme="minorHAnsi" w:cs="Arial"/>
          <w:sz w:val="30"/>
          <w:szCs w:val="30"/>
          <w:lang w:val="fr-CA"/>
        </w:rPr>
      </w:pPr>
    </w:p>
    <w:p w14:paraId="2DF847A2" w14:textId="77777777" w:rsidR="00BB6668"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Le Plan d’action national prévoit un </w:t>
      </w:r>
      <w:r w:rsidRPr="00BB6668">
        <w:rPr>
          <w:rFonts w:asciiTheme="minorHAnsi" w:hAnsiTheme="minorHAnsi" w:cs="Arial"/>
          <w:b/>
          <w:bCs/>
          <w:sz w:val="30"/>
          <w:szCs w:val="30"/>
          <w:lang w:val="fr-CA" w:bidi="fr-CA"/>
        </w:rPr>
        <w:t>Canada exempt de violence fondée sur le sexe</w:t>
      </w:r>
      <w:r w:rsidRPr="00376C33">
        <w:rPr>
          <w:rFonts w:asciiTheme="minorHAnsi" w:hAnsiTheme="minorHAnsi" w:cs="Arial"/>
          <w:sz w:val="30"/>
          <w:szCs w:val="30"/>
          <w:lang w:val="fr-CA" w:bidi="fr-CA"/>
        </w:rPr>
        <w:t xml:space="preserve">, qui soutient les victimes, les personnes victimes, survivantes et leur famille, peu importe où elles vivent. Afin de contrer les causes profondes du problème, le Plan d’action national repose sur cinq piliers : </w:t>
      </w:r>
    </w:p>
    <w:p w14:paraId="53A2A64E" w14:textId="77777777" w:rsidR="00BB6668"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1) le soutien aux personnes survivantes et à leur famille, </w:t>
      </w:r>
    </w:p>
    <w:p w14:paraId="327C73D9" w14:textId="77777777" w:rsidR="00BB6668"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2) la prévention, </w:t>
      </w:r>
    </w:p>
    <w:p w14:paraId="03C67C1D" w14:textId="77777777" w:rsidR="00BB6668"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3) un système judiciaire réactif, </w:t>
      </w:r>
    </w:p>
    <w:p w14:paraId="7E35E811" w14:textId="77777777" w:rsidR="00BB6668"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4) la mise en œuvre d’approches dirigées par les Autochtones et </w:t>
      </w:r>
    </w:p>
    <w:p w14:paraId="3A04EBEB" w14:textId="77777777" w:rsidR="00BB6668"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5) l’infrastructure sociale et un environnement propice. </w:t>
      </w:r>
    </w:p>
    <w:p w14:paraId="21EE1EFB" w14:textId="77777777" w:rsidR="00BB6668" w:rsidRPr="00D86077" w:rsidRDefault="00BB6668" w:rsidP="004D2A95">
      <w:pPr>
        <w:keepLines/>
        <w:spacing w:line="360" w:lineRule="auto"/>
        <w:rPr>
          <w:rFonts w:asciiTheme="minorHAnsi" w:hAnsiTheme="minorHAnsi" w:cs="Arial"/>
          <w:sz w:val="18"/>
          <w:szCs w:val="18"/>
          <w:lang w:val="fr-CA" w:bidi="fr-CA"/>
        </w:rPr>
      </w:pPr>
    </w:p>
    <w:p w14:paraId="6054C3CB" w14:textId="6D22F5CC"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lastRenderedPageBreak/>
        <w:t xml:space="preserve">Il </w:t>
      </w:r>
      <w:r w:rsidR="00D86077">
        <w:rPr>
          <w:rFonts w:asciiTheme="minorHAnsi" w:hAnsiTheme="minorHAnsi" w:cs="Arial"/>
          <w:sz w:val="30"/>
          <w:szCs w:val="30"/>
          <w:lang w:val="fr-CA" w:bidi="fr-CA"/>
        </w:rPr>
        <w:t>comprend</w:t>
      </w:r>
      <w:r w:rsidRPr="00376C33">
        <w:rPr>
          <w:rFonts w:asciiTheme="minorHAnsi" w:hAnsiTheme="minorHAnsi" w:cs="Arial"/>
          <w:sz w:val="30"/>
          <w:szCs w:val="30"/>
          <w:lang w:val="fr-CA" w:bidi="fr-CA"/>
        </w:rPr>
        <w:t xml:space="preserve"> également un fondement qui met l’accent sur: le leadership, la coordination et la mobilisation; les données, la recherche et la mobilisation des connaissances; et l’établissement de rapports et le suivi. </w:t>
      </w:r>
    </w:p>
    <w:p w14:paraId="2EE81DEF" w14:textId="77777777" w:rsidR="00376C33" w:rsidRPr="00D86077" w:rsidRDefault="00376C33" w:rsidP="004D2A95">
      <w:pPr>
        <w:keepLines/>
        <w:spacing w:line="360" w:lineRule="auto"/>
        <w:rPr>
          <w:rFonts w:asciiTheme="minorHAnsi" w:hAnsiTheme="minorHAnsi" w:cs="Arial"/>
          <w:sz w:val="18"/>
          <w:szCs w:val="18"/>
          <w:lang w:val="fr-CA"/>
        </w:rPr>
      </w:pPr>
    </w:p>
    <w:p w14:paraId="1A8FA90C" w14:textId="77777777" w:rsidR="00D86077"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Par conséquent, </w:t>
      </w:r>
      <w:r w:rsidRPr="00D86077">
        <w:rPr>
          <w:rFonts w:asciiTheme="minorHAnsi" w:hAnsiTheme="minorHAnsi" w:cs="Arial"/>
          <w:b/>
          <w:bCs/>
          <w:sz w:val="30"/>
          <w:szCs w:val="30"/>
          <w:lang w:val="fr-CA" w:bidi="fr-CA"/>
        </w:rPr>
        <w:t>le financement combiné des gouvernements fédéral, provinciaux et territoriaux</w:t>
      </w:r>
      <w:r w:rsidRPr="00376C33">
        <w:rPr>
          <w:rFonts w:asciiTheme="minorHAnsi" w:hAnsiTheme="minorHAnsi" w:cs="Arial"/>
          <w:sz w:val="30"/>
          <w:szCs w:val="30"/>
          <w:lang w:val="fr-CA" w:bidi="fr-CA"/>
        </w:rPr>
        <w:t xml:space="preserve"> pour contrer et prévenir la violence fondée sur le sexe s’élève à plus d’un milliard de dollars, sur quatre ans, à compter de 2022-2023. </w:t>
      </w:r>
    </w:p>
    <w:p w14:paraId="1B2031C8" w14:textId="77777777" w:rsidR="00D86077" w:rsidRPr="00D86077" w:rsidRDefault="00D86077" w:rsidP="004D2A95">
      <w:pPr>
        <w:keepLines/>
        <w:spacing w:line="360" w:lineRule="auto"/>
        <w:rPr>
          <w:rFonts w:asciiTheme="minorHAnsi" w:hAnsiTheme="minorHAnsi" w:cs="Arial"/>
          <w:sz w:val="20"/>
          <w:szCs w:val="20"/>
          <w:lang w:val="fr-CA" w:bidi="fr-CA"/>
        </w:rPr>
      </w:pPr>
    </w:p>
    <w:p w14:paraId="19D135D7" w14:textId="1454FAA4"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Ce financement contribue aux mesures comme le renforcement des capacités de prévention de la violence au moyen d’outils de connaissances, de ressources pédagogiques et d’autres initiatives de prévention. Il crée et améliore des programmes et des mesures de soutien pour les personnes survivantes de la violence fondée sur le sexe dans les collectivités à travers le pays. Il s’agit notamment de personnes qui peuvent être mal desservies ou qui sont les plus à risque d’être victimes de violence fondée sur le sexe, comme les femmes, les filles et les personnes 2ELGBTQI+ autochtones, et les femmes qui vivent dans des communautés rurales et éloignées.</w:t>
      </w:r>
    </w:p>
    <w:p w14:paraId="0A0B2EAF" w14:textId="77777777" w:rsidR="00376C33" w:rsidRPr="00D86077" w:rsidRDefault="00376C33" w:rsidP="004D2A95">
      <w:pPr>
        <w:keepLines/>
        <w:spacing w:line="360" w:lineRule="auto"/>
        <w:rPr>
          <w:rFonts w:asciiTheme="minorHAnsi" w:hAnsiTheme="minorHAnsi" w:cs="Arial"/>
          <w:sz w:val="20"/>
          <w:szCs w:val="20"/>
          <w:lang w:val="fr-CA"/>
        </w:rPr>
      </w:pPr>
    </w:p>
    <w:p w14:paraId="6A0A9E2D" w14:textId="77777777"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rPr>
        <w:lastRenderedPageBreak/>
        <w:t xml:space="preserve">Le Canada a complété son premier cycle annuel de production de rapports sur ce financement. Afin de démonter sa transparence et de partager les leçons apprises, FEGC publiera un rapport national portant sur les succès et les domaines nécessitant des améliorations. Le premier rapport annuel public sera publié d’ici la fin de l’année. </w:t>
      </w:r>
    </w:p>
    <w:bookmarkEnd w:id="1"/>
    <w:p w14:paraId="346323CD" w14:textId="77777777" w:rsidR="00376C33" w:rsidRPr="00D86077" w:rsidRDefault="00376C33" w:rsidP="004D2A95">
      <w:pPr>
        <w:keepLines/>
        <w:spacing w:line="360" w:lineRule="auto"/>
        <w:rPr>
          <w:rFonts w:asciiTheme="minorHAnsi" w:hAnsiTheme="minorHAnsi" w:cs="Arial"/>
          <w:sz w:val="20"/>
          <w:szCs w:val="20"/>
          <w:lang w:val="fr-CA"/>
        </w:rPr>
      </w:pPr>
    </w:p>
    <w:p w14:paraId="72BE0EC8" w14:textId="77777777" w:rsidR="00D86077" w:rsidRDefault="00376C33" w:rsidP="004D2A95">
      <w:pPr>
        <w:keepLines/>
        <w:spacing w:line="360" w:lineRule="auto"/>
        <w:rPr>
          <w:rFonts w:asciiTheme="minorHAnsi" w:hAnsiTheme="minorHAnsi" w:cs="Arial"/>
          <w:sz w:val="30"/>
          <w:szCs w:val="30"/>
          <w:lang w:val="fr-CA" w:bidi="fr-CA"/>
        </w:rPr>
      </w:pPr>
      <w:r w:rsidRPr="00376C33">
        <w:rPr>
          <w:rFonts w:asciiTheme="minorHAnsi" w:hAnsiTheme="minorHAnsi" w:cs="Arial"/>
          <w:sz w:val="30"/>
          <w:szCs w:val="30"/>
          <w:lang w:val="fr-CA" w:bidi="fr-CA"/>
        </w:rPr>
        <w:t xml:space="preserve">Outre le Plan d’action national, </w:t>
      </w:r>
      <w:r w:rsidRPr="00D86077">
        <w:rPr>
          <w:rFonts w:asciiTheme="minorHAnsi" w:hAnsiTheme="minorHAnsi" w:cs="Arial"/>
          <w:b/>
          <w:bCs/>
          <w:sz w:val="30"/>
          <w:szCs w:val="30"/>
          <w:lang w:val="fr-CA" w:bidi="fr-CA"/>
        </w:rPr>
        <w:t>les provinces et les territoires ont déployé des efforts, notamment en lançant leurs propres stratégies et plans</w:t>
      </w:r>
      <w:r w:rsidRPr="00376C33">
        <w:rPr>
          <w:rFonts w:asciiTheme="minorHAnsi" w:hAnsiTheme="minorHAnsi" w:cs="Arial"/>
          <w:sz w:val="30"/>
          <w:szCs w:val="30"/>
          <w:lang w:val="fr-CA" w:bidi="fr-CA"/>
        </w:rPr>
        <w:t xml:space="preserve"> pour mettre fin à la violence fondée sur le sexe. </w:t>
      </w:r>
    </w:p>
    <w:p w14:paraId="33B3050C" w14:textId="77777777" w:rsidR="00D86077" w:rsidRPr="00D86077" w:rsidRDefault="00D86077" w:rsidP="004D2A95">
      <w:pPr>
        <w:keepLines/>
        <w:spacing w:line="360" w:lineRule="auto"/>
        <w:rPr>
          <w:rFonts w:asciiTheme="minorHAnsi" w:hAnsiTheme="minorHAnsi" w:cs="Arial"/>
          <w:sz w:val="20"/>
          <w:szCs w:val="20"/>
          <w:lang w:val="fr-CA" w:bidi="fr-CA"/>
        </w:rPr>
      </w:pPr>
    </w:p>
    <w:p w14:paraId="17E36FC1" w14:textId="53E787D6" w:rsidR="00D86077" w:rsidRDefault="00376C33" w:rsidP="004D2A95">
      <w:pPr>
        <w:keepLines/>
        <w:spacing w:line="360" w:lineRule="auto"/>
        <w:rPr>
          <w:rFonts w:asciiTheme="minorHAnsi" w:hAnsiTheme="minorHAnsi" w:cs="Arial"/>
          <w:i/>
          <w:sz w:val="30"/>
          <w:szCs w:val="30"/>
          <w:lang w:val="fr-CA" w:bidi="fr-CA"/>
        </w:rPr>
      </w:pPr>
      <w:r w:rsidRPr="00376C33">
        <w:rPr>
          <w:rFonts w:asciiTheme="minorHAnsi" w:hAnsiTheme="minorHAnsi" w:cs="Arial"/>
          <w:sz w:val="30"/>
          <w:szCs w:val="30"/>
          <w:lang w:val="fr-CA" w:bidi="fr-CA"/>
        </w:rPr>
        <w:t xml:space="preserve">Le 12 septembre de cette année, </w:t>
      </w:r>
      <w:r w:rsidRPr="00D86077">
        <w:rPr>
          <w:rFonts w:asciiTheme="minorHAnsi" w:hAnsiTheme="minorHAnsi" w:cs="Arial"/>
          <w:b/>
          <w:bCs/>
          <w:sz w:val="30"/>
          <w:szCs w:val="30"/>
          <w:lang w:val="fr-CA" w:bidi="fr-CA"/>
        </w:rPr>
        <w:t>la Nouvelle-Écosse</w:t>
      </w:r>
      <w:r w:rsidRPr="00376C33">
        <w:rPr>
          <w:rFonts w:asciiTheme="minorHAnsi" w:hAnsiTheme="minorHAnsi" w:cs="Arial"/>
          <w:sz w:val="30"/>
          <w:szCs w:val="30"/>
          <w:lang w:val="fr-CA" w:bidi="fr-CA"/>
        </w:rPr>
        <w:t xml:space="preserve"> a adopté une loi déclarant que la violence</w:t>
      </w:r>
      <w:r w:rsidR="00DF5680">
        <w:rPr>
          <w:rFonts w:asciiTheme="minorHAnsi" w:hAnsiTheme="minorHAnsi" w:cs="Arial"/>
          <w:sz w:val="30"/>
          <w:szCs w:val="30"/>
          <w:lang w:val="fr-CA" w:bidi="fr-CA"/>
        </w:rPr>
        <w:t xml:space="preserve"> entre partenaires intimes </w:t>
      </w:r>
      <w:r w:rsidRPr="00376C33">
        <w:rPr>
          <w:rFonts w:asciiTheme="minorHAnsi" w:hAnsiTheme="minorHAnsi" w:cs="Arial"/>
          <w:sz w:val="30"/>
          <w:szCs w:val="30"/>
          <w:lang w:val="fr-CA" w:bidi="fr-CA"/>
        </w:rPr>
        <w:t>est «</w:t>
      </w:r>
      <w:r w:rsidRPr="00376C33">
        <w:rPr>
          <w:rFonts w:ascii="Arial" w:hAnsi="Arial" w:cs="Arial"/>
          <w:sz w:val="30"/>
          <w:szCs w:val="30"/>
          <w:lang w:val="fr-CA" w:bidi="fr-CA"/>
        </w:rPr>
        <w:t> </w:t>
      </w:r>
      <w:r w:rsidRPr="00376C33">
        <w:rPr>
          <w:rFonts w:asciiTheme="minorHAnsi" w:hAnsiTheme="minorHAnsi" w:cs="Arial"/>
          <w:sz w:val="30"/>
          <w:szCs w:val="30"/>
          <w:lang w:val="fr-CA" w:bidi="fr-CA"/>
        </w:rPr>
        <w:t xml:space="preserve">une </w:t>
      </w:r>
      <w:r w:rsidRPr="00376C33">
        <w:rPr>
          <w:rFonts w:ascii="Aptos" w:hAnsi="Aptos" w:cs="Aptos"/>
          <w:sz w:val="30"/>
          <w:szCs w:val="30"/>
          <w:lang w:val="fr-CA" w:bidi="fr-CA"/>
        </w:rPr>
        <w:t>é</w:t>
      </w:r>
      <w:r w:rsidRPr="00376C33">
        <w:rPr>
          <w:rFonts w:asciiTheme="minorHAnsi" w:hAnsiTheme="minorHAnsi" w:cs="Arial"/>
          <w:sz w:val="30"/>
          <w:szCs w:val="30"/>
          <w:lang w:val="fr-CA" w:bidi="fr-CA"/>
        </w:rPr>
        <w:t>pid</w:t>
      </w:r>
      <w:r w:rsidRPr="00376C33">
        <w:rPr>
          <w:rFonts w:ascii="Aptos" w:hAnsi="Aptos" w:cs="Aptos"/>
          <w:sz w:val="30"/>
          <w:szCs w:val="30"/>
          <w:lang w:val="fr-CA" w:bidi="fr-CA"/>
        </w:rPr>
        <w:t>é</w:t>
      </w:r>
      <w:r w:rsidRPr="00376C33">
        <w:rPr>
          <w:rFonts w:asciiTheme="minorHAnsi" w:hAnsiTheme="minorHAnsi" w:cs="Arial"/>
          <w:sz w:val="30"/>
          <w:szCs w:val="30"/>
          <w:lang w:val="fr-CA" w:bidi="fr-CA"/>
        </w:rPr>
        <w:t>mie</w:t>
      </w:r>
      <w:r w:rsidRPr="00376C33">
        <w:rPr>
          <w:rFonts w:ascii="Arial" w:hAnsi="Arial" w:cs="Arial"/>
          <w:sz w:val="30"/>
          <w:szCs w:val="30"/>
          <w:lang w:val="fr-CA" w:bidi="fr-CA"/>
        </w:rPr>
        <w:t> </w:t>
      </w:r>
      <w:r w:rsidRPr="00376C33">
        <w:rPr>
          <w:rFonts w:ascii="Aptos" w:hAnsi="Aptos" w:cs="Aptos"/>
          <w:sz w:val="30"/>
          <w:szCs w:val="30"/>
          <w:lang w:val="fr-CA" w:bidi="fr-CA"/>
        </w:rPr>
        <w:t>»</w:t>
      </w:r>
      <w:r w:rsidRPr="00376C33">
        <w:rPr>
          <w:rFonts w:asciiTheme="minorHAnsi" w:hAnsiTheme="minorHAnsi" w:cs="Arial"/>
          <w:sz w:val="30"/>
          <w:szCs w:val="30"/>
          <w:lang w:val="fr-CA" w:bidi="fr-CA"/>
        </w:rPr>
        <w:t xml:space="preserve"> dans la province et a mis sur pied le</w:t>
      </w:r>
      <w:r w:rsidRPr="00376C33">
        <w:rPr>
          <w:rFonts w:asciiTheme="minorHAnsi" w:hAnsiTheme="minorHAnsi"/>
          <w:sz w:val="30"/>
          <w:szCs w:val="30"/>
          <w:lang w:val="fr-CA"/>
        </w:rPr>
        <w:t xml:space="preserve"> </w:t>
      </w:r>
      <w:r w:rsidRPr="00376C33">
        <w:rPr>
          <w:rFonts w:asciiTheme="minorHAnsi" w:hAnsiTheme="minorHAnsi" w:cs="Arial"/>
          <w:sz w:val="30"/>
          <w:szCs w:val="30"/>
          <w:lang w:val="fr-CA" w:bidi="fr-CA"/>
        </w:rPr>
        <w:t xml:space="preserve">tableau des violences </w:t>
      </w:r>
      <w:r w:rsidR="00DF5680">
        <w:rPr>
          <w:rFonts w:asciiTheme="minorHAnsi" w:hAnsiTheme="minorHAnsi" w:cs="Arial"/>
          <w:sz w:val="30"/>
          <w:szCs w:val="30"/>
          <w:lang w:val="fr-CA" w:bidi="fr-CA"/>
        </w:rPr>
        <w:t>conjugale</w:t>
      </w:r>
      <w:r w:rsidR="00DF5680" w:rsidRPr="00376C33">
        <w:rPr>
          <w:rFonts w:asciiTheme="minorHAnsi" w:hAnsiTheme="minorHAnsi" w:cs="Arial"/>
          <w:sz w:val="30"/>
          <w:szCs w:val="30"/>
          <w:lang w:val="fr-CA" w:bidi="fr-CA"/>
        </w:rPr>
        <w:t xml:space="preserve"> </w:t>
      </w:r>
      <w:r w:rsidRPr="00376C33">
        <w:rPr>
          <w:rFonts w:asciiTheme="minorHAnsi" w:hAnsiTheme="minorHAnsi" w:cs="Arial"/>
          <w:sz w:val="30"/>
          <w:szCs w:val="30"/>
          <w:lang w:val="fr-CA" w:bidi="fr-CA"/>
        </w:rPr>
        <w:t xml:space="preserve">à risque les plus, un mécanisme permettant aux prestataires de services et à d’autres parties prenantes de mettre en avant les cas de violence conjugale dans lesquels intervenir, lorsqu’il existe des préoccupations quant au risque imminent de préjudice grave ou de décès. </w:t>
      </w:r>
    </w:p>
    <w:p w14:paraId="24108921" w14:textId="77777777" w:rsidR="00D86077" w:rsidRPr="00D86077" w:rsidRDefault="00D86077" w:rsidP="004D2A95">
      <w:pPr>
        <w:keepLines/>
        <w:spacing w:line="360" w:lineRule="auto"/>
        <w:rPr>
          <w:rFonts w:asciiTheme="minorHAnsi" w:hAnsiTheme="minorHAnsi" w:cs="Arial"/>
          <w:iCs/>
          <w:sz w:val="20"/>
          <w:szCs w:val="20"/>
          <w:lang w:val="fr-CA" w:bidi="fr-CA"/>
        </w:rPr>
      </w:pPr>
    </w:p>
    <w:p w14:paraId="5A614830" w14:textId="0B42FDD5" w:rsidR="00376C33" w:rsidRPr="00376C33" w:rsidRDefault="00376C33" w:rsidP="004D2A95">
      <w:pPr>
        <w:keepLines/>
        <w:spacing w:line="360" w:lineRule="auto"/>
        <w:rPr>
          <w:rFonts w:asciiTheme="minorHAnsi" w:hAnsiTheme="minorHAnsi" w:cs="Arial"/>
          <w:sz w:val="30"/>
          <w:szCs w:val="30"/>
          <w:lang w:val="fr-CA"/>
        </w:rPr>
      </w:pPr>
      <w:r w:rsidRPr="00376C33">
        <w:rPr>
          <w:rFonts w:asciiTheme="minorHAnsi" w:hAnsiTheme="minorHAnsi" w:cs="Arial"/>
          <w:sz w:val="30"/>
          <w:szCs w:val="30"/>
          <w:lang w:val="fr-CA" w:bidi="fr-CA"/>
        </w:rPr>
        <w:t xml:space="preserve">En 2021, l’Assemblée nationale du </w:t>
      </w:r>
      <w:r w:rsidRPr="00D86077">
        <w:rPr>
          <w:rFonts w:asciiTheme="minorHAnsi" w:hAnsiTheme="minorHAnsi" w:cs="Arial"/>
          <w:b/>
          <w:bCs/>
          <w:sz w:val="30"/>
          <w:szCs w:val="30"/>
          <w:lang w:val="fr-CA" w:bidi="fr-CA"/>
        </w:rPr>
        <w:t>Québec</w:t>
      </w:r>
      <w:r w:rsidRPr="00376C33">
        <w:rPr>
          <w:rFonts w:asciiTheme="minorHAnsi" w:hAnsiTheme="minorHAnsi" w:cs="Arial"/>
          <w:sz w:val="30"/>
          <w:szCs w:val="30"/>
          <w:lang w:val="fr-CA" w:bidi="fr-CA"/>
        </w:rPr>
        <w:t xml:space="preserve"> a adopté à l’unanimité une loi visant à créer un tribunal spécialisé dans les questions de violence sexuelle et de violence conjugale. Cette mesure a été promue dans le cadre de la </w:t>
      </w:r>
      <w:r w:rsidRPr="00376C33">
        <w:rPr>
          <w:rFonts w:asciiTheme="minorHAnsi" w:hAnsiTheme="minorHAnsi" w:cs="Arial"/>
          <w:i/>
          <w:sz w:val="30"/>
          <w:szCs w:val="30"/>
          <w:lang w:val="fr-CA" w:bidi="fr-CA"/>
        </w:rPr>
        <w:t xml:space="preserve">Stratégie gouvernementale intégrée pour contrer la violence sexuelle, la violence conjugale et Rebâtir la confiance </w:t>
      </w:r>
      <w:r w:rsidRPr="00376C33">
        <w:rPr>
          <w:rFonts w:asciiTheme="minorHAnsi" w:hAnsiTheme="minorHAnsi" w:cs="Arial"/>
          <w:sz w:val="30"/>
          <w:szCs w:val="30"/>
          <w:lang w:val="fr-CA" w:bidi="fr-CA"/>
        </w:rPr>
        <w:t>lancée en 2022</w:t>
      </w:r>
      <w:r w:rsidRPr="00376C33">
        <w:rPr>
          <w:rFonts w:asciiTheme="minorHAnsi" w:hAnsiTheme="minorHAnsi" w:cs="Arial"/>
          <w:i/>
          <w:sz w:val="30"/>
          <w:szCs w:val="30"/>
          <w:lang w:val="fr-CA" w:bidi="fr-CA"/>
        </w:rPr>
        <w:t>.</w:t>
      </w:r>
    </w:p>
    <w:p w14:paraId="6430CC26" w14:textId="77777777" w:rsidR="006A54AD" w:rsidRPr="001E4592" w:rsidRDefault="006A54AD" w:rsidP="009C73B7">
      <w:pPr>
        <w:keepLines/>
        <w:spacing w:line="360" w:lineRule="auto"/>
        <w:rPr>
          <w:rFonts w:asciiTheme="minorHAnsi" w:hAnsiTheme="minorHAnsi" w:cs="Arial"/>
          <w:sz w:val="20"/>
          <w:szCs w:val="20"/>
          <w:lang w:val="fr-FR"/>
        </w:rPr>
      </w:pPr>
    </w:p>
    <w:p w14:paraId="22F55C1A" w14:textId="3AD6F990" w:rsidR="0072468E" w:rsidRPr="00FB4A73" w:rsidRDefault="006A54AD" w:rsidP="009C73B7">
      <w:pPr>
        <w:keepLines/>
        <w:spacing w:line="360" w:lineRule="auto"/>
        <w:rPr>
          <w:rFonts w:asciiTheme="minorHAnsi" w:hAnsiTheme="minorHAnsi" w:cs="Arial"/>
          <w:sz w:val="30"/>
          <w:szCs w:val="30"/>
          <w:lang w:val="en-US"/>
        </w:rPr>
      </w:pPr>
      <w:r w:rsidRPr="009A07A6">
        <w:rPr>
          <w:rFonts w:asciiTheme="minorHAnsi" w:hAnsiTheme="minorHAnsi" w:cs="Arial"/>
          <w:sz w:val="30"/>
          <w:szCs w:val="30"/>
          <w:highlight w:val="green"/>
          <w:lang w:val="en-US"/>
        </w:rPr>
        <w:t xml:space="preserve">[ENGLISH </w:t>
      </w:r>
      <w:r w:rsidRPr="00D86077">
        <w:rPr>
          <w:rFonts w:asciiTheme="minorHAnsi" w:hAnsiTheme="minorHAnsi" w:cs="Arial"/>
          <w:sz w:val="30"/>
          <w:szCs w:val="30"/>
          <w:highlight w:val="green"/>
          <w:lang w:val="en-US"/>
        </w:rPr>
        <w:t>STARTS]</w:t>
      </w:r>
    </w:p>
    <w:p w14:paraId="7F9BCC87" w14:textId="77777777" w:rsidR="002251EC"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lastRenderedPageBreak/>
        <w:t xml:space="preserve">Since our last appearance before this Committee, the Government of Canada has </w:t>
      </w:r>
      <w:r w:rsidR="000320DC" w:rsidRPr="002251EC">
        <w:rPr>
          <w:rFonts w:asciiTheme="minorHAnsi" w:hAnsiTheme="minorHAnsi"/>
          <w:b/>
          <w:bCs/>
          <w:sz w:val="30"/>
          <w:szCs w:val="30"/>
        </w:rPr>
        <w:t>taken steps to better protect and realize the rights of Indigenous women and girls</w:t>
      </w:r>
      <w:r w:rsidR="000320DC" w:rsidRPr="00FB4A73">
        <w:rPr>
          <w:rFonts w:asciiTheme="minorHAnsi" w:hAnsiTheme="minorHAnsi"/>
          <w:sz w:val="30"/>
          <w:szCs w:val="30"/>
        </w:rPr>
        <w:t xml:space="preserve">.  </w:t>
      </w:r>
    </w:p>
    <w:p w14:paraId="4F1F061D" w14:textId="77777777" w:rsidR="002251EC" w:rsidRPr="00B54C6A" w:rsidRDefault="002251EC" w:rsidP="009C73B7">
      <w:pPr>
        <w:keepLines/>
        <w:spacing w:line="360" w:lineRule="auto"/>
        <w:rPr>
          <w:rFonts w:asciiTheme="minorHAnsi" w:hAnsiTheme="minorHAnsi"/>
          <w:sz w:val="20"/>
          <w:szCs w:val="20"/>
        </w:rPr>
      </w:pPr>
    </w:p>
    <w:p w14:paraId="78526168" w14:textId="77777777" w:rsidR="00A53E03" w:rsidRDefault="000320DC"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The Government of Canada has </w:t>
      </w:r>
      <w:r w:rsidR="008B3C9E" w:rsidRPr="00FB4A73">
        <w:rPr>
          <w:rFonts w:asciiTheme="minorHAnsi" w:hAnsiTheme="minorHAnsi"/>
          <w:sz w:val="30"/>
          <w:szCs w:val="30"/>
        </w:rPr>
        <w:t xml:space="preserve">recognized through the </w:t>
      </w:r>
      <w:r w:rsidR="008B3C9E" w:rsidRPr="00FB4A73">
        <w:rPr>
          <w:rFonts w:asciiTheme="minorHAnsi" w:hAnsiTheme="minorHAnsi"/>
          <w:i/>
          <w:iCs/>
          <w:sz w:val="30"/>
          <w:szCs w:val="30"/>
        </w:rPr>
        <w:t>Federal Pathway to Address Missing and Murdered Indigenous Women, Girls and 2SLGBTQQIA+ People</w:t>
      </w:r>
      <w:r w:rsidRPr="00FB4A73">
        <w:rPr>
          <w:rFonts w:asciiTheme="minorHAnsi" w:hAnsiTheme="minorHAnsi"/>
          <w:i/>
          <w:iCs/>
          <w:sz w:val="30"/>
          <w:szCs w:val="30"/>
        </w:rPr>
        <w:t>,</w:t>
      </w:r>
      <w:r w:rsidR="008B3C9E" w:rsidRPr="00FB4A73">
        <w:rPr>
          <w:rFonts w:asciiTheme="minorHAnsi" w:hAnsiTheme="minorHAnsi"/>
          <w:sz w:val="30"/>
          <w:szCs w:val="30"/>
        </w:rPr>
        <w:t xml:space="preserve"> that</w:t>
      </w:r>
      <w:r w:rsidR="002251EC">
        <w:rPr>
          <w:rFonts w:asciiTheme="minorHAnsi" w:hAnsiTheme="minorHAnsi"/>
          <w:sz w:val="30"/>
          <w:szCs w:val="30"/>
        </w:rPr>
        <w:t>:</w:t>
      </w:r>
      <w:r w:rsidR="008B3C9E" w:rsidRPr="00FB4A73">
        <w:rPr>
          <w:rFonts w:asciiTheme="minorHAnsi" w:hAnsiTheme="minorHAnsi"/>
          <w:sz w:val="30"/>
          <w:szCs w:val="30"/>
        </w:rPr>
        <w:t xml:space="preserve"> </w:t>
      </w:r>
    </w:p>
    <w:p w14:paraId="3F0F2556" w14:textId="77777777" w:rsidR="009A07A6" w:rsidRDefault="008B3C9E" w:rsidP="009C73B7">
      <w:pPr>
        <w:pStyle w:val="ListParagraph"/>
        <w:keepLines/>
        <w:spacing w:line="360" w:lineRule="auto"/>
        <w:ind w:left="360"/>
        <w:rPr>
          <w:rFonts w:asciiTheme="minorHAnsi" w:hAnsiTheme="minorHAnsi"/>
          <w:i/>
          <w:iCs/>
          <w:sz w:val="30"/>
          <w:szCs w:val="30"/>
        </w:rPr>
      </w:pPr>
      <w:r w:rsidRPr="00A53E03">
        <w:rPr>
          <w:rFonts w:asciiTheme="minorHAnsi" w:hAnsiTheme="minorHAnsi"/>
          <w:i/>
          <w:iCs/>
          <w:sz w:val="30"/>
          <w:szCs w:val="30"/>
        </w:rPr>
        <w:t>“</w:t>
      </w:r>
      <w:proofErr w:type="gramStart"/>
      <w:r w:rsidRPr="00A53E03">
        <w:rPr>
          <w:rFonts w:asciiTheme="minorHAnsi" w:hAnsiTheme="minorHAnsi"/>
          <w:i/>
          <w:iCs/>
          <w:sz w:val="30"/>
          <w:szCs w:val="30"/>
        </w:rPr>
        <w:t>substantial</w:t>
      </w:r>
      <w:proofErr w:type="gramEnd"/>
      <w:r w:rsidRPr="00A53E03">
        <w:rPr>
          <w:rFonts w:asciiTheme="minorHAnsi" w:hAnsiTheme="minorHAnsi"/>
          <w:i/>
          <w:iCs/>
          <w:sz w:val="30"/>
          <w:szCs w:val="30"/>
        </w:rPr>
        <w:t>, immediate, and transformational change is required by all Canadians to end systemic racism and gender-based violence against Indigenous women, girls, and 2SLGBTQQIA+ people,”;</w:t>
      </w:r>
    </w:p>
    <w:p w14:paraId="735C12F4" w14:textId="43182FCE" w:rsidR="00740841" w:rsidRDefault="008B3C9E" w:rsidP="009C73B7">
      <w:pPr>
        <w:pStyle w:val="ListParagraph"/>
        <w:keepLines/>
        <w:spacing w:line="360" w:lineRule="auto"/>
        <w:ind w:left="360"/>
        <w:rPr>
          <w:rFonts w:asciiTheme="minorHAnsi" w:hAnsiTheme="minorHAnsi"/>
          <w:i/>
          <w:iCs/>
          <w:sz w:val="30"/>
          <w:szCs w:val="30"/>
        </w:rPr>
      </w:pPr>
      <w:r w:rsidRPr="00740841">
        <w:rPr>
          <w:rFonts w:asciiTheme="minorHAnsi" w:hAnsiTheme="minorHAnsi"/>
          <w:sz w:val="30"/>
          <w:szCs w:val="30"/>
        </w:rPr>
        <w:t xml:space="preserve">and </w:t>
      </w:r>
      <w:r w:rsidR="000320DC" w:rsidRPr="00740841">
        <w:rPr>
          <w:rFonts w:asciiTheme="minorHAnsi" w:hAnsiTheme="minorHAnsi"/>
          <w:sz w:val="30"/>
          <w:szCs w:val="30"/>
        </w:rPr>
        <w:t>that</w:t>
      </w:r>
    </w:p>
    <w:p w14:paraId="05CFD4CD" w14:textId="09614336" w:rsidR="00E43141" w:rsidRPr="00A53E03" w:rsidRDefault="000320DC" w:rsidP="009C73B7">
      <w:pPr>
        <w:pStyle w:val="ListParagraph"/>
        <w:keepLines/>
        <w:spacing w:line="360" w:lineRule="auto"/>
        <w:ind w:left="360"/>
        <w:rPr>
          <w:rFonts w:asciiTheme="minorHAnsi" w:hAnsiTheme="minorHAnsi"/>
          <w:sz w:val="30"/>
          <w:szCs w:val="30"/>
        </w:rPr>
      </w:pPr>
      <w:r w:rsidRPr="00A53E03">
        <w:rPr>
          <w:rFonts w:asciiTheme="minorHAnsi" w:hAnsiTheme="minorHAnsi"/>
          <w:i/>
          <w:iCs/>
          <w:sz w:val="30"/>
          <w:szCs w:val="30"/>
        </w:rPr>
        <w:t xml:space="preserve"> </w:t>
      </w:r>
      <w:r w:rsidR="008B3C9E" w:rsidRPr="00A53E03">
        <w:rPr>
          <w:rFonts w:asciiTheme="minorHAnsi" w:hAnsiTheme="minorHAnsi"/>
          <w:i/>
          <w:iCs/>
          <w:sz w:val="30"/>
          <w:szCs w:val="30"/>
        </w:rPr>
        <w:t>“</w:t>
      </w:r>
      <w:proofErr w:type="gramStart"/>
      <w:r w:rsidR="008B3C9E" w:rsidRPr="00A53E03">
        <w:rPr>
          <w:rFonts w:asciiTheme="minorHAnsi" w:hAnsiTheme="minorHAnsi"/>
          <w:i/>
          <w:iCs/>
          <w:sz w:val="30"/>
          <w:szCs w:val="30"/>
        </w:rPr>
        <w:t>colonialism</w:t>
      </w:r>
      <w:proofErr w:type="gramEnd"/>
      <w:r w:rsidR="008B3C9E" w:rsidRPr="00A53E03">
        <w:rPr>
          <w:rFonts w:asciiTheme="minorHAnsi" w:hAnsiTheme="minorHAnsi"/>
          <w:i/>
          <w:iCs/>
          <w:sz w:val="30"/>
          <w:szCs w:val="30"/>
        </w:rPr>
        <w:t>, racism, sexism and ableism have created systemic inequities for Indigenous Peoples, contributing to the loss and extinguishment of Indigenous languages, cultures and traditional practices, and have directly impacted the rightful power and place of Indigenous women, girls and 2SLGBTQQIA+ people.”</w:t>
      </w:r>
      <w:r w:rsidR="008B3C9E" w:rsidRPr="00A53E03">
        <w:rPr>
          <w:rFonts w:asciiTheme="minorHAnsi" w:hAnsiTheme="minorHAnsi"/>
          <w:sz w:val="30"/>
          <w:szCs w:val="30"/>
        </w:rPr>
        <w:t xml:space="preserve"> </w:t>
      </w:r>
    </w:p>
    <w:p w14:paraId="19D214B3" w14:textId="77777777" w:rsidR="00E43141" w:rsidRPr="00B54C6A" w:rsidRDefault="00E43141" w:rsidP="009C73B7">
      <w:pPr>
        <w:keepLines/>
        <w:spacing w:line="360" w:lineRule="auto"/>
        <w:rPr>
          <w:rFonts w:asciiTheme="minorHAnsi" w:hAnsiTheme="minorHAnsi"/>
          <w:sz w:val="20"/>
          <w:szCs w:val="20"/>
        </w:rPr>
      </w:pPr>
    </w:p>
    <w:p w14:paraId="1EFB994A" w14:textId="77777777" w:rsidR="003E0F34"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Canada has been taking comprehensive actions to address these issues and improve the lives of Indigenous women</w:t>
      </w:r>
      <w:r w:rsidR="002C3631" w:rsidRPr="00FB4A73">
        <w:rPr>
          <w:rFonts w:asciiTheme="minorHAnsi" w:hAnsiTheme="minorHAnsi"/>
          <w:sz w:val="30"/>
          <w:szCs w:val="30"/>
        </w:rPr>
        <w:t xml:space="preserve">, </w:t>
      </w:r>
      <w:r w:rsidRPr="00FB4A73">
        <w:rPr>
          <w:rFonts w:asciiTheme="minorHAnsi" w:hAnsiTheme="minorHAnsi"/>
          <w:sz w:val="30"/>
          <w:szCs w:val="30"/>
        </w:rPr>
        <w:t>girls</w:t>
      </w:r>
      <w:r w:rsidR="002C3631" w:rsidRPr="00FB4A73">
        <w:rPr>
          <w:rFonts w:asciiTheme="minorHAnsi" w:hAnsiTheme="minorHAnsi"/>
          <w:sz w:val="30"/>
          <w:szCs w:val="30"/>
        </w:rPr>
        <w:t xml:space="preserve"> and 2SLGBTQI+ people</w:t>
      </w:r>
      <w:r w:rsidRPr="00FB4A73">
        <w:rPr>
          <w:rFonts w:asciiTheme="minorHAnsi" w:hAnsiTheme="minorHAnsi"/>
          <w:sz w:val="30"/>
          <w:szCs w:val="30"/>
        </w:rPr>
        <w:t>.</w:t>
      </w:r>
      <w:r w:rsidR="00E43141" w:rsidRPr="00FB4A73">
        <w:rPr>
          <w:rFonts w:asciiTheme="minorHAnsi" w:hAnsiTheme="minorHAnsi"/>
          <w:sz w:val="30"/>
          <w:szCs w:val="30"/>
        </w:rPr>
        <w:t xml:space="preserve"> </w:t>
      </w:r>
    </w:p>
    <w:p w14:paraId="3796C2F0" w14:textId="77777777" w:rsidR="003E0F34" w:rsidRPr="00B54C6A" w:rsidRDefault="003E0F34" w:rsidP="009C73B7">
      <w:pPr>
        <w:keepLines/>
        <w:spacing w:line="360" w:lineRule="auto"/>
        <w:rPr>
          <w:rFonts w:asciiTheme="minorHAnsi" w:hAnsiTheme="minorHAnsi"/>
          <w:sz w:val="20"/>
          <w:szCs w:val="20"/>
        </w:rPr>
      </w:pPr>
    </w:p>
    <w:p w14:paraId="6820C2FA" w14:textId="77777777" w:rsidR="003E0F34"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For example, in June </w:t>
      </w:r>
      <w:r w:rsidR="000320DC" w:rsidRPr="00FB4A73">
        <w:rPr>
          <w:rFonts w:asciiTheme="minorHAnsi" w:hAnsiTheme="minorHAnsi"/>
          <w:sz w:val="30"/>
          <w:szCs w:val="30"/>
        </w:rPr>
        <w:t xml:space="preserve">2021, Canada passed the </w:t>
      </w:r>
      <w:r w:rsidR="000320DC" w:rsidRPr="003E0F34">
        <w:rPr>
          <w:rFonts w:asciiTheme="minorHAnsi" w:hAnsiTheme="minorHAnsi"/>
          <w:b/>
          <w:bCs/>
          <w:i/>
          <w:iCs/>
          <w:sz w:val="30"/>
          <w:szCs w:val="30"/>
        </w:rPr>
        <w:t>United Nations Declaration on the Rights of Indigenous Peoples Act</w:t>
      </w:r>
      <w:r w:rsidR="000320DC" w:rsidRPr="00FB4A73">
        <w:rPr>
          <w:rFonts w:asciiTheme="minorHAnsi" w:hAnsiTheme="minorHAnsi"/>
          <w:i/>
          <w:iCs/>
          <w:sz w:val="30"/>
          <w:szCs w:val="30"/>
        </w:rPr>
        <w:t xml:space="preserve"> </w:t>
      </w:r>
      <w:r w:rsidR="000320DC" w:rsidRPr="00FB4A73">
        <w:rPr>
          <w:rFonts w:asciiTheme="minorHAnsi" w:hAnsiTheme="minorHAnsi"/>
          <w:sz w:val="30"/>
          <w:szCs w:val="30"/>
        </w:rPr>
        <w:t xml:space="preserve">to advance the implementation of the UN Declaration. </w:t>
      </w:r>
    </w:p>
    <w:p w14:paraId="254AAF88" w14:textId="77777777" w:rsidR="003E0F34" w:rsidRPr="00B54C6A" w:rsidRDefault="003E0F34" w:rsidP="009C73B7">
      <w:pPr>
        <w:keepLines/>
        <w:spacing w:line="360" w:lineRule="auto"/>
        <w:rPr>
          <w:rFonts w:asciiTheme="minorHAnsi" w:hAnsiTheme="minorHAnsi"/>
          <w:sz w:val="20"/>
          <w:szCs w:val="20"/>
        </w:rPr>
      </w:pPr>
    </w:p>
    <w:p w14:paraId="636207ED" w14:textId="77777777" w:rsidR="006A54AD" w:rsidRDefault="000320DC" w:rsidP="009C73B7">
      <w:pPr>
        <w:keepLines/>
        <w:spacing w:line="360" w:lineRule="auto"/>
        <w:rPr>
          <w:rFonts w:asciiTheme="minorHAnsi" w:hAnsiTheme="minorHAnsi"/>
          <w:sz w:val="30"/>
          <w:szCs w:val="30"/>
        </w:rPr>
      </w:pPr>
      <w:r w:rsidRPr="00FB4A73">
        <w:rPr>
          <w:rFonts w:asciiTheme="minorHAnsi" w:hAnsiTheme="minorHAnsi"/>
          <w:sz w:val="30"/>
          <w:szCs w:val="30"/>
        </w:rPr>
        <w:lastRenderedPageBreak/>
        <w:t>In June 2023, following a significant consultation and cooperation process with First Nations, Inuit and Métis peoples,</w:t>
      </w:r>
      <w:r w:rsidR="0046339C" w:rsidRPr="00FB4A73">
        <w:rPr>
          <w:rFonts w:asciiTheme="minorHAnsi" w:hAnsiTheme="minorHAnsi"/>
          <w:sz w:val="30"/>
          <w:szCs w:val="30"/>
        </w:rPr>
        <w:t xml:space="preserve"> </w:t>
      </w:r>
      <w:r w:rsidR="008B3C9E" w:rsidRPr="00FB4A73">
        <w:rPr>
          <w:rFonts w:asciiTheme="minorHAnsi" w:hAnsiTheme="minorHAnsi"/>
          <w:sz w:val="30"/>
          <w:szCs w:val="30"/>
        </w:rPr>
        <w:t xml:space="preserve">the Government of Canada released </w:t>
      </w:r>
      <w:r w:rsidRPr="00FB4A73">
        <w:rPr>
          <w:rFonts w:asciiTheme="minorHAnsi" w:hAnsiTheme="minorHAnsi"/>
          <w:sz w:val="30"/>
          <w:szCs w:val="30"/>
        </w:rPr>
        <w:t>a detailed</w:t>
      </w:r>
      <w:r w:rsidR="008B3C9E" w:rsidRPr="00FB4A73">
        <w:rPr>
          <w:rFonts w:asciiTheme="minorHAnsi" w:hAnsiTheme="minorHAnsi"/>
          <w:sz w:val="30"/>
          <w:szCs w:val="30"/>
        </w:rPr>
        <w:t xml:space="preserve"> </w:t>
      </w:r>
      <w:r w:rsidR="008B3C9E" w:rsidRPr="003E0F34">
        <w:rPr>
          <w:rFonts w:asciiTheme="minorHAnsi" w:hAnsiTheme="minorHAnsi"/>
          <w:b/>
          <w:bCs/>
          <w:sz w:val="30"/>
          <w:szCs w:val="30"/>
        </w:rPr>
        <w:t>Action Plan</w:t>
      </w:r>
      <w:r w:rsidRPr="003E0F34">
        <w:rPr>
          <w:rFonts w:asciiTheme="minorHAnsi" w:hAnsiTheme="minorHAnsi"/>
          <w:b/>
          <w:bCs/>
          <w:sz w:val="30"/>
          <w:szCs w:val="30"/>
        </w:rPr>
        <w:t xml:space="preserve"> to implement the UN Declaration Act</w:t>
      </w:r>
      <w:r w:rsidR="008B3C9E" w:rsidRPr="00FB4A73">
        <w:rPr>
          <w:rFonts w:asciiTheme="minorHAnsi" w:hAnsiTheme="minorHAnsi"/>
          <w:sz w:val="30"/>
          <w:szCs w:val="30"/>
        </w:rPr>
        <w:t xml:space="preserve">. </w:t>
      </w:r>
    </w:p>
    <w:p w14:paraId="3873A916" w14:textId="77777777" w:rsidR="00B54C6A" w:rsidRPr="00B54C6A" w:rsidRDefault="00B54C6A" w:rsidP="009C73B7">
      <w:pPr>
        <w:keepLines/>
        <w:spacing w:line="360" w:lineRule="auto"/>
        <w:rPr>
          <w:rFonts w:asciiTheme="minorHAnsi" w:hAnsiTheme="minorHAnsi"/>
          <w:sz w:val="20"/>
          <w:szCs w:val="20"/>
        </w:rPr>
      </w:pPr>
    </w:p>
    <w:p w14:paraId="5F4D56DC" w14:textId="34029D87" w:rsidR="008B3C9E" w:rsidRPr="00FB4A73"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Th</w:t>
      </w:r>
      <w:r w:rsidR="00E43141" w:rsidRPr="00FB4A73">
        <w:rPr>
          <w:rFonts w:asciiTheme="minorHAnsi" w:hAnsiTheme="minorHAnsi"/>
          <w:sz w:val="30"/>
          <w:szCs w:val="30"/>
        </w:rPr>
        <w:t>is</w:t>
      </w:r>
      <w:r w:rsidRPr="00FB4A73">
        <w:rPr>
          <w:rFonts w:asciiTheme="minorHAnsi" w:hAnsiTheme="minorHAnsi"/>
          <w:sz w:val="30"/>
          <w:szCs w:val="30"/>
        </w:rPr>
        <w:t xml:space="preserve"> Action Plan includes 181 measures </w:t>
      </w:r>
      <w:r w:rsidR="000320DC" w:rsidRPr="00FB4A73">
        <w:rPr>
          <w:rFonts w:asciiTheme="minorHAnsi" w:hAnsiTheme="minorHAnsi"/>
          <w:sz w:val="30"/>
          <w:szCs w:val="30"/>
        </w:rPr>
        <w:t xml:space="preserve">that provide a roadmap to advance transformative change and reconciliation with Indigenous peoples over the next five years. These include specific measures </w:t>
      </w:r>
      <w:proofErr w:type="gramStart"/>
      <w:r w:rsidR="000320DC" w:rsidRPr="00FB4A73">
        <w:rPr>
          <w:rFonts w:asciiTheme="minorHAnsi" w:hAnsiTheme="minorHAnsi"/>
          <w:sz w:val="30"/>
          <w:szCs w:val="30"/>
        </w:rPr>
        <w:t xml:space="preserve">to </w:t>
      </w:r>
      <w:r w:rsidR="0046339C" w:rsidRPr="00FB4A73">
        <w:rPr>
          <w:rFonts w:asciiTheme="minorHAnsi" w:hAnsiTheme="minorHAnsi"/>
          <w:sz w:val="30"/>
          <w:szCs w:val="30"/>
        </w:rPr>
        <w:t xml:space="preserve"> </w:t>
      </w:r>
      <w:r w:rsidRPr="00FB4A73">
        <w:rPr>
          <w:rFonts w:asciiTheme="minorHAnsi" w:hAnsiTheme="minorHAnsi"/>
          <w:sz w:val="30"/>
          <w:szCs w:val="30"/>
        </w:rPr>
        <w:t>address</w:t>
      </w:r>
      <w:proofErr w:type="gramEnd"/>
      <w:r w:rsidRPr="00FB4A73">
        <w:rPr>
          <w:rFonts w:asciiTheme="minorHAnsi" w:hAnsiTheme="minorHAnsi"/>
          <w:sz w:val="30"/>
          <w:szCs w:val="30"/>
        </w:rPr>
        <w:t xml:space="preserve"> violence against Indigenous women, girls and 2SLGBTQI+ people. </w:t>
      </w:r>
    </w:p>
    <w:p w14:paraId="350A1322" w14:textId="77777777" w:rsidR="008B3C9E" w:rsidRPr="00B54C6A" w:rsidRDefault="008B3C9E" w:rsidP="009C73B7">
      <w:pPr>
        <w:keepLines/>
        <w:spacing w:line="360" w:lineRule="auto"/>
        <w:rPr>
          <w:rFonts w:asciiTheme="minorHAnsi" w:hAnsiTheme="minorHAnsi"/>
          <w:sz w:val="20"/>
          <w:szCs w:val="20"/>
        </w:rPr>
      </w:pPr>
    </w:p>
    <w:p w14:paraId="5D853DCE" w14:textId="77777777" w:rsidR="003E0F34"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Canada continues to implement CEDAW recommendations regarding missing and murdered Indigenous women and </w:t>
      </w:r>
      <w:r w:rsidR="00D558C9" w:rsidRPr="00FB4A73">
        <w:rPr>
          <w:rFonts w:asciiTheme="minorHAnsi" w:hAnsiTheme="minorHAnsi"/>
          <w:sz w:val="30"/>
          <w:szCs w:val="30"/>
        </w:rPr>
        <w:t>g</w:t>
      </w:r>
      <w:r w:rsidRPr="00FB4A73">
        <w:rPr>
          <w:rFonts w:asciiTheme="minorHAnsi" w:hAnsiTheme="minorHAnsi"/>
          <w:sz w:val="30"/>
          <w:szCs w:val="30"/>
        </w:rPr>
        <w:t xml:space="preserve">irls in Canada. </w:t>
      </w:r>
    </w:p>
    <w:p w14:paraId="4591406F" w14:textId="77777777" w:rsidR="003E0F34" w:rsidRPr="00B54C6A" w:rsidRDefault="003E0F34" w:rsidP="009C73B7">
      <w:pPr>
        <w:keepLines/>
        <w:spacing w:line="360" w:lineRule="auto"/>
        <w:rPr>
          <w:rFonts w:asciiTheme="minorHAnsi" w:hAnsiTheme="minorHAnsi"/>
          <w:sz w:val="20"/>
          <w:szCs w:val="20"/>
        </w:rPr>
      </w:pPr>
    </w:p>
    <w:p w14:paraId="71D2FB88" w14:textId="5BA0DED4" w:rsidR="008B3C9E" w:rsidRPr="00FB4A73"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First and foremost, Canada acted on the recommendation </w:t>
      </w:r>
      <w:r w:rsidR="00D558C9" w:rsidRPr="00FB4A73">
        <w:rPr>
          <w:rFonts w:asciiTheme="minorHAnsi" w:hAnsiTheme="minorHAnsi"/>
          <w:sz w:val="30"/>
          <w:szCs w:val="30"/>
        </w:rPr>
        <w:t xml:space="preserve">in 2016 </w:t>
      </w:r>
      <w:r w:rsidRPr="00FB4A73">
        <w:rPr>
          <w:rFonts w:asciiTheme="minorHAnsi" w:hAnsiTheme="minorHAnsi"/>
          <w:sz w:val="30"/>
          <w:szCs w:val="30"/>
        </w:rPr>
        <w:t xml:space="preserve">to establish a national inquiry, independent of the federal government and launched the </w:t>
      </w:r>
      <w:r w:rsidRPr="003E0F34">
        <w:rPr>
          <w:rFonts w:asciiTheme="minorHAnsi" w:hAnsiTheme="minorHAnsi"/>
          <w:b/>
          <w:bCs/>
          <w:sz w:val="30"/>
          <w:szCs w:val="30"/>
        </w:rPr>
        <w:t>National Inquiry into Missing and Murdered Indigenous Women and Girls</w:t>
      </w:r>
      <w:r w:rsidRPr="00FB4A73">
        <w:rPr>
          <w:rFonts w:asciiTheme="minorHAnsi" w:hAnsiTheme="minorHAnsi"/>
          <w:sz w:val="30"/>
          <w:szCs w:val="30"/>
        </w:rPr>
        <w:t xml:space="preserve">. </w:t>
      </w:r>
    </w:p>
    <w:p w14:paraId="3D91C93D" w14:textId="2F50544E" w:rsidR="008B3C9E" w:rsidRPr="00B54C6A" w:rsidRDefault="008B3C9E" w:rsidP="009C73B7">
      <w:pPr>
        <w:keepLines/>
        <w:spacing w:line="360" w:lineRule="auto"/>
        <w:rPr>
          <w:rFonts w:asciiTheme="minorHAnsi" w:hAnsiTheme="minorHAnsi"/>
          <w:sz w:val="20"/>
          <w:szCs w:val="20"/>
        </w:rPr>
      </w:pPr>
    </w:p>
    <w:p w14:paraId="15D1F6BE" w14:textId="77777777" w:rsidR="00740841"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On June 3, 2019, the National Inquiry published its Final Report – </w:t>
      </w:r>
      <w:r w:rsidRPr="00FB4A73">
        <w:rPr>
          <w:rFonts w:asciiTheme="minorHAnsi" w:hAnsiTheme="minorHAnsi"/>
          <w:i/>
          <w:iCs/>
          <w:sz w:val="30"/>
          <w:szCs w:val="30"/>
        </w:rPr>
        <w:t>Reclaiming Power and Place,</w:t>
      </w:r>
      <w:r w:rsidRPr="00FB4A73">
        <w:rPr>
          <w:rFonts w:asciiTheme="minorHAnsi" w:hAnsiTheme="minorHAnsi"/>
          <w:sz w:val="30"/>
          <w:szCs w:val="30"/>
        </w:rPr>
        <w:t xml:space="preserve"> including 231 Calls for Justice – many of which are aligned with past CEDAW recommendations. </w:t>
      </w:r>
    </w:p>
    <w:p w14:paraId="45207625" w14:textId="77777777" w:rsidR="00740841" w:rsidRPr="00B54C6A" w:rsidRDefault="00740841" w:rsidP="009C73B7">
      <w:pPr>
        <w:keepLines/>
        <w:spacing w:line="360" w:lineRule="auto"/>
        <w:rPr>
          <w:rFonts w:asciiTheme="minorHAnsi" w:hAnsiTheme="minorHAnsi"/>
          <w:sz w:val="20"/>
          <w:szCs w:val="20"/>
        </w:rPr>
      </w:pPr>
    </w:p>
    <w:p w14:paraId="1CE20AF2" w14:textId="32F39178" w:rsidR="008B3C9E" w:rsidRPr="00FB4A73" w:rsidRDefault="00DE493E" w:rsidP="009C73B7">
      <w:pPr>
        <w:keepLines/>
        <w:spacing w:line="360" w:lineRule="auto"/>
        <w:rPr>
          <w:rFonts w:asciiTheme="minorHAnsi" w:hAnsiTheme="minorHAnsi"/>
          <w:sz w:val="30"/>
          <w:szCs w:val="30"/>
        </w:rPr>
      </w:pPr>
      <w:r w:rsidRPr="00FB4A73">
        <w:rPr>
          <w:rFonts w:asciiTheme="minorHAnsi" w:hAnsiTheme="minorHAnsi"/>
          <w:sz w:val="30"/>
          <w:szCs w:val="30"/>
        </w:rPr>
        <w:lastRenderedPageBreak/>
        <w:t>The Final Report</w:t>
      </w:r>
      <w:r w:rsidR="008B3C9E" w:rsidRPr="00FB4A73">
        <w:rPr>
          <w:rFonts w:asciiTheme="minorHAnsi" w:hAnsiTheme="minorHAnsi"/>
          <w:sz w:val="30"/>
          <w:szCs w:val="30"/>
        </w:rPr>
        <w:t xml:space="preserve"> contains the truths of 2,380 family members, survivors of violence, experts, and Knowledge Keepers shared over two years of cross-country public hearings and evidence gathering. The Final Report documents the complex and interconnected causes of ongoing systemic violence that targets Indigenous women, girls, and 2SLGBTQI+ people. </w:t>
      </w:r>
    </w:p>
    <w:p w14:paraId="26CA9AF7" w14:textId="77777777" w:rsidR="008B3C9E" w:rsidRPr="00B54C6A" w:rsidRDefault="008B3C9E" w:rsidP="009C73B7">
      <w:pPr>
        <w:keepLines/>
        <w:spacing w:line="360" w:lineRule="auto"/>
        <w:rPr>
          <w:rFonts w:asciiTheme="minorHAnsi" w:hAnsiTheme="minorHAnsi"/>
          <w:sz w:val="20"/>
          <w:szCs w:val="20"/>
        </w:rPr>
      </w:pPr>
    </w:p>
    <w:p w14:paraId="25ED4FE4" w14:textId="74530471" w:rsidR="00234D84"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In </w:t>
      </w:r>
      <w:r w:rsidR="006C4F8A">
        <w:rPr>
          <w:rFonts w:asciiTheme="minorHAnsi" w:hAnsiTheme="minorHAnsi"/>
          <w:sz w:val="30"/>
          <w:szCs w:val="30"/>
        </w:rPr>
        <w:t xml:space="preserve">2021 in </w:t>
      </w:r>
      <w:r w:rsidRPr="00FB4A73">
        <w:rPr>
          <w:rFonts w:asciiTheme="minorHAnsi" w:hAnsiTheme="minorHAnsi"/>
          <w:sz w:val="30"/>
          <w:szCs w:val="30"/>
        </w:rPr>
        <w:t xml:space="preserve">response to the National Inquiry, Indigenous partners, provinces, territories, and the federal government launched the </w:t>
      </w:r>
      <w:r w:rsidRPr="0059764F">
        <w:rPr>
          <w:rFonts w:asciiTheme="minorHAnsi" w:hAnsiTheme="minorHAnsi"/>
          <w:b/>
          <w:bCs/>
          <w:i/>
          <w:iCs/>
          <w:sz w:val="30"/>
          <w:szCs w:val="30"/>
        </w:rPr>
        <w:t>Missing and Murdered Indigenous Women, Girls, and 2SLGBTQQIA+ People National Action Plan</w:t>
      </w:r>
      <w:r w:rsidRPr="00FB4A73">
        <w:rPr>
          <w:rFonts w:asciiTheme="minorHAnsi" w:hAnsiTheme="minorHAnsi"/>
          <w:i/>
          <w:iCs/>
          <w:sz w:val="30"/>
          <w:szCs w:val="30"/>
        </w:rPr>
        <w:t>: Ending Violence Against Indigenous Women, Girls, and 2SLGBTQQIA+ People</w:t>
      </w:r>
      <w:r w:rsidRPr="00FB4A73">
        <w:rPr>
          <w:rFonts w:asciiTheme="minorHAnsi" w:hAnsiTheme="minorHAnsi"/>
          <w:sz w:val="30"/>
          <w:szCs w:val="30"/>
        </w:rPr>
        <w:t xml:space="preserve"> . </w:t>
      </w:r>
    </w:p>
    <w:p w14:paraId="5DCCF715" w14:textId="77777777" w:rsidR="00234D84" w:rsidRPr="00B54C6A" w:rsidRDefault="00234D84" w:rsidP="009C73B7">
      <w:pPr>
        <w:keepLines/>
        <w:spacing w:line="360" w:lineRule="auto"/>
        <w:rPr>
          <w:rFonts w:asciiTheme="minorHAnsi" w:hAnsiTheme="minorHAnsi"/>
          <w:sz w:val="20"/>
          <w:szCs w:val="20"/>
        </w:rPr>
      </w:pPr>
    </w:p>
    <w:p w14:paraId="0E5C2610" w14:textId="46E79EA6" w:rsidR="00234D84"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The Government of Canada’s contribution to the National Action Plan - </w:t>
      </w:r>
      <w:r w:rsidRPr="00234D84">
        <w:rPr>
          <w:rFonts w:asciiTheme="minorHAnsi" w:hAnsiTheme="minorHAnsi"/>
          <w:b/>
          <w:bCs/>
          <w:sz w:val="30"/>
          <w:szCs w:val="30"/>
        </w:rPr>
        <w:t>the Federal Pathway</w:t>
      </w:r>
      <w:r w:rsidRPr="00FB4A73">
        <w:rPr>
          <w:rFonts w:asciiTheme="minorHAnsi" w:hAnsiTheme="minorHAnsi"/>
          <w:sz w:val="30"/>
          <w:szCs w:val="30"/>
        </w:rPr>
        <w:t xml:space="preserve"> - </w:t>
      </w:r>
      <w:r w:rsidR="006C4F8A">
        <w:rPr>
          <w:rFonts w:asciiTheme="minorHAnsi" w:hAnsiTheme="minorHAnsi"/>
          <w:sz w:val="30"/>
          <w:szCs w:val="30"/>
        </w:rPr>
        <w:t xml:space="preserve">which </w:t>
      </w:r>
      <w:r w:rsidRPr="00FB4A73">
        <w:rPr>
          <w:rFonts w:asciiTheme="minorHAnsi" w:hAnsiTheme="minorHAnsi"/>
          <w:sz w:val="30"/>
          <w:szCs w:val="30"/>
        </w:rPr>
        <w:t xml:space="preserve">outlines the federal government’s commitments to address the root causes of violence against Indigenous women, girls, and 2SLGBTQI+ people. </w:t>
      </w:r>
    </w:p>
    <w:p w14:paraId="578C1E37" w14:textId="77777777" w:rsidR="00234D84" w:rsidRPr="00B54C6A" w:rsidRDefault="00234D84" w:rsidP="009C73B7">
      <w:pPr>
        <w:keepLines/>
        <w:spacing w:line="360" w:lineRule="auto"/>
        <w:rPr>
          <w:rFonts w:asciiTheme="minorHAnsi" w:hAnsiTheme="minorHAnsi"/>
          <w:sz w:val="20"/>
          <w:szCs w:val="20"/>
        </w:rPr>
      </w:pPr>
    </w:p>
    <w:p w14:paraId="59DB9357" w14:textId="77777777" w:rsidR="00234D84" w:rsidRDefault="008B3C9E" w:rsidP="009C73B7">
      <w:pPr>
        <w:keepLines/>
        <w:spacing w:line="360" w:lineRule="auto"/>
        <w:rPr>
          <w:rFonts w:asciiTheme="minorHAnsi" w:hAnsiTheme="minorHAnsi"/>
          <w:sz w:val="30"/>
          <w:szCs w:val="30"/>
        </w:rPr>
      </w:pPr>
      <w:proofErr w:type="gramStart"/>
      <w:r w:rsidRPr="00FB4A73">
        <w:rPr>
          <w:rFonts w:asciiTheme="minorHAnsi" w:hAnsiTheme="minorHAnsi"/>
          <w:sz w:val="30"/>
          <w:szCs w:val="30"/>
        </w:rPr>
        <w:t>A number of</w:t>
      </w:r>
      <w:proofErr w:type="gramEnd"/>
      <w:r w:rsidRPr="00FB4A73">
        <w:rPr>
          <w:rFonts w:asciiTheme="minorHAnsi" w:hAnsiTheme="minorHAnsi"/>
          <w:sz w:val="30"/>
          <w:szCs w:val="30"/>
        </w:rPr>
        <w:t xml:space="preserve"> provinces and territories have released their own strategies and action plans responding to the National Inquiry including: </w:t>
      </w:r>
    </w:p>
    <w:p w14:paraId="2F00018C" w14:textId="77777777" w:rsidR="00234D84" w:rsidRDefault="008B3C9E" w:rsidP="009C73B7">
      <w:pPr>
        <w:pStyle w:val="ListParagraph"/>
        <w:keepLines/>
        <w:numPr>
          <w:ilvl w:val="0"/>
          <w:numId w:val="10"/>
        </w:numPr>
        <w:spacing w:line="360" w:lineRule="auto"/>
        <w:rPr>
          <w:rFonts w:asciiTheme="minorHAnsi" w:hAnsiTheme="minorHAnsi"/>
          <w:sz w:val="30"/>
          <w:szCs w:val="30"/>
        </w:rPr>
      </w:pPr>
      <w:r w:rsidRPr="00234D84">
        <w:rPr>
          <w:rFonts w:asciiTheme="minorHAnsi" w:hAnsiTheme="minorHAnsi"/>
          <w:sz w:val="30"/>
          <w:szCs w:val="30"/>
        </w:rPr>
        <w:t xml:space="preserve">the </w:t>
      </w:r>
      <w:r w:rsidRPr="00234D84">
        <w:rPr>
          <w:rFonts w:asciiTheme="minorHAnsi" w:hAnsiTheme="minorHAnsi"/>
          <w:i/>
          <w:iCs/>
          <w:sz w:val="30"/>
          <w:szCs w:val="30"/>
        </w:rPr>
        <w:t xml:space="preserve">Implementation Plan for Changing the Story to Upholding Dignity and Justice: </w:t>
      </w:r>
      <w:r w:rsidRPr="00CE5181">
        <w:rPr>
          <w:rFonts w:asciiTheme="minorHAnsi" w:hAnsiTheme="minorHAnsi"/>
          <w:b/>
          <w:bCs/>
          <w:i/>
          <w:iCs/>
          <w:sz w:val="30"/>
          <w:szCs w:val="30"/>
        </w:rPr>
        <w:t>Yukon</w:t>
      </w:r>
      <w:r w:rsidRPr="00234D84">
        <w:rPr>
          <w:rFonts w:asciiTheme="minorHAnsi" w:hAnsiTheme="minorHAnsi"/>
          <w:i/>
          <w:iCs/>
          <w:sz w:val="30"/>
          <w:szCs w:val="30"/>
        </w:rPr>
        <w:t>'s Missing and Murdered Indigenous Women, Girls and Two-Spirit+ People Strategy</w:t>
      </w:r>
      <w:r w:rsidRPr="00234D84">
        <w:rPr>
          <w:rFonts w:asciiTheme="minorHAnsi" w:hAnsiTheme="minorHAnsi"/>
          <w:sz w:val="30"/>
          <w:szCs w:val="30"/>
        </w:rPr>
        <w:t xml:space="preserve">, and </w:t>
      </w:r>
    </w:p>
    <w:p w14:paraId="45A7C049" w14:textId="6A7F417B" w:rsidR="008B3C9E" w:rsidRPr="00234D84" w:rsidRDefault="008B3C9E" w:rsidP="009C73B7">
      <w:pPr>
        <w:pStyle w:val="ListParagraph"/>
        <w:keepLines/>
        <w:numPr>
          <w:ilvl w:val="0"/>
          <w:numId w:val="10"/>
        </w:numPr>
        <w:spacing w:line="360" w:lineRule="auto"/>
        <w:rPr>
          <w:rFonts w:asciiTheme="minorHAnsi" w:hAnsiTheme="minorHAnsi"/>
          <w:sz w:val="30"/>
          <w:szCs w:val="30"/>
        </w:rPr>
      </w:pPr>
      <w:r w:rsidRPr="00234D84">
        <w:rPr>
          <w:rFonts w:asciiTheme="minorHAnsi" w:hAnsiTheme="minorHAnsi"/>
          <w:i/>
          <w:iCs/>
          <w:sz w:val="30"/>
          <w:szCs w:val="30"/>
        </w:rPr>
        <w:t xml:space="preserve">Pathways to Safety: </w:t>
      </w:r>
      <w:r w:rsidRPr="00CE5181">
        <w:rPr>
          <w:rFonts w:asciiTheme="minorHAnsi" w:hAnsiTheme="minorHAnsi"/>
          <w:b/>
          <w:bCs/>
          <w:i/>
          <w:iCs/>
          <w:sz w:val="30"/>
          <w:szCs w:val="30"/>
        </w:rPr>
        <w:t>Ontario</w:t>
      </w:r>
      <w:r w:rsidRPr="00234D84">
        <w:rPr>
          <w:rFonts w:asciiTheme="minorHAnsi" w:hAnsiTheme="minorHAnsi"/>
          <w:i/>
          <w:iCs/>
          <w:sz w:val="30"/>
          <w:szCs w:val="30"/>
        </w:rPr>
        <w:t xml:space="preserve">’s Strategy in Response to the Final Report of the National Inquiry </w:t>
      </w:r>
      <w:proofErr w:type="gramStart"/>
      <w:r w:rsidRPr="00234D84">
        <w:rPr>
          <w:rFonts w:asciiTheme="minorHAnsi" w:hAnsiTheme="minorHAnsi"/>
          <w:i/>
          <w:iCs/>
          <w:sz w:val="30"/>
          <w:szCs w:val="30"/>
        </w:rPr>
        <w:t>Into</w:t>
      </w:r>
      <w:proofErr w:type="gramEnd"/>
      <w:r w:rsidRPr="00234D84">
        <w:rPr>
          <w:rFonts w:asciiTheme="minorHAnsi" w:hAnsiTheme="minorHAnsi"/>
          <w:i/>
          <w:iCs/>
          <w:sz w:val="30"/>
          <w:szCs w:val="30"/>
        </w:rPr>
        <w:t xml:space="preserve"> Missing and Murdered Indigenous Women and Girls</w:t>
      </w:r>
      <w:r w:rsidRPr="00234D84">
        <w:rPr>
          <w:rFonts w:asciiTheme="minorHAnsi" w:hAnsiTheme="minorHAnsi"/>
          <w:sz w:val="30"/>
          <w:szCs w:val="30"/>
        </w:rPr>
        <w:t xml:space="preserve">. </w:t>
      </w:r>
    </w:p>
    <w:p w14:paraId="4F888018" w14:textId="77777777" w:rsidR="008B3C9E" w:rsidRPr="00B54C6A" w:rsidRDefault="008B3C9E" w:rsidP="009C73B7">
      <w:pPr>
        <w:keepLines/>
        <w:spacing w:line="360" w:lineRule="auto"/>
        <w:rPr>
          <w:rFonts w:asciiTheme="minorHAnsi" w:hAnsiTheme="minorHAnsi"/>
          <w:sz w:val="20"/>
          <w:szCs w:val="20"/>
        </w:rPr>
      </w:pPr>
    </w:p>
    <w:p w14:paraId="42A6EED0" w14:textId="46E1E14D" w:rsidR="008B3C9E" w:rsidRPr="00FB4A73"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In support of its commitments under </w:t>
      </w:r>
      <w:r w:rsidRPr="00887753">
        <w:rPr>
          <w:rFonts w:asciiTheme="minorHAnsi" w:hAnsiTheme="minorHAnsi"/>
          <w:b/>
          <w:bCs/>
          <w:sz w:val="30"/>
          <w:szCs w:val="30"/>
        </w:rPr>
        <w:t>the Federal Pathway</w:t>
      </w:r>
      <w:r w:rsidRPr="00FB4A73">
        <w:rPr>
          <w:rFonts w:asciiTheme="minorHAnsi" w:hAnsiTheme="minorHAnsi"/>
          <w:sz w:val="30"/>
          <w:szCs w:val="30"/>
        </w:rPr>
        <w:t xml:space="preserve">, the Government of Canada has invested </w:t>
      </w:r>
      <w:r w:rsidR="00D558C9" w:rsidRPr="00FB4A73">
        <w:rPr>
          <w:rFonts w:asciiTheme="minorHAnsi" w:hAnsiTheme="minorHAnsi"/>
          <w:sz w:val="30"/>
          <w:szCs w:val="30"/>
        </w:rPr>
        <w:t xml:space="preserve">resources </w:t>
      </w:r>
      <w:r w:rsidRPr="00FB4A73">
        <w:rPr>
          <w:rFonts w:asciiTheme="minorHAnsi" w:hAnsiTheme="minorHAnsi"/>
          <w:sz w:val="30"/>
          <w:szCs w:val="30"/>
        </w:rPr>
        <w:t xml:space="preserve">and has advanced several key initiatives to address this crisis. </w:t>
      </w:r>
      <w:r w:rsidR="00A05AEF" w:rsidRPr="00FB4A73">
        <w:rPr>
          <w:rFonts w:asciiTheme="minorHAnsi" w:hAnsiTheme="minorHAnsi"/>
          <w:sz w:val="30"/>
          <w:szCs w:val="30"/>
        </w:rPr>
        <w:t xml:space="preserve">Examples </w:t>
      </w:r>
      <w:r w:rsidRPr="00FB4A73">
        <w:rPr>
          <w:rFonts w:asciiTheme="minorHAnsi" w:hAnsiTheme="minorHAnsi"/>
          <w:sz w:val="30"/>
          <w:szCs w:val="30"/>
        </w:rPr>
        <w:t xml:space="preserve">include: </w:t>
      </w:r>
    </w:p>
    <w:p w14:paraId="19247017" w14:textId="77777777" w:rsidR="008B3C9E" w:rsidRPr="00FB4A73" w:rsidRDefault="008B3C9E" w:rsidP="009C73B7">
      <w:pPr>
        <w:pStyle w:val="ListParagraph"/>
        <w:keepLines/>
        <w:numPr>
          <w:ilvl w:val="0"/>
          <w:numId w:val="5"/>
        </w:numPr>
        <w:spacing w:line="360" w:lineRule="auto"/>
        <w:rPr>
          <w:rFonts w:asciiTheme="minorHAnsi" w:hAnsiTheme="minorHAnsi"/>
          <w:sz w:val="30"/>
          <w:szCs w:val="30"/>
        </w:rPr>
      </w:pPr>
      <w:r w:rsidRPr="00FB4A73">
        <w:rPr>
          <w:rFonts w:asciiTheme="minorHAnsi" w:hAnsiTheme="minorHAnsi"/>
          <w:sz w:val="30"/>
          <w:szCs w:val="30"/>
        </w:rPr>
        <w:t xml:space="preserve">the Department of Justice Canada’s work leading the development of an </w:t>
      </w:r>
      <w:r w:rsidRPr="00887753">
        <w:rPr>
          <w:rFonts w:asciiTheme="minorHAnsi" w:hAnsiTheme="minorHAnsi"/>
          <w:b/>
          <w:bCs/>
          <w:sz w:val="30"/>
          <w:szCs w:val="30"/>
        </w:rPr>
        <w:t>Indigenous Justice Strategy</w:t>
      </w:r>
      <w:r w:rsidRPr="00FB4A73">
        <w:rPr>
          <w:rFonts w:asciiTheme="minorHAnsi" w:hAnsiTheme="minorHAnsi"/>
          <w:sz w:val="30"/>
          <w:szCs w:val="30"/>
        </w:rPr>
        <w:t xml:space="preserve"> in consultation and cooperation with Indigenous partners, and the provinces and </w:t>
      </w:r>
      <w:proofErr w:type="gramStart"/>
      <w:r w:rsidRPr="00FB4A73">
        <w:rPr>
          <w:rFonts w:asciiTheme="minorHAnsi" w:hAnsiTheme="minorHAnsi"/>
          <w:sz w:val="30"/>
          <w:szCs w:val="30"/>
        </w:rPr>
        <w:t>territories;</w:t>
      </w:r>
      <w:proofErr w:type="gramEnd"/>
    </w:p>
    <w:p w14:paraId="25ECE39F" w14:textId="75EFDED7" w:rsidR="008B3C9E" w:rsidRPr="00FB4A73" w:rsidRDefault="008B3C9E" w:rsidP="009C73B7">
      <w:pPr>
        <w:pStyle w:val="ListParagraph"/>
        <w:keepLines/>
        <w:numPr>
          <w:ilvl w:val="0"/>
          <w:numId w:val="5"/>
        </w:numPr>
        <w:spacing w:line="360" w:lineRule="auto"/>
        <w:rPr>
          <w:rFonts w:asciiTheme="minorHAnsi" w:hAnsiTheme="minorHAnsi"/>
          <w:sz w:val="30"/>
          <w:szCs w:val="30"/>
        </w:rPr>
      </w:pPr>
      <w:r w:rsidRPr="00FB4A73">
        <w:rPr>
          <w:rFonts w:asciiTheme="minorHAnsi" w:hAnsiTheme="minorHAnsi"/>
          <w:sz w:val="30"/>
          <w:szCs w:val="30"/>
        </w:rPr>
        <w:t xml:space="preserve">investments to provide safe spaces and transitional housing for Indigenous women, children and 2SLGBTQI+ people experiencing and fleeing violence. In 2023–2024, 47 new projects were selected for funding through the </w:t>
      </w:r>
      <w:r w:rsidRPr="00887753">
        <w:rPr>
          <w:rFonts w:asciiTheme="minorHAnsi" w:hAnsiTheme="minorHAnsi"/>
          <w:b/>
          <w:bCs/>
          <w:sz w:val="30"/>
          <w:szCs w:val="30"/>
        </w:rPr>
        <w:t>Indigenous Shelter and Transitional Housing Initiative</w:t>
      </w:r>
      <w:r w:rsidRPr="00FB4A73">
        <w:rPr>
          <w:rFonts w:asciiTheme="minorHAnsi" w:hAnsiTheme="minorHAnsi"/>
          <w:sz w:val="30"/>
          <w:szCs w:val="30"/>
        </w:rPr>
        <w:t xml:space="preserve">, which represents over $198 million and will result in the building of 380 units. </w:t>
      </w:r>
    </w:p>
    <w:p w14:paraId="0BE50642" w14:textId="77777777" w:rsidR="008B3C9E" w:rsidRPr="00B54C6A" w:rsidRDefault="008B3C9E" w:rsidP="009C73B7">
      <w:pPr>
        <w:keepLines/>
        <w:spacing w:line="360" w:lineRule="auto"/>
        <w:rPr>
          <w:rFonts w:asciiTheme="minorHAnsi" w:hAnsiTheme="minorHAnsi"/>
          <w:sz w:val="20"/>
          <w:szCs w:val="20"/>
        </w:rPr>
      </w:pPr>
    </w:p>
    <w:p w14:paraId="1D8B1A59" w14:textId="213DFB61" w:rsidR="00887753" w:rsidRDefault="008B3C9E"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Ongoing collaboration among all levels of government is critical given </w:t>
      </w:r>
      <w:r w:rsidR="008344D4" w:rsidRPr="00FB4A73">
        <w:rPr>
          <w:rFonts w:asciiTheme="minorHAnsi" w:hAnsiTheme="minorHAnsi"/>
          <w:sz w:val="30"/>
          <w:szCs w:val="30"/>
        </w:rPr>
        <w:t xml:space="preserve">the far-reaching Calls for Justice of </w:t>
      </w:r>
      <w:r w:rsidRPr="00FB4A73">
        <w:rPr>
          <w:rFonts w:asciiTheme="minorHAnsi" w:hAnsiTheme="minorHAnsi"/>
          <w:sz w:val="30"/>
          <w:szCs w:val="30"/>
        </w:rPr>
        <w:t xml:space="preserve">the National Inquiry. </w:t>
      </w:r>
    </w:p>
    <w:p w14:paraId="1D05284C" w14:textId="77777777" w:rsidR="006E6AD7" w:rsidRPr="00B54C6A" w:rsidRDefault="006E6AD7" w:rsidP="009C73B7">
      <w:pPr>
        <w:keepLines/>
        <w:spacing w:line="360" w:lineRule="auto"/>
        <w:rPr>
          <w:rFonts w:asciiTheme="minorHAnsi" w:hAnsiTheme="minorHAnsi"/>
          <w:sz w:val="20"/>
          <w:szCs w:val="20"/>
        </w:rPr>
      </w:pPr>
    </w:p>
    <w:p w14:paraId="6C2DCDFE" w14:textId="1265EEB1" w:rsidR="008B3C9E" w:rsidRPr="00FB4A73" w:rsidRDefault="00D85F68" w:rsidP="009C73B7">
      <w:pPr>
        <w:keepLines/>
        <w:spacing w:line="360" w:lineRule="auto"/>
        <w:rPr>
          <w:rFonts w:asciiTheme="minorHAnsi" w:hAnsiTheme="minorHAnsi"/>
          <w:sz w:val="30"/>
          <w:szCs w:val="30"/>
        </w:rPr>
      </w:pPr>
      <w:r w:rsidRPr="00FB4A73">
        <w:rPr>
          <w:rFonts w:asciiTheme="minorHAnsi" w:hAnsiTheme="minorHAnsi"/>
          <w:sz w:val="30"/>
          <w:szCs w:val="30"/>
        </w:rPr>
        <w:t>For example</w:t>
      </w:r>
      <w:r w:rsidR="008B3C9E" w:rsidRPr="00FB4A73">
        <w:rPr>
          <w:rFonts w:asciiTheme="minorHAnsi" w:hAnsiTheme="minorHAnsi"/>
          <w:sz w:val="30"/>
          <w:szCs w:val="30"/>
        </w:rPr>
        <w:t xml:space="preserve">, </w:t>
      </w:r>
      <w:r w:rsidR="002C3631" w:rsidRPr="00FB4A73">
        <w:rPr>
          <w:rFonts w:asciiTheme="minorHAnsi" w:hAnsiTheme="minorHAnsi"/>
          <w:sz w:val="30"/>
          <w:szCs w:val="30"/>
        </w:rPr>
        <w:t>Canada has held two national gatherings</w:t>
      </w:r>
      <w:r w:rsidR="00746D53" w:rsidRPr="00FB4A73">
        <w:rPr>
          <w:rFonts w:asciiTheme="minorHAnsi" w:hAnsiTheme="minorHAnsi"/>
          <w:sz w:val="30"/>
          <w:szCs w:val="30"/>
        </w:rPr>
        <w:t>,</w:t>
      </w:r>
      <w:r w:rsidR="002C3631" w:rsidRPr="00FB4A73">
        <w:rPr>
          <w:rFonts w:asciiTheme="minorHAnsi" w:hAnsiTheme="minorHAnsi"/>
          <w:sz w:val="30"/>
          <w:szCs w:val="30"/>
        </w:rPr>
        <w:t xml:space="preserve"> </w:t>
      </w:r>
      <w:r w:rsidR="008B3C9E" w:rsidRPr="00887753">
        <w:rPr>
          <w:rFonts w:asciiTheme="minorHAnsi" w:hAnsiTheme="minorHAnsi"/>
          <w:b/>
          <w:bCs/>
          <w:sz w:val="30"/>
          <w:szCs w:val="30"/>
        </w:rPr>
        <w:t>of Indigenous Leaders and Representatives and Federal, Provincial, and Territorial Governments on Missing and Murdered Indigenous Women, Girls, and 2SLGBTQI+ People</w:t>
      </w:r>
      <w:r w:rsidR="006C4F8A">
        <w:rPr>
          <w:rFonts w:asciiTheme="minorHAnsi" w:hAnsiTheme="minorHAnsi"/>
          <w:b/>
          <w:bCs/>
          <w:sz w:val="30"/>
          <w:szCs w:val="30"/>
        </w:rPr>
        <w:t xml:space="preserve">. </w:t>
      </w:r>
      <w:r w:rsidR="008B3C9E" w:rsidRPr="00FB4A73">
        <w:rPr>
          <w:rFonts w:asciiTheme="minorHAnsi" w:hAnsiTheme="minorHAnsi"/>
          <w:sz w:val="30"/>
          <w:szCs w:val="30"/>
        </w:rPr>
        <w:t xml:space="preserve">Discussions </w:t>
      </w:r>
      <w:r w:rsidR="006C4F8A">
        <w:rPr>
          <w:rFonts w:asciiTheme="minorHAnsi" w:hAnsiTheme="minorHAnsi"/>
          <w:sz w:val="30"/>
          <w:szCs w:val="30"/>
        </w:rPr>
        <w:t xml:space="preserve">have included topics such as </w:t>
      </w:r>
      <w:r w:rsidR="008B3C9E" w:rsidRPr="00FB4A73">
        <w:rPr>
          <w:rFonts w:asciiTheme="minorHAnsi" w:hAnsiTheme="minorHAnsi"/>
          <w:sz w:val="30"/>
          <w:szCs w:val="30"/>
        </w:rPr>
        <w:t>Red Dress Alert, to notify the public when an Indigenous woman or gender diverse person goes missing, and the development of an oversight mechanism for monitoring implementation of the Calls for Justice.</w:t>
      </w:r>
    </w:p>
    <w:p w14:paraId="34447612" w14:textId="77777777" w:rsidR="008B3C9E" w:rsidRPr="00B54C6A" w:rsidRDefault="008B3C9E" w:rsidP="009C73B7">
      <w:pPr>
        <w:keepLines/>
        <w:spacing w:line="360" w:lineRule="auto"/>
        <w:rPr>
          <w:rFonts w:asciiTheme="minorHAnsi" w:hAnsiTheme="minorHAnsi"/>
          <w:sz w:val="20"/>
          <w:szCs w:val="20"/>
        </w:rPr>
      </w:pPr>
    </w:p>
    <w:p w14:paraId="7C0DD738" w14:textId="6B82AC1A" w:rsidR="008B3C9E" w:rsidRPr="00FB4A73" w:rsidRDefault="006C4F8A" w:rsidP="009C73B7">
      <w:pPr>
        <w:keepLines/>
        <w:spacing w:line="360" w:lineRule="auto"/>
        <w:rPr>
          <w:rFonts w:asciiTheme="minorHAnsi" w:hAnsiTheme="minorHAnsi" w:cs="Arial"/>
          <w:sz w:val="30"/>
          <w:szCs w:val="30"/>
        </w:rPr>
      </w:pPr>
      <w:r>
        <w:rPr>
          <w:rFonts w:asciiTheme="minorHAnsi" w:hAnsiTheme="minorHAnsi"/>
          <w:sz w:val="30"/>
          <w:szCs w:val="30"/>
        </w:rPr>
        <w:lastRenderedPageBreak/>
        <w:t>Today, f</w:t>
      </w:r>
      <w:r w:rsidR="00DE493E" w:rsidRPr="00FB4A73">
        <w:rPr>
          <w:rFonts w:asciiTheme="minorHAnsi" w:hAnsiTheme="minorHAnsi"/>
          <w:sz w:val="30"/>
          <w:szCs w:val="30"/>
        </w:rPr>
        <w:t xml:space="preserve">ive years after the </w:t>
      </w:r>
      <w:r w:rsidR="00D85F68" w:rsidRPr="00FB4A73">
        <w:rPr>
          <w:rFonts w:asciiTheme="minorHAnsi" w:hAnsiTheme="minorHAnsi"/>
          <w:sz w:val="30"/>
          <w:szCs w:val="30"/>
        </w:rPr>
        <w:t xml:space="preserve">National </w:t>
      </w:r>
      <w:r w:rsidR="00DE493E" w:rsidRPr="00FB4A73">
        <w:rPr>
          <w:rFonts w:asciiTheme="minorHAnsi" w:hAnsiTheme="minorHAnsi"/>
          <w:sz w:val="30"/>
          <w:szCs w:val="30"/>
        </w:rPr>
        <w:t xml:space="preserve">Inquiry’s </w:t>
      </w:r>
      <w:r w:rsidR="00D85F68" w:rsidRPr="00FB4A73">
        <w:rPr>
          <w:rFonts w:asciiTheme="minorHAnsi" w:hAnsiTheme="minorHAnsi"/>
          <w:sz w:val="30"/>
          <w:szCs w:val="30"/>
        </w:rPr>
        <w:t>F</w:t>
      </w:r>
      <w:r w:rsidR="00DE493E" w:rsidRPr="00FB4A73">
        <w:rPr>
          <w:rFonts w:asciiTheme="minorHAnsi" w:hAnsiTheme="minorHAnsi"/>
          <w:sz w:val="30"/>
          <w:szCs w:val="30"/>
        </w:rPr>
        <w:t xml:space="preserve">inal </w:t>
      </w:r>
      <w:r w:rsidR="00D85F68" w:rsidRPr="00FB4A73">
        <w:rPr>
          <w:rFonts w:asciiTheme="minorHAnsi" w:hAnsiTheme="minorHAnsi"/>
          <w:sz w:val="30"/>
          <w:szCs w:val="30"/>
        </w:rPr>
        <w:t>R</w:t>
      </w:r>
      <w:r w:rsidR="00DE493E" w:rsidRPr="00FB4A73">
        <w:rPr>
          <w:rFonts w:asciiTheme="minorHAnsi" w:hAnsiTheme="minorHAnsi"/>
          <w:sz w:val="30"/>
          <w:szCs w:val="30"/>
        </w:rPr>
        <w:t>eport was released, applying the Calls for Justice remains a significant and urgent priority for Canada.</w:t>
      </w:r>
    </w:p>
    <w:p w14:paraId="56680AD3" w14:textId="77777777" w:rsidR="008B3C9E" w:rsidRPr="00B54C6A" w:rsidRDefault="008B3C9E" w:rsidP="009C73B7">
      <w:pPr>
        <w:keepLines/>
        <w:spacing w:line="360" w:lineRule="auto"/>
        <w:rPr>
          <w:rFonts w:asciiTheme="minorHAnsi" w:hAnsiTheme="minorHAnsi" w:cs="Arial"/>
          <w:sz w:val="20"/>
          <w:szCs w:val="20"/>
          <w:lang w:val="en-US"/>
        </w:rPr>
      </w:pPr>
    </w:p>
    <w:p w14:paraId="39DB07EB" w14:textId="0F115D4E" w:rsidR="0072468E" w:rsidRPr="00FB4A73" w:rsidRDefault="0072468E" w:rsidP="009C73B7">
      <w:pPr>
        <w:keepLines/>
        <w:spacing w:line="360" w:lineRule="auto"/>
        <w:rPr>
          <w:rFonts w:asciiTheme="minorHAnsi" w:hAnsiTheme="minorHAnsi" w:cs="Arial"/>
          <w:sz w:val="30"/>
          <w:szCs w:val="30"/>
          <w:lang w:val="en-US"/>
        </w:rPr>
      </w:pPr>
      <w:r w:rsidRPr="00FB4A73">
        <w:rPr>
          <w:rFonts w:asciiTheme="minorHAnsi" w:hAnsiTheme="minorHAnsi" w:cs="Arial"/>
          <w:sz w:val="30"/>
          <w:szCs w:val="30"/>
          <w:lang w:val="en-US"/>
        </w:rPr>
        <w:t xml:space="preserve">We see that members of </w:t>
      </w:r>
      <w:r w:rsidRPr="00887753">
        <w:rPr>
          <w:rFonts w:asciiTheme="minorHAnsi" w:hAnsiTheme="minorHAnsi" w:cs="Arial"/>
          <w:b/>
          <w:bCs/>
          <w:sz w:val="30"/>
          <w:szCs w:val="30"/>
          <w:lang w:val="en-US"/>
        </w:rPr>
        <w:t>2SLGBTQI+ communities in Canada</w:t>
      </w:r>
      <w:r w:rsidRPr="00FB4A73">
        <w:rPr>
          <w:rFonts w:asciiTheme="minorHAnsi" w:hAnsiTheme="minorHAnsi" w:cs="Arial"/>
          <w:sz w:val="30"/>
          <w:szCs w:val="30"/>
          <w:lang w:val="en-US"/>
        </w:rPr>
        <w:t xml:space="preserve"> and around the world continue to face discrimination, violence and injustice, simply because of who they are. </w:t>
      </w:r>
      <w:r w:rsidR="003C1AC7" w:rsidRPr="00FB4A73">
        <w:rPr>
          <w:rFonts w:asciiTheme="minorHAnsi" w:hAnsiTheme="minorHAnsi" w:cs="Arial"/>
          <w:sz w:val="30"/>
          <w:szCs w:val="30"/>
          <w:lang w:val="en-US"/>
        </w:rPr>
        <w:t>Because of this</w:t>
      </w:r>
      <w:r w:rsidR="004B7F15" w:rsidRPr="00FB4A73">
        <w:rPr>
          <w:rFonts w:asciiTheme="minorHAnsi" w:hAnsiTheme="minorHAnsi" w:cs="Arial"/>
          <w:sz w:val="30"/>
          <w:szCs w:val="30"/>
          <w:lang w:val="en-US"/>
        </w:rPr>
        <w:t>,</w:t>
      </w:r>
      <w:r w:rsidRPr="00FB4A73">
        <w:rPr>
          <w:rFonts w:asciiTheme="minorHAnsi" w:hAnsiTheme="minorHAnsi" w:cs="Arial"/>
          <w:sz w:val="30"/>
          <w:szCs w:val="30"/>
          <w:lang w:val="en-US"/>
        </w:rPr>
        <w:t xml:space="preserve"> </w:t>
      </w:r>
      <w:r w:rsidR="004D2042" w:rsidRPr="00FB4A73">
        <w:rPr>
          <w:rFonts w:asciiTheme="minorHAnsi" w:hAnsiTheme="minorHAnsi" w:cs="Arial"/>
          <w:sz w:val="30"/>
          <w:szCs w:val="30"/>
          <w:lang w:val="en-US"/>
        </w:rPr>
        <w:t xml:space="preserve">we </w:t>
      </w:r>
      <w:r w:rsidRPr="00FB4A73">
        <w:rPr>
          <w:rFonts w:asciiTheme="minorHAnsi" w:hAnsiTheme="minorHAnsi" w:cs="Arial"/>
          <w:sz w:val="30"/>
          <w:szCs w:val="30"/>
          <w:lang w:val="en-US"/>
        </w:rPr>
        <w:t>ha</w:t>
      </w:r>
      <w:r w:rsidR="004D2042" w:rsidRPr="00FB4A73">
        <w:rPr>
          <w:rFonts w:asciiTheme="minorHAnsi" w:hAnsiTheme="minorHAnsi" w:cs="Arial"/>
          <w:sz w:val="30"/>
          <w:szCs w:val="30"/>
          <w:lang w:val="en-US"/>
        </w:rPr>
        <w:t>ve</w:t>
      </w:r>
      <w:r w:rsidRPr="00FB4A73">
        <w:rPr>
          <w:rFonts w:asciiTheme="minorHAnsi" w:hAnsiTheme="minorHAnsi" w:cs="Arial"/>
          <w:sz w:val="30"/>
          <w:szCs w:val="30"/>
          <w:lang w:val="en-US"/>
        </w:rPr>
        <w:t xml:space="preserve"> been working to fight discrimination, address issues of concern </w:t>
      </w:r>
      <w:r w:rsidR="006C75D0">
        <w:rPr>
          <w:rFonts w:asciiTheme="minorHAnsi" w:hAnsiTheme="minorHAnsi" w:cs="Arial"/>
          <w:sz w:val="30"/>
          <w:szCs w:val="30"/>
          <w:lang w:val="en-US"/>
        </w:rPr>
        <w:t xml:space="preserve">and </w:t>
      </w:r>
      <w:r w:rsidRPr="00FB4A73">
        <w:rPr>
          <w:rFonts w:asciiTheme="minorHAnsi" w:hAnsiTheme="minorHAnsi" w:cs="Arial"/>
          <w:sz w:val="30"/>
          <w:szCs w:val="30"/>
          <w:lang w:val="en-US"/>
        </w:rPr>
        <w:t xml:space="preserve">break down barriers and advance human rights and equality. </w:t>
      </w:r>
    </w:p>
    <w:p w14:paraId="22CB9E3C" w14:textId="77777777" w:rsidR="0072468E" w:rsidRPr="00B54C6A" w:rsidRDefault="0072468E" w:rsidP="009C73B7">
      <w:pPr>
        <w:keepLines/>
        <w:spacing w:line="360" w:lineRule="auto"/>
        <w:rPr>
          <w:rFonts w:asciiTheme="minorHAnsi" w:hAnsiTheme="minorHAnsi" w:cs="Arial"/>
          <w:sz w:val="20"/>
          <w:szCs w:val="20"/>
          <w:lang w:val="en-US"/>
        </w:rPr>
      </w:pPr>
    </w:p>
    <w:p w14:paraId="788231CB" w14:textId="2835368E" w:rsidR="0072468E" w:rsidRPr="00FB4A73" w:rsidRDefault="009F62AB" w:rsidP="009C73B7">
      <w:pPr>
        <w:keepLines/>
        <w:spacing w:line="360" w:lineRule="auto"/>
        <w:rPr>
          <w:rFonts w:asciiTheme="minorHAnsi" w:hAnsiTheme="minorHAnsi" w:cs="Arial"/>
          <w:sz w:val="30"/>
          <w:szCs w:val="30"/>
          <w:lang w:val="en-US"/>
        </w:rPr>
      </w:pPr>
      <w:r w:rsidRPr="00FB4A73">
        <w:rPr>
          <w:rFonts w:asciiTheme="minorHAnsi" w:hAnsiTheme="minorHAnsi" w:cs="Arial"/>
          <w:sz w:val="30"/>
          <w:szCs w:val="30"/>
          <w:lang w:val="en-US"/>
        </w:rPr>
        <w:t xml:space="preserve">In </w:t>
      </w:r>
      <w:r w:rsidR="00B42584" w:rsidRPr="00FB4A73">
        <w:rPr>
          <w:rFonts w:asciiTheme="minorHAnsi" w:hAnsiTheme="minorHAnsi" w:cs="Arial"/>
          <w:sz w:val="30"/>
          <w:szCs w:val="30"/>
          <w:lang w:val="en-US"/>
        </w:rPr>
        <w:t>2017, Parliament adopted a bill that added “</w:t>
      </w:r>
      <w:r w:rsidR="00B42584" w:rsidRPr="00887753">
        <w:rPr>
          <w:rFonts w:asciiTheme="minorHAnsi" w:hAnsiTheme="minorHAnsi" w:cs="Arial"/>
          <w:b/>
          <w:bCs/>
          <w:sz w:val="30"/>
          <w:szCs w:val="30"/>
          <w:lang w:val="en-US"/>
        </w:rPr>
        <w:t>gender identify or expression</w:t>
      </w:r>
      <w:r w:rsidR="00B42584" w:rsidRPr="00FB4A73">
        <w:rPr>
          <w:rFonts w:asciiTheme="minorHAnsi" w:hAnsiTheme="minorHAnsi" w:cs="Arial"/>
          <w:sz w:val="30"/>
          <w:szCs w:val="30"/>
          <w:lang w:val="en-US"/>
        </w:rPr>
        <w:t>” to the list of prohibited grounds of discrimination in</w:t>
      </w:r>
      <w:r w:rsidR="0046339C" w:rsidRPr="00FB4A73">
        <w:rPr>
          <w:rFonts w:asciiTheme="minorHAnsi" w:hAnsiTheme="minorHAnsi" w:cs="Arial"/>
          <w:sz w:val="30"/>
          <w:szCs w:val="30"/>
          <w:lang w:val="en-US"/>
        </w:rPr>
        <w:t xml:space="preserve"> </w:t>
      </w:r>
      <w:r w:rsidR="0072468E" w:rsidRPr="00FB4A73">
        <w:rPr>
          <w:rFonts w:asciiTheme="minorHAnsi" w:hAnsiTheme="minorHAnsi" w:cs="Arial"/>
          <w:sz w:val="30"/>
          <w:szCs w:val="30"/>
          <w:lang w:val="en-US"/>
        </w:rPr>
        <w:t xml:space="preserve">the </w:t>
      </w:r>
      <w:r w:rsidR="0072468E" w:rsidRPr="00FB4A73">
        <w:rPr>
          <w:rFonts w:asciiTheme="minorHAnsi" w:hAnsiTheme="minorHAnsi" w:cs="Arial"/>
          <w:i/>
          <w:iCs/>
          <w:sz w:val="30"/>
          <w:szCs w:val="30"/>
          <w:lang w:val="en-US"/>
        </w:rPr>
        <w:t>Canadian Human Rights Act</w:t>
      </w:r>
      <w:r w:rsidR="0072468E" w:rsidRPr="00FB4A73">
        <w:rPr>
          <w:rFonts w:asciiTheme="minorHAnsi" w:hAnsiTheme="minorHAnsi" w:cs="Arial"/>
          <w:sz w:val="30"/>
          <w:szCs w:val="30"/>
          <w:lang w:val="en-US"/>
        </w:rPr>
        <w:t xml:space="preserve"> and </w:t>
      </w:r>
      <w:r w:rsidR="00B42584" w:rsidRPr="00FB4A73">
        <w:rPr>
          <w:rFonts w:asciiTheme="minorHAnsi" w:hAnsiTheme="minorHAnsi" w:cs="Arial"/>
          <w:sz w:val="30"/>
          <w:szCs w:val="30"/>
          <w:lang w:val="en-US"/>
        </w:rPr>
        <w:t xml:space="preserve">to </w:t>
      </w:r>
      <w:r w:rsidR="0072468E" w:rsidRPr="00FB4A73">
        <w:rPr>
          <w:rFonts w:asciiTheme="minorHAnsi" w:hAnsiTheme="minorHAnsi" w:cs="Arial"/>
          <w:sz w:val="30"/>
          <w:szCs w:val="30"/>
          <w:lang w:val="en-US"/>
        </w:rPr>
        <w:t>the</w:t>
      </w:r>
      <w:r w:rsidR="00B42584" w:rsidRPr="00FB4A73">
        <w:rPr>
          <w:rFonts w:asciiTheme="minorHAnsi" w:hAnsiTheme="minorHAnsi" w:cs="Arial"/>
          <w:sz w:val="30"/>
          <w:szCs w:val="30"/>
          <w:lang w:val="en-US"/>
        </w:rPr>
        <w:t xml:space="preserve"> list of characteristics of identifiable groups protected from hate propaganda in the</w:t>
      </w:r>
      <w:r w:rsidR="0072468E" w:rsidRPr="00FB4A73">
        <w:rPr>
          <w:rFonts w:asciiTheme="minorHAnsi" w:hAnsiTheme="minorHAnsi" w:cs="Arial"/>
          <w:sz w:val="30"/>
          <w:szCs w:val="30"/>
          <w:lang w:val="en-US"/>
        </w:rPr>
        <w:t xml:space="preserve"> </w:t>
      </w:r>
      <w:r w:rsidR="0072468E" w:rsidRPr="00FB4A73">
        <w:rPr>
          <w:rFonts w:asciiTheme="minorHAnsi" w:hAnsiTheme="minorHAnsi" w:cs="Arial"/>
          <w:i/>
          <w:iCs/>
          <w:sz w:val="30"/>
          <w:szCs w:val="30"/>
          <w:lang w:val="en-US"/>
        </w:rPr>
        <w:t>Criminal Code</w:t>
      </w:r>
      <w:r w:rsidR="0072468E" w:rsidRPr="00FB4A73">
        <w:rPr>
          <w:rFonts w:asciiTheme="minorHAnsi" w:hAnsiTheme="minorHAnsi" w:cs="Arial"/>
          <w:sz w:val="30"/>
          <w:szCs w:val="30"/>
          <w:lang w:val="en-US"/>
        </w:rPr>
        <w:t xml:space="preserve">. </w:t>
      </w:r>
      <w:r w:rsidR="00A34DCB" w:rsidRPr="00FB4A73">
        <w:rPr>
          <w:rFonts w:asciiTheme="minorHAnsi" w:hAnsiTheme="minorHAnsi" w:cs="Arial"/>
          <w:sz w:val="30"/>
          <w:szCs w:val="30"/>
          <w:lang w:val="en-US"/>
        </w:rPr>
        <w:t>A</w:t>
      </w:r>
      <w:r w:rsidR="00AD0C26" w:rsidRPr="00FB4A73">
        <w:rPr>
          <w:rFonts w:asciiTheme="minorHAnsi" w:hAnsiTheme="minorHAnsi" w:cs="Arial"/>
          <w:sz w:val="30"/>
          <w:szCs w:val="30"/>
          <w:lang w:val="en-US"/>
        </w:rPr>
        <w:t xml:space="preserve">ll provincial human rights codes prohibit discrimination </w:t>
      </w:r>
      <w:proofErr w:type="gramStart"/>
      <w:r w:rsidR="00AD0C26" w:rsidRPr="00FB4A73">
        <w:rPr>
          <w:rFonts w:asciiTheme="minorHAnsi" w:hAnsiTheme="minorHAnsi" w:cs="Arial"/>
          <w:sz w:val="30"/>
          <w:szCs w:val="30"/>
          <w:lang w:val="en-US"/>
        </w:rPr>
        <w:t>on the basis of</w:t>
      </w:r>
      <w:proofErr w:type="gramEnd"/>
      <w:r w:rsidR="00AD0C26" w:rsidRPr="00FB4A73">
        <w:rPr>
          <w:rFonts w:asciiTheme="minorHAnsi" w:hAnsiTheme="minorHAnsi" w:cs="Arial"/>
          <w:sz w:val="30"/>
          <w:szCs w:val="30"/>
          <w:lang w:val="en-US"/>
        </w:rPr>
        <w:t xml:space="preserve"> gender identity.</w:t>
      </w:r>
    </w:p>
    <w:p w14:paraId="35BD3C52" w14:textId="77777777" w:rsidR="0072468E" w:rsidRPr="00B54C6A" w:rsidRDefault="0072468E" w:rsidP="009C73B7">
      <w:pPr>
        <w:keepLines/>
        <w:spacing w:line="360" w:lineRule="auto"/>
        <w:rPr>
          <w:rFonts w:asciiTheme="minorHAnsi" w:hAnsiTheme="minorHAnsi" w:cs="Arial"/>
          <w:sz w:val="20"/>
          <w:szCs w:val="20"/>
          <w:lang w:val="en-US"/>
        </w:rPr>
      </w:pPr>
    </w:p>
    <w:p w14:paraId="1DD8E96C" w14:textId="77777777" w:rsidR="00887753" w:rsidRDefault="0072468E" w:rsidP="009C73B7">
      <w:pPr>
        <w:keepLines/>
        <w:spacing w:line="360" w:lineRule="auto"/>
        <w:rPr>
          <w:rFonts w:asciiTheme="minorHAnsi" w:hAnsiTheme="minorHAnsi" w:cs="Arial"/>
          <w:sz w:val="30"/>
          <w:szCs w:val="30"/>
          <w:lang w:val="en-US"/>
        </w:rPr>
      </w:pPr>
      <w:r w:rsidRPr="00FB4A73">
        <w:rPr>
          <w:rFonts w:asciiTheme="minorHAnsi" w:hAnsiTheme="minorHAnsi" w:cs="Arial"/>
          <w:sz w:val="30"/>
          <w:szCs w:val="30"/>
          <w:lang w:val="en-US"/>
        </w:rPr>
        <w:t xml:space="preserve">In 2022, the first </w:t>
      </w:r>
      <w:r w:rsidRPr="00887753">
        <w:rPr>
          <w:rFonts w:asciiTheme="minorHAnsi" w:hAnsiTheme="minorHAnsi" w:cs="Arial"/>
          <w:b/>
          <w:bCs/>
          <w:sz w:val="30"/>
          <w:szCs w:val="30"/>
          <w:lang w:val="en-US"/>
        </w:rPr>
        <w:t>Federal 2SLGBTQI+ Action Plan</w:t>
      </w:r>
      <w:r w:rsidRPr="00FB4A73">
        <w:rPr>
          <w:rFonts w:asciiTheme="minorHAnsi" w:hAnsiTheme="minorHAnsi" w:cs="Arial"/>
          <w:sz w:val="30"/>
          <w:szCs w:val="30"/>
          <w:lang w:val="en-US"/>
        </w:rPr>
        <w:t xml:space="preserve"> was launched and aims to advance rights and equality for 2SLGBTQI+ people in Canada. It builds on </w:t>
      </w:r>
      <w:r w:rsidR="00D85F68" w:rsidRPr="00FB4A73">
        <w:rPr>
          <w:rFonts w:asciiTheme="minorHAnsi" w:hAnsiTheme="minorHAnsi" w:cs="Arial"/>
          <w:sz w:val="30"/>
          <w:szCs w:val="30"/>
          <w:lang w:val="en-US"/>
        </w:rPr>
        <w:t xml:space="preserve">the </w:t>
      </w:r>
      <w:r w:rsidRPr="00FB4A73">
        <w:rPr>
          <w:rFonts w:asciiTheme="minorHAnsi" w:hAnsiTheme="minorHAnsi" w:cs="Arial"/>
          <w:sz w:val="30"/>
          <w:szCs w:val="30"/>
          <w:lang w:val="en-US"/>
        </w:rPr>
        <w:t>work</w:t>
      </w:r>
      <w:r w:rsidR="00D85F68" w:rsidRPr="00FB4A73">
        <w:rPr>
          <w:rFonts w:asciiTheme="minorHAnsi" w:hAnsiTheme="minorHAnsi" w:cs="Arial"/>
          <w:sz w:val="30"/>
          <w:szCs w:val="30"/>
          <w:lang w:val="en-US"/>
        </w:rPr>
        <w:t xml:space="preserve"> of</w:t>
      </w:r>
      <w:r w:rsidRPr="00FB4A73">
        <w:rPr>
          <w:rFonts w:asciiTheme="minorHAnsi" w:hAnsiTheme="minorHAnsi" w:cs="Arial"/>
          <w:sz w:val="30"/>
          <w:szCs w:val="30"/>
          <w:lang w:val="en-US"/>
        </w:rPr>
        <w:t xml:space="preserve"> the </w:t>
      </w:r>
      <w:r w:rsidR="004D2042" w:rsidRPr="00FB4A73">
        <w:rPr>
          <w:rFonts w:asciiTheme="minorHAnsi" w:hAnsiTheme="minorHAnsi" w:cs="Arial"/>
          <w:sz w:val="30"/>
          <w:szCs w:val="30"/>
          <w:lang w:val="en-US"/>
        </w:rPr>
        <w:t>federal government</w:t>
      </w:r>
      <w:r w:rsidRPr="00FB4A73">
        <w:rPr>
          <w:rFonts w:asciiTheme="minorHAnsi" w:hAnsiTheme="minorHAnsi" w:cs="Arial"/>
          <w:sz w:val="30"/>
          <w:szCs w:val="30"/>
          <w:lang w:val="en-US"/>
        </w:rPr>
        <w:t xml:space="preserve"> since 2016 to address lasting disparities facing 2SLGBTQI+ communities and to build a safer, more inclusive country. </w:t>
      </w:r>
    </w:p>
    <w:p w14:paraId="2A970AFF" w14:textId="77777777" w:rsidR="00887753" w:rsidRPr="00B54C6A" w:rsidRDefault="00887753" w:rsidP="009C73B7">
      <w:pPr>
        <w:keepLines/>
        <w:spacing w:line="360" w:lineRule="auto"/>
        <w:rPr>
          <w:rFonts w:asciiTheme="minorHAnsi" w:hAnsiTheme="minorHAnsi" w:cs="Arial"/>
          <w:sz w:val="20"/>
          <w:szCs w:val="20"/>
          <w:lang w:val="en-US"/>
        </w:rPr>
      </w:pPr>
    </w:p>
    <w:p w14:paraId="37BFEE21" w14:textId="3872F27B" w:rsidR="0072468E" w:rsidRPr="00FB4A73" w:rsidRDefault="0072468E" w:rsidP="009C73B7">
      <w:pPr>
        <w:keepLines/>
        <w:spacing w:line="360" w:lineRule="auto"/>
        <w:rPr>
          <w:rFonts w:asciiTheme="minorHAnsi" w:hAnsiTheme="minorHAnsi" w:cs="Arial"/>
          <w:sz w:val="30"/>
          <w:szCs w:val="30"/>
          <w:lang w:val="en-US"/>
        </w:rPr>
      </w:pPr>
      <w:r w:rsidRPr="00FB4A73">
        <w:rPr>
          <w:rFonts w:asciiTheme="minorHAnsi" w:hAnsiTheme="minorHAnsi" w:cs="Arial"/>
          <w:sz w:val="30"/>
          <w:szCs w:val="30"/>
          <w:lang w:val="en-US"/>
        </w:rPr>
        <w:lastRenderedPageBreak/>
        <w:t>Th</w:t>
      </w:r>
      <w:r w:rsidR="00D85F68" w:rsidRPr="00FB4A73">
        <w:rPr>
          <w:rFonts w:asciiTheme="minorHAnsi" w:hAnsiTheme="minorHAnsi" w:cs="Arial"/>
          <w:sz w:val="30"/>
          <w:szCs w:val="30"/>
          <w:lang w:val="en-US"/>
        </w:rPr>
        <w:t>is</w:t>
      </w:r>
      <w:r w:rsidRPr="00FB4A73">
        <w:rPr>
          <w:rFonts w:asciiTheme="minorHAnsi" w:hAnsiTheme="minorHAnsi" w:cs="Arial"/>
          <w:sz w:val="30"/>
          <w:szCs w:val="30"/>
          <w:lang w:val="en-US"/>
        </w:rPr>
        <w:t xml:space="preserve"> Action Plan prioritizes community </w:t>
      </w:r>
      <w:r w:rsidR="00C05ACC">
        <w:rPr>
          <w:rFonts w:asciiTheme="minorHAnsi" w:hAnsiTheme="minorHAnsi" w:cs="Arial"/>
          <w:sz w:val="30"/>
          <w:szCs w:val="30"/>
          <w:lang w:val="en-US"/>
        </w:rPr>
        <w:t>work</w:t>
      </w:r>
      <w:r w:rsidR="00C05ACC" w:rsidRPr="00FB4A73">
        <w:rPr>
          <w:rFonts w:asciiTheme="minorHAnsi" w:hAnsiTheme="minorHAnsi" w:cs="Arial"/>
          <w:sz w:val="30"/>
          <w:szCs w:val="30"/>
          <w:lang w:val="en-US"/>
        </w:rPr>
        <w:t xml:space="preserve"> </w:t>
      </w:r>
      <w:r w:rsidRPr="00FB4A73">
        <w:rPr>
          <w:rFonts w:asciiTheme="minorHAnsi" w:hAnsiTheme="minorHAnsi" w:cs="Arial"/>
          <w:sz w:val="30"/>
          <w:szCs w:val="30"/>
          <w:lang w:val="en-US"/>
        </w:rPr>
        <w:t xml:space="preserve">and coordinates the </w:t>
      </w:r>
      <w:r w:rsidR="003C1AC7" w:rsidRPr="00FB4A73">
        <w:rPr>
          <w:rFonts w:asciiTheme="minorHAnsi" w:hAnsiTheme="minorHAnsi" w:cs="Arial"/>
          <w:sz w:val="30"/>
          <w:szCs w:val="30"/>
          <w:lang w:val="en-US"/>
        </w:rPr>
        <w:t>federal government’s</w:t>
      </w:r>
      <w:r w:rsidRPr="00FB4A73">
        <w:rPr>
          <w:rFonts w:asciiTheme="minorHAnsi" w:hAnsiTheme="minorHAnsi" w:cs="Arial"/>
          <w:sz w:val="30"/>
          <w:szCs w:val="30"/>
          <w:lang w:val="en-US"/>
        </w:rPr>
        <w:t xml:space="preserve"> </w:t>
      </w:r>
      <w:r w:rsidR="00C05ACC">
        <w:rPr>
          <w:rFonts w:asciiTheme="minorHAnsi" w:hAnsiTheme="minorHAnsi" w:cs="Arial"/>
          <w:sz w:val="30"/>
          <w:szCs w:val="30"/>
          <w:lang w:val="en-US"/>
        </w:rPr>
        <w:t>efforts</w:t>
      </w:r>
      <w:r w:rsidR="00C05ACC" w:rsidRPr="00FB4A73">
        <w:rPr>
          <w:rFonts w:asciiTheme="minorHAnsi" w:hAnsiTheme="minorHAnsi" w:cs="Arial"/>
          <w:sz w:val="30"/>
          <w:szCs w:val="30"/>
          <w:lang w:val="en-US"/>
        </w:rPr>
        <w:t xml:space="preserve"> </w:t>
      </w:r>
      <w:r w:rsidRPr="00FB4A73">
        <w:rPr>
          <w:rFonts w:asciiTheme="minorHAnsi" w:hAnsiTheme="minorHAnsi" w:cs="Arial"/>
          <w:sz w:val="30"/>
          <w:szCs w:val="30"/>
          <w:lang w:val="en-US"/>
        </w:rPr>
        <w:t>to advance issues</w:t>
      </w:r>
      <w:r w:rsidR="008F4868" w:rsidRPr="00FB4A73">
        <w:rPr>
          <w:rFonts w:asciiTheme="minorHAnsi" w:hAnsiTheme="minorHAnsi" w:cs="Arial"/>
          <w:sz w:val="30"/>
          <w:szCs w:val="30"/>
          <w:lang w:val="en-US"/>
        </w:rPr>
        <w:t xml:space="preserve"> through such governance tables such as the </w:t>
      </w:r>
      <w:r w:rsidR="008F4868" w:rsidRPr="00887753">
        <w:rPr>
          <w:rFonts w:asciiTheme="minorHAnsi" w:hAnsiTheme="minorHAnsi" w:cs="Arial"/>
          <w:b/>
          <w:bCs/>
          <w:sz w:val="30"/>
          <w:szCs w:val="30"/>
          <w:lang w:val="en-US"/>
        </w:rPr>
        <w:t>2SLGBTQI+ Community</w:t>
      </w:r>
      <w:r w:rsidR="00C05ACC">
        <w:rPr>
          <w:rFonts w:asciiTheme="minorHAnsi" w:hAnsiTheme="minorHAnsi" w:cs="Arial"/>
          <w:b/>
          <w:bCs/>
          <w:sz w:val="30"/>
          <w:szCs w:val="30"/>
          <w:lang w:val="en-US"/>
        </w:rPr>
        <w:t xml:space="preserve"> and </w:t>
      </w:r>
      <w:r w:rsidR="008F4868" w:rsidRPr="00887753">
        <w:rPr>
          <w:rFonts w:asciiTheme="minorHAnsi" w:hAnsiTheme="minorHAnsi" w:cs="Arial"/>
          <w:b/>
          <w:bCs/>
          <w:sz w:val="30"/>
          <w:szCs w:val="30"/>
          <w:lang w:val="en-US"/>
        </w:rPr>
        <w:t>-Government of Canada Partnership Committee</w:t>
      </w:r>
      <w:r w:rsidRPr="00FB4A73">
        <w:rPr>
          <w:rFonts w:asciiTheme="minorHAnsi" w:hAnsiTheme="minorHAnsi" w:cs="Arial"/>
          <w:sz w:val="30"/>
          <w:szCs w:val="30"/>
          <w:lang w:val="en-US"/>
        </w:rPr>
        <w:t xml:space="preserve">. </w:t>
      </w:r>
      <w:r w:rsidR="00D85F68" w:rsidRPr="00FB4A73">
        <w:rPr>
          <w:rFonts w:asciiTheme="minorHAnsi" w:hAnsiTheme="minorHAnsi" w:cs="Arial"/>
          <w:sz w:val="30"/>
          <w:szCs w:val="30"/>
          <w:lang w:val="en-US"/>
        </w:rPr>
        <w:t>It</w:t>
      </w:r>
      <w:r w:rsidRPr="00FB4A73">
        <w:rPr>
          <w:rFonts w:asciiTheme="minorHAnsi" w:hAnsiTheme="minorHAnsi" w:cs="Arial"/>
          <w:sz w:val="30"/>
          <w:szCs w:val="30"/>
          <w:lang w:val="en-US"/>
        </w:rPr>
        <w:t xml:space="preserve"> seeks to address discrimination and stigma based on sexual orientation, sex characteristics, and gender identity and expression, and to prevent it from emerging or worsening for future generations.</w:t>
      </w:r>
    </w:p>
    <w:p w14:paraId="591F47BF" w14:textId="77777777" w:rsidR="0072468E" w:rsidRPr="00B54C6A" w:rsidRDefault="0072468E" w:rsidP="009C73B7">
      <w:pPr>
        <w:keepLines/>
        <w:spacing w:line="360" w:lineRule="auto"/>
        <w:rPr>
          <w:rFonts w:asciiTheme="minorHAnsi" w:hAnsiTheme="minorHAnsi" w:cs="Arial"/>
          <w:sz w:val="20"/>
          <w:szCs w:val="20"/>
          <w:lang w:val="en-US"/>
        </w:rPr>
      </w:pPr>
    </w:p>
    <w:p w14:paraId="758CB776" w14:textId="77777777" w:rsidR="00887753" w:rsidRDefault="002F1E72" w:rsidP="009A07A6">
      <w:pPr>
        <w:keepNext/>
        <w:keepLines/>
        <w:spacing w:line="360" w:lineRule="auto"/>
        <w:rPr>
          <w:rFonts w:asciiTheme="minorHAnsi" w:hAnsiTheme="minorHAnsi"/>
          <w:sz w:val="30"/>
          <w:szCs w:val="30"/>
        </w:rPr>
      </w:pPr>
      <w:r w:rsidRPr="00FB4A73">
        <w:rPr>
          <w:rFonts w:asciiTheme="minorHAnsi" w:hAnsiTheme="minorHAnsi"/>
          <w:sz w:val="30"/>
          <w:szCs w:val="30"/>
        </w:rPr>
        <w:t xml:space="preserve">Since our last appearance before the Committee, </w:t>
      </w:r>
      <w:r w:rsidR="006E6A4C" w:rsidRPr="00FB4A73">
        <w:rPr>
          <w:rFonts w:asciiTheme="minorHAnsi" w:hAnsiTheme="minorHAnsi"/>
          <w:sz w:val="30"/>
          <w:szCs w:val="30"/>
        </w:rPr>
        <w:t>Canada</w:t>
      </w:r>
      <w:r w:rsidRPr="00FB4A73">
        <w:rPr>
          <w:rFonts w:asciiTheme="minorHAnsi" w:hAnsiTheme="minorHAnsi"/>
          <w:sz w:val="30"/>
          <w:szCs w:val="30"/>
        </w:rPr>
        <w:t xml:space="preserve"> has prioritized its </w:t>
      </w:r>
      <w:r w:rsidR="006E6A4C" w:rsidRPr="00FB4A73">
        <w:rPr>
          <w:rFonts w:asciiTheme="minorHAnsi" w:hAnsiTheme="minorHAnsi"/>
          <w:sz w:val="30"/>
          <w:szCs w:val="30"/>
        </w:rPr>
        <w:t xml:space="preserve">commitment to gender equality for women </w:t>
      </w:r>
      <w:r w:rsidR="009F62AB" w:rsidRPr="00FB4A73">
        <w:rPr>
          <w:rFonts w:asciiTheme="minorHAnsi" w:hAnsiTheme="minorHAnsi"/>
          <w:sz w:val="30"/>
          <w:szCs w:val="30"/>
        </w:rPr>
        <w:t>in all their diversity</w:t>
      </w:r>
      <w:r w:rsidR="006E6A4C" w:rsidRPr="00FB4A73">
        <w:rPr>
          <w:rFonts w:asciiTheme="minorHAnsi" w:hAnsiTheme="minorHAnsi"/>
          <w:sz w:val="30"/>
          <w:szCs w:val="30"/>
        </w:rPr>
        <w:t>. This includes recognizing and addressing long-standing barriers for Indigenous, Black, racialized and religious minorit</w:t>
      </w:r>
      <w:r w:rsidR="00061627" w:rsidRPr="00FB4A73">
        <w:rPr>
          <w:rFonts w:asciiTheme="minorHAnsi" w:hAnsiTheme="minorHAnsi"/>
          <w:sz w:val="30"/>
          <w:szCs w:val="30"/>
        </w:rPr>
        <w:t>y</w:t>
      </w:r>
      <w:r w:rsidR="006E6A4C" w:rsidRPr="00FB4A73">
        <w:rPr>
          <w:rFonts w:asciiTheme="minorHAnsi" w:hAnsiTheme="minorHAnsi"/>
          <w:sz w:val="30"/>
          <w:szCs w:val="30"/>
        </w:rPr>
        <w:t>, 2SLGBTQI+ women and girls</w:t>
      </w:r>
      <w:r w:rsidR="008C5C9B" w:rsidRPr="00FB4A73">
        <w:rPr>
          <w:rFonts w:asciiTheme="minorHAnsi" w:hAnsiTheme="minorHAnsi"/>
          <w:sz w:val="30"/>
          <w:szCs w:val="30"/>
        </w:rPr>
        <w:t>,</w:t>
      </w:r>
      <w:r w:rsidR="008B4BBF" w:rsidRPr="00FB4A73">
        <w:rPr>
          <w:rFonts w:asciiTheme="minorHAnsi" w:hAnsiTheme="minorHAnsi"/>
          <w:sz w:val="30"/>
          <w:szCs w:val="30"/>
        </w:rPr>
        <w:t xml:space="preserve"> as well as women and girls with disabilities,</w:t>
      </w:r>
      <w:r w:rsidR="008C5C9B" w:rsidRPr="00FB4A73">
        <w:rPr>
          <w:rFonts w:asciiTheme="minorHAnsi" w:hAnsiTheme="minorHAnsi"/>
          <w:sz w:val="30"/>
          <w:szCs w:val="30"/>
        </w:rPr>
        <w:t xml:space="preserve"> who often </w:t>
      </w:r>
      <w:r w:rsidR="00871593" w:rsidRPr="00FB4A73">
        <w:rPr>
          <w:rFonts w:asciiTheme="minorHAnsi" w:hAnsiTheme="minorHAnsi"/>
          <w:sz w:val="30"/>
          <w:szCs w:val="30"/>
        </w:rPr>
        <w:t>do</w:t>
      </w:r>
      <w:r w:rsidR="008C5C9B" w:rsidRPr="00FB4A73">
        <w:rPr>
          <w:rFonts w:asciiTheme="minorHAnsi" w:hAnsiTheme="minorHAnsi"/>
          <w:sz w:val="30"/>
          <w:szCs w:val="30"/>
        </w:rPr>
        <w:t xml:space="preserve"> not benefit from progress as much or in the same way</w:t>
      </w:r>
      <w:r w:rsidR="00871593" w:rsidRPr="00FB4A73">
        <w:rPr>
          <w:rFonts w:asciiTheme="minorHAnsi" w:hAnsiTheme="minorHAnsi"/>
          <w:sz w:val="30"/>
          <w:szCs w:val="30"/>
        </w:rPr>
        <w:t xml:space="preserve"> as </w:t>
      </w:r>
      <w:r w:rsidR="008711AC" w:rsidRPr="00FB4A73">
        <w:rPr>
          <w:rFonts w:asciiTheme="minorHAnsi" w:hAnsiTheme="minorHAnsi"/>
          <w:sz w:val="30"/>
          <w:szCs w:val="30"/>
        </w:rPr>
        <w:t>other Canadians</w:t>
      </w:r>
      <w:r w:rsidR="008C5C9B" w:rsidRPr="00FB4A73">
        <w:rPr>
          <w:rFonts w:asciiTheme="minorHAnsi" w:hAnsiTheme="minorHAnsi"/>
          <w:sz w:val="30"/>
          <w:szCs w:val="30"/>
        </w:rPr>
        <w:t xml:space="preserve">. </w:t>
      </w:r>
    </w:p>
    <w:p w14:paraId="394A575C" w14:textId="77777777" w:rsidR="00887753" w:rsidRPr="00B54C6A" w:rsidRDefault="00887753" w:rsidP="009C73B7">
      <w:pPr>
        <w:keepLines/>
        <w:spacing w:line="360" w:lineRule="auto"/>
        <w:rPr>
          <w:rFonts w:asciiTheme="minorHAnsi" w:hAnsiTheme="minorHAnsi"/>
          <w:sz w:val="20"/>
          <w:szCs w:val="20"/>
        </w:rPr>
      </w:pPr>
    </w:p>
    <w:p w14:paraId="4C62157C" w14:textId="47E50595" w:rsidR="00C75500" w:rsidRPr="00FB4A73" w:rsidRDefault="006F3421"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As a part of this, Canada has </w:t>
      </w:r>
      <w:r w:rsidR="00C05ACC">
        <w:rPr>
          <w:rFonts w:asciiTheme="minorHAnsi" w:hAnsiTheme="minorHAnsi"/>
          <w:sz w:val="30"/>
          <w:szCs w:val="30"/>
        </w:rPr>
        <w:t>prioritized</w:t>
      </w:r>
      <w:r w:rsidRPr="00FB4A73">
        <w:rPr>
          <w:rFonts w:asciiTheme="minorHAnsi" w:hAnsiTheme="minorHAnsi"/>
          <w:sz w:val="30"/>
          <w:szCs w:val="30"/>
        </w:rPr>
        <w:t xml:space="preserve"> </w:t>
      </w:r>
      <w:r w:rsidRPr="00887753">
        <w:rPr>
          <w:rFonts w:asciiTheme="minorHAnsi" w:hAnsiTheme="minorHAnsi"/>
          <w:b/>
          <w:bCs/>
          <w:sz w:val="30"/>
          <w:szCs w:val="30"/>
        </w:rPr>
        <w:t>intersectional data development and knowledge mobilization</w:t>
      </w:r>
      <w:r w:rsidR="003F57CE" w:rsidRPr="00FB4A73">
        <w:rPr>
          <w:rFonts w:asciiTheme="minorHAnsi" w:hAnsiTheme="minorHAnsi"/>
          <w:sz w:val="30"/>
          <w:szCs w:val="30"/>
        </w:rPr>
        <w:t xml:space="preserve">, </w:t>
      </w:r>
      <w:r w:rsidR="00C05ACC">
        <w:rPr>
          <w:rFonts w:asciiTheme="minorHAnsi" w:hAnsiTheme="minorHAnsi"/>
          <w:sz w:val="30"/>
          <w:szCs w:val="30"/>
        </w:rPr>
        <w:t>including</w:t>
      </w:r>
      <w:r w:rsidR="003F57CE" w:rsidRPr="00FB4A73">
        <w:rPr>
          <w:rFonts w:asciiTheme="minorHAnsi" w:hAnsiTheme="minorHAnsi"/>
          <w:sz w:val="30"/>
          <w:szCs w:val="30"/>
        </w:rPr>
        <w:t xml:space="preserve"> </w:t>
      </w:r>
      <w:r w:rsidR="00ED2039" w:rsidRPr="00FB4A73">
        <w:rPr>
          <w:rFonts w:asciiTheme="minorHAnsi" w:hAnsiTheme="minorHAnsi"/>
          <w:sz w:val="30"/>
          <w:szCs w:val="30"/>
        </w:rPr>
        <w:t>developing the Gender, Diversity and Inclusion Statistics Hub</w:t>
      </w:r>
      <w:r w:rsidR="003F57CE" w:rsidRPr="00FB4A73">
        <w:rPr>
          <w:rFonts w:asciiTheme="minorHAnsi" w:hAnsiTheme="minorHAnsi"/>
          <w:sz w:val="30"/>
          <w:szCs w:val="30"/>
        </w:rPr>
        <w:t xml:space="preserve">, </w:t>
      </w:r>
      <w:r w:rsidR="00ED2039" w:rsidRPr="00FB4A73">
        <w:rPr>
          <w:rFonts w:asciiTheme="minorHAnsi" w:hAnsiTheme="minorHAnsi"/>
          <w:sz w:val="30"/>
          <w:szCs w:val="30"/>
        </w:rPr>
        <w:t>and investing $170 million in 2021 to advance the Disaggregated Data Action Plan</w:t>
      </w:r>
      <w:r w:rsidR="003F57CE" w:rsidRPr="00FB4A73">
        <w:rPr>
          <w:rFonts w:asciiTheme="minorHAnsi" w:hAnsiTheme="minorHAnsi"/>
          <w:sz w:val="30"/>
          <w:szCs w:val="30"/>
        </w:rPr>
        <w:t>.</w:t>
      </w:r>
      <w:r w:rsidR="00C75500" w:rsidRPr="00FB4A73">
        <w:rPr>
          <w:rFonts w:asciiTheme="minorHAnsi" w:hAnsiTheme="minorHAnsi"/>
          <w:sz w:val="30"/>
          <w:szCs w:val="30"/>
        </w:rPr>
        <w:t xml:space="preserve"> </w:t>
      </w:r>
    </w:p>
    <w:p w14:paraId="2BF8FEA8" w14:textId="77777777" w:rsidR="00614687" w:rsidRPr="00B54C6A" w:rsidRDefault="00614687" w:rsidP="009C73B7">
      <w:pPr>
        <w:keepLines/>
        <w:spacing w:line="360" w:lineRule="auto"/>
        <w:rPr>
          <w:rFonts w:asciiTheme="minorHAnsi" w:hAnsiTheme="minorHAnsi"/>
          <w:sz w:val="20"/>
          <w:szCs w:val="20"/>
        </w:rPr>
      </w:pPr>
    </w:p>
    <w:p w14:paraId="47E92C3B" w14:textId="3814088F" w:rsidR="00614687" w:rsidRPr="00FB4A73" w:rsidRDefault="00614687" w:rsidP="009C73B7">
      <w:pPr>
        <w:keepLines/>
        <w:spacing w:line="360" w:lineRule="auto"/>
        <w:rPr>
          <w:rFonts w:asciiTheme="minorHAnsi" w:hAnsiTheme="minorHAnsi"/>
          <w:sz w:val="30"/>
          <w:szCs w:val="30"/>
        </w:rPr>
      </w:pPr>
      <w:bookmarkStart w:id="2" w:name="_Hlk179301698"/>
      <w:r w:rsidRPr="00FB4A73">
        <w:rPr>
          <w:rFonts w:asciiTheme="minorHAnsi" w:hAnsiTheme="minorHAnsi"/>
          <w:sz w:val="30"/>
          <w:szCs w:val="30"/>
        </w:rPr>
        <w:t>In September of this year, the Government of Canada approved a standardized approach to collecting and reporting on data on gender and sex assigned at birth. This standardisation will help improve data quality, provide a consistent, transparent way to interpret findings</w:t>
      </w:r>
      <w:r w:rsidR="00B76E5F">
        <w:rPr>
          <w:rFonts w:asciiTheme="minorHAnsi" w:hAnsiTheme="minorHAnsi"/>
          <w:sz w:val="30"/>
          <w:szCs w:val="30"/>
        </w:rPr>
        <w:t xml:space="preserve"> and enable distinctions to be made between sex at birth and gender</w:t>
      </w:r>
      <w:r w:rsidRPr="00FB4A73">
        <w:rPr>
          <w:rFonts w:asciiTheme="minorHAnsi" w:hAnsiTheme="minorHAnsi"/>
          <w:sz w:val="30"/>
          <w:szCs w:val="30"/>
        </w:rPr>
        <w:t> </w:t>
      </w:r>
    </w:p>
    <w:bookmarkEnd w:id="2"/>
    <w:p w14:paraId="41E0C83F" w14:textId="77777777" w:rsidR="0080660B" w:rsidRPr="00B54C6A" w:rsidRDefault="0080660B" w:rsidP="009C73B7">
      <w:pPr>
        <w:keepLines/>
        <w:spacing w:line="360" w:lineRule="auto"/>
        <w:rPr>
          <w:rFonts w:asciiTheme="minorHAnsi" w:hAnsiTheme="minorHAnsi"/>
          <w:sz w:val="20"/>
          <w:szCs w:val="20"/>
        </w:rPr>
      </w:pPr>
    </w:p>
    <w:p w14:paraId="748DC03E" w14:textId="7D207E8E" w:rsidR="006E6A4C" w:rsidRPr="00FB4A73" w:rsidRDefault="00614687" w:rsidP="009C73B7">
      <w:pPr>
        <w:keepLines/>
        <w:spacing w:line="360" w:lineRule="auto"/>
        <w:rPr>
          <w:rFonts w:asciiTheme="minorHAnsi" w:hAnsiTheme="minorHAnsi"/>
          <w:sz w:val="30"/>
          <w:szCs w:val="30"/>
        </w:rPr>
      </w:pPr>
      <w:r w:rsidRPr="00FB4A73">
        <w:rPr>
          <w:rFonts w:asciiTheme="minorHAnsi" w:hAnsiTheme="minorHAnsi"/>
          <w:sz w:val="30"/>
          <w:szCs w:val="30"/>
        </w:rPr>
        <w:t>Overall, data development m</w:t>
      </w:r>
      <w:r w:rsidR="00061627" w:rsidRPr="00FB4A73">
        <w:rPr>
          <w:rFonts w:asciiTheme="minorHAnsi" w:hAnsiTheme="minorHAnsi"/>
          <w:sz w:val="30"/>
          <w:szCs w:val="30"/>
        </w:rPr>
        <w:t>easures like these</w:t>
      </w:r>
      <w:r w:rsidR="00920DFE" w:rsidRPr="00FB4A73">
        <w:rPr>
          <w:rFonts w:asciiTheme="minorHAnsi" w:hAnsiTheme="minorHAnsi"/>
          <w:sz w:val="30"/>
          <w:szCs w:val="30"/>
        </w:rPr>
        <w:t xml:space="preserve"> lead to more representative data collection and enhanced statistics on diverse populations by collecting, analyzing and sharing more disaggregated data then ever before. These measures support efforts to address </w:t>
      </w:r>
      <w:r w:rsidR="001924D8" w:rsidRPr="00FB4A73">
        <w:rPr>
          <w:rFonts w:asciiTheme="minorHAnsi" w:hAnsiTheme="minorHAnsi"/>
          <w:sz w:val="30"/>
          <w:szCs w:val="30"/>
        </w:rPr>
        <w:t xml:space="preserve">gender discrimination, racism and other </w:t>
      </w:r>
      <w:r w:rsidR="00920DFE" w:rsidRPr="00FB4A73">
        <w:rPr>
          <w:rFonts w:asciiTheme="minorHAnsi" w:hAnsiTheme="minorHAnsi"/>
          <w:sz w:val="30"/>
          <w:szCs w:val="30"/>
        </w:rPr>
        <w:t>known inequalities and promote fair and inclusive decision making.</w:t>
      </w:r>
    </w:p>
    <w:p w14:paraId="2587FC52" w14:textId="77777777" w:rsidR="00293579" w:rsidRPr="00B54C6A" w:rsidRDefault="00293579" w:rsidP="009C73B7">
      <w:pPr>
        <w:keepLines/>
        <w:spacing w:line="360" w:lineRule="auto"/>
        <w:rPr>
          <w:rFonts w:asciiTheme="minorHAnsi" w:hAnsiTheme="minorHAnsi"/>
          <w:sz w:val="20"/>
          <w:szCs w:val="20"/>
        </w:rPr>
      </w:pPr>
    </w:p>
    <w:p w14:paraId="2AD22D14" w14:textId="77777777" w:rsidR="00887753" w:rsidRDefault="00224479" w:rsidP="009C73B7">
      <w:pPr>
        <w:keepLines/>
        <w:spacing w:line="360" w:lineRule="auto"/>
        <w:rPr>
          <w:rFonts w:asciiTheme="minorHAnsi" w:hAnsiTheme="minorHAnsi"/>
          <w:sz w:val="30"/>
          <w:szCs w:val="30"/>
        </w:rPr>
      </w:pPr>
      <w:r w:rsidRPr="00FB4A73">
        <w:rPr>
          <w:rFonts w:asciiTheme="minorHAnsi" w:hAnsiTheme="minorHAnsi"/>
          <w:sz w:val="30"/>
          <w:szCs w:val="30"/>
        </w:rPr>
        <w:t>Since 2019, t</w:t>
      </w:r>
      <w:r w:rsidR="006E6A4C" w:rsidRPr="00FB4A73">
        <w:rPr>
          <w:rFonts w:asciiTheme="minorHAnsi" w:hAnsiTheme="minorHAnsi"/>
          <w:sz w:val="30"/>
          <w:szCs w:val="30"/>
        </w:rPr>
        <w:t xml:space="preserve">he Government of Canada </w:t>
      </w:r>
      <w:r w:rsidR="003F57CE" w:rsidRPr="00FB4A73">
        <w:rPr>
          <w:rFonts w:asciiTheme="minorHAnsi" w:hAnsiTheme="minorHAnsi"/>
          <w:sz w:val="30"/>
          <w:szCs w:val="30"/>
        </w:rPr>
        <w:t xml:space="preserve">has also </w:t>
      </w:r>
      <w:r w:rsidR="009F62AB" w:rsidRPr="00FB4A73">
        <w:rPr>
          <w:rFonts w:asciiTheme="minorHAnsi" w:hAnsiTheme="minorHAnsi"/>
          <w:sz w:val="30"/>
          <w:szCs w:val="30"/>
        </w:rPr>
        <w:t>launch</w:t>
      </w:r>
      <w:r w:rsidR="002F1E72" w:rsidRPr="00FB4A73">
        <w:rPr>
          <w:rFonts w:asciiTheme="minorHAnsi" w:hAnsiTheme="minorHAnsi"/>
          <w:sz w:val="30"/>
          <w:szCs w:val="30"/>
        </w:rPr>
        <w:t>ed</w:t>
      </w:r>
      <w:r w:rsidR="009F62AB" w:rsidRPr="00FB4A73">
        <w:rPr>
          <w:rFonts w:asciiTheme="minorHAnsi" w:hAnsiTheme="minorHAnsi"/>
          <w:sz w:val="30"/>
          <w:szCs w:val="30"/>
        </w:rPr>
        <w:t xml:space="preserve"> two </w:t>
      </w:r>
      <w:r w:rsidR="009F62AB" w:rsidRPr="00887753">
        <w:rPr>
          <w:rFonts w:asciiTheme="minorHAnsi" w:hAnsiTheme="minorHAnsi"/>
          <w:b/>
          <w:bCs/>
          <w:sz w:val="30"/>
          <w:szCs w:val="30"/>
        </w:rPr>
        <w:t>anti-racism strategies</w:t>
      </w:r>
      <w:r w:rsidR="00134D8D" w:rsidRPr="00FB4A73">
        <w:rPr>
          <w:rFonts w:asciiTheme="minorHAnsi" w:hAnsiTheme="minorHAnsi"/>
          <w:sz w:val="30"/>
          <w:szCs w:val="30"/>
        </w:rPr>
        <w:t xml:space="preserve"> </w:t>
      </w:r>
      <w:r w:rsidR="00ED2039" w:rsidRPr="00FB4A73">
        <w:rPr>
          <w:rFonts w:asciiTheme="minorHAnsi" w:hAnsiTheme="minorHAnsi"/>
          <w:sz w:val="30"/>
          <w:szCs w:val="30"/>
        </w:rPr>
        <w:t>that</w:t>
      </w:r>
      <w:r w:rsidR="00134D8D" w:rsidRPr="00FB4A73">
        <w:rPr>
          <w:rFonts w:asciiTheme="minorHAnsi" w:hAnsiTheme="minorHAnsi"/>
          <w:sz w:val="30"/>
          <w:szCs w:val="30"/>
        </w:rPr>
        <w:t xml:space="preserve"> </w:t>
      </w:r>
      <w:r w:rsidR="000A5C3E" w:rsidRPr="00FB4A73">
        <w:rPr>
          <w:rFonts w:asciiTheme="minorHAnsi" w:hAnsiTheme="minorHAnsi"/>
          <w:sz w:val="30"/>
          <w:szCs w:val="30"/>
        </w:rPr>
        <w:t>represent</w:t>
      </w:r>
      <w:r w:rsidR="00134D8D" w:rsidRPr="00FB4A73">
        <w:rPr>
          <w:rFonts w:asciiTheme="minorHAnsi" w:hAnsiTheme="minorHAnsi"/>
          <w:sz w:val="30"/>
          <w:szCs w:val="30"/>
        </w:rPr>
        <w:t xml:space="preserve"> </w:t>
      </w:r>
      <w:r w:rsidR="00ED2039" w:rsidRPr="00FB4A73">
        <w:rPr>
          <w:rFonts w:asciiTheme="minorHAnsi" w:hAnsiTheme="minorHAnsi"/>
          <w:sz w:val="30"/>
          <w:szCs w:val="30"/>
        </w:rPr>
        <w:t xml:space="preserve">an investment of </w:t>
      </w:r>
      <w:r w:rsidR="00134D8D" w:rsidRPr="00FB4A73">
        <w:rPr>
          <w:rFonts w:asciiTheme="minorHAnsi" w:hAnsiTheme="minorHAnsi"/>
          <w:sz w:val="30"/>
          <w:szCs w:val="30"/>
        </w:rPr>
        <w:t>over $200 million</w:t>
      </w:r>
      <w:r w:rsidR="000841D2" w:rsidRPr="00FB4A73">
        <w:rPr>
          <w:rFonts w:asciiTheme="minorHAnsi" w:hAnsiTheme="minorHAnsi"/>
          <w:sz w:val="30"/>
          <w:szCs w:val="30"/>
        </w:rPr>
        <w:t xml:space="preserve">. </w:t>
      </w:r>
    </w:p>
    <w:p w14:paraId="25E85743" w14:textId="77777777" w:rsidR="00887753" w:rsidRPr="00B54C6A" w:rsidRDefault="00887753" w:rsidP="009C73B7">
      <w:pPr>
        <w:keepLines/>
        <w:spacing w:line="360" w:lineRule="auto"/>
        <w:rPr>
          <w:rFonts w:asciiTheme="minorHAnsi" w:hAnsiTheme="minorHAnsi"/>
          <w:sz w:val="20"/>
          <w:szCs w:val="20"/>
        </w:rPr>
      </w:pPr>
    </w:p>
    <w:p w14:paraId="1EFEA410" w14:textId="5C1828F6" w:rsidR="00224479" w:rsidRPr="00FB4A73" w:rsidRDefault="000841D2" w:rsidP="009C73B7">
      <w:pPr>
        <w:keepLines/>
        <w:spacing w:line="360" w:lineRule="auto"/>
        <w:rPr>
          <w:rFonts w:asciiTheme="minorHAnsi" w:hAnsiTheme="minorHAnsi"/>
          <w:sz w:val="30"/>
          <w:szCs w:val="30"/>
        </w:rPr>
      </w:pPr>
      <w:r w:rsidRPr="00FB4A73">
        <w:rPr>
          <w:rFonts w:asciiTheme="minorHAnsi" w:hAnsiTheme="minorHAnsi"/>
          <w:sz w:val="30"/>
          <w:szCs w:val="30"/>
        </w:rPr>
        <w:t>T</w:t>
      </w:r>
      <w:r w:rsidR="009F62AB" w:rsidRPr="00FB4A73">
        <w:rPr>
          <w:rFonts w:asciiTheme="minorHAnsi" w:hAnsiTheme="minorHAnsi"/>
          <w:sz w:val="30"/>
          <w:szCs w:val="30"/>
        </w:rPr>
        <w:t xml:space="preserve">he </w:t>
      </w:r>
      <w:r w:rsidR="00DA76D8" w:rsidRPr="00FB4A73">
        <w:rPr>
          <w:rFonts w:asciiTheme="minorHAnsi" w:hAnsiTheme="minorHAnsi"/>
          <w:sz w:val="30"/>
          <w:szCs w:val="30"/>
        </w:rPr>
        <w:t>most recent</w:t>
      </w:r>
      <w:r w:rsidR="009F62AB" w:rsidRPr="00FB4A73">
        <w:rPr>
          <w:rFonts w:asciiTheme="minorHAnsi" w:hAnsiTheme="minorHAnsi"/>
          <w:sz w:val="30"/>
          <w:szCs w:val="30"/>
        </w:rPr>
        <w:t xml:space="preserve"> </w:t>
      </w:r>
      <w:r w:rsidRPr="00FB4A73">
        <w:rPr>
          <w:rFonts w:asciiTheme="minorHAnsi" w:hAnsiTheme="minorHAnsi"/>
          <w:sz w:val="30"/>
          <w:szCs w:val="30"/>
        </w:rPr>
        <w:t xml:space="preserve">called </w:t>
      </w:r>
      <w:r w:rsidRPr="00FB4A73">
        <w:rPr>
          <w:rFonts w:asciiTheme="minorHAnsi" w:hAnsiTheme="minorHAnsi"/>
          <w:i/>
          <w:iCs/>
          <w:sz w:val="30"/>
          <w:szCs w:val="30"/>
        </w:rPr>
        <w:t>Changing Systems, Transforming Lives: Canada’s Anti-Racism Strategy</w:t>
      </w:r>
      <w:r w:rsidRPr="00FB4A73">
        <w:rPr>
          <w:rFonts w:asciiTheme="minorHAnsi" w:hAnsiTheme="minorHAnsi"/>
          <w:sz w:val="30"/>
          <w:szCs w:val="30"/>
        </w:rPr>
        <w:t xml:space="preserve"> (2024</w:t>
      </w:r>
      <w:r w:rsidR="00555629" w:rsidRPr="00FB4A73">
        <w:rPr>
          <w:rFonts w:asciiTheme="minorHAnsi" w:hAnsiTheme="minorHAnsi"/>
          <w:sz w:val="30"/>
          <w:szCs w:val="30"/>
        </w:rPr>
        <w:t>–</w:t>
      </w:r>
      <w:r w:rsidRPr="00FB4A73">
        <w:rPr>
          <w:rFonts w:asciiTheme="minorHAnsi" w:hAnsiTheme="minorHAnsi"/>
          <w:sz w:val="30"/>
          <w:szCs w:val="30"/>
        </w:rPr>
        <w:t>2028), aims to tackle systemic racism by removing barriers and making systems more inclusive</w:t>
      </w:r>
      <w:r w:rsidR="00555629" w:rsidRPr="00FB4A73">
        <w:rPr>
          <w:rFonts w:asciiTheme="minorHAnsi" w:hAnsiTheme="minorHAnsi"/>
          <w:sz w:val="30"/>
          <w:szCs w:val="30"/>
        </w:rPr>
        <w:t xml:space="preserve"> – </w:t>
      </w:r>
      <w:r w:rsidRPr="00FB4A73">
        <w:rPr>
          <w:rFonts w:asciiTheme="minorHAnsi" w:hAnsiTheme="minorHAnsi"/>
          <w:sz w:val="30"/>
          <w:szCs w:val="30"/>
        </w:rPr>
        <w:t>especially for marginalized communities</w:t>
      </w:r>
      <w:r w:rsidR="009F62AB" w:rsidRPr="00FB4A73">
        <w:rPr>
          <w:rFonts w:asciiTheme="minorHAnsi" w:hAnsiTheme="minorHAnsi"/>
          <w:sz w:val="30"/>
          <w:szCs w:val="30"/>
        </w:rPr>
        <w:t xml:space="preserve">. </w:t>
      </w:r>
    </w:p>
    <w:p w14:paraId="197B66DD" w14:textId="77777777" w:rsidR="00224479" w:rsidRPr="00B54C6A" w:rsidRDefault="00224479" w:rsidP="009C73B7">
      <w:pPr>
        <w:keepLines/>
        <w:spacing w:line="360" w:lineRule="auto"/>
        <w:rPr>
          <w:rFonts w:asciiTheme="minorHAnsi" w:hAnsiTheme="minorHAnsi"/>
          <w:sz w:val="20"/>
          <w:szCs w:val="20"/>
        </w:rPr>
      </w:pPr>
    </w:p>
    <w:p w14:paraId="2BD59440" w14:textId="73993136" w:rsidR="00293579" w:rsidRPr="00FB4A73" w:rsidRDefault="003231F0"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Last month, Canada’s </w:t>
      </w:r>
      <w:r w:rsidRPr="00887753">
        <w:rPr>
          <w:rFonts w:asciiTheme="minorHAnsi" w:hAnsiTheme="minorHAnsi"/>
          <w:b/>
          <w:bCs/>
          <w:sz w:val="30"/>
          <w:szCs w:val="30"/>
        </w:rPr>
        <w:t>Action Plan on Combatting Hate</w:t>
      </w:r>
      <w:r w:rsidRPr="00FB4A73">
        <w:rPr>
          <w:rFonts w:asciiTheme="minorHAnsi" w:hAnsiTheme="minorHAnsi"/>
          <w:sz w:val="30"/>
          <w:szCs w:val="30"/>
        </w:rPr>
        <w:t xml:space="preserve"> was also unveiled. It represents Canada’s first-ever comprehensive cross-government effort to combat hate while providing more support to victims of hate and at-risk communities</w:t>
      </w:r>
      <w:r w:rsidR="000E3ACB" w:rsidRPr="00FB4A73">
        <w:rPr>
          <w:rFonts w:asciiTheme="minorHAnsi" w:hAnsiTheme="minorHAnsi"/>
          <w:sz w:val="30"/>
          <w:szCs w:val="30"/>
        </w:rPr>
        <w:t xml:space="preserve"> and invests $273.6 million over six years, and $29.3 million </w:t>
      </w:r>
      <w:r w:rsidR="00B76E5F">
        <w:rPr>
          <w:rFonts w:asciiTheme="minorHAnsi" w:hAnsiTheme="minorHAnsi"/>
          <w:sz w:val="30"/>
          <w:szCs w:val="30"/>
        </w:rPr>
        <w:t>annually</w:t>
      </w:r>
      <w:r w:rsidRPr="00FB4A73">
        <w:rPr>
          <w:rFonts w:asciiTheme="minorHAnsi" w:hAnsiTheme="minorHAnsi"/>
          <w:sz w:val="30"/>
          <w:szCs w:val="30"/>
        </w:rPr>
        <w:t>.</w:t>
      </w:r>
    </w:p>
    <w:p w14:paraId="077B1DBE" w14:textId="77777777" w:rsidR="003231F0" w:rsidRPr="00B54C6A" w:rsidRDefault="003231F0" w:rsidP="009C73B7">
      <w:pPr>
        <w:keepLines/>
        <w:spacing w:line="360" w:lineRule="auto"/>
        <w:rPr>
          <w:rFonts w:asciiTheme="minorHAnsi" w:hAnsiTheme="minorHAnsi"/>
          <w:sz w:val="20"/>
          <w:szCs w:val="20"/>
        </w:rPr>
      </w:pPr>
    </w:p>
    <w:p w14:paraId="37094A0A" w14:textId="5701C799" w:rsidR="00887753" w:rsidRDefault="00B42584"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Provinces and territories have also taken concrete steps to </w:t>
      </w:r>
      <w:proofErr w:type="gramStart"/>
      <w:r w:rsidRPr="00FB4A73">
        <w:rPr>
          <w:rFonts w:asciiTheme="minorHAnsi" w:hAnsiTheme="minorHAnsi"/>
          <w:sz w:val="30"/>
          <w:szCs w:val="30"/>
        </w:rPr>
        <w:t xml:space="preserve">address </w:t>
      </w:r>
      <w:r w:rsidR="00B76E5F">
        <w:rPr>
          <w:rFonts w:asciiTheme="minorHAnsi" w:hAnsiTheme="minorHAnsi"/>
          <w:sz w:val="30"/>
          <w:szCs w:val="30"/>
        </w:rPr>
        <w:t xml:space="preserve"> and</w:t>
      </w:r>
      <w:proofErr w:type="gramEnd"/>
      <w:r w:rsidR="00B76E5F">
        <w:rPr>
          <w:rFonts w:asciiTheme="minorHAnsi" w:hAnsiTheme="minorHAnsi"/>
          <w:sz w:val="30"/>
          <w:szCs w:val="30"/>
        </w:rPr>
        <w:t xml:space="preserve"> </w:t>
      </w:r>
      <w:r w:rsidRPr="00FB4A73">
        <w:rPr>
          <w:rFonts w:asciiTheme="minorHAnsi" w:hAnsiTheme="minorHAnsi"/>
          <w:sz w:val="30"/>
          <w:szCs w:val="30"/>
        </w:rPr>
        <w:t xml:space="preserve">combat racial discrimination in their jurisdictions. </w:t>
      </w:r>
    </w:p>
    <w:p w14:paraId="57A68C12" w14:textId="77777777" w:rsidR="00887753" w:rsidRPr="00B54C6A" w:rsidRDefault="00887753" w:rsidP="009C73B7">
      <w:pPr>
        <w:keepLines/>
        <w:spacing w:line="360" w:lineRule="auto"/>
        <w:rPr>
          <w:rFonts w:asciiTheme="minorHAnsi" w:hAnsiTheme="minorHAnsi"/>
          <w:sz w:val="20"/>
          <w:szCs w:val="20"/>
        </w:rPr>
      </w:pPr>
    </w:p>
    <w:p w14:paraId="78B1EE07" w14:textId="77777777" w:rsidR="00887753" w:rsidRDefault="00B42584" w:rsidP="009C73B7">
      <w:pPr>
        <w:keepLines/>
        <w:spacing w:line="360" w:lineRule="auto"/>
        <w:rPr>
          <w:rFonts w:asciiTheme="minorHAnsi" w:hAnsiTheme="minorHAnsi"/>
          <w:sz w:val="30"/>
          <w:szCs w:val="30"/>
        </w:rPr>
      </w:pPr>
      <w:r w:rsidRPr="00FB4A73">
        <w:rPr>
          <w:rFonts w:asciiTheme="minorHAnsi" w:hAnsiTheme="minorHAnsi"/>
          <w:sz w:val="30"/>
          <w:szCs w:val="30"/>
        </w:rPr>
        <w:lastRenderedPageBreak/>
        <w:t xml:space="preserve">For example, </w:t>
      </w:r>
      <w:r w:rsidR="00274E48" w:rsidRPr="00887753">
        <w:rPr>
          <w:rFonts w:asciiTheme="minorHAnsi" w:hAnsiTheme="minorHAnsi"/>
          <w:b/>
          <w:bCs/>
          <w:sz w:val="30"/>
          <w:szCs w:val="30"/>
        </w:rPr>
        <w:t>Nova Scotia</w:t>
      </w:r>
      <w:r w:rsidR="00274E48" w:rsidRPr="00FB4A73">
        <w:rPr>
          <w:rFonts w:asciiTheme="minorHAnsi" w:hAnsiTheme="minorHAnsi"/>
          <w:sz w:val="30"/>
          <w:szCs w:val="30"/>
        </w:rPr>
        <w:t xml:space="preserve"> passed the </w:t>
      </w:r>
      <w:r w:rsidR="00274E48" w:rsidRPr="00FB4A73">
        <w:rPr>
          <w:rFonts w:asciiTheme="minorHAnsi" w:hAnsiTheme="minorHAnsi"/>
          <w:i/>
          <w:iCs/>
          <w:sz w:val="30"/>
          <w:szCs w:val="30"/>
        </w:rPr>
        <w:t>Dismantling Racism and Hate Act</w:t>
      </w:r>
      <w:r w:rsidR="00274E48" w:rsidRPr="00FB4A73">
        <w:rPr>
          <w:rFonts w:asciiTheme="minorHAnsi" w:hAnsiTheme="minorHAnsi"/>
          <w:sz w:val="30"/>
          <w:szCs w:val="30"/>
        </w:rPr>
        <w:t>, in 2022. The Act required the development of an Equity and Anti-Racism Strategy which includes unique actions and initiatives focused on specific underrepresented and underserved communities including gender communities and women.</w:t>
      </w:r>
      <w:r w:rsidR="000554C2" w:rsidRPr="00FB4A73">
        <w:rPr>
          <w:rFonts w:asciiTheme="minorHAnsi" w:hAnsiTheme="minorHAnsi"/>
          <w:sz w:val="30"/>
          <w:szCs w:val="30"/>
        </w:rPr>
        <w:t xml:space="preserve"> </w:t>
      </w:r>
    </w:p>
    <w:p w14:paraId="38C31C22" w14:textId="77777777" w:rsidR="00887753" w:rsidRPr="00B54C6A" w:rsidRDefault="00887753" w:rsidP="009C73B7">
      <w:pPr>
        <w:keepLines/>
        <w:spacing w:line="360" w:lineRule="auto"/>
        <w:rPr>
          <w:rFonts w:asciiTheme="minorHAnsi" w:hAnsiTheme="minorHAnsi"/>
          <w:sz w:val="20"/>
          <w:szCs w:val="20"/>
        </w:rPr>
      </w:pPr>
    </w:p>
    <w:p w14:paraId="7583063D" w14:textId="5D058B6F" w:rsidR="00274E48" w:rsidRPr="00FB4A73" w:rsidRDefault="000554C2"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As part of this, </w:t>
      </w:r>
      <w:r w:rsidR="00061627" w:rsidRPr="00FB4A73">
        <w:rPr>
          <w:rFonts w:asciiTheme="minorHAnsi" w:hAnsiTheme="minorHAnsi"/>
          <w:sz w:val="30"/>
          <w:szCs w:val="30"/>
        </w:rPr>
        <w:t xml:space="preserve">Nova Scotia’s </w:t>
      </w:r>
      <w:r w:rsidRPr="00FB4A73">
        <w:rPr>
          <w:rFonts w:asciiTheme="minorHAnsi" w:hAnsiTheme="minorHAnsi"/>
          <w:sz w:val="30"/>
          <w:szCs w:val="30"/>
        </w:rPr>
        <w:t>Health Equity Framework</w:t>
      </w:r>
      <w:r w:rsidR="00266B47" w:rsidRPr="00FB4A73">
        <w:rPr>
          <w:rFonts w:asciiTheme="minorHAnsi" w:hAnsiTheme="minorHAnsi"/>
          <w:sz w:val="30"/>
          <w:szCs w:val="30"/>
        </w:rPr>
        <w:t xml:space="preserve"> was developed and is being implemented</w:t>
      </w:r>
      <w:r w:rsidRPr="00FB4A73">
        <w:rPr>
          <w:rFonts w:asciiTheme="minorHAnsi" w:hAnsiTheme="minorHAnsi"/>
          <w:sz w:val="30"/>
          <w:szCs w:val="30"/>
        </w:rPr>
        <w:t xml:space="preserve">. </w:t>
      </w:r>
      <w:r w:rsidR="00061627" w:rsidRPr="00FB4A73">
        <w:rPr>
          <w:rFonts w:asciiTheme="minorHAnsi" w:hAnsiTheme="minorHAnsi"/>
          <w:sz w:val="30"/>
          <w:szCs w:val="30"/>
        </w:rPr>
        <w:t>This Framework aims to achieve equitable outcomes in the delivery of health services, b</w:t>
      </w:r>
      <w:r w:rsidRPr="00FB4A73">
        <w:rPr>
          <w:rFonts w:asciiTheme="minorHAnsi" w:hAnsiTheme="minorHAnsi"/>
          <w:sz w:val="30"/>
          <w:szCs w:val="30"/>
        </w:rPr>
        <w:t xml:space="preserve">ased on </w:t>
      </w:r>
      <w:r w:rsidR="00061627" w:rsidRPr="00FB4A73">
        <w:rPr>
          <w:rFonts w:asciiTheme="minorHAnsi" w:hAnsiTheme="minorHAnsi"/>
          <w:sz w:val="30"/>
          <w:szCs w:val="30"/>
        </w:rPr>
        <w:t xml:space="preserve">the principles of </w:t>
      </w:r>
      <w:r w:rsidRPr="00FB4A73">
        <w:rPr>
          <w:rFonts w:asciiTheme="minorHAnsi" w:hAnsiTheme="minorHAnsi"/>
          <w:sz w:val="30"/>
          <w:szCs w:val="30"/>
        </w:rPr>
        <w:t>equity, diversity, inclusion, reconciliation, accessibility and anti-racism/anti-oppression.</w:t>
      </w:r>
    </w:p>
    <w:p w14:paraId="7849930B" w14:textId="77777777" w:rsidR="00F27EDF" w:rsidRPr="00B54C6A" w:rsidRDefault="00F27EDF" w:rsidP="009C73B7">
      <w:pPr>
        <w:keepLines/>
        <w:spacing w:line="360" w:lineRule="auto"/>
        <w:rPr>
          <w:rFonts w:asciiTheme="minorHAnsi" w:hAnsiTheme="minorHAnsi"/>
          <w:sz w:val="20"/>
          <w:szCs w:val="20"/>
        </w:rPr>
      </w:pPr>
    </w:p>
    <w:p w14:paraId="1955234A" w14:textId="34D0876C" w:rsidR="00A95AFB" w:rsidRDefault="00B42584" w:rsidP="009C73B7">
      <w:pPr>
        <w:keepLines/>
        <w:spacing w:line="360" w:lineRule="auto"/>
        <w:rPr>
          <w:rFonts w:asciiTheme="minorHAnsi" w:hAnsiTheme="minorHAnsi" w:cs="Arial"/>
          <w:sz w:val="30"/>
          <w:szCs w:val="30"/>
          <w:lang w:val="en-US"/>
        </w:rPr>
      </w:pPr>
      <w:r w:rsidRPr="00FB4A73">
        <w:rPr>
          <w:rFonts w:asciiTheme="minorHAnsi" w:hAnsiTheme="minorHAnsi" w:cs="Arial"/>
          <w:sz w:val="30"/>
          <w:szCs w:val="30"/>
          <w:lang w:val="en-US"/>
        </w:rPr>
        <w:t xml:space="preserve">Federal, provincial and territorial governments have worked together to improve access to affordable, inclusive and high-quality </w:t>
      </w:r>
      <w:proofErr w:type="gramStart"/>
      <w:r w:rsidR="005D5069" w:rsidRPr="00B54C6A">
        <w:rPr>
          <w:rFonts w:asciiTheme="minorHAnsi" w:hAnsiTheme="minorHAnsi" w:cs="Arial"/>
          <w:sz w:val="30"/>
          <w:szCs w:val="30"/>
          <w:lang w:val="en-US"/>
        </w:rPr>
        <w:t>child</w:t>
      </w:r>
      <w:r w:rsidR="005D5069">
        <w:rPr>
          <w:rFonts w:asciiTheme="minorHAnsi" w:hAnsiTheme="minorHAnsi" w:cs="Arial"/>
          <w:sz w:val="30"/>
          <w:szCs w:val="30"/>
          <w:lang w:val="en-US"/>
        </w:rPr>
        <w:t xml:space="preserve"> </w:t>
      </w:r>
      <w:r w:rsidRPr="00FB4A73">
        <w:rPr>
          <w:rFonts w:asciiTheme="minorHAnsi" w:hAnsiTheme="minorHAnsi" w:cs="Arial"/>
          <w:sz w:val="30"/>
          <w:szCs w:val="30"/>
          <w:lang w:val="en-US"/>
        </w:rPr>
        <w:t>care</w:t>
      </w:r>
      <w:proofErr w:type="gramEnd"/>
      <w:r w:rsidRPr="00FB4A73">
        <w:rPr>
          <w:rFonts w:asciiTheme="minorHAnsi" w:hAnsiTheme="minorHAnsi" w:cs="Arial"/>
          <w:sz w:val="30"/>
          <w:szCs w:val="30"/>
          <w:lang w:val="en-US"/>
        </w:rPr>
        <w:t xml:space="preserve"> which </w:t>
      </w:r>
      <w:r w:rsidR="00B76E5F">
        <w:rPr>
          <w:rFonts w:asciiTheme="minorHAnsi" w:hAnsiTheme="minorHAnsi" w:cs="Arial"/>
          <w:sz w:val="30"/>
          <w:szCs w:val="30"/>
          <w:lang w:val="en-US"/>
        </w:rPr>
        <w:t>advances</w:t>
      </w:r>
      <w:r w:rsidR="00B76E5F" w:rsidRPr="00FB4A73">
        <w:rPr>
          <w:rFonts w:asciiTheme="minorHAnsi" w:hAnsiTheme="minorHAnsi" w:cs="Arial"/>
          <w:sz w:val="30"/>
          <w:szCs w:val="30"/>
          <w:lang w:val="en-US"/>
        </w:rPr>
        <w:t xml:space="preserve"> </w:t>
      </w:r>
      <w:r w:rsidRPr="00FB4A73">
        <w:rPr>
          <w:rFonts w:asciiTheme="minorHAnsi" w:hAnsiTheme="minorHAnsi" w:cs="Arial"/>
          <w:sz w:val="30"/>
          <w:szCs w:val="30"/>
          <w:lang w:val="en-US"/>
        </w:rPr>
        <w:t xml:space="preserve">gender equality and women’s empowerment. </w:t>
      </w:r>
    </w:p>
    <w:p w14:paraId="599AD35D" w14:textId="77777777" w:rsidR="00A95AFB" w:rsidRPr="00B54C6A" w:rsidRDefault="00A95AFB" w:rsidP="009C73B7">
      <w:pPr>
        <w:keepLines/>
        <w:spacing w:line="360" w:lineRule="auto"/>
        <w:rPr>
          <w:rFonts w:asciiTheme="minorHAnsi" w:hAnsiTheme="minorHAnsi" w:cs="Arial"/>
          <w:sz w:val="20"/>
          <w:szCs w:val="20"/>
          <w:lang w:val="en-US"/>
        </w:rPr>
      </w:pPr>
    </w:p>
    <w:p w14:paraId="23A1E248" w14:textId="3CB55E15" w:rsidR="00B42584" w:rsidRPr="00FB4A73" w:rsidRDefault="00A95AFB" w:rsidP="009C73B7">
      <w:pPr>
        <w:keepLines/>
        <w:spacing w:line="360" w:lineRule="auto"/>
        <w:rPr>
          <w:rFonts w:asciiTheme="minorHAnsi" w:hAnsiTheme="minorHAnsi" w:cs="Arial"/>
          <w:sz w:val="30"/>
          <w:szCs w:val="30"/>
          <w:lang w:val="en-US"/>
        </w:rPr>
      </w:pPr>
      <w:r>
        <w:rPr>
          <w:rFonts w:asciiTheme="minorHAnsi" w:hAnsiTheme="minorHAnsi" w:cs="Arial"/>
          <w:sz w:val="30"/>
          <w:szCs w:val="30"/>
          <w:lang w:val="en-US"/>
        </w:rPr>
        <w:t>Through this, m</w:t>
      </w:r>
      <w:r w:rsidR="00B42584" w:rsidRPr="00FB4A73">
        <w:rPr>
          <w:rFonts w:asciiTheme="minorHAnsi" w:hAnsiTheme="minorHAnsi" w:cs="Arial"/>
          <w:sz w:val="30"/>
          <w:szCs w:val="30"/>
          <w:lang w:val="en-US"/>
        </w:rPr>
        <w:t>others, who make up the large majority of primary caregivers to children,</w:t>
      </w:r>
      <w:r w:rsidR="00B76E5F">
        <w:rPr>
          <w:rFonts w:asciiTheme="minorHAnsi" w:hAnsiTheme="minorHAnsi" w:cs="Arial"/>
          <w:sz w:val="30"/>
          <w:szCs w:val="30"/>
          <w:lang w:val="en-US"/>
        </w:rPr>
        <w:t xml:space="preserve"> can access affordable care </w:t>
      </w:r>
      <w:proofErr w:type="gramStart"/>
      <w:r w:rsidR="00B76E5F">
        <w:rPr>
          <w:rFonts w:asciiTheme="minorHAnsi" w:hAnsiTheme="minorHAnsi" w:cs="Arial"/>
          <w:sz w:val="30"/>
          <w:szCs w:val="30"/>
          <w:lang w:val="en-US"/>
        </w:rPr>
        <w:t xml:space="preserve">and </w:t>
      </w:r>
      <w:r w:rsidR="00B42584" w:rsidRPr="00FB4A73">
        <w:rPr>
          <w:rFonts w:asciiTheme="minorHAnsi" w:hAnsiTheme="minorHAnsi" w:cs="Arial"/>
          <w:sz w:val="30"/>
          <w:szCs w:val="30"/>
          <w:lang w:val="en-US"/>
        </w:rPr>
        <w:t xml:space="preserve"> can</w:t>
      </w:r>
      <w:proofErr w:type="gramEnd"/>
      <w:r w:rsidR="00B42584" w:rsidRPr="00FB4A73">
        <w:rPr>
          <w:rFonts w:asciiTheme="minorHAnsi" w:hAnsiTheme="minorHAnsi" w:cs="Arial"/>
          <w:sz w:val="30"/>
          <w:szCs w:val="30"/>
          <w:lang w:val="en-US"/>
        </w:rPr>
        <w:t xml:space="preserve"> pursue employment, education, training and other opportunities. </w:t>
      </w:r>
      <w:r w:rsidR="00983F0A" w:rsidRPr="00FB4A73">
        <w:rPr>
          <w:rFonts w:asciiTheme="minorHAnsi" w:hAnsiTheme="minorHAnsi" w:cs="Arial"/>
          <w:sz w:val="30"/>
          <w:szCs w:val="30"/>
          <w:lang w:val="en-US"/>
        </w:rPr>
        <w:t>In 2023, 71.9% of part-time workers were women, and more than a quarter reported that caring for children as their main reason for working part-time.</w:t>
      </w:r>
    </w:p>
    <w:p w14:paraId="3A095CFA" w14:textId="77777777" w:rsidR="00B42584" w:rsidRPr="00B54C6A" w:rsidRDefault="00B42584" w:rsidP="009C73B7">
      <w:pPr>
        <w:keepLines/>
        <w:spacing w:line="360" w:lineRule="auto"/>
        <w:rPr>
          <w:rFonts w:asciiTheme="minorHAnsi" w:hAnsiTheme="minorHAnsi" w:cs="Arial"/>
          <w:sz w:val="20"/>
          <w:szCs w:val="20"/>
          <w:lang w:val="en-US"/>
        </w:rPr>
      </w:pPr>
    </w:p>
    <w:p w14:paraId="3A1CBA6B" w14:textId="68149EE0" w:rsidR="00F27EDF" w:rsidRPr="00FB4A73" w:rsidRDefault="00F27EDF" w:rsidP="009C73B7">
      <w:pPr>
        <w:keepLines/>
        <w:spacing w:line="360" w:lineRule="auto"/>
        <w:rPr>
          <w:rFonts w:asciiTheme="minorHAnsi" w:hAnsiTheme="minorHAnsi" w:cs="Arial"/>
          <w:sz w:val="30"/>
          <w:szCs w:val="30"/>
          <w:lang w:val="en-US"/>
        </w:rPr>
      </w:pPr>
      <w:r w:rsidRPr="00FB4A73">
        <w:rPr>
          <w:rFonts w:asciiTheme="minorHAnsi" w:hAnsiTheme="minorHAnsi" w:cs="Arial"/>
          <w:sz w:val="30"/>
          <w:szCs w:val="30"/>
          <w:lang w:val="en-US"/>
        </w:rPr>
        <w:lastRenderedPageBreak/>
        <w:t xml:space="preserve">In Canada, provinces and territories have the primary responsibility for the design and delivery of early learning and </w:t>
      </w:r>
      <w:proofErr w:type="gramStart"/>
      <w:r w:rsidRPr="00FB4A73">
        <w:rPr>
          <w:rFonts w:asciiTheme="minorHAnsi" w:hAnsiTheme="minorHAnsi" w:cs="Arial"/>
          <w:sz w:val="30"/>
          <w:szCs w:val="30"/>
          <w:lang w:val="en-US"/>
        </w:rPr>
        <w:t>child care</w:t>
      </w:r>
      <w:proofErr w:type="gramEnd"/>
      <w:r w:rsidRPr="00FB4A73">
        <w:rPr>
          <w:rFonts w:asciiTheme="minorHAnsi" w:hAnsiTheme="minorHAnsi" w:cs="Arial"/>
          <w:sz w:val="30"/>
          <w:szCs w:val="30"/>
          <w:lang w:val="en-US"/>
        </w:rPr>
        <w:t xml:space="preserve"> programs and services. In 2021, the Government of Canada made new investments up to $30 billion over five years to build a Canada-wide early learning and </w:t>
      </w:r>
      <w:proofErr w:type="gramStart"/>
      <w:r w:rsidRPr="00FB4A73">
        <w:rPr>
          <w:rFonts w:asciiTheme="minorHAnsi" w:hAnsiTheme="minorHAnsi" w:cs="Arial"/>
          <w:sz w:val="30"/>
          <w:szCs w:val="30"/>
          <w:lang w:val="en-US"/>
        </w:rPr>
        <w:t>child care</w:t>
      </w:r>
      <w:proofErr w:type="gramEnd"/>
      <w:r w:rsidRPr="00FB4A73">
        <w:rPr>
          <w:rFonts w:asciiTheme="minorHAnsi" w:hAnsiTheme="minorHAnsi" w:cs="Arial"/>
          <w:sz w:val="30"/>
          <w:szCs w:val="30"/>
          <w:lang w:val="en-US"/>
        </w:rPr>
        <w:t xml:space="preserve"> system with provinces, territories, and Indigenous partners. </w:t>
      </w:r>
    </w:p>
    <w:p w14:paraId="7B286B57" w14:textId="77777777" w:rsidR="00F27EDF" w:rsidRPr="00B54C6A" w:rsidRDefault="00F27EDF" w:rsidP="009C73B7">
      <w:pPr>
        <w:keepLines/>
        <w:spacing w:line="360" w:lineRule="auto"/>
        <w:rPr>
          <w:rFonts w:asciiTheme="minorHAnsi" w:hAnsiTheme="minorHAnsi" w:cs="Arial"/>
          <w:sz w:val="20"/>
          <w:szCs w:val="20"/>
          <w:lang w:val="en-US"/>
        </w:rPr>
      </w:pPr>
    </w:p>
    <w:p w14:paraId="58AAEBF4" w14:textId="4436A9DD" w:rsidR="00F27EDF" w:rsidRPr="00FB4A73" w:rsidRDefault="00F27EDF" w:rsidP="009A07A6">
      <w:pPr>
        <w:keepNext/>
        <w:keepLines/>
        <w:spacing w:line="360" w:lineRule="auto"/>
        <w:rPr>
          <w:rFonts w:asciiTheme="minorHAnsi" w:hAnsiTheme="minorHAnsi" w:cs="Arial"/>
          <w:sz w:val="30"/>
          <w:szCs w:val="30"/>
          <w:lang w:val="en-US"/>
        </w:rPr>
      </w:pPr>
      <w:r w:rsidRPr="00FB4A73">
        <w:rPr>
          <w:rFonts w:asciiTheme="minorHAnsi" w:hAnsiTheme="minorHAnsi" w:cs="Arial"/>
          <w:sz w:val="30"/>
          <w:szCs w:val="30"/>
          <w:lang w:val="en-US"/>
        </w:rPr>
        <w:t xml:space="preserve">Results thus far, through the </w:t>
      </w:r>
      <w:r w:rsidRPr="00887753">
        <w:rPr>
          <w:rFonts w:asciiTheme="minorHAnsi" w:hAnsiTheme="minorHAnsi" w:cs="Arial"/>
          <w:b/>
          <w:bCs/>
          <w:sz w:val="30"/>
          <w:szCs w:val="30"/>
          <w:lang w:val="en-US"/>
        </w:rPr>
        <w:t>Canada-wide Early Learning and Child Care</w:t>
      </w:r>
      <w:r w:rsidRPr="00FB4A73">
        <w:rPr>
          <w:rFonts w:asciiTheme="minorHAnsi" w:hAnsiTheme="minorHAnsi" w:cs="Arial"/>
          <w:sz w:val="30"/>
          <w:szCs w:val="30"/>
          <w:lang w:val="en-US"/>
        </w:rPr>
        <w:t xml:space="preserve"> Agreements signed with the provinces and territories include:</w:t>
      </w:r>
    </w:p>
    <w:p w14:paraId="3827CB57" w14:textId="77777777" w:rsidR="0080660B" w:rsidRPr="00FB4A73" w:rsidRDefault="0080660B" w:rsidP="009A07A6">
      <w:pPr>
        <w:pStyle w:val="ListParagraph"/>
        <w:keepNext/>
        <w:keepLines/>
        <w:numPr>
          <w:ilvl w:val="0"/>
          <w:numId w:val="4"/>
        </w:numPr>
        <w:spacing w:line="360" w:lineRule="auto"/>
        <w:rPr>
          <w:rFonts w:asciiTheme="minorHAnsi" w:hAnsiTheme="minorHAnsi" w:cs="Arial"/>
          <w:sz w:val="30"/>
          <w:szCs w:val="30"/>
          <w:lang w:val="en-US"/>
        </w:rPr>
      </w:pPr>
      <w:r w:rsidRPr="00FB4A73">
        <w:rPr>
          <w:rFonts w:asciiTheme="minorHAnsi" w:hAnsiTheme="minorHAnsi" w:cs="Arial"/>
          <w:sz w:val="30"/>
          <w:szCs w:val="30"/>
          <w:lang w:val="en-US"/>
        </w:rPr>
        <w:t xml:space="preserve">Families of over 750,000 children are already benefitting from the </w:t>
      </w:r>
      <w:proofErr w:type="gramStart"/>
      <w:r w:rsidRPr="00FB4A73">
        <w:rPr>
          <w:rFonts w:asciiTheme="minorHAnsi" w:hAnsiTheme="minorHAnsi" w:cs="Arial"/>
          <w:sz w:val="30"/>
          <w:szCs w:val="30"/>
          <w:lang w:val="en-US"/>
        </w:rPr>
        <w:t>system;</w:t>
      </w:r>
      <w:proofErr w:type="gramEnd"/>
      <w:r w:rsidRPr="00FB4A73">
        <w:rPr>
          <w:rFonts w:asciiTheme="minorHAnsi" w:hAnsiTheme="minorHAnsi" w:cs="Arial"/>
          <w:sz w:val="30"/>
          <w:szCs w:val="30"/>
          <w:lang w:val="en-US"/>
        </w:rPr>
        <w:t xml:space="preserve"> </w:t>
      </w:r>
    </w:p>
    <w:p w14:paraId="69B08F56" w14:textId="77777777" w:rsidR="0080660B" w:rsidRPr="00FB4A73" w:rsidRDefault="0080660B" w:rsidP="009A07A6">
      <w:pPr>
        <w:pStyle w:val="ListParagraph"/>
        <w:keepNext/>
        <w:keepLines/>
        <w:numPr>
          <w:ilvl w:val="0"/>
          <w:numId w:val="4"/>
        </w:numPr>
        <w:spacing w:line="360" w:lineRule="auto"/>
        <w:rPr>
          <w:rFonts w:asciiTheme="minorHAnsi" w:hAnsiTheme="minorHAnsi" w:cs="Arial"/>
          <w:sz w:val="30"/>
          <w:szCs w:val="30"/>
          <w:lang w:val="en-US"/>
        </w:rPr>
      </w:pPr>
      <w:r w:rsidRPr="00FB4A73">
        <w:rPr>
          <w:rFonts w:asciiTheme="minorHAnsi" w:hAnsiTheme="minorHAnsi" w:cs="Arial"/>
          <w:sz w:val="30"/>
          <w:szCs w:val="30"/>
          <w:lang w:val="en-US"/>
        </w:rPr>
        <w:t xml:space="preserve">Provinces and territories have announced measures to create over 120,000 new affordable </w:t>
      </w:r>
      <w:proofErr w:type="gramStart"/>
      <w:r w:rsidRPr="00FB4A73">
        <w:rPr>
          <w:rFonts w:asciiTheme="minorHAnsi" w:hAnsiTheme="minorHAnsi" w:cs="Arial"/>
          <w:sz w:val="30"/>
          <w:szCs w:val="30"/>
          <w:lang w:val="en-US"/>
        </w:rPr>
        <w:t>spaces;</w:t>
      </w:r>
      <w:proofErr w:type="gramEnd"/>
    </w:p>
    <w:p w14:paraId="3577C211" w14:textId="7A1FEEF5" w:rsidR="0080660B" w:rsidRPr="00FB4A73" w:rsidRDefault="0080660B" w:rsidP="009A07A6">
      <w:pPr>
        <w:pStyle w:val="ListParagraph"/>
        <w:keepNext/>
        <w:keepLines/>
        <w:numPr>
          <w:ilvl w:val="0"/>
          <w:numId w:val="4"/>
        </w:numPr>
        <w:spacing w:line="360" w:lineRule="auto"/>
        <w:rPr>
          <w:rFonts w:asciiTheme="minorHAnsi" w:hAnsiTheme="minorHAnsi" w:cs="Arial"/>
          <w:sz w:val="30"/>
          <w:szCs w:val="30"/>
          <w:lang w:val="en-US"/>
        </w:rPr>
      </w:pPr>
      <w:r w:rsidRPr="00FB4A73">
        <w:rPr>
          <w:rFonts w:asciiTheme="minorHAnsi" w:hAnsiTheme="minorHAnsi" w:cs="Arial"/>
          <w:sz w:val="30"/>
          <w:szCs w:val="30"/>
          <w:lang w:val="en-US"/>
        </w:rPr>
        <w:t xml:space="preserve">Eight provinces and territories are delivering regulated </w:t>
      </w:r>
      <w:proofErr w:type="gramStart"/>
      <w:r w:rsidRPr="00FB4A73">
        <w:rPr>
          <w:rFonts w:asciiTheme="minorHAnsi" w:hAnsiTheme="minorHAnsi" w:cs="Arial"/>
          <w:sz w:val="30"/>
          <w:szCs w:val="30"/>
          <w:lang w:val="en-US"/>
        </w:rPr>
        <w:t>child care</w:t>
      </w:r>
      <w:proofErr w:type="gramEnd"/>
      <w:r w:rsidRPr="00FB4A73">
        <w:rPr>
          <w:rFonts w:asciiTheme="minorHAnsi" w:hAnsiTheme="minorHAnsi" w:cs="Arial"/>
          <w:sz w:val="30"/>
          <w:szCs w:val="30"/>
          <w:lang w:val="en-US"/>
        </w:rPr>
        <w:t xml:space="preserve"> for an average of $10 or less, with the remaining jurisdictions having reduced parent fees by at least 50%. </w:t>
      </w:r>
    </w:p>
    <w:p w14:paraId="4A974E78" w14:textId="2101FD05" w:rsidR="00F27EDF" w:rsidRPr="00B54C6A" w:rsidRDefault="00F27EDF" w:rsidP="009C73B7">
      <w:pPr>
        <w:keepLines/>
        <w:spacing w:line="360" w:lineRule="auto"/>
        <w:rPr>
          <w:rFonts w:asciiTheme="minorHAnsi" w:hAnsiTheme="minorHAnsi" w:cs="Arial"/>
          <w:sz w:val="20"/>
          <w:szCs w:val="20"/>
          <w:lang w:val="en-US"/>
        </w:rPr>
      </w:pPr>
    </w:p>
    <w:p w14:paraId="29AA31F4" w14:textId="510702DE" w:rsidR="00F27EDF" w:rsidRDefault="00F27EDF" w:rsidP="009C73B7">
      <w:pPr>
        <w:keepLines/>
        <w:spacing w:line="360" w:lineRule="auto"/>
        <w:rPr>
          <w:rFonts w:asciiTheme="minorHAnsi" w:hAnsiTheme="minorHAnsi" w:cs="Arial"/>
          <w:sz w:val="30"/>
          <w:szCs w:val="30"/>
          <w:lang w:val="en-US"/>
        </w:rPr>
      </w:pPr>
      <w:r w:rsidRPr="00FB4A73">
        <w:rPr>
          <w:rFonts w:asciiTheme="minorHAnsi" w:hAnsiTheme="minorHAnsi" w:cs="Arial"/>
          <w:sz w:val="30"/>
          <w:szCs w:val="30"/>
          <w:lang w:val="en-US"/>
        </w:rPr>
        <w:t xml:space="preserve">Transformational economic programs </w:t>
      </w:r>
      <w:r w:rsidR="00862885" w:rsidRPr="00FB4A73">
        <w:rPr>
          <w:rFonts w:asciiTheme="minorHAnsi" w:hAnsiTheme="minorHAnsi" w:cs="Arial"/>
          <w:sz w:val="30"/>
          <w:szCs w:val="30"/>
          <w:lang w:val="en-US"/>
        </w:rPr>
        <w:t xml:space="preserve">like </w:t>
      </w:r>
      <w:r w:rsidRPr="00FB4A73">
        <w:rPr>
          <w:rFonts w:asciiTheme="minorHAnsi" w:hAnsiTheme="minorHAnsi" w:cs="Arial"/>
          <w:sz w:val="30"/>
          <w:szCs w:val="30"/>
          <w:lang w:val="en-US"/>
        </w:rPr>
        <w:t xml:space="preserve">this have been supporting Canada’s feminist recovery from the COVID-19 pandemic. In fact, in 2023, Canada’s labour force participation rate among core-aged mothers with young children was at a record 79.7%, which is nearly four percentage points higher than pre-pandemic levels. At the same time, Canada’s overall labour force participation rate of women aged 25 to 54 reached an all-time high of 85.5%. </w:t>
      </w:r>
    </w:p>
    <w:p w14:paraId="4F629B51" w14:textId="77777777" w:rsidR="00B54C6A" w:rsidRPr="00B54C6A" w:rsidRDefault="00B54C6A" w:rsidP="009C73B7">
      <w:pPr>
        <w:keepLines/>
        <w:spacing w:line="360" w:lineRule="auto"/>
        <w:rPr>
          <w:rFonts w:asciiTheme="minorHAnsi" w:hAnsiTheme="minorHAnsi" w:cs="Arial"/>
          <w:sz w:val="20"/>
          <w:szCs w:val="20"/>
          <w:lang w:val="en-US"/>
        </w:rPr>
      </w:pPr>
    </w:p>
    <w:p w14:paraId="12368C73" w14:textId="361F2950" w:rsidR="001E4767" w:rsidRPr="00FB4A73" w:rsidRDefault="00CA388A" w:rsidP="009C73B7">
      <w:pPr>
        <w:keepLines/>
        <w:spacing w:line="360" w:lineRule="auto"/>
        <w:rPr>
          <w:rFonts w:asciiTheme="minorHAnsi" w:hAnsiTheme="minorHAnsi"/>
          <w:sz w:val="30"/>
          <w:szCs w:val="30"/>
        </w:rPr>
      </w:pPr>
      <w:r w:rsidRPr="00FB4A73">
        <w:rPr>
          <w:rFonts w:asciiTheme="minorHAnsi" w:hAnsiTheme="minorHAnsi"/>
          <w:sz w:val="30"/>
          <w:szCs w:val="30"/>
          <w:lang w:val="en-US"/>
        </w:rPr>
        <w:lastRenderedPageBreak/>
        <w:t>Another</w:t>
      </w:r>
      <w:r w:rsidR="00440901" w:rsidRPr="00FB4A73">
        <w:rPr>
          <w:rFonts w:asciiTheme="minorHAnsi" w:hAnsiTheme="minorHAnsi"/>
          <w:sz w:val="30"/>
          <w:szCs w:val="30"/>
        </w:rPr>
        <w:t xml:space="preserve"> important </w:t>
      </w:r>
      <w:r w:rsidR="001E4767" w:rsidRPr="00FB4A73">
        <w:rPr>
          <w:rFonts w:asciiTheme="minorHAnsi" w:hAnsiTheme="minorHAnsi"/>
          <w:sz w:val="30"/>
          <w:szCs w:val="30"/>
        </w:rPr>
        <w:t>initiative</w:t>
      </w:r>
      <w:r w:rsidR="00440901" w:rsidRPr="00FB4A73">
        <w:rPr>
          <w:rFonts w:asciiTheme="minorHAnsi" w:hAnsiTheme="minorHAnsi"/>
          <w:sz w:val="30"/>
          <w:szCs w:val="30"/>
        </w:rPr>
        <w:t xml:space="preserve"> supporting women in the economy</w:t>
      </w:r>
      <w:r w:rsidR="001E4767" w:rsidRPr="00FB4A73">
        <w:rPr>
          <w:rFonts w:asciiTheme="minorHAnsi" w:hAnsiTheme="minorHAnsi"/>
          <w:sz w:val="30"/>
          <w:szCs w:val="30"/>
        </w:rPr>
        <w:t xml:space="preserve"> include</w:t>
      </w:r>
      <w:r w:rsidR="00440901" w:rsidRPr="00FB4A73">
        <w:rPr>
          <w:rFonts w:asciiTheme="minorHAnsi" w:hAnsiTheme="minorHAnsi"/>
          <w:sz w:val="30"/>
          <w:szCs w:val="30"/>
        </w:rPr>
        <w:t>s</w:t>
      </w:r>
      <w:r w:rsidR="001E4767" w:rsidRPr="00FB4A73">
        <w:rPr>
          <w:rFonts w:asciiTheme="minorHAnsi" w:hAnsiTheme="minorHAnsi"/>
          <w:sz w:val="30"/>
          <w:szCs w:val="30"/>
        </w:rPr>
        <w:t xml:space="preserve"> the $7 billion </w:t>
      </w:r>
      <w:r w:rsidR="001E4767" w:rsidRPr="00887753">
        <w:rPr>
          <w:rFonts w:asciiTheme="minorHAnsi" w:hAnsiTheme="minorHAnsi"/>
          <w:b/>
          <w:bCs/>
          <w:sz w:val="30"/>
          <w:szCs w:val="30"/>
        </w:rPr>
        <w:t>Women Entrepreneurship Strategy</w:t>
      </w:r>
      <w:r w:rsidR="001E4767" w:rsidRPr="00FB4A73">
        <w:rPr>
          <w:rFonts w:asciiTheme="minorHAnsi" w:hAnsiTheme="minorHAnsi"/>
          <w:sz w:val="30"/>
          <w:szCs w:val="30"/>
        </w:rPr>
        <w:t xml:space="preserve">, which aims to increase women-owned businesses’ access to the financing, networks, and expertise they need to start up, scale up, and access new markets. </w:t>
      </w:r>
    </w:p>
    <w:p w14:paraId="76F2AEE0" w14:textId="77777777" w:rsidR="001E4767" w:rsidRPr="00B54C6A" w:rsidRDefault="001E4767" w:rsidP="009C73B7">
      <w:pPr>
        <w:keepLines/>
        <w:spacing w:line="360" w:lineRule="auto"/>
        <w:rPr>
          <w:rFonts w:asciiTheme="minorHAnsi" w:hAnsiTheme="minorHAnsi"/>
          <w:sz w:val="20"/>
          <w:szCs w:val="20"/>
        </w:rPr>
      </w:pPr>
    </w:p>
    <w:p w14:paraId="35666205" w14:textId="45660C4D" w:rsidR="008669F4" w:rsidRPr="00FB4A73" w:rsidRDefault="008669F4"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Supporting greater inclusion of women and gender diverse people in the labour force is critical to our overall wellbeing.  </w:t>
      </w:r>
      <w:r w:rsidR="00F20575" w:rsidRPr="00FB4A73">
        <w:rPr>
          <w:rFonts w:asciiTheme="minorHAnsi" w:hAnsiTheme="minorHAnsi"/>
          <w:sz w:val="30"/>
          <w:szCs w:val="30"/>
        </w:rPr>
        <w:t xml:space="preserve">Fostering inclusive workplaces requires environments that are safe and free of harassment.  </w:t>
      </w:r>
    </w:p>
    <w:p w14:paraId="211C7D64" w14:textId="77777777" w:rsidR="008669F4" w:rsidRPr="00B54C6A" w:rsidRDefault="008669F4" w:rsidP="009C73B7">
      <w:pPr>
        <w:keepLines/>
        <w:spacing w:line="360" w:lineRule="auto"/>
        <w:rPr>
          <w:rFonts w:asciiTheme="minorHAnsi" w:hAnsiTheme="minorHAnsi"/>
          <w:sz w:val="20"/>
          <w:szCs w:val="20"/>
        </w:rPr>
      </w:pPr>
    </w:p>
    <w:p w14:paraId="33FCD48C" w14:textId="3CB0EEFB" w:rsidR="008669F4" w:rsidRPr="00FB4A73" w:rsidRDefault="008669F4"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Under the </w:t>
      </w:r>
      <w:r w:rsidRPr="00FB4A73">
        <w:rPr>
          <w:rFonts w:asciiTheme="minorHAnsi" w:hAnsiTheme="minorHAnsi"/>
          <w:i/>
          <w:iCs/>
          <w:sz w:val="30"/>
          <w:szCs w:val="30"/>
        </w:rPr>
        <w:t>Canada Labour Code</w:t>
      </w:r>
      <w:r w:rsidRPr="00FB4A73">
        <w:rPr>
          <w:rFonts w:asciiTheme="minorHAnsi" w:hAnsiTheme="minorHAnsi"/>
          <w:sz w:val="30"/>
          <w:szCs w:val="30"/>
        </w:rPr>
        <w:t xml:space="preserve">, all employers are required to take measures to prevent and protect against harassment and violence in </w:t>
      </w:r>
      <w:r w:rsidR="00F20575" w:rsidRPr="00FB4A73">
        <w:rPr>
          <w:rFonts w:asciiTheme="minorHAnsi" w:hAnsiTheme="minorHAnsi"/>
          <w:sz w:val="30"/>
          <w:szCs w:val="30"/>
        </w:rPr>
        <w:t xml:space="preserve">federally regulated </w:t>
      </w:r>
      <w:r w:rsidRPr="00FB4A73">
        <w:rPr>
          <w:rFonts w:asciiTheme="minorHAnsi" w:hAnsiTheme="minorHAnsi"/>
          <w:sz w:val="30"/>
          <w:szCs w:val="30"/>
        </w:rPr>
        <w:t>workplace</w:t>
      </w:r>
      <w:r w:rsidR="00F20575" w:rsidRPr="00FB4A73">
        <w:rPr>
          <w:rFonts w:asciiTheme="minorHAnsi" w:hAnsiTheme="minorHAnsi"/>
          <w:sz w:val="30"/>
          <w:szCs w:val="30"/>
        </w:rPr>
        <w:t>s</w:t>
      </w:r>
      <w:r w:rsidRPr="00FB4A73">
        <w:rPr>
          <w:rFonts w:asciiTheme="minorHAnsi" w:hAnsiTheme="minorHAnsi"/>
          <w:sz w:val="30"/>
          <w:szCs w:val="30"/>
        </w:rPr>
        <w:t>.  In January 2023</w:t>
      </w:r>
      <w:r w:rsidR="00F20575" w:rsidRPr="00FB4A73">
        <w:rPr>
          <w:rFonts w:asciiTheme="minorHAnsi" w:hAnsiTheme="minorHAnsi"/>
          <w:sz w:val="30"/>
          <w:szCs w:val="30"/>
        </w:rPr>
        <w:t>,</w:t>
      </w:r>
      <w:r w:rsidRPr="00FB4A73">
        <w:rPr>
          <w:rFonts w:asciiTheme="minorHAnsi" w:hAnsiTheme="minorHAnsi"/>
          <w:sz w:val="30"/>
          <w:szCs w:val="30"/>
        </w:rPr>
        <w:t xml:space="preserve"> Canada ratified the </w:t>
      </w:r>
      <w:r w:rsidRPr="00887753">
        <w:rPr>
          <w:rFonts w:asciiTheme="minorHAnsi" w:hAnsiTheme="minorHAnsi"/>
          <w:b/>
          <w:bCs/>
          <w:i/>
          <w:iCs/>
          <w:sz w:val="30"/>
          <w:szCs w:val="30"/>
        </w:rPr>
        <w:t xml:space="preserve">International Labour Organization </w:t>
      </w:r>
      <w:r w:rsidR="00F20575" w:rsidRPr="00887753">
        <w:rPr>
          <w:rFonts w:asciiTheme="minorHAnsi" w:hAnsiTheme="minorHAnsi"/>
          <w:b/>
          <w:bCs/>
          <w:i/>
          <w:iCs/>
          <w:sz w:val="30"/>
          <w:szCs w:val="30"/>
        </w:rPr>
        <w:t xml:space="preserve">Violence and Harassment </w:t>
      </w:r>
      <w:r w:rsidRPr="00887753">
        <w:rPr>
          <w:rFonts w:asciiTheme="minorHAnsi" w:hAnsiTheme="minorHAnsi"/>
          <w:b/>
          <w:bCs/>
          <w:i/>
          <w:iCs/>
          <w:sz w:val="30"/>
          <w:szCs w:val="30"/>
        </w:rPr>
        <w:t>Convention</w:t>
      </w:r>
      <w:r w:rsidR="00F20575" w:rsidRPr="00FB4A73">
        <w:rPr>
          <w:rFonts w:asciiTheme="minorHAnsi" w:hAnsiTheme="minorHAnsi"/>
          <w:i/>
          <w:iCs/>
          <w:sz w:val="30"/>
          <w:szCs w:val="30"/>
        </w:rPr>
        <w:t>, 2019 (No.</w:t>
      </w:r>
      <w:r w:rsidRPr="00FB4A73">
        <w:rPr>
          <w:rFonts w:asciiTheme="minorHAnsi" w:hAnsiTheme="minorHAnsi"/>
          <w:i/>
          <w:iCs/>
          <w:sz w:val="30"/>
          <w:szCs w:val="30"/>
        </w:rPr>
        <w:t xml:space="preserve"> 190</w:t>
      </w:r>
      <w:r w:rsidR="00F20575" w:rsidRPr="00FB4A73">
        <w:rPr>
          <w:rFonts w:asciiTheme="minorHAnsi" w:hAnsiTheme="minorHAnsi"/>
          <w:i/>
          <w:iCs/>
          <w:sz w:val="30"/>
          <w:szCs w:val="30"/>
        </w:rPr>
        <w:t>)</w:t>
      </w:r>
      <w:r w:rsidRPr="00FB4A73">
        <w:rPr>
          <w:rFonts w:asciiTheme="minorHAnsi" w:hAnsiTheme="minorHAnsi"/>
          <w:i/>
          <w:iCs/>
          <w:sz w:val="30"/>
          <w:szCs w:val="30"/>
        </w:rPr>
        <w:t xml:space="preserve">, </w:t>
      </w:r>
      <w:r w:rsidR="00F20575" w:rsidRPr="00FB4A73">
        <w:rPr>
          <w:rFonts w:asciiTheme="minorHAnsi" w:hAnsiTheme="minorHAnsi"/>
          <w:sz w:val="30"/>
          <w:szCs w:val="30"/>
        </w:rPr>
        <w:t>which came into force in Canada in January 2024</w:t>
      </w:r>
      <w:r w:rsidRPr="00FB4A73">
        <w:rPr>
          <w:rFonts w:asciiTheme="minorHAnsi" w:hAnsiTheme="minorHAnsi"/>
          <w:sz w:val="30"/>
          <w:szCs w:val="30"/>
        </w:rPr>
        <w:t xml:space="preserve">.  This is the first ever global treaty on ending violence and harassment in the world of work.  </w:t>
      </w:r>
    </w:p>
    <w:p w14:paraId="7DB1FBFF" w14:textId="59F0CDF9" w:rsidR="008669F4" w:rsidRPr="00B54C6A" w:rsidRDefault="008669F4" w:rsidP="009C73B7">
      <w:pPr>
        <w:keepLines/>
        <w:spacing w:line="360" w:lineRule="auto"/>
        <w:rPr>
          <w:rFonts w:asciiTheme="minorHAnsi" w:hAnsiTheme="minorHAnsi"/>
          <w:sz w:val="20"/>
          <w:szCs w:val="20"/>
        </w:rPr>
      </w:pPr>
    </w:p>
    <w:p w14:paraId="1A1B35F7" w14:textId="6692ED44" w:rsidR="004F048F" w:rsidRPr="006A54AD" w:rsidRDefault="004F048F" w:rsidP="009C73B7">
      <w:pPr>
        <w:keepLines/>
        <w:spacing w:line="360" w:lineRule="auto"/>
        <w:rPr>
          <w:rFonts w:asciiTheme="minorHAnsi" w:hAnsiTheme="minorHAnsi"/>
          <w:b/>
          <w:bCs/>
          <w:caps/>
          <w:sz w:val="28"/>
          <w:szCs w:val="30"/>
        </w:rPr>
      </w:pPr>
    </w:p>
    <w:p w14:paraId="6E58FF93" w14:textId="4255D8B7" w:rsidR="00D85F68" w:rsidRPr="00FB4A73" w:rsidRDefault="00B42584"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Gender equality continues to be a priority of Canada’s foreign policy and international assistance efforts. </w:t>
      </w:r>
      <w:r w:rsidR="00342278" w:rsidRPr="00FB4A73">
        <w:rPr>
          <w:rFonts w:asciiTheme="minorHAnsi" w:hAnsiTheme="minorHAnsi"/>
          <w:sz w:val="30"/>
          <w:szCs w:val="30"/>
        </w:rPr>
        <w:t>Canada has been pursuing a feminist foreign policy since 2016, through a series of complementary policies, programs and initiatives</w:t>
      </w:r>
      <w:r w:rsidR="00D85F68" w:rsidRPr="00FB4A73">
        <w:rPr>
          <w:rFonts w:asciiTheme="minorHAnsi" w:hAnsiTheme="minorHAnsi"/>
          <w:sz w:val="30"/>
          <w:szCs w:val="30"/>
        </w:rPr>
        <w:t xml:space="preserve"> as follows</w:t>
      </w:r>
      <w:r w:rsidR="001008F7" w:rsidRPr="00FB4A73">
        <w:rPr>
          <w:rFonts w:asciiTheme="minorHAnsi" w:hAnsiTheme="minorHAnsi"/>
          <w:sz w:val="30"/>
          <w:szCs w:val="30"/>
        </w:rPr>
        <w:t xml:space="preserve">: </w:t>
      </w:r>
    </w:p>
    <w:p w14:paraId="09F33D58" w14:textId="435FED7F" w:rsidR="00D85F68" w:rsidRPr="00FB4A73" w:rsidRDefault="00D85F68" w:rsidP="009C73B7">
      <w:pPr>
        <w:pStyle w:val="ListParagraph"/>
        <w:keepLines/>
        <w:numPr>
          <w:ilvl w:val="0"/>
          <w:numId w:val="7"/>
        </w:numPr>
        <w:spacing w:line="360" w:lineRule="auto"/>
        <w:rPr>
          <w:rFonts w:asciiTheme="minorHAnsi" w:hAnsiTheme="minorHAnsi"/>
          <w:sz w:val="30"/>
          <w:szCs w:val="30"/>
        </w:rPr>
      </w:pPr>
      <w:r w:rsidRPr="00FB4A73">
        <w:rPr>
          <w:rFonts w:asciiTheme="minorHAnsi" w:hAnsiTheme="minorHAnsi"/>
          <w:sz w:val="30"/>
          <w:szCs w:val="30"/>
        </w:rPr>
        <w:t>t</w:t>
      </w:r>
      <w:r w:rsidR="00342278" w:rsidRPr="00FB4A73">
        <w:rPr>
          <w:rFonts w:asciiTheme="minorHAnsi" w:hAnsiTheme="minorHAnsi"/>
          <w:sz w:val="30"/>
          <w:szCs w:val="30"/>
        </w:rPr>
        <w:t xml:space="preserve">he Feminist International Assistance </w:t>
      </w:r>
      <w:proofErr w:type="gramStart"/>
      <w:r w:rsidR="00342278" w:rsidRPr="00FB4A73">
        <w:rPr>
          <w:rFonts w:asciiTheme="minorHAnsi" w:hAnsiTheme="minorHAnsi"/>
          <w:sz w:val="30"/>
          <w:szCs w:val="30"/>
        </w:rPr>
        <w:t>Policy;</w:t>
      </w:r>
      <w:proofErr w:type="gramEnd"/>
      <w:r w:rsidR="00342278" w:rsidRPr="00FB4A73">
        <w:rPr>
          <w:rFonts w:asciiTheme="minorHAnsi" w:hAnsiTheme="minorHAnsi"/>
          <w:sz w:val="30"/>
          <w:szCs w:val="30"/>
        </w:rPr>
        <w:t xml:space="preserve"> </w:t>
      </w:r>
    </w:p>
    <w:p w14:paraId="3352168B" w14:textId="77777777" w:rsidR="00D85F68" w:rsidRPr="00FB4A73" w:rsidRDefault="00342278" w:rsidP="009C73B7">
      <w:pPr>
        <w:pStyle w:val="ListParagraph"/>
        <w:keepLines/>
        <w:numPr>
          <w:ilvl w:val="0"/>
          <w:numId w:val="7"/>
        </w:numPr>
        <w:spacing w:line="360" w:lineRule="auto"/>
        <w:rPr>
          <w:rFonts w:asciiTheme="minorHAnsi" w:hAnsiTheme="minorHAnsi"/>
          <w:sz w:val="30"/>
          <w:szCs w:val="30"/>
        </w:rPr>
      </w:pPr>
      <w:r w:rsidRPr="00FB4A73">
        <w:rPr>
          <w:rFonts w:asciiTheme="minorHAnsi" w:hAnsiTheme="minorHAnsi"/>
          <w:sz w:val="30"/>
          <w:szCs w:val="30"/>
        </w:rPr>
        <w:t xml:space="preserve">the Trade Diversification Strategy, with its inclusive approach to trade; and </w:t>
      </w:r>
    </w:p>
    <w:p w14:paraId="203F1559" w14:textId="77777777" w:rsidR="00D85F68" w:rsidRPr="00FB4A73" w:rsidRDefault="00342278" w:rsidP="009C73B7">
      <w:pPr>
        <w:pStyle w:val="ListParagraph"/>
        <w:keepLines/>
        <w:numPr>
          <w:ilvl w:val="0"/>
          <w:numId w:val="7"/>
        </w:numPr>
        <w:spacing w:line="360" w:lineRule="auto"/>
        <w:rPr>
          <w:rFonts w:asciiTheme="minorHAnsi" w:hAnsiTheme="minorHAnsi"/>
          <w:sz w:val="30"/>
          <w:szCs w:val="30"/>
        </w:rPr>
      </w:pPr>
      <w:r w:rsidRPr="00FB4A73">
        <w:rPr>
          <w:rFonts w:asciiTheme="minorHAnsi" w:hAnsiTheme="minorHAnsi"/>
          <w:sz w:val="30"/>
          <w:szCs w:val="30"/>
        </w:rPr>
        <w:lastRenderedPageBreak/>
        <w:t>the National Action Plan on Women, Peace, and Security</w:t>
      </w:r>
      <w:r w:rsidR="00D85F68" w:rsidRPr="00FB4A73">
        <w:rPr>
          <w:rFonts w:asciiTheme="minorHAnsi" w:hAnsiTheme="minorHAnsi"/>
          <w:sz w:val="30"/>
          <w:szCs w:val="30"/>
        </w:rPr>
        <w:t>.</w:t>
      </w:r>
      <w:r w:rsidRPr="00FB4A73">
        <w:rPr>
          <w:rFonts w:asciiTheme="minorHAnsi" w:hAnsiTheme="minorHAnsi"/>
          <w:sz w:val="30"/>
          <w:szCs w:val="30"/>
        </w:rPr>
        <w:t xml:space="preserve">  </w:t>
      </w:r>
    </w:p>
    <w:p w14:paraId="6127AB8C" w14:textId="77777777" w:rsidR="00D85F68" w:rsidRPr="00B54C6A" w:rsidRDefault="00D85F68" w:rsidP="009C73B7">
      <w:pPr>
        <w:keepLines/>
        <w:spacing w:line="360" w:lineRule="auto"/>
        <w:rPr>
          <w:rFonts w:asciiTheme="minorHAnsi" w:hAnsiTheme="minorHAnsi"/>
          <w:sz w:val="20"/>
          <w:szCs w:val="20"/>
        </w:rPr>
      </w:pPr>
    </w:p>
    <w:p w14:paraId="39436C59" w14:textId="77777777" w:rsidR="00887753" w:rsidRDefault="00D85F68"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These </w:t>
      </w:r>
      <w:r w:rsidR="00342278" w:rsidRPr="00FB4A73">
        <w:rPr>
          <w:rFonts w:asciiTheme="minorHAnsi" w:hAnsiTheme="minorHAnsi"/>
          <w:sz w:val="30"/>
          <w:szCs w:val="30"/>
        </w:rPr>
        <w:t xml:space="preserve">are key building blocks of Canada’s feminist foreign policy and reflect the international expression of the government-wide feminist agenda. These policies focus on addressing structural barriers that prevent gender equality, and account for the needs of those most affected by multiple forms of discrimination. </w:t>
      </w:r>
    </w:p>
    <w:p w14:paraId="236ED32E" w14:textId="77777777" w:rsidR="00887753" w:rsidRPr="009A07A6" w:rsidRDefault="00887753" w:rsidP="009C73B7">
      <w:pPr>
        <w:keepLines/>
        <w:spacing w:line="360" w:lineRule="auto"/>
        <w:rPr>
          <w:rFonts w:asciiTheme="minorHAnsi" w:hAnsiTheme="minorHAnsi"/>
          <w:sz w:val="16"/>
          <w:szCs w:val="16"/>
        </w:rPr>
      </w:pPr>
    </w:p>
    <w:p w14:paraId="2F0E0208" w14:textId="6AA051CB" w:rsidR="004F048F" w:rsidRPr="00FB4A73" w:rsidRDefault="00342278"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Canada </w:t>
      </w:r>
      <w:r w:rsidR="00CE655E" w:rsidRPr="00FB4A73">
        <w:rPr>
          <w:rFonts w:asciiTheme="minorHAnsi" w:hAnsiTheme="minorHAnsi"/>
          <w:sz w:val="30"/>
          <w:szCs w:val="30"/>
        </w:rPr>
        <w:t xml:space="preserve">is proud of its contribution to </w:t>
      </w:r>
      <w:r w:rsidR="00440901" w:rsidRPr="00FB4A73">
        <w:rPr>
          <w:rFonts w:asciiTheme="minorHAnsi" w:hAnsiTheme="minorHAnsi"/>
          <w:sz w:val="30"/>
          <w:szCs w:val="30"/>
        </w:rPr>
        <w:t>setting global</w:t>
      </w:r>
      <w:r w:rsidRPr="00FB4A73">
        <w:rPr>
          <w:rFonts w:asciiTheme="minorHAnsi" w:hAnsiTheme="minorHAnsi"/>
          <w:sz w:val="30"/>
          <w:szCs w:val="30"/>
        </w:rPr>
        <w:t xml:space="preserve"> norms for gender equality impacting policies and laws worldwide to eliminate gender-based discrimination globally.  </w:t>
      </w:r>
    </w:p>
    <w:p w14:paraId="7F3F171D" w14:textId="77777777" w:rsidR="00342278" w:rsidRPr="009A07A6" w:rsidRDefault="00342278" w:rsidP="009C73B7">
      <w:pPr>
        <w:keepLines/>
        <w:spacing w:line="360" w:lineRule="auto"/>
        <w:rPr>
          <w:rFonts w:asciiTheme="minorHAnsi" w:hAnsiTheme="minorHAnsi"/>
          <w:sz w:val="16"/>
          <w:szCs w:val="16"/>
        </w:rPr>
      </w:pPr>
    </w:p>
    <w:p w14:paraId="46EF1505" w14:textId="4090BDAB" w:rsidR="00C468CA" w:rsidRPr="00FB4A73" w:rsidRDefault="00C468CA" w:rsidP="009C73B7">
      <w:pPr>
        <w:keepLines/>
        <w:spacing w:line="360" w:lineRule="auto"/>
        <w:rPr>
          <w:rFonts w:asciiTheme="minorHAnsi" w:hAnsiTheme="minorHAnsi"/>
          <w:sz w:val="30"/>
          <w:szCs w:val="30"/>
        </w:rPr>
      </w:pPr>
      <w:r w:rsidRPr="00FB4A73">
        <w:rPr>
          <w:rFonts w:asciiTheme="minorHAnsi" w:hAnsiTheme="minorHAnsi"/>
          <w:sz w:val="30"/>
          <w:szCs w:val="30"/>
        </w:rPr>
        <w:t xml:space="preserve">Canada’s </w:t>
      </w:r>
      <w:r w:rsidRPr="00B54C6A">
        <w:rPr>
          <w:rFonts w:asciiTheme="minorHAnsi" w:hAnsiTheme="minorHAnsi"/>
          <w:b/>
          <w:bCs/>
          <w:sz w:val="30"/>
          <w:szCs w:val="30"/>
        </w:rPr>
        <w:t>Feminist International Assistance Policy</w:t>
      </w:r>
      <w:r w:rsidRPr="00FB4A73">
        <w:rPr>
          <w:rFonts w:asciiTheme="minorHAnsi" w:hAnsiTheme="minorHAnsi"/>
          <w:sz w:val="30"/>
          <w:szCs w:val="30"/>
        </w:rPr>
        <w:t xml:space="preserve"> puts gender equality at the centre of all its assistance. Canada has ranked as a top OECD bilateral donor for the share of aid supporting gender equality for the past five years. It continues to rank among the top donors investing in women’s rights organizations and ending violence against women and girls</w:t>
      </w:r>
      <w:r w:rsidR="001008F7" w:rsidRPr="00FB4A73">
        <w:rPr>
          <w:rFonts w:asciiTheme="minorHAnsi" w:hAnsiTheme="minorHAnsi"/>
          <w:sz w:val="30"/>
          <w:szCs w:val="30"/>
        </w:rPr>
        <w:t>, as well as in</w:t>
      </w:r>
      <w:r w:rsidRPr="00FB4A73">
        <w:rPr>
          <w:rFonts w:asciiTheme="minorHAnsi" w:hAnsiTheme="minorHAnsi"/>
          <w:sz w:val="30"/>
          <w:szCs w:val="30"/>
        </w:rPr>
        <w:t xml:space="preserve"> sexual and reproductive health and rights. </w:t>
      </w:r>
    </w:p>
    <w:p w14:paraId="5A70C564" w14:textId="77777777" w:rsidR="001036E2" w:rsidRPr="009A07A6" w:rsidRDefault="001036E2" w:rsidP="009C73B7">
      <w:pPr>
        <w:keepLines/>
        <w:spacing w:line="360" w:lineRule="auto"/>
        <w:rPr>
          <w:rFonts w:asciiTheme="minorHAnsi" w:hAnsiTheme="minorHAnsi"/>
          <w:sz w:val="20"/>
          <w:szCs w:val="20"/>
        </w:rPr>
      </w:pPr>
    </w:p>
    <w:p w14:paraId="5D637D04" w14:textId="77777777" w:rsidR="00B54C6A" w:rsidRDefault="00974B04" w:rsidP="009C73B7">
      <w:pPr>
        <w:keepLines/>
        <w:spacing w:line="360" w:lineRule="auto"/>
        <w:rPr>
          <w:rFonts w:asciiTheme="minorHAnsi" w:hAnsiTheme="minorHAnsi"/>
          <w:b/>
          <w:bCs/>
          <w:caps/>
          <w:sz w:val="28"/>
          <w:szCs w:val="30"/>
        </w:rPr>
      </w:pPr>
      <w:r w:rsidRPr="006A54AD">
        <w:rPr>
          <w:rFonts w:asciiTheme="minorHAnsi" w:hAnsiTheme="minorHAnsi"/>
          <w:b/>
          <w:bCs/>
          <w:caps/>
          <w:sz w:val="28"/>
          <w:szCs w:val="30"/>
        </w:rPr>
        <w:t>Conclusion</w:t>
      </w:r>
    </w:p>
    <w:p w14:paraId="3E453017" w14:textId="510C96C5" w:rsidR="0015061B" w:rsidRPr="009A07A6" w:rsidRDefault="00974B04" w:rsidP="009C73B7">
      <w:pPr>
        <w:keepLines/>
        <w:spacing w:line="360" w:lineRule="auto"/>
        <w:rPr>
          <w:rFonts w:asciiTheme="minorHAnsi" w:hAnsiTheme="minorHAnsi"/>
          <w:b/>
          <w:bCs/>
          <w:caps/>
          <w:sz w:val="28"/>
          <w:szCs w:val="30"/>
        </w:rPr>
      </w:pPr>
      <w:r w:rsidRPr="00FB4A73">
        <w:rPr>
          <w:rFonts w:asciiTheme="minorHAnsi" w:hAnsiTheme="minorHAnsi"/>
          <w:sz w:val="30"/>
          <w:szCs w:val="30"/>
        </w:rPr>
        <w:lastRenderedPageBreak/>
        <w:t>Madam Chair,</w:t>
      </w:r>
      <w:r w:rsidR="002F463B" w:rsidRPr="00FB4A73">
        <w:rPr>
          <w:rFonts w:asciiTheme="minorHAnsi" w:hAnsiTheme="minorHAnsi"/>
          <w:sz w:val="30"/>
          <w:szCs w:val="30"/>
        </w:rPr>
        <w:t xml:space="preserve"> these opening remarks are just an overview of Canada’s active commitment to the Convention and </w:t>
      </w:r>
      <w:r w:rsidR="00D85F68" w:rsidRPr="00FB4A73">
        <w:rPr>
          <w:rFonts w:asciiTheme="minorHAnsi" w:hAnsiTheme="minorHAnsi"/>
          <w:sz w:val="30"/>
          <w:szCs w:val="30"/>
        </w:rPr>
        <w:t xml:space="preserve">to </w:t>
      </w:r>
      <w:r w:rsidR="002F463B" w:rsidRPr="00FB4A73">
        <w:rPr>
          <w:rFonts w:asciiTheme="minorHAnsi" w:hAnsiTheme="minorHAnsi"/>
          <w:sz w:val="30"/>
          <w:szCs w:val="30"/>
        </w:rPr>
        <w:t>ending all forms of discrimination against women. W</w:t>
      </w:r>
      <w:r w:rsidR="00CE655E" w:rsidRPr="00FB4A73">
        <w:rPr>
          <w:rFonts w:asciiTheme="minorHAnsi" w:hAnsiTheme="minorHAnsi"/>
          <w:sz w:val="30"/>
          <w:szCs w:val="30"/>
        </w:rPr>
        <w:t>hile we have made much progress, we realize that we still have a long way to go. W</w:t>
      </w:r>
      <w:r w:rsidRPr="00FB4A73">
        <w:rPr>
          <w:rFonts w:asciiTheme="minorHAnsi" w:hAnsiTheme="minorHAnsi"/>
          <w:sz w:val="30"/>
          <w:szCs w:val="30"/>
        </w:rPr>
        <w:t xml:space="preserve">e look forward to discussing </w:t>
      </w:r>
      <w:r w:rsidR="00CE655E" w:rsidRPr="00FB4A73">
        <w:rPr>
          <w:rFonts w:asciiTheme="minorHAnsi" w:hAnsiTheme="minorHAnsi"/>
          <w:sz w:val="30"/>
          <w:szCs w:val="30"/>
        </w:rPr>
        <w:t xml:space="preserve">this </w:t>
      </w:r>
      <w:r w:rsidR="002F463B" w:rsidRPr="00FB4A73">
        <w:rPr>
          <w:rFonts w:asciiTheme="minorHAnsi" w:hAnsiTheme="minorHAnsi"/>
          <w:sz w:val="30"/>
          <w:szCs w:val="30"/>
        </w:rPr>
        <w:t xml:space="preserve">and other actions by Canada in advancing gender equality and welcome the Committee’s views and recommendations on our progress </w:t>
      </w:r>
      <w:r w:rsidR="0069797A" w:rsidRPr="00FB4A73">
        <w:rPr>
          <w:rFonts w:asciiTheme="minorHAnsi" w:hAnsiTheme="minorHAnsi"/>
          <w:sz w:val="30"/>
          <w:szCs w:val="30"/>
        </w:rPr>
        <w:t xml:space="preserve">and remaining </w:t>
      </w:r>
      <w:proofErr w:type="gramStart"/>
      <w:r w:rsidR="0069797A" w:rsidRPr="00FB4A73">
        <w:rPr>
          <w:rFonts w:asciiTheme="minorHAnsi" w:hAnsiTheme="minorHAnsi"/>
          <w:sz w:val="30"/>
          <w:szCs w:val="30"/>
        </w:rPr>
        <w:t>challenges</w:t>
      </w:r>
      <w:r w:rsidR="009A07A6">
        <w:rPr>
          <w:rFonts w:asciiTheme="minorHAnsi" w:hAnsiTheme="minorHAnsi"/>
          <w:sz w:val="30"/>
          <w:szCs w:val="30"/>
        </w:rPr>
        <w:t xml:space="preserve">  -</w:t>
      </w:r>
      <w:proofErr w:type="gramEnd"/>
      <w:r w:rsidR="009A07A6">
        <w:rPr>
          <w:rFonts w:asciiTheme="minorHAnsi" w:hAnsiTheme="minorHAnsi"/>
          <w:sz w:val="30"/>
          <w:szCs w:val="30"/>
        </w:rPr>
        <w:t xml:space="preserve">  </w:t>
      </w:r>
      <w:r w:rsidR="002F463B" w:rsidRPr="00FB4A73">
        <w:rPr>
          <w:rFonts w:asciiTheme="minorHAnsi" w:hAnsiTheme="minorHAnsi"/>
          <w:sz w:val="30"/>
          <w:szCs w:val="30"/>
        </w:rPr>
        <w:t>Thank you.</w:t>
      </w:r>
      <w:bookmarkEnd w:id="0"/>
    </w:p>
    <w:sectPr w:rsidR="0015061B" w:rsidRPr="009A07A6" w:rsidSect="006E6AD7">
      <w:headerReference w:type="even" r:id="rId8"/>
      <w:headerReference w:type="default" r:id="rId9"/>
      <w:footerReference w:type="even" r:id="rId10"/>
      <w:footerReference w:type="default" r:id="rId11"/>
      <w:headerReference w:type="first" r:id="rId12"/>
      <w:footerReference w:type="first" r:id="rId13"/>
      <w:pgSz w:w="12240" w:h="15840"/>
      <w:pgMar w:top="1170" w:right="135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CEC6CD" w14:textId="77777777" w:rsidR="00143D1C" w:rsidRDefault="00143D1C" w:rsidP="0072468E">
      <w:r>
        <w:separator/>
      </w:r>
    </w:p>
  </w:endnote>
  <w:endnote w:type="continuationSeparator" w:id="0">
    <w:p w14:paraId="5F23DCA5" w14:textId="77777777" w:rsidR="00143D1C" w:rsidRDefault="00143D1C" w:rsidP="00724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5EDBE" w14:textId="77777777" w:rsidR="00555629" w:rsidRDefault="005556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139866"/>
      <w:docPartObj>
        <w:docPartGallery w:val="Page Numbers (Bottom of Page)"/>
        <w:docPartUnique/>
      </w:docPartObj>
    </w:sdtPr>
    <w:sdtEndPr>
      <w:rPr>
        <w:noProof/>
      </w:rPr>
    </w:sdtEndPr>
    <w:sdtContent>
      <w:p w14:paraId="061F17E1" w14:textId="4AF17332" w:rsidR="002E6975" w:rsidRDefault="002E69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BE1D15" w14:textId="77777777" w:rsidR="002E6975" w:rsidRDefault="002E69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EFE3C" w14:textId="77777777" w:rsidR="00555629" w:rsidRDefault="00555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91D05" w14:textId="77777777" w:rsidR="00143D1C" w:rsidRDefault="00143D1C" w:rsidP="0072468E">
      <w:r>
        <w:separator/>
      </w:r>
    </w:p>
  </w:footnote>
  <w:footnote w:type="continuationSeparator" w:id="0">
    <w:p w14:paraId="69F758A5" w14:textId="77777777" w:rsidR="00143D1C" w:rsidRDefault="00143D1C" w:rsidP="00724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CC60A" w14:textId="77777777" w:rsidR="00555629" w:rsidRDefault="00555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64E9D" w14:textId="77777777" w:rsidR="00555629" w:rsidRDefault="005556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6E59B" w14:textId="77777777" w:rsidR="00555629" w:rsidRDefault="005556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AE0430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D67006"/>
    <w:multiLevelType w:val="hybridMultilevel"/>
    <w:tmpl w:val="EE086D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1BD16243"/>
    <w:multiLevelType w:val="hybridMultilevel"/>
    <w:tmpl w:val="E3E8F6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1002A1C"/>
    <w:multiLevelType w:val="hybridMultilevel"/>
    <w:tmpl w:val="6382F5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2AF8362D"/>
    <w:multiLevelType w:val="hybridMultilevel"/>
    <w:tmpl w:val="18E803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30EF011B"/>
    <w:multiLevelType w:val="hybridMultilevel"/>
    <w:tmpl w:val="A2BC782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3D70364D"/>
    <w:multiLevelType w:val="hybridMultilevel"/>
    <w:tmpl w:val="BD82B2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51DE064F"/>
    <w:multiLevelType w:val="hybridMultilevel"/>
    <w:tmpl w:val="6D7498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74275AAB"/>
    <w:multiLevelType w:val="hybridMultilevel"/>
    <w:tmpl w:val="134219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92552C5"/>
    <w:multiLevelType w:val="hybridMultilevel"/>
    <w:tmpl w:val="07A0F82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7D0D3629"/>
    <w:multiLevelType w:val="hybridMultilevel"/>
    <w:tmpl w:val="01A20F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1336223695">
    <w:abstractNumId w:val="9"/>
  </w:num>
  <w:num w:numId="2" w16cid:durableId="1085878289">
    <w:abstractNumId w:val="5"/>
  </w:num>
  <w:num w:numId="3" w16cid:durableId="2077702947">
    <w:abstractNumId w:val="0"/>
  </w:num>
  <w:num w:numId="4" w16cid:durableId="496917497">
    <w:abstractNumId w:val="4"/>
  </w:num>
  <w:num w:numId="5" w16cid:durableId="1685129245">
    <w:abstractNumId w:val="10"/>
  </w:num>
  <w:num w:numId="6" w16cid:durableId="1647736069">
    <w:abstractNumId w:val="3"/>
  </w:num>
  <w:num w:numId="7" w16cid:durableId="958419403">
    <w:abstractNumId w:val="2"/>
  </w:num>
  <w:num w:numId="8" w16cid:durableId="1368532707">
    <w:abstractNumId w:val="1"/>
  </w:num>
  <w:num w:numId="9" w16cid:durableId="1498960880">
    <w:abstractNumId w:val="8"/>
  </w:num>
  <w:num w:numId="10" w16cid:durableId="1130245014">
    <w:abstractNumId w:val="7"/>
  </w:num>
  <w:num w:numId="11" w16cid:durableId="11898772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68E"/>
    <w:rsid w:val="00003FD4"/>
    <w:rsid w:val="00024C6F"/>
    <w:rsid w:val="000320DC"/>
    <w:rsid w:val="00033615"/>
    <w:rsid w:val="00033CEA"/>
    <w:rsid w:val="0005234F"/>
    <w:rsid w:val="000554C2"/>
    <w:rsid w:val="00061627"/>
    <w:rsid w:val="00066A8D"/>
    <w:rsid w:val="00076C1F"/>
    <w:rsid w:val="000841D2"/>
    <w:rsid w:val="000A5C3E"/>
    <w:rsid w:val="000B0544"/>
    <w:rsid w:val="000B25F0"/>
    <w:rsid w:val="000B7BA1"/>
    <w:rsid w:val="000C5008"/>
    <w:rsid w:val="000D79DB"/>
    <w:rsid w:val="000E0D38"/>
    <w:rsid w:val="000E3ACB"/>
    <w:rsid w:val="000E5D48"/>
    <w:rsid w:val="000F3CD4"/>
    <w:rsid w:val="001008F7"/>
    <w:rsid w:val="001036E2"/>
    <w:rsid w:val="001136B3"/>
    <w:rsid w:val="00125F3E"/>
    <w:rsid w:val="00134D8D"/>
    <w:rsid w:val="0014135B"/>
    <w:rsid w:val="00143D1C"/>
    <w:rsid w:val="0015061B"/>
    <w:rsid w:val="00155F10"/>
    <w:rsid w:val="0016113E"/>
    <w:rsid w:val="0016302E"/>
    <w:rsid w:val="00165A5D"/>
    <w:rsid w:val="0017436B"/>
    <w:rsid w:val="00186E07"/>
    <w:rsid w:val="001924D8"/>
    <w:rsid w:val="00194397"/>
    <w:rsid w:val="00195BBB"/>
    <w:rsid w:val="001A35F7"/>
    <w:rsid w:val="001B5E0A"/>
    <w:rsid w:val="001B6314"/>
    <w:rsid w:val="001D3156"/>
    <w:rsid w:val="001D5798"/>
    <w:rsid w:val="001E4592"/>
    <w:rsid w:val="001E4767"/>
    <w:rsid w:val="001F34E5"/>
    <w:rsid w:val="001F4071"/>
    <w:rsid w:val="0020116D"/>
    <w:rsid w:val="0020240D"/>
    <w:rsid w:val="00206478"/>
    <w:rsid w:val="00212311"/>
    <w:rsid w:val="002210F7"/>
    <w:rsid w:val="00224479"/>
    <w:rsid w:val="002251EC"/>
    <w:rsid w:val="00225BD6"/>
    <w:rsid w:val="00226547"/>
    <w:rsid w:val="00234D84"/>
    <w:rsid w:val="00237778"/>
    <w:rsid w:val="00242FD3"/>
    <w:rsid w:val="00266B47"/>
    <w:rsid w:val="0026704B"/>
    <w:rsid w:val="00274E48"/>
    <w:rsid w:val="00293579"/>
    <w:rsid w:val="002A41E2"/>
    <w:rsid w:val="002A452F"/>
    <w:rsid w:val="002A559E"/>
    <w:rsid w:val="002C29F3"/>
    <w:rsid w:val="002C3631"/>
    <w:rsid w:val="002D047C"/>
    <w:rsid w:val="002E6975"/>
    <w:rsid w:val="002F1E72"/>
    <w:rsid w:val="002F463B"/>
    <w:rsid w:val="003050E4"/>
    <w:rsid w:val="00315269"/>
    <w:rsid w:val="003231F0"/>
    <w:rsid w:val="003265A2"/>
    <w:rsid w:val="0033169D"/>
    <w:rsid w:val="0033683C"/>
    <w:rsid w:val="00340355"/>
    <w:rsid w:val="00342278"/>
    <w:rsid w:val="0034328C"/>
    <w:rsid w:val="00345638"/>
    <w:rsid w:val="003633CC"/>
    <w:rsid w:val="003677FA"/>
    <w:rsid w:val="00376C33"/>
    <w:rsid w:val="00391C03"/>
    <w:rsid w:val="003A12B4"/>
    <w:rsid w:val="003A2BE1"/>
    <w:rsid w:val="003B3687"/>
    <w:rsid w:val="003B4543"/>
    <w:rsid w:val="003C1AC7"/>
    <w:rsid w:val="003C377C"/>
    <w:rsid w:val="003D6C89"/>
    <w:rsid w:val="003E0F34"/>
    <w:rsid w:val="003E2D08"/>
    <w:rsid w:val="003E4BBD"/>
    <w:rsid w:val="003E6819"/>
    <w:rsid w:val="003F55FD"/>
    <w:rsid w:val="003F57CE"/>
    <w:rsid w:val="003F6652"/>
    <w:rsid w:val="00406DBE"/>
    <w:rsid w:val="00423C31"/>
    <w:rsid w:val="00432B76"/>
    <w:rsid w:val="00440901"/>
    <w:rsid w:val="004430C3"/>
    <w:rsid w:val="00447379"/>
    <w:rsid w:val="00447E96"/>
    <w:rsid w:val="004514DE"/>
    <w:rsid w:val="00451936"/>
    <w:rsid w:val="00455B44"/>
    <w:rsid w:val="0046339C"/>
    <w:rsid w:val="00473C5E"/>
    <w:rsid w:val="00480590"/>
    <w:rsid w:val="00490E1F"/>
    <w:rsid w:val="004932E3"/>
    <w:rsid w:val="0049371D"/>
    <w:rsid w:val="00496226"/>
    <w:rsid w:val="004A53DD"/>
    <w:rsid w:val="004B7F15"/>
    <w:rsid w:val="004C44D7"/>
    <w:rsid w:val="004D2042"/>
    <w:rsid w:val="004D2A95"/>
    <w:rsid w:val="004D37F3"/>
    <w:rsid w:val="004F048F"/>
    <w:rsid w:val="0051615C"/>
    <w:rsid w:val="005206C7"/>
    <w:rsid w:val="005209A3"/>
    <w:rsid w:val="00524382"/>
    <w:rsid w:val="00526A0E"/>
    <w:rsid w:val="0053268D"/>
    <w:rsid w:val="00555629"/>
    <w:rsid w:val="00557796"/>
    <w:rsid w:val="00560930"/>
    <w:rsid w:val="0057781D"/>
    <w:rsid w:val="00582E82"/>
    <w:rsid w:val="0059764F"/>
    <w:rsid w:val="005A711C"/>
    <w:rsid w:val="005B42DA"/>
    <w:rsid w:val="005B54C4"/>
    <w:rsid w:val="005D434C"/>
    <w:rsid w:val="005D4CFB"/>
    <w:rsid w:val="005D5069"/>
    <w:rsid w:val="005F0A81"/>
    <w:rsid w:val="005F2611"/>
    <w:rsid w:val="005F5102"/>
    <w:rsid w:val="005F66DB"/>
    <w:rsid w:val="00611660"/>
    <w:rsid w:val="006142F5"/>
    <w:rsid w:val="00614687"/>
    <w:rsid w:val="006327E0"/>
    <w:rsid w:val="00634006"/>
    <w:rsid w:val="006363E5"/>
    <w:rsid w:val="00641DB1"/>
    <w:rsid w:val="0064270A"/>
    <w:rsid w:val="0067111A"/>
    <w:rsid w:val="006756F6"/>
    <w:rsid w:val="0067584B"/>
    <w:rsid w:val="0069574B"/>
    <w:rsid w:val="0069797A"/>
    <w:rsid w:val="006A4093"/>
    <w:rsid w:val="006A54AD"/>
    <w:rsid w:val="006A5C55"/>
    <w:rsid w:val="006B436F"/>
    <w:rsid w:val="006C4F8A"/>
    <w:rsid w:val="006C75D0"/>
    <w:rsid w:val="006D2861"/>
    <w:rsid w:val="006D3732"/>
    <w:rsid w:val="006D7772"/>
    <w:rsid w:val="006E6A4C"/>
    <w:rsid w:val="006E6AD7"/>
    <w:rsid w:val="006F2746"/>
    <w:rsid w:val="006F3421"/>
    <w:rsid w:val="006F44FD"/>
    <w:rsid w:val="006F6702"/>
    <w:rsid w:val="00702945"/>
    <w:rsid w:val="007133D4"/>
    <w:rsid w:val="00723F96"/>
    <w:rsid w:val="0072468E"/>
    <w:rsid w:val="00724CD1"/>
    <w:rsid w:val="00732D36"/>
    <w:rsid w:val="00737640"/>
    <w:rsid w:val="00740268"/>
    <w:rsid w:val="00740841"/>
    <w:rsid w:val="00746D53"/>
    <w:rsid w:val="00763A6E"/>
    <w:rsid w:val="00770985"/>
    <w:rsid w:val="0077466D"/>
    <w:rsid w:val="00785E7B"/>
    <w:rsid w:val="00797008"/>
    <w:rsid w:val="007A6B83"/>
    <w:rsid w:val="007B2573"/>
    <w:rsid w:val="007B3887"/>
    <w:rsid w:val="007C4936"/>
    <w:rsid w:val="007C495D"/>
    <w:rsid w:val="007C7F9B"/>
    <w:rsid w:val="007E1A43"/>
    <w:rsid w:val="007E25B9"/>
    <w:rsid w:val="007E4D48"/>
    <w:rsid w:val="007E74D0"/>
    <w:rsid w:val="0080660B"/>
    <w:rsid w:val="00806A3E"/>
    <w:rsid w:val="008117FF"/>
    <w:rsid w:val="00823E3C"/>
    <w:rsid w:val="00830FD5"/>
    <w:rsid w:val="0083373D"/>
    <w:rsid w:val="008344D4"/>
    <w:rsid w:val="00837164"/>
    <w:rsid w:val="008454A7"/>
    <w:rsid w:val="008510ED"/>
    <w:rsid w:val="00861827"/>
    <w:rsid w:val="00862885"/>
    <w:rsid w:val="008669F4"/>
    <w:rsid w:val="008704A4"/>
    <w:rsid w:val="008711AC"/>
    <w:rsid w:val="00871593"/>
    <w:rsid w:val="008753B8"/>
    <w:rsid w:val="00887753"/>
    <w:rsid w:val="008A6D78"/>
    <w:rsid w:val="008B1DA0"/>
    <w:rsid w:val="008B3C9E"/>
    <w:rsid w:val="008B4BBF"/>
    <w:rsid w:val="008C5C9B"/>
    <w:rsid w:val="008E04ED"/>
    <w:rsid w:val="008E1B49"/>
    <w:rsid w:val="008F1EF4"/>
    <w:rsid w:val="008F4868"/>
    <w:rsid w:val="00904563"/>
    <w:rsid w:val="009208A7"/>
    <w:rsid w:val="00920DFE"/>
    <w:rsid w:val="00921429"/>
    <w:rsid w:val="009234E3"/>
    <w:rsid w:val="00925343"/>
    <w:rsid w:val="00930FC7"/>
    <w:rsid w:val="009404D8"/>
    <w:rsid w:val="00960B0F"/>
    <w:rsid w:val="00967E09"/>
    <w:rsid w:val="00974B04"/>
    <w:rsid w:val="009824B1"/>
    <w:rsid w:val="00983F0A"/>
    <w:rsid w:val="009860B5"/>
    <w:rsid w:val="009901C4"/>
    <w:rsid w:val="0099436E"/>
    <w:rsid w:val="009A07A6"/>
    <w:rsid w:val="009B2EBF"/>
    <w:rsid w:val="009C5F4A"/>
    <w:rsid w:val="009C73B7"/>
    <w:rsid w:val="009E5F9C"/>
    <w:rsid w:val="009E7704"/>
    <w:rsid w:val="009F205B"/>
    <w:rsid w:val="009F62AB"/>
    <w:rsid w:val="00A05AEF"/>
    <w:rsid w:val="00A123A2"/>
    <w:rsid w:val="00A20AD6"/>
    <w:rsid w:val="00A3447E"/>
    <w:rsid w:val="00A34DCB"/>
    <w:rsid w:val="00A3557A"/>
    <w:rsid w:val="00A37AFF"/>
    <w:rsid w:val="00A53E03"/>
    <w:rsid w:val="00A647BF"/>
    <w:rsid w:val="00A82AF9"/>
    <w:rsid w:val="00A95AFB"/>
    <w:rsid w:val="00AA5BF8"/>
    <w:rsid w:val="00AB79D5"/>
    <w:rsid w:val="00AC1A14"/>
    <w:rsid w:val="00AD0C26"/>
    <w:rsid w:val="00AD70AE"/>
    <w:rsid w:val="00AE1D71"/>
    <w:rsid w:val="00AE3904"/>
    <w:rsid w:val="00B00C88"/>
    <w:rsid w:val="00B05DB9"/>
    <w:rsid w:val="00B114B3"/>
    <w:rsid w:val="00B12893"/>
    <w:rsid w:val="00B25901"/>
    <w:rsid w:val="00B320E6"/>
    <w:rsid w:val="00B42584"/>
    <w:rsid w:val="00B43166"/>
    <w:rsid w:val="00B51C66"/>
    <w:rsid w:val="00B5326F"/>
    <w:rsid w:val="00B53E9D"/>
    <w:rsid w:val="00B54C6A"/>
    <w:rsid w:val="00B73939"/>
    <w:rsid w:val="00B76E5F"/>
    <w:rsid w:val="00BB6668"/>
    <w:rsid w:val="00BB6970"/>
    <w:rsid w:val="00BD6B80"/>
    <w:rsid w:val="00BF0FEC"/>
    <w:rsid w:val="00BF2560"/>
    <w:rsid w:val="00BF3621"/>
    <w:rsid w:val="00C05ACC"/>
    <w:rsid w:val="00C1458D"/>
    <w:rsid w:val="00C3521A"/>
    <w:rsid w:val="00C415F1"/>
    <w:rsid w:val="00C468CA"/>
    <w:rsid w:val="00C51375"/>
    <w:rsid w:val="00C65EF7"/>
    <w:rsid w:val="00C72569"/>
    <w:rsid w:val="00C75500"/>
    <w:rsid w:val="00CA388A"/>
    <w:rsid w:val="00CA69C2"/>
    <w:rsid w:val="00CC011A"/>
    <w:rsid w:val="00CE1586"/>
    <w:rsid w:val="00CE5181"/>
    <w:rsid w:val="00CE655E"/>
    <w:rsid w:val="00CF0CB7"/>
    <w:rsid w:val="00D1078B"/>
    <w:rsid w:val="00D142B2"/>
    <w:rsid w:val="00D2761F"/>
    <w:rsid w:val="00D35080"/>
    <w:rsid w:val="00D37172"/>
    <w:rsid w:val="00D558C9"/>
    <w:rsid w:val="00D65ACA"/>
    <w:rsid w:val="00D85F68"/>
    <w:rsid w:val="00D86077"/>
    <w:rsid w:val="00D87EEE"/>
    <w:rsid w:val="00DA76D8"/>
    <w:rsid w:val="00DB3943"/>
    <w:rsid w:val="00DB7618"/>
    <w:rsid w:val="00DE0415"/>
    <w:rsid w:val="00DE493E"/>
    <w:rsid w:val="00DF2BB0"/>
    <w:rsid w:val="00DF5680"/>
    <w:rsid w:val="00DF7168"/>
    <w:rsid w:val="00E178C9"/>
    <w:rsid w:val="00E27449"/>
    <w:rsid w:val="00E41A09"/>
    <w:rsid w:val="00E43141"/>
    <w:rsid w:val="00E67AED"/>
    <w:rsid w:val="00E80E0E"/>
    <w:rsid w:val="00E825D1"/>
    <w:rsid w:val="00EA0F64"/>
    <w:rsid w:val="00EA4F75"/>
    <w:rsid w:val="00ED2039"/>
    <w:rsid w:val="00EE0918"/>
    <w:rsid w:val="00EE38B0"/>
    <w:rsid w:val="00EE6243"/>
    <w:rsid w:val="00EE79CA"/>
    <w:rsid w:val="00EF3981"/>
    <w:rsid w:val="00F018D0"/>
    <w:rsid w:val="00F102E6"/>
    <w:rsid w:val="00F14E8A"/>
    <w:rsid w:val="00F20575"/>
    <w:rsid w:val="00F2392E"/>
    <w:rsid w:val="00F24AD7"/>
    <w:rsid w:val="00F2731C"/>
    <w:rsid w:val="00F27EDF"/>
    <w:rsid w:val="00F30A84"/>
    <w:rsid w:val="00F327FC"/>
    <w:rsid w:val="00F33578"/>
    <w:rsid w:val="00F41222"/>
    <w:rsid w:val="00F439E3"/>
    <w:rsid w:val="00F547E8"/>
    <w:rsid w:val="00F720D1"/>
    <w:rsid w:val="00F76A96"/>
    <w:rsid w:val="00F943B6"/>
    <w:rsid w:val="00F95D56"/>
    <w:rsid w:val="00F97268"/>
    <w:rsid w:val="00FA4236"/>
    <w:rsid w:val="00FA4FB9"/>
    <w:rsid w:val="00FA591E"/>
    <w:rsid w:val="00FA6943"/>
    <w:rsid w:val="00FA78FD"/>
    <w:rsid w:val="00FB01ED"/>
    <w:rsid w:val="00FB4A73"/>
    <w:rsid w:val="00FB5EA8"/>
    <w:rsid w:val="00FC2E3F"/>
    <w:rsid w:val="00FD04B9"/>
    <w:rsid w:val="00FD3CEC"/>
    <w:rsid w:val="00FE7022"/>
    <w:rsid w:val="00FF6E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6491D"/>
  <w15:chartTrackingRefBased/>
  <w15:docId w15:val="{F8CA84D9-9F46-4DFB-B887-939060121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68E"/>
    <w:pPr>
      <w:spacing w:line="240" w:lineRule="auto"/>
    </w:pPr>
    <w:rPr>
      <w:rFonts w:ascii="Calibri" w:hAnsi="Calibri" w:cs="Times New Roman"/>
    </w:rPr>
  </w:style>
  <w:style w:type="paragraph" w:styleId="Heading1">
    <w:name w:val="heading 1"/>
    <w:basedOn w:val="Normal"/>
    <w:next w:val="Normal"/>
    <w:link w:val="Heading1Char"/>
    <w:uiPriority w:val="9"/>
    <w:qFormat/>
    <w:rsid w:val="007246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46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46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46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46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46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6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6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6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6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6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6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6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6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6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6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6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68E"/>
    <w:rPr>
      <w:rFonts w:eastAsiaTheme="majorEastAsia" w:cstheme="majorBidi"/>
      <w:color w:val="272727" w:themeColor="text1" w:themeTint="D8"/>
    </w:rPr>
  </w:style>
  <w:style w:type="paragraph" w:styleId="Title">
    <w:name w:val="Title"/>
    <w:basedOn w:val="Normal"/>
    <w:next w:val="Normal"/>
    <w:link w:val="TitleChar"/>
    <w:uiPriority w:val="10"/>
    <w:qFormat/>
    <w:rsid w:val="007246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6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68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6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6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468E"/>
    <w:rPr>
      <w:i/>
      <w:iCs/>
      <w:color w:val="404040" w:themeColor="text1" w:themeTint="BF"/>
    </w:rPr>
  </w:style>
  <w:style w:type="paragraph" w:styleId="ListParagraph">
    <w:name w:val="List Paragraph"/>
    <w:basedOn w:val="Normal"/>
    <w:uiPriority w:val="34"/>
    <w:qFormat/>
    <w:rsid w:val="0072468E"/>
    <w:pPr>
      <w:ind w:left="720"/>
      <w:contextualSpacing/>
    </w:pPr>
  </w:style>
  <w:style w:type="character" w:styleId="IntenseEmphasis">
    <w:name w:val="Intense Emphasis"/>
    <w:basedOn w:val="DefaultParagraphFont"/>
    <w:uiPriority w:val="21"/>
    <w:qFormat/>
    <w:rsid w:val="0072468E"/>
    <w:rPr>
      <w:i/>
      <w:iCs/>
      <w:color w:val="0F4761" w:themeColor="accent1" w:themeShade="BF"/>
    </w:rPr>
  </w:style>
  <w:style w:type="paragraph" w:styleId="IntenseQuote">
    <w:name w:val="Intense Quote"/>
    <w:basedOn w:val="Normal"/>
    <w:next w:val="Normal"/>
    <w:link w:val="IntenseQuoteChar"/>
    <w:uiPriority w:val="30"/>
    <w:qFormat/>
    <w:rsid w:val="007246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68E"/>
    <w:rPr>
      <w:i/>
      <w:iCs/>
      <w:color w:val="0F4761" w:themeColor="accent1" w:themeShade="BF"/>
    </w:rPr>
  </w:style>
  <w:style w:type="character" w:styleId="IntenseReference">
    <w:name w:val="Intense Reference"/>
    <w:basedOn w:val="DefaultParagraphFont"/>
    <w:uiPriority w:val="32"/>
    <w:qFormat/>
    <w:rsid w:val="0072468E"/>
    <w:rPr>
      <w:b/>
      <w:bCs/>
      <w:smallCaps/>
      <w:color w:val="0F4761" w:themeColor="accent1" w:themeShade="BF"/>
      <w:spacing w:val="5"/>
    </w:rPr>
  </w:style>
  <w:style w:type="character" w:styleId="CommentReference">
    <w:name w:val="annotation reference"/>
    <w:basedOn w:val="DefaultParagraphFont"/>
    <w:uiPriority w:val="99"/>
    <w:semiHidden/>
    <w:unhideWhenUsed/>
    <w:rsid w:val="0072468E"/>
    <w:rPr>
      <w:sz w:val="16"/>
      <w:szCs w:val="16"/>
    </w:rPr>
  </w:style>
  <w:style w:type="paragraph" w:styleId="CommentText">
    <w:name w:val="annotation text"/>
    <w:basedOn w:val="Normal"/>
    <w:link w:val="CommentTextChar"/>
    <w:uiPriority w:val="99"/>
    <w:unhideWhenUsed/>
    <w:rsid w:val="0072468E"/>
    <w:rPr>
      <w:sz w:val="20"/>
      <w:szCs w:val="20"/>
    </w:rPr>
  </w:style>
  <w:style w:type="character" w:customStyle="1" w:styleId="CommentTextChar">
    <w:name w:val="Comment Text Char"/>
    <w:basedOn w:val="DefaultParagraphFont"/>
    <w:link w:val="CommentText"/>
    <w:uiPriority w:val="99"/>
    <w:rsid w:val="0072468E"/>
    <w:rPr>
      <w:rFonts w:ascii="Calibri" w:hAnsi="Calibri" w:cs="Times New Roman"/>
      <w:sz w:val="20"/>
      <w:szCs w:val="20"/>
    </w:rPr>
  </w:style>
  <w:style w:type="character" w:styleId="Hyperlink">
    <w:name w:val="Hyperlink"/>
    <w:basedOn w:val="DefaultParagraphFont"/>
    <w:uiPriority w:val="99"/>
    <w:unhideWhenUsed/>
    <w:rsid w:val="0072468E"/>
    <w:rPr>
      <w:color w:val="467886" w:themeColor="hyperlink"/>
      <w:u w:val="single"/>
    </w:rPr>
  </w:style>
  <w:style w:type="paragraph" w:styleId="FootnoteText">
    <w:name w:val="footnote text"/>
    <w:basedOn w:val="Normal"/>
    <w:link w:val="FootnoteTextChar"/>
    <w:uiPriority w:val="99"/>
    <w:semiHidden/>
    <w:unhideWhenUsed/>
    <w:rsid w:val="0072468E"/>
    <w:rPr>
      <w:sz w:val="20"/>
      <w:szCs w:val="20"/>
    </w:rPr>
  </w:style>
  <w:style w:type="character" w:customStyle="1" w:styleId="FootnoteTextChar">
    <w:name w:val="Footnote Text Char"/>
    <w:basedOn w:val="DefaultParagraphFont"/>
    <w:link w:val="FootnoteText"/>
    <w:uiPriority w:val="99"/>
    <w:semiHidden/>
    <w:rsid w:val="0072468E"/>
    <w:rPr>
      <w:rFonts w:ascii="Calibri" w:hAnsi="Calibri" w:cs="Times New Roman"/>
      <w:sz w:val="20"/>
      <w:szCs w:val="20"/>
    </w:rPr>
  </w:style>
  <w:style w:type="character" w:styleId="FootnoteReference">
    <w:name w:val="footnote reference"/>
    <w:basedOn w:val="DefaultParagraphFont"/>
    <w:uiPriority w:val="99"/>
    <w:semiHidden/>
    <w:unhideWhenUsed/>
    <w:rsid w:val="0072468E"/>
    <w:rPr>
      <w:vertAlign w:val="superscript"/>
    </w:rPr>
  </w:style>
  <w:style w:type="paragraph" w:styleId="Header">
    <w:name w:val="header"/>
    <w:basedOn w:val="Normal"/>
    <w:link w:val="HeaderChar"/>
    <w:uiPriority w:val="99"/>
    <w:unhideWhenUsed/>
    <w:rsid w:val="0072468E"/>
    <w:pPr>
      <w:tabs>
        <w:tab w:val="center" w:pos="4680"/>
        <w:tab w:val="right" w:pos="9360"/>
      </w:tabs>
    </w:pPr>
  </w:style>
  <w:style w:type="character" w:customStyle="1" w:styleId="HeaderChar">
    <w:name w:val="Header Char"/>
    <w:basedOn w:val="DefaultParagraphFont"/>
    <w:link w:val="Header"/>
    <w:uiPriority w:val="99"/>
    <w:rsid w:val="0072468E"/>
    <w:rPr>
      <w:rFonts w:ascii="Calibri" w:hAnsi="Calibri" w:cs="Times New Roman"/>
    </w:rPr>
  </w:style>
  <w:style w:type="paragraph" w:styleId="Footer">
    <w:name w:val="footer"/>
    <w:basedOn w:val="Normal"/>
    <w:link w:val="FooterChar"/>
    <w:uiPriority w:val="99"/>
    <w:unhideWhenUsed/>
    <w:rsid w:val="0072468E"/>
    <w:pPr>
      <w:tabs>
        <w:tab w:val="center" w:pos="4680"/>
        <w:tab w:val="right" w:pos="9360"/>
      </w:tabs>
    </w:pPr>
  </w:style>
  <w:style w:type="character" w:customStyle="1" w:styleId="FooterChar">
    <w:name w:val="Footer Char"/>
    <w:basedOn w:val="DefaultParagraphFont"/>
    <w:link w:val="Footer"/>
    <w:uiPriority w:val="99"/>
    <w:rsid w:val="0072468E"/>
    <w:rPr>
      <w:rFonts w:ascii="Calibri" w:hAnsi="Calibri" w:cs="Times New Roman"/>
    </w:rPr>
  </w:style>
  <w:style w:type="paragraph" w:styleId="CommentSubject">
    <w:name w:val="annotation subject"/>
    <w:basedOn w:val="CommentText"/>
    <w:next w:val="CommentText"/>
    <w:link w:val="CommentSubjectChar"/>
    <w:uiPriority w:val="99"/>
    <w:semiHidden/>
    <w:unhideWhenUsed/>
    <w:rsid w:val="00737640"/>
    <w:rPr>
      <w:b/>
      <w:bCs/>
    </w:rPr>
  </w:style>
  <w:style w:type="character" w:customStyle="1" w:styleId="CommentSubjectChar">
    <w:name w:val="Comment Subject Char"/>
    <w:basedOn w:val="CommentTextChar"/>
    <w:link w:val="CommentSubject"/>
    <w:uiPriority w:val="99"/>
    <w:semiHidden/>
    <w:rsid w:val="00737640"/>
    <w:rPr>
      <w:rFonts w:ascii="Calibri" w:hAnsi="Calibri" w:cs="Times New Roman"/>
      <w:b/>
      <w:bCs/>
      <w:sz w:val="20"/>
      <w:szCs w:val="20"/>
    </w:rPr>
  </w:style>
  <w:style w:type="paragraph" w:styleId="Revision">
    <w:name w:val="Revision"/>
    <w:hidden/>
    <w:uiPriority w:val="99"/>
    <w:semiHidden/>
    <w:rsid w:val="006A4093"/>
    <w:pPr>
      <w:spacing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7272645">
      <w:bodyDiv w:val="1"/>
      <w:marLeft w:val="0"/>
      <w:marRight w:val="0"/>
      <w:marTop w:val="0"/>
      <w:marBottom w:val="0"/>
      <w:divBdr>
        <w:top w:val="none" w:sz="0" w:space="0" w:color="auto"/>
        <w:left w:val="none" w:sz="0" w:space="0" w:color="auto"/>
        <w:bottom w:val="none" w:sz="0" w:space="0" w:color="auto"/>
        <w:right w:val="none" w:sz="0" w:space="0" w:color="auto"/>
      </w:divBdr>
    </w:div>
    <w:div w:id="597757339">
      <w:bodyDiv w:val="1"/>
      <w:marLeft w:val="0"/>
      <w:marRight w:val="0"/>
      <w:marTop w:val="0"/>
      <w:marBottom w:val="0"/>
      <w:divBdr>
        <w:top w:val="none" w:sz="0" w:space="0" w:color="auto"/>
        <w:left w:val="none" w:sz="0" w:space="0" w:color="auto"/>
        <w:bottom w:val="none" w:sz="0" w:space="0" w:color="auto"/>
        <w:right w:val="none" w:sz="0" w:space="0" w:color="auto"/>
      </w:divBdr>
    </w:div>
    <w:div w:id="806049362">
      <w:bodyDiv w:val="1"/>
      <w:marLeft w:val="0"/>
      <w:marRight w:val="0"/>
      <w:marTop w:val="0"/>
      <w:marBottom w:val="0"/>
      <w:divBdr>
        <w:top w:val="none" w:sz="0" w:space="0" w:color="auto"/>
        <w:left w:val="none" w:sz="0" w:space="0" w:color="auto"/>
        <w:bottom w:val="none" w:sz="0" w:space="0" w:color="auto"/>
        <w:right w:val="none" w:sz="0" w:space="0" w:color="auto"/>
      </w:divBdr>
    </w:div>
    <w:div w:id="156351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E48DD4-7F18-46FC-BC4F-9AB2AAF567B3}">
  <ds:schemaRefs>
    <ds:schemaRef ds:uri="http://schemas.openxmlformats.org/officeDocument/2006/bibliography"/>
  </ds:schemaRefs>
</ds:datastoreItem>
</file>

<file path=customXml/itemProps2.xml><?xml version="1.0" encoding="utf-8"?>
<ds:datastoreItem xmlns:ds="http://schemas.openxmlformats.org/officeDocument/2006/customXml" ds:itemID="{85336F81-1402-410E-BC09-1DCB62847E2B}"/>
</file>

<file path=customXml/itemProps3.xml><?xml version="1.0" encoding="utf-8"?>
<ds:datastoreItem xmlns:ds="http://schemas.openxmlformats.org/officeDocument/2006/customXml" ds:itemID="{41DA6A94-61FA-4BCB-B1E9-5A5936C47EB9}"/>
</file>

<file path=docProps/app.xml><?xml version="1.0" encoding="utf-8"?>
<Properties xmlns="http://schemas.openxmlformats.org/officeDocument/2006/extended-properties" xmlns:vt="http://schemas.openxmlformats.org/officeDocument/2006/docPropsVTypes">
  <Template>Normal</Template>
  <TotalTime>2</TotalTime>
  <Pages>22</Pages>
  <Words>3783</Words>
  <Characters>21567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FEGC-WAGE</Company>
  <LinksUpToDate>false</LinksUpToDate>
  <CharactersWithSpaces>25300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Mackay-Dietrich, Nancy (FEGC/WAGE) (elle, la | she, her)</dc:creator>
  <cp:keywords/>
  <dc:description/>
  <cp:lastModifiedBy>Schnitzer, Benjamin (FEGC/WAGE) (il, lui | he, him)</cp:lastModifiedBy>
  <cp:revision>2</cp:revision>
  <dcterms:created xsi:type="dcterms:W3CDTF">2024-10-15T15:07:00Z</dcterms:created>
  <dcterms:modified xsi:type="dcterms:W3CDTF">2024-10-15T15:07:00Z</dcterms:modified>
</cp:coreProperties>
</file>