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1744" w:rsidRDefault="00BD635C" w:rsidP="00A14A24">
      <w:pPr>
        <w:rPr>
          <w:rFonts w:ascii="SourceSansProRegular" w:hAnsi="SourceSansProRegular"/>
          <w:b/>
          <w:color w:val="FF0000"/>
          <w:sz w:val="32"/>
          <w:szCs w:val="32"/>
        </w:rPr>
      </w:pPr>
      <w:bookmarkStart w:id="0" w:name="_GoBack"/>
      <w:bookmarkEnd w:id="0"/>
      <w:r>
        <w:rPr>
          <w:noProof/>
          <w:lang w:val="en-GB" w:eastAsia="en-GB"/>
        </w:rPr>
        <w:drawing>
          <wp:anchor distT="0" distB="0" distL="114300" distR="114300" simplePos="0" relativeHeight="251658240" behindDoc="0" locked="0" layoutInCell="1" allowOverlap="1">
            <wp:simplePos x="0" y="0"/>
            <wp:positionH relativeFrom="margin">
              <wp:posOffset>2536190</wp:posOffset>
            </wp:positionH>
            <wp:positionV relativeFrom="margin">
              <wp:posOffset>-315595</wp:posOffset>
            </wp:positionV>
            <wp:extent cx="1066800" cy="990600"/>
            <wp:effectExtent l="0" t="0" r="0" b="0"/>
            <wp:wrapSquare wrapText="bothSides"/>
            <wp:docPr id="10" name="Picture 1" descr="C:\Users\LintonNs\Desktop\LOGOS\Coat of Arms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ntonNs\Desktop\LOGOS\Coat of Arms 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31744" w:rsidRDefault="00531744" w:rsidP="00531744">
      <w:pPr>
        <w:jc w:val="center"/>
        <w:rPr>
          <w:rFonts w:ascii="SourceSansProRegular" w:hAnsi="SourceSansProRegular"/>
          <w:b/>
          <w:color w:val="FF0000"/>
          <w:sz w:val="32"/>
          <w:szCs w:val="32"/>
        </w:rPr>
      </w:pPr>
    </w:p>
    <w:p w:rsidR="00FE2260" w:rsidRPr="00391DC1" w:rsidRDefault="00FE2260" w:rsidP="00FE2260">
      <w:pPr>
        <w:pStyle w:val="BodyText"/>
        <w:jc w:val="center"/>
        <w:rPr>
          <w:rFonts w:ascii="Book Antiqua" w:hAnsi="Book Antiqua"/>
          <w:sz w:val="28"/>
          <w:szCs w:val="28"/>
        </w:rPr>
      </w:pPr>
      <w:r w:rsidRPr="00391DC1">
        <w:rPr>
          <w:rFonts w:ascii="Book Antiqua" w:hAnsi="Book Antiqua"/>
          <w:sz w:val="28"/>
          <w:szCs w:val="28"/>
        </w:rPr>
        <w:t>PERMANENT MISSION OF JAMAICA</w:t>
      </w:r>
    </w:p>
    <w:p w:rsidR="00FE2260" w:rsidRPr="00391DC1" w:rsidRDefault="00FE2260" w:rsidP="00FE2260">
      <w:pPr>
        <w:pStyle w:val="BodyText"/>
        <w:jc w:val="center"/>
        <w:rPr>
          <w:rFonts w:ascii="Book Antiqua" w:hAnsi="Book Antiqua"/>
          <w:sz w:val="28"/>
          <w:szCs w:val="28"/>
        </w:rPr>
      </w:pPr>
      <w:r w:rsidRPr="00391DC1">
        <w:rPr>
          <w:rFonts w:ascii="Book Antiqua" w:hAnsi="Book Antiqua"/>
          <w:sz w:val="28"/>
          <w:szCs w:val="28"/>
        </w:rPr>
        <w:t>TO THE UNITED NATIONS</w:t>
      </w:r>
    </w:p>
    <w:p w:rsidR="00FE2260" w:rsidRPr="00907B23" w:rsidRDefault="00BD635C" w:rsidP="00FE2260">
      <w:pPr>
        <w:spacing w:line="360" w:lineRule="auto"/>
        <w:jc w:val="center"/>
        <w:rPr>
          <w:rFonts w:ascii="Book Antiqua" w:eastAsia="Cambria" w:hAnsi="Book Antiqua" w:cs="Cambria"/>
          <w:b/>
          <w:sz w:val="36"/>
          <w:szCs w:val="36"/>
        </w:rPr>
      </w:pPr>
      <w:r>
        <w:rPr>
          <w:noProof/>
          <w:lang w:val="en-GB" w:eastAsia="en-GB"/>
        </w:rPr>
        <mc:AlternateContent>
          <mc:Choice Requires="wpg">
            <w:drawing>
              <wp:anchor distT="0" distB="0" distL="114300" distR="114300" simplePos="0" relativeHeight="251657216" behindDoc="0" locked="0" layoutInCell="1" allowOverlap="1">
                <wp:simplePos x="0" y="0"/>
                <wp:positionH relativeFrom="column">
                  <wp:posOffset>-1066165</wp:posOffset>
                </wp:positionH>
                <wp:positionV relativeFrom="paragraph">
                  <wp:posOffset>168910</wp:posOffset>
                </wp:positionV>
                <wp:extent cx="7932420" cy="66929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2420" cy="669290"/>
                          <a:chOff x="-144" y="2784"/>
                          <a:chExt cx="12492" cy="1488"/>
                        </a:xfrm>
                      </wpg:grpSpPr>
                      <wps:wsp>
                        <wps:cNvPr id="3" name="Rectangle 3"/>
                        <wps:cNvSpPr>
                          <a:spLocks noChangeArrowheads="1"/>
                        </wps:cNvSpPr>
                        <wps:spPr bwMode="auto">
                          <a:xfrm>
                            <a:off x="-48" y="2784"/>
                            <a:ext cx="12396" cy="504"/>
                          </a:xfrm>
                          <a:prstGeom prst="rect">
                            <a:avLst/>
                          </a:prstGeom>
                          <a:solidFill>
                            <a:srgbClr val="1B7816"/>
                          </a:solidFill>
                          <a:ln w="9525">
                            <a:solidFill>
                              <a:srgbClr val="000000"/>
                            </a:solidFill>
                            <a:miter lim="800000"/>
                            <a:headEnd/>
                            <a:tailEnd/>
                          </a:ln>
                        </wps:spPr>
                        <wps:bodyPr rot="0" vert="horz" wrap="square" lIns="91440" tIns="45720" rIns="91440" bIns="45720" anchor="t" anchorCtr="0" upright="1">
                          <a:noAutofit/>
                        </wps:bodyPr>
                      </wps:wsp>
                      <wps:wsp>
                        <wps:cNvPr id="4" name="Rectangle 4"/>
                        <wps:cNvSpPr>
                          <a:spLocks noChangeArrowheads="1"/>
                        </wps:cNvSpPr>
                        <wps:spPr bwMode="auto">
                          <a:xfrm>
                            <a:off x="-144" y="3288"/>
                            <a:ext cx="12396" cy="504"/>
                          </a:xfrm>
                          <a:prstGeom prst="rect">
                            <a:avLst/>
                          </a:prstGeom>
                          <a:solidFill>
                            <a:srgbClr val="F8E928"/>
                          </a:solidFill>
                          <a:ln w="9525">
                            <a:solidFill>
                              <a:srgbClr val="000000"/>
                            </a:solidFill>
                            <a:miter lim="800000"/>
                            <a:headEnd/>
                            <a:tailEnd/>
                          </a:ln>
                        </wps:spPr>
                        <wps:bodyPr rot="0" vert="horz" wrap="square" lIns="91440" tIns="45720" rIns="91440" bIns="45720" anchor="t" anchorCtr="0" upright="1">
                          <a:noAutofit/>
                        </wps:bodyPr>
                      </wps:wsp>
                      <wps:wsp>
                        <wps:cNvPr id="5" name="Rectangle 5"/>
                        <wps:cNvSpPr>
                          <a:spLocks noChangeArrowheads="1"/>
                        </wps:cNvSpPr>
                        <wps:spPr bwMode="auto">
                          <a:xfrm>
                            <a:off x="-48" y="3768"/>
                            <a:ext cx="12396" cy="504"/>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715439" id="Group 2" o:spid="_x0000_s1026" style="position:absolute;margin-left:-83.95pt;margin-top:13.3pt;width:624.6pt;height:52.7pt;z-index:251657216" coordorigin="-144,2784" coordsize="12492,1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">
                <v:rect id="Rectangle 3" o:spid="_x0000_s1027" style="position:absolute;left:-48;top:2784;width:1239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" fillcolor="#1b7816"/>
                <v:rect id="Rectangle 4" o:spid="_x0000_s1028" style="position:absolute;left:-144;top:3288;width:1239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" fillcolor="#f8e928"/>
                <v:rect id="Rectangle 5" o:spid="_x0000_s1029" style="position:absolute;left:-48;top:3768;width:1239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" fillcolor="black"/>
              </v:group>
            </w:pict>
          </mc:Fallback>
        </mc:AlternateContent>
      </w:r>
    </w:p>
    <w:p w:rsidR="00FE2260" w:rsidRPr="006E6E34" w:rsidRDefault="00FE2260" w:rsidP="00FE2260">
      <w:pPr>
        <w:spacing w:line="360" w:lineRule="auto"/>
        <w:jc w:val="center"/>
        <w:rPr>
          <w:rFonts w:ascii="Book Antiqua" w:eastAsia="Cambria" w:hAnsi="Book Antiqua" w:cs="Cambria"/>
          <w:b/>
          <w:sz w:val="32"/>
          <w:szCs w:val="32"/>
        </w:rPr>
      </w:pPr>
    </w:p>
    <w:p w:rsidR="00D65357" w:rsidRDefault="00D65357" w:rsidP="00531744">
      <w:pPr>
        <w:jc w:val="center"/>
        <w:rPr>
          <w:rFonts w:ascii="Book Antiqua" w:hAnsi="Book Antiqua" w:cs="Calibri"/>
          <w:b/>
          <w:bCs/>
          <w:sz w:val="32"/>
          <w:szCs w:val="32"/>
        </w:rPr>
      </w:pPr>
    </w:p>
    <w:p w:rsidR="00FE2260" w:rsidRPr="004A3C0B" w:rsidRDefault="00FE2260" w:rsidP="00531744">
      <w:pPr>
        <w:jc w:val="center"/>
        <w:rPr>
          <w:rFonts w:ascii="Book Antiqua" w:hAnsi="Book Antiqua" w:cs="Calibri"/>
          <w:b/>
          <w:bCs/>
          <w:sz w:val="32"/>
          <w:szCs w:val="32"/>
        </w:rPr>
      </w:pPr>
      <w:r w:rsidRPr="004A3C0B">
        <w:rPr>
          <w:rFonts w:ascii="Book Antiqua" w:hAnsi="Book Antiqua" w:cs="Calibri"/>
          <w:b/>
          <w:bCs/>
          <w:sz w:val="32"/>
          <w:szCs w:val="32"/>
        </w:rPr>
        <w:t>Opening Address</w:t>
      </w:r>
    </w:p>
    <w:p w:rsidR="00FE2260" w:rsidRPr="004A3C0B" w:rsidRDefault="00FE2260" w:rsidP="00531744">
      <w:pPr>
        <w:jc w:val="center"/>
        <w:rPr>
          <w:rFonts w:ascii="Book Antiqua" w:hAnsi="Book Antiqua" w:cs="Calibri"/>
          <w:b/>
          <w:bCs/>
          <w:sz w:val="32"/>
          <w:szCs w:val="32"/>
        </w:rPr>
      </w:pPr>
      <w:r w:rsidRPr="004A3C0B">
        <w:rPr>
          <w:rFonts w:ascii="Book Antiqua" w:hAnsi="Book Antiqua" w:cs="Calibri"/>
          <w:b/>
          <w:bCs/>
          <w:sz w:val="32"/>
          <w:szCs w:val="32"/>
        </w:rPr>
        <w:t>by</w:t>
      </w:r>
    </w:p>
    <w:p w:rsidR="00FE2260" w:rsidRPr="007A48B2" w:rsidRDefault="00FE2260" w:rsidP="004A3C0B">
      <w:pPr>
        <w:spacing w:after="0" w:line="360" w:lineRule="auto"/>
        <w:jc w:val="center"/>
        <w:rPr>
          <w:rFonts w:ascii="Book Antiqua" w:eastAsia="Cambria" w:hAnsi="Book Antiqua" w:cs="Cambria"/>
          <w:b/>
          <w:sz w:val="32"/>
          <w:szCs w:val="32"/>
        </w:rPr>
      </w:pPr>
      <w:r w:rsidRPr="006E6E34">
        <w:rPr>
          <w:rFonts w:ascii="Book Antiqua" w:eastAsia="Cambria" w:hAnsi="Book Antiqua" w:cs="Cambria"/>
          <w:b/>
          <w:sz w:val="32"/>
          <w:szCs w:val="32"/>
        </w:rPr>
        <w:t>Her</w:t>
      </w:r>
      <w:r w:rsidRPr="007A48B2">
        <w:rPr>
          <w:rFonts w:ascii="Book Antiqua" w:eastAsia="Cambria" w:hAnsi="Book Antiqua" w:cs="Cambria"/>
          <w:b/>
          <w:sz w:val="32"/>
          <w:szCs w:val="32"/>
        </w:rPr>
        <w:t xml:space="preserve"> Excellency Cheryl Spencer</w:t>
      </w:r>
    </w:p>
    <w:p w:rsidR="00FE2260" w:rsidRPr="006E6E34" w:rsidRDefault="00FE2260" w:rsidP="004A3C0B">
      <w:pPr>
        <w:spacing w:after="0" w:line="360" w:lineRule="auto"/>
        <w:jc w:val="center"/>
        <w:rPr>
          <w:rFonts w:ascii="Book Antiqua" w:eastAsia="Cambria" w:hAnsi="Book Antiqua" w:cs="Cambria"/>
          <w:b/>
          <w:sz w:val="32"/>
          <w:szCs w:val="32"/>
        </w:rPr>
      </w:pPr>
      <w:r w:rsidRPr="007A48B2">
        <w:rPr>
          <w:rFonts w:ascii="Book Antiqua" w:eastAsia="Cambria" w:hAnsi="Book Antiqua" w:cs="Cambria"/>
          <w:b/>
          <w:sz w:val="32"/>
          <w:szCs w:val="32"/>
        </w:rPr>
        <w:t>Permanent Representative of Jamaica to the Office of the</w:t>
      </w:r>
      <w:r w:rsidRPr="00CB4086">
        <w:rPr>
          <w:rFonts w:ascii="Book Antiqua" w:eastAsia="Cambria" w:hAnsi="Book Antiqua" w:cs="Cambria"/>
          <w:b/>
          <w:sz w:val="32"/>
          <w:szCs w:val="32"/>
        </w:rPr>
        <w:t xml:space="preserve"> United Nations</w:t>
      </w:r>
      <w:r w:rsidR="0017606A">
        <w:rPr>
          <w:rFonts w:ascii="Book Antiqua" w:eastAsia="Cambria" w:hAnsi="Book Antiqua" w:cs="Cambria"/>
          <w:b/>
          <w:sz w:val="32"/>
          <w:szCs w:val="32"/>
        </w:rPr>
        <w:t>/Head of Delegation</w:t>
      </w:r>
    </w:p>
    <w:p w:rsidR="00A977CA" w:rsidRPr="004A3C0B" w:rsidRDefault="00A977CA" w:rsidP="00A977CA">
      <w:pPr>
        <w:jc w:val="center"/>
        <w:rPr>
          <w:rFonts w:ascii="Book Antiqua" w:hAnsi="Book Antiqua" w:cs="Calibri"/>
          <w:bCs/>
          <w:sz w:val="32"/>
          <w:szCs w:val="32"/>
        </w:rPr>
      </w:pPr>
    </w:p>
    <w:p w:rsidR="0017606A" w:rsidRPr="004A3C0B" w:rsidRDefault="0017606A" w:rsidP="00A977CA">
      <w:pPr>
        <w:jc w:val="center"/>
        <w:rPr>
          <w:rFonts w:ascii="Book Antiqua" w:hAnsi="Book Antiqua" w:cs="Calibri"/>
          <w:b/>
          <w:bCs/>
          <w:sz w:val="32"/>
          <w:szCs w:val="32"/>
        </w:rPr>
      </w:pPr>
      <w:r w:rsidRPr="004A3C0B">
        <w:rPr>
          <w:rFonts w:ascii="Book Antiqua" w:hAnsi="Book Antiqua" w:cs="Calibri"/>
          <w:b/>
          <w:bCs/>
          <w:sz w:val="32"/>
          <w:szCs w:val="32"/>
        </w:rPr>
        <w:t>at the</w:t>
      </w:r>
    </w:p>
    <w:p w:rsidR="00A977CA" w:rsidRPr="004A3C0B" w:rsidRDefault="00A65522" w:rsidP="00A977CA">
      <w:pPr>
        <w:jc w:val="center"/>
        <w:rPr>
          <w:rFonts w:ascii="Book Antiqua" w:hAnsi="Book Antiqua" w:cs="Calibri"/>
          <w:b/>
          <w:sz w:val="32"/>
          <w:szCs w:val="32"/>
        </w:rPr>
      </w:pPr>
      <w:bookmarkStart w:id="1" w:name="_Hlk97002494"/>
      <w:r w:rsidRPr="004A3C0B">
        <w:rPr>
          <w:rFonts w:ascii="Book Antiqua" w:hAnsi="Book Antiqua" w:cs="Calibri"/>
          <w:b/>
          <w:sz w:val="32"/>
          <w:szCs w:val="32"/>
        </w:rPr>
        <w:t xml:space="preserve">Constructive </w:t>
      </w:r>
      <w:r w:rsidR="00CC3776">
        <w:rPr>
          <w:rFonts w:ascii="Book Antiqua" w:hAnsi="Book Antiqua" w:cs="Calibri"/>
          <w:b/>
          <w:sz w:val="32"/>
          <w:szCs w:val="32"/>
        </w:rPr>
        <w:t>d</w:t>
      </w:r>
      <w:r w:rsidR="00CC3776" w:rsidRPr="004A3C0B">
        <w:rPr>
          <w:rFonts w:ascii="Book Antiqua" w:hAnsi="Book Antiqua" w:cs="Calibri"/>
          <w:b/>
          <w:sz w:val="32"/>
          <w:szCs w:val="32"/>
        </w:rPr>
        <w:t>ialogue o</w:t>
      </w:r>
      <w:r w:rsidR="00CC3776">
        <w:rPr>
          <w:rFonts w:ascii="Book Antiqua" w:hAnsi="Book Antiqua" w:cs="Calibri"/>
          <w:b/>
          <w:sz w:val="32"/>
          <w:szCs w:val="32"/>
        </w:rPr>
        <w:t xml:space="preserve">n </w:t>
      </w:r>
      <w:r w:rsidRPr="004A3C0B">
        <w:rPr>
          <w:rFonts w:ascii="Book Antiqua" w:hAnsi="Book Antiqua" w:cs="Calibri"/>
          <w:b/>
          <w:sz w:val="32"/>
          <w:szCs w:val="32"/>
        </w:rPr>
        <w:t>Jamaica’s</w:t>
      </w:r>
      <w:r w:rsidR="0017606A" w:rsidRPr="000B2951">
        <w:rPr>
          <w:rFonts w:ascii="Book Antiqua" w:hAnsi="Book Antiqua" w:cs="Calibri"/>
          <w:b/>
          <w:sz w:val="32"/>
          <w:szCs w:val="32"/>
        </w:rPr>
        <w:t xml:space="preserve"> </w:t>
      </w:r>
      <w:r w:rsidR="00CC3776">
        <w:rPr>
          <w:rFonts w:ascii="Book Antiqua" w:hAnsi="Book Antiqua" w:cs="Calibri"/>
          <w:b/>
          <w:sz w:val="32"/>
          <w:szCs w:val="32"/>
        </w:rPr>
        <w:t>f</w:t>
      </w:r>
      <w:r w:rsidR="00CC3776" w:rsidRPr="000B2951">
        <w:rPr>
          <w:rFonts w:ascii="Book Antiqua" w:hAnsi="Book Antiqua" w:cs="Calibri"/>
          <w:b/>
          <w:sz w:val="32"/>
          <w:szCs w:val="32"/>
        </w:rPr>
        <w:t>irst</w:t>
      </w:r>
      <w:r w:rsidR="00CC3776" w:rsidRPr="004A3C0B">
        <w:rPr>
          <w:rFonts w:ascii="Book Antiqua" w:hAnsi="Book Antiqua" w:cs="Calibri"/>
          <w:b/>
          <w:sz w:val="32"/>
          <w:szCs w:val="32"/>
        </w:rPr>
        <w:t xml:space="preserve"> </w:t>
      </w:r>
      <w:r w:rsidR="00CC3776">
        <w:rPr>
          <w:rFonts w:ascii="Book Antiqua" w:hAnsi="Book Antiqua" w:cs="Calibri"/>
          <w:b/>
          <w:sz w:val="32"/>
          <w:szCs w:val="32"/>
        </w:rPr>
        <w:t>r</w:t>
      </w:r>
      <w:r w:rsidR="00CC3776" w:rsidRPr="004A3C0B">
        <w:rPr>
          <w:rFonts w:ascii="Book Antiqua" w:hAnsi="Book Antiqua" w:cs="Calibri"/>
          <w:b/>
          <w:sz w:val="32"/>
          <w:szCs w:val="32"/>
        </w:rPr>
        <w:t xml:space="preserve">eport </w:t>
      </w:r>
      <w:r w:rsidRPr="004A3C0B">
        <w:rPr>
          <w:rFonts w:ascii="Book Antiqua" w:hAnsi="Book Antiqua" w:cs="Calibri"/>
          <w:b/>
          <w:sz w:val="32"/>
          <w:szCs w:val="32"/>
        </w:rPr>
        <w:t xml:space="preserve">on </w:t>
      </w:r>
      <w:r w:rsidR="00CC3776">
        <w:rPr>
          <w:rFonts w:ascii="Book Antiqua" w:hAnsi="Book Antiqua" w:cs="Calibri"/>
          <w:b/>
          <w:sz w:val="32"/>
          <w:szCs w:val="32"/>
        </w:rPr>
        <w:t>t</w:t>
      </w:r>
      <w:r w:rsidR="00CC3776" w:rsidRPr="004A3C0B">
        <w:rPr>
          <w:rFonts w:ascii="Book Antiqua" w:hAnsi="Book Antiqua" w:cs="Calibri"/>
          <w:b/>
          <w:sz w:val="32"/>
          <w:szCs w:val="32"/>
        </w:rPr>
        <w:t xml:space="preserve">he </w:t>
      </w:r>
      <w:r w:rsidR="00A977CA" w:rsidRPr="004A3C0B">
        <w:rPr>
          <w:rFonts w:ascii="Book Antiqua" w:hAnsi="Book Antiqua" w:cs="Calibri"/>
          <w:b/>
          <w:sz w:val="32"/>
          <w:szCs w:val="32"/>
        </w:rPr>
        <w:t xml:space="preserve">Convention on the </w:t>
      </w:r>
      <w:r w:rsidRPr="004A3C0B">
        <w:rPr>
          <w:rFonts w:ascii="Book Antiqua" w:hAnsi="Book Antiqua" w:cs="Calibri"/>
          <w:b/>
          <w:sz w:val="32"/>
          <w:szCs w:val="32"/>
        </w:rPr>
        <w:t>R</w:t>
      </w:r>
      <w:r w:rsidR="00A977CA" w:rsidRPr="004A3C0B">
        <w:rPr>
          <w:rFonts w:ascii="Book Antiqua" w:hAnsi="Book Antiqua" w:cs="Calibri"/>
          <w:b/>
          <w:sz w:val="32"/>
          <w:szCs w:val="32"/>
        </w:rPr>
        <w:t>ights of Persons with Disabilities</w:t>
      </w:r>
    </w:p>
    <w:bookmarkEnd w:id="1"/>
    <w:p w:rsidR="00A65522" w:rsidRPr="004A3C0B" w:rsidRDefault="00A65522" w:rsidP="00A977CA">
      <w:pPr>
        <w:jc w:val="center"/>
        <w:rPr>
          <w:rFonts w:ascii="Book Antiqua" w:hAnsi="Book Antiqua" w:cs="Calibri"/>
          <w:sz w:val="32"/>
          <w:szCs w:val="32"/>
        </w:rPr>
      </w:pPr>
    </w:p>
    <w:p w:rsidR="00A65522" w:rsidRPr="004A3C0B" w:rsidRDefault="0017606A" w:rsidP="00A977CA">
      <w:pPr>
        <w:jc w:val="center"/>
        <w:rPr>
          <w:rFonts w:ascii="Book Antiqua" w:hAnsi="Book Antiqua" w:cs="Calibri"/>
          <w:bCs/>
          <w:sz w:val="32"/>
          <w:szCs w:val="32"/>
        </w:rPr>
      </w:pPr>
      <w:r w:rsidRPr="004A3C0B">
        <w:rPr>
          <w:rFonts w:ascii="Book Antiqua" w:hAnsi="Book Antiqua" w:cs="Calibri"/>
          <w:bCs/>
          <w:sz w:val="32"/>
          <w:szCs w:val="32"/>
        </w:rPr>
        <w:t>8</w:t>
      </w:r>
      <w:r w:rsidRPr="004A3C0B">
        <w:rPr>
          <w:rFonts w:ascii="Book Antiqua" w:hAnsi="Book Antiqua" w:cs="Calibri"/>
          <w:bCs/>
          <w:sz w:val="32"/>
          <w:szCs w:val="32"/>
          <w:vertAlign w:val="superscript"/>
        </w:rPr>
        <w:t>th</w:t>
      </w:r>
      <w:r w:rsidRPr="004A3C0B">
        <w:rPr>
          <w:rFonts w:ascii="Book Antiqua" w:hAnsi="Book Antiqua" w:cs="Calibri"/>
          <w:bCs/>
          <w:sz w:val="32"/>
          <w:szCs w:val="32"/>
        </w:rPr>
        <w:t xml:space="preserve"> – 10</w:t>
      </w:r>
      <w:r w:rsidRPr="004A3C0B">
        <w:rPr>
          <w:rFonts w:ascii="Book Antiqua" w:hAnsi="Book Antiqua" w:cs="Calibri"/>
          <w:bCs/>
          <w:sz w:val="32"/>
          <w:szCs w:val="32"/>
          <w:vertAlign w:val="superscript"/>
        </w:rPr>
        <w:t>th</w:t>
      </w:r>
      <w:r w:rsidRPr="004A3C0B">
        <w:rPr>
          <w:rFonts w:ascii="Book Antiqua" w:hAnsi="Book Antiqua" w:cs="Calibri"/>
          <w:bCs/>
          <w:sz w:val="32"/>
          <w:szCs w:val="32"/>
        </w:rPr>
        <w:t xml:space="preserve"> </w:t>
      </w:r>
      <w:r w:rsidR="00243F64" w:rsidRPr="004A3C0B">
        <w:rPr>
          <w:rFonts w:ascii="Book Antiqua" w:hAnsi="Book Antiqua" w:cs="Calibri"/>
          <w:bCs/>
          <w:sz w:val="32"/>
          <w:szCs w:val="32"/>
        </w:rPr>
        <w:t>March</w:t>
      </w:r>
      <w:r w:rsidR="00A65522" w:rsidRPr="004A3C0B">
        <w:rPr>
          <w:rFonts w:ascii="Book Antiqua" w:hAnsi="Book Antiqua" w:cs="Calibri"/>
          <w:bCs/>
          <w:sz w:val="32"/>
          <w:szCs w:val="32"/>
        </w:rPr>
        <w:t>, 2022</w:t>
      </w:r>
    </w:p>
    <w:p w:rsidR="00A977CA" w:rsidRPr="004A3C0B" w:rsidRDefault="00440B3A" w:rsidP="00A977CA">
      <w:pPr>
        <w:jc w:val="center"/>
        <w:rPr>
          <w:rFonts w:ascii="Book Antiqua" w:hAnsi="Book Antiqua" w:cs="Calibri"/>
          <w:bCs/>
          <w:sz w:val="28"/>
          <w:szCs w:val="28"/>
        </w:rPr>
      </w:pPr>
      <w:bookmarkStart w:id="2" w:name="_Hlk97226600"/>
      <w:r w:rsidRPr="004A3C0B">
        <w:rPr>
          <w:rFonts w:ascii="Book Antiqua" w:hAnsi="Book Antiqua"/>
          <w:sz w:val="28"/>
          <w:szCs w:val="28"/>
        </w:rPr>
        <w:t xml:space="preserve">United Nations, </w:t>
      </w:r>
      <w:r w:rsidR="00720FC6" w:rsidRPr="004A3C0B">
        <w:rPr>
          <w:rFonts w:ascii="Book Antiqua" w:hAnsi="Book Antiqua" w:cs="Calibri"/>
          <w:bCs/>
          <w:sz w:val="28"/>
          <w:szCs w:val="28"/>
        </w:rPr>
        <w:t>Geneva</w:t>
      </w:r>
    </w:p>
    <w:bookmarkEnd w:id="2"/>
    <w:p w:rsidR="00A977CA" w:rsidRPr="004A3C0B" w:rsidRDefault="00A977CA" w:rsidP="00A977CA">
      <w:pPr>
        <w:jc w:val="center"/>
        <w:rPr>
          <w:rFonts w:ascii="Book Antiqua" w:hAnsi="Book Antiqua" w:cs="Calibri"/>
          <w:bCs/>
          <w:sz w:val="28"/>
          <w:szCs w:val="28"/>
        </w:rPr>
      </w:pPr>
    </w:p>
    <w:p w:rsidR="00A977CA" w:rsidRPr="000B2951" w:rsidRDefault="00A977CA" w:rsidP="00531744">
      <w:pPr>
        <w:jc w:val="center"/>
        <w:rPr>
          <w:rFonts w:cs="Calibri"/>
          <w:bCs/>
          <w:sz w:val="32"/>
          <w:szCs w:val="32"/>
        </w:rPr>
      </w:pPr>
    </w:p>
    <w:p w:rsidR="00F45342" w:rsidRPr="001F50E4" w:rsidRDefault="0017606A" w:rsidP="004A3C0B">
      <w:pPr>
        <w:spacing w:line="480" w:lineRule="auto"/>
        <w:jc w:val="both"/>
        <w:rPr>
          <w:rFonts w:ascii="Arial" w:hAnsi="Arial" w:cs="Arial"/>
          <w:b/>
          <w:iCs/>
          <w:sz w:val="28"/>
          <w:szCs w:val="28"/>
        </w:rPr>
      </w:pPr>
      <w:r w:rsidRPr="001F50E4">
        <w:rPr>
          <w:rFonts w:ascii="Arial" w:hAnsi="Arial" w:cs="Arial"/>
          <w:b/>
          <w:bCs/>
          <w:sz w:val="28"/>
          <w:szCs w:val="28"/>
        </w:rPr>
        <w:lastRenderedPageBreak/>
        <w:t>Mr.</w:t>
      </w:r>
      <w:r w:rsidR="00243F64" w:rsidRPr="001F50E4">
        <w:rPr>
          <w:rFonts w:ascii="Arial" w:hAnsi="Arial" w:cs="Arial"/>
          <w:b/>
          <w:iCs/>
          <w:sz w:val="28"/>
          <w:szCs w:val="28"/>
        </w:rPr>
        <w:t xml:space="preserve"> Chair,</w:t>
      </w:r>
    </w:p>
    <w:p w:rsidR="00F45342" w:rsidRPr="001F50E4" w:rsidRDefault="00F45342" w:rsidP="004A3C0B">
      <w:pPr>
        <w:shd w:val="clear" w:color="auto" w:fill="FFFFFF"/>
        <w:spacing w:after="240" w:line="480" w:lineRule="auto"/>
        <w:jc w:val="both"/>
        <w:textAlignment w:val="baseline"/>
        <w:rPr>
          <w:rFonts w:ascii="Arial" w:hAnsi="Arial" w:cs="Arial"/>
          <w:iCs/>
          <w:sz w:val="28"/>
          <w:szCs w:val="28"/>
        </w:rPr>
      </w:pPr>
      <w:r w:rsidRPr="001F50E4">
        <w:rPr>
          <w:rFonts w:ascii="Arial" w:hAnsi="Arial" w:cs="Arial"/>
          <w:iCs/>
          <w:sz w:val="28"/>
          <w:szCs w:val="28"/>
        </w:rPr>
        <w:t>Jamaica is honoured</w:t>
      </w:r>
      <w:r w:rsidR="007742EE" w:rsidRPr="001F50E4">
        <w:rPr>
          <w:rFonts w:ascii="Arial" w:hAnsi="Arial" w:cs="Arial"/>
          <w:iCs/>
          <w:sz w:val="28"/>
          <w:szCs w:val="28"/>
        </w:rPr>
        <w:t xml:space="preserve"> to</w:t>
      </w:r>
      <w:r w:rsidRPr="001F50E4">
        <w:rPr>
          <w:rFonts w:ascii="Arial" w:hAnsi="Arial" w:cs="Arial"/>
          <w:iCs/>
          <w:sz w:val="28"/>
          <w:szCs w:val="28"/>
        </w:rPr>
        <w:t xml:space="preserve"> </w:t>
      </w:r>
      <w:r w:rsidRPr="001F50E4">
        <w:rPr>
          <w:rFonts w:ascii="Arial" w:eastAsia="Times New Roman" w:hAnsi="Arial" w:cs="Arial"/>
          <w:color w:val="000000"/>
          <w:sz w:val="28"/>
          <w:szCs w:val="28"/>
        </w:rPr>
        <w:t xml:space="preserve">make its first appearance before the Committee </w:t>
      </w:r>
      <w:r w:rsidR="0017606A" w:rsidRPr="001F50E4">
        <w:rPr>
          <w:rFonts w:ascii="Arial" w:eastAsia="Times New Roman" w:hAnsi="Arial" w:cs="Arial"/>
          <w:color w:val="000000"/>
          <w:sz w:val="28"/>
          <w:szCs w:val="28"/>
        </w:rPr>
        <w:t>during this</w:t>
      </w:r>
      <w:r w:rsidRPr="001F50E4">
        <w:rPr>
          <w:rFonts w:ascii="Arial" w:eastAsia="Times New Roman" w:hAnsi="Arial" w:cs="Arial"/>
          <w:color w:val="000000"/>
          <w:sz w:val="28"/>
          <w:szCs w:val="28"/>
        </w:rPr>
        <w:t xml:space="preserve"> 26</w:t>
      </w:r>
      <w:r w:rsidR="0017606A" w:rsidRPr="001F50E4">
        <w:rPr>
          <w:rFonts w:ascii="Arial" w:eastAsia="Times New Roman" w:hAnsi="Arial" w:cs="Arial"/>
          <w:color w:val="000000"/>
          <w:sz w:val="28"/>
          <w:szCs w:val="28"/>
          <w:vertAlign w:val="superscript"/>
        </w:rPr>
        <w:t>th</w:t>
      </w:r>
      <w:r w:rsidR="0017606A" w:rsidRPr="001F50E4">
        <w:rPr>
          <w:rFonts w:ascii="Arial" w:eastAsia="Times New Roman" w:hAnsi="Arial" w:cs="Arial"/>
          <w:color w:val="000000"/>
          <w:sz w:val="28"/>
          <w:szCs w:val="28"/>
        </w:rPr>
        <w:t xml:space="preserve"> </w:t>
      </w:r>
      <w:r w:rsidRPr="001F50E4">
        <w:rPr>
          <w:rFonts w:ascii="Arial" w:eastAsia="Times New Roman" w:hAnsi="Arial" w:cs="Arial"/>
          <w:color w:val="000000"/>
          <w:sz w:val="28"/>
          <w:szCs w:val="28"/>
        </w:rPr>
        <w:t>Session</w:t>
      </w:r>
      <w:r w:rsidR="000377E6" w:rsidRPr="001F50E4">
        <w:rPr>
          <w:rFonts w:ascii="Arial" w:eastAsia="Times New Roman" w:hAnsi="Arial" w:cs="Arial"/>
          <w:color w:val="000000"/>
          <w:sz w:val="28"/>
          <w:szCs w:val="28"/>
        </w:rPr>
        <w:t xml:space="preserve"> and looks forward to </w:t>
      </w:r>
      <w:r w:rsidR="006E6E34" w:rsidRPr="001F50E4">
        <w:rPr>
          <w:rFonts w:ascii="Arial" w:eastAsia="Times New Roman" w:hAnsi="Arial" w:cs="Arial"/>
          <w:color w:val="000000"/>
          <w:sz w:val="28"/>
          <w:szCs w:val="28"/>
        </w:rPr>
        <w:t>our exchange on</w:t>
      </w:r>
      <w:r w:rsidRPr="001F50E4">
        <w:rPr>
          <w:rFonts w:ascii="Arial" w:eastAsia="Times New Roman" w:hAnsi="Arial" w:cs="Arial"/>
          <w:color w:val="000000"/>
          <w:sz w:val="28"/>
          <w:szCs w:val="28"/>
        </w:rPr>
        <w:t xml:space="preserve"> </w:t>
      </w:r>
      <w:r w:rsidR="006E6E34" w:rsidRPr="001F50E4">
        <w:rPr>
          <w:rFonts w:ascii="Arial" w:eastAsia="Times New Roman" w:hAnsi="Arial" w:cs="Arial"/>
          <w:color w:val="000000"/>
          <w:sz w:val="28"/>
          <w:szCs w:val="28"/>
        </w:rPr>
        <w:t xml:space="preserve">our </w:t>
      </w:r>
      <w:r w:rsidRPr="001F50E4">
        <w:rPr>
          <w:rFonts w:ascii="Arial" w:hAnsi="Arial" w:cs="Arial"/>
          <w:iCs/>
          <w:sz w:val="28"/>
          <w:szCs w:val="28"/>
        </w:rPr>
        <w:t xml:space="preserve">Country Report. </w:t>
      </w:r>
      <w:r w:rsidR="004A3C0B" w:rsidRPr="001F50E4">
        <w:rPr>
          <w:rFonts w:ascii="Arial" w:hAnsi="Arial" w:cs="Arial"/>
          <w:iCs/>
          <w:sz w:val="28"/>
          <w:szCs w:val="28"/>
        </w:rPr>
        <w:t xml:space="preserve"> We are pleased to have some members </w:t>
      </w:r>
      <w:r w:rsidR="00C933A5" w:rsidRPr="001F50E4">
        <w:rPr>
          <w:rFonts w:ascii="Arial" w:hAnsi="Arial" w:cs="Arial"/>
          <w:iCs/>
          <w:sz w:val="28"/>
          <w:szCs w:val="28"/>
        </w:rPr>
        <w:t>of the delegation join us</w:t>
      </w:r>
      <w:r w:rsidR="006E6E34" w:rsidRPr="001F50E4">
        <w:rPr>
          <w:rFonts w:ascii="Arial" w:hAnsi="Arial" w:cs="Arial"/>
          <w:iCs/>
          <w:sz w:val="28"/>
          <w:szCs w:val="28"/>
        </w:rPr>
        <w:t xml:space="preserve"> </w:t>
      </w:r>
      <w:r w:rsidR="007450C5" w:rsidRPr="001F50E4">
        <w:rPr>
          <w:rFonts w:ascii="Arial" w:hAnsi="Arial" w:cs="Arial"/>
          <w:iCs/>
          <w:sz w:val="28"/>
          <w:szCs w:val="28"/>
        </w:rPr>
        <w:t>in-person today</w:t>
      </w:r>
      <w:r w:rsidR="00C933A5" w:rsidRPr="001F50E4">
        <w:rPr>
          <w:rFonts w:ascii="Arial" w:hAnsi="Arial" w:cs="Arial"/>
          <w:iCs/>
          <w:sz w:val="28"/>
          <w:szCs w:val="28"/>
        </w:rPr>
        <w:t>.  They are</w:t>
      </w:r>
      <w:r w:rsidR="00E36FFB" w:rsidRPr="001F50E4">
        <w:rPr>
          <w:rFonts w:ascii="Arial" w:hAnsi="Arial" w:cs="Arial"/>
          <w:iCs/>
          <w:sz w:val="28"/>
          <w:szCs w:val="28"/>
        </w:rPr>
        <w:t>:</w:t>
      </w:r>
      <w:r w:rsidRPr="001F50E4">
        <w:rPr>
          <w:rFonts w:ascii="Arial" w:hAnsi="Arial" w:cs="Arial"/>
          <w:iCs/>
          <w:sz w:val="28"/>
          <w:szCs w:val="28"/>
        </w:rPr>
        <w:t xml:space="preserve"> </w:t>
      </w:r>
    </w:p>
    <w:p w:rsidR="00F45342" w:rsidRPr="004A3C0B" w:rsidRDefault="00F45342" w:rsidP="004A3C0B">
      <w:pPr>
        <w:pStyle w:val="ListParagraph"/>
        <w:numPr>
          <w:ilvl w:val="0"/>
          <w:numId w:val="34"/>
        </w:numPr>
        <w:shd w:val="clear" w:color="auto" w:fill="FFFFFF"/>
        <w:spacing w:after="240" w:line="480" w:lineRule="auto"/>
        <w:jc w:val="both"/>
        <w:textAlignment w:val="baseline"/>
        <w:rPr>
          <w:rFonts w:ascii="Arial" w:hAnsi="Arial" w:cs="Arial"/>
          <w:b/>
          <w:bCs/>
          <w:sz w:val="28"/>
          <w:szCs w:val="28"/>
        </w:rPr>
      </w:pPr>
      <w:r w:rsidRPr="004A3C0B">
        <w:rPr>
          <w:rFonts w:ascii="Arial" w:hAnsi="Arial" w:cs="Arial"/>
          <w:b/>
          <w:bCs/>
          <w:sz w:val="28"/>
          <w:szCs w:val="28"/>
        </w:rPr>
        <w:t>Mrs. Dione Jennings, Chief Technical Director, Ministry of Labour and Social Security</w:t>
      </w:r>
      <w:r w:rsidR="007450C5">
        <w:rPr>
          <w:rFonts w:ascii="Arial" w:hAnsi="Arial" w:cs="Arial"/>
          <w:b/>
          <w:bCs/>
          <w:sz w:val="28"/>
          <w:szCs w:val="28"/>
        </w:rPr>
        <w:t>, and,</w:t>
      </w:r>
    </w:p>
    <w:p w:rsidR="007450C5" w:rsidRDefault="00F45342" w:rsidP="004A3C0B">
      <w:pPr>
        <w:pStyle w:val="ListParagraph"/>
        <w:numPr>
          <w:ilvl w:val="0"/>
          <w:numId w:val="34"/>
        </w:numPr>
        <w:spacing w:after="0" w:line="480" w:lineRule="auto"/>
        <w:jc w:val="both"/>
        <w:rPr>
          <w:rFonts w:ascii="Arial" w:hAnsi="Arial" w:cs="Arial"/>
          <w:b/>
          <w:bCs/>
          <w:sz w:val="28"/>
          <w:szCs w:val="28"/>
        </w:rPr>
      </w:pPr>
      <w:r w:rsidRPr="004A3C0B">
        <w:rPr>
          <w:rFonts w:ascii="Arial" w:hAnsi="Arial" w:cs="Arial"/>
          <w:b/>
          <w:bCs/>
          <w:sz w:val="28"/>
          <w:szCs w:val="28"/>
        </w:rPr>
        <w:t>Mrs Gen</w:t>
      </w:r>
      <w:r w:rsidR="00CC3776">
        <w:rPr>
          <w:rFonts w:ascii="Arial" w:hAnsi="Arial" w:cs="Arial"/>
          <w:b/>
          <w:bCs/>
          <w:sz w:val="28"/>
          <w:szCs w:val="28"/>
        </w:rPr>
        <w:t>n</w:t>
      </w:r>
      <w:r w:rsidRPr="004A3C0B">
        <w:rPr>
          <w:rFonts w:ascii="Arial" w:hAnsi="Arial" w:cs="Arial"/>
          <w:b/>
          <w:bCs/>
          <w:sz w:val="28"/>
          <w:szCs w:val="28"/>
        </w:rPr>
        <w:t>etta Smikle, Senior Legal Officer, Ministry of Labour and Social Security</w:t>
      </w:r>
      <w:r w:rsidR="007450C5">
        <w:rPr>
          <w:rFonts w:ascii="Arial" w:hAnsi="Arial" w:cs="Arial"/>
          <w:b/>
          <w:bCs/>
          <w:sz w:val="28"/>
          <w:szCs w:val="28"/>
        </w:rPr>
        <w:t>.</w:t>
      </w:r>
    </w:p>
    <w:p w:rsidR="00F45342" w:rsidRPr="001F50E4" w:rsidRDefault="007450C5" w:rsidP="004A3C0B">
      <w:pPr>
        <w:shd w:val="clear" w:color="auto" w:fill="FFFFFF"/>
        <w:spacing w:after="240" w:line="480" w:lineRule="auto"/>
        <w:jc w:val="both"/>
        <w:textAlignment w:val="baseline"/>
        <w:rPr>
          <w:rFonts w:ascii="Arial" w:hAnsi="Arial" w:cs="Arial"/>
          <w:iCs/>
          <w:sz w:val="28"/>
          <w:szCs w:val="28"/>
        </w:rPr>
      </w:pPr>
      <w:r w:rsidRPr="004A3C0B">
        <w:rPr>
          <w:rFonts w:ascii="Arial" w:hAnsi="Arial" w:cs="Arial"/>
          <w:bCs/>
          <w:sz w:val="28"/>
          <w:szCs w:val="28"/>
        </w:rPr>
        <w:t>Joining us via the virtual space are Dr. Christine Hendricks, Principal Social Worker, J</w:t>
      </w:r>
      <w:r w:rsidRPr="00CB4086">
        <w:rPr>
          <w:rFonts w:ascii="Arial" w:hAnsi="Arial" w:cs="Arial"/>
          <w:bCs/>
          <w:sz w:val="28"/>
          <w:szCs w:val="28"/>
        </w:rPr>
        <w:t>am</w:t>
      </w:r>
      <w:r w:rsidRPr="00ED6D88">
        <w:rPr>
          <w:rFonts w:ascii="Arial" w:hAnsi="Arial" w:cs="Arial"/>
          <w:bCs/>
          <w:sz w:val="28"/>
          <w:szCs w:val="28"/>
        </w:rPr>
        <w:t xml:space="preserve">aica </w:t>
      </w:r>
      <w:r w:rsidRPr="004A3C0B">
        <w:rPr>
          <w:rFonts w:ascii="Arial" w:hAnsi="Arial" w:cs="Arial"/>
          <w:bCs/>
          <w:sz w:val="28"/>
          <w:szCs w:val="28"/>
        </w:rPr>
        <w:t>C</w:t>
      </w:r>
      <w:r w:rsidRPr="00CB4086">
        <w:rPr>
          <w:rFonts w:ascii="Arial" w:hAnsi="Arial" w:cs="Arial"/>
          <w:bCs/>
          <w:sz w:val="28"/>
          <w:szCs w:val="28"/>
        </w:rPr>
        <w:t>ou</w:t>
      </w:r>
      <w:r w:rsidRPr="00ED6D88">
        <w:rPr>
          <w:rFonts w:ascii="Arial" w:hAnsi="Arial" w:cs="Arial"/>
          <w:bCs/>
          <w:sz w:val="28"/>
          <w:szCs w:val="28"/>
        </w:rPr>
        <w:t xml:space="preserve">ncil for </w:t>
      </w:r>
      <w:r w:rsidRPr="004A3C0B">
        <w:rPr>
          <w:rFonts w:ascii="Arial" w:hAnsi="Arial" w:cs="Arial"/>
          <w:bCs/>
          <w:sz w:val="28"/>
          <w:szCs w:val="28"/>
        </w:rPr>
        <w:t>P</w:t>
      </w:r>
      <w:r w:rsidRPr="00CB4086">
        <w:rPr>
          <w:rFonts w:ascii="Arial" w:hAnsi="Arial" w:cs="Arial"/>
          <w:bCs/>
          <w:sz w:val="28"/>
          <w:szCs w:val="28"/>
        </w:rPr>
        <w:t>ers</w:t>
      </w:r>
      <w:r w:rsidRPr="00ED6D88">
        <w:rPr>
          <w:rFonts w:ascii="Arial" w:hAnsi="Arial" w:cs="Arial"/>
          <w:bCs/>
          <w:sz w:val="28"/>
          <w:szCs w:val="28"/>
        </w:rPr>
        <w:t>ons with Disabilities (JCPD)</w:t>
      </w:r>
      <w:r w:rsidRPr="004A3C0B">
        <w:rPr>
          <w:rFonts w:ascii="Arial" w:hAnsi="Arial" w:cs="Arial"/>
          <w:bCs/>
          <w:sz w:val="28"/>
          <w:szCs w:val="28"/>
        </w:rPr>
        <w:t xml:space="preserve"> and M</w:t>
      </w:r>
      <w:r w:rsidR="00F45342" w:rsidRPr="004A3C0B">
        <w:rPr>
          <w:rFonts w:ascii="Arial" w:hAnsi="Arial" w:cs="Arial"/>
          <w:bCs/>
          <w:sz w:val="28"/>
          <w:szCs w:val="28"/>
        </w:rPr>
        <w:t>s. Gloria Goffe, Executive Director, Combined Disabilities Association (CDA)</w:t>
      </w:r>
      <w:r w:rsidRPr="004A3C0B">
        <w:rPr>
          <w:rFonts w:ascii="Arial" w:hAnsi="Arial" w:cs="Arial"/>
          <w:bCs/>
          <w:sz w:val="28"/>
          <w:szCs w:val="28"/>
        </w:rPr>
        <w:t xml:space="preserve">; both </w:t>
      </w:r>
      <w:r w:rsidR="00F45342" w:rsidRPr="004A3C0B">
        <w:rPr>
          <w:rFonts w:ascii="Arial" w:hAnsi="Arial" w:cs="Arial"/>
          <w:bCs/>
          <w:sz w:val="28"/>
          <w:szCs w:val="28"/>
        </w:rPr>
        <w:t>person</w:t>
      </w:r>
      <w:r w:rsidRPr="004A3C0B">
        <w:rPr>
          <w:rFonts w:ascii="Arial" w:hAnsi="Arial" w:cs="Arial"/>
          <w:bCs/>
          <w:sz w:val="28"/>
          <w:szCs w:val="28"/>
        </w:rPr>
        <w:t>s</w:t>
      </w:r>
      <w:r w:rsidR="00F45342" w:rsidRPr="004A3C0B">
        <w:rPr>
          <w:rFonts w:ascii="Arial" w:hAnsi="Arial" w:cs="Arial"/>
          <w:bCs/>
          <w:sz w:val="28"/>
          <w:szCs w:val="28"/>
        </w:rPr>
        <w:t xml:space="preserve"> with disabilit</w:t>
      </w:r>
      <w:r w:rsidR="00087142">
        <w:rPr>
          <w:rFonts w:ascii="Arial" w:hAnsi="Arial" w:cs="Arial"/>
          <w:bCs/>
          <w:sz w:val="28"/>
          <w:szCs w:val="28"/>
        </w:rPr>
        <w:t>ies</w:t>
      </w:r>
      <w:r w:rsidRPr="004A3C0B">
        <w:rPr>
          <w:rFonts w:ascii="Arial" w:hAnsi="Arial" w:cs="Arial"/>
          <w:bCs/>
          <w:sz w:val="28"/>
          <w:szCs w:val="28"/>
        </w:rPr>
        <w:t xml:space="preserve">. </w:t>
      </w:r>
      <w:r w:rsidR="00F45342" w:rsidRPr="001F50E4">
        <w:rPr>
          <w:rFonts w:ascii="Arial" w:hAnsi="Arial" w:cs="Arial"/>
          <w:iCs/>
          <w:sz w:val="28"/>
          <w:szCs w:val="28"/>
        </w:rPr>
        <w:t xml:space="preserve">The </w:t>
      </w:r>
      <w:r w:rsidR="00515A92" w:rsidRPr="001F50E4">
        <w:rPr>
          <w:rFonts w:ascii="Arial" w:hAnsi="Arial" w:cs="Arial"/>
          <w:iCs/>
          <w:sz w:val="28"/>
          <w:szCs w:val="28"/>
        </w:rPr>
        <w:t>delegation also includes officials from</w:t>
      </w:r>
      <w:r w:rsidR="00F45342" w:rsidRPr="001F50E4">
        <w:rPr>
          <w:rFonts w:ascii="Arial" w:hAnsi="Arial" w:cs="Arial"/>
          <w:iCs/>
          <w:sz w:val="28"/>
          <w:szCs w:val="28"/>
        </w:rPr>
        <w:t xml:space="preserve"> </w:t>
      </w:r>
      <w:r w:rsidR="009738DC" w:rsidRPr="001F50E4">
        <w:rPr>
          <w:rFonts w:ascii="Arial" w:hAnsi="Arial" w:cs="Arial"/>
          <w:iCs/>
          <w:sz w:val="28"/>
          <w:szCs w:val="28"/>
        </w:rPr>
        <w:t xml:space="preserve">the </w:t>
      </w:r>
      <w:r w:rsidR="00F45342" w:rsidRPr="001F50E4">
        <w:rPr>
          <w:rFonts w:ascii="Arial" w:hAnsi="Arial" w:cs="Arial"/>
          <w:iCs/>
          <w:sz w:val="28"/>
          <w:szCs w:val="28"/>
        </w:rPr>
        <w:t xml:space="preserve">Child Protection and Family Service Association (CPFSA) of the </w:t>
      </w:r>
      <w:r w:rsidR="00243F64" w:rsidRPr="001F50E4">
        <w:rPr>
          <w:rFonts w:ascii="Arial" w:hAnsi="Arial" w:cs="Arial"/>
          <w:iCs/>
          <w:sz w:val="28"/>
          <w:szCs w:val="28"/>
        </w:rPr>
        <w:t>Ministry of</w:t>
      </w:r>
      <w:r w:rsidR="00F45342" w:rsidRPr="001F50E4">
        <w:rPr>
          <w:rFonts w:ascii="Arial" w:hAnsi="Arial" w:cs="Arial"/>
          <w:iCs/>
          <w:sz w:val="28"/>
          <w:szCs w:val="28"/>
        </w:rPr>
        <w:t xml:space="preserve"> Education</w:t>
      </w:r>
      <w:r w:rsidR="001E395F" w:rsidRPr="001F50E4">
        <w:rPr>
          <w:rFonts w:ascii="Arial" w:hAnsi="Arial" w:cs="Arial"/>
          <w:iCs/>
          <w:sz w:val="28"/>
          <w:szCs w:val="28"/>
        </w:rPr>
        <w:t>, t</w:t>
      </w:r>
      <w:r w:rsidR="00F45342" w:rsidRPr="001F50E4">
        <w:rPr>
          <w:rFonts w:ascii="Arial" w:hAnsi="Arial" w:cs="Arial"/>
          <w:iCs/>
          <w:sz w:val="28"/>
          <w:szCs w:val="28"/>
        </w:rPr>
        <w:t>he Ministry of Health</w:t>
      </w:r>
      <w:r w:rsidR="001E395F" w:rsidRPr="001F50E4">
        <w:rPr>
          <w:rFonts w:ascii="Arial" w:hAnsi="Arial" w:cs="Arial"/>
          <w:iCs/>
          <w:sz w:val="28"/>
          <w:szCs w:val="28"/>
        </w:rPr>
        <w:t xml:space="preserve"> and Wellness</w:t>
      </w:r>
      <w:r w:rsidR="007A48B2" w:rsidRPr="001F50E4">
        <w:rPr>
          <w:rFonts w:ascii="Arial" w:hAnsi="Arial" w:cs="Arial"/>
          <w:iCs/>
          <w:sz w:val="28"/>
          <w:szCs w:val="28"/>
        </w:rPr>
        <w:t>,</w:t>
      </w:r>
      <w:r w:rsidR="00515A92" w:rsidRPr="001F50E4">
        <w:rPr>
          <w:rFonts w:ascii="Arial" w:hAnsi="Arial" w:cs="Arial"/>
          <w:iCs/>
          <w:sz w:val="28"/>
          <w:szCs w:val="28"/>
        </w:rPr>
        <w:t xml:space="preserve"> the</w:t>
      </w:r>
      <w:r w:rsidR="007A48B2" w:rsidRPr="001F50E4">
        <w:rPr>
          <w:rFonts w:ascii="Arial" w:hAnsi="Arial" w:cs="Arial"/>
          <w:iCs/>
          <w:sz w:val="28"/>
          <w:szCs w:val="28"/>
        </w:rPr>
        <w:t xml:space="preserve"> Attorney General’s Chambers</w:t>
      </w:r>
      <w:r w:rsidR="001E395F" w:rsidRPr="001F50E4">
        <w:rPr>
          <w:rFonts w:ascii="Arial" w:hAnsi="Arial" w:cs="Arial"/>
          <w:iCs/>
          <w:sz w:val="28"/>
          <w:szCs w:val="28"/>
        </w:rPr>
        <w:t xml:space="preserve"> and the Ministry of Foreign Affairs and Foreign Trade,</w:t>
      </w:r>
      <w:r w:rsidR="00F45342" w:rsidRPr="001F50E4">
        <w:rPr>
          <w:rFonts w:ascii="Arial" w:hAnsi="Arial" w:cs="Arial"/>
          <w:iCs/>
          <w:sz w:val="28"/>
          <w:szCs w:val="28"/>
        </w:rPr>
        <w:t xml:space="preserve"> highlighting the</w:t>
      </w:r>
      <w:r w:rsidR="00932036" w:rsidRPr="001F50E4">
        <w:rPr>
          <w:rFonts w:ascii="Arial" w:hAnsi="Arial" w:cs="Arial"/>
          <w:iCs/>
          <w:sz w:val="28"/>
          <w:szCs w:val="28"/>
        </w:rPr>
        <w:t xml:space="preserve"> invaluable</w:t>
      </w:r>
      <w:r w:rsidR="00F45342" w:rsidRPr="001F50E4">
        <w:rPr>
          <w:rFonts w:ascii="Arial" w:hAnsi="Arial" w:cs="Arial"/>
          <w:iCs/>
          <w:sz w:val="28"/>
          <w:szCs w:val="28"/>
        </w:rPr>
        <w:t xml:space="preserve"> whole of Government approach to disability matters.</w:t>
      </w:r>
    </w:p>
    <w:p w:rsidR="00ED6D88" w:rsidRPr="004A3C0B" w:rsidRDefault="00ED6D88" w:rsidP="004A3C0B">
      <w:pPr>
        <w:spacing w:line="480" w:lineRule="auto"/>
        <w:jc w:val="both"/>
        <w:rPr>
          <w:rFonts w:ascii="Arial" w:hAnsi="Arial" w:cs="Arial"/>
          <w:iCs/>
          <w:sz w:val="28"/>
          <w:szCs w:val="28"/>
          <w:shd w:val="clear" w:color="auto" w:fill="F5F5F5"/>
        </w:rPr>
      </w:pPr>
    </w:p>
    <w:p w:rsidR="001E395F" w:rsidRPr="001F50E4" w:rsidRDefault="001E395F" w:rsidP="004A3C0B">
      <w:pPr>
        <w:spacing w:line="480" w:lineRule="auto"/>
        <w:jc w:val="both"/>
        <w:rPr>
          <w:rFonts w:ascii="Arial" w:hAnsi="Arial" w:cs="Arial"/>
          <w:b/>
          <w:iCs/>
          <w:sz w:val="28"/>
          <w:szCs w:val="28"/>
        </w:rPr>
      </w:pPr>
      <w:r w:rsidRPr="001F50E4">
        <w:rPr>
          <w:rFonts w:ascii="Arial" w:hAnsi="Arial" w:cs="Arial"/>
          <w:b/>
          <w:iCs/>
          <w:sz w:val="28"/>
          <w:szCs w:val="28"/>
        </w:rPr>
        <w:t>Chair,</w:t>
      </w:r>
    </w:p>
    <w:p w:rsidR="00A65522" w:rsidRPr="001F50E4" w:rsidRDefault="00A65522" w:rsidP="004A3C0B">
      <w:pPr>
        <w:spacing w:line="480" w:lineRule="auto"/>
        <w:jc w:val="both"/>
        <w:rPr>
          <w:rFonts w:ascii="Arial" w:hAnsi="Arial" w:cs="Arial"/>
          <w:iCs/>
          <w:sz w:val="28"/>
          <w:szCs w:val="28"/>
        </w:rPr>
      </w:pPr>
      <w:r w:rsidRPr="001F50E4">
        <w:rPr>
          <w:rFonts w:ascii="Arial" w:hAnsi="Arial" w:cs="Arial"/>
          <w:iCs/>
          <w:sz w:val="28"/>
          <w:szCs w:val="28"/>
        </w:rPr>
        <w:lastRenderedPageBreak/>
        <w:t xml:space="preserve">The Report, </w:t>
      </w:r>
      <w:r w:rsidR="00FA0C81" w:rsidRPr="001F50E4">
        <w:rPr>
          <w:rFonts w:ascii="Arial" w:hAnsi="Arial" w:cs="Arial"/>
          <w:iCs/>
          <w:sz w:val="28"/>
          <w:szCs w:val="28"/>
        </w:rPr>
        <w:t>is the product of</w:t>
      </w:r>
      <w:r w:rsidR="00F45342" w:rsidRPr="001F50E4">
        <w:rPr>
          <w:rFonts w:ascii="Arial" w:hAnsi="Arial" w:cs="Arial"/>
          <w:iCs/>
          <w:sz w:val="28"/>
          <w:szCs w:val="28"/>
        </w:rPr>
        <w:t xml:space="preserve"> a</w:t>
      </w:r>
      <w:r w:rsidRPr="001F50E4">
        <w:rPr>
          <w:rFonts w:ascii="Arial" w:hAnsi="Arial" w:cs="Arial"/>
          <w:iCs/>
          <w:sz w:val="28"/>
          <w:szCs w:val="28"/>
        </w:rPr>
        <w:t xml:space="preserve"> highly consultative approach </w:t>
      </w:r>
      <w:r w:rsidR="00F45342" w:rsidRPr="001F50E4">
        <w:rPr>
          <w:rFonts w:ascii="Arial" w:hAnsi="Arial" w:cs="Arial"/>
          <w:iCs/>
          <w:sz w:val="28"/>
          <w:szCs w:val="28"/>
        </w:rPr>
        <w:t>with various p</w:t>
      </w:r>
      <w:r w:rsidR="00F45342" w:rsidRPr="001F50E4">
        <w:rPr>
          <w:rFonts w:ascii="Arial" w:hAnsi="Arial" w:cs="Arial"/>
          <w:sz w:val="28"/>
          <w:szCs w:val="28"/>
        </w:rPr>
        <w:t xml:space="preserve">articipants from government and non-governmental institutions including the </w:t>
      </w:r>
      <w:r w:rsidR="00087142" w:rsidRPr="001F50E4">
        <w:rPr>
          <w:rFonts w:ascii="Arial" w:hAnsi="Arial" w:cs="Arial"/>
          <w:sz w:val="28"/>
          <w:szCs w:val="28"/>
        </w:rPr>
        <w:t>JCPD</w:t>
      </w:r>
      <w:r w:rsidR="00FA0C81" w:rsidRPr="001F50E4">
        <w:rPr>
          <w:rFonts w:ascii="Arial" w:hAnsi="Arial" w:cs="Arial"/>
          <w:sz w:val="28"/>
          <w:szCs w:val="28"/>
        </w:rPr>
        <w:t xml:space="preserve"> and</w:t>
      </w:r>
      <w:r w:rsidR="00243F64" w:rsidRPr="001F50E4">
        <w:rPr>
          <w:rFonts w:ascii="Arial" w:hAnsi="Arial" w:cs="Arial"/>
          <w:sz w:val="28"/>
          <w:szCs w:val="28"/>
        </w:rPr>
        <w:t xml:space="preserve"> </w:t>
      </w:r>
      <w:r w:rsidR="00F45342" w:rsidRPr="001F50E4">
        <w:rPr>
          <w:rFonts w:ascii="Arial" w:hAnsi="Arial" w:cs="Arial"/>
          <w:sz w:val="28"/>
          <w:szCs w:val="28"/>
        </w:rPr>
        <w:t>the CDA.</w:t>
      </w:r>
    </w:p>
    <w:p w:rsidR="00A65522" w:rsidRPr="001F50E4" w:rsidRDefault="00A65522" w:rsidP="004A3C0B">
      <w:pPr>
        <w:spacing w:line="480" w:lineRule="auto"/>
        <w:jc w:val="both"/>
        <w:rPr>
          <w:rFonts w:ascii="Arial" w:hAnsi="Arial" w:cs="Arial"/>
          <w:spacing w:val="4"/>
          <w:w w:val="103"/>
          <w:kern w:val="14"/>
          <w:sz w:val="28"/>
          <w:szCs w:val="28"/>
        </w:rPr>
      </w:pPr>
      <w:r w:rsidRPr="001F50E4">
        <w:rPr>
          <w:rFonts w:ascii="Arial" w:hAnsi="Arial" w:cs="Arial"/>
          <w:b/>
          <w:iCs/>
          <w:sz w:val="28"/>
          <w:szCs w:val="28"/>
        </w:rPr>
        <w:t>Chair</w:t>
      </w:r>
      <w:r w:rsidR="00FA0C81" w:rsidRPr="001F50E4">
        <w:rPr>
          <w:rFonts w:ascii="Arial" w:hAnsi="Arial" w:cs="Arial"/>
          <w:spacing w:val="4"/>
          <w:w w:val="103"/>
          <w:kern w:val="14"/>
          <w:sz w:val="28"/>
          <w:szCs w:val="28"/>
        </w:rPr>
        <w:t>,</w:t>
      </w:r>
    </w:p>
    <w:p w:rsidR="00F45342" w:rsidRPr="001F50E4" w:rsidRDefault="00F45342" w:rsidP="004A3C0B">
      <w:pPr>
        <w:spacing w:line="480" w:lineRule="auto"/>
        <w:jc w:val="both"/>
        <w:rPr>
          <w:rFonts w:ascii="Arial" w:eastAsia="Times New Roman" w:hAnsi="Arial" w:cs="Arial"/>
          <w:sz w:val="28"/>
          <w:szCs w:val="28"/>
        </w:rPr>
      </w:pPr>
      <w:r w:rsidRPr="001F50E4">
        <w:rPr>
          <w:rFonts w:ascii="Arial" w:hAnsi="Arial" w:cs="Arial"/>
          <w:sz w:val="28"/>
          <w:szCs w:val="28"/>
        </w:rPr>
        <w:t xml:space="preserve">Having been the first country to ratify and the first signatory to the United Nations Convention on the Rights of Persons with Disabilities in 2007, Jamaica is also the first </w:t>
      </w:r>
      <w:r w:rsidR="00E81BD8" w:rsidRPr="001F50E4">
        <w:rPr>
          <w:rFonts w:ascii="Arial" w:hAnsi="Arial" w:cs="Arial"/>
          <w:sz w:val="28"/>
          <w:szCs w:val="28"/>
        </w:rPr>
        <w:t>S</w:t>
      </w:r>
      <w:r w:rsidRPr="001F50E4">
        <w:rPr>
          <w:rFonts w:ascii="Arial" w:hAnsi="Arial" w:cs="Arial"/>
          <w:sz w:val="28"/>
          <w:szCs w:val="28"/>
        </w:rPr>
        <w:t xml:space="preserve">tate in the Caribbean region to </w:t>
      </w:r>
      <w:r w:rsidR="00C933A5" w:rsidRPr="001F50E4">
        <w:rPr>
          <w:rFonts w:ascii="Arial" w:hAnsi="Arial" w:cs="Arial"/>
          <w:sz w:val="28"/>
          <w:szCs w:val="28"/>
        </w:rPr>
        <w:t>have submitted</w:t>
      </w:r>
      <w:r w:rsidRPr="001F50E4">
        <w:rPr>
          <w:rFonts w:ascii="Arial" w:hAnsi="Arial" w:cs="Arial"/>
          <w:sz w:val="28"/>
          <w:szCs w:val="28"/>
        </w:rPr>
        <w:t xml:space="preserve"> our Report covering 10 years up to 2017. </w:t>
      </w:r>
      <w:r w:rsidR="009738DC" w:rsidRPr="001F50E4">
        <w:rPr>
          <w:rFonts w:ascii="Arial" w:hAnsi="Arial" w:cs="Arial"/>
          <w:sz w:val="28"/>
          <w:szCs w:val="28"/>
        </w:rPr>
        <w:t>T</w:t>
      </w:r>
      <w:r w:rsidRPr="001F50E4">
        <w:rPr>
          <w:rFonts w:ascii="Arial" w:hAnsi="Arial" w:cs="Arial"/>
          <w:sz w:val="28"/>
          <w:szCs w:val="28"/>
        </w:rPr>
        <w:t xml:space="preserve">his registers </w:t>
      </w:r>
      <w:r w:rsidR="00440B3A" w:rsidRPr="001F50E4">
        <w:rPr>
          <w:rFonts w:ascii="Arial" w:hAnsi="Arial" w:cs="Arial"/>
          <w:sz w:val="28"/>
          <w:szCs w:val="28"/>
        </w:rPr>
        <w:t xml:space="preserve">our </w:t>
      </w:r>
      <w:r w:rsidRPr="001F50E4">
        <w:rPr>
          <w:rFonts w:ascii="Arial" w:hAnsi="Arial" w:cs="Arial"/>
          <w:sz w:val="28"/>
          <w:szCs w:val="28"/>
        </w:rPr>
        <w:t xml:space="preserve">unswerving commitment to the progressive realization of this </w:t>
      </w:r>
      <w:r w:rsidR="00087142" w:rsidRPr="001F50E4">
        <w:rPr>
          <w:rFonts w:ascii="Arial" w:hAnsi="Arial" w:cs="Arial"/>
          <w:sz w:val="28"/>
          <w:szCs w:val="28"/>
        </w:rPr>
        <w:t>Convention</w:t>
      </w:r>
      <w:r w:rsidRPr="001F50E4">
        <w:rPr>
          <w:rFonts w:ascii="Arial" w:hAnsi="Arial" w:cs="Arial"/>
          <w:sz w:val="28"/>
          <w:szCs w:val="28"/>
        </w:rPr>
        <w:t xml:space="preserve"> despite changes and demands in the global space.</w:t>
      </w:r>
      <w:r w:rsidRPr="001F50E4">
        <w:rPr>
          <w:rFonts w:ascii="Arial" w:eastAsia="Times New Roman" w:hAnsi="Arial" w:cs="Arial"/>
          <w:sz w:val="28"/>
          <w:szCs w:val="28"/>
        </w:rPr>
        <w:t xml:space="preserve"> </w:t>
      </w:r>
    </w:p>
    <w:p w:rsidR="007450C5" w:rsidRDefault="00FA0C81" w:rsidP="007450C5">
      <w:pPr>
        <w:spacing w:line="480" w:lineRule="auto"/>
        <w:jc w:val="both"/>
        <w:rPr>
          <w:rFonts w:ascii="Arial" w:hAnsi="Arial" w:cs="Arial"/>
          <w:sz w:val="28"/>
          <w:szCs w:val="28"/>
        </w:rPr>
      </w:pPr>
      <w:r w:rsidRPr="004A3C0B">
        <w:rPr>
          <w:rFonts w:ascii="Arial" w:hAnsi="Arial" w:cs="Arial"/>
          <w:spacing w:val="4"/>
          <w:w w:val="103"/>
          <w:kern w:val="14"/>
          <w:sz w:val="28"/>
          <w:szCs w:val="28"/>
        </w:rPr>
        <w:t>Jamaica is a state party to seven</w:t>
      </w:r>
      <w:r w:rsidR="00A43879">
        <w:rPr>
          <w:rFonts w:ascii="Arial" w:hAnsi="Arial" w:cs="Arial"/>
          <w:spacing w:val="4"/>
          <w:w w:val="103"/>
          <w:kern w:val="14"/>
          <w:sz w:val="28"/>
          <w:szCs w:val="28"/>
        </w:rPr>
        <w:t xml:space="preserve"> </w:t>
      </w:r>
      <w:r w:rsidRPr="004A3C0B">
        <w:rPr>
          <w:rFonts w:ascii="Arial" w:hAnsi="Arial" w:cs="Arial"/>
          <w:spacing w:val="4"/>
          <w:w w:val="103"/>
          <w:kern w:val="14"/>
          <w:sz w:val="28"/>
          <w:szCs w:val="28"/>
        </w:rPr>
        <w:t xml:space="preserve">(7) of the nine (9) </w:t>
      </w:r>
      <w:r w:rsidR="0005429E" w:rsidRPr="004A3C0B">
        <w:rPr>
          <w:rFonts w:ascii="Arial" w:hAnsi="Arial" w:cs="Arial"/>
          <w:spacing w:val="4"/>
          <w:w w:val="103"/>
          <w:kern w:val="14"/>
          <w:sz w:val="28"/>
          <w:szCs w:val="28"/>
        </w:rPr>
        <w:t xml:space="preserve">core </w:t>
      </w:r>
      <w:r w:rsidRPr="004A3C0B">
        <w:rPr>
          <w:rFonts w:ascii="Arial" w:hAnsi="Arial" w:cs="Arial"/>
          <w:spacing w:val="4"/>
          <w:w w:val="103"/>
          <w:kern w:val="14"/>
          <w:sz w:val="28"/>
          <w:szCs w:val="28"/>
        </w:rPr>
        <w:t xml:space="preserve">international human rights treaties, a </w:t>
      </w:r>
      <w:r w:rsidR="00440B3A" w:rsidRPr="004A3C0B">
        <w:rPr>
          <w:rFonts w:ascii="Arial" w:hAnsi="Arial" w:cs="Arial"/>
          <w:spacing w:val="4"/>
          <w:w w:val="103"/>
          <w:kern w:val="14"/>
          <w:sz w:val="28"/>
          <w:szCs w:val="28"/>
        </w:rPr>
        <w:t xml:space="preserve">signal </w:t>
      </w:r>
      <w:r w:rsidRPr="004A3C0B">
        <w:rPr>
          <w:rFonts w:ascii="Arial" w:hAnsi="Arial" w:cs="Arial"/>
          <w:spacing w:val="4"/>
          <w:w w:val="103"/>
          <w:kern w:val="14"/>
          <w:sz w:val="28"/>
          <w:szCs w:val="28"/>
        </w:rPr>
        <w:t>of the Government’s commitment</w:t>
      </w:r>
      <w:r w:rsidR="00F45342" w:rsidRPr="004A3C0B">
        <w:rPr>
          <w:rFonts w:ascii="Arial" w:hAnsi="Arial" w:cs="Arial"/>
          <w:spacing w:val="4"/>
          <w:w w:val="103"/>
          <w:kern w:val="14"/>
          <w:sz w:val="28"/>
          <w:szCs w:val="28"/>
        </w:rPr>
        <w:t xml:space="preserve"> to protect</w:t>
      </w:r>
      <w:r w:rsidRPr="004A3C0B">
        <w:rPr>
          <w:rFonts w:ascii="Arial" w:hAnsi="Arial" w:cs="Arial"/>
          <w:spacing w:val="4"/>
          <w:w w:val="103"/>
          <w:kern w:val="14"/>
          <w:sz w:val="28"/>
          <w:szCs w:val="28"/>
        </w:rPr>
        <w:t>ing</w:t>
      </w:r>
      <w:r w:rsidR="00F45342" w:rsidRPr="004A3C0B">
        <w:rPr>
          <w:rFonts w:ascii="Arial" w:hAnsi="Arial" w:cs="Arial"/>
          <w:spacing w:val="4"/>
          <w:w w:val="103"/>
          <w:kern w:val="14"/>
          <w:sz w:val="28"/>
          <w:szCs w:val="28"/>
        </w:rPr>
        <w:t xml:space="preserve"> the social and economic well-being of all its citizens, includ</w:t>
      </w:r>
      <w:r w:rsidRPr="004A3C0B">
        <w:rPr>
          <w:rFonts w:ascii="Arial" w:hAnsi="Arial" w:cs="Arial"/>
          <w:spacing w:val="4"/>
          <w:w w:val="103"/>
          <w:kern w:val="14"/>
          <w:sz w:val="28"/>
          <w:szCs w:val="28"/>
        </w:rPr>
        <w:t>ing</w:t>
      </w:r>
      <w:r w:rsidR="00F45342" w:rsidRPr="004A3C0B">
        <w:rPr>
          <w:rFonts w:ascii="Arial" w:hAnsi="Arial" w:cs="Arial"/>
          <w:spacing w:val="4"/>
          <w:w w:val="103"/>
          <w:kern w:val="14"/>
          <w:sz w:val="28"/>
          <w:szCs w:val="28"/>
        </w:rPr>
        <w:t xml:space="preserve"> persons with disabilities. The Charter of Fundamental Rights and Freedoms (Constitutional Amendment) Act 2011 and </w:t>
      </w:r>
      <w:r w:rsidR="00243F64" w:rsidRPr="004A3C0B">
        <w:rPr>
          <w:rFonts w:ascii="Arial" w:hAnsi="Arial" w:cs="Arial"/>
          <w:spacing w:val="4"/>
          <w:w w:val="103"/>
          <w:kern w:val="14"/>
          <w:sz w:val="28"/>
          <w:szCs w:val="28"/>
        </w:rPr>
        <w:t>the</w:t>
      </w:r>
      <w:r w:rsidR="00F45342" w:rsidRPr="004A3C0B">
        <w:rPr>
          <w:rFonts w:ascii="Arial" w:hAnsi="Arial" w:cs="Arial"/>
          <w:spacing w:val="4"/>
          <w:w w:val="103"/>
          <w:kern w:val="14"/>
          <w:sz w:val="28"/>
          <w:szCs w:val="28"/>
        </w:rPr>
        <w:t xml:space="preserve"> passage of the Disabilities Act 2014 </w:t>
      </w:r>
      <w:r w:rsidR="00B659D3" w:rsidRPr="004A3C0B">
        <w:rPr>
          <w:rFonts w:ascii="Arial" w:hAnsi="Arial" w:cs="Arial"/>
          <w:sz w:val="28"/>
          <w:szCs w:val="28"/>
        </w:rPr>
        <w:t xml:space="preserve">reinforces specific protection of the rights of persons with disabilities. </w:t>
      </w:r>
    </w:p>
    <w:p w:rsidR="004F18D4" w:rsidRPr="006E70F3" w:rsidRDefault="007450C5" w:rsidP="004F18D4">
      <w:pPr>
        <w:spacing w:line="480" w:lineRule="auto"/>
        <w:jc w:val="both"/>
        <w:rPr>
          <w:rFonts w:ascii="Arial" w:hAnsi="Arial" w:cs="Arial"/>
          <w:sz w:val="28"/>
          <w:szCs w:val="28"/>
        </w:rPr>
      </w:pPr>
      <w:r w:rsidRPr="006E70F3">
        <w:rPr>
          <w:rFonts w:ascii="Arial" w:hAnsi="Arial" w:cs="Arial"/>
          <w:spacing w:val="4"/>
          <w:w w:val="103"/>
          <w:kern w:val="14"/>
          <w:sz w:val="28"/>
          <w:szCs w:val="28"/>
        </w:rPr>
        <w:t>Jamaica has made significant strides over the period under review in implementing several policies to promote and secure the rights of persons with disabilities.</w:t>
      </w:r>
      <w:r>
        <w:rPr>
          <w:rFonts w:ascii="Arial" w:hAnsi="Arial" w:cs="Arial"/>
          <w:spacing w:val="4"/>
          <w:w w:val="103"/>
          <w:kern w:val="14"/>
          <w:sz w:val="28"/>
          <w:szCs w:val="28"/>
        </w:rPr>
        <w:t xml:space="preserve"> </w:t>
      </w:r>
      <w:r w:rsidR="00D76BEA">
        <w:rPr>
          <w:rFonts w:ascii="Arial" w:hAnsi="Arial" w:cs="Arial"/>
          <w:sz w:val="28"/>
          <w:szCs w:val="28"/>
        </w:rPr>
        <w:t>I am pleased</w:t>
      </w:r>
      <w:r w:rsidR="004F18D4">
        <w:rPr>
          <w:rFonts w:ascii="Arial" w:hAnsi="Arial" w:cs="Arial"/>
          <w:sz w:val="28"/>
          <w:szCs w:val="28"/>
        </w:rPr>
        <w:t xml:space="preserve"> to report that o</w:t>
      </w:r>
      <w:r w:rsidR="004F18D4" w:rsidRPr="006E70F3">
        <w:rPr>
          <w:rFonts w:ascii="Arial" w:hAnsi="Arial" w:cs="Arial"/>
          <w:sz w:val="28"/>
          <w:szCs w:val="28"/>
        </w:rPr>
        <w:t xml:space="preserve">n February 14, 2022, The Disabilities Act came into operation. </w:t>
      </w:r>
      <w:r w:rsidR="004F18D4">
        <w:rPr>
          <w:rFonts w:ascii="Arial" w:hAnsi="Arial" w:cs="Arial"/>
          <w:sz w:val="28"/>
          <w:szCs w:val="28"/>
        </w:rPr>
        <w:t>This means we are</w:t>
      </w:r>
      <w:r w:rsidR="004F18D4" w:rsidRPr="006E70F3">
        <w:rPr>
          <w:rFonts w:ascii="Arial" w:hAnsi="Arial" w:cs="Arial"/>
          <w:sz w:val="28"/>
          <w:szCs w:val="28"/>
        </w:rPr>
        <w:t xml:space="preserve"> now </w:t>
      </w:r>
      <w:r w:rsidR="004F18D4">
        <w:rPr>
          <w:rFonts w:ascii="Arial" w:hAnsi="Arial" w:cs="Arial"/>
          <w:sz w:val="28"/>
          <w:szCs w:val="28"/>
        </w:rPr>
        <w:t>fully equipped</w:t>
      </w:r>
      <w:r w:rsidR="004F18D4" w:rsidRPr="006E70F3">
        <w:rPr>
          <w:rFonts w:ascii="Arial" w:hAnsi="Arial" w:cs="Arial"/>
          <w:sz w:val="28"/>
          <w:szCs w:val="28"/>
        </w:rPr>
        <w:t xml:space="preserve"> to deliver not just disability rights</w:t>
      </w:r>
      <w:r w:rsidR="004F18D4">
        <w:rPr>
          <w:rFonts w:ascii="Arial" w:hAnsi="Arial" w:cs="Arial"/>
          <w:sz w:val="28"/>
          <w:szCs w:val="28"/>
        </w:rPr>
        <w:t>,</w:t>
      </w:r>
      <w:r w:rsidR="004F18D4" w:rsidRPr="006E70F3">
        <w:rPr>
          <w:rFonts w:ascii="Arial" w:hAnsi="Arial" w:cs="Arial"/>
          <w:sz w:val="28"/>
          <w:szCs w:val="28"/>
        </w:rPr>
        <w:t xml:space="preserve"> but also human rights result</w:t>
      </w:r>
      <w:r w:rsidR="004F18D4">
        <w:rPr>
          <w:rFonts w:ascii="Arial" w:hAnsi="Arial" w:cs="Arial"/>
          <w:sz w:val="28"/>
          <w:szCs w:val="28"/>
        </w:rPr>
        <w:t>s</w:t>
      </w:r>
      <w:r w:rsidR="00C933A5">
        <w:rPr>
          <w:rFonts w:ascii="Arial" w:hAnsi="Arial" w:cs="Arial"/>
          <w:sz w:val="28"/>
          <w:szCs w:val="28"/>
        </w:rPr>
        <w:t>,</w:t>
      </w:r>
      <w:r w:rsidR="004F18D4" w:rsidRPr="006E70F3">
        <w:rPr>
          <w:rFonts w:ascii="Arial" w:hAnsi="Arial" w:cs="Arial"/>
          <w:sz w:val="28"/>
          <w:szCs w:val="28"/>
        </w:rPr>
        <w:t xml:space="preserve"> in a more coordinated and effective manner. </w:t>
      </w:r>
      <w:r w:rsidR="00D76BEA">
        <w:rPr>
          <w:rFonts w:ascii="Arial" w:hAnsi="Arial" w:cs="Arial"/>
          <w:sz w:val="28"/>
          <w:szCs w:val="28"/>
        </w:rPr>
        <w:t>The Act is underpinned by several mechanisms, including:</w:t>
      </w:r>
    </w:p>
    <w:p w:rsidR="00243F64" w:rsidRPr="004A3C0B" w:rsidRDefault="00243F64" w:rsidP="004A3C0B">
      <w:pPr>
        <w:pStyle w:val="ListParagraph"/>
        <w:numPr>
          <w:ilvl w:val="0"/>
          <w:numId w:val="39"/>
        </w:numPr>
        <w:spacing w:line="480" w:lineRule="auto"/>
        <w:jc w:val="both"/>
        <w:rPr>
          <w:rFonts w:ascii="Arial" w:hAnsi="Arial" w:cs="Arial"/>
          <w:sz w:val="28"/>
          <w:szCs w:val="28"/>
        </w:rPr>
      </w:pPr>
      <w:r w:rsidRPr="004A3C0B">
        <w:rPr>
          <w:rFonts w:ascii="Arial" w:hAnsi="Arial" w:cs="Arial"/>
          <w:sz w:val="28"/>
          <w:szCs w:val="28"/>
        </w:rPr>
        <w:t xml:space="preserve">three Codes of Practice </w:t>
      </w:r>
      <w:r w:rsidR="002F4205">
        <w:rPr>
          <w:rFonts w:ascii="Arial" w:hAnsi="Arial" w:cs="Arial"/>
          <w:sz w:val="28"/>
          <w:szCs w:val="28"/>
        </w:rPr>
        <w:t>addressing</w:t>
      </w:r>
      <w:r w:rsidR="00B659D3" w:rsidRPr="004A3C0B">
        <w:rPr>
          <w:rFonts w:ascii="Arial" w:hAnsi="Arial" w:cs="Arial"/>
          <w:sz w:val="28"/>
          <w:szCs w:val="28"/>
        </w:rPr>
        <w:t xml:space="preserve"> Education and Training, Employment and Health Care and </w:t>
      </w:r>
      <w:r w:rsidRPr="004A3C0B">
        <w:rPr>
          <w:rFonts w:ascii="Arial" w:hAnsi="Arial" w:cs="Arial"/>
          <w:sz w:val="28"/>
          <w:szCs w:val="28"/>
        </w:rPr>
        <w:t>Health</w:t>
      </w:r>
      <w:r w:rsidR="00B659D3" w:rsidRPr="004A3C0B">
        <w:rPr>
          <w:rFonts w:ascii="Arial" w:hAnsi="Arial" w:cs="Arial"/>
          <w:sz w:val="28"/>
          <w:szCs w:val="28"/>
        </w:rPr>
        <w:t xml:space="preserve"> Facilities</w:t>
      </w:r>
      <w:r w:rsidRPr="004A3C0B">
        <w:rPr>
          <w:rFonts w:ascii="Arial" w:hAnsi="Arial" w:cs="Arial"/>
          <w:sz w:val="28"/>
          <w:szCs w:val="28"/>
        </w:rPr>
        <w:t xml:space="preserve">; </w:t>
      </w:r>
      <w:r w:rsidR="002F4205">
        <w:rPr>
          <w:rFonts w:ascii="Arial" w:hAnsi="Arial" w:cs="Arial"/>
          <w:sz w:val="28"/>
          <w:szCs w:val="28"/>
        </w:rPr>
        <w:t>and,</w:t>
      </w:r>
    </w:p>
    <w:p w:rsidR="00243F64" w:rsidRPr="004A3C0B" w:rsidRDefault="00D76BEA" w:rsidP="004A3C0B">
      <w:pPr>
        <w:pStyle w:val="ListParagraph"/>
        <w:numPr>
          <w:ilvl w:val="0"/>
          <w:numId w:val="39"/>
        </w:numPr>
        <w:spacing w:line="480" w:lineRule="auto"/>
        <w:jc w:val="both"/>
        <w:rPr>
          <w:rFonts w:ascii="Arial" w:hAnsi="Arial" w:cs="Arial"/>
          <w:sz w:val="28"/>
          <w:szCs w:val="28"/>
        </w:rPr>
      </w:pPr>
      <w:r>
        <w:rPr>
          <w:rFonts w:ascii="Arial" w:hAnsi="Arial" w:cs="Arial"/>
          <w:sz w:val="28"/>
          <w:szCs w:val="28"/>
        </w:rPr>
        <w:t>T</w:t>
      </w:r>
      <w:r w:rsidR="00B659D3" w:rsidRPr="004A3C0B">
        <w:rPr>
          <w:rFonts w:ascii="Arial" w:hAnsi="Arial" w:cs="Arial"/>
          <w:sz w:val="28"/>
          <w:szCs w:val="28"/>
        </w:rPr>
        <w:t xml:space="preserve">he Disabilities Rights Tribunal (DRT) to </w:t>
      </w:r>
      <w:r w:rsidR="00243F64" w:rsidRPr="004A3C0B">
        <w:rPr>
          <w:rFonts w:ascii="Arial" w:hAnsi="Arial" w:cs="Arial"/>
          <w:sz w:val="28"/>
          <w:szCs w:val="28"/>
        </w:rPr>
        <w:t>hear and</w:t>
      </w:r>
      <w:r w:rsidR="00B659D3" w:rsidRPr="004A3C0B">
        <w:rPr>
          <w:rFonts w:ascii="Arial" w:hAnsi="Arial" w:cs="Arial"/>
          <w:sz w:val="28"/>
          <w:szCs w:val="28"/>
        </w:rPr>
        <w:t xml:space="preserve"> settle cases of breaches of the Act and discrimination against persons with disabilities</w:t>
      </w:r>
      <w:r w:rsidR="002F4205">
        <w:rPr>
          <w:rFonts w:ascii="Arial" w:hAnsi="Arial" w:cs="Arial"/>
          <w:sz w:val="28"/>
          <w:szCs w:val="28"/>
        </w:rPr>
        <w:t>.</w:t>
      </w:r>
    </w:p>
    <w:p w:rsidR="00B659D3" w:rsidRPr="001F50E4" w:rsidRDefault="0005429E" w:rsidP="004A3C0B">
      <w:pPr>
        <w:shd w:val="clear" w:color="auto" w:fill="FFFFFF"/>
        <w:spacing w:after="240" w:line="480" w:lineRule="auto"/>
        <w:jc w:val="both"/>
        <w:textAlignment w:val="baseline"/>
        <w:rPr>
          <w:rFonts w:ascii="Arial" w:hAnsi="Arial" w:cs="Arial"/>
          <w:b/>
          <w:spacing w:val="4"/>
          <w:w w:val="103"/>
          <w:kern w:val="14"/>
          <w:sz w:val="28"/>
          <w:szCs w:val="28"/>
        </w:rPr>
      </w:pPr>
      <w:r w:rsidRPr="001F50E4">
        <w:rPr>
          <w:rFonts w:ascii="Arial" w:hAnsi="Arial" w:cs="Arial"/>
          <w:b/>
          <w:spacing w:val="4"/>
          <w:w w:val="103"/>
          <w:kern w:val="14"/>
          <w:sz w:val="28"/>
          <w:szCs w:val="28"/>
        </w:rPr>
        <w:t>Chair</w:t>
      </w:r>
      <w:r w:rsidR="001F50E4">
        <w:rPr>
          <w:rFonts w:ascii="Arial" w:hAnsi="Arial" w:cs="Arial"/>
          <w:b/>
          <w:spacing w:val="4"/>
          <w:w w:val="103"/>
          <w:kern w:val="14"/>
          <w:sz w:val="28"/>
          <w:szCs w:val="28"/>
        </w:rPr>
        <w:t>,</w:t>
      </w:r>
    </w:p>
    <w:p w:rsidR="00B659D3" w:rsidRPr="004A3C0B" w:rsidRDefault="00D76BEA" w:rsidP="004A3C0B">
      <w:pPr>
        <w:shd w:val="clear" w:color="auto" w:fill="FFFFFF"/>
        <w:spacing w:after="240" w:line="480" w:lineRule="auto"/>
        <w:jc w:val="both"/>
        <w:textAlignment w:val="baseline"/>
        <w:rPr>
          <w:rFonts w:ascii="Arial" w:hAnsi="Arial" w:cs="Arial"/>
          <w:spacing w:val="4"/>
          <w:w w:val="103"/>
          <w:kern w:val="14"/>
          <w:sz w:val="28"/>
          <w:szCs w:val="28"/>
        </w:rPr>
      </w:pPr>
      <w:r>
        <w:rPr>
          <w:rFonts w:ascii="Arial" w:hAnsi="Arial" w:cs="Arial"/>
          <w:spacing w:val="4"/>
          <w:w w:val="103"/>
          <w:kern w:val="14"/>
          <w:sz w:val="28"/>
          <w:szCs w:val="28"/>
        </w:rPr>
        <w:t>T</w:t>
      </w:r>
      <w:r w:rsidR="00F45342" w:rsidRPr="004A3C0B">
        <w:rPr>
          <w:rFonts w:ascii="Arial" w:hAnsi="Arial" w:cs="Arial"/>
          <w:spacing w:val="4"/>
          <w:w w:val="103"/>
          <w:kern w:val="14"/>
          <w:sz w:val="28"/>
          <w:szCs w:val="28"/>
        </w:rPr>
        <w:t>h</w:t>
      </w:r>
      <w:r w:rsidR="00932036" w:rsidRPr="004A3C0B">
        <w:rPr>
          <w:rFonts w:ascii="Arial" w:hAnsi="Arial" w:cs="Arial"/>
          <w:sz w:val="28"/>
          <w:szCs w:val="28"/>
        </w:rPr>
        <w:t xml:space="preserve">is is a critical period globally. Many </w:t>
      </w:r>
      <w:r>
        <w:rPr>
          <w:rFonts w:ascii="Arial" w:hAnsi="Arial" w:cs="Arial"/>
          <w:sz w:val="28"/>
          <w:szCs w:val="28"/>
        </w:rPr>
        <w:t>countries,</w:t>
      </w:r>
      <w:r w:rsidRPr="004A3C0B">
        <w:rPr>
          <w:rFonts w:ascii="Arial" w:hAnsi="Arial" w:cs="Arial"/>
          <w:sz w:val="28"/>
          <w:szCs w:val="28"/>
        </w:rPr>
        <w:t xml:space="preserve"> </w:t>
      </w:r>
      <w:r w:rsidR="00440B3A" w:rsidRPr="004A3C0B">
        <w:rPr>
          <w:rFonts w:ascii="Arial" w:hAnsi="Arial" w:cs="Arial"/>
          <w:sz w:val="28"/>
          <w:szCs w:val="28"/>
        </w:rPr>
        <w:t xml:space="preserve">including Jamaica </w:t>
      </w:r>
      <w:r w:rsidR="00932036" w:rsidRPr="004A3C0B">
        <w:rPr>
          <w:rFonts w:ascii="Arial" w:hAnsi="Arial" w:cs="Arial"/>
          <w:sz w:val="28"/>
          <w:szCs w:val="28"/>
        </w:rPr>
        <w:t xml:space="preserve">are reeling from setbacks caused by </w:t>
      </w:r>
      <w:r>
        <w:rPr>
          <w:rFonts w:ascii="Arial" w:hAnsi="Arial" w:cs="Arial"/>
          <w:sz w:val="28"/>
          <w:szCs w:val="28"/>
        </w:rPr>
        <w:t xml:space="preserve">the </w:t>
      </w:r>
      <w:r w:rsidR="00932036" w:rsidRPr="004A3C0B">
        <w:rPr>
          <w:rFonts w:ascii="Arial" w:hAnsi="Arial" w:cs="Arial"/>
          <w:sz w:val="28"/>
          <w:szCs w:val="28"/>
        </w:rPr>
        <w:t xml:space="preserve">COVID-19 pandemic. </w:t>
      </w:r>
      <w:r w:rsidR="00F45342" w:rsidRPr="004A3C0B">
        <w:rPr>
          <w:rFonts w:ascii="Arial" w:hAnsi="Arial" w:cs="Arial"/>
          <w:spacing w:val="4"/>
          <w:w w:val="103"/>
          <w:kern w:val="14"/>
          <w:sz w:val="28"/>
          <w:szCs w:val="28"/>
        </w:rPr>
        <w:t xml:space="preserve">The pandemic has shed light on the glaring inequalities that need addressing at every level, so that </w:t>
      </w:r>
      <w:r w:rsidR="001F50E4">
        <w:rPr>
          <w:rFonts w:ascii="Arial" w:hAnsi="Arial" w:cs="Arial"/>
          <w:spacing w:val="4"/>
          <w:w w:val="103"/>
          <w:kern w:val="14"/>
          <w:sz w:val="28"/>
          <w:szCs w:val="28"/>
        </w:rPr>
        <w:t xml:space="preserve">persons </w:t>
      </w:r>
      <w:r w:rsidR="00F45342" w:rsidRPr="004A3C0B">
        <w:rPr>
          <w:rFonts w:ascii="Arial" w:hAnsi="Arial" w:cs="Arial"/>
          <w:spacing w:val="4"/>
          <w:w w:val="103"/>
          <w:kern w:val="14"/>
          <w:sz w:val="28"/>
          <w:szCs w:val="28"/>
        </w:rPr>
        <w:t>w</w:t>
      </w:r>
      <w:r w:rsidR="00E02F36">
        <w:rPr>
          <w:rFonts w:ascii="Arial" w:hAnsi="Arial" w:cs="Arial"/>
          <w:spacing w:val="4"/>
          <w:w w:val="103"/>
          <w:kern w:val="14"/>
          <w:sz w:val="28"/>
          <w:szCs w:val="28"/>
        </w:rPr>
        <w:t xml:space="preserve">ith </w:t>
      </w:r>
      <w:r w:rsidR="001F50E4">
        <w:rPr>
          <w:rFonts w:ascii="Arial" w:hAnsi="Arial" w:cs="Arial"/>
          <w:spacing w:val="4"/>
          <w:w w:val="103"/>
          <w:kern w:val="14"/>
          <w:sz w:val="28"/>
          <w:szCs w:val="28"/>
        </w:rPr>
        <w:t>d</w:t>
      </w:r>
      <w:r w:rsidR="00E02F36">
        <w:rPr>
          <w:rFonts w:ascii="Arial" w:hAnsi="Arial" w:cs="Arial"/>
          <w:spacing w:val="4"/>
          <w:w w:val="103"/>
          <w:kern w:val="14"/>
          <w:sz w:val="28"/>
          <w:szCs w:val="28"/>
        </w:rPr>
        <w:t>isabilities</w:t>
      </w:r>
      <w:r w:rsidR="00F45342" w:rsidRPr="004A3C0B">
        <w:rPr>
          <w:rFonts w:ascii="Arial" w:hAnsi="Arial" w:cs="Arial"/>
          <w:spacing w:val="4"/>
          <w:w w:val="103"/>
          <w:kern w:val="14"/>
          <w:sz w:val="28"/>
          <w:szCs w:val="28"/>
        </w:rPr>
        <w:t xml:space="preserve"> are not “left behind”</w:t>
      </w:r>
      <w:r w:rsidR="00440B3A" w:rsidRPr="004A3C0B">
        <w:rPr>
          <w:rFonts w:ascii="Arial" w:hAnsi="Arial" w:cs="Arial"/>
          <w:spacing w:val="4"/>
          <w:w w:val="103"/>
          <w:kern w:val="14"/>
          <w:sz w:val="28"/>
          <w:szCs w:val="28"/>
        </w:rPr>
        <w:t>.</w:t>
      </w:r>
    </w:p>
    <w:p w:rsidR="00D76BEA" w:rsidRPr="004A3C0B" w:rsidRDefault="00F45342" w:rsidP="004A3C0B">
      <w:pPr>
        <w:shd w:val="clear" w:color="auto" w:fill="FFFFFF"/>
        <w:spacing w:after="240" w:line="480" w:lineRule="auto"/>
        <w:jc w:val="both"/>
        <w:textAlignment w:val="baseline"/>
        <w:rPr>
          <w:rFonts w:ascii="Arial" w:hAnsi="Arial" w:cs="Arial"/>
          <w:color w:val="000000"/>
          <w:sz w:val="28"/>
          <w:szCs w:val="28"/>
        </w:rPr>
      </w:pPr>
      <w:r w:rsidRPr="004A3C0B">
        <w:rPr>
          <w:rFonts w:ascii="Arial" w:hAnsi="Arial" w:cs="Arial"/>
          <w:spacing w:val="4"/>
          <w:w w:val="103"/>
          <w:kern w:val="14"/>
          <w:sz w:val="28"/>
          <w:szCs w:val="28"/>
        </w:rPr>
        <w:t>During t</w:t>
      </w:r>
      <w:r w:rsidR="00E36FFB" w:rsidRPr="004A3C0B">
        <w:rPr>
          <w:rFonts w:ascii="Arial" w:hAnsi="Arial" w:cs="Arial"/>
          <w:spacing w:val="4"/>
          <w:w w:val="103"/>
          <w:kern w:val="14"/>
          <w:sz w:val="28"/>
          <w:szCs w:val="28"/>
        </w:rPr>
        <w:t>he COVID-19</w:t>
      </w:r>
      <w:r w:rsidRPr="004A3C0B">
        <w:rPr>
          <w:rFonts w:ascii="Arial" w:hAnsi="Arial" w:cs="Arial"/>
          <w:spacing w:val="4"/>
          <w:w w:val="103"/>
          <w:kern w:val="14"/>
          <w:sz w:val="28"/>
          <w:szCs w:val="28"/>
        </w:rPr>
        <w:t xml:space="preserve"> crisis, the </w:t>
      </w:r>
      <w:r w:rsidR="00243F64" w:rsidRPr="004A3C0B">
        <w:rPr>
          <w:rFonts w:ascii="Arial" w:hAnsi="Arial" w:cs="Arial"/>
          <w:color w:val="000000"/>
          <w:sz w:val="28"/>
          <w:szCs w:val="28"/>
        </w:rPr>
        <w:t>challenges,</w:t>
      </w:r>
      <w:r w:rsidRPr="004A3C0B">
        <w:rPr>
          <w:rFonts w:ascii="Arial" w:hAnsi="Arial" w:cs="Arial"/>
          <w:color w:val="000000"/>
          <w:sz w:val="28"/>
          <w:szCs w:val="28"/>
        </w:rPr>
        <w:t xml:space="preserve"> and experiences for persons with disabilities have varied from isolation or physical and social distancing to increased health risks and less access to inclusive education and technology. These have exacerbated pre-pandemic disability challenges.</w:t>
      </w:r>
      <w:r w:rsidR="00D76BEA">
        <w:rPr>
          <w:rFonts w:ascii="Arial" w:hAnsi="Arial" w:cs="Arial"/>
          <w:sz w:val="28"/>
          <w:szCs w:val="28"/>
        </w:rPr>
        <w:t xml:space="preserve"> </w:t>
      </w:r>
    </w:p>
    <w:p w:rsidR="00CB4086" w:rsidRDefault="00D76BEA" w:rsidP="004A3C0B">
      <w:pPr>
        <w:shd w:val="clear" w:color="auto" w:fill="FFFFFF"/>
        <w:spacing w:after="240" w:line="480" w:lineRule="auto"/>
        <w:jc w:val="both"/>
        <w:textAlignment w:val="baseline"/>
        <w:rPr>
          <w:rFonts w:ascii="Arial" w:hAnsi="Arial" w:cs="Arial"/>
          <w:sz w:val="28"/>
          <w:szCs w:val="28"/>
        </w:rPr>
      </w:pPr>
      <w:r>
        <w:rPr>
          <w:rFonts w:ascii="Arial" w:hAnsi="Arial" w:cs="Arial"/>
          <w:spacing w:val="4"/>
          <w:w w:val="103"/>
          <w:kern w:val="14"/>
          <w:sz w:val="28"/>
          <w:szCs w:val="28"/>
        </w:rPr>
        <w:t>T</w:t>
      </w:r>
      <w:r w:rsidR="00F45342" w:rsidRPr="004A3C0B">
        <w:rPr>
          <w:rFonts w:ascii="Arial" w:hAnsi="Arial" w:cs="Arial"/>
          <w:spacing w:val="4"/>
          <w:w w:val="103"/>
          <w:kern w:val="14"/>
          <w:sz w:val="28"/>
          <w:szCs w:val="28"/>
        </w:rPr>
        <w:t>he Government</w:t>
      </w:r>
      <w:r w:rsidR="002F4205">
        <w:rPr>
          <w:rFonts w:ascii="Arial" w:hAnsi="Arial" w:cs="Arial"/>
          <w:spacing w:val="4"/>
          <w:w w:val="103"/>
          <w:kern w:val="14"/>
          <w:sz w:val="28"/>
          <w:szCs w:val="28"/>
        </w:rPr>
        <w:t>, therefore,</w:t>
      </w:r>
      <w:r w:rsidR="00F45342" w:rsidRPr="004A3C0B">
        <w:rPr>
          <w:rFonts w:ascii="Arial" w:hAnsi="Arial" w:cs="Arial"/>
          <w:spacing w:val="4"/>
          <w:w w:val="103"/>
          <w:kern w:val="14"/>
          <w:sz w:val="28"/>
          <w:szCs w:val="28"/>
        </w:rPr>
        <w:t xml:space="preserve"> </w:t>
      </w:r>
      <w:r>
        <w:rPr>
          <w:rFonts w:ascii="Arial" w:hAnsi="Arial" w:cs="Arial"/>
          <w:spacing w:val="4"/>
          <w:w w:val="103"/>
          <w:kern w:val="14"/>
          <w:sz w:val="28"/>
          <w:szCs w:val="28"/>
        </w:rPr>
        <w:t>adopted</w:t>
      </w:r>
      <w:r w:rsidR="00F45342" w:rsidRPr="004A3C0B">
        <w:rPr>
          <w:rFonts w:ascii="Arial" w:hAnsi="Arial" w:cs="Arial"/>
          <w:spacing w:val="4"/>
          <w:w w:val="103"/>
          <w:kern w:val="14"/>
          <w:sz w:val="28"/>
          <w:szCs w:val="28"/>
        </w:rPr>
        <w:t xml:space="preserve"> an inclusive and human-centred approach in its COVID-19 response and recovery efforts. We </w:t>
      </w:r>
      <w:r w:rsidR="00932036" w:rsidRPr="004A3C0B">
        <w:rPr>
          <w:rFonts w:ascii="Arial" w:hAnsi="Arial" w:cs="Arial"/>
          <w:spacing w:val="4"/>
          <w:w w:val="103"/>
          <w:kern w:val="14"/>
          <w:sz w:val="28"/>
          <w:szCs w:val="28"/>
        </w:rPr>
        <w:t xml:space="preserve">continue to </w:t>
      </w:r>
      <w:r w:rsidR="00F45342" w:rsidRPr="004A3C0B">
        <w:rPr>
          <w:rFonts w:ascii="Arial" w:hAnsi="Arial" w:cs="Arial"/>
          <w:spacing w:val="4"/>
          <w:w w:val="103"/>
          <w:kern w:val="14"/>
          <w:sz w:val="28"/>
          <w:szCs w:val="28"/>
        </w:rPr>
        <w:t xml:space="preserve">heighten focus on imperatives for </w:t>
      </w:r>
      <w:r w:rsidR="001F50E4">
        <w:rPr>
          <w:rFonts w:ascii="Arial" w:hAnsi="Arial" w:cs="Arial"/>
          <w:spacing w:val="4"/>
          <w:w w:val="103"/>
          <w:kern w:val="14"/>
          <w:sz w:val="28"/>
          <w:szCs w:val="28"/>
        </w:rPr>
        <w:t xml:space="preserve">persons </w:t>
      </w:r>
      <w:r w:rsidR="00F45342" w:rsidRPr="004A3C0B">
        <w:rPr>
          <w:rFonts w:ascii="Arial" w:hAnsi="Arial" w:cs="Arial"/>
          <w:spacing w:val="4"/>
          <w:w w:val="103"/>
          <w:kern w:val="14"/>
          <w:sz w:val="28"/>
          <w:szCs w:val="28"/>
        </w:rPr>
        <w:t>w</w:t>
      </w:r>
      <w:r w:rsidR="002964AE">
        <w:rPr>
          <w:rFonts w:ascii="Arial" w:hAnsi="Arial" w:cs="Arial"/>
          <w:spacing w:val="4"/>
          <w:w w:val="103"/>
          <w:kern w:val="14"/>
          <w:sz w:val="28"/>
          <w:szCs w:val="28"/>
        </w:rPr>
        <w:t xml:space="preserve">ith </w:t>
      </w:r>
      <w:r w:rsidR="001F50E4">
        <w:rPr>
          <w:rFonts w:ascii="Arial" w:hAnsi="Arial" w:cs="Arial"/>
          <w:spacing w:val="4"/>
          <w:w w:val="103"/>
          <w:kern w:val="14"/>
          <w:sz w:val="28"/>
          <w:szCs w:val="28"/>
        </w:rPr>
        <w:t>d</w:t>
      </w:r>
      <w:r w:rsidR="002964AE">
        <w:rPr>
          <w:rFonts w:ascii="Arial" w:hAnsi="Arial" w:cs="Arial"/>
          <w:spacing w:val="4"/>
          <w:w w:val="103"/>
          <w:kern w:val="14"/>
          <w:sz w:val="28"/>
          <w:szCs w:val="28"/>
        </w:rPr>
        <w:t>isabilities</w:t>
      </w:r>
      <w:r w:rsidR="00F45342" w:rsidRPr="004A3C0B">
        <w:rPr>
          <w:rFonts w:ascii="Arial" w:hAnsi="Arial" w:cs="Arial"/>
          <w:spacing w:val="4"/>
          <w:w w:val="103"/>
          <w:kern w:val="14"/>
          <w:sz w:val="28"/>
          <w:szCs w:val="28"/>
        </w:rPr>
        <w:t xml:space="preserve"> through </w:t>
      </w:r>
      <w:r w:rsidR="00F45342" w:rsidRPr="004A3C0B">
        <w:rPr>
          <w:rFonts w:ascii="Arial" w:hAnsi="Arial" w:cs="Arial"/>
          <w:sz w:val="28"/>
          <w:szCs w:val="28"/>
        </w:rPr>
        <w:t>social and economic participation.</w:t>
      </w:r>
      <w:r w:rsidR="001F50E4">
        <w:rPr>
          <w:rFonts w:ascii="Arial" w:hAnsi="Arial" w:cs="Arial"/>
          <w:sz w:val="28"/>
          <w:szCs w:val="28"/>
        </w:rPr>
        <w:t xml:space="preserve"> </w:t>
      </w:r>
      <w:r w:rsidR="00932036" w:rsidRPr="004A3C0B">
        <w:rPr>
          <w:rFonts w:ascii="Arial" w:hAnsi="Arial" w:cs="Arial"/>
          <w:sz w:val="28"/>
          <w:szCs w:val="28"/>
        </w:rPr>
        <w:t xml:space="preserve">Valiant efforts are being made to establish universal social protection measures and </w:t>
      </w:r>
      <w:r w:rsidR="00C933A5">
        <w:rPr>
          <w:rFonts w:ascii="Arial" w:hAnsi="Arial" w:cs="Arial"/>
          <w:sz w:val="28"/>
          <w:szCs w:val="28"/>
        </w:rPr>
        <w:t xml:space="preserve">to </w:t>
      </w:r>
      <w:r w:rsidR="00932036" w:rsidRPr="004A3C0B">
        <w:rPr>
          <w:rFonts w:ascii="Arial" w:hAnsi="Arial" w:cs="Arial"/>
          <w:sz w:val="28"/>
          <w:szCs w:val="28"/>
        </w:rPr>
        <w:t xml:space="preserve">take action to prevent </w:t>
      </w:r>
      <w:r w:rsidR="00243F64" w:rsidRPr="004A3C0B">
        <w:rPr>
          <w:rFonts w:ascii="Arial" w:hAnsi="Arial" w:cs="Arial"/>
          <w:sz w:val="28"/>
          <w:szCs w:val="28"/>
        </w:rPr>
        <w:t>discrimination, and</w:t>
      </w:r>
      <w:r w:rsidR="00932036" w:rsidRPr="004A3C0B">
        <w:rPr>
          <w:rFonts w:ascii="Arial" w:hAnsi="Arial" w:cs="Arial"/>
          <w:sz w:val="28"/>
          <w:szCs w:val="28"/>
        </w:rPr>
        <w:t xml:space="preserve"> protect </w:t>
      </w:r>
      <w:r w:rsidR="00C933A5">
        <w:rPr>
          <w:rFonts w:ascii="Arial" w:hAnsi="Arial" w:cs="Arial"/>
          <w:sz w:val="28"/>
          <w:szCs w:val="28"/>
        </w:rPr>
        <w:t xml:space="preserve">the </w:t>
      </w:r>
      <w:r w:rsidR="00932036" w:rsidRPr="004A3C0B">
        <w:rPr>
          <w:rFonts w:ascii="Arial" w:hAnsi="Arial" w:cs="Arial"/>
          <w:sz w:val="28"/>
          <w:szCs w:val="28"/>
        </w:rPr>
        <w:t>human rights</w:t>
      </w:r>
      <w:r w:rsidR="00C933A5">
        <w:rPr>
          <w:rFonts w:ascii="Arial" w:hAnsi="Arial" w:cs="Arial"/>
          <w:sz w:val="28"/>
          <w:szCs w:val="28"/>
        </w:rPr>
        <w:t xml:space="preserve"> of persons with disability</w:t>
      </w:r>
      <w:r w:rsidR="00932036" w:rsidRPr="004A3C0B">
        <w:rPr>
          <w:rFonts w:ascii="Arial" w:hAnsi="Arial" w:cs="Arial"/>
          <w:sz w:val="28"/>
          <w:szCs w:val="28"/>
        </w:rPr>
        <w:t xml:space="preserve">. </w:t>
      </w:r>
      <w:r>
        <w:rPr>
          <w:rFonts w:ascii="Arial" w:hAnsi="Arial" w:cs="Arial"/>
          <w:sz w:val="28"/>
          <w:szCs w:val="28"/>
        </w:rPr>
        <w:t>T</w:t>
      </w:r>
      <w:r w:rsidR="00932036" w:rsidRPr="004A3C0B">
        <w:rPr>
          <w:rFonts w:ascii="Arial" w:hAnsi="Arial" w:cs="Arial"/>
          <w:sz w:val="28"/>
          <w:szCs w:val="28"/>
        </w:rPr>
        <w:t xml:space="preserve">he Government </w:t>
      </w:r>
      <w:r>
        <w:rPr>
          <w:rFonts w:ascii="Arial" w:hAnsi="Arial" w:cs="Arial"/>
          <w:sz w:val="28"/>
          <w:szCs w:val="28"/>
        </w:rPr>
        <w:t xml:space="preserve">also </w:t>
      </w:r>
      <w:r w:rsidR="00932036" w:rsidRPr="004A3C0B">
        <w:rPr>
          <w:rFonts w:ascii="Arial" w:hAnsi="Arial" w:cs="Arial"/>
          <w:sz w:val="28"/>
          <w:szCs w:val="28"/>
        </w:rPr>
        <w:t>introduced</w:t>
      </w:r>
      <w:r w:rsidR="00F45342" w:rsidRPr="004A3C0B">
        <w:rPr>
          <w:rFonts w:ascii="Arial" w:hAnsi="Arial" w:cs="Arial"/>
          <w:sz w:val="28"/>
          <w:szCs w:val="28"/>
        </w:rPr>
        <w:t xml:space="preserve"> </w:t>
      </w:r>
      <w:r w:rsidR="00440B3A" w:rsidRPr="004A3C0B">
        <w:rPr>
          <w:rFonts w:ascii="Arial" w:hAnsi="Arial" w:cs="Arial"/>
          <w:sz w:val="28"/>
          <w:szCs w:val="28"/>
        </w:rPr>
        <w:t xml:space="preserve">several tangible </w:t>
      </w:r>
      <w:r w:rsidR="00F45342" w:rsidRPr="004A3C0B">
        <w:rPr>
          <w:rFonts w:ascii="Arial" w:hAnsi="Arial" w:cs="Arial"/>
          <w:sz w:val="28"/>
          <w:szCs w:val="28"/>
        </w:rPr>
        <w:t>imperatives</w:t>
      </w:r>
      <w:r w:rsidR="00932036" w:rsidRPr="004A3C0B">
        <w:rPr>
          <w:rFonts w:ascii="Arial" w:hAnsi="Arial" w:cs="Arial"/>
          <w:sz w:val="28"/>
          <w:szCs w:val="28"/>
        </w:rPr>
        <w:t xml:space="preserve"> such as</w:t>
      </w:r>
      <w:r w:rsidR="00CB4086">
        <w:rPr>
          <w:rFonts w:ascii="Arial" w:hAnsi="Arial" w:cs="Arial"/>
          <w:sz w:val="28"/>
          <w:szCs w:val="28"/>
        </w:rPr>
        <w:t>:</w:t>
      </w:r>
    </w:p>
    <w:p w:rsidR="00CB4086" w:rsidRDefault="00F45342" w:rsidP="004A3C0B">
      <w:pPr>
        <w:pStyle w:val="ListParagraph"/>
        <w:numPr>
          <w:ilvl w:val="0"/>
          <w:numId w:val="40"/>
        </w:numPr>
        <w:shd w:val="clear" w:color="auto" w:fill="FFFFFF"/>
        <w:spacing w:after="240" w:line="480" w:lineRule="auto"/>
        <w:jc w:val="both"/>
        <w:textAlignment w:val="baseline"/>
        <w:rPr>
          <w:rFonts w:ascii="Arial" w:hAnsi="Arial" w:cs="Arial"/>
          <w:sz w:val="28"/>
          <w:szCs w:val="28"/>
        </w:rPr>
      </w:pPr>
      <w:r w:rsidRPr="004A3C0B">
        <w:rPr>
          <w:rFonts w:ascii="Arial" w:hAnsi="Arial" w:cs="Arial"/>
          <w:sz w:val="28"/>
          <w:szCs w:val="28"/>
        </w:rPr>
        <w:t xml:space="preserve">COVID Care grants in two consecutive years; </w:t>
      </w:r>
    </w:p>
    <w:p w:rsidR="00CB4086" w:rsidRPr="00ED6D88" w:rsidRDefault="00D76BEA" w:rsidP="004A3C0B">
      <w:pPr>
        <w:pStyle w:val="ListParagraph"/>
        <w:numPr>
          <w:ilvl w:val="0"/>
          <w:numId w:val="40"/>
        </w:numPr>
        <w:shd w:val="clear" w:color="auto" w:fill="FFFFFF"/>
        <w:spacing w:after="240" w:line="480" w:lineRule="auto"/>
        <w:jc w:val="both"/>
        <w:textAlignment w:val="baseline"/>
        <w:rPr>
          <w:rFonts w:ascii="Arial" w:hAnsi="Arial" w:cs="Arial"/>
          <w:sz w:val="28"/>
          <w:szCs w:val="28"/>
        </w:rPr>
      </w:pPr>
      <w:r w:rsidRPr="004A3C0B">
        <w:rPr>
          <w:rFonts w:ascii="Arial" w:hAnsi="Arial" w:cs="Arial"/>
          <w:sz w:val="28"/>
          <w:szCs w:val="28"/>
        </w:rPr>
        <w:t xml:space="preserve">the allocation of </w:t>
      </w:r>
      <w:r w:rsidR="00932036" w:rsidRPr="004A3C0B">
        <w:rPr>
          <w:rFonts w:ascii="Arial" w:hAnsi="Arial" w:cs="Arial"/>
          <w:sz w:val="28"/>
          <w:szCs w:val="28"/>
        </w:rPr>
        <w:t>$</w:t>
      </w:r>
      <w:r w:rsidR="00F90C4A">
        <w:rPr>
          <w:rFonts w:ascii="Arial" w:hAnsi="Arial" w:cs="Arial"/>
          <w:sz w:val="28"/>
          <w:szCs w:val="28"/>
        </w:rPr>
        <w:t>4</w:t>
      </w:r>
      <w:r w:rsidR="00932036" w:rsidRPr="004A3C0B">
        <w:rPr>
          <w:rFonts w:ascii="Arial" w:hAnsi="Arial" w:cs="Arial"/>
          <w:sz w:val="28"/>
          <w:szCs w:val="28"/>
        </w:rPr>
        <w:t>0M per year</w:t>
      </w:r>
      <w:r w:rsidR="00440B3A" w:rsidRPr="004A3C0B">
        <w:rPr>
          <w:rFonts w:ascii="Arial" w:hAnsi="Arial" w:cs="Arial"/>
          <w:sz w:val="28"/>
          <w:szCs w:val="28"/>
        </w:rPr>
        <w:t xml:space="preserve"> specifically for persons with disabilities</w:t>
      </w:r>
      <w:r w:rsidRPr="004A3C0B">
        <w:rPr>
          <w:rFonts w:ascii="Arial" w:hAnsi="Arial" w:cs="Arial"/>
          <w:sz w:val="28"/>
          <w:szCs w:val="28"/>
        </w:rPr>
        <w:t>’</w:t>
      </w:r>
      <w:r w:rsidR="00932036" w:rsidRPr="004A3C0B">
        <w:rPr>
          <w:rFonts w:ascii="Arial" w:hAnsi="Arial" w:cs="Arial"/>
          <w:sz w:val="28"/>
          <w:szCs w:val="28"/>
        </w:rPr>
        <w:t xml:space="preserve"> </w:t>
      </w:r>
      <w:r w:rsidR="00F45342" w:rsidRPr="004A3C0B">
        <w:rPr>
          <w:rFonts w:ascii="Arial" w:hAnsi="Arial" w:cs="Arial"/>
          <w:sz w:val="28"/>
          <w:szCs w:val="28"/>
        </w:rPr>
        <w:t xml:space="preserve">empowerment, </w:t>
      </w:r>
      <w:r w:rsidRPr="004A3C0B">
        <w:rPr>
          <w:rFonts w:ascii="Arial" w:hAnsi="Arial" w:cs="Arial"/>
          <w:sz w:val="28"/>
          <w:szCs w:val="28"/>
        </w:rPr>
        <w:t xml:space="preserve">as well as </w:t>
      </w:r>
      <w:r w:rsidR="00F45342" w:rsidRPr="004A3C0B">
        <w:rPr>
          <w:rFonts w:ascii="Arial" w:hAnsi="Arial" w:cs="Arial"/>
          <w:sz w:val="28"/>
          <w:szCs w:val="28"/>
        </w:rPr>
        <w:t>training programmes</w:t>
      </w:r>
      <w:r w:rsidR="00CB4086" w:rsidRPr="004A3C0B">
        <w:rPr>
          <w:rFonts w:ascii="Arial" w:hAnsi="Arial" w:cs="Arial"/>
          <w:sz w:val="28"/>
          <w:szCs w:val="28"/>
        </w:rPr>
        <w:t xml:space="preserve">, </w:t>
      </w:r>
    </w:p>
    <w:p w:rsidR="00CB4086" w:rsidRDefault="00CB4086" w:rsidP="004A3C0B">
      <w:pPr>
        <w:pStyle w:val="ListParagraph"/>
        <w:numPr>
          <w:ilvl w:val="0"/>
          <w:numId w:val="40"/>
        </w:numPr>
        <w:spacing w:line="480" w:lineRule="auto"/>
        <w:jc w:val="both"/>
        <w:rPr>
          <w:rFonts w:ascii="Arial" w:hAnsi="Arial" w:cs="Arial"/>
          <w:sz w:val="28"/>
          <w:szCs w:val="28"/>
        </w:rPr>
      </w:pPr>
      <w:r w:rsidRPr="004A3C0B">
        <w:rPr>
          <w:rFonts w:ascii="Arial" w:hAnsi="Arial" w:cs="Arial"/>
          <w:sz w:val="28"/>
          <w:szCs w:val="28"/>
        </w:rPr>
        <w:t xml:space="preserve">the acquisition of </w:t>
      </w:r>
      <w:r w:rsidR="00932036" w:rsidRPr="004A3C0B">
        <w:rPr>
          <w:rFonts w:ascii="Arial" w:hAnsi="Arial" w:cs="Arial"/>
          <w:sz w:val="28"/>
          <w:szCs w:val="28"/>
        </w:rPr>
        <w:t>modern equipment and software for six special education institutions across the island</w:t>
      </w:r>
      <w:r w:rsidRPr="004A3C0B">
        <w:rPr>
          <w:rFonts w:ascii="Arial" w:hAnsi="Arial" w:cs="Arial"/>
          <w:sz w:val="28"/>
          <w:szCs w:val="28"/>
        </w:rPr>
        <w:t xml:space="preserve">, </w:t>
      </w:r>
    </w:p>
    <w:p w:rsidR="00CB4086" w:rsidRPr="00ED6D88" w:rsidRDefault="00CB4086" w:rsidP="004A3C0B">
      <w:pPr>
        <w:pStyle w:val="ListParagraph"/>
        <w:numPr>
          <w:ilvl w:val="0"/>
          <w:numId w:val="40"/>
        </w:numPr>
        <w:spacing w:line="480" w:lineRule="auto"/>
        <w:jc w:val="both"/>
        <w:rPr>
          <w:rFonts w:ascii="Arial" w:hAnsi="Arial" w:cs="Arial"/>
          <w:sz w:val="28"/>
          <w:szCs w:val="28"/>
        </w:rPr>
      </w:pPr>
      <w:r w:rsidRPr="004A3C0B">
        <w:rPr>
          <w:rFonts w:ascii="Arial" w:hAnsi="Arial" w:cs="Arial"/>
          <w:sz w:val="28"/>
          <w:szCs w:val="28"/>
        </w:rPr>
        <w:t>t</w:t>
      </w:r>
      <w:r w:rsidR="00932036" w:rsidRPr="004A3C0B">
        <w:rPr>
          <w:rFonts w:ascii="Arial" w:hAnsi="Arial" w:cs="Arial"/>
          <w:sz w:val="28"/>
          <w:szCs w:val="28"/>
        </w:rPr>
        <w:t>he e</w:t>
      </w:r>
      <w:r w:rsidR="00F45342" w:rsidRPr="004A3C0B">
        <w:rPr>
          <w:rFonts w:ascii="Arial" w:hAnsi="Arial" w:cs="Arial"/>
          <w:sz w:val="28"/>
          <w:szCs w:val="28"/>
        </w:rPr>
        <w:t xml:space="preserve">xpansion of the services </w:t>
      </w:r>
      <w:r w:rsidR="00932036" w:rsidRPr="004A3C0B">
        <w:rPr>
          <w:rFonts w:ascii="Arial" w:hAnsi="Arial" w:cs="Arial"/>
          <w:sz w:val="28"/>
          <w:szCs w:val="28"/>
        </w:rPr>
        <w:t xml:space="preserve">of </w:t>
      </w:r>
      <w:r w:rsidR="00F45342" w:rsidRPr="004A3C0B">
        <w:rPr>
          <w:rFonts w:ascii="Arial" w:hAnsi="Arial" w:cs="Arial"/>
          <w:sz w:val="28"/>
          <w:szCs w:val="28"/>
        </w:rPr>
        <w:t>the Early Stimulation Programme for children with disabilities 0-6 years</w:t>
      </w:r>
      <w:r w:rsidRPr="00ED6D88">
        <w:rPr>
          <w:rFonts w:ascii="Arial" w:hAnsi="Arial" w:cs="Arial"/>
          <w:sz w:val="28"/>
          <w:szCs w:val="28"/>
        </w:rPr>
        <w:t xml:space="preserve">. </w:t>
      </w:r>
    </w:p>
    <w:p w:rsidR="00CB4086" w:rsidRDefault="00CB4086" w:rsidP="004A3C0B">
      <w:pPr>
        <w:pStyle w:val="ListParagraph"/>
        <w:numPr>
          <w:ilvl w:val="0"/>
          <w:numId w:val="40"/>
        </w:numPr>
        <w:spacing w:line="480" w:lineRule="auto"/>
      </w:pPr>
      <w:r w:rsidRPr="00ED6D88">
        <w:rPr>
          <w:rFonts w:ascii="Arial" w:hAnsi="Arial" w:cs="Arial"/>
          <w:sz w:val="28"/>
          <w:szCs w:val="28"/>
        </w:rPr>
        <w:t>P</w:t>
      </w:r>
      <w:r w:rsidR="002F4205" w:rsidRPr="00ED6D88">
        <w:rPr>
          <w:rFonts w:ascii="Arial" w:hAnsi="Arial" w:cs="Arial"/>
          <w:sz w:val="28"/>
          <w:szCs w:val="28"/>
        </w:rPr>
        <w:t xml:space="preserve">ersons with disabilities over 75 years can also participate in the </w:t>
      </w:r>
      <w:r w:rsidR="00243F64" w:rsidRPr="004A3C0B">
        <w:rPr>
          <w:rFonts w:ascii="Arial" w:hAnsi="Arial" w:cs="Arial"/>
          <w:sz w:val="28"/>
          <w:szCs w:val="28"/>
        </w:rPr>
        <w:t xml:space="preserve">new </w:t>
      </w:r>
      <w:r w:rsidR="00932036" w:rsidRPr="004A3C0B">
        <w:rPr>
          <w:rFonts w:ascii="Arial" w:hAnsi="Arial" w:cs="Arial"/>
          <w:sz w:val="28"/>
          <w:szCs w:val="28"/>
        </w:rPr>
        <w:t>Social Pension Programme introduced</w:t>
      </w:r>
      <w:r w:rsidR="00440B3A" w:rsidRPr="004A3C0B">
        <w:rPr>
          <w:rFonts w:ascii="Arial" w:hAnsi="Arial" w:cs="Arial"/>
          <w:sz w:val="28"/>
          <w:szCs w:val="28"/>
        </w:rPr>
        <w:t xml:space="preserve"> in October 2021</w:t>
      </w:r>
      <w:r w:rsidR="00243F64" w:rsidRPr="004A3C0B">
        <w:rPr>
          <w:rFonts w:ascii="Arial" w:hAnsi="Arial" w:cs="Arial"/>
          <w:sz w:val="28"/>
          <w:szCs w:val="28"/>
        </w:rPr>
        <w:t xml:space="preserve">. </w:t>
      </w:r>
      <w:r w:rsidR="00440B3A" w:rsidRPr="004A3C0B">
        <w:rPr>
          <w:rFonts w:ascii="Arial" w:hAnsi="Arial" w:cs="Arial"/>
          <w:sz w:val="28"/>
          <w:szCs w:val="28"/>
        </w:rPr>
        <w:t xml:space="preserve"> </w:t>
      </w:r>
      <w:r w:rsidRPr="00ED6D88">
        <w:rPr>
          <w:rFonts w:ascii="Arial" w:hAnsi="Arial" w:cs="Arial"/>
          <w:sz w:val="28"/>
          <w:szCs w:val="28"/>
        </w:rPr>
        <w:t xml:space="preserve"> </w:t>
      </w:r>
    </w:p>
    <w:p w:rsidR="0005429E" w:rsidRPr="004A3C0B" w:rsidRDefault="00CB4086" w:rsidP="004A3C0B">
      <w:pPr>
        <w:pStyle w:val="ListParagraph"/>
        <w:numPr>
          <w:ilvl w:val="0"/>
          <w:numId w:val="40"/>
        </w:numPr>
        <w:shd w:val="clear" w:color="auto" w:fill="FFFFFF"/>
        <w:spacing w:after="240" w:line="480" w:lineRule="auto"/>
        <w:jc w:val="both"/>
        <w:textAlignment w:val="baseline"/>
        <w:rPr>
          <w:rFonts w:ascii="Arial" w:hAnsi="Arial" w:cs="Arial"/>
          <w:sz w:val="28"/>
          <w:szCs w:val="28"/>
        </w:rPr>
      </w:pPr>
      <w:r>
        <w:rPr>
          <w:rFonts w:ascii="Arial" w:hAnsi="Arial" w:cs="Arial"/>
          <w:sz w:val="28"/>
          <w:szCs w:val="28"/>
        </w:rPr>
        <w:t xml:space="preserve">A </w:t>
      </w:r>
      <w:r w:rsidR="0005429E" w:rsidRPr="004A3C0B">
        <w:rPr>
          <w:rFonts w:ascii="Arial" w:hAnsi="Arial" w:cs="Arial"/>
          <w:sz w:val="28"/>
          <w:szCs w:val="28"/>
        </w:rPr>
        <w:t>Braille and Large Print Unit was established at the Ministry of Education to improve primarily</w:t>
      </w:r>
      <w:r w:rsidR="00F32AD1">
        <w:rPr>
          <w:rFonts w:ascii="Arial" w:hAnsi="Arial" w:cs="Arial"/>
          <w:sz w:val="28"/>
          <w:szCs w:val="28"/>
        </w:rPr>
        <w:t>,</w:t>
      </w:r>
      <w:r w:rsidR="0005429E" w:rsidRPr="004A3C0B">
        <w:rPr>
          <w:rFonts w:ascii="Arial" w:hAnsi="Arial" w:cs="Arial"/>
          <w:sz w:val="28"/>
          <w:szCs w:val="28"/>
        </w:rPr>
        <w:t xml:space="preserve"> the access of students who are blind and visually impaired</w:t>
      </w:r>
      <w:r w:rsidR="002F4205" w:rsidRPr="00ED6D88">
        <w:rPr>
          <w:rFonts w:ascii="Arial" w:hAnsi="Arial" w:cs="Arial"/>
          <w:sz w:val="28"/>
          <w:szCs w:val="28"/>
        </w:rPr>
        <w:t xml:space="preserve">. </w:t>
      </w:r>
      <w:r>
        <w:rPr>
          <w:rFonts w:ascii="Arial" w:hAnsi="Arial" w:cs="Arial"/>
          <w:sz w:val="28"/>
          <w:szCs w:val="28"/>
        </w:rPr>
        <w:t>C</w:t>
      </w:r>
      <w:r w:rsidR="0005429E" w:rsidRPr="004A3C0B">
        <w:rPr>
          <w:rFonts w:ascii="Arial" w:hAnsi="Arial" w:cs="Arial"/>
          <w:sz w:val="28"/>
          <w:szCs w:val="28"/>
        </w:rPr>
        <w:t xml:space="preserve">hallenges remain, </w:t>
      </w:r>
      <w:r>
        <w:rPr>
          <w:rFonts w:ascii="Arial" w:hAnsi="Arial" w:cs="Arial"/>
          <w:sz w:val="28"/>
          <w:szCs w:val="28"/>
        </w:rPr>
        <w:t xml:space="preserve">however, </w:t>
      </w:r>
      <w:r w:rsidR="0005429E" w:rsidRPr="004A3C0B">
        <w:rPr>
          <w:rFonts w:ascii="Arial" w:hAnsi="Arial" w:cs="Arial"/>
          <w:sz w:val="28"/>
          <w:szCs w:val="28"/>
        </w:rPr>
        <w:t>in facilitating access to information for members of the deaf and hard-of-hearing community.</w:t>
      </w:r>
    </w:p>
    <w:p w:rsidR="002F4205" w:rsidRPr="001F50E4" w:rsidRDefault="002F4205" w:rsidP="004A3C0B">
      <w:pPr>
        <w:shd w:val="clear" w:color="auto" w:fill="FFFFFF"/>
        <w:spacing w:after="240" w:line="480" w:lineRule="auto"/>
        <w:jc w:val="both"/>
        <w:textAlignment w:val="baseline"/>
        <w:rPr>
          <w:rFonts w:ascii="Arial" w:hAnsi="Arial" w:cs="Arial"/>
          <w:b/>
          <w:sz w:val="28"/>
          <w:szCs w:val="28"/>
        </w:rPr>
      </w:pPr>
      <w:r w:rsidRPr="001F50E4">
        <w:rPr>
          <w:rFonts w:ascii="Arial" w:hAnsi="Arial" w:cs="Arial"/>
          <w:b/>
          <w:bCs/>
          <w:sz w:val="28"/>
          <w:szCs w:val="28"/>
        </w:rPr>
        <w:t>Chair</w:t>
      </w:r>
      <w:r w:rsidRPr="001F50E4">
        <w:rPr>
          <w:rFonts w:ascii="Arial" w:hAnsi="Arial" w:cs="Arial"/>
          <w:b/>
          <w:sz w:val="28"/>
          <w:szCs w:val="28"/>
        </w:rPr>
        <w:t>,</w:t>
      </w:r>
    </w:p>
    <w:p w:rsidR="00F45342" w:rsidRPr="004A3C0B" w:rsidRDefault="00F45342" w:rsidP="004A3C0B">
      <w:pPr>
        <w:shd w:val="clear" w:color="auto" w:fill="FFFFFF"/>
        <w:spacing w:after="240" w:line="480" w:lineRule="auto"/>
        <w:jc w:val="both"/>
        <w:textAlignment w:val="baseline"/>
        <w:rPr>
          <w:rFonts w:ascii="Arial" w:hAnsi="Arial" w:cs="Arial"/>
          <w:sz w:val="28"/>
          <w:szCs w:val="28"/>
        </w:rPr>
      </w:pPr>
      <w:r w:rsidRPr="004A3C0B">
        <w:rPr>
          <w:rFonts w:ascii="Arial" w:hAnsi="Arial" w:cs="Arial"/>
          <w:sz w:val="28"/>
          <w:szCs w:val="28"/>
        </w:rPr>
        <w:t xml:space="preserve">All this happened in the first year of COVID, which emphasised </w:t>
      </w:r>
      <w:r w:rsidR="00B659D3" w:rsidRPr="004A3C0B">
        <w:rPr>
          <w:rFonts w:ascii="Arial" w:hAnsi="Arial" w:cs="Arial"/>
          <w:sz w:val="28"/>
          <w:szCs w:val="28"/>
        </w:rPr>
        <w:t xml:space="preserve">our commitment to protect and reinforce </w:t>
      </w:r>
      <w:r w:rsidRPr="004A3C0B">
        <w:rPr>
          <w:rFonts w:ascii="Arial" w:hAnsi="Arial" w:cs="Arial"/>
          <w:sz w:val="28"/>
          <w:szCs w:val="28"/>
        </w:rPr>
        <w:t>a rights-based approach as we build back better and recover stronger</w:t>
      </w:r>
      <w:r w:rsidR="002F4205">
        <w:rPr>
          <w:rFonts w:ascii="Arial" w:hAnsi="Arial" w:cs="Arial"/>
          <w:sz w:val="28"/>
          <w:szCs w:val="28"/>
        </w:rPr>
        <w:t xml:space="preserve">. </w:t>
      </w:r>
      <w:r w:rsidR="007D5C9C">
        <w:rPr>
          <w:rFonts w:ascii="Arial" w:hAnsi="Arial" w:cs="Arial"/>
          <w:sz w:val="28"/>
          <w:szCs w:val="28"/>
        </w:rPr>
        <w:t>In that context, the lessons learnt from the pandemic have brought home the need for greater collaboration and partnerships</w:t>
      </w:r>
      <w:r w:rsidR="004A0283">
        <w:rPr>
          <w:rFonts w:ascii="Arial" w:hAnsi="Arial" w:cs="Arial"/>
          <w:sz w:val="28"/>
          <w:szCs w:val="28"/>
        </w:rPr>
        <w:t xml:space="preserve">, greater attention to effective legislation, disability assessments with a view to improving research as regards </w:t>
      </w:r>
      <w:r w:rsidR="001F50E4">
        <w:rPr>
          <w:rFonts w:ascii="Arial" w:hAnsi="Arial" w:cs="Arial"/>
          <w:sz w:val="28"/>
          <w:szCs w:val="28"/>
        </w:rPr>
        <w:t>p</w:t>
      </w:r>
      <w:r w:rsidR="00A83811">
        <w:rPr>
          <w:rFonts w:ascii="Arial" w:hAnsi="Arial" w:cs="Arial"/>
          <w:sz w:val="28"/>
          <w:szCs w:val="28"/>
        </w:rPr>
        <w:t xml:space="preserve">ersons </w:t>
      </w:r>
      <w:r w:rsidR="00F32AD1">
        <w:rPr>
          <w:rFonts w:ascii="Arial" w:hAnsi="Arial" w:cs="Arial"/>
          <w:sz w:val="28"/>
          <w:szCs w:val="28"/>
        </w:rPr>
        <w:t>w</w:t>
      </w:r>
      <w:r w:rsidR="00A83811">
        <w:rPr>
          <w:rFonts w:ascii="Arial" w:hAnsi="Arial" w:cs="Arial"/>
          <w:sz w:val="28"/>
          <w:szCs w:val="28"/>
        </w:rPr>
        <w:t xml:space="preserve">ith </w:t>
      </w:r>
      <w:r w:rsidR="001F50E4">
        <w:rPr>
          <w:rFonts w:ascii="Arial" w:hAnsi="Arial" w:cs="Arial"/>
          <w:sz w:val="28"/>
          <w:szCs w:val="28"/>
        </w:rPr>
        <w:t>d</w:t>
      </w:r>
      <w:r w:rsidR="00A83811">
        <w:rPr>
          <w:rFonts w:ascii="Arial" w:hAnsi="Arial" w:cs="Arial"/>
          <w:sz w:val="28"/>
          <w:szCs w:val="28"/>
        </w:rPr>
        <w:t>isabilities</w:t>
      </w:r>
      <w:r w:rsidR="008A5DB3">
        <w:rPr>
          <w:rFonts w:ascii="Arial" w:hAnsi="Arial" w:cs="Arial"/>
          <w:sz w:val="28"/>
          <w:szCs w:val="28"/>
        </w:rPr>
        <w:t xml:space="preserve"> </w:t>
      </w:r>
      <w:r w:rsidR="004A0283">
        <w:rPr>
          <w:rFonts w:ascii="Arial" w:hAnsi="Arial" w:cs="Arial"/>
          <w:sz w:val="28"/>
          <w:szCs w:val="28"/>
        </w:rPr>
        <w:t>including</w:t>
      </w:r>
      <w:r w:rsidR="00A62D36">
        <w:rPr>
          <w:rFonts w:ascii="Arial" w:hAnsi="Arial" w:cs="Arial"/>
          <w:sz w:val="28"/>
          <w:szCs w:val="28"/>
        </w:rPr>
        <w:t xml:space="preserve"> disaggregated </w:t>
      </w:r>
      <w:r w:rsidR="004A0283">
        <w:rPr>
          <w:rFonts w:ascii="Arial" w:hAnsi="Arial" w:cs="Arial"/>
          <w:sz w:val="28"/>
          <w:szCs w:val="28"/>
        </w:rPr>
        <w:t>data</w:t>
      </w:r>
      <w:r w:rsidR="00A83811">
        <w:rPr>
          <w:rFonts w:ascii="Arial" w:hAnsi="Arial" w:cs="Arial"/>
          <w:sz w:val="28"/>
          <w:szCs w:val="28"/>
        </w:rPr>
        <w:t>,</w:t>
      </w:r>
      <w:r w:rsidR="004A0283">
        <w:rPr>
          <w:rFonts w:ascii="Arial" w:hAnsi="Arial" w:cs="Arial"/>
          <w:sz w:val="28"/>
          <w:szCs w:val="28"/>
        </w:rPr>
        <w:t xml:space="preserve"> and</w:t>
      </w:r>
      <w:r w:rsidR="00A83811">
        <w:rPr>
          <w:rFonts w:ascii="Arial" w:hAnsi="Arial" w:cs="Arial"/>
          <w:sz w:val="28"/>
          <w:szCs w:val="28"/>
        </w:rPr>
        <w:t>,</w:t>
      </w:r>
      <w:r w:rsidR="008A5DB3">
        <w:rPr>
          <w:rFonts w:ascii="Arial" w:hAnsi="Arial" w:cs="Arial"/>
          <w:sz w:val="28"/>
          <w:szCs w:val="28"/>
        </w:rPr>
        <w:t xml:space="preserve"> bridging the digital divide</w:t>
      </w:r>
      <w:r w:rsidR="004A0283">
        <w:rPr>
          <w:rFonts w:ascii="Arial" w:hAnsi="Arial" w:cs="Arial"/>
          <w:sz w:val="28"/>
          <w:szCs w:val="28"/>
        </w:rPr>
        <w:t>.</w:t>
      </w:r>
      <w:r w:rsidR="008A5DB3">
        <w:rPr>
          <w:rFonts w:ascii="Arial" w:hAnsi="Arial" w:cs="Arial"/>
          <w:sz w:val="28"/>
          <w:szCs w:val="28"/>
        </w:rPr>
        <w:t xml:space="preserve">  </w:t>
      </w:r>
      <w:r w:rsidR="008A5DB3">
        <w:rPr>
          <w:rFonts w:ascii="Arial" w:eastAsia="Times New Roman" w:hAnsi="Arial" w:cs="Arial"/>
          <w:color w:val="000000"/>
          <w:sz w:val="28"/>
          <w:szCs w:val="28"/>
        </w:rPr>
        <w:t xml:space="preserve">It is evident that there are no </w:t>
      </w:r>
      <w:r w:rsidR="00A83811">
        <w:rPr>
          <w:rFonts w:ascii="Arial" w:eastAsia="Times New Roman" w:hAnsi="Arial" w:cs="Arial"/>
          <w:color w:val="000000"/>
          <w:sz w:val="28"/>
          <w:szCs w:val="28"/>
        </w:rPr>
        <w:t>‘</w:t>
      </w:r>
      <w:r w:rsidR="008A5DB3">
        <w:rPr>
          <w:rFonts w:ascii="Arial" w:eastAsia="Times New Roman" w:hAnsi="Arial" w:cs="Arial"/>
          <w:color w:val="000000"/>
          <w:sz w:val="28"/>
          <w:szCs w:val="28"/>
        </w:rPr>
        <w:t>one size fits all</w:t>
      </w:r>
      <w:r w:rsidR="00A83811">
        <w:rPr>
          <w:rFonts w:ascii="Arial" w:eastAsia="Times New Roman" w:hAnsi="Arial" w:cs="Arial"/>
          <w:color w:val="000000"/>
          <w:sz w:val="28"/>
          <w:szCs w:val="28"/>
        </w:rPr>
        <w:t>’</w:t>
      </w:r>
      <w:r w:rsidR="008A5DB3">
        <w:rPr>
          <w:rFonts w:ascii="Arial" w:eastAsia="Times New Roman" w:hAnsi="Arial" w:cs="Arial"/>
          <w:color w:val="000000"/>
          <w:sz w:val="28"/>
          <w:szCs w:val="28"/>
        </w:rPr>
        <w:t xml:space="preserve"> solution</w:t>
      </w:r>
      <w:r w:rsidR="00A83811">
        <w:rPr>
          <w:rFonts w:ascii="Arial" w:eastAsia="Times New Roman" w:hAnsi="Arial" w:cs="Arial"/>
          <w:color w:val="000000"/>
          <w:sz w:val="28"/>
          <w:szCs w:val="28"/>
        </w:rPr>
        <w:t>s</w:t>
      </w:r>
      <w:r w:rsidR="008A5DB3">
        <w:rPr>
          <w:rFonts w:ascii="Arial" w:eastAsia="Times New Roman" w:hAnsi="Arial" w:cs="Arial"/>
          <w:color w:val="000000"/>
          <w:sz w:val="28"/>
          <w:szCs w:val="28"/>
        </w:rPr>
        <w:t>.</w:t>
      </w:r>
      <w:r w:rsidR="00F32AD1">
        <w:rPr>
          <w:rFonts w:ascii="Arial" w:eastAsia="Times New Roman" w:hAnsi="Arial" w:cs="Arial"/>
          <w:color w:val="000000"/>
          <w:sz w:val="28"/>
          <w:szCs w:val="28"/>
        </w:rPr>
        <w:t xml:space="preserve">  </w:t>
      </w:r>
      <w:r w:rsidR="00611FEB">
        <w:rPr>
          <w:rFonts w:ascii="Arial" w:hAnsi="Arial" w:cs="Arial"/>
          <w:sz w:val="28"/>
          <w:szCs w:val="28"/>
        </w:rPr>
        <w:t xml:space="preserve">However, </w:t>
      </w:r>
      <w:r w:rsidR="00611FEB">
        <w:rPr>
          <w:rFonts w:ascii="Arial" w:eastAsia="Times New Roman" w:hAnsi="Arial" w:cs="Arial"/>
          <w:color w:val="000000"/>
          <w:sz w:val="28"/>
          <w:szCs w:val="28"/>
        </w:rPr>
        <w:t>w</w:t>
      </w:r>
      <w:r w:rsidRPr="004A3C0B">
        <w:rPr>
          <w:rFonts w:ascii="Arial" w:eastAsia="Times New Roman" w:hAnsi="Arial" w:cs="Arial"/>
          <w:color w:val="000000"/>
          <w:sz w:val="28"/>
          <w:szCs w:val="28"/>
        </w:rPr>
        <w:t xml:space="preserve">e will consolidate the gains made in </w:t>
      </w:r>
      <w:r w:rsidR="00515A92">
        <w:rPr>
          <w:rFonts w:ascii="Arial" w:eastAsia="Times New Roman" w:hAnsi="Arial" w:cs="Arial"/>
          <w:color w:val="000000"/>
          <w:sz w:val="28"/>
          <w:szCs w:val="28"/>
        </w:rPr>
        <w:t>2021</w:t>
      </w:r>
      <w:r w:rsidRPr="004A3C0B">
        <w:rPr>
          <w:rFonts w:ascii="Arial" w:eastAsia="Times New Roman" w:hAnsi="Arial" w:cs="Arial"/>
          <w:color w:val="000000"/>
          <w:sz w:val="28"/>
          <w:szCs w:val="28"/>
        </w:rPr>
        <w:t xml:space="preserve"> and strengthen the foundations for achieving the country’s long term development results</w:t>
      </w:r>
      <w:r w:rsidR="00CB4086">
        <w:rPr>
          <w:rFonts w:ascii="Arial" w:eastAsia="Times New Roman" w:hAnsi="Arial" w:cs="Arial"/>
          <w:color w:val="000000"/>
          <w:sz w:val="28"/>
          <w:szCs w:val="28"/>
        </w:rPr>
        <w:t xml:space="preserve"> </w:t>
      </w:r>
      <w:r w:rsidRPr="004A3C0B">
        <w:rPr>
          <w:rFonts w:ascii="Arial" w:eastAsia="Times New Roman" w:hAnsi="Arial" w:cs="Arial"/>
          <w:color w:val="000000"/>
          <w:sz w:val="28"/>
          <w:szCs w:val="28"/>
        </w:rPr>
        <w:t xml:space="preserve">beyond the pandemic. </w:t>
      </w:r>
    </w:p>
    <w:p w:rsidR="0005429E" w:rsidRPr="001F50E4" w:rsidRDefault="00440B3A" w:rsidP="004A3C0B">
      <w:pPr>
        <w:spacing w:line="480" w:lineRule="auto"/>
        <w:jc w:val="both"/>
        <w:rPr>
          <w:rFonts w:ascii="Arial" w:hAnsi="Arial" w:cs="Arial"/>
          <w:b/>
          <w:sz w:val="28"/>
          <w:szCs w:val="28"/>
        </w:rPr>
      </w:pPr>
      <w:r w:rsidRPr="001F50E4">
        <w:rPr>
          <w:rFonts w:ascii="Arial" w:hAnsi="Arial" w:cs="Arial"/>
          <w:b/>
          <w:sz w:val="28"/>
          <w:szCs w:val="28"/>
        </w:rPr>
        <w:t>Chai</w:t>
      </w:r>
      <w:r w:rsidR="0005429E" w:rsidRPr="001F50E4">
        <w:rPr>
          <w:rFonts w:ascii="Arial" w:hAnsi="Arial" w:cs="Arial"/>
          <w:b/>
          <w:sz w:val="28"/>
          <w:szCs w:val="28"/>
        </w:rPr>
        <w:t>r,</w:t>
      </w:r>
      <w:r w:rsidRPr="001F50E4">
        <w:rPr>
          <w:rFonts w:ascii="Arial" w:hAnsi="Arial" w:cs="Arial"/>
          <w:b/>
          <w:sz w:val="28"/>
          <w:szCs w:val="28"/>
        </w:rPr>
        <w:t xml:space="preserve"> </w:t>
      </w:r>
    </w:p>
    <w:p w:rsidR="00440B3A" w:rsidRPr="004A3C0B" w:rsidRDefault="00440B3A" w:rsidP="004A3C0B">
      <w:pPr>
        <w:spacing w:line="480" w:lineRule="auto"/>
        <w:jc w:val="both"/>
        <w:rPr>
          <w:rFonts w:ascii="Arial" w:hAnsi="Arial" w:cs="Arial"/>
          <w:color w:val="000000"/>
          <w:sz w:val="28"/>
          <w:szCs w:val="28"/>
        </w:rPr>
      </w:pPr>
      <w:r w:rsidRPr="004A3C0B">
        <w:rPr>
          <w:rFonts w:ascii="Arial" w:eastAsia="Times New Roman" w:hAnsi="Arial" w:cs="Arial"/>
          <w:sz w:val="28"/>
          <w:szCs w:val="28"/>
        </w:rPr>
        <w:t>The Disabilit</w:t>
      </w:r>
      <w:r w:rsidR="00D65357">
        <w:rPr>
          <w:rFonts w:ascii="Arial" w:eastAsia="Times New Roman" w:hAnsi="Arial" w:cs="Arial"/>
          <w:sz w:val="28"/>
          <w:szCs w:val="28"/>
        </w:rPr>
        <w:t>ies</w:t>
      </w:r>
      <w:r w:rsidRPr="004A3C0B">
        <w:rPr>
          <w:rFonts w:ascii="Arial" w:eastAsia="Times New Roman" w:hAnsi="Arial" w:cs="Arial"/>
          <w:sz w:val="28"/>
          <w:szCs w:val="28"/>
        </w:rPr>
        <w:t xml:space="preserve"> Act </w:t>
      </w:r>
      <w:r w:rsidRPr="004A3C0B">
        <w:rPr>
          <w:rFonts w:ascii="Arial" w:hAnsi="Arial" w:cs="Arial"/>
          <w:sz w:val="28"/>
          <w:szCs w:val="28"/>
        </w:rPr>
        <w:t>cannot</w:t>
      </w:r>
      <w:r w:rsidRPr="004A3C0B">
        <w:rPr>
          <w:rFonts w:ascii="Arial" w:eastAsia="Times New Roman" w:hAnsi="Arial" w:cs="Arial"/>
          <w:sz w:val="28"/>
          <w:szCs w:val="28"/>
        </w:rPr>
        <w:t xml:space="preserve"> legislate the change in attitude by all persons in society (including </w:t>
      </w:r>
      <w:r w:rsidR="00D65357">
        <w:rPr>
          <w:rFonts w:ascii="Arial" w:eastAsia="Times New Roman" w:hAnsi="Arial" w:cs="Arial"/>
          <w:sz w:val="28"/>
          <w:szCs w:val="28"/>
        </w:rPr>
        <w:t>persons with disabilities</w:t>
      </w:r>
      <w:r w:rsidRPr="004A3C0B">
        <w:rPr>
          <w:rFonts w:ascii="Arial" w:eastAsia="Times New Roman" w:hAnsi="Arial" w:cs="Arial"/>
          <w:sz w:val="28"/>
          <w:szCs w:val="28"/>
        </w:rPr>
        <w:t>)</w:t>
      </w:r>
      <w:r w:rsidR="00D65357">
        <w:rPr>
          <w:rFonts w:ascii="Arial" w:eastAsia="Times New Roman" w:hAnsi="Arial" w:cs="Arial"/>
          <w:sz w:val="28"/>
          <w:szCs w:val="28"/>
        </w:rPr>
        <w:t>,</w:t>
      </w:r>
      <w:r w:rsidRPr="004A3C0B">
        <w:rPr>
          <w:rFonts w:ascii="Arial" w:eastAsia="Times New Roman" w:hAnsi="Arial" w:cs="Arial"/>
          <w:sz w:val="28"/>
          <w:szCs w:val="28"/>
        </w:rPr>
        <w:t xml:space="preserve"> </w:t>
      </w:r>
      <w:r w:rsidR="00D65357">
        <w:rPr>
          <w:rFonts w:ascii="Arial" w:eastAsia="Times New Roman" w:hAnsi="Arial" w:cs="Arial"/>
          <w:sz w:val="28"/>
          <w:szCs w:val="28"/>
        </w:rPr>
        <w:t xml:space="preserve">which </w:t>
      </w:r>
      <w:r w:rsidRPr="004A3C0B">
        <w:rPr>
          <w:rFonts w:ascii="Arial" w:eastAsia="Times New Roman" w:hAnsi="Arial" w:cs="Arial"/>
          <w:sz w:val="28"/>
          <w:szCs w:val="28"/>
        </w:rPr>
        <w:t xml:space="preserve">needed to ensure </w:t>
      </w:r>
      <w:r w:rsidR="00611FEB">
        <w:rPr>
          <w:rFonts w:ascii="Arial" w:eastAsia="Times New Roman" w:hAnsi="Arial" w:cs="Arial"/>
          <w:sz w:val="28"/>
          <w:szCs w:val="28"/>
        </w:rPr>
        <w:t xml:space="preserve">that </w:t>
      </w:r>
      <w:r w:rsidRPr="004A3C0B">
        <w:rPr>
          <w:rFonts w:ascii="Arial" w:eastAsia="Times New Roman" w:hAnsi="Arial" w:cs="Arial"/>
          <w:sz w:val="28"/>
          <w:szCs w:val="28"/>
        </w:rPr>
        <w:t xml:space="preserve">true equality is achieved. </w:t>
      </w:r>
      <w:r w:rsidRPr="004A3C0B">
        <w:rPr>
          <w:rFonts w:ascii="Arial" w:hAnsi="Arial" w:cs="Arial"/>
          <w:sz w:val="28"/>
          <w:szCs w:val="28"/>
        </w:rPr>
        <w:t xml:space="preserve">The Government has therefore concentrated its efforts towards </w:t>
      </w:r>
      <w:r w:rsidR="00087142" w:rsidRPr="00F62B9C">
        <w:rPr>
          <w:rFonts w:ascii="Arial" w:hAnsi="Arial" w:cs="Arial"/>
          <w:sz w:val="28"/>
          <w:szCs w:val="28"/>
        </w:rPr>
        <w:t>raising</w:t>
      </w:r>
      <w:r w:rsidR="00087142" w:rsidRPr="00ED6D88">
        <w:rPr>
          <w:rFonts w:ascii="Arial" w:hAnsi="Arial" w:cs="Arial"/>
          <w:sz w:val="28"/>
          <w:szCs w:val="28"/>
        </w:rPr>
        <w:t xml:space="preserve"> </w:t>
      </w:r>
      <w:r w:rsidRPr="004A3C0B">
        <w:rPr>
          <w:rFonts w:ascii="Arial" w:hAnsi="Arial" w:cs="Arial"/>
          <w:sz w:val="28"/>
          <w:szCs w:val="28"/>
        </w:rPr>
        <w:t xml:space="preserve">awareness to </w:t>
      </w:r>
      <w:r w:rsidR="00087142">
        <w:rPr>
          <w:rFonts w:ascii="Arial" w:hAnsi="Arial" w:cs="Arial"/>
          <w:sz w:val="28"/>
          <w:szCs w:val="28"/>
        </w:rPr>
        <w:t>p</w:t>
      </w:r>
      <w:r w:rsidRPr="004A3C0B">
        <w:rPr>
          <w:rFonts w:ascii="Arial" w:hAnsi="Arial" w:cs="Arial"/>
          <w:sz w:val="28"/>
          <w:szCs w:val="28"/>
        </w:rPr>
        <w:t>revent discrimination</w:t>
      </w:r>
      <w:r w:rsidR="00515A92">
        <w:rPr>
          <w:rFonts w:ascii="Arial" w:hAnsi="Arial" w:cs="Arial"/>
          <w:sz w:val="28"/>
          <w:szCs w:val="28"/>
        </w:rPr>
        <w:t>,</w:t>
      </w:r>
      <w:r w:rsidRPr="004A3C0B">
        <w:rPr>
          <w:rFonts w:ascii="Arial" w:hAnsi="Arial" w:cs="Arial"/>
          <w:sz w:val="28"/>
          <w:szCs w:val="28"/>
        </w:rPr>
        <w:t xml:space="preserve"> and protect and promote the right</w:t>
      </w:r>
      <w:r w:rsidR="00087142">
        <w:rPr>
          <w:rFonts w:ascii="Arial" w:hAnsi="Arial" w:cs="Arial"/>
          <w:sz w:val="28"/>
          <w:szCs w:val="28"/>
        </w:rPr>
        <w:t>s</w:t>
      </w:r>
      <w:r w:rsidRPr="004A3C0B">
        <w:rPr>
          <w:rFonts w:ascii="Arial" w:hAnsi="Arial" w:cs="Arial"/>
          <w:sz w:val="28"/>
          <w:szCs w:val="28"/>
        </w:rPr>
        <w:t xml:space="preserve"> of persons with disabilities. The Government</w:t>
      </w:r>
      <w:r w:rsidR="00D65357">
        <w:rPr>
          <w:rFonts w:ascii="Arial" w:hAnsi="Arial" w:cs="Arial"/>
          <w:sz w:val="28"/>
          <w:szCs w:val="28"/>
        </w:rPr>
        <w:t>,</w:t>
      </w:r>
      <w:r w:rsidRPr="004A3C0B">
        <w:rPr>
          <w:rFonts w:ascii="Arial" w:hAnsi="Arial" w:cs="Arial"/>
          <w:sz w:val="28"/>
          <w:szCs w:val="28"/>
        </w:rPr>
        <w:t xml:space="preserve"> </w:t>
      </w:r>
      <w:r w:rsidR="009738DC" w:rsidRPr="004A3C0B">
        <w:rPr>
          <w:rFonts w:ascii="Arial" w:hAnsi="Arial" w:cs="Arial"/>
          <w:sz w:val="28"/>
          <w:szCs w:val="28"/>
        </w:rPr>
        <w:t>through</w:t>
      </w:r>
      <w:r w:rsidRPr="004A3C0B">
        <w:rPr>
          <w:rFonts w:ascii="Arial" w:hAnsi="Arial" w:cs="Arial"/>
          <w:sz w:val="28"/>
          <w:szCs w:val="28"/>
        </w:rPr>
        <w:t xml:space="preserve"> </w:t>
      </w:r>
      <w:r w:rsidR="00C977DB" w:rsidRPr="004A3C0B">
        <w:rPr>
          <w:rFonts w:ascii="Arial" w:hAnsi="Arial" w:cs="Arial"/>
          <w:sz w:val="28"/>
          <w:szCs w:val="28"/>
        </w:rPr>
        <w:t>the</w:t>
      </w:r>
      <w:r w:rsidRPr="004A3C0B">
        <w:rPr>
          <w:rFonts w:ascii="Arial" w:hAnsi="Arial" w:cs="Arial"/>
          <w:sz w:val="28"/>
          <w:szCs w:val="28"/>
        </w:rPr>
        <w:t xml:space="preserve"> Jamaica Information Service (JIS</w:t>
      </w:r>
      <w:r w:rsidR="00E81BD8" w:rsidRPr="004A3C0B">
        <w:rPr>
          <w:rFonts w:ascii="Arial" w:hAnsi="Arial" w:cs="Arial"/>
          <w:sz w:val="28"/>
          <w:szCs w:val="28"/>
        </w:rPr>
        <w:t>)</w:t>
      </w:r>
      <w:r w:rsidR="00D65357">
        <w:rPr>
          <w:rFonts w:ascii="Arial" w:hAnsi="Arial" w:cs="Arial"/>
          <w:sz w:val="28"/>
          <w:szCs w:val="28"/>
        </w:rPr>
        <w:t>,</w:t>
      </w:r>
      <w:r w:rsidR="009738DC" w:rsidRPr="004A3C0B">
        <w:rPr>
          <w:rFonts w:ascii="Arial" w:hAnsi="Arial" w:cs="Arial"/>
          <w:sz w:val="28"/>
          <w:szCs w:val="28"/>
        </w:rPr>
        <w:t xml:space="preserve"> </w:t>
      </w:r>
      <w:r w:rsidR="00E81BD8" w:rsidRPr="004A3C0B">
        <w:rPr>
          <w:rFonts w:ascii="Arial" w:hAnsi="Arial" w:cs="Arial"/>
          <w:sz w:val="28"/>
          <w:szCs w:val="28"/>
        </w:rPr>
        <w:t>and</w:t>
      </w:r>
      <w:r w:rsidR="009738DC" w:rsidRPr="004A3C0B">
        <w:rPr>
          <w:rFonts w:ascii="Arial" w:hAnsi="Arial" w:cs="Arial"/>
          <w:sz w:val="28"/>
          <w:szCs w:val="28"/>
        </w:rPr>
        <w:t xml:space="preserve"> the</w:t>
      </w:r>
      <w:r w:rsidRPr="004A3C0B">
        <w:rPr>
          <w:rFonts w:ascii="Arial" w:hAnsi="Arial" w:cs="Arial"/>
          <w:sz w:val="28"/>
          <w:szCs w:val="28"/>
        </w:rPr>
        <w:t xml:space="preserve"> Public Broadcasting Corporation of Jamaica (PBCJ)</w:t>
      </w:r>
      <w:r w:rsidR="00D65357">
        <w:rPr>
          <w:rFonts w:ascii="Arial" w:hAnsi="Arial" w:cs="Arial"/>
          <w:sz w:val="28"/>
          <w:szCs w:val="28"/>
        </w:rPr>
        <w:t xml:space="preserve"> and other media,</w:t>
      </w:r>
      <w:r w:rsidRPr="004A3C0B">
        <w:rPr>
          <w:rFonts w:ascii="Arial" w:hAnsi="Arial" w:cs="Arial"/>
          <w:sz w:val="28"/>
          <w:szCs w:val="28"/>
        </w:rPr>
        <w:t xml:space="preserve"> has been making efforts to sensitize the population about various issues relating to persons with disabilities. Through the JCPD, a plethora of sensitization seminars have been held at schools, private sector organizations, government agencies and in several communities.  The more recent Public Education Campaigns under the slogan, “Respect Ability: Disability Rights matters” have gained substantive traction as it stressed the protection of rights under The Act, </w:t>
      </w:r>
      <w:r w:rsidR="00515A92">
        <w:rPr>
          <w:rFonts w:ascii="Arial" w:hAnsi="Arial" w:cs="Arial"/>
          <w:sz w:val="28"/>
          <w:szCs w:val="28"/>
        </w:rPr>
        <w:t xml:space="preserve">and provided information on </w:t>
      </w:r>
      <w:r w:rsidRPr="004A3C0B">
        <w:rPr>
          <w:rFonts w:ascii="Arial" w:hAnsi="Arial" w:cs="Arial"/>
          <w:sz w:val="28"/>
          <w:szCs w:val="28"/>
        </w:rPr>
        <w:t>the Disabilities Rights Tribunal</w:t>
      </w:r>
      <w:r w:rsidR="00515A92">
        <w:rPr>
          <w:rFonts w:ascii="Arial" w:hAnsi="Arial" w:cs="Arial"/>
          <w:sz w:val="28"/>
          <w:szCs w:val="28"/>
        </w:rPr>
        <w:t>.</w:t>
      </w:r>
    </w:p>
    <w:p w:rsidR="00932036" w:rsidRPr="001F50E4" w:rsidRDefault="00D65357" w:rsidP="004A3C0B">
      <w:pPr>
        <w:spacing w:line="480" w:lineRule="auto"/>
        <w:jc w:val="both"/>
        <w:rPr>
          <w:rFonts w:ascii="Arial" w:hAnsi="Arial" w:cs="Arial"/>
          <w:b/>
          <w:sz w:val="28"/>
          <w:szCs w:val="28"/>
        </w:rPr>
      </w:pPr>
      <w:r w:rsidRPr="001F50E4">
        <w:rPr>
          <w:rFonts w:ascii="Arial" w:hAnsi="Arial" w:cs="Arial"/>
          <w:b/>
          <w:sz w:val="28"/>
          <w:szCs w:val="28"/>
        </w:rPr>
        <w:t>Chair,</w:t>
      </w:r>
    </w:p>
    <w:p w:rsidR="00932036" w:rsidRPr="004A3C0B" w:rsidRDefault="00932036" w:rsidP="004A3C0B">
      <w:pPr>
        <w:pStyle w:val="SingleTxt"/>
        <w:tabs>
          <w:tab w:val="left" w:pos="720"/>
        </w:tabs>
        <w:spacing w:line="480" w:lineRule="auto"/>
        <w:ind w:left="0" w:right="0"/>
        <w:rPr>
          <w:rFonts w:ascii="Arial" w:hAnsi="Arial" w:cs="Arial"/>
          <w:sz w:val="28"/>
          <w:szCs w:val="28"/>
          <w:lang w:val="en-JM"/>
        </w:rPr>
      </w:pPr>
      <w:r w:rsidRPr="004A3C0B">
        <w:rPr>
          <w:rFonts w:ascii="Arial" w:hAnsi="Arial" w:cs="Arial"/>
          <w:sz w:val="28"/>
          <w:szCs w:val="28"/>
          <w:lang w:val="en-029"/>
        </w:rPr>
        <w:t>We are cognizant that the Government need</w:t>
      </w:r>
      <w:r w:rsidR="00515A92">
        <w:rPr>
          <w:rFonts w:ascii="Arial" w:hAnsi="Arial" w:cs="Arial"/>
          <w:sz w:val="28"/>
          <w:szCs w:val="28"/>
          <w:lang w:val="en-029"/>
        </w:rPr>
        <w:t>s</w:t>
      </w:r>
      <w:r w:rsidRPr="004A3C0B">
        <w:rPr>
          <w:rFonts w:ascii="Arial" w:hAnsi="Arial" w:cs="Arial"/>
          <w:sz w:val="28"/>
          <w:szCs w:val="28"/>
          <w:lang w:val="en-029"/>
        </w:rPr>
        <w:t xml:space="preserve"> to sustain efforts in creating the enabling environment for </w:t>
      </w:r>
      <w:r w:rsidR="00D65357">
        <w:rPr>
          <w:rFonts w:ascii="Arial" w:hAnsi="Arial" w:cs="Arial"/>
          <w:sz w:val="28"/>
          <w:szCs w:val="28"/>
          <w:lang w:val="en-029"/>
        </w:rPr>
        <w:t xml:space="preserve">persons with </w:t>
      </w:r>
      <w:r w:rsidR="001F50E4">
        <w:rPr>
          <w:rFonts w:ascii="Arial" w:hAnsi="Arial" w:cs="Arial"/>
          <w:sz w:val="28"/>
          <w:szCs w:val="28"/>
          <w:lang w:val="en-029"/>
        </w:rPr>
        <w:t>disabilities</w:t>
      </w:r>
      <w:r w:rsidR="00D65357" w:rsidRPr="004A3C0B">
        <w:rPr>
          <w:rFonts w:ascii="Arial" w:hAnsi="Arial" w:cs="Arial"/>
          <w:sz w:val="28"/>
          <w:szCs w:val="28"/>
          <w:lang w:val="en-029"/>
        </w:rPr>
        <w:t xml:space="preserve"> </w:t>
      </w:r>
      <w:r w:rsidRPr="004A3C0B">
        <w:rPr>
          <w:rFonts w:ascii="Arial" w:hAnsi="Arial" w:cs="Arial"/>
          <w:sz w:val="28"/>
          <w:szCs w:val="28"/>
          <w:lang w:val="en-029"/>
        </w:rPr>
        <w:t xml:space="preserve">through </w:t>
      </w:r>
      <w:r w:rsidRPr="004A3C0B">
        <w:rPr>
          <w:rFonts w:ascii="Arial" w:hAnsi="Arial" w:cs="Arial"/>
          <w:sz w:val="28"/>
          <w:szCs w:val="28"/>
          <w:lang w:val="en-GB"/>
        </w:rPr>
        <w:t>the promotion and protection of their rights and raising awareness of disability matters.</w:t>
      </w:r>
      <w:r w:rsidRPr="004A3C0B">
        <w:rPr>
          <w:rFonts w:ascii="Arial" w:hAnsi="Arial" w:cs="Arial"/>
          <w:sz w:val="28"/>
          <w:szCs w:val="28"/>
          <w:lang w:val="en-JM"/>
        </w:rPr>
        <w:t xml:space="preserve"> </w:t>
      </w:r>
    </w:p>
    <w:p w:rsidR="00932036" w:rsidRPr="004A3C0B" w:rsidRDefault="00932036" w:rsidP="004A3C0B">
      <w:pPr>
        <w:pStyle w:val="SingleTxt"/>
        <w:tabs>
          <w:tab w:val="left" w:pos="720"/>
        </w:tabs>
        <w:spacing w:line="480" w:lineRule="auto"/>
        <w:ind w:left="0" w:right="0"/>
        <w:rPr>
          <w:rFonts w:ascii="Arial" w:hAnsi="Arial" w:cs="Arial"/>
          <w:sz w:val="28"/>
          <w:szCs w:val="28"/>
          <w:lang w:val="en-GB"/>
        </w:rPr>
      </w:pPr>
      <w:r w:rsidRPr="004A3C0B">
        <w:rPr>
          <w:rFonts w:ascii="Arial" w:hAnsi="Arial" w:cs="Arial"/>
          <w:sz w:val="28"/>
          <w:szCs w:val="28"/>
          <w:lang w:val="en-GB"/>
        </w:rPr>
        <w:t>Further</w:t>
      </w:r>
      <w:r w:rsidR="00A83811">
        <w:rPr>
          <w:rFonts w:ascii="Arial" w:hAnsi="Arial" w:cs="Arial"/>
          <w:sz w:val="28"/>
          <w:szCs w:val="28"/>
          <w:lang w:val="en-GB"/>
        </w:rPr>
        <w:t xml:space="preserve"> </w:t>
      </w:r>
      <w:r w:rsidRPr="004A3C0B">
        <w:rPr>
          <w:rFonts w:ascii="Arial" w:hAnsi="Arial" w:cs="Arial"/>
          <w:sz w:val="28"/>
          <w:szCs w:val="28"/>
          <w:lang w:val="en-GB"/>
        </w:rPr>
        <w:t xml:space="preserve">Jamaica’s roadmap will continue to actively pursue and heighten efforts through national, </w:t>
      </w:r>
      <w:r w:rsidR="00243F64" w:rsidRPr="004A3C0B">
        <w:rPr>
          <w:rFonts w:ascii="Arial" w:hAnsi="Arial" w:cs="Arial"/>
          <w:sz w:val="28"/>
          <w:szCs w:val="28"/>
          <w:lang w:val="en-GB"/>
        </w:rPr>
        <w:t>regional,</w:t>
      </w:r>
      <w:r w:rsidRPr="004A3C0B">
        <w:rPr>
          <w:rFonts w:ascii="Arial" w:hAnsi="Arial" w:cs="Arial"/>
          <w:sz w:val="28"/>
          <w:szCs w:val="28"/>
          <w:lang w:val="en-GB"/>
        </w:rPr>
        <w:t xml:space="preserve"> and international </w:t>
      </w:r>
      <w:r w:rsidR="000B2951">
        <w:rPr>
          <w:rFonts w:ascii="Arial" w:hAnsi="Arial" w:cs="Arial"/>
          <w:sz w:val="28"/>
          <w:szCs w:val="28"/>
          <w:lang w:val="en-GB"/>
        </w:rPr>
        <w:t>collaboration</w:t>
      </w:r>
      <w:r w:rsidRPr="004A3C0B">
        <w:rPr>
          <w:rFonts w:ascii="Arial" w:hAnsi="Arial" w:cs="Arial"/>
          <w:sz w:val="28"/>
          <w:szCs w:val="28"/>
          <w:lang w:val="en-GB"/>
        </w:rPr>
        <w:t>,</w:t>
      </w:r>
      <w:r w:rsidR="00515A92">
        <w:rPr>
          <w:rFonts w:ascii="Arial" w:hAnsi="Arial" w:cs="Arial"/>
          <w:sz w:val="28"/>
          <w:szCs w:val="28"/>
          <w:lang w:val="en-GB"/>
        </w:rPr>
        <w:t xml:space="preserve"> and</w:t>
      </w:r>
      <w:r w:rsidRPr="004A3C0B">
        <w:rPr>
          <w:rFonts w:ascii="Arial" w:hAnsi="Arial" w:cs="Arial"/>
          <w:sz w:val="28"/>
          <w:szCs w:val="28"/>
          <w:lang w:val="en-GB"/>
        </w:rPr>
        <w:t xml:space="preserve"> enforcement mechanisms that ensure that the full participation of persons with disabilities in all facets of life is maintained.</w:t>
      </w:r>
    </w:p>
    <w:p w:rsidR="00932036" w:rsidRPr="004A3C0B" w:rsidRDefault="000B2951" w:rsidP="004A3C0B">
      <w:pPr>
        <w:pStyle w:val="SingleTxt"/>
        <w:tabs>
          <w:tab w:val="left" w:pos="720"/>
        </w:tabs>
        <w:spacing w:line="480" w:lineRule="auto"/>
        <w:ind w:left="0" w:right="0"/>
        <w:rPr>
          <w:rFonts w:ascii="Arial" w:hAnsi="Arial" w:cs="Arial"/>
          <w:sz w:val="28"/>
          <w:szCs w:val="28"/>
          <w:lang w:val="en-GB"/>
        </w:rPr>
      </w:pPr>
      <w:r>
        <w:rPr>
          <w:rFonts w:ascii="Arial" w:hAnsi="Arial" w:cs="Arial"/>
          <w:sz w:val="28"/>
          <w:szCs w:val="28"/>
          <w:lang w:val="en-GB"/>
        </w:rPr>
        <w:t>Actions</w:t>
      </w:r>
      <w:r w:rsidR="00932036" w:rsidRPr="004A3C0B">
        <w:rPr>
          <w:rFonts w:ascii="Arial" w:hAnsi="Arial" w:cs="Arial"/>
          <w:sz w:val="28"/>
          <w:szCs w:val="28"/>
          <w:lang w:val="en-GB"/>
        </w:rPr>
        <w:t xml:space="preserve"> </w:t>
      </w:r>
      <w:r w:rsidR="00515A92">
        <w:rPr>
          <w:rFonts w:ascii="Arial" w:hAnsi="Arial" w:cs="Arial"/>
          <w:sz w:val="28"/>
          <w:szCs w:val="28"/>
          <w:lang w:val="en-GB"/>
        </w:rPr>
        <w:t xml:space="preserve">continue </w:t>
      </w:r>
      <w:r w:rsidR="00932036" w:rsidRPr="004A3C0B">
        <w:rPr>
          <w:rFonts w:ascii="Arial" w:hAnsi="Arial" w:cs="Arial"/>
          <w:sz w:val="28"/>
          <w:szCs w:val="28"/>
          <w:lang w:val="en-GB"/>
        </w:rPr>
        <w:t>to improve accessibility to infrastructure, in cities</w:t>
      </w:r>
      <w:r w:rsidR="00515A92">
        <w:rPr>
          <w:rFonts w:ascii="Arial" w:hAnsi="Arial" w:cs="Arial"/>
          <w:sz w:val="28"/>
          <w:szCs w:val="28"/>
          <w:lang w:val="en-GB"/>
        </w:rPr>
        <w:t xml:space="preserve"> and</w:t>
      </w:r>
      <w:r w:rsidR="00932036" w:rsidRPr="004A3C0B">
        <w:rPr>
          <w:rFonts w:ascii="Arial" w:hAnsi="Arial" w:cs="Arial"/>
          <w:sz w:val="28"/>
          <w:szCs w:val="28"/>
          <w:lang w:val="en-GB"/>
        </w:rPr>
        <w:t xml:space="preserve"> rural areas</w:t>
      </w:r>
      <w:r w:rsidR="00515A92">
        <w:rPr>
          <w:rFonts w:ascii="Arial" w:hAnsi="Arial" w:cs="Arial"/>
          <w:sz w:val="28"/>
          <w:szCs w:val="28"/>
          <w:lang w:val="en-GB"/>
        </w:rPr>
        <w:t>,</w:t>
      </w:r>
      <w:r w:rsidR="00932036" w:rsidRPr="004A3C0B">
        <w:rPr>
          <w:rFonts w:ascii="Arial" w:hAnsi="Arial" w:cs="Arial"/>
          <w:sz w:val="28"/>
          <w:szCs w:val="28"/>
          <w:lang w:val="en-GB"/>
        </w:rPr>
        <w:t xml:space="preserve"> in particular in the areas of transportation, (government) buildings and public spaces, and inclusive education</w:t>
      </w:r>
      <w:r w:rsidR="00611FEB">
        <w:rPr>
          <w:rFonts w:ascii="Arial" w:hAnsi="Arial" w:cs="Arial"/>
          <w:sz w:val="28"/>
          <w:szCs w:val="28"/>
          <w:lang w:val="en-GB"/>
        </w:rPr>
        <w:t>,</w:t>
      </w:r>
      <w:r w:rsidR="00932036" w:rsidRPr="004A3C0B">
        <w:rPr>
          <w:rFonts w:ascii="Arial" w:hAnsi="Arial" w:cs="Arial"/>
          <w:sz w:val="28"/>
          <w:szCs w:val="28"/>
          <w:lang w:val="en-GB"/>
        </w:rPr>
        <w:t xml:space="preserve"> recognizing that persons with disabilities have a significant contribution to make in all spheres of life.</w:t>
      </w:r>
    </w:p>
    <w:p w:rsidR="00932036" w:rsidRPr="004A3C0B" w:rsidRDefault="00440B3A" w:rsidP="004A3C0B">
      <w:pPr>
        <w:spacing w:line="480" w:lineRule="auto"/>
        <w:jc w:val="both"/>
        <w:rPr>
          <w:rFonts w:ascii="Arial" w:hAnsi="Arial" w:cs="Arial"/>
          <w:sz w:val="28"/>
          <w:szCs w:val="28"/>
          <w:lang w:val="en-GB"/>
        </w:rPr>
      </w:pPr>
      <w:r w:rsidRPr="004A3C0B">
        <w:rPr>
          <w:rFonts w:ascii="Arial" w:hAnsi="Arial" w:cs="Arial"/>
          <w:sz w:val="28"/>
          <w:szCs w:val="28"/>
          <w:lang w:val="en-GB"/>
        </w:rPr>
        <w:t xml:space="preserve">Jamaica </w:t>
      </w:r>
      <w:r w:rsidR="00932036" w:rsidRPr="004A3C0B">
        <w:rPr>
          <w:rFonts w:ascii="Arial" w:hAnsi="Arial" w:cs="Arial"/>
          <w:sz w:val="28"/>
          <w:szCs w:val="28"/>
          <w:lang w:val="en-GB"/>
        </w:rPr>
        <w:t xml:space="preserve">will enhance its capacity to </w:t>
      </w:r>
      <w:r w:rsidR="00E81BD8" w:rsidRPr="004A3C0B">
        <w:rPr>
          <w:rFonts w:ascii="Arial" w:hAnsi="Arial" w:cs="Arial"/>
          <w:sz w:val="28"/>
          <w:szCs w:val="28"/>
          <w:lang w:val="en-GB"/>
        </w:rPr>
        <w:t>collect data, statistics and qualitative information more effectively</w:t>
      </w:r>
      <w:r w:rsidR="00932036" w:rsidRPr="004A3C0B">
        <w:rPr>
          <w:rFonts w:ascii="Arial" w:hAnsi="Arial" w:cs="Arial"/>
          <w:sz w:val="28"/>
          <w:szCs w:val="28"/>
          <w:lang w:val="en-GB"/>
        </w:rPr>
        <w:t xml:space="preserve">, </w:t>
      </w:r>
      <w:r w:rsidR="00E81BD8" w:rsidRPr="004A3C0B">
        <w:rPr>
          <w:rFonts w:ascii="Arial" w:hAnsi="Arial" w:cs="Arial"/>
          <w:sz w:val="28"/>
          <w:szCs w:val="28"/>
          <w:lang w:val="en-GB"/>
        </w:rPr>
        <w:t xml:space="preserve">disaggregate </w:t>
      </w:r>
      <w:r w:rsidR="00932036" w:rsidRPr="004A3C0B">
        <w:rPr>
          <w:rFonts w:ascii="Arial" w:hAnsi="Arial" w:cs="Arial"/>
          <w:sz w:val="28"/>
          <w:szCs w:val="28"/>
          <w:lang w:val="en-GB"/>
        </w:rPr>
        <w:t>disability data where necessary, to better assess the situation of persons with disabilities</w:t>
      </w:r>
      <w:r w:rsidR="00E81BD8" w:rsidRPr="004A3C0B">
        <w:rPr>
          <w:rFonts w:ascii="Arial" w:hAnsi="Arial" w:cs="Arial"/>
          <w:sz w:val="28"/>
          <w:szCs w:val="28"/>
          <w:lang w:val="en-GB"/>
        </w:rPr>
        <w:t>,</w:t>
      </w:r>
      <w:r w:rsidR="00932036" w:rsidRPr="004A3C0B">
        <w:rPr>
          <w:rFonts w:ascii="Arial" w:hAnsi="Arial" w:cs="Arial"/>
          <w:sz w:val="28"/>
          <w:szCs w:val="28"/>
          <w:lang w:val="en-GB"/>
        </w:rPr>
        <w:t xml:space="preserve"> recognizing that </w:t>
      </w:r>
      <w:r w:rsidR="00243F64" w:rsidRPr="004A3C0B">
        <w:rPr>
          <w:rFonts w:ascii="Arial" w:hAnsi="Arial" w:cs="Arial"/>
          <w:sz w:val="28"/>
          <w:szCs w:val="28"/>
          <w:lang w:val="en-GB"/>
        </w:rPr>
        <w:t>evidence-based</w:t>
      </w:r>
      <w:r w:rsidR="00932036" w:rsidRPr="004A3C0B">
        <w:rPr>
          <w:rFonts w:ascii="Arial" w:hAnsi="Arial" w:cs="Arial"/>
          <w:sz w:val="28"/>
          <w:szCs w:val="28"/>
          <w:lang w:val="en-GB"/>
        </w:rPr>
        <w:t xml:space="preserve"> data presents new opportunities to measure progress in the implementation of the </w:t>
      </w:r>
      <w:r w:rsidR="00515A92" w:rsidRPr="004A3C0B">
        <w:rPr>
          <w:rFonts w:ascii="Arial" w:hAnsi="Arial" w:cs="Arial"/>
          <w:sz w:val="28"/>
          <w:szCs w:val="28"/>
          <w:lang w:val="en-GB"/>
        </w:rPr>
        <w:t>C</w:t>
      </w:r>
      <w:r w:rsidR="00515A92">
        <w:rPr>
          <w:rFonts w:ascii="Arial" w:hAnsi="Arial" w:cs="Arial"/>
          <w:sz w:val="28"/>
          <w:szCs w:val="28"/>
          <w:lang w:val="en-GB"/>
        </w:rPr>
        <w:t>onvention</w:t>
      </w:r>
      <w:r w:rsidR="00932036" w:rsidRPr="004A3C0B">
        <w:rPr>
          <w:rFonts w:ascii="Arial" w:hAnsi="Arial" w:cs="Arial"/>
          <w:sz w:val="28"/>
          <w:szCs w:val="28"/>
          <w:lang w:val="en-GB"/>
        </w:rPr>
        <w:t>.</w:t>
      </w:r>
    </w:p>
    <w:p w:rsidR="00932036" w:rsidRPr="004A3C0B" w:rsidRDefault="00932036" w:rsidP="004A3C0B">
      <w:pPr>
        <w:spacing w:after="0" w:line="480" w:lineRule="auto"/>
        <w:jc w:val="both"/>
        <w:rPr>
          <w:rFonts w:ascii="Arial" w:eastAsia="Times New Roman" w:hAnsi="Arial" w:cs="Arial"/>
          <w:i/>
          <w:iCs/>
          <w:color w:val="333333"/>
          <w:sz w:val="28"/>
          <w:szCs w:val="28"/>
        </w:rPr>
      </w:pPr>
      <w:r w:rsidRPr="004A3C0B">
        <w:rPr>
          <w:rFonts w:ascii="Arial" w:hAnsi="Arial" w:cs="Arial"/>
          <w:sz w:val="28"/>
          <w:szCs w:val="28"/>
          <w:lang w:val="en-GB"/>
        </w:rPr>
        <w:t>In closing</w:t>
      </w:r>
      <w:r w:rsidR="00E81BD8" w:rsidRPr="004A3C0B">
        <w:rPr>
          <w:rFonts w:ascii="Arial" w:hAnsi="Arial" w:cs="Arial"/>
          <w:sz w:val="28"/>
          <w:szCs w:val="28"/>
          <w:lang w:val="en-GB"/>
        </w:rPr>
        <w:t>,</w:t>
      </w:r>
      <w:r w:rsidRPr="004A3C0B">
        <w:rPr>
          <w:rFonts w:ascii="Arial" w:hAnsi="Arial" w:cs="Arial"/>
          <w:sz w:val="28"/>
          <w:szCs w:val="28"/>
          <w:lang w:val="en-GB"/>
        </w:rPr>
        <w:t xml:space="preserve"> Chairman</w:t>
      </w:r>
      <w:r w:rsidR="00E81BD8" w:rsidRPr="004A3C0B">
        <w:rPr>
          <w:rFonts w:ascii="Arial" w:hAnsi="Arial" w:cs="Arial"/>
          <w:sz w:val="28"/>
          <w:szCs w:val="28"/>
          <w:lang w:val="en-GB"/>
        </w:rPr>
        <w:t>,</w:t>
      </w:r>
      <w:r w:rsidRPr="004A3C0B">
        <w:rPr>
          <w:rFonts w:ascii="Arial" w:hAnsi="Arial" w:cs="Arial"/>
          <w:sz w:val="28"/>
          <w:szCs w:val="28"/>
          <w:lang w:val="en-GB"/>
        </w:rPr>
        <w:t xml:space="preserve"> as we progressively fulfil our obligations under the C</w:t>
      </w:r>
      <w:r w:rsidR="009249C6">
        <w:rPr>
          <w:rFonts w:ascii="Arial" w:hAnsi="Arial" w:cs="Arial"/>
          <w:sz w:val="28"/>
          <w:szCs w:val="28"/>
          <w:lang w:val="en-GB"/>
        </w:rPr>
        <w:t>onvention</w:t>
      </w:r>
      <w:r w:rsidRPr="004A3C0B">
        <w:rPr>
          <w:rFonts w:ascii="Arial" w:hAnsi="Arial" w:cs="Arial"/>
          <w:sz w:val="28"/>
          <w:szCs w:val="28"/>
          <w:lang w:val="en-GB"/>
        </w:rPr>
        <w:t>, the Jamaican delegation urges our regional and international development partners</w:t>
      </w:r>
      <w:r w:rsidR="00E81BD8" w:rsidRPr="004A3C0B">
        <w:rPr>
          <w:rFonts w:ascii="Arial" w:hAnsi="Arial" w:cs="Arial"/>
          <w:sz w:val="28"/>
          <w:szCs w:val="28"/>
          <w:lang w:val="en-GB"/>
        </w:rPr>
        <w:t xml:space="preserve">, in the words of </w:t>
      </w:r>
      <w:r w:rsidR="00E81BD8" w:rsidRPr="004A3C0B">
        <w:rPr>
          <w:rFonts w:ascii="Arial" w:eastAsia="Times New Roman" w:hAnsi="Arial" w:cs="Arial"/>
          <w:iCs/>
          <w:color w:val="333333"/>
          <w:sz w:val="28"/>
          <w:szCs w:val="28"/>
        </w:rPr>
        <w:t>William E. Lightbourne, to:</w:t>
      </w:r>
    </w:p>
    <w:p w:rsidR="00932036" w:rsidRPr="004A3C0B" w:rsidRDefault="00932036" w:rsidP="004A3C0B">
      <w:pPr>
        <w:spacing w:after="0" w:line="480" w:lineRule="auto"/>
        <w:jc w:val="both"/>
        <w:rPr>
          <w:rFonts w:ascii="Arial" w:eastAsia="Times New Roman" w:hAnsi="Arial" w:cs="Arial"/>
          <w:iCs/>
          <w:color w:val="333333"/>
          <w:sz w:val="28"/>
          <w:szCs w:val="28"/>
        </w:rPr>
      </w:pPr>
      <w:r w:rsidRPr="004A3C0B">
        <w:rPr>
          <w:rFonts w:ascii="Arial" w:eastAsia="Times New Roman" w:hAnsi="Arial" w:cs="Arial"/>
          <w:iCs/>
          <w:color w:val="333333"/>
          <w:sz w:val="28"/>
          <w:szCs w:val="28"/>
        </w:rPr>
        <w:t>“Hold my hand and walk with me.</w:t>
      </w:r>
    </w:p>
    <w:p w:rsidR="00932036" w:rsidRPr="004A3C0B" w:rsidRDefault="00932036" w:rsidP="004A3C0B">
      <w:pPr>
        <w:spacing w:after="0" w:line="480" w:lineRule="auto"/>
        <w:jc w:val="both"/>
        <w:rPr>
          <w:rFonts w:ascii="Arial" w:eastAsia="Times New Roman" w:hAnsi="Arial" w:cs="Arial"/>
          <w:iCs/>
          <w:color w:val="333333"/>
          <w:sz w:val="28"/>
          <w:szCs w:val="28"/>
        </w:rPr>
      </w:pPr>
      <w:r w:rsidRPr="004A3C0B">
        <w:rPr>
          <w:rFonts w:ascii="Arial" w:eastAsia="Times New Roman" w:hAnsi="Arial" w:cs="Arial"/>
          <w:iCs/>
          <w:color w:val="333333"/>
          <w:sz w:val="28"/>
          <w:szCs w:val="28"/>
        </w:rPr>
        <w:t> We must break the back of social inequity;</w:t>
      </w:r>
    </w:p>
    <w:p w:rsidR="00932036" w:rsidRPr="004A3C0B" w:rsidRDefault="00932036" w:rsidP="004A3C0B">
      <w:pPr>
        <w:spacing w:after="0" w:line="480" w:lineRule="auto"/>
        <w:jc w:val="both"/>
        <w:rPr>
          <w:rFonts w:ascii="Arial" w:eastAsia="Times New Roman" w:hAnsi="Arial" w:cs="Arial"/>
          <w:iCs/>
          <w:color w:val="333333"/>
          <w:sz w:val="28"/>
          <w:szCs w:val="28"/>
        </w:rPr>
      </w:pPr>
      <w:r w:rsidRPr="004A3C0B">
        <w:rPr>
          <w:rFonts w:ascii="Arial" w:eastAsia="Times New Roman" w:hAnsi="Arial" w:cs="Arial"/>
          <w:iCs/>
          <w:color w:val="333333"/>
          <w:sz w:val="28"/>
          <w:szCs w:val="28"/>
        </w:rPr>
        <w:t> We must empower every individual with a disability</w:t>
      </w:r>
    </w:p>
    <w:p w:rsidR="00932036" w:rsidRPr="004A3C0B" w:rsidRDefault="00932036" w:rsidP="004A3C0B">
      <w:pPr>
        <w:spacing w:after="0" w:line="480" w:lineRule="auto"/>
        <w:jc w:val="both"/>
        <w:rPr>
          <w:rFonts w:ascii="Arial" w:eastAsia="Times New Roman" w:hAnsi="Arial" w:cs="Arial"/>
          <w:iCs/>
          <w:color w:val="333333"/>
          <w:sz w:val="28"/>
          <w:szCs w:val="28"/>
        </w:rPr>
      </w:pPr>
      <w:r w:rsidRPr="004A3C0B">
        <w:rPr>
          <w:rFonts w:ascii="Arial" w:eastAsia="Times New Roman" w:hAnsi="Arial" w:cs="Arial"/>
          <w:iCs/>
          <w:color w:val="333333"/>
          <w:sz w:val="28"/>
          <w:szCs w:val="28"/>
        </w:rPr>
        <w:t> To live with dignity in an inclusive society.”</w:t>
      </w:r>
    </w:p>
    <w:p w:rsidR="00932036" w:rsidRPr="004A3C0B" w:rsidRDefault="00932036" w:rsidP="004A3C0B">
      <w:pPr>
        <w:spacing w:after="0" w:line="480" w:lineRule="auto"/>
        <w:rPr>
          <w:rFonts w:ascii="Arial" w:eastAsia="Times New Roman" w:hAnsi="Arial" w:cs="Arial"/>
          <w:iCs/>
          <w:color w:val="333333"/>
          <w:sz w:val="28"/>
          <w:szCs w:val="28"/>
          <w:highlight w:val="cyan"/>
        </w:rPr>
      </w:pPr>
    </w:p>
    <w:p w:rsidR="00932036" w:rsidRPr="004A3C0B" w:rsidRDefault="00932036" w:rsidP="004A3C0B">
      <w:pPr>
        <w:spacing w:line="480" w:lineRule="auto"/>
        <w:rPr>
          <w:rFonts w:ascii="Arial" w:hAnsi="Arial" w:cs="Arial"/>
          <w:sz w:val="28"/>
          <w:szCs w:val="28"/>
          <w:lang w:val="en-GB"/>
        </w:rPr>
      </w:pPr>
    </w:p>
    <w:p w:rsidR="00F45342" w:rsidRPr="004A3C0B" w:rsidRDefault="00F45342" w:rsidP="004A3C0B">
      <w:pPr>
        <w:spacing w:line="480" w:lineRule="auto"/>
        <w:jc w:val="both"/>
        <w:rPr>
          <w:rFonts w:ascii="Arial" w:hAnsi="Arial" w:cs="Arial"/>
          <w:iCs/>
          <w:sz w:val="28"/>
          <w:szCs w:val="28"/>
          <w:shd w:val="clear" w:color="auto" w:fill="F5F5F5"/>
        </w:rPr>
      </w:pPr>
    </w:p>
    <w:p w:rsidR="00A65522" w:rsidRPr="004A3C0B" w:rsidRDefault="00A65522" w:rsidP="004A3C0B">
      <w:pPr>
        <w:spacing w:line="480" w:lineRule="auto"/>
        <w:jc w:val="both"/>
        <w:rPr>
          <w:rFonts w:ascii="Arial" w:hAnsi="Arial" w:cs="Arial"/>
          <w:iCs/>
          <w:sz w:val="28"/>
          <w:szCs w:val="28"/>
          <w:shd w:val="clear" w:color="auto" w:fill="F5F5F5"/>
        </w:rPr>
      </w:pPr>
    </w:p>
    <w:sectPr w:rsidR="00A65522" w:rsidRPr="004A3C0B" w:rsidSect="00A977CA">
      <w:footerReference w:type="default" r:id="rId9"/>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5AD4" w:rsidRDefault="00195AD4" w:rsidP="004C37CE">
      <w:pPr>
        <w:spacing w:after="0" w:line="240" w:lineRule="auto"/>
      </w:pPr>
      <w:r>
        <w:separator/>
      </w:r>
    </w:p>
  </w:endnote>
  <w:endnote w:type="continuationSeparator" w:id="0">
    <w:p w:rsidR="00195AD4" w:rsidRDefault="00195AD4" w:rsidP="004C3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mber-NO">
    <w:altName w:val="Calibri"/>
    <w:charset w:val="00"/>
    <w:family w:val="auto"/>
    <w:pitch w:val="variable"/>
    <w:sig w:usb0="00000003" w:usb1="00000000" w:usb2="00000000" w:usb3="00000000" w:csb0="00000001" w:csb1="00000000"/>
  </w:font>
  <w:font w:name="SourceSansProRegular">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77CA" w:rsidRDefault="00F6249A">
    <w:pPr>
      <w:pStyle w:val="Footer"/>
      <w:jc w:val="center"/>
    </w:pPr>
    <w:r>
      <w:fldChar w:fldCharType="begin"/>
    </w:r>
    <w:r>
      <w:instrText xml:space="preserve"> PAGE   \* MERGEFORMAT </w:instrText>
    </w:r>
    <w:r>
      <w:fldChar w:fldCharType="separate"/>
    </w:r>
    <w:r w:rsidR="00BD635C">
      <w:rPr>
        <w:noProof/>
      </w:rPr>
      <w:t>1</w:t>
    </w:r>
    <w:r>
      <w:rPr>
        <w:noProof/>
      </w:rPr>
      <w:fldChar w:fldCharType="end"/>
    </w:r>
  </w:p>
  <w:p w:rsidR="00A977CA" w:rsidRDefault="00A977C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5AD4" w:rsidRDefault="00195AD4" w:rsidP="004C37CE">
      <w:pPr>
        <w:spacing w:after="0" w:line="240" w:lineRule="auto"/>
      </w:pPr>
      <w:r>
        <w:separator/>
      </w:r>
    </w:p>
  </w:footnote>
  <w:footnote w:type="continuationSeparator" w:id="0">
    <w:p w:rsidR="00195AD4" w:rsidRDefault="00195AD4" w:rsidP="004C37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A4549"/>
    <w:multiLevelType w:val="multilevel"/>
    <w:tmpl w:val="85BA9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525215"/>
    <w:multiLevelType w:val="multilevel"/>
    <w:tmpl w:val="5DE47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B61E9E"/>
    <w:multiLevelType w:val="hybridMultilevel"/>
    <w:tmpl w:val="8D162BA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4740F9"/>
    <w:multiLevelType w:val="multilevel"/>
    <w:tmpl w:val="3E0E70A1"/>
    <w:lvl w:ilvl="0">
      <w:start w:val="1"/>
      <w:numFmt w:val="decimal"/>
      <w:lvlText w:val="%1."/>
      <w:lvlJc w:val="left"/>
      <w:pPr>
        <w:ind w:left="1260" w:hanging="360"/>
      </w:pPr>
      <w:rPr>
        <w:rFonts w:ascii="Times New Roman" w:hAnsi="Times New Roman" w:cs="Times New Roman" w:hint="default"/>
        <w:b w:val="0"/>
        <w:i w:val="0"/>
        <w:color w:val="auto"/>
        <w:sz w:val="20"/>
      </w:rPr>
    </w:lvl>
    <w:lvl w:ilvl="1">
      <w:start w:val="1"/>
      <w:numFmt w:val="lowerLetter"/>
      <w:lvlText w:val="(%2)"/>
      <w:lvlJc w:val="left"/>
      <w:pPr>
        <w:ind w:left="2430" w:hanging="360"/>
      </w:pPr>
      <w:rPr>
        <w:rFonts w:hint="default"/>
      </w:rPr>
    </w:lvl>
    <w:lvl w:ilvl="2">
      <w:start w:val="1"/>
      <w:numFmt w:val="low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131A068E"/>
    <w:multiLevelType w:val="multilevel"/>
    <w:tmpl w:val="40045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C272A8"/>
    <w:multiLevelType w:val="hybridMultilevel"/>
    <w:tmpl w:val="EB4C6266"/>
    <w:lvl w:ilvl="0" w:tplc="CBB6AEA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84724A"/>
    <w:multiLevelType w:val="hybridMultilevel"/>
    <w:tmpl w:val="B68E0CEC"/>
    <w:lvl w:ilvl="0" w:tplc="20090001">
      <w:start w:val="1"/>
      <w:numFmt w:val="bullet"/>
      <w:lvlText w:val=""/>
      <w:lvlJc w:val="left"/>
      <w:pPr>
        <w:ind w:left="2158" w:hanging="360"/>
      </w:pPr>
      <w:rPr>
        <w:rFonts w:ascii="Symbol" w:hAnsi="Symbol" w:hint="default"/>
      </w:rPr>
    </w:lvl>
    <w:lvl w:ilvl="1" w:tplc="20090003" w:tentative="1">
      <w:start w:val="1"/>
      <w:numFmt w:val="bullet"/>
      <w:lvlText w:val="o"/>
      <w:lvlJc w:val="left"/>
      <w:pPr>
        <w:ind w:left="2878" w:hanging="360"/>
      </w:pPr>
      <w:rPr>
        <w:rFonts w:ascii="Courier New" w:hAnsi="Courier New" w:cs="Courier New" w:hint="default"/>
      </w:rPr>
    </w:lvl>
    <w:lvl w:ilvl="2" w:tplc="20090005" w:tentative="1">
      <w:start w:val="1"/>
      <w:numFmt w:val="bullet"/>
      <w:lvlText w:val=""/>
      <w:lvlJc w:val="left"/>
      <w:pPr>
        <w:ind w:left="3598" w:hanging="360"/>
      </w:pPr>
      <w:rPr>
        <w:rFonts w:ascii="Wingdings" w:hAnsi="Wingdings" w:hint="default"/>
      </w:rPr>
    </w:lvl>
    <w:lvl w:ilvl="3" w:tplc="20090001" w:tentative="1">
      <w:start w:val="1"/>
      <w:numFmt w:val="bullet"/>
      <w:lvlText w:val=""/>
      <w:lvlJc w:val="left"/>
      <w:pPr>
        <w:ind w:left="4318" w:hanging="360"/>
      </w:pPr>
      <w:rPr>
        <w:rFonts w:ascii="Symbol" w:hAnsi="Symbol" w:hint="default"/>
      </w:rPr>
    </w:lvl>
    <w:lvl w:ilvl="4" w:tplc="20090003" w:tentative="1">
      <w:start w:val="1"/>
      <w:numFmt w:val="bullet"/>
      <w:lvlText w:val="o"/>
      <w:lvlJc w:val="left"/>
      <w:pPr>
        <w:ind w:left="5038" w:hanging="360"/>
      </w:pPr>
      <w:rPr>
        <w:rFonts w:ascii="Courier New" w:hAnsi="Courier New" w:cs="Courier New" w:hint="default"/>
      </w:rPr>
    </w:lvl>
    <w:lvl w:ilvl="5" w:tplc="20090005" w:tentative="1">
      <w:start w:val="1"/>
      <w:numFmt w:val="bullet"/>
      <w:lvlText w:val=""/>
      <w:lvlJc w:val="left"/>
      <w:pPr>
        <w:ind w:left="5758" w:hanging="360"/>
      </w:pPr>
      <w:rPr>
        <w:rFonts w:ascii="Wingdings" w:hAnsi="Wingdings" w:hint="default"/>
      </w:rPr>
    </w:lvl>
    <w:lvl w:ilvl="6" w:tplc="20090001" w:tentative="1">
      <w:start w:val="1"/>
      <w:numFmt w:val="bullet"/>
      <w:lvlText w:val=""/>
      <w:lvlJc w:val="left"/>
      <w:pPr>
        <w:ind w:left="6478" w:hanging="360"/>
      </w:pPr>
      <w:rPr>
        <w:rFonts w:ascii="Symbol" w:hAnsi="Symbol" w:hint="default"/>
      </w:rPr>
    </w:lvl>
    <w:lvl w:ilvl="7" w:tplc="20090003" w:tentative="1">
      <w:start w:val="1"/>
      <w:numFmt w:val="bullet"/>
      <w:lvlText w:val="o"/>
      <w:lvlJc w:val="left"/>
      <w:pPr>
        <w:ind w:left="7198" w:hanging="360"/>
      </w:pPr>
      <w:rPr>
        <w:rFonts w:ascii="Courier New" w:hAnsi="Courier New" w:cs="Courier New" w:hint="default"/>
      </w:rPr>
    </w:lvl>
    <w:lvl w:ilvl="8" w:tplc="20090005" w:tentative="1">
      <w:start w:val="1"/>
      <w:numFmt w:val="bullet"/>
      <w:lvlText w:val=""/>
      <w:lvlJc w:val="left"/>
      <w:pPr>
        <w:ind w:left="7918" w:hanging="360"/>
      </w:pPr>
      <w:rPr>
        <w:rFonts w:ascii="Wingdings" w:hAnsi="Wingdings" w:hint="default"/>
      </w:rPr>
    </w:lvl>
  </w:abstractNum>
  <w:abstractNum w:abstractNumId="7" w15:restartNumberingAfterBreak="0">
    <w:nsid w:val="1D6C7D7D"/>
    <w:multiLevelType w:val="hybridMultilevel"/>
    <w:tmpl w:val="FB3E2F2E"/>
    <w:lvl w:ilvl="0" w:tplc="CBB6AEA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DD30AE"/>
    <w:multiLevelType w:val="hybridMultilevel"/>
    <w:tmpl w:val="729E986E"/>
    <w:lvl w:ilvl="0" w:tplc="CBB6AEA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59499C"/>
    <w:multiLevelType w:val="hybridMultilevel"/>
    <w:tmpl w:val="65DC4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0630F1"/>
    <w:multiLevelType w:val="multilevel"/>
    <w:tmpl w:val="952AD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743772"/>
    <w:multiLevelType w:val="hybridMultilevel"/>
    <w:tmpl w:val="42506C5A"/>
    <w:lvl w:ilvl="0" w:tplc="A33E238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2F7015BE"/>
    <w:multiLevelType w:val="hybridMultilevel"/>
    <w:tmpl w:val="C34A67B4"/>
    <w:lvl w:ilvl="0" w:tplc="C9204ABA">
      <w:start w:val="1"/>
      <w:numFmt w:val="bullet"/>
      <w:lvlText w:val=""/>
      <w:lvlJc w:val="left"/>
      <w:pPr>
        <w:tabs>
          <w:tab w:val="num" w:pos="720"/>
        </w:tabs>
        <w:ind w:left="720" w:hanging="360"/>
      </w:pPr>
      <w:rPr>
        <w:rFonts w:ascii="Wingdings 2" w:hAnsi="Wingdings 2" w:hint="default"/>
      </w:rPr>
    </w:lvl>
    <w:lvl w:ilvl="1" w:tplc="1D6C2410" w:tentative="1">
      <w:start w:val="1"/>
      <w:numFmt w:val="bullet"/>
      <w:lvlText w:val=""/>
      <w:lvlJc w:val="left"/>
      <w:pPr>
        <w:tabs>
          <w:tab w:val="num" w:pos="1440"/>
        </w:tabs>
        <w:ind w:left="1440" w:hanging="360"/>
      </w:pPr>
      <w:rPr>
        <w:rFonts w:ascii="Wingdings 2" w:hAnsi="Wingdings 2" w:hint="default"/>
      </w:rPr>
    </w:lvl>
    <w:lvl w:ilvl="2" w:tplc="FE24757C" w:tentative="1">
      <w:start w:val="1"/>
      <w:numFmt w:val="bullet"/>
      <w:lvlText w:val=""/>
      <w:lvlJc w:val="left"/>
      <w:pPr>
        <w:tabs>
          <w:tab w:val="num" w:pos="2160"/>
        </w:tabs>
        <w:ind w:left="2160" w:hanging="360"/>
      </w:pPr>
      <w:rPr>
        <w:rFonts w:ascii="Wingdings 2" w:hAnsi="Wingdings 2" w:hint="default"/>
      </w:rPr>
    </w:lvl>
    <w:lvl w:ilvl="3" w:tplc="ACD87994" w:tentative="1">
      <w:start w:val="1"/>
      <w:numFmt w:val="bullet"/>
      <w:lvlText w:val=""/>
      <w:lvlJc w:val="left"/>
      <w:pPr>
        <w:tabs>
          <w:tab w:val="num" w:pos="2880"/>
        </w:tabs>
        <w:ind w:left="2880" w:hanging="360"/>
      </w:pPr>
      <w:rPr>
        <w:rFonts w:ascii="Wingdings 2" w:hAnsi="Wingdings 2" w:hint="default"/>
      </w:rPr>
    </w:lvl>
    <w:lvl w:ilvl="4" w:tplc="8766DD9E" w:tentative="1">
      <w:start w:val="1"/>
      <w:numFmt w:val="bullet"/>
      <w:lvlText w:val=""/>
      <w:lvlJc w:val="left"/>
      <w:pPr>
        <w:tabs>
          <w:tab w:val="num" w:pos="3600"/>
        </w:tabs>
        <w:ind w:left="3600" w:hanging="360"/>
      </w:pPr>
      <w:rPr>
        <w:rFonts w:ascii="Wingdings 2" w:hAnsi="Wingdings 2" w:hint="default"/>
      </w:rPr>
    </w:lvl>
    <w:lvl w:ilvl="5" w:tplc="9C4A2C02" w:tentative="1">
      <w:start w:val="1"/>
      <w:numFmt w:val="bullet"/>
      <w:lvlText w:val=""/>
      <w:lvlJc w:val="left"/>
      <w:pPr>
        <w:tabs>
          <w:tab w:val="num" w:pos="4320"/>
        </w:tabs>
        <w:ind w:left="4320" w:hanging="360"/>
      </w:pPr>
      <w:rPr>
        <w:rFonts w:ascii="Wingdings 2" w:hAnsi="Wingdings 2" w:hint="default"/>
      </w:rPr>
    </w:lvl>
    <w:lvl w:ilvl="6" w:tplc="B4662AAE" w:tentative="1">
      <w:start w:val="1"/>
      <w:numFmt w:val="bullet"/>
      <w:lvlText w:val=""/>
      <w:lvlJc w:val="left"/>
      <w:pPr>
        <w:tabs>
          <w:tab w:val="num" w:pos="5040"/>
        </w:tabs>
        <w:ind w:left="5040" w:hanging="360"/>
      </w:pPr>
      <w:rPr>
        <w:rFonts w:ascii="Wingdings 2" w:hAnsi="Wingdings 2" w:hint="default"/>
      </w:rPr>
    </w:lvl>
    <w:lvl w:ilvl="7" w:tplc="B00E8FAC" w:tentative="1">
      <w:start w:val="1"/>
      <w:numFmt w:val="bullet"/>
      <w:lvlText w:val=""/>
      <w:lvlJc w:val="left"/>
      <w:pPr>
        <w:tabs>
          <w:tab w:val="num" w:pos="5760"/>
        </w:tabs>
        <w:ind w:left="5760" w:hanging="360"/>
      </w:pPr>
      <w:rPr>
        <w:rFonts w:ascii="Wingdings 2" w:hAnsi="Wingdings 2" w:hint="default"/>
      </w:rPr>
    </w:lvl>
    <w:lvl w:ilvl="8" w:tplc="2E98D908"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350120B1"/>
    <w:multiLevelType w:val="hybridMultilevel"/>
    <w:tmpl w:val="DC541160"/>
    <w:lvl w:ilvl="0" w:tplc="20090001">
      <w:start w:val="1"/>
      <w:numFmt w:val="bullet"/>
      <w:lvlText w:val=""/>
      <w:lvlJc w:val="left"/>
      <w:pPr>
        <w:ind w:left="1799" w:hanging="360"/>
      </w:pPr>
      <w:rPr>
        <w:rFonts w:ascii="Symbol" w:hAnsi="Symbol" w:hint="default"/>
      </w:rPr>
    </w:lvl>
    <w:lvl w:ilvl="1" w:tplc="20090003" w:tentative="1">
      <w:start w:val="1"/>
      <w:numFmt w:val="bullet"/>
      <w:lvlText w:val="o"/>
      <w:lvlJc w:val="left"/>
      <w:pPr>
        <w:ind w:left="2519" w:hanging="360"/>
      </w:pPr>
      <w:rPr>
        <w:rFonts w:ascii="Courier New" w:hAnsi="Courier New" w:cs="Courier New" w:hint="default"/>
      </w:rPr>
    </w:lvl>
    <w:lvl w:ilvl="2" w:tplc="20090005" w:tentative="1">
      <w:start w:val="1"/>
      <w:numFmt w:val="bullet"/>
      <w:lvlText w:val=""/>
      <w:lvlJc w:val="left"/>
      <w:pPr>
        <w:ind w:left="3239" w:hanging="360"/>
      </w:pPr>
      <w:rPr>
        <w:rFonts w:ascii="Wingdings" w:hAnsi="Wingdings" w:hint="default"/>
      </w:rPr>
    </w:lvl>
    <w:lvl w:ilvl="3" w:tplc="20090001" w:tentative="1">
      <w:start w:val="1"/>
      <w:numFmt w:val="bullet"/>
      <w:lvlText w:val=""/>
      <w:lvlJc w:val="left"/>
      <w:pPr>
        <w:ind w:left="3959" w:hanging="360"/>
      </w:pPr>
      <w:rPr>
        <w:rFonts w:ascii="Symbol" w:hAnsi="Symbol" w:hint="default"/>
      </w:rPr>
    </w:lvl>
    <w:lvl w:ilvl="4" w:tplc="20090003" w:tentative="1">
      <w:start w:val="1"/>
      <w:numFmt w:val="bullet"/>
      <w:lvlText w:val="o"/>
      <w:lvlJc w:val="left"/>
      <w:pPr>
        <w:ind w:left="4679" w:hanging="360"/>
      </w:pPr>
      <w:rPr>
        <w:rFonts w:ascii="Courier New" w:hAnsi="Courier New" w:cs="Courier New" w:hint="default"/>
      </w:rPr>
    </w:lvl>
    <w:lvl w:ilvl="5" w:tplc="20090005" w:tentative="1">
      <w:start w:val="1"/>
      <w:numFmt w:val="bullet"/>
      <w:lvlText w:val=""/>
      <w:lvlJc w:val="left"/>
      <w:pPr>
        <w:ind w:left="5399" w:hanging="360"/>
      </w:pPr>
      <w:rPr>
        <w:rFonts w:ascii="Wingdings" w:hAnsi="Wingdings" w:hint="default"/>
      </w:rPr>
    </w:lvl>
    <w:lvl w:ilvl="6" w:tplc="20090001" w:tentative="1">
      <w:start w:val="1"/>
      <w:numFmt w:val="bullet"/>
      <w:lvlText w:val=""/>
      <w:lvlJc w:val="left"/>
      <w:pPr>
        <w:ind w:left="6119" w:hanging="360"/>
      </w:pPr>
      <w:rPr>
        <w:rFonts w:ascii="Symbol" w:hAnsi="Symbol" w:hint="default"/>
      </w:rPr>
    </w:lvl>
    <w:lvl w:ilvl="7" w:tplc="20090003" w:tentative="1">
      <w:start w:val="1"/>
      <w:numFmt w:val="bullet"/>
      <w:lvlText w:val="o"/>
      <w:lvlJc w:val="left"/>
      <w:pPr>
        <w:ind w:left="6839" w:hanging="360"/>
      </w:pPr>
      <w:rPr>
        <w:rFonts w:ascii="Courier New" w:hAnsi="Courier New" w:cs="Courier New" w:hint="default"/>
      </w:rPr>
    </w:lvl>
    <w:lvl w:ilvl="8" w:tplc="20090005" w:tentative="1">
      <w:start w:val="1"/>
      <w:numFmt w:val="bullet"/>
      <w:lvlText w:val=""/>
      <w:lvlJc w:val="left"/>
      <w:pPr>
        <w:ind w:left="7559" w:hanging="360"/>
      </w:pPr>
      <w:rPr>
        <w:rFonts w:ascii="Wingdings" w:hAnsi="Wingdings" w:hint="default"/>
      </w:rPr>
    </w:lvl>
  </w:abstractNum>
  <w:abstractNum w:abstractNumId="14" w15:restartNumberingAfterBreak="0">
    <w:nsid w:val="371E40E6"/>
    <w:multiLevelType w:val="hybridMultilevel"/>
    <w:tmpl w:val="98706A2E"/>
    <w:lvl w:ilvl="0" w:tplc="06D2FFB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2D4E42"/>
    <w:multiLevelType w:val="hybridMultilevel"/>
    <w:tmpl w:val="4CA85A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F36467"/>
    <w:multiLevelType w:val="hybridMultilevel"/>
    <w:tmpl w:val="2D965B10"/>
    <w:lvl w:ilvl="0" w:tplc="24090001">
      <w:start w:val="1"/>
      <w:numFmt w:val="bullet"/>
      <w:lvlText w:val=""/>
      <w:lvlJc w:val="left"/>
      <w:pPr>
        <w:ind w:left="1714" w:hanging="360"/>
      </w:pPr>
      <w:rPr>
        <w:rFonts w:ascii="Symbol" w:hAnsi="Symbol" w:hint="default"/>
      </w:rPr>
    </w:lvl>
    <w:lvl w:ilvl="1" w:tplc="24090003" w:tentative="1">
      <w:start w:val="1"/>
      <w:numFmt w:val="bullet"/>
      <w:lvlText w:val="o"/>
      <w:lvlJc w:val="left"/>
      <w:pPr>
        <w:ind w:left="2434" w:hanging="360"/>
      </w:pPr>
      <w:rPr>
        <w:rFonts w:ascii="Courier New" w:hAnsi="Courier New" w:cs="Courier New" w:hint="default"/>
      </w:rPr>
    </w:lvl>
    <w:lvl w:ilvl="2" w:tplc="24090005" w:tentative="1">
      <w:start w:val="1"/>
      <w:numFmt w:val="bullet"/>
      <w:lvlText w:val=""/>
      <w:lvlJc w:val="left"/>
      <w:pPr>
        <w:ind w:left="3154" w:hanging="360"/>
      </w:pPr>
      <w:rPr>
        <w:rFonts w:ascii="Wingdings" w:hAnsi="Wingdings" w:hint="default"/>
      </w:rPr>
    </w:lvl>
    <w:lvl w:ilvl="3" w:tplc="24090001" w:tentative="1">
      <w:start w:val="1"/>
      <w:numFmt w:val="bullet"/>
      <w:lvlText w:val=""/>
      <w:lvlJc w:val="left"/>
      <w:pPr>
        <w:ind w:left="3874" w:hanging="360"/>
      </w:pPr>
      <w:rPr>
        <w:rFonts w:ascii="Symbol" w:hAnsi="Symbol" w:hint="default"/>
      </w:rPr>
    </w:lvl>
    <w:lvl w:ilvl="4" w:tplc="24090003" w:tentative="1">
      <w:start w:val="1"/>
      <w:numFmt w:val="bullet"/>
      <w:lvlText w:val="o"/>
      <w:lvlJc w:val="left"/>
      <w:pPr>
        <w:ind w:left="4594" w:hanging="360"/>
      </w:pPr>
      <w:rPr>
        <w:rFonts w:ascii="Courier New" w:hAnsi="Courier New" w:cs="Courier New" w:hint="default"/>
      </w:rPr>
    </w:lvl>
    <w:lvl w:ilvl="5" w:tplc="24090005" w:tentative="1">
      <w:start w:val="1"/>
      <w:numFmt w:val="bullet"/>
      <w:lvlText w:val=""/>
      <w:lvlJc w:val="left"/>
      <w:pPr>
        <w:ind w:left="5314" w:hanging="360"/>
      </w:pPr>
      <w:rPr>
        <w:rFonts w:ascii="Wingdings" w:hAnsi="Wingdings" w:hint="default"/>
      </w:rPr>
    </w:lvl>
    <w:lvl w:ilvl="6" w:tplc="24090001" w:tentative="1">
      <w:start w:val="1"/>
      <w:numFmt w:val="bullet"/>
      <w:lvlText w:val=""/>
      <w:lvlJc w:val="left"/>
      <w:pPr>
        <w:ind w:left="6034" w:hanging="360"/>
      </w:pPr>
      <w:rPr>
        <w:rFonts w:ascii="Symbol" w:hAnsi="Symbol" w:hint="default"/>
      </w:rPr>
    </w:lvl>
    <w:lvl w:ilvl="7" w:tplc="24090003" w:tentative="1">
      <w:start w:val="1"/>
      <w:numFmt w:val="bullet"/>
      <w:lvlText w:val="o"/>
      <w:lvlJc w:val="left"/>
      <w:pPr>
        <w:ind w:left="6754" w:hanging="360"/>
      </w:pPr>
      <w:rPr>
        <w:rFonts w:ascii="Courier New" w:hAnsi="Courier New" w:cs="Courier New" w:hint="default"/>
      </w:rPr>
    </w:lvl>
    <w:lvl w:ilvl="8" w:tplc="24090005" w:tentative="1">
      <w:start w:val="1"/>
      <w:numFmt w:val="bullet"/>
      <w:lvlText w:val=""/>
      <w:lvlJc w:val="left"/>
      <w:pPr>
        <w:ind w:left="7474" w:hanging="360"/>
      </w:pPr>
      <w:rPr>
        <w:rFonts w:ascii="Wingdings" w:hAnsi="Wingdings" w:hint="default"/>
      </w:rPr>
    </w:lvl>
  </w:abstractNum>
  <w:abstractNum w:abstractNumId="17" w15:restartNumberingAfterBreak="0">
    <w:nsid w:val="3E0E70A1"/>
    <w:multiLevelType w:val="multilevel"/>
    <w:tmpl w:val="3E0E70A1"/>
    <w:lvl w:ilvl="0">
      <w:start w:val="1"/>
      <w:numFmt w:val="decimal"/>
      <w:lvlText w:val="%1."/>
      <w:lvlJc w:val="left"/>
      <w:pPr>
        <w:ind w:left="1260" w:hanging="360"/>
      </w:pPr>
      <w:rPr>
        <w:rFonts w:ascii="Times New Roman" w:hAnsi="Times New Roman" w:cs="Times New Roman" w:hint="default"/>
        <w:b w:val="0"/>
        <w:i w:val="0"/>
        <w:color w:val="auto"/>
        <w:sz w:val="20"/>
      </w:rPr>
    </w:lvl>
    <w:lvl w:ilvl="1">
      <w:start w:val="1"/>
      <w:numFmt w:val="lowerLetter"/>
      <w:lvlText w:val="(%2)"/>
      <w:lvlJc w:val="left"/>
      <w:pPr>
        <w:ind w:left="2430" w:hanging="360"/>
      </w:pPr>
      <w:rPr>
        <w:rFonts w:hint="default"/>
      </w:rPr>
    </w:lvl>
    <w:lvl w:ilvl="2">
      <w:start w:val="1"/>
      <w:numFmt w:val="low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3E783663"/>
    <w:multiLevelType w:val="hybridMultilevel"/>
    <w:tmpl w:val="6ACA50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480232"/>
    <w:multiLevelType w:val="hybridMultilevel"/>
    <w:tmpl w:val="B19C1C70"/>
    <w:lvl w:ilvl="0" w:tplc="20090001">
      <w:start w:val="1"/>
      <w:numFmt w:val="bullet"/>
      <w:lvlText w:val=""/>
      <w:lvlJc w:val="left"/>
      <w:pPr>
        <w:ind w:left="720" w:hanging="360"/>
      </w:pPr>
      <w:rPr>
        <w:rFonts w:ascii="Symbol" w:hAnsi="Symbol" w:hint="default"/>
      </w:rPr>
    </w:lvl>
    <w:lvl w:ilvl="1" w:tplc="20090003" w:tentative="1">
      <w:start w:val="1"/>
      <w:numFmt w:val="bullet"/>
      <w:lvlText w:val="o"/>
      <w:lvlJc w:val="left"/>
      <w:pPr>
        <w:ind w:left="1440" w:hanging="360"/>
      </w:pPr>
      <w:rPr>
        <w:rFonts w:ascii="Courier New" w:hAnsi="Courier New" w:cs="Courier New" w:hint="default"/>
      </w:rPr>
    </w:lvl>
    <w:lvl w:ilvl="2" w:tplc="20090005" w:tentative="1">
      <w:start w:val="1"/>
      <w:numFmt w:val="bullet"/>
      <w:lvlText w:val=""/>
      <w:lvlJc w:val="left"/>
      <w:pPr>
        <w:ind w:left="2160" w:hanging="360"/>
      </w:pPr>
      <w:rPr>
        <w:rFonts w:ascii="Wingdings" w:hAnsi="Wingdings" w:hint="default"/>
      </w:rPr>
    </w:lvl>
    <w:lvl w:ilvl="3" w:tplc="20090001" w:tentative="1">
      <w:start w:val="1"/>
      <w:numFmt w:val="bullet"/>
      <w:lvlText w:val=""/>
      <w:lvlJc w:val="left"/>
      <w:pPr>
        <w:ind w:left="2880" w:hanging="360"/>
      </w:pPr>
      <w:rPr>
        <w:rFonts w:ascii="Symbol" w:hAnsi="Symbol" w:hint="default"/>
      </w:rPr>
    </w:lvl>
    <w:lvl w:ilvl="4" w:tplc="20090003" w:tentative="1">
      <w:start w:val="1"/>
      <w:numFmt w:val="bullet"/>
      <w:lvlText w:val="o"/>
      <w:lvlJc w:val="left"/>
      <w:pPr>
        <w:ind w:left="3600" w:hanging="360"/>
      </w:pPr>
      <w:rPr>
        <w:rFonts w:ascii="Courier New" w:hAnsi="Courier New" w:cs="Courier New" w:hint="default"/>
      </w:rPr>
    </w:lvl>
    <w:lvl w:ilvl="5" w:tplc="20090005" w:tentative="1">
      <w:start w:val="1"/>
      <w:numFmt w:val="bullet"/>
      <w:lvlText w:val=""/>
      <w:lvlJc w:val="left"/>
      <w:pPr>
        <w:ind w:left="4320" w:hanging="360"/>
      </w:pPr>
      <w:rPr>
        <w:rFonts w:ascii="Wingdings" w:hAnsi="Wingdings" w:hint="default"/>
      </w:rPr>
    </w:lvl>
    <w:lvl w:ilvl="6" w:tplc="20090001" w:tentative="1">
      <w:start w:val="1"/>
      <w:numFmt w:val="bullet"/>
      <w:lvlText w:val=""/>
      <w:lvlJc w:val="left"/>
      <w:pPr>
        <w:ind w:left="5040" w:hanging="360"/>
      </w:pPr>
      <w:rPr>
        <w:rFonts w:ascii="Symbol" w:hAnsi="Symbol" w:hint="default"/>
      </w:rPr>
    </w:lvl>
    <w:lvl w:ilvl="7" w:tplc="20090003" w:tentative="1">
      <w:start w:val="1"/>
      <w:numFmt w:val="bullet"/>
      <w:lvlText w:val="o"/>
      <w:lvlJc w:val="left"/>
      <w:pPr>
        <w:ind w:left="5760" w:hanging="360"/>
      </w:pPr>
      <w:rPr>
        <w:rFonts w:ascii="Courier New" w:hAnsi="Courier New" w:cs="Courier New" w:hint="default"/>
      </w:rPr>
    </w:lvl>
    <w:lvl w:ilvl="8" w:tplc="20090005" w:tentative="1">
      <w:start w:val="1"/>
      <w:numFmt w:val="bullet"/>
      <w:lvlText w:val=""/>
      <w:lvlJc w:val="left"/>
      <w:pPr>
        <w:ind w:left="6480" w:hanging="360"/>
      </w:pPr>
      <w:rPr>
        <w:rFonts w:ascii="Wingdings" w:hAnsi="Wingdings" w:hint="default"/>
      </w:rPr>
    </w:lvl>
  </w:abstractNum>
  <w:abstractNum w:abstractNumId="20" w15:restartNumberingAfterBreak="0">
    <w:nsid w:val="4DE87A18"/>
    <w:multiLevelType w:val="hybridMultilevel"/>
    <w:tmpl w:val="49CEE796"/>
    <w:lvl w:ilvl="0" w:tplc="BE344B18">
      <w:start w:val="1"/>
      <w:numFmt w:val="decimal"/>
      <w:lvlText w:val="%1)"/>
      <w:lvlJc w:val="left"/>
      <w:pPr>
        <w:ind w:left="1080" w:hanging="360"/>
      </w:pPr>
      <w:rPr>
        <w:rFonts w:hint="default"/>
      </w:rPr>
    </w:lvl>
    <w:lvl w:ilvl="1" w:tplc="20090019" w:tentative="1">
      <w:start w:val="1"/>
      <w:numFmt w:val="lowerLetter"/>
      <w:lvlText w:val="%2."/>
      <w:lvlJc w:val="left"/>
      <w:pPr>
        <w:ind w:left="1800" w:hanging="360"/>
      </w:pPr>
    </w:lvl>
    <w:lvl w:ilvl="2" w:tplc="2009001B" w:tentative="1">
      <w:start w:val="1"/>
      <w:numFmt w:val="lowerRoman"/>
      <w:lvlText w:val="%3."/>
      <w:lvlJc w:val="right"/>
      <w:pPr>
        <w:ind w:left="2520" w:hanging="180"/>
      </w:pPr>
    </w:lvl>
    <w:lvl w:ilvl="3" w:tplc="2009000F" w:tentative="1">
      <w:start w:val="1"/>
      <w:numFmt w:val="decimal"/>
      <w:lvlText w:val="%4."/>
      <w:lvlJc w:val="left"/>
      <w:pPr>
        <w:ind w:left="3240" w:hanging="360"/>
      </w:pPr>
    </w:lvl>
    <w:lvl w:ilvl="4" w:tplc="20090019" w:tentative="1">
      <w:start w:val="1"/>
      <w:numFmt w:val="lowerLetter"/>
      <w:lvlText w:val="%5."/>
      <w:lvlJc w:val="left"/>
      <w:pPr>
        <w:ind w:left="3960" w:hanging="360"/>
      </w:pPr>
    </w:lvl>
    <w:lvl w:ilvl="5" w:tplc="2009001B" w:tentative="1">
      <w:start w:val="1"/>
      <w:numFmt w:val="lowerRoman"/>
      <w:lvlText w:val="%6."/>
      <w:lvlJc w:val="right"/>
      <w:pPr>
        <w:ind w:left="4680" w:hanging="180"/>
      </w:pPr>
    </w:lvl>
    <w:lvl w:ilvl="6" w:tplc="2009000F" w:tentative="1">
      <w:start w:val="1"/>
      <w:numFmt w:val="decimal"/>
      <w:lvlText w:val="%7."/>
      <w:lvlJc w:val="left"/>
      <w:pPr>
        <w:ind w:left="5400" w:hanging="360"/>
      </w:pPr>
    </w:lvl>
    <w:lvl w:ilvl="7" w:tplc="20090019" w:tentative="1">
      <w:start w:val="1"/>
      <w:numFmt w:val="lowerLetter"/>
      <w:lvlText w:val="%8."/>
      <w:lvlJc w:val="left"/>
      <w:pPr>
        <w:ind w:left="6120" w:hanging="360"/>
      </w:pPr>
    </w:lvl>
    <w:lvl w:ilvl="8" w:tplc="2009001B" w:tentative="1">
      <w:start w:val="1"/>
      <w:numFmt w:val="lowerRoman"/>
      <w:lvlText w:val="%9."/>
      <w:lvlJc w:val="right"/>
      <w:pPr>
        <w:ind w:left="6840" w:hanging="180"/>
      </w:pPr>
    </w:lvl>
  </w:abstractNum>
  <w:abstractNum w:abstractNumId="21" w15:restartNumberingAfterBreak="0">
    <w:nsid w:val="55655798"/>
    <w:multiLevelType w:val="hybridMultilevel"/>
    <w:tmpl w:val="5A562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C50022"/>
    <w:multiLevelType w:val="hybridMultilevel"/>
    <w:tmpl w:val="7FBCC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EF3028"/>
    <w:multiLevelType w:val="hybridMultilevel"/>
    <w:tmpl w:val="63203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5B2C6E"/>
    <w:multiLevelType w:val="hybridMultilevel"/>
    <w:tmpl w:val="56C682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68409F"/>
    <w:multiLevelType w:val="hybridMultilevel"/>
    <w:tmpl w:val="911C75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937F94"/>
    <w:multiLevelType w:val="hybridMultilevel"/>
    <w:tmpl w:val="5DA85B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960A53"/>
    <w:multiLevelType w:val="hybridMultilevel"/>
    <w:tmpl w:val="70BC50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D05734"/>
    <w:multiLevelType w:val="hybridMultilevel"/>
    <w:tmpl w:val="539C1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3C4F5E"/>
    <w:multiLevelType w:val="hybridMultilevel"/>
    <w:tmpl w:val="148C9318"/>
    <w:lvl w:ilvl="0" w:tplc="20090001">
      <w:start w:val="1"/>
      <w:numFmt w:val="bullet"/>
      <w:lvlText w:val=""/>
      <w:lvlJc w:val="left"/>
      <w:pPr>
        <w:ind w:left="720" w:hanging="360"/>
      </w:pPr>
      <w:rPr>
        <w:rFonts w:ascii="Symbol" w:hAnsi="Symbol" w:hint="default"/>
      </w:rPr>
    </w:lvl>
    <w:lvl w:ilvl="1" w:tplc="20090003">
      <w:start w:val="1"/>
      <w:numFmt w:val="bullet"/>
      <w:lvlText w:val="o"/>
      <w:lvlJc w:val="left"/>
      <w:pPr>
        <w:ind w:left="1440" w:hanging="360"/>
      </w:pPr>
      <w:rPr>
        <w:rFonts w:ascii="Courier New" w:hAnsi="Courier New" w:hint="default"/>
      </w:rPr>
    </w:lvl>
    <w:lvl w:ilvl="2" w:tplc="20090005">
      <w:start w:val="1"/>
      <w:numFmt w:val="bullet"/>
      <w:lvlText w:val=""/>
      <w:lvlJc w:val="left"/>
      <w:pPr>
        <w:ind w:left="2160" w:hanging="360"/>
      </w:pPr>
      <w:rPr>
        <w:rFonts w:ascii="Wingdings" w:hAnsi="Wingdings" w:hint="default"/>
      </w:rPr>
    </w:lvl>
    <w:lvl w:ilvl="3" w:tplc="20090001">
      <w:start w:val="1"/>
      <w:numFmt w:val="bullet"/>
      <w:lvlText w:val=""/>
      <w:lvlJc w:val="left"/>
      <w:pPr>
        <w:ind w:left="2880" w:hanging="360"/>
      </w:pPr>
      <w:rPr>
        <w:rFonts w:ascii="Symbol" w:hAnsi="Symbol" w:hint="default"/>
      </w:rPr>
    </w:lvl>
    <w:lvl w:ilvl="4" w:tplc="20090003">
      <w:start w:val="1"/>
      <w:numFmt w:val="bullet"/>
      <w:lvlText w:val="o"/>
      <w:lvlJc w:val="left"/>
      <w:pPr>
        <w:ind w:left="3600" w:hanging="360"/>
      </w:pPr>
      <w:rPr>
        <w:rFonts w:ascii="Courier New" w:hAnsi="Courier New" w:hint="default"/>
      </w:rPr>
    </w:lvl>
    <w:lvl w:ilvl="5" w:tplc="20090005">
      <w:start w:val="1"/>
      <w:numFmt w:val="bullet"/>
      <w:lvlText w:val=""/>
      <w:lvlJc w:val="left"/>
      <w:pPr>
        <w:ind w:left="4320" w:hanging="360"/>
      </w:pPr>
      <w:rPr>
        <w:rFonts w:ascii="Wingdings" w:hAnsi="Wingdings" w:hint="default"/>
      </w:rPr>
    </w:lvl>
    <w:lvl w:ilvl="6" w:tplc="20090001">
      <w:start w:val="1"/>
      <w:numFmt w:val="bullet"/>
      <w:lvlText w:val=""/>
      <w:lvlJc w:val="left"/>
      <w:pPr>
        <w:ind w:left="5040" w:hanging="360"/>
      </w:pPr>
      <w:rPr>
        <w:rFonts w:ascii="Symbol" w:hAnsi="Symbol" w:hint="default"/>
      </w:rPr>
    </w:lvl>
    <w:lvl w:ilvl="7" w:tplc="20090003">
      <w:start w:val="1"/>
      <w:numFmt w:val="bullet"/>
      <w:lvlText w:val="o"/>
      <w:lvlJc w:val="left"/>
      <w:pPr>
        <w:ind w:left="5760" w:hanging="360"/>
      </w:pPr>
      <w:rPr>
        <w:rFonts w:ascii="Courier New" w:hAnsi="Courier New" w:hint="default"/>
      </w:rPr>
    </w:lvl>
    <w:lvl w:ilvl="8" w:tplc="20090005">
      <w:start w:val="1"/>
      <w:numFmt w:val="bullet"/>
      <w:lvlText w:val=""/>
      <w:lvlJc w:val="left"/>
      <w:pPr>
        <w:ind w:left="6480" w:hanging="360"/>
      </w:pPr>
      <w:rPr>
        <w:rFonts w:ascii="Wingdings" w:hAnsi="Wingdings" w:hint="default"/>
      </w:rPr>
    </w:lvl>
  </w:abstractNum>
  <w:abstractNum w:abstractNumId="30" w15:restartNumberingAfterBreak="0">
    <w:nsid w:val="6B142AB7"/>
    <w:multiLevelType w:val="hybridMultilevel"/>
    <w:tmpl w:val="8E281E4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E679E6"/>
    <w:multiLevelType w:val="hybridMultilevel"/>
    <w:tmpl w:val="742415CA"/>
    <w:lvl w:ilvl="0" w:tplc="20090001">
      <w:start w:val="1"/>
      <w:numFmt w:val="bullet"/>
      <w:lvlText w:val=""/>
      <w:lvlJc w:val="left"/>
      <w:pPr>
        <w:ind w:left="360" w:hanging="360"/>
      </w:pPr>
      <w:rPr>
        <w:rFonts w:ascii="Symbol" w:hAnsi="Symbol" w:hint="default"/>
      </w:rPr>
    </w:lvl>
    <w:lvl w:ilvl="1" w:tplc="20090003" w:tentative="1">
      <w:start w:val="1"/>
      <w:numFmt w:val="bullet"/>
      <w:lvlText w:val="o"/>
      <w:lvlJc w:val="left"/>
      <w:pPr>
        <w:ind w:left="1080" w:hanging="360"/>
      </w:pPr>
      <w:rPr>
        <w:rFonts w:ascii="Courier New" w:hAnsi="Courier New" w:cs="Courier New" w:hint="default"/>
      </w:rPr>
    </w:lvl>
    <w:lvl w:ilvl="2" w:tplc="20090005" w:tentative="1">
      <w:start w:val="1"/>
      <w:numFmt w:val="bullet"/>
      <w:lvlText w:val=""/>
      <w:lvlJc w:val="left"/>
      <w:pPr>
        <w:ind w:left="1800" w:hanging="360"/>
      </w:pPr>
      <w:rPr>
        <w:rFonts w:ascii="Wingdings" w:hAnsi="Wingdings" w:hint="default"/>
      </w:rPr>
    </w:lvl>
    <w:lvl w:ilvl="3" w:tplc="20090001" w:tentative="1">
      <w:start w:val="1"/>
      <w:numFmt w:val="bullet"/>
      <w:lvlText w:val=""/>
      <w:lvlJc w:val="left"/>
      <w:pPr>
        <w:ind w:left="2520" w:hanging="360"/>
      </w:pPr>
      <w:rPr>
        <w:rFonts w:ascii="Symbol" w:hAnsi="Symbol" w:hint="default"/>
      </w:rPr>
    </w:lvl>
    <w:lvl w:ilvl="4" w:tplc="20090003" w:tentative="1">
      <w:start w:val="1"/>
      <w:numFmt w:val="bullet"/>
      <w:lvlText w:val="o"/>
      <w:lvlJc w:val="left"/>
      <w:pPr>
        <w:ind w:left="3240" w:hanging="360"/>
      </w:pPr>
      <w:rPr>
        <w:rFonts w:ascii="Courier New" w:hAnsi="Courier New" w:cs="Courier New" w:hint="default"/>
      </w:rPr>
    </w:lvl>
    <w:lvl w:ilvl="5" w:tplc="20090005" w:tentative="1">
      <w:start w:val="1"/>
      <w:numFmt w:val="bullet"/>
      <w:lvlText w:val=""/>
      <w:lvlJc w:val="left"/>
      <w:pPr>
        <w:ind w:left="3960" w:hanging="360"/>
      </w:pPr>
      <w:rPr>
        <w:rFonts w:ascii="Wingdings" w:hAnsi="Wingdings" w:hint="default"/>
      </w:rPr>
    </w:lvl>
    <w:lvl w:ilvl="6" w:tplc="20090001" w:tentative="1">
      <w:start w:val="1"/>
      <w:numFmt w:val="bullet"/>
      <w:lvlText w:val=""/>
      <w:lvlJc w:val="left"/>
      <w:pPr>
        <w:ind w:left="4680" w:hanging="360"/>
      </w:pPr>
      <w:rPr>
        <w:rFonts w:ascii="Symbol" w:hAnsi="Symbol" w:hint="default"/>
      </w:rPr>
    </w:lvl>
    <w:lvl w:ilvl="7" w:tplc="20090003" w:tentative="1">
      <w:start w:val="1"/>
      <w:numFmt w:val="bullet"/>
      <w:lvlText w:val="o"/>
      <w:lvlJc w:val="left"/>
      <w:pPr>
        <w:ind w:left="5400" w:hanging="360"/>
      </w:pPr>
      <w:rPr>
        <w:rFonts w:ascii="Courier New" w:hAnsi="Courier New" w:cs="Courier New" w:hint="default"/>
      </w:rPr>
    </w:lvl>
    <w:lvl w:ilvl="8" w:tplc="20090005" w:tentative="1">
      <w:start w:val="1"/>
      <w:numFmt w:val="bullet"/>
      <w:lvlText w:val=""/>
      <w:lvlJc w:val="left"/>
      <w:pPr>
        <w:ind w:left="6120" w:hanging="360"/>
      </w:pPr>
      <w:rPr>
        <w:rFonts w:ascii="Wingdings" w:hAnsi="Wingdings" w:hint="default"/>
      </w:rPr>
    </w:lvl>
  </w:abstractNum>
  <w:abstractNum w:abstractNumId="32" w15:restartNumberingAfterBreak="0">
    <w:nsid w:val="71B3354A"/>
    <w:multiLevelType w:val="hybridMultilevel"/>
    <w:tmpl w:val="E41C8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DD68D2"/>
    <w:multiLevelType w:val="hybridMultilevel"/>
    <w:tmpl w:val="2AD6E318"/>
    <w:lvl w:ilvl="0" w:tplc="CB365AEA">
      <w:numFmt w:val="bullet"/>
      <w:lvlText w:val="-"/>
      <w:lvlJc w:val="left"/>
      <w:pPr>
        <w:ind w:left="1080" w:hanging="360"/>
      </w:pPr>
      <w:rPr>
        <w:rFonts w:ascii="Times New Roman" w:eastAsia="SimSu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54F1BBD"/>
    <w:multiLevelType w:val="multilevel"/>
    <w:tmpl w:val="ADD07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FD2F32"/>
    <w:multiLevelType w:val="hybridMultilevel"/>
    <w:tmpl w:val="737AB092"/>
    <w:lvl w:ilvl="0" w:tplc="0409000F">
      <w:start w:val="1"/>
      <w:numFmt w:val="decimal"/>
      <w:lvlText w:val="%1."/>
      <w:lvlJc w:val="left"/>
      <w:pPr>
        <w:ind w:left="720" w:hanging="360"/>
      </w:pPr>
      <w:rPr>
        <w:rFonts w:hint="default"/>
      </w:rPr>
    </w:lvl>
    <w:lvl w:ilvl="1" w:tplc="20090019">
      <w:start w:val="1"/>
      <w:numFmt w:val="lowerLetter"/>
      <w:lvlText w:val="%2."/>
      <w:lvlJc w:val="left"/>
      <w:pPr>
        <w:ind w:left="1440" w:hanging="360"/>
      </w:pPr>
    </w:lvl>
    <w:lvl w:ilvl="2" w:tplc="2009001B">
      <w:start w:val="1"/>
      <w:numFmt w:val="lowerRoman"/>
      <w:lvlText w:val="%3."/>
      <w:lvlJc w:val="right"/>
      <w:pPr>
        <w:ind w:left="2160" w:hanging="180"/>
      </w:pPr>
    </w:lvl>
    <w:lvl w:ilvl="3" w:tplc="2009000F">
      <w:start w:val="3"/>
      <w:numFmt w:val="decimal"/>
      <w:lvlText w:val="%4."/>
      <w:lvlJc w:val="left"/>
      <w:pPr>
        <w:ind w:left="2880" w:hanging="360"/>
      </w:pPr>
      <w:rPr>
        <w:rFonts w:hint="default"/>
      </w:rPr>
    </w:lvl>
    <w:lvl w:ilvl="4" w:tplc="20090019" w:tentative="1">
      <w:start w:val="1"/>
      <w:numFmt w:val="lowerLetter"/>
      <w:lvlText w:val="%5."/>
      <w:lvlJc w:val="left"/>
      <w:pPr>
        <w:ind w:left="3600" w:hanging="360"/>
      </w:pPr>
    </w:lvl>
    <w:lvl w:ilvl="5" w:tplc="2009001B" w:tentative="1">
      <w:start w:val="1"/>
      <w:numFmt w:val="lowerRoman"/>
      <w:lvlText w:val="%6."/>
      <w:lvlJc w:val="right"/>
      <w:pPr>
        <w:ind w:left="4320" w:hanging="180"/>
      </w:pPr>
    </w:lvl>
    <w:lvl w:ilvl="6" w:tplc="2009000F" w:tentative="1">
      <w:start w:val="1"/>
      <w:numFmt w:val="decimal"/>
      <w:lvlText w:val="%7."/>
      <w:lvlJc w:val="left"/>
      <w:pPr>
        <w:ind w:left="5040" w:hanging="360"/>
      </w:pPr>
    </w:lvl>
    <w:lvl w:ilvl="7" w:tplc="20090019" w:tentative="1">
      <w:start w:val="1"/>
      <w:numFmt w:val="lowerLetter"/>
      <w:lvlText w:val="%8."/>
      <w:lvlJc w:val="left"/>
      <w:pPr>
        <w:ind w:left="5760" w:hanging="360"/>
      </w:pPr>
    </w:lvl>
    <w:lvl w:ilvl="8" w:tplc="2009001B" w:tentative="1">
      <w:start w:val="1"/>
      <w:numFmt w:val="lowerRoman"/>
      <w:lvlText w:val="%9."/>
      <w:lvlJc w:val="right"/>
      <w:pPr>
        <w:ind w:left="6480" w:hanging="180"/>
      </w:pPr>
    </w:lvl>
  </w:abstractNum>
  <w:abstractNum w:abstractNumId="36" w15:restartNumberingAfterBreak="0">
    <w:nsid w:val="7912035A"/>
    <w:multiLevelType w:val="hybridMultilevel"/>
    <w:tmpl w:val="5FEC5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9214264"/>
    <w:multiLevelType w:val="hybridMultilevel"/>
    <w:tmpl w:val="92F06A88"/>
    <w:lvl w:ilvl="0" w:tplc="20090001">
      <w:start w:val="1"/>
      <w:numFmt w:val="bullet"/>
      <w:lvlText w:val=""/>
      <w:lvlJc w:val="left"/>
      <w:pPr>
        <w:ind w:left="1440" w:hanging="360"/>
      </w:pPr>
      <w:rPr>
        <w:rFonts w:ascii="Symbol" w:hAnsi="Symbol" w:hint="default"/>
      </w:rPr>
    </w:lvl>
    <w:lvl w:ilvl="1" w:tplc="20090003" w:tentative="1">
      <w:start w:val="1"/>
      <w:numFmt w:val="bullet"/>
      <w:lvlText w:val="o"/>
      <w:lvlJc w:val="left"/>
      <w:pPr>
        <w:ind w:left="2160" w:hanging="360"/>
      </w:pPr>
      <w:rPr>
        <w:rFonts w:ascii="Courier New" w:hAnsi="Courier New" w:cs="Courier New" w:hint="default"/>
      </w:rPr>
    </w:lvl>
    <w:lvl w:ilvl="2" w:tplc="20090005" w:tentative="1">
      <w:start w:val="1"/>
      <w:numFmt w:val="bullet"/>
      <w:lvlText w:val=""/>
      <w:lvlJc w:val="left"/>
      <w:pPr>
        <w:ind w:left="2880" w:hanging="360"/>
      </w:pPr>
      <w:rPr>
        <w:rFonts w:ascii="Wingdings" w:hAnsi="Wingdings" w:hint="default"/>
      </w:rPr>
    </w:lvl>
    <w:lvl w:ilvl="3" w:tplc="20090001" w:tentative="1">
      <w:start w:val="1"/>
      <w:numFmt w:val="bullet"/>
      <w:lvlText w:val=""/>
      <w:lvlJc w:val="left"/>
      <w:pPr>
        <w:ind w:left="3600" w:hanging="360"/>
      </w:pPr>
      <w:rPr>
        <w:rFonts w:ascii="Symbol" w:hAnsi="Symbol" w:hint="default"/>
      </w:rPr>
    </w:lvl>
    <w:lvl w:ilvl="4" w:tplc="20090003" w:tentative="1">
      <w:start w:val="1"/>
      <w:numFmt w:val="bullet"/>
      <w:lvlText w:val="o"/>
      <w:lvlJc w:val="left"/>
      <w:pPr>
        <w:ind w:left="4320" w:hanging="360"/>
      </w:pPr>
      <w:rPr>
        <w:rFonts w:ascii="Courier New" w:hAnsi="Courier New" w:cs="Courier New" w:hint="default"/>
      </w:rPr>
    </w:lvl>
    <w:lvl w:ilvl="5" w:tplc="20090005" w:tentative="1">
      <w:start w:val="1"/>
      <w:numFmt w:val="bullet"/>
      <w:lvlText w:val=""/>
      <w:lvlJc w:val="left"/>
      <w:pPr>
        <w:ind w:left="5040" w:hanging="360"/>
      </w:pPr>
      <w:rPr>
        <w:rFonts w:ascii="Wingdings" w:hAnsi="Wingdings" w:hint="default"/>
      </w:rPr>
    </w:lvl>
    <w:lvl w:ilvl="6" w:tplc="20090001" w:tentative="1">
      <w:start w:val="1"/>
      <w:numFmt w:val="bullet"/>
      <w:lvlText w:val=""/>
      <w:lvlJc w:val="left"/>
      <w:pPr>
        <w:ind w:left="5760" w:hanging="360"/>
      </w:pPr>
      <w:rPr>
        <w:rFonts w:ascii="Symbol" w:hAnsi="Symbol" w:hint="default"/>
      </w:rPr>
    </w:lvl>
    <w:lvl w:ilvl="7" w:tplc="20090003" w:tentative="1">
      <w:start w:val="1"/>
      <w:numFmt w:val="bullet"/>
      <w:lvlText w:val="o"/>
      <w:lvlJc w:val="left"/>
      <w:pPr>
        <w:ind w:left="6480" w:hanging="360"/>
      </w:pPr>
      <w:rPr>
        <w:rFonts w:ascii="Courier New" w:hAnsi="Courier New" w:cs="Courier New" w:hint="default"/>
      </w:rPr>
    </w:lvl>
    <w:lvl w:ilvl="8" w:tplc="20090005" w:tentative="1">
      <w:start w:val="1"/>
      <w:numFmt w:val="bullet"/>
      <w:lvlText w:val=""/>
      <w:lvlJc w:val="left"/>
      <w:pPr>
        <w:ind w:left="7200" w:hanging="360"/>
      </w:pPr>
      <w:rPr>
        <w:rFonts w:ascii="Wingdings" w:hAnsi="Wingdings" w:hint="default"/>
      </w:rPr>
    </w:lvl>
  </w:abstractNum>
  <w:abstractNum w:abstractNumId="38" w15:restartNumberingAfterBreak="0">
    <w:nsid w:val="7BE01616"/>
    <w:multiLevelType w:val="hybridMultilevel"/>
    <w:tmpl w:val="7D661048"/>
    <w:lvl w:ilvl="0" w:tplc="73B6A488">
      <w:numFmt w:val="bullet"/>
      <w:lvlText w:val="•"/>
      <w:lvlJc w:val="left"/>
      <w:pPr>
        <w:ind w:left="1080" w:hanging="72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E583DC0"/>
    <w:multiLevelType w:val="multilevel"/>
    <w:tmpl w:val="46B03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9"/>
  </w:num>
  <w:num w:numId="2">
    <w:abstractNumId w:val="0"/>
  </w:num>
  <w:num w:numId="3">
    <w:abstractNumId w:val="1"/>
  </w:num>
  <w:num w:numId="4">
    <w:abstractNumId w:val="4"/>
  </w:num>
  <w:num w:numId="5">
    <w:abstractNumId w:val="34"/>
  </w:num>
  <w:num w:numId="6">
    <w:abstractNumId w:val="10"/>
  </w:num>
  <w:num w:numId="7">
    <w:abstractNumId w:val="16"/>
  </w:num>
  <w:num w:numId="8">
    <w:abstractNumId w:val="29"/>
  </w:num>
  <w:num w:numId="9">
    <w:abstractNumId w:val="19"/>
  </w:num>
  <w:num w:numId="10">
    <w:abstractNumId w:val="12"/>
  </w:num>
  <w:num w:numId="11">
    <w:abstractNumId w:val="17"/>
  </w:num>
  <w:num w:numId="12">
    <w:abstractNumId w:val="14"/>
  </w:num>
  <w:num w:numId="13">
    <w:abstractNumId w:val="26"/>
  </w:num>
  <w:num w:numId="14">
    <w:abstractNumId w:val="2"/>
  </w:num>
  <w:num w:numId="15">
    <w:abstractNumId w:val="18"/>
  </w:num>
  <w:num w:numId="16">
    <w:abstractNumId w:val="38"/>
  </w:num>
  <w:num w:numId="17">
    <w:abstractNumId w:val="24"/>
  </w:num>
  <w:num w:numId="18">
    <w:abstractNumId w:val="33"/>
  </w:num>
  <w:num w:numId="19">
    <w:abstractNumId w:val="8"/>
  </w:num>
  <w:num w:numId="20">
    <w:abstractNumId w:val="25"/>
  </w:num>
  <w:num w:numId="21">
    <w:abstractNumId w:val="5"/>
  </w:num>
  <w:num w:numId="22">
    <w:abstractNumId w:val="30"/>
  </w:num>
  <w:num w:numId="23">
    <w:abstractNumId w:val="7"/>
  </w:num>
  <w:num w:numId="24">
    <w:abstractNumId w:val="36"/>
  </w:num>
  <w:num w:numId="25">
    <w:abstractNumId w:val="9"/>
  </w:num>
  <w:num w:numId="26">
    <w:abstractNumId w:val="21"/>
  </w:num>
  <w:num w:numId="27">
    <w:abstractNumId w:val="32"/>
  </w:num>
  <w:num w:numId="28">
    <w:abstractNumId w:val="28"/>
  </w:num>
  <w:num w:numId="29">
    <w:abstractNumId w:val="22"/>
  </w:num>
  <w:num w:numId="30">
    <w:abstractNumId w:val="3"/>
  </w:num>
  <w:num w:numId="31">
    <w:abstractNumId w:val="23"/>
  </w:num>
  <w:num w:numId="32">
    <w:abstractNumId w:val="27"/>
  </w:num>
  <w:num w:numId="33">
    <w:abstractNumId w:val="15"/>
  </w:num>
  <w:num w:numId="34">
    <w:abstractNumId w:val="35"/>
  </w:num>
  <w:num w:numId="35">
    <w:abstractNumId w:val="37"/>
  </w:num>
  <w:num w:numId="36">
    <w:abstractNumId w:val="20"/>
  </w:num>
  <w:num w:numId="37">
    <w:abstractNumId w:val="13"/>
  </w:num>
  <w:num w:numId="38">
    <w:abstractNumId w:val="6"/>
  </w:num>
  <w:num w:numId="39">
    <w:abstractNumId w:val="31"/>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594"/>
    <w:rsid w:val="000377E6"/>
    <w:rsid w:val="00047105"/>
    <w:rsid w:val="0005429E"/>
    <w:rsid w:val="0006097F"/>
    <w:rsid w:val="00060D37"/>
    <w:rsid w:val="00063014"/>
    <w:rsid w:val="00080342"/>
    <w:rsid w:val="00087142"/>
    <w:rsid w:val="00091E0C"/>
    <w:rsid w:val="00094841"/>
    <w:rsid w:val="000955CD"/>
    <w:rsid w:val="00096279"/>
    <w:rsid w:val="000B2951"/>
    <w:rsid w:val="000E4D43"/>
    <w:rsid w:val="000F59FF"/>
    <w:rsid w:val="000F78B7"/>
    <w:rsid w:val="00110025"/>
    <w:rsid w:val="001109F6"/>
    <w:rsid w:val="001121B7"/>
    <w:rsid w:val="00112860"/>
    <w:rsid w:val="00112A74"/>
    <w:rsid w:val="00113A29"/>
    <w:rsid w:val="001165F9"/>
    <w:rsid w:val="001338E1"/>
    <w:rsid w:val="0015738C"/>
    <w:rsid w:val="001731A0"/>
    <w:rsid w:val="0017606A"/>
    <w:rsid w:val="001820DE"/>
    <w:rsid w:val="00195AD4"/>
    <w:rsid w:val="00197644"/>
    <w:rsid w:val="001976CD"/>
    <w:rsid w:val="001D2059"/>
    <w:rsid w:val="001E395F"/>
    <w:rsid w:val="001F469E"/>
    <w:rsid w:val="001F50E4"/>
    <w:rsid w:val="00202776"/>
    <w:rsid w:val="00212C7B"/>
    <w:rsid w:val="00213ABE"/>
    <w:rsid w:val="00237E25"/>
    <w:rsid w:val="00243F64"/>
    <w:rsid w:val="0024410C"/>
    <w:rsid w:val="0025498B"/>
    <w:rsid w:val="00274A09"/>
    <w:rsid w:val="00290349"/>
    <w:rsid w:val="002964AE"/>
    <w:rsid w:val="002B356C"/>
    <w:rsid w:val="002C107C"/>
    <w:rsid w:val="002D7012"/>
    <w:rsid w:val="002F4205"/>
    <w:rsid w:val="0030148F"/>
    <w:rsid w:val="00307D27"/>
    <w:rsid w:val="00312675"/>
    <w:rsid w:val="0031552C"/>
    <w:rsid w:val="00325169"/>
    <w:rsid w:val="0033324F"/>
    <w:rsid w:val="00360FAA"/>
    <w:rsid w:val="00362AD8"/>
    <w:rsid w:val="0036348C"/>
    <w:rsid w:val="003A1302"/>
    <w:rsid w:val="003F3A65"/>
    <w:rsid w:val="003F3B6E"/>
    <w:rsid w:val="003F4C20"/>
    <w:rsid w:val="003F55ED"/>
    <w:rsid w:val="003F5747"/>
    <w:rsid w:val="00404759"/>
    <w:rsid w:val="00405B94"/>
    <w:rsid w:val="00440B3A"/>
    <w:rsid w:val="0044389F"/>
    <w:rsid w:val="00443D79"/>
    <w:rsid w:val="004500F0"/>
    <w:rsid w:val="004569BC"/>
    <w:rsid w:val="00481095"/>
    <w:rsid w:val="00486DC9"/>
    <w:rsid w:val="004A0283"/>
    <w:rsid w:val="004A3C0B"/>
    <w:rsid w:val="004B10A1"/>
    <w:rsid w:val="004B4C7A"/>
    <w:rsid w:val="004C37CE"/>
    <w:rsid w:val="004D188A"/>
    <w:rsid w:val="004D302D"/>
    <w:rsid w:val="004E473C"/>
    <w:rsid w:val="004E5EBF"/>
    <w:rsid w:val="004F18D4"/>
    <w:rsid w:val="00500126"/>
    <w:rsid w:val="00510FF8"/>
    <w:rsid w:val="00515A92"/>
    <w:rsid w:val="00531744"/>
    <w:rsid w:val="00533C22"/>
    <w:rsid w:val="00536082"/>
    <w:rsid w:val="00544534"/>
    <w:rsid w:val="005601D3"/>
    <w:rsid w:val="00566FF5"/>
    <w:rsid w:val="00587D32"/>
    <w:rsid w:val="00590684"/>
    <w:rsid w:val="00590883"/>
    <w:rsid w:val="005A6A75"/>
    <w:rsid w:val="005C4DC7"/>
    <w:rsid w:val="005C78DF"/>
    <w:rsid w:val="005D061D"/>
    <w:rsid w:val="005E7861"/>
    <w:rsid w:val="005F105D"/>
    <w:rsid w:val="00610870"/>
    <w:rsid w:val="00611FEB"/>
    <w:rsid w:val="006236CB"/>
    <w:rsid w:val="006340B0"/>
    <w:rsid w:val="0064198A"/>
    <w:rsid w:val="00653BC8"/>
    <w:rsid w:val="00665F1E"/>
    <w:rsid w:val="00686B47"/>
    <w:rsid w:val="006A7FED"/>
    <w:rsid w:val="006C1209"/>
    <w:rsid w:val="006D2F8B"/>
    <w:rsid w:val="006E6E34"/>
    <w:rsid w:val="00720FC6"/>
    <w:rsid w:val="00727317"/>
    <w:rsid w:val="0073390A"/>
    <w:rsid w:val="007450C5"/>
    <w:rsid w:val="00752E6A"/>
    <w:rsid w:val="00756839"/>
    <w:rsid w:val="007742EE"/>
    <w:rsid w:val="00786E82"/>
    <w:rsid w:val="007A33E8"/>
    <w:rsid w:val="007A48B2"/>
    <w:rsid w:val="007D5C9C"/>
    <w:rsid w:val="007D78BA"/>
    <w:rsid w:val="007E74BA"/>
    <w:rsid w:val="007F5D28"/>
    <w:rsid w:val="0080258D"/>
    <w:rsid w:val="00814B43"/>
    <w:rsid w:val="00823706"/>
    <w:rsid w:val="008248F4"/>
    <w:rsid w:val="00826767"/>
    <w:rsid w:val="00831176"/>
    <w:rsid w:val="008403CB"/>
    <w:rsid w:val="008508C1"/>
    <w:rsid w:val="00891DB2"/>
    <w:rsid w:val="008A5DB3"/>
    <w:rsid w:val="008D5CCF"/>
    <w:rsid w:val="008E7091"/>
    <w:rsid w:val="00906A30"/>
    <w:rsid w:val="009249C6"/>
    <w:rsid w:val="00932036"/>
    <w:rsid w:val="00956511"/>
    <w:rsid w:val="009618F3"/>
    <w:rsid w:val="009738DC"/>
    <w:rsid w:val="00973FDA"/>
    <w:rsid w:val="00974BAC"/>
    <w:rsid w:val="00995980"/>
    <w:rsid w:val="009C3065"/>
    <w:rsid w:val="009E00AD"/>
    <w:rsid w:val="00A0416C"/>
    <w:rsid w:val="00A14A24"/>
    <w:rsid w:val="00A17229"/>
    <w:rsid w:val="00A200A1"/>
    <w:rsid w:val="00A23F8B"/>
    <w:rsid w:val="00A37F20"/>
    <w:rsid w:val="00A43879"/>
    <w:rsid w:val="00A56649"/>
    <w:rsid w:val="00A62D36"/>
    <w:rsid w:val="00A65522"/>
    <w:rsid w:val="00A74ED0"/>
    <w:rsid w:val="00A77253"/>
    <w:rsid w:val="00A812F2"/>
    <w:rsid w:val="00A83811"/>
    <w:rsid w:val="00A9533A"/>
    <w:rsid w:val="00A95401"/>
    <w:rsid w:val="00A977CA"/>
    <w:rsid w:val="00AA5B50"/>
    <w:rsid w:val="00AC292D"/>
    <w:rsid w:val="00AE03D1"/>
    <w:rsid w:val="00AF6004"/>
    <w:rsid w:val="00B07DA1"/>
    <w:rsid w:val="00B105B9"/>
    <w:rsid w:val="00B13B73"/>
    <w:rsid w:val="00B15601"/>
    <w:rsid w:val="00B53214"/>
    <w:rsid w:val="00B5584E"/>
    <w:rsid w:val="00B659D3"/>
    <w:rsid w:val="00B7395C"/>
    <w:rsid w:val="00BD635C"/>
    <w:rsid w:val="00C144B4"/>
    <w:rsid w:val="00C14895"/>
    <w:rsid w:val="00C235FE"/>
    <w:rsid w:val="00C271C7"/>
    <w:rsid w:val="00C52118"/>
    <w:rsid w:val="00C64249"/>
    <w:rsid w:val="00C66587"/>
    <w:rsid w:val="00C83C0E"/>
    <w:rsid w:val="00C83F58"/>
    <w:rsid w:val="00C933A5"/>
    <w:rsid w:val="00C977DB"/>
    <w:rsid w:val="00CA71F0"/>
    <w:rsid w:val="00CB4086"/>
    <w:rsid w:val="00CB5594"/>
    <w:rsid w:val="00CB5BD0"/>
    <w:rsid w:val="00CC3776"/>
    <w:rsid w:val="00CC71BB"/>
    <w:rsid w:val="00CD229B"/>
    <w:rsid w:val="00CE2492"/>
    <w:rsid w:val="00CE494B"/>
    <w:rsid w:val="00CE53CD"/>
    <w:rsid w:val="00CE6EFE"/>
    <w:rsid w:val="00D15411"/>
    <w:rsid w:val="00D22EAD"/>
    <w:rsid w:val="00D35E71"/>
    <w:rsid w:val="00D5738F"/>
    <w:rsid w:val="00D65357"/>
    <w:rsid w:val="00D72773"/>
    <w:rsid w:val="00D74689"/>
    <w:rsid w:val="00D76BEA"/>
    <w:rsid w:val="00D81EEB"/>
    <w:rsid w:val="00D95DCA"/>
    <w:rsid w:val="00DA0D36"/>
    <w:rsid w:val="00DB41F7"/>
    <w:rsid w:val="00E02F36"/>
    <w:rsid w:val="00E2605E"/>
    <w:rsid w:val="00E362DE"/>
    <w:rsid w:val="00E36FFB"/>
    <w:rsid w:val="00E475FA"/>
    <w:rsid w:val="00E53F9D"/>
    <w:rsid w:val="00E70700"/>
    <w:rsid w:val="00E71704"/>
    <w:rsid w:val="00E76507"/>
    <w:rsid w:val="00E81BD8"/>
    <w:rsid w:val="00EA19BE"/>
    <w:rsid w:val="00EA7A85"/>
    <w:rsid w:val="00EC4531"/>
    <w:rsid w:val="00ED6D88"/>
    <w:rsid w:val="00ED7210"/>
    <w:rsid w:val="00EE1C50"/>
    <w:rsid w:val="00EE7325"/>
    <w:rsid w:val="00F0544C"/>
    <w:rsid w:val="00F1707F"/>
    <w:rsid w:val="00F17D9A"/>
    <w:rsid w:val="00F26909"/>
    <w:rsid w:val="00F27E5A"/>
    <w:rsid w:val="00F32AD1"/>
    <w:rsid w:val="00F45342"/>
    <w:rsid w:val="00F6249A"/>
    <w:rsid w:val="00F81291"/>
    <w:rsid w:val="00F87D06"/>
    <w:rsid w:val="00F90C4A"/>
    <w:rsid w:val="00F95143"/>
    <w:rsid w:val="00FA0C81"/>
    <w:rsid w:val="00FB765E"/>
    <w:rsid w:val="00FD0E09"/>
    <w:rsid w:val="00FD52EA"/>
    <w:rsid w:val="00FE2260"/>
    <w:rsid w:val="00FE24A0"/>
    <w:rsid w:val="00FE5058"/>
    <w:rsid w:val="00FE5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922310EA-0150-433F-89A6-604B50D29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5342"/>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B07DA1"/>
    <w:pPr>
      <w:keepNext/>
      <w:keepLines/>
      <w:spacing w:before="480" w:after="0"/>
      <w:outlineLvl w:val="0"/>
    </w:pPr>
    <w:rPr>
      <w:rFonts w:ascii="Cambria" w:eastAsia="SimSun" w:hAnsi="Cambria"/>
      <w:b/>
      <w:bCs/>
      <w:color w:val="365F91"/>
      <w:sz w:val="28"/>
      <w:szCs w:val="28"/>
    </w:rPr>
  </w:style>
  <w:style w:type="paragraph" w:styleId="Heading2">
    <w:name w:val="heading 2"/>
    <w:basedOn w:val="Normal"/>
    <w:link w:val="Heading2Char"/>
    <w:uiPriority w:val="9"/>
    <w:qFormat/>
    <w:rsid w:val="00080342"/>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080342"/>
    <w:rPr>
      <w:rFonts w:ascii="Times New Roman" w:eastAsia="Times New Roman" w:hAnsi="Times New Roman" w:cs="Times New Roman"/>
      <w:b/>
      <w:bCs/>
      <w:sz w:val="36"/>
      <w:szCs w:val="36"/>
    </w:rPr>
  </w:style>
  <w:style w:type="paragraph" w:customStyle="1" w:styleId="text">
    <w:name w:val="text"/>
    <w:basedOn w:val="Normal"/>
    <w:rsid w:val="00080342"/>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080342"/>
    <w:rPr>
      <w:b/>
      <w:bCs/>
    </w:rPr>
  </w:style>
  <w:style w:type="character" w:styleId="Emphasis">
    <w:name w:val="Emphasis"/>
    <w:uiPriority w:val="20"/>
    <w:qFormat/>
    <w:rsid w:val="00080342"/>
    <w:rPr>
      <w:i/>
      <w:iCs/>
    </w:rPr>
  </w:style>
  <w:style w:type="character" w:customStyle="1" w:styleId="text1">
    <w:name w:val="text1"/>
    <w:basedOn w:val="DefaultParagraphFont"/>
    <w:rsid w:val="00080342"/>
  </w:style>
  <w:style w:type="paragraph" w:styleId="NormalWeb">
    <w:name w:val="Normal (Web)"/>
    <w:basedOn w:val="Normal"/>
    <w:uiPriority w:val="99"/>
    <w:semiHidden/>
    <w:unhideWhenUsed/>
    <w:rsid w:val="00080342"/>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semiHidden/>
    <w:unhideWhenUsed/>
    <w:rsid w:val="00080342"/>
    <w:rPr>
      <w:color w:val="0000FF"/>
      <w:u w:val="single"/>
    </w:rPr>
  </w:style>
  <w:style w:type="character" w:customStyle="1" w:styleId="Heading1Char">
    <w:name w:val="Heading 1 Char"/>
    <w:link w:val="Heading1"/>
    <w:uiPriority w:val="9"/>
    <w:rsid w:val="00B07DA1"/>
    <w:rPr>
      <w:rFonts w:ascii="Cambria" w:eastAsia="SimSun" w:hAnsi="Cambria" w:cs="Times New Roman"/>
      <w:b/>
      <w:bCs/>
      <w:color w:val="365F91"/>
      <w:sz w:val="28"/>
      <w:szCs w:val="28"/>
    </w:rPr>
  </w:style>
  <w:style w:type="paragraph" w:customStyle="1" w:styleId="SingleTxt">
    <w:name w:val="__Single Txt"/>
    <w:basedOn w:val="Normal"/>
    <w:rsid w:val="004C37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Pr>
      <w:rFonts w:ascii="Times New Roman" w:eastAsia="SimSun" w:hAnsi="Times New Roman"/>
      <w:spacing w:val="4"/>
      <w:w w:val="103"/>
      <w:kern w:val="14"/>
      <w:sz w:val="20"/>
      <w:szCs w:val="20"/>
      <w:lang w:val="fr-CA"/>
    </w:rPr>
  </w:style>
  <w:style w:type="paragraph" w:styleId="FootnoteText">
    <w:name w:val="footnote text"/>
    <w:basedOn w:val="Normal"/>
    <w:link w:val="FootnoteTextChar"/>
    <w:uiPriority w:val="99"/>
    <w:qFormat/>
    <w:rsid w:val="004C37CE"/>
    <w:pPr>
      <w:spacing w:after="0" w:line="240" w:lineRule="auto"/>
    </w:pPr>
    <w:rPr>
      <w:rFonts w:ascii="Times New Roman" w:eastAsia="SimSun" w:hAnsi="Times New Roman"/>
      <w:sz w:val="20"/>
      <w:szCs w:val="20"/>
    </w:rPr>
  </w:style>
  <w:style w:type="character" w:customStyle="1" w:styleId="FootnoteTextChar">
    <w:name w:val="Footnote Text Char"/>
    <w:link w:val="FootnoteText"/>
    <w:uiPriority w:val="99"/>
    <w:qFormat/>
    <w:rsid w:val="004C37CE"/>
    <w:rPr>
      <w:rFonts w:ascii="Times New Roman" w:eastAsia="SimSun" w:hAnsi="Times New Roman" w:cs="Times New Roman"/>
      <w:sz w:val="20"/>
      <w:szCs w:val="20"/>
    </w:rPr>
  </w:style>
  <w:style w:type="character" w:styleId="FootnoteReference">
    <w:name w:val="footnote reference"/>
    <w:uiPriority w:val="99"/>
    <w:qFormat/>
    <w:rsid w:val="004C37CE"/>
    <w:rPr>
      <w:vertAlign w:val="superscript"/>
    </w:rPr>
  </w:style>
  <w:style w:type="paragraph" w:styleId="ListParagraph">
    <w:name w:val="List Paragraph"/>
    <w:aliases w:val="Dot pt,F5 List Paragraph,No Spacing1,List Paragraph Char Char Char,Indicator Text,Colorful List - Accent 11,Numbered Para 1,Bullet 1,Bullet Points,List Paragraph12,MAIN CONTENT,List Paragraph11,List Paragraph2,OBC Bullet,References,L,列出段落"/>
    <w:basedOn w:val="Normal"/>
    <w:link w:val="ListParagraphChar"/>
    <w:uiPriority w:val="34"/>
    <w:qFormat/>
    <w:rsid w:val="00212C7B"/>
    <w:pPr>
      <w:widowControl w:val="0"/>
      <w:ind w:left="720"/>
      <w:contextualSpacing/>
    </w:pPr>
    <w:rPr>
      <w:lang w:val="en-GB"/>
    </w:rPr>
  </w:style>
  <w:style w:type="paragraph" w:styleId="BalloonText">
    <w:name w:val="Balloon Text"/>
    <w:basedOn w:val="Normal"/>
    <w:link w:val="BalloonTextChar"/>
    <w:uiPriority w:val="99"/>
    <w:semiHidden/>
    <w:unhideWhenUsed/>
    <w:rsid w:val="00531744"/>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31744"/>
    <w:rPr>
      <w:rFonts w:ascii="Tahoma" w:hAnsi="Tahoma" w:cs="Tahoma"/>
      <w:sz w:val="16"/>
      <w:szCs w:val="16"/>
    </w:rPr>
  </w:style>
  <w:style w:type="paragraph" w:customStyle="1" w:styleId="SingleTxtG">
    <w:name w:val="_ Single Txt_G"/>
    <w:basedOn w:val="Normal"/>
    <w:link w:val="SingleTxtGChar"/>
    <w:qFormat/>
    <w:rsid w:val="00823706"/>
    <w:pPr>
      <w:suppressAutoHyphens/>
      <w:spacing w:after="120" w:line="240" w:lineRule="atLeast"/>
      <w:ind w:left="1134" w:right="1134"/>
      <w:jc w:val="both"/>
    </w:pPr>
    <w:rPr>
      <w:rFonts w:ascii="Times New Roman" w:eastAsia="Times New Roman" w:hAnsi="Times New Roman"/>
      <w:sz w:val="20"/>
      <w:szCs w:val="20"/>
      <w:lang w:val="en-GB"/>
    </w:rPr>
  </w:style>
  <w:style w:type="character" w:customStyle="1" w:styleId="SingleTxtGChar">
    <w:name w:val="_ Single Txt_G Char"/>
    <w:link w:val="SingleTxtG"/>
    <w:qFormat/>
    <w:rsid w:val="00823706"/>
    <w:rPr>
      <w:rFonts w:ascii="Times New Roman" w:eastAsia="Times New Roman" w:hAnsi="Times New Roman" w:cs="Times New Roman"/>
      <w:sz w:val="20"/>
      <w:szCs w:val="20"/>
      <w:lang w:val="en-GB"/>
    </w:rPr>
  </w:style>
  <w:style w:type="paragraph" w:customStyle="1" w:styleId="HCh">
    <w:name w:val="_ H _Ch"/>
    <w:basedOn w:val="Normal"/>
    <w:next w:val="SingleTxt"/>
    <w:rsid w:val="00A23F8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300" w:lineRule="exact"/>
      <w:outlineLvl w:val="0"/>
    </w:pPr>
    <w:rPr>
      <w:rFonts w:ascii="Times New Roman" w:hAnsi="Times New Roman"/>
      <w:b/>
      <w:spacing w:val="-2"/>
      <w:w w:val="103"/>
      <w:kern w:val="14"/>
      <w:sz w:val="28"/>
      <w:szCs w:val="20"/>
      <w:lang w:val="en-GB"/>
    </w:rPr>
  </w:style>
  <w:style w:type="paragraph" w:customStyle="1" w:styleId="H1">
    <w:name w:val="_ H_1"/>
    <w:basedOn w:val="Normal"/>
    <w:next w:val="SingleTxt"/>
    <w:rsid w:val="00A23F8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70" w:lineRule="exact"/>
      <w:ind w:left="1267" w:right="1267" w:hanging="1267"/>
      <w:outlineLvl w:val="0"/>
    </w:pPr>
    <w:rPr>
      <w:rFonts w:ascii="Times New Roman" w:hAnsi="Times New Roman"/>
      <w:b/>
      <w:spacing w:val="4"/>
      <w:w w:val="103"/>
      <w:kern w:val="14"/>
      <w:sz w:val="24"/>
      <w:szCs w:val="20"/>
      <w:lang w:val="en-GB"/>
    </w:rPr>
  </w:style>
  <w:style w:type="table" w:styleId="TableGrid">
    <w:name w:val="Table Grid"/>
    <w:basedOn w:val="TableNormal"/>
    <w:uiPriority w:val="39"/>
    <w:rsid w:val="00733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F5 List Paragraph Char,No Spacing1 Char,List Paragraph Char Char Char Char,Indicator Text Char,Colorful List - Accent 11 Char,Numbered Para 1 Char,Bullet 1 Char,Bullet Points Char,List Paragraph12 Char,MAIN CONTENT Char"/>
    <w:link w:val="ListParagraph"/>
    <w:uiPriority w:val="34"/>
    <w:qFormat/>
    <w:locked/>
    <w:rsid w:val="0073390A"/>
    <w:rPr>
      <w:lang w:val="en-GB"/>
    </w:rPr>
  </w:style>
  <w:style w:type="paragraph" w:styleId="NoSpacing">
    <w:name w:val="No Spacing"/>
    <w:uiPriority w:val="1"/>
    <w:qFormat/>
    <w:rsid w:val="0033324F"/>
    <w:rPr>
      <w:sz w:val="22"/>
      <w:szCs w:val="22"/>
      <w:lang w:val="en-US" w:eastAsia="en-US"/>
    </w:rPr>
  </w:style>
  <w:style w:type="paragraph" w:styleId="Header">
    <w:name w:val="header"/>
    <w:basedOn w:val="Normal"/>
    <w:link w:val="HeaderChar"/>
    <w:uiPriority w:val="99"/>
    <w:unhideWhenUsed/>
    <w:rsid w:val="00802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258D"/>
  </w:style>
  <w:style w:type="paragraph" w:styleId="Footer">
    <w:name w:val="footer"/>
    <w:basedOn w:val="Normal"/>
    <w:link w:val="FooterChar"/>
    <w:uiPriority w:val="99"/>
    <w:unhideWhenUsed/>
    <w:qFormat/>
    <w:rsid w:val="0080258D"/>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80258D"/>
  </w:style>
  <w:style w:type="paragraph" w:customStyle="1" w:styleId="H23G">
    <w:name w:val="_ H_2/3_G"/>
    <w:basedOn w:val="Normal"/>
    <w:next w:val="Normal"/>
    <w:qFormat/>
    <w:rsid w:val="00A77253"/>
    <w:pPr>
      <w:keepNext/>
      <w:keepLines/>
      <w:tabs>
        <w:tab w:val="right" w:pos="851"/>
      </w:tabs>
      <w:suppressAutoHyphens/>
      <w:spacing w:before="240" w:after="120" w:line="240" w:lineRule="exact"/>
      <w:ind w:left="1134" w:right="1134" w:hanging="1134"/>
    </w:pPr>
    <w:rPr>
      <w:rFonts w:ascii="Times New Roman" w:eastAsia="Times New Roman" w:hAnsi="Times New Roman"/>
      <w:b/>
      <w:sz w:val="20"/>
      <w:szCs w:val="20"/>
      <w:lang w:val="en-GB"/>
    </w:rPr>
  </w:style>
  <w:style w:type="paragraph" w:styleId="HTMLAddress">
    <w:name w:val="HTML Address"/>
    <w:basedOn w:val="Normal"/>
    <w:link w:val="HTMLAddressChar"/>
    <w:uiPriority w:val="99"/>
    <w:semiHidden/>
    <w:unhideWhenUsed/>
    <w:rsid w:val="005601D3"/>
    <w:pPr>
      <w:spacing w:after="0" w:line="240" w:lineRule="auto"/>
    </w:pPr>
    <w:rPr>
      <w:rFonts w:ascii="Times New Roman" w:eastAsia="Times New Roman" w:hAnsi="Times New Roman"/>
      <w:i/>
      <w:iCs/>
      <w:sz w:val="24"/>
      <w:szCs w:val="24"/>
    </w:rPr>
  </w:style>
  <w:style w:type="character" w:customStyle="1" w:styleId="HTMLAddressChar">
    <w:name w:val="HTML Address Char"/>
    <w:link w:val="HTMLAddress"/>
    <w:uiPriority w:val="99"/>
    <w:semiHidden/>
    <w:rsid w:val="005601D3"/>
    <w:rPr>
      <w:rFonts w:ascii="Times New Roman" w:eastAsia="Times New Roman" w:hAnsi="Times New Roman" w:cs="Times New Roman"/>
      <w:i/>
      <w:iCs/>
      <w:sz w:val="24"/>
      <w:szCs w:val="24"/>
    </w:rPr>
  </w:style>
  <w:style w:type="character" w:styleId="FollowedHyperlink">
    <w:name w:val="FollowedHyperlink"/>
    <w:uiPriority w:val="99"/>
    <w:semiHidden/>
    <w:qFormat/>
    <w:rsid w:val="00325169"/>
    <w:rPr>
      <w:color w:val="auto"/>
      <w:u w:val="none"/>
    </w:rPr>
  </w:style>
  <w:style w:type="character" w:styleId="CommentReference">
    <w:name w:val="annotation reference"/>
    <w:uiPriority w:val="99"/>
    <w:semiHidden/>
    <w:unhideWhenUsed/>
    <w:rsid w:val="006A7FED"/>
    <w:rPr>
      <w:sz w:val="16"/>
      <w:szCs w:val="16"/>
    </w:rPr>
  </w:style>
  <w:style w:type="paragraph" w:styleId="CommentText">
    <w:name w:val="annotation text"/>
    <w:basedOn w:val="Normal"/>
    <w:link w:val="CommentTextChar"/>
    <w:uiPriority w:val="99"/>
    <w:semiHidden/>
    <w:unhideWhenUsed/>
    <w:rsid w:val="006A7FED"/>
    <w:pPr>
      <w:spacing w:line="240" w:lineRule="auto"/>
    </w:pPr>
    <w:rPr>
      <w:sz w:val="20"/>
      <w:szCs w:val="20"/>
    </w:rPr>
  </w:style>
  <w:style w:type="character" w:customStyle="1" w:styleId="CommentTextChar">
    <w:name w:val="Comment Text Char"/>
    <w:link w:val="CommentText"/>
    <w:uiPriority w:val="99"/>
    <w:semiHidden/>
    <w:rsid w:val="006A7FED"/>
    <w:rPr>
      <w:sz w:val="20"/>
      <w:szCs w:val="20"/>
    </w:rPr>
  </w:style>
  <w:style w:type="paragraph" w:styleId="CommentSubject">
    <w:name w:val="annotation subject"/>
    <w:basedOn w:val="CommentText"/>
    <w:next w:val="CommentText"/>
    <w:link w:val="CommentSubjectChar"/>
    <w:uiPriority w:val="99"/>
    <w:semiHidden/>
    <w:unhideWhenUsed/>
    <w:rsid w:val="006A7FED"/>
    <w:rPr>
      <w:b/>
      <w:bCs/>
    </w:rPr>
  </w:style>
  <w:style w:type="character" w:customStyle="1" w:styleId="CommentSubjectChar">
    <w:name w:val="Comment Subject Char"/>
    <w:link w:val="CommentSubject"/>
    <w:uiPriority w:val="99"/>
    <w:semiHidden/>
    <w:rsid w:val="006A7FED"/>
    <w:rPr>
      <w:b/>
      <w:bCs/>
      <w:sz w:val="20"/>
      <w:szCs w:val="20"/>
    </w:rPr>
  </w:style>
  <w:style w:type="paragraph" w:styleId="BodyText">
    <w:name w:val="Body Text"/>
    <w:basedOn w:val="Normal"/>
    <w:link w:val="BodyTextChar"/>
    <w:rsid w:val="00FE2260"/>
    <w:pPr>
      <w:spacing w:after="0" w:line="240" w:lineRule="auto"/>
    </w:pPr>
    <w:rPr>
      <w:rFonts w:ascii="Umber-NO" w:eastAsia="Times New Roman" w:hAnsi="Umber-NO"/>
      <w:b/>
      <w:sz w:val="32"/>
      <w:szCs w:val="24"/>
      <w:lang w:val="en-GB"/>
    </w:rPr>
  </w:style>
  <w:style w:type="character" w:customStyle="1" w:styleId="BodyTextChar">
    <w:name w:val="Body Text Char"/>
    <w:link w:val="BodyText"/>
    <w:rsid w:val="00FE2260"/>
    <w:rPr>
      <w:rFonts w:ascii="Umber-NO" w:eastAsia="Times New Roman" w:hAnsi="Umber-NO" w:cs="Times New Roman"/>
      <w:b/>
      <w:sz w:val="32"/>
      <w:szCs w:val="24"/>
      <w:lang w:val="en-GB"/>
    </w:rPr>
  </w:style>
  <w:style w:type="paragraph" w:styleId="Revision">
    <w:name w:val="Revision"/>
    <w:hidden/>
    <w:uiPriority w:val="99"/>
    <w:semiHidden/>
    <w:rsid w:val="00ED6D88"/>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56018">
      <w:bodyDiv w:val="1"/>
      <w:marLeft w:val="0"/>
      <w:marRight w:val="0"/>
      <w:marTop w:val="0"/>
      <w:marBottom w:val="0"/>
      <w:divBdr>
        <w:top w:val="none" w:sz="0" w:space="0" w:color="auto"/>
        <w:left w:val="none" w:sz="0" w:space="0" w:color="auto"/>
        <w:bottom w:val="none" w:sz="0" w:space="0" w:color="auto"/>
        <w:right w:val="none" w:sz="0" w:space="0" w:color="auto"/>
      </w:divBdr>
    </w:div>
    <w:div w:id="68385536">
      <w:bodyDiv w:val="1"/>
      <w:marLeft w:val="0"/>
      <w:marRight w:val="0"/>
      <w:marTop w:val="0"/>
      <w:marBottom w:val="0"/>
      <w:divBdr>
        <w:top w:val="none" w:sz="0" w:space="0" w:color="auto"/>
        <w:left w:val="none" w:sz="0" w:space="0" w:color="auto"/>
        <w:bottom w:val="none" w:sz="0" w:space="0" w:color="auto"/>
        <w:right w:val="none" w:sz="0" w:space="0" w:color="auto"/>
      </w:divBdr>
      <w:divsChild>
        <w:div w:id="1638104639">
          <w:marLeft w:val="432"/>
          <w:marRight w:val="0"/>
          <w:marTop w:val="125"/>
          <w:marBottom w:val="0"/>
          <w:divBdr>
            <w:top w:val="none" w:sz="0" w:space="0" w:color="auto"/>
            <w:left w:val="none" w:sz="0" w:space="0" w:color="auto"/>
            <w:bottom w:val="none" w:sz="0" w:space="0" w:color="auto"/>
            <w:right w:val="none" w:sz="0" w:space="0" w:color="auto"/>
          </w:divBdr>
        </w:div>
        <w:div w:id="1951349521">
          <w:marLeft w:val="432"/>
          <w:marRight w:val="0"/>
          <w:marTop w:val="125"/>
          <w:marBottom w:val="0"/>
          <w:divBdr>
            <w:top w:val="none" w:sz="0" w:space="0" w:color="auto"/>
            <w:left w:val="none" w:sz="0" w:space="0" w:color="auto"/>
            <w:bottom w:val="none" w:sz="0" w:space="0" w:color="auto"/>
            <w:right w:val="none" w:sz="0" w:space="0" w:color="auto"/>
          </w:divBdr>
        </w:div>
      </w:divsChild>
    </w:div>
    <w:div w:id="388500355">
      <w:bodyDiv w:val="1"/>
      <w:marLeft w:val="0"/>
      <w:marRight w:val="0"/>
      <w:marTop w:val="0"/>
      <w:marBottom w:val="0"/>
      <w:divBdr>
        <w:top w:val="none" w:sz="0" w:space="0" w:color="auto"/>
        <w:left w:val="none" w:sz="0" w:space="0" w:color="auto"/>
        <w:bottom w:val="none" w:sz="0" w:space="0" w:color="auto"/>
        <w:right w:val="none" w:sz="0" w:space="0" w:color="auto"/>
      </w:divBdr>
    </w:div>
    <w:div w:id="404838256">
      <w:bodyDiv w:val="1"/>
      <w:marLeft w:val="0"/>
      <w:marRight w:val="0"/>
      <w:marTop w:val="0"/>
      <w:marBottom w:val="0"/>
      <w:divBdr>
        <w:top w:val="none" w:sz="0" w:space="0" w:color="auto"/>
        <w:left w:val="none" w:sz="0" w:space="0" w:color="auto"/>
        <w:bottom w:val="none" w:sz="0" w:space="0" w:color="auto"/>
        <w:right w:val="none" w:sz="0" w:space="0" w:color="auto"/>
      </w:divBdr>
      <w:divsChild>
        <w:div w:id="542598532">
          <w:marLeft w:val="0"/>
          <w:marRight w:val="0"/>
          <w:marTop w:val="0"/>
          <w:marBottom w:val="150"/>
          <w:divBdr>
            <w:top w:val="none" w:sz="0" w:space="0" w:color="auto"/>
            <w:left w:val="none" w:sz="0" w:space="0" w:color="auto"/>
            <w:bottom w:val="none" w:sz="0" w:space="0" w:color="auto"/>
            <w:right w:val="none" w:sz="0" w:space="0" w:color="auto"/>
          </w:divBdr>
          <w:divsChild>
            <w:div w:id="91632364">
              <w:marLeft w:val="0"/>
              <w:marRight w:val="0"/>
              <w:marTop w:val="0"/>
              <w:marBottom w:val="0"/>
              <w:divBdr>
                <w:top w:val="none" w:sz="0" w:space="0" w:color="auto"/>
                <w:left w:val="none" w:sz="0" w:space="0" w:color="auto"/>
                <w:bottom w:val="none" w:sz="0" w:space="0" w:color="auto"/>
                <w:right w:val="none" w:sz="0" w:space="0" w:color="auto"/>
              </w:divBdr>
              <w:divsChild>
                <w:div w:id="447159371">
                  <w:marLeft w:val="0"/>
                  <w:marRight w:val="0"/>
                  <w:marTop w:val="0"/>
                  <w:marBottom w:val="0"/>
                  <w:divBdr>
                    <w:top w:val="none" w:sz="0" w:space="0" w:color="auto"/>
                    <w:left w:val="none" w:sz="0" w:space="0" w:color="auto"/>
                    <w:bottom w:val="none" w:sz="0" w:space="0" w:color="auto"/>
                    <w:right w:val="none" w:sz="0" w:space="0" w:color="auto"/>
                  </w:divBdr>
                  <w:divsChild>
                    <w:div w:id="2071030078">
                      <w:marLeft w:val="0"/>
                      <w:marRight w:val="0"/>
                      <w:marTop w:val="0"/>
                      <w:marBottom w:val="0"/>
                      <w:divBdr>
                        <w:top w:val="none" w:sz="0" w:space="0" w:color="auto"/>
                        <w:left w:val="none" w:sz="0" w:space="0" w:color="auto"/>
                        <w:bottom w:val="none" w:sz="0" w:space="0" w:color="auto"/>
                        <w:right w:val="none" w:sz="0" w:space="0" w:color="auto"/>
                      </w:divBdr>
                      <w:divsChild>
                        <w:div w:id="126198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8424918">
      <w:bodyDiv w:val="1"/>
      <w:marLeft w:val="0"/>
      <w:marRight w:val="0"/>
      <w:marTop w:val="0"/>
      <w:marBottom w:val="0"/>
      <w:divBdr>
        <w:top w:val="none" w:sz="0" w:space="0" w:color="auto"/>
        <w:left w:val="none" w:sz="0" w:space="0" w:color="auto"/>
        <w:bottom w:val="none" w:sz="0" w:space="0" w:color="auto"/>
        <w:right w:val="none" w:sz="0" w:space="0" w:color="auto"/>
      </w:divBdr>
      <w:divsChild>
        <w:div w:id="1450933881">
          <w:marLeft w:val="463"/>
          <w:marRight w:val="463"/>
          <w:marTop w:val="0"/>
          <w:marBottom w:val="0"/>
          <w:divBdr>
            <w:top w:val="none" w:sz="0" w:space="0" w:color="auto"/>
            <w:left w:val="none" w:sz="0" w:space="0" w:color="auto"/>
            <w:bottom w:val="none" w:sz="0" w:space="0" w:color="auto"/>
            <w:right w:val="none" w:sz="0" w:space="0" w:color="auto"/>
          </w:divBdr>
          <w:divsChild>
            <w:div w:id="1611279132">
              <w:marLeft w:val="0"/>
              <w:marRight w:val="0"/>
              <w:marTop w:val="0"/>
              <w:marBottom w:val="0"/>
              <w:divBdr>
                <w:top w:val="none" w:sz="0" w:space="0" w:color="auto"/>
                <w:left w:val="none" w:sz="0" w:space="0" w:color="auto"/>
                <w:bottom w:val="none" w:sz="0" w:space="0" w:color="auto"/>
                <w:right w:val="none" w:sz="0" w:space="0" w:color="auto"/>
              </w:divBdr>
              <w:divsChild>
                <w:div w:id="1557739450">
                  <w:marLeft w:val="0"/>
                  <w:marRight w:val="0"/>
                  <w:marTop w:val="0"/>
                  <w:marBottom w:val="0"/>
                  <w:divBdr>
                    <w:top w:val="none" w:sz="0" w:space="0" w:color="auto"/>
                    <w:left w:val="none" w:sz="0" w:space="0" w:color="auto"/>
                    <w:bottom w:val="none" w:sz="0" w:space="0" w:color="auto"/>
                    <w:right w:val="none" w:sz="0" w:space="0" w:color="auto"/>
                  </w:divBdr>
                  <w:divsChild>
                    <w:div w:id="1492477278">
                      <w:marLeft w:val="0"/>
                      <w:marRight w:val="0"/>
                      <w:marTop w:val="0"/>
                      <w:marBottom w:val="0"/>
                      <w:divBdr>
                        <w:top w:val="none" w:sz="0" w:space="0" w:color="auto"/>
                        <w:left w:val="none" w:sz="0" w:space="0" w:color="auto"/>
                        <w:bottom w:val="none" w:sz="0" w:space="0" w:color="auto"/>
                        <w:right w:val="none" w:sz="0" w:space="0" w:color="auto"/>
                      </w:divBdr>
                      <w:divsChild>
                        <w:div w:id="1521892335">
                          <w:marLeft w:val="0"/>
                          <w:marRight w:val="0"/>
                          <w:marTop w:val="0"/>
                          <w:marBottom w:val="0"/>
                          <w:divBdr>
                            <w:top w:val="none" w:sz="0" w:space="0" w:color="auto"/>
                            <w:left w:val="none" w:sz="0" w:space="0" w:color="auto"/>
                            <w:bottom w:val="none" w:sz="0" w:space="0" w:color="auto"/>
                            <w:right w:val="none" w:sz="0" w:space="0" w:color="auto"/>
                          </w:divBdr>
                        </w:div>
                      </w:divsChild>
                    </w:div>
                    <w:div w:id="1736775113">
                      <w:marLeft w:val="0"/>
                      <w:marRight w:val="0"/>
                      <w:marTop w:val="0"/>
                      <w:marBottom w:val="150"/>
                      <w:divBdr>
                        <w:top w:val="none" w:sz="0" w:space="0" w:color="auto"/>
                        <w:left w:val="none" w:sz="0" w:space="0" w:color="auto"/>
                        <w:bottom w:val="none" w:sz="0" w:space="0" w:color="auto"/>
                        <w:right w:val="none" w:sz="0" w:space="0" w:color="auto"/>
                      </w:divBdr>
                      <w:divsChild>
                        <w:div w:id="608319758">
                          <w:marLeft w:val="100"/>
                          <w:marRight w:val="100"/>
                          <w:marTop w:val="0"/>
                          <w:marBottom w:val="0"/>
                          <w:divBdr>
                            <w:top w:val="none" w:sz="0" w:space="0" w:color="auto"/>
                            <w:left w:val="none" w:sz="0" w:space="0" w:color="auto"/>
                            <w:bottom w:val="none" w:sz="0" w:space="0" w:color="auto"/>
                            <w:right w:val="none" w:sz="0" w:space="0" w:color="auto"/>
                          </w:divBdr>
                          <w:divsChild>
                            <w:div w:id="162990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568438">
              <w:marLeft w:val="0"/>
              <w:marRight w:val="0"/>
              <w:marTop w:val="0"/>
              <w:marBottom w:val="0"/>
              <w:divBdr>
                <w:top w:val="none" w:sz="0" w:space="0" w:color="auto"/>
                <w:left w:val="none" w:sz="0" w:space="0" w:color="auto"/>
                <w:bottom w:val="none" w:sz="0" w:space="0" w:color="auto"/>
                <w:right w:val="none" w:sz="0" w:space="0" w:color="auto"/>
              </w:divBdr>
              <w:divsChild>
                <w:div w:id="1136410909">
                  <w:marLeft w:val="-11400"/>
                  <w:marRight w:val="0"/>
                  <w:marTop w:val="0"/>
                  <w:marBottom w:val="0"/>
                  <w:divBdr>
                    <w:top w:val="none" w:sz="0" w:space="0" w:color="auto"/>
                    <w:left w:val="none" w:sz="0" w:space="0" w:color="auto"/>
                    <w:bottom w:val="none" w:sz="0" w:space="0" w:color="auto"/>
                    <w:right w:val="none" w:sz="0" w:space="0" w:color="auto"/>
                  </w:divBdr>
                  <w:divsChild>
                    <w:div w:id="1056778832">
                      <w:marLeft w:val="0"/>
                      <w:marRight w:val="0"/>
                      <w:marTop w:val="0"/>
                      <w:marBottom w:val="0"/>
                      <w:divBdr>
                        <w:top w:val="none" w:sz="0" w:space="0" w:color="auto"/>
                        <w:left w:val="none" w:sz="0" w:space="0" w:color="auto"/>
                        <w:bottom w:val="none" w:sz="0" w:space="0" w:color="auto"/>
                        <w:right w:val="none" w:sz="0" w:space="0" w:color="auto"/>
                      </w:divBdr>
                      <w:divsChild>
                        <w:div w:id="498230117">
                          <w:marLeft w:val="0"/>
                          <w:marRight w:val="0"/>
                          <w:marTop w:val="0"/>
                          <w:marBottom w:val="0"/>
                          <w:divBdr>
                            <w:top w:val="none" w:sz="0" w:space="0" w:color="auto"/>
                            <w:left w:val="none" w:sz="0" w:space="0" w:color="auto"/>
                            <w:bottom w:val="none" w:sz="0" w:space="0" w:color="auto"/>
                            <w:right w:val="none" w:sz="0" w:space="0" w:color="auto"/>
                          </w:divBdr>
                          <w:divsChild>
                            <w:div w:id="2104108779">
                              <w:marLeft w:val="0"/>
                              <w:marRight w:val="0"/>
                              <w:marTop w:val="0"/>
                              <w:marBottom w:val="0"/>
                              <w:divBdr>
                                <w:top w:val="none" w:sz="0" w:space="0" w:color="auto"/>
                                <w:left w:val="none" w:sz="0" w:space="0" w:color="auto"/>
                                <w:bottom w:val="none" w:sz="0" w:space="0" w:color="auto"/>
                                <w:right w:val="none" w:sz="0" w:space="0" w:color="auto"/>
                              </w:divBdr>
                            </w:div>
                          </w:divsChild>
                        </w:div>
                        <w:div w:id="1563255401">
                          <w:marLeft w:val="0"/>
                          <w:marRight w:val="0"/>
                          <w:marTop w:val="0"/>
                          <w:marBottom w:val="0"/>
                          <w:divBdr>
                            <w:top w:val="none" w:sz="0" w:space="0" w:color="auto"/>
                            <w:left w:val="none" w:sz="0" w:space="0" w:color="auto"/>
                            <w:bottom w:val="none" w:sz="0" w:space="0" w:color="auto"/>
                            <w:right w:val="none" w:sz="0" w:space="0" w:color="auto"/>
                          </w:divBdr>
                          <w:divsChild>
                            <w:div w:id="2028629556">
                              <w:marLeft w:val="0"/>
                              <w:marRight w:val="0"/>
                              <w:marTop w:val="0"/>
                              <w:marBottom w:val="0"/>
                              <w:divBdr>
                                <w:top w:val="none" w:sz="0" w:space="0" w:color="auto"/>
                                <w:left w:val="none" w:sz="0" w:space="0" w:color="auto"/>
                                <w:bottom w:val="none" w:sz="0" w:space="0" w:color="auto"/>
                                <w:right w:val="none" w:sz="0" w:space="0" w:color="auto"/>
                              </w:divBdr>
                            </w:div>
                          </w:divsChild>
                        </w:div>
                        <w:div w:id="1828671874">
                          <w:marLeft w:val="0"/>
                          <w:marRight w:val="0"/>
                          <w:marTop w:val="0"/>
                          <w:marBottom w:val="0"/>
                          <w:divBdr>
                            <w:top w:val="none" w:sz="0" w:space="0" w:color="auto"/>
                            <w:left w:val="none" w:sz="0" w:space="0" w:color="auto"/>
                            <w:bottom w:val="none" w:sz="0" w:space="0" w:color="auto"/>
                            <w:right w:val="none" w:sz="0" w:space="0" w:color="auto"/>
                          </w:divBdr>
                          <w:divsChild>
                            <w:div w:id="126375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086698">
                  <w:marLeft w:val="2850"/>
                  <w:marRight w:val="0"/>
                  <w:marTop w:val="0"/>
                  <w:marBottom w:val="0"/>
                  <w:divBdr>
                    <w:top w:val="none" w:sz="0" w:space="0" w:color="auto"/>
                    <w:left w:val="none" w:sz="0" w:space="0" w:color="auto"/>
                    <w:bottom w:val="none" w:sz="0" w:space="0" w:color="auto"/>
                    <w:right w:val="none" w:sz="0" w:space="0" w:color="auto"/>
                  </w:divBdr>
                  <w:divsChild>
                    <w:div w:id="873419067">
                      <w:marLeft w:val="0"/>
                      <w:marRight w:val="0"/>
                      <w:marTop w:val="0"/>
                      <w:marBottom w:val="0"/>
                      <w:divBdr>
                        <w:top w:val="none" w:sz="0" w:space="0" w:color="auto"/>
                        <w:left w:val="none" w:sz="0" w:space="0" w:color="auto"/>
                        <w:bottom w:val="none" w:sz="0" w:space="0" w:color="auto"/>
                        <w:right w:val="none" w:sz="0" w:space="0" w:color="auto"/>
                      </w:divBdr>
                      <w:divsChild>
                        <w:div w:id="1461337053">
                          <w:marLeft w:val="0"/>
                          <w:marRight w:val="0"/>
                          <w:marTop w:val="0"/>
                          <w:marBottom w:val="150"/>
                          <w:divBdr>
                            <w:top w:val="none" w:sz="0" w:space="0" w:color="auto"/>
                            <w:left w:val="none" w:sz="0" w:space="0" w:color="auto"/>
                            <w:bottom w:val="none" w:sz="0" w:space="0" w:color="auto"/>
                            <w:right w:val="none" w:sz="0" w:space="0" w:color="auto"/>
                          </w:divBdr>
                          <w:divsChild>
                            <w:div w:id="441850837">
                              <w:marLeft w:val="0"/>
                              <w:marRight w:val="0"/>
                              <w:marTop w:val="0"/>
                              <w:marBottom w:val="200"/>
                              <w:divBdr>
                                <w:top w:val="none" w:sz="0" w:space="0" w:color="auto"/>
                                <w:left w:val="none" w:sz="0" w:space="0" w:color="auto"/>
                                <w:bottom w:val="none" w:sz="0" w:space="0" w:color="auto"/>
                                <w:right w:val="none" w:sz="0" w:space="0" w:color="auto"/>
                              </w:divBdr>
                              <w:divsChild>
                                <w:div w:id="1193109028">
                                  <w:marLeft w:val="0"/>
                                  <w:marRight w:val="0"/>
                                  <w:marTop w:val="0"/>
                                  <w:marBottom w:val="0"/>
                                  <w:divBdr>
                                    <w:top w:val="none" w:sz="0" w:space="0" w:color="auto"/>
                                    <w:left w:val="none" w:sz="0" w:space="0" w:color="auto"/>
                                    <w:bottom w:val="none" w:sz="0" w:space="0" w:color="auto"/>
                                    <w:right w:val="none" w:sz="0" w:space="0" w:color="auto"/>
                                  </w:divBdr>
                                  <w:divsChild>
                                    <w:div w:id="2124837534">
                                      <w:marLeft w:val="0"/>
                                      <w:marRight w:val="0"/>
                                      <w:marTop w:val="0"/>
                                      <w:marBottom w:val="0"/>
                                      <w:divBdr>
                                        <w:top w:val="none" w:sz="0" w:space="0" w:color="auto"/>
                                        <w:left w:val="none" w:sz="0" w:space="0" w:color="auto"/>
                                        <w:bottom w:val="none" w:sz="0" w:space="0" w:color="auto"/>
                                        <w:right w:val="none" w:sz="0" w:space="0" w:color="auto"/>
                                      </w:divBdr>
                                      <w:divsChild>
                                        <w:div w:id="2124224347">
                                          <w:marLeft w:val="0"/>
                                          <w:marRight w:val="0"/>
                                          <w:marTop w:val="0"/>
                                          <w:marBottom w:val="0"/>
                                          <w:divBdr>
                                            <w:top w:val="none" w:sz="0" w:space="0" w:color="auto"/>
                                            <w:left w:val="none" w:sz="0" w:space="0" w:color="auto"/>
                                            <w:bottom w:val="none" w:sz="0" w:space="0" w:color="auto"/>
                                            <w:right w:val="none" w:sz="0" w:space="0" w:color="auto"/>
                                          </w:divBdr>
                                          <w:divsChild>
                                            <w:div w:id="167696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42276826">
      <w:bodyDiv w:val="1"/>
      <w:marLeft w:val="0"/>
      <w:marRight w:val="0"/>
      <w:marTop w:val="0"/>
      <w:marBottom w:val="0"/>
      <w:divBdr>
        <w:top w:val="none" w:sz="0" w:space="0" w:color="auto"/>
        <w:left w:val="none" w:sz="0" w:space="0" w:color="auto"/>
        <w:bottom w:val="none" w:sz="0" w:space="0" w:color="auto"/>
        <w:right w:val="none" w:sz="0" w:space="0" w:color="auto"/>
      </w:divBdr>
    </w:div>
    <w:div w:id="1010376768">
      <w:bodyDiv w:val="1"/>
      <w:marLeft w:val="0"/>
      <w:marRight w:val="0"/>
      <w:marTop w:val="0"/>
      <w:marBottom w:val="0"/>
      <w:divBdr>
        <w:top w:val="none" w:sz="0" w:space="0" w:color="auto"/>
        <w:left w:val="none" w:sz="0" w:space="0" w:color="auto"/>
        <w:bottom w:val="none" w:sz="0" w:space="0" w:color="auto"/>
        <w:right w:val="none" w:sz="0" w:space="0" w:color="auto"/>
      </w:divBdr>
      <w:divsChild>
        <w:div w:id="661154848">
          <w:marLeft w:val="0"/>
          <w:marRight w:val="0"/>
          <w:marTop w:val="0"/>
          <w:marBottom w:val="150"/>
          <w:divBdr>
            <w:top w:val="none" w:sz="0" w:space="0" w:color="auto"/>
            <w:left w:val="none" w:sz="0" w:space="0" w:color="auto"/>
            <w:bottom w:val="none" w:sz="0" w:space="0" w:color="auto"/>
            <w:right w:val="none" w:sz="0" w:space="0" w:color="auto"/>
          </w:divBdr>
          <w:divsChild>
            <w:div w:id="462818252">
              <w:marLeft w:val="0"/>
              <w:marRight w:val="0"/>
              <w:marTop w:val="0"/>
              <w:marBottom w:val="0"/>
              <w:divBdr>
                <w:top w:val="none" w:sz="0" w:space="0" w:color="auto"/>
                <w:left w:val="none" w:sz="0" w:space="0" w:color="auto"/>
                <w:bottom w:val="none" w:sz="0" w:space="0" w:color="auto"/>
                <w:right w:val="none" w:sz="0" w:space="0" w:color="auto"/>
              </w:divBdr>
              <w:divsChild>
                <w:div w:id="1804814151">
                  <w:marLeft w:val="0"/>
                  <w:marRight w:val="0"/>
                  <w:marTop w:val="0"/>
                  <w:marBottom w:val="0"/>
                  <w:divBdr>
                    <w:top w:val="none" w:sz="0" w:space="0" w:color="auto"/>
                    <w:left w:val="none" w:sz="0" w:space="0" w:color="auto"/>
                    <w:bottom w:val="none" w:sz="0" w:space="0" w:color="auto"/>
                    <w:right w:val="none" w:sz="0" w:space="0" w:color="auto"/>
                  </w:divBdr>
                  <w:divsChild>
                    <w:div w:id="880287572">
                      <w:marLeft w:val="0"/>
                      <w:marRight w:val="0"/>
                      <w:marTop w:val="0"/>
                      <w:marBottom w:val="0"/>
                      <w:divBdr>
                        <w:top w:val="none" w:sz="0" w:space="0" w:color="auto"/>
                        <w:left w:val="none" w:sz="0" w:space="0" w:color="auto"/>
                        <w:bottom w:val="none" w:sz="0" w:space="0" w:color="auto"/>
                        <w:right w:val="none" w:sz="0" w:space="0" w:color="auto"/>
                      </w:divBdr>
                      <w:divsChild>
                        <w:div w:id="26542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851704">
      <w:bodyDiv w:val="1"/>
      <w:marLeft w:val="0"/>
      <w:marRight w:val="0"/>
      <w:marTop w:val="0"/>
      <w:marBottom w:val="0"/>
      <w:divBdr>
        <w:top w:val="none" w:sz="0" w:space="0" w:color="auto"/>
        <w:left w:val="none" w:sz="0" w:space="0" w:color="auto"/>
        <w:bottom w:val="none" w:sz="0" w:space="0" w:color="auto"/>
        <w:right w:val="none" w:sz="0" w:space="0" w:color="auto"/>
      </w:divBdr>
    </w:div>
    <w:div w:id="1510021602">
      <w:bodyDiv w:val="1"/>
      <w:marLeft w:val="0"/>
      <w:marRight w:val="0"/>
      <w:marTop w:val="0"/>
      <w:marBottom w:val="0"/>
      <w:divBdr>
        <w:top w:val="none" w:sz="0" w:space="0" w:color="auto"/>
        <w:left w:val="none" w:sz="0" w:space="0" w:color="auto"/>
        <w:bottom w:val="none" w:sz="0" w:space="0" w:color="auto"/>
        <w:right w:val="none" w:sz="0" w:space="0" w:color="auto"/>
      </w:divBdr>
      <w:divsChild>
        <w:div w:id="965696461">
          <w:marLeft w:val="0"/>
          <w:marRight w:val="0"/>
          <w:marTop w:val="0"/>
          <w:marBottom w:val="150"/>
          <w:divBdr>
            <w:top w:val="none" w:sz="0" w:space="0" w:color="auto"/>
            <w:left w:val="none" w:sz="0" w:space="0" w:color="auto"/>
            <w:bottom w:val="none" w:sz="0" w:space="0" w:color="auto"/>
            <w:right w:val="none" w:sz="0" w:space="0" w:color="auto"/>
          </w:divBdr>
          <w:divsChild>
            <w:div w:id="928005219">
              <w:marLeft w:val="0"/>
              <w:marRight w:val="0"/>
              <w:marTop w:val="0"/>
              <w:marBottom w:val="0"/>
              <w:divBdr>
                <w:top w:val="none" w:sz="0" w:space="0" w:color="auto"/>
                <w:left w:val="none" w:sz="0" w:space="0" w:color="auto"/>
                <w:bottom w:val="none" w:sz="0" w:space="0" w:color="auto"/>
                <w:right w:val="none" w:sz="0" w:space="0" w:color="auto"/>
              </w:divBdr>
              <w:divsChild>
                <w:div w:id="1917209153">
                  <w:marLeft w:val="0"/>
                  <w:marRight w:val="0"/>
                  <w:marTop w:val="0"/>
                  <w:marBottom w:val="0"/>
                  <w:divBdr>
                    <w:top w:val="none" w:sz="0" w:space="0" w:color="auto"/>
                    <w:left w:val="none" w:sz="0" w:space="0" w:color="auto"/>
                    <w:bottom w:val="none" w:sz="0" w:space="0" w:color="auto"/>
                    <w:right w:val="none" w:sz="0" w:space="0" w:color="auto"/>
                  </w:divBdr>
                  <w:divsChild>
                    <w:div w:id="252323425">
                      <w:marLeft w:val="0"/>
                      <w:marRight w:val="0"/>
                      <w:marTop w:val="0"/>
                      <w:marBottom w:val="0"/>
                      <w:divBdr>
                        <w:top w:val="none" w:sz="0" w:space="0" w:color="auto"/>
                        <w:left w:val="none" w:sz="0" w:space="0" w:color="auto"/>
                        <w:bottom w:val="none" w:sz="0" w:space="0" w:color="auto"/>
                        <w:right w:val="none" w:sz="0" w:space="0" w:color="auto"/>
                      </w:divBdr>
                      <w:divsChild>
                        <w:div w:id="24938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8533296">
      <w:bodyDiv w:val="1"/>
      <w:marLeft w:val="0"/>
      <w:marRight w:val="0"/>
      <w:marTop w:val="0"/>
      <w:marBottom w:val="0"/>
      <w:divBdr>
        <w:top w:val="none" w:sz="0" w:space="0" w:color="auto"/>
        <w:left w:val="none" w:sz="0" w:space="0" w:color="auto"/>
        <w:bottom w:val="none" w:sz="0" w:space="0" w:color="auto"/>
        <w:right w:val="none" w:sz="0" w:space="0" w:color="auto"/>
      </w:divBdr>
      <w:divsChild>
        <w:div w:id="977303103">
          <w:marLeft w:val="0"/>
          <w:marRight w:val="0"/>
          <w:marTop w:val="0"/>
          <w:marBottom w:val="150"/>
          <w:divBdr>
            <w:top w:val="none" w:sz="0" w:space="0" w:color="auto"/>
            <w:left w:val="none" w:sz="0" w:space="0" w:color="auto"/>
            <w:bottom w:val="none" w:sz="0" w:space="0" w:color="auto"/>
            <w:right w:val="none" w:sz="0" w:space="0" w:color="auto"/>
          </w:divBdr>
          <w:divsChild>
            <w:div w:id="1857187018">
              <w:marLeft w:val="0"/>
              <w:marRight w:val="0"/>
              <w:marTop w:val="0"/>
              <w:marBottom w:val="0"/>
              <w:divBdr>
                <w:top w:val="none" w:sz="0" w:space="0" w:color="auto"/>
                <w:left w:val="none" w:sz="0" w:space="0" w:color="auto"/>
                <w:bottom w:val="none" w:sz="0" w:space="0" w:color="auto"/>
                <w:right w:val="none" w:sz="0" w:space="0" w:color="auto"/>
              </w:divBdr>
              <w:divsChild>
                <w:div w:id="910194372">
                  <w:marLeft w:val="0"/>
                  <w:marRight w:val="0"/>
                  <w:marTop w:val="0"/>
                  <w:marBottom w:val="0"/>
                  <w:divBdr>
                    <w:top w:val="none" w:sz="0" w:space="0" w:color="auto"/>
                    <w:left w:val="none" w:sz="0" w:space="0" w:color="auto"/>
                    <w:bottom w:val="none" w:sz="0" w:space="0" w:color="auto"/>
                    <w:right w:val="none" w:sz="0" w:space="0" w:color="auto"/>
                  </w:divBdr>
                  <w:divsChild>
                    <w:div w:id="305163747">
                      <w:marLeft w:val="0"/>
                      <w:marRight w:val="0"/>
                      <w:marTop w:val="0"/>
                      <w:marBottom w:val="0"/>
                      <w:divBdr>
                        <w:top w:val="none" w:sz="0" w:space="0" w:color="auto"/>
                        <w:left w:val="none" w:sz="0" w:space="0" w:color="auto"/>
                        <w:bottom w:val="none" w:sz="0" w:space="0" w:color="auto"/>
                        <w:right w:val="none" w:sz="0" w:space="0" w:color="auto"/>
                      </w:divBdr>
                      <w:divsChild>
                        <w:div w:id="198511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3430813">
      <w:bodyDiv w:val="1"/>
      <w:marLeft w:val="0"/>
      <w:marRight w:val="0"/>
      <w:marTop w:val="0"/>
      <w:marBottom w:val="0"/>
      <w:divBdr>
        <w:top w:val="none" w:sz="0" w:space="0" w:color="auto"/>
        <w:left w:val="none" w:sz="0" w:space="0" w:color="auto"/>
        <w:bottom w:val="none" w:sz="0" w:space="0" w:color="auto"/>
        <w:right w:val="none" w:sz="0" w:space="0" w:color="auto"/>
      </w:divBdr>
    </w:div>
    <w:div w:id="2075085646">
      <w:bodyDiv w:val="1"/>
      <w:marLeft w:val="0"/>
      <w:marRight w:val="0"/>
      <w:marTop w:val="0"/>
      <w:marBottom w:val="0"/>
      <w:divBdr>
        <w:top w:val="none" w:sz="0" w:space="0" w:color="auto"/>
        <w:left w:val="none" w:sz="0" w:space="0" w:color="auto"/>
        <w:bottom w:val="none" w:sz="0" w:space="0" w:color="auto"/>
        <w:right w:val="none" w:sz="0" w:space="0" w:color="auto"/>
      </w:divBdr>
    </w:div>
    <w:div w:id="2094276144">
      <w:bodyDiv w:val="1"/>
      <w:marLeft w:val="0"/>
      <w:marRight w:val="0"/>
      <w:marTop w:val="0"/>
      <w:marBottom w:val="0"/>
      <w:divBdr>
        <w:top w:val="none" w:sz="0" w:space="0" w:color="auto"/>
        <w:left w:val="none" w:sz="0" w:space="0" w:color="auto"/>
        <w:bottom w:val="none" w:sz="0" w:space="0" w:color="auto"/>
        <w:right w:val="none" w:sz="0" w:space="0" w:color="auto"/>
      </w:divBdr>
      <w:divsChild>
        <w:div w:id="691617026">
          <w:marLeft w:val="0"/>
          <w:marRight w:val="0"/>
          <w:marTop w:val="0"/>
          <w:marBottom w:val="150"/>
          <w:divBdr>
            <w:top w:val="none" w:sz="0" w:space="0" w:color="auto"/>
            <w:left w:val="none" w:sz="0" w:space="0" w:color="auto"/>
            <w:bottom w:val="none" w:sz="0" w:space="0" w:color="auto"/>
            <w:right w:val="none" w:sz="0" w:space="0" w:color="auto"/>
          </w:divBdr>
          <w:divsChild>
            <w:div w:id="1077365339">
              <w:marLeft w:val="0"/>
              <w:marRight w:val="0"/>
              <w:marTop w:val="0"/>
              <w:marBottom w:val="0"/>
              <w:divBdr>
                <w:top w:val="none" w:sz="0" w:space="0" w:color="auto"/>
                <w:left w:val="none" w:sz="0" w:space="0" w:color="auto"/>
                <w:bottom w:val="none" w:sz="0" w:space="0" w:color="auto"/>
                <w:right w:val="none" w:sz="0" w:space="0" w:color="auto"/>
              </w:divBdr>
              <w:divsChild>
                <w:div w:id="1032193693">
                  <w:marLeft w:val="0"/>
                  <w:marRight w:val="0"/>
                  <w:marTop w:val="0"/>
                  <w:marBottom w:val="0"/>
                  <w:divBdr>
                    <w:top w:val="none" w:sz="0" w:space="0" w:color="auto"/>
                    <w:left w:val="none" w:sz="0" w:space="0" w:color="auto"/>
                    <w:bottom w:val="none" w:sz="0" w:space="0" w:color="auto"/>
                    <w:right w:val="none" w:sz="0" w:space="0" w:color="auto"/>
                  </w:divBdr>
                  <w:divsChild>
                    <w:div w:id="407000949">
                      <w:marLeft w:val="0"/>
                      <w:marRight w:val="0"/>
                      <w:marTop w:val="0"/>
                      <w:marBottom w:val="0"/>
                      <w:divBdr>
                        <w:top w:val="none" w:sz="0" w:space="0" w:color="auto"/>
                        <w:left w:val="none" w:sz="0" w:space="0" w:color="auto"/>
                        <w:bottom w:val="none" w:sz="0" w:space="0" w:color="auto"/>
                        <w:right w:val="none" w:sz="0" w:space="0" w:color="auto"/>
                      </w:divBdr>
                      <w:divsChild>
                        <w:div w:id="11483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164F81-E021-4D57-A1DD-C80CECE965FB}">
  <ds:schemaRefs>
    <ds:schemaRef ds:uri="http://schemas.openxmlformats.org/officeDocument/2006/bibliography"/>
  </ds:schemaRefs>
</ds:datastoreItem>
</file>

<file path=customXml/itemProps2.xml><?xml version="1.0" encoding="utf-8"?>
<ds:datastoreItem xmlns:ds="http://schemas.openxmlformats.org/officeDocument/2006/customXml" ds:itemID="{28891B58-F0D2-4B4F-BB59-76D5B6DF8C78}"/>
</file>

<file path=customXml/itemProps3.xml><?xml version="1.0" encoding="utf-8"?>
<ds:datastoreItem xmlns:ds="http://schemas.openxmlformats.org/officeDocument/2006/customXml" ds:itemID="{9DE311E8-1518-406E-834A-5F2EFF533E02}"/>
</file>

<file path=customXml/itemProps4.xml><?xml version="1.0" encoding="utf-8"?>
<ds:datastoreItem xmlns:ds="http://schemas.openxmlformats.org/officeDocument/2006/customXml" ds:itemID="{2050EDFB-5D32-42B4-9F60-E32D5E5A1AAA}"/>
</file>

<file path=docProps/app.xml><?xml version="1.0" encoding="utf-8"?>
<Properties xmlns="http://schemas.openxmlformats.org/officeDocument/2006/extended-properties" xmlns:vt="http://schemas.openxmlformats.org/officeDocument/2006/docPropsVTypes">
  <Template>Normal.dotm</Template>
  <TotalTime>0</TotalTime>
  <Pages>3</Pages>
  <Words>1241</Words>
  <Characters>7074</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OUKO Robert</cp:lastModifiedBy>
  <cp:revision>2</cp:revision>
  <cp:lastPrinted>2022-03-07T23:05:00Z</cp:lastPrinted>
  <dcterms:created xsi:type="dcterms:W3CDTF">2022-03-09T07:32:00Z</dcterms:created>
  <dcterms:modified xsi:type="dcterms:W3CDTF">2022-03-09T07:32:00Z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