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9A3E63" w14:textId="1CB48C5C" w:rsidR="00560294" w:rsidRPr="007B155B" w:rsidRDefault="001A3045" w:rsidP="00FE037F">
      <w:pPr>
        <w:pStyle w:val="TextA"/>
        <w:suppressAutoHyphens/>
        <w:spacing w:after="0" w:line="240" w:lineRule="auto"/>
        <w:jc w:val="center"/>
        <w:rPr>
          <w:rStyle w:val="dnA"/>
          <w:rFonts w:ascii="Century Gothic" w:hAnsi="Century Gothic"/>
          <w:bCs/>
          <w:sz w:val="28"/>
          <w:szCs w:val="24"/>
          <w:lang w:val="en-GB"/>
        </w:rPr>
      </w:pPr>
      <w:bookmarkStart w:id="0" w:name="_GoBack"/>
      <w:bookmarkEnd w:id="0"/>
      <w:r w:rsidRPr="007B155B">
        <w:rPr>
          <w:rStyle w:val="dnA"/>
          <w:rFonts w:ascii="Century Gothic" w:eastAsia="Century Gothic" w:hAnsi="Century Gothic" w:cs="Century Gothic"/>
          <w:noProof/>
          <w:sz w:val="24"/>
          <w:szCs w:val="24"/>
          <w:lang w:val="en-GB" w:eastAsia="en-GB"/>
        </w:rPr>
        <w:drawing>
          <wp:anchor distT="0" distB="0" distL="0" distR="0" simplePos="0" relativeHeight="251659264" behindDoc="0" locked="0" layoutInCell="1" allowOverlap="1" wp14:anchorId="73D7B08B" wp14:editId="4B85185C">
            <wp:simplePos x="0" y="0"/>
            <wp:positionH relativeFrom="page">
              <wp:posOffset>2942398</wp:posOffset>
            </wp:positionH>
            <wp:positionV relativeFrom="page">
              <wp:posOffset>470860</wp:posOffset>
            </wp:positionV>
            <wp:extent cx="1933575" cy="931545"/>
            <wp:effectExtent l="0" t="0" r="0" b="0"/>
            <wp:wrapThrough wrapText="bothSides" distL="0" distR="0">
              <wp:wrapPolygon edited="1">
                <wp:start x="1200" y="2688"/>
                <wp:lineTo x="1200" y="15482"/>
                <wp:lineTo x="1338" y="16779"/>
                <wp:lineTo x="2123" y="16779"/>
                <wp:lineTo x="2215" y="15482"/>
                <wp:lineTo x="2169" y="18263"/>
                <wp:lineTo x="2123" y="16965"/>
                <wp:lineTo x="1292" y="16965"/>
                <wp:lineTo x="1246" y="18263"/>
                <wp:lineTo x="1200" y="15482"/>
                <wp:lineTo x="1200" y="2688"/>
                <wp:lineTo x="1246" y="2688"/>
                <wp:lineTo x="1246" y="2781"/>
                <wp:lineTo x="3969" y="2967"/>
                <wp:lineTo x="4246" y="4357"/>
                <wp:lineTo x="3369" y="2967"/>
                <wp:lineTo x="2215" y="3059"/>
                <wp:lineTo x="2215" y="6118"/>
                <wp:lineTo x="3092" y="5840"/>
                <wp:lineTo x="3369" y="5099"/>
                <wp:lineTo x="3462" y="4728"/>
                <wp:lineTo x="3369" y="7787"/>
                <wp:lineTo x="3231" y="7186"/>
                <wp:lineTo x="3231" y="16223"/>
                <wp:lineTo x="3462" y="18170"/>
                <wp:lineTo x="3923" y="17985"/>
                <wp:lineTo x="4062" y="16223"/>
                <wp:lineTo x="4015" y="18263"/>
                <wp:lineTo x="3785" y="18263"/>
                <wp:lineTo x="3323" y="18170"/>
                <wp:lineTo x="3231" y="16223"/>
                <wp:lineTo x="3231" y="7186"/>
                <wp:lineTo x="3092" y="6582"/>
                <wp:lineTo x="2215" y="6211"/>
                <wp:lineTo x="2308" y="9456"/>
                <wp:lineTo x="2723" y="9734"/>
                <wp:lineTo x="1292" y="9641"/>
                <wp:lineTo x="1615" y="9178"/>
                <wp:lineTo x="1569" y="3059"/>
                <wp:lineTo x="1246" y="2781"/>
                <wp:lineTo x="1246" y="2688"/>
                <wp:lineTo x="5769" y="2688"/>
                <wp:lineTo x="6415" y="2801"/>
                <wp:lineTo x="6415" y="2967"/>
                <wp:lineTo x="5585" y="3059"/>
                <wp:lineTo x="5123" y="4079"/>
                <wp:lineTo x="4892" y="5562"/>
                <wp:lineTo x="5031" y="8065"/>
                <wp:lineTo x="5538" y="9363"/>
                <wp:lineTo x="6323" y="9641"/>
                <wp:lineTo x="6923" y="8900"/>
                <wp:lineTo x="7292" y="7231"/>
                <wp:lineTo x="7246" y="4821"/>
                <wp:lineTo x="6738" y="3245"/>
                <wp:lineTo x="6415" y="2967"/>
                <wp:lineTo x="6415" y="2801"/>
                <wp:lineTo x="6831" y="2874"/>
                <wp:lineTo x="7523" y="3894"/>
                <wp:lineTo x="7892" y="5284"/>
                <wp:lineTo x="7846" y="7416"/>
                <wp:lineTo x="7569" y="8186"/>
                <wp:lineTo x="7569" y="16223"/>
                <wp:lineTo x="8123" y="16409"/>
                <wp:lineTo x="8123" y="18170"/>
                <wp:lineTo x="7431" y="18170"/>
                <wp:lineTo x="7477" y="17336"/>
                <wp:lineTo x="8077" y="17058"/>
                <wp:lineTo x="8077" y="17336"/>
                <wp:lineTo x="7569" y="17428"/>
                <wp:lineTo x="7523" y="18077"/>
                <wp:lineTo x="7985" y="18077"/>
                <wp:lineTo x="8077" y="17336"/>
                <wp:lineTo x="8077" y="17058"/>
                <wp:lineTo x="7985" y="16409"/>
                <wp:lineTo x="7523" y="16316"/>
                <wp:lineTo x="7569" y="16223"/>
                <wp:lineTo x="7569" y="8186"/>
                <wp:lineTo x="7246" y="9085"/>
                <wp:lineTo x="6508" y="9734"/>
                <wp:lineTo x="5354" y="9548"/>
                <wp:lineTo x="5077" y="9140"/>
                <wp:lineTo x="5077" y="16223"/>
                <wp:lineTo x="5769" y="16409"/>
                <wp:lineTo x="6415" y="16316"/>
                <wp:lineTo x="6415" y="18263"/>
                <wp:lineTo x="6323" y="16409"/>
                <wp:lineTo x="5908" y="16501"/>
                <wp:lineTo x="5769" y="18263"/>
                <wp:lineTo x="5631" y="16409"/>
                <wp:lineTo x="5215" y="16594"/>
                <wp:lineTo x="5077" y="18355"/>
                <wp:lineTo x="5077" y="16223"/>
                <wp:lineTo x="5077" y="9140"/>
                <wp:lineTo x="4662" y="8529"/>
                <wp:lineTo x="4292" y="6767"/>
                <wp:lineTo x="4431" y="4728"/>
                <wp:lineTo x="5123" y="3152"/>
                <wp:lineTo x="5769" y="2688"/>
                <wp:lineTo x="8308" y="2688"/>
                <wp:lineTo x="8308" y="2781"/>
                <wp:lineTo x="9323" y="2862"/>
                <wp:lineTo x="9738" y="2967"/>
                <wp:lineTo x="9323" y="2967"/>
                <wp:lineTo x="9277" y="6304"/>
                <wp:lineTo x="10154" y="6026"/>
                <wp:lineTo x="10523" y="5191"/>
                <wp:lineTo x="10477" y="3708"/>
                <wp:lineTo x="9969" y="2967"/>
                <wp:lineTo x="9738" y="2967"/>
                <wp:lineTo x="9323" y="2862"/>
                <wp:lineTo x="10615" y="2967"/>
                <wp:lineTo x="11077" y="3894"/>
                <wp:lineTo x="11031" y="5470"/>
                <wp:lineTo x="10523" y="6304"/>
                <wp:lineTo x="10385" y="6489"/>
                <wp:lineTo x="11492" y="9363"/>
                <wp:lineTo x="11908" y="9734"/>
                <wp:lineTo x="10800" y="9548"/>
                <wp:lineTo x="9969" y="7045"/>
                <wp:lineTo x="9600" y="6489"/>
                <wp:lineTo x="9277" y="6489"/>
                <wp:lineTo x="9369" y="9363"/>
                <wp:lineTo x="9785" y="9734"/>
                <wp:lineTo x="9185" y="9695"/>
                <wp:lineTo x="9185" y="16223"/>
                <wp:lineTo x="9923" y="16409"/>
                <wp:lineTo x="9923" y="16872"/>
                <wp:lineTo x="9831" y="16409"/>
                <wp:lineTo x="9369" y="16501"/>
                <wp:lineTo x="9185" y="18355"/>
                <wp:lineTo x="9185" y="16223"/>
                <wp:lineTo x="9185" y="9695"/>
                <wp:lineTo x="8354" y="9641"/>
                <wp:lineTo x="8723" y="9178"/>
                <wp:lineTo x="8677" y="3152"/>
                <wp:lineTo x="8308" y="2781"/>
                <wp:lineTo x="8308" y="2688"/>
                <wp:lineTo x="11908" y="2688"/>
                <wp:lineTo x="11908" y="2781"/>
                <wp:lineTo x="13200" y="2874"/>
                <wp:lineTo x="12923" y="3337"/>
                <wp:lineTo x="13015" y="8436"/>
                <wp:lineTo x="13477" y="9363"/>
                <wp:lineTo x="14492" y="9363"/>
                <wp:lineTo x="15000" y="8343"/>
                <wp:lineTo x="15000" y="3245"/>
                <wp:lineTo x="14538" y="2781"/>
                <wp:lineTo x="15600" y="2874"/>
                <wp:lineTo x="15369" y="3271"/>
                <wp:lineTo x="15369" y="16130"/>
                <wp:lineTo x="15508" y="16192"/>
                <wp:lineTo x="15508" y="16409"/>
                <wp:lineTo x="15138" y="16501"/>
                <wp:lineTo x="15231" y="17336"/>
                <wp:lineTo x="15646" y="17150"/>
                <wp:lineTo x="15600" y="16409"/>
                <wp:lineTo x="15508" y="16409"/>
                <wp:lineTo x="15508" y="16192"/>
                <wp:lineTo x="15785" y="16316"/>
                <wp:lineTo x="15646" y="17428"/>
                <wp:lineTo x="15185" y="17614"/>
                <wp:lineTo x="15185" y="17985"/>
                <wp:lineTo x="15692" y="18203"/>
                <wp:lineTo x="15692" y="18355"/>
                <wp:lineTo x="15046" y="18448"/>
                <wp:lineTo x="15092" y="19004"/>
                <wp:lineTo x="15738" y="18912"/>
                <wp:lineTo x="15692" y="18355"/>
                <wp:lineTo x="15692" y="18203"/>
                <wp:lineTo x="15831" y="18263"/>
                <wp:lineTo x="15785" y="19004"/>
                <wp:lineTo x="15185" y="19282"/>
                <wp:lineTo x="14954" y="19004"/>
                <wp:lineTo x="15000" y="18263"/>
                <wp:lineTo x="15092" y="17985"/>
                <wp:lineTo x="15092" y="17243"/>
                <wp:lineTo x="15092" y="16409"/>
                <wp:lineTo x="15369" y="16130"/>
                <wp:lineTo x="15369" y="3271"/>
                <wp:lineTo x="15277" y="3430"/>
                <wp:lineTo x="15092" y="8436"/>
                <wp:lineTo x="14677" y="9456"/>
                <wp:lineTo x="14123" y="9827"/>
                <wp:lineTo x="12969" y="9548"/>
                <wp:lineTo x="12508" y="8621"/>
                <wp:lineTo x="12369" y="7787"/>
                <wp:lineTo x="12277" y="3059"/>
                <wp:lineTo x="12185" y="2989"/>
                <wp:lineTo x="12185" y="15482"/>
                <wp:lineTo x="12277" y="15505"/>
                <wp:lineTo x="12692" y="15760"/>
                <wp:lineTo x="12277" y="15667"/>
                <wp:lineTo x="12277" y="16872"/>
                <wp:lineTo x="12877" y="16687"/>
                <wp:lineTo x="12877" y="15852"/>
                <wp:lineTo x="12692" y="15760"/>
                <wp:lineTo x="12277" y="15505"/>
                <wp:lineTo x="12923" y="15667"/>
                <wp:lineTo x="12923" y="16872"/>
                <wp:lineTo x="12738" y="17150"/>
                <wp:lineTo x="13062" y="18355"/>
                <wp:lineTo x="12600" y="17058"/>
                <wp:lineTo x="12277" y="17058"/>
                <wp:lineTo x="12185" y="18355"/>
                <wp:lineTo x="12185" y="15482"/>
                <wp:lineTo x="12185" y="2989"/>
                <wp:lineTo x="11908" y="2781"/>
                <wp:lineTo x="11908" y="2688"/>
                <wp:lineTo x="16015" y="2688"/>
                <wp:lineTo x="16015" y="2781"/>
                <wp:lineTo x="17077" y="2874"/>
                <wp:lineTo x="18231" y="7973"/>
                <wp:lineTo x="19338" y="2781"/>
                <wp:lineTo x="20215" y="2874"/>
                <wp:lineTo x="19938" y="3337"/>
                <wp:lineTo x="19985" y="9270"/>
                <wp:lineTo x="20400" y="9734"/>
                <wp:lineTo x="19938" y="9705"/>
                <wp:lineTo x="19938" y="16223"/>
                <wp:lineTo x="20492" y="16409"/>
                <wp:lineTo x="19938" y="16501"/>
                <wp:lineTo x="19985" y="16965"/>
                <wp:lineTo x="20538" y="17614"/>
                <wp:lineTo x="20400" y="18263"/>
                <wp:lineTo x="19800" y="18263"/>
                <wp:lineTo x="20400" y="18077"/>
                <wp:lineTo x="20400" y="17521"/>
                <wp:lineTo x="19800" y="16872"/>
                <wp:lineTo x="19938" y="16223"/>
                <wp:lineTo x="19938" y="9705"/>
                <wp:lineTo x="18877" y="9641"/>
                <wp:lineTo x="19292" y="9178"/>
                <wp:lineTo x="19292" y="3708"/>
                <wp:lineTo x="18600" y="6680"/>
                <wp:lineTo x="18600" y="15760"/>
                <wp:lineTo x="18646" y="16223"/>
                <wp:lineTo x="18969" y="16409"/>
                <wp:lineTo x="18646" y="16409"/>
                <wp:lineTo x="18738" y="18170"/>
                <wp:lineTo x="18969" y="18263"/>
                <wp:lineTo x="18600" y="18170"/>
                <wp:lineTo x="18554" y="16409"/>
                <wp:lineTo x="18415" y="16223"/>
                <wp:lineTo x="18600" y="16130"/>
                <wp:lineTo x="18600" y="15760"/>
                <wp:lineTo x="18600" y="6680"/>
                <wp:lineTo x="17954" y="9456"/>
                <wp:lineTo x="16569" y="3523"/>
                <wp:lineTo x="16662" y="9178"/>
                <wp:lineTo x="17169" y="9734"/>
                <wp:lineTo x="16754" y="9701"/>
                <wp:lineTo x="16754" y="15296"/>
                <wp:lineTo x="16892" y="16409"/>
                <wp:lineTo x="17538" y="16409"/>
                <wp:lineTo x="17492" y="18355"/>
                <wp:lineTo x="17400" y="16409"/>
                <wp:lineTo x="16938" y="16501"/>
                <wp:lineTo x="16754" y="18355"/>
                <wp:lineTo x="16754" y="15296"/>
                <wp:lineTo x="16754" y="9701"/>
                <wp:lineTo x="15969" y="9641"/>
                <wp:lineTo x="16385" y="8992"/>
                <wp:lineTo x="16385" y="3152"/>
                <wp:lineTo x="16015" y="2781"/>
                <wp:lineTo x="16015" y="2688"/>
                <wp:lineTo x="1200" y="2688"/>
              </wp:wrapPolygon>
            </wp:wrapThrough>
            <wp:docPr id="1073741829" name="officeArt object" descr="C:\Users\oana\AppData\Local\Microsoft\Windows\Temporary Internet Files\Content.Outlook\ASEYIFOX\forum logo.png"/>
            <wp:cNvGraphicFramePr/>
            <a:graphic xmlns:a="http://schemas.openxmlformats.org/drawingml/2006/main">
              <a:graphicData uri="http://schemas.openxmlformats.org/drawingml/2006/picture">
                <pic:pic xmlns:pic="http://schemas.openxmlformats.org/drawingml/2006/picture">
                  <pic:nvPicPr>
                    <pic:cNvPr id="1073741829" name="image4.png" descr="C:\Users\oana\AppData\Local\Microsoft\Windows\Temporary Internet Files\Content.Outlook\ASEYIFOX\forum logo.png"/>
                    <pic:cNvPicPr>
                      <a:picLocks noChangeAspect="1"/>
                    </pic:cNvPicPr>
                  </pic:nvPicPr>
                  <pic:blipFill>
                    <a:blip r:embed="rId8"/>
                    <a:stretch>
                      <a:fillRect/>
                    </a:stretch>
                  </pic:blipFill>
                  <pic:spPr>
                    <a:xfrm>
                      <a:off x="0" y="0"/>
                      <a:ext cx="1933575" cy="931545"/>
                    </a:xfrm>
                    <a:prstGeom prst="rect">
                      <a:avLst/>
                    </a:prstGeom>
                    <a:ln w="12700" cap="flat">
                      <a:noFill/>
                      <a:miter lim="400000"/>
                    </a:ln>
                    <a:effectLst/>
                  </pic:spPr>
                </pic:pic>
              </a:graphicData>
            </a:graphic>
          </wp:anchor>
        </w:drawing>
      </w:r>
    </w:p>
    <w:p w14:paraId="107C4158" w14:textId="77777777" w:rsidR="00560294" w:rsidRPr="007B155B" w:rsidRDefault="00560294" w:rsidP="00FE037F">
      <w:pPr>
        <w:pStyle w:val="TextA"/>
        <w:suppressAutoHyphens/>
        <w:spacing w:after="0" w:line="240" w:lineRule="auto"/>
        <w:jc w:val="center"/>
        <w:rPr>
          <w:rStyle w:val="dnA"/>
          <w:rFonts w:ascii="Century Gothic" w:hAnsi="Century Gothic"/>
          <w:bCs/>
          <w:sz w:val="28"/>
          <w:szCs w:val="24"/>
          <w:lang w:val="en-GB"/>
        </w:rPr>
      </w:pPr>
    </w:p>
    <w:p w14:paraId="7AFF41D6" w14:textId="77777777" w:rsidR="00560294" w:rsidRPr="007B155B" w:rsidRDefault="00560294" w:rsidP="00FE037F">
      <w:pPr>
        <w:pStyle w:val="TextA"/>
        <w:suppressAutoHyphens/>
        <w:spacing w:after="0" w:line="240" w:lineRule="auto"/>
        <w:jc w:val="center"/>
        <w:rPr>
          <w:rStyle w:val="dnA"/>
          <w:rFonts w:ascii="Century Gothic" w:hAnsi="Century Gothic"/>
          <w:bCs/>
          <w:sz w:val="28"/>
          <w:szCs w:val="24"/>
          <w:lang w:val="en-GB"/>
        </w:rPr>
      </w:pPr>
    </w:p>
    <w:p w14:paraId="2FC8084D" w14:textId="77777777" w:rsidR="00560294" w:rsidRPr="007B155B" w:rsidRDefault="00560294" w:rsidP="00FE037F">
      <w:pPr>
        <w:pStyle w:val="TextA"/>
        <w:suppressAutoHyphens/>
        <w:spacing w:after="0" w:line="240" w:lineRule="auto"/>
        <w:jc w:val="center"/>
        <w:rPr>
          <w:rStyle w:val="dnA"/>
          <w:rFonts w:ascii="Century Gothic" w:hAnsi="Century Gothic"/>
          <w:bCs/>
          <w:sz w:val="28"/>
          <w:szCs w:val="24"/>
          <w:lang w:val="en-GB"/>
        </w:rPr>
      </w:pPr>
    </w:p>
    <w:p w14:paraId="518045FB" w14:textId="77777777" w:rsidR="00560294" w:rsidRPr="007B155B" w:rsidRDefault="00560294" w:rsidP="001A3045">
      <w:pPr>
        <w:pStyle w:val="TextA"/>
        <w:suppressAutoHyphens/>
        <w:spacing w:after="0" w:line="240" w:lineRule="auto"/>
        <w:rPr>
          <w:rStyle w:val="dnA"/>
          <w:rFonts w:ascii="Century Gothic" w:hAnsi="Century Gothic"/>
          <w:bCs/>
          <w:sz w:val="28"/>
          <w:szCs w:val="24"/>
          <w:lang w:val="en-GB"/>
        </w:rPr>
      </w:pPr>
    </w:p>
    <w:p w14:paraId="3519FF43" w14:textId="0945B012" w:rsidR="00FE037F" w:rsidRPr="007B155B" w:rsidRDefault="00FE037F" w:rsidP="00FE037F">
      <w:pPr>
        <w:pStyle w:val="TextA"/>
        <w:suppressAutoHyphens/>
        <w:spacing w:after="0" w:line="240" w:lineRule="auto"/>
        <w:jc w:val="center"/>
        <w:rPr>
          <w:rStyle w:val="dnA"/>
          <w:rFonts w:ascii="Century Gothic" w:eastAsia="Century Gothic" w:hAnsi="Century Gothic" w:cs="Century Gothic"/>
          <w:bCs/>
          <w:sz w:val="28"/>
          <w:szCs w:val="24"/>
          <w:lang w:val="en-GB"/>
        </w:rPr>
      </w:pPr>
      <w:r w:rsidRPr="007B155B">
        <w:rPr>
          <w:rStyle w:val="dnA"/>
          <w:rFonts w:ascii="Century Gothic" w:hAnsi="Century Gothic"/>
          <w:bCs/>
          <w:sz w:val="28"/>
          <w:szCs w:val="24"/>
          <w:lang w:val="en-GB"/>
        </w:rPr>
        <w:t>NGOs information to the UN Committee on the Rights of the Child</w:t>
      </w:r>
    </w:p>
    <w:p w14:paraId="416284C8" w14:textId="77777777" w:rsidR="00FE037F" w:rsidRPr="007B155B" w:rsidRDefault="00FE037F" w:rsidP="00FE037F">
      <w:pPr>
        <w:pStyle w:val="TextA"/>
        <w:suppressAutoHyphens/>
        <w:spacing w:after="0" w:line="240" w:lineRule="auto"/>
        <w:jc w:val="center"/>
        <w:rPr>
          <w:rFonts w:ascii="Century Gothic" w:eastAsia="Century Gothic" w:hAnsi="Century Gothic" w:cs="Century Gothic"/>
          <w:bCs/>
          <w:sz w:val="28"/>
          <w:szCs w:val="24"/>
          <w:lang w:val="en-GB"/>
        </w:rPr>
      </w:pPr>
    </w:p>
    <w:p w14:paraId="7B8CC585" w14:textId="77777777" w:rsidR="00FE037F" w:rsidRPr="007B155B" w:rsidRDefault="00FE037F" w:rsidP="00FE037F">
      <w:pPr>
        <w:pStyle w:val="TextA"/>
        <w:suppressAutoHyphens/>
        <w:spacing w:after="0" w:line="240" w:lineRule="auto"/>
        <w:jc w:val="center"/>
        <w:rPr>
          <w:rFonts w:ascii="Century Gothic" w:eastAsia="Century Gothic" w:hAnsi="Century Gothic" w:cs="Century Gothic"/>
          <w:bCs/>
          <w:sz w:val="28"/>
          <w:szCs w:val="24"/>
          <w:lang w:val="en-GB"/>
        </w:rPr>
      </w:pPr>
    </w:p>
    <w:p w14:paraId="6282697D" w14:textId="77777777" w:rsidR="00FE037F" w:rsidRPr="007B155B" w:rsidRDefault="00FE037F" w:rsidP="00FE037F">
      <w:pPr>
        <w:pStyle w:val="TextA"/>
        <w:suppressAutoHyphens/>
        <w:spacing w:after="0" w:line="240" w:lineRule="auto"/>
        <w:jc w:val="center"/>
        <w:rPr>
          <w:rFonts w:ascii="Century Gothic" w:eastAsia="Century Gothic" w:hAnsi="Century Gothic" w:cs="Century Gothic"/>
          <w:bCs/>
          <w:sz w:val="28"/>
          <w:szCs w:val="24"/>
          <w:lang w:val="en-GB"/>
        </w:rPr>
      </w:pPr>
    </w:p>
    <w:p w14:paraId="4015C916" w14:textId="77777777" w:rsidR="00FE037F" w:rsidRPr="007B155B" w:rsidRDefault="00FE037F" w:rsidP="00FE037F">
      <w:pPr>
        <w:pStyle w:val="TextA"/>
        <w:suppressAutoHyphens/>
        <w:spacing w:after="0" w:line="240" w:lineRule="auto"/>
        <w:jc w:val="center"/>
        <w:rPr>
          <w:rStyle w:val="dnA"/>
          <w:rFonts w:ascii="Century Gothic" w:hAnsi="Century Gothic"/>
          <w:bCs/>
          <w:sz w:val="28"/>
          <w:szCs w:val="24"/>
          <w:lang w:val="en-GB"/>
        </w:rPr>
      </w:pPr>
      <w:r w:rsidRPr="007B155B">
        <w:rPr>
          <w:rStyle w:val="dnA"/>
          <w:rFonts w:ascii="Century Gothic" w:hAnsi="Century Gothic"/>
          <w:bCs/>
          <w:sz w:val="28"/>
          <w:szCs w:val="24"/>
          <w:lang w:val="en-GB"/>
        </w:rPr>
        <w:t>For consideration of the fifth and sixth periodic reports of</w:t>
      </w:r>
    </w:p>
    <w:p w14:paraId="1ED02151" w14:textId="77777777" w:rsidR="00FE037F" w:rsidRPr="007B155B" w:rsidRDefault="00FE037F" w:rsidP="00FE037F">
      <w:pPr>
        <w:pStyle w:val="TextA"/>
        <w:suppressAutoHyphens/>
        <w:spacing w:after="0" w:line="240" w:lineRule="auto"/>
        <w:jc w:val="center"/>
        <w:rPr>
          <w:rStyle w:val="dnA"/>
          <w:rFonts w:ascii="Century Gothic" w:hAnsi="Century Gothic"/>
          <w:bCs/>
          <w:sz w:val="28"/>
          <w:szCs w:val="24"/>
          <w:lang w:val="en-GB"/>
        </w:rPr>
      </w:pPr>
    </w:p>
    <w:p w14:paraId="319AEF7A" w14:textId="77777777" w:rsidR="00FE037F" w:rsidRPr="007B155B" w:rsidRDefault="00FE037F" w:rsidP="00FE037F">
      <w:pPr>
        <w:pStyle w:val="TextA"/>
        <w:suppressAutoHyphens/>
        <w:spacing w:after="0" w:line="240" w:lineRule="auto"/>
        <w:jc w:val="center"/>
        <w:rPr>
          <w:rStyle w:val="dnA"/>
          <w:rFonts w:ascii="Century Gothic" w:hAnsi="Century Gothic"/>
          <w:bCs/>
          <w:sz w:val="28"/>
          <w:szCs w:val="24"/>
          <w:lang w:val="en-GB"/>
        </w:rPr>
      </w:pPr>
    </w:p>
    <w:p w14:paraId="1FE1E700" w14:textId="77777777" w:rsidR="00FE037F" w:rsidRPr="007B155B" w:rsidRDefault="00FE037F" w:rsidP="00FE037F">
      <w:pPr>
        <w:pStyle w:val="TextA"/>
        <w:suppressAutoHyphens/>
        <w:spacing w:after="0" w:line="240" w:lineRule="auto"/>
        <w:jc w:val="center"/>
        <w:rPr>
          <w:rStyle w:val="dnA"/>
          <w:rFonts w:ascii="Century Gothic" w:eastAsia="Century Gothic" w:hAnsi="Century Gothic" w:cs="Century Gothic"/>
          <w:b/>
          <w:bCs/>
          <w:sz w:val="28"/>
          <w:szCs w:val="24"/>
          <w:lang w:val="en-GB"/>
        </w:rPr>
      </w:pPr>
      <w:r w:rsidRPr="007B155B">
        <w:rPr>
          <w:rStyle w:val="dnA"/>
          <w:rFonts w:ascii="Century Gothic" w:hAnsi="Century Gothic"/>
          <w:b/>
          <w:bCs/>
          <w:sz w:val="28"/>
          <w:szCs w:val="24"/>
          <w:lang w:val="en-GB"/>
        </w:rPr>
        <w:t>CZECHIA</w:t>
      </w:r>
    </w:p>
    <w:p w14:paraId="3867B002" w14:textId="77777777" w:rsidR="00FE037F" w:rsidRPr="007B155B" w:rsidRDefault="00FE037F" w:rsidP="00FE037F">
      <w:pPr>
        <w:pStyle w:val="TextA"/>
        <w:suppressAutoHyphens/>
        <w:spacing w:after="0" w:line="240" w:lineRule="auto"/>
        <w:jc w:val="center"/>
        <w:rPr>
          <w:rFonts w:ascii="Century Gothic" w:eastAsia="Century Gothic" w:hAnsi="Century Gothic" w:cs="Century Gothic"/>
          <w:b/>
          <w:bCs/>
          <w:sz w:val="24"/>
          <w:szCs w:val="24"/>
          <w:lang w:val="en-GB"/>
        </w:rPr>
      </w:pPr>
    </w:p>
    <w:p w14:paraId="7CD821BA" w14:textId="77777777" w:rsidR="00FE037F" w:rsidRPr="007B155B" w:rsidRDefault="00FE037F" w:rsidP="00FE037F">
      <w:pPr>
        <w:pStyle w:val="TextA"/>
        <w:suppressAutoHyphens/>
        <w:spacing w:after="0" w:line="240" w:lineRule="auto"/>
        <w:jc w:val="center"/>
        <w:rPr>
          <w:rFonts w:ascii="Century Gothic" w:eastAsia="Century Gothic" w:hAnsi="Century Gothic" w:cs="Century Gothic"/>
          <w:b/>
          <w:bCs/>
          <w:sz w:val="24"/>
          <w:szCs w:val="24"/>
          <w:lang w:val="en-GB"/>
        </w:rPr>
      </w:pPr>
    </w:p>
    <w:p w14:paraId="0A92D715" w14:textId="77777777" w:rsidR="00FE037F" w:rsidRPr="007B155B" w:rsidRDefault="00FE037F" w:rsidP="00FE037F">
      <w:pPr>
        <w:pStyle w:val="TextA"/>
        <w:suppressAutoHyphens/>
        <w:spacing w:after="0" w:line="240" w:lineRule="auto"/>
        <w:jc w:val="center"/>
        <w:rPr>
          <w:rFonts w:ascii="Century Gothic" w:eastAsia="Century Gothic" w:hAnsi="Century Gothic" w:cs="Century Gothic"/>
          <w:b/>
          <w:bCs/>
          <w:sz w:val="24"/>
          <w:szCs w:val="24"/>
          <w:lang w:val="en-GB"/>
        </w:rPr>
      </w:pPr>
    </w:p>
    <w:p w14:paraId="3E51F381" w14:textId="4CF98D74" w:rsidR="00FE037F" w:rsidRPr="007B155B" w:rsidRDefault="00FE037F" w:rsidP="00FE037F">
      <w:pPr>
        <w:pStyle w:val="TextA"/>
        <w:suppressAutoHyphens/>
        <w:spacing w:after="0" w:line="240" w:lineRule="auto"/>
        <w:jc w:val="center"/>
        <w:rPr>
          <w:rStyle w:val="dnA"/>
          <w:rFonts w:ascii="Century Gothic" w:eastAsia="Century Gothic" w:hAnsi="Century Gothic" w:cs="Century Gothic"/>
          <w:b/>
          <w:bCs/>
          <w:sz w:val="24"/>
          <w:szCs w:val="24"/>
          <w:lang w:val="en-GB"/>
        </w:rPr>
      </w:pPr>
      <w:r w:rsidRPr="007B155B">
        <w:rPr>
          <w:rStyle w:val="dnA"/>
          <w:rFonts w:ascii="Century Gothic" w:hAnsi="Century Gothic"/>
          <w:b/>
          <w:bCs/>
          <w:sz w:val="24"/>
          <w:szCs w:val="24"/>
          <w:lang w:val="en-GB"/>
        </w:rPr>
        <w:t>_______________________________________</w:t>
      </w:r>
    </w:p>
    <w:p w14:paraId="68F78283" w14:textId="77777777" w:rsidR="00FE037F" w:rsidRPr="007B155B" w:rsidRDefault="00FE037F" w:rsidP="00FE037F">
      <w:pPr>
        <w:pStyle w:val="TextA"/>
        <w:suppressAutoHyphens/>
        <w:spacing w:after="0" w:line="240" w:lineRule="auto"/>
        <w:jc w:val="center"/>
        <w:rPr>
          <w:rFonts w:ascii="Century Gothic" w:eastAsia="Century Gothic" w:hAnsi="Century Gothic" w:cs="Century Gothic"/>
          <w:b/>
          <w:bCs/>
          <w:sz w:val="24"/>
          <w:szCs w:val="24"/>
          <w:lang w:val="en-GB"/>
        </w:rPr>
      </w:pPr>
    </w:p>
    <w:p w14:paraId="7A56D5F2" w14:textId="77777777" w:rsidR="00FE037F" w:rsidRPr="007B155B" w:rsidRDefault="00FE037F" w:rsidP="00FE037F">
      <w:pPr>
        <w:pStyle w:val="TextA"/>
        <w:suppressAutoHyphens/>
        <w:spacing w:after="0" w:line="240" w:lineRule="auto"/>
        <w:jc w:val="center"/>
        <w:rPr>
          <w:rFonts w:ascii="Century Gothic" w:eastAsia="Century Gothic" w:hAnsi="Century Gothic" w:cs="Century Gothic"/>
          <w:b/>
          <w:bCs/>
          <w:sz w:val="24"/>
          <w:szCs w:val="24"/>
          <w:lang w:val="en-GB"/>
        </w:rPr>
      </w:pPr>
    </w:p>
    <w:p w14:paraId="705A9681" w14:textId="77777777" w:rsidR="00FE037F" w:rsidRPr="007B155B" w:rsidRDefault="00FE037F" w:rsidP="00FE037F">
      <w:pPr>
        <w:pStyle w:val="TextA"/>
        <w:suppressAutoHyphens/>
        <w:spacing w:after="0" w:line="240" w:lineRule="auto"/>
        <w:jc w:val="center"/>
        <w:rPr>
          <w:rFonts w:ascii="Century Gothic" w:eastAsia="Century Gothic" w:hAnsi="Century Gothic" w:cs="Century Gothic"/>
          <w:b/>
          <w:bCs/>
          <w:sz w:val="24"/>
          <w:szCs w:val="24"/>
          <w:lang w:val="en-GB"/>
        </w:rPr>
      </w:pPr>
    </w:p>
    <w:p w14:paraId="5E4CBACA" w14:textId="77777777" w:rsidR="00FE037F" w:rsidRPr="007B155B" w:rsidRDefault="00FE037F" w:rsidP="00FE037F">
      <w:pPr>
        <w:pStyle w:val="TextA"/>
        <w:suppressAutoHyphens/>
        <w:spacing w:after="0" w:line="240" w:lineRule="auto"/>
        <w:jc w:val="center"/>
        <w:rPr>
          <w:rStyle w:val="dnA"/>
          <w:rFonts w:ascii="Arial Unicode MS" w:eastAsia="Arial Unicode MS" w:hAnsi="Arial Unicode MS" w:cs="Arial Unicode MS"/>
          <w:sz w:val="24"/>
          <w:szCs w:val="24"/>
          <w:lang w:val="en-GB"/>
        </w:rPr>
      </w:pPr>
      <w:r w:rsidRPr="007B155B">
        <w:rPr>
          <w:rStyle w:val="dnA"/>
          <w:rFonts w:ascii="Century Gothic" w:hAnsi="Century Gothic"/>
          <w:sz w:val="24"/>
          <w:szCs w:val="24"/>
          <w:lang w:val="en-GB"/>
        </w:rPr>
        <w:t>Submitted by:</w:t>
      </w:r>
    </w:p>
    <w:p w14:paraId="37468B21" w14:textId="77777777" w:rsidR="00FE037F" w:rsidRPr="007B155B" w:rsidRDefault="00FE037F" w:rsidP="00AA7362">
      <w:pPr>
        <w:pStyle w:val="TextA"/>
        <w:suppressAutoHyphens/>
        <w:spacing w:after="0" w:line="240" w:lineRule="auto"/>
        <w:rPr>
          <w:rFonts w:ascii="Arial Unicode MS" w:eastAsia="Arial Unicode MS" w:hAnsi="Arial Unicode MS" w:cs="Arial Unicode MS"/>
          <w:sz w:val="24"/>
          <w:szCs w:val="24"/>
          <w:lang w:val="en-GB"/>
        </w:rPr>
      </w:pPr>
    </w:p>
    <w:p w14:paraId="2854333A" w14:textId="77777777" w:rsidR="00FE037F" w:rsidRPr="007B155B" w:rsidRDefault="00FE037F" w:rsidP="00FE037F">
      <w:pPr>
        <w:pStyle w:val="TextA"/>
        <w:suppressAutoHyphens/>
        <w:spacing w:after="0" w:line="240" w:lineRule="auto"/>
        <w:jc w:val="center"/>
        <w:rPr>
          <w:rStyle w:val="dnA"/>
          <w:rFonts w:ascii="Century Gothic" w:eastAsia="Century Gothic" w:hAnsi="Century Gothic" w:cs="Century Gothic"/>
          <w:sz w:val="24"/>
          <w:szCs w:val="24"/>
          <w:lang w:val="en-GB"/>
        </w:rPr>
      </w:pPr>
      <w:r w:rsidRPr="007B155B">
        <w:rPr>
          <w:rStyle w:val="dnA"/>
          <w:rFonts w:ascii="Century Gothic" w:hAnsi="Century Gothic"/>
          <w:sz w:val="24"/>
          <w:szCs w:val="24"/>
          <w:lang w:val="en-GB"/>
        </w:rPr>
        <w:t>Forum for Human Rights (FORUM)</w:t>
      </w:r>
    </w:p>
    <w:p w14:paraId="413E016D" w14:textId="77777777" w:rsidR="00FE037F" w:rsidRPr="007B155B" w:rsidRDefault="00FE037F" w:rsidP="00FE037F">
      <w:pPr>
        <w:pStyle w:val="TextA"/>
        <w:suppressAutoHyphens/>
        <w:spacing w:after="0" w:line="240" w:lineRule="auto"/>
        <w:jc w:val="center"/>
        <w:rPr>
          <w:rFonts w:ascii="Century Gothic" w:eastAsia="Century Gothic" w:hAnsi="Century Gothic" w:cs="Century Gothic"/>
          <w:sz w:val="24"/>
          <w:szCs w:val="24"/>
          <w:lang w:val="en-GB"/>
        </w:rPr>
      </w:pPr>
    </w:p>
    <w:p w14:paraId="02C985C6" w14:textId="77777777" w:rsidR="00FE037F" w:rsidRPr="007B155B" w:rsidRDefault="00FE037F" w:rsidP="00FE037F">
      <w:pPr>
        <w:pStyle w:val="TextA"/>
        <w:suppressAutoHyphens/>
        <w:spacing w:after="0" w:line="240" w:lineRule="auto"/>
        <w:jc w:val="center"/>
        <w:rPr>
          <w:rFonts w:ascii="Century Gothic" w:eastAsia="Century Gothic" w:hAnsi="Century Gothic" w:cs="Century Gothic"/>
          <w:sz w:val="24"/>
          <w:szCs w:val="24"/>
          <w:lang w:val="en-GB"/>
        </w:rPr>
      </w:pPr>
    </w:p>
    <w:p w14:paraId="081DA1E0" w14:textId="703DC39C" w:rsidR="00FE037F" w:rsidRPr="007B155B" w:rsidRDefault="005A69FF" w:rsidP="00AA7362">
      <w:pPr>
        <w:pStyle w:val="TextA"/>
        <w:suppressAutoHyphens/>
        <w:spacing w:after="0" w:line="240" w:lineRule="auto"/>
        <w:jc w:val="center"/>
        <w:rPr>
          <w:rStyle w:val="dnA"/>
          <w:rFonts w:ascii="Century Gothic" w:hAnsi="Century Gothic"/>
          <w:sz w:val="24"/>
          <w:szCs w:val="24"/>
          <w:shd w:val="clear" w:color="auto" w:fill="FFFFFF"/>
          <w:lang w:val="en-GB"/>
        </w:rPr>
      </w:pPr>
      <w:r>
        <w:rPr>
          <w:rStyle w:val="dnA"/>
          <w:rFonts w:ascii="Century Gothic" w:hAnsi="Century Gothic"/>
          <w:sz w:val="24"/>
          <w:szCs w:val="24"/>
          <w:shd w:val="clear" w:color="auto" w:fill="FFFFFF"/>
          <w:lang w:val="en-GB"/>
        </w:rPr>
        <w:t>6</w:t>
      </w:r>
      <w:r w:rsidR="00AA7362" w:rsidRPr="007B155B">
        <w:rPr>
          <w:rStyle w:val="dnA"/>
          <w:rFonts w:ascii="Century Gothic" w:hAnsi="Century Gothic"/>
          <w:sz w:val="24"/>
          <w:szCs w:val="24"/>
          <w:shd w:val="clear" w:color="auto" w:fill="FFFFFF"/>
          <w:lang w:val="en-GB"/>
        </w:rPr>
        <w:t xml:space="preserve"> </w:t>
      </w:r>
      <w:r w:rsidR="000372A9">
        <w:rPr>
          <w:rStyle w:val="dnA"/>
          <w:rFonts w:ascii="Century Gothic" w:hAnsi="Century Gothic"/>
          <w:sz w:val="24"/>
          <w:szCs w:val="24"/>
          <w:shd w:val="clear" w:color="auto" w:fill="FFFFFF"/>
          <w:lang w:val="en-GB"/>
        </w:rPr>
        <w:t>August</w:t>
      </w:r>
      <w:r w:rsidR="00AA7362" w:rsidRPr="007B155B">
        <w:rPr>
          <w:rStyle w:val="dnA"/>
          <w:rFonts w:ascii="Century Gothic" w:hAnsi="Century Gothic"/>
          <w:sz w:val="24"/>
          <w:szCs w:val="24"/>
          <w:shd w:val="clear" w:color="auto" w:fill="FFFFFF"/>
          <w:lang w:val="en-GB"/>
        </w:rPr>
        <w:t xml:space="preserve"> </w:t>
      </w:r>
      <w:r w:rsidR="00FE037F" w:rsidRPr="007B155B">
        <w:rPr>
          <w:rStyle w:val="dnA"/>
          <w:rFonts w:ascii="Century Gothic" w:hAnsi="Century Gothic"/>
          <w:sz w:val="24"/>
          <w:szCs w:val="24"/>
          <w:shd w:val="clear" w:color="auto" w:fill="FFFFFF"/>
          <w:lang w:val="en-GB"/>
        </w:rPr>
        <w:t>202</w:t>
      </w:r>
      <w:r w:rsidR="000372A9">
        <w:rPr>
          <w:rStyle w:val="dnA"/>
          <w:rFonts w:ascii="Century Gothic" w:hAnsi="Century Gothic"/>
          <w:sz w:val="24"/>
          <w:szCs w:val="24"/>
          <w:shd w:val="clear" w:color="auto" w:fill="FFFFFF"/>
          <w:lang w:val="en-GB"/>
        </w:rPr>
        <w:t>1</w:t>
      </w:r>
    </w:p>
    <w:p w14:paraId="7DCC11DD" w14:textId="77777777" w:rsidR="00FE037F" w:rsidRPr="007B155B" w:rsidRDefault="00FE037F">
      <w:pPr>
        <w:rPr>
          <w:rStyle w:val="dnA"/>
          <w:rFonts w:ascii="Century Gothic" w:eastAsia="Calibri" w:hAnsi="Century Gothic" w:cs="Calibri"/>
          <w:color w:val="000000"/>
          <w:sz w:val="24"/>
          <w:szCs w:val="24"/>
          <w:u w:color="000000"/>
          <w:bdr w:val="nil"/>
          <w:shd w:val="clear" w:color="auto" w:fill="FFFFFF"/>
          <w:lang w:val="en-GB" w:eastAsia="cs-CZ"/>
        </w:rPr>
      </w:pPr>
      <w:r w:rsidRPr="007B155B">
        <w:rPr>
          <w:rStyle w:val="dnA"/>
          <w:rFonts w:ascii="Century Gothic" w:hAnsi="Century Gothic"/>
          <w:sz w:val="24"/>
          <w:szCs w:val="24"/>
          <w:shd w:val="clear" w:color="auto" w:fill="FFFFFF"/>
          <w:lang w:val="en-GB"/>
        </w:rPr>
        <w:br w:type="page"/>
      </w:r>
    </w:p>
    <w:p w14:paraId="0613FA1B" w14:textId="77777777" w:rsidR="00FE037F" w:rsidRPr="007B155B" w:rsidRDefault="00FE037F" w:rsidP="00FE037F">
      <w:pPr>
        <w:pStyle w:val="TextA"/>
        <w:suppressAutoHyphens/>
        <w:spacing w:after="0" w:line="240" w:lineRule="auto"/>
        <w:jc w:val="both"/>
        <w:rPr>
          <w:rStyle w:val="dnA"/>
          <w:rFonts w:ascii="Century Gothic" w:eastAsia="Century Gothic" w:hAnsi="Century Gothic" w:cs="Century Gothic"/>
          <w:b/>
          <w:bCs/>
          <w:sz w:val="24"/>
          <w:szCs w:val="24"/>
          <w:lang w:val="en-GB"/>
        </w:rPr>
      </w:pPr>
      <w:r w:rsidRPr="007B155B">
        <w:rPr>
          <w:rStyle w:val="dnA"/>
          <w:rFonts w:ascii="Century Gothic" w:hAnsi="Century Gothic"/>
          <w:b/>
          <w:bCs/>
          <w:sz w:val="24"/>
          <w:szCs w:val="24"/>
          <w:lang w:val="en-GB"/>
        </w:rPr>
        <w:lastRenderedPageBreak/>
        <w:t>I. OVERVIEW</w:t>
      </w:r>
    </w:p>
    <w:p w14:paraId="476E8FB6" w14:textId="77777777" w:rsidR="00FE037F" w:rsidRPr="007B155B" w:rsidRDefault="00FE037F" w:rsidP="00FE037F">
      <w:pPr>
        <w:pStyle w:val="TextA"/>
        <w:suppressAutoHyphens/>
        <w:spacing w:after="0" w:line="240" w:lineRule="auto"/>
        <w:jc w:val="both"/>
        <w:rPr>
          <w:rFonts w:ascii="Century Gothic" w:eastAsia="Century Gothic" w:hAnsi="Century Gothic" w:cs="Century Gothic"/>
          <w:sz w:val="24"/>
          <w:szCs w:val="24"/>
          <w:lang w:val="en-GB"/>
        </w:rPr>
      </w:pPr>
    </w:p>
    <w:p w14:paraId="46F586F9" w14:textId="5AFAEA0B" w:rsidR="000372A9" w:rsidRPr="000372A9" w:rsidRDefault="00FE037F" w:rsidP="00F20D9E">
      <w:pPr>
        <w:pStyle w:val="TextA"/>
        <w:numPr>
          <w:ilvl w:val="0"/>
          <w:numId w:val="8"/>
        </w:numPr>
        <w:suppressAutoHyphens/>
        <w:spacing w:after="0" w:line="240" w:lineRule="auto"/>
        <w:jc w:val="both"/>
        <w:rPr>
          <w:rStyle w:val="dnA"/>
          <w:rFonts w:ascii="Century Gothic" w:eastAsia="Century Gothic" w:hAnsi="Century Gothic" w:cs="Century Gothic"/>
          <w:sz w:val="24"/>
          <w:szCs w:val="24"/>
          <w:lang w:val="en-GB"/>
        </w:rPr>
      </w:pPr>
      <w:r w:rsidRPr="007B155B">
        <w:rPr>
          <w:rStyle w:val="dnA"/>
          <w:rFonts w:ascii="Century Gothic" w:hAnsi="Century Gothic"/>
          <w:sz w:val="24"/>
          <w:szCs w:val="24"/>
          <w:lang w:val="en-GB"/>
        </w:rPr>
        <w:t xml:space="preserve">This written submission provides </w:t>
      </w:r>
      <w:r w:rsidR="000372A9" w:rsidRPr="00DB48A0">
        <w:rPr>
          <w:rStyle w:val="dnA"/>
          <w:rFonts w:ascii="Century Gothic" w:hAnsi="Century Gothic"/>
          <w:sz w:val="24"/>
          <w:szCs w:val="24"/>
          <w:lang w:val="en-GB"/>
        </w:rPr>
        <w:t xml:space="preserve">an update on the information on the implementation of the Convention on the Rights of the Child (hereinafter “the CRC”) </w:t>
      </w:r>
      <w:r w:rsidR="000372A9">
        <w:rPr>
          <w:rStyle w:val="dnA"/>
          <w:rFonts w:ascii="Century Gothic" w:hAnsi="Century Gothic"/>
          <w:sz w:val="24"/>
          <w:szCs w:val="24"/>
          <w:lang w:val="en-GB"/>
        </w:rPr>
        <w:t xml:space="preserve">by Czechia </w:t>
      </w:r>
      <w:r w:rsidR="000372A9" w:rsidRPr="00DB48A0">
        <w:rPr>
          <w:rStyle w:val="dnA"/>
          <w:rFonts w:ascii="Century Gothic" w:hAnsi="Century Gothic"/>
          <w:sz w:val="24"/>
          <w:szCs w:val="24"/>
          <w:lang w:val="en-GB"/>
        </w:rPr>
        <w:t xml:space="preserve">submitted to the UN Committee on the Rights of the Child (hereinafter “the Committee”) by Forum for Human Rights (hereinafter “the FORUM”) in coalition with other non-governmental organisations or alone in April and May </w:t>
      </w:r>
      <w:r w:rsidR="000372A9">
        <w:rPr>
          <w:rStyle w:val="dnA"/>
          <w:rFonts w:ascii="Century Gothic" w:hAnsi="Century Gothic"/>
          <w:sz w:val="24"/>
          <w:szCs w:val="24"/>
          <w:lang w:val="en-GB"/>
        </w:rPr>
        <w:t>2020 and in December 2020.</w:t>
      </w:r>
    </w:p>
    <w:p w14:paraId="65979261" w14:textId="77777777" w:rsidR="000372A9" w:rsidRPr="000372A9" w:rsidRDefault="000372A9" w:rsidP="000372A9">
      <w:pPr>
        <w:pStyle w:val="TextA"/>
        <w:suppressAutoHyphens/>
        <w:spacing w:after="0" w:line="240" w:lineRule="auto"/>
        <w:ind w:left="66"/>
        <w:jc w:val="both"/>
        <w:rPr>
          <w:rStyle w:val="dnA"/>
          <w:rFonts w:ascii="Century Gothic" w:eastAsia="Century Gothic" w:hAnsi="Century Gothic" w:cs="Century Gothic"/>
          <w:sz w:val="24"/>
          <w:szCs w:val="24"/>
          <w:lang w:val="en-GB"/>
        </w:rPr>
      </w:pPr>
    </w:p>
    <w:p w14:paraId="02BF85C6" w14:textId="0F4A0E90" w:rsidR="00FE037F" w:rsidRPr="007B155B" w:rsidRDefault="000372A9" w:rsidP="00F20D9E">
      <w:pPr>
        <w:pStyle w:val="TextA"/>
        <w:numPr>
          <w:ilvl w:val="0"/>
          <w:numId w:val="8"/>
        </w:numPr>
        <w:suppressAutoHyphens/>
        <w:spacing w:after="0" w:line="240" w:lineRule="auto"/>
        <w:jc w:val="both"/>
        <w:rPr>
          <w:rStyle w:val="dnA"/>
          <w:rFonts w:ascii="Century Gothic" w:eastAsia="Century Gothic" w:hAnsi="Century Gothic" w:cs="Century Gothic"/>
          <w:sz w:val="24"/>
          <w:szCs w:val="24"/>
          <w:lang w:val="en-GB"/>
        </w:rPr>
      </w:pPr>
      <w:r>
        <w:rPr>
          <w:rStyle w:val="dnA"/>
          <w:rFonts w:ascii="Century Gothic" w:hAnsi="Century Gothic"/>
          <w:sz w:val="24"/>
          <w:szCs w:val="24"/>
          <w:lang w:val="en-GB"/>
        </w:rPr>
        <w:t xml:space="preserve">FORUM would like to take the opportunity to present the Committee with the findings and conclusions of a qualitative study focused on the right to education and based on interviews with families of vulnerable children, mainly children with disabilities </w:t>
      </w:r>
      <w:r w:rsidR="0033159F">
        <w:rPr>
          <w:rStyle w:val="dnA"/>
          <w:rFonts w:ascii="Century Gothic" w:hAnsi="Century Gothic"/>
          <w:sz w:val="24"/>
          <w:szCs w:val="24"/>
          <w:lang w:val="en-GB"/>
        </w:rPr>
        <w:t xml:space="preserve">which was prepared by FORUM and Amnesty International Czech Republic during 2020 and </w:t>
      </w:r>
      <w:r w:rsidR="00F81FCC">
        <w:rPr>
          <w:rStyle w:val="dnA"/>
          <w:rFonts w:ascii="Century Gothic" w:hAnsi="Century Gothic"/>
          <w:sz w:val="24"/>
          <w:szCs w:val="24"/>
          <w:lang w:val="en-GB"/>
        </w:rPr>
        <w:t>at</w:t>
      </w:r>
      <w:r w:rsidR="0033159F">
        <w:rPr>
          <w:rStyle w:val="dnA"/>
          <w:rFonts w:ascii="Century Gothic" w:hAnsi="Century Gothic"/>
          <w:sz w:val="24"/>
          <w:szCs w:val="24"/>
          <w:lang w:val="en-GB"/>
        </w:rPr>
        <w:t xml:space="preserve"> the beginning of 2021. </w:t>
      </w:r>
      <w:r w:rsidR="00931922">
        <w:rPr>
          <w:rStyle w:val="dnA"/>
          <w:rFonts w:ascii="Century Gothic" w:hAnsi="Century Gothic"/>
          <w:sz w:val="24"/>
          <w:szCs w:val="24"/>
          <w:lang w:val="en-GB"/>
        </w:rPr>
        <w:t xml:space="preserve">The real experiences of vulnerable children with the Czech educational system have shown very clearly its structural deficiencies which </w:t>
      </w:r>
      <w:r w:rsidR="00F81FCC">
        <w:rPr>
          <w:rStyle w:val="dnA"/>
          <w:rFonts w:ascii="Century Gothic" w:hAnsi="Century Gothic"/>
          <w:sz w:val="24"/>
          <w:szCs w:val="24"/>
          <w:lang w:val="en-GB"/>
        </w:rPr>
        <w:t>do</w:t>
      </w:r>
      <w:r w:rsidR="00931922">
        <w:rPr>
          <w:rStyle w:val="dnA"/>
          <w:rFonts w:ascii="Century Gothic" w:hAnsi="Century Gothic"/>
          <w:sz w:val="24"/>
          <w:szCs w:val="24"/>
          <w:lang w:val="en-GB"/>
        </w:rPr>
        <w:t xml:space="preserve"> not make this system either child-centred or inclusive. </w:t>
      </w:r>
    </w:p>
    <w:p w14:paraId="67E5BD63" w14:textId="77777777" w:rsidR="00FE037F" w:rsidRPr="007B155B" w:rsidRDefault="00FE037F" w:rsidP="00F20D9E">
      <w:pPr>
        <w:pStyle w:val="TextA"/>
        <w:suppressAutoHyphens/>
        <w:spacing w:after="0" w:line="240" w:lineRule="auto"/>
        <w:ind w:left="426"/>
        <w:jc w:val="both"/>
        <w:rPr>
          <w:rFonts w:ascii="Century Gothic" w:eastAsia="Century Gothic" w:hAnsi="Century Gothic" w:cs="Century Gothic"/>
          <w:sz w:val="24"/>
          <w:szCs w:val="24"/>
          <w:lang w:val="en-GB"/>
        </w:rPr>
      </w:pPr>
    </w:p>
    <w:p w14:paraId="09A4948F" w14:textId="5CFD1007" w:rsidR="00FE037F" w:rsidRDefault="00FE037F" w:rsidP="00F20D9E">
      <w:pPr>
        <w:pStyle w:val="TextA"/>
        <w:numPr>
          <w:ilvl w:val="0"/>
          <w:numId w:val="8"/>
        </w:numPr>
        <w:suppressAutoHyphens/>
        <w:spacing w:after="0" w:line="240" w:lineRule="auto"/>
        <w:jc w:val="both"/>
        <w:rPr>
          <w:rFonts w:ascii="Century Gothic" w:eastAsia="Century Gothic" w:hAnsi="Century Gothic" w:cs="Century Gothic"/>
          <w:sz w:val="24"/>
          <w:szCs w:val="24"/>
          <w:lang w:val="en-GB"/>
        </w:rPr>
      </w:pPr>
      <w:r w:rsidRPr="007B155B">
        <w:rPr>
          <w:rFonts w:ascii="Century Gothic" w:eastAsia="Century Gothic" w:hAnsi="Century Gothic" w:cs="Century Gothic"/>
          <w:b/>
          <w:bCs/>
          <w:sz w:val="24"/>
          <w:szCs w:val="24"/>
          <w:lang w:val="en-GB"/>
        </w:rPr>
        <w:t>FORUM</w:t>
      </w:r>
      <w:r w:rsidRPr="007B155B">
        <w:rPr>
          <w:rFonts w:ascii="Century Gothic" w:eastAsia="Century Gothic" w:hAnsi="Century Gothic" w:cs="Century Gothic"/>
          <w:sz w:val="24"/>
          <w:szCs w:val="24"/>
          <w:lang w:val="en-GB"/>
        </w:rPr>
        <w:t xml:space="preserve"> is an international human rights organisation active in the Central European region. It provides support to domestic and international human rights organisations in advocacy and litigation</w:t>
      </w:r>
      <w:r w:rsidR="00AA7362" w:rsidRPr="007B155B">
        <w:rPr>
          <w:rStyle w:val="CommentReference"/>
          <w:rFonts w:asciiTheme="minorHAnsi" w:eastAsiaTheme="minorHAnsi" w:hAnsiTheme="minorHAnsi" w:cstheme="minorBidi"/>
          <w:color w:val="auto"/>
          <w:bdr w:val="none" w:sz="0" w:space="0" w:color="auto"/>
          <w:lang w:val="en-GB" w:eastAsia="en-US"/>
        </w:rPr>
        <w:t>.</w:t>
      </w:r>
      <w:r w:rsidRPr="007B155B">
        <w:rPr>
          <w:rFonts w:ascii="Century Gothic" w:eastAsia="Century Gothic" w:hAnsi="Century Gothic" w:cs="Century Gothic"/>
          <w:sz w:val="24"/>
          <w:szCs w:val="24"/>
          <w:lang w:val="en-GB"/>
        </w:rPr>
        <w:t xml:space="preserve"> FORUM has been supporting a number of cases pending before domestic judicial authorities and before the European Court of Human Rights. FORUM has authored and co-authored a number of reports and has provided information to UN and Council of Europe bodies on the situation in the Central European region, especially in Slovakia and </w:t>
      </w:r>
      <w:r w:rsidR="00706266" w:rsidRPr="007B155B">
        <w:rPr>
          <w:rFonts w:ascii="Century Gothic" w:eastAsia="Century Gothic" w:hAnsi="Century Gothic" w:cs="Century Gothic"/>
          <w:sz w:val="24"/>
          <w:szCs w:val="24"/>
          <w:lang w:val="en-GB"/>
        </w:rPr>
        <w:t>Czechia</w:t>
      </w:r>
      <w:r w:rsidRPr="007B155B">
        <w:rPr>
          <w:rFonts w:ascii="Century Gothic" w:eastAsia="Century Gothic" w:hAnsi="Century Gothic" w:cs="Century Gothic"/>
          <w:sz w:val="24"/>
          <w:szCs w:val="24"/>
          <w:lang w:val="en-GB"/>
        </w:rPr>
        <w:t xml:space="preserve">. For more information, please visit </w:t>
      </w:r>
      <w:hyperlink r:id="rId9" w:history="1">
        <w:r w:rsidRPr="007B155B">
          <w:rPr>
            <w:rStyle w:val="Hyperlink"/>
            <w:rFonts w:ascii="Century Gothic" w:eastAsia="Century Gothic" w:hAnsi="Century Gothic" w:cs="Century Gothic"/>
            <w:sz w:val="24"/>
            <w:szCs w:val="24"/>
            <w:lang w:val="en-GB"/>
          </w:rPr>
          <w:t>www.forumhr.eu</w:t>
        </w:r>
      </w:hyperlink>
      <w:r w:rsidRPr="007B155B">
        <w:rPr>
          <w:rFonts w:ascii="Century Gothic" w:eastAsia="Century Gothic" w:hAnsi="Century Gothic" w:cs="Century Gothic"/>
          <w:sz w:val="24"/>
          <w:szCs w:val="24"/>
          <w:lang w:val="en-GB"/>
        </w:rPr>
        <w:t>.</w:t>
      </w:r>
    </w:p>
    <w:p w14:paraId="735CBBD9" w14:textId="479F75D5" w:rsidR="00931922" w:rsidRDefault="00931922" w:rsidP="00931922">
      <w:pPr>
        <w:pStyle w:val="TextA"/>
        <w:suppressAutoHyphens/>
        <w:spacing w:after="0" w:line="240" w:lineRule="auto"/>
        <w:jc w:val="both"/>
        <w:rPr>
          <w:rFonts w:ascii="Century Gothic" w:eastAsia="Century Gothic" w:hAnsi="Century Gothic" w:cs="Century Gothic"/>
          <w:sz w:val="24"/>
          <w:szCs w:val="24"/>
          <w:lang w:val="en-GB"/>
        </w:rPr>
      </w:pPr>
    </w:p>
    <w:p w14:paraId="1285161C" w14:textId="3C861A76" w:rsidR="00931922" w:rsidRDefault="00931922" w:rsidP="00931922">
      <w:pPr>
        <w:pStyle w:val="TextA"/>
        <w:spacing w:after="0" w:line="240" w:lineRule="auto"/>
        <w:jc w:val="both"/>
        <w:rPr>
          <w:rFonts w:ascii="Century Gothic" w:eastAsia="Century Gothic" w:hAnsi="Century Gothic" w:cs="Century Gothic"/>
          <w:b/>
          <w:bCs/>
          <w:sz w:val="24"/>
          <w:szCs w:val="24"/>
          <w:lang w:val="en-GB"/>
        </w:rPr>
      </w:pPr>
      <w:r w:rsidRPr="007B155B">
        <w:rPr>
          <w:rStyle w:val="dnA"/>
          <w:rFonts w:ascii="Century Gothic" w:hAnsi="Century Gothic"/>
          <w:b/>
          <w:bCs/>
          <w:sz w:val="24"/>
          <w:szCs w:val="24"/>
          <w:lang w:val="en-GB"/>
        </w:rPr>
        <w:t xml:space="preserve">II. SPECIFIC COMMENTS </w:t>
      </w:r>
    </w:p>
    <w:p w14:paraId="7FB1F3BC" w14:textId="77777777" w:rsidR="00931922" w:rsidRPr="00931922" w:rsidRDefault="00931922" w:rsidP="00931922">
      <w:pPr>
        <w:pStyle w:val="TextA"/>
        <w:spacing w:after="0" w:line="240" w:lineRule="auto"/>
        <w:jc w:val="both"/>
        <w:rPr>
          <w:rFonts w:ascii="Century Gothic" w:eastAsia="Century Gothic" w:hAnsi="Century Gothic" w:cs="Century Gothic"/>
          <w:b/>
          <w:bCs/>
          <w:sz w:val="24"/>
          <w:szCs w:val="24"/>
          <w:lang w:val="en-GB"/>
        </w:rPr>
      </w:pPr>
    </w:p>
    <w:p w14:paraId="1D3EFAB4" w14:textId="271D6D9A" w:rsidR="00D159FD" w:rsidRDefault="00931922" w:rsidP="001416AF">
      <w:pPr>
        <w:pStyle w:val="TextA"/>
        <w:numPr>
          <w:ilvl w:val="0"/>
          <w:numId w:val="8"/>
        </w:numPr>
        <w:suppressAutoHyphens/>
        <w:spacing w:after="0" w:line="240" w:lineRule="auto"/>
        <w:jc w:val="both"/>
        <w:rPr>
          <w:rFonts w:ascii="Century Gothic" w:eastAsia="Century Gothic" w:hAnsi="Century Gothic" w:cs="Century Gothic"/>
          <w:sz w:val="24"/>
          <w:szCs w:val="24"/>
          <w:lang w:val="en-GB"/>
        </w:rPr>
      </w:pPr>
      <w:r>
        <w:rPr>
          <w:rFonts w:ascii="Century Gothic" w:eastAsia="Century Gothic" w:hAnsi="Century Gothic" w:cs="Century Gothic"/>
          <w:sz w:val="24"/>
          <w:szCs w:val="24"/>
          <w:lang w:val="en-GB"/>
        </w:rPr>
        <w:t>In the above-mentioned study</w:t>
      </w:r>
      <w:r w:rsidR="00F81FCC">
        <w:rPr>
          <w:rFonts w:ascii="Century Gothic" w:eastAsia="Century Gothic" w:hAnsi="Century Gothic" w:cs="Century Gothic"/>
          <w:sz w:val="24"/>
          <w:szCs w:val="24"/>
          <w:lang w:val="en-GB"/>
        </w:rPr>
        <w:t>,</w:t>
      </w:r>
      <w:r>
        <w:rPr>
          <w:rFonts w:ascii="Century Gothic" w:eastAsia="Century Gothic" w:hAnsi="Century Gothic" w:cs="Century Gothic"/>
          <w:sz w:val="24"/>
          <w:szCs w:val="24"/>
          <w:lang w:val="en-GB"/>
        </w:rPr>
        <w:t xml:space="preserve"> we have identified that the Czech educational system fails to understand education as a right of the child </w:t>
      </w:r>
      <w:r w:rsidR="005E2618">
        <w:rPr>
          <w:rFonts w:ascii="Century Gothic" w:eastAsia="Century Gothic" w:hAnsi="Century Gothic" w:cs="Century Gothic"/>
          <w:sz w:val="24"/>
          <w:szCs w:val="24"/>
          <w:lang w:val="en-GB"/>
        </w:rPr>
        <w:t xml:space="preserve">although it often applies the wording of rights. However, it only rarely provides the child and her family with concrete legal entitlements and effective mechanisms to enforce them. </w:t>
      </w:r>
      <w:r w:rsidR="00B078B6">
        <w:rPr>
          <w:rFonts w:ascii="Century Gothic" w:eastAsia="Century Gothic" w:hAnsi="Century Gothic" w:cs="Century Gothic"/>
          <w:sz w:val="24"/>
          <w:szCs w:val="24"/>
          <w:lang w:val="en-GB"/>
        </w:rPr>
        <w:t xml:space="preserve">The whole system thus </w:t>
      </w:r>
      <w:r w:rsidR="00A32096">
        <w:rPr>
          <w:rFonts w:ascii="Century Gothic" w:eastAsia="Century Gothic" w:hAnsi="Century Gothic" w:cs="Century Gothic"/>
          <w:sz w:val="24"/>
          <w:szCs w:val="24"/>
          <w:lang w:val="en-GB"/>
        </w:rPr>
        <w:t xml:space="preserve">fails to operate as a </w:t>
      </w:r>
      <w:r w:rsidR="00B078B6">
        <w:rPr>
          <w:rFonts w:ascii="Century Gothic" w:eastAsia="Century Gothic" w:hAnsi="Century Gothic" w:cs="Century Gothic"/>
          <w:sz w:val="24"/>
          <w:szCs w:val="24"/>
          <w:lang w:val="en-GB"/>
        </w:rPr>
        <w:t xml:space="preserve">service to the child. </w:t>
      </w:r>
    </w:p>
    <w:p w14:paraId="13879C36" w14:textId="77777777" w:rsidR="001416AF" w:rsidRDefault="001416AF" w:rsidP="001416AF">
      <w:pPr>
        <w:pStyle w:val="TextA"/>
        <w:suppressAutoHyphens/>
        <w:spacing w:after="0" w:line="240" w:lineRule="auto"/>
        <w:ind w:left="426"/>
        <w:jc w:val="both"/>
        <w:rPr>
          <w:rFonts w:ascii="Century Gothic" w:eastAsia="Century Gothic" w:hAnsi="Century Gothic" w:cs="Century Gothic"/>
          <w:sz w:val="24"/>
          <w:szCs w:val="24"/>
          <w:lang w:val="en-GB"/>
        </w:rPr>
      </w:pPr>
    </w:p>
    <w:p w14:paraId="5D3A3745" w14:textId="6A15E382" w:rsidR="001416AF" w:rsidRDefault="001416AF" w:rsidP="001416AF">
      <w:pPr>
        <w:pStyle w:val="TextA"/>
        <w:numPr>
          <w:ilvl w:val="0"/>
          <w:numId w:val="8"/>
        </w:numPr>
        <w:suppressAutoHyphens/>
        <w:spacing w:after="0" w:line="240" w:lineRule="auto"/>
        <w:jc w:val="both"/>
        <w:rPr>
          <w:rFonts w:ascii="Century Gothic" w:eastAsia="Century Gothic" w:hAnsi="Century Gothic" w:cs="Century Gothic"/>
          <w:sz w:val="24"/>
          <w:szCs w:val="24"/>
          <w:lang w:val="en-GB"/>
        </w:rPr>
      </w:pPr>
      <w:r>
        <w:rPr>
          <w:rFonts w:ascii="Century Gothic" w:eastAsia="Century Gothic" w:hAnsi="Century Gothic" w:cs="Century Gothic"/>
          <w:sz w:val="24"/>
          <w:szCs w:val="24"/>
          <w:lang w:val="en-GB"/>
        </w:rPr>
        <w:t xml:space="preserve">In our previous submissions to the Committee, we addressed the disciplining nature of the Czech educational system, the prevailing segregation of Roma children and children with disabilities as well as other groups of vulnerable children, the individual orientation of supportive measures </w:t>
      </w:r>
      <w:r w:rsidR="00874EFB">
        <w:rPr>
          <w:rFonts w:ascii="Century Gothic" w:eastAsia="Century Gothic" w:hAnsi="Century Gothic" w:cs="Century Gothic"/>
          <w:sz w:val="24"/>
          <w:szCs w:val="24"/>
          <w:lang w:val="en-GB"/>
        </w:rPr>
        <w:t>not allowing to overcome the barriers in the educational environment and its exclusive instead of inclusive orientation, and the lack of rule of law. In this additional submission we would like to comment in more detail on: 1) the hierarchy disbalance between the school representatives and the child and her family; 2) the insufficient availability</w:t>
      </w:r>
      <w:r w:rsidR="00B47FDE">
        <w:rPr>
          <w:rFonts w:ascii="Century Gothic" w:eastAsia="Century Gothic" w:hAnsi="Century Gothic" w:cs="Century Gothic"/>
          <w:sz w:val="24"/>
          <w:szCs w:val="24"/>
          <w:lang w:val="en-GB"/>
        </w:rPr>
        <w:t xml:space="preserve"> and accessibility</w:t>
      </w:r>
      <w:r w:rsidR="00874EFB">
        <w:rPr>
          <w:rFonts w:ascii="Century Gothic" w:eastAsia="Century Gothic" w:hAnsi="Century Gothic" w:cs="Century Gothic"/>
          <w:sz w:val="24"/>
          <w:szCs w:val="24"/>
          <w:lang w:val="en-GB"/>
        </w:rPr>
        <w:t xml:space="preserve"> of education for </w:t>
      </w:r>
      <w:r w:rsidR="00A32096">
        <w:rPr>
          <w:rFonts w:ascii="Century Gothic" w:eastAsia="Century Gothic" w:hAnsi="Century Gothic" w:cs="Century Gothic"/>
          <w:sz w:val="24"/>
          <w:szCs w:val="24"/>
          <w:lang w:val="en-GB"/>
        </w:rPr>
        <w:t>vulnerable</w:t>
      </w:r>
      <w:r w:rsidR="00874EFB">
        <w:rPr>
          <w:rFonts w:ascii="Century Gothic" w:eastAsia="Century Gothic" w:hAnsi="Century Gothic" w:cs="Century Gothic"/>
          <w:sz w:val="24"/>
          <w:szCs w:val="24"/>
          <w:lang w:val="en-GB"/>
        </w:rPr>
        <w:t xml:space="preserve"> children</w:t>
      </w:r>
      <w:r w:rsidR="00A32096">
        <w:rPr>
          <w:rFonts w:ascii="Century Gothic" w:eastAsia="Century Gothic" w:hAnsi="Century Gothic" w:cs="Century Gothic"/>
          <w:sz w:val="24"/>
          <w:szCs w:val="24"/>
          <w:lang w:val="en-GB"/>
        </w:rPr>
        <w:t xml:space="preserve">, especially Roma children and children with </w:t>
      </w:r>
      <w:r w:rsidR="00A32096">
        <w:rPr>
          <w:rFonts w:ascii="Century Gothic" w:eastAsia="Century Gothic" w:hAnsi="Century Gothic" w:cs="Century Gothic"/>
          <w:sz w:val="24"/>
          <w:szCs w:val="24"/>
          <w:lang w:val="en-GB"/>
        </w:rPr>
        <w:lastRenderedPageBreak/>
        <w:t>disabilities</w:t>
      </w:r>
      <w:r w:rsidR="00874EFB">
        <w:rPr>
          <w:rFonts w:ascii="Century Gothic" w:eastAsia="Century Gothic" w:hAnsi="Century Gothic" w:cs="Century Gothic"/>
          <w:sz w:val="24"/>
          <w:szCs w:val="24"/>
          <w:lang w:val="en-GB"/>
        </w:rPr>
        <w:t xml:space="preserve">; 3) the </w:t>
      </w:r>
      <w:r w:rsidR="00B014AF">
        <w:rPr>
          <w:rFonts w:ascii="Century Gothic" w:eastAsia="Century Gothic" w:hAnsi="Century Gothic" w:cs="Century Gothic"/>
          <w:sz w:val="24"/>
          <w:szCs w:val="24"/>
          <w:lang w:val="en-GB"/>
        </w:rPr>
        <w:t>lack of flexibility</w:t>
      </w:r>
      <w:r w:rsidR="00A54104">
        <w:rPr>
          <w:rFonts w:ascii="Century Gothic" w:eastAsia="Century Gothic" w:hAnsi="Century Gothic" w:cs="Century Gothic"/>
          <w:sz w:val="24"/>
          <w:szCs w:val="24"/>
          <w:lang w:val="en-GB"/>
        </w:rPr>
        <w:t xml:space="preserve"> and unavailability</w:t>
      </w:r>
      <w:r w:rsidR="00874EFB">
        <w:rPr>
          <w:rFonts w:ascii="Century Gothic" w:eastAsia="Century Gothic" w:hAnsi="Century Gothic" w:cs="Century Gothic"/>
          <w:sz w:val="24"/>
          <w:szCs w:val="24"/>
          <w:lang w:val="en-GB"/>
        </w:rPr>
        <w:t xml:space="preserve"> of supportive measures; and 4) the ineffective system of remedies. </w:t>
      </w:r>
    </w:p>
    <w:p w14:paraId="3238174D" w14:textId="2CE2A2CA" w:rsidR="00874EFB" w:rsidRDefault="00874EFB" w:rsidP="00874EFB">
      <w:pPr>
        <w:pStyle w:val="TextA"/>
        <w:suppressAutoHyphens/>
        <w:spacing w:after="0" w:line="240" w:lineRule="auto"/>
        <w:jc w:val="both"/>
        <w:rPr>
          <w:rFonts w:ascii="Century Gothic" w:eastAsia="Century Gothic" w:hAnsi="Century Gothic" w:cs="Century Gothic"/>
          <w:sz w:val="24"/>
          <w:szCs w:val="24"/>
          <w:lang w:val="en-GB"/>
        </w:rPr>
      </w:pPr>
    </w:p>
    <w:p w14:paraId="0D8BF39B" w14:textId="21FD0487" w:rsidR="00874EFB" w:rsidRPr="00B92F35" w:rsidRDefault="00874EFB" w:rsidP="00874EFB">
      <w:pPr>
        <w:pStyle w:val="TextA"/>
        <w:suppressAutoHyphens/>
        <w:spacing w:after="0" w:line="240" w:lineRule="auto"/>
        <w:jc w:val="both"/>
        <w:rPr>
          <w:rFonts w:ascii="Century Gothic" w:eastAsia="Century Gothic" w:hAnsi="Century Gothic" w:cs="Century Gothic"/>
          <w:b/>
          <w:bCs/>
          <w:sz w:val="24"/>
          <w:szCs w:val="24"/>
          <w:lang w:val="en-GB"/>
        </w:rPr>
      </w:pPr>
      <w:r w:rsidRPr="00B92F35">
        <w:rPr>
          <w:rFonts w:ascii="Century Gothic" w:eastAsia="Century Gothic" w:hAnsi="Century Gothic" w:cs="Century Gothic"/>
          <w:b/>
          <w:bCs/>
          <w:sz w:val="24"/>
          <w:szCs w:val="24"/>
          <w:lang w:val="en-GB"/>
        </w:rPr>
        <w:t>(a) Hierarchy disbalance between the school representatives and the child and her family</w:t>
      </w:r>
    </w:p>
    <w:p w14:paraId="2AEF2EAC" w14:textId="77777777" w:rsidR="00874EFB" w:rsidRDefault="00874EFB" w:rsidP="00874EFB">
      <w:pPr>
        <w:pStyle w:val="TextA"/>
        <w:suppressAutoHyphens/>
        <w:spacing w:after="0" w:line="240" w:lineRule="auto"/>
        <w:jc w:val="both"/>
        <w:rPr>
          <w:rFonts w:ascii="Century Gothic" w:eastAsia="Century Gothic" w:hAnsi="Century Gothic" w:cs="Century Gothic"/>
          <w:sz w:val="24"/>
          <w:szCs w:val="24"/>
          <w:lang w:val="en-GB"/>
        </w:rPr>
      </w:pPr>
    </w:p>
    <w:p w14:paraId="7193E60A" w14:textId="5AD007D7" w:rsidR="000D59CF" w:rsidRDefault="00A32096" w:rsidP="009A1C8C">
      <w:pPr>
        <w:pStyle w:val="TextA"/>
        <w:numPr>
          <w:ilvl w:val="0"/>
          <w:numId w:val="8"/>
        </w:numPr>
        <w:suppressAutoHyphens/>
        <w:spacing w:after="0" w:line="240" w:lineRule="auto"/>
        <w:jc w:val="both"/>
        <w:rPr>
          <w:rFonts w:ascii="Century Gothic" w:eastAsia="Century Gothic" w:hAnsi="Century Gothic" w:cs="Century Gothic"/>
          <w:sz w:val="24"/>
          <w:szCs w:val="24"/>
          <w:lang w:val="en-GB"/>
        </w:rPr>
      </w:pPr>
      <w:r>
        <w:rPr>
          <w:rFonts w:ascii="Century Gothic" w:eastAsia="Century Gothic" w:hAnsi="Century Gothic" w:cs="Century Gothic"/>
          <w:sz w:val="24"/>
          <w:szCs w:val="24"/>
          <w:lang w:val="en-GB"/>
        </w:rPr>
        <w:t xml:space="preserve">As mentioned above, the Czech educational system is not framed according to the </w:t>
      </w:r>
      <w:r w:rsidR="00F81FCC">
        <w:rPr>
          <w:rFonts w:ascii="Century Gothic" w:eastAsia="Century Gothic" w:hAnsi="Century Gothic" w:cs="Century Gothic"/>
          <w:sz w:val="24"/>
          <w:szCs w:val="24"/>
          <w:lang w:val="en-GB"/>
        </w:rPr>
        <w:t>child rights-based</w:t>
      </w:r>
      <w:r>
        <w:rPr>
          <w:rFonts w:ascii="Century Gothic" w:eastAsia="Century Gothic" w:hAnsi="Century Gothic" w:cs="Century Gothic"/>
          <w:sz w:val="24"/>
          <w:szCs w:val="24"/>
          <w:lang w:val="en-GB"/>
        </w:rPr>
        <w:t xml:space="preserve"> approach principles. Many areas relating to the organisation and conduct of education are not governed by clear legal entitlements of the child and her family but by the school director’s discretion. This creates a space </w:t>
      </w:r>
      <w:r w:rsidR="009A1C8C">
        <w:rPr>
          <w:rFonts w:ascii="Century Gothic" w:eastAsia="Century Gothic" w:hAnsi="Century Gothic" w:cs="Century Gothic"/>
          <w:sz w:val="24"/>
          <w:szCs w:val="24"/>
          <w:lang w:val="en-GB"/>
        </w:rPr>
        <w:t xml:space="preserve">that may be easily abused when the school representatives want to get rid of children whose needs, they find challenging. In the study, we recorded stories when children were reassigned to another class without prior consultation with them or their </w:t>
      </w:r>
      <w:r w:rsidR="00A8418D">
        <w:rPr>
          <w:rFonts w:ascii="Century Gothic" w:eastAsia="Century Gothic" w:hAnsi="Century Gothic" w:cs="Century Gothic"/>
          <w:sz w:val="24"/>
          <w:szCs w:val="24"/>
          <w:lang w:val="en-GB"/>
        </w:rPr>
        <w:t>parents or</w:t>
      </w:r>
      <w:r w:rsidR="009A1C8C">
        <w:rPr>
          <w:rFonts w:ascii="Century Gothic" w:eastAsia="Century Gothic" w:hAnsi="Century Gothic" w:cs="Century Gothic"/>
          <w:sz w:val="24"/>
          <w:szCs w:val="24"/>
          <w:lang w:val="en-GB"/>
        </w:rPr>
        <w:t xml:space="preserve"> were </w:t>
      </w:r>
      <w:r w:rsidR="00A8418D">
        <w:rPr>
          <w:rFonts w:ascii="Century Gothic" w:eastAsia="Century Gothic" w:hAnsi="Century Gothic" w:cs="Century Gothic"/>
          <w:sz w:val="24"/>
          <w:szCs w:val="24"/>
          <w:lang w:val="en-GB"/>
        </w:rPr>
        <w:t>not admitted</w:t>
      </w:r>
      <w:r w:rsidR="009A1C8C">
        <w:rPr>
          <w:rFonts w:ascii="Century Gothic" w:eastAsia="Century Gothic" w:hAnsi="Century Gothic" w:cs="Century Gothic"/>
          <w:sz w:val="24"/>
          <w:szCs w:val="24"/>
          <w:lang w:val="en-GB"/>
        </w:rPr>
        <w:t xml:space="preserve"> to after-school </w:t>
      </w:r>
      <w:r w:rsidR="00C55C87">
        <w:rPr>
          <w:rFonts w:ascii="Century Gothic" w:eastAsia="Century Gothic" w:hAnsi="Century Gothic" w:cs="Century Gothic"/>
          <w:sz w:val="24"/>
          <w:szCs w:val="24"/>
          <w:lang w:val="en-GB"/>
        </w:rPr>
        <w:t>day-care</w:t>
      </w:r>
      <w:r w:rsidR="00A8418D">
        <w:rPr>
          <w:rFonts w:ascii="Century Gothic" w:eastAsia="Century Gothic" w:hAnsi="Century Gothic" w:cs="Century Gothic"/>
          <w:sz w:val="24"/>
          <w:szCs w:val="24"/>
          <w:lang w:val="en-GB"/>
        </w:rPr>
        <w:t xml:space="preserve"> or other activities organised by the school beyond classes</w:t>
      </w:r>
      <w:r w:rsidR="009A1C8C">
        <w:rPr>
          <w:rFonts w:ascii="Century Gothic" w:eastAsia="Century Gothic" w:hAnsi="Century Gothic" w:cs="Century Gothic"/>
          <w:sz w:val="24"/>
          <w:szCs w:val="24"/>
          <w:lang w:val="en-GB"/>
        </w:rPr>
        <w:t>, usually due to thei</w:t>
      </w:r>
      <w:r w:rsidR="00A8418D">
        <w:rPr>
          <w:rFonts w:ascii="Century Gothic" w:eastAsia="Century Gothic" w:hAnsi="Century Gothic" w:cs="Century Gothic"/>
          <w:sz w:val="24"/>
          <w:szCs w:val="24"/>
          <w:lang w:val="en-GB"/>
        </w:rPr>
        <w:t>r disability. Below we provide some of the relevant quotations by children’s parents:</w:t>
      </w:r>
    </w:p>
    <w:p w14:paraId="478164A6" w14:textId="060DA9EF" w:rsidR="00A8418D" w:rsidRDefault="00A8418D" w:rsidP="009A1C8C">
      <w:pPr>
        <w:pStyle w:val="TextA"/>
        <w:suppressAutoHyphens/>
        <w:spacing w:after="0" w:line="240" w:lineRule="auto"/>
        <w:ind w:left="426"/>
        <w:jc w:val="both"/>
        <w:rPr>
          <w:rFonts w:ascii="Century Gothic" w:eastAsia="Century Gothic" w:hAnsi="Century Gothic" w:cs="Century Gothic"/>
          <w:sz w:val="24"/>
          <w:szCs w:val="24"/>
          <w:lang w:val="en-GB"/>
        </w:rPr>
      </w:pPr>
    </w:p>
    <w:p w14:paraId="553CF9B6" w14:textId="3BFB7F46" w:rsidR="00A8418D" w:rsidRPr="00A8418D" w:rsidRDefault="00A8418D" w:rsidP="00A8418D">
      <w:pPr>
        <w:pStyle w:val="TextA"/>
        <w:suppressAutoHyphens/>
        <w:spacing w:after="0" w:line="240" w:lineRule="auto"/>
        <w:ind w:left="1134"/>
        <w:jc w:val="both"/>
        <w:rPr>
          <w:rFonts w:ascii="Century Gothic" w:eastAsia="Century Gothic" w:hAnsi="Century Gothic" w:cs="Century Gothic"/>
          <w:i/>
          <w:iCs/>
          <w:sz w:val="24"/>
          <w:szCs w:val="24"/>
          <w:lang w:val="en-GB"/>
        </w:rPr>
      </w:pPr>
      <w:r w:rsidRPr="00A8418D">
        <w:rPr>
          <w:rFonts w:ascii="Century Gothic" w:eastAsia="Century Gothic" w:hAnsi="Century Gothic" w:cs="Century Gothic"/>
          <w:i/>
          <w:iCs/>
          <w:sz w:val="24"/>
          <w:szCs w:val="24"/>
          <w:lang w:val="en-GB"/>
        </w:rPr>
        <w:t>"Last holiday week, we found out our son was going to be reassigned to another class. We learned this from the parents of another boy with a physical disability. We didn't get any information from the school about the progress of the lessons, the other family did. The assistant of the pedagogue was waiting for our son in the morning before classes. We wanted information on what class the son would be in and if he would have the same class teacher. The assistant said she couldn't tell us. She couldn't even call management, they said they didn't have time.”</w:t>
      </w:r>
    </w:p>
    <w:p w14:paraId="3A4E86A2" w14:textId="15C34DDD" w:rsidR="00A8418D" w:rsidRDefault="00A8418D" w:rsidP="00A8418D">
      <w:pPr>
        <w:pStyle w:val="TextA"/>
        <w:suppressAutoHyphens/>
        <w:spacing w:after="0" w:line="240" w:lineRule="auto"/>
        <w:ind w:left="1134"/>
        <w:jc w:val="right"/>
        <w:rPr>
          <w:rFonts w:ascii="Century Gothic" w:eastAsia="Century Gothic" w:hAnsi="Century Gothic" w:cs="Century Gothic"/>
          <w:sz w:val="24"/>
          <w:szCs w:val="24"/>
          <w:lang w:val="en-GB"/>
        </w:rPr>
      </w:pPr>
      <w:r>
        <w:rPr>
          <w:rFonts w:ascii="Century Gothic" w:eastAsia="Century Gothic" w:hAnsi="Century Gothic" w:cs="Century Gothic"/>
          <w:sz w:val="24"/>
          <w:szCs w:val="24"/>
          <w:lang w:val="en-GB"/>
        </w:rPr>
        <w:t>mother of a 14-year-old boy</w:t>
      </w:r>
    </w:p>
    <w:p w14:paraId="1F9833B7" w14:textId="2D04BFAF" w:rsidR="00A8418D" w:rsidRDefault="00A8418D" w:rsidP="00A8418D">
      <w:pPr>
        <w:pStyle w:val="TextA"/>
        <w:suppressAutoHyphens/>
        <w:spacing w:after="0" w:line="240" w:lineRule="auto"/>
        <w:ind w:left="1134"/>
        <w:jc w:val="right"/>
        <w:rPr>
          <w:rFonts w:ascii="Century Gothic" w:eastAsia="Century Gothic" w:hAnsi="Century Gothic" w:cs="Century Gothic"/>
          <w:sz w:val="24"/>
          <w:szCs w:val="24"/>
          <w:lang w:val="en-GB"/>
        </w:rPr>
      </w:pPr>
    </w:p>
    <w:p w14:paraId="789EB0F1" w14:textId="0E2C21C5" w:rsidR="00A8418D" w:rsidRPr="00A8418D" w:rsidRDefault="00A8418D" w:rsidP="00A8418D">
      <w:pPr>
        <w:ind w:left="1134"/>
        <w:jc w:val="both"/>
        <w:rPr>
          <w:rFonts w:ascii="Century Gothic" w:eastAsia="Century Gothic" w:hAnsi="Century Gothic" w:cs="Century Gothic"/>
          <w:i/>
          <w:iCs/>
          <w:color w:val="000000"/>
          <w:sz w:val="24"/>
          <w:szCs w:val="24"/>
          <w:u w:color="000000"/>
          <w:bdr w:val="nil"/>
          <w:lang w:val="en-GB" w:eastAsia="cs-CZ"/>
        </w:rPr>
      </w:pPr>
      <w:r w:rsidRPr="00A8418D">
        <w:rPr>
          <w:rFonts w:ascii="Century Gothic" w:eastAsia="Century Gothic" w:hAnsi="Century Gothic" w:cs="Century Gothic"/>
          <w:i/>
          <w:iCs/>
          <w:color w:val="000000"/>
          <w:sz w:val="24"/>
          <w:szCs w:val="24"/>
          <w:u w:color="000000"/>
          <w:bdr w:val="nil"/>
          <w:lang w:val="en-GB" w:eastAsia="cs-CZ"/>
        </w:rPr>
        <w:t xml:space="preserve">"My son was not allowed to attend the after-class </w:t>
      </w:r>
      <w:r w:rsidR="00C55C87">
        <w:rPr>
          <w:rFonts w:ascii="Century Gothic" w:eastAsia="Century Gothic" w:hAnsi="Century Gothic" w:cs="Century Gothic"/>
          <w:i/>
          <w:iCs/>
          <w:color w:val="000000"/>
          <w:sz w:val="24"/>
          <w:szCs w:val="24"/>
          <w:u w:color="000000"/>
          <w:bdr w:val="nil"/>
          <w:lang w:val="en-GB" w:eastAsia="cs-CZ"/>
        </w:rPr>
        <w:t>day-care</w:t>
      </w:r>
      <w:r w:rsidRPr="00A8418D">
        <w:rPr>
          <w:rFonts w:ascii="Century Gothic" w:eastAsia="Century Gothic" w:hAnsi="Century Gothic" w:cs="Century Gothic"/>
          <w:i/>
          <w:iCs/>
          <w:color w:val="000000"/>
          <w:sz w:val="24"/>
          <w:szCs w:val="24"/>
          <w:u w:color="000000"/>
          <w:bdr w:val="nil"/>
          <w:lang w:val="en-GB" w:eastAsia="cs-CZ"/>
        </w:rPr>
        <w:t xml:space="preserve"> even when I was working. There were children of parents who didn't work, children of all years. There were no recruitment criteria, rather they took those who were not as demanding. I had to pay an assistant who came two or three times a week after lunch for my son and took him to a private forest </w:t>
      </w:r>
      <w:r w:rsidR="00C55C87">
        <w:rPr>
          <w:rFonts w:ascii="Century Gothic" w:eastAsia="Century Gothic" w:hAnsi="Century Gothic" w:cs="Century Gothic"/>
          <w:i/>
          <w:iCs/>
          <w:color w:val="000000"/>
          <w:sz w:val="24"/>
          <w:szCs w:val="24"/>
          <w:u w:color="000000"/>
          <w:bdr w:val="nil"/>
          <w:lang w:val="en-GB" w:eastAsia="cs-CZ"/>
        </w:rPr>
        <w:t>kindergarten</w:t>
      </w:r>
      <w:r w:rsidRPr="00A8418D">
        <w:rPr>
          <w:rFonts w:ascii="Century Gothic" w:eastAsia="Century Gothic" w:hAnsi="Century Gothic" w:cs="Century Gothic"/>
          <w:i/>
          <w:iCs/>
          <w:color w:val="000000"/>
          <w:sz w:val="24"/>
          <w:szCs w:val="24"/>
          <w:u w:color="000000"/>
          <w:bdr w:val="nil"/>
          <w:lang w:val="en-GB" w:eastAsia="cs-CZ"/>
        </w:rPr>
        <w:t>."</w:t>
      </w:r>
    </w:p>
    <w:p w14:paraId="2A3A6C00" w14:textId="1B3E4707" w:rsidR="00A8418D" w:rsidRDefault="00A8418D" w:rsidP="00A8418D">
      <w:pPr>
        <w:pStyle w:val="TextA"/>
        <w:suppressAutoHyphens/>
        <w:spacing w:after="0" w:line="240" w:lineRule="auto"/>
        <w:ind w:left="1134"/>
        <w:jc w:val="right"/>
        <w:rPr>
          <w:rFonts w:ascii="Century Gothic" w:eastAsia="Century Gothic" w:hAnsi="Century Gothic" w:cs="Century Gothic"/>
          <w:sz w:val="24"/>
          <w:szCs w:val="24"/>
          <w:lang w:val="en-GB"/>
        </w:rPr>
      </w:pPr>
      <w:r>
        <w:rPr>
          <w:rFonts w:ascii="Century Gothic" w:eastAsia="Century Gothic" w:hAnsi="Century Gothic" w:cs="Century Gothic"/>
          <w:sz w:val="24"/>
          <w:szCs w:val="24"/>
          <w:lang w:val="en-GB"/>
        </w:rPr>
        <w:t xml:space="preserve">mother of </w:t>
      </w:r>
      <w:r w:rsidR="00F81FCC">
        <w:rPr>
          <w:rFonts w:ascii="Century Gothic" w:eastAsia="Century Gothic" w:hAnsi="Century Gothic" w:cs="Century Gothic"/>
          <w:sz w:val="24"/>
          <w:szCs w:val="24"/>
          <w:lang w:val="en-GB"/>
        </w:rPr>
        <w:t>an</w:t>
      </w:r>
      <w:r>
        <w:rPr>
          <w:rFonts w:ascii="Century Gothic" w:eastAsia="Century Gothic" w:hAnsi="Century Gothic" w:cs="Century Gothic"/>
          <w:sz w:val="24"/>
          <w:szCs w:val="24"/>
          <w:lang w:val="en-GB"/>
        </w:rPr>
        <w:t xml:space="preserve"> 11-year-old boy</w:t>
      </w:r>
    </w:p>
    <w:p w14:paraId="56D489E0" w14:textId="77777777" w:rsidR="00A8418D" w:rsidRDefault="00A8418D" w:rsidP="009A1C8C">
      <w:pPr>
        <w:pStyle w:val="TextA"/>
        <w:suppressAutoHyphens/>
        <w:spacing w:after="0" w:line="240" w:lineRule="auto"/>
        <w:ind w:left="426"/>
        <w:jc w:val="both"/>
        <w:rPr>
          <w:rFonts w:ascii="Century Gothic" w:eastAsia="Century Gothic" w:hAnsi="Century Gothic" w:cs="Century Gothic"/>
          <w:sz w:val="24"/>
          <w:szCs w:val="24"/>
          <w:lang w:val="en-GB"/>
        </w:rPr>
      </w:pPr>
    </w:p>
    <w:p w14:paraId="05ABD344" w14:textId="3F37956F" w:rsidR="007F29F0" w:rsidRDefault="00A8418D" w:rsidP="00161B21">
      <w:pPr>
        <w:pStyle w:val="TextA"/>
        <w:numPr>
          <w:ilvl w:val="0"/>
          <w:numId w:val="8"/>
        </w:numPr>
        <w:suppressAutoHyphens/>
        <w:spacing w:after="0" w:line="240" w:lineRule="auto"/>
        <w:jc w:val="both"/>
        <w:rPr>
          <w:rFonts w:ascii="Century Gothic" w:eastAsia="Century Gothic" w:hAnsi="Century Gothic" w:cs="Century Gothic"/>
          <w:sz w:val="24"/>
          <w:szCs w:val="24"/>
          <w:lang w:val="en-GB"/>
        </w:rPr>
      </w:pPr>
      <w:r w:rsidRPr="007F29F0">
        <w:rPr>
          <w:rFonts w:ascii="Century Gothic" w:eastAsia="Century Gothic" w:hAnsi="Century Gothic" w:cs="Century Gothic"/>
          <w:sz w:val="24"/>
          <w:szCs w:val="24"/>
          <w:lang w:val="en-GB"/>
        </w:rPr>
        <w:t xml:space="preserve">The hierarchy disbalance has damaging consequences even for the enforceability of those entitlements that already exist. </w:t>
      </w:r>
      <w:r w:rsidR="007F29F0" w:rsidRPr="007F29F0">
        <w:rPr>
          <w:rFonts w:ascii="Century Gothic" w:eastAsia="Century Gothic" w:hAnsi="Century Gothic" w:cs="Century Gothic"/>
          <w:sz w:val="24"/>
          <w:szCs w:val="24"/>
          <w:lang w:val="en-GB"/>
        </w:rPr>
        <w:t>Not rarely, vulnerable children are being refused admission to primary school, although there is a clear legal entitlement for all children living within the school district.</w:t>
      </w:r>
      <w:r w:rsidR="007F29F0">
        <w:rPr>
          <w:rStyle w:val="FootnoteReference"/>
          <w:rFonts w:ascii="Century Gothic" w:eastAsia="Century Gothic" w:hAnsi="Century Gothic" w:cs="Century Gothic"/>
          <w:sz w:val="24"/>
          <w:szCs w:val="24"/>
          <w:lang w:val="en-GB"/>
        </w:rPr>
        <w:footnoteReference w:id="1"/>
      </w:r>
      <w:r w:rsidR="007F29F0" w:rsidRPr="007F29F0">
        <w:rPr>
          <w:rFonts w:ascii="Century Gothic" w:eastAsia="Century Gothic" w:hAnsi="Century Gothic" w:cs="Century Gothic"/>
          <w:sz w:val="24"/>
          <w:szCs w:val="24"/>
          <w:lang w:val="en-GB"/>
        </w:rPr>
        <w:t xml:space="preserve"> Parents often do not challenge the school representative’s decision and do not try to enforce their child’s claim because they fear that the child might then be exposed to bullying</w:t>
      </w:r>
      <w:r w:rsidR="007F29F0">
        <w:rPr>
          <w:rFonts w:ascii="Century Gothic" w:eastAsia="Century Gothic" w:hAnsi="Century Gothic" w:cs="Century Gothic"/>
          <w:sz w:val="24"/>
          <w:szCs w:val="24"/>
          <w:lang w:val="en-GB"/>
        </w:rPr>
        <w:t xml:space="preserve"> by the school staff. </w:t>
      </w:r>
    </w:p>
    <w:p w14:paraId="0D980865" w14:textId="1C86BD45" w:rsidR="00870A6B" w:rsidRDefault="00870A6B" w:rsidP="00870A6B">
      <w:pPr>
        <w:pStyle w:val="TextA"/>
        <w:suppressAutoHyphens/>
        <w:spacing w:after="0" w:line="240" w:lineRule="auto"/>
        <w:jc w:val="both"/>
        <w:rPr>
          <w:rFonts w:ascii="Century Gothic" w:eastAsia="Century Gothic" w:hAnsi="Century Gothic" w:cs="Century Gothic"/>
          <w:sz w:val="24"/>
          <w:szCs w:val="24"/>
          <w:lang w:val="en-GB"/>
        </w:rPr>
      </w:pPr>
    </w:p>
    <w:p w14:paraId="607C4366" w14:textId="57CB4A42" w:rsidR="00870A6B" w:rsidRPr="00FA7063" w:rsidRDefault="00870A6B" w:rsidP="00870A6B">
      <w:pPr>
        <w:pStyle w:val="TextA"/>
        <w:suppressAutoHyphens/>
        <w:spacing w:after="0" w:line="240" w:lineRule="auto"/>
        <w:ind w:left="1134"/>
        <w:jc w:val="both"/>
        <w:rPr>
          <w:rFonts w:ascii="Century Gothic" w:eastAsia="Century Gothic" w:hAnsi="Century Gothic" w:cs="Century Gothic"/>
          <w:i/>
          <w:iCs/>
          <w:sz w:val="24"/>
          <w:szCs w:val="24"/>
          <w:lang w:val="en-GB"/>
        </w:rPr>
      </w:pPr>
      <w:r w:rsidRPr="00FA7063">
        <w:rPr>
          <w:rFonts w:ascii="Century Gothic" w:eastAsia="Century Gothic" w:hAnsi="Century Gothic" w:cs="Century Gothic"/>
          <w:i/>
          <w:iCs/>
          <w:sz w:val="24"/>
          <w:szCs w:val="24"/>
          <w:lang w:val="en-GB"/>
        </w:rPr>
        <w:t xml:space="preserve">"First, my son went to a regular </w:t>
      </w:r>
      <w:r w:rsidR="00C55C87">
        <w:rPr>
          <w:rFonts w:ascii="Century Gothic" w:eastAsia="Century Gothic" w:hAnsi="Century Gothic" w:cs="Century Gothic"/>
          <w:i/>
          <w:iCs/>
          <w:sz w:val="24"/>
          <w:szCs w:val="24"/>
          <w:lang w:val="en-GB"/>
        </w:rPr>
        <w:t>kindergarten</w:t>
      </w:r>
      <w:r w:rsidRPr="00FA7063">
        <w:rPr>
          <w:rFonts w:ascii="Century Gothic" w:eastAsia="Century Gothic" w:hAnsi="Century Gothic" w:cs="Century Gothic"/>
          <w:i/>
          <w:iCs/>
          <w:sz w:val="24"/>
          <w:szCs w:val="24"/>
          <w:lang w:val="en-GB"/>
        </w:rPr>
        <w:t xml:space="preserve">. We were thinking that he would go further, even to primary school, because it was </w:t>
      </w:r>
      <w:r>
        <w:rPr>
          <w:rFonts w:ascii="Century Gothic" w:eastAsia="Century Gothic" w:hAnsi="Century Gothic" w:cs="Century Gothic"/>
          <w:i/>
          <w:iCs/>
          <w:sz w:val="24"/>
          <w:szCs w:val="24"/>
          <w:lang w:val="en-GB"/>
        </w:rPr>
        <w:t xml:space="preserve">his district </w:t>
      </w:r>
      <w:r w:rsidRPr="00FA7063">
        <w:rPr>
          <w:rFonts w:ascii="Century Gothic" w:eastAsia="Century Gothic" w:hAnsi="Century Gothic" w:cs="Century Gothic"/>
          <w:i/>
          <w:iCs/>
          <w:sz w:val="24"/>
          <w:szCs w:val="24"/>
          <w:lang w:val="en-GB"/>
        </w:rPr>
        <w:t xml:space="preserve">school and he was used to it. It was also envisaged by </w:t>
      </w:r>
      <w:r w:rsidR="00EF234F">
        <w:rPr>
          <w:rFonts w:ascii="Century Gothic" w:eastAsia="Century Gothic" w:hAnsi="Century Gothic" w:cs="Century Gothic"/>
          <w:i/>
          <w:iCs/>
          <w:sz w:val="24"/>
          <w:szCs w:val="24"/>
          <w:lang w:val="en-GB"/>
        </w:rPr>
        <w:t xml:space="preserve">a school advisory </w:t>
      </w:r>
      <w:r w:rsidRPr="00FA7063">
        <w:rPr>
          <w:rFonts w:ascii="Century Gothic" w:eastAsia="Century Gothic" w:hAnsi="Century Gothic" w:cs="Century Gothic"/>
          <w:i/>
          <w:iCs/>
          <w:sz w:val="24"/>
          <w:szCs w:val="24"/>
          <w:lang w:val="en-GB"/>
        </w:rPr>
        <w:t>centre - even the psychologist said it was better for the son to be among children</w:t>
      </w:r>
      <w:r>
        <w:rPr>
          <w:rFonts w:ascii="Century Gothic" w:eastAsia="Century Gothic" w:hAnsi="Century Gothic" w:cs="Century Gothic"/>
          <w:i/>
          <w:iCs/>
          <w:sz w:val="24"/>
          <w:szCs w:val="24"/>
          <w:lang w:val="en-GB"/>
        </w:rPr>
        <w:t xml:space="preserve"> without disabilities</w:t>
      </w:r>
      <w:r w:rsidRPr="00FA7063">
        <w:rPr>
          <w:rFonts w:ascii="Century Gothic" w:eastAsia="Century Gothic" w:hAnsi="Century Gothic" w:cs="Century Gothic"/>
          <w:i/>
          <w:iCs/>
          <w:sz w:val="24"/>
          <w:szCs w:val="24"/>
          <w:lang w:val="en-GB"/>
        </w:rPr>
        <w:t>. When we applied, the answer was that they weren't taking our son."</w:t>
      </w:r>
    </w:p>
    <w:p w14:paraId="1A328223" w14:textId="526C9E83" w:rsidR="00870A6B" w:rsidRPr="00FA7063" w:rsidRDefault="00870A6B" w:rsidP="00870A6B">
      <w:pPr>
        <w:pStyle w:val="TextA"/>
        <w:suppressAutoHyphens/>
        <w:spacing w:after="0" w:line="240" w:lineRule="auto"/>
        <w:jc w:val="right"/>
        <w:rPr>
          <w:rFonts w:ascii="Century Gothic" w:eastAsia="Century Gothic" w:hAnsi="Century Gothic" w:cs="Century Gothic"/>
          <w:sz w:val="24"/>
          <w:szCs w:val="24"/>
          <w:lang w:val="en-GB"/>
        </w:rPr>
      </w:pPr>
      <w:r w:rsidRPr="00FA7063">
        <w:rPr>
          <w:rFonts w:ascii="Century Gothic" w:eastAsia="Century Gothic" w:hAnsi="Century Gothic" w:cs="Century Gothic"/>
          <w:sz w:val="24"/>
          <w:szCs w:val="24"/>
          <w:lang w:val="en-GB"/>
        </w:rPr>
        <w:t xml:space="preserve">mother of </w:t>
      </w:r>
      <w:r w:rsidR="00F81FCC">
        <w:rPr>
          <w:rFonts w:ascii="Century Gothic" w:eastAsia="Century Gothic" w:hAnsi="Century Gothic" w:cs="Century Gothic"/>
          <w:sz w:val="24"/>
          <w:szCs w:val="24"/>
          <w:lang w:val="en-GB"/>
        </w:rPr>
        <w:t xml:space="preserve">a </w:t>
      </w:r>
      <w:r w:rsidRPr="00FA7063">
        <w:rPr>
          <w:rFonts w:ascii="Century Gothic" w:eastAsia="Century Gothic" w:hAnsi="Century Gothic" w:cs="Century Gothic"/>
          <w:sz w:val="24"/>
          <w:szCs w:val="24"/>
          <w:lang w:val="en-GB"/>
        </w:rPr>
        <w:t>10-year-old boy</w:t>
      </w:r>
      <w:r>
        <w:rPr>
          <w:rFonts w:ascii="Century Gothic" w:eastAsia="Century Gothic" w:hAnsi="Century Gothic" w:cs="Century Gothic"/>
          <w:sz w:val="24"/>
          <w:szCs w:val="24"/>
          <w:lang w:val="en-GB"/>
        </w:rPr>
        <w:t xml:space="preserve"> with a disability</w:t>
      </w:r>
    </w:p>
    <w:p w14:paraId="52D18065" w14:textId="75A61CC9" w:rsidR="00870A6B" w:rsidRDefault="00870A6B" w:rsidP="00870A6B">
      <w:pPr>
        <w:pStyle w:val="TextA"/>
        <w:suppressAutoHyphens/>
        <w:spacing w:after="0" w:line="240" w:lineRule="auto"/>
        <w:jc w:val="both"/>
        <w:rPr>
          <w:rFonts w:ascii="Century Gothic" w:eastAsia="Century Gothic" w:hAnsi="Century Gothic" w:cs="Century Gothic"/>
          <w:sz w:val="24"/>
          <w:szCs w:val="24"/>
          <w:lang w:val="en-GB"/>
        </w:rPr>
      </w:pPr>
    </w:p>
    <w:p w14:paraId="00AB3040" w14:textId="2A09B4EB" w:rsidR="00041E62" w:rsidRPr="00041E62" w:rsidRDefault="00041E62" w:rsidP="00870A6B">
      <w:pPr>
        <w:pStyle w:val="TextA"/>
        <w:suppressAutoHyphens/>
        <w:spacing w:after="0" w:line="240" w:lineRule="auto"/>
        <w:jc w:val="both"/>
        <w:rPr>
          <w:rFonts w:ascii="Century Gothic" w:eastAsia="Century Gothic" w:hAnsi="Century Gothic" w:cs="Century Gothic"/>
          <w:b/>
          <w:bCs/>
          <w:sz w:val="24"/>
          <w:szCs w:val="24"/>
          <w:lang w:val="en-GB"/>
        </w:rPr>
      </w:pPr>
      <w:r w:rsidRPr="00041E62">
        <w:rPr>
          <w:rFonts w:ascii="Century Gothic" w:eastAsia="Century Gothic" w:hAnsi="Century Gothic" w:cs="Century Gothic"/>
          <w:b/>
          <w:bCs/>
          <w:sz w:val="24"/>
          <w:szCs w:val="24"/>
          <w:lang w:val="en-GB"/>
        </w:rPr>
        <w:t>Recommendation:</w:t>
      </w:r>
    </w:p>
    <w:p w14:paraId="44369C6D" w14:textId="126D66E3" w:rsidR="009168B1" w:rsidRDefault="009168B1" w:rsidP="009168B1">
      <w:pPr>
        <w:pStyle w:val="TextA"/>
        <w:numPr>
          <w:ilvl w:val="0"/>
          <w:numId w:val="16"/>
        </w:numPr>
        <w:suppressAutoHyphens/>
        <w:spacing w:after="0" w:line="240" w:lineRule="auto"/>
        <w:jc w:val="both"/>
        <w:rPr>
          <w:rFonts w:ascii="Century Gothic" w:eastAsia="Century Gothic" w:hAnsi="Century Gothic" w:cs="Century Gothic"/>
          <w:b/>
          <w:bCs/>
          <w:sz w:val="24"/>
          <w:szCs w:val="24"/>
          <w:lang w:val="en-GB"/>
        </w:rPr>
      </w:pPr>
      <w:r w:rsidRPr="009168B1">
        <w:rPr>
          <w:rFonts w:ascii="Century Gothic" w:eastAsia="Century Gothic" w:hAnsi="Century Gothic" w:cs="Century Gothic"/>
          <w:b/>
          <w:bCs/>
          <w:sz w:val="24"/>
          <w:szCs w:val="24"/>
          <w:lang w:val="en-GB"/>
        </w:rPr>
        <w:t>Prepare a complex reform of the educational system to ensure th</w:t>
      </w:r>
      <w:r>
        <w:rPr>
          <w:rFonts w:ascii="Century Gothic" w:eastAsia="Century Gothic" w:hAnsi="Century Gothic" w:cs="Century Gothic"/>
          <w:b/>
          <w:bCs/>
          <w:sz w:val="24"/>
          <w:szCs w:val="24"/>
          <w:lang w:val="en-GB"/>
        </w:rPr>
        <w:t xml:space="preserve">at children and their families are not subordinate to </w:t>
      </w:r>
      <w:r w:rsidR="00F81FCC">
        <w:rPr>
          <w:rFonts w:ascii="Century Gothic" w:eastAsia="Century Gothic" w:hAnsi="Century Gothic" w:cs="Century Gothic"/>
          <w:b/>
          <w:bCs/>
          <w:sz w:val="24"/>
          <w:szCs w:val="24"/>
          <w:lang w:val="en-GB"/>
        </w:rPr>
        <w:t xml:space="preserve">the </w:t>
      </w:r>
      <w:r>
        <w:rPr>
          <w:rFonts w:ascii="Century Gothic" w:eastAsia="Century Gothic" w:hAnsi="Century Gothic" w:cs="Century Gothic"/>
          <w:b/>
          <w:bCs/>
          <w:sz w:val="24"/>
          <w:szCs w:val="24"/>
          <w:lang w:val="en-GB"/>
        </w:rPr>
        <w:t>wide discretion of the school representatives but are provided with clear legal entitlements corresponding to the principles of child-centred and inclusive education and the child-rights based approach.</w:t>
      </w:r>
    </w:p>
    <w:p w14:paraId="4F4ABD79" w14:textId="77777777" w:rsidR="009168B1" w:rsidRDefault="009168B1" w:rsidP="009168B1">
      <w:pPr>
        <w:pStyle w:val="TextA"/>
        <w:suppressAutoHyphens/>
        <w:spacing w:after="0" w:line="240" w:lineRule="auto"/>
        <w:ind w:left="360"/>
        <w:jc w:val="both"/>
        <w:rPr>
          <w:rFonts w:ascii="Century Gothic" w:eastAsia="Century Gothic" w:hAnsi="Century Gothic" w:cs="Century Gothic"/>
          <w:sz w:val="24"/>
          <w:szCs w:val="24"/>
          <w:lang w:val="en-GB"/>
        </w:rPr>
      </w:pPr>
    </w:p>
    <w:p w14:paraId="7817CAD7" w14:textId="7EAD2C5B" w:rsidR="00870A6B" w:rsidRPr="00870A6B" w:rsidRDefault="00870A6B" w:rsidP="00870A6B">
      <w:pPr>
        <w:pStyle w:val="TextA"/>
        <w:suppressAutoHyphens/>
        <w:spacing w:after="0" w:line="240" w:lineRule="auto"/>
        <w:jc w:val="both"/>
        <w:rPr>
          <w:rFonts w:ascii="Century Gothic" w:eastAsia="Century Gothic" w:hAnsi="Century Gothic" w:cs="Century Gothic"/>
          <w:b/>
          <w:bCs/>
          <w:sz w:val="24"/>
          <w:szCs w:val="24"/>
          <w:lang w:val="en-GB"/>
        </w:rPr>
      </w:pPr>
      <w:r w:rsidRPr="00870A6B">
        <w:rPr>
          <w:rFonts w:ascii="Century Gothic" w:eastAsia="Century Gothic" w:hAnsi="Century Gothic" w:cs="Century Gothic"/>
          <w:b/>
          <w:bCs/>
          <w:sz w:val="24"/>
          <w:szCs w:val="24"/>
          <w:lang w:val="en-GB"/>
        </w:rPr>
        <w:t xml:space="preserve">(b) The insufficient availability </w:t>
      </w:r>
      <w:r w:rsidR="00B47FDE">
        <w:rPr>
          <w:rFonts w:ascii="Century Gothic" w:eastAsia="Century Gothic" w:hAnsi="Century Gothic" w:cs="Century Gothic"/>
          <w:b/>
          <w:bCs/>
          <w:sz w:val="24"/>
          <w:szCs w:val="24"/>
          <w:lang w:val="en-GB"/>
        </w:rPr>
        <w:t xml:space="preserve">and accessibility </w:t>
      </w:r>
      <w:r w:rsidRPr="00870A6B">
        <w:rPr>
          <w:rFonts w:ascii="Century Gothic" w:eastAsia="Century Gothic" w:hAnsi="Century Gothic" w:cs="Century Gothic"/>
          <w:b/>
          <w:bCs/>
          <w:sz w:val="24"/>
          <w:szCs w:val="24"/>
          <w:lang w:val="en-GB"/>
        </w:rPr>
        <w:t>of education for vulnerable children, especially Roma children and children with disabilities</w:t>
      </w:r>
    </w:p>
    <w:p w14:paraId="433DC815" w14:textId="77777777" w:rsidR="00870A6B" w:rsidRDefault="00870A6B" w:rsidP="00870A6B">
      <w:pPr>
        <w:pStyle w:val="TextA"/>
        <w:suppressAutoHyphens/>
        <w:spacing w:after="0" w:line="240" w:lineRule="auto"/>
        <w:jc w:val="both"/>
        <w:rPr>
          <w:rFonts w:ascii="Century Gothic" w:eastAsia="Century Gothic" w:hAnsi="Century Gothic" w:cs="Century Gothic"/>
          <w:sz w:val="24"/>
          <w:szCs w:val="24"/>
          <w:lang w:val="en-GB"/>
        </w:rPr>
      </w:pPr>
    </w:p>
    <w:p w14:paraId="5847166F" w14:textId="0A10C113" w:rsidR="00870A6B" w:rsidRDefault="005A3107" w:rsidP="00161B21">
      <w:pPr>
        <w:pStyle w:val="TextA"/>
        <w:numPr>
          <w:ilvl w:val="0"/>
          <w:numId w:val="8"/>
        </w:numPr>
        <w:suppressAutoHyphens/>
        <w:spacing w:after="0" w:line="240" w:lineRule="auto"/>
        <w:jc w:val="both"/>
        <w:rPr>
          <w:rFonts w:ascii="Century Gothic" w:eastAsia="Century Gothic" w:hAnsi="Century Gothic" w:cs="Century Gothic"/>
          <w:sz w:val="24"/>
          <w:szCs w:val="24"/>
          <w:lang w:val="en-GB"/>
        </w:rPr>
      </w:pPr>
      <w:r>
        <w:rPr>
          <w:rFonts w:ascii="Century Gothic" w:eastAsia="Century Gothic" w:hAnsi="Century Gothic" w:cs="Century Gothic"/>
          <w:sz w:val="24"/>
          <w:szCs w:val="24"/>
          <w:lang w:val="en-GB"/>
        </w:rPr>
        <w:t xml:space="preserve">The Czech educational system also fails to </w:t>
      </w:r>
      <w:r w:rsidR="000A17AB">
        <w:rPr>
          <w:rFonts w:ascii="Century Gothic" w:eastAsia="Century Gothic" w:hAnsi="Century Gothic" w:cs="Century Gothic"/>
          <w:sz w:val="24"/>
          <w:szCs w:val="24"/>
          <w:lang w:val="en-GB"/>
        </w:rPr>
        <w:t xml:space="preserve">ensure </w:t>
      </w:r>
      <w:r w:rsidR="00F81FCC">
        <w:rPr>
          <w:rFonts w:ascii="Century Gothic" w:eastAsia="Century Gothic" w:hAnsi="Century Gothic" w:cs="Century Gothic"/>
          <w:sz w:val="24"/>
          <w:szCs w:val="24"/>
          <w:lang w:val="en-GB"/>
        </w:rPr>
        <w:t xml:space="preserve">the </w:t>
      </w:r>
      <w:r w:rsidR="000A17AB">
        <w:rPr>
          <w:rFonts w:ascii="Century Gothic" w:eastAsia="Century Gothic" w:hAnsi="Century Gothic" w:cs="Century Gothic"/>
          <w:sz w:val="24"/>
          <w:szCs w:val="24"/>
          <w:lang w:val="en-GB"/>
        </w:rPr>
        <w:t xml:space="preserve">availability of education for vulnerable children. </w:t>
      </w:r>
      <w:r w:rsidR="00B47FDE">
        <w:rPr>
          <w:rFonts w:ascii="Century Gothic" w:eastAsia="Century Gothic" w:hAnsi="Century Gothic" w:cs="Century Gothic"/>
          <w:sz w:val="24"/>
          <w:szCs w:val="24"/>
          <w:lang w:val="en-GB"/>
        </w:rPr>
        <w:t>We would like to address particularly two issues: 1) the availability and accessibility of preschool education, especially for Roma children; and 2) the availability and accessibility for children with disabilities.</w:t>
      </w:r>
    </w:p>
    <w:p w14:paraId="059FE557" w14:textId="77777777" w:rsidR="00A54104" w:rsidRDefault="00A54104" w:rsidP="00A54104">
      <w:pPr>
        <w:pStyle w:val="TextA"/>
        <w:suppressAutoHyphens/>
        <w:spacing w:after="0" w:line="240" w:lineRule="auto"/>
        <w:jc w:val="both"/>
        <w:rPr>
          <w:rFonts w:ascii="Century Gothic" w:eastAsia="Century Gothic" w:hAnsi="Century Gothic" w:cs="Century Gothic"/>
          <w:sz w:val="24"/>
          <w:szCs w:val="24"/>
          <w:lang w:val="en-GB"/>
        </w:rPr>
      </w:pPr>
    </w:p>
    <w:p w14:paraId="249DF56E" w14:textId="3E680421" w:rsidR="002A3976" w:rsidRDefault="00B47FDE" w:rsidP="00371801">
      <w:pPr>
        <w:pStyle w:val="TextA"/>
        <w:numPr>
          <w:ilvl w:val="0"/>
          <w:numId w:val="8"/>
        </w:numPr>
        <w:suppressAutoHyphens/>
        <w:spacing w:after="0" w:line="240" w:lineRule="auto"/>
        <w:jc w:val="both"/>
        <w:rPr>
          <w:rFonts w:ascii="Century Gothic" w:eastAsia="Century Gothic" w:hAnsi="Century Gothic" w:cs="Century Gothic"/>
          <w:sz w:val="24"/>
          <w:szCs w:val="24"/>
          <w:lang w:val="en-GB"/>
        </w:rPr>
      </w:pPr>
      <w:r w:rsidRPr="00BE37DC">
        <w:rPr>
          <w:rFonts w:ascii="Century Gothic" w:eastAsia="Century Gothic" w:hAnsi="Century Gothic" w:cs="Century Gothic"/>
          <w:sz w:val="24"/>
          <w:szCs w:val="24"/>
          <w:lang w:val="en-GB"/>
        </w:rPr>
        <w:t xml:space="preserve">The Czech legislative framework guarantees the availability of education only as regards its compulsory forms – the last year of preschool education and primary education. It connects the child’s right to be admitted to </w:t>
      </w:r>
      <w:r w:rsidR="00A56600" w:rsidRPr="00BE37DC">
        <w:rPr>
          <w:rFonts w:ascii="Century Gothic" w:eastAsia="Century Gothic" w:hAnsi="Century Gothic" w:cs="Century Gothic"/>
          <w:sz w:val="24"/>
          <w:szCs w:val="24"/>
          <w:lang w:val="en-GB"/>
        </w:rPr>
        <w:t xml:space="preserve">maternity or primary school with the child’s place of permanent residence. Unfortunately, this may differ from the place of the child’s actual residence. This is the case especially of Roma children and children living in poverty and social exclusion, who are often living in precarious forms of housing, without any formal entitlement to the place and thus also any option to register there the place of their permanent residence. These children are often refused admission to preschool education, including its last year, which is obligatory. They are educated either in preschool centres run by NGOs helping vulnerable children and their families or stay home without any education, with just a formal “individual plan”. </w:t>
      </w:r>
      <w:r w:rsidR="00BE37DC" w:rsidRPr="00BE37DC">
        <w:rPr>
          <w:rFonts w:ascii="Century Gothic" w:eastAsia="Century Gothic" w:hAnsi="Century Gothic" w:cs="Century Gothic"/>
          <w:sz w:val="24"/>
          <w:szCs w:val="24"/>
          <w:lang w:val="en-GB"/>
        </w:rPr>
        <w:t>The Czech School Inspectorate carried out in 2018 research focused on children’s attendance in the obligatory preschool education and found out that in the school year 2017/2018 approximately 3% of children at the age of obligatory pre-school education were not involved in it while those children were predominantly from families endangered by social exclusion.</w:t>
      </w:r>
      <w:r w:rsidR="00BE37DC">
        <w:rPr>
          <w:rStyle w:val="FootnoteReference"/>
          <w:rFonts w:ascii="Century Gothic" w:eastAsia="Century Gothic" w:hAnsi="Century Gothic" w:cs="Century Gothic"/>
          <w:sz w:val="24"/>
          <w:szCs w:val="24"/>
          <w:lang w:val="en-GB"/>
        </w:rPr>
        <w:footnoteReference w:id="2"/>
      </w:r>
      <w:r w:rsidR="00BE37DC" w:rsidRPr="00BE37DC">
        <w:rPr>
          <w:rFonts w:ascii="Century Gothic" w:eastAsia="Century Gothic" w:hAnsi="Century Gothic" w:cs="Century Gothic"/>
          <w:sz w:val="24"/>
          <w:szCs w:val="24"/>
          <w:lang w:val="en-GB"/>
        </w:rPr>
        <w:t xml:space="preserve"> According to the Government’s report to the Committee of Ministers of the Council of Europe on the implementation of the judgment D. H. and others v. the Czech Republic of 9/10/2020, </w:t>
      </w:r>
      <w:r w:rsidR="00BE37DC">
        <w:rPr>
          <w:rFonts w:ascii="Century Gothic" w:eastAsia="Century Gothic" w:hAnsi="Century Gothic" w:cs="Century Gothic"/>
          <w:sz w:val="24"/>
          <w:szCs w:val="24"/>
          <w:lang w:val="en-GB"/>
        </w:rPr>
        <w:t xml:space="preserve">the </w:t>
      </w:r>
      <w:r w:rsidR="00791A36">
        <w:rPr>
          <w:rFonts w:ascii="Century Gothic" w:eastAsia="Century Gothic" w:hAnsi="Century Gothic" w:cs="Century Gothic"/>
          <w:sz w:val="24"/>
          <w:szCs w:val="24"/>
          <w:lang w:val="en-GB"/>
        </w:rPr>
        <w:t xml:space="preserve">average </w:t>
      </w:r>
      <w:r w:rsidR="00BE37DC">
        <w:rPr>
          <w:rFonts w:ascii="Century Gothic" w:eastAsia="Century Gothic" w:hAnsi="Century Gothic" w:cs="Century Gothic"/>
          <w:sz w:val="24"/>
          <w:szCs w:val="24"/>
          <w:lang w:val="en-GB"/>
        </w:rPr>
        <w:t xml:space="preserve">number </w:t>
      </w:r>
      <w:r w:rsidR="00791A36">
        <w:rPr>
          <w:rFonts w:ascii="Century Gothic" w:eastAsia="Century Gothic" w:hAnsi="Century Gothic" w:cs="Century Gothic"/>
          <w:sz w:val="24"/>
          <w:szCs w:val="24"/>
          <w:lang w:val="en-GB"/>
        </w:rPr>
        <w:t>of 5-year-old children outside the obligatory preschool education for school years 2018/2019 and 2019/2020 was 2,4%.</w:t>
      </w:r>
      <w:r w:rsidR="00EF234F">
        <w:rPr>
          <w:rStyle w:val="FootnoteReference"/>
          <w:rFonts w:ascii="Century Gothic" w:eastAsia="Century Gothic" w:hAnsi="Century Gothic" w:cs="Century Gothic"/>
          <w:sz w:val="24"/>
          <w:szCs w:val="24"/>
          <w:lang w:val="en-GB"/>
        </w:rPr>
        <w:footnoteReference w:id="3"/>
      </w:r>
      <w:r w:rsidR="00791A36">
        <w:rPr>
          <w:rFonts w:ascii="Century Gothic" w:eastAsia="Century Gothic" w:hAnsi="Century Gothic" w:cs="Century Gothic"/>
          <w:sz w:val="24"/>
          <w:szCs w:val="24"/>
          <w:lang w:val="en-GB"/>
        </w:rPr>
        <w:t xml:space="preserve">  </w:t>
      </w:r>
    </w:p>
    <w:p w14:paraId="1CF8FBB7" w14:textId="77777777" w:rsidR="00BE37DC" w:rsidRPr="00BE37DC" w:rsidRDefault="00BE37DC" w:rsidP="00BE37DC">
      <w:pPr>
        <w:pStyle w:val="TextA"/>
        <w:suppressAutoHyphens/>
        <w:spacing w:after="0" w:line="240" w:lineRule="auto"/>
        <w:ind w:left="426"/>
        <w:jc w:val="both"/>
        <w:rPr>
          <w:rFonts w:ascii="Century Gothic" w:eastAsia="Century Gothic" w:hAnsi="Century Gothic" w:cs="Century Gothic"/>
          <w:sz w:val="24"/>
          <w:szCs w:val="24"/>
          <w:lang w:val="en-GB"/>
        </w:rPr>
      </w:pPr>
    </w:p>
    <w:p w14:paraId="72B6E68B" w14:textId="1B5BDD9C" w:rsidR="00791A36" w:rsidRDefault="002A3976" w:rsidP="002A3976">
      <w:pPr>
        <w:pStyle w:val="TextA"/>
        <w:numPr>
          <w:ilvl w:val="0"/>
          <w:numId w:val="8"/>
        </w:numPr>
        <w:suppressAutoHyphens/>
        <w:spacing w:after="0" w:line="240" w:lineRule="auto"/>
        <w:jc w:val="both"/>
        <w:rPr>
          <w:rFonts w:ascii="Century Gothic" w:eastAsia="Century Gothic" w:hAnsi="Century Gothic" w:cs="Century Gothic"/>
          <w:sz w:val="24"/>
          <w:szCs w:val="24"/>
          <w:lang w:val="en-GB"/>
        </w:rPr>
      </w:pPr>
      <w:r>
        <w:rPr>
          <w:rFonts w:ascii="Century Gothic" w:eastAsia="Century Gothic" w:hAnsi="Century Gothic" w:cs="Century Gothic"/>
          <w:sz w:val="24"/>
          <w:szCs w:val="24"/>
          <w:lang w:val="en-GB"/>
        </w:rPr>
        <w:t xml:space="preserve"> Furthermore,</w:t>
      </w:r>
      <w:r w:rsidR="00BE37DC">
        <w:rPr>
          <w:rFonts w:ascii="Century Gothic" w:eastAsia="Century Gothic" w:hAnsi="Century Gothic" w:cs="Century Gothic"/>
          <w:sz w:val="24"/>
          <w:szCs w:val="24"/>
          <w:lang w:val="en-GB"/>
        </w:rPr>
        <w:t xml:space="preserve"> Roma children who </w:t>
      </w:r>
      <w:r w:rsidR="00791A36">
        <w:rPr>
          <w:rFonts w:ascii="Century Gothic" w:eastAsia="Century Gothic" w:hAnsi="Century Gothic" w:cs="Century Gothic"/>
          <w:sz w:val="24"/>
          <w:szCs w:val="24"/>
          <w:lang w:val="en-GB"/>
        </w:rPr>
        <w:t xml:space="preserve">are </w:t>
      </w:r>
      <w:r w:rsidR="00BE37DC">
        <w:rPr>
          <w:rFonts w:ascii="Century Gothic" w:eastAsia="Century Gothic" w:hAnsi="Century Gothic" w:cs="Century Gothic"/>
          <w:sz w:val="24"/>
          <w:szCs w:val="24"/>
          <w:lang w:val="en-GB"/>
        </w:rPr>
        <w:t>often liv</w:t>
      </w:r>
      <w:r w:rsidR="00791A36">
        <w:rPr>
          <w:rFonts w:ascii="Century Gothic" w:eastAsia="Century Gothic" w:hAnsi="Century Gothic" w:cs="Century Gothic"/>
          <w:sz w:val="24"/>
          <w:szCs w:val="24"/>
          <w:lang w:val="en-GB"/>
        </w:rPr>
        <w:t>ing</w:t>
      </w:r>
      <w:r w:rsidR="00BE37DC">
        <w:rPr>
          <w:rFonts w:ascii="Century Gothic" w:eastAsia="Century Gothic" w:hAnsi="Century Gothic" w:cs="Century Gothic"/>
          <w:sz w:val="24"/>
          <w:szCs w:val="24"/>
          <w:lang w:val="en-GB"/>
        </w:rPr>
        <w:t xml:space="preserve"> in poverty and social exclusion face barriers to access to pre-education consisting </w:t>
      </w:r>
      <w:r w:rsidR="00F81FCC">
        <w:rPr>
          <w:rFonts w:ascii="Century Gothic" w:eastAsia="Century Gothic" w:hAnsi="Century Gothic" w:cs="Century Gothic"/>
          <w:sz w:val="24"/>
          <w:szCs w:val="24"/>
          <w:lang w:val="en-GB"/>
        </w:rPr>
        <w:t>of</w:t>
      </w:r>
      <w:r w:rsidR="00BE37DC">
        <w:rPr>
          <w:rFonts w:ascii="Century Gothic" w:eastAsia="Century Gothic" w:hAnsi="Century Gothic" w:cs="Century Gothic"/>
          <w:sz w:val="24"/>
          <w:szCs w:val="24"/>
          <w:lang w:val="en-GB"/>
        </w:rPr>
        <w:t xml:space="preserve"> its unaffordability. Pre-school education is provided for free only for the last year which is obligatory. Roma families living in poverty and social exclusion may not have enough resources to cover the costs of pre-school education, including the costs for related activities like </w:t>
      </w:r>
      <w:r w:rsidR="00F81FCC">
        <w:rPr>
          <w:rFonts w:ascii="Century Gothic" w:eastAsia="Century Gothic" w:hAnsi="Century Gothic" w:cs="Century Gothic"/>
          <w:sz w:val="24"/>
          <w:szCs w:val="24"/>
          <w:lang w:val="en-GB"/>
        </w:rPr>
        <w:t xml:space="preserve">the </w:t>
      </w:r>
      <w:r w:rsidR="00BE37DC">
        <w:rPr>
          <w:rFonts w:ascii="Century Gothic" w:eastAsia="Century Gothic" w:hAnsi="Century Gothic" w:cs="Century Gothic"/>
          <w:sz w:val="24"/>
          <w:szCs w:val="24"/>
          <w:lang w:val="en-GB"/>
        </w:rPr>
        <w:t>provision of lunches in the facility, etc.</w:t>
      </w:r>
    </w:p>
    <w:p w14:paraId="7209C240" w14:textId="77777777" w:rsidR="00791A36" w:rsidRDefault="00791A36" w:rsidP="00791A36">
      <w:pPr>
        <w:pStyle w:val="TextA"/>
        <w:suppressAutoHyphens/>
        <w:spacing w:after="0" w:line="240" w:lineRule="auto"/>
        <w:ind w:left="426"/>
        <w:jc w:val="both"/>
        <w:rPr>
          <w:rFonts w:ascii="Century Gothic" w:eastAsia="Century Gothic" w:hAnsi="Century Gothic" w:cs="Century Gothic"/>
          <w:sz w:val="24"/>
          <w:szCs w:val="24"/>
          <w:lang w:val="en-GB"/>
        </w:rPr>
      </w:pPr>
    </w:p>
    <w:p w14:paraId="0F5B15EC" w14:textId="72A5B457" w:rsidR="00A27BDF" w:rsidRPr="00041E62" w:rsidRDefault="00791A36" w:rsidP="00791A36">
      <w:pPr>
        <w:pStyle w:val="TextA"/>
        <w:numPr>
          <w:ilvl w:val="0"/>
          <w:numId w:val="8"/>
        </w:numPr>
        <w:suppressAutoHyphens/>
        <w:spacing w:after="0" w:line="240" w:lineRule="auto"/>
        <w:jc w:val="both"/>
        <w:rPr>
          <w:rFonts w:ascii="Century Gothic" w:eastAsia="Century Gothic" w:hAnsi="Century Gothic" w:cs="Century Gothic"/>
          <w:sz w:val="24"/>
          <w:szCs w:val="24"/>
          <w:lang w:val="en-GB"/>
        </w:rPr>
      </w:pPr>
      <w:r>
        <w:rPr>
          <w:rFonts w:ascii="Century Gothic" w:eastAsia="Century Gothic" w:hAnsi="Century Gothic" w:cs="Century Gothic"/>
          <w:sz w:val="24"/>
          <w:szCs w:val="24"/>
          <w:lang w:val="en-GB"/>
        </w:rPr>
        <w:t xml:space="preserve">The current strategic document – </w:t>
      </w:r>
      <w:r w:rsidRPr="00041E62">
        <w:rPr>
          <w:rFonts w:ascii="Century Gothic" w:hAnsi="Century Gothic"/>
          <w:sz w:val="24"/>
          <w:szCs w:val="24"/>
          <w:lang w:val="en-GB"/>
        </w:rPr>
        <w:t>the Long-term Plan of Education and Development of Educational System 2019-2023</w:t>
      </w:r>
      <w:r w:rsidRPr="00041E62">
        <w:rPr>
          <w:rStyle w:val="FootnoteReference"/>
          <w:rFonts w:ascii="Century Gothic" w:hAnsi="Century Gothic"/>
          <w:sz w:val="24"/>
          <w:szCs w:val="24"/>
          <w:lang w:val="en-GB"/>
        </w:rPr>
        <w:footnoteReference w:id="4"/>
      </w:r>
      <w:r w:rsidRPr="00041E62">
        <w:rPr>
          <w:rFonts w:ascii="Century Gothic" w:hAnsi="Century Gothic"/>
          <w:sz w:val="24"/>
          <w:szCs w:val="24"/>
          <w:lang w:val="en-GB"/>
        </w:rPr>
        <w:t xml:space="preserve"> lists the increase of involvement of children in pre-school education as one of its objectives, but it focuses particularly only on the last compulsory year. Non-authoritative, supportive measures that may help Roma children to be involved in pre-school education from an early age such as fee </w:t>
      </w:r>
      <w:r w:rsidR="00F81FCC">
        <w:rPr>
          <w:rFonts w:ascii="Century Gothic" w:hAnsi="Century Gothic"/>
          <w:sz w:val="24"/>
          <w:szCs w:val="24"/>
          <w:lang w:val="en-GB"/>
        </w:rPr>
        <w:t>waivers</w:t>
      </w:r>
      <w:r w:rsidRPr="00041E62">
        <w:rPr>
          <w:rFonts w:ascii="Century Gothic" w:hAnsi="Century Gothic"/>
          <w:sz w:val="24"/>
          <w:szCs w:val="24"/>
          <w:lang w:val="en-GB"/>
        </w:rPr>
        <w:t xml:space="preserve"> or free meals in kindergartens are mentioned in the Plan as part of one of the measures</w:t>
      </w:r>
      <w:r w:rsidRPr="00041E62">
        <w:rPr>
          <w:rStyle w:val="FootnoteReference"/>
          <w:rFonts w:ascii="Century Gothic" w:hAnsi="Century Gothic"/>
          <w:sz w:val="24"/>
          <w:szCs w:val="24"/>
          <w:lang w:val="en-GB"/>
        </w:rPr>
        <w:footnoteReference w:id="5"/>
      </w:r>
      <w:r w:rsidRPr="00041E62">
        <w:rPr>
          <w:rFonts w:ascii="Century Gothic" w:hAnsi="Century Gothic"/>
          <w:sz w:val="24"/>
          <w:szCs w:val="24"/>
          <w:lang w:val="en-GB"/>
        </w:rPr>
        <w:t xml:space="preserve">, but without any concrete criteria. These measures are then completed by clearly repressive ones, including conditioning the claim for social benefits by the child’s attendance in the pre-school education. Generally, the educational system has a strong tendency to rely on forced interventions </w:t>
      </w:r>
      <w:r w:rsidR="0072702F">
        <w:rPr>
          <w:rFonts w:ascii="Century Gothic" w:hAnsi="Century Gothic"/>
          <w:sz w:val="24"/>
          <w:szCs w:val="24"/>
          <w:lang w:val="en-GB"/>
        </w:rPr>
        <w:t xml:space="preserve">in </w:t>
      </w:r>
      <w:r w:rsidRPr="00041E62">
        <w:rPr>
          <w:rFonts w:ascii="Century Gothic" w:hAnsi="Century Gothic"/>
          <w:sz w:val="24"/>
          <w:szCs w:val="24"/>
          <w:lang w:val="en-GB"/>
        </w:rPr>
        <w:t xml:space="preserve">the child’s family by the local authorities for the public protection of children </w:t>
      </w:r>
      <w:r w:rsidR="00041E62" w:rsidRPr="00041E62">
        <w:rPr>
          <w:rFonts w:ascii="Century Gothic" w:hAnsi="Century Gothic"/>
          <w:sz w:val="24"/>
          <w:szCs w:val="24"/>
          <w:lang w:val="en-GB"/>
        </w:rPr>
        <w:t>to ensure child’s attendance at school</w:t>
      </w:r>
      <w:r w:rsidR="00041E62" w:rsidRPr="00041E62">
        <w:rPr>
          <w:rStyle w:val="FootnoteReference"/>
          <w:rFonts w:ascii="Century Gothic" w:hAnsi="Century Gothic"/>
          <w:sz w:val="24"/>
          <w:szCs w:val="24"/>
          <w:lang w:val="en-GB"/>
        </w:rPr>
        <w:footnoteReference w:id="6"/>
      </w:r>
      <w:r w:rsidR="00041E62" w:rsidRPr="00041E62">
        <w:rPr>
          <w:rFonts w:ascii="Century Gothic" w:hAnsi="Century Gothic"/>
          <w:sz w:val="24"/>
          <w:szCs w:val="24"/>
          <w:lang w:val="en-GB"/>
        </w:rPr>
        <w:t>, completely overlooking the material barriers the child and his/her family may face as well as the structural deficiencies in ensuring the availability of appropriate educational settings.</w:t>
      </w:r>
      <w:r w:rsidR="00041E62">
        <w:rPr>
          <w:rFonts w:ascii="Century Gothic" w:hAnsi="Century Gothic"/>
          <w:lang w:val="en-GB"/>
        </w:rPr>
        <w:t xml:space="preserve"> </w:t>
      </w:r>
    </w:p>
    <w:p w14:paraId="6F096118" w14:textId="77777777" w:rsidR="00041E62" w:rsidRDefault="00041E62" w:rsidP="00041E62">
      <w:pPr>
        <w:pStyle w:val="TextA"/>
        <w:suppressAutoHyphens/>
        <w:spacing w:after="0" w:line="240" w:lineRule="auto"/>
        <w:ind w:left="426"/>
        <w:jc w:val="both"/>
        <w:rPr>
          <w:rFonts w:ascii="Century Gothic" w:eastAsia="Century Gothic" w:hAnsi="Century Gothic" w:cs="Century Gothic"/>
          <w:sz w:val="24"/>
          <w:szCs w:val="24"/>
          <w:lang w:val="en-GB"/>
        </w:rPr>
      </w:pPr>
    </w:p>
    <w:p w14:paraId="3AE0573C" w14:textId="5A106AB4" w:rsidR="00041E62" w:rsidRDefault="00041E62" w:rsidP="00791A36">
      <w:pPr>
        <w:pStyle w:val="TextA"/>
        <w:numPr>
          <w:ilvl w:val="0"/>
          <w:numId w:val="8"/>
        </w:numPr>
        <w:suppressAutoHyphens/>
        <w:spacing w:after="0" w:line="240" w:lineRule="auto"/>
        <w:jc w:val="both"/>
        <w:rPr>
          <w:rFonts w:ascii="Century Gothic" w:eastAsia="Century Gothic" w:hAnsi="Century Gothic" w:cs="Century Gothic"/>
          <w:sz w:val="24"/>
          <w:szCs w:val="24"/>
          <w:lang w:val="en-GB"/>
        </w:rPr>
      </w:pPr>
      <w:r>
        <w:rPr>
          <w:rFonts w:ascii="Century Gothic" w:eastAsia="Century Gothic" w:hAnsi="Century Gothic" w:cs="Century Gothic"/>
          <w:sz w:val="24"/>
          <w:szCs w:val="24"/>
          <w:lang w:val="en-GB"/>
        </w:rPr>
        <w:t xml:space="preserve">The availability of education for children with disabilities is caused by the very existence of segregated education for children with mental disabilities. The legal entitlement to admission to a concrete school exists only </w:t>
      </w:r>
      <w:r w:rsidR="00C55C87">
        <w:rPr>
          <w:rFonts w:ascii="Century Gothic" w:eastAsia="Century Gothic" w:hAnsi="Century Gothic" w:cs="Century Gothic"/>
          <w:sz w:val="24"/>
          <w:szCs w:val="24"/>
          <w:lang w:val="en-GB"/>
        </w:rPr>
        <w:t>for</w:t>
      </w:r>
      <w:r>
        <w:rPr>
          <w:rFonts w:ascii="Century Gothic" w:eastAsia="Century Gothic" w:hAnsi="Century Gothic" w:cs="Century Gothic"/>
          <w:sz w:val="24"/>
          <w:szCs w:val="24"/>
          <w:lang w:val="en-GB"/>
        </w:rPr>
        <w:t xml:space="preserve"> mainstream schools. If children with mental disabilities are not admitted to their district school (see above), they remain dependent on the discretion of the director of the special school. The above-mentioned study has proven that also special schools tend to choose among children with disabilities and ostracise those whose needs are the most challenging. </w:t>
      </w:r>
    </w:p>
    <w:p w14:paraId="098830F8" w14:textId="160B8705" w:rsidR="0072702F" w:rsidRDefault="0072702F" w:rsidP="0072702F">
      <w:pPr>
        <w:pStyle w:val="TextA"/>
        <w:suppressAutoHyphens/>
        <w:spacing w:after="0" w:line="240" w:lineRule="auto"/>
        <w:jc w:val="both"/>
        <w:rPr>
          <w:rFonts w:ascii="Century Gothic" w:eastAsia="Century Gothic" w:hAnsi="Century Gothic" w:cs="Century Gothic"/>
          <w:sz w:val="24"/>
          <w:szCs w:val="24"/>
          <w:lang w:val="en-GB"/>
        </w:rPr>
      </w:pPr>
    </w:p>
    <w:p w14:paraId="0EB1CD5F" w14:textId="6FCF0C7B" w:rsidR="00A54104" w:rsidRPr="00A54104" w:rsidRDefault="00A54104" w:rsidP="00A54104">
      <w:pPr>
        <w:pStyle w:val="TextA"/>
        <w:suppressAutoHyphens/>
        <w:spacing w:after="0" w:line="240" w:lineRule="auto"/>
        <w:ind w:left="1134"/>
        <w:jc w:val="both"/>
        <w:rPr>
          <w:rFonts w:ascii="Century Gothic" w:eastAsia="Century Gothic" w:hAnsi="Century Gothic" w:cs="Century Gothic"/>
          <w:i/>
          <w:iCs/>
          <w:sz w:val="24"/>
          <w:szCs w:val="24"/>
          <w:lang w:val="en-GB"/>
        </w:rPr>
      </w:pPr>
      <w:r w:rsidRPr="00A54104">
        <w:rPr>
          <w:rFonts w:ascii="Century Gothic" w:eastAsia="Century Gothic" w:hAnsi="Century Gothic" w:cs="Century Gothic"/>
          <w:i/>
          <w:iCs/>
          <w:sz w:val="24"/>
          <w:szCs w:val="24"/>
          <w:lang w:val="en-GB"/>
        </w:rPr>
        <w:t>"Subsequently, my son went to a school for children with visual impairment, even though he can see quite normally. No other school would accept him. The son was 9 years old at the time. I begged the director of this school to take him because my son thrives in a collective of children who don't have autism."</w:t>
      </w:r>
    </w:p>
    <w:p w14:paraId="562067DD" w14:textId="42DA5BF9" w:rsidR="00A54104" w:rsidRPr="00A54104" w:rsidRDefault="00A54104" w:rsidP="00A54104">
      <w:pPr>
        <w:pStyle w:val="TextA"/>
        <w:suppressAutoHyphens/>
        <w:spacing w:after="0" w:line="240" w:lineRule="auto"/>
        <w:jc w:val="right"/>
        <w:rPr>
          <w:rFonts w:ascii="Century Gothic" w:eastAsia="Century Gothic" w:hAnsi="Century Gothic" w:cs="Century Gothic"/>
          <w:sz w:val="24"/>
          <w:szCs w:val="24"/>
          <w:lang w:val="en-GB"/>
        </w:rPr>
      </w:pPr>
      <w:r w:rsidRPr="00A54104">
        <w:rPr>
          <w:rFonts w:ascii="Century Gothic" w:eastAsia="Century Gothic" w:hAnsi="Century Gothic" w:cs="Century Gothic"/>
          <w:sz w:val="24"/>
          <w:szCs w:val="24"/>
          <w:lang w:val="en-GB"/>
        </w:rPr>
        <w:t xml:space="preserve">mother of </w:t>
      </w:r>
      <w:r w:rsidR="00C55C87">
        <w:rPr>
          <w:rFonts w:ascii="Century Gothic" w:eastAsia="Century Gothic" w:hAnsi="Century Gothic" w:cs="Century Gothic"/>
          <w:sz w:val="24"/>
          <w:szCs w:val="24"/>
          <w:lang w:val="en-GB"/>
        </w:rPr>
        <w:t xml:space="preserve">a </w:t>
      </w:r>
      <w:r w:rsidRPr="00A54104">
        <w:rPr>
          <w:rFonts w:ascii="Century Gothic" w:eastAsia="Century Gothic" w:hAnsi="Century Gothic" w:cs="Century Gothic"/>
          <w:sz w:val="24"/>
          <w:szCs w:val="24"/>
          <w:lang w:val="en-GB"/>
        </w:rPr>
        <w:t>12-year-old boy</w:t>
      </w:r>
      <w:r>
        <w:rPr>
          <w:rFonts w:ascii="Century Gothic" w:eastAsia="Century Gothic" w:hAnsi="Century Gothic" w:cs="Century Gothic"/>
          <w:sz w:val="24"/>
          <w:szCs w:val="24"/>
          <w:lang w:val="en-GB"/>
        </w:rPr>
        <w:t xml:space="preserve"> with autism</w:t>
      </w:r>
    </w:p>
    <w:p w14:paraId="343D6586" w14:textId="77777777" w:rsidR="00A54104" w:rsidRPr="00A54104" w:rsidRDefault="00A54104" w:rsidP="00A54104">
      <w:pPr>
        <w:pStyle w:val="TextA"/>
        <w:suppressAutoHyphens/>
        <w:spacing w:after="0" w:line="240" w:lineRule="auto"/>
        <w:jc w:val="both"/>
        <w:rPr>
          <w:rFonts w:ascii="Century Gothic" w:eastAsia="Century Gothic" w:hAnsi="Century Gothic" w:cs="Century Gothic"/>
          <w:sz w:val="24"/>
          <w:szCs w:val="24"/>
          <w:lang w:val="en-GB"/>
        </w:rPr>
      </w:pPr>
    </w:p>
    <w:p w14:paraId="09E33D81" w14:textId="6AB642E1" w:rsidR="00A54104" w:rsidRPr="00A54104" w:rsidRDefault="00A54104" w:rsidP="00A54104">
      <w:pPr>
        <w:pStyle w:val="TextA"/>
        <w:suppressAutoHyphens/>
        <w:spacing w:after="0" w:line="240" w:lineRule="auto"/>
        <w:ind w:left="1134"/>
        <w:jc w:val="both"/>
        <w:rPr>
          <w:rFonts w:ascii="Century Gothic" w:eastAsia="Century Gothic" w:hAnsi="Century Gothic" w:cs="Century Gothic"/>
          <w:i/>
          <w:iCs/>
          <w:sz w:val="24"/>
          <w:szCs w:val="24"/>
          <w:lang w:val="en-GB"/>
        </w:rPr>
      </w:pPr>
      <w:r w:rsidRPr="00A54104">
        <w:rPr>
          <w:rFonts w:ascii="Century Gothic" w:eastAsia="Century Gothic" w:hAnsi="Century Gothic" w:cs="Century Gothic"/>
          <w:i/>
          <w:iCs/>
          <w:sz w:val="24"/>
          <w:szCs w:val="24"/>
          <w:lang w:val="en-GB"/>
        </w:rPr>
        <w:t xml:space="preserve">"My son went to </w:t>
      </w:r>
      <w:r w:rsidR="00C55C87">
        <w:rPr>
          <w:rFonts w:ascii="Century Gothic" w:eastAsia="Century Gothic" w:hAnsi="Century Gothic" w:cs="Century Gothic"/>
          <w:i/>
          <w:iCs/>
          <w:sz w:val="24"/>
          <w:szCs w:val="24"/>
          <w:lang w:val="en-GB"/>
        </w:rPr>
        <w:t>kindergarten</w:t>
      </w:r>
      <w:r w:rsidRPr="00A54104">
        <w:rPr>
          <w:rFonts w:ascii="Century Gothic" w:eastAsia="Century Gothic" w:hAnsi="Century Gothic" w:cs="Century Gothic"/>
          <w:i/>
          <w:iCs/>
          <w:sz w:val="24"/>
          <w:szCs w:val="24"/>
          <w:lang w:val="en-GB"/>
        </w:rPr>
        <w:t xml:space="preserve"> for children with physical disabilities, but only for one year. We wanted him to come before, from the age of four, but he was repeatedly not admitted. He said his disability was hard enough, but it was more of an excuse. So, the son didn't start until he was six."</w:t>
      </w:r>
    </w:p>
    <w:p w14:paraId="6DBB31B6" w14:textId="4E073E77" w:rsidR="00A54104" w:rsidRPr="00A54104" w:rsidRDefault="00A54104" w:rsidP="00A54104">
      <w:pPr>
        <w:pStyle w:val="TextA"/>
        <w:suppressAutoHyphens/>
        <w:spacing w:after="0" w:line="240" w:lineRule="auto"/>
        <w:jc w:val="right"/>
        <w:rPr>
          <w:rFonts w:ascii="Century Gothic" w:eastAsia="Century Gothic" w:hAnsi="Century Gothic" w:cs="Century Gothic"/>
          <w:sz w:val="24"/>
          <w:szCs w:val="24"/>
          <w:lang w:val="en-GB"/>
        </w:rPr>
      </w:pPr>
      <w:r w:rsidRPr="00A54104">
        <w:rPr>
          <w:rFonts w:ascii="Century Gothic" w:eastAsia="Century Gothic" w:hAnsi="Century Gothic" w:cs="Century Gothic"/>
          <w:sz w:val="24"/>
          <w:szCs w:val="24"/>
          <w:lang w:val="en-GB"/>
        </w:rPr>
        <w:t xml:space="preserve">mother of </w:t>
      </w:r>
      <w:r w:rsidR="00C55C87">
        <w:rPr>
          <w:rFonts w:ascii="Century Gothic" w:eastAsia="Century Gothic" w:hAnsi="Century Gothic" w:cs="Century Gothic"/>
          <w:sz w:val="24"/>
          <w:szCs w:val="24"/>
          <w:lang w:val="en-GB"/>
        </w:rPr>
        <w:t xml:space="preserve">a </w:t>
      </w:r>
      <w:r w:rsidRPr="00A54104">
        <w:rPr>
          <w:rFonts w:ascii="Century Gothic" w:eastAsia="Century Gothic" w:hAnsi="Century Gothic" w:cs="Century Gothic"/>
          <w:sz w:val="24"/>
          <w:szCs w:val="24"/>
          <w:lang w:val="en-GB"/>
        </w:rPr>
        <w:t>14-year-old boy</w:t>
      </w:r>
      <w:r>
        <w:rPr>
          <w:rFonts w:ascii="Century Gothic" w:eastAsia="Century Gothic" w:hAnsi="Century Gothic" w:cs="Century Gothic"/>
          <w:sz w:val="24"/>
          <w:szCs w:val="24"/>
          <w:lang w:val="en-GB"/>
        </w:rPr>
        <w:t xml:space="preserve"> with a disability</w:t>
      </w:r>
    </w:p>
    <w:p w14:paraId="416F07A2" w14:textId="77777777" w:rsidR="00A54104" w:rsidRPr="00A54104" w:rsidRDefault="00A54104" w:rsidP="00A54104">
      <w:pPr>
        <w:pStyle w:val="TextA"/>
        <w:suppressAutoHyphens/>
        <w:spacing w:after="0" w:line="240" w:lineRule="auto"/>
        <w:jc w:val="both"/>
        <w:rPr>
          <w:rFonts w:ascii="Century Gothic" w:eastAsia="Century Gothic" w:hAnsi="Century Gothic" w:cs="Century Gothic"/>
          <w:sz w:val="24"/>
          <w:szCs w:val="24"/>
          <w:lang w:val="en-GB"/>
        </w:rPr>
      </w:pPr>
    </w:p>
    <w:p w14:paraId="5B8496B6" w14:textId="19EEAE4C" w:rsidR="00A54104" w:rsidRPr="00A54104" w:rsidRDefault="00A54104" w:rsidP="00A54104">
      <w:pPr>
        <w:pStyle w:val="TextA"/>
        <w:suppressAutoHyphens/>
        <w:spacing w:after="0" w:line="240" w:lineRule="auto"/>
        <w:ind w:left="1134"/>
        <w:jc w:val="both"/>
        <w:rPr>
          <w:rFonts w:ascii="Century Gothic" w:eastAsia="Century Gothic" w:hAnsi="Century Gothic" w:cs="Century Gothic"/>
          <w:i/>
          <w:iCs/>
          <w:sz w:val="24"/>
          <w:szCs w:val="24"/>
          <w:lang w:val="en-GB"/>
        </w:rPr>
      </w:pPr>
      <w:r w:rsidRPr="00A54104">
        <w:rPr>
          <w:rFonts w:ascii="Century Gothic" w:eastAsia="Century Gothic" w:hAnsi="Century Gothic" w:cs="Century Gothic"/>
          <w:i/>
          <w:iCs/>
          <w:sz w:val="24"/>
          <w:szCs w:val="24"/>
          <w:lang w:val="en-GB"/>
        </w:rPr>
        <w:t>"I wanted out of this school with my son after that. The school advisory centre did not help. I was broke. I looked up a list of schools in the county and called them, the phone cost me a lot of money back then. Nobody even wanted to talk to me, just one director, but that didn't work out either."</w:t>
      </w:r>
    </w:p>
    <w:p w14:paraId="08969B30" w14:textId="77777777" w:rsidR="00A54104" w:rsidRPr="00A54104" w:rsidRDefault="00A54104" w:rsidP="00A54104">
      <w:pPr>
        <w:pStyle w:val="TextA"/>
        <w:suppressAutoHyphens/>
        <w:spacing w:after="0" w:line="240" w:lineRule="auto"/>
        <w:jc w:val="both"/>
        <w:rPr>
          <w:rFonts w:ascii="Century Gothic" w:eastAsia="Century Gothic" w:hAnsi="Century Gothic" w:cs="Century Gothic"/>
          <w:sz w:val="24"/>
          <w:szCs w:val="24"/>
          <w:lang w:val="en-GB"/>
        </w:rPr>
      </w:pPr>
    </w:p>
    <w:p w14:paraId="14CC3677" w14:textId="06F4415D" w:rsidR="00A54104" w:rsidRPr="00A54104" w:rsidRDefault="00A54104" w:rsidP="00A54104">
      <w:pPr>
        <w:pStyle w:val="TextA"/>
        <w:suppressAutoHyphens/>
        <w:spacing w:after="0" w:line="240" w:lineRule="auto"/>
        <w:jc w:val="right"/>
        <w:rPr>
          <w:rFonts w:ascii="Century Gothic" w:eastAsia="Century Gothic" w:hAnsi="Century Gothic" w:cs="Century Gothic"/>
          <w:sz w:val="24"/>
          <w:szCs w:val="24"/>
          <w:lang w:val="en-GB"/>
        </w:rPr>
      </w:pPr>
      <w:r w:rsidRPr="00A54104">
        <w:rPr>
          <w:rFonts w:ascii="Century Gothic" w:eastAsia="Century Gothic" w:hAnsi="Century Gothic" w:cs="Century Gothic"/>
          <w:sz w:val="24"/>
          <w:szCs w:val="24"/>
          <w:lang w:val="en-GB"/>
        </w:rPr>
        <w:t xml:space="preserve">mother of </w:t>
      </w:r>
      <w:r w:rsidR="00C55C87">
        <w:rPr>
          <w:rFonts w:ascii="Century Gothic" w:eastAsia="Century Gothic" w:hAnsi="Century Gothic" w:cs="Century Gothic"/>
          <w:sz w:val="24"/>
          <w:szCs w:val="24"/>
          <w:lang w:val="en-GB"/>
        </w:rPr>
        <w:t xml:space="preserve">a </w:t>
      </w:r>
      <w:r w:rsidRPr="00A54104">
        <w:rPr>
          <w:rFonts w:ascii="Century Gothic" w:eastAsia="Century Gothic" w:hAnsi="Century Gothic" w:cs="Century Gothic"/>
          <w:sz w:val="24"/>
          <w:szCs w:val="24"/>
          <w:lang w:val="en-GB"/>
        </w:rPr>
        <w:t>15-year-old boy</w:t>
      </w:r>
    </w:p>
    <w:p w14:paraId="79522548" w14:textId="66DEDD8C" w:rsidR="00A54104" w:rsidRPr="00A54104" w:rsidRDefault="00A54104" w:rsidP="00A54104">
      <w:pPr>
        <w:pStyle w:val="TextA"/>
        <w:suppressAutoHyphens/>
        <w:spacing w:after="0" w:line="240" w:lineRule="auto"/>
        <w:jc w:val="right"/>
        <w:rPr>
          <w:rFonts w:ascii="Century Gothic" w:eastAsia="Century Gothic" w:hAnsi="Century Gothic" w:cs="Century Gothic"/>
          <w:sz w:val="24"/>
          <w:szCs w:val="24"/>
          <w:lang w:val="en-GB"/>
        </w:rPr>
      </w:pPr>
      <w:r w:rsidRPr="00A54104">
        <w:rPr>
          <w:rFonts w:ascii="Century Gothic" w:eastAsia="Century Gothic" w:hAnsi="Century Gothic" w:cs="Century Gothic"/>
          <w:sz w:val="24"/>
          <w:szCs w:val="24"/>
          <w:lang w:val="en-GB"/>
        </w:rPr>
        <w:t xml:space="preserve">mother recalls circumstances of son's transfer from </w:t>
      </w:r>
      <w:r>
        <w:rPr>
          <w:rFonts w:ascii="Century Gothic" w:eastAsia="Century Gothic" w:hAnsi="Century Gothic" w:cs="Century Gothic"/>
          <w:sz w:val="24"/>
          <w:szCs w:val="24"/>
          <w:lang w:val="en-GB"/>
        </w:rPr>
        <w:t xml:space="preserve">special </w:t>
      </w:r>
      <w:r w:rsidRPr="00A54104">
        <w:rPr>
          <w:rFonts w:ascii="Century Gothic" w:eastAsia="Century Gothic" w:hAnsi="Century Gothic" w:cs="Century Gothic"/>
          <w:sz w:val="24"/>
          <w:szCs w:val="24"/>
          <w:lang w:val="en-GB"/>
        </w:rPr>
        <w:t xml:space="preserve">primary school </w:t>
      </w:r>
    </w:p>
    <w:p w14:paraId="53479512" w14:textId="622DF1D3" w:rsidR="00A54104" w:rsidRDefault="00A54104" w:rsidP="0072702F">
      <w:pPr>
        <w:pStyle w:val="TextA"/>
        <w:suppressAutoHyphens/>
        <w:spacing w:after="0" w:line="240" w:lineRule="auto"/>
        <w:jc w:val="both"/>
        <w:rPr>
          <w:rFonts w:ascii="Century Gothic" w:eastAsia="Century Gothic" w:hAnsi="Century Gothic" w:cs="Century Gothic"/>
          <w:sz w:val="24"/>
          <w:szCs w:val="24"/>
          <w:lang w:val="en-GB"/>
        </w:rPr>
      </w:pPr>
    </w:p>
    <w:p w14:paraId="17A326D6" w14:textId="398ECC15" w:rsidR="00A54104" w:rsidRPr="00A54104" w:rsidRDefault="00A54104" w:rsidP="0072702F">
      <w:pPr>
        <w:pStyle w:val="TextA"/>
        <w:suppressAutoHyphens/>
        <w:spacing w:after="0" w:line="240" w:lineRule="auto"/>
        <w:jc w:val="both"/>
        <w:rPr>
          <w:rFonts w:ascii="Century Gothic" w:eastAsia="Century Gothic" w:hAnsi="Century Gothic" w:cs="Century Gothic"/>
          <w:b/>
          <w:bCs/>
          <w:sz w:val="24"/>
          <w:szCs w:val="24"/>
          <w:lang w:val="en-GB"/>
        </w:rPr>
      </w:pPr>
      <w:r w:rsidRPr="00A54104">
        <w:rPr>
          <w:rFonts w:ascii="Century Gothic" w:eastAsia="Century Gothic" w:hAnsi="Century Gothic" w:cs="Century Gothic"/>
          <w:b/>
          <w:bCs/>
          <w:sz w:val="24"/>
          <w:szCs w:val="24"/>
          <w:lang w:val="en-GB"/>
        </w:rPr>
        <w:t>Recommendations:</w:t>
      </w:r>
    </w:p>
    <w:p w14:paraId="363807D6" w14:textId="457EC60A" w:rsidR="00A54104" w:rsidRDefault="009168B1" w:rsidP="00EF234F">
      <w:pPr>
        <w:pStyle w:val="TextA"/>
        <w:numPr>
          <w:ilvl w:val="0"/>
          <w:numId w:val="16"/>
        </w:numPr>
        <w:suppressAutoHyphens/>
        <w:spacing w:after="0" w:line="240" w:lineRule="auto"/>
        <w:jc w:val="both"/>
        <w:rPr>
          <w:rFonts w:ascii="Century Gothic" w:eastAsia="Century Gothic" w:hAnsi="Century Gothic" w:cs="Century Gothic"/>
          <w:b/>
          <w:bCs/>
          <w:sz w:val="24"/>
          <w:szCs w:val="24"/>
          <w:lang w:val="en-GB"/>
        </w:rPr>
      </w:pPr>
      <w:r w:rsidRPr="00EF234F">
        <w:rPr>
          <w:rFonts w:ascii="Century Gothic" w:eastAsia="Century Gothic" w:hAnsi="Century Gothic" w:cs="Century Gothic"/>
          <w:b/>
          <w:bCs/>
          <w:sz w:val="24"/>
          <w:szCs w:val="24"/>
          <w:lang w:val="en-GB"/>
        </w:rPr>
        <w:t xml:space="preserve">Take all the necessary measures to improve </w:t>
      </w:r>
      <w:r w:rsidR="00C55C87">
        <w:rPr>
          <w:rFonts w:ascii="Century Gothic" w:eastAsia="Century Gothic" w:hAnsi="Century Gothic" w:cs="Century Gothic"/>
          <w:b/>
          <w:bCs/>
          <w:sz w:val="24"/>
          <w:szCs w:val="24"/>
          <w:lang w:val="en-GB"/>
        </w:rPr>
        <w:t xml:space="preserve">the </w:t>
      </w:r>
      <w:r w:rsidRPr="00EF234F">
        <w:rPr>
          <w:rFonts w:ascii="Century Gothic" w:eastAsia="Century Gothic" w:hAnsi="Century Gothic" w:cs="Century Gothic"/>
          <w:b/>
          <w:bCs/>
          <w:sz w:val="24"/>
          <w:szCs w:val="24"/>
          <w:lang w:val="en-GB"/>
        </w:rPr>
        <w:t xml:space="preserve">availability of preschool education to Roma children and other children who face poverty and social exclusion. Ensure that Roma children and other children living in precarious housing are not excluded from the availability </w:t>
      </w:r>
      <w:r w:rsidR="00EF234F" w:rsidRPr="00EF234F">
        <w:rPr>
          <w:rFonts w:ascii="Century Gothic" w:eastAsia="Century Gothic" w:hAnsi="Century Gothic" w:cs="Century Gothic"/>
          <w:b/>
          <w:bCs/>
          <w:sz w:val="24"/>
          <w:szCs w:val="24"/>
          <w:lang w:val="en-GB"/>
        </w:rPr>
        <w:t xml:space="preserve">of preschool education due to their place of permanent residence and that they can attend </w:t>
      </w:r>
      <w:r w:rsidR="00C55C87">
        <w:rPr>
          <w:rFonts w:ascii="Century Gothic" w:eastAsia="Century Gothic" w:hAnsi="Century Gothic" w:cs="Century Gothic"/>
          <w:b/>
          <w:bCs/>
          <w:sz w:val="24"/>
          <w:szCs w:val="24"/>
          <w:lang w:val="en-GB"/>
        </w:rPr>
        <w:t>kindergarten</w:t>
      </w:r>
      <w:r w:rsidR="00EF234F" w:rsidRPr="00EF234F">
        <w:rPr>
          <w:rFonts w:ascii="Century Gothic" w:eastAsia="Century Gothic" w:hAnsi="Century Gothic" w:cs="Century Gothic"/>
          <w:b/>
          <w:bCs/>
          <w:sz w:val="24"/>
          <w:szCs w:val="24"/>
          <w:lang w:val="en-GB"/>
        </w:rPr>
        <w:t xml:space="preserve"> in the place of their actual residence. Ensure that measures promoting </w:t>
      </w:r>
      <w:r w:rsidR="00C55C87">
        <w:rPr>
          <w:rFonts w:ascii="Century Gothic" w:eastAsia="Century Gothic" w:hAnsi="Century Gothic" w:cs="Century Gothic"/>
          <w:b/>
          <w:bCs/>
          <w:sz w:val="24"/>
          <w:szCs w:val="24"/>
          <w:lang w:val="en-GB"/>
        </w:rPr>
        <w:t xml:space="preserve">the </w:t>
      </w:r>
      <w:r w:rsidR="00EF234F" w:rsidRPr="00EF234F">
        <w:rPr>
          <w:rFonts w:ascii="Century Gothic" w:eastAsia="Century Gothic" w:hAnsi="Century Gothic" w:cs="Century Gothic"/>
          <w:b/>
          <w:bCs/>
          <w:sz w:val="24"/>
          <w:szCs w:val="24"/>
          <w:lang w:val="en-GB"/>
        </w:rPr>
        <w:t xml:space="preserve">availability of preschool education have supportive and not repressive nature. Avoid those measures that are based on forced interventions in the child’s family and rely on measures providing the child’s family with appropriate material assistance that will make the preschool education affordable for them. </w:t>
      </w:r>
    </w:p>
    <w:p w14:paraId="1FB63FE3" w14:textId="77777777" w:rsidR="00EF234F" w:rsidRPr="00EF234F" w:rsidRDefault="00EF234F" w:rsidP="00EF234F">
      <w:pPr>
        <w:pStyle w:val="TextA"/>
        <w:suppressAutoHyphens/>
        <w:spacing w:after="0" w:line="240" w:lineRule="auto"/>
        <w:ind w:left="720"/>
        <w:jc w:val="both"/>
        <w:rPr>
          <w:rFonts w:ascii="Century Gothic" w:eastAsia="Century Gothic" w:hAnsi="Century Gothic" w:cs="Century Gothic"/>
          <w:b/>
          <w:bCs/>
          <w:sz w:val="24"/>
          <w:szCs w:val="24"/>
          <w:lang w:val="en-GB"/>
        </w:rPr>
      </w:pPr>
    </w:p>
    <w:p w14:paraId="277859B2" w14:textId="19AD3CDA" w:rsidR="008B79C9" w:rsidRDefault="00EF234F" w:rsidP="00EF234F">
      <w:pPr>
        <w:pStyle w:val="TextA"/>
        <w:numPr>
          <w:ilvl w:val="0"/>
          <w:numId w:val="16"/>
        </w:numPr>
        <w:suppressAutoHyphens/>
        <w:spacing w:after="0" w:line="240" w:lineRule="auto"/>
        <w:jc w:val="both"/>
        <w:rPr>
          <w:rFonts w:ascii="Century Gothic" w:eastAsia="Century Gothic" w:hAnsi="Century Gothic" w:cs="Century Gothic"/>
          <w:b/>
          <w:bCs/>
          <w:sz w:val="24"/>
          <w:szCs w:val="24"/>
          <w:lang w:val="en-GB"/>
        </w:rPr>
      </w:pPr>
      <w:r w:rsidRPr="00EF234F">
        <w:rPr>
          <w:rFonts w:ascii="Century Gothic" w:eastAsia="Century Gothic" w:hAnsi="Century Gothic" w:cs="Century Gothic"/>
          <w:b/>
          <w:bCs/>
          <w:sz w:val="24"/>
          <w:szCs w:val="24"/>
          <w:lang w:val="en-GB"/>
        </w:rPr>
        <w:t>Take concrete, targeted, deliberate</w:t>
      </w:r>
      <w:r w:rsidR="00C55C87">
        <w:rPr>
          <w:rFonts w:ascii="Century Gothic" w:eastAsia="Century Gothic" w:hAnsi="Century Gothic" w:cs="Century Gothic"/>
          <w:b/>
          <w:bCs/>
          <w:sz w:val="24"/>
          <w:szCs w:val="24"/>
          <w:lang w:val="en-GB"/>
        </w:rPr>
        <w:t>,</w:t>
      </w:r>
      <w:r w:rsidRPr="00EF234F">
        <w:rPr>
          <w:rFonts w:ascii="Century Gothic" w:eastAsia="Century Gothic" w:hAnsi="Century Gothic" w:cs="Century Gothic"/>
          <w:b/>
          <w:bCs/>
          <w:sz w:val="24"/>
          <w:szCs w:val="24"/>
          <w:lang w:val="en-GB"/>
        </w:rPr>
        <w:t xml:space="preserve"> and time-framed steps to eliminate segregated education for children with mental disabilities which not only discriminates against these children but deprives them also of </w:t>
      </w:r>
      <w:r w:rsidR="00C55C87">
        <w:rPr>
          <w:rFonts w:ascii="Century Gothic" w:eastAsia="Century Gothic" w:hAnsi="Century Gothic" w:cs="Century Gothic"/>
          <w:b/>
          <w:bCs/>
          <w:sz w:val="24"/>
          <w:szCs w:val="24"/>
          <w:lang w:val="en-GB"/>
        </w:rPr>
        <w:t xml:space="preserve">the </w:t>
      </w:r>
      <w:r w:rsidRPr="00EF234F">
        <w:rPr>
          <w:rFonts w:ascii="Century Gothic" w:eastAsia="Century Gothic" w:hAnsi="Century Gothic" w:cs="Century Gothic"/>
          <w:b/>
          <w:bCs/>
          <w:sz w:val="24"/>
          <w:szCs w:val="24"/>
          <w:lang w:val="en-GB"/>
        </w:rPr>
        <w:t xml:space="preserve">availability of education. </w:t>
      </w:r>
    </w:p>
    <w:p w14:paraId="4EA156BD" w14:textId="3842586E" w:rsidR="00A54104" w:rsidRPr="005A0183" w:rsidRDefault="008B79C9" w:rsidP="005A0183">
      <w:pPr>
        <w:rPr>
          <w:rFonts w:ascii="Century Gothic" w:eastAsia="Century Gothic" w:hAnsi="Century Gothic" w:cs="Century Gothic"/>
          <w:b/>
          <w:bCs/>
          <w:color w:val="000000"/>
          <w:sz w:val="24"/>
          <w:szCs w:val="24"/>
          <w:u w:color="000000"/>
          <w:bdr w:val="nil"/>
          <w:lang w:val="en-GB" w:eastAsia="cs-CZ"/>
        </w:rPr>
      </w:pPr>
      <w:r>
        <w:rPr>
          <w:rFonts w:ascii="Century Gothic" w:eastAsia="Century Gothic" w:hAnsi="Century Gothic" w:cs="Century Gothic"/>
          <w:b/>
          <w:bCs/>
          <w:sz w:val="24"/>
          <w:szCs w:val="24"/>
          <w:lang w:val="en-GB"/>
        </w:rPr>
        <w:br w:type="page"/>
      </w:r>
      <w:r w:rsidR="00A54104" w:rsidRPr="00A54104">
        <w:rPr>
          <w:rFonts w:ascii="Century Gothic" w:eastAsia="Century Gothic" w:hAnsi="Century Gothic" w:cs="Century Gothic"/>
          <w:b/>
          <w:bCs/>
          <w:sz w:val="24"/>
          <w:szCs w:val="24"/>
          <w:lang w:val="en-GB"/>
        </w:rPr>
        <w:t xml:space="preserve">(c) </w:t>
      </w:r>
      <w:r w:rsidR="00B014AF">
        <w:rPr>
          <w:rFonts w:ascii="Century Gothic" w:eastAsia="Century Gothic" w:hAnsi="Century Gothic" w:cs="Century Gothic"/>
          <w:b/>
          <w:bCs/>
          <w:sz w:val="24"/>
          <w:szCs w:val="24"/>
          <w:lang w:val="en-GB"/>
        </w:rPr>
        <w:t>Lack of flexibility</w:t>
      </w:r>
      <w:r w:rsidR="00A54104" w:rsidRPr="00A54104">
        <w:rPr>
          <w:rFonts w:ascii="Century Gothic" w:eastAsia="Century Gothic" w:hAnsi="Century Gothic" w:cs="Century Gothic"/>
          <w:b/>
          <w:bCs/>
          <w:sz w:val="24"/>
          <w:szCs w:val="24"/>
          <w:lang w:val="en-GB"/>
        </w:rPr>
        <w:t xml:space="preserve"> and unavailability of supportive measures</w:t>
      </w:r>
    </w:p>
    <w:p w14:paraId="1DE816B9" w14:textId="20AD7EA6" w:rsidR="00791A36" w:rsidRDefault="00041E62" w:rsidP="00041E62">
      <w:pPr>
        <w:pStyle w:val="TextA"/>
        <w:suppressAutoHyphens/>
        <w:spacing w:after="0" w:line="240" w:lineRule="auto"/>
        <w:ind w:left="426"/>
        <w:jc w:val="both"/>
        <w:rPr>
          <w:rFonts w:ascii="Century Gothic" w:eastAsia="Century Gothic" w:hAnsi="Century Gothic" w:cs="Century Gothic"/>
          <w:sz w:val="24"/>
          <w:szCs w:val="24"/>
          <w:lang w:val="en-GB"/>
        </w:rPr>
      </w:pPr>
      <w:r>
        <w:rPr>
          <w:rFonts w:ascii="Century Gothic" w:eastAsia="Century Gothic" w:hAnsi="Century Gothic" w:cs="Century Gothic"/>
          <w:sz w:val="24"/>
          <w:szCs w:val="24"/>
          <w:lang w:val="en-GB"/>
        </w:rPr>
        <w:t xml:space="preserve">  </w:t>
      </w:r>
    </w:p>
    <w:p w14:paraId="2FD12FBD" w14:textId="2957D8E9" w:rsidR="00A54104" w:rsidRDefault="00A54104" w:rsidP="00791A36">
      <w:pPr>
        <w:pStyle w:val="TextA"/>
        <w:numPr>
          <w:ilvl w:val="0"/>
          <w:numId w:val="8"/>
        </w:numPr>
        <w:suppressAutoHyphens/>
        <w:spacing w:after="0" w:line="240" w:lineRule="auto"/>
        <w:jc w:val="both"/>
        <w:rPr>
          <w:rFonts w:ascii="Century Gothic" w:eastAsia="Century Gothic" w:hAnsi="Century Gothic" w:cs="Century Gothic"/>
          <w:sz w:val="24"/>
          <w:szCs w:val="24"/>
          <w:lang w:val="en-GB"/>
        </w:rPr>
      </w:pPr>
      <w:r>
        <w:rPr>
          <w:rFonts w:ascii="Century Gothic" w:eastAsia="Century Gothic" w:hAnsi="Century Gothic" w:cs="Century Gothic"/>
          <w:sz w:val="24"/>
          <w:szCs w:val="24"/>
          <w:lang w:val="en-GB"/>
        </w:rPr>
        <w:t xml:space="preserve">As we informed the Committee in our previous submission of December 2020, the Czech system of supportive measures in education for children “with special educational needs” is built on </w:t>
      </w:r>
      <w:r w:rsidR="00C55C87">
        <w:rPr>
          <w:rFonts w:ascii="Century Gothic" w:eastAsia="Century Gothic" w:hAnsi="Century Gothic" w:cs="Century Gothic"/>
          <w:sz w:val="24"/>
          <w:szCs w:val="24"/>
          <w:lang w:val="en-GB"/>
        </w:rPr>
        <w:t xml:space="preserve">the </w:t>
      </w:r>
      <w:r>
        <w:rPr>
          <w:rFonts w:ascii="Century Gothic" w:eastAsia="Century Gothic" w:hAnsi="Century Gothic" w:cs="Century Gothic"/>
          <w:sz w:val="24"/>
          <w:szCs w:val="24"/>
          <w:lang w:val="en-GB"/>
        </w:rPr>
        <w:t>individual principle which brings him close to the medical model of disability instead of the human rights one. The findings of the above-mentioned study have proven that the current system is not sufficiently effective and does not guarantee equity and inclusion in education.</w:t>
      </w:r>
    </w:p>
    <w:p w14:paraId="095859A6" w14:textId="2D083B21" w:rsidR="00A54104" w:rsidRDefault="00A54104" w:rsidP="00A54104">
      <w:pPr>
        <w:pStyle w:val="TextA"/>
        <w:suppressAutoHyphens/>
        <w:spacing w:after="0" w:line="240" w:lineRule="auto"/>
        <w:ind w:left="426"/>
        <w:jc w:val="both"/>
        <w:rPr>
          <w:rFonts w:ascii="Century Gothic" w:eastAsia="Century Gothic" w:hAnsi="Century Gothic" w:cs="Century Gothic"/>
          <w:sz w:val="24"/>
          <w:szCs w:val="24"/>
          <w:lang w:val="en-GB"/>
        </w:rPr>
      </w:pPr>
      <w:r>
        <w:rPr>
          <w:rFonts w:ascii="Century Gothic" w:eastAsia="Century Gothic" w:hAnsi="Century Gothic" w:cs="Century Gothic"/>
          <w:sz w:val="24"/>
          <w:szCs w:val="24"/>
          <w:lang w:val="en-GB"/>
        </w:rPr>
        <w:t xml:space="preserve"> </w:t>
      </w:r>
    </w:p>
    <w:p w14:paraId="032FC5A4" w14:textId="68EF8D23" w:rsidR="00B125A7" w:rsidRDefault="00A54104" w:rsidP="00B125A7">
      <w:pPr>
        <w:pStyle w:val="TextA"/>
        <w:numPr>
          <w:ilvl w:val="0"/>
          <w:numId w:val="8"/>
        </w:numPr>
        <w:suppressAutoHyphens/>
        <w:spacing w:after="0" w:line="240" w:lineRule="auto"/>
        <w:jc w:val="both"/>
        <w:rPr>
          <w:rFonts w:ascii="Century Gothic" w:eastAsia="Century Gothic" w:hAnsi="Century Gothic" w:cs="Century Gothic"/>
          <w:sz w:val="24"/>
          <w:szCs w:val="24"/>
          <w:lang w:val="en-GB"/>
        </w:rPr>
      </w:pPr>
      <w:r w:rsidRPr="00B125A7">
        <w:rPr>
          <w:rFonts w:ascii="Century Gothic" w:eastAsia="Century Gothic" w:hAnsi="Century Gothic" w:cs="Century Gothic"/>
          <w:sz w:val="24"/>
          <w:szCs w:val="24"/>
          <w:lang w:val="en-GB"/>
        </w:rPr>
        <w:t xml:space="preserve">First, </w:t>
      </w:r>
      <w:r w:rsidR="00C30394" w:rsidRPr="00B125A7">
        <w:rPr>
          <w:rFonts w:ascii="Century Gothic" w:eastAsia="Century Gothic" w:hAnsi="Century Gothic" w:cs="Century Gothic"/>
          <w:sz w:val="24"/>
          <w:szCs w:val="24"/>
          <w:lang w:val="en-GB"/>
        </w:rPr>
        <w:t xml:space="preserve">the supportive measures are classified </w:t>
      </w:r>
      <w:r w:rsidR="00C55C87">
        <w:rPr>
          <w:rFonts w:ascii="Century Gothic" w:eastAsia="Century Gothic" w:hAnsi="Century Gothic" w:cs="Century Gothic"/>
          <w:sz w:val="24"/>
          <w:szCs w:val="24"/>
          <w:lang w:val="en-GB"/>
        </w:rPr>
        <w:t>into</w:t>
      </w:r>
      <w:r w:rsidR="00C30394" w:rsidRPr="00B125A7">
        <w:rPr>
          <w:rFonts w:ascii="Century Gothic" w:eastAsia="Century Gothic" w:hAnsi="Century Gothic" w:cs="Century Gothic"/>
          <w:sz w:val="24"/>
          <w:szCs w:val="24"/>
          <w:lang w:val="en-GB"/>
        </w:rPr>
        <w:t xml:space="preserve"> 5 categories (degrees) which are defined directly by the relevant by-law.</w:t>
      </w:r>
      <w:r w:rsidR="00C30394">
        <w:rPr>
          <w:rStyle w:val="FootnoteReference"/>
          <w:rFonts w:ascii="Century Gothic" w:eastAsia="Century Gothic" w:hAnsi="Century Gothic" w:cs="Century Gothic"/>
          <w:sz w:val="24"/>
          <w:szCs w:val="24"/>
          <w:lang w:val="en-GB"/>
        </w:rPr>
        <w:footnoteReference w:id="7"/>
      </w:r>
      <w:r w:rsidR="00C30394" w:rsidRPr="00B125A7">
        <w:rPr>
          <w:rFonts w:ascii="Century Gothic" w:eastAsia="Century Gothic" w:hAnsi="Century Gothic" w:cs="Century Gothic"/>
          <w:sz w:val="24"/>
          <w:szCs w:val="24"/>
          <w:lang w:val="en-GB"/>
        </w:rPr>
        <w:t xml:space="preserve"> The child’s requirements that cannot be easily classified within the pre-determined categories will not be assessed as an issue of supportive measures in education and the child and her family will be referred to another system of support</w:t>
      </w:r>
      <w:r w:rsidR="007D7814" w:rsidRPr="00B125A7">
        <w:rPr>
          <w:rFonts w:ascii="Century Gothic" w:eastAsia="Century Gothic" w:hAnsi="Century Gothic" w:cs="Century Gothic"/>
          <w:sz w:val="24"/>
          <w:szCs w:val="24"/>
          <w:lang w:val="en-GB"/>
        </w:rPr>
        <w:t xml:space="preserve"> which may not be available for free, </w:t>
      </w:r>
      <w:r w:rsidR="00C55C87">
        <w:rPr>
          <w:rFonts w:ascii="Century Gothic" w:eastAsia="Century Gothic" w:hAnsi="Century Gothic" w:cs="Century Gothic"/>
          <w:sz w:val="24"/>
          <w:szCs w:val="24"/>
          <w:lang w:val="en-GB"/>
        </w:rPr>
        <w:t>as</w:t>
      </w:r>
      <w:r w:rsidR="007D7814" w:rsidRPr="00B125A7">
        <w:rPr>
          <w:rFonts w:ascii="Century Gothic" w:eastAsia="Century Gothic" w:hAnsi="Century Gothic" w:cs="Century Gothic"/>
          <w:sz w:val="24"/>
          <w:szCs w:val="24"/>
          <w:lang w:val="en-GB"/>
        </w:rPr>
        <w:t xml:space="preserve"> the provision of social services or compensatory aids, or are told that there is no way how to provide the necessary support at school. Furthermore, the by-law limits the provision of supportive measures in certain educational settings. Most recently, the amendment to the relevant by-law excluded the provision of support by the assistant of the pedagogue from </w:t>
      </w:r>
      <w:r w:rsidR="00B125A7" w:rsidRPr="00B125A7">
        <w:rPr>
          <w:rFonts w:ascii="Century Gothic" w:eastAsia="Century Gothic" w:hAnsi="Century Gothic" w:cs="Century Gothic"/>
          <w:sz w:val="24"/>
          <w:szCs w:val="24"/>
          <w:lang w:val="en-GB"/>
        </w:rPr>
        <w:t>supportive measures provided in segregated education for children with disabilities.</w:t>
      </w:r>
      <w:r w:rsidR="00B125A7">
        <w:rPr>
          <w:rStyle w:val="FootnoteReference"/>
          <w:rFonts w:ascii="Century Gothic" w:eastAsia="Century Gothic" w:hAnsi="Century Gothic" w:cs="Century Gothic"/>
          <w:sz w:val="24"/>
          <w:szCs w:val="24"/>
          <w:lang w:val="en-GB"/>
        </w:rPr>
        <w:footnoteReference w:id="8"/>
      </w:r>
      <w:r w:rsidR="007D7814" w:rsidRPr="00B125A7">
        <w:rPr>
          <w:rFonts w:ascii="Century Gothic" w:eastAsia="Century Gothic" w:hAnsi="Century Gothic" w:cs="Century Gothic"/>
          <w:sz w:val="24"/>
          <w:szCs w:val="24"/>
          <w:lang w:val="en-GB"/>
        </w:rPr>
        <w:t xml:space="preserve"> </w:t>
      </w:r>
      <w:r w:rsidR="00B125A7" w:rsidRPr="00B125A7">
        <w:rPr>
          <w:rFonts w:ascii="Century Gothic" w:eastAsia="Century Gothic" w:hAnsi="Century Gothic" w:cs="Century Gothic"/>
          <w:sz w:val="24"/>
          <w:szCs w:val="24"/>
          <w:lang w:val="en-GB"/>
        </w:rPr>
        <w:t>We argue that this rigid framework of supportive measures cannot meet the standard of reasonable accommodation as defined by the UN Committee on the Rights of Persons with Disabilities, since according to the UN Committee on the Rights of Persons with Disabilities the reasonableness of the accommodation should be determined by its relevance, appropriateness</w:t>
      </w:r>
      <w:r w:rsidR="00C55C87">
        <w:rPr>
          <w:rFonts w:ascii="Century Gothic" w:eastAsia="Century Gothic" w:hAnsi="Century Gothic" w:cs="Century Gothic"/>
          <w:sz w:val="24"/>
          <w:szCs w:val="24"/>
          <w:lang w:val="en-GB"/>
        </w:rPr>
        <w:t>,</w:t>
      </w:r>
      <w:r w:rsidR="00B125A7" w:rsidRPr="00B125A7">
        <w:rPr>
          <w:rFonts w:ascii="Century Gothic" w:eastAsia="Century Gothic" w:hAnsi="Century Gothic" w:cs="Century Gothic"/>
          <w:sz w:val="24"/>
          <w:szCs w:val="24"/>
          <w:lang w:val="en-GB"/>
        </w:rPr>
        <w:t xml:space="preserve"> and effectiveness for the person with a disability</w:t>
      </w:r>
      <w:r w:rsidR="00B125A7">
        <w:rPr>
          <w:rStyle w:val="FootnoteReference"/>
          <w:rFonts w:ascii="Century Gothic" w:eastAsia="Century Gothic" w:hAnsi="Century Gothic" w:cs="Century Gothic"/>
          <w:sz w:val="24"/>
          <w:szCs w:val="24"/>
          <w:lang w:val="en-GB"/>
        </w:rPr>
        <w:footnoteReference w:id="9"/>
      </w:r>
      <w:r w:rsidR="00B125A7" w:rsidRPr="00B125A7">
        <w:rPr>
          <w:rFonts w:ascii="Century Gothic" w:eastAsia="Century Gothic" w:hAnsi="Century Gothic" w:cs="Century Gothic"/>
          <w:sz w:val="24"/>
          <w:szCs w:val="24"/>
          <w:lang w:val="en-GB"/>
        </w:rPr>
        <w:t xml:space="preserve"> </w:t>
      </w:r>
      <w:r w:rsidR="00B125A7">
        <w:rPr>
          <w:rFonts w:ascii="Century Gothic" w:eastAsia="Century Gothic" w:hAnsi="Century Gothic" w:cs="Century Gothic"/>
          <w:sz w:val="24"/>
          <w:szCs w:val="24"/>
          <w:lang w:val="en-GB"/>
        </w:rPr>
        <w:t>in a dialogue with this person</w:t>
      </w:r>
      <w:r w:rsidR="00B125A7">
        <w:rPr>
          <w:rStyle w:val="FootnoteReference"/>
          <w:rFonts w:ascii="Century Gothic" w:eastAsia="Century Gothic" w:hAnsi="Century Gothic" w:cs="Century Gothic"/>
          <w:sz w:val="24"/>
          <w:szCs w:val="24"/>
          <w:lang w:val="en-GB"/>
        </w:rPr>
        <w:footnoteReference w:id="10"/>
      </w:r>
      <w:r w:rsidR="00B125A7">
        <w:rPr>
          <w:rFonts w:ascii="Century Gothic" w:eastAsia="Century Gothic" w:hAnsi="Century Gothic" w:cs="Century Gothic"/>
          <w:sz w:val="24"/>
          <w:szCs w:val="24"/>
          <w:lang w:val="en-GB"/>
        </w:rPr>
        <w:t>. A pre-defined framework limits the scope of the dialogue as well as the possibility to meet the person’s requirements since these will be assessed as relevant only to the extent they fit the framework.</w:t>
      </w:r>
    </w:p>
    <w:p w14:paraId="3F7FF0D7" w14:textId="77777777" w:rsidR="007D7814" w:rsidRPr="007D7814" w:rsidRDefault="007D7814" w:rsidP="007D7814">
      <w:pPr>
        <w:pStyle w:val="TextA"/>
        <w:suppressAutoHyphens/>
        <w:spacing w:after="0" w:line="240" w:lineRule="auto"/>
        <w:ind w:left="426"/>
        <w:jc w:val="both"/>
        <w:rPr>
          <w:rFonts w:ascii="Century Gothic" w:eastAsia="Century Gothic" w:hAnsi="Century Gothic" w:cs="Century Gothic"/>
          <w:sz w:val="24"/>
          <w:szCs w:val="24"/>
          <w:lang w:val="en-GB"/>
        </w:rPr>
      </w:pPr>
    </w:p>
    <w:p w14:paraId="470C034B" w14:textId="2E6F9E04" w:rsidR="00041E62" w:rsidRPr="00B125A7" w:rsidRDefault="00B125A7" w:rsidP="00B125A7">
      <w:pPr>
        <w:pStyle w:val="TextA"/>
        <w:numPr>
          <w:ilvl w:val="0"/>
          <w:numId w:val="8"/>
        </w:numPr>
        <w:suppressAutoHyphens/>
        <w:spacing w:after="0" w:line="240" w:lineRule="auto"/>
        <w:jc w:val="both"/>
        <w:rPr>
          <w:rFonts w:ascii="Century Gothic" w:eastAsia="Century Gothic" w:hAnsi="Century Gothic" w:cs="Century Gothic"/>
          <w:sz w:val="24"/>
          <w:szCs w:val="24"/>
          <w:lang w:val="en-GB"/>
        </w:rPr>
      </w:pPr>
      <w:r>
        <w:rPr>
          <w:rFonts w:ascii="Century Gothic" w:eastAsia="Century Gothic" w:hAnsi="Century Gothic" w:cs="Century Gothic"/>
          <w:sz w:val="24"/>
          <w:szCs w:val="24"/>
          <w:lang w:val="en-GB"/>
        </w:rPr>
        <w:t xml:space="preserve"> Furthermore, the </w:t>
      </w:r>
      <w:r w:rsidR="00A54104" w:rsidRPr="00B125A7">
        <w:rPr>
          <w:rFonts w:ascii="Century Gothic" w:eastAsia="Century Gothic" w:hAnsi="Century Gothic" w:cs="Century Gothic"/>
          <w:sz w:val="24"/>
          <w:szCs w:val="24"/>
          <w:lang w:val="en-GB"/>
        </w:rPr>
        <w:t>provision of supportive measure</w:t>
      </w:r>
      <w:r>
        <w:rPr>
          <w:rFonts w:ascii="Century Gothic" w:eastAsia="Century Gothic" w:hAnsi="Century Gothic" w:cs="Century Gothic"/>
          <w:sz w:val="24"/>
          <w:szCs w:val="24"/>
          <w:lang w:val="en-GB"/>
        </w:rPr>
        <w:t>s</w:t>
      </w:r>
      <w:r w:rsidR="00A54104" w:rsidRPr="00B125A7">
        <w:rPr>
          <w:rFonts w:ascii="Century Gothic" w:eastAsia="Century Gothic" w:hAnsi="Century Gothic" w:cs="Century Gothic"/>
          <w:sz w:val="24"/>
          <w:szCs w:val="24"/>
          <w:lang w:val="en-GB"/>
        </w:rPr>
        <w:t xml:space="preserve"> is dependent on the expert opinion of the school advisory centre</w:t>
      </w:r>
      <w:r w:rsidR="00F81FCC">
        <w:rPr>
          <w:rFonts w:ascii="Century Gothic" w:eastAsia="Century Gothic" w:hAnsi="Century Gothic" w:cs="Century Gothic"/>
          <w:sz w:val="24"/>
          <w:szCs w:val="24"/>
          <w:lang w:val="en-GB"/>
        </w:rPr>
        <w:t xml:space="preserve"> (except for those classified as supportive measures of the first degree).</w:t>
      </w:r>
      <w:r w:rsidR="00A54104">
        <w:rPr>
          <w:rStyle w:val="FootnoteReference"/>
          <w:rFonts w:ascii="Century Gothic" w:eastAsia="Century Gothic" w:hAnsi="Century Gothic" w:cs="Century Gothic"/>
          <w:sz w:val="24"/>
          <w:szCs w:val="24"/>
          <w:lang w:val="en-GB"/>
        </w:rPr>
        <w:footnoteReference w:id="11"/>
      </w:r>
      <w:r w:rsidR="00A54104" w:rsidRPr="00B125A7">
        <w:rPr>
          <w:rFonts w:ascii="Century Gothic" w:eastAsia="Century Gothic" w:hAnsi="Century Gothic" w:cs="Century Gothic"/>
          <w:sz w:val="24"/>
          <w:szCs w:val="24"/>
          <w:lang w:val="en-GB"/>
        </w:rPr>
        <w:t xml:space="preserve"> </w:t>
      </w:r>
      <w:r>
        <w:rPr>
          <w:rFonts w:ascii="Century Gothic" w:eastAsia="Century Gothic" w:hAnsi="Century Gothic" w:cs="Century Gothic"/>
          <w:sz w:val="24"/>
          <w:szCs w:val="24"/>
          <w:lang w:val="en-GB"/>
        </w:rPr>
        <w:t>This expert dimension again reduces the role of the dialogue with the child and her family who are rather in a position of recipients of an expert opinion than partners in the whole process in the determination of reasonable accommodation. In addition, the expert dimension reinforces the hierarchy disbalance prevailing across the whole educational system</w:t>
      </w:r>
      <w:r w:rsidR="00616FB4">
        <w:rPr>
          <w:rFonts w:ascii="Century Gothic" w:eastAsia="Century Gothic" w:hAnsi="Century Gothic" w:cs="Century Gothic"/>
          <w:sz w:val="24"/>
          <w:szCs w:val="24"/>
          <w:lang w:val="en-GB"/>
        </w:rPr>
        <w:t xml:space="preserve"> and the individual – medical – diagnostic orientation of the whole system. </w:t>
      </w:r>
    </w:p>
    <w:p w14:paraId="72693F97" w14:textId="27DB34E8" w:rsidR="00A54104" w:rsidRDefault="00A54104" w:rsidP="00A54104">
      <w:pPr>
        <w:pStyle w:val="TextA"/>
        <w:suppressAutoHyphens/>
        <w:spacing w:after="0" w:line="240" w:lineRule="auto"/>
        <w:ind w:left="66"/>
        <w:jc w:val="both"/>
        <w:rPr>
          <w:rFonts w:ascii="Century Gothic" w:eastAsia="Century Gothic" w:hAnsi="Century Gothic" w:cs="Century Gothic"/>
          <w:sz w:val="24"/>
          <w:szCs w:val="24"/>
          <w:lang w:val="en-GB"/>
        </w:rPr>
      </w:pPr>
    </w:p>
    <w:p w14:paraId="2A0F65BF" w14:textId="37B37114" w:rsidR="00616FB4" w:rsidRPr="00616FB4" w:rsidRDefault="00616FB4" w:rsidP="00616FB4">
      <w:pPr>
        <w:pStyle w:val="TextA"/>
        <w:suppressAutoHyphens/>
        <w:spacing w:after="0" w:line="240" w:lineRule="auto"/>
        <w:ind w:left="1134"/>
        <w:jc w:val="both"/>
        <w:rPr>
          <w:rFonts w:ascii="Century Gothic" w:eastAsia="Century Gothic" w:hAnsi="Century Gothic" w:cs="Century Gothic"/>
          <w:i/>
          <w:iCs/>
          <w:sz w:val="24"/>
          <w:szCs w:val="24"/>
          <w:lang w:val="en-GB"/>
        </w:rPr>
      </w:pPr>
      <w:r w:rsidRPr="00616FB4">
        <w:rPr>
          <w:rFonts w:ascii="Century Gothic" w:eastAsia="Century Gothic" w:hAnsi="Century Gothic" w:cs="Century Gothic"/>
          <w:i/>
          <w:iCs/>
          <w:sz w:val="24"/>
          <w:szCs w:val="24"/>
          <w:lang w:val="en-GB"/>
        </w:rPr>
        <w:t>“The son is able to sit for an hour with others in the class, there are mixed different children with different disabilities, but most have visual impairments. Now the biggest scare is that if the son can't pass the tests, he'll have to leave school. Even though he has full assistance, and the school has it all covered. I don't know exactly why that is. Apparently</w:t>
      </w:r>
      <w:r>
        <w:rPr>
          <w:rFonts w:ascii="Century Gothic" w:eastAsia="Century Gothic" w:hAnsi="Century Gothic" w:cs="Century Gothic"/>
          <w:i/>
          <w:iCs/>
          <w:sz w:val="24"/>
          <w:szCs w:val="24"/>
          <w:lang w:val="en-GB"/>
        </w:rPr>
        <w:t>,</w:t>
      </w:r>
      <w:r w:rsidRPr="00616FB4">
        <w:rPr>
          <w:rFonts w:ascii="Century Gothic" w:eastAsia="Century Gothic" w:hAnsi="Century Gothic" w:cs="Century Gothic"/>
          <w:i/>
          <w:iCs/>
          <w:sz w:val="24"/>
          <w:szCs w:val="24"/>
          <w:lang w:val="en-GB"/>
        </w:rPr>
        <w:t xml:space="preserve"> it will depend on a new </w:t>
      </w:r>
      <w:r>
        <w:rPr>
          <w:rFonts w:ascii="Century Gothic" w:eastAsia="Century Gothic" w:hAnsi="Century Gothic" w:cs="Century Gothic"/>
          <w:i/>
          <w:iCs/>
          <w:sz w:val="24"/>
          <w:szCs w:val="24"/>
          <w:lang w:val="en-GB"/>
        </w:rPr>
        <w:t>school advisory centre</w:t>
      </w:r>
      <w:r w:rsidRPr="00616FB4">
        <w:rPr>
          <w:rFonts w:ascii="Century Gothic" w:eastAsia="Century Gothic" w:hAnsi="Century Gothic" w:cs="Century Gothic"/>
          <w:i/>
          <w:iCs/>
          <w:sz w:val="24"/>
          <w:szCs w:val="24"/>
          <w:lang w:val="en-GB"/>
        </w:rPr>
        <w:t>, they will most likely be able to place it in the category of severe mental impairment (instead of the present moderate), and then the son would no longer be able to attend a school not designed for these pupils."</w:t>
      </w:r>
    </w:p>
    <w:p w14:paraId="2FE5F73F" w14:textId="4906651C" w:rsidR="00616FB4" w:rsidRPr="00616FB4" w:rsidRDefault="00616FB4" w:rsidP="00616FB4">
      <w:pPr>
        <w:pStyle w:val="TextA"/>
        <w:suppressAutoHyphens/>
        <w:spacing w:after="0" w:line="240" w:lineRule="auto"/>
        <w:jc w:val="right"/>
        <w:rPr>
          <w:rFonts w:ascii="Century Gothic" w:eastAsia="Century Gothic" w:hAnsi="Century Gothic" w:cs="Century Gothic"/>
          <w:sz w:val="24"/>
          <w:szCs w:val="24"/>
          <w:lang w:val="en-GB"/>
        </w:rPr>
      </w:pPr>
      <w:r w:rsidRPr="00616FB4">
        <w:rPr>
          <w:rFonts w:ascii="Century Gothic" w:eastAsia="Century Gothic" w:hAnsi="Century Gothic" w:cs="Century Gothic"/>
          <w:sz w:val="24"/>
          <w:szCs w:val="24"/>
          <w:lang w:val="en-GB"/>
        </w:rPr>
        <w:t xml:space="preserve">mother of </w:t>
      </w:r>
      <w:r w:rsidR="00C55C87">
        <w:rPr>
          <w:rFonts w:ascii="Century Gothic" w:eastAsia="Century Gothic" w:hAnsi="Century Gothic" w:cs="Century Gothic"/>
          <w:sz w:val="24"/>
          <w:szCs w:val="24"/>
          <w:lang w:val="en-GB"/>
        </w:rPr>
        <w:t xml:space="preserve">a </w:t>
      </w:r>
      <w:r w:rsidRPr="00616FB4">
        <w:rPr>
          <w:rFonts w:ascii="Century Gothic" w:eastAsia="Century Gothic" w:hAnsi="Century Gothic" w:cs="Century Gothic"/>
          <w:sz w:val="24"/>
          <w:szCs w:val="24"/>
          <w:lang w:val="en-GB"/>
        </w:rPr>
        <w:t>12-year-old boy</w:t>
      </w:r>
      <w:r>
        <w:rPr>
          <w:rFonts w:ascii="Century Gothic" w:eastAsia="Century Gothic" w:hAnsi="Century Gothic" w:cs="Century Gothic"/>
          <w:sz w:val="24"/>
          <w:szCs w:val="24"/>
          <w:lang w:val="en-GB"/>
        </w:rPr>
        <w:t xml:space="preserve"> with autism</w:t>
      </w:r>
    </w:p>
    <w:p w14:paraId="244B050E" w14:textId="77777777" w:rsidR="00616FB4" w:rsidRPr="00616FB4" w:rsidRDefault="00616FB4" w:rsidP="00616FB4">
      <w:pPr>
        <w:pStyle w:val="TextA"/>
        <w:suppressAutoHyphens/>
        <w:spacing w:after="0" w:line="240" w:lineRule="auto"/>
        <w:ind w:left="426"/>
        <w:jc w:val="both"/>
        <w:rPr>
          <w:rFonts w:ascii="Century Gothic" w:eastAsia="Century Gothic" w:hAnsi="Century Gothic" w:cs="Century Gothic"/>
          <w:sz w:val="24"/>
          <w:szCs w:val="24"/>
          <w:lang w:val="en-GB"/>
        </w:rPr>
      </w:pPr>
    </w:p>
    <w:p w14:paraId="7B7B7D5C" w14:textId="24C33D9F" w:rsidR="00616FB4" w:rsidRPr="00616FB4" w:rsidRDefault="00616FB4" w:rsidP="00616FB4">
      <w:pPr>
        <w:pStyle w:val="TextA"/>
        <w:numPr>
          <w:ilvl w:val="0"/>
          <w:numId w:val="8"/>
        </w:numPr>
        <w:suppressAutoHyphens/>
        <w:spacing w:after="0" w:line="240" w:lineRule="auto"/>
        <w:jc w:val="both"/>
        <w:rPr>
          <w:rFonts w:ascii="Century Gothic" w:eastAsia="Century Gothic" w:hAnsi="Century Gothic" w:cs="Century Gothic"/>
          <w:sz w:val="24"/>
          <w:szCs w:val="24"/>
          <w:lang w:val="en-GB"/>
        </w:rPr>
      </w:pPr>
      <w:r>
        <w:rPr>
          <w:rFonts w:ascii="Century Gothic" w:eastAsia="Century Gothic" w:hAnsi="Century Gothic" w:cs="Century Gothic"/>
          <w:i/>
          <w:iCs/>
          <w:sz w:val="24"/>
          <w:szCs w:val="24"/>
          <w:lang w:val="en-GB"/>
        </w:rPr>
        <w:t xml:space="preserve"> </w:t>
      </w:r>
      <w:r>
        <w:rPr>
          <w:rFonts w:ascii="Century Gothic" w:eastAsia="Century Gothic" w:hAnsi="Century Gothic" w:cs="Century Gothic"/>
          <w:sz w:val="24"/>
          <w:szCs w:val="24"/>
          <w:lang w:val="en-GB"/>
        </w:rPr>
        <w:t xml:space="preserve">The dependence of the child and her family on the expert examination makes them very vulnerable and impedes their chance to have their rights enforced since they would have first to have an expert opinion opposing that of the school advisory centre. The situation is even worse regarding the fact that the Czech educational system does not provide the child and her family with effective protection from conflict of interests. It is not rare that the school advisory centre which is competent for the formulation of supportive measures and the special school for children with mental disabilities have the same director and the school advisory centre thus tends to prefer the school’s interests over those of the child. </w:t>
      </w:r>
    </w:p>
    <w:p w14:paraId="7036697C" w14:textId="77777777" w:rsidR="00706266" w:rsidRPr="007B155B" w:rsidRDefault="00706266" w:rsidP="00AA7362">
      <w:pPr>
        <w:pStyle w:val="TextA"/>
        <w:suppressAutoHyphens/>
        <w:spacing w:after="0" w:line="240" w:lineRule="auto"/>
        <w:jc w:val="both"/>
        <w:rPr>
          <w:rStyle w:val="dnA"/>
          <w:rFonts w:ascii="Century Gothic" w:eastAsia="Century Gothic" w:hAnsi="Century Gothic" w:cs="Century Gothic"/>
          <w:sz w:val="24"/>
          <w:szCs w:val="24"/>
          <w:lang w:val="en-GB"/>
        </w:rPr>
      </w:pPr>
    </w:p>
    <w:p w14:paraId="63E2EC93" w14:textId="77777777" w:rsidR="00F70FC6" w:rsidRDefault="00F70FC6" w:rsidP="00F70FC6">
      <w:pPr>
        <w:pStyle w:val="TextA"/>
        <w:suppressAutoHyphens/>
        <w:spacing w:after="0" w:line="240" w:lineRule="auto"/>
        <w:ind w:left="1134"/>
        <w:jc w:val="both"/>
        <w:rPr>
          <w:rFonts w:ascii="Century Gothic" w:eastAsia="Century Gothic" w:hAnsi="Century Gothic" w:cs="Century Gothic"/>
          <w:i/>
          <w:iCs/>
          <w:sz w:val="24"/>
          <w:szCs w:val="24"/>
          <w:lang w:val="en-GB"/>
        </w:rPr>
      </w:pPr>
      <w:r w:rsidRPr="00F70FC6">
        <w:rPr>
          <w:rFonts w:ascii="Century Gothic" w:eastAsia="Century Gothic" w:hAnsi="Century Gothic" w:cs="Century Gothic"/>
          <w:i/>
          <w:iCs/>
          <w:sz w:val="24"/>
          <w:szCs w:val="24"/>
          <w:lang w:val="en-GB"/>
        </w:rPr>
        <w:t>"In the case of our region, the big problem is that the directors of the schools in question [note: special schools for children with mental disabilities] are also directors of school advisory centres. So, the school advisory centre won't determine for the child what the director at that school doesn't want to deal with."</w:t>
      </w:r>
    </w:p>
    <w:p w14:paraId="7458D95D" w14:textId="1561C482" w:rsidR="00A96505" w:rsidRPr="00F70FC6" w:rsidRDefault="00F70FC6" w:rsidP="00F70FC6">
      <w:pPr>
        <w:pStyle w:val="TextA"/>
        <w:suppressAutoHyphens/>
        <w:spacing w:after="0" w:line="240" w:lineRule="auto"/>
        <w:ind w:left="1134"/>
        <w:jc w:val="right"/>
        <w:rPr>
          <w:rFonts w:ascii="Century Gothic" w:eastAsia="Century Gothic" w:hAnsi="Century Gothic" w:cs="Century Gothic"/>
          <w:i/>
          <w:iCs/>
          <w:sz w:val="24"/>
          <w:szCs w:val="24"/>
          <w:lang w:val="en-GB"/>
        </w:rPr>
      </w:pPr>
      <w:r w:rsidRPr="00F70FC6">
        <w:rPr>
          <w:rFonts w:ascii="Century Gothic" w:eastAsia="Century Gothic" w:hAnsi="Century Gothic" w:cs="Century Gothic"/>
          <w:sz w:val="24"/>
          <w:szCs w:val="24"/>
          <w:lang w:val="en-GB"/>
        </w:rPr>
        <w:t xml:space="preserve">mother of </w:t>
      </w:r>
      <w:r w:rsidR="00C55C87">
        <w:rPr>
          <w:rFonts w:ascii="Century Gothic" w:eastAsia="Century Gothic" w:hAnsi="Century Gothic" w:cs="Century Gothic"/>
          <w:sz w:val="24"/>
          <w:szCs w:val="24"/>
          <w:lang w:val="en-GB"/>
        </w:rPr>
        <w:t xml:space="preserve">a </w:t>
      </w:r>
      <w:r w:rsidRPr="00F70FC6">
        <w:rPr>
          <w:rFonts w:ascii="Century Gothic" w:eastAsia="Century Gothic" w:hAnsi="Century Gothic" w:cs="Century Gothic"/>
          <w:sz w:val="24"/>
          <w:szCs w:val="24"/>
          <w:lang w:val="en-GB"/>
        </w:rPr>
        <w:t>10-year-old girl</w:t>
      </w:r>
    </w:p>
    <w:p w14:paraId="0F97B6AE" w14:textId="139AB1B3" w:rsidR="00A96505" w:rsidRDefault="00A96505" w:rsidP="00A96505">
      <w:pPr>
        <w:pStyle w:val="TextA"/>
        <w:suppressAutoHyphens/>
        <w:spacing w:after="0" w:line="240" w:lineRule="auto"/>
        <w:rPr>
          <w:rFonts w:ascii="Century Gothic" w:eastAsia="Century Gothic" w:hAnsi="Century Gothic" w:cs="Century Gothic"/>
          <w:sz w:val="24"/>
          <w:szCs w:val="24"/>
          <w:lang w:val="en-GB"/>
        </w:rPr>
      </w:pPr>
    </w:p>
    <w:p w14:paraId="309FE1E4" w14:textId="05EB6538" w:rsidR="00F70FC6" w:rsidRPr="00EF234F" w:rsidRDefault="00F70FC6" w:rsidP="00A96505">
      <w:pPr>
        <w:pStyle w:val="TextA"/>
        <w:suppressAutoHyphens/>
        <w:spacing w:after="0" w:line="240" w:lineRule="auto"/>
        <w:rPr>
          <w:rFonts w:ascii="Century Gothic" w:eastAsia="Century Gothic" w:hAnsi="Century Gothic" w:cs="Century Gothic"/>
          <w:b/>
          <w:bCs/>
          <w:sz w:val="24"/>
          <w:szCs w:val="24"/>
          <w:lang w:val="en-GB"/>
        </w:rPr>
      </w:pPr>
      <w:r w:rsidRPr="00EF234F">
        <w:rPr>
          <w:rFonts w:ascii="Century Gothic" w:eastAsia="Century Gothic" w:hAnsi="Century Gothic" w:cs="Century Gothic"/>
          <w:b/>
          <w:bCs/>
          <w:sz w:val="24"/>
          <w:szCs w:val="24"/>
          <w:lang w:val="en-GB"/>
        </w:rPr>
        <w:t xml:space="preserve">Recommendation: </w:t>
      </w:r>
    </w:p>
    <w:p w14:paraId="246BE725" w14:textId="6FDB884B" w:rsidR="00EF234F" w:rsidRPr="00EF234F" w:rsidRDefault="00EF234F" w:rsidP="00EF234F">
      <w:pPr>
        <w:pStyle w:val="TextA"/>
        <w:numPr>
          <w:ilvl w:val="0"/>
          <w:numId w:val="17"/>
        </w:numPr>
        <w:suppressAutoHyphens/>
        <w:spacing w:after="0" w:line="240" w:lineRule="auto"/>
        <w:jc w:val="both"/>
        <w:rPr>
          <w:rFonts w:ascii="Century Gothic" w:eastAsia="Century Gothic" w:hAnsi="Century Gothic" w:cs="Century Gothic"/>
          <w:b/>
          <w:bCs/>
          <w:sz w:val="24"/>
          <w:szCs w:val="24"/>
          <w:lang w:val="en-GB"/>
        </w:rPr>
      </w:pPr>
      <w:r w:rsidRPr="00EF234F">
        <w:rPr>
          <w:rFonts w:ascii="Century Gothic" w:eastAsia="Century Gothic" w:hAnsi="Century Gothic" w:cs="Century Gothic"/>
          <w:b/>
          <w:bCs/>
          <w:sz w:val="24"/>
          <w:szCs w:val="24"/>
          <w:lang w:val="en-GB"/>
        </w:rPr>
        <w:t>Adopt a complex reform of the system of supportive measures in education to comply with the requirements of accessibility, reasonable accommodation</w:t>
      </w:r>
      <w:r w:rsidR="00C55C87">
        <w:rPr>
          <w:rFonts w:ascii="Century Gothic" w:eastAsia="Century Gothic" w:hAnsi="Century Gothic" w:cs="Century Gothic"/>
          <w:b/>
          <w:bCs/>
          <w:sz w:val="24"/>
          <w:szCs w:val="24"/>
          <w:lang w:val="en-GB"/>
        </w:rPr>
        <w:t>,</w:t>
      </w:r>
      <w:r w:rsidRPr="00EF234F">
        <w:rPr>
          <w:rFonts w:ascii="Century Gothic" w:eastAsia="Century Gothic" w:hAnsi="Century Gothic" w:cs="Century Gothic"/>
          <w:b/>
          <w:bCs/>
          <w:sz w:val="24"/>
          <w:szCs w:val="24"/>
          <w:lang w:val="en-GB"/>
        </w:rPr>
        <w:t xml:space="preserve"> and specific measures as defined by the UN Committee on the Rights of Persons with Disabilities in its General Comment no. 6. Ensure that the scope of supportive measures as </w:t>
      </w:r>
      <w:r w:rsidR="00C55C87">
        <w:rPr>
          <w:rFonts w:ascii="Century Gothic" w:eastAsia="Century Gothic" w:hAnsi="Century Gothic" w:cs="Century Gothic"/>
          <w:b/>
          <w:bCs/>
          <w:sz w:val="24"/>
          <w:szCs w:val="24"/>
          <w:lang w:val="en-GB"/>
        </w:rPr>
        <w:t xml:space="preserve">a </w:t>
      </w:r>
      <w:r w:rsidRPr="00EF234F">
        <w:rPr>
          <w:rFonts w:ascii="Century Gothic" w:eastAsia="Century Gothic" w:hAnsi="Century Gothic" w:cs="Century Gothic"/>
          <w:b/>
          <w:bCs/>
          <w:sz w:val="24"/>
          <w:szCs w:val="24"/>
          <w:lang w:val="en-GB"/>
        </w:rPr>
        <w:t xml:space="preserve">reasonable accommodation in education is not limited by the legislative framework but that the concrete’s child requirements become crucial in this regard and that the determination of reasonable accommodation is based on dialogue with the child and her family and not on expert domination over them. </w:t>
      </w:r>
    </w:p>
    <w:p w14:paraId="492470E5" w14:textId="3296DB41" w:rsidR="00F70FC6" w:rsidRDefault="00F70FC6" w:rsidP="00A96505">
      <w:pPr>
        <w:pStyle w:val="TextA"/>
        <w:suppressAutoHyphens/>
        <w:spacing w:after="0" w:line="240" w:lineRule="auto"/>
        <w:rPr>
          <w:rFonts w:ascii="Century Gothic" w:eastAsia="Century Gothic" w:hAnsi="Century Gothic" w:cs="Century Gothic"/>
          <w:sz w:val="24"/>
          <w:szCs w:val="24"/>
          <w:lang w:val="en-GB"/>
        </w:rPr>
      </w:pPr>
    </w:p>
    <w:p w14:paraId="60661225" w14:textId="46D304DC" w:rsidR="0037246F" w:rsidRDefault="0037246F" w:rsidP="00A96505">
      <w:pPr>
        <w:pStyle w:val="TextA"/>
        <w:suppressAutoHyphens/>
        <w:spacing w:after="0" w:line="240" w:lineRule="auto"/>
        <w:rPr>
          <w:rFonts w:ascii="Century Gothic" w:eastAsia="Century Gothic" w:hAnsi="Century Gothic" w:cs="Century Gothic"/>
          <w:sz w:val="24"/>
          <w:szCs w:val="24"/>
          <w:lang w:val="en-GB"/>
        </w:rPr>
      </w:pPr>
    </w:p>
    <w:p w14:paraId="286E4996" w14:textId="77777777" w:rsidR="0037246F" w:rsidRPr="007B155B" w:rsidRDefault="0037246F" w:rsidP="00A96505">
      <w:pPr>
        <w:pStyle w:val="TextA"/>
        <w:suppressAutoHyphens/>
        <w:spacing w:after="0" w:line="240" w:lineRule="auto"/>
        <w:rPr>
          <w:rFonts w:ascii="Century Gothic" w:eastAsia="Century Gothic" w:hAnsi="Century Gothic" w:cs="Century Gothic"/>
          <w:sz w:val="24"/>
          <w:szCs w:val="24"/>
          <w:lang w:val="en-GB"/>
        </w:rPr>
      </w:pPr>
    </w:p>
    <w:p w14:paraId="4A47E848" w14:textId="3DC2E18C" w:rsidR="00A96505" w:rsidRPr="007B155B" w:rsidRDefault="00F81FCC" w:rsidP="00A96505">
      <w:pPr>
        <w:pStyle w:val="TextA"/>
        <w:suppressAutoHyphens/>
        <w:spacing w:after="0" w:line="240" w:lineRule="auto"/>
        <w:jc w:val="right"/>
        <w:rPr>
          <w:rStyle w:val="dnA"/>
          <w:rFonts w:ascii="Century Gothic" w:eastAsia="Century Gothic" w:hAnsi="Century Gothic" w:cs="Century Gothic"/>
          <w:sz w:val="24"/>
          <w:szCs w:val="24"/>
          <w:lang w:val="en-GB"/>
        </w:rPr>
      </w:pPr>
      <w:r>
        <w:rPr>
          <w:rStyle w:val="dnA"/>
          <w:rFonts w:ascii="Century Gothic" w:hAnsi="Century Gothic"/>
          <w:sz w:val="24"/>
          <w:szCs w:val="24"/>
          <w:lang w:val="en-GB"/>
        </w:rPr>
        <w:t>Ms Anna Sležková</w:t>
      </w:r>
      <w:r w:rsidR="00A96505" w:rsidRPr="007B155B">
        <w:rPr>
          <w:rStyle w:val="dnA"/>
          <w:rFonts w:ascii="Century Gothic" w:hAnsi="Century Gothic"/>
          <w:sz w:val="24"/>
          <w:szCs w:val="24"/>
          <w:lang w:val="en-GB"/>
        </w:rPr>
        <w:t xml:space="preserve">, </w:t>
      </w:r>
      <w:hyperlink r:id="rId10" w:history="1">
        <w:r w:rsidR="00A96505" w:rsidRPr="007B155B">
          <w:rPr>
            <w:rStyle w:val="Hyperlink6"/>
            <w:lang w:val="en-GB"/>
          </w:rPr>
          <w:t>forum@forumhr.eu</w:t>
        </w:r>
      </w:hyperlink>
      <w:r w:rsidR="00A96505" w:rsidRPr="007B155B">
        <w:rPr>
          <w:rStyle w:val="dnA"/>
          <w:rFonts w:ascii="Century Gothic" w:hAnsi="Century Gothic"/>
          <w:sz w:val="24"/>
          <w:szCs w:val="24"/>
          <w:lang w:val="en-GB"/>
        </w:rPr>
        <w:t xml:space="preserve"> </w:t>
      </w:r>
    </w:p>
    <w:p w14:paraId="4C36E3D2" w14:textId="10580731" w:rsidR="00BB37FE" w:rsidRDefault="00F81FCC" w:rsidP="005A69FF">
      <w:pPr>
        <w:pStyle w:val="TextA"/>
        <w:suppressAutoHyphens/>
        <w:spacing w:after="0" w:line="240" w:lineRule="auto"/>
        <w:jc w:val="right"/>
        <w:rPr>
          <w:rFonts w:ascii="Century Gothic" w:hAnsi="Century Gothic"/>
          <w:b/>
          <w:bCs/>
          <w:sz w:val="24"/>
          <w:szCs w:val="24"/>
          <w:lang w:val="en-GB"/>
        </w:rPr>
      </w:pPr>
      <w:r>
        <w:rPr>
          <w:rStyle w:val="dnA"/>
          <w:rFonts w:ascii="Century Gothic" w:hAnsi="Century Gothic"/>
          <w:sz w:val="24"/>
          <w:szCs w:val="24"/>
          <w:lang w:val="en-GB"/>
        </w:rPr>
        <w:t>Senior Lawyer</w:t>
      </w:r>
      <w:r w:rsidR="00A96505" w:rsidRPr="007B155B">
        <w:rPr>
          <w:rStyle w:val="dnA"/>
          <w:rFonts w:ascii="Century Gothic" w:hAnsi="Century Gothic"/>
          <w:sz w:val="24"/>
          <w:szCs w:val="24"/>
          <w:lang w:val="en-GB"/>
        </w:rPr>
        <w:t xml:space="preserve">, </w:t>
      </w:r>
      <w:r w:rsidR="00A96505" w:rsidRPr="007B155B">
        <w:rPr>
          <w:rStyle w:val="dnA"/>
          <w:rFonts w:ascii="Century Gothic" w:hAnsi="Century Gothic"/>
          <w:b/>
          <w:bCs/>
          <w:sz w:val="24"/>
          <w:szCs w:val="24"/>
          <w:lang w:val="en-GB"/>
        </w:rPr>
        <w:t>FORU</w:t>
      </w:r>
      <w:r w:rsidR="005A69FF">
        <w:rPr>
          <w:rStyle w:val="dnA"/>
          <w:rFonts w:ascii="Century Gothic" w:hAnsi="Century Gothic"/>
          <w:b/>
          <w:bCs/>
          <w:sz w:val="24"/>
          <w:szCs w:val="24"/>
          <w:lang w:val="en-GB"/>
        </w:rPr>
        <w:t>M</w:t>
      </w:r>
    </w:p>
    <w:sectPr w:rsidR="00BB37FE" w:rsidSect="005A69FF">
      <w:footerReference w:type="even" r:id="rId11"/>
      <w:footerReference w:type="defaul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EB5B71" w14:textId="77777777" w:rsidR="00B64322" w:rsidRDefault="00B64322" w:rsidP="009E1A75">
      <w:pPr>
        <w:spacing w:after="0" w:line="240" w:lineRule="auto"/>
      </w:pPr>
      <w:r>
        <w:separator/>
      </w:r>
    </w:p>
  </w:endnote>
  <w:endnote w:type="continuationSeparator" w:id="0">
    <w:p w14:paraId="119B359F" w14:textId="77777777" w:rsidR="00B64322" w:rsidRDefault="00B64322" w:rsidP="009E1A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26035528"/>
      <w:docPartObj>
        <w:docPartGallery w:val="Page Numbers (Bottom of Page)"/>
        <w:docPartUnique/>
      </w:docPartObj>
    </w:sdtPr>
    <w:sdtEndPr>
      <w:rPr>
        <w:rStyle w:val="PageNumber"/>
      </w:rPr>
    </w:sdtEndPr>
    <w:sdtContent>
      <w:p w14:paraId="1D96BEA5" w14:textId="4DD23E0D" w:rsidR="005A69FF" w:rsidRDefault="005A69FF" w:rsidP="005A69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F1F026" w14:textId="77777777" w:rsidR="005A69FF" w:rsidRDefault="005A69FF" w:rsidP="005A69F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55976606"/>
      <w:docPartObj>
        <w:docPartGallery w:val="Page Numbers (Bottom of Page)"/>
        <w:docPartUnique/>
      </w:docPartObj>
    </w:sdtPr>
    <w:sdtEndPr>
      <w:rPr>
        <w:rStyle w:val="PageNumber"/>
      </w:rPr>
    </w:sdtEndPr>
    <w:sdtContent>
      <w:p w14:paraId="452881DD" w14:textId="6975B17A" w:rsidR="005A69FF" w:rsidRDefault="005A69FF" w:rsidP="005A69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0755C">
          <w:rPr>
            <w:rStyle w:val="PageNumber"/>
            <w:noProof/>
          </w:rPr>
          <w:t>8</w:t>
        </w:r>
        <w:r>
          <w:rPr>
            <w:rStyle w:val="PageNumber"/>
          </w:rPr>
          <w:fldChar w:fldCharType="end"/>
        </w:r>
      </w:p>
    </w:sdtContent>
  </w:sdt>
  <w:p w14:paraId="3BF8718A" w14:textId="77777777" w:rsidR="005A69FF" w:rsidRDefault="005A69FF" w:rsidP="005A69F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8DF3C1" w14:textId="77777777" w:rsidR="00B64322" w:rsidRDefault="00B64322" w:rsidP="009E1A75">
      <w:pPr>
        <w:spacing w:after="0" w:line="240" w:lineRule="auto"/>
      </w:pPr>
      <w:r>
        <w:separator/>
      </w:r>
    </w:p>
  </w:footnote>
  <w:footnote w:type="continuationSeparator" w:id="0">
    <w:p w14:paraId="3E18BC21" w14:textId="77777777" w:rsidR="00B64322" w:rsidRDefault="00B64322" w:rsidP="009E1A75">
      <w:pPr>
        <w:spacing w:after="0" w:line="240" w:lineRule="auto"/>
      </w:pPr>
      <w:r>
        <w:continuationSeparator/>
      </w:r>
    </w:p>
  </w:footnote>
  <w:footnote w:id="1">
    <w:p w14:paraId="314CE550" w14:textId="7EB27339" w:rsidR="007F29F0" w:rsidRPr="00C55C87" w:rsidRDefault="007F29F0" w:rsidP="00C55C87">
      <w:pPr>
        <w:pStyle w:val="FootnoteText"/>
        <w:jc w:val="both"/>
        <w:rPr>
          <w:rFonts w:ascii="Century Gothic" w:hAnsi="Century Gothic"/>
          <w:lang w:val="en-GB"/>
        </w:rPr>
      </w:pPr>
      <w:r>
        <w:rPr>
          <w:rStyle w:val="FootnoteReference"/>
        </w:rPr>
        <w:footnoteRef/>
      </w:r>
      <w:r>
        <w:t xml:space="preserve"> </w:t>
      </w:r>
      <w:r w:rsidR="00F70FC6" w:rsidRPr="00C55C87">
        <w:rPr>
          <w:rFonts w:ascii="Century Gothic" w:hAnsi="Century Gothic"/>
          <w:lang w:val="en-GB"/>
        </w:rPr>
        <w:t xml:space="preserve">Act no. 561/2004 Coll., School Act, § 34a (2) and § 36 (7). </w:t>
      </w:r>
    </w:p>
  </w:footnote>
  <w:footnote w:id="2">
    <w:p w14:paraId="6AAD7E31" w14:textId="15D62D43" w:rsidR="00BE37DC" w:rsidRPr="00C55C87" w:rsidRDefault="00BE37DC" w:rsidP="00C55C87">
      <w:pPr>
        <w:pStyle w:val="FootnoteText"/>
        <w:jc w:val="both"/>
        <w:rPr>
          <w:rFonts w:ascii="Century Gothic" w:hAnsi="Century Gothic"/>
          <w:lang w:val="en-GB"/>
        </w:rPr>
      </w:pPr>
      <w:r w:rsidRPr="00C55C87">
        <w:rPr>
          <w:rStyle w:val="FootnoteReference"/>
          <w:rFonts w:ascii="Century Gothic" w:hAnsi="Century Gothic"/>
          <w:lang w:val="en-GB"/>
        </w:rPr>
        <w:footnoteRef/>
      </w:r>
      <w:r w:rsidRPr="00C55C87">
        <w:rPr>
          <w:rFonts w:ascii="Century Gothic" w:hAnsi="Century Gothic"/>
          <w:lang w:val="en-GB"/>
        </w:rPr>
        <w:t xml:space="preserve"> </w:t>
      </w:r>
      <w:r w:rsidR="00F70FC6" w:rsidRPr="00C55C87">
        <w:rPr>
          <w:rFonts w:ascii="Century Gothic" w:hAnsi="Century Gothic"/>
          <w:lang w:val="en-GB"/>
        </w:rPr>
        <w:t xml:space="preserve">Report on </w:t>
      </w:r>
      <w:r w:rsidR="009168B1" w:rsidRPr="00C55C87">
        <w:rPr>
          <w:rFonts w:ascii="Century Gothic" w:hAnsi="Century Gothic"/>
          <w:lang w:val="en-GB"/>
        </w:rPr>
        <w:t>e</w:t>
      </w:r>
      <w:r w:rsidR="00F70FC6" w:rsidRPr="00C55C87">
        <w:rPr>
          <w:rFonts w:ascii="Century Gothic" w:hAnsi="Century Gothic"/>
          <w:lang w:val="en-GB"/>
        </w:rPr>
        <w:t xml:space="preserve">ffects of compulsory preschool </w:t>
      </w:r>
      <w:r w:rsidR="009168B1" w:rsidRPr="00C55C87">
        <w:rPr>
          <w:rFonts w:ascii="Century Gothic" w:hAnsi="Century Gothic"/>
          <w:lang w:val="en-GB"/>
        </w:rPr>
        <w:t xml:space="preserve">education </w:t>
      </w:r>
      <w:r w:rsidR="00F70FC6" w:rsidRPr="00C55C87">
        <w:rPr>
          <w:rFonts w:ascii="Century Gothic" w:hAnsi="Century Gothic"/>
          <w:lang w:val="en-GB"/>
        </w:rPr>
        <w:t>for the 1</w:t>
      </w:r>
      <w:r w:rsidR="009168B1" w:rsidRPr="00C55C87">
        <w:rPr>
          <w:rFonts w:ascii="Century Gothic" w:hAnsi="Century Gothic"/>
          <w:lang w:val="en-GB"/>
        </w:rPr>
        <w:t>st</w:t>
      </w:r>
      <w:r w:rsidR="00F70FC6" w:rsidRPr="00C55C87">
        <w:rPr>
          <w:rFonts w:ascii="Century Gothic" w:hAnsi="Century Gothic"/>
          <w:lang w:val="en-GB"/>
        </w:rPr>
        <w:t xml:space="preserve"> semester of the school year 2017/2018</w:t>
      </w:r>
      <w:r w:rsidR="009168B1" w:rsidRPr="00C55C87">
        <w:rPr>
          <w:rFonts w:ascii="Century Gothic" w:hAnsi="Century Gothic"/>
          <w:lang w:val="en-GB"/>
        </w:rPr>
        <w:t xml:space="preserve">, p. 4. The report is available at: </w:t>
      </w:r>
      <w:hyperlink r:id="rId1" w:history="1">
        <w:r w:rsidR="009168B1" w:rsidRPr="00C55C87">
          <w:rPr>
            <w:rStyle w:val="Hyperlink"/>
            <w:rFonts w:ascii="Century Gothic" w:hAnsi="Century Gothic"/>
            <w:lang w:val="en-GB"/>
          </w:rPr>
          <w:t>https://www.csicr.cz/getattachment/494adcd7-2e4b-40a7-b564-383d964ce14d/TZ-Dopady-povinneho-predskolniho-vzdelavani.pdf</w:t>
        </w:r>
      </w:hyperlink>
      <w:r w:rsidR="009168B1" w:rsidRPr="00C55C87">
        <w:rPr>
          <w:rFonts w:ascii="Century Gothic" w:hAnsi="Century Gothic"/>
          <w:lang w:val="en-GB"/>
        </w:rPr>
        <w:t xml:space="preserve">.  </w:t>
      </w:r>
    </w:p>
  </w:footnote>
  <w:footnote w:id="3">
    <w:p w14:paraId="1DFC548F" w14:textId="77777777" w:rsidR="005A0183" w:rsidRDefault="00EF234F" w:rsidP="00C55C87">
      <w:pPr>
        <w:pStyle w:val="FootnoteText"/>
        <w:jc w:val="both"/>
        <w:rPr>
          <w:rFonts w:ascii="Century Gothic" w:hAnsi="Century Gothic"/>
          <w:lang w:val="en-GB"/>
        </w:rPr>
      </w:pPr>
      <w:r w:rsidRPr="00C55C87">
        <w:rPr>
          <w:rStyle w:val="FootnoteReference"/>
          <w:rFonts w:ascii="Century Gothic" w:hAnsi="Century Gothic"/>
          <w:lang w:val="en-GB"/>
        </w:rPr>
        <w:footnoteRef/>
      </w:r>
      <w:r w:rsidRPr="00C55C87">
        <w:rPr>
          <w:rFonts w:ascii="Century Gothic" w:hAnsi="Century Gothic"/>
          <w:lang w:val="en-GB"/>
        </w:rPr>
        <w:t xml:space="preserve"> The Government’s report is available at: </w:t>
      </w:r>
    </w:p>
    <w:p w14:paraId="4E3BA54C" w14:textId="64474A5A" w:rsidR="00EF234F" w:rsidRPr="00C55C87" w:rsidRDefault="0040755C" w:rsidP="00C55C87">
      <w:pPr>
        <w:pStyle w:val="FootnoteText"/>
        <w:jc w:val="both"/>
        <w:rPr>
          <w:rFonts w:ascii="Century Gothic" w:hAnsi="Century Gothic"/>
          <w:lang w:val="en-GB"/>
        </w:rPr>
      </w:pPr>
      <w:hyperlink r:id="rId2" w:history="1">
        <w:r w:rsidR="00EF234F" w:rsidRPr="00C55C87">
          <w:rPr>
            <w:rStyle w:val="Hyperlink"/>
            <w:rFonts w:ascii="Century Gothic" w:hAnsi="Century Gothic"/>
            <w:lang w:val="en-GB"/>
          </w:rPr>
          <w:t>https://search.coe.int/cm/pages/result_details.aspx?objectid=09000016809fe263</w:t>
        </w:r>
      </w:hyperlink>
      <w:r w:rsidR="00EF234F" w:rsidRPr="00C55C87">
        <w:rPr>
          <w:rFonts w:ascii="Century Gothic" w:hAnsi="Century Gothic"/>
          <w:lang w:val="en-GB"/>
        </w:rPr>
        <w:t xml:space="preserve">. </w:t>
      </w:r>
    </w:p>
  </w:footnote>
  <w:footnote w:id="4">
    <w:p w14:paraId="688BDCC4" w14:textId="77777777" w:rsidR="005A0183" w:rsidRDefault="00791A36" w:rsidP="00C55C87">
      <w:pPr>
        <w:pStyle w:val="FootnoteText"/>
        <w:jc w:val="both"/>
        <w:rPr>
          <w:rFonts w:ascii="Century Gothic" w:hAnsi="Century Gothic"/>
          <w:lang w:val="en-GB"/>
        </w:rPr>
      </w:pPr>
      <w:r w:rsidRPr="00C55C87">
        <w:rPr>
          <w:rStyle w:val="FootnoteReference"/>
          <w:rFonts w:ascii="Century Gothic" w:hAnsi="Century Gothic"/>
          <w:lang w:val="en-GB"/>
        </w:rPr>
        <w:footnoteRef/>
      </w:r>
      <w:r w:rsidRPr="00C55C87">
        <w:rPr>
          <w:rFonts w:ascii="Century Gothic" w:hAnsi="Century Gothic"/>
          <w:lang w:val="en-GB"/>
        </w:rPr>
        <w:t xml:space="preserve"> </w:t>
      </w:r>
      <w:r w:rsidR="00B17A6E" w:rsidRPr="00C55C87">
        <w:rPr>
          <w:rFonts w:ascii="Century Gothic" w:hAnsi="Century Gothic"/>
          <w:lang w:val="en-GB"/>
        </w:rPr>
        <w:t xml:space="preserve">The Long-term Plan of Education is available in Czech at: </w:t>
      </w:r>
    </w:p>
    <w:p w14:paraId="0847EEF5" w14:textId="6EEEB57B" w:rsidR="00791A36" w:rsidRPr="00C55C87" w:rsidRDefault="0040755C" w:rsidP="00C55C87">
      <w:pPr>
        <w:pStyle w:val="FootnoteText"/>
        <w:jc w:val="both"/>
        <w:rPr>
          <w:rFonts w:ascii="Century Gothic" w:hAnsi="Century Gothic"/>
          <w:lang w:val="en-GB"/>
        </w:rPr>
      </w:pPr>
      <w:hyperlink r:id="rId3" w:history="1">
        <w:r w:rsidR="005A0183" w:rsidRPr="00407BC3">
          <w:rPr>
            <w:rStyle w:val="Hyperlink"/>
            <w:rFonts w:ascii="Century Gothic" w:hAnsi="Century Gothic"/>
            <w:lang w:val="en-GB"/>
          </w:rPr>
          <w:t>https://www.msmt.cz/vzdelavani/skolstvi-v-cr/dz-cr-2019-2023</w:t>
        </w:r>
      </w:hyperlink>
      <w:r w:rsidR="00B17A6E" w:rsidRPr="00C55C87">
        <w:rPr>
          <w:rFonts w:ascii="Century Gothic" w:hAnsi="Century Gothic"/>
          <w:lang w:val="en-GB"/>
        </w:rPr>
        <w:t xml:space="preserve">. </w:t>
      </w:r>
    </w:p>
  </w:footnote>
  <w:footnote w:id="5">
    <w:p w14:paraId="51C5E016" w14:textId="056740D6" w:rsidR="00791A36" w:rsidRPr="00C55C87" w:rsidRDefault="00791A36" w:rsidP="00C55C87">
      <w:pPr>
        <w:pStyle w:val="FootnoteText"/>
        <w:jc w:val="both"/>
        <w:rPr>
          <w:rFonts w:ascii="Century Gothic" w:hAnsi="Century Gothic"/>
          <w:lang w:val="en-GB"/>
        </w:rPr>
      </w:pPr>
      <w:r w:rsidRPr="00C55C87">
        <w:rPr>
          <w:rStyle w:val="FootnoteReference"/>
          <w:rFonts w:ascii="Century Gothic" w:hAnsi="Century Gothic"/>
          <w:lang w:val="en-GB"/>
        </w:rPr>
        <w:footnoteRef/>
      </w:r>
      <w:r w:rsidRPr="00C55C87">
        <w:rPr>
          <w:rFonts w:ascii="Century Gothic" w:hAnsi="Century Gothic"/>
          <w:lang w:val="en-GB"/>
        </w:rPr>
        <w:t xml:space="preserve"> Measure B.2.3. </w:t>
      </w:r>
    </w:p>
  </w:footnote>
  <w:footnote w:id="6">
    <w:p w14:paraId="3B3D027C" w14:textId="01117989" w:rsidR="0072702F" w:rsidRPr="00C55C87" w:rsidRDefault="00041E62" w:rsidP="00C55C87">
      <w:pPr>
        <w:pStyle w:val="FootnoteText"/>
        <w:jc w:val="both"/>
        <w:rPr>
          <w:rFonts w:ascii="Century Gothic" w:hAnsi="Century Gothic"/>
          <w:color w:val="000000" w:themeColor="text1"/>
          <w:lang w:val="en-GB"/>
        </w:rPr>
      </w:pPr>
      <w:r w:rsidRPr="00C55C87">
        <w:rPr>
          <w:rStyle w:val="FootnoteReference"/>
          <w:rFonts w:ascii="Century Gothic" w:hAnsi="Century Gothic"/>
          <w:lang w:val="en-GB"/>
        </w:rPr>
        <w:footnoteRef/>
      </w:r>
      <w:r w:rsidRPr="00C55C87">
        <w:rPr>
          <w:rFonts w:ascii="Century Gothic" w:hAnsi="Century Gothic"/>
          <w:lang w:val="en-GB"/>
        </w:rPr>
        <w:t xml:space="preserve"> </w:t>
      </w:r>
      <w:r w:rsidR="0072702F" w:rsidRPr="00C55C87">
        <w:rPr>
          <w:rFonts w:ascii="Century Gothic" w:hAnsi="Century Gothic"/>
          <w:lang w:val="en-GB"/>
        </w:rPr>
        <w:t>The Ministry of Education, Youth and Sports calls in its intern guidelines called “Summary Information on Summary Pre-school Education”</w:t>
      </w:r>
      <w:r w:rsidR="0072702F" w:rsidRPr="00C55C87">
        <w:rPr>
          <w:rStyle w:val="FootnoteReference"/>
          <w:rFonts w:ascii="Century Gothic" w:hAnsi="Century Gothic"/>
          <w:lang w:val="en-GB"/>
        </w:rPr>
        <w:t xml:space="preserve"> </w:t>
      </w:r>
      <w:r w:rsidR="0072702F" w:rsidRPr="00C55C87">
        <w:rPr>
          <w:rFonts w:ascii="Century Gothic" w:hAnsi="Century Gothic"/>
          <w:lang w:val="en-GB"/>
        </w:rPr>
        <w:t xml:space="preserve">of 3 April 2020 for </w:t>
      </w:r>
      <w:r w:rsidR="0072702F" w:rsidRPr="00C55C87">
        <w:rPr>
          <w:rFonts w:ascii="Century Gothic" w:hAnsi="Century Gothic"/>
          <w:b/>
          <w:bCs/>
          <w:lang w:val="en-GB"/>
        </w:rPr>
        <w:t>children who are not enrolled in the obligatory pre-school education to be reported to the administrative authority responsible for the public protection of the child</w:t>
      </w:r>
      <w:r w:rsidR="0072702F" w:rsidRPr="00C55C87">
        <w:rPr>
          <w:rFonts w:ascii="Century Gothic" w:hAnsi="Century Gothic"/>
          <w:lang w:val="en-GB"/>
        </w:rPr>
        <w:t>. We consider this as a disproportionately broad interpretation of the scope of the system of the public protection of the child defined as it is determined in the national law</w:t>
      </w:r>
      <w:r w:rsidR="0072702F" w:rsidRPr="00C55C87">
        <w:rPr>
          <w:rStyle w:val="FootnoteReference"/>
          <w:rFonts w:ascii="Century Gothic" w:hAnsi="Century Gothic"/>
          <w:lang w:val="en-GB"/>
        </w:rPr>
        <w:t xml:space="preserve"> </w:t>
      </w:r>
      <w:r w:rsidR="0072702F" w:rsidRPr="00C55C87">
        <w:rPr>
          <w:rFonts w:ascii="Century Gothic" w:hAnsi="Century Gothic"/>
          <w:lang w:val="en-GB"/>
        </w:rPr>
        <w:t xml:space="preserve">and as its role and function derive also from the human rights and freedoms of the child, including the right of the child to the protection of his/her family life. </w:t>
      </w:r>
      <w:r w:rsidR="0072702F" w:rsidRPr="00C55C87">
        <w:rPr>
          <w:rFonts w:ascii="Century Gothic" w:hAnsi="Century Gothic"/>
          <w:b/>
          <w:bCs/>
          <w:lang w:val="en-GB"/>
        </w:rPr>
        <w:t>We argue that the matters related to the care for the child must be distinguished from the matters related to his/her education</w:t>
      </w:r>
      <w:r w:rsidR="0072702F" w:rsidRPr="00C55C87">
        <w:rPr>
          <w:rFonts w:ascii="Century Gothic" w:hAnsi="Century Gothic"/>
          <w:lang w:val="en-GB"/>
        </w:rPr>
        <w:t xml:space="preserve"> since the fact that the child’s parents fail to meet their duty to enrol the child in the compulsory pre-school education does not mean that they subject the child to maltreatment, abuse, or neglect. The intern guidelines of the Ministry of Education, Youth and Sports are available at: </w:t>
      </w:r>
      <w:hyperlink r:id="rId4" w:history="1">
        <w:r w:rsidR="0072702F" w:rsidRPr="00C55C87">
          <w:rPr>
            <w:rStyle w:val="Hyperlink"/>
            <w:rFonts w:ascii="Century Gothic" w:eastAsia="Times New Roman" w:hAnsi="Century Gothic" w:cstheme="minorHAnsi"/>
            <w:lang w:val="en-GB" w:eastAsia="cs-CZ"/>
          </w:rPr>
          <w:t>https://www.msmt.cz/file/52658/</w:t>
        </w:r>
      </w:hyperlink>
      <w:r w:rsidR="00B17A6E" w:rsidRPr="00C55C87">
        <w:rPr>
          <w:rStyle w:val="Hyperlink"/>
          <w:rFonts w:ascii="Century Gothic" w:eastAsia="Times New Roman" w:hAnsi="Century Gothic" w:cstheme="minorHAnsi"/>
          <w:color w:val="000000" w:themeColor="text1"/>
          <w:u w:val="none"/>
          <w:lang w:val="en-GB" w:eastAsia="cs-CZ"/>
        </w:rPr>
        <w:t xml:space="preserve"> . </w:t>
      </w:r>
    </w:p>
  </w:footnote>
  <w:footnote w:id="7">
    <w:p w14:paraId="1DAB21C4" w14:textId="3D48D7E7" w:rsidR="00C30394" w:rsidRPr="00C55C87" w:rsidRDefault="00C30394" w:rsidP="00C55C87">
      <w:pPr>
        <w:pStyle w:val="FootnoteText"/>
        <w:jc w:val="both"/>
        <w:rPr>
          <w:rFonts w:ascii="Century Gothic" w:hAnsi="Century Gothic"/>
          <w:lang w:val="en-GB"/>
        </w:rPr>
      </w:pPr>
      <w:r w:rsidRPr="00C55C87">
        <w:rPr>
          <w:rStyle w:val="FootnoteReference"/>
          <w:rFonts w:ascii="Century Gothic" w:hAnsi="Century Gothic"/>
          <w:lang w:val="en-GB"/>
        </w:rPr>
        <w:footnoteRef/>
      </w:r>
      <w:r w:rsidRPr="00C55C87">
        <w:rPr>
          <w:rFonts w:ascii="Century Gothic" w:hAnsi="Century Gothic"/>
          <w:lang w:val="en-GB"/>
        </w:rPr>
        <w:t xml:space="preserve"> Ministerial d</w:t>
      </w:r>
      <w:r w:rsidR="00EF234F" w:rsidRPr="00C55C87">
        <w:rPr>
          <w:rFonts w:ascii="Century Gothic" w:hAnsi="Century Gothic"/>
          <w:lang w:val="en-GB"/>
        </w:rPr>
        <w:t>ecree no. 27/2016 Coll., on education of children with special educational needs and gifted children.</w:t>
      </w:r>
    </w:p>
  </w:footnote>
  <w:footnote w:id="8">
    <w:p w14:paraId="47B14865" w14:textId="3BDFA8D1" w:rsidR="00B125A7" w:rsidRPr="00C55C87" w:rsidRDefault="00B125A7" w:rsidP="00C55C87">
      <w:pPr>
        <w:pStyle w:val="FootnoteText"/>
        <w:jc w:val="both"/>
        <w:rPr>
          <w:rFonts w:ascii="Century Gothic" w:hAnsi="Century Gothic"/>
          <w:lang w:val="en-GB"/>
        </w:rPr>
      </w:pPr>
      <w:r w:rsidRPr="00C55C87">
        <w:rPr>
          <w:rStyle w:val="FootnoteReference"/>
          <w:rFonts w:ascii="Century Gothic" w:hAnsi="Century Gothic"/>
          <w:lang w:val="en-GB"/>
        </w:rPr>
        <w:footnoteRef/>
      </w:r>
      <w:r w:rsidRPr="00C55C87">
        <w:rPr>
          <w:rFonts w:ascii="Century Gothic" w:hAnsi="Century Gothic"/>
          <w:lang w:val="en-GB"/>
        </w:rPr>
        <w:t xml:space="preserve"> </w:t>
      </w:r>
      <w:r w:rsidR="00EF234F" w:rsidRPr="00C55C87">
        <w:rPr>
          <w:rFonts w:ascii="Century Gothic" w:hAnsi="Century Gothic"/>
          <w:lang w:val="en-GB"/>
        </w:rPr>
        <w:t xml:space="preserve">Amendment </w:t>
      </w:r>
      <w:r w:rsidR="00F81FCC" w:rsidRPr="00C55C87">
        <w:rPr>
          <w:rFonts w:ascii="Century Gothic" w:hAnsi="Century Gothic"/>
          <w:lang w:val="en-GB"/>
        </w:rPr>
        <w:t xml:space="preserve">no. 196/2019 Coll., effective since 1/1/2020. </w:t>
      </w:r>
    </w:p>
  </w:footnote>
  <w:footnote w:id="9">
    <w:p w14:paraId="5E512747" w14:textId="4E1E812E" w:rsidR="00B125A7" w:rsidRPr="00C55C87" w:rsidRDefault="00B125A7" w:rsidP="00C55C87">
      <w:pPr>
        <w:pStyle w:val="FootnoteText"/>
        <w:jc w:val="both"/>
        <w:rPr>
          <w:rFonts w:ascii="Century Gothic" w:hAnsi="Century Gothic"/>
          <w:lang w:val="en-GB"/>
        </w:rPr>
      </w:pPr>
      <w:r w:rsidRPr="00C55C87">
        <w:rPr>
          <w:rStyle w:val="FootnoteReference"/>
          <w:rFonts w:ascii="Century Gothic" w:hAnsi="Century Gothic"/>
          <w:lang w:val="en-GB"/>
        </w:rPr>
        <w:footnoteRef/>
      </w:r>
      <w:r w:rsidRPr="00C55C87">
        <w:rPr>
          <w:rFonts w:ascii="Century Gothic" w:hAnsi="Century Gothic"/>
          <w:lang w:val="en-GB"/>
        </w:rPr>
        <w:t xml:space="preserve"> </w:t>
      </w:r>
      <w:r w:rsidR="00F81FCC" w:rsidRPr="00C55C87">
        <w:rPr>
          <w:rFonts w:ascii="Century Gothic" w:hAnsi="Century Gothic"/>
          <w:lang w:val="en-GB"/>
        </w:rPr>
        <w:t>CRPD/C/GC/6, para. 25 (a).</w:t>
      </w:r>
    </w:p>
  </w:footnote>
  <w:footnote w:id="10">
    <w:p w14:paraId="6FE1E781" w14:textId="231C78B5" w:rsidR="00B125A7" w:rsidRPr="00C55C87" w:rsidRDefault="00B125A7" w:rsidP="00C55C87">
      <w:pPr>
        <w:pStyle w:val="FootnoteText"/>
        <w:jc w:val="both"/>
        <w:rPr>
          <w:rFonts w:ascii="Century Gothic" w:hAnsi="Century Gothic"/>
          <w:lang w:val="en-GB"/>
        </w:rPr>
      </w:pPr>
      <w:r w:rsidRPr="00C55C87">
        <w:rPr>
          <w:rStyle w:val="FootnoteReference"/>
          <w:rFonts w:ascii="Century Gothic" w:hAnsi="Century Gothic"/>
          <w:lang w:val="en-GB"/>
        </w:rPr>
        <w:footnoteRef/>
      </w:r>
      <w:r w:rsidRPr="00C55C87">
        <w:rPr>
          <w:rFonts w:ascii="Century Gothic" w:hAnsi="Century Gothic"/>
          <w:lang w:val="en-GB"/>
        </w:rPr>
        <w:t xml:space="preserve"> </w:t>
      </w:r>
      <w:r w:rsidR="00F81FCC" w:rsidRPr="00C55C87">
        <w:rPr>
          <w:rFonts w:ascii="Century Gothic" w:hAnsi="Century Gothic"/>
          <w:lang w:val="en-GB"/>
        </w:rPr>
        <w:t xml:space="preserve">Ibid., paras. 24 (b) and 26 (a). </w:t>
      </w:r>
    </w:p>
  </w:footnote>
  <w:footnote w:id="11">
    <w:p w14:paraId="7E97FA9C" w14:textId="0B51C8DA" w:rsidR="00A54104" w:rsidRDefault="00A54104" w:rsidP="00C55C87">
      <w:pPr>
        <w:pStyle w:val="FootnoteText"/>
        <w:jc w:val="both"/>
      </w:pPr>
      <w:r w:rsidRPr="00C55C87">
        <w:rPr>
          <w:rStyle w:val="FootnoteReference"/>
          <w:rFonts w:ascii="Century Gothic" w:hAnsi="Century Gothic"/>
          <w:lang w:val="en-GB"/>
        </w:rPr>
        <w:footnoteRef/>
      </w:r>
      <w:r w:rsidRPr="00C55C87">
        <w:rPr>
          <w:rFonts w:ascii="Century Gothic" w:hAnsi="Century Gothic"/>
          <w:lang w:val="en-GB"/>
        </w:rPr>
        <w:t xml:space="preserve"> </w:t>
      </w:r>
      <w:r w:rsidR="00F81FCC" w:rsidRPr="00C55C87">
        <w:rPr>
          <w:rFonts w:ascii="Century Gothic" w:hAnsi="Century Gothic"/>
          <w:lang w:val="en-GB"/>
        </w:rPr>
        <w:t>Act no. 561/2004 Coll., the School Act, § 16 (4).</w:t>
      </w:r>
      <w:r w:rsidR="00F81FCC">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D1FD2"/>
    <w:multiLevelType w:val="hybridMultilevel"/>
    <w:tmpl w:val="D7F4508C"/>
    <w:lvl w:ilvl="0" w:tplc="04050001">
      <w:start w:val="1"/>
      <w:numFmt w:val="bullet"/>
      <w:lvlText w:val=""/>
      <w:lvlJc w:val="left"/>
      <w:pPr>
        <w:ind w:left="720" w:hanging="360"/>
      </w:pPr>
      <w:rPr>
        <w:rFonts w:ascii="Symbol" w:hAnsi="Symbol" w:hint="default"/>
      </w:rPr>
    </w:lvl>
    <w:lvl w:ilvl="1" w:tplc="04050001">
      <w:start w:val="1"/>
      <w:numFmt w:val="bullet"/>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D996167"/>
    <w:multiLevelType w:val="hybridMultilevel"/>
    <w:tmpl w:val="3BE41F1E"/>
    <w:lvl w:ilvl="0" w:tplc="246223F6">
      <w:start w:val="1"/>
      <w:numFmt w:val="decimal"/>
      <w:lvlText w:val="%1."/>
      <w:lvlJc w:val="left"/>
      <w:pPr>
        <w:ind w:left="720" w:hanging="360"/>
      </w:pPr>
      <w:rPr>
        <w:b w:val="0"/>
        <w:bCs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1A04B97"/>
    <w:multiLevelType w:val="hybridMultilevel"/>
    <w:tmpl w:val="50CC114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9C72C58"/>
    <w:multiLevelType w:val="hybridMultilevel"/>
    <w:tmpl w:val="89608F7C"/>
    <w:lvl w:ilvl="0" w:tplc="CACED344">
      <w:start w:val="2"/>
      <w:numFmt w:val="bullet"/>
      <w:lvlText w:val="-"/>
      <w:lvlJc w:val="left"/>
      <w:pPr>
        <w:ind w:left="720" w:hanging="360"/>
      </w:pPr>
      <w:rPr>
        <w:rFonts w:ascii="Century Gothic" w:eastAsia="Century Gothic" w:hAnsi="Century Gothic" w:cs="Century Gothic"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BE423CA"/>
    <w:multiLevelType w:val="hybridMultilevel"/>
    <w:tmpl w:val="1FE03FA4"/>
    <w:lvl w:ilvl="0" w:tplc="5956BCDC">
      <w:start w:val="1"/>
      <w:numFmt w:val="decimal"/>
      <w:lvlText w:val="%1."/>
      <w:lvlJc w:val="left"/>
      <w:pPr>
        <w:ind w:left="4046" w:hanging="360"/>
      </w:pPr>
      <w:rPr>
        <w:b w:val="0"/>
        <w:bCs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CF10F7E"/>
    <w:multiLevelType w:val="hybridMultilevel"/>
    <w:tmpl w:val="1C1822B2"/>
    <w:styleLink w:val="Importovanstyl1"/>
    <w:lvl w:ilvl="0" w:tplc="5E86AA30">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694AB7C">
      <w:start w:val="1"/>
      <w:numFmt w:val="lowerLetter"/>
      <w:lvlText w:val="%2."/>
      <w:lvlJc w:val="left"/>
      <w:pPr>
        <w:tabs>
          <w:tab w:val="left" w:pos="42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2E22480">
      <w:start w:val="1"/>
      <w:numFmt w:val="lowerRoman"/>
      <w:lvlText w:val="%3."/>
      <w:lvlJc w:val="left"/>
      <w:pPr>
        <w:tabs>
          <w:tab w:val="left" w:pos="426"/>
        </w:tabs>
        <w:ind w:left="1866" w:hanging="287"/>
      </w:pPr>
      <w:rPr>
        <w:rFonts w:hAnsi="Arial Unicode MS"/>
        <w:caps w:val="0"/>
        <w:smallCaps w:val="0"/>
        <w:strike w:val="0"/>
        <w:dstrike w:val="0"/>
        <w:outline w:val="0"/>
        <w:emboss w:val="0"/>
        <w:imprint w:val="0"/>
        <w:spacing w:val="0"/>
        <w:w w:val="100"/>
        <w:kern w:val="0"/>
        <w:position w:val="0"/>
        <w:highlight w:val="none"/>
        <w:vertAlign w:val="baseline"/>
      </w:rPr>
    </w:lvl>
    <w:lvl w:ilvl="3" w:tplc="928C930C">
      <w:start w:val="1"/>
      <w:numFmt w:val="decimal"/>
      <w:lvlText w:val="%4."/>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116C05E">
      <w:start w:val="1"/>
      <w:numFmt w:val="lowerLetter"/>
      <w:lvlText w:val="%5."/>
      <w:lvlJc w:val="left"/>
      <w:pPr>
        <w:tabs>
          <w:tab w:val="left" w:pos="42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D5469B8">
      <w:start w:val="1"/>
      <w:numFmt w:val="lowerRoman"/>
      <w:lvlText w:val="%6."/>
      <w:lvlJc w:val="left"/>
      <w:pPr>
        <w:tabs>
          <w:tab w:val="left" w:pos="426"/>
        </w:tabs>
        <w:ind w:left="4026" w:hanging="287"/>
      </w:pPr>
      <w:rPr>
        <w:rFonts w:hAnsi="Arial Unicode MS"/>
        <w:caps w:val="0"/>
        <w:smallCaps w:val="0"/>
        <w:strike w:val="0"/>
        <w:dstrike w:val="0"/>
        <w:outline w:val="0"/>
        <w:emboss w:val="0"/>
        <w:imprint w:val="0"/>
        <w:spacing w:val="0"/>
        <w:w w:val="100"/>
        <w:kern w:val="0"/>
        <w:position w:val="0"/>
        <w:highlight w:val="none"/>
        <w:vertAlign w:val="baseline"/>
      </w:rPr>
    </w:lvl>
    <w:lvl w:ilvl="6" w:tplc="24E61406">
      <w:start w:val="1"/>
      <w:numFmt w:val="decimal"/>
      <w:lvlText w:val="%7."/>
      <w:lvlJc w:val="left"/>
      <w:pPr>
        <w:tabs>
          <w:tab w:val="left" w:pos="42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A28890">
      <w:start w:val="1"/>
      <w:numFmt w:val="lowerLetter"/>
      <w:lvlText w:val="%8."/>
      <w:lvlJc w:val="left"/>
      <w:pPr>
        <w:tabs>
          <w:tab w:val="left" w:pos="426"/>
        </w:tabs>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C2C510C">
      <w:start w:val="1"/>
      <w:numFmt w:val="lowerRoman"/>
      <w:lvlText w:val="%9."/>
      <w:lvlJc w:val="left"/>
      <w:pPr>
        <w:tabs>
          <w:tab w:val="left" w:pos="426"/>
        </w:tabs>
        <w:ind w:left="6186" w:hanging="28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1DD4EAA"/>
    <w:multiLevelType w:val="hybridMultilevel"/>
    <w:tmpl w:val="0C6CF246"/>
    <w:lvl w:ilvl="0" w:tplc="B2C8224C">
      <w:numFmt w:val="bullet"/>
      <w:lvlText w:val="-"/>
      <w:lvlJc w:val="left"/>
      <w:pPr>
        <w:ind w:left="720" w:hanging="360"/>
      </w:pPr>
      <w:rPr>
        <w:rFonts w:ascii="Calibri" w:eastAsiaTheme="minorHAns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7" w15:restartNumberingAfterBreak="0">
    <w:nsid w:val="2B54679E"/>
    <w:multiLevelType w:val="hybridMultilevel"/>
    <w:tmpl w:val="1C1822B2"/>
    <w:numStyleLink w:val="Importovanstyl1"/>
  </w:abstractNum>
  <w:abstractNum w:abstractNumId="8" w15:restartNumberingAfterBreak="0">
    <w:nsid w:val="3EC0041E"/>
    <w:multiLevelType w:val="hybridMultilevel"/>
    <w:tmpl w:val="5BAC41EE"/>
    <w:lvl w:ilvl="0" w:tplc="97B0B44A">
      <w:start w:val="1"/>
      <w:numFmt w:val="bullet"/>
      <w:lvlText w:val=""/>
      <w:lvlJc w:val="left"/>
      <w:pPr>
        <w:ind w:left="720" w:hanging="360"/>
      </w:pPr>
      <w:rPr>
        <w:rFonts w:ascii="Symbol" w:hAnsi="Symbol" w:hint="default"/>
      </w:rPr>
    </w:lvl>
    <w:lvl w:ilvl="1" w:tplc="1A36E64E">
      <w:start w:val="1"/>
      <w:numFmt w:val="bullet"/>
      <w:lvlText w:val="o"/>
      <w:lvlJc w:val="left"/>
      <w:pPr>
        <w:ind w:left="1440" w:hanging="360"/>
      </w:pPr>
      <w:rPr>
        <w:rFonts w:ascii="Courier New" w:hAnsi="Courier New" w:cs="Times New Roman" w:hint="default"/>
      </w:rPr>
    </w:lvl>
    <w:lvl w:ilvl="2" w:tplc="C60C608C">
      <w:start w:val="1"/>
      <w:numFmt w:val="bullet"/>
      <w:lvlText w:val=""/>
      <w:lvlJc w:val="left"/>
      <w:pPr>
        <w:ind w:left="2160" w:hanging="360"/>
      </w:pPr>
      <w:rPr>
        <w:rFonts w:ascii="Wingdings" w:hAnsi="Wingdings" w:hint="default"/>
      </w:rPr>
    </w:lvl>
    <w:lvl w:ilvl="3" w:tplc="51C0CC9E">
      <w:start w:val="1"/>
      <w:numFmt w:val="bullet"/>
      <w:lvlText w:val=""/>
      <w:lvlJc w:val="left"/>
      <w:pPr>
        <w:ind w:left="2880" w:hanging="360"/>
      </w:pPr>
      <w:rPr>
        <w:rFonts w:ascii="Symbol" w:hAnsi="Symbol" w:hint="default"/>
      </w:rPr>
    </w:lvl>
    <w:lvl w:ilvl="4" w:tplc="645477A4">
      <w:start w:val="1"/>
      <w:numFmt w:val="bullet"/>
      <w:lvlText w:val="o"/>
      <w:lvlJc w:val="left"/>
      <w:pPr>
        <w:ind w:left="3600" w:hanging="360"/>
      </w:pPr>
      <w:rPr>
        <w:rFonts w:ascii="Courier New" w:hAnsi="Courier New" w:cs="Times New Roman" w:hint="default"/>
      </w:rPr>
    </w:lvl>
    <w:lvl w:ilvl="5" w:tplc="6B10C3A0">
      <w:start w:val="1"/>
      <w:numFmt w:val="bullet"/>
      <w:lvlText w:val=""/>
      <w:lvlJc w:val="left"/>
      <w:pPr>
        <w:ind w:left="4320" w:hanging="360"/>
      </w:pPr>
      <w:rPr>
        <w:rFonts w:ascii="Wingdings" w:hAnsi="Wingdings" w:hint="default"/>
      </w:rPr>
    </w:lvl>
    <w:lvl w:ilvl="6" w:tplc="4ED80A48">
      <w:start w:val="1"/>
      <w:numFmt w:val="bullet"/>
      <w:lvlText w:val=""/>
      <w:lvlJc w:val="left"/>
      <w:pPr>
        <w:ind w:left="5040" w:hanging="360"/>
      </w:pPr>
      <w:rPr>
        <w:rFonts w:ascii="Symbol" w:hAnsi="Symbol" w:hint="default"/>
      </w:rPr>
    </w:lvl>
    <w:lvl w:ilvl="7" w:tplc="CE6492E6">
      <w:start w:val="1"/>
      <w:numFmt w:val="bullet"/>
      <w:lvlText w:val="o"/>
      <w:lvlJc w:val="left"/>
      <w:pPr>
        <w:ind w:left="5760" w:hanging="360"/>
      </w:pPr>
      <w:rPr>
        <w:rFonts w:ascii="Courier New" w:hAnsi="Courier New" w:cs="Times New Roman" w:hint="default"/>
      </w:rPr>
    </w:lvl>
    <w:lvl w:ilvl="8" w:tplc="027C8FC6">
      <w:start w:val="1"/>
      <w:numFmt w:val="bullet"/>
      <w:lvlText w:val=""/>
      <w:lvlJc w:val="left"/>
      <w:pPr>
        <w:ind w:left="6480" w:hanging="360"/>
      </w:pPr>
      <w:rPr>
        <w:rFonts w:ascii="Wingdings" w:hAnsi="Wingdings" w:hint="default"/>
      </w:rPr>
    </w:lvl>
  </w:abstractNum>
  <w:abstractNum w:abstractNumId="9" w15:restartNumberingAfterBreak="0">
    <w:nsid w:val="43BB1714"/>
    <w:multiLevelType w:val="hybridMultilevel"/>
    <w:tmpl w:val="376A700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54922CFB"/>
    <w:multiLevelType w:val="hybridMultilevel"/>
    <w:tmpl w:val="4DE482B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5541745B"/>
    <w:multiLevelType w:val="hybridMultilevel"/>
    <w:tmpl w:val="F5044E5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A8E4152"/>
    <w:multiLevelType w:val="hybridMultilevel"/>
    <w:tmpl w:val="713A23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5AB80D3D"/>
    <w:multiLevelType w:val="hybridMultilevel"/>
    <w:tmpl w:val="FA3EC8A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5CC3776B"/>
    <w:multiLevelType w:val="hybridMultilevel"/>
    <w:tmpl w:val="1A5C7BBE"/>
    <w:lvl w:ilvl="0" w:tplc="5956BCDC">
      <w:start w:val="1"/>
      <w:numFmt w:val="decimal"/>
      <w:lvlText w:val="%1."/>
      <w:lvlJc w:val="left"/>
      <w:pPr>
        <w:ind w:left="720" w:hanging="360"/>
      </w:pPr>
      <w:rPr>
        <w:b w:val="0"/>
        <w:bCs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6399398E"/>
    <w:multiLevelType w:val="hybridMultilevel"/>
    <w:tmpl w:val="735AAB7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775139A2"/>
    <w:multiLevelType w:val="hybridMultilevel"/>
    <w:tmpl w:val="50CADBA6"/>
    <w:lvl w:ilvl="0" w:tplc="32B4A4A8">
      <w:start w:val="2"/>
      <w:numFmt w:val="bullet"/>
      <w:lvlText w:val="-"/>
      <w:lvlJc w:val="left"/>
      <w:pPr>
        <w:ind w:left="720" w:hanging="360"/>
      </w:pPr>
      <w:rPr>
        <w:rFonts w:ascii="Century Gothic" w:eastAsia="Century Gothic" w:hAnsi="Century Gothic" w:cs="Century Gothic"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3"/>
  </w:num>
  <w:num w:numId="4">
    <w:abstractNumId w:val="14"/>
  </w:num>
  <w:num w:numId="5">
    <w:abstractNumId w:val="9"/>
  </w:num>
  <w:num w:numId="6">
    <w:abstractNumId w:val="8"/>
  </w:num>
  <w:num w:numId="7">
    <w:abstractNumId w:val="5"/>
  </w:num>
  <w:num w:numId="8">
    <w:abstractNumId w:val="7"/>
    <w:lvlOverride w:ilvl="0">
      <w:lvl w:ilvl="0" w:tplc="B776E114">
        <w:start w:val="1"/>
        <w:numFmt w:val="decimal"/>
        <w:lvlText w:val="%1."/>
        <w:lvlJc w:val="left"/>
        <w:pPr>
          <w:ind w:left="426" w:hanging="360"/>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num>
  <w:num w:numId="9">
    <w:abstractNumId w:val="1"/>
  </w:num>
  <w:num w:numId="10">
    <w:abstractNumId w:val="15"/>
  </w:num>
  <w:num w:numId="11">
    <w:abstractNumId w:val="0"/>
  </w:num>
  <w:num w:numId="12">
    <w:abstractNumId w:val="11"/>
  </w:num>
  <w:num w:numId="13">
    <w:abstractNumId w:val="16"/>
  </w:num>
  <w:num w:numId="14">
    <w:abstractNumId w:val="3"/>
  </w:num>
  <w:num w:numId="15">
    <w:abstractNumId w:val="2"/>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D68"/>
    <w:rsid w:val="00007E87"/>
    <w:rsid w:val="00024078"/>
    <w:rsid w:val="0003306E"/>
    <w:rsid w:val="0003652A"/>
    <w:rsid w:val="000372A9"/>
    <w:rsid w:val="00041E62"/>
    <w:rsid w:val="000518B9"/>
    <w:rsid w:val="0005364C"/>
    <w:rsid w:val="00054DC6"/>
    <w:rsid w:val="00065BFA"/>
    <w:rsid w:val="000733E3"/>
    <w:rsid w:val="0007620A"/>
    <w:rsid w:val="000A17AB"/>
    <w:rsid w:val="000A462B"/>
    <w:rsid w:val="000B0995"/>
    <w:rsid w:val="000B24EE"/>
    <w:rsid w:val="000B3E63"/>
    <w:rsid w:val="000B6A2F"/>
    <w:rsid w:val="000C0C47"/>
    <w:rsid w:val="000D4EF0"/>
    <w:rsid w:val="000D59CF"/>
    <w:rsid w:val="000E3B4A"/>
    <w:rsid w:val="000E6832"/>
    <w:rsid w:val="000F04D7"/>
    <w:rsid w:val="000F735A"/>
    <w:rsid w:val="001231B6"/>
    <w:rsid w:val="00130AD1"/>
    <w:rsid w:val="001416AF"/>
    <w:rsid w:val="00152512"/>
    <w:rsid w:val="00163427"/>
    <w:rsid w:val="00176858"/>
    <w:rsid w:val="00176D68"/>
    <w:rsid w:val="00184107"/>
    <w:rsid w:val="001A2CFE"/>
    <w:rsid w:val="001A3045"/>
    <w:rsid w:val="001A3D31"/>
    <w:rsid w:val="001B08E7"/>
    <w:rsid w:val="001B5FA5"/>
    <w:rsid w:val="001C31D3"/>
    <w:rsid w:val="001D4F2B"/>
    <w:rsid w:val="001F1653"/>
    <w:rsid w:val="001F4C4C"/>
    <w:rsid w:val="002078D2"/>
    <w:rsid w:val="002106DC"/>
    <w:rsid w:val="00216BA9"/>
    <w:rsid w:val="00233D8D"/>
    <w:rsid w:val="00234223"/>
    <w:rsid w:val="00237D5C"/>
    <w:rsid w:val="00241D7D"/>
    <w:rsid w:val="00242DB3"/>
    <w:rsid w:val="00247566"/>
    <w:rsid w:val="00256D54"/>
    <w:rsid w:val="00262A51"/>
    <w:rsid w:val="00265E36"/>
    <w:rsid w:val="00270E75"/>
    <w:rsid w:val="00270EF8"/>
    <w:rsid w:val="00281C8D"/>
    <w:rsid w:val="00295469"/>
    <w:rsid w:val="002A3976"/>
    <w:rsid w:val="002B0089"/>
    <w:rsid w:val="002B32EB"/>
    <w:rsid w:val="002E71C7"/>
    <w:rsid w:val="002F2351"/>
    <w:rsid w:val="002F473E"/>
    <w:rsid w:val="00303E05"/>
    <w:rsid w:val="00304AAF"/>
    <w:rsid w:val="003224D8"/>
    <w:rsid w:val="00323EF4"/>
    <w:rsid w:val="00327E14"/>
    <w:rsid w:val="0033159F"/>
    <w:rsid w:val="00352C9A"/>
    <w:rsid w:val="00354F9A"/>
    <w:rsid w:val="0036608E"/>
    <w:rsid w:val="0037246F"/>
    <w:rsid w:val="00372980"/>
    <w:rsid w:val="003852E6"/>
    <w:rsid w:val="003B4F21"/>
    <w:rsid w:val="003C624D"/>
    <w:rsid w:val="003C660D"/>
    <w:rsid w:val="003C6CE1"/>
    <w:rsid w:val="003E3FCA"/>
    <w:rsid w:val="003E635D"/>
    <w:rsid w:val="003F4244"/>
    <w:rsid w:val="003F58CC"/>
    <w:rsid w:val="0040755C"/>
    <w:rsid w:val="00421DB8"/>
    <w:rsid w:val="0042207D"/>
    <w:rsid w:val="00432329"/>
    <w:rsid w:val="004341D7"/>
    <w:rsid w:val="00434FA7"/>
    <w:rsid w:val="00442F21"/>
    <w:rsid w:val="0044758E"/>
    <w:rsid w:val="00447D8A"/>
    <w:rsid w:val="004669A3"/>
    <w:rsid w:val="004729BB"/>
    <w:rsid w:val="00472EFA"/>
    <w:rsid w:val="004759D7"/>
    <w:rsid w:val="00486B49"/>
    <w:rsid w:val="004A7F73"/>
    <w:rsid w:val="004B2E40"/>
    <w:rsid w:val="004B3771"/>
    <w:rsid w:val="004B4940"/>
    <w:rsid w:val="004C0F9B"/>
    <w:rsid w:val="004C6C2F"/>
    <w:rsid w:val="004D512B"/>
    <w:rsid w:val="004F4309"/>
    <w:rsid w:val="00512647"/>
    <w:rsid w:val="0051574E"/>
    <w:rsid w:val="0053204C"/>
    <w:rsid w:val="00541BB7"/>
    <w:rsid w:val="00543595"/>
    <w:rsid w:val="00557C93"/>
    <w:rsid w:val="00560294"/>
    <w:rsid w:val="00564A79"/>
    <w:rsid w:val="005910E5"/>
    <w:rsid w:val="005A0183"/>
    <w:rsid w:val="005A3107"/>
    <w:rsid w:val="005A69FF"/>
    <w:rsid w:val="005C4759"/>
    <w:rsid w:val="005C55D6"/>
    <w:rsid w:val="005D6D89"/>
    <w:rsid w:val="005D7E52"/>
    <w:rsid w:val="005E2618"/>
    <w:rsid w:val="005F1386"/>
    <w:rsid w:val="00611A29"/>
    <w:rsid w:val="00612E32"/>
    <w:rsid w:val="00615CC6"/>
    <w:rsid w:val="00616FB4"/>
    <w:rsid w:val="006201B2"/>
    <w:rsid w:val="00622F60"/>
    <w:rsid w:val="00631FB2"/>
    <w:rsid w:val="00653D98"/>
    <w:rsid w:val="00660BCD"/>
    <w:rsid w:val="00694E12"/>
    <w:rsid w:val="006B7157"/>
    <w:rsid w:val="006C0F7C"/>
    <w:rsid w:val="006C4793"/>
    <w:rsid w:val="006D02E4"/>
    <w:rsid w:val="006D29C5"/>
    <w:rsid w:val="006D49B5"/>
    <w:rsid w:val="006D6DA1"/>
    <w:rsid w:val="006E442A"/>
    <w:rsid w:val="00706266"/>
    <w:rsid w:val="00711ED9"/>
    <w:rsid w:val="0072702F"/>
    <w:rsid w:val="00763186"/>
    <w:rsid w:val="00763C69"/>
    <w:rsid w:val="00773365"/>
    <w:rsid w:val="007747C1"/>
    <w:rsid w:val="00777211"/>
    <w:rsid w:val="00780F9A"/>
    <w:rsid w:val="0078247E"/>
    <w:rsid w:val="00791A36"/>
    <w:rsid w:val="007A695F"/>
    <w:rsid w:val="007B155B"/>
    <w:rsid w:val="007B2518"/>
    <w:rsid w:val="007B373E"/>
    <w:rsid w:val="007C4EC0"/>
    <w:rsid w:val="007D7814"/>
    <w:rsid w:val="007F0914"/>
    <w:rsid w:val="007F29F0"/>
    <w:rsid w:val="007F659C"/>
    <w:rsid w:val="00824675"/>
    <w:rsid w:val="008443C1"/>
    <w:rsid w:val="008519B1"/>
    <w:rsid w:val="00854B33"/>
    <w:rsid w:val="008676FF"/>
    <w:rsid w:val="00870A6B"/>
    <w:rsid w:val="00872AA3"/>
    <w:rsid w:val="00874EFB"/>
    <w:rsid w:val="008764B0"/>
    <w:rsid w:val="00887301"/>
    <w:rsid w:val="00893AE4"/>
    <w:rsid w:val="008A33D2"/>
    <w:rsid w:val="008B79C9"/>
    <w:rsid w:val="008D6F0F"/>
    <w:rsid w:val="008E1A69"/>
    <w:rsid w:val="008F3854"/>
    <w:rsid w:val="008F3DF3"/>
    <w:rsid w:val="008F51C5"/>
    <w:rsid w:val="0090510A"/>
    <w:rsid w:val="009110D8"/>
    <w:rsid w:val="009168B1"/>
    <w:rsid w:val="009300A7"/>
    <w:rsid w:val="00931922"/>
    <w:rsid w:val="00945882"/>
    <w:rsid w:val="00945ACD"/>
    <w:rsid w:val="00961D21"/>
    <w:rsid w:val="0096223D"/>
    <w:rsid w:val="00964FD0"/>
    <w:rsid w:val="00967CCE"/>
    <w:rsid w:val="00970DD1"/>
    <w:rsid w:val="00973D3F"/>
    <w:rsid w:val="009903AE"/>
    <w:rsid w:val="00990432"/>
    <w:rsid w:val="00992776"/>
    <w:rsid w:val="00996E28"/>
    <w:rsid w:val="009A1C8C"/>
    <w:rsid w:val="009B2713"/>
    <w:rsid w:val="009B7681"/>
    <w:rsid w:val="009D2719"/>
    <w:rsid w:val="009E1A75"/>
    <w:rsid w:val="009E1F50"/>
    <w:rsid w:val="009E2D39"/>
    <w:rsid w:val="009E4DE2"/>
    <w:rsid w:val="009F102F"/>
    <w:rsid w:val="009F4886"/>
    <w:rsid w:val="00A04197"/>
    <w:rsid w:val="00A106EE"/>
    <w:rsid w:val="00A117DD"/>
    <w:rsid w:val="00A15ED4"/>
    <w:rsid w:val="00A1758E"/>
    <w:rsid w:val="00A21A4A"/>
    <w:rsid w:val="00A22F66"/>
    <w:rsid w:val="00A27BDF"/>
    <w:rsid w:val="00A314F5"/>
    <w:rsid w:val="00A32096"/>
    <w:rsid w:val="00A533C2"/>
    <w:rsid w:val="00A54104"/>
    <w:rsid w:val="00A56600"/>
    <w:rsid w:val="00A7399F"/>
    <w:rsid w:val="00A76554"/>
    <w:rsid w:val="00A8185D"/>
    <w:rsid w:val="00A826F8"/>
    <w:rsid w:val="00A8418D"/>
    <w:rsid w:val="00A84FDF"/>
    <w:rsid w:val="00A87A9C"/>
    <w:rsid w:val="00A9516E"/>
    <w:rsid w:val="00A96505"/>
    <w:rsid w:val="00AA2F75"/>
    <w:rsid w:val="00AA6DCA"/>
    <w:rsid w:val="00AA7362"/>
    <w:rsid w:val="00AB41BD"/>
    <w:rsid w:val="00AC01FE"/>
    <w:rsid w:val="00AD6F83"/>
    <w:rsid w:val="00AD7232"/>
    <w:rsid w:val="00AD7438"/>
    <w:rsid w:val="00AE2AD8"/>
    <w:rsid w:val="00AE7F37"/>
    <w:rsid w:val="00B014AF"/>
    <w:rsid w:val="00B04C52"/>
    <w:rsid w:val="00B04DFB"/>
    <w:rsid w:val="00B078B6"/>
    <w:rsid w:val="00B11F42"/>
    <w:rsid w:val="00B125A7"/>
    <w:rsid w:val="00B17A6E"/>
    <w:rsid w:val="00B3207F"/>
    <w:rsid w:val="00B366CF"/>
    <w:rsid w:val="00B428B5"/>
    <w:rsid w:val="00B47FDE"/>
    <w:rsid w:val="00B54A7A"/>
    <w:rsid w:val="00B64322"/>
    <w:rsid w:val="00B655C2"/>
    <w:rsid w:val="00B678CF"/>
    <w:rsid w:val="00B92F35"/>
    <w:rsid w:val="00BB37FE"/>
    <w:rsid w:val="00BC21F9"/>
    <w:rsid w:val="00BC531B"/>
    <w:rsid w:val="00BC6A01"/>
    <w:rsid w:val="00BE2E5B"/>
    <w:rsid w:val="00BE37DC"/>
    <w:rsid w:val="00BF09DC"/>
    <w:rsid w:val="00BF1973"/>
    <w:rsid w:val="00BF42B7"/>
    <w:rsid w:val="00C10100"/>
    <w:rsid w:val="00C13079"/>
    <w:rsid w:val="00C2433C"/>
    <w:rsid w:val="00C24E27"/>
    <w:rsid w:val="00C30394"/>
    <w:rsid w:val="00C31AB8"/>
    <w:rsid w:val="00C33CD4"/>
    <w:rsid w:val="00C443D9"/>
    <w:rsid w:val="00C55C87"/>
    <w:rsid w:val="00C57402"/>
    <w:rsid w:val="00C60905"/>
    <w:rsid w:val="00C62727"/>
    <w:rsid w:val="00C67067"/>
    <w:rsid w:val="00C7346D"/>
    <w:rsid w:val="00C74735"/>
    <w:rsid w:val="00CA3B2E"/>
    <w:rsid w:val="00CA42E1"/>
    <w:rsid w:val="00CB2993"/>
    <w:rsid w:val="00CC6B32"/>
    <w:rsid w:val="00CE03DA"/>
    <w:rsid w:val="00D159FD"/>
    <w:rsid w:val="00D23506"/>
    <w:rsid w:val="00D2526A"/>
    <w:rsid w:val="00D2534A"/>
    <w:rsid w:val="00D25DCB"/>
    <w:rsid w:val="00D2652A"/>
    <w:rsid w:val="00D318E7"/>
    <w:rsid w:val="00D35103"/>
    <w:rsid w:val="00D70D65"/>
    <w:rsid w:val="00D72221"/>
    <w:rsid w:val="00D7247C"/>
    <w:rsid w:val="00D742F9"/>
    <w:rsid w:val="00D91D03"/>
    <w:rsid w:val="00D970BA"/>
    <w:rsid w:val="00DA48CA"/>
    <w:rsid w:val="00DA607A"/>
    <w:rsid w:val="00DC4E0B"/>
    <w:rsid w:val="00DC604E"/>
    <w:rsid w:val="00DD65DD"/>
    <w:rsid w:val="00DE0927"/>
    <w:rsid w:val="00DF0B33"/>
    <w:rsid w:val="00DF563D"/>
    <w:rsid w:val="00E0342C"/>
    <w:rsid w:val="00E047C2"/>
    <w:rsid w:val="00E26FB0"/>
    <w:rsid w:val="00E2707B"/>
    <w:rsid w:val="00E41E8D"/>
    <w:rsid w:val="00E4415E"/>
    <w:rsid w:val="00E452B2"/>
    <w:rsid w:val="00E5670A"/>
    <w:rsid w:val="00E70C11"/>
    <w:rsid w:val="00E7345D"/>
    <w:rsid w:val="00E73CE7"/>
    <w:rsid w:val="00E8028B"/>
    <w:rsid w:val="00E81499"/>
    <w:rsid w:val="00E86610"/>
    <w:rsid w:val="00E9672D"/>
    <w:rsid w:val="00EA12B4"/>
    <w:rsid w:val="00EA1B5B"/>
    <w:rsid w:val="00EA40C3"/>
    <w:rsid w:val="00EB521F"/>
    <w:rsid w:val="00ED29BA"/>
    <w:rsid w:val="00ED68C5"/>
    <w:rsid w:val="00EE09D7"/>
    <w:rsid w:val="00EE3EF0"/>
    <w:rsid w:val="00EF234F"/>
    <w:rsid w:val="00EF5C75"/>
    <w:rsid w:val="00EF72D4"/>
    <w:rsid w:val="00F03325"/>
    <w:rsid w:val="00F16E2B"/>
    <w:rsid w:val="00F17EE2"/>
    <w:rsid w:val="00F20D9E"/>
    <w:rsid w:val="00F24166"/>
    <w:rsid w:val="00F244EC"/>
    <w:rsid w:val="00F27B7F"/>
    <w:rsid w:val="00F34354"/>
    <w:rsid w:val="00F57A3C"/>
    <w:rsid w:val="00F62D2E"/>
    <w:rsid w:val="00F65B0E"/>
    <w:rsid w:val="00F70691"/>
    <w:rsid w:val="00F70FC6"/>
    <w:rsid w:val="00F74F27"/>
    <w:rsid w:val="00F81FCC"/>
    <w:rsid w:val="00F827A6"/>
    <w:rsid w:val="00F848B2"/>
    <w:rsid w:val="00FA11AB"/>
    <w:rsid w:val="00FA22E1"/>
    <w:rsid w:val="00FA23F6"/>
    <w:rsid w:val="00FA5FDB"/>
    <w:rsid w:val="00FA7063"/>
    <w:rsid w:val="00FB02DA"/>
    <w:rsid w:val="00FC015C"/>
    <w:rsid w:val="00FC6B28"/>
    <w:rsid w:val="00FD4AD0"/>
    <w:rsid w:val="00FD4F9E"/>
    <w:rsid w:val="00FD619D"/>
    <w:rsid w:val="00FE037F"/>
    <w:rsid w:val="00FE0A92"/>
    <w:rsid w:val="00FE0C35"/>
    <w:rsid w:val="00FF2610"/>
    <w:rsid w:val="00FF4E57"/>
    <w:rsid w:val="00FF7F5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12F8C"/>
  <w15:chartTrackingRefBased/>
  <w15:docId w15:val="{1EA7D0D0-997A-4DB7-A9B0-AEC898379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E7345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D68"/>
    <w:pPr>
      <w:ind w:left="720"/>
      <w:contextualSpacing/>
    </w:pPr>
  </w:style>
  <w:style w:type="paragraph" w:styleId="FootnoteText">
    <w:name w:val="footnote text"/>
    <w:aliases w:val="5_G,Footnote reference,FA Fu,Footnote Text Char Char Char Char Char,Footnote Text Char Char Char Char,Footnote Text Char Char Char,Footnote Text Char Char Char Char Char Char Char Char,Fußnotentext RAXEN,footnotes,Char, Char,fn,FN"/>
    <w:basedOn w:val="Normal"/>
    <w:link w:val="FootnoteTextChar"/>
    <w:uiPriority w:val="99"/>
    <w:unhideWhenUsed/>
    <w:qFormat/>
    <w:rsid w:val="009E1A75"/>
    <w:pPr>
      <w:spacing w:after="0" w:line="240" w:lineRule="auto"/>
    </w:pPr>
    <w:rPr>
      <w:sz w:val="20"/>
      <w:szCs w:val="20"/>
    </w:rPr>
  </w:style>
  <w:style w:type="character" w:customStyle="1" w:styleId="FootnoteTextChar">
    <w:name w:val="Footnote Text Char"/>
    <w:aliases w:val="5_G Char,Footnote reference Char,FA Fu Char,Footnote Text Char Char Char Char Char Char,Footnote Text Char Char Char Char Char1,Footnote Text Char Char Char Char1,Footnote Text Char Char Char Char Char Char Char Char Char,Char Char"/>
    <w:basedOn w:val="DefaultParagraphFont"/>
    <w:link w:val="FootnoteText"/>
    <w:uiPriority w:val="99"/>
    <w:rsid w:val="009E1A75"/>
    <w:rPr>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DefaultParagraphFont"/>
    <w:link w:val="4GCharCharChar"/>
    <w:uiPriority w:val="99"/>
    <w:unhideWhenUsed/>
    <w:rsid w:val="009E1A75"/>
    <w:rPr>
      <w:vertAlign w:val="superscript"/>
    </w:rPr>
  </w:style>
  <w:style w:type="character" w:styleId="Hyperlink">
    <w:name w:val="Hyperlink"/>
    <w:basedOn w:val="DefaultParagraphFont"/>
    <w:uiPriority w:val="99"/>
    <w:unhideWhenUsed/>
    <w:rsid w:val="00854B33"/>
    <w:rPr>
      <w:color w:val="0000FF"/>
      <w:u w:val="single"/>
    </w:rPr>
  </w:style>
  <w:style w:type="paragraph" w:customStyle="1" w:styleId="l4">
    <w:name w:val="l4"/>
    <w:basedOn w:val="Normal"/>
    <w:rsid w:val="00D2350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TMLVariable">
    <w:name w:val="HTML Variable"/>
    <w:basedOn w:val="DefaultParagraphFont"/>
    <w:uiPriority w:val="99"/>
    <w:semiHidden/>
    <w:unhideWhenUsed/>
    <w:rsid w:val="00D23506"/>
    <w:rPr>
      <w:i/>
      <w:iCs/>
    </w:rPr>
  </w:style>
  <w:style w:type="paragraph" w:customStyle="1" w:styleId="l3">
    <w:name w:val="l3"/>
    <w:basedOn w:val="Normal"/>
    <w:rsid w:val="00281C8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Header">
    <w:name w:val="header"/>
    <w:basedOn w:val="Normal"/>
    <w:link w:val="HeaderChar"/>
    <w:uiPriority w:val="99"/>
    <w:unhideWhenUsed/>
    <w:rsid w:val="00FF7F5B"/>
    <w:pPr>
      <w:tabs>
        <w:tab w:val="center" w:pos="4536"/>
        <w:tab w:val="right" w:pos="9072"/>
      </w:tabs>
      <w:spacing w:after="0" w:line="240" w:lineRule="auto"/>
    </w:pPr>
  </w:style>
  <w:style w:type="character" w:customStyle="1" w:styleId="HeaderChar">
    <w:name w:val="Header Char"/>
    <w:basedOn w:val="DefaultParagraphFont"/>
    <w:link w:val="Header"/>
    <w:uiPriority w:val="99"/>
    <w:rsid w:val="00FF7F5B"/>
  </w:style>
  <w:style w:type="paragraph" w:styleId="Footer">
    <w:name w:val="footer"/>
    <w:basedOn w:val="Normal"/>
    <w:link w:val="FooterChar"/>
    <w:uiPriority w:val="99"/>
    <w:unhideWhenUsed/>
    <w:rsid w:val="00FF7F5B"/>
    <w:pPr>
      <w:tabs>
        <w:tab w:val="center" w:pos="4536"/>
        <w:tab w:val="right" w:pos="9072"/>
      </w:tabs>
      <w:spacing w:after="0" w:line="240" w:lineRule="auto"/>
    </w:pPr>
  </w:style>
  <w:style w:type="character" w:customStyle="1" w:styleId="FooterChar">
    <w:name w:val="Footer Char"/>
    <w:basedOn w:val="DefaultParagraphFont"/>
    <w:link w:val="Footer"/>
    <w:uiPriority w:val="99"/>
    <w:rsid w:val="00FF7F5B"/>
  </w:style>
  <w:style w:type="character" w:customStyle="1" w:styleId="Heading1Char">
    <w:name w:val="Heading 1 Char"/>
    <w:basedOn w:val="DefaultParagraphFont"/>
    <w:link w:val="Heading1"/>
    <w:uiPriority w:val="9"/>
    <w:rsid w:val="00E7345D"/>
    <w:rPr>
      <w:rFonts w:ascii="Times New Roman" w:eastAsia="Times New Roman" w:hAnsi="Times New Roman" w:cs="Times New Roman"/>
      <w:b/>
      <w:bCs/>
      <w:kern w:val="36"/>
      <w:sz w:val="48"/>
      <w:szCs w:val="48"/>
      <w:lang w:eastAsia="cs-CZ"/>
    </w:rPr>
  </w:style>
  <w:style w:type="character" w:styleId="Strong">
    <w:name w:val="Strong"/>
    <w:basedOn w:val="DefaultParagraphFont"/>
    <w:uiPriority w:val="22"/>
    <w:qFormat/>
    <w:rsid w:val="00E7345D"/>
    <w:rPr>
      <w:b/>
      <w:bC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A117DD"/>
    <w:pPr>
      <w:spacing w:line="240" w:lineRule="exact"/>
      <w:jc w:val="both"/>
    </w:pPr>
    <w:rPr>
      <w:vertAlign w:val="superscript"/>
    </w:rPr>
  </w:style>
  <w:style w:type="character" w:customStyle="1" w:styleId="UnresolvedMention">
    <w:name w:val="Unresolved Mention"/>
    <w:basedOn w:val="DefaultParagraphFont"/>
    <w:uiPriority w:val="99"/>
    <w:semiHidden/>
    <w:unhideWhenUsed/>
    <w:rsid w:val="002F473E"/>
    <w:rPr>
      <w:color w:val="605E5C"/>
      <w:shd w:val="clear" w:color="auto" w:fill="E1DFDD"/>
    </w:rPr>
  </w:style>
  <w:style w:type="character" w:styleId="CommentReference">
    <w:name w:val="annotation reference"/>
    <w:basedOn w:val="DefaultParagraphFont"/>
    <w:uiPriority w:val="99"/>
    <w:semiHidden/>
    <w:unhideWhenUsed/>
    <w:rsid w:val="00DA607A"/>
    <w:rPr>
      <w:sz w:val="16"/>
      <w:szCs w:val="16"/>
    </w:rPr>
  </w:style>
  <w:style w:type="paragraph" w:styleId="CommentText">
    <w:name w:val="annotation text"/>
    <w:basedOn w:val="Normal"/>
    <w:link w:val="CommentTextChar"/>
    <w:uiPriority w:val="99"/>
    <w:semiHidden/>
    <w:unhideWhenUsed/>
    <w:rsid w:val="00DA607A"/>
    <w:pPr>
      <w:spacing w:line="240" w:lineRule="auto"/>
    </w:pPr>
    <w:rPr>
      <w:sz w:val="20"/>
      <w:szCs w:val="20"/>
    </w:rPr>
  </w:style>
  <w:style w:type="character" w:customStyle="1" w:styleId="CommentTextChar">
    <w:name w:val="Comment Text Char"/>
    <w:basedOn w:val="DefaultParagraphFont"/>
    <w:link w:val="CommentText"/>
    <w:uiPriority w:val="99"/>
    <w:semiHidden/>
    <w:rsid w:val="00DA607A"/>
    <w:rPr>
      <w:sz w:val="20"/>
      <w:szCs w:val="20"/>
    </w:rPr>
  </w:style>
  <w:style w:type="paragraph" w:styleId="CommentSubject">
    <w:name w:val="annotation subject"/>
    <w:basedOn w:val="CommentText"/>
    <w:next w:val="CommentText"/>
    <w:link w:val="CommentSubjectChar"/>
    <w:uiPriority w:val="99"/>
    <w:semiHidden/>
    <w:unhideWhenUsed/>
    <w:rsid w:val="00DA607A"/>
    <w:rPr>
      <w:b/>
      <w:bCs/>
    </w:rPr>
  </w:style>
  <w:style w:type="character" w:customStyle="1" w:styleId="CommentSubjectChar">
    <w:name w:val="Comment Subject Char"/>
    <w:basedOn w:val="CommentTextChar"/>
    <w:link w:val="CommentSubject"/>
    <w:uiPriority w:val="99"/>
    <w:semiHidden/>
    <w:rsid w:val="00DA607A"/>
    <w:rPr>
      <w:b/>
      <w:bCs/>
      <w:sz w:val="20"/>
      <w:szCs w:val="20"/>
    </w:rPr>
  </w:style>
  <w:style w:type="paragraph" w:styleId="BalloonText">
    <w:name w:val="Balloon Text"/>
    <w:basedOn w:val="Normal"/>
    <w:link w:val="BalloonTextChar"/>
    <w:uiPriority w:val="99"/>
    <w:semiHidden/>
    <w:unhideWhenUsed/>
    <w:rsid w:val="00DA60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607A"/>
    <w:rPr>
      <w:rFonts w:ascii="Segoe UI" w:hAnsi="Segoe UI" w:cs="Segoe UI"/>
      <w:sz w:val="18"/>
      <w:szCs w:val="18"/>
    </w:rPr>
  </w:style>
  <w:style w:type="paragraph" w:customStyle="1" w:styleId="SingleTxtG">
    <w:name w:val="_ Single Txt_G"/>
    <w:basedOn w:val="Normal"/>
    <w:link w:val="SingleTxtGChar"/>
    <w:rsid w:val="009903AE"/>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9903AE"/>
    <w:rPr>
      <w:rFonts w:ascii="Times New Roman" w:eastAsia="SimSun" w:hAnsi="Times New Roman" w:cs="Times New Roman"/>
      <w:sz w:val="20"/>
      <w:szCs w:val="20"/>
      <w:lang w:val="en-GB" w:eastAsia="zh-CN"/>
    </w:rPr>
  </w:style>
  <w:style w:type="paragraph" w:styleId="NoSpacing">
    <w:name w:val="No Spacing"/>
    <w:uiPriority w:val="1"/>
    <w:qFormat/>
    <w:rsid w:val="002B0089"/>
    <w:pPr>
      <w:spacing w:after="0" w:line="240" w:lineRule="auto"/>
    </w:pPr>
    <w:rPr>
      <w:sz w:val="24"/>
      <w:szCs w:val="24"/>
    </w:rPr>
  </w:style>
  <w:style w:type="table" w:styleId="TableGrid">
    <w:name w:val="Table Grid"/>
    <w:basedOn w:val="TableNormal"/>
    <w:uiPriority w:val="59"/>
    <w:rsid w:val="00442F21"/>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xtA">
    <w:name w:val="Text A"/>
    <w:rsid w:val="00FE037F"/>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cs-CZ"/>
    </w:rPr>
  </w:style>
  <w:style w:type="character" w:customStyle="1" w:styleId="dnA">
    <w:name w:val="Žádný A"/>
    <w:rsid w:val="00FE037F"/>
  </w:style>
  <w:style w:type="numbering" w:customStyle="1" w:styleId="Importovanstyl1">
    <w:name w:val="Importovaný styl 1"/>
    <w:rsid w:val="00FE037F"/>
    <w:pPr>
      <w:numPr>
        <w:numId w:val="7"/>
      </w:numPr>
    </w:pPr>
  </w:style>
  <w:style w:type="character" w:customStyle="1" w:styleId="Hyperlink6">
    <w:name w:val="Hyperlink.6"/>
    <w:basedOn w:val="dnA"/>
    <w:rsid w:val="00A96505"/>
    <w:rPr>
      <w:rFonts w:ascii="Century Gothic" w:eastAsia="Century Gothic" w:hAnsi="Century Gothic" w:cs="Century Gothic"/>
      <w:color w:val="0000FF"/>
      <w:sz w:val="24"/>
      <w:szCs w:val="24"/>
      <w:u w:val="single" w:color="0000FF"/>
      <w:lang w:val="en-US"/>
    </w:rPr>
  </w:style>
  <w:style w:type="paragraph" w:styleId="NormalWeb">
    <w:name w:val="Normal (Web)"/>
    <w:basedOn w:val="Normal"/>
    <w:uiPriority w:val="99"/>
    <w:semiHidden/>
    <w:unhideWhenUsed/>
    <w:rsid w:val="00BE37DC"/>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PageNumber">
    <w:name w:val="page number"/>
    <w:basedOn w:val="DefaultParagraphFont"/>
    <w:uiPriority w:val="99"/>
    <w:semiHidden/>
    <w:unhideWhenUsed/>
    <w:rsid w:val="005A69FF"/>
  </w:style>
  <w:style w:type="paragraph" w:styleId="Revision">
    <w:name w:val="Revision"/>
    <w:hidden/>
    <w:uiPriority w:val="99"/>
    <w:semiHidden/>
    <w:rsid w:val="005A69F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16176">
      <w:bodyDiv w:val="1"/>
      <w:marLeft w:val="0"/>
      <w:marRight w:val="0"/>
      <w:marTop w:val="0"/>
      <w:marBottom w:val="0"/>
      <w:divBdr>
        <w:top w:val="none" w:sz="0" w:space="0" w:color="auto"/>
        <w:left w:val="none" w:sz="0" w:space="0" w:color="auto"/>
        <w:bottom w:val="none" w:sz="0" w:space="0" w:color="auto"/>
        <w:right w:val="none" w:sz="0" w:space="0" w:color="auto"/>
      </w:divBdr>
    </w:div>
    <w:div w:id="418213040">
      <w:bodyDiv w:val="1"/>
      <w:marLeft w:val="0"/>
      <w:marRight w:val="0"/>
      <w:marTop w:val="0"/>
      <w:marBottom w:val="0"/>
      <w:divBdr>
        <w:top w:val="none" w:sz="0" w:space="0" w:color="auto"/>
        <w:left w:val="none" w:sz="0" w:space="0" w:color="auto"/>
        <w:bottom w:val="none" w:sz="0" w:space="0" w:color="auto"/>
        <w:right w:val="none" w:sz="0" w:space="0" w:color="auto"/>
      </w:divBdr>
    </w:div>
    <w:div w:id="529804044">
      <w:bodyDiv w:val="1"/>
      <w:marLeft w:val="0"/>
      <w:marRight w:val="0"/>
      <w:marTop w:val="0"/>
      <w:marBottom w:val="0"/>
      <w:divBdr>
        <w:top w:val="none" w:sz="0" w:space="0" w:color="auto"/>
        <w:left w:val="none" w:sz="0" w:space="0" w:color="auto"/>
        <w:bottom w:val="none" w:sz="0" w:space="0" w:color="auto"/>
        <w:right w:val="none" w:sz="0" w:space="0" w:color="auto"/>
      </w:divBdr>
    </w:div>
    <w:div w:id="550699103">
      <w:bodyDiv w:val="1"/>
      <w:marLeft w:val="0"/>
      <w:marRight w:val="0"/>
      <w:marTop w:val="0"/>
      <w:marBottom w:val="0"/>
      <w:divBdr>
        <w:top w:val="none" w:sz="0" w:space="0" w:color="auto"/>
        <w:left w:val="none" w:sz="0" w:space="0" w:color="auto"/>
        <w:bottom w:val="none" w:sz="0" w:space="0" w:color="auto"/>
        <w:right w:val="none" w:sz="0" w:space="0" w:color="auto"/>
      </w:divBdr>
    </w:div>
    <w:div w:id="762385500">
      <w:bodyDiv w:val="1"/>
      <w:marLeft w:val="0"/>
      <w:marRight w:val="0"/>
      <w:marTop w:val="0"/>
      <w:marBottom w:val="0"/>
      <w:divBdr>
        <w:top w:val="none" w:sz="0" w:space="0" w:color="auto"/>
        <w:left w:val="none" w:sz="0" w:space="0" w:color="auto"/>
        <w:bottom w:val="none" w:sz="0" w:space="0" w:color="auto"/>
        <w:right w:val="none" w:sz="0" w:space="0" w:color="auto"/>
      </w:divBdr>
    </w:div>
    <w:div w:id="936907396">
      <w:bodyDiv w:val="1"/>
      <w:marLeft w:val="0"/>
      <w:marRight w:val="0"/>
      <w:marTop w:val="0"/>
      <w:marBottom w:val="0"/>
      <w:divBdr>
        <w:top w:val="none" w:sz="0" w:space="0" w:color="auto"/>
        <w:left w:val="none" w:sz="0" w:space="0" w:color="auto"/>
        <w:bottom w:val="none" w:sz="0" w:space="0" w:color="auto"/>
        <w:right w:val="none" w:sz="0" w:space="0" w:color="auto"/>
      </w:divBdr>
    </w:div>
    <w:div w:id="1279027865">
      <w:bodyDiv w:val="1"/>
      <w:marLeft w:val="0"/>
      <w:marRight w:val="0"/>
      <w:marTop w:val="0"/>
      <w:marBottom w:val="0"/>
      <w:divBdr>
        <w:top w:val="none" w:sz="0" w:space="0" w:color="auto"/>
        <w:left w:val="none" w:sz="0" w:space="0" w:color="auto"/>
        <w:bottom w:val="none" w:sz="0" w:space="0" w:color="auto"/>
        <w:right w:val="none" w:sz="0" w:space="0" w:color="auto"/>
      </w:divBdr>
      <w:divsChild>
        <w:div w:id="142083544">
          <w:marLeft w:val="0"/>
          <w:marRight w:val="0"/>
          <w:marTop w:val="0"/>
          <w:marBottom w:val="0"/>
          <w:divBdr>
            <w:top w:val="none" w:sz="0" w:space="0" w:color="auto"/>
            <w:left w:val="none" w:sz="0" w:space="0" w:color="auto"/>
            <w:bottom w:val="none" w:sz="0" w:space="0" w:color="auto"/>
            <w:right w:val="none" w:sz="0" w:space="0" w:color="auto"/>
          </w:divBdr>
          <w:divsChild>
            <w:div w:id="887499048">
              <w:marLeft w:val="0"/>
              <w:marRight w:val="0"/>
              <w:marTop w:val="0"/>
              <w:marBottom w:val="0"/>
              <w:divBdr>
                <w:top w:val="none" w:sz="0" w:space="0" w:color="auto"/>
                <w:left w:val="none" w:sz="0" w:space="0" w:color="auto"/>
                <w:bottom w:val="none" w:sz="0" w:space="0" w:color="auto"/>
                <w:right w:val="none" w:sz="0" w:space="0" w:color="auto"/>
              </w:divBdr>
              <w:divsChild>
                <w:div w:id="188116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492634">
      <w:bodyDiv w:val="1"/>
      <w:marLeft w:val="0"/>
      <w:marRight w:val="0"/>
      <w:marTop w:val="0"/>
      <w:marBottom w:val="0"/>
      <w:divBdr>
        <w:top w:val="none" w:sz="0" w:space="0" w:color="auto"/>
        <w:left w:val="none" w:sz="0" w:space="0" w:color="auto"/>
        <w:bottom w:val="none" w:sz="0" w:space="0" w:color="auto"/>
        <w:right w:val="none" w:sz="0" w:space="0" w:color="auto"/>
      </w:divBdr>
    </w:div>
    <w:div w:id="1443526334">
      <w:bodyDiv w:val="1"/>
      <w:marLeft w:val="0"/>
      <w:marRight w:val="0"/>
      <w:marTop w:val="0"/>
      <w:marBottom w:val="0"/>
      <w:divBdr>
        <w:top w:val="none" w:sz="0" w:space="0" w:color="auto"/>
        <w:left w:val="none" w:sz="0" w:space="0" w:color="auto"/>
        <w:bottom w:val="none" w:sz="0" w:space="0" w:color="auto"/>
        <w:right w:val="none" w:sz="0" w:space="0" w:color="auto"/>
      </w:divBdr>
    </w:div>
    <w:div w:id="1824739244">
      <w:bodyDiv w:val="1"/>
      <w:marLeft w:val="0"/>
      <w:marRight w:val="0"/>
      <w:marTop w:val="0"/>
      <w:marBottom w:val="0"/>
      <w:divBdr>
        <w:top w:val="none" w:sz="0" w:space="0" w:color="auto"/>
        <w:left w:val="none" w:sz="0" w:space="0" w:color="auto"/>
        <w:bottom w:val="none" w:sz="0" w:space="0" w:color="auto"/>
        <w:right w:val="none" w:sz="0" w:space="0" w:color="auto"/>
      </w:divBdr>
    </w:div>
    <w:div w:id="2031102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forum@forumhr.eu" TargetMode="External"/><Relationship Id="rId4" Type="http://schemas.openxmlformats.org/officeDocument/2006/relationships/settings" Target="settings.xml"/><Relationship Id="rId9" Type="http://schemas.openxmlformats.org/officeDocument/2006/relationships/hyperlink" Target="http://www.forumhr.eu"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msmt.cz/vzdelavani/skolstvi-v-cr/dz-cr-2019-2023" TargetMode="External"/><Relationship Id="rId2" Type="http://schemas.openxmlformats.org/officeDocument/2006/relationships/hyperlink" Target="https://search.coe.int/cm/pages/result_details.aspx?objectid=09000016809fe263" TargetMode="External"/><Relationship Id="rId1" Type="http://schemas.openxmlformats.org/officeDocument/2006/relationships/hyperlink" Target="https://www.csicr.cz/getattachment/494adcd7-2e4b-40a7-b564-383d964ce14d/TZ-Dopady-povinneho-predskolniho-vzdelavani.pdf" TargetMode="External"/><Relationship Id="rId4" Type="http://schemas.openxmlformats.org/officeDocument/2006/relationships/hyperlink" Target="https://www.msmt.cz/file/52658/"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2106F45-4EB0-3A40-84E0-A9A1487964B4}">
  <we:reference id="wa200001011" version="1.2.0.0" store="en-001"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797E7E-8A99-4963-B48E-D74E4090C824}">
  <ds:schemaRefs>
    <ds:schemaRef ds:uri="http://schemas.openxmlformats.org/officeDocument/2006/bibliography"/>
  </ds:schemaRefs>
</ds:datastoreItem>
</file>

<file path=customXml/itemProps2.xml><?xml version="1.0" encoding="utf-8"?>
<ds:datastoreItem xmlns:ds="http://schemas.openxmlformats.org/officeDocument/2006/customXml" ds:itemID="{682DF9F4-6E96-4ACA-A9D9-A1085F616836}"/>
</file>

<file path=customXml/itemProps3.xml><?xml version="1.0" encoding="utf-8"?>
<ds:datastoreItem xmlns:ds="http://schemas.openxmlformats.org/officeDocument/2006/customXml" ds:itemID="{40EF5E17-C5DB-4965-B9AC-22826FA2EB38}"/>
</file>

<file path=customXml/itemProps4.xml><?xml version="1.0" encoding="utf-8"?>
<ds:datastoreItem xmlns:ds="http://schemas.openxmlformats.org/officeDocument/2006/customXml" ds:itemID="{61E891F4-B44E-46A5-BB6C-CCB2647A7F0D}"/>
</file>

<file path=docProps/app.xml><?xml version="1.0" encoding="utf-8"?>
<Properties xmlns="http://schemas.openxmlformats.org/officeDocument/2006/extended-properties" xmlns:vt="http://schemas.openxmlformats.org/officeDocument/2006/docPropsVTypes">
  <Template>Normal.dotm</Template>
  <TotalTime>1</TotalTime>
  <Pages>8</Pages>
  <Words>2662</Words>
  <Characters>15174</Characters>
  <Application>Microsoft Office Word</Application>
  <DocSecurity>0</DocSecurity>
  <Lines>126</Lines>
  <Paragraphs>35</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17801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Hofschneiderová</dc:creator>
  <cp:keywords/>
  <dc:description/>
  <cp:lastModifiedBy>BOIT James</cp:lastModifiedBy>
  <cp:revision>2</cp:revision>
  <dcterms:created xsi:type="dcterms:W3CDTF">2021-09-04T11:53:00Z</dcterms:created>
  <dcterms:modified xsi:type="dcterms:W3CDTF">2021-09-04T11:53:00Z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documentId_6399</vt:lpwstr>
  </property>
  <property fmtid="{D5CDD505-2E9C-101B-9397-08002B2CF9AE}" pid="3" name="grammarly_documentContext">
    <vt:lpwstr>{"goals":[],"domain":"general","emotions":[],"dialect":"american"}</vt:lpwstr>
  </property>
  <property fmtid="{D5CDD505-2E9C-101B-9397-08002B2CF9AE}" pid="4" name="ContentTypeId">
    <vt:lpwstr>0x0101000A2EFB0846309C4280BBEF2F95FCFF71</vt:lpwstr>
  </property>
</Properties>
</file>