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0055FF" w14:textId="768D1D07" w:rsidR="00FE4AD4" w:rsidRPr="00374933" w:rsidRDefault="00FE4AD4" w:rsidP="7ECDBAD3">
      <w:pPr>
        <w:spacing w:before="100" w:beforeAutospacing="1" w:after="0" w:line="240" w:lineRule="auto"/>
        <w:jc w:val="center"/>
        <w:textAlignment w:val="baseline"/>
        <w:rPr>
          <w:rFonts w:eastAsia="Times New Roman" w:cs="Arial"/>
          <w:b/>
          <w:bCs/>
          <w:sz w:val="28"/>
          <w:szCs w:val="28"/>
          <w:lang w:val="en" w:eastAsia="pl-PL"/>
        </w:rPr>
      </w:pPr>
    </w:p>
    <w:p w14:paraId="1A8ADA4D" w14:textId="38A1DA9B" w:rsidR="007048AA" w:rsidRDefault="006E56D8" w:rsidP="00160AE6">
      <w:pPr>
        <w:spacing w:beforeAutospacing="1" w:after="0" w:line="240" w:lineRule="auto"/>
        <w:jc w:val="center"/>
        <w:rPr>
          <w:rFonts w:eastAsia="Times New Roman" w:cs="Arial"/>
          <w:b/>
          <w:bCs/>
          <w:sz w:val="28"/>
          <w:szCs w:val="28"/>
          <w:lang w:val="en" w:eastAsia="pl-PL"/>
        </w:rPr>
      </w:pPr>
      <w:r w:rsidRPr="007048AA">
        <w:rPr>
          <w:rFonts w:eastAsia="Times New Roman" w:cs="Arial"/>
          <w:b/>
          <w:bCs/>
          <w:noProof/>
          <w:sz w:val="28"/>
          <w:szCs w:val="28"/>
          <w:lang w:val="en" w:eastAsia="pl-PL"/>
        </w:rPr>
        <w:object w:dxaOrig="19340" w:dyaOrig="6430" w14:anchorId="2CA4D7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37pt;height:79.2pt;mso-width-percent:0;mso-height-percent:0;mso-width-percent:0;mso-height-percent:0" o:ole="">
            <v:imagedata r:id="rId7" o:title=""/>
          </v:shape>
          <o:OLEObject Type="Embed" ProgID="Acrobat.Document.DC" ShapeID="_x0000_i1025" DrawAspect="Content" ObjectID="_1785005630" r:id="rId8"/>
        </w:object>
      </w:r>
      <w:r w:rsidR="007048AA">
        <w:rPr>
          <w:rFonts w:eastAsia="Times New Roman" w:cs="Arial"/>
          <w:b/>
          <w:bCs/>
          <w:sz w:val="28"/>
          <w:szCs w:val="28"/>
          <w:lang w:val="en" w:eastAsia="pl-PL"/>
        </w:rPr>
        <w:t xml:space="preserve">   </w:t>
      </w:r>
      <w:r w:rsidR="00160AE6">
        <w:rPr>
          <w:noProof/>
          <w:lang w:eastAsia="pl-PL"/>
        </w:rPr>
        <w:drawing>
          <wp:inline distT="0" distB="0" distL="0" distR="0" wp14:anchorId="40FF2E56" wp14:editId="1B80F2DB">
            <wp:extent cx="2398004" cy="498347"/>
            <wp:effectExtent l="0" t="0" r="2540" b="0"/>
            <wp:docPr id="1" name="Obraz 1" descr="C:\Users\Magdalena Dabkowska\AppData\Local\Microsoft\Windows\INetCache\Content.Word\HRI_primary-logo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gdalena Dabkowska\AppData\Local\Microsoft\Windows\INetCache\Content.Word\HRI_primary-logo_black.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19825" cy="565227"/>
                    </a:xfrm>
                    <a:prstGeom prst="rect">
                      <a:avLst/>
                    </a:prstGeom>
                    <a:noFill/>
                    <a:ln>
                      <a:noFill/>
                    </a:ln>
                  </pic:spPr>
                </pic:pic>
              </a:graphicData>
            </a:graphic>
          </wp:inline>
        </w:drawing>
      </w:r>
      <w:r w:rsidR="00160AE6">
        <w:rPr>
          <w:rFonts w:eastAsia="Times New Roman" w:cs="Arial"/>
          <w:b/>
          <w:bCs/>
          <w:sz w:val="28"/>
          <w:szCs w:val="28"/>
          <w:lang w:val="en" w:eastAsia="pl-PL"/>
        </w:rPr>
        <w:t xml:space="preserve">    </w:t>
      </w:r>
      <w:r w:rsidR="00160AE6">
        <w:rPr>
          <w:noProof/>
          <w:lang w:eastAsia="pl-PL"/>
        </w:rPr>
        <w:drawing>
          <wp:inline distT="0" distB="0" distL="0" distR="0" wp14:anchorId="766E2D6E" wp14:editId="4E1B47A1">
            <wp:extent cx="1489909" cy="592890"/>
            <wp:effectExtent l="0" t="0" r="0" b="0"/>
            <wp:docPr id="2" name="Obraz 2" descr="C:\Users\Magdalena Dabkowska\AppData\Local\Microsoft\Windows\INetCache\Content.Word\EHRA_logo-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gdalena Dabkowska\AppData\Local\Microsoft\Windows\INetCache\Content.Word\EHRA_logo-e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34937" cy="610808"/>
                    </a:xfrm>
                    <a:prstGeom prst="rect">
                      <a:avLst/>
                    </a:prstGeom>
                    <a:noFill/>
                    <a:ln>
                      <a:noFill/>
                    </a:ln>
                  </pic:spPr>
                </pic:pic>
              </a:graphicData>
            </a:graphic>
          </wp:inline>
        </w:drawing>
      </w:r>
      <w:r w:rsidR="00160AE6">
        <w:rPr>
          <w:rFonts w:eastAsia="Times New Roman" w:cs="Arial"/>
          <w:b/>
          <w:bCs/>
          <w:sz w:val="28"/>
          <w:szCs w:val="28"/>
          <w:lang w:val="en" w:eastAsia="pl-PL"/>
        </w:rPr>
        <w:t xml:space="preserve">                  </w:t>
      </w:r>
      <w:r w:rsidR="00160AE6">
        <w:rPr>
          <w:noProof/>
          <w:lang w:eastAsia="pl-PL"/>
        </w:rPr>
        <w:drawing>
          <wp:inline distT="0" distB="0" distL="0" distR="0" wp14:anchorId="6CC22826" wp14:editId="474BAB41">
            <wp:extent cx="1360552" cy="928224"/>
            <wp:effectExtent l="0" t="0" r="0" b="0"/>
            <wp:docPr id="3" name="Obraz 3" descr="C:\Users\Magdalena Dabkowska\AppData\Local\Microsoft\Windows\INetCache\Content.Word\IDPC_logo_ReDrawn_2021_CO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agdalena Dabkowska\AppData\Local\Microsoft\Windows\INetCache\Content.Word\IDPC_logo_ReDrawn_2021_COM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2845" cy="957078"/>
                    </a:xfrm>
                    <a:prstGeom prst="rect">
                      <a:avLst/>
                    </a:prstGeom>
                    <a:noFill/>
                    <a:ln>
                      <a:noFill/>
                    </a:ln>
                  </pic:spPr>
                </pic:pic>
              </a:graphicData>
            </a:graphic>
          </wp:inline>
        </w:drawing>
      </w:r>
    </w:p>
    <w:p w14:paraId="0D4D30CE" w14:textId="0F51BCF5" w:rsidR="007048AA" w:rsidRDefault="007048AA" w:rsidP="007048AA">
      <w:pPr>
        <w:spacing w:beforeAutospacing="1" w:after="0" w:line="240" w:lineRule="auto"/>
        <w:jc w:val="center"/>
        <w:rPr>
          <w:rFonts w:eastAsia="Times New Roman" w:cs="Arial"/>
          <w:b/>
          <w:bCs/>
          <w:sz w:val="28"/>
          <w:szCs w:val="28"/>
          <w:lang w:val="en" w:eastAsia="pl-PL"/>
        </w:rPr>
      </w:pPr>
    </w:p>
    <w:p w14:paraId="4DCABDF9" w14:textId="77777777" w:rsidR="00160AE6" w:rsidRDefault="00160AE6" w:rsidP="007048AA">
      <w:pPr>
        <w:spacing w:beforeAutospacing="1" w:after="0" w:line="240" w:lineRule="auto"/>
        <w:jc w:val="center"/>
        <w:rPr>
          <w:rFonts w:eastAsia="Times New Roman" w:cs="Arial"/>
          <w:b/>
          <w:bCs/>
          <w:sz w:val="28"/>
          <w:szCs w:val="28"/>
          <w:lang w:val="en" w:eastAsia="pl-PL"/>
        </w:rPr>
      </w:pPr>
    </w:p>
    <w:p w14:paraId="702B0F32" w14:textId="70E8E31C" w:rsidR="00E370CF" w:rsidRDefault="007048AA" w:rsidP="007048AA">
      <w:pPr>
        <w:spacing w:beforeAutospacing="1" w:after="0" w:line="240" w:lineRule="auto"/>
        <w:jc w:val="center"/>
        <w:rPr>
          <w:rFonts w:eastAsia="Times New Roman" w:cs="Arial"/>
          <w:b/>
          <w:bCs/>
          <w:sz w:val="28"/>
          <w:szCs w:val="28"/>
          <w:lang w:val="en-US" w:eastAsia="pl-PL"/>
        </w:rPr>
      </w:pPr>
      <w:r w:rsidRPr="007048AA">
        <w:rPr>
          <w:rFonts w:eastAsia="Times New Roman" w:cs="Arial"/>
          <w:b/>
          <w:bCs/>
          <w:sz w:val="28"/>
          <w:szCs w:val="28"/>
          <w:lang w:val="en" w:eastAsia="pl-PL"/>
        </w:rPr>
        <w:t>Joint s</w:t>
      </w:r>
      <w:r w:rsidR="00FE4AD4" w:rsidRPr="007048AA">
        <w:rPr>
          <w:rFonts w:eastAsia="Times New Roman" w:cs="Arial"/>
          <w:b/>
          <w:bCs/>
          <w:sz w:val="28"/>
          <w:szCs w:val="28"/>
          <w:lang w:val="en" w:eastAsia="pl-PL"/>
        </w:rPr>
        <w:t>ubmission of the Helsinki Foundation for Human Rights (HFHR</w:t>
      </w:r>
      <w:proofErr w:type="gramStart"/>
      <w:r w:rsidR="00FE4AD4" w:rsidRPr="007048AA">
        <w:rPr>
          <w:rFonts w:eastAsia="Times New Roman" w:cs="Arial"/>
          <w:b/>
          <w:bCs/>
          <w:sz w:val="28"/>
          <w:szCs w:val="28"/>
          <w:lang w:val="en" w:eastAsia="pl-PL"/>
        </w:rPr>
        <w:t>)</w:t>
      </w:r>
      <w:r w:rsidRPr="007048AA">
        <w:rPr>
          <w:rFonts w:eastAsia="Times New Roman" w:cs="Arial"/>
          <w:b/>
          <w:bCs/>
          <w:sz w:val="28"/>
          <w:szCs w:val="28"/>
          <w:lang w:val="en" w:eastAsia="pl-PL"/>
        </w:rPr>
        <w:t xml:space="preserve">, </w:t>
      </w:r>
      <w:r w:rsidR="00E370CF">
        <w:rPr>
          <w:rFonts w:eastAsia="Times New Roman" w:cs="Arial"/>
          <w:b/>
          <w:bCs/>
          <w:sz w:val="28"/>
          <w:szCs w:val="28"/>
          <w:lang w:val="en" w:eastAsia="pl-PL"/>
        </w:rPr>
        <w:t xml:space="preserve">  </w:t>
      </w:r>
      <w:proofErr w:type="gramEnd"/>
      <w:r w:rsidR="00E370CF">
        <w:rPr>
          <w:rFonts w:eastAsia="Times New Roman" w:cs="Arial"/>
          <w:b/>
          <w:bCs/>
          <w:sz w:val="28"/>
          <w:szCs w:val="28"/>
          <w:lang w:val="en" w:eastAsia="pl-PL"/>
        </w:rPr>
        <w:t xml:space="preserve">       </w:t>
      </w:r>
      <w:r w:rsidRPr="007048AA">
        <w:rPr>
          <w:rFonts w:eastAsia="Times New Roman" w:cs="Arial"/>
          <w:b/>
          <w:bCs/>
          <w:sz w:val="28"/>
          <w:szCs w:val="28"/>
          <w:lang w:val="en-US" w:eastAsia="pl-PL"/>
        </w:rPr>
        <w:t>the Harm Reduction International (HRI), the International Drug Policy Consortium (IDPC), and the Eurasian Harm Reduction Association (EHRA)</w:t>
      </w:r>
      <w:r>
        <w:rPr>
          <w:rFonts w:eastAsia="Times New Roman" w:cs="Arial"/>
          <w:b/>
          <w:bCs/>
          <w:sz w:val="28"/>
          <w:szCs w:val="28"/>
          <w:lang w:val="en-US" w:eastAsia="pl-PL"/>
        </w:rPr>
        <w:t xml:space="preserve"> </w:t>
      </w:r>
      <w:r w:rsidR="00E370CF">
        <w:rPr>
          <w:rFonts w:eastAsia="Times New Roman" w:cs="Arial"/>
          <w:b/>
          <w:bCs/>
          <w:sz w:val="28"/>
          <w:szCs w:val="28"/>
          <w:lang w:val="en-US" w:eastAsia="pl-PL"/>
        </w:rPr>
        <w:t xml:space="preserve">     </w:t>
      </w:r>
      <w:r w:rsidR="00FE4AD4" w:rsidRPr="007048AA">
        <w:rPr>
          <w:rFonts w:eastAsia="Times New Roman" w:cs="Arial"/>
          <w:b/>
          <w:bCs/>
          <w:sz w:val="28"/>
          <w:szCs w:val="28"/>
          <w:lang w:val="en" w:eastAsia="pl-PL"/>
        </w:rPr>
        <w:t>to the UN Committee on Economic, Social and Cultural Rights ahead of its Review of the 7</w:t>
      </w:r>
      <w:r w:rsidR="00FE4AD4" w:rsidRPr="007048AA">
        <w:rPr>
          <w:rFonts w:eastAsia="Times New Roman" w:cs="Arial"/>
          <w:b/>
          <w:bCs/>
          <w:sz w:val="28"/>
          <w:szCs w:val="28"/>
          <w:vertAlign w:val="superscript"/>
          <w:lang w:val="en" w:eastAsia="pl-PL"/>
        </w:rPr>
        <w:t>th</w:t>
      </w:r>
      <w:r w:rsidR="00FE4AD4" w:rsidRPr="007048AA">
        <w:rPr>
          <w:rFonts w:eastAsia="Times New Roman" w:cs="Arial"/>
          <w:b/>
          <w:bCs/>
          <w:sz w:val="28"/>
          <w:szCs w:val="28"/>
          <w:lang w:val="en" w:eastAsia="pl-PL"/>
        </w:rPr>
        <w:t xml:space="preserve"> periodic report of Poland</w:t>
      </w:r>
      <w:r>
        <w:rPr>
          <w:rFonts w:eastAsia="Times New Roman" w:cs="Arial"/>
          <w:b/>
          <w:bCs/>
          <w:sz w:val="28"/>
          <w:szCs w:val="28"/>
          <w:lang w:val="en" w:eastAsia="pl-PL"/>
        </w:rPr>
        <w:t>.</w:t>
      </w:r>
      <w:r>
        <w:rPr>
          <w:rFonts w:eastAsia="Times New Roman" w:cs="Arial"/>
          <w:b/>
          <w:bCs/>
          <w:sz w:val="28"/>
          <w:szCs w:val="28"/>
          <w:lang w:val="en-US" w:eastAsia="pl-PL"/>
        </w:rPr>
        <w:t xml:space="preserve"> </w:t>
      </w:r>
    </w:p>
    <w:p w14:paraId="13C1C1EB" w14:textId="5FF25EC8" w:rsidR="00FE4AD4" w:rsidRPr="007048AA" w:rsidRDefault="00FE4AD4" w:rsidP="007048AA">
      <w:pPr>
        <w:spacing w:beforeAutospacing="1" w:after="0" w:line="240" w:lineRule="auto"/>
        <w:jc w:val="center"/>
        <w:rPr>
          <w:rFonts w:eastAsia="Times New Roman" w:cs="Arial"/>
          <w:b/>
          <w:bCs/>
          <w:sz w:val="28"/>
          <w:szCs w:val="28"/>
          <w:lang w:val="en-US" w:eastAsia="pl-PL"/>
        </w:rPr>
      </w:pPr>
      <w:r w:rsidRPr="007048AA">
        <w:rPr>
          <w:rFonts w:eastAsia="Times New Roman" w:cs="Arial"/>
          <w:b/>
          <w:bCs/>
          <w:sz w:val="28"/>
          <w:szCs w:val="28"/>
          <w:lang w:val="en" w:eastAsia="pl-PL"/>
        </w:rPr>
        <w:t>76</w:t>
      </w:r>
      <w:r w:rsidRPr="007048AA">
        <w:rPr>
          <w:rFonts w:eastAsia="Times New Roman" w:cs="Arial"/>
          <w:b/>
          <w:bCs/>
          <w:sz w:val="28"/>
          <w:szCs w:val="28"/>
          <w:vertAlign w:val="superscript"/>
          <w:lang w:val="en" w:eastAsia="pl-PL"/>
        </w:rPr>
        <w:t>th</w:t>
      </w:r>
      <w:r w:rsidRPr="007048AA">
        <w:rPr>
          <w:rFonts w:eastAsia="Times New Roman" w:cs="Arial"/>
          <w:b/>
          <w:bCs/>
          <w:sz w:val="28"/>
          <w:szCs w:val="28"/>
          <w:lang w:val="en" w:eastAsia="pl-PL"/>
        </w:rPr>
        <w:t xml:space="preserve"> Session (09-27 September 2024)</w:t>
      </w:r>
    </w:p>
    <w:p w14:paraId="39CCD341" w14:textId="7CD44744" w:rsidR="7ECDBAD3" w:rsidRDefault="7ECDBAD3" w:rsidP="7ECDBAD3">
      <w:pPr>
        <w:spacing w:beforeAutospacing="1" w:after="0" w:line="240" w:lineRule="auto"/>
        <w:jc w:val="center"/>
        <w:rPr>
          <w:rFonts w:eastAsia="Times New Roman" w:cs="Arial"/>
          <w:sz w:val="28"/>
          <w:szCs w:val="28"/>
          <w:lang w:val="en-US" w:eastAsia="pl-PL"/>
        </w:rPr>
      </w:pPr>
    </w:p>
    <w:p w14:paraId="6B1A2AC0" w14:textId="7314BDF3" w:rsidR="7ECDBAD3" w:rsidRDefault="00FE4AD4" w:rsidP="001C0E36">
      <w:pPr>
        <w:spacing w:before="100" w:beforeAutospacing="1" w:after="0" w:line="240" w:lineRule="auto"/>
        <w:textAlignment w:val="baseline"/>
        <w:rPr>
          <w:rFonts w:eastAsia="Times New Roman" w:cs="Arial"/>
          <w:lang w:val="en-US" w:eastAsia="pl-PL"/>
        </w:rPr>
      </w:pPr>
      <w:r w:rsidRPr="7ECDBAD3">
        <w:rPr>
          <w:rFonts w:eastAsia="Times New Roman" w:cs="Arial"/>
          <w:b/>
          <w:bCs/>
          <w:lang w:val="en" w:eastAsia="pl-PL"/>
        </w:rPr>
        <w:t>Introduction </w:t>
      </w:r>
      <w:r w:rsidRPr="7ECDBAD3">
        <w:rPr>
          <w:rFonts w:eastAsia="Times New Roman" w:cs="Arial"/>
          <w:lang w:val="en-US" w:eastAsia="pl-PL"/>
        </w:rPr>
        <w:t> </w:t>
      </w:r>
    </w:p>
    <w:p w14:paraId="7411B176" w14:textId="2D1A8939" w:rsidR="7ECDBAD3" w:rsidRDefault="00FE4AD4" w:rsidP="7ECDBAD3">
      <w:pPr>
        <w:spacing w:beforeAutospacing="1" w:after="0" w:line="240" w:lineRule="auto"/>
        <w:jc w:val="both"/>
        <w:rPr>
          <w:rFonts w:eastAsia="Times New Roman" w:cs="Arial"/>
          <w:highlight w:val="yellow"/>
          <w:lang w:val="en-US" w:eastAsia="pl-PL"/>
        </w:rPr>
      </w:pPr>
      <w:r w:rsidRPr="7ECDBAD3">
        <w:rPr>
          <w:rFonts w:eastAsia="Times New Roman" w:cs="Arial"/>
          <w:lang w:val="en-US" w:eastAsia="pl-PL"/>
        </w:rPr>
        <w:t>HFHR</w:t>
      </w:r>
      <w:r w:rsidR="007048AA">
        <w:rPr>
          <w:rFonts w:eastAsia="Times New Roman" w:cs="Arial"/>
          <w:lang w:val="en-US" w:eastAsia="pl-PL"/>
        </w:rPr>
        <w:t>, HRI, IDPC and EHRA submit</w:t>
      </w:r>
      <w:r w:rsidRPr="7ECDBAD3">
        <w:rPr>
          <w:rFonts w:eastAsia="Times New Roman" w:cs="Arial"/>
          <w:lang w:val="en-US" w:eastAsia="pl-PL"/>
        </w:rPr>
        <w:t xml:space="preserve"> this briefing to the UN Committee on Economic, Social and Cultural Rights (hereinafter, “the Committee”), in relation to the 7</w:t>
      </w:r>
      <w:r w:rsidRPr="7ECDBAD3">
        <w:rPr>
          <w:rFonts w:eastAsia="Times New Roman" w:cs="Arial"/>
          <w:vertAlign w:val="superscript"/>
          <w:lang w:val="en-US" w:eastAsia="pl-PL"/>
        </w:rPr>
        <w:t>th</w:t>
      </w:r>
      <w:r w:rsidRPr="7ECDBAD3">
        <w:rPr>
          <w:rFonts w:eastAsia="Times New Roman" w:cs="Arial"/>
          <w:lang w:val="en-US" w:eastAsia="pl-PL"/>
        </w:rPr>
        <w:t xml:space="preserve"> periodic report of Poland. </w:t>
      </w:r>
    </w:p>
    <w:p w14:paraId="01A2BCEF" w14:textId="5DFE07E1" w:rsidR="7ECDBAD3" w:rsidRDefault="007048AA" w:rsidP="007048AA">
      <w:pPr>
        <w:spacing w:before="100" w:beforeAutospacing="1" w:after="0" w:line="240" w:lineRule="auto"/>
        <w:jc w:val="both"/>
        <w:textAlignment w:val="baseline"/>
        <w:rPr>
          <w:rFonts w:cs="Arial"/>
          <w:i/>
          <w:iCs/>
          <w:lang w:val="en-US"/>
        </w:rPr>
      </w:pPr>
      <w:r>
        <w:rPr>
          <w:rFonts w:eastAsia="Times New Roman" w:cs="Arial"/>
          <w:lang w:val="en-US" w:eastAsia="pl-PL"/>
        </w:rPr>
        <w:t>We welcome</w:t>
      </w:r>
      <w:r w:rsidR="00FE4AD4" w:rsidRPr="7ECDBAD3">
        <w:rPr>
          <w:rFonts w:eastAsia="Times New Roman" w:cs="Arial"/>
          <w:lang w:val="en-US" w:eastAsia="pl-PL"/>
        </w:rPr>
        <w:t xml:space="preserve"> the fact that the Committee included under the Right to Physical and Mental Health (art. 12) of the List of Issues prepared ahead of the country review a request (no. 23) to: </w:t>
      </w:r>
      <w:r w:rsidR="00FE4AD4" w:rsidRPr="7ECDBAD3">
        <w:rPr>
          <w:rFonts w:eastAsia="Times New Roman" w:cs="Arial"/>
          <w:i/>
          <w:iCs/>
          <w:lang w:val="en-US" w:eastAsia="pl-PL"/>
        </w:rPr>
        <w:t xml:space="preserve">provide </w:t>
      </w:r>
      <w:r w:rsidR="00FE4AD4" w:rsidRPr="7ECDBAD3">
        <w:rPr>
          <w:rFonts w:cs="Arial"/>
          <w:i/>
          <w:iCs/>
          <w:lang w:val="en-US"/>
        </w:rPr>
        <w:t xml:space="preserve">information on any follow-up measures taken, and their impact, </w:t>
      </w:r>
      <w:proofErr w:type="gramStart"/>
      <w:r w:rsidR="00FE4AD4" w:rsidRPr="7ECDBAD3">
        <w:rPr>
          <w:rFonts w:cs="Arial"/>
          <w:i/>
          <w:iCs/>
          <w:lang w:val="en-US"/>
        </w:rPr>
        <w:t>with regard to</w:t>
      </w:r>
      <w:proofErr w:type="gramEnd"/>
      <w:r w:rsidR="00FE4AD4" w:rsidRPr="7ECDBAD3">
        <w:rPr>
          <w:rFonts w:cs="Arial"/>
          <w:i/>
          <w:iCs/>
          <w:lang w:val="en-US"/>
        </w:rPr>
        <w:t xml:space="preserve"> the National </w:t>
      </w:r>
      <w:proofErr w:type="spellStart"/>
      <w:r w:rsidR="00FE4AD4" w:rsidRPr="7ECDBAD3">
        <w:rPr>
          <w:rFonts w:cs="Arial"/>
          <w:i/>
          <w:iCs/>
          <w:lang w:val="en-US"/>
        </w:rPr>
        <w:t>Programme</w:t>
      </w:r>
      <w:proofErr w:type="spellEnd"/>
      <w:r w:rsidR="00FE4AD4" w:rsidRPr="7ECDBAD3">
        <w:rPr>
          <w:rFonts w:cs="Arial"/>
          <w:i/>
          <w:iCs/>
          <w:lang w:val="en-US"/>
        </w:rPr>
        <w:t xml:space="preserve"> on Countering Drug Addiction 2016–2020. Please also provide information on any follow-up measures taken, and their impact, to increase access to opioid-substitution treatment for drug dependence.</w:t>
      </w:r>
    </w:p>
    <w:p w14:paraId="672A6659" w14:textId="3FAD6F69" w:rsidR="00FE4AD4" w:rsidRDefault="007048AA" w:rsidP="7ECDBAD3">
      <w:pPr>
        <w:pStyle w:val="SingleTxtG"/>
        <w:spacing w:before="100" w:beforeAutospacing="1" w:line="240" w:lineRule="auto"/>
        <w:ind w:left="0" w:right="0"/>
        <w:rPr>
          <w:rFonts w:asciiTheme="minorHAnsi" w:hAnsiTheme="minorHAnsi" w:cs="Arial"/>
          <w:sz w:val="22"/>
          <w:szCs w:val="22"/>
          <w:lang w:val="en-US"/>
        </w:rPr>
      </w:pPr>
      <w:r>
        <w:rPr>
          <w:rFonts w:asciiTheme="minorHAnsi" w:eastAsiaTheme="minorEastAsia" w:hAnsiTheme="minorHAnsi" w:cstheme="minorBidi"/>
          <w:sz w:val="22"/>
          <w:szCs w:val="22"/>
          <w:lang w:val="en-US" w:eastAsia="pl-PL"/>
        </w:rPr>
        <w:t>We note</w:t>
      </w:r>
      <w:r w:rsidR="00FE4AD4" w:rsidRPr="7ECDBAD3">
        <w:rPr>
          <w:rFonts w:asciiTheme="minorHAnsi" w:eastAsiaTheme="minorEastAsia" w:hAnsiTheme="minorHAnsi" w:cstheme="minorBidi"/>
          <w:sz w:val="22"/>
          <w:szCs w:val="22"/>
          <w:lang w:val="en-US" w:eastAsia="pl-PL"/>
        </w:rPr>
        <w:t xml:space="preserve"> challenges in the field of harm reduction and opioid-substitution treatment </w:t>
      </w:r>
      <w:r w:rsidR="48C24B21" w:rsidRPr="7ECDBAD3">
        <w:rPr>
          <w:rFonts w:asciiTheme="minorHAnsi" w:eastAsiaTheme="minorEastAsia" w:hAnsiTheme="minorHAnsi" w:cstheme="minorBidi"/>
          <w:sz w:val="22"/>
          <w:szCs w:val="22"/>
          <w:lang w:val="en-US"/>
        </w:rPr>
        <w:t xml:space="preserve">as is now more commonly referred to as opioid agonist therapy (OAT) </w:t>
      </w:r>
      <w:r w:rsidR="00FE4AD4" w:rsidRPr="7ECDBAD3">
        <w:rPr>
          <w:rFonts w:asciiTheme="minorHAnsi" w:eastAsiaTheme="minorEastAsia" w:hAnsiTheme="minorHAnsi" w:cstheme="minorBidi"/>
          <w:sz w:val="22"/>
          <w:szCs w:val="22"/>
          <w:lang w:val="en-US" w:eastAsia="pl-PL"/>
        </w:rPr>
        <w:t xml:space="preserve">as well as the human rights consequences of drug policy in Poland. The </w:t>
      </w:r>
      <w:r w:rsidR="27DE19A3" w:rsidRPr="7ECDBAD3">
        <w:rPr>
          <w:rFonts w:asciiTheme="minorHAnsi" w:eastAsiaTheme="minorEastAsia" w:hAnsiTheme="minorHAnsi" w:cstheme="minorBidi"/>
          <w:sz w:val="22"/>
          <w:szCs w:val="22"/>
          <w:lang w:val="en-US" w:eastAsia="pl-PL"/>
        </w:rPr>
        <w:t xml:space="preserve">content </w:t>
      </w:r>
      <w:r w:rsidR="00FE4AD4" w:rsidRPr="7ECDBAD3">
        <w:rPr>
          <w:rFonts w:asciiTheme="minorHAnsi" w:eastAsiaTheme="minorEastAsia" w:hAnsiTheme="minorHAnsi" w:cstheme="minorBidi"/>
          <w:sz w:val="22"/>
          <w:szCs w:val="22"/>
          <w:lang w:val="en-US" w:eastAsia="pl-PL"/>
        </w:rPr>
        <w:t xml:space="preserve">of this submission comes from the </w:t>
      </w:r>
      <w:r w:rsidR="001C0E36" w:rsidRPr="7ECDBAD3">
        <w:rPr>
          <w:rFonts w:asciiTheme="minorHAnsi" w:eastAsiaTheme="minorEastAsia" w:hAnsiTheme="minorHAnsi" w:cstheme="minorBidi"/>
          <w:sz w:val="22"/>
          <w:szCs w:val="22"/>
          <w:lang w:val="en-US" w:eastAsia="pl-PL"/>
        </w:rPr>
        <w:t>long-lasting</w:t>
      </w:r>
      <w:r w:rsidR="00FE4AD4" w:rsidRPr="7ECDBAD3">
        <w:rPr>
          <w:rFonts w:asciiTheme="minorHAnsi" w:eastAsiaTheme="minorEastAsia" w:hAnsiTheme="minorHAnsi" w:cstheme="minorBidi"/>
          <w:sz w:val="22"/>
          <w:szCs w:val="22"/>
          <w:lang w:val="en-US" w:eastAsia="pl-PL"/>
        </w:rPr>
        <w:t xml:space="preserve"> monitoring of in-country </w:t>
      </w:r>
      <w:proofErr w:type="gramStart"/>
      <w:r w:rsidR="00FE4AD4" w:rsidRPr="7ECDBAD3">
        <w:rPr>
          <w:rFonts w:asciiTheme="minorHAnsi" w:eastAsiaTheme="minorEastAsia" w:hAnsiTheme="minorHAnsi" w:cstheme="minorBidi"/>
          <w:sz w:val="22"/>
          <w:szCs w:val="22"/>
          <w:lang w:val="en-US" w:eastAsia="pl-PL"/>
        </w:rPr>
        <w:t>situation</w:t>
      </w:r>
      <w:r>
        <w:rPr>
          <w:rFonts w:asciiTheme="minorHAnsi" w:eastAsiaTheme="minorEastAsia" w:hAnsiTheme="minorHAnsi" w:cstheme="minorBidi"/>
          <w:sz w:val="22"/>
          <w:szCs w:val="22"/>
          <w:lang w:val="en-US" w:eastAsia="pl-PL"/>
        </w:rPr>
        <w:t>,</w:t>
      </w:r>
      <w:r w:rsidR="00FE4AD4" w:rsidRPr="7ECDBAD3">
        <w:rPr>
          <w:rFonts w:asciiTheme="minorHAnsi" w:eastAsiaTheme="minorEastAsia" w:hAnsiTheme="minorHAnsi" w:cstheme="minorBidi"/>
          <w:sz w:val="22"/>
          <w:szCs w:val="22"/>
          <w:lang w:val="en-US" w:eastAsia="pl-PL"/>
        </w:rPr>
        <w:t xml:space="preserve"> but</w:t>
      </w:r>
      <w:proofErr w:type="gramEnd"/>
      <w:r w:rsidR="00FE4AD4" w:rsidRPr="7ECDBAD3">
        <w:rPr>
          <w:rFonts w:asciiTheme="minorHAnsi" w:eastAsiaTheme="minorEastAsia" w:hAnsiTheme="minorHAnsi" w:cstheme="minorBidi"/>
          <w:sz w:val="22"/>
          <w:szCs w:val="22"/>
          <w:lang w:val="en-US" w:eastAsia="pl-PL"/>
        </w:rPr>
        <w:t xml:space="preserve"> is also heavily influenced by information</w:t>
      </w:r>
      <w:r w:rsidR="00FE4AD4" w:rsidRPr="7ECDBAD3">
        <w:rPr>
          <w:rFonts w:asciiTheme="minorHAnsi" w:eastAsia="Times New Roman" w:hAnsiTheme="minorHAnsi" w:cs="Arial"/>
          <w:sz w:val="22"/>
          <w:szCs w:val="22"/>
          <w:lang w:val="en-US" w:eastAsia="pl-PL"/>
        </w:rPr>
        <w:t xml:space="preserve"> and insights provided by local organizations during the civil society consultations conducted jointly by </w:t>
      </w:r>
      <w:r w:rsidR="00FE4AD4" w:rsidRPr="7ECDBAD3">
        <w:rPr>
          <w:rFonts w:asciiTheme="minorHAnsi" w:hAnsiTheme="minorHAnsi" w:cs="Arial"/>
          <w:sz w:val="22"/>
          <w:szCs w:val="22"/>
          <w:lang w:val="en-US"/>
        </w:rPr>
        <w:t xml:space="preserve">the </w:t>
      </w:r>
      <w:r w:rsidR="3FE340F3" w:rsidRPr="7ECDBAD3">
        <w:rPr>
          <w:rFonts w:asciiTheme="minorHAnsi" w:hAnsiTheme="minorHAnsi" w:cs="Arial"/>
          <w:sz w:val="22"/>
          <w:szCs w:val="22"/>
          <w:lang w:val="en-US"/>
        </w:rPr>
        <w:t>EHRA</w:t>
      </w:r>
      <w:r w:rsidR="00FE4AD4" w:rsidRPr="7ECDBAD3">
        <w:rPr>
          <w:rFonts w:asciiTheme="minorHAnsi" w:hAnsiTheme="minorHAnsi" w:cs="Arial"/>
          <w:sz w:val="22"/>
          <w:szCs w:val="22"/>
          <w:lang w:val="en-US"/>
        </w:rPr>
        <w:t xml:space="preserve"> and the H</w:t>
      </w:r>
      <w:r w:rsidR="7CD42EDF" w:rsidRPr="7ECDBAD3">
        <w:rPr>
          <w:rFonts w:asciiTheme="minorHAnsi" w:hAnsiTheme="minorHAnsi" w:cs="Arial"/>
          <w:sz w:val="22"/>
          <w:szCs w:val="22"/>
          <w:lang w:val="en-US"/>
        </w:rPr>
        <w:t>FHR</w:t>
      </w:r>
      <w:r w:rsidR="00FE4AD4" w:rsidRPr="7ECDBAD3">
        <w:rPr>
          <w:rFonts w:asciiTheme="minorHAnsi" w:hAnsiTheme="minorHAnsi" w:cs="Arial"/>
          <w:sz w:val="22"/>
          <w:szCs w:val="22"/>
          <w:lang w:val="en-US"/>
        </w:rPr>
        <w:t xml:space="preserve"> for Human Rights between June 2023 and January 2024 with the aim </w:t>
      </w:r>
      <w:r w:rsidR="3408B212" w:rsidRPr="7ECDBAD3">
        <w:rPr>
          <w:rFonts w:asciiTheme="minorHAnsi" w:hAnsiTheme="minorHAnsi" w:cs="Arial"/>
          <w:sz w:val="22"/>
          <w:szCs w:val="22"/>
          <w:lang w:val="en-US"/>
        </w:rPr>
        <w:t xml:space="preserve">of </w:t>
      </w:r>
      <w:r w:rsidR="00FE4AD4" w:rsidRPr="7ECDBAD3">
        <w:rPr>
          <w:rFonts w:asciiTheme="minorHAnsi" w:hAnsiTheme="minorHAnsi" w:cs="Arial"/>
          <w:sz w:val="22"/>
          <w:szCs w:val="22"/>
          <w:lang w:val="en-US"/>
        </w:rPr>
        <w:t>support</w:t>
      </w:r>
      <w:r w:rsidR="249BDC0C" w:rsidRPr="7ECDBAD3">
        <w:rPr>
          <w:rFonts w:asciiTheme="minorHAnsi" w:hAnsiTheme="minorHAnsi" w:cs="Arial"/>
          <w:sz w:val="22"/>
          <w:szCs w:val="22"/>
          <w:lang w:val="en-US"/>
        </w:rPr>
        <w:t>ing</w:t>
      </w:r>
      <w:r w:rsidR="00FE4AD4" w:rsidRPr="7ECDBAD3">
        <w:rPr>
          <w:rFonts w:asciiTheme="minorHAnsi" w:hAnsiTheme="minorHAnsi" w:cs="Arial"/>
          <w:sz w:val="22"/>
          <w:szCs w:val="22"/>
          <w:lang w:val="en-US"/>
        </w:rPr>
        <w:t xml:space="preserve"> the upcoming CESCR’s General Comment on Drug Policy. </w:t>
      </w:r>
    </w:p>
    <w:p w14:paraId="25D6AB86" w14:textId="77777777" w:rsidR="007048AA" w:rsidRPr="000E275D" w:rsidRDefault="007048AA" w:rsidP="7ECDBAD3">
      <w:pPr>
        <w:pStyle w:val="SingleTxtG"/>
        <w:spacing w:before="100" w:beforeAutospacing="1" w:line="240" w:lineRule="auto"/>
        <w:ind w:left="0" w:right="0"/>
        <w:rPr>
          <w:rFonts w:asciiTheme="minorHAnsi" w:hAnsiTheme="minorHAnsi" w:cs="Arial"/>
          <w:sz w:val="22"/>
          <w:szCs w:val="22"/>
          <w:lang w:val="en-US"/>
        </w:rPr>
      </w:pPr>
    </w:p>
    <w:p w14:paraId="4F602708" w14:textId="77777777" w:rsidR="00FE4AD4" w:rsidRPr="001C0E36" w:rsidRDefault="00FE4AD4" w:rsidP="001C0E36">
      <w:pPr>
        <w:pStyle w:val="ListParagraph"/>
        <w:numPr>
          <w:ilvl w:val="0"/>
          <w:numId w:val="2"/>
        </w:numPr>
        <w:spacing w:line="240" w:lineRule="auto"/>
        <w:rPr>
          <w:b/>
          <w:bCs/>
          <w:lang w:val="en-US" w:eastAsia="pl-PL"/>
        </w:rPr>
      </w:pPr>
      <w:r w:rsidRPr="001C0E36">
        <w:rPr>
          <w:b/>
          <w:bCs/>
          <w:lang w:val="en-US" w:eastAsia="pl-PL"/>
        </w:rPr>
        <w:lastRenderedPageBreak/>
        <w:t>Article 6 - the right to work</w:t>
      </w:r>
    </w:p>
    <w:p w14:paraId="3510EAA0" w14:textId="32674C37" w:rsidR="00FE4AD4" w:rsidRPr="00374933" w:rsidRDefault="00FE4AD4" w:rsidP="7ECDBAD3">
      <w:pPr>
        <w:spacing w:after="0" w:line="240" w:lineRule="auto"/>
        <w:jc w:val="both"/>
        <w:rPr>
          <w:rFonts w:eastAsia="Times New Roman" w:cs="Arial"/>
          <w:lang w:val="en-US" w:eastAsia="pl-PL"/>
        </w:rPr>
      </w:pPr>
      <w:r w:rsidRPr="7ECDBAD3">
        <w:rPr>
          <w:rFonts w:eastAsia="Times New Roman" w:cs="Arial"/>
          <w:lang w:val="en-US" w:eastAsia="pl-PL"/>
        </w:rPr>
        <w:t xml:space="preserve">In Poland, there is a lot of stigma and misunderstanding observed around drug use and a widespread lack of knowledge about </w:t>
      </w:r>
      <w:r w:rsidR="0444C0E2" w:rsidRPr="7ECDBAD3">
        <w:rPr>
          <w:rFonts w:eastAsia="Times New Roman" w:cs="Arial"/>
          <w:lang w:val="en-US" w:eastAsia="pl-PL"/>
        </w:rPr>
        <w:t xml:space="preserve">drug dependence </w:t>
      </w:r>
      <w:r w:rsidRPr="7ECDBAD3">
        <w:rPr>
          <w:rFonts w:eastAsia="Times New Roman" w:cs="Arial"/>
          <w:lang w:val="en-US" w:eastAsia="pl-PL"/>
        </w:rPr>
        <w:t>treatment (including about O</w:t>
      </w:r>
      <w:r w:rsidR="594A829C" w:rsidRPr="7ECDBAD3">
        <w:rPr>
          <w:rFonts w:eastAsia="Times New Roman" w:cs="Arial"/>
          <w:lang w:val="en-US" w:eastAsia="pl-PL"/>
        </w:rPr>
        <w:t>A</w:t>
      </w:r>
      <w:r w:rsidRPr="7ECDBAD3">
        <w:rPr>
          <w:rFonts w:eastAsia="Times New Roman" w:cs="Arial"/>
          <w:lang w:val="en-US" w:eastAsia="pl-PL"/>
        </w:rPr>
        <w:t xml:space="preserve">T) among employers and the general population, </w:t>
      </w:r>
      <w:r w:rsidR="4388D783" w:rsidRPr="7ECDBAD3">
        <w:rPr>
          <w:rFonts w:eastAsia="Times New Roman" w:cs="Arial"/>
          <w:lang w:val="en-US" w:eastAsia="pl-PL"/>
        </w:rPr>
        <w:t xml:space="preserve">resulting in </w:t>
      </w:r>
      <w:r w:rsidRPr="7ECDBAD3">
        <w:rPr>
          <w:rFonts w:eastAsia="Times New Roman" w:cs="Arial"/>
          <w:lang w:val="en-US" w:eastAsia="pl-PL"/>
        </w:rPr>
        <w:t>decrease</w:t>
      </w:r>
      <w:r w:rsidR="6642AC57" w:rsidRPr="7ECDBAD3">
        <w:rPr>
          <w:rFonts w:eastAsia="Times New Roman" w:cs="Arial"/>
          <w:lang w:val="en-US" w:eastAsia="pl-PL"/>
        </w:rPr>
        <w:t>d</w:t>
      </w:r>
      <w:r w:rsidRPr="7ECDBAD3">
        <w:rPr>
          <w:rFonts w:eastAsia="Times New Roman" w:cs="Arial"/>
          <w:lang w:val="en-US" w:eastAsia="pl-PL"/>
        </w:rPr>
        <w:t xml:space="preserve"> chances of employment for people who use drugs. </w:t>
      </w:r>
    </w:p>
    <w:p w14:paraId="34F729BE" w14:textId="505CD069" w:rsidR="7ECDBAD3" w:rsidRDefault="7ECDBAD3" w:rsidP="7ECDBAD3">
      <w:pPr>
        <w:spacing w:after="0" w:line="240" w:lineRule="auto"/>
        <w:jc w:val="both"/>
        <w:rPr>
          <w:rFonts w:eastAsia="Times New Roman" w:cs="Arial"/>
          <w:lang w:val="en-US" w:eastAsia="pl-PL"/>
        </w:rPr>
      </w:pPr>
    </w:p>
    <w:p w14:paraId="53289F6C" w14:textId="4025DD9D" w:rsidR="00FE4AD4" w:rsidRPr="00374933" w:rsidRDefault="00FE4AD4" w:rsidP="7ECDBAD3">
      <w:pPr>
        <w:spacing w:after="0" w:line="240" w:lineRule="auto"/>
        <w:jc w:val="both"/>
        <w:rPr>
          <w:rFonts w:eastAsia="Times New Roman" w:cs="Arial"/>
          <w:lang w:val="en-US" w:eastAsia="pl-PL"/>
        </w:rPr>
      </w:pPr>
      <w:r w:rsidRPr="7ECDBAD3">
        <w:rPr>
          <w:rFonts w:eastAsia="Times New Roman" w:cs="Arial"/>
          <w:lang w:val="en-US" w:eastAsia="pl-PL"/>
        </w:rPr>
        <w:t>Beside</w:t>
      </w:r>
      <w:r w:rsidR="4A7D30B0" w:rsidRPr="7ECDBAD3">
        <w:rPr>
          <w:rFonts w:eastAsia="Times New Roman" w:cs="Arial"/>
          <w:lang w:val="en-US" w:eastAsia="pl-PL"/>
        </w:rPr>
        <w:t>s</w:t>
      </w:r>
      <w:r w:rsidRPr="7ECDBAD3">
        <w:rPr>
          <w:rFonts w:eastAsia="Times New Roman" w:cs="Arial"/>
          <w:lang w:val="en-US" w:eastAsia="pl-PL"/>
        </w:rPr>
        <w:t xml:space="preserve"> the negative attitude towards people with a history of drug use</w:t>
      </w:r>
      <w:r w:rsidR="680C8FF0" w:rsidRPr="7ECDBAD3">
        <w:rPr>
          <w:rFonts w:eastAsia="Times New Roman" w:cs="Arial"/>
          <w:lang w:val="en-US" w:eastAsia="pl-PL"/>
        </w:rPr>
        <w:t>,</w:t>
      </w:r>
      <w:r w:rsidRPr="7ECDBAD3">
        <w:rPr>
          <w:rFonts w:eastAsia="Times New Roman" w:cs="Arial"/>
          <w:lang w:val="en-US" w:eastAsia="pl-PL"/>
        </w:rPr>
        <w:t xml:space="preserve"> two systemic factors heavily affect their employment opportunities: the punitive drug law and the organization of the O</w:t>
      </w:r>
      <w:r w:rsidR="0B2A2EBF" w:rsidRPr="7ECDBAD3">
        <w:rPr>
          <w:rFonts w:eastAsia="Times New Roman" w:cs="Arial"/>
          <w:lang w:val="en-US" w:eastAsia="pl-PL"/>
        </w:rPr>
        <w:t>A</w:t>
      </w:r>
      <w:r w:rsidRPr="7ECDBAD3">
        <w:rPr>
          <w:rFonts w:eastAsia="Times New Roman" w:cs="Arial"/>
          <w:lang w:val="en-US" w:eastAsia="pl-PL"/>
        </w:rPr>
        <w:t xml:space="preserve">T system in the country. </w:t>
      </w:r>
    </w:p>
    <w:p w14:paraId="0A37501D" w14:textId="77777777" w:rsidR="00FE4AD4" w:rsidRPr="00374933" w:rsidRDefault="00FE4AD4" w:rsidP="7ECDBAD3">
      <w:pPr>
        <w:spacing w:after="0" w:line="240" w:lineRule="auto"/>
        <w:jc w:val="both"/>
        <w:rPr>
          <w:rFonts w:eastAsia="Times New Roman" w:cs="Arial"/>
          <w:lang w:val="en-US" w:eastAsia="pl-PL"/>
        </w:rPr>
      </w:pPr>
    </w:p>
    <w:p w14:paraId="05DC0790" w14:textId="170CCB18" w:rsidR="00FE4AD4" w:rsidRPr="008F0551" w:rsidRDefault="288DF069" w:rsidP="7ECDBAD3">
      <w:pPr>
        <w:spacing w:line="240" w:lineRule="auto"/>
        <w:jc w:val="both"/>
        <w:rPr>
          <w:lang w:val="en-US"/>
        </w:rPr>
      </w:pPr>
      <w:r w:rsidRPr="7ECDBAD3">
        <w:rPr>
          <w:rFonts w:cstheme="majorBidi"/>
          <w:lang w:val="en-US"/>
        </w:rPr>
        <w:t>A</w:t>
      </w:r>
      <w:r w:rsidR="00FE4AD4" w:rsidRPr="7ECDBAD3">
        <w:rPr>
          <w:rFonts w:cstheme="majorBidi"/>
          <w:lang w:val="en-US"/>
        </w:rPr>
        <w:t>round the world criminalization has proven ineffective and having numerus negative consequences, including for public health and human rights, and the UN encourages member states to seek alternatives to punishmen</w:t>
      </w:r>
      <w:r w:rsidR="00FE4AD4" w:rsidRPr="7ECDBAD3">
        <w:rPr>
          <w:rFonts w:eastAsiaTheme="minorEastAsia"/>
          <w:lang w:val="en-US"/>
        </w:rPr>
        <w:t>t</w:t>
      </w:r>
      <w:r w:rsidR="09F69E2C" w:rsidRPr="7ECDBAD3">
        <w:rPr>
          <w:rFonts w:eastAsiaTheme="minorEastAsia"/>
          <w:lang w:val="en-US"/>
        </w:rPr>
        <w:t>.</w:t>
      </w:r>
      <w:r w:rsidR="00FE4AD4" w:rsidRPr="7ECDBAD3">
        <w:rPr>
          <w:rStyle w:val="FootnoteReference"/>
          <w:rFonts w:eastAsiaTheme="minorEastAsia"/>
        </w:rPr>
        <w:footnoteReference w:id="1"/>
      </w:r>
      <w:r w:rsidR="00FE4AD4" w:rsidRPr="7ECDBAD3">
        <w:rPr>
          <w:rFonts w:eastAsiaTheme="minorEastAsia"/>
          <w:lang w:val="en-US"/>
        </w:rPr>
        <w:t xml:space="preserve"> </w:t>
      </w:r>
      <w:r w:rsidR="649AEAA3" w:rsidRPr="7ECDBAD3">
        <w:rPr>
          <w:rFonts w:eastAsiaTheme="minorEastAsia"/>
          <w:lang w:val="en-US"/>
        </w:rPr>
        <w:t>It should also be noted that the C</w:t>
      </w:r>
      <w:r w:rsidR="0B774755" w:rsidRPr="7ECDBAD3">
        <w:rPr>
          <w:rFonts w:eastAsiaTheme="minorEastAsia"/>
          <w:lang w:val="en-US"/>
        </w:rPr>
        <w:t>ommi</w:t>
      </w:r>
      <w:r w:rsidR="00F62E9A">
        <w:rPr>
          <w:rFonts w:eastAsiaTheme="minorEastAsia"/>
          <w:lang w:val="en-US"/>
        </w:rPr>
        <w:t>t</w:t>
      </w:r>
      <w:r w:rsidR="0B774755" w:rsidRPr="7ECDBAD3">
        <w:rPr>
          <w:rFonts w:eastAsiaTheme="minorEastAsia"/>
          <w:lang w:val="en-US"/>
        </w:rPr>
        <w:t>tee</w:t>
      </w:r>
      <w:r w:rsidR="649AEAA3" w:rsidRPr="7ECDBAD3">
        <w:rPr>
          <w:rFonts w:eastAsiaTheme="minorEastAsia"/>
          <w:lang w:val="en-US"/>
        </w:rPr>
        <w:t xml:space="preserve"> has reiterated in several conclusions the need to decriminalize drug use and possession in order to facilitate access to services and respect the human rights of people who use drugs.</w:t>
      </w:r>
      <w:r w:rsidR="00FE4AD4" w:rsidRPr="7ECDBAD3">
        <w:rPr>
          <w:rStyle w:val="FootnoteReference"/>
          <w:rFonts w:eastAsiaTheme="minorEastAsia"/>
          <w:lang w:val="en-US"/>
        </w:rPr>
        <w:footnoteReference w:id="2"/>
      </w:r>
      <w:r w:rsidR="649AEAA3" w:rsidRPr="7ECDBAD3">
        <w:rPr>
          <w:rFonts w:eastAsiaTheme="minorEastAsia"/>
          <w:lang w:val="en-US"/>
        </w:rPr>
        <w:t xml:space="preserve"> </w:t>
      </w:r>
    </w:p>
    <w:p w14:paraId="4D2B2913" w14:textId="361211DA" w:rsidR="00FE4AD4" w:rsidRPr="008F0551" w:rsidRDefault="00FE4AD4" w:rsidP="7ECDBAD3">
      <w:pPr>
        <w:spacing w:line="240" w:lineRule="auto"/>
        <w:jc w:val="both"/>
        <w:rPr>
          <w:lang w:val="en-US"/>
        </w:rPr>
      </w:pPr>
      <w:r w:rsidRPr="7ECDBAD3">
        <w:rPr>
          <w:rFonts w:cstheme="majorBidi"/>
          <w:lang w:val="en-US"/>
        </w:rPr>
        <w:t>Poland’s drug law remains one of the most restrictive models in Europe. It is defined by the Act on Counteracting Drug Addiction, according to which possession of drugs (even small amounts for personal use) is a criminal offence punishable by up to 3 years imprisonment (what violates the principle of proportionality in sentencing and reinforces the stigmatization of people who use drugs).  The National Criminal Register stores criminal records for 1 to 10 years depending on the degree of the crime</w:t>
      </w:r>
      <w:r>
        <w:rPr>
          <w:rStyle w:val="FootnoteReference"/>
          <w:rFonts w:cstheme="majorHAnsi"/>
          <w:lang w:val="en-US"/>
        </w:rPr>
        <w:footnoteReference w:id="3"/>
      </w:r>
      <w:r w:rsidR="001C0E36">
        <w:rPr>
          <w:rFonts w:cstheme="majorBidi"/>
          <w:lang w:val="en-US"/>
        </w:rPr>
        <w:t>.</w:t>
      </w:r>
      <w:r w:rsidRPr="7ECDBAD3">
        <w:rPr>
          <w:rFonts w:cstheme="majorBidi"/>
          <w:lang w:val="en-US"/>
        </w:rPr>
        <w:t xml:space="preserve"> </w:t>
      </w:r>
      <w:r w:rsidR="56071473" w:rsidRPr="7ECDBAD3">
        <w:rPr>
          <w:rFonts w:cstheme="majorBidi"/>
          <w:lang w:val="en-US"/>
        </w:rPr>
        <w:t>During that time</w:t>
      </w:r>
      <w:r w:rsidRPr="7ECDBAD3">
        <w:rPr>
          <w:rFonts w:cstheme="majorBidi"/>
          <w:lang w:val="en-US"/>
        </w:rPr>
        <w:t xml:space="preserve">, </w:t>
      </w:r>
      <w:r w:rsidR="7D827F9C" w:rsidRPr="7ECDBAD3">
        <w:rPr>
          <w:rFonts w:cstheme="majorBidi"/>
          <w:lang w:val="en-US"/>
        </w:rPr>
        <w:t xml:space="preserve">the </w:t>
      </w:r>
      <w:r w:rsidRPr="7ECDBAD3">
        <w:rPr>
          <w:rFonts w:cstheme="majorBidi"/>
          <w:lang w:val="en-US"/>
        </w:rPr>
        <w:t xml:space="preserve">criminal record prevents employment in particular sectors, especially those </w:t>
      </w:r>
      <w:r w:rsidRPr="7ECDBAD3">
        <w:rPr>
          <w:lang w:val="en-US"/>
        </w:rPr>
        <w:t xml:space="preserve">where a high degree of responsibility is required (the criminal record certificate is a formal requirement not only during the application processes for certain jobs or professional licenses, but also in </w:t>
      </w:r>
      <w:r w:rsidR="713C1B0A" w:rsidRPr="7ECDBAD3">
        <w:rPr>
          <w:lang w:val="en-US"/>
        </w:rPr>
        <w:t xml:space="preserve">the </w:t>
      </w:r>
      <w:r w:rsidRPr="7ECDBAD3">
        <w:rPr>
          <w:lang w:val="en-US"/>
        </w:rPr>
        <w:t xml:space="preserve">process of child adoption, for example – see section on Article 10 below). </w:t>
      </w:r>
    </w:p>
    <w:p w14:paraId="56C106F7" w14:textId="09A035D9" w:rsidR="00FE4AD4" w:rsidRDefault="00FE4AD4" w:rsidP="7ECDBAD3">
      <w:pPr>
        <w:spacing w:after="0" w:line="240" w:lineRule="auto"/>
        <w:jc w:val="both"/>
        <w:rPr>
          <w:rFonts w:eastAsia="Times New Roman" w:cs="Arial"/>
          <w:lang w:val="en-US" w:eastAsia="pl-PL"/>
        </w:rPr>
      </w:pPr>
      <w:r w:rsidRPr="7ECDBAD3">
        <w:rPr>
          <w:rFonts w:eastAsia="Times New Roman" w:cs="Arial"/>
          <w:lang w:val="en-US" w:eastAsia="pl-PL"/>
        </w:rPr>
        <w:t>The criminal record related to drug use may also create other legal and financial challenges that affect employment. For example, a fine which is not paid (a frequent situation among economically disadvantaged people) leads to a debt, whose enforcement by bailiffs often creates hurdles to official employment since a significant portion of earnings might be seized to cover the debt. Therefore, people convicted in the past for drug</w:t>
      </w:r>
      <w:r w:rsidR="3362490B" w:rsidRPr="7ECDBAD3">
        <w:rPr>
          <w:rFonts w:eastAsia="Times New Roman" w:cs="Arial"/>
          <w:lang w:val="en-US" w:eastAsia="pl-PL"/>
        </w:rPr>
        <w:t>-</w:t>
      </w:r>
      <w:r w:rsidRPr="7ECDBAD3">
        <w:rPr>
          <w:rFonts w:eastAsia="Times New Roman" w:cs="Arial"/>
          <w:lang w:val="en-US" w:eastAsia="pl-PL"/>
        </w:rPr>
        <w:t xml:space="preserve">related crimes prefer (or are forced by the situation) to seek unofficial ways of securing income. </w:t>
      </w:r>
    </w:p>
    <w:p w14:paraId="5DAB6C7B" w14:textId="77777777" w:rsidR="00FE4AD4" w:rsidRPr="0049574E" w:rsidRDefault="00FE4AD4" w:rsidP="7ECDBAD3">
      <w:pPr>
        <w:spacing w:after="0" w:line="240" w:lineRule="auto"/>
        <w:jc w:val="both"/>
        <w:rPr>
          <w:rFonts w:eastAsia="Times New Roman" w:cs="Arial"/>
          <w:lang w:val="en-US" w:eastAsia="pl-PL"/>
        </w:rPr>
      </w:pPr>
    </w:p>
    <w:p w14:paraId="75ED4A97" w14:textId="236C1934" w:rsidR="00FE4AD4" w:rsidRPr="007D72CD" w:rsidRDefault="00FE4AD4" w:rsidP="7ECDBAD3">
      <w:pPr>
        <w:spacing w:after="0" w:line="240" w:lineRule="auto"/>
        <w:jc w:val="both"/>
        <w:rPr>
          <w:rFonts w:eastAsia="Times New Roman" w:cs="Arial"/>
          <w:i/>
          <w:iCs/>
          <w:lang w:val="en-US" w:eastAsia="pl-PL"/>
        </w:rPr>
      </w:pPr>
      <w:r w:rsidRPr="7ECDBAD3">
        <w:rPr>
          <w:rFonts w:eastAsia="Times New Roman" w:cs="Arial"/>
          <w:lang w:val="en-US" w:eastAsia="pl-PL"/>
        </w:rPr>
        <w:t>When it comes to the organization of the O</w:t>
      </w:r>
      <w:r w:rsidR="65101F3A" w:rsidRPr="7ECDBAD3">
        <w:rPr>
          <w:rFonts w:eastAsia="Times New Roman" w:cs="Arial"/>
          <w:lang w:val="en-US" w:eastAsia="pl-PL"/>
        </w:rPr>
        <w:t>A</w:t>
      </w:r>
      <w:r w:rsidRPr="7ECDBAD3">
        <w:rPr>
          <w:rFonts w:eastAsia="Times New Roman" w:cs="Arial"/>
          <w:lang w:val="en-US" w:eastAsia="pl-PL"/>
        </w:rPr>
        <w:t xml:space="preserve">T system, the regiment of daily attendance </w:t>
      </w:r>
      <w:r w:rsidR="1DF91C41" w:rsidRPr="7ECDBAD3">
        <w:rPr>
          <w:rFonts w:eastAsia="Times New Roman" w:cs="Arial"/>
          <w:lang w:val="en-US" w:eastAsia="pl-PL"/>
        </w:rPr>
        <w:t xml:space="preserve">in </w:t>
      </w:r>
      <w:r w:rsidRPr="7ECDBAD3">
        <w:rPr>
          <w:rFonts w:eastAsia="Times New Roman" w:cs="Arial"/>
          <w:lang w:val="en-US" w:eastAsia="pl-PL"/>
        </w:rPr>
        <w:t>treatment centers, particularly in the early hours, complicates employment, especially at the initial stages of therapy, when daily attendance is mandatory. This structure, coupled with societal stigma, forces individuals to hide their treatment status or even a history of any drug use, complicating their work situation further. </w:t>
      </w:r>
    </w:p>
    <w:p w14:paraId="536B588A" w14:textId="4E5C7B25" w:rsidR="00FE4AD4" w:rsidRPr="007D72CD" w:rsidRDefault="00FE4AD4" w:rsidP="7ECDBAD3">
      <w:pPr>
        <w:spacing w:after="0" w:line="240" w:lineRule="auto"/>
        <w:jc w:val="both"/>
        <w:rPr>
          <w:rFonts w:eastAsia="Times New Roman" w:cs="Arial"/>
          <w:lang w:val="en-US" w:eastAsia="pl-PL"/>
        </w:rPr>
      </w:pPr>
    </w:p>
    <w:p w14:paraId="02EB378F" w14:textId="437567FC" w:rsidR="00FE4AD4" w:rsidRPr="007048AA" w:rsidRDefault="00FE4AD4" w:rsidP="007048AA">
      <w:pPr>
        <w:spacing w:after="0" w:line="240" w:lineRule="auto"/>
        <w:jc w:val="both"/>
        <w:rPr>
          <w:rFonts w:eastAsia="Times New Roman" w:cs="Arial"/>
          <w:i/>
          <w:iCs/>
          <w:lang w:val="en-US" w:eastAsia="pl-PL"/>
        </w:rPr>
      </w:pPr>
      <w:r w:rsidRPr="7ECDBAD3">
        <w:rPr>
          <w:rFonts w:eastAsia="Times New Roman" w:cs="Arial"/>
          <w:lang w:val="en-US" w:eastAsia="pl-PL"/>
        </w:rPr>
        <w:t>As shared by one of the responde</w:t>
      </w:r>
      <w:r w:rsidR="6881A475" w:rsidRPr="7ECDBAD3">
        <w:rPr>
          <w:rFonts w:eastAsia="Times New Roman" w:cs="Arial"/>
          <w:lang w:val="en-US" w:eastAsia="pl-PL"/>
        </w:rPr>
        <w:t>nt</w:t>
      </w:r>
      <w:r w:rsidRPr="7ECDBAD3">
        <w:rPr>
          <w:rFonts w:eastAsia="Times New Roman" w:cs="Arial"/>
          <w:lang w:val="en-US" w:eastAsia="pl-PL"/>
        </w:rPr>
        <w:t xml:space="preserve">s during the anonymous consultations with civil society representatives active in the harm reduction field in Poland: </w:t>
      </w:r>
      <w:r w:rsidR="2168656F" w:rsidRPr="7ECDBAD3">
        <w:rPr>
          <w:rFonts w:eastAsia="Times New Roman" w:cs="Arial"/>
          <w:lang w:val="en-US" w:eastAsia="pl-PL"/>
        </w:rPr>
        <w:t>“</w:t>
      </w:r>
      <w:r w:rsidRPr="7ECDBAD3">
        <w:rPr>
          <w:rFonts w:eastAsia="Times New Roman" w:cs="Arial"/>
          <w:i/>
          <w:iCs/>
          <w:lang w:val="en-US" w:eastAsia="pl-PL"/>
        </w:rPr>
        <w:t>O</w:t>
      </w:r>
      <w:r w:rsidR="77C47ABD" w:rsidRPr="7ECDBAD3">
        <w:rPr>
          <w:rFonts w:eastAsia="Times New Roman" w:cs="Arial"/>
          <w:i/>
          <w:iCs/>
          <w:lang w:val="en-US" w:eastAsia="pl-PL"/>
        </w:rPr>
        <w:t>A</w:t>
      </w:r>
      <w:r w:rsidRPr="7ECDBAD3">
        <w:rPr>
          <w:rFonts w:eastAsia="Times New Roman" w:cs="Arial"/>
          <w:i/>
          <w:iCs/>
          <w:lang w:val="en-US" w:eastAsia="pl-PL"/>
        </w:rPr>
        <w:t>T is organized in a way that is very problematic if patients want to work. From the beginning, when you enter treatment</w:t>
      </w:r>
      <w:r w:rsidR="0D9C07B7" w:rsidRPr="7ECDBAD3">
        <w:rPr>
          <w:rFonts w:eastAsia="Times New Roman" w:cs="Arial"/>
          <w:i/>
          <w:iCs/>
          <w:lang w:val="en-US" w:eastAsia="pl-PL"/>
        </w:rPr>
        <w:t>,</w:t>
      </w:r>
      <w:r w:rsidRPr="7ECDBAD3">
        <w:rPr>
          <w:rFonts w:eastAsia="Times New Roman" w:cs="Arial"/>
          <w:i/>
          <w:iCs/>
          <w:lang w:val="en-US" w:eastAsia="pl-PL"/>
        </w:rPr>
        <w:t xml:space="preserve"> you </w:t>
      </w:r>
      <w:proofErr w:type="gramStart"/>
      <w:r w:rsidRPr="7ECDBAD3">
        <w:rPr>
          <w:rFonts w:eastAsia="Times New Roman" w:cs="Arial"/>
          <w:i/>
          <w:iCs/>
          <w:lang w:val="en-US" w:eastAsia="pl-PL"/>
        </w:rPr>
        <w:t>have to</w:t>
      </w:r>
      <w:proofErr w:type="gramEnd"/>
      <w:r w:rsidRPr="7ECDBAD3">
        <w:rPr>
          <w:rFonts w:eastAsia="Times New Roman" w:cs="Arial"/>
          <w:i/>
          <w:iCs/>
          <w:lang w:val="en-US" w:eastAsia="pl-PL"/>
        </w:rPr>
        <w:t xml:space="preserve"> pick up your medication every day. Very often it means you </w:t>
      </w:r>
      <w:proofErr w:type="gramStart"/>
      <w:r w:rsidRPr="7ECDBAD3">
        <w:rPr>
          <w:rFonts w:eastAsia="Times New Roman" w:cs="Arial"/>
          <w:i/>
          <w:iCs/>
          <w:lang w:val="en-US" w:eastAsia="pl-PL"/>
        </w:rPr>
        <w:t>have to</w:t>
      </w:r>
      <w:proofErr w:type="gramEnd"/>
      <w:r w:rsidRPr="7ECDBAD3">
        <w:rPr>
          <w:rFonts w:eastAsia="Times New Roman" w:cs="Arial"/>
          <w:i/>
          <w:iCs/>
          <w:lang w:val="en-US" w:eastAsia="pl-PL"/>
        </w:rPr>
        <w:t xml:space="preserve"> be </w:t>
      </w:r>
      <w:r w:rsidR="011E29B2" w:rsidRPr="7ECDBAD3">
        <w:rPr>
          <w:rFonts w:eastAsia="Times New Roman" w:cs="Arial"/>
          <w:i/>
          <w:iCs/>
          <w:lang w:val="en-US" w:eastAsia="pl-PL"/>
        </w:rPr>
        <w:t xml:space="preserve">on site </w:t>
      </w:r>
      <w:r w:rsidRPr="7ECDBAD3">
        <w:rPr>
          <w:rFonts w:eastAsia="Times New Roman" w:cs="Arial"/>
          <w:i/>
          <w:iCs/>
          <w:lang w:val="en-US" w:eastAsia="pl-PL"/>
        </w:rPr>
        <w:t>at 7-7:30 am in the morning. […] The aim of the treatment is basically to let people go back to their roles and activities, but the organization of the O</w:t>
      </w:r>
      <w:r w:rsidR="5A377268" w:rsidRPr="7ECDBAD3">
        <w:rPr>
          <w:rFonts w:eastAsia="Times New Roman" w:cs="Arial"/>
          <w:i/>
          <w:iCs/>
          <w:lang w:val="en-US" w:eastAsia="pl-PL"/>
        </w:rPr>
        <w:t>A</w:t>
      </w:r>
      <w:r w:rsidRPr="7ECDBAD3">
        <w:rPr>
          <w:rFonts w:eastAsia="Times New Roman" w:cs="Arial"/>
          <w:i/>
          <w:iCs/>
          <w:lang w:val="en-US" w:eastAsia="pl-PL"/>
        </w:rPr>
        <w:t xml:space="preserve">T </w:t>
      </w:r>
      <w:r w:rsidR="65A000E6" w:rsidRPr="7ECDBAD3">
        <w:rPr>
          <w:rFonts w:eastAsia="Times New Roman" w:cs="Arial"/>
          <w:i/>
          <w:iCs/>
          <w:lang w:val="en-US" w:eastAsia="pl-PL"/>
        </w:rPr>
        <w:t xml:space="preserve">prevents </w:t>
      </w:r>
      <w:r w:rsidRPr="7ECDBAD3">
        <w:rPr>
          <w:rFonts w:eastAsia="Times New Roman" w:cs="Arial"/>
          <w:i/>
          <w:iCs/>
          <w:lang w:val="en-US" w:eastAsia="pl-PL"/>
        </w:rPr>
        <w:t xml:space="preserve">you </w:t>
      </w:r>
      <w:r w:rsidR="26A6B206" w:rsidRPr="7ECDBAD3">
        <w:rPr>
          <w:rFonts w:eastAsia="Times New Roman" w:cs="Arial"/>
          <w:i/>
          <w:iCs/>
          <w:lang w:val="en-US" w:eastAsia="pl-PL"/>
        </w:rPr>
        <w:t xml:space="preserve">from </w:t>
      </w:r>
      <w:r w:rsidRPr="7ECDBAD3">
        <w:rPr>
          <w:rFonts w:eastAsia="Times New Roman" w:cs="Arial"/>
          <w:i/>
          <w:iCs/>
          <w:lang w:val="en-US" w:eastAsia="pl-PL"/>
        </w:rPr>
        <w:t xml:space="preserve">work. And once </w:t>
      </w:r>
      <w:r w:rsidR="68F01A9A" w:rsidRPr="7ECDBAD3">
        <w:rPr>
          <w:rFonts w:eastAsia="Times New Roman" w:cs="Arial"/>
          <w:i/>
          <w:iCs/>
          <w:lang w:val="en-US" w:eastAsia="pl-PL"/>
        </w:rPr>
        <w:t>i</w:t>
      </w:r>
      <w:r w:rsidRPr="7ECDBAD3">
        <w:rPr>
          <w:rFonts w:eastAsia="Times New Roman" w:cs="Arial"/>
          <w:i/>
          <w:iCs/>
          <w:lang w:val="en-US" w:eastAsia="pl-PL"/>
        </w:rPr>
        <w:t>n treatment, you hide it from the employer. People who have jobs or want to find employment</w:t>
      </w:r>
      <w:r w:rsidR="4852958B" w:rsidRPr="7ECDBAD3">
        <w:rPr>
          <w:rFonts w:eastAsia="Times New Roman" w:cs="Arial"/>
          <w:i/>
          <w:iCs/>
          <w:lang w:val="en-US" w:eastAsia="pl-PL"/>
        </w:rPr>
        <w:t xml:space="preserve"> </w:t>
      </w:r>
      <w:r w:rsidRPr="7ECDBAD3">
        <w:rPr>
          <w:rFonts w:eastAsia="Times New Roman" w:cs="Arial"/>
          <w:i/>
          <w:iCs/>
          <w:lang w:val="en-US" w:eastAsia="pl-PL"/>
        </w:rPr>
        <w:t xml:space="preserve">would never reveal they are drug users. It goes even </w:t>
      </w:r>
      <w:r w:rsidRPr="7ECDBAD3">
        <w:rPr>
          <w:rFonts w:eastAsia="Times New Roman" w:cs="Arial"/>
          <w:i/>
          <w:iCs/>
          <w:lang w:val="en-US" w:eastAsia="pl-PL"/>
        </w:rPr>
        <w:lastRenderedPageBreak/>
        <w:t xml:space="preserve">deeper – people are strongly hiding and not talking about </w:t>
      </w:r>
      <w:r w:rsidR="68F810F1" w:rsidRPr="7ECDBAD3">
        <w:rPr>
          <w:rFonts w:eastAsia="Times New Roman" w:cs="Arial"/>
          <w:i/>
          <w:iCs/>
          <w:lang w:val="en-US" w:eastAsia="pl-PL"/>
        </w:rPr>
        <w:t>undergoing</w:t>
      </w:r>
      <w:r w:rsidRPr="7ECDBAD3">
        <w:rPr>
          <w:rFonts w:eastAsia="Times New Roman" w:cs="Arial"/>
          <w:i/>
          <w:iCs/>
          <w:lang w:val="en-US" w:eastAsia="pl-PL"/>
        </w:rPr>
        <w:t xml:space="preserve"> treatment at work. They would never admit they have a drug use history</w:t>
      </w:r>
      <w:r w:rsidR="101F7510" w:rsidRPr="7ECDBAD3">
        <w:rPr>
          <w:rFonts w:eastAsia="Times New Roman" w:cs="Arial"/>
          <w:i/>
          <w:iCs/>
          <w:lang w:val="en-US" w:eastAsia="pl-PL"/>
        </w:rPr>
        <w:t>”</w:t>
      </w:r>
      <w:r w:rsidRPr="7ECDBAD3">
        <w:rPr>
          <w:rFonts w:eastAsia="Times New Roman" w:cs="Arial"/>
          <w:i/>
          <w:iCs/>
          <w:lang w:val="en-US" w:eastAsia="pl-PL"/>
        </w:rPr>
        <w:t>.</w:t>
      </w:r>
      <w:r w:rsidRPr="7ECDBAD3">
        <w:rPr>
          <w:rStyle w:val="FootnoteReference"/>
          <w:rFonts w:eastAsia="Times New Roman" w:cs="Arial"/>
          <w:i/>
          <w:iCs/>
          <w:lang w:val="en-US" w:eastAsia="pl-PL"/>
        </w:rPr>
        <w:footnoteReference w:id="4"/>
      </w:r>
      <w:r w:rsidRPr="7ECDBAD3">
        <w:rPr>
          <w:rFonts w:eastAsia="Times New Roman" w:cs="Arial"/>
          <w:i/>
          <w:iCs/>
          <w:lang w:val="en-US" w:eastAsia="pl-PL"/>
        </w:rPr>
        <w:t xml:space="preserve"> </w:t>
      </w:r>
    </w:p>
    <w:p w14:paraId="6A05A809" w14:textId="77777777" w:rsidR="00FE4AD4" w:rsidRPr="007D72CD" w:rsidRDefault="00FE4AD4" w:rsidP="7ECDBAD3">
      <w:pPr>
        <w:spacing w:after="0" w:line="240" w:lineRule="auto"/>
        <w:rPr>
          <w:rFonts w:eastAsia="Times New Roman" w:cs="Arial"/>
          <w:lang w:val="en-US" w:eastAsia="pl-PL"/>
        </w:rPr>
      </w:pPr>
    </w:p>
    <w:p w14:paraId="4531A43C" w14:textId="77777777" w:rsidR="00FE4AD4" w:rsidRPr="00374933" w:rsidRDefault="00FE4AD4" w:rsidP="001C0E36">
      <w:pPr>
        <w:pStyle w:val="ListParagraph"/>
        <w:numPr>
          <w:ilvl w:val="0"/>
          <w:numId w:val="2"/>
        </w:numPr>
        <w:spacing w:after="0" w:line="240" w:lineRule="auto"/>
        <w:jc w:val="both"/>
        <w:rPr>
          <w:rFonts w:eastAsia="Times New Roman" w:cs="Arial"/>
          <w:b/>
          <w:bCs/>
          <w:lang w:val="en-US" w:eastAsia="pl-PL"/>
        </w:rPr>
      </w:pPr>
      <w:r w:rsidRPr="7ECDBAD3">
        <w:rPr>
          <w:rFonts w:eastAsia="Times New Roman" w:cs="Arial"/>
          <w:b/>
          <w:bCs/>
          <w:lang w:val="en-US" w:eastAsia="pl-PL"/>
        </w:rPr>
        <w:t>Article 9 - the right to social security</w:t>
      </w:r>
    </w:p>
    <w:p w14:paraId="5A39BBE3" w14:textId="77777777" w:rsidR="00FE4AD4" w:rsidRPr="007D72CD" w:rsidRDefault="00FE4AD4" w:rsidP="7ECDBAD3">
      <w:pPr>
        <w:spacing w:after="0" w:line="240" w:lineRule="auto"/>
        <w:rPr>
          <w:rFonts w:eastAsia="Times New Roman" w:cs="Arial"/>
          <w:lang w:val="en-US" w:eastAsia="pl-PL"/>
        </w:rPr>
      </w:pPr>
    </w:p>
    <w:p w14:paraId="41C8F396" w14:textId="70EAEC4C" w:rsidR="00FE4AD4" w:rsidRDefault="00FE4AD4" w:rsidP="007048AA">
      <w:pPr>
        <w:spacing w:after="0" w:line="240" w:lineRule="auto"/>
        <w:jc w:val="both"/>
        <w:rPr>
          <w:rFonts w:eastAsia="Times New Roman" w:cs="Arial"/>
          <w:lang w:val="en-US" w:eastAsia="pl-PL"/>
        </w:rPr>
      </w:pPr>
      <w:r w:rsidRPr="7ECDBAD3">
        <w:rPr>
          <w:rFonts w:eastAsia="Times New Roman" w:cs="Arial"/>
          <w:lang w:val="en-US" w:eastAsia="pl-PL"/>
        </w:rPr>
        <w:t>People who use drugs in Poland often struggle with accessing social services due to bureaucratic barriers and a lack of proper documentation</w:t>
      </w:r>
      <w:r w:rsidR="36645A58" w:rsidRPr="7ECDBAD3">
        <w:rPr>
          <w:rFonts w:eastAsia="Times New Roman" w:cs="Arial"/>
          <w:lang w:val="en-US" w:eastAsia="pl-PL"/>
        </w:rPr>
        <w:t xml:space="preserve"> (sometimes as basic as an </w:t>
      </w:r>
      <w:r w:rsidR="576B2D17" w:rsidRPr="7ECDBAD3">
        <w:rPr>
          <w:rFonts w:eastAsia="Times New Roman" w:cs="Arial"/>
          <w:lang w:val="en-US" w:eastAsia="pl-PL"/>
        </w:rPr>
        <w:t>identity card</w:t>
      </w:r>
      <w:r w:rsidR="36645A58" w:rsidRPr="7ECDBAD3">
        <w:rPr>
          <w:rFonts w:eastAsia="Times New Roman" w:cs="Arial"/>
          <w:lang w:val="en-US" w:eastAsia="pl-PL"/>
        </w:rPr>
        <w:t>)</w:t>
      </w:r>
      <w:r w:rsidRPr="7ECDBAD3">
        <w:rPr>
          <w:rFonts w:eastAsia="Times New Roman" w:cs="Arial"/>
          <w:lang w:val="en-US" w:eastAsia="pl-PL"/>
        </w:rPr>
        <w:t>, further aggravated by the criminalization of drug</w:t>
      </w:r>
      <w:r w:rsidR="162A84AD" w:rsidRPr="7ECDBAD3">
        <w:rPr>
          <w:rFonts w:eastAsia="Times New Roman" w:cs="Arial"/>
          <w:lang w:val="en-US" w:eastAsia="pl-PL"/>
        </w:rPr>
        <w:t>s possession</w:t>
      </w:r>
      <w:r w:rsidRPr="7ECDBAD3">
        <w:rPr>
          <w:rFonts w:eastAsia="Times New Roman" w:cs="Arial"/>
          <w:lang w:val="en-US" w:eastAsia="pl-PL"/>
        </w:rPr>
        <w:t xml:space="preserve">.  Legal barriers to accessing social benefits include registration requirements, i.e. the need to prove residence in a certain area for a required </w:t>
      </w:r>
      <w:proofErr w:type="gramStart"/>
      <w:r w:rsidRPr="7ECDBAD3">
        <w:rPr>
          <w:rFonts w:eastAsia="Times New Roman" w:cs="Arial"/>
          <w:lang w:val="en-US" w:eastAsia="pl-PL"/>
        </w:rPr>
        <w:t>period of time</w:t>
      </w:r>
      <w:proofErr w:type="gramEnd"/>
      <w:r w:rsidRPr="7ECDBAD3">
        <w:rPr>
          <w:rFonts w:eastAsia="Times New Roman" w:cs="Arial"/>
          <w:lang w:val="en-US" w:eastAsia="pl-PL"/>
        </w:rPr>
        <w:t xml:space="preserve"> to show eligibility for support.  </w:t>
      </w:r>
    </w:p>
    <w:p w14:paraId="7F782547" w14:textId="77777777" w:rsidR="007048AA" w:rsidRPr="007D72CD" w:rsidRDefault="007048AA" w:rsidP="007048AA">
      <w:pPr>
        <w:spacing w:after="0" w:line="240" w:lineRule="auto"/>
        <w:jc w:val="both"/>
        <w:rPr>
          <w:rFonts w:eastAsia="Times New Roman" w:cs="Arial"/>
          <w:lang w:val="en-US" w:eastAsia="pl-PL"/>
        </w:rPr>
      </w:pPr>
    </w:p>
    <w:p w14:paraId="7C069251" w14:textId="43F942F5" w:rsidR="00FE4AD4" w:rsidRPr="00374933" w:rsidRDefault="00FE4AD4" w:rsidP="001C0E36">
      <w:pPr>
        <w:pStyle w:val="ListParagraph"/>
        <w:numPr>
          <w:ilvl w:val="0"/>
          <w:numId w:val="2"/>
        </w:numPr>
        <w:spacing w:after="0" w:line="240" w:lineRule="auto"/>
        <w:jc w:val="both"/>
        <w:rPr>
          <w:rFonts w:eastAsia="Times New Roman" w:cs="Arial"/>
          <w:b/>
          <w:bCs/>
          <w:lang w:val="en-US" w:eastAsia="pl-PL"/>
        </w:rPr>
      </w:pPr>
      <w:r w:rsidRPr="7ECDBAD3">
        <w:rPr>
          <w:rFonts w:eastAsia="Times New Roman" w:cs="Arial"/>
          <w:b/>
          <w:bCs/>
          <w:lang w:val="en-US" w:eastAsia="pl-PL"/>
        </w:rPr>
        <w:t xml:space="preserve">Article 10 - the right </w:t>
      </w:r>
      <w:r w:rsidR="11D59F44" w:rsidRPr="7ECDBAD3">
        <w:rPr>
          <w:rFonts w:eastAsia="Times New Roman" w:cs="Arial"/>
          <w:b/>
          <w:bCs/>
          <w:lang w:val="en-US" w:eastAsia="pl-PL"/>
        </w:rPr>
        <w:t>to</w:t>
      </w:r>
      <w:r w:rsidRPr="7ECDBAD3">
        <w:rPr>
          <w:rFonts w:eastAsia="Times New Roman" w:cs="Arial"/>
          <w:b/>
          <w:bCs/>
          <w:lang w:val="en-US" w:eastAsia="pl-PL"/>
        </w:rPr>
        <w:t xml:space="preserve"> famil</w:t>
      </w:r>
      <w:r w:rsidR="024CDE7D" w:rsidRPr="7ECDBAD3">
        <w:rPr>
          <w:rFonts w:eastAsia="Times New Roman" w:cs="Arial"/>
          <w:b/>
          <w:bCs/>
          <w:lang w:val="en-US" w:eastAsia="pl-PL"/>
        </w:rPr>
        <w:t>y</w:t>
      </w:r>
      <w:r w:rsidRPr="7ECDBAD3">
        <w:rPr>
          <w:rFonts w:eastAsia="Times New Roman" w:cs="Arial"/>
          <w:b/>
          <w:bCs/>
          <w:lang w:val="en-US" w:eastAsia="pl-PL"/>
        </w:rPr>
        <w:t xml:space="preserve">, </w:t>
      </w:r>
      <w:r w:rsidR="78BC66F2" w:rsidRPr="7ECDBAD3">
        <w:rPr>
          <w:rFonts w:eastAsia="Times New Roman" w:cs="Arial"/>
          <w:b/>
          <w:bCs/>
          <w:lang w:val="en-US" w:eastAsia="pl-PL"/>
        </w:rPr>
        <w:t xml:space="preserve">protection of </w:t>
      </w:r>
      <w:r w:rsidRPr="7ECDBAD3">
        <w:rPr>
          <w:rFonts w:eastAsia="Times New Roman" w:cs="Arial"/>
          <w:b/>
          <w:bCs/>
          <w:lang w:val="en-US" w:eastAsia="pl-PL"/>
        </w:rPr>
        <w:t>mothers and children</w:t>
      </w:r>
    </w:p>
    <w:p w14:paraId="72A3D3EC" w14:textId="77777777" w:rsidR="00FE4AD4" w:rsidRPr="007D72CD" w:rsidRDefault="00FE4AD4" w:rsidP="7ECDBAD3">
      <w:pPr>
        <w:spacing w:after="0" w:line="240" w:lineRule="auto"/>
        <w:rPr>
          <w:rFonts w:eastAsia="Times New Roman" w:cs="Arial"/>
          <w:lang w:val="en-US" w:eastAsia="pl-PL"/>
        </w:rPr>
      </w:pPr>
    </w:p>
    <w:p w14:paraId="003FBBBA" w14:textId="5C31490F" w:rsidR="00FE4AD4" w:rsidRDefault="00FE4AD4" w:rsidP="7ECDBAD3">
      <w:pPr>
        <w:spacing w:after="0" w:line="240" w:lineRule="auto"/>
        <w:jc w:val="both"/>
        <w:rPr>
          <w:rFonts w:eastAsia="Times New Roman" w:cs="Arial"/>
          <w:lang w:val="en-US" w:eastAsia="pl-PL"/>
        </w:rPr>
      </w:pPr>
      <w:r w:rsidRPr="7ECDBAD3">
        <w:rPr>
          <w:rFonts w:eastAsia="Times New Roman" w:cs="Arial"/>
          <w:lang w:val="en-US" w:eastAsia="pl-PL"/>
        </w:rPr>
        <w:t xml:space="preserve">Harm reduction organization reported cases of children </w:t>
      </w:r>
      <w:r w:rsidR="60C58E8E" w:rsidRPr="7ECDBAD3">
        <w:rPr>
          <w:rFonts w:eastAsia="Times New Roman" w:cs="Arial"/>
          <w:lang w:val="en-US" w:eastAsia="pl-PL"/>
        </w:rPr>
        <w:t xml:space="preserve">being </w:t>
      </w:r>
      <w:r w:rsidRPr="7ECDBAD3">
        <w:rPr>
          <w:rFonts w:eastAsia="Times New Roman" w:cs="Arial"/>
          <w:lang w:val="en-US" w:eastAsia="pl-PL"/>
        </w:rPr>
        <w:t xml:space="preserve">taken away from mothers who use drugs, including situations of separation directly at birth </w:t>
      </w:r>
      <w:r w:rsidR="6CA9BE77" w:rsidRPr="7ECDBAD3">
        <w:rPr>
          <w:rFonts w:eastAsia="Times New Roman" w:cs="Arial"/>
          <w:lang w:val="en-US" w:eastAsia="pl-PL"/>
        </w:rPr>
        <w:t xml:space="preserve">even </w:t>
      </w:r>
      <w:r w:rsidRPr="7ECDBAD3">
        <w:rPr>
          <w:rFonts w:eastAsia="Times New Roman" w:cs="Arial"/>
          <w:lang w:val="en-US" w:eastAsia="pl-PL"/>
        </w:rPr>
        <w:t xml:space="preserve">when the mother </w:t>
      </w:r>
      <w:r w:rsidR="1A976557" w:rsidRPr="7ECDBAD3">
        <w:rPr>
          <w:rFonts w:eastAsia="Times New Roman" w:cs="Arial"/>
          <w:lang w:val="en-US" w:eastAsia="pl-PL"/>
        </w:rPr>
        <w:t>wa</w:t>
      </w:r>
      <w:r w:rsidRPr="7ECDBAD3">
        <w:rPr>
          <w:rFonts w:eastAsia="Times New Roman" w:cs="Arial"/>
          <w:lang w:val="en-US" w:eastAsia="pl-PL"/>
        </w:rPr>
        <w:t>s an O</w:t>
      </w:r>
      <w:r w:rsidR="119BEC6F" w:rsidRPr="7ECDBAD3">
        <w:rPr>
          <w:rFonts w:eastAsia="Times New Roman" w:cs="Arial"/>
          <w:lang w:val="en-US" w:eastAsia="pl-PL"/>
        </w:rPr>
        <w:t>A</w:t>
      </w:r>
      <w:r w:rsidRPr="7ECDBAD3">
        <w:rPr>
          <w:rFonts w:eastAsia="Times New Roman" w:cs="Arial"/>
          <w:lang w:val="en-US" w:eastAsia="pl-PL"/>
        </w:rPr>
        <w:t xml:space="preserve">T client. </w:t>
      </w:r>
      <w:r w:rsidR="3B9F5C99" w:rsidRPr="7ECDBAD3">
        <w:rPr>
          <w:rFonts w:eastAsia="Times New Roman" w:cs="Arial"/>
          <w:lang w:val="en-US" w:eastAsia="pl-PL"/>
        </w:rPr>
        <w:t>“</w:t>
      </w:r>
      <w:r w:rsidR="3B9F5C99" w:rsidRPr="7ECDBAD3">
        <w:rPr>
          <w:rFonts w:ascii="Calibri" w:eastAsia="Calibri" w:hAnsi="Calibri" w:cs="Calibri"/>
          <w:i/>
          <w:iCs/>
          <w:lang w:val="en-US"/>
        </w:rPr>
        <w:t>It was last year</w:t>
      </w:r>
      <w:r w:rsidR="524C219E" w:rsidRPr="7ECDBAD3">
        <w:rPr>
          <w:rFonts w:ascii="Calibri" w:eastAsia="Calibri" w:hAnsi="Calibri" w:cs="Calibri"/>
          <w:i/>
          <w:iCs/>
          <w:lang w:val="en-US"/>
        </w:rPr>
        <w:t>;</w:t>
      </w:r>
      <w:r w:rsidR="3B9F5C99" w:rsidRPr="7ECDBAD3">
        <w:rPr>
          <w:rFonts w:ascii="Calibri" w:eastAsia="Calibri" w:hAnsi="Calibri" w:cs="Calibri"/>
          <w:i/>
          <w:iCs/>
          <w:lang w:val="en-US"/>
        </w:rPr>
        <w:t xml:space="preserve"> the child was just taken away from her </w:t>
      </w:r>
      <w:r w:rsidR="3B791DBD" w:rsidRPr="7ECDBAD3">
        <w:rPr>
          <w:rFonts w:ascii="Calibri" w:eastAsia="Calibri" w:hAnsi="Calibri" w:cs="Calibri"/>
          <w:i/>
          <w:iCs/>
          <w:lang w:val="en-US"/>
        </w:rPr>
        <w:t xml:space="preserve">[mother’s] </w:t>
      </w:r>
      <w:r w:rsidR="3B9F5C99" w:rsidRPr="7ECDBAD3">
        <w:rPr>
          <w:rFonts w:ascii="Calibri" w:eastAsia="Calibri" w:hAnsi="Calibri" w:cs="Calibri"/>
          <w:i/>
          <w:iCs/>
          <w:lang w:val="en-US"/>
        </w:rPr>
        <w:t>hands</w:t>
      </w:r>
      <w:r w:rsidR="7CA60C6A" w:rsidRPr="7ECDBAD3">
        <w:rPr>
          <w:rFonts w:ascii="Calibri" w:eastAsia="Calibri" w:hAnsi="Calibri" w:cs="Calibri"/>
          <w:i/>
          <w:iCs/>
          <w:lang w:val="en-US"/>
        </w:rPr>
        <w:t>.</w:t>
      </w:r>
      <w:r w:rsidR="3B9F5C99" w:rsidRPr="7ECDBAD3">
        <w:rPr>
          <w:rFonts w:ascii="Calibri" w:eastAsia="Calibri" w:hAnsi="Calibri" w:cs="Calibri"/>
          <w:i/>
          <w:iCs/>
          <w:lang w:val="en-US"/>
        </w:rPr>
        <w:t xml:space="preserve"> </w:t>
      </w:r>
      <w:r w:rsidR="20196ECF" w:rsidRPr="7ECDBAD3">
        <w:rPr>
          <w:rFonts w:ascii="Calibri" w:eastAsia="Calibri" w:hAnsi="Calibri" w:cs="Calibri"/>
          <w:i/>
          <w:iCs/>
          <w:lang w:val="en-US"/>
        </w:rPr>
        <w:t>W</w:t>
      </w:r>
      <w:r w:rsidR="3B9F5C99" w:rsidRPr="7ECDBAD3">
        <w:rPr>
          <w:rFonts w:ascii="Calibri" w:eastAsia="Calibri" w:hAnsi="Calibri" w:cs="Calibri"/>
          <w:i/>
          <w:iCs/>
          <w:lang w:val="en-US"/>
        </w:rPr>
        <w:t xml:space="preserve">e did have contact with her before </w:t>
      </w:r>
      <w:r w:rsidR="7D3C2EA4" w:rsidRPr="7ECDBAD3">
        <w:rPr>
          <w:rFonts w:ascii="Calibri" w:eastAsia="Calibri" w:hAnsi="Calibri" w:cs="Calibri"/>
          <w:i/>
          <w:iCs/>
          <w:lang w:val="en-US"/>
        </w:rPr>
        <w:t xml:space="preserve">[she went to hospital] </w:t>
      </w:r>
      <w:r w:rsidR="3B9F5C99" w:rsidRPr="7ECDBAD3">
        <w:rPr>
          <w:rFonts w:ascii="Calibri" w:eastAsia="Calibri" w:hAnsi="Calibri" w:cs="Calibri"/>
          <w:i/>
          <w:iCs/>
          <w:lang w:val="en-US"/>
        </w:rPr>
        <w:t>and she called us</w:t>
      </w:r>
      <w:r w:rsidR="077BF28B" w:rsidRPr="7ECDBAD3">
        <w:rPr>
          <w:rFonts w:ascii="Calibri" w:eastAsia="Calibri" w:hAnsi="Calibri" w:cs="Calibri"/>
          <w:i/>
          <w:iCs/>
          <w:lang w:val="en-US"/>
        </w:rPr>
        <w:t>.</w:t>
      </w:r>
      <w:r w:rsidR="3B9F5C99" w:rsidRPr="7ECDBAD3">
        <w:rPr>
          <w:rFonts w:ascii="Calibri" w:eastAsia="Calibri" w:hAnsi="Calibri" w:cs="Calibri"/>
          <w:i/>
          <w:iCs/>
          <w:lang w:val="en-US"/>
        </w:rPr>
        <w:t xml:space="preserve"> </w:t>
      </w:r>
      <w:r w:rsidR="119E5056" w:rsidRPr="7ECDBAD3">
        <w:rPr>
          <w:rFonts w:ascii="Calibri" w:eastAsia="Calibri" w:hAnsi="Calibri" w:cs="Calibri"/>
          <w:i/>
          <w:iCs/>
          <w:lang w:val="en-US"/>
        </w:rPr>
        <w:t>W</w:t>
      </w:r>
      <w:r w:rsidR="3B9F5C99" w:rsidRPr="7ECDBAD3">
        <w:rPr>
          <w:rFonts w:ascii="Calibri" w:eastAsia="Calibri" w:hAnsi="Calibri" w:cs="Calibri"/>
          <w:i/>
          <w:iCs/>
          <w:lang w:val="en-US"/>
        </w:rPr>
        <w:t xml:space="preserve">e went to this hospital and the doctors </w:t>
      </w:r>
      <w:r w:rsidR="12512C22" w:rsidRPr="7ECDBAD3">
        <w:rPr>
          <w:rFonts w:ascii="Calibri" w:eastAsia="Calibri" w:hAnsi="Calibri" w:cs="Calibri"/>
          <w:i/>
          <w:iCs/>
          <w:lang w:val="en-US"/>
        </w:rPr>
        <w:t xml:space="preserve">[...], </w:t>
      </w:r>
      <w:r w:rsidR="3B9F5C99" w:rsidRPr="7ECDBAD3">
        <w:rPr>
          <w:rFonts w:ascii="Calibri" w:eastAsia="Calibri" w:hAnsi="Calibri" w:cs="Calibri"/>
          <w:i/>
          <w:iCs/>
          <w:lang w:val="en-US"/>
        </w:rPr>
        <w:t xml:space="preserve">they were </w:t>
      </w:r>
      <w:r w:rsidR="63597FFC" w:rsidRPr="7ECDBAD3">
        <w:rPr>
          <w:rFonts w:ascii="Calibri" w:eastAsia="Calibri" w:hAnsi="Calibri" w:cs="Calibri"/>
          <w:i/>
          <w:iCs/>
          <w:lang w:val="en-US"/>
        </w:rPr>
        <w:t>talking</w:t>
      </w:r>
      <w:r w:rsidR="3B9F5C99" w:rsidRPr="7ECDBAD3">
        <w:rPr>
          <w:rFonts w:ascii="Calibri" w:eastAsia="Calibri" w:hAnsi="Calibri" w:cs="Calibri"/>
          <w:i/>
          <w:iCs/>
          <w:lang w:val="en-US"/>
        </w:rPr>
        <w:t xml:space="preserve"> about opioid substitution treatment as if it wasn't right, </w:t>
      </w:r>
      <w:r w:rsidR="25D44458" w:rsidRPr="7ECDBAD3">
        <w:rPr>
          <w:rFonts w:ascii="Calibri" w:eastAsia="Calibri" w:hAnsi="Calibri" w:cs="Calibri"/>
          <w:i/>
          <w:iCs/>
          <w:lang w:val="en-US"/>
        </w:rPr>
        <w:t xml:space="preserve">as if </w:t>
      </w:r>
      <w:r w:rsidR="3B9F5C99" w:rsidRPr="7ECDBAD3">
        <w:rPr>
          <w:rFonts w:ascii="Calibri" w:eastAsia="Calibri" w:hAnsi="Calibri" w:cs="Calibri"/>
          <w:i/>
          <w:iCs/>
          <w:lang w:val="en-US"/>
        </w:rPr>
        <w:t xml:space="preserve">it wasn't supposed to happen. So that was really, </w:t>
      </w:r>
      <w:proofErr w:type="gramStart"/>
      <w:r w:rsidR="3B9F5C99" w:rsidRPr="7ECDBAD3">
        <w:rPr>
          <w:rFonts w:ascii="Calibri" w:eastAsia="Calibri" w:hAnsi="Calibri" w:cs="Calibri"/>
          <w:i/>
          <w:iCs/>
          <w:lang w:val="en-US"/>
        </w:rPr>
        <w:t>really dramatic</w:t>
      </w:r>
      <w:proofErr w:type="gramEnd"/>
      <w:r w:rsidR="3B9F5C99" w:rsidRPr="7ECDBAD3">
        <w:rPr>
          <w:rFonts w:ascii="Calibri" w:eastAsia="Calibri" w:hAnsi="Calibri" w:cs="Calibri"/>
          <w:i/>
          <w:iCs/>
          <w:lang w:val="en-US"/>
        </w:rPr>
        <w:t>. After some time</w:t>
      </w:r>
      <w:r w:rsidR="43D937CE" w:rsidRPr="7ECDBAD3">
        <w:rPr>
          <w:rFonts w:ascii="Calibri" w:eastAsia="Calibri" w:hAnsi="Calibri" w:cs="Calibri"/>
          <w:i/>
          <w:iCs/>
          <w:lang w:val="en-US"/>
        </w:rPr>
        <w:t>,</w:t>
      </w:r>
      <w:r w:rsidR="3B9F5C99" w:rsidRPr="7ECDBAD3">
        <w:rPr>
          <w:rFonts w:ascii="Calibri" w:eastAsia="Calibri" w:hAnsi="Calibri" w:cs="Calibri"/>
          <w:i/>
          <w:iCs/>
          <w:lang w:val="en-US"/>
        </w:rPr>
        <w:t xml:space="preserve"> we managed to get the kid back </w:t>
      </w:r>
      <w:r w:rsidR="58515F96" w:rsidRPr="7ECDBAD3">
        <w:rPr>
          <w:rFonts w:ascii="Calibri" w:eastAsia="Calibri" w:hAnsi="Calibri" w:cs="Calibri"/>
          <w:i/>
          <w:iCs/>
          <w:lang w:val="en-US"/>
        </w:rPr>
        <w:t xml:space="preserve">for her, </w:t>
      </w:r>
      <w:r w:rsidR="3B9F5C99" w:rsidRPr="7ECDBAD3">
        <w:rPr>
          <w:rFonts w:ascii="Calibri" w:eastAsia="Calibri" w:hAnsi="Calibri" w:cs="Calibri"/>
          <w:i/>
          <w:iCs/>
          <w:lang w:val="en-US"/>
        </w:rPr>
        <w:t xml:space="preserve">but it </w:t>
      </w:r>
      <w:r w:rsidR="7B2CC320" w:rsidRPr="7ECDBAD3">
        <w:rPr>
          <w:rFonts w:ascii="Calibri" w:eastAsia="Calibri" w:hAnsi="Calibri" w:cs="Calibri"/>
          <w:i/>
          <w:iCs/>
          <w:lang w:val="en-US"/>
        </w:rPr>
        <w:t>took</w:t>
      </w:r>
      <w:r w:rsidR="3B9F5C99" w:rsidRPr="7ECDBAD3">
        <w:rPr>
          <w:rFonts w:ascii="Calibri" w:eastAsia="Calibri" w:hAnsi="Calibri" w:cs="Calibri"/>
          <w:i/>
          <w:iCs/>
          <w:lang w:val="en-US"/>
        </w:rPr>
        <w:t xml:space="preserve"> like three months</w:t>
      </w:r>
      <w:r w:rsidR="65360083" w:rsidRPr="7ECDBAD3">
        <w:rPr>
          <w:rFonts w:ascii="Calibri" w:eastAsia="Calibri" w:hAnsi="Calibri" w:cs="Calibri"/>
          <w:i/>
          <w:iCs/>
          <w:lang w:val="en-US"/>
        </w:rPr>
        <w:t xml:space="preserve">, </w:t>
      </w:r>
      <w:r w:rsidR="3B9F5C99" w:rsidRPr="7ECDBAD3">
        <w:rPr>
          <w:rFonts w:ascii="Calibri" w:eastAsia="Calibri" w:hAnsi="Calibri" w:cs="Calibri"/>
          <w:i/>
          <w:iCs/>
          <w:lang w:val="en-US"/>
        </w:rPr>
        <w:t xml:space="preserve">so really, </w:t>
      </w:r>
      <w:proofErr w:type="gramStart"/>
      <w:r w:rsidR="3B9F5C99" w:rsidRPr="7ECDBAD3">
        <w:rPr>
          <w:rFonts w:ascii="Calibri" w:eastAsia="Calibri" w:hAnsi="Calibri" w:cs="Calibri"/>
          <w:i/>
          <w:iCs/>
          <w:lang w:val="en-US"/>
        </w:rPr>
        <w:t>really terrible</w:t>
      </w:r>
      <w:proofErr w:type="gramEnd"/>
      <w:r w:rsidR="3B9F5C99" w:rsidRPr="7ECDBAD3">
        <w:rPr>
          <w:rFonts w:ascii="Calibri" w:eastAsia="Calibri" w:hAnsi="Calibri" w:cs="Calibri"/>
          <w:i/>
          <w:iCs/>
          <w:lang w:val="en-US"/>
        </w:rPr>
        <w:t xml:space="preserve"> case</w:t>
      </w:r>
      <w:r w:rsidR="5E50E9A7" w:rsidRPr="7ECDBAD3">
        <w:rPr>
          <w:rFonts w:ascii="Calibri" w:eastAsia="Calibri" w:hAnsi="Calibri" w:cs="Calibri"/>
          <w:i/>
          <w:iCs/>
          <w:lang w:val="en-US"/>
        </w:rPr>
        <w:t>.</w:t>
      </w:r>
      <w:r w:rsidR="3B9F5C99" w:rsidRPr="7ECDBAD3">
        <w:rPr>
          <w:rFonts w:ascii="Calibri" w:eastAsia="Calibri" w:hAnsi="Calibri" w:cs="Calibri"/>
          <w:i/>
          <w:iCs/>
          <w:lang w:val="en-US"/>
        </w:rPr>
        <w:t xml:space="preserve"> </w:t>
      </w:r>
      <w:r w:rsidR="1F19EAAA" w:rsidRPr="7ECDBAD3">
        <w:rPr>
          <w:rFonts w:ascii="Calibri" w:eastAsia="Calibri" w:hAnsi="Calibri" w:cs="Calibri"/>
          <w:i/>
          <w:iCs/>
          <w:lang w:val="en-US"/>
        </w:rPr>
        <w:t>A</w:t>
      </w:r>
      <w:r w:rsidR="3B9F5C99" w:rsidRPr="7ECDBAD3">
        <w:rPr>
          <w:rFonts w:ascii="Calibri" w:eastAsia="Calibri" w:hAnsi="Calibri" w:cs="Calibri"/>
          <w:i/>
          <w:iCs/>
          <w:lang w:val="en-US"/>
        </w:rPr>
        <w:t xml:space="preserve">nd it does happen. </w:t>
      </w:r>
      <w:r w:rsidR="4708022B" w:rsidRPr="7ECDBAD3">
        <w:rPr>
          <w:rFonts w:ascii="Calibri" w:eastAsia="Calibri" w:hAnsi="Calibri" w:cs="Calibri"/>
          <w:i/>
          <w:iCs/>
          <w:lang w:val="en-US"/>
        </w:rPr>
        <w:t>N</w:t>
      </w:r>
      <w:r w:rsidR="3B9F5C99" w:rsidRPr="7ECDBAD3">
        <w:rPr>
          <w:rFonts w:ascii="Calibri" w:eastAsia="Calibri" w:hAnsi="Calibri" w:cs="Calibri"/>
          <w:i/>
          <w:iCs/>
          <w:lang w:val="en-US"/>
        </w:rPr>
        <w:t>ot often</w:t>
      </w:r>
      <w:r w:rsidR="6683B851" w:rsidRPr="7ECDBAD3">
        <w:rPr>
          <w:rFonts w:ascii="Calibri" w:eastAsia="Calibri" w:hAnsi="Calibri" w:cs="Calibri"/>
          <w:i/>
          <w:iCs/>
          <w:lang w:val="en-US"/>
        </w:rPr>
        <w:t>,</w:t>
      </w:r>
      <w:r w:rsidR="3B9F5C99" w:rsidRPr="7ECDBAD3">
        <w:rPr>
          <w:rFonts w:ascii="Calibri" w:eastAsia="Calibri" w:hAnsi="Calibri" w:cs="Calibri"/>
          <w:i/>
          <w:iCs/>
          <w:lang w:val="en-US"/>
        </w:rPr>
        <w:t xml:space="preserve"> but it does happen</w:t>
      </w:r>
      <w:r w:rsidR="37F80E73" w:rsidRPr="7ECDBAD3">
        <w:rPr>
          <w:rFonts w:ascii="Calibri" w:eastAsia="Calibri" w:hAnsi="Calibri" w:cs="Calibri"/>
          <w:i/>
          <w:iCs/>
          <w:lang w:val="en-US"/>
        </w:rPr>
        <w:t>”</w:t>
      </w:r>
      <w:r w:rsidR="3B9F5C99" w:rsidRPr="7ECDBAD3">
        <w:rPr>
          <w:rFonts w:ascii="Calibri" w:eastAsia="Calibri" w:hAnsi="Calibri" w:cs="Calibri"/>
          <w:i/>
          <w:iCs/>
          <w:lang w:val="en-US"/>
        </w:rPr>
        <w:t>.</w:t>
      </w:r>
      <w:r w:rsidRPr="7ECDBAD3">
        <w:rPr>
          <w:rStyle w:val="FootnoteReference"/>
          <w:rFonts w:ascii="Calibri" w:eastAsia="Calibri" w:hAnsi="Calibri" w:cs="Calibri"/>
          <w:lang w:val="en-US"/>
        </w:rPr>
        <w:footnoteReference w:id="5"/>
      </w:r>
      <w:r w:rsidR="3B9F5C99" w:rsidRPr="7ECDBAD3">
        <w:rPr>
          <w:rFonts w:ascii="Calibri" w:eastAsia="Calibri" w:hAnsi="Calibri" w:cs="Calibri"/>
          <w:lang w:val="en-US"/>
        </w:rPr>
        <w:t xml:space="preserve"> </w:t>
      </w:r>
      <w:r w:rsidRPr="7ECDBAD3">
        <w:rPr>
          <w:rFonts w:eastAsia="Times New Roman" w:cs="Arial"/>
          <w:lang w:val="en-US" w:eastAsia="pl-PL"/>
        </w:rPr>
        <w:t xml:space="preserve">The stigma surrounding drug use and drug use disorders </w:t>
      </w:r>
      <w:r w:rsidR="07949F63" w:rsidRPr="7ECDBAD3">
        <w:rPr>
          <w:rFonts w:eastAsia="Times New Roman" w:cs="Arial"/>
          <w:lang w:val="en-US" w:eastAsia="pl-PL"/>
        </w:rPr>
        <w:t xml:space="preserve">seems to be a factor, which </w:t>
      </w:r>
      <w:r w:rsidRPr="7ECDBAD3">
        <w:rPr>
          <w:rFonts w:eastAsia="Times New Roman" w:cs="Arial"/>
          <w:lang w:val="en-US" w:eastAsia="pl-PL"/>
        </w:rPr>
        <w:t xml:space="preserve">sometimes </w:t>
      </w:r>
      <w:r w:rsidR="544F25E5" w:rsidRPr="7ECDBAD3">
        <w:rPr>
          <w:rFonts w:eastAsia="Times New Roman" w:cs="Arial"/>
          <w:lang w:val="en-US" w:eastAsia="pl-PL"/>
        </w:rPr>
        <w:t>can</w:t>
      </w:r>
      <w:r w:rsidR="17E51A35" w:rsidRPr="7ECDBAD3">
        <w:rPr>
          <w:rFonts w:eastAsia="Times New Roman" w:cs="Arial"/>
          <w:lang w:val="en-US" w:eastAsia="pl-PL"/>
        </w:rPr>
        <w:t xml:space="preserve"> lead </w:t>
      </w:r>
      <w:r w:rsidRPr="7ECDBAD3">
        <w:rPr>
          <w:rFonts w:eastAsia="Times New Roman" w:cs="Arial"/>
          <w:lang w:val="en-US" w:eastAsia="pl-PL"/>
        </w:rPr>
        <w:t>to the social services’ attempt to take the child away.</w:t>
      </w:r>
    </w:p>
    <w:p w14:paraId="32BAF9AE" w14:textId="7FD2093C" w:rsidR="00FE4AD4" w:rsidRDefault="00FE4AD4" w:rsidP="7ECDBAD3">
      <w:pPr>
        <w:spacing w:after="0" w:line="240" w:lineRule="auto"/>
        <w:jc w:val="both"/>
        <w:rPr>
          <w:rFonts w:eastAsia="Times New Roman" w:cs="Arial"/>
          <w:lang w:val="en-US" w:eastAsia="pl-PL"/>
        </w:rPr>
      </w:pPr>
    </w:p>
    <w:p w14:paraId="5864CEB8" w14:textId="2DC835CD" w:rsidR="00FE4AD4" w:rsidRDefault="00FE4AD4" w:rsidP="7ECDBAD3">
      <w:pPr>
        <w:spacing w:after="0" w:line="240" w:lineRule="auto"/>
        <w:jc w:val="both"/>
        <w:rPr>
          <w:rFonts w:eastAsia="Times New Roman" w:cs="Arial"/>
          <w:lang w:val="en-US" w:eastAsia="pl-PL"/>
        </w:rPr>
      </w:pPr>
      <w:r w:rsidRPr="7ECDBAD3">
        <w:rPr>
          <w:rFonts w:eastAsia="Times New Roman" w:cs="Arial"/>
          <w:lang w:val="en-US" w:eastAsia="pl-PL"/>
        </w:rPr>
        <w:t xml:space="preserve">As was </w:t>
      </w:r>
      <w:r w:rsidR="385F60E0" w:rsidRPr="7ECDBAD3">
        <w:rPr>
          <w:rFonts w:eastAsia="Times New Roman" w:cs="Arial"/>
          <w:lang w:val="en-US" w:eastAsia="pl-PL"/>
        </w:rPr>
        <w:t xml:space="preserve">also </w:t>
      </w:r>
      <w:r w:rsidRPr="7ECDBAD3">
        <w:rPr>
          <w:rFonts w:eastAsia="Times New Roman" w:cs="Arial"/>
          <w:lang w:val="en-US" w:eastAsia="pl-PL"/>
        </w:rPr>
        <w:t xml:space="preserve">shared with us during the civil society consultations, </w:t>
      </w:r>
      <w:proofErr w:type="gramStart"/>
      <w:r w:rsidRPr="7ECDBAD3">
        <w:rPr>
          <w:rFonts w:eastAsia="Times New Roman" w:cs="Arial"/>
          <w:lang w:val="en-US" w:eastAsia="pl-PL"/>
        </w:rPr>
        <w:t>with the exception of</w:t>
      </w:r>
      <w:proofErr w:type="gramEnd"/>
      <w:r w:rsidRPr="7ECDBAD3">
        <w:rPr>
          <w:rFonts w:eastAsia="Times New Roman" w:cs="Arial"/>
          <w:lang w:val="en-US" w:eastAsia="pl-PL"/>
        </w:rPr>
        <w:t xml:space="preserve"> one abstinence-based treatment center that admits mothers with children, parents who decide to enroll in an in-patient treatment program have to find a caretaker for their child for the duration of the treatment. </w:t>
      </w:r>
    </w:p>
    <w:p w14:paraId="0D0B940D" w14:textId="77777777" w:rsidR="00FE4AD4" w:rsidRDefault="00FE4AD4" w:rsidP="7ECDBAD3">
      <w:pPr>
        <w:spacing w:after="0" w:line="240" w:lineRule="auto"/>
        <w:jc w:val="both"/>
        <w:rPr>
          <w:rFonts w:eastAsia="Times New Roman" w:cs="Arial"/>
          <w:lang w:val="en-US" w:eastAsia="pl-PL"/>
        </w:rPr>
      </w:pPr>
    </w:p>
    <w:p w14:paraId="2A0FEDA3" w14:textId="19A9A143" w:rsidR="00341825" w:rsidRPr="007D72CD" w:rsidRDefault="00FE4AD4" w:rsidP="007048AA">
      <w:pPr>
        <w:spacing w:line="240" w:lineRule="auto"/>
        <w:jc w:val="both"/>
        <w:rPr>
          <w:rFonts w:eastAsia="Times New Roman" w:cs="Arial"/>
          <w:lang w:val="en-US" w:eastAsia="pl-PL"/>
        </w:rPr>
      </w:pPr>
      <w:r w:rsidRPr="7ECDBAD3">
        <w:rPr>
          <w:rFonts w:cstheme="majorBidi"/>
          <w:lang w:val="en-US"/>
        </w:rPr>
        <w:t xml:space="preserve">As mentioned above, </w:t>
      </w:r>
      <w:r w:rsidRPr="7ECDBAD3">
        <w:rPr>
          <w:lang w:val="en-US"/>
        </w:rPr>
        <w:t xml:space="preserve">the criminal record certificate is required for the process of a child adoption, </w:t>
      </w:r>
      <w:r w:rsidR="7070A6FF" w:rsidRPr="7ECDBAD3">
        <w:rPr>
          <w:lang w:val="en-US"/>
        </w:rPr>
        <w:t xml:space="preserve">which </w:t>
      </w:r>
      <w:r w:rsidRPr="7ECDBAD3">
        <w:rPr>
          <w:lang w:val="en-US"/>
        </w:rPr>
        <w:t xml:space="preserve">is a challenge for persons listed in the </w:t>
      </w:r>
      <w:r w:rsidRPr="7ECDBAD3">
        <w:rPr>
          <w:rFonts w:cstheme="majorBidi"/>
          <w:lang w:val="en-US"/>
        </w:rPr>
        <w:t xml:space="preserve">National Criminal Register. </w:t>
      </w:r>
    </w:p>
    <w:p w14:paraId="57718897" w14:textId="77777777" w:rsidR="00341825" w:rsidRDefault="00341825" w:rsidP="7ECDBAD3">
      <w:pPr>
        <w:pStyle w:val="ListParagraph"/>
        <w:spacing w:after="0" w:line="240" w:lineRule="auto"/>
        <w:jc w:val="both"/>
        <w:rPr>
          <w:rFonts w:eastAsia="Times New Roman" w:cs="Arial"/>
          <w:b/>
          <w:bCs/>
          <w:lang w:val="en-US" w:eastAsia="pl-PL"/>
        </w:rPr>
      </w:pPr>
    </w:p>
    <w:p w14:paraId="6A4EC23F" w14:textId="1B9C54E5" w:rsidR="00FE4AD4" w:rsidRPr="00374933" w:rsidRDefault="00FE4AD4" w:rsidP="001C0E36">
      <w:pPr>
        <w:pStyle w:val="ListParagraph"/>
        <w:numPr>
          <w:ilvl w:val="0"/>
          <w:numId w:val="2"/>
        </w:numPr>
        <w:spacing w:after="0" w:line="240" w:lineRule="auto"/>
        <w:jc w:val="both"/>
        <w:rPr>
          <w:rFonts w:eastAsia="Times New Roman" w:cs="Arial"/>
          <w:b/>
          <w:bCs/>
          <w:lang w:val="en-US" w:eastAsia="pl-PL"/>
        </w:rPr>
      </w:pPr>
      <w:r w:rsidRPr="7ECDBAD3">
        <w:rPr>
          <w:rFonts w:eastAsia="Times New Roman" w:cs="Arial"/>
          <w:b/>
          <w:bCs/>
          <w:lang w:val="en-US" w:eastAsia="pl-PL"/>
        </w:rPr>
        <w:t>Article 11 - the right to an adequate standard of living</w:t>
      </w:r>
    </w:p>
    <w:p w14:paraId="60061E4C" w14:textId="302DB03F" w:rsidR="00FE4AD4" w:rsidRPr="00341825" w:rsidRDefault="00FE4AD4" w:rsidP="00341825">
      <w:pPr>
        <w:spacing w:before="240" w:after="240" w:line="240" w:lineRule="auto"/>
        <w:jc w:val="both"/>
        <w:rPr>
          <w:rFonts w:eastAsia="Times New Roman" w:cs="Arial"/>
          <w:highlight w:val="yellow"/>
          <w:lang w:val="en-US" w:eastAsia="pl-PL"/>
        </w:rPr>
      </w:pPr>
      <w:r w:rsidRPr="7ECDBAD3">
        <w:rPr>
          <w:rFonts w:eastAsia="Times New Roman" w:cs="Arial"/>
          <w:lang w:val="en-US" w:eastAsia="pl-PL"/>
        </w:rPr>
        <w:t xml:space="preserve">Access to shelters for persons who use drugs remains limited in Poland. </w:t>
      </w:r>
      <w:r w:rsidR="13E7262A" w:rsidRPr="7ECDBAD3">
        <w:rPr>
          <w:rFonts w:eastAsia="Times New Roman" w:cs="Arial"/>
          <w:lang w:val="en-US" w:eastAsia="pl-PL"/>
        </w:rPr>
        <w:t>The s</w:t>
      </w:r>
      <w:r w:rsidRPr="7ECDBAD3">
        <w:rPr>
          <w:rFonts w:eastAsia="Times New Roman" w:cs="Arial"/>
          <w:lang w:val="en-US" w:eastAsia="pl-PL"/>
        </w:rPr>
        <w:t>ituation is very difficult in case of women who use drugs</w:t>
      </w:r>
      <w:r w:rsidR="5229DA31" w:rsidRPr="7ECDBAD3">
        <w:rPr>
          <w:rFonts w:eastAsia="Times New Roman" w:cs="Arial"/>
          <w:lang w:val="en-US" w:eastAsia="pl-PL"/>
        </w:rPr>
        <w:t xml:space="preserve"> (even those who are victims of violence)</w:t>
      </w:r>
      <w:r w:rsidRPr="7ECDBAD3">
        <w:rPr>
          <w:rFonts w:eastAsia="Times New Roman" w:cs="Arial"/>
          <w:lang w:val="en-US" w:eastAsia="pl-PL"/>
        </w:rPr>
        <w:t>, especially women with children (see above)</w:t>
      </w:r>
      <w:r w:rsidR="5B378D9C" w:rsidRPr="7ECDBAD3">
        <w:rPr>
          <w:rFonts w:eastAsia="Times New Roman" w:cs="Arial"/>
          <w:lang w:val="en-US" w:eastAsia="pl-PL"/>
        </w:rPr>
        <w:t>.</w:t>
      </w:r>
      <w:r w:rsidR="7DCA1689" w:rsidRPr="7ECDBAD3">
        <w:rPr>
          <w:rFonts w:eastAsia="Times New Roman" w:cs="Arial"/>
          <w:lang w:val="en-US" w:eastAsia="pl-PL"/>
        </w:rPr>
        <w:t xml:space="preserve"> </w:t>
      </w:r>
    </w:p>
    <w:p w14:paraId="1E40D7F0" w14:textId="77777777" w:rsidR="00341825" w:rsidRDefault="00341825" w:rsidP="7ECDBAD3">
      <w:pPr>
        <w:pStyle w:val="ListParagraph"/>
        <w:spacing w:after="0" w:line="240" w:lineRule="auto"/>
        <w:jc w:val="both"/>
        <w:rPr>
          <w:rFonts w:eastAsia="Times New Roman" w:cs="Arial"/>
          <w:b/>
          <w:bCs/>
          <w:lang w:val="en-US" w:eastAsia="pl-PL"/>
        </w:rPr>
      </w:pPr>
    </w:p>
    <w:p w14:paraId="1194B6D6" w14:textId="63CF2EBC" w:rsidR="00FE4AD4" w:rsidRPr="007D72CD" w:rsidRDefault="00FE4AD4" w:rsidP="001C0E36">
      <w:pPr>
        <w:pStyle w:val="ListParagraph"/>
        <w:numPr>
          <w:ilvl w:val="0"/>
          <w:numId w:val="2"/>
        </w:numPr>
        <w:spacing w:after="0" w:line="240" w:lineRule="auto"/>
        <w:jc w:val="both"/>
        <w:rPr>
          <w:rFonts w:eastAsia="Times New Roman" w:cs="Arial"/>
          <w:b/>
          <w:bCs/>
          <w:lang w:val="en-US" w:eastAsia="pl-PL"/>
        </w:rPr>
      </w:pPr>
      <w:r w:rsidRPr="7ECDBAD3">
        <w:rPr>
          <w:rFonts w:eastAsia="Times New Roman" w:cs="Arial"/>
          <w:b/>
          <w:bCs/>
          <w:lang w:val="en-US" w:eastAsia="pl-PL"/>
        </w:rPr>
        <w:t>Article 12 - the right to health</w:t>
      </w:r>
    </w:p>
    <w:p w14:paraId="44EAFD9C" w14:textId="77777777" w:rsidR="00FE4AD4" w:rsidRDefault="00FE4AD4" w:rsidP="7ECDBAD3">
      <w:pPr>
        <w:spacing w:after="0" w:line="240" w:lineRule="auto"/>
        <w:jc w:val="both"/>
        <w:rPr>
          <w:rFonts w:eastAsia="Times New Roman" w:cs="Arial"/>
          <w:lang w:val="en-US" w:eastAsia="pl-PL"/>
        </w:rPr>
      </w:pPr>
    </w:p>
    <w:p w14:paraId="2C98072E" w14:textId="61A04A20" w:rsidR="00FE4AD4" w:rsidRPr="00985290" w:rsidRDefault="00FE4AD4" w:rsidP="7ECDBAD3">
      <w:pPr>
        <w:spacing w:line="240" w:lineRule="auto"/>
        <w:jc w:val="both"/>
        <w:rPr>
          <w:rFonts w:eastAsiaTheme="minorEastAsia"/>
          <w:lang w:val="en-US"/>
        </w:rPr>
      </w:pPr>
      <w:r w:rsidRPr="7ECDBAD3">
        <w:rPr>
          <w:rFonts w:eastAsiaTheme="minorEastAsia"/>
          <w:b/>
          <w:bCs/>
          <w:lang w:val="en-US"/>
        </w:rPr>
        <w:t>Limited access to harm reduction</w:t>
      </w:r>
      <w:r w:rsidRPr="7ECDBAD3">
        <w:rPr>
          <w:rFonts w:eastAsiaTheme="minorEastAsia"/>
          <w:lang w:val="en-US"/>
        </w:rPr>
        <w:t xml:space="preserve"> services is a major obstacle in the enjoyment of the right to the highest attainable standards of health for people who use psychoactive substances in Poland. </w:t>
      </w:r>
    </w:p>
    <w:p w14:paraId="15A71389" w14:textId="02D915F1" w:rsidR="00FE4AD4" w:rsidRPr="00985290" w:rsidRDefault="00FE4AD4" w:rsidP="7ECDBAD3">
      <w:pPr>
        <w:spacing w:line="240" w:lineRule="auto"/>
        <w:jc w:val="both"/>
        <w:rPr>
          <w:rFonts w:eastAsiaTheme="minorEastAsia"/>
          <w:lang w:val="en-US"/>
        </w:rPr>
      </w:pPr>
      <w:r w:rsidRPr="7ECDBAD3">
        <w:rPr>
          <w:lang w:val="en-US"/>
        </w:rPr>
        <w:t>The Political Declaration on HIV and AIDS adopted by the UN General Assembly in 2021, as well as numerous other international documents, recognize harm reduction interventions as an effective method of HIV prevention (also protecting against other blood-borne diseases and fatal overdoses). Harm reduction has been acknowledged and recommended by OHCHR, UNODC, UNAIDS, and WHO</w:t>
      </w:r>
      <w:r w:rsidR="7C42D89A" w:rsidRPr="7ECDBAD3">
        <w:rPr>
          <w:lang w:val="en-US"/>
        </w:rPr>
        <w:t xml:space="preserve">, </w:t>
      </w:r>
      <w:r w:rsidR="7C42D89A" w:rsidRPr="7ECDBAD3">
        <w:rPr>
          <w:lang w:val="en-US"/>
        </w:rPr>
        <w:lastRenderedPageBreak/>
        <w:t>and more recently by the UN Special Rapporteur on the right to health</w:t>
      </w:r>
      <w:r w:rsidRPr="7ECDBAD3">
        <w:rPr>
          <w:lang w:val="en-US"/>
        </w:rPr>
        <w:t>.</w:t>
      </w:r>
      <w:r w:rsidRPr="7ECDBAD3">
        <w:rPr>
          <w:rStyle w:val="FootnoteReference"/>
          <w:lang w:val="en-US"/>
        </w:rPr>
        <w:footnoteReference w:id="6"/>
      </w:r>
      <w:r w:rsidRPr="7ECDBAD3">
        <w:rPr>
          <w:lang w:val="en-US"/>
        </w:rPr>
        <w:t xml:space="preserve"> </w:t>
      </w:r>
      <w:r w:rsidR="4E3879B6" w:rsidRPr="7ECDBAD3">
        <w:rPr>
          <w:rFonts w:eastAsiaTheme="minorEastAsia"/>
          <w:lang w:val="en-US"/>
        </w:rPr>
        <w:t>Harm reduction has also been promoted by the C</w:t>
      </w:r>
      <w:r w:rsidR="3E7FD51A" w:rsidRPr="7ECDBAD3">
        <w:rPr>
          <w:rFonts w:eastAsiaTheme="minorEastAsia"/>
          <w:lang w:val="en-US"/>
        </w:rPr>
        <w:t>ommittee</w:t>
      </w:r>
      <w:r w:rsidR="4E3879B6" w:rsidRPr="7ECDBAD3">
        <w:rPr>
          <w:rFonts w:eastAsiaTheme="minorEastAsia"/>
          <w:lang w:val="en-US"/>
        </w:rPr>
        <w:t xml:space="preserve"> repeatedly as an essential component of the right to health for people who use drugs. </w:t>
      </w:r>
    </w:p>
    <w:p w14:paraId="13EA6607" w14:textId="2FBC88C8" w:rsidR="00FE4AD4" w:rsidRPr="00985290" w:rsidRDefault="00FE4AD4" w:rsidP="7ECDBAD3">
      <w:pPr>
        <w:spacing w:line="240" w:lineRule="auto"/>
        <w:jc w:val="both"/>
        <w:rPr>
          <w:lang w:val="en-US"/>
        </w:rPr>
      </w:pPr>
      <w:r w:rsidRPr="7ECDBAD3">
        <w:rPr>
          <w:lang w:val="en-US"/>
        </w:rPr>
        <w:t>Access to evidence-based, cost-effective and – most importantly – life</w:t>
      </w:r>
      <w:r w:rsidR="347D509C" w:rsidRPr="7ECDBAD3">
        <w:rPr>
          <w:lang w:val="en-US"/>
        </w:rPr>
        <w:t>-</w:t>
      </w:r>
      <w:r w:rsidRPr="7ECDBAD3">
        <w:rPr>
          <w:lang w:val="en-US"/>
        </w:rPr>
        <w:t>saving harm reduction services is</w:t>
      </w:r>
      <w:r w:rsidR="73D3A174" w:rsidRPr="7ECDBAD3">
        <w:rPr>
          <w:rFonts w:eastAsiaTheme="minorEastAsia"/>
          <w:lang w:val="en-US"/>
        </w:rPr>
        <w:t xml:space="preserve"> particularly important in Poland due to restrictive drug law, which determines the negative consequences associated with drug use on many levels </w:t>
      </w:r>
      <w:r w:rsidR="17532ECD" w:rsidRPr="7ECDBAD3">
        <w:rPr>
          <w:lang w:val="en-US"/>
        </w:rPr>
        <w:t>–</w:t>
      </w:r>
      <w:r w:rsidR="73D3A174" w:rsidRPr="7ECDBAD3">
        <w:rPr>
          <w:rFonts w:eastAsiaTheme="minorEastAsia"/>
          <w:lang w:val="en-US"/>
        </w:rPr>
        <w:t xml:space="preserve"> health, social, economic, etc.</w:t>
      </w:r>
      <w:r w:rsidR="1A00B058" w:rsidRPr="7ECDBAD3">
        <w:rPr>
          <w:rFonts w:eastAsiaTheme="minorEastAsia"/>
          <w:lang w:val="en-US"/>
        </w:rPr>
        <w:t xml:space="preserve"> </w:t>
      </w:r>
      <w:r w:rsidR="1C0BDC2E" w:rsidRPr="7ECDBAD3">
        <w:rPr>
          <w:lang w:val="en-US"/>
        </w:rPr>
        <w:t xml:space="preserve">But while </w:t>
      </w:r>
      <w:r w:rsidRPr="7ECDBAD3">
        <w:rPr>
          <w:lang w:val="en-US"/>
        </w:rPr>
        <w:t xml:space="preserve">the national drug policy and HIV prevention strategies </w:t>
      </w:r>
      <w:r w:rsidR="1C638E8D" w:rsidRPr="7ECDBAD3">
        <w:rPr>
          <w:lang w:val="en-US"/>
        </w:rPr>
        <w:t xml:space="preserve">in Poland </w:t>
      </w:r>
      <w:r w:rsidRPr="7ECDBAD3">
        <w:rPr>
          <w:lang w:val="en-US"/>
        </w:rPr>
        <w:t xml:space="preserve">include harm reduction measures, in practice access to services remains scarce, and outside urban areas – non-existent. </w:t>
      </w:r>
    </w:p>
    <w:p w14:paraId="02CF1CE4" w14:textId="520CF3CB" w:rsidR="00FE4AD4" w:rsidRPr="00985290" w:rsidRDefault="00FE4AD4" w:rsidP="7ECDBAD3">
      <w:pPr>
        <w:spacing w:line="240" w:lineRule="auto"/>
        <w:jc w:val="both"/>
        <w:rPr>
          <w:lang w:val="en-US"/>
        </w:rPr>
      </w:pPr>
      <w:r w:rsidRPr="7ECDBAD3">
        <w:rPr>
          <w:lang w:val="en-US"/>
        </w:rPr>
        <w:t>As estimated by UNAIDS, the risk of acquiring HIV is 29 times higher among people who inject drugs</w:t>
      </w:r>
      <w:r w:rsidR="71DD3324" w:rsidRPr="7ECDBAD3">
        <w:rPr>
          <w:lang w:val="en-US"/>
        </w:rPr>
        <w:t>.</w:t>
      </w:r>
      <w:r w:rsidRPr="7ECDBAD3">
        <w:rPr>
          <w:rStyle w:val="FootnoteReference"/>
        </w:rPr>
        <w:footnoteReference w:id="7"/>
      </w:r>
      <w:r w:rsidRPr="7ECDBAD3">
        <w:rPr>
          <w:lang w:val="en-US"/>
        </w:rPr>
        <w:t xml:space="preserve"> According to the estimates of the </w:t>
      </w:r>
      <w:r w:rsidR="7AE09656" w:rsidRPr="7ECDBAD3">
        <w:rPr>
          <w:lang w:val="en-US"/>
        </w:rPr>
        <w:t xml:space="preserve">National Centre for Counteracting Addictions (former </w:t>
      </w:r>
      <w:r w:rsidRPr="7ECDBAD3">
        <w:rPr>
          <w:lang w:val="en-US"/>
        </w:rPr>
        <w:t>National Bureau for Drug Prevention), approximately 15,000 people in Poland qualify as problem opioid users</w:t>
      </w:r>
      <w:r w:rsidRPr="00985290">
        <w:rPr>
          <w:rStyle w:val="FootnoteReference"/>
          <w:rFonts w:cstheme="minorHAnsi"/>
        </w:rPr>
        <w:footnoteReference w:id="8"/>
      </w:r>
      <w:r w:rsidR="001C0E36">
        <w:rPr>
          <w:lang w:val="en-US"/>
        </w:rPr>
        <w:t xml:space="preserve">. </w:t>
      </w:r>
      <w:r w:rsidRPr="7ECDBAD3">
        <w:rPr>
          <w:lang w:val="en-US"/>
        </w:rPr>
        <w:t xml:space="preserve">Presumably, this includes mainly people who inject opioids. But the total number of people who inject various psychoactive substances is undoubtedly significantly higher (as only </w:t>
      </w:r>
      <w:r w:rsidR="036D9E7F" w:rsidRPr="7ECDBAD3">
        <w:rPr>
          <w:lang w:val="en-US"/>
        </w:rPr>
        <w:t>33</w:t>
      </w:r>
      <w:r w:rsidRPr="7ECDBAD3">
        <w:rPr>
          <w:lang w:val="en-US"/>
        </w:rPr>
        <w:t>% of clients of the needle and syringe exchange programs report</w:t>
      </w:r>
      <w:r w:rsidR="148219C9" w:rsidRPr="7ECDBAD3">
        <w:rPr>
          <w:lang w:val="en-US"/>
        </w:rPr>
        <w:t>ed</w:t>
      </w:r>
      <w:r w:rsidRPr="00985290">
        <w:rPr>
          <w:rStyle w:val="FootnoteReference"/>
          <w:rFonts w:cstheme="minorHAnsi"/>
        </w:rPr>
        <w:footnoteReference w:id="9"/>
      </w:r>
      <w:r w:rsidRPr="7ECDBAD3">
        <w:rPr>
          <w:lang w:val="en-US"/>
        </w:rPr>
        <w:t xml:space="preserve">). Harm reduction services are life-saving interventions that reduce the vulnerability of this key population to blood-borne diseases as well as overdose. </w:t>
      </w:r>
    </w:p>
    <w:p w14:paraId="7528263E" w14:textId="03C6600E" w:rsidR="00FE4AD4" w:rsidRPr="007D72CD" w:rsidRDefault="00FE4AD4" w:rsidP="7ECDBAD3">
      <w:pPr>
        <w:spacing w:after="0" w:line="240" w:lineRule="auto"/>
        <w:jc w:val="both"/>
        <w:rPr>
          <w:lang w:val="en-US"/>
        </w:rPr>
      </w:pPr>
      <w:r w:rsidRPr="7ECDBAD3">
        <w:rPr>
          <w:lang w:val="en-US"/>
        </w:rPr>
        <w:t xml:space="preserve">In Poland, however, a decrease in the number of needle and syringe programs </w:t>
      </w:r>
      <w:r w:rsidR="2893C69B" w:rsidRPr="7ECDBAD3">
        <w:rPr>
          <w:lang w:val="en-US"/>
        </w:rPr>
        <w:t xml:space="preserve">(NSP) </w:t>
      </w:r>
      <w:r w:rsidR="430A6321" w:rsidRPr="7ECDBAD3">
        <w:rPr>
          <w:lang w:val="en-US"/>
        </w:rPr>
        <w:t xml:space="preserve">has </w:t>
      </w:r>
      <w:r w:rsidRPr="7ECDBAD3">
        <w:rPr>
          <w:lang w:val="en-US"/>
        </w:rPr>
        <w:t>be</w:t>
      </w:r>
      <w:r w:rsidR="03786B7D" w:rsidRPr="7ECDBAD3">
        <w:rPr>
          <w:lang w:val="en-US"/>
        </w:rPr>
        <w:t>en</w:t>
      </w:r>
      <w:r w:rsidRPr="7ECDBAD3">
        <w:rPr>
          <w:lang w:val="en-US"/>
        </w:rPr>
        <w:t xml:space="preserve"> observed </w:t>
      </w:r>
      <w:r w:rsidRPr="7ECDBAD3">
        <w:rPr>
          <w:rFonts w:eastAsia="Times New Roman" w:cs="Arial"/>
          <w:lang w:val="en-US" w:eastAsia="pl-PL"/>
        </w:rPr>
        <w:t>since the criminalization of possession of any amount</w:t>
      </w:r>
      <w:r w:rsidR="39F333DC" w:rsidRPr="7ECDBAD3">
        <w:rPr>
          <w:rFonts w:eastAsia="Times New Roman" w:cs="Arial"/>
          <w:lang w:val="en-US" w:eastAsia="pl-PL"/>
        </w:rPr>
        <w:t>s</w:t>
      </w:r>
      <w:r w:rsidRPr="7ECDBAD3">
        <w:rPr>
          <w:rFonts w:eastAsia="Times New Roman" w:cs="Arial"/>
          <w:lang w:val="en-US" w:eastAsia="pl-PL"/>
        </w:rPr>
        <w:t xml:space="preserve"> of drugs in 2000. </w:t>
      </w:r>
      <w:r w:rsidRPr="7ECDBAD3">
        <w:rPr>
          <w:lang w:val="en-US"/>
        </w:rPr>
        <w:t>Between 2002 and 202</w:t>
      </w:r>
      <w:r w:rsidR="7B7D2637" w:rsidRPr="7ECDBAD3">
        <w:rPr>
          <w:lang w:val="en-US"/>
        </w:rPr>
        <w:t>2</w:t>
      </w:r>
      <w:r w:rsidRPr="7ECDBAD3">
        <w:rPr>
          <w:lang w:val="en-US"/>
        </w:rPr>
        <w:t xml:space="preserve"> the number of NSP dropped down from 21 programs operating in 23 towns to 1</w:t>
      </w:r>
      <w:r w:rsidR="1637ABCF" w:rsidRPr="7ECDBAD3">
        <w:rPr>
          <w:lang w:val="en-US"/>
        </w:rPr>
        <w:t>1</w:t>
      </w:r>
      <w:r w:rsidRPr="7ECDBAD3">
        <w:rPr>
          <w:lang w:val="en-US"/>
        </w:rPr>
        <w:t xml:space="preserve"> in 1</w:t>
      </w:r>
      <w:r w:rsidR="41BCE507" w:rsidRPr="7ECDBAD3">
        <w:rPr>
          <w:lang w:val="en-US"/>
        </w:rPr>
        <w:t>0</w:t>
      </w:r>
      <w:r w:rsidRPr="7ECDBAD3">
        <w:rPr>
          <w:lang w:val="en-US"/>
        </w:rPr>
        <w:t xml:space="preserve"> towns</w:t>
      </w:r>
      <w:r w:rsidR="08EBCE8E" w:rsidRPr="7ECDBAD3">
        <w:rPr>
          <w:lang w:val="en-US"/>
        </w:rPr>
        <w:t>.</w:t>
      </w:r>
    </w:p>
    <w:p w14:paraId="635EE55B" w14:textId="436AE19A" w:rsidR="00FE4AD4" w:rsidRPr="007D72CD" w:rsidRDefault="00FE4AD4" w:rsidP="7ECDBAD3">
      <w:pPr>
        <w:spacing w:after="0" w:line="240" w:lineRule="auto"/>
        <w:jc w:val="both"/>
        <w:rPr>
          <w:lang w:val="en-US"/>
        </w:rPr>
      </w:pPr>
    </w:p>
    <w:p w14:paraId="41D6561A" w14:textId="06A20F54" w:rsidR="00FE4AD4" w:rsidRPr="007D72CD" w:rsidRDefault="00FE4AD4" w:rsidP="7ECDBAD3">
      <w:pPr>
        <w:spacing w:after="0" w:line="240" w:lineRule="auto"/>
        <w:jc w:val="both"/>
        <w:rPr>
          <w:rFonts w:eastAsiaTheme="minorEastAsia"/>
          <w:lang w:val="en-US"/>
        </w:rPr>
      </w:pPr>
      <w:r w:rsidRPr="7ECDBAD3">
        <w:rPr>
          <w:lang w:val="en-US"/>
        </w:rPr>
        <w:t>There are no official drug consumption room</w:t>
      </w:r>
      <w:r w:rsidR="3775897F" w:rsidRPr="7ECDBAD3">
        <w:rPr>
          <w:lang w:val="en-US"/>
        </w:rPr>
        <w:t>s</w:t>
      </w:r>
      <w:r w:rsidRPr="7ECDBAD3">
        <w:rPr>
          <w:lang w:val="en-US"/>
        </w:rPr>
        <w:t xml:space="preserve"> in Poland. </w:t>
      </w:r>
    </w:p>
    <w:p w14:paraId="470B06EF" w14:textId="301131C8" w:rsidR="00FE4AD4" w:rsidRPr="007D72CD" w:rsidRDefault="00FE4AD4" w:rsidP="7ECDBAD3">
      <w:pPr>
        <w:spacing w:after="0" w:line="240" w:lineRule="auto"/>
        <w:jc w:val="both"/>
        <w:rPr>
          <w:rFonts w:eastAsiaTheme="minorEastAsia"/>
          <w:lang w:val="en-US"/>
        </w:rPr>
      </w:pPr>
    </w:p>
    <w:p w14:paraId="363B67AD" w14:textId="6EBC8ADC" w:rsidR="00FE4AD4" w:rsidRPr="007D72CD" w:rsidRDefault="00FE4AD4" w:rsidP="7ECDBAD3">
      <w:pPr>
        <w:spacing w:after="0" w:line="240" w:lineRule="auto"/>
        <w:jc w:val="both"/>
        <w:rPr>
          <w:rFonts w:eastAsiaTheme="minorEastAsia"/>
          <w:lang w:val="en-US"/>
        </w:rPr>
      </w:pPr>
      <w:r w:rsidRPr="7ECDBAD3">
        <w:rPr>
          <w:rFonts w:eastAsiaTheme="minorEastAsia"/>
          <w:lang w:val="en-US"/>
        </w:rPr>
        <w:t xml:space="preserve">Drug </w:t>
      </w:r>
      <w:r w:rsidR="5A3EF634" w:rsidRPr="7ECDBAD3">
        <w:rPr>
          <w:rFonts w:eastAsiaTheme="minorEastAsia"/>
          <w:lang w:val="en-US"/>
        </w:rPr>
        <w:t xml:space="preserve">checking </w:t>
      </w:r>
      <w:r w:rsidR="650BAB6C" w:rsidRPr="7ECDBAD3">
        <w:rPr>
          <w:rFonts w:eastAsiaTheme="minorEastAsia"/>
          <w:lang w:val="en-US"/>
        </w:rPr>
        <w:t xml:space="preserve">services, which </w:t>
      </w:r>
      <w:r w:rsidR="650BAB6C" w:rsidRPr="7ECDBAD3">
        <w:rPr>
          <w:rFonts w:eastAsiaTheme="minorEastAsia"/>
          <w:i/>
          <w:iCs/>
          <w:lang w:val="en-US"/>
        </w:rPr>
        <w:t>enable individual drug users</w:t>
      </w:r>
      <w:r w:rsidR="3A356529" w:rsidRPr="7ECDBAD3">
        <w:rPr>
          <w:rFonts w:eastAsiaTheme="minorEastAsia"/>
          <w:i/>
          <w:iCs/>
          <w:lang w:val="en-US"/>
        </w:rPr>
        <w:t xml:space="preserve"> </w:t>
      </w:r>
      <w:r w:rsidR="650BAB6C" w:rsidRPr="7ECDBAD3">
        <w:rPr>
          <w:rFonts w:eastAsiaTheme="minorEastAsia"/>
          <w:i/>
          <w:iCs/>
          <w:lang w:val="en-US"/>
        </w:rPr>
        <w:t>to have their drugs chemically anal</w:t>
      </w:r>
      <w:r w:rsidR="279D0E2D" w:rsidRPr="7ECDBAD3">
        <w:rPr>
          <w:rFonts w:eastAsiaTheme="minorEastAsia"/>
          <w:i/>
          <w:iCs/>
          <w:lang w:val="en-US"/>
        </w:rPr>
        <w:t>yz</w:t>
      </w:r>
      <w:r w:rsidR="650BAB6C" w:rsidRPr="7ECDBAD3">
        <w:rPr>
          <w:rFonts w:eastAsiaTheme="minorEastAsia"/>
          <w:i/>
          <w:iCs/>
          <w:lang w:val="en-US"/>
        </w:rPr>
        <w:t>ed, providing information on the content of the samples as well as advice, and, in some cases, counselling or brief interventions</w:t>
      </w:r>
      <w:r w:rsidR="650BAB6C" w:rsidRPr="7ECDBAD3">
        <w:rPr>
          <w:rFonts w:eastAsiaTheme="minorEastAsia"/>
          <w:lang w:val="en-US"/>
        </w:rPr>
        <w:t xml:space="preserve"> (definition by E</w:t>
      </w:r>
      <w:r w:rsidR="553C6D71" w:rsidRPr="7ECDBAD3">
        <w:rPr>
          <w:rFonts w:eastAsiaTheme="minorEastAsia"/>
          <w:lang w:val="en-US"/>
        </w:rPr>
        <w:t xml:space="preserve">uropean </w:t>
      </w:r>
      <w:r w:rsidR="650BAB6C" w:rsidRPr="7ECDBAD3">
        <w:rPr>
          <w:rFonts w:eastAsiaTheme="minorEastAsia"/>
          <w:lang w:val="en-US"/>
        </w:rPr>
        <w:t>U</w:t>
      </w:r>
      <w:r w:rsidR="3704AA13" w:rsidRPr="7ECDBAD3">
        <w:rPr>
          <w:rFonts w:eastAsiaTheme="minorEastAsia"/>
          <w:lang w:val="en-US"/>
        </w:rPr>
        <w:t xml:space="preserve">nion </w:t>
      </w:r>
      <w:r w:rsidR="650BAB6C" w:rsidRPr="7ECDBAD3">
        <w:rPr>
          <w:rFonts w:eastAsiaTheme="minorEastAsia"/>
          <w:lang w:val="en-US"/>
        </w:rPr>
        <w:t>D</w:t>
      </w:r>
      <w:r w:rsidR="3F8B5C64" w:rsidRPr="7ECDBAD3">
        <w:rPr>
          <w:rFonts w:eastAsiaTheme="minorEastAsia"/>
          <w:lang w:val="en-US"/>
        </w:rPr>
        <w:t xml:space="preserve">rugs </w:t>
      </w:r>
      <w:r w:rsidR="650BAB6C" w:rsidRPr="7ECDBAD3">
        <w:rPr>
          <w:rFonts w:eastAsiaTheme="minorEastAsia"/>
          <w:lang w:val="en-US"/>
        </w:rPr>
        <w:t>A</w:t>
      </w:r>
      <w:r w:rsidR="0020B222" w:rsidRPr="7ECDBAD3">
        <w:rPr>
          <w:rFonts w:eastAsiaTheme="minorEastAsia"/>
          <w:lang w:val="en-US"/>
        </w:rPr>
        <w:t>gency</w:t>
      </w:r>
      <w:r w:rsidRPr="7ECDBAD3">
        <w:rPr>
          <w:rStyle w:val="FootnoteReference"/>
          <w:rFonts w:eastAsiaTheme="minorEastAsia"/>
          <w:lang w:val="en-US"/>
        </w:rPr>
        <w:footnoteReference w:id="10"/>
      </w:r>
      <w:r w:rsidR="650BAB6C" w:rsidRPr="7ECDBAD3">
        <w:rPr>
          <w:rFonts w:eastAsiaTheme="minorEastAsia"/>
          <w:lang w:val="en-US"/>
        </w:rPr>
        <w:t xml:space="preserve">), in Poland are </w:t>
      </w:r>
      <w:r w:rsidRPr="7ECDBAD3">
        <w:rPr>
          <w:rFonts w:eastAsiaTheme="minorEastAsia"/>
          <w:lang w:val="en-US"/>
        </w:rPr>
        <w:t xml:space="preserve">provided by few non-governmental organizations / harm reduction groups on a very limited scope. </w:t>
      </w:r>
    </w:p>
    <w:p w14:paraId="75343F66" w14:textId="49F1C616" w:rsidR="7ECDBAD3" w:rsidRDefault="7ECDBAD3" w:rsidP="7ECDBAD3">
      <w:pPr>
        <w:spacing w:after="0" w:line="240" w:lineRule="auto"/>
        <w:jc w:val="both"/>
        <w:rPr>
          <w:rFonts w:eastAsiaTheme="minorEastAsia"/>
          <w:lang w:val="en-US"/>
        </w:rPr>
      </w:pPr>
    </w:p>
    <w:p w14:paraId="2722E9D6" w14:textId="2168B014" w:rsidR="00FE4AD4" w:rsidRDefault="00FE4AD4" w:rsidP="7ECDBAD3">
      <w:pPr>
        <w:spacing w:line="240" w:lineRule="auto"/>
        <w:jc w:val="both"/>
        <w:rPr>
          <w:lang w:val="en-US"/>
        </w:rPr>
      </w:pPr>
      <w:r w:rsidRPr="7ECDBAD3">
        <w:rPr>
          <w:lang w:val="en-US"/>
        </w:rPr>
        <w:t>Naloxone</w:t>
      </w:r>
      <w:r w:rsidR="676D8187" w:rsidRPr="7ECDBAD3">
        <w:rPr>
          <w:lang w:val="en-US"/>
        </w:rPr>
        <w:t xml:space="preserve"> (a lifesaving opioid overdose-reversal medication)</w:t>
      </w:r>
      <w:r w:rsidRPr="7ECDBAD3">
        <w:rPr>
          <w:lang w:val="en-US"/>
        </w:rPr>
        <w:t xml:space="preserve"> is not available outside of institutionalized healthcare. There is no take-home or in-community distribution option, which is doubly worrying with the </w:t>
      </w:r>
      <w:r w:rsidR="79B25725" w:rsidRPr="7ECDBAD3">
        <w:rPr>
          <w:lang w:val="en-US"/>
        </w:rPr>
        <w:t xml:space="preserve">use of </w:t>
      </w:r>
      <w:r w:rsidRPr="7ECDBAD3">
        <w:rPr>
          <w:lang w:val="en-US"/>
        </w:rPr>
        <w:t>fentanyl spreading globally.</w:t>
      </w:r>
    </w:p>
    <w:p w14:paraId="14647C35" w14:textId="2F717F3E" w:rsidR="00FE4AD4" w:rsidRPr="00985290" w:rsidRDefault="0FB64BF0" w:rsidP="7ECDBAD3">
      <w:pPr>
        <w:spacing w:line="240" w:lineRule="auto"/>
        <w:jc w:val="both"/>
        <w:rPr>
          <w:rFonts w:ascii="Times New Roman" w:eastAsia="Times New Roman" w:hAnsi="Times New Roman" w:cs="Times New Roman"/>
          <w:color w:val="222222"/>
          <w:sz w:val="21"/>
          <w:szCs w:val="21"/>
          <w:lang w:val="en-US"/>
        </w:rPr>
      </w:pPr>
      <w:r w:rsidRPr="7ECDBAD3">
        <w:rPr>
          <w:lang w:val="en-US"/>
        </w:rPr>
        <w:t>OAT</w:t>
      </w:r>
      <w:r w:rsidR="00FE4AD4" w:rsidRPr="7ECDBAD3">
        <w:rPr>
          <w:lang w:val="en-US"/>
        </w:rPr>
        <w:t xml:space="preserve"> is available in Poland</w:t>
      </w:r>
      <w:r w:rsidR="5CD5007F" w:rsidRPr="7ECDBAD3">
        <w:rPr>
          <w:lang w:val="en-US"/>
        </w:rPr>
        <w:t xml:space="preserve"> free of charge</w:t>
      </w:r>
      <w:r w:rsidR="00FE4AD4" w:rsidRPr="7ECDBAD3">
        <w:rPr>
          <w:lang w:val="en-US"/>
        </w:rPr>
        <w:t xml:space="preserve">, but mainly in </w:t>
      </w:r>
      <w:r w:rsidR="5BE40CB6" w:rsidRPr="7ECDBAD3">
        <w:rPr>
          <w:lang w:val="en-US"/>
        </w:rPr>
        <w:t xml:space="preserve">an outdated </w:t>
      </w:r>
      <w:r w:rsidR="00FE4AD4" w:rsidRPr="7ECDBAD3">
        <w:rPr>
          <w:lang w:val="en-US"/>
        </w:rPr>
        <w:t>form of methadone-based</w:t>
      </w:r>
      <w:r w:rsidR="6B64DB01" w:rsidRPr="7ECDBAD3">
        <w:rPr>
          <w:lang w:val="en-US"/>
        </w:rPr>
        <w:t xml:space="preserve"> </w:t>
      </w:r>
      <w:r w:rsidR="00FE4AD4" w:rsidRPr="7ECDBAD3">
        <w:rPr>
          <w:lang w:val="en-US"/>
        </w:rPr>
        <w:t>programs (25</w:t>
      </w:r>
      <w:r w:rsidR="2F220535" w:rsidRPr="7ECDBAD3">
        <w:rPr>
          <w:lang w:val="en-US"/>
        </w:rPr>
        <w:t xml:space="preserve"> located mainly in big cities</w:t>
      </w:r>
      <w:r w:rsidR="00FE4AD4" w:rsidRPr="7ECDBAD3">
        <w:rPr>
          <w:lang w:val="en-US"/>
        </w:rPr>
        <w:t>). The number of O</w:t>
      </w:r>
      <w:r w:rsidR="4BD631D9" w:rsidRPr="7ECDBAD3">
        <w:rPr>
          <w:lang w:val="en-US"/>
        </w:rPr>
        <w:t>A</w:t>
      </w:r>
      <w:r w:rsidR="00FE4AD4" w:rsidRPr="7ECDBAD3">
        <w:rPr>
          <w:lang w:val="en-US"/>
        </w:rPr>
        <w:t>T patients increased from 750 in 2005 to 3</w:t>
      </w:r>
      <w:r w:rsidR="40762E4F" w:rsidRPr="7ECDBAD3">
        <w:rPr>
          <w:rFonts w:eastAsiaTheme="minorEastAsia"/>
          <w:lang w:val="en-US"/>
        </w:rPr>
        <w:t>,</w:t>
      </w:r>
      <w:r w:rsidR="00FE4AD4" w:rsidRPr="00985290">
        <w:rPr>
          <w:rStyle w:val="FootnoteReference"/>
          <w:rFonts w:cstheme="minorHAnsi"/>
        </w:rPr>
        <w:footnoteReference w:id="11"/>
      </w:r>
      <w:r w:rsidR="00FE4AD4" w:rsidRPr="7ECDBAD3">
        <w:rPr>
          <w:rFonts w:eastAsiaTheme="minorEastAsia"/>
          <w:lang w:val="en-US"/>
        </w:rPr>
        <w:t xml:space="preserve"> but it still ensures that O</w:t>
      </w:r>
      <w:r w:rsidR="2C69507F" w:rsidRPr="7ECDBAD3">
        <w:rPr>
          <w:rFonts w:eastAsiaTheme="minorEastAsia"/>
          <w:lang w:val="en-US"/>
        </w:rPr>
        <w:t>A</w:t>
      </w:r>
      <w:r w:rsidR="00FE4AD4" w:rsidRPr="7ECDBAD3">
        <w:rPr>
          <w:rFonts w:eastAsiaTheme="minorEastAsia"/>
          <w:lang w:val="en-US"/>
        </w:rPr>
        <w:t xml:space="preserve">T is only available to 20-25% of </w:t>
      </w:r>
      <w:r w:rsidR="6091811D" w:rsidRPr="7ECDBAD3">
        <w:rPr>
          <w:rFonts w:eastAsiaTheme="minorEastAsia"/>
          <w:lang w:val="en-US"/>
        </w:rPr>
        <w:t>people who need it</w:t>
      </w:r>
      <w:r w:rsidR="00FE4AD4" w:rsidRPr="7ECDBAD3">
        <w:rPr>
          <w:rFonts w:eastAsiaTheme="minorEastAsia"/>
          <w:lang w:val="en-US"/>
        </w:rPr>
        <w:t>.</w:t>
      </w:r>
      <w:r w:rsidR="6ADD319F" w:rsidRPr="7ECDBAD3">
        <w:rPr>
          <w:rFonts w:eastAsiaTheme="minorEastAsia"/>
          <w:lang w:val="en-US"/>
        </w:rPr>
        <w:t xml:space="preserve"> </w:t>
      </w:r>
      <w:r w:rsidR="5AEBB3C0" w:rsidRPr="7ECDBAD3">
        <w:rPr>
          <w:rFonts w:eastAsiaTheme="minorEastAsia"/>
          <w:lang w:val="en-US"/>
        </w:rPr>
        <w:t xml:space="preserve">The OAT clients face </w:t>
      </w:r>
      <w:r w:rsidR="5E6EA093" w:rsidRPr="7ECDBAD3">
        <w:rPr>
          <w:rFonts w:eastAsiaTheme="minorEastAsia"/>
          <w:lang w:val="en-US"/>
        </w:rPr>
        <w:t>a</w:t>
      </w:r>
      <w:r w:rsidR="6ADD319F" w:rsidRPr="7ECDBAD3">
        <w:rPr>
          <w:rFonts w:eastAsiaTheme="minorEastAsia"/>
          <w:lang w:val="en-US"/>
        </w:rPr>
        <w:t xml:space="preserve"> </w:t>
      </w:r>
      <w:r w:rsidR="1334AAB7" w:rsidRPr="7ECDBAD3">
        <w:rPr>
          <w:rFonts w:eastAsiaTheme="minorEastAsia"/>
          <w:lang w:val="en-US"/>
        </w:rPr>
        <w:t xml:space="preserve">challenging and time-consuming requirement to appear at facilities </w:t>
      </w:r>
      <w:proofErr w:type="gramStart"/>
      <w:r w:rsidR="1334AAB7" w:rsidRPr="7ECDBAD3">
        <w:rPr>
          <w:rFonts w:eastAsiaTheme="minorEastAsia"/>
          <w:lang w:val="en-US"/>
        </w:rPr>
        <w:t>on a daily basis</w:t>
      </w:r>
      <w:proofErr w:type="gramEnd"/>
      <w:r w:rsidR="54440005" w:rsidRPr="7ECDBAD3">
        <w:rPr>
          <w:rFonts w:eastAsiaTheme="minorEastAsia"/>
          <w:lang w:val="en-US"/>
        </w:rPr>
        <w:t xml:space="preserve"> </w:t>
      </w:r>
      <w:r w:rsidR="2A194CBF" w:rsidRPr="7ECDBAD3">
        <w:rPr>
          <w:rFonts w:eastAsiaTheme="minorEastAsia"/>
          <w:lang w:val="en-US"/>
        </w:rPr>
        <w:t xml:space="preserve">to consume their medication </w:t>
      </w:r>
      <w:r w:rsidR="4DF6F97D" w:rsidRPr="7ECDBAD3">
        <w:rPr>
          <w:rFonts w:eastAsiaTheme="minorEastAsia"/>
          <w:lang w:val="en-US"/>
        </w:rPr>
        <w:t xml:space="preserve">(the patient may be issued home medication if he or she </w:t>
      </w:r>
      <w:r w:rsidR="5CCE25E2" w:rsidRPr="7ECDBAD3">
        <w:rPr>
          <w:rFonts w:eastAsiaTheme="minorEastAsia"/>
          <w:lang w:val="en-US"/>
        </w:rPr>
        <w:t>’</w:t>
      </w:r>
      <w:r w:rsidR="7C34DE58" w:rsidRPr="7ECDBAD3">
        <w:rPr>
          <w:rFonts w:eastAsiaTheme="minorEastAsia"/>
          <w:i/>
          <w:iCs/>
          <w:lang w:val="en-US"/>
        </w:rPr>
        <w:t>has participated in the program for at least 6 months</w:t>
      </w:r>
      <w:r w:rsidR="7C34DE58" w:rsidRPr="7ECDBAD3">
        <w:rPr>
          <w:rFonts w:eastAsiaTheme="minorEastAsia"/>
          <w:lang w:val="en-US"/>
        </w:rPr>
        <w:t xml:space="preserve">, </w:t>
      </w:r>
      <w:r w:rsidR="5CCE25E2" w:rsidRPr="7ECDBAD3">
        <w:rPr>
          <w:rFonts w:eastAsiaTheme="minorEastAsia"/>
          <w:i/>
          <w:iCs/>
          <w:lang w:val="en-US"/>
        </w:rPr>
        <w:t>maintains complete abstinence from narcotic drugs and psychotropic substances not prescribed by a physician</w:t>
      </w:r>
      <w:r w:rsidR="67B4962E" w:rsidRPr="7ECDBAD3">
        <w:rPr>
          <w:rFonts w:eastAsiaTheme="minorEastAsia"/>
          <w:i/>
          <w:iCs/>
          <w:lang w:val="en-US"/>
        </w:rPr>
        <w:t xml:space="preserve"> and regularly participates in the therapeutic activities provided for in the </w:t>
      </w:r>
      <w:r w:rsidR="67B4962E" w:rsidRPr="7ECDBAD3">
        <w:rPr>
          <w:rFonts w:eastAsiaTheme="minorEastAsia"/>
          <w:i/>
          <w:iCs/>
          <w:lang w:val="en-US"/>
        </w:rPr>
        <w:lastRenderedPageBreak/>
        <w:t>program</w:t>
      </w:r>
      <w:r w:rsidR="5CCE25E2" w:rsidRPr="7ECDBAD3">
        <w:rPr>
          <w:rFonts w:eastAsiaTheme="minorEastAsia"/>
          <w:lang w:val="en-US"/>
        </w:rPr>
        <w:t>’</w:t>
      </w:r>
      <w:r w:rsidR="00FE4AD4" w:rsidRPr="7ECDBAD3">
        <w:rPr>
          <w:rStyle w:val="FootnoteReference"/>
          <w:rFonts w:eastAsiaTheme="minorEastAsia"/>
          <w:lang w:val="en-US"/>
        </w:rPr>
        <w:footnoteReference w:id="12"/>
      </w:r>
      <w:r w:rsidR="4DF6F97D" w:rsidRPr="7ECDBAD3">
        <w:rPr>
          <w:rFonts w:eastAsiaTheme="minorEastAsia"/>
          <w:lang w:val="en-US"/>
        </w:rPr>
        <w:t>)</w:t>
      </w:r>
      <w:r w:rsidR="0B53036B" w:rsidRPr="7ECDBAD3">
        <w:rPr>
          <w:rFonts w:eastAsiaTheme="minorEastAsia"/>
          <w:lang w:val="en-US"/>
        </w:rPr>
        <w:t>.</w:t>
      </w:r>
      <w:r w:rsidR="4DF6F97D" w:rsidRPr="7ECDBAD3">
        <w:rPr>
          <w:rFonts w:eastAsiaTheme="minorEastAsia"/>
          <w:lang w:val="en-US"/>
        </w:rPr>
        <w:t xml:space="preserve"> </w:t>
      </w:r>
      <w:r w:rsidR="3B78ECCA" w:rsidRPr="7ECDBAD3">
        <w:rPr>
          <w:rFonts w:eastAsiaTheme="minorEastAsia"/>
          <w:lang w:val="en-US"/>
        </w:rPr>
        <w:t xml:space="preserve">For that reason, </w:t>
      </w:r>
      <w:r w:rsidR="4DF6F97D" w:rsidRPr="7ECDBAD3">
        <w:rPr>
          <w:rFonts w:eastAsiaTheme="minorEastAsia"/>
          <w:lang w:val="en-US"/>
        </w:rPr>
        <w:t>m</w:t>
      </w:r>
      <w:r w:rsidR="190D7D7B" w:rsidRPr="7ECDBAD3">
        <w:rPr>
          <w:rFonts w:eastAsiaTheme="minorEastAsia"/>
          <w:lang w:val="en-US"/>
        </w:rPr>
        <w:t xml:space="preserve">any patients are forced to either </w:t>
      </w:r>
      <w:r w:rsidR="3EFCD117" w:rsidRPr="7ECDBAD3">
        <w:rPr>
          <w:rFonts w:eastAsiaTheme="minorEastAsia"/>
          <w:lang w:val="en-US"/>
        </w:rPr>
        <w:t xml:space="preserve">constantly </w:t>
      </w:r>
      <w:r w:rsidR="190D7D7B" w:rsidRPr="7ECDBAD3">
        <w:rPr>
          <w:rFonts w:eastAsiaTheme="minorEastAsia"/>
          <w:lang w:val="en-US"/>
        </w:rPr>
        <w:t>travel to get their medicine or, due to lack of travel funds, move</w:t>
      </w:r>
      <w:r w:rsidR="51EE4145" w:rsidRPr="7ECDBAD3">
        <w:rPr>
          <w:rFonts w:eastAsiaTheme="minorEastAsia"/>
          <w:lang w:val="en-US"/>
        </w:rPr>
        <w:t xml:space="preserve"> </w:t>
      </w:r>
      <w:r w:rsidR="190D7D7B" w:rsidRPr="7ECDBAD3">
        <w:rPr>
          <w:rFonts w:eastAsiaTheme="minorEastAsia"/>
          <w:lang w:val="en-US"/>
        </w:rPr>
        <w:t xml:space="preserve">to the locality </w:t>
      </w:r>
      <w:r w:rsidR="2558B9CC" w:rsidRPr="7ECDBAD3">
        <w:rPr>
          <w:rFonts w:eastAsiaTheme="minorEastAsia"/>
          <w:lang w:val="en-US"/>
        </w:rPr>
        <w:t>providing</w:t>
      </w:r>
      <w:r w:rsidR="190D7D7B" w:rsidRPr="7ECDBAD3">
        <w:rPr>
          <w:rFonts w:eastAsiaTheme="minorEastAsia"/>
          <w:lang w:val="en-US"/>
        </w:rPr>
        <w:t xml:space="preserve"> treatment, which in turn often makes them homeless</w:t>
      </w:r>
      <w:r w:rsidR="00FE4AD4" w:rsidRPr="7ECDBAD3">
        <w:rPr>
          <w:rStyle w:val="FootnoteReference"/>
          <w:rFonts w:eastAsiaTheme="minorEastAsia"/>
          <w:lang w:val="en-US"/>
        </w:rPr>
        <w:footnoteReference w:id="13"/>
      </w:r>
      <w:r w:rsidR="190D7D7B" w:rsidRPr="7ECDBAD3">
        <w:rPr>
          <w:rFonts w:eastAsiaTheme="minorEastAsia"/>
          <w:lang w:val="en-US"/>
        </w:rPr>
        <w:t>.</w:t>
      </w:r>
      <w:r w:rsidR="342A179A" w:rsidRPr="7ECDBAD3">
        <w:rPr>
          <w:rFonts w:eastAsiaTheme="minorEastAsia"/>
          <w:lang w:val="en-US"/>
        </w:rPr>
        <w:t xml:space="preserve"> </w:t>
      </w:r>
      <w:r w:rsidR="46D896C0" w:rsidRPr="7ECDBAD3">
        <w:rPr>
          <w:rFonts w:eastAsiaTheme="minorEastAsia"/>
          <w:lang w:val="en-US"/>
        </w:rPr>
        <w:t xml:space="preserve">They are subjected </w:t>
      </w:r>
      <w:r w:rsidR="22FC1D29" w:rsidRPr="7ECDBAD3">
        <w:rPr>
          <w:rFonts w:eastAsiaTheme="minorEastAsia"/>
          <w:lang w:val="en-US"/>
        </w:rPr>
        <w:t xml:space="preserve">to </w:t>
      </w:r>
      <w:r w:rsidR="0DD06461" w:rsidRPr="7ECDBAD3">
        <w:rPr>
          <w:rFonts w:eastAsiaTheme="minorEastAsia"/>
          <w:lang w:val="en-US"/>
        </w:rPr>
        <w:t xml:space="preserve">humiliating </w:t>
      </w:r>
      <w:r w:rsidR="53EE5517" w:rsidRPr="7ECDBAD3">
        <w:rPr>
          <w:rFonts w:eastAsiaTheme="minorEastAsia"/>
          <w:lang w:val="en-US"/>
        </w:rPr>
        <w:t>practices</w:t>
      </w:r>
      <w:r w:rsidR="341FBAFF" w:rsidRPr="7ECDBAD3">
        <w:rPr>
          <w:rFonts w:eastAsiaTheme="minorEastAsia"/>
          <w:lang w:val="en-US"/>
        </w:rPr>
        <w:t xml:space="preserve">, such as </w:t>
      </w:r>
      <w:r w:rsidR="53EE5517" w:rsidRPr="7ECDBAD3">
        <w:rPr>
          <w:rFonts w:eastAsiaTheme="minorEastAsia"/>
          <w:lang w:val="en-US"/>
        </w:rPr>
        <w:t>u</w:t>
      </w:r>
      <w:r w:rsidR="22FC1D29" w:rsidRPr="7ECDBAD3">
        <w:rPr>
          <w:rFonts w:eastAsiaTheme="minorEastAsia"/>
          <w:lang w:val="en-US"/>
        </w:rPr>
        <w:t>rine tests</w:t>
      </w:r>
      <w:r w:rsidR="4FAD91A4" w:rsidRPr="7ECDBAD3">
        <w:rPr>
          <w:rFonts w:eastAsiaTheme="minorEastAsia"/>
          <w:lang w:val="en-US"/>
        </w:rPr>
        <w:t xml:space="preserve"> (often </w:t>
      </w:r>
      <w:r w:rsidR="57EC68CC" w:rsidRPr="7ECDBAD3">
        <w:rPr>
          <w:rFonts w:eastAsiaTheme="minorEastAsia"/>
          <w:lang w:val="en-US"/>
        </w:rPr>
        <w:t>taken</w:t>
      </w:r>
      <w:r w:rsidR="4FAD91A4" w:rsidRPr="7ECDBAD3">
        <w:rPr>
          <w:rFonts w:eastAsiaTheme="minorEastAsia"/>
          <w:lang w:val="en-US"/>
        </w:rPr>
        <w:t xml:space="preserve"> </w:t>
      </w:r>
      <w:r w:rsidR="13FB0EF1" w:rsidRPr="7ECDBAD3">
        <w:rPr>
          <w:rFonts w:eastAsiaTheme="minorEastAsia"/>
          <w:lang w:val="en-US"/>
        </w:rPr>
        <w:t>in the presence of medical personnel</w:t>
      </w:r>
      <w:r w:rsidR="541ADA11" w:rsidRPr="7ECDBAD3">
        <w:rPr>
          <w:rFonts w:eastAsiaTheme="minorEastAsia"/>
          <w:lang w:val="en-US"/>
        </w:rPr>
        <w:t>)</w:t>
      </w:r>
      <w:r w:rsidR="22FC1D29" w:rsidRPr="7ECDBAD3">
        <w:rPr>
          <w:rFonts w:eastAsiaTheme="minorEastAsia"/>
          <w:lang w:val="en-US"/>
        </w:rPr>
        <w:t>, which may result in a client</w:t>
      </w:r>
      <w:r w:rsidR="3FC68138" w:rsidRPr="7ECDBAD3">
        <w:rPr>
          <w:rFonts w:eastAsiaTheme="minorEastAsia"/>
          <w:lang w:val="en-US"/>
        </w:rPr>
        <w:t>’s</w:t>
      </w:r>
      <w:r w:rsidR="22FC1D29" w:rsidRPr="7ECDBAD3">
        <w:rPr>
          <w:rFonts w:eastAsiaTheme="minorEastAsia"/>
          <w:lang w:val="en-US"/>
        </w:rPr>
        <w:t xml:space="preserve"> remov</w:t>
      </w:r>
      <w:r w:rsidR="04280050" w:rsidRPr="7ECDBAD3">
        <w:rPr>
          <w:rFonts w:eastAsiaTheme="minorEastAsia"/>
          <w:lang w:val="en-US"/>
        </w:rPr>
        <w:t>al</w:t>
      </w:r>
      <w:r w:rsidR="22FC1D29" w:rsidRPr="7ECDBAD3">
        <w:rPr>
          <w:rFonts w:eastAsiaTheme="minorEastAsia"/>
          <w:lang w:val="en-US"/>
        </w:rPr>
        <w:t xml:space="preserve"> from the program </w:t>
      </w:r>
      <w:r w:rsidR="713FC82C" w:rsidRPr="7ECDBAD3">
        <w:rPr>
          <w:rFonts w:eastAsiaTheme="minorEastAsia"/>
          <w:lang w:val="en-US"/>
        </w:rPr>
        <w:t xml:space="preserve">(or </w:t>
      </w:r>
      <w:r w:rsidR="4D3E7396" w:rsidRPr="7ECDBAD3">
        <w:rPr>
          <w:rFonts w:eastAsiaTheme="minorEastAsia"/>
          <w:lang w:val="en-US"/>
        </w:rPr>
        <w:t xml:space="preserve">as was shared </w:t>
      </w:r>
      <w:r w:rsidR="3195CA03" w:rsidRPr="7ECDBAD3">
        <w:rPr>
          <w:rFonts w:eastAsiaTheme="minorEastAsia"/>
          <w:lang w:val="en-US"/>
        </w:rPr>
        <w:t>with HFHR</w:t>
      </w:r>
      <w:r w:rsidR="357FB5A4" w:rsidRPr="7ECDBAD3">
        <w:rPr>
          <w:rFonts w:eastAsiaTheme="minorEastAsia"/>
          <w:lang w:val="en-US"/>
        </w:rPr>
        <w:t xml:space="preserve"> – in dosage reduction</w:t>
      </w:r>
      <w:r w:rsidR="00FE4AD4" w:rsidRPr="7ECDBAD3">
        <w:rPr>
          <w:rStyle w:val="FootnoteReference"/>
          <w:rFonts w:eastAsiaTheme="minorEastAsia"/>
          <w:lang w:val="en-US"/>
        </w:rPr>
        <w:footnoteReference w:id="14"/>
      </w:r>
      <w:r w:rsidR="713FC82C" w:rsidRPr="7ECDBAD3">
        <w:rPr>
          <w:rFonts w:eastAsiaTheme="minorEastAsia"/>
          <w:lang w:val="en-US"/>
        </w:rPr>
        <w:t xml:space="preserve">) </w:t>
      </w:r>
      <w:r w:rsidR="22FC1D29" w:rsidRPr="7ECDBAD3">
        <w:rPr>
          <w:rFonts w:eastAsiaTheme="minorEastAsia"/>
          <w:lang w:val="en-US"/>
        </w:rPr>
        <w:t>if drug use is</w:t>
      </w:r>
      <w:r w:rsidR="072C074A" w:rsidRPr="7ECDBAD3">
        <w:rPr>
          <w:rFonts w:eastAsiaTheme="minorEastAsia"/>
          <w:lang w:val="en-US"/>
        </w:rPr>
        <w:t xml:space="preserve"> repeatedly prov</w:t>
      </w:r>
      <w:r w:rsidR="1C63C057" w:rsidRPr="7ECDBAD3">
        <w:rPr>
          <w:rFonts w:eastAsiaTheme="minorEastAsia"/>
          <w:lang w:val="en-US"/>
        </w:rPr>
        <w:t>en</w:t>
      </w:r>
      <w:r w:rsidR="072C074A" w:rsidRPr="7ECDBAD3">
        <w:rPr>
          <w:rFonts w:eastAsiaTheme="minorEastAsia"/>
          <w:lang w:val="en-US"/>
        </w:rPr>
        <w:t>.</w:t>
      </w:r>
      <w:r w:rsidR="00FE4AD4" w:rsidRPr="7ECDBAD3">
        <w:rPr>
          <w:rStyle w:val="FootnoteReference"/>
          <w:rFonts w:eastAsiaTheme="minorEastAsia"/>
          <w:lang w:val="en-US"/>
        </w:rPr>
        <w:footnoteReference w:id="15"/>
      </w:r>
      <w:r w:rsidR="072C074A" w:rsidRPr="7ECDBAD3">
        <w:rPr>
          <w:rFonts w:eastAsiaTheme="minorEastAsia"/>
          <w:lang w:val="en-US"/>
        </w:rPr>
        <w:t xml:space="preserve"> </w:t>
      </w:r>
      <w:r w:rsidR="7AB8FADD" w:rsidRPr="7ECDBAD3">
        <w:rPr>
          <w:rFonts w:eastAsiaTheme="minorEastAsia"/>
          <w:color w:val="222222"/>
          <w:lang w:val="en-US"/>
        </w:rPr>
        <w:t>A</w:t>
      </w:r>
      <w:r w:rsidR="705E475E" w:rsidRPr="7ECDBAD3">
        <w:rPr>
          <w:rFonts w:eastAsiaTheme="minorEastAsia"/>
          <w:color w:val="222222"/>
          <w:lang w:val="en-US"/>
        </w:rPr>
        <w:t>nother</w:t>
      </w:r>
      <w:r w:rsidR="7AB8FADD" w:rsidRPr="7ECDBAD3">
        <w:rPr>
          <w:rFonts w:eastAsiaTheme="minorEastAsia"/>
          <w:color w:val="222222"/>
          <w:lang w:val="en-US"/>
        </w:rPr>
        <w:t xml:space="preserve"> factor limiting access to </w:t>
      </w:r>
      <w:r w:rsidR="72BFA502" w:rsidRPr="7ECDBAD3">
        <w:rPr>
          <w:rFonts w:eastAsiaTheme="minorEastAsia"/>
          <w:color w:val="222222"/>
          <w:lang w:val="en-US"/>
        </w:rPr>
        <w:t xml:space="preserve">OAT </w:t>
      </w:r>
      <w:r w:rsidR="7AB8FADD" w:rsidRPr="7ECDBAD3">
        <w:rPr>
          <w:rFonts w:eastAsiaTheme="minorEastAsia"/>
          <w:color w:val="222222"/>
          <w:lang w:val="en-US"/>
        </w:rPr>
        <w:t xml:space="preserve">is the lack of possibility of </w:t>
      </w:r>
      <w:r w:rsidR="2BAB173D" w:rsidRPr="7ECDBAD3">
        <w:rPr>
          <w:rFonts w:eastAsiaTheme="minorEastAsia"/>
          <w:color w:val="222222"/>
          <w:lang w:val="en-US"/>
        </w:rPr>
        <w:t>prescription of me</w:t>
      </w:r>
      <w:r w:rsidR="47E87C27" w:rsidRPr="7ECDBAD3">
        <w:rPr>
          <w:rFonts w:eastAsiaTheme="minorEastAsia"/>
          <w:color w:val="222222"/>
          <w:lang w:val="en-US"/>
        </w:rPr>
        <w:t>dications outside the programs</w:t>
      </w:r>
      <w:r w:rsidR="4F5F2B79" w:rsidRPr="7ECDBAD3">
        <w:rPr>
          <w:rFonts w:eastAsiaTheme="minorEastAsia"/>
          <w:color w:val="222222"/>
          <w:lang w:val="en-US"/>
        </w:rPr>
        <w:t xml:space="preserve"> </w:t>
      </w:r>
      <w:r w:rsidR="47E87C27" w:rsidRPr="7ECDBAD3">
        <w:rPr>
          <w:rFonts w:eastAsiaTheme="minorEastAsia"/>
          <w:color w:val="222222"/>
          <w:lang w:val="en-US"/>
        </w:rPr>
        <w:t xml:space="preserve">and their (at least partial) </w:t>
      </w:r>
      <w:r w:rsidR="7AB8FADD" w:rsidRPr="7ECDBAD3">
        <w:rPr>
          <w:rFonts w:eastAsiaTheme="minorEastAsia"/>
          <w:color w:val="222222"/>
          <w:lang w:val="en-US"/>
        </w:rPr>
        <w:t>reimbursement.</w:t>
      </w:r>
      <w:r w:rsidR="7AB8FADD" w:rsidRPr="7ECDBAD3">
        <w:rPr>
          <w:rFonts w:eastAsiaTheme="minorEastAsia"/>
          <w:lang w:val="en-US"/>
        </w:rPr>
        <w:t xml:space="preserve"> </w:t>
      </w:r>
      <w:r w:rsidR="342A179A" w:rsidRPr="7ECDBAD3">
        <w:rPr>
          <w:rFonts w:eastAsiaTheme="minorEastAsia"/>
          <w:lang w:val="en-US"/>
        </w:rPr>
        <w:t>As noted by the Deputy Director of the National Centre for Counteracting Addictions: ’</w:t>
      </w:r>
      <w:r w:rsidR="342A179A" w:rsidRPr="7ECDBAD3">
        <w:rPr>
          <w:rFonts w:eastAsiaTheme="minorEastAsia"/>
          <w:i/>
          <w:iCs/>
          <w:lang w:val="en-US"/>
        </w:rPr>
        <w:t>The substitution treatment model implemented in our country ceased to be relevant to the real needs of patients many years ago. It limits access to substitution treatment and hinders the process of social reintegration of patients</w:t>
      </w:r>
      <w:r w:rsidR="469EAA44" w:rsidRPr="7ECDBAD3">
        <w:rPr>
          <w:rFonts w:eastAsiaTheme="minorEastAsia"/>
          <w:i/>
          <w:iCs/>
          <w:lang w:val="en-US"/>
        </w:rPr>
        <w:t>.</w:t>
      </w:r>
      <w:r w:rsidR="342A179A" w:rsidRPr="7ECDBAD3">
        <w:rPr>
          <w:rFonts w:eastAsiaTheme="minorEastAsia"/>
          <w:lang w:val="en-US"/>
        </w:rPr>
        <w:t>’</w:t>
      </w:r>
      <w:r w:rsidR="00FE4AD4" w:rsidRPr="7ECDBAD3">
        <w:rPr>
          <w:rStyle w:val="FootnoteReference"/>
          <w:lang w:val="en-US"/>
        </w:rPr>
        <w:footnoteReference w:id="16"/>
      </w:r>
      <w:r w:rsidR="0D6A9989" w:rsidRPr="7ECDBAD3">
        <w:rPr>
          <w:rFonts w:eastAsiaTheme="minorEastAsia"/>
          <w:lang w:val="en-US"/>
        </w:rPr>
        <w:t xml:space="preserve"> </w:t>
      </w:r>
    </w:p>
    <w:p w14:paraId="25010A66" w14:textId="7CC96CC1" w:rsidR="00FE4AD4" w:rsidRPr="00985290" w:rsidRDefault="2E0B281B" w:rsidP="7ECDBAD3">
      <w:pPr>
        <w:spacing w:line="240" w:lineRule="auto"/>
        <w:jc w:val="both"/>
        <w:rPr>
          <w:rFonts w:eastAsiaTheme="minorEastAsia"/>
          <w:lang w:val="en-US"/>
        </w:rPr>
      </w:pPr>
      <w:r w:rsidRPr="7ECDBAD3">
        <w:rPr>
          <w:lang w:val="en-US"/>
        </w:rPr>
        <w:t xml:space="preserve">Harm reduction services, </w:t>
      </w:r>
      <w:r w:rsidRPr="7ECDBAD3">
        <w:rPr>
          <w:rFonts w:eastAsia="Times New Roman" w:cs="Arial"/>
          <w:lang w:val="en-US" w:eastAsia="pl-PL"/>
        </w:rPr>
        <w:t>including NSPs, do not exist in prisons (</w:t>
      </w:r>
      <w:proofErr w:type="gramStart"/>
      <w:r w:rsidRPr="7ECDBAD3">
        <w:rPr>
          <w:rFonts w:eastAsia="Times New Roman" w:cs="Arial"/>
          <w:lang w:val="en-US" w:eastAsia="pl-PL"/>
        </w:rPr>
        <w:t>with the exception of</w:t>
      </w:r>
      <w:proofErr w:type="gramEnd"/>
      <w:r w:rsidRPr="7ECDBAD3">
        <w:rPr>
          <w:rFonts w:eastAsia="Times New Roman" w:cs="Arial"/>
          <w:lang w:val="en-US" w:eastAsia="pl-PL"/>
        </w:rPr>
        <w:t xml:space="preserve"> OAT). </w:t>
      </w:r>
    </w:p>
    <w:p w14:paraId="2C98BB88" w14:textId="4838A820" w:rsidR="00FE4AD4" w:rsidRPr="001E68FD" w:rsidRDefault="00FE4AD4" w:rsidP="7ECDBAD3">
      <w:pPr>
        <w:spacing w:after="0" w:line="240" w:lineRule="auto"/>
        <w:jc w:val="both"/>
        <w:rPr>
          <w:rFonts w:eastAsia="Times New Roman" w:cs="Arial"/>
          <w:lang w:val="en-US" w:eastAsia="pl-PL"/>
        </w:rPr>
      </w:pPr>
      <w:r w:rsidRPr="7ECDBAD3">
        <w:rPr>
          <w:lang w:val="en-US"/>
        </w:rPr>
        <w:t xml:space="preserve">In general, harm reduction in Poland lacks proper recognition and adequate funding. The country lacks gender-sensitive harm reduction and health services at scale. </w:t>
      </w:r>
      <w:r w:rsidRPr="7ECDBAD3">
        <w:rPr>
          <w:rFonts w:eastAsia="Times New Roman" w:cs="Arial"/>
          <w:lang w:val="en-US" w:eastAsia="pl-PL"/>
        </w:rPr>
        <w:t>There are</w:t>
      </w:r>
      <w:r w:rsidR="146AC390" w:rsidRPr="7ECDBAD3">
        <w:rPr>
          <w:rFonts w:eastAsia="Times New Roman" w:cs="Arial"/>
          <w:lang w:val="en-US" w:eastAsia="pl-PL"/>
        </w:rPr>
        <w:t xml:space="preserve"> almost </w:t>
      </w:r>
      <w:r w:rsidRPr="7ECDBAD3">
        <w:rPr>
          <w:rFonts w:eastAsia="Times New Roman" w:cs="Arial"/>
          <w:lang w:val="en-US" w:eastAsia="pl-PL"/>
        </w:rPr>
        <w:t>no tailored harm reduction services for women, LGBTQ</w:t>
      </w:r>
      <w:r w:rsidR="161DEC80" w:rsidRPr="7ECDBAD3">
        <w:rPr>
          <w:rFonts w:eastAsia="Times New Roman" w:cs="Arial"/>
          <w:lang w:val="en-US" w:eastAsia="pl-PL"/>
        </w:rPr>
        <w:t>I+</w:t>
      </w:r>
      <w:r w:rsidRPr="7ECDBAD3">
        <w:rPr>
          <w:rFonts w:eastAsia="Times New Roman" w:cs="Arial"/>
          <w:lang w:val="en-US" w:eastAsia="pl-PL"/>
        </w:rPr>
        <w:t xml:space="preserve">, migrants. Provision of harm reduction services to minors is </w:t>
      </w:r>
      <w:r w:rsidR="34B45406" w:rsidRPr="7ECDBAD3">
        <w:rPr>
          <w:rFonts w:eastAsia="Times New Roman" w:cs="Arial"/>
          <w:lang w:val="en-US" w:eastAsia="pl-PL"/>
        </w:rPr>
        <w:t xml:space="preserve">not accepted. </w:t>
      </w:r>
    </w:p>
    <w:p w14:paraId="3DEEC669" w14:textId="77777777" w:rsidR="00FE4AD4" w:rsidRDefault="00FE4AD4" w:rsidP="7ECDBAD3">
      <w:pPr>
        <w:spacing w:after="0" w:line="240" w:lineRule="auto"/>
        <w:jc w:val="both"/>
        <w:rPr>
          <w:rFonts w:eastAsia="Times New Roman" w:cs="Arial"/>
          <w:lang w:val="en-US" w:eastAsia="pl-PL"/>
        </w:rPr>
      </w:pPr>
    </w:p>
    <w:p w14:paraId="2B1311B4" w14:textId="5153628A" w:rsidR="00FE4AD4" w:rsidRPr="001E68FD" w:rsidRDefault="00FE4AD4" w:rsidP="7ECDBAD3">
      <w:pPr>
        <w:spacing w:after="0" w:line="240" w:lineRule="auto"/>
        <w:jc w:val="both"/>
        <w:rPr>
          <w:rFonts w:eastAsia="Times New Roman" w:cs="Arial"/>
          <w:b/>
          <w:bCs/>
          <w:lang w:val="en-US" w:eastAsia="pl-PL"/>
        </w:rPr>
      </w:pPr>
      <w:r w:rsidRPr="7ECDBAD3">
        <w:rPr>
          <w:rFonts w:eastAsia="Times New Roman" w:cs="Arial"/>
          <w:b/>
          <w:bCs/>
          <w:lang w:val="en-US" w:eastAsia="pl-PL"/>
        </w:rPr>
        <w:t>HIV treatment</w:t>
      </w:r>
    </w:p>
    <w:p w14:paraId="3656B9AB" w14:textId="77777777" w:rsidR="00FE4AD4" w:rsidRPr="007D72CD" w:rsidRDefault="00FE4AD4" w:rsidP="7ECDBAD3">
      <w:pPr>
        <w:spacing w:after="0" w:line="240" w:lineRule="auto"/>
        <w:rPr>
          <w:rFonts w:eastAsia="Times New Roman" w:cs="Arial"/>
          <w:lang w:val="en-US" w:eastAsia="pl-PL"/>
        </w:rPr>
      </w:pPr>
    </w:p>
    <w:p w14:paraId="48E158E0" w14:textId="77777777" w:rsidR="00FE4AD4" w:rsidRDefault="00FE4AD4" w:rsidP="7ECDBAD3">
      <w:pPr>
        <w:spacing w:after="0" w:line="240" w:lineRule="auto"/>
        <w:jc w:val="both"/>
        <w:rPr>
          <w:rFonts w:eastAsia="Times New Roman" w:cs="Arial"/>
          <w:lang w:val="en-US" w:eastAsia="pl-PL"/>
        </w:rPr>
      </w:pPr>
      <w:r w:rsidRPr="7ECDBAD3">
        <w:rPr>
          <w:rFonts w:eastAsia="Times New Roman" w:cs="Arial"/>
          <w:lang w:val="en-US" w:eastAsia="pl-PL"/>
        </w:rPr>
        <w:t xml:space="preserve">The number of newly diagnosed HIV cases in Poland is steadily increasing with testing levels low and data on modes of transmission scarce (see below, under article 15). </w:t>
      </w:r>
    </w:p>
    <w:p w14:paraId="45FB0818" w14:textId="77777777" w:rsidR="00FE4AD4" w:rsidRDefault="00FE4AD4" w:rsidP="7ECDBAD3">
      <w:pPr>
        <w:spacing w:after="0" w:line="240" w:lineRule="auto"/>
        <w:jc w:val="both"/>
        <w:rPr>
          <w:rFonts w:eastAsia="Times New Roman" w:cs="Arial"/>
          <w:lang w:val="en-US" w:eastAsia="pl-PL"/>
        </w:rPr>
      </w:pPr>
    </w:p>
    <w:p w14:paraId="6BC5F0F7" w14:textId="1F515AAD" w:rsidR="00FE4AD4" w:rsidRPr="00FE4AD4" w:rsidRDefault="337694AB" w:rsidP="001C0E36">
      <w:pPr>
        <w:spacing w:line="254" w:lineRule="auto"/>
        <w:jc w:val="both"/>
        <w:rPr>
          <w:rFonts w:eastAsia="Times New Roman" w:cs="Arial"/>
          <w:lang w:val="en-US" w:eastAsia="pl-PL"/>
        </w:rPr>
      </w:pPr>
      <w:r w:rsidRPr="7ECDBAD3">
        <w:rPr>
          <w:rFonts w:eastAsia="Times New Roman" w:cs="Arial"/>
          <w:lang w:val="en-US" w:eastAsia="pl-PL"/>
        </w:rPr>
        <w:t xml:space="preserve">While </w:t>
      </w:r>
      <w:r w:rsidR="00FE4AD4" w:rsidRPr="7ECDBAD3">
        <w:rPr>
          <w:rFonts w:eastAsia="Times New Roman" w:cs="Arial"/>
          <w:lang w:val="en-US" w:eastAsia="pl-PL"/>
        </w:rPr>
        <w:t xml:space="preserve">HIV/AIDS treatment in Poland </w:t>
      </w:r>
      <w:r w:rsidR="664C73EF" w:rsidRPr="7ECDBAD3">
        <w:rPr>
          <w:rFonts w:eastAsia="Times New Roman" w:cs="Arial"/>
          <w:lang w:val="en-US" w:eastAsia="pl-PL"/>
        </w:rPr>
        <w:t>is declar</w:t>
      </w:r>
      <w:r w:rsidR="742B7F7E" w:rsidRPr="7ECDBAD3">
        <w:rPr>
          <w:rFonts w:eastAsia="Times New Roman" w:cs="Arial"/>
          <w:lang w:val="en-US" w:eastAsia="pl-PL"/>
        </w:rPr>
        <w:t>atively</w:t>
      </w:r>
      <w:r w:rsidR="664C73EF" w:rsidRPr="7ECDBAD3">
        <w:rPr>
          <w:rFonts w:eastAsia="Times New Roman" w:cs="Arial"/>
          <w:lang w:val="en-US" w:eastAsia="pl-PL"/>
        </w:rPr>
        <w:t xml:space="preserve"> </w:t>
      </w:r>
      <w:r w:rsidR="00FE4AD4" w:rsidRPr="7ECDBAD3">
        <w:rPr>
          <w:rFonts w:eastAsia="Times New Roman" w:cs="Arial"/>
          <w:lang w:val="en-US" w:eastAsia="pl-PL"/>
        </w:rPr>
        <w:t xml:space="preserve">available to anyone in </w:t>
      </w:r>
      <w:r w:rsidR="001C0E36" w:rsidRPr="7ECDBAD3">
        <w:rPr>
          <w:rFonts w:eastAsia="Times New Roman" w:cs="Arial"/>
          <w:lang w:val="en-US" w:eastAsia="pl-PL"/>
        </w:rPr>
        <w:t>need, anecdotal</w:t>
      </w:r>
      <w:r w:rsidR="419CC791" w:rsidRPr="7ECDBAD3">
        <w:rPr>
          <w:rFonts w:ascii="Calibri" w:eastAsia="Calibri" w:hAnsi="Calibri" w:cs="Calibri"/>
          <w:lang w:val="en-GB"/>
        </w:rPr>
        <w:t xml:space="preserve"> evidence provides examples of difficulties in obtaining medication by people who openly admit to regularly injecting psychoactive substances or by those deprived of liberty.</w:t>
      </w:r>
    </w:p>
    <w:p w14:paraId="3D1C8BFD" w14:textId="297CB1F8" w:rsidR="00FE4AD4" w:rsidRPr="00FE4AD4" w:rsidRDefault="419CC791" w:rsidP="7ECDBAD3">
      <w:pPr>
        <w:spacing w:after="0" w:line="240" w:lineRule="auto"/>
        <w:jc w:val="both"/>
        <w:rPr>
          <w:rFonts w:eastAsia="Times New Roman" w:cs="Arial"/>
          <w:highlight w:val="yellow"/>
          <w:lang w:val="en-US" w:eastAsia="pl-PL"/>
        </w:rPr>
      </w:pPr>
      <w:r w:rsidRPr="7ECDBAD3">
        <w:rPr>
          <w:rFonts w:eastAsia="Times New Roman" w:cs="Arial"/>
          <w:lang w:val="en-US" w:eastAsia="pl-PL"/>
        </w:rPr>
        <w:t>A</w:t>
      </w:r>
      <w:r w:rsidR="697B270A" w:rsidRPr="7ECDBAD3">
        <w:rPr>
          <w:rFonts w:eastAsia="Times New Roman" w:cs="Arial"/>
          <w:lang w:val="en-US" w:eastAsia="pl-PL"/>
        </w:rPr>
        <w:t>lso, a</w:t>
      </w:r>
      <w:r w:rsidR="4867B00E" w:rsidRPr="7ECDBAD3">
        <w:rPr>
          <w:rFonts w:eastAsia="Times New Roman" w:cs="Arial"/>
          <w:lang w:val="en-US" w:eastAsia="pl-PL"/>
        </w:rPr>
        <w:t xml:space="preserve">ccording to recent updates shared during the consultations conducted by HFHR and EHRA, </w:t>
      </w:r>
      <w:r w:rsidR="48861C00" w:rsidRPr="7ECDBAD3">
        <w:rPr>
          <w:rFonts w:eastAsia="Times New Roman" w:cs="Arial"/>
          <w:lang w:val="en-US" w:eastAsia="pl-PL"/>
        </w:rPr>
        <w:t xml:space="preserve">while </w:t>
      </w:r>
      <w:r w:rsidR="69AAC159" w:rsidRPr="7ECDBAD3">
        <w:rPr>
          <w:rFonts w:eastAsia="Times New Roman" w:cs="Arial"/>
          <w:lang w:val="en-US" w:eastAsia="pl-PL"/>
        </w:rPr>
        <w:t xml:space="preserve">antiretroviral therapy (ART) </w:t>
      </w:r>
      <w:r w:rsidR="6F8A7BE3" w:rsidRPr="7ECDBAD3">
        <w:rPr>
          <w:rFonts w:eastAsia="Times New Roman" w:cs="Arial"/>
          <w:lang w:val="en-US" w:eastAsia="pl-PL"/>
        </w:rPr>
        <w:t xml:space="preserve">medicine is still </w:t>
      </w:r>
      <w:r w:rsidR="69AAC159" w:rsidRPr="7ECDBAD3">
        <w:rPr>
          <w:rFonts w:eastAsia="Times New Roman" w:cs="Arial"/>
          <w:lang w:val="en-US" w:eastAsia="pl-PL"/>
        </w:rPr>
        <w:t xml:space="preserve">covered </w:t>
      </w:r>
      <w:r w:rsidR="00FE4AD4" w:rsidRPr="7ECDBAD3">
        <w:rPr>
          <w:rFonts w:eastAsia="Times New Roman" w:cs="Arial"/>
          <w:lang w:val="en-US" w:eastAsia="pl-PL"/>
        </w:rPr>
        <w:t>regardless of the insurance status</w:t>
      </w:r>
      <w:r w:rsidR="158D1331" w:rsidRPr="7ECDBAD3">
        <w:rPr>
          <w:rFonts w:eastAsia="Times New Roman" w:cs="Arial"/>
          <w:lang w:val="en-US" w:eastAsia="pl-PL"/>
        </w:rPr>
        <w:t xml:space="preserve">, </w:t>
      </w:r>
      <w:r w:rsidR="3546EB36" w:rsidRPr="7ECDBAD3">
        <w:rPr>
          <w:rFonts w:ascii="Calibri" w:eastAsia="Calibri" w:hAnsi="Calibri" w:cs="Calibri"/>
          <w:color w:val="000000" w:themeColor="text1"/>
          <w:lang w:val="en-US"/>
        </w:rPr>
        <w:t xml:space="preserve">all consultations </w:t>
      </w:r>
      <w:proofErr w:type="gramStart"/>
      <w:r w:rsidR="3546EB36" w:rsidRPr="7ECDBAD3">
        <w:rPr>
          <w:rFonts w:ascii="Calibri" w:eastAsia="Calibri" w:hAnsi="Calibri" w:cs="Calibri"/>
          <w:color w:val="000000" w:themeColor="text1"/>
          <w:lang w:val="en-US"/>
        </w:rPr>
        <w:t>ha</w:t>
      </w:r>
      <w:r w:rsidR="17497B15" w:rsidRPr="7ECDBAD3">
        <w:rPr>
          <w:rFonts w:ascii="Calibri" w:eastAsia="Calibri" w:hAnsi="Calibri" w:cs="Calibri"/>
          <w:color w:val="000000" w:themeColor="text1"/>
          <w:lang w:val="en-US"/>
        </w:rPr>
        <w:t>ve</w:t>
      </w:r>
      <w:r w:rsidR="3546EB36" w:rsidRPr="7ECDBAD3">
        <w:rPr>
          <w:rFonts w:ascii="Calibri" w:eastAsia="Calibri" w:hAnsi="Calibri" w:cs="Calibri"/>
          <w:color w:val="000000" w:themeColor="text1"/>
          <w:lang w:val="en-US"/>
        </w:rPr>
        <w:t xml:space="preserve"> to</w:t>
      </w:r>
      <w:proofErr w:type="gramEnd"/>
      <w:r w:rsidR="3546EB36" w:rsidRPr="7ECDBAD3">
        <w:rPr>
          <w:rFonts w:ascii="Calibri" w:eastAsia="Calibri" w:hAnsi="Calibri" w:cs="Calibri"/>
          <w:color w:val="000000" w:themeColor="text1"/>
          <w:lang w:val="en-US"/>
        </w:rPr>
        <w:t xml:space="preserve"> be covered by health insurance/paid for.</w:t>
      </w:r>
      <w:r w:rsidR="00FE4AD4" w:rsidRPr="7ECDBAD3">
        <w:rPr>
          <w:rFonts w:eastAsia="Times New Roman" w:cs="Arial"/>
          <w:lang w:val="en-US" w:eastAsia="pl-PL"/>
        </w:rPr>
        <w:t xml:space="preserve"> </w:t>
      </w:r>
      <w:r w:rsidR="43C514C6" w:rsidRPr="7ECDBAD3">
        <w:rPr>
          <w:rFonts w:eastAsia="Times New Roman" w:cs="Arial"/>
          <w:lang w:val="en-US" w:eastAsia="pl-PL"/>
        </w:rPr>
        <w:t>“</w:t>
      </w:r>
      <w:r w:rsidR="00FE4AD4" w:rsidRPr="7ECDBAD3">
        <w:rPr>
          <w:rFonts w:eastAsia="Times New Roman" w:cs="Arial"/>
          <w:i/>
          <w:iCs/>
          <w:lang w:val="en-US" w:eastAsia="pl-PL"/>
        </w:rPr>
        <w:t>The most recent legislation change</w:t>
      </w:r>
      <w:r w:rsidR="7954E46E" w:rsidRPr="7ECDBAD3">
        <w:rPr>
          <w:rFonts w:eastAsia="Times New Roman" w:cs="Arial"/>
          <w:i/>
          <w:iCs/>
          <w:lang w:val="en-US" w:eastAsia="pl-PL"/>
        </w:rPr>
        <w:t>s</w:t>
      </w:r>
      <w:r w:rsidR="00FE4AD4" w:rsidRPr="7ECDBAD3">
        <w:rPr>
          <w:rFonts w:eastAsia="Times New Roman" w:cs="Arial"/>
          <w:i/>
          <w:iCs/>
          <w:lang w:val="en-US" w:eastAsia="pl-PL"/>
        </w:rPr>
        <w:t xml:space="preserve"> in terms of HIV treatment and insurance</w:t>
      </w:r>
      <w:r w:rsidR="4F43F83D" w:rsidRPr="7ECDBAD3">
        <w:rPr>
          <w:rFonts w:eastAsia="Times New Roman" w:cs="Arial"/>
          <w:i/>
          <w:iCs/>
          <w:lang w:val="en-US" w:eastAsia="pl-PL"/>
        </w:rPr>
        <w:t xml:space="preserve"> [...] - </w:t>
      </w:r>
      <w:r w:rsidR="00FE4AD4" w:rsidRPr="7ECDBAD3">
        <w:rPr>
          <w:rFonts w:eastAsia="Times New Roman" w:cs="Arial"/>
          <w:i/>
          <w:iCs/>
          <w:lang w:val="en-US" w:eastAsia="pl-PL"/>
        </w:rPr>
        <w:t xml:space="preserve">to be able to have HIV treatment you need to be insured. Before there was this opportunity </w:t>
      </w:r>
      <w:r w:rsidR="5BEF5DD3" w:rsidRPr="7ECDBAD3">
        <w:rPr>
          <w:rFonts w:eastAsia="Times New Roman" w:cs="Arial"/>
          <w:i/>
          <w:iCs/>
          <w:lang w:val="en-US" w:eastAsia="pl-PL"/>
        </w:rPr>
        <w:t>-</w:t>
      </w:r>
      <w:r w:rsidR="00FE4AD4" w:rsidRPr="7ECDBAD3">
        <w:rPr>
          <w:rFonts w:eastAsia="Times New Roman" w:cs="Arial"/>
          <w:i/>
          <w:iCs/>
          <w:lang w:val="en-US" w:eastAsia="pl-PL"/>
        </w:rPr>
        <w:t xml:space="preserve"> </w:t>
      </w:r>
      <w:r w:rsidR="29D0B8F2" w:rsidRPr="7ECDBAD3">
        <w:rPr>
          <w:rFonts w:eastAsia="Times New Roman" w:cs="Arial"/>
          <w:i/>
          <w:iCs/>
          <w:lang w:val="en-US" w:eastAsia="pl-PL"/>
        </w:rPr>
        <w:t xml:space="preserve">[...] </w:t>
      </w:r>
      <w:r w:rsidR="00FE4AD4" w:rsidRPr="7ECDBAD3">
        <w:rPr>
          <w:rFonts w:eastAsia="Times New Roman" w:cs="Arial"/>
          <w:i/>
          <w:iCs/>
          <w:lang w:val="en-US" w:eastAsia="pl-PL"/>
        </w:rPr>
        <w:t>we could contact the National AIDS Center and ask based on the specific case for the medication for people without insurance. It's gone</w:t>
      </w:r>
      <w:r w:rsidR="4CDC8C6A" w:rsidRPr="7ECDBAD3">
        <w:rPr>
          <w:rFonts w:eastAsia="Times New Roman" w:cs="Arial"/>
          <w:i/>
          <w:iCs/>
          <w:lang w:val="en-US" w:eastAsia="pl-PL"/>
        </w:rPr>
        <w:t>”</w:t>
      </w:r>
      <w:r w:rsidR="00FE4AD4" w:rsidRPr="7ECDBAD3">
        <w:rPr>
          <w:rFonts w:eastAsia="Times New Roman" w:cs="Arial"/>
          <w:i/>
          <w:iCs/>
          <w:lang w:val="en-US" w:eastAsia="pl-PL"/>
        </w:rPr>
        <w:t>.</w:t>
      </w:r>
      <w:r w:rsidR="00FE4AD4" w:rsidRPr="7ECDBAD3">
        <w:rPr>
          <w:rStyle w:val="FootnoteReference"/>
          <w:rFonts w:eastAsia="Times New Roman" w:cs="Arial"/>
          <w:i/>
          <w:iCs/>
          <w:lang w:val="en-US" w:eastAsia="pl-PL"/>
        </w:rPr>
        <w:footnoteReference w:id="17"/>
      </w:r>
      <w:r w:rsidR="0FE8A6AE" w:rsidRPr="7ECDBAD3">
        <w:rPr>
          <w:rFonts w:eastAsia="Times New Roman" w:cs="Arial"/>
          <w:i/>
          <w:iCs/>
          <w:lang w:val="en-US" w:eastAsia="pl-PL"/>
        </w:rPr>
        <w:t xml:space="preserve"> </w:t>
      </w:r>
      <w:r w:rsidR="0D158C2A" w:rsidRPr="7ECDBAD3">
        <w:rPr>
          <w:rFonts w:eastAsia="Times New Roman" w:cs="Arial"/>
          <w:lang w:val="en-US" w:eastAsia="pl-PL"/>
        </w:rPr>
        <w:t xml:space="preserve">There is also information that undocumented migrants could not access ART due to lack of health insurance. </w:t>
      </w:r>
    </w:p>
    <w:p w14:paraId="049F31CB" w14:textId="77777777" w:rsidR="00FE4AD4" w:rsidRPr="00FC664F" w:rsidRDefault="00FE4AD4" w:rsidP="7ECDBAD3">
      <w:pPr>
        <w:spacing w:after="0" w:line="240" w:lineRule="auto"/>
        <w:jc w:val="both"/>
        <w:rPr>
          <w:rFonts w:eastAsia="Times New Roman" w:cs="Arial"/>
          <w:lang w:val="en-US" w:eastAsia="pl-PL"/>
        </w:rPr>
      </w:pPr>
    </w:p>
    <w:p w14:paraId="4F251A91" w14:textId="042AB639" w:rsidR="00FE4AD4" w:rsidRDefault="0A8CE965" w:rsidP="7ECDBAD3">
      <w:pPr>
        <w:spacing w:after="0" w:line="240" w:lineRule="auto"/>
        <w:jc w:val="both"/>
        <w:rPr>
          <w:rFonts w:eastAsia="Times New Roman" w:cs="Arial"/>
          <w:lang w:val="en-US" w:eastAsia="pl-PL"/>
        </w:rPr>
      </w:pPr>
      <w:r w:rsidRPr="7ECDBAD3">
        <w:rPr>
          <w:rFonts w:eastAsia="Times New Roman" w:cs="Arial"/>
          <w:lang w:val="en-US" w:eastAsia="pl-PL"/>
        </w:rPr>
        <w:t>A</w:t>
      </w:r>
      <w:r w:rsidR="00FE4AD4" w:rsidRPr="7ECDBAD3">
        <w:rPr>
          <w:rFonts w:eastAsia="Times New Roman" w:cs="Arial"/>
          <w:lang w:val="en-US" w:eastAsia="pl-PL"/>
        </w:rPr>
        <w:t xml:space="preserve">s reported by organizations providing support to people who use drugs, </w:t>
      </w:r>
      <w:r w:rsidR="7483DBB0" w:rsidRPr="7ECDBAD3">
        <w:rPr>
          <w:rFonts w:eastAsia="Times New Roman" w:cs="Arial"/>
          <w:lang w:val="en-US" w:eastAsia="pl-PL"/>
        </w:rPr>
        <w:t>i</w:t>
      </w:r>
      <w:r w:rsidR="7483DBB0" w:rsidRPr="7ECDBAD3">
        <w:rPr>
          <w:rFonts w:eastAsia="Times New Roman" w:cs="Arial"/>
          <w:b/>
          <w:bCs/>
          <w:lang w:val="en-US" w:eastAsia="pl-PL"/>
        </w:rPr>
        <w:t>n prison settings</w:t>
      </w:r>
      <w:r w:rsidR="7483DBB0" w:rsidRPr="7ECDBAD3">
        <w:rPr>
          <w:rFonts w:eastAsia="Times New Roman" w:cs="Arial"/>
          <w:lang w:val="en-US" w:eastAsia="pl-PL"/>
        </w:rPr>
        <w:t xml:space="preserve">, </w:t>
      </w:r>
      <w:r w:rsidR="00FE4AD4" w:rsidRPr="7ECDBAD3">
        <w:rPr>
          <w:rFonts w:eastAsia="Times New Roman" w:cs="Arial"/>
          <w:lang w:val="en-US" w:eastAsia="pl-PL"/>
        </w:rPr>
        <w:t>persons in O</w:t>
      </w:r>
      <w:r w:rsidR="560D7BCB" w:rsidRPr="7ECDBAD3">
        <w:rPr>
          <w:rFonts w:eastAsia="Times New Roman" w:cs="Arial"/>
          <w:lang w:val="en-US" w:eastAsia="pl-PL"/>
        </w:rPr>
        <w:t>A</w:t>
      </w:r>
      <w:r w:rsidR="00FE4AD4" w:rsidRPr="7ECDBAD3">
        <w:rPr>
          <w:rFonts w:eastAsia="Times New Roman" w:cs="Arial"/>
          <w:lang w:val="en-US" w:eastAsia="pl-PL"/>
        </w:rPr>
        <w:t xml:space="preserve">T sometimes face delays in </w:t>
      </w:r>
      <w:r w:rsidR="71ED27E6" w:rsidRPr="7ECDBAD3">
        <w:rPr>
          <w:rFonts w:eastAsia="Times New Roman" w:cs="Arial"/>
          <w:lang w:val="en-US" w:eastAsia="pl-PL"/>
        </w:rPr>
        <w:t>accessing</w:t>
      </w:r>
      <w:r w:rsidR="00FE4AD4" w:rsidRPr="7ECDBAD3">
        <w:rPr>
          <w:rFonts w:eastAsia="Times New Roman" w:cs="Arial"/>
          <w:lang w:val="en-US" w:eastAsia="pl-PL"/>
        </w:rPr>
        <w:t xml:space="preserve"> such treatment when transferred to another facility. People on ART medication or undergoing treatment for Hepatitis C </w:t>
      </w:r>
      <w:r w:rsidR="7DC4600B" w:rsidRPr="7ECDBAD3">
        <w:rPr>
          <w:rFonts w:eastAsia="Times New Roman" w:cs="Arial"/>
          <w:lang w:val="en-US" w:eastAsia="pl-PL"/>
        </w:rPr>
        <w:t xml:space="preserve">may </w:t>
      </w:r>
      <w:r w:rsidR="00FE4AD4" w:rsidRPr="7ECDBAD3">
        <w:rPr>
          <w:rFonts w:eastAsia="Times New Roman" w:cs="Arial"/>
          <w:lang w:val="en-US" w:eastAsia="pl-PL"/>
        </w:rPr>
        <w:t xml:space="preserve">face similar delays in receiving medical help. In 2022, </w:t>
      </w:r>
      <w:r w:rsidR="3B61A386" w:rsidRPr="7ECDBAD3">
        <w:rPr>
          <w:rFonts w:eastAsia="Times New Roman" w:cs="Arial"/>
          <w:lang w:val="en-US" w:eastAsia="pl-PL"/>
        </w:rPr>
        <w:t>media</w:t>
      </w:r>
      <w:r w:rsidR="00FE4AD4" w:rsidRPr="7ECDBAD3">
        <w:rPr>
          <w:rFonts w:eastAsia="Times New Roman" w:cs="Arial"/>
          <w:lang w:val="en-US" w:eastAsia="pl-PL"/>
        </w:rPr>
        <w:t xml:space="preserve"> recorded a case of a </w:t>
      </w:r>
      <w:r w:rsidR="30C6A37C" w:rsidRPr="7ECDBAD3">
        <w:rPr>
          <w:rFonts w:eastAsia="Times New Roman" w:cs="Arial"/>
          <w:lang w:val="en-US" w:eastAsia="pl-PL"/>
        </w:rPr>
        <w:t>person</w:t>
      </w:r>
      <w:r w:rsidR="00FE4AD4" w:rsidRPr="7ECDBAD3">
        <w:rPr>
          <w:rFonts w:eastAsia="Times New Roman" w:cs="Arial"/>
          <w:lang w:val="en-US" w:eastAsia="pl-PL"/>
        </w:rPr>
        <w:t xml:space="preserve"> who had HIV and died in prison, despite repeated </w:t>
      </w:r>
      <w:r w:rsidR="00FE4AD4" w:rsidRPr="7ECDBAD3">
        <w:rPr>
          <w:rFonts w:eastAsia="Times New Roman" w:cs="Arial"/>
          <w:lang w:val="en-US" w:eastAsia="pl-PL"/>
        </w:rPr>
        <w:lastRenderedPageBreak/>
        <w:t>requests to provide him with adequate medical care, did not receive HIV treatment in any of the penitentiary units where he served his sentence</w:t>
      </w:r>
      <w:r w:rsidR="089EBEFB" w:rsidRPr="7ECDBAD3">
        <w:rPr>
          <w:rFonts w:eastAsia="Times New Roman" w:cs="Arial"/>
          <w:lang w:val="en-US" w:eastAsia="pl-PL"/>
        </w:rPr>
        <w:t>.</w:t>
      </w:r>
      <w:r w:rsidR="00FE4AD4" w:rsidRPr="7ECDBAD3">
        <w:rPr>
          <w:rStyle w:val="FootnoteReference"/>
          <w:rFonts w:eastAsia="Times New Roman" w:cs="Arial"/>
          <w:lang w:val="en-US" w:eastAsia="pl-PL"/>
        </w:rPr>
        <w:footnoteReference w:id="18"/>
      </w:r>
    </w:p>
    <w:p w14:paraId="53128261" w14:textId="77777777" w:rsidR="00FE4AD4" w:rsidRDefault="00FE4AD4" w:rsidP="7ECDBAD3">
      <w:pPr>
        <w:spacing w:after="0" w:line="240" w:lineRule="auto"/>
        <w:jc w:val="both"/>
        <w:rPr>
          <w:rFonts w:eastAsia="Times New Roman" w:cs="Arial"/>
          <w:lang w:val="en-US" w:eastAsia="pl-PL"/>
        </w:rPr>
      </w:pPr>
    </w:p>
    <w:p w14:paraId="4B5797BE" w14:textId="77777777" w:rsidR="00FE4AD4" w:rsidRPr="006B4A74" w:rsidRDefault="00FE4AD4" w:rsidP="7ECDBAD3">
      <w:pPr>
        <w:spacing w:after="0" w:line="240" w:lineRule="auto"/>
        <w:jc w:val="both"/>
        <w:rPr>
          <w:rFonts w:eastAsia="Times New Roman" w:cs="Arial"/>
          <w:b/>
          <w:bCs/>
          <w:lang w:val="en-US" w:eastAsia="pl-PL"/>
        </w:rPr>
      </w:pPr>
      <w:r w:rsidRPr="7ECDBAD3">
        <w:rPr>
          <w:rFonts w:eastAsia="Times New Roman" w:cs="Arial"/>
          <w:b/>
          <w:bCs/>
          <w:lang w:val="en-US" w:eastAsia="pl-PL"/>
        </w:rPr>
        <w:t xml:space="preserve">Stigmatization </w:t>
      </w:r>
    </w:p>
    <w:p w14:paraId="62486C05" w14:textId="77777777" w:rsidR="00FE4AD4" w:rsidRDefault="00FE4AD4" w:rsidP="7ECDBAD3">
      <w:pPr>
        <w:spacing w:after="0" w:line="240" w:lineRule="auto"/>
        <w:jc w:val="both"/>
        <w:rPr>
          <w:rFonts w:eastAsia="Times New Roman" w:cs="Arial"/>
          <w:lang w:val="en-US" w:eastAsia="pl-PL"/>
        </w:rPr>
      </w:pPr>
    </w:p>
    <w:p w14:paraId="49CCC9B2" w14:textId="031F0E02" w:rsidR="00FE4AD4" w:rsidRPr="007D72CD" w:rsidRDefault="00FE4AD4" w:rsidP="7ECDBAD3">
      <w:pPr>
        <w:spacing w:after="0" w:line="240" w:lineRule="auto"/>
        <w:jc w:val="both"/>
        <w:rPr>
          <w:rFonts w:eastAsia="Times New Roman" w:cs="Arial"/>
          <w:lang w:val="en-US" w:eastAsia="pl-PL"/>
        </w:rPr>
      </w:pPr>
      <w:r w:rsidRPr="7ECDBAD3">
        <w:rPr>
          <w:rFonts w:eastAsia="Times New Roman" w:cs="Arial"/>
          <w:lang w:val="en-US" w:eastAsia="pl-PL"/>
        </w:rPr>
        <w:t>Due to stigma in the provision of professional help and treatment, as well as fear of arrest/harassment by the police, people who use drugs tend to avoid harm reduction services or medical facilities. O</w:t>
      </w:r>
      <w:r w:rsidR="31444C10" w:rsidRPr="7ECDBAD3">
        <w:rPr>
          <w:rFonts w:eastAsia="Times New Roman" w:cs="Arial"/>
          <w:lang w:val="en-US" w:eastAsia="pl-PL"/>
        </w:rPr>
        <w:t>A</w:t>
      </w:r>
      <w:r w:rsidRPr="7ECDBAD3">
        <w:rPr>
          <w:rFonts w:eastAsia="Times New Roman" w:cs="Arial"/>
          <w:lang w:val="en-US" w:eastAsia="pl-PL"/>
        </w:rPr>
        <w:t>T patients report experiencing disrespect and humiliation, abuse of confidentiality and questioning of their credibility, powerlessness. Persons who inject psychoactive substances or struggle with drug use disorders face difficulties accessing appropriate health care, including HIV treatment, in some instances, being denied treatment or put at the end of wait lists for care provision.  </w:t>
      </w:r>
    </w:p>
    <w:p w14:paraId="1299C43A" w14:textId="77777777" w:rsidR="00FE4AD4" w:rsidRPr="007D72CD" w:rsidRDefault="00FE4AD4" w:rsidP="7ECDBAD3">
      <w:pPr>
        <w:spacing w:after="0" w:line="240" w:lineRule="auto"/>
        <w:rPr>
          <w:rFonts w:eastAsia="Times New Roman" w:cs="Arial"/>
          <w:lang w:val="en-US" w:eastAsia="pl-PL"/>
        </w:rPr>
      </w:pPr>
    </w:p>
    <w:p w14:paraId="5A96BD31" w14:textId="77777777" w:rsidR="00FE4AD4" w:rsidRPr="00374933" w:rsidRDefault="00FE4AD4" w:rsidP="001C0E36">
      <w:pPr>
        <w:pStyle w:val="ListParagraph"/>
        <w:numPr>
          <w:ilvl w:val="0"/>
          <w:numId w:val="2"/>
        </w:numPr>
        <w:spacing w:after="0" w:line="240" w:lineRule="auto"/>
        <w:jc w:val="both"/>
        <w:rPr>
          <w:rFonts w:eastAsia="Times New Roman" w:cs="Arial"/>
          <w:b/>
          <w:bCs/>
          <w:lang w:val="en-US" w:eastAsia="pl-PL"/>
        </w:rPr>
      </w:pPr>
      <w:r w:rsidRPr="7ECDBAD3">
        <w:rPr>
          <w:rFonts w:eastAsia="Times New Roman" w:cs="Arial"/>
          <w:b/>
          <w:bCs/>
          <w:lang w:val="en-US" w:eastAsia="pl-PL"/>
        </w:rPr>
        <w:t>Article 13 - the right to education</w:t>
      </w:r>
    </w:p>
    <w:p w14:paraId="4DDBEF00" w14:textId="77777777" w:rsidR="00FE4AD4" w:rsidRPr="007D72CD" w:rsidRDefault="00FE4AD4" w:rsidP="7ECDBAD3">
      <w:pPr>
        <w:spacing w:after="0" w:line="240" w:lineRule="auto"/>
        <w:rPr>
          <w:rFonts w:eastAsia="Times New Roman" w:cs="Arial"/>
          <w:lang w:val="en-US" w:eastAsia="pl-PL"/>
        </w:rPr>
      </w:pPr>
    </w:p>
    <w:p w14:paraId="3461D779" w14:textId="2E420EE2" w:rsidR="00FE4AD4" w:rsidRPr="007D72CD" w:rsidRDefault="00FE4AD4" w:rsidP="7ECDBAD3">
      <w:pPr>
        <w:spacing w:after="0" w:line="240" w:lineRule="auto"/>
        <w:jc w:val="both"/>
        <w:rPr>
          <w:rFonts w:eastAsia="Times New Roman" w:cs="Arial"/>
          <w:lang w:val="en-US" w:eastAsia="pl-PL"/>
        </w:rPr>
      </w:pPr>
      <w:r w:rsidRPr="7ECDBAD3">
        <w:rPr>
          <w:rFonts w:eastAsia="Times New Roman" w:cs="Arial"/>
          <w:lang w:val="en-US" w:eastAsia="pl-PL"/>
        </w:rPr>
        <w:t xml:space="preserve">The National Addiction Prevention Center has a system of evaluating prevention programs (programs promoting mental health and preventing risky behaviors among children and adolescence) and a database with recommended programs that meet the standards. </w:t>
      </w:r>
      <w:r w:rsidR="5D91BA99" w:rsidRPr="7ECDBAD3">
        <w:rPr>
          <w:rFonts w:eastAsia="Times New Roman" w:cs="Arial"/>
          <w:lang w:val="en-US" w:eastAsia="pl-PL"/>
        </w:rPr>
        <w:t xml:space="preserve">However, </w:t>
      </w:r>
      <w:r w:rsidRPr="7ECDBAD3">
        <w:rPr>
          <w:rFonts w:eastAsia="Times New Roman" w:cs="Arial"/>
          <w:lang w:val="en-US" w:eastAsia="pl-PL"/>
        </w:rPr>
        <w:t xml:space="preserve">the research shows that local councils (responsible for the introduction of the programs at the local level) do not make use of the available system of recommendations and instead of implementing strategies approved by the state authorities in Poland, conduct town fairs and sports events, despite the lack of evidence, which would support the effectiveness of these activities in preventing drug use. </w:t>
      </w:r>
      <w:r w:rsidR="1C5068D4" w:rsidRPr="7ECDBAD3">
        <w:rPr>
          <w:rFonts w:eastAsia="Times New Roman" w:cs="Arial"/>
          <w:lang w:val="en-US" w:eastAsia="pl-PL"/>
        </w:rPr>
        <w:t>In 2022, m</w:t>
      </w:r>
      <w:r w:rsidR="13FB33A4" w:rsidRPr="7ECDBAD3">
        <w:rPr>
          <w:rFonts w:eastAsia="Times New Roman" w:cs="Arial"/>
          <w:lang w:val="en-US" w:eastAsia="pl-PL"/>
        </w:rPr>
        <w:t xml:space="preserve">ore than </w:t>
      </w:r>
      <w:r w:rsidRPr="7ECDBAD3">
        <w:rPr>
          <w:rFonts w:eastAsia="Times New Roman" w:cs="Arial"/>
          <w:lang w:val="en-US" w:eastAsia="pl-PL"/>
        </w:rPr>
        <w:t xml:space="preserve">half of </w:t>
      </w:r>
      <w:r w:rsidR="52C751C6" w:rsidRPr="7ECDBAD3">
        <w:rPr>
          <w:rFonts w:eastAsia="Times New Roman" w:cs="Arial"/>
          <w:lang w:val="en-US" w:eastAsia="pl-PL"/>
        </w:rPr>
        <w:t xml:space="preserve">municipalities / local councils </w:t>
      </w:r>
      <w:r w:rsidR="597B69E5" w:rsidRPr="7ECDBAD3">
        <w:rPr>
          <w:rFonts w:eastAsia="Times New Roman" w:cs="Arial"/>
          <w:lang w:val="en-US" w:eastAsia="pl-PL"/>
        </w:rPr>
        <w:t xml:space="preserve">did not </w:t>
      </w:r>
      <w:r w:rsidRPr="7ECDBAD3">
        <w:rPr>
          <w:rFonts w:eastAsia="Times New Roman" w:cs="Arial"/>
          <w:lang w:val="en-US" w:eastAsia="pl-PL"/>
        </w:rPr>
        <w:t xml:space="preserve">implement any </w:t>
      </w:r>
      <w:r w:rsidR="7EC2C5DD" w:rsidRPr="7ECDBAD3">
        <w:rPr>
          <w:rFonts w:eastAsia="Times New Roman" w:cs="Arial"/>
          <w:lang w:val="en-US" w:eastAsia="pl-PL"/>
        </w:rPr>
        <w:t xml:space="preserve">of the recommended </w:t>
      </w:r>
      <w:r w:rsidRPr="7ECDBAD3">
        <w:rPr>
          <w:rFonts w:eastAsia="Times New Roman" w:cs="Arial"/>
          <w:lang w:val="en-US" w:eastAsia="pl-PL"/>
        </w:rPr>
        <w:t>prevention programs</w:t>
      </w:r>
      <w:r w:rsidR="2450D975" w:rsidRPr="7ECDBAD3">
        <w:rPr>
          <w:rFonts w:eastAsia="Times New Roman" w:cs="Arial"/>
          <w:lang w:val="en-US" w:eastAsia="pl-PL"/>
        </w:rPr>
        <w:t>.</w:t>
      </w:r>
      <w:r w:rsidRPr="7ECDBAD3">
        <w:rPr>
          <w:rStyle w:val="FootnoteReference"/>
          <w:rFonts w:eastAsia="Times New Roman" w:cs="Arial"/>
          <w:lang w:val="en-US" w:eastAsia="pl-PL"/>
        </w:rPr>
        <w:footnoteReference w:id="19"/>
      </w:r>
      <w:r w:rsidR="2450D975" w:rsidRPr="7ECDBAD3">
        <w:rPr>
          <w:rFonts w:eastAsia="Times New Roman" w:cs="Arial"/>
          <w:lang w:val="en-US" w:eastAsia="pl-PL"/>
        </w:rPr>
        <w:t xml:space="preserve"> </w:t>
      </w:r>
    </w:p>
    <w:p w14:paraId="3CF2D8B6" w14:textId="77777777" w:rsidR="00FE4AD4" w:rsidRPr="007D72CD" w:rsidRDefault="00FE4AD4" w:rsidP="7ECDBAD3">
      <w:pPr>
        <w:spacing w:after="0" w:line="240" w:lineRule="auto"/>
        <w:rPr>
          <w:rFonts w:eastAsia="Times New Roman" w:cs="Arial"/>
          <w:lang w:val="en-US" w:eastAsia="pl-PL"/>
        </w:rPr>
      </w:pPr>
    </w:p>
    <w:p w14:paraId="19BD01AA" w14:textId="77777777" w:rsidR="00FE4AD4" w:rsidRPr="00374933" w:rsidRDefault="00FE4AD4" w:rsidP="001C0E36">
      <w:pPr>
        <w:pStyle w:val="ListParagraph"/>
        <w:numPr>
          <w:ilvl w:val="0"/>
          <w:numId w:val="2"/>
        </w:numPr>
        <w:spacing w:after="0" w:line="240" w:lineRule="auto"/>
        <w:jc w:val="both"/>
        <w:rPr>
          <w:rFonts w:eastAsia="Times New Roman" w:cs="Arial"/>
          <w:b/>
          <w:bCs/>
          <w:lang w:val="en-US" w:eastAsia="pl-PL"/>
        </w:rPr>
      </w:pPr>
      <w:r w:rsidRPr="7ECDBAD3">
        <w:rPr>
          <w:rFonts w:eastAsia="Times New Roman" w:cs="Arial"/>
          <w:b/>
          <w:bCs/>
          <w:shd w:val="clear" w:color="auto" w:fill="FFFFFF"/>
          <w:lang w:val="en-US" w:eastAsia="pl-PL"/>
        </w:rPr>
        <w:t>Article 15(1)(b) - the right to enjoy the benefits of scientific progress and its applications</w:t>
      </w:r>
    </w:p>
    <w:p w14:paraId="0FB78278" w14:textId="77777777" w:rsidR="00FE4AD4" w:rsidRPr="007D72CD" w:rsidRDefault="00FE4AD4" w:rsidP="7ECDBAD3">
      <w:pPr>
        <w:spacing w:after="0" w:line="240" w:lineRule="auto"/>
        <w:rPr>
          <w:rFonts w:eastAsia="Times New Roman" w:cs="Arial"/>
          <w:lang w:val="en-US" w:eastAsia="pl-PL"/>
        </w:rPr>
      </w:pPr>
    </w:p>
    <w:p w14:paraId="5DB836A6" w14:textId="799A7F3F" w:rsidR="00FE4AD4" w:rsidRDefault="00FE4AD4" w:rsidP="7ECDBAD3">
      <w:pPr>
        <w:spacing w:after="0" w:line="240" w:lineRule="auto"/>
        <w:jc w:val="both"/>
        <w:rPr>
          <w:rFonts w:eastAsia="Times New Roman" w:cs="Arial"/>
          <w:lang w:val="en-US" w:eastAsia="pl-PL"/>
        </w:rPr>
      </w:pPr>
      <w:r w:rsidRPr="7ECDBAD3">
        <w:rPr>
          <w:rFonts w:eastAsia="Times New Roman" w:cs="Arial"/>
          <w:lang w:val="en-US" w:eastAsia="pl-PL"/>
        </w:rPr>
        <w:t>There is a significant lack of up-to-date research and data on drug use and related health issues, such as the number of problematic opioid users</w:t>
      </w:r>
      <w:r w:rsidRPr="7ECDBAD3">
        <w:rPr>
          <w:rStyle w:val="FootnoteReference"/>
          <w:rFonts w:eastAsia="Times New Roman" w:cs="Arial"/>
          <w:lang w:val="en-US" w:eastAsia="pl-PL"/>
        </w:rPr>
        <w:footnoteReference w:id="20"/>
      </w:r>
      <w:r w:rsidRPr="7ECDBAD3">
        <w:rPr>
          <w:rFonts w:eastAsia="Times New Roman" w:cs="Arial"/>
          <w:lang w:val="en-US" w:eastAsia="pl-PL"/>
        </w:rPr>
        <w:t>, HIV, and hepatitis C prevalence among</w:t>
      </w:r>
      <w:r w:rsidR="4E794A1F" w:rsidRPr="7ECDBAD3">
        <w:rPr>
          <w:rFonts w:eastAsia="Times New Roman" w:cs="Arial"/>
          <w:lang w:val="en-US" w:eastAsia="pl-PL"/>
        </w:rPr>
        <w:t xml:space="preserve"> people who use drugs</w:t>
      </w:r>
      <w:r w:rsidRPr="7ECDBAD3">
        <w:rPr>
          <w:rFonts w:eastAsia="Times New Roman" w:cs="Arial"/>
          <w:lang w:val="en-US" w:eastAsia="pl-PL"/>
        </w:rPr>
        <w:t>.</w:t>
      </w:r>
    </w:p>
    <w:p w14:paraId="1FC39945" w14:textId="77777777" w:rsidR="00FE4AD4" w:rsidRDefault="00FE4AD4" w:rsidP="7ECDBAD3">
      <w:pPr>
        <w:spacing w:after="0" w:line="240" w:lineRule="auto"/>
        <w:jc w:val="both"/>
        <w:rPr>
          <w:rFonts w:eastAsia="Times New Roman" w:cs="Arial"/>
          <w:lang w:val="en-US" w:eastAsia="pl-PL"/>
        </w:rPr>
      </w:pPr>
    </w:p>
    <w:p w14:paraId="38F76C10" w14:textId="15D1BF5C" w:rsidR="00FE4AD4" w:rsidRPr="007048AA" w:rsidRDefault="00FE4AD4" w:rsidP="7ECDBAD3">
      <w:pPr>
        <w:spacing w:line="240" w:lineRule="auto"/>
        <w:jc w:val="both"/>
        <w:rPr>
          <w:lang w:val="en-US"/>
        </w:rPr>
      </w:pPr>
      <w:r w:rsidRPr="007048AA">
        <w:rPr>
          <w:lang w:val="en-US"/>
        </w:rPr>
        <w:t xml:space="preserve">While Human Rights Council resolution </w:t>
      </w:r>
      <w:r w:rsidR="14C4B29C" w:rsidRPr="007048AA">
        <w:rPr>
          <w:lang w:val="en-US"/>
        </w:rPr>
        <w:t xml:space="preserve">56/20 </w:t>
      </w:r>
      <w:r w:rsidRPr="007048AA">
        <w:rPr>
          <w:lang w:val="en-US"/>
        </w:rPr>
        <w:t xml:space="preserve">on the human rights in the context of HIV and AIDS adopted in </w:t>
      </w:r>
      <w:r w:rsidR="2A607DE3" w:rsidRPr="007048AA">
        <w:rPr>
          <w:lang w:val="en-US"/>
        </w:rPr>
        <w:t>July 2024</w:t>
      </w:r>
      <w:r w:rsidR="49E3BC39" w:rsidRPr="007048AA">
        <w:rPr>
          <w:lang w:val="en-US"/>
        </w:rPr>
        <w:t xml:space="preserve"> </w:t>
      </w:r>
      <w:r w:rsidRPr="007048AA">
        <w:rPr>
          <w:i/>
          <w:iCs/>
          <w:lang w:val="en-US"/>
        </w:rPr>
        <w:t xml:space="preserve">urges States to accelerate efforts to collect, use and share granular data, as applicable, that are disaggregated by income, sex, </w:t>
      </w:r>
      <w:r w:rsidRPr="007048AA">
        <w:rPr>
          <w:b/>
          <w:bCs/>
          <w:i/>
          <w:iCs/>
          <w:lang w:val="en-US"/>
        </w:rPr>
        <w:t>mode of transmission</w:t>
      </w:r>
      <w:r w:rsidRPr="007048AA">
        <w:rPr>
          <w:i/>
          <w:iCs/>
          <w:lang w:val="en-US"/>
        </w:rPr>
        <w:t>, age, race, ethnicity, migratory status, disability, marital status, geographic location and other characteristics relevant in national context</w:t>
      </w:r>
      <w:r w:rsidRPr="007048AA">
        <w:rPr>
          <w:lang w:val="en-US"/>
        </w:rPr>
        <w:t>,</w:t>
      </w:r>
      <w:r w:rsidRPr="7ECDBAD3">
        <w:rPr>
          <w:rStyle w:val="FootnoteReference"/>
        </w:rPr>
        <w:footnoteReference w:id="21"/>
      </w:r>
      <w:r w:rsidRPr="007048AA">
        <w:rPr>
          <w:lang w:val="en-US"/>
        </w:rPr>
        <w:t xml:space="preserve"> HIV testing rates in Poland remain very low and the system of epidemiological data collection and analysis lacks reliable information on possible routes of HIV transmission. </w:t>
      </w:r>
    </w:p>
    <w:p w14:paraId="59DA75FC" w14:textId="2B7B5DBF" w:rsidR="00FE4AD4" w:rsidRPr="002E523A" w:rsidRDefault="00FE4AD4" w:rsidP="7ECDBAD3">
      <w:pPr>
        <w:spacing w:line="240" w:lineRule="auto"/>
        <w:jc w:val="both"/>
        <w:rPr>
          <w:lang w:val="en-GB"/>
        </w:rPr>
      </w:pPr>
      <w:r w:rsidRPr="7ECDBAD3">
        <w:rPr>
          <w:lang w:val="en-GB"/>
        </w:rPr>
        <w:t>It is estimated that only about 5-9% of adults in Poland have tested for HIV at least once in their lifetime. Between 2016 and 2019, the annual testing rate dropped from 3 to 1 per 100,000 inhabitants, which equates to only about 1% of Poland's population</w:t>
      </w:r>
      <w:r w:rsidR="6AB4BDFF" w:rsidRPr="7ECDBAD3">
        <w:rPr>
          <w:lang w:val="en-GB"/>
        </w:rPr>
        <w:t>.</w:t>
      </w:r>
      <w:r w:rsidRPr="7ECDBAD3">
        <w:rPr>
          <w:rStyle w:val="FootnoteReference"/>
          <w:lang w:val="en-GB"/>
        </w:rPr>
        <w:footnoteReference w:id="22"/>
      </w:r>
    </w:p>
    <w:p w14:paraId="170485B8" w14:textId="4C18595E" w:rsidR="00FE4AD4" w:rsidRPr="002E523A" w:rsidRDefault="00FE4AD4" w:rsidP="7ECDBAD3">
      <w:pPr>
        <w:spacing w:line="240" w:lineRule="auto"/>
        <w:jc w:val="both"/>
        <w:rPr>
          <w:lang w:val="en-GB"/>
        </w:rPr>
      </w:pPr>
      <w:r w:rsidRPr="7ECDBAD3">
        <w:rPr>
          <w:lang w:val="en-GB"/>
        </w:rPr>
        <w:t>According to official data from the National Institute of Public Health – National Institute of Hygiene, injecting psychoactive substances was a route of transmission in only 1.25% of newly diagnosed HIV cases in Poland in the year 2023</w:t>
      </w:r>
      <w:r w:rsidRPr="7ECDBAD3">
        <w:rPr>
          <w:rStyle w:val="FootnoteReference"/>
          <w:lang w:val="en-GB"/>
        </w:rPr>
        <w:footnoteReference w:id="23"/>
      </w:r>
      <w:r w:rsidRPr="7ECDBAD3">
        <w:rPr>
          <w:lang w:val="en-GB"/>
        </w:rPr>
        <w:t xml:space="preserve"> and in 12,9% of AIDS diagnoses between 2017 and 2021</w:t>
      </w:r>
      <w:r w:rsidRPr="7ECDBAD3">
        <w:rPr>
          <w:rStyle w:val="FootnoteReference"/>
          <w:lang w:val="en-GB"/>
        </w:rPr>
        <w:footnoteReference w:id="24"/>
      </w:r>
      <w:r w:rsidRPr="7ECDBAD3">
        <w:rPr>
          <w:lang w:val="en-GB"/>
        </w:rPr>
        <w:t xml:space="preserve">. However, </w:t>
      </w:r>
      <w:r w:rsidRPr="7ECDBAD3">
        <w:rPr>
          <w:lang w:val="en-GB"/>
        </w:rPr>
        <w:lastRenderedPageBreak/>
        <w:t xml:space="preserve">in </w:t>
      </w:r>
      <w:proofErr w:type="gramStart"/>
      <w:r w:rsidRPr="7ECDBAD3">
        <w:rPr>
          <w:lang w:val="en-GB"/>
        </w:rPr>
        <w:t>the vast majority of</w:t>
      </w:r>
      <w:proofErr w:type="gramEnd"/>
      <w:r w:rsidRPr="7ECDBAD3">
        <w:rPr>
          <w:lang w:val="en-GB"/>
        </w:rPr>
        <w:t xml:space="preserve"> HIV cases diagnosed since the research was initiated in 1985, the mode of transmission has not been examined. Despite long-standing calls from civil society to collect data on how people get infected, in 2023, in 78% of new HIV infections the mode of transmission remained unknown</w:t>
      </w:r>
      <w:r w:rsidR="779DB33D" w:rsidRPr="7ECDBAD3">
        <w:rPr>
          <w:lang w:val="en-GB"/>
        </w:rPr>
        <w:t>.</w:t>
      </w:r>
      <w:r w:rsidRPr="7ECDBAD3">
        <w:rPr>
          <w:rStyle w:val="FootnoteReference"/>
          <w:lang w:val="en-GB"/>
        </w:rPr>
        <w:footnoteReference w:id="25"/>
      </w:r>
      <w:r w:rsidRPr="7ECDBAD3">
        <w:rPr>
          <w:lang w:val="en-GB"/>
        </w:rPr>
        <w:t xml:space="preserve"> </w:t>
      </w:r>
    </w:p>
    <w:p w14:paraId="026A851C" w14:textId="478B86ED" w:rsidR="00FE4AD4" w:rsidRPr="002E523A" w:rsidRDefault="00FE4AD4" w:rsidP="7ECDBAD3">
      <w:pPr>
        <w:spacing w:line="240" w:lineRule="auto"/>
        <w:jc w:val="both"/>
        <w:rPr>
          <w:lang w:val="en-GB"/>
        </w:rPr>
      </w:pPr>
      <w:r w:rsidRPr="7ECDBAD3">
        <w:rPr>
          <w:lang w:val="en-GB"/>
        </w:rPr>
        <w:t>With such a huge data gap, Poland lacks reliable information on who is primarily acquiring HIV</w:t>
      </w:r>
      <w:r w:rsidR="5C67AF75" w:rsidRPr="7ECDBAD3">
        <w:rPr>
          <w:lang w:val="en-GB"/>
        </w:rPr>
        <w:t xml:space="preserve"> and how</w:t>
      </w:r>
      <w:r w:rsidRPr="7ECDBAD3">
        <w:rPr>
          <w:lang w:val="en-GB"/>
        </w:rPr>
        <w:t>, and consequen</w:t>
      </w:r>
      <w:r w:rsidR="245D585C" w:rsidRPr="7ECDBAD3">
        <w:rPr>
          <w:lang w:val="en-GB"/>
        </w:rPr>
        <w:t>tly</w:t>
      </w:r>
      <w:r w:rsidRPr="7ECDBAD3">
        <w:rPr>
          <w:lang w:val="en-GB"/>
        </w:rPr>
        <w:t xml:space="preserve">, there is a risk that the state’s response to the growing number of infections is inadequately designed (and potentially excludes prevention strategies and interventions tailored to populations at highest risk of infection). The National Institute of Public Health – National Institute of Hygiene itself warns: </w:t>
      </w:r>
    </w:p>
    <w:p w14:paraId="402522CA" w14:textId="03DF3D2E" w:rsidR="00FE4AD4" w:rsidRPr="002E523A" w:rsidRDefault="00FE4AD4" w:rsidP="7ECDBAD3">
      <w:pPr>
        <w:spacing w:line="240" w:lineRule="auto"/>
        <w:ind w:left="454" w:right="454"/>
        <w:jc w:val="both"/>
        <w:rPr>
          <w:i/>
          <w:iCs/>
          <w:lang w:val="en-GB"/>
        </w:rPr>
      </w:pPr>
      <w:r w:rsidRPr="7ECDBAD3">
        <w:rPr>
          <w:i/>
          <w:iCs/>
          <w:lang w:val="en-GB"/>
        </w:rPr>
        <w:t>In 78.0% of the reports, the probable route of infection was not given (in 2,247 cases of HIV infection). This is a very unfavourable situation which requires actions of all those who cooperate in monitoring the epidemiological situation of HIV/AIDS in Poland. Lack of knowledge about the ways of spreading HIV in Poland leaves the question about the reason for the sharp increase in the number of HIV infections in Poland in recent years without a convincing answer and limits the possibility of appropriate targeting of resources allocated to HIV prevention in our country.</w:t>
      </w:r>
      <w:r w:rsidRPr="7ECDBAD3">
        <w:rPr>
          <w:rStyle w:val="FootnoteReference"/>
          <w:i/>
          <w:iCs/>
          <w:lang w:val="en-GB"/>
        </w:rPr>
        <w:footnoteReference w:id="26"/>
      </w:r>
    </w:p>
    <w:p w14:paraId="0546D6E0" w14:textId="0389B51B" w:rsidR="7ECDBAD3" w:rsidRDefault="00FE4AD4" w:rsidP="7ECDBAD3">
      <w:pPr>
        <w:spacing w:line="240" w:lineRule="auto"/>
        <w:jc w:val="both"/>
        <w:rPr>
          <w:lang w:val="en-GB"/>
        </w:rPr>
      </w:pPr>
      <w:r w:rsidRPr="7ECDBAD3">
        <w:rPr>
          <w:lang w:val="en-GB"/>
        </w:rPr>
        <w:t>This is doubly disturbing given that, while the European trend of new HIV infections is declining, Poland is one of the countries where the number of newly diagnosed cases is steadily increasing (with a break in 2020, when access to HIV testing was limited due to the</w:t>
      </w:r>
      <w:r w:rsidR="06FEA41C" w:rsidRPr="7ECDBAD3">
        <w:rPr>
          <w:lang w:val="en-GB"/>
        </w:rPr>
        <w:t xml:space="preserve"> COVID-19</w:t>
      </w:r>
      <w:r w:rsidRPr="7ECDBAD3">
        <w:rPr>
          <w:lang w:val="en-GB"/>
        </w:rPr>
        <w:t xml:space="preserve"> lockdown measures). </w:t>
      </w:r>
    </w:p>
    <w:p w14:paraId="6F18CB14" w14:textId="77777777" w:rsidR="00FE4AD4" w:rsidRPr="001C0E36" w:rsidRDefault="00FE4AD4" w:rsidP="001C0E36">
      <w:pPr>
        <w:pStyle w:val="ListParagraph"/>
        <w:numPr>
          <w:ilvl w:val="0"/>
          <w:numId w:val="2"/>
        </w:numPr>
        <w:spacing w:before="100" w:beforeAutospacing="1" w:after="0" w:line="240" w:lineRule="auto"/>
        <w:jc w:val="both"/>
        <w:textAlignment w:val="baseline"/>
        <w:rPr>
          <w:rFonts w:eastAsia="Times New Roman" w:cs="Arial"/>
          <w:b/>
          <w:bCs/>
          <w:lang w:val="en-US" w:eastAsia="pl-PL"/>
        </w:rPr>
      </w:pPr>
      <w:r w:rsidRPr="001C0E36">
        <w:rPr>
          <w:rFonts w:eastAsia="Times New Roman" w:cs="Arial"/>
          <w:b/>
          <w:bCs/>
          <w:lang w:val="en-US" w:eastAsia="pl-PL"/>
        </w:rPr>
        <w:t>Recommendations</w:t>
      </w:r>
    </w:p>
    <w:p w14:paraId="34CE0A41" w14:textId="77777777" w:rsidR="00FE4AD4" w:rsidRDefault="00FE4AD4" w:rsidP="7ECDBAD3">
      <w:pPr>
        <w:pBdr>
          <w:top w:val="nil"/>
          <w:left w:val="nil"/>
          <w:bottom w:val="nil"/>
          <w:right w:val="nil"/>
          <w:between w:val="nil"/>
        </w:pBdr>
        <w:spacing w:after="200" w:line="240" w:lineRule="auto"/>
        <w:jc w:val="both"/>
        <w:rPr>
          <w:rFonts w:asciiTheme="majorHAnsi" w:hAnsiTheme="majorHAnsi" w:cstheme="majorBidi"/>
          <w:lang w:val="en-US"/>
        </w:rPr>
      </w:pPr>
    </w:p>
    <w:p w14:paraId="367D6B6F" w14:textId="14021CD0" w:rsidR="00FE4AD4" w:rsidRPr="00B75533" w:rsidRDefault="00FE4AD4" w:rsidP="7ECDBAD3">
      <w:pPr>
        <w:pBdr>
          <w:top w:val="nil"/>
          <w:left w:val="nil"/>
          <w:bottom w:val="nil"/>
          <w:right w:val="nil"/>
          <w:between w:val="nil"/>
        </w:pBdr>
        <w:spacing w:after="200" w:line="240" w:lineRule="auto"/>
        <w:jc w:val="both"/>
        <w:rPr>
          <w:lang w:val="en-US"/>
        </w:rPr>
      </w:pPr>
      <w:proofErr w:type="gramStart"/>
      <w:r w:rsidRPr="7ECDBAD3">
        <w:rPr>
          <w:lang w:val="en-US"/>
        </w:rPr>
        <w:t>In light of</w:t>
      </w:r>
      <w:proofErr w:type="gramEnd"/>
      <w:r w:rsidRPr="7ECDBAD3">
        <w:rPr>
          <w:lang w:val="en-US"/>
        </w:rPr>
        <w:t xml:space="preserve"> the above, HFHR</w:t>
      </w:r>
      <w:r w:rsidR="007048AA">
        <w:rPr>
          <w:lang w:val="en-US"/>
        </w:rPr>
        <w:t>, HRI, IDPC and EHRA</w:t>
      </w:r>
      <w:r w:rsidRPr="7ECDBAD3">
        <w:rPr>
          <w:lang w:val="en-US"/>
        </w:rPr>
        <w:t xml:space="preserve"> recommend </w:t>
      </w:r>
      <w:r w:rsidR="6EECAE84" w:rsidRPr="7ECDBAD3">
        <w:rPr>
          <w:lang w:val="en-US"/>
        </w:rPr>
        <w:t>that the C</w:t>
      </w:r>
      <w:r w:rsidR="7576BE4B" w:rsidRPr="7ECDBAD3">
        <w:rPr>
          <w:lang w:val="en-US"/>
        </w:rPr>
        <w:t>ommittee</w:t>
      </w:r>
      <w:r w:rsidR="6EECAE84" w:rsidRPr="7ECDBAD3">
        <w:rPr>
          <w:lang w:val="en-US"/>
        </w:rPr>
        <w:t xml:space="preserve"> considers including </w:t>
      </w:r>
      <w:r w:rsidRPr="7ECDBAD3">
        <w:rPr>
          <w:rFonts w:eastAsia="Times New Roman"/>
          <w:lang w:val="en-US" w:eastAsia="pl-PL"/>
        </w:rPr>
        <w:t xml:space="preserve">the following </w:t>
      </w:r>
      <w:r w:rsidR="6B9BAA2F" w:rsidRPr="7ECDBAD3">
        <w:rPr>
          <w:rFonts w:eastAsia="Times New Roman"/>
          <w:lang w:val="en-US" w:eastAsia="pl-PL"/>
        </w:rPr>
        <w:t xml:space="preserve">in its concluding report </w:t>
      </w:r>
      <w:r w:rsidRPr="7ECDBAD3">
        <w:rPr>
          <w:rFonts w:eastAsia="Times New Roman"/>
          <w:lang w:val="en-US" w:eastAsia="pl-PL"/>
        </w:rPr>
        <w:t>to the Polish government</w:t>
      </w:r>
      <w:r w:rsidRPr="7ECDBAD3">
        <w:rPr>
          <w:lang w:val="en-US"/>
        </w:rPr>
        <w:t>:</w:t>
      </w:r>
    </w:p>
    <w:p w14:paraId="5CA10A52" w14:textId="204E851A" w:rsidR="00FE4AD4" w:rsidRDefault="232ED231" w:rsidP="7ECDBAD3">
      <w:pPr>
        <w:pStyle w:val="ListParagraph"/>
        <w:numPr>
          <w:ilvl w:val="0"/>
          <w:numId w:val="1"/>
        </w:numPr>
        <w:spacing w:line="240" w:lineRule="auto"/>
        <w:jc w:val="both"/>
        <w:rPr>
          <w:lang w:val="en-US"/>
        </w:rPr>
      </w:pPr>
      <w:r w:rsidRPr="7ECDBAD3">
        <w:rPr>
          <w:lang w:val="en-US"/>
        </w:rPr>
        <w:t>g</w:t>
      </w:r>
      <w:r w:rsidR="00FE4AD4" w:rsidRPr="7ECDBAD3">
        <w:rPr>
          <w:lang w:val="en-US"/>
        </w:rPr>
        <w:t>round drug policy in human rights, scientific evidence and reliable data</w:t>
      </w:r>
    </w:p>
    <w:p w14:paraId="1F09EEA4" w14:textId="6E19A8DD" w:rsidR="00FE4AD4" w:rsidRPr="00FD5581" w:rsidRDefault="125B056A" w:rsidP="7ECDBAD3">
      <w:pPr>
        <w:pStyle w:val="ListParagraph"/>
        <w:numPr>
          <w:ilvl w:val="0"/>
          <w:numId w:val="1"/>
        </w:numPr>
        <w:spacing w:line="240" w:lineRule="auto"/>
        <w:jc w:val="both"/>
        <w:rPr>
          <w:lang w:val="en-US"/>
        </w:rPr>
      </w:pPr>
      <w:r w:rsidRPr="7ECDBAD3">
        <w:rPr>
          <w:lang w:val="en-US"/>
        </w:rPr>
        <w:t>d</w:t>
      </w:r>
      <w:r w:rsidR="00FE4AD4" w:rsidRPr="7ECDBAD3">
        <w:rPr>
          <w:lang w:val="en-US"/>
        </w:rPr>
        <w:t>ecriminali</w:t>
      </w:r>
      <w:r w:rsidR="5E17CCEC" w:rsidRPr="7ECDBAD3">
        <w:rPr>
          <w:lang w:val="en-US"/>
        </w:rPr>
        <w:t>z</w:t>
      </w:r>
      <w:r w:rsidR="00FE4AD4" w:rsidRPr="7ECDBAD3">
        <w:rPr>
          <w:lang w:val="en-US"/>
        </w:rPr>
        <w:t xml:space="preserve">e drug </w:t>
      </w:r>
      <w:r w:rsidR="06D905EF" w:rsidRPr="7ECDBAD3">
        <w:rPr>
          <w:lang w:val="en-US"/>
        </w:rPr>
        <w:t xml:space="preserve">use and </w:t>
      </w:r>
      <w:r w:rsidR="00FE4AD4" w:rsidRPr="7ECDBAD3">
        <w:rPr>
          <w:lang w:val="en-US"/>
        </w:rPr>
        <w:t>possession</w:t>
      </w:r>
      <w:r w:rsidR="62A661A2" w:rsidRPr="7ECDBAD3">
        <w:rPr>
          <w:lang w:val="en-US"/>
        </w:rPr>
        <w:t xml:space="preserve"> for personal use (which should include the removal of all sanctions, both criminal and administrative),</w:t>
      </w:r>
      <w:r w:rsidR="00FE4AD4" w:rsidRPr="7ECDBAD3">
        <w:rPr>
          <w:lang w:val="en-US"/>
        </w:rPr>
        <w:t xml:space="preserve"> and </w:t>
      </w:r>
      <w:r w:rsidR="2D65D858" w:rsidRPr="7ECDBAD3">
        <w:rPr>
          <w:lang w:val="en-US"/>
        </w:rPr>
        <w:t>consider transformative change to</w:t>
      </w:r>
      <w:r w:rsidR="382E959A" w:rsidRPr="7ECDBAD3">
        <w:rPr>
          <w:lang w:val="en-US"/>
        </w:rPr>
        <w:t xml:space="preserve"> the country’s</w:t>
      </w:r>
      <w:r w:rsidR="00FE4AD4" w:rsidRPr="7ECDBAD3">
        <w:rPr>
          <w:lang w:val="en-US"/>
        </w:rPr>
        <w:t xml:space="preserve"> punitive drug policy</w:t>
      </w:r>
      <w:r w:rsidR="3C4BFF68" w:rsidRPr="7ECDBAD3">
        <w:rPr>
          <w:lang w:val="en-US"/>
        </w:rPr>
        <w:t>, as recommended by the OHCHR</w:t>
      </w:r>
    </w:p>
    <w:p w14:paraId="4866894C" w14:textId="79244DF5" w:rsidR="00FE4AD4" w:rsidRPr="00B75533" w:rsidRDefault="40F4F1EF" w:rsidP="7ECDBAD3">
      <w:pPr>
        <w:pStyle w:val="ListParagraph"/>
        <w:numPr>
          <w:ilvl w:val="0"/>
          <w:numId w:val="1"/>
        </w:numPr>
        <w:spacing w:line="240" w:lineRule="auto"/>
        <w:jc w:val="both"/>
        <w:rPr>
          <w:lang w:val="en-US"/>
        </w:rPr>
      </w:pPr>
      <w:r w:rsidRPr="7ECDBAD3">
        <w:rPr>
          <w:lang w:val="en-US"/>
        </w:rPr>
        <w:t>i</w:t>
      </w:r>
      <w:r w:rsidR="00FE4AD4" w:rsidRPr="7ECDBAD3">
        <w:rPr>
          <w:lang w:val="en-US"/>
        </w:rPr>
        <w:t>ncreas</w:t>
      </w:r>
      <w:r w:rsidR="3A1E6C4F" w:rsidRPr="7ECDBAD3">
        <w:rPr>
          <w:lang w:val="en-US"/>
        </w:rPr>
        <w:t>e</w:t>
      </w:r>
      <w:r w:rsidR="00FE4AD4" w:rsidRPr="7ECDBAD3">
        <w:rPr>
          <w:lang w:val="en-US"/>
        </w:rPr>
        <w:t xml:space="preserve"> </w:t>
      </w:r>
      <w:r w:rsidR="3425803A" w:rsidRPr="7ECDBAD3">
        <w:rPr>
          <w:lang w:val="en-US"/>
        </w:rPr>
        <w:t xml:space="preserve">the </w:t>
      </w:r>
      <w:r w:rsidR="00FE4AD4" w:rsidRPr="7ECDBAD3">
        <w:rPr>
          <w:lang w:val="en-US"/>
        </w:rPr>
        <w:t>coverage</w:t>
      </w:r>
      <w:r w:rsidR="0E0BA4A4" w:rsidRPr="7ECDBAD3">
        <w:rPr>
          <w:lang w:val="en-US"/>
        </w:rPr>
        <w:t xml:space="preserve"> of, funding for,</w:t>
      </w:r>
      <w:r w:rsidR="00FE4AD4" w:rsidRPr="7ECDBAD3">
        <w:rPr>
          <w:lang w:val="en-US"/>
        </w:rPr>
        <w:t xml:space="preserve"> and diversify the range of harm reduction measures, including access to naloxone</w:t>
      </w:r>
      <w:r w:rsidR="5E726A27" w:rsidRPr="7ECDBAD3">
        <w:rPr>
          <w:lang w:val="en-US"/>
        </w:rPr>
        <w:t>, both in the community and prison settings</w:t>
      </w:r>
      <w:r w:rsidR="302776F5" w:rsidRPr="7ECDBAD3">
        <w:rPr>
          <w:lang w:val="en-US"/>
        </w:rPr>
        <w:t xml:space="preserve"> and ensure that such services are tailored to the specific needs of women, LGBTQI+, youth, migrants and other particularly vulnerable groups of people who use drugs</w:t>
      </w:r>
      <w:r w:rsidR="00FE4AD4" w:rsidRPr="7ECDBAD3">
        <w:rPr>
          <w:lang w:val="en-US"/>
        </w:rPr>
        <w:t xml:space="preserve"> </w:t>
      </w:r>
    </w:p>
    <w:p w14:paraId="01F2B470" w14:textId="2208F3F9" w:rsidR="00FE4AD4" w:rsidRPr="00B75533" w:rsidRDefault="00FE4AD4" w:rsidP="7ECDBAD3">
      <w:pPr>
        <w:pStyle w:val="ListParagraph"/>
        <w:numPr>
          <w:ilvl w:val="0"/>
          <w:numId w:val="1"/>
        </w:numPr>
        <w:spacing w:line="240" w:lineRule="auto"/>
        <w:jc w:val="both"/>
        <w:rPr>
          <w:lang w:val="en-US"/>
        </w:rPr>
      </w:pPr>
      <w:r w:rsidRPr="7ECDBAD3">
        <w:rPr>
          <w:lang w:val="en-US"/>
        </w:rPr>
        <w:t xml:space="preserve">ensure equal access to </w:t>
      </w:r>
      <w:r w:rsidR="1C40AD2E" w:rsidRPr="7ECDBAD3">
        <w:rPr>
          <w:lang w:val="en-US"/>
        </w:rPr>
        <w:t xml:space="preserve">evidence-based </w:t>
      </w:r>
      <w:r w:rsidRPr="7ECDBAD3">
        <w:rPr>
          <w:lang w:val="en-US"/>
        </w:rPr>
        <w:t>prevention</w:t>
      </w:r>
      <w:r w:rsidR="12E68891" w:rsidRPr="7ECDBAD3">
        <w:rPr>
          <w:lang w:val="en-US"/>
        </w:rPr>
        <w:t>, harm reduction</w:t>
      </w:r>
      <w:r w:rsidRPr="7ECDBAD3">
        <w:rPr>
          <w:lang w:val="en-US"/>
        </w:rPr>
        <w:t xml:space="preserve"> and treatment </w:t>
      </w:r>
      <w:r w:rsidR="1A70AEF2" w:rsidRPr="7ECDBAD3">
        <w:rPr>
          <w:lang w:val="en-US"/>
        </w:rPr>
        <w:t xml:space="preserve">services </w:t>
      </w:r>
      <w:r w:rsidR="45C9F8F9" w:rsidRPr="7ECDBAD3">
        <w:rPr>
          <w:lang w:val="en-US"/>
        </w:rPr>
        <w:t>on a non-discriminatory basis</w:t>
      </w:r>
      <w:r w:rsidR="7A60FC01" w:rsidRPr="7ECDBAD3">
        <w:rPr>
          <w:lang w:val="en-US"/>
        </w:rPr>
        <w:t xml:space="preserve">, </w:t>
      </w:r>
      <w:proofErr w:type="gramStart"/>
      <w:r w:rsidR="7A60FC01" w:rsidRPr="7ECDBAD3">
        <w:rPr>
          <w:lang w:val="en-US"/>
        </w:rPr>
        <w:t>taking into account</w:t>
      </w:r>
      <w:proofErr w:type="gramEnd"/>
      <w:r w:rsidR="7A60FC01" w:rsidRPr="7ECDBAD3">
        <w:rPr>
          <w:lang w:val="en-US"/>
        </w:rPr>
        <w:t xml:space="preserve"> the specific needs of particularly vulnerable groups</w:t>
      </w:r>
    </w:p>
    <w:p w14:paraId="62EBF3C5" w14:textId="4D6EB3B7" w:rsidR="00FE4AD4" w:rsidRPr="001C0E36" w:rsidRDefault="00FE4AD4" w:rsidP="7ECDBAD3">
      <w:pPr>
        <w:pStyle w:val="ListParagraph"/>
        <w:numPr>
          <w:ilvl w:val="0"/>
          <w:numId w:val="1"/>
        </w:numPr>
        <w:spacing w:line="240" w:lineRule="auto"/>
        <w:jc w:val="both"/>
        <w:rPr>
          <w:lang w:val="en-US"/>
        </w:rPr>
      </w:pPr>
      <w:r w:rsidRPr="7ECDBAD3">
        <w:rPr>
          <w:lang w:val="en-US"/>
        </w:rPr>
        <w:t xml:space="preserve">actively combat stigma and discrimination against people who use </w:t>
      </w:r>
      <w:r w:rsidR="13352AFB" w:rsidRPr="7ECDBAD3">
        <w:rPr>
          <w:lang w:val="en-US"/>
        </w:rPr>
        <w:t>drugs</w:t>
      </w:r>
      <w:r w:rsidR="549E75D4" w:rsidRPr="7ECDBAD3">
        <w:rPr>
          <w:lang w:val="en-US"/>
        </w:rPr>
        <w:t>, including by developing a campaign in consultation with people who use drugs to counter stereotypes and raise awareness of the rights of people who use drugs</w:t>
      </w:r>
      <w:r w:rsidRPr="7ECDBAD3">
        <w:rPr>
          <w:lang w:val="en-US"/>
        </w:rPr>
        <w:t xml:space="preserve">. </w:t>
      </w:r>
    </w:p>
    <w:p w14:paraId="74562CFA" w14:textId="77777777" w:rsidR="00FE4AD4" w:rsidRPr="00372A6D" w:rsidRDefault="00FE4AD4" w:rsidP="7ECDBAD3">
      <w:pPr>
        <w:spacing w:line="240" w:lineRule="auto"/>
        <w:jc w:val="both"/>
        <w:rPr>
          <w:lang w:val="en-US"/>
        </w:rPr>
      </w:pPr>
      <w:r w:rsidRPr="7ECDBAD3">
        <w:rPr>
          <w:rFonts w:eastAsia="Times New Roman" w:cs="Arial"/>
          <w:lang w:val="en-US" w:eastAsia="pl-PL"/>
        </w:rPr>
        <w:t>For further information please contact: </w:t>
      </w:r>
    </w:p>
    <w:p w14:paraId="2946DB82" w14:textId="04C304E4" w:rsidR="00CF390C" w:rsidRPr="00FE4AD4" w:rsidRDefault="00FE4AD4" w:rsidP="001C0E36">
      <w:pPr>
        <w:spacing w:before="100" w:beforeAutospacing="1" w:after="0" w:line="240" w:lineRule="auto"/>
        <w:jc w:val="both"/>
        <w:textAlignment w:val="baseline"/>
        <w:rPr>
          <w:rFonts w:eastAsia="Times New Roman" w:cs="Arial"/>
          <w:lang w:val="en-US" w:eastAsia="pl-PL"/>
        </w:rPr>
      </w:pPr>
      <w:r w:rsidRPr="7ECDBAD3">
        <w:rPr>
          <w:rFonts w:eastAsia="Times New Roman" w:cs="Arial"/>
          <w:lang w:val="en-US" w:eastAsia="pl-PL"/>
        </w:rPr>
        <w:t xml:space="preserve">Magdalena Dąbkowska, Drug Policy Program Coordinator, Helsinki Foundation for Human Rights, </w:t>
      </w:r>
      <w:hyperlink r:id="rId12">
        <w:r w:rsidRPr="7ECDBAD3">
          <w:rPr>
            <w:rStyle w:val="Hyperlink"/>
            <w:rFonts w:eastAsia="Times New Roman" w:cs="Arial"/>
            <w:lang w:val="en-US" w:eastAsia="pl-PL"/>
          </w:rPr>
          <w:t>magdalena.dabkowska@hfhr.pl </w:t>
        </w:r>
      </w:hyperlink>
      <w:r w:rsidR="171D12A6" w:rsidRPr="7ECDBAD3">
        <w:rPr>
          <w:rFonts w:eastAsia="Times New Roman" w:cs="Arial"/>
          <w:lang w:val="en-US" w:eastAsia="pl-PL"/>
        </w:rPr>
        <w:t xml:space="preserve"> </w:t>
      </w:r>
    </w:p>
    <w:sectPr w:rsidR="00CF390C" w:rsidRPr="00FE4AD4">
      <w:footerReference w:type="even"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AD51BB" w14:textId="77777777" w:rsidR="006E56D8" w:rsidRDefault="006E56D8" w:rsidP="00FE4AD4">
      <w:pPr>
        <w:spacing w:after="0" w:line="240" w:lineRule="auto"/>
      </w:pPr>
      <w:r>
        <w:separator/>
      </w:r>
    </w:p>
  </w:endnote>
  <w:endnote w:type="continuationSeparator" w:id="0">
    <w:p w14:paraId="676C292D" w14:textId="77777777" w:rsidR="006E56D8" w:rsidRDefault="006E56D8" w:rsidP="00FE4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66142478"/>
      <w:docPartObj>
        <w:docPartGallery w:val="Page Numbers (Bottom of Page)"/>
        <w:docPartUnique/>
      </w:docPartObj>
    </w:sdtPr>
    <w:sdtEndPr>
      <w:rPr>
        <w:rStyle w:val="PageNumber"/>
      </w:rPr>
    </w:sdtEndPr>
    <w:sdtContent>
      <w:p w14:paraId="20D88710" w14:textId="0B9820D3" w:rsidR="001C0E36" w:rsidRDefault="001C0E36" w:rsidP="00D739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21A58B" w14:textId="77777777" w:rsidR="001C0E36" w:rsidRDefault="001C0E36" w:rsidP="001C0E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44047857"/>
      <w:docPartObj>
        <w:docPartGallery w:val="Page Numbers (Bottom of Page)"/>
        <w:docPartUnique/>
      </w:docPartObj>
    </w:sdtPr>
    <w:sdtEndPr>
      <w:rPr>
        <w:rStyle w:val="PageNumber"/>
      </w:rPr>
    </w:sdtEndPr>
    <w:sdtContent>
      <w:p w14:paraId="5609EE60" w14:textId="5FC621CF" w:rsidR="001C0E36" w:rsidRDefault="001C0E36" w:rsidP="00D739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BDB4599" w14:textId="77777777" w:rsidR="001C0E36" w:rsidRDefault="001C0E36" w:rsidP="001C0E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C7011F" w14:textId="77777777" w:rsidR="006E56D8" w:rsidRDefault="006E56D8" w:rsidP="00FE4AD4">
      <w:pPr>
        <w:spacing w:after="0" w:line="240" w:lineRule="auto"/>
      </w:pPr>
      <w:r>
        <w:separator/>
      </w:r>
    </w:p>
  </w:footnote>
  <w:footnote w:type="continuationSeparator" w:id="0">
    <w:p w14:paraId="7BACD2D2" w14:textId="77777777" w:rsidR="006E56D8" w:rsidRDefault="006E56D8" w:rsidP="00FE4AD4">
      <w:pPr>
        <w:spacing w:after="0" w:line="240" w:lineRule="auto"/>
      </w:pPr>
      <w:r>
        <w:continuationSeparator/>
      </w:r>
    </w:p>
  </w:footnote>
  <w:footnote w:id="1">
    <w:p w14:paraId="3391823A" w14:textId="5E062A6D" w:rsidR="00FE4AD4" w:rsidRPr="00F70FA9" w:rsidRDefault="00FE4AD4" w:rsidP="00FE4AD4">
      <w:pPr>
        <w:pStyle w:val="FootnoteText"/>
        <w:rPr>
          <w:lang w:val="en-US"/>
        </w:rPr>
      </w:pPr>
      <w:r>
        <w:rPr>
          <w:rStyle w:val="FootnoteReference"/>
        </w:rPr>
        <w:footnoteRef/>
      </w:r>
      <w:r w:rsidR="7ECDBAD3" w:rsidRPr="00F70FA9">
        <w:rPr>
          <w:lang w:val="en-US"/>
        </w:rPr>
        <w:t xml:space="preserve"> </w:t>
      </w:r>
      <w:r w:rsidR="7ECDBAD3">
        <w:rPr>
          <w:lang w:val="en-US"/>
        </w:rPr>
        <w:t>Among others</w:t>
      </w:r>
      <w:r w:rsidR="7ECDBAD3" w:rsidRPr="00F70FA9">
        <w:rPr>
          <w:lang w:val="en-US"/>
        </w:rPr>
        <w:t xml:space="preserve">, </w:t>
      </w:r>
      <w:r w:rsidR="7ECDBAD3">
        <w:rPr>
          <w:lang w:val="en-US"/>
        </w:rPr>
        <w:t>in the UN S</w:t>
      </w:r>
      <w:r w:rsidR="7ECDBAD3" w:rsidRPr="00F70FA9">
        <w:rPr>
          <w:lang w:val="en-US"/>
        </w:rPr>
        <w:t>ystem Common Position</w:t>
      </w:r>
      <w:r w:rsidR="7ECDBAD3">
        <w:rPr>
          <w:lang w:val="en-US"/>
        </w:rPr>
        <w:t xml:space="preserve"> Supporting the Implementation of the International Drug Control Policy Through Effective Inter-</w:t>
      </w:r>
      <w:proofErr w:type="gramStart"/>
      <w:r w:rsidR="7ECDBAD3">
        <w:rPr>
          <w:lang w:val="en-US"/>
        </w:rPr>
        <w:t>agency</w:t>
      </w:r>
      <w:proofErr w:type="gramEnd"/>
      <w:r w:rsidR="7ECDBAD3">
        <w:rPr>
          <w:lang w:val="en-US"/>
        </w:rPr>
        <w:t xml:space="preserve"> Collaboration, as well as the latest report of the OHCHR on the human rights implications of drug policy: A/HRC/54/53</w:t>
      </w:r>
    </w:p>
  </w:footnote>
  <w:footnote w:id="2">
    <w:p w14:paraId="391E48B7" w14:textId="04723BD4" w:rsidR="7ECDBAD3" w:rsidRDefault="7ECDBAD3" w:rsidP="7ECDBAD3">
      <w:pPr>
        <w:spacing w:after="0"/>
        <w:rPr>
          <w:rFonts w:ascii="Times New Roman" w:eastAsia="Times New Roman" w:hAnsi="Times New Roman" w:cs="Times New Roman"/>
          <w:sz w:val="20"/>
          <w:szCs w:val="20"/>
          <w:lang w:val="en-US"/>
        </w:rPr>
      </w:pPr>
      <w:r w:rsidRPr="7ECDBAD3">
        <w:rPr>
          <w:rStyle w:val="FootnoteReference"/>
        </w:rPr>
        <w:footnoteRef/>
      </w:r>
      <w:r w:rsidRPr="007048AA">
        <w:rPr>
          <w:lang w:val="en-US"/>
        </w:rPr>
        <w:t xml:space="preserve"> See, for example</w:t>
      </w:r>
      <w:r w:rsidRPr="7ECDBAD3">
        <w:rPr>
          <w:rFonts w:ascii="Times New Roman" w:eastAsia="Times New Roman" w:hAnsi="Times New Roman" w:cs="Times New Roman"/>
          <w:sz w:val="20"/>
          <w:szCs w:val="20"/>
          <w:lang w:val="en-US"/>
        </w:rPr>
        <w:t>: E/C.12/BRA/CO/3, E/C.12/GTM/CO/4, E/C.12/MRT/CO/2</w:t>
      </w:r>
    </w:p>
  </w:footnote>
  <w:footnote w:id="3">
    <w:p w14:paraId="2D951C5A" w14:textId="77777777" w:rsidR="00FE4AD4" w:rsidRPr="00F124C5" w:rsidRDefault="00FE4AD4" w:rsidP="00FE4AD4">
      <w:pPr>
        <w:pStyle w:val="FootnoteText"/>
        <w:rPr>
          <w:lang w:val="en-US"/>
        </w:rPr>
      </w:pPr>
      <w:r>
        <w:rPr>
          <w:rStyle w:val="FootnoteReference"/>
        </w:rPr>
        <w:footnoteRef/>
      </w:r>
      <w:r w:rsidR="7ECDBAD3" w:rsidRPr="00F124C5">
        <w:rPr>
          <w:lang w:val="en-US"/>
        </w:rPr>
        <w:t xml:space="preserve"> </w:t>
      </w:r>
      <w:r w:rsidR="7ECDBAD3">
        <w:rPr>
          <w:lang w:val="en-US"/>
        </w:rPr>
        <w:t xml:space="preserve">As defined in the </w:t>
      </w:r>
      <w:r w:rsidR="7ECDBAD3" w:rsidRPr="00F124C5">
        <w:rPr>
          <w:lang w:val="en-US"/>
        </w:rPr>
        <w:t>C</w:t>
      </w:r>
      <w:r w:rsidR="7ECDBAD3">
        <w:rPr>
          <w:lang w:val="en-US"/>
        </w:rPr>
        <w:t>riminal Code:</w:t>
      </w:r>
      <w:r w:rsidR="7ECDBAD3" w:rsidRPr="00F124C5">
        <w:rPr>
          <w:lang w:val="en-US"/>
        </w:rPr>
        <w:t xml:space="preserve"> </w:t>
      </w:r>
      <w:hyperlink r:id="rId1" w:history="1">
        <w:r w:rsidR="7ECDBAD3" w:rsidRPr="00F124C5">
          <w:rPr>
            <w:rStyle w:val="Hyperlink"/>
            <w:lang w:val="en-US"/>
          </w:rPr>
          <w:t>https://sip.lex.pl/akty-prawne/dzu-dziennik-ustaw/kodeks-karny-16798683</w:t>
        </w:r>
      </w:hyperlink>
      <w:r w:rsidR="7ECDBAD3" w:rsidRPr="00F124C5">
        <w:rPr>
          <w:lang w:val="en-US"/>
        </w:rPr>
        <w:t xml:space="preserve"> </w:t>
      </w:r>
    </w:p>
  </w:footnote>
  <w:footnote w:id="4">
    <w:p w14:paraId="3CE82392" w14:textId="080F6111" w:rsidR="00FE4AD4" w:rsidRPr="0082728D" w:rsidRDefault="00FE4AD4" w:rsidP="7ECDBAD3">
      <w:pPr>
        <w:pStyle w:val="FootnoteText"/>
        <w:rPr>
          <w:rFonts w:ascii="Segoe UI" w:eastAsia="Segoe UI" w:hAnsi="Segoe UI" w:cs="Segoe UI"/>
          <w:color w:val="333333"/>
          <w:sz w:val="18"/>
          <w:szCs w:val="18"/>
        </w:rPr>
      </w:pPr>
      <w:r>
        <w:rPr>
          <w:rStyle w:val="FootnoteReference"/>
        </w:rPr>
        <w:footnoteRef/>
      </w:r>
      <w:r w:rsidR="7ECDBAD3">
        <w:t xml:space="preserve"> </w:t>
      </w:r>
      <w:r w:rsidR="7ECDBAD3" w:rsidRPr="7ECDBAD3">
        <w:t xml:space="preserve">Source of information known to the HFHR.  The personal details of the individual remain anonymous to preserve their safety. </w:t>
      </w:r>
    </w:p>
  </w:footnote>
  <w:footnote w:id="5">
    <w:p w14:paraId="0DF02D55" w14:textId="3F8A0DF8" w:rsidR="7ECDBAD3" w:rsidRDefault="7ECDBAD3" w:rsidP="7ECDBAD3">
      <w:pPr>
        <w:pStyle w:val="FootnoteText"/>
        <w:rPr>
          <w:rFonts w:ascii="Segoe UI" w:eastAsia="Segoe UI" w:hAnsi="Segoe UI" w:cs="Segoe UI"/>
          <w:color w:val="333333"/>
          <w:sz w:val="18"/>
          <w:szCs w:val="18"/>
        </w:rPr>
      </w:pPr>
      <w:r w:rsidRPr="7ECDBAD3">
        <w:rPr>
          <w:rStyle w:val="FootnoteReference"/>
        </w:rPr>
        <w:footnoteRef/>
      </w:r>
      <w:r>
        <w:t xml:space="preserve"> Source of information known to the HFHR.</w:t>
      </w:r>
      <w:r w:rsidRPr="7ECDBAD3">
        <w:t xml:space="preserve">  The personal details of the individual remain anonymous to preserve their safety.</w:t>
      </w:r>
    </w:p>
  </w:footnote>
  <w:footnote w:id="6">
    <w:p w14:paraId="60E10BA9" w14:textId="55BD315C" w:rsidR="7ECDBAD3" w:rsidRDefault="7ECDBAD3" w:rsidP="7ECDBAD3">
      <w:pPr>
        <w:pStyle w:val="FootnoteText"/>
      </w:pPr>
      <w:r w:rsidRPr="7ECDBAD3">
        <w:rPr>
          <w:rStyle w:val="FootnoteReference"/>
        </w:rPr>
        <w:footnoteRef/>
      </w:r>
      <w:r>
        <w:t xml:space="preserve"> </w:t>
      </w:r>
      <w:hyperlink r:id="rId2" w:history="1">
        <w:r w:rsidRPr="7ECDBAD3">
          <w:rPr>
            <w:rStyle w:val="Hyperlink"/>
          </w:rPr>
          <w:t>https://www.ohchr.org/en/documents/thematic-reports/ahrc5652-drug-use-harm-reduction-and-right-health-report-special</w:t>
        </w:r>
      </w:hyperlink>
    </w:p>
  </w:footnote>
  <w:footnote w:id="7">
    <w:p w14:paraId="5C67D023" w14:textId="77777777" w:rsidR="00FE4AD4" w:rsidRDefault="00FE4AD4" w:rsidP="00FE4AD4">
      <w:pPr>
        <w:pStyle w:val="FootnoteText"/>
        <w:rPr>
          <w:lang w:val="en-US"/>
        </w:rPr>
      </w:pPr>
      <w:r>
        <w:rPr>
          <w:rStyle w:val="FootnoteReference"/>
        </w:rPr>
        <w:footnoteRef/>
      </w:r>
      <w:r>
        <w:rPr>
          <w:lang w:val="en-US"/>
        </w:rPr>
        <w:t xml:space="preserve"> Global AIDS Strategy 2021-2026. Executive Summary, p. 10, </w:t>
      </w:r>
      <w:hyperlink r:id="rId3" w:history="1">
        <w:r>
          <w:rPr>
            <w:rStyle w:val="Hyperlink"/>
          </w:rPr>
          <w:t>https://www.unaids.org/sites/default/files/media_asset/global-AIDS-strategy-2021-2026-summary_en.pdf</w:t>
        </w:r>
      </w:hyperlink>
      <w:r>
        <w:rPr>
          <w:rStyle w:val="Hyperlink"/>
        </w:rPr>
        <w:t>.</w:t>
      </w:r>
    </w:p>
  </w:footnote>
  <w:footnote w:id="8">
    <w:p w14:paraId="5A9531C0" w14:textId="3A4A7D06" w:rsidR="00FE4AD4" w:rsidRDefault="00FE4AD4" w:rsidP="00FE4AD4">
      <w:pPr>
        <w:pStyle w:val="FootnoteText"/>
        <w:rPr>
          <w:lang w:val="en-US"/>
        </w:rPr>
      </w:pPr>
      <w:r>
        <w:rPr>
          <w:rStyle w:val="FootnoteReference"/>
        </w:rPr>
        <w:footnoteRef/>
      </w:r>
      <w:r w:rsidR="7ECDBAD3">
        <w:rPr>
          <w:lang w:val="en-US"/>
        </w:rPr>
        <w:t xml:space="preserve"> </w:t>
      </w:r>
      <w:r w:rsidR="7ECDBAD3" w:rsidRPr="7ECDBAD3">
        <w:rPr>
          <w:rFonts w:cstheme="minorBidi"/>
          <w:lang w:val="en-US"/>
        </w:rPr>
        <w:t>National Centre for Counteracting Addictions (former National Bureau for Drug Prevention)</w:t>
      </w:r>
      <w:r w:rsidR="7ECDBAD3">
        <w:rPr>
          <w:lang w:val="en-US"/>
        </w:rPr>
        <w:t xml:space="preserve"> „</w:t>
      </w:r>
      <w:proofErr w:type="spellStart"/>
      <w:r w:rsidR="7ECDBAD3">
        <w:rPr>
          <w:lang w:val="en-US"/>
        </w:rPr>
        <w:t>Raport</w:t>
      </w:r>
      <w:proofErr w:type="spellEnd"/>
      <w:r w:rsidR="7ECDBAD3">
        <w:rPr>
          <w:lang w:val="en-US"/>
        </w:rPr>
        <w:t xml:space="preserve"> o </w:t>
      </w:r>
      <w:proofErr w:type="spellStart"/>
      <w:r w:rsidR="7ECDBAD3">
        <w:rPr>
          <w:lang w:val="en-US"/>
        </w:rPr>
        <w:t>stanie</w:t>
      </w:r>
      <w:proofErr w:type="spellEnd"/>
      <w:r w:rsidR="7ECDBAD3">
        <w:rPr>
          <w:lang w:val="en-US"/>
        </w:rPr>
        <w:t xml:space="preserve"> </w:t>
      </w:r>
      <w:proofErr w:type="spellStart"/>
      <w:r w:rsidR="7ECDBAD3">
        <w:rPr>
          <w:lang w:val="en-US"/>
        </w:rPr>
        <w:t>narkomanii</w:t>
      </w:r>
      <w:proofErr w:type="spellEnd"/>
      <w:r w:rsidR="7ECDBAD3">
        <w:rPr>
          <w:lang w:val="en-US"/>
        </w:rPr>
        <w:t xml:space="preserve"> w </w:t>
      </w:r>
      <w:proofErr w:type="spellStart"/>
      <w:r w:rsidR="7ECDBAD3">
        <w:rPr>
          <w:lang w:val="en-US"/>
        </w:rPr>
        <w:t>Polsce</w:t>
      </w:r>
      <w:proofErr w:type="spellEnd"/>
      <w:r w:rsidR="7ECDBAD3">
        <w:rPr>
          <w:lang w:val="en-US"/>
        </w:rPr>
        <w:t xml:space="preserve"> 2020” (Annual National Report 2020), p. 22</w:t>
      </w:r>
      <w:r w:rsidR="7ECDBAD3" w:rsidRPr="7ECDBAD3">
        <w:rPr>
          <w:lang w:val="en-US"/>
        </w:rPr>
        <w:t xml:space="preserve">, </w:t>
      </w:r>
      <w:hyperlink r:id="rId4">
        <w:r w:rsidR="7ECDBAD3" w:rsidRPr="7ECDBAD3">
          <w:rPr>
            <w:rStyle w:val="Hyperlink"/>
            <w:lang w:val="en-US"/>
          </w:rPr>
          <w:t>raport-o-stanie-narkomanii-w-polsce-2020.pdf (kcpu.gov.pl)</w:t>
        </w:r>
      </w:hyperlink>
      <w:r w:rsidR="7ECDBAD3" w:rsidRPr="7ECDBAD3">
        <w:rPr>
          <w:lang w:val="en-US"/>
        </w:rPr>
        <w:t xml:space="preserve">.  </w:t>
      </w:r>
    </w:p>
  </w:footnote>
  <w:footnote w:id="9">
    <w:p w14:paraId="639D4ABF" w14:textId="020C0ED2" w:rsidR="00FE4AD4" w:rsidRDefault="00FE4AD4" w:rsidP="00FE4AD4">
      <w:pPr>
        <w:pStyle w:val="FootnoteText"/>
        <w:rPr>
          <w:lang w:val="en-US"/>
        </w:rPr>
      </w:pPr>
      <w:r>
        <w:rPr>
          <w:rStyle w:val="FootnoteReference"/>
        </w:rPr>
        <w:footnoteRef/>
      </w:r>
      <w:r w:rsidR="7ECDBAD3">
        <w:rPr>
          <w:lang w:val="en-US"/>
        </w:rPr>
        <w:t xml:space="preserve"> According to the data collected by the National Center </w:t>
      </w:r>
      <w:r w:rsidR="7ECDBAD3" w:rsidRPr="7ECDBAD3">
        <w:rPr>
          <w:rFonts w:cstheme="minorBidi"/>
          <w:lang w:val="en-US"/>
        </w:rPr>
        <w:t>for Counteracting Addiction</w:t>
      </w:r>
      <w:r w:rsidR="7ECDBAD3">
        <w:rPr>
          <w:lang w:val="en-US"/>
        </w:rPr>
        <w:t xml:space="preserve"> in 2021. Source</w:t>
      </w:r>
      <w:proofErr w:type="gramStart"/>
      <w:r w:rsidR="7ECDBAD3">
        <w:rPr>
          <w:lang w:val="en-US"/>
        </w:rPr>
        <w:t>: ,,</w:t>
      </w:r>
      <w:proofErr w:type="spellStart"/>
      <w:r w:rsidR="7ECDBAD3">
        <w:rPr>
          <w:lang w:val="en-US"/>
        </w:rPr>
        <w:t>Raport</w:t>
      </w:r>
      <w:proofErr w:type="spellEnd"/>
      <w:proofErr w:type="gramEnd"/>
      <w:r w:rsidR="7ECDBAD3">
        <w:rPr>
          <w:lang w:val="en-US"/>
        </w:rPr>
        <w:t xml:space="preserve"> 2023. </w:t>
      </w:r>
      <w:proofErr w:type="spellStart"/>
      <w:r w:rsidR="7ECDBAD3">
        <w:rPr>
          <w:lang w:val="en-US"/>
        </w:rPr>
        <w:t>Uzależnienia</w:t>
      </w:r>
      <w:proofErr w:type="spellEnd"/>
      <w:r w:rsidR="7ECDBAD3">
        <w:rPr>
          <w:lang w:val="en-US"/>
        </w:rPr>
        <w:t xml:space="preserve"> w </w:t>
      </w:r>
      <w:proofErr w:type="spellStart"/>
      <w:proofErr w:type="gramStart"/>
      <w:r w:rsidR="7ECDBAD3">
        <w:rPr>
          <w:lang w:val="en-US"/>
        </w:rPr>
        <w:t>Polsce</w:t>
      </w:r>
      <w:proofErr w:type="spellEnd"/>
      <w:r w:rsidR="7ECDBAD3">
        <w:rPr>
          <w:lang w:val="en-US"/>
        </w:rPr>
        <w:t>“ (</w:t>
      </w:r>
      <w:proofErr w:type="gramEnd"/>
      <w:r w:rsidR="7ECDBAD3">
        <w:rPr>
          <w:lang w:val="en-US"/>
        </w:rPr>
        <w:t xml:space="preserve">Report 2023. Addictions in Poland), p. 27, </w:t>
      </w:r>
      <w:hyperlink r:id="rId5">
        <w:r w:rsidR="7ECDBAD3" w:rsidRPr="7ECDBAD3">
          <w:rPr>
            <w:rStyle w:val="Hyperlink"/>
            <w:lang w:val="en-US"/>
          </w:rPr>
          <w:t>Raport-2023-wersja-Internetowa.pdf (kcpu.gov.pl)</w:t>
        </w:r>
      </w:hyperlink>
    </w:p>
  </w:footnote>
  <w:footnote w:id="10">
    <w:p w14:paraId="1398BBE4" w14:textId="2B8A64FB" w:rsidR="7ECDBAD3" w:rsidRDefault="7ECDBAD3" w:rsidP="7ECDBAD3">
      <w:pPr>
        <w:pStyle w:val="FootnoteText"/>
      </w:pPr>
      <w:r w:rsidRPr="7ECDBAD3">
        <w:rPr>
          <w:rStyle w:val="FootnoteReference"/>
        </w:rPr>
        <w:footnoteRef/>
      </w:r>
      <w:r>
        <w:t xml:space="preserve"> See </w:t>
      </w:r>
      <w:hyperlink r:id="rId6">
        <w:r w:rsidRPr="7ECDBAD3">
          <w:rPr>
            <w:rStyle w:val="Hyperlink"/>
          </w:rPr>
          <w:t>Drug checking | www.euda.europa.eu</w:t>
        </w:r>
      </w:hyperlink>
      <w:r w:rsidRPr="7ECDBAD3">
        <w:t xml:space="preserve"> </w:t>
      </w:r>
    </w:p>
  </w:footnote>
  <w:footnote w:id="11">
    <w:p w14:paraId="69FBE1C5" w14:textId="77777777" w:rsidR="00FE4AD4" w:rsidRDefault="00FE4AD4" w:rsidP="00FE4AD4">
      <w:pPr>
        <w:pStyle w:val="FootnoteText"/>
        <w:rPr>
          <w:lang w:val="pl-PL"/>
        </w:rPr>
      </w:pPr>
      <w:r>
        <w:rPr>
          <w:rStyle w:val="FootnoteReference"/>
        </w:rPr>
        <w:footnoteRef/>
      </w:r>
      <w:r>
        <w:rPr>
          <w:lang w:val="pl-PL"/>
        </w:rPr>
        <w:t xml:space="preserve"> Bogusława Bukowska „30 lat leczenia substytucyjnego </w:t>
      </w:r>
      <w:r>
        <w:rPr>
          <w:lang w:val="pl-PL"/>
        </w:rPr>
        <w:t xml:space="preserve">w Polsce” (30 years of substitution treatment in Poland), 14.11.2022; </w:t>
      </w:r>
      <w:hyperlink r:id="rId7" w:history="1">
        <w:r>
          <w:rPr>
            <w:rStyle w:val="Hyperlink"/>
            <w:lang w:val="pl-PL"/>
          </w:rPr>
          <w:t>https://www.narkomania.org.pl/czytelnia/30-lat-leczenia-substytucyjnego-w-polsce/</w:t>
        </w:r>
      </w:hyperlink>
      <w:r>
        <w:rPr>
          <w:lang w:val="pl-PL"/>
        </w:rPr>
        <w:t xml:space="preserve"> </w:t>
      </w:r>
    </w:p>
  </w:footnote>
  <w:footnote w:id="12">
    <w:p w14:paraId="10489532" w14:textId="75C07801" w:rsidR="7ECDBAD3" w:rsidRDefault="7ECDBAD3" w:rsidP="7ECDBAD3">
      <w:pPr>
        <w:pStyle w:val="FootnoteText"/>
      </w:pPr>
      <w:r w:rsidRPr="7ECDBAD3">
        <w:rPr>
          <w:rStyle w:val="FootnoteReference"/>
        </w:rPr>
        <w:footnoteRef/>
      </w:r>
      <w:r>
        <w:t xml:space="preserve"> Order of the Minister of Health issued on March 1, 2013, on substitution treatment:</w:t>
      </w:r>
    </w:p>
    <w:p w14:paraId="2B321E43" w14:textId="1A9D60F3" w:rsidR="7ECDBAD3" w:rsidRDefault="7ECDBAD3" w:rsidP="7ECDBAD3">
      <w:pPr>
        <w:pStyle w:val="FootnoteText"/>
      </w:pPr>
      <w:r>
        <w:t xml:space="preserve"> </w:t>
      </w:r>
      <w:hyperlink r:id="rId8">
        <w:r w:rsidRPr="7ECDBAD3">
          <w:rPr>
            <w:rStyle w:val="Hyperlink"/>
          </w:rPr>
          <w:t>D20130368.pdf (sejm.gov.pl)</w:t>
        </w:r>
      </w:hyperlink>
      <w:r w:rsidRPr="7ECDBAD3">
        <w:t xml:space="preserve"> </w:t>
      </w:r>
    </w:p>
  </w:footnote>
  <w:footnote w:id="13">
    <w:p w14:paraId="357E819C" w14:textId="0E824753" w:rsidR="7ECDBAD3" w:rsidRPr="007048AA" w:rsidRDefault="7ECDBAD3" w:rsidP="7ECDBAD3">
      <w:pPr>
        <w:pStyle w:val="FootnoteText"/>
        <w:rPr>
          <w:lang w:val="pl-PL"/>
        </w:rPr>
      </w:pPr>
      <w:r w:rsidRPr="7ECDBAD3">
        <w:rPr>
          <w:rStyle w:val="FootnoteReference"/>
        </w:rPr>
        <w:footnoteRef/>
      </w:r>
      <w:r w:rsidRPr="007048AA">
        <w:rPr>
          <w:lang w:val="pl-PL"/>
        </w:rPr>
        <w:t xml:space="preserve"> </w:t>
      </w:r>
      <w:r w:rsidRPr="007048AA">
        <w:rPr>
          <w:lang w:val="pl-PL"/>
        </w:rPr>
        <w:t xml:space="preserve">”Raport Biura Rzecznika Praw Osób Uzależnionych 2022 r. Jak przeciwdziałać wykluczeniu społecznemu </w:t>
      </w:r>
      <w:r w:rsidRPr="007048AA">
        <w:rPr>
          <w:lang w:val="pl-PL"/>
        </w:rPr>
        <w:t xml:space="preserve">osób uzależnionych od opioidów“ (Report by the Office of the Ombudsman for People with Drugs Dependency. How to counteract the social exclusion of people with opioid dependency), p. 27, </w:t>
      </w:r>
      <w:hyperlink r:id="rId9">
        <w:r w:rsidRPr="007048AA">
          <w:rPr>
            <w:rStyle w:val="Hyperlink"/>
            <w:lang w:val="pl-PL"/>
          </w:rPr>
          <w:t>Koszty narkomanii, koszty leczenia, koszty karania (narkomania.org.pl)</w:t>
        </w:r>
      </w:hyperlink>
      <w:r w:rsidRPr="007048AA">
        <w:rPr>
          <w:lang w:val="pl-PL"/>
        </w:rPr>
        <w:t xml:space="preserve"> </w:t>
      </w:r>
    </w:p>
  </w:footnote>
  <w:footnote w:id="14">
    <w:p w14:paraId="69CDAA83" w14:textId="2CC84B76" w:rsidR="7ECDBAD3" w:rsidRDefault="7ECDBAD3" w:rsidP="7ECDBAD3">
      <w:pPr>
        <w:pStyle w:val="FootnoteText"/>
        <w:rPr>
          <w:rFonts w:ascii="Segoe UI" w:eastAsia="Segoe UI" w:hAnsi="Segoe UI" w:cs="Segoe UI"/>
          <w:color w:val="333333"/>
          <w:sz w:val="18"/>
          <w:szCs w:val="18"/>
        </w:rPr>
      </w:pPr>
      <w:r w:rsidRPr="7ECDBAD3">
        <w:rPr>
          <w:rStyle w:val="FootnoteReference"/>
        </w:rPr>
        <w:footnoteRef/>
      </w:r>
      <w:r>
        <w:t xml:space="preserve"> Source of information known to the HFHR.</w:t>
      </w:r>
      <w:r w:rsidRPr="7ECDBAD3">
        <w:t xml:space="preserve">  The personal details of the individual remain anonymous to preserve their safety.</w:t>
      </w:r>
    </w:p>
  </w:footnote>
  <w:footnote w:id="15">
    <w:p w14:paraId="73D39EC8" w14:textId="0D3B74E4" w:rsidR="7ECDBAD3" w:rsidRDefault="7ECDBAD3" w:rsidP="7ECDBAD3">
      <w:pPr>
        <w:pStyle w:val="FootnoteText"/>
      </w:pPr>
      <w:r w:rsidRPr="7ECDBAD3">
        <w:rPr>
          <w:rStyle w:val="FootnoteReference"/>
        </w:rPr>
        <w:footnoteRef/>
      </w:r>
      <w:r>
        <w:t xml:space="preserve"> Order of the Minister of Health issued on March 1, 2013, on substitution treatment:</w:t>
      </w:r>
    </w:p>
    <w:p w14:paraId="57BC05E1" w14:textId="371AFAC1" w:rsidR="7ECDBAD3" w:rsidRDefault="7ECDBAD3" w:rsidP="7ECDBAD3">
      <w:pPr>
        <w:pStyle w:val="FootnoteText"/>
      </w:pPr>
      <w:r>
        <w:t xml:space="preserve"> </w:t>
      </w:r>
      <w:hyperlink r:id="rId10">
        <w:r w:rsidRPr="7ECDBAD3">
          <w:rPr>
            <w:rStyle w:val="Hyperlink"/>
          </w:rPr>
          <w:t>D20130368.pdf (sejm.gov.pl)</w:t>
        </w:r>
      </w:hyperlink>
    </w:p>
  </w:footnote>
  <w:footnote w:id="16">
    <w:p w14:paraId="549BD556" w14:textId="31612DA3" w:rsidR="7ECDBAD3" w:rsidRDefault="7ECDBAD3" w:rsidP="7ECDBAD3">
      <w:pPr>
        <w:pStyle w:val="FootnoteText"/>
        <w:rPr>
          <w:lang w:val="pl-PL"/>
        </w:rPr>
      </w:pPr>
      <w:r w:rsidRPr="7ECDBAD3">
        <w:rPr>
          <w:rStyle w:val="FootnoteReference"/>
        </w:rPr>
        <w:footnoteRef/>
      </w:r>
      <w:r w:rsidRPr="007048AA">
        <w:rPr>
          <w:lang w:val="pl-PL"/>
        </w:rPr>
        <w:t xml:space="preserve"> </w:t>
      </w:r>
      <w:r w:rsidRPr="7ECDBAD3">
        <w:rPr>
          <w:lang w:val="pl-PL"/>
        </w:rPr>
        <w:t xml:space="preserve">Bogusława Bukowska „30 lat leczenia substytucyjnego </w:t>
      </w:r>
      <w:r w:rsidRPr="7ECDBAD3">
        <w:rPr>
          <w:lang w:val="pl-PL"/>
        </w:rPr>
        <w:t xml:space="preserve">w Polsce” (30 years of substitution treatment in Poland), 14.11.2022; </w:t>
      </w:r>
      <w:hyperlink r:id="rId11">
        <w:r w:rsidRPr="7ECDBAD3">
          <w:rPr>
            <w:rStyle w:val="Hyperlink"/>
            <w:lang w:val="pl-PL"/>
          </w:rPr>
          <w:t>https://www.narkomania.org.pl/czytelnia/30-lat-leczenia-substytucyjnego-w-polsce/</w:t>
        </w:r>
      </w:hyperlink>
    </w:p>
  </w:footnote>
  <w:footnote w:id="17">
    <w:p w14:paraId="0A382002" w14:textId="0814733E" w:rsidR="7ECDBAD3" w:rsidRDefault="7ECDBAD3" w:rsidP="7ECDBAD3">
      <w:pPr>
        <w:pStyle w:val="FootnoteText"/>
        <w:rPr>
          <w:rFonts w:ascii="Segoe UI" w:eastAsia="Segoe UI" w:hAnsi="Segoe UI" w:cs="Segoe UI"/>
          <w:color w:val="333333"/>
          <w:sz w:val="18"/>
          <w:szCs w:val="18"/>
        </w:rPr>
      </w:pPr>
      <w:r w:rsidRPr="7ECDBAD3">
        <w:rPr>
          <w:rStyle w:val="FootnoteReference"/>
        </w:rPr>
        <w:footnoteRef/>
      </w:r>
      <w:r>
        <w:t xml:space="preserve"> Source of information known to the HFHR.</w:t>
      </w:r>
      <w:r w:rsidRPr="7ECDBAD3">
        <w:t xml:space="preserve">  The personal details of the individual remain anonymous to preserve their safety.</w:t>
      </w:r>
    </w:p>
  </w:footnote>
  <w:footnote w:id="18">
    <w:p w14:paraId="48FE09ED" w14:textId="0E385F63" w:rsidR="7ECDBAD3" w:rsidRDefault="7ECDBAD3" w:rsidP="7ECDBAD3">
      <w:pPr>
        <w:pStyle w:val="FootnoteText"/>
      </w:pPr>
      <w:r w:rsidRPr="7ECDBAD3">
        <w:rPr>
          <w:rStyle w:val="FootnoteReference"/>
        </w:rPr>
        <w:footnoteRef/>
      </w:r>
      <w:r>
        <w:t xml:space="preserve"> </w:t>
      </w:r>
      <w:hyperlink r:id="rId12">
        <w:r w:rsidRPr="7ECDBAD3">
          <w:rPr>
            <w:rStyle w:val="Hyperlink"/>
          </w:rPr>
          <w:t>https://wyborcza.pl/duzyformat/7,127290,28049245,no-i-widzi-mama-dalem-sie-zlapac.html</w:t>
        </w:r>
      </w:hyperlink>
      <w:r>
        <w:t xml:space="preserve"> </w:t>
      </w:r>
    </w:p>
  </w:footnote>
  <w:footnote w:id="19">
    <w:p w14:paraId="46B274C5" w14:textId="06BDB34C" w:rsidR="7ECDBAD3" w:rsidRPr="007048AA" w:rsidRDefault="7ECDBAD3" w:rsidP="7ECDBAD3">
      <w:pPr>
        <w:pStyle w:val="FootnoteText"/>
        <w:rPr>
          <w:lang w:val="pl-PL"/>
        </w:rPr>
      </w:pPr>
      <w:r w:rsidRPr="7ECDBAD3">
        <w:rPr>
          <w:rStyle w:val="FootnoteReference"/>
        </w:rPr>
        <w:footnoteRef/>
      </w:r>
      <w:r w:rsidRPr="007048AA">
        <w:rPr>
          <w:lang w:val="pl-PL"/>
        </w:rPr>
        <w:t xml:space="preserve"> </w:t>
      </w:r>
      <w:r w:rsidRPr="007048AA">
        <w:rPr>
          <w:lang w:val="pl-PL"/>
        </w:rPr>
        <w:t xml:space="preserve">See </w:t>
      </w:r>
      <w:hyperlink r:id="rId13">
        <w:r w:rsidRPr="007048AA">
          <w:rPr>
            <w:rStyle w:val="Hyperlink"/>
            <w:lang w:val="pl-PL"/>
          </w:rPr>
          <w:t>KCPU_G1_zestawienia_2022.pdf</w:t>
        </w:r>
      </w:hyperlink>
    </w:p>
  </w:footnote>
  <w:footnote w:id="20">
    <w:p w14:paraId="00D74F55" w14:textId="77777777" w:rsidR="00FE4AD4" w:rsidRPr="007048AA" w:rsidRDefault="00FE4AD4" w:rsidP="00FE4AD4">
      <w:pPr>
        <w:pStyle w:val="FootnoteText"/>
        <w:rPr>
          <w:lang w:val="pl-PL"/>
        </w:rPr>
      </w:pPr>
      <w:r>
        <w:rPr>
          <w:rStyle w:val="FootnoteReference"/>
        </w:rPr>
        <w:footnoteRef/>
      </w:r>
      <w:r w:rsidRPr="007048AA">
        <w:rPr>
          <w:lang w:val="pl-PL"/>
        </w:rPr>
        <w:t xml:space="preserve"> </w:t>
      </w:r>
      <w:r w:rsidRPr="007048AA">
        <w:rPr>
          <w:lang w:val="pl-PL"/>
        </w:rPr>
        <w:t xml:space="preserve">See </w:t>
      </w:r>
      <w:hyperlink r:id="rId14" w:history="1">
        <w:r w:rsidRPr="007048AA">
          <w:rPr>
            <w:rStyle w:val="Hyperlink"/>
            <w:lang w:val="pl-PL"/>
          </w:rPr>
          <w:t>https://www.euda.europa.eu/data/stats2024/pdu_en</w:t>
        </w:r>
      </w:hyperlink>
      <w:r w:rsidRPr="007048AA">
        <w:rPr>
          <w:lang w:val="pl-PL"/>
        </w:rPr>
        <w:t xml:space="preserve"> </w:t>
      </w:r>
    </w:p>
  </w:footnote>
  <w:footnote w:id="21">
    <w:p w14:paraId="4302B287" w14:textId="366830AD" w:rsidR="7ECDBAD3" w:rsidRPr="007048AA" w:rsidRDefault="7ECDBAD3" w:rsidP="7ECDBAD3">
      <w:pPr>
        <w:pStyle w:val="FootnoteText"/>
        <w:rPr>
          <w:lang w:val="pl-PL"/>
        </w:rPr>
      </w:pPr>
      <w:r w:rsidRPr="7ECDBAD3">
        <w:rPr>
          <w:rStyle w:val="FootnoteReference"/>
        </w:rPr>
        <w:footnoteRef/>
      </w:r>
      <w:hyperlink r:id="rId15" w:history="1">
        <w:r w:rsidRPr="007048AA">
          <w:rPr>
            <w:rStyle w:val="Hyperlink"/>
            <w:lang w:val="pl-PL"/>
          </w:rPr>
          <w:t>https://undocs.org/Home/Mobile?FinalSymbol=A%2FHRC%2FRES%2F56%2F20&amp;Language=E&amp;DeviceType=Desktop&amp;LangRequested=False</w:t>
        </w:r>
      </w:hyperlink>
    </w:p>
  </w:footnote>
  <w:footnote w:id="22">
    <w:p w14:paraId="7861C963" w14:textId="77777777" w:rsidR="00FE4AD4" w:rsidRPr="00F70FA9" w:rsidRDefault="00FE4AD4" w:rsidP="00FE4AD4">
      <w:pPr>
        <w:pStyle w:val="FootnoteText"/>
        <w:rPr>
          <w:lang w:val="en-US"/>
        </w:rPr>
      </w:pPr>
      <w:r>
        <w:rPr>
          <w:rStyle w:val="FootnoteReference"/>
        </w:rPr>
        <w:footnoteRef/>
      </w:r>
      <w:r w:rsidRPr="00F70FA9">
        <w:rPr>
          <w:lang w:val="en-US"/>
        </w:rPr>
        <w:t xml:space="preserve"> See: </w:t>
      </w:r>
      <w:hyperlink r:id="rId16" w:history="1">
        <w:r w:rsidRPr="00F70FA9">
          <w:rPr>
            <w:rStyle w:val="Hyperlink"/>
            <w:lang w:val="en-US"/>
          </w:rPr>
          <w:t>https://aids.gov.pl/czy_wiesz_ze-21/</w:t>
        </w:r>
      </w:hyperlink>
      <w:r w:rsidRPr="00F70FA9">
        <w:rPr>
          <w:lang w:val="en-US"/>
        </w:rPr>
        <w:t xml:space="preserve"> (National AIDS Centre).</w:t>
      </w:r>
    </w:p>
  </w:footnote>
  <w:footnote w:id="23">
    <w:p w14:paraId="778F9A3A" w14:textId="77777777" w:rsidR="00FE4AD4" w:rsidRPr="00F70FA9" w:rsidRDefault="00FE4AD4" w:rsidP="00FE4AD4">
      <w:pPr>
        <w:pStyle w:val="FootnoteText"/>
        <w:rPr>
          <w:lang w:val="en-US"/>
        </w:rPr>
      </w:pPr>
      <w:r>
        <w:rPr>
          <w:rStyle w:val="FootnoteReference"/>
        </w:rPr>
        <w:footnoteRef/>
      </w:r>
      <w:r w:rsidRPr="00F70FA9">
        <w:rPr>
          <w:lang w:val="en-US"/>
        </w:rPr>
        <w:t xml:space="preserve"> See: </w:t>
      </w:r>
      <w:hyperlink r:id="rId17" w:history="1">
        <w:r w:rsidRPr="00F70FA9">
          <w:rPr>
            <w:rStyle w:val="Hyperlink"/>
            <w:lang w:val="en-US"/>
          </w:rPr>
          <w:t>http://wwwold.pzh.gov.pl/oldpage/epimeld/hiv_aids/index.htm</w:t>
        </w:r>
      </w:hyperlink>
      <w:r w:rsidRPr="00F70FA9">
        <w:rPr>
          <w:lang w:val="en-US"/>
        </w:rPr>
        <w:t xml:space="preserve"> (</w:t>
      </w:r>
      <w:r w:rsidRPr="002E523A">
        <w:t>National Institute of Public Health – National Institute of Hygiene</w:t>
      </w:r>
      <w:r>
        <w:t>) – data from 2023.</w:t>
      </w:r>
    </w:p>
  </w:footnote>
  <w:footnote w:id="24">
    <w:p w14:paraId="005CDA8A" w14:textId="77777777" w:rsidR="00FE4AD4" w:rsidRPr="00F70FA9" w:rsidRDefault="00FE4AD4" w:rsidP="00FE4AD4">
      <w:pPr>
        <w:pStyle w:val="FootnoteText"/>
        <w:rPr>
          <w:lang w:val="en-US"/>
        </w:rPr>
      </w:pPr>
      <w:r>
        <w:rPr>
          <w:rStyle w:val="FootnoteReference"/>
        </w:rPr>
        <w:footnoteRef/>
      </w:r>
      <w:r w:rsidRPr="00F70FA9">
        <w:rPr>
          <w:lang w:val="en-US"/>
        </w:rPr>
        <w:t xml:space="preserve"> See: </w:t>
      </w:r>
      <w:hyperlink r:id="rId18" w:anchor="Ryc_2" w:history="1">
        <w:r w:rsidRPr="00F70FA9">
          <w:rPr>
            <w:rStyle w:val="Hyperlink"/>
            <w:lang w:val="en-US"/>
          </w:rPr>
          <w:t>http://wwwold.pzh.gov.pl/oldpage/epimeld/hiv_aids/main.htm#Ryc_2</w:t>
        </w:r>
      </w:hyperlink>
      <w:r w:rsidRPr="00F70FA9">
        <w:rPr>
          <w:lang w:val="en-US"/>
        </w:rPr>
        <w:t xml:space="preserve"> (</w:t>
      </w:r>
      <w:r w:rsidRPr="002E523A">
        <w:t>National Institute of Public Health – National Institute of Hygiene</w:t>
      </w:r>
      <w:r>
        <w:t>).</w:t>
      </w:r>
    </w:p>
  </w:footnote>
  <w:footnote w:id="25">
    <w:p w14:paraId="1DCEFEC0" w14:textId="77777777" w:rsidR="00FE4AD4" w:rsidRPr="00F70FA9" w:rsidRDefault="00FE4AD4" w:rsidP="00FE4AD4">
      <w:pPr>
        <w:pStyle w:val="FootnoteText"/>
        <w:rPr>
          <w:lang w:val="en-US"/>
        </w:rPr>
      </w:pPr>
      <w:r>
        <w:rPr>
          <w:rStyle w:val="FootnoteReference"/>
        </w:rPr>
        <w:footnoteRef/>
      </w:r>
      <w:r w:rsidRPr="00F70FA9">
        <w:rPr>
          <w:lang w:val="en-US"/>
        </w:rPr>
        <w:t xml:space="preserve"> See: </w:t>
      </w:r>
      <w:hyperlink r:id="rId19" w:history="1">
        <w:r w:rsidRPr="00F70FA9">
          <w:rPr>
            <w:rStyle w:val="Hyperlink"/>
            <w:lang w:val="en-US"/>
          </w:rPr>
          <w:t>http://wwwold.pzh.gov.pl/oldpage/epimeld/hiv_aids/index.htm</w:t>
        </w:r>
      </w:hyperlink>
      <w:r w:rsidRPr="00F70FA9">
        <w:rPr>
          <w:lang w:val="en-US"/>
        </w:rPr>
        <w:t xml:space="preserve"> (</w:t>
      </w:r>
      <w:r w:rsidRPr="002E523A">
        <w:t>National Institute of Public Health – National Institute of Hygiene</w:t>
      </w:r>
      <w:r>
        <w:t xml:space="preserve">) – data from 2023. </w:t>
      </w:r>
    </w:p>
  </w:footnote>
  <w:footnote w:id="26">
    <w:p w14:paraId="40919A81" w14:textId="77777777" w:rsidR="00FE4AD4" w:rsidRPr="00F70FA9" w:rsidRDefault="00FE4AD4" w:rsidP="00FE4AD4">
      <w:pPr>
        <w:pStyle w:val="FootnoteText"/>
        <w:rPr>
          <w:lang w:val="en-US"/>
        </w:rPr>
      </w:pPr>
      <w:r>
        <w:rPr>
          <w:rStyle w:val="FootnoteReference"/>
        </w:rPr>
        <w:footnoteRef/>
      </w:r>
      <w:r w:rsidRPr="00F70FA9">
        <w:rPr>
          <w:lang w:val="en-US"/>
        </w:rPr>
        <w:t xml:space="preserve"> See: </w:t>
      </w:r>
      <w:hyperlink r:id="rId20" w:history="1">
        <w:r w:rsidRPr="00F70FA9">
          <w:rPr>
            <w:rStyle w:val="Hyperlink"/>
            <w:lang w:val="en-US"/>
          </w:rPr>
          <w:t>http://wwwold.pzh.gov.pl/oldpage/epimeld/hiv_aids/index.htm</w:t>
        </w:r>
      </w:hyperlink>
      <w:r w:rsidRPr="00F70FA9">
        <w:rPr>
          <w:lang w:val="en-US"/>
        </w:rPr>
        <w:t xml:space="preserve"> (</w:t>
      </w:r>
      <w:r w:rsidRPr="002E523A">
        <w:t>National Institute of Public Health – National Institute of Hygiene</w:t>
      </w:r>
      <w:r>
        <w:t>) – data from 2023.</w:t>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C55449"/>
    <w:multiLevelType w:val="hybridMultilevel"/>
    <w:tmpl w:val="93688786"/>
    <w:lvl w:ilvl="0" w:tplc="303CC5FC">
      <w:numFmt w:val="bullet"/>
      <w:lvlText w:val="-"/>
      <w:lvlJc w:val="left"/>
      <w:pPr>
        <w:ind w:left="720" w:hanging="360"/>
      </w:pPr>
      <w:rPr>
        <w:rFonts w:ascii="Arial" w:eastAsiaTheme="minorHAnsi"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45D82E07"/>
    <w:multiLevelType w:val="hybridMultilevel"/>
    <w:tmpl w:val="E0EC72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48002101">
    <w:abstractNumId w:val="0"/>
  </w:num>
  <w:num w:numId="2" w16cid:durableId="441189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AD4"/>
    <w:rsid w:val="000C5B48"/>
    <w:rsid w:val="00117B89"/>
    <w:rsid w:val="00160AE6"/>
    <w:rsid w:val="001C0E36"/>
    <w:rsid w:val="001E14A8"/>
    <w:rsid w:val="0020B222"/>
    <w:rsid w:val="00313863"/>
    <w:rsid w:val="00341825"/>
    <w:rsid w:val="004A4037"/>
    <w:rsid w:val="005F9C75"/>
    <w:rsid w:val="006E56D8"/>
    <w:rsid w:val="007048AA"/>
    <w:rsid w:val="007F2EDC"/>
    <w:rsid w:val="008B09F1"/>
    <w:rsid w:val="00953188"/>
    <w:rsid w:val="00BE00F8"/>
    <w:rsid w:val="00BE5781"/>
    <w:rsid w:val="00C3AE5C"/>
    <w:rsid w:val="00CF390C"/>
    <w:rsid w:val="00E370CF"/>
    <w:rsid w:val="00EB663D"/>
    <w:rsid w:val="00F62E9A"/>
    <w:rsid w:val="00FE4AD4"/>
    <w:rsid w:val="01168F96"/>
    <w:rsid w:val="011E29B2"/>
    <w:rsid w:val="013A82C9"/>
    <w:rsid w:val="018DF415"/>
    <w:rsid w:val="01FB440F"/>
    <w:rsid w:val="024CDE7D"/>
    <w:rsid w:val="027F3548"/>
    <w:rsid w:val="02CCAC5F"/>
    <w:rsid w:val="036D9E7F"/>
    <w:rsid w:val="03786B7D"/>
    <w:rsid w:val="03EA9942"/>
    <w:rsid w:val="04280050"/>
    <w:rsid w:val="0444C0E2"/>
    <w:rsid w:val="049D9D0E"/>
    <w:rsid w:val="04AE88FD"/>
    <w:rsid w:val="04C7F8DA"/>
    <w:rsid w:val="059B100F"/>
    <w:rsid w:val="06D80224"/>
    <w:rsid w:val="06D905EF"/>
    <w:rsid w:val="06FEA41C"/>
    <w:rsid w:val="070D58AD"/>
    <w:rsid w:val="072C074A"/>
    <w:rsid w:val="075C2DA5"/>
    <w:rsid w:val="077BF28B"/>
    <w:rsid w:val="07949F63"/>
    <w:rsid w:val="07A25802"/>
    <w:rsid w:val="08609CF7"/>
    <w:rsid w:val="0863B5AC"/>
    <w:rsid w:val="089EBEFB"/>
    <w:rsid w:val="08E9DF63"/>
    <w:rsid w:val="08EBCE8E"/>
    <w:rsid w:val="09B846B5"/>
    <w:rsid w:val="09E40E3D"/>
    <w:rsid w:val="09F69E2C"/>
    <w:rsid w:val="0A2B4F73"/>
    <w:rsid w:val="0A3A0B0F"/>
    <w:rsid w:val="0A8CE965"/>
    <w:rsid w:val="0A9E280D"/>
    <w:rsid w:val="0AB4268F"/>
    <w:rsid w:val="0B2A2EBF"/>
    <w:rsid w:val="0B4E6F08"/>
    <w:rsid w:val="0B53036B"/>
    <w:rsid w:val="0B541467"/>
    <w:rsid w:val="0B6766E0"/>
    <w:rsid w:val="0B774755"/>
    <w:rsid w:val="0BE9CDFE"/>
    <w:rsid w:val="0C155A46"/>
    <w:rsid w:val="0C8B3630"/>
    <w:rsid w:val="0CC1AD22"/>
    <w:rsid w:val="0CF040D8"/>
    <w:rsid w:val="0CF33D75"/>
    <w:rsid w:val="0D158C2A"/>
    <w:rsid w:val="0D6A9989"/>
    <w:rsid w:val="0D9C07B7"/>
    <w:rsid w:val="0DBD7F60"/>
    <w:rsid w:val="0DD06461"/>
    <w:rsid w:val="0DEAEC98"/>
    <w:rsid w:val="0DF16097"/>
    <w:rsid w:val="0E0BA4A4"/>
    <w:rsid w:val="0E6AFD13"/>
    <w:rsid w:val="0E807A71"/>
    <w:rsid w:val="0EBFDB1D"/>
    <w:rsid w:val="0F13A046"/>
    <w:rsid w:val="0F8E2675"/>
    <w:rsid w:val="0FB64BF0"/>
    <w:rsid w:val="0FE8A6AE"/>
    <w:rsid w:val="0FFE3916"/>
    <w:rsid w:val="101F7510"/>
    <w:rsid w:val="10446FB1"/>
    <w:rsid w:val="1111D042"/>
    <w:rsid w:val="11498BD1"/>
    <w:rsid w:val="119BEC6F"/>
    <w:rsid w:val="119E5056"/>
    <w:rsid w:val="11A360F4"/>
    <w:rsid w:val="11A3E729"/>
    <w:rsid w:val="11B24395"/>
    <w:rsid w:val="11D59F44"/>
    <w:rsid w:val="11DF527C"/>
    <w:rsid w:val="122F562F"/>
    <w:rsid w:val="123A6A8A"/>
    <w:rsid w:val="12512C22"/>
    <w:rsid w:val="125B056A"/>
    <w:rsid w:val="126F13B5"/>
    <w:rsid w:val="12A528F9"/>
    <w:rsid w:val="12C8CD29"/>
    <w:rsid w:val="12E68891"/>
    <w:rsid w:val="131E7435"/>
    <w:rsid w:val="1334AAB7"/>
    <w:rsid w:val="13352AFB"/>
    <w:rsid w:val="13D0466F"/>
    <w:rsid w:val="13E7262A"/>
    <w:rsid w:val="13FB0EF1"/>
    <w:rsid w:val="13FB33A4"/>
    <w:rsid w:val="14522E56"/>
    <w:rsid w:val="146A6682"/>
    <w:rsid w:val="146AC390"/>
    <w:rsid w:val="148219C9"/>
    <w:rsid w:val="14C4B29C"/>
    <w:rsid w:val="14C55428"/>
    <w:rsid w:val="14D3CDAE"/>
    <w:rsid w:val="158D1331"/>
    <w:rsid w:val="15EF9EB4"/>
    <w:rsid w:val="161DEC80"/>
    <w:rsid w:val="162A84AD"/>
    <w:rsid w:val="1637ABCF"/>
    <w:rsid w:val="16D18A9D"/>
    <w:rsid w:val="16FB6394"/>
    <w:rsid w:val="170E6081"/>
    <w:rsid w:val="171D12A6"/>
    <w:rsid w:val="17497B15"/>
    <w:rsid w:val="17532ECD"/>
    <w:rsid w:val="17947A3C"/>
    <w:rsid w:val="17DCEE6D"/>
    <w:rsid w:val="17E51A35"/>
    <w:rsid w:val="180CB9BA"/>
    <w:rsid w:val="180FB10E"/>
    <w:rsid w:val="1886F6D7"/>
    <w:rsid w:val="188D38AF"/>
    <w:rsid w:val="18CFD2FF"/>
    <w:rsid w:val="18D28F72"/>
    <w:rsid w:val="18DB9996"/>
    <w:rsid w:val="18E50BF2"/>
    <w:rsid w:val="190882B2"/>
    <w:rsid w:val="190D7D7B"/>
    <w:rsid w:val="191AFC5C"/>
    <w:rsid w:val="19709342"/>
    <w:rsid w:val="19855774"/>
    <w:rsid w:val="19A8F2BA"/>
    <w:rsid w:val="19BDD877"/>
    <w:rsid w:val="19D5613E"/>
    <w:rsid w:val="1A00B058"/>
    <w:rsid w:val="1A70AEF2"/>
    <w:rsid w:val="1A76CFAC"/>
    <w:rsid w:val="1A976557"/>
    <w:rsid w:val="1ADA78E0"/>
    <w:rsid w:val="1B0A71F3"/>
    <w:rsid w:val="1B4E080A"/>
    <w:rsid w:val="1B75F3FB"/>
    <w:rsid w:val="1C0BDC2E"/>
    <w:rsid w:val="1C40AD2E"/>
    <w:rsid w:val="1C5068D4"/>
    <w:rsid w:val="1C638E8D"/>
    <w:rsid w:val="1C63C057"/>
    <w:rsid w:val="1CE814EF"/>
    <w:rsid w:val="1D8EFFF4"/>
    <w:rsid w:val="1DB8E61D"/>
    <w:rsid w:val="1DBC5917"/>
    <w:rsid w:val="1DF91C41"/>
    <w:rsid w:val="1DFE5A34"/>
    <w:rsid w:val="1E73E990"/>
    <w:rsid w:val="1E9BE710"/>
    <w:rsid w:val="1F19EAAA"/>
    <w:rsid w:val="1F3A4C85"/>
    <w:rsid w:val="1F483D28"/>
    <w:rsid w:val="1F5DECBC"/>
    <w:rsid w:val="1FCEFD58"/>
    <w:rsid w:val="20196ECF"/>
    <w:rsid w:val="2029F61D"/>
    <w:rsid w:val="2063EE03"/>
    <w:rsid w:val="207655D1"/>
    <w:rsid w:val="20986D1F"/>
    <w:rsid w:val="20BEAE55"/>
    <w:rsid w:val="21102BD9"/>
    <w:rsid w:val="2110ACA1"/>
    <w:rsid w:val="2168656F"/>
    <w:rsid w:val="21B5729F"/>
    <w:rsid w:val="21B7F421"/>
    <w:rsid w:val="21C56CF5"/>
    <w:rsid w:val="22AE7BC1"/>
    <w:rsid w:val="22BC13DC"/>
    <w:rsid w:val="22D70F4C"/>
    <w:rsid w:val="22FC1D29"/>
    <w:rsid w:val="232ED231"/>
    <w:rsid w:val="232F8C65"/>
    <w:rsid w:val="239F7852"/>
    <w:rsid w:val="23B5D92F"/>
    <w:rsid w:val="2450D975"/>
    <w:rsid w:val="245D585C"/>
    <w:rsid w:val="246E78A8"/>
    <w:rsid w:val="249BDC0C"/>
    <w:rsid w:val="2558B9CC"/>
    <w:rsid w:val="25D44458"/>
    <w:rsid w:val="26211F12"/>
    <w:rsid w:val="26360017"/>
    <w:rsid w:val="2687D319"/>
    <w:rsid w:val="26A6B206"/>
    <w:rsid w:val="26D69EA9"/>
    <w:rsid w:val="279D0E2D"/>
    <w:rsid w:val="27C91252"/>
    <w:rsid w:val="27DE19A3"/>
    <w:rsid w:val="28811C36"/>
    <w:rsid w:val="288DF069"/>
    <w:rsid w:val="2893C69B"/>
    <w:rsid w:val="28EAD514"/>
    <w:rsid w:val="28EBD57C"/>
    <w:rsid w:val="296B22B0"/>
    <w:rsid w:val="29820CFB"/>
    <w:rsid w:val="299438D9"/>
    <w:rsid w:val="29A107A8"/>
    <w:rsid w:val="29C3DE57"/>
    <w:rsid w:val="29D0B8F2"/>
    <w:rsid w:val="29E9C21F"/>
    <w:rsid w:val="2A194CBF"/>
    <w:rsid w:val="2A607DE3"/>
    <w:rsid w:val="2B7644CD"/>
    <w:rsid w:val="2B78FB61"/>
    <w:rsid w:val="2BAB173D"/>
    <w:rsid w:val="2BF762D4"/>
    <w:rsid w:val="2C04E1B4"/>
    <w:rsid w:val="2C3BCF7B"/>
    <w:rsid w:val="2C579EE8"/>
    <w:rsid w:val="2C69507F"/>
    <w:rsid w:val="2C897C2A"/>
    <w:rsid w:val="2C8CD748"/>
    <w:rsid w:val="2D3A3849"/>
    <w:rsid w:val="2D607852"/>
    <w:rsid w:val="2D65D858"/>
    <w:rsid w:val="2D69A351"/>
    <w:rsid w:val="2E0B281B"/>
    <w:rsid w:val="2E2DA99E"/>
    <w:rsid w:val="2E4DDE37"/>
    <w:rsid w:val="2E5C2F57"/>
    <w:rsid w:val="2E981748"/>
    <w:rsid w:val="2EBC25B0"/>
    <w:rsid w:val="2F132A65"/>
    <w:rsid w:val="2F220535"/>
    <w:rsid w:val="2F3732A5"/>
    <w:rsid w:val="2FD21865"/>
    <w:rsid w:val="2FE2AA6A"/>
    <w:rsid w:val="301C84EC"/>
    <w:rsid w:val="302776F5"/>
    <w:rsid w:val="304DCD7C"/>
    <w:rsid w:val="30740383"/>
    <w:rsid w:val="30C6A37C"/>
    <w:rsid w:val="30D5AC4D"/>
    <w:rsid w:val="312C4310"/>
    <w:rsid w:val="31444C10"/>
    <w:rsid w:val="3157FBD5"/>
    <w:rsid w:val="3195CA03"/>
    <w:rsid w:val="319B5850"/>
    <w:rsid w:val="32B04524"/>
    <w:rsid w:val="32DF91A6"/>
    <w:rsid w:val="32EAACC3"/>
    <w:rsid w:val="32FC1926"/>
    <w:rsid w:val="330E67AB"/>
    <w:rsid w:val="334E8421"/>
    <w:rsid w:val="3362490B"/>
    <w:rsid w:val="336E58C6"/>
    <w:rsid w:val="337694AB"/>
    <w:rsid w:val="33832224"/>
    <w:rsid w:val="3385A928"/>
    <w:rsid w:val="33898350"/>
    <w:rsid w:val="33AB7858"/>
    <w:rsid w:val="33C58EA2"/>
    <w:rsid w:val="33D4F0B6"/>
    <w:rsid w:val="33DCA5B8"/>
    <w:rsid w:val="3408B212"/>
    <w:rsid w:val="341FBAFF"/>
    <w:rsid w:val="3425803A"/>
    <w:rsid w:val="342A179A"/>
    <w:rsid w:val="347D509C"/>
    <w:rsid w:val="34B45406"/>
    <w:rsid w:val="34E7FF6C"/>
    <w:rsid w:val="34EFC4DD"/>
    <w:rsid w:val="35027DCF"/>
    <w:rsid w:val="3532DAE6"/>
    <w:rsid w:val="3546EB36"/>
    <w:rsid w:val="357FB5A4"/>
    <w:rsid w:val="35E3C70D"/>
    <w:rsid w:val="36134C3B"/>
    <w:rsid w:val="36645A58"/>
    <w:rsid w:val="36B2BC65"/>
    <w:rsid w:val="36BA2647"/>
    <w:rsid w:val="36BE0584"/>
    <w:rsid w:val="3702B963"/>
    <w:rsid w:val="3704574E"/>
    <w:rsid w:val="3704AA13"/>
    <w:rsid w:val="3775897F"/>
    <w:rsid w:val="3791BB80"/>
    <w:rsid w:val="37C27412"/>
    <w:rsid w:val="37D36D97"/>
    <w:rsid w:val="37F80E73"/>
    <w:rsid w:val="382E959A"/>
    <w:rsid w:val="3842419C"/>
    <w:rsid w:val="385F60E0"/>
    <w:rsid w:val="38C3E3DA"/>
    <w:rsid w:val="3941EA8B"/>
    <w:rsid w:val="39534259"/>
    <w:rsid w:val="3978D894"/>
    <w:rsid w:val="39F333DC"/>
    <w:rsid w:val="3A1E6C4F"/>
    <w:rsid w:val="3A356529"/>
    <w:rsid w:val="3A7ADC57"/>
    <w:rsid w:val="3A83E95D"/>
    <w:rsid w:val="3A98A035"/>
    <w:rsid w:val="3B17BC26"/>
    <w:rsid w:val="3B451067"/>
    <w:rsid w:val="3B61A386"/>
    <w:rsid w:val="3B78ECCA"/>
    <w:rsid w:val="3B791DBD"/>
    <w:rsid w:val="3B9F5C99"/>
    <w:rsid w:val="3C0CF36D"/>
    <w:rsid w:val="3C2863A6"/>
    <w:rsid w:val="3C4BFF68"/>
    <w:rsid w:val="3E3BE5C7"/>
    <w:rsid w:val="3E5CAF5A"/>
    <w:rsid w:val="3E7FD51A"/>
    <w:rsid w:val="3EBFDA3E"/>
    <w:rsid w:val="3EFCD117"/>
    <w:rsid w:val="3F263B57"/>
    <w:rsid w:val="3F72B9EA"/>
    <w:rsid w:val="3F8B5C64"/>
    <w:rsid w:val="3FC3B587"/>
    <w:rsid w:val="3FC68138"/>
    <w:rsid w:val="3FE340F3"/>
    <w:rsid w:val="401135B1"/>
    <w:rsid w:val="4033ADC0"/>
    <w:rsid w:val="4046FBD7"/>
    <w:rsid w:val="40762E4F"/>
    <w:rsid w:val="4098347F"/>
    <w:rsid w:val="40ADDB3E"/>
    <w:rsid w:val="40F4F1EF"/>
    <w:rsid w:val="4129512B"/>
    <w:rsid w:val="417A2020"/>
    <w:rsid w:val="419CC791"/>
    <w:rsid w:val="41BCE507"/>
    <w:rsid w:val="41CDDEB9"/>
    <w:rsid w:val="41F5CB35"/>
    <w:rsid w:val="41F696CD"/>
    <w:rsid w:val="4202F52F"/>
    <w:rsid w:val="42639344"/>
    <w:rsid w:val="4279454D"/>
    <w:rsid w:val="42DE4751"/>
    <w:rsid w:val="430A6321"/>
    <w:rsid w:val="4388D783"/>
    <w:rsid w:val="439D18DC"/>
    <w:rsid w:val="43BBA016"/>
    <w:rsid w:val="43C514C6"/>
    <w:rsid w:val="43D937CE"/>
    <w:rsid w:val="441BC765"/>
    <w:rsid w:val="4493EBD4"/>
    <w:rsid w:val="44E1A256"/>
    <w:rsid w:val="4510ED20"/>
    <w:rsid w:val="45C9F8F9"/>
    <w:rsid w:val="467E6AC6"/>
    <w:rsid w:val="469EAA44"/>
    <w:rsid w:val="46D896C0"/>
    <w:rsid w:val="47069875"/>
    <w:rsid w:val="4708022B"/>
    <w:rsid w:val="477B705E"/>
    <w:rsid w:val="47E87C27"/>
    <w:rsid w:val="4852958B"/>
    <w:rsid w:val="4867B00E"/>
    <w:rsid w:val="48861C00"/>
    <w:rsid w:val="48A58F6A"/>
    <w:rsid w:val="48B88409"/>
    <w:rsid w:val="48C24B21"/>
    <w:rsid w:val="48D07D90"/>
    <w:rsid w:val="49495C53"/>
    <w:rsid w:val="495759F5"/>
    <w:rsid w:val="49D35BFD"/>
    <w:rsid w:val="49E3BC39"/>
    <w:rsid w:val="49FD7AC0"/>
    <w:rsid w:val="4A1C0EBC"/>
    <w:rsid w:val="4A69124D"/>
    <w:rsid w:val="4A6D2593"/>
    <w:rsid w:val="4A7D30B0"/>
    <w:rsid w:val="4AF8A878"/>
    <w:rsid w:val="4B3C8E49"/>
    <w:rsid w:val="4B8130AE"/>
    <w:rsid w:val="4BD631D9"/>
    <w:rsid w:val="4C07841A"/>
    <w:rsid w:val="4C21EB4C"/>
    <w:rsid w:val="4C7E4B63"/>
    <w:rsid w:val="4C8E2C7A"/>
    <w:rsid w:val="4CB620B8"/>
    <w:rsid w:val="4CBBD0C1"/>
    <w:rsid w:val="4CDC8C6A"/>
    <w:rsid w:val="4CF2605A"/>
    <w:rsid w:val="4D3E7396"/>
    <w:rsid w:val="4D66C5A7"/>
    <w:rsid w:val="4D887416"/>
    <w:rsid w:val="4D9DE082"/>
    <w:rsid w:val="4DAE8763"/>
    <w:rsid w:val="4DC2E0A7"/>
    <w:rsid w:val="4DE8451D"/>
    <w:rsid w:val="4DF6F97D"/>
    <w:rsid w:val="4DFC8459"/>
    <w:rsid w:val="4E01204E"/>
    <w:rsid w:val="4E29B5CB"/>
    <w:rsid w:val="4E3879B6"/>
    <w:rsid w:val="4E794A1F"/>
    <w:rsid w:val="4E97EEBA"/>
    <w:rsid w:val="4EA15EFC"/>
    <w:rsid w:val="4EACC219"/>
    <w:rsid w:val="4EC1F81D"/>
    <w:rsid w:val="4ECAD6F4"/>
    <w:rsid w:val="4ED8018F"/>
    <w:rsid w:val="4F43F83D"/>
    <w:rsid w:val="4F52BC0A"/>
    <w:rsid w:val="4F5F2B79"/>
    <w:rsid w:val="4F7E5130"/>
    <w:rsid w:val="4FAD91A4"/>
    <w:rsid w:val="50655D7A"/>
    <w:rsid w:val="507ADE10"/>
    <w:rsid w:val="50BA5B5C"/>
    <w:rsid w:val="5170615E"/>
    <w:rsid w:val="517E81C5"/>
    <w:rsid w:val="51A87F94"/>
    <w:rsid w:val="51EE4145"/>
    <w:rsid w:val="5229DA31"/>
    <w:rsid w:val="523A0706"/>
    <w:rsid w:val="524C219E"/>
    <w:rsid w:val="52C751C6"/>
    <w:rsid w:val="52E5457B"/>
    <w:rsid w:val="52E7B99E"/>
    <w:rsid w:val="5307DC05"/>
    <w:rsid w:val="53564B09"/>
    <w:rsid w:val="53963545"/>
    <w:rsid w:val="53A48B78"/>
    <w:rsid w:val="53C40E2D"/>
    <w:rsid w:val="53EE5517"/>
    <w:rsid w:val="541ADA11"/>
    <w:rsid w:val="54440005"/>
    <w:rsid w:val="544F25E5"/>
    <w:rsid w:val="546F4AA8"/>
    <w:rsid w:val="548F8C59"/>
    <w:rsid w:val="549E75D4"/>
    <w:rsid w:val="553C6D71"/>
    <w:rsid w:val="554C53A8"/>
    <w:rsid w:val="558A2874"/>
    <w:rsid w:val="56071473"/>
    <w:rsid w:val="560D7BCB"/>
    <w:rsid w:val="56216D34"/>
    <w:rsid w:val="56873886"/>
    <w:rsid w:val="56904619"/>
    <w:rsid w:val="56E9D069"/>
    <w:rsid w:val="56F5B28D"/>
    <w:rsid w:val="57283AA3"/>
    <w:rsid w:val="576B2D17"/>
    <w:rsid w:val="57EC68CC"/>
    <w:rsid w:val="583531FE"/>
    <w:rsid w:val="58515F96"/>
    <w:rsid w:val="591512F6"/>
    <w:rsid w:val="594A829C"/>
    <w:rsid w:val="5970A2D7"/>
    <w:rsid w:val="597B69E5"/>
    <w:rsid w:val="59C0F05E"/>
    <w:rsid w:val="59D00BDF"/>
    <w:rsid w:val="59E226C1"/>
    <w:rsid w:val="59FCF9FF"/>
    <w:rsid w:val="5A377268"/>
    <w:rsid w:val="5A3EF634"/>
    <w:rsid w:val="5A69B736"/>
    <w:rsid w:val="5AEBB3C0"/>
    <w:rsid w:val="5B378D9C"/>
    <w:rsid w:val="5B6F4A27"/>
    <w:rsid w:val="5B7F8FE6"/>
    <w:rsid w:val="5B9B7573"/>
    <w:rsid w:val="5BE40CB6"/>
    <w:rsid w:val="5BEA8573"/>
    <w:rsid w:val="5BEF5DD3"/>
    <w:rsid w:val="5C41CAA1"/>
    <w:rsid w:val="5C67AF75"/>
    <w:rsid w:val="5CA5452C"/>
    <w:rsid w:val="5CBEBD8D"/>
    <w:rsid w:val="5CCE25E2"/>
    <w:rsid w:val="5CD5007F"/>
    <w:rsid w:val="5D13968C"/>
    <w:rsid w:val="5D91BA99"/>
    <w:rsid w:val="5DA7F87B"/>
    <w:rsid w:val="5E17CCEC"/>
    <w:rsid w:val="5E50E9A7"/>
    <w:rsid w:val="5E6EA093"/>
    <w:rsid w:val="5E726A27"/>
    <w:rsid w:val="5E8482FC"/>
    <w:rsid w:val="5EFABD1C"/>
    <w:rsid w:val="5F181E33"/>
    <w:rsid w:val="5F2E5D20"/>
    <w:rsid w:val="5F6F7AA7"/>
    <w:rsid w:val="5FABE6E6"/>
    <w:rsid w:val="5FFBCF94"/>
    <w:rsid w:val="602E779B"/>
    <w:rsid w:val="607FFEE3"/>
    <w:rsid w:val="6091811D"/>
    <w:rsid w:val="609B000B"/>
    <w:rsid w:val="60A0CBA8"/>
    <w:rsid w:val="60BDAB3A"/>
    <w:rsid w:val="60C58E8E"/>
    <w:rsid w:val="614BBA38"/>
    <w:rsid w:val="62891C13"/>
    <w:rsid w:val="62925666"/>
    <w:rsid w:val="62A661A2"/>
    <w:rsid w:val="62FE7E4B"/>
    <w:rsid w:val="630078F1"/>
    <w:rsid w:val="63597FFC"/>
    <w:rsid w:val="63738A99"/>
    <w:rsid w:val="63869352"/>
    <w:rsid w:val="63957EB8"/>
    <w:rsid w:val="63A48AA2"/>
    <w:rsid w:val="63B0E877"/>
    <w:rsid w:val="63DBB8AE"/>
    <w:rsid w:val="63EDB919"/>
    <w:rsid w:val="64096966"/>
    <w:rsid w:val="6427EB43"/>
    <w:rsid w:val="647F05AD"/>
    <w:rsid w:val="6493E44A"/>
    <w:rsid w:val="649AEAA3"/>
    <w:rsid w:val="64B913A7"/>
    <w:rsid w:val="64E99C25"/>
    <w:rsid w:val="650BAB6C"/>
    <w:rsid w:val="65101F3A"/>
    <w:rsid w:val="65360083"/>
    <w:rsid w:val="65A000E6"/>
    <w:rsid w:val="65B9C61D"/>
    <w:rsid w:val="6608320E"/>
    <w:rsid w:val="6642AC57"/>
    <w:rsid w:val="66475371"/>
    <w:rsid w:val="664C73EF"/>
    <w:rsid w:val="66662FFC"/>
    <w:rsid w:val="6683B851"/>
    <w:rsid w:val="66B5EBCE"/>
    <w:rsid w:val="66BC6C5A"/>
    <w:rsid w:val="66CB10BA"/>
    <w:rsid w:val="66F7D612"/>
    <w:rsid w:val="6710DDC7"/>
    <w:rsid w:val="676D8187"/>
    <w:rsid w:val="6784025D"/>
    <w:rsid w:val="67B4962E"/>
    <w:rsid w:val="680C8FF0"/>
    <w:rsid w:val="6881A475"/>
    <w:rsid w:val="68F01A9A"/>
    <w:rsid w:val="68F810F1"/>
    <w:rsid w:val="694E33A7"/>
    <w:rsid w:val="696158CB"/>
    <w:rsid w:val="697200F8"/>
    <w:rsid w:val="697B270A"/>
    <w:rsid w:val="69AAC159"/>
    <w:rsid w:val="69CB2E49"/>
    <w:rsid w:val="69D375F6"/>
    <w:rsid w:val="6AB4BDFF"/>
    <w:rsid w:val="6ADD319F"/>
    <w:rsid w:val="6B500B62"/>
    <w:rsid w:val="6B64DB01"/>
    <w:rsid w:val="6B9BAA2F"/>
    <w:rsid w:val="6C285160"/>
    <w:rsid w:val="6C9001BA"/>
    <w:rsid w:val="6CA9BE77"/>
    <w:rsid w:val="6CBEDC4D"/>
    <w:rsid w:val="6D42E8AF"/>
    <w:rsid w:val="6D990C64"/>
    <w:rsid w:val="6DAAB9F8"/>
    <w:rsid w:val="6E22AB64"/>
    <w:rsid w:val="6EE93F36"/>
    <w:rsid w:val="6EECAE84"/>
    <w:rsid w:val="6F8A7BE3"/>
    <w:rsid w:val="6FAC8E2E"/>
    <w:rsid w:val="7009DF44"/>
    <w:rsid w:val="70160038"/>
    <w:rsid w:val="702AB8CF"/>
    <w:rsid w:val="705E475E"/>
    <w:rsid w:val="7070A6FF"/>
    <w:rsid w:val="7084A3A2"/>
    <w:rsid w:val="70A136AC"/>
    <w:rsid w:val="70CB3F31"/>
    <w:rsid w:val="713C1B0A"/>
    <w:rsid w:val="713FC82C"/>
    <w:rsid w:val="716BC7F2"/>
    <w:rsid w:val="7184EAF5"/>
    <w:rsid w:val="71C6D0DA"/>
    <w:rsid w:val="71DD3324"/>
    <w:rsid w:val="71ED27E6"/>
    <w:rsid w:val="72193240"/>
    <w:rsid w:val="722DB4BA"/>
    <w:rsid w:val="727D58C6"/>
    <w:rsid w:val="72BFA502"/>
    <w:rsid w:val="738C8E80"/>
    <w:rsid w:val="73B4D2CA"/>
    <w:rsid w:val="73D3A174"/>
    <w:rsid w:val="742B7F7E"/>
    <w:rsid w:val="7445F495"/>
    <w:rsid w:val="7483DBB0"/>
    <w:rsid w:val="749B5045"/>
    <w:rsid w:val="74D330C4"/>
    <w:rsid w:val="7518F33D"/>
    <w:rsid w:val="751EADB6"/>
    <w:rsid w:val="7576BE4B"/>
    <w:rsid w:val="75820CB0"/>
    <w:rsid w:val="7693787E"/>
    <w:rsid w:val="76EEC3AE"/>
    <w:rsid w:val="77277751"/>
    <w:rsid w:val="77742BD7"/>
    <w:rsid w:val="779DB33D"/>
    <w:rsid w:val="77AE32DE"/>
    <w:rsid w:val="77C47ABD"/>
    <w:rsid w:val="77D54F48"/>
    <w:rsid w:val="78AA2E61"/>
    <w:rsid w:val="78BC66F2"/>
    <w:rsid w:val="7954E46E"/>
    <w:rsid w:val="7969A97B"/>
    <w:rsid w:val="79B25725"/>
    <w:rsid w:val="79CAFBB4"/>
    <w:rsid w:val="7A3E9035"/>
    <w:rsid w:val="7A60FC01"/>
    <w:rsid w:val="7AB8FADD"/>
    <w:rsid w:val="7AE09656"/>
    <w:rsid w:val="7B2CC320"/>
    <w:rsid w:val="7B69B22B"/>
    <w:rsid w:val="7B7D2637"/>
    <w:rsid w:val="7B90FC34"/>
    <w:rsid w:val="7C34DE58"/>
    <w:rsid w:val="7C42D89A"/>
    <w:rsid w:val="7C7DB07A"/>
    <w:rsid w:val="7CA60C6A"/>
    <w:rsid w:val="7CAE2C69"/>
    <w:rsid w:val="7CD42EDF"/>
    <w:rsid w:val="7CEA5030"/>
    <w:rsid w:val="7D3C2EA4"/>
    <w:rsid w:val="7D470750"/>
    <w:rsid w:val="7D827F9C"/>
    <w:rsid w:val="7DC4600B"/>
    <w:rsid w:val="7DCA1689"/>
    <w:rsid w:val="7DDCE7E1"/>
    <w:rsid w:val="7DFE9D54"/>
    <w:rsid w:val="7E2C0049"/>
    <w:rsid w:val="7E563812"/>
    <w:rsid w:val="7E8C506E"/>
    <w:rsid w:val="7EA71C0D"/>
    <w:rsid w:val="7EC2C5DD"/>
    <w:rsid w:val="7ECDBAD3"/>
    <w:rsid w:val="7F260933"/>
    <w:rsid w:val="7F40D52C"/>
    <w:rsid w:val="7F7B1EC9"/>
    <w:rsid w:val="7F9108FF"/>
    <w:rsid w:val="7FB7FF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D48A54"/>
  <w15:chartTrackingRefBased/>
  <w15:docId w15:val="{DB36637B-CDF3-4C6A-A1B7-FB1FA924E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A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4AD4"/>
    <w:rPr>
      <w:color w:val="0000FF"/>
      <w:u w:val="single"/>
    </w:rPr>
  </w:style>
  <w:style w:type="paragraph" w:styleId="ListParagraph">
    <w:name w:val="List Paragraph"/>
    <w:basedOn w:val="Normal"/>
    <w:uiPriority w:val="34"/>
    <w:qFormat/>
    <w:rsid w:val="00FE4AD4"/>
    <w:pPr>
      <w:ind w:left="720"/>
      <w:contextualSpacing/>
    </w:pPr>
  </w:style>
  <w:style w:type="character" w:customStyle="1" w:styleId="SingleTxtGChar">
    <w:name w:val="_ Single Txt_G Char"/>
    <w:basedOn w:val="DefaultParagraphFont"/>
    <w:link w:val="SingleTxtG"/>
    <w:locked/>
    <w:rsid w:val="00FE4AD4"/>
    <w:rPr>
      <w:rFonts w:ascii="Times New Roman" w:hAnsi="Times New Roman" w:cs="Times New Roman"/>
      <w:sz w:val="20"/>
      <w:szCs w:val="20"/>
    </w:rPr>
  </w:style>
  <w:style w:type="paragraph" w:customStyle="1" w:styleId="SingleTxtG">
    <w:name w:val="_ Single Txt_G"/>
    <w:basedOn w:val="Normal"/>
    <w:link w:val="SingleTxtGChar"/>
    <w:rsid w:val="00FE4AD4"/>
    <w:pPr>
      <w:tabs>
        <w:tab w:val="left" w:pos="1701"/>
        <w:tab w:val="left" w:pos="2268"/>
      </w:tabs>
      <w:suppressAutoHyphens/>
      <w:spacing w:after="120" w:line="240" w:lineRule="atLeast"/>
      <w:ind w:left="1134" w:right="1134"/>
      <w:jc w:val="both"/>
    </w:pPr>
    <w:rPr>
      <w:rFonts w:ascii="Times New Roman" w:hAnsi="Times New Roman" w:cs="Times New Roman"/>
      <w:sz w:val="20"/>
      <w:szCs w:val="20"/>
    </w:rPr>
  </w:style>
  <w:style w:type="paragraph" w:styleId="FootnoteText">
    <w:name w:val="footnote text"/>
    <w:basedOn w:val="Normal"/>
    <w:link w:val="FootnoteTextChar"/>
    <w:uiPriority w:val="99"/>
    <w:unhideWhenUsed/>
    <w:rsid w:val="00FE4AD4"/>
    <w:pPr>
      <w:widowControl w:val="0"/>
      <w:spacing w:after="0" w:line="240" w:lineRule="auto"/>
    </w:pPr>
    <w:rPr>
      <w:rFonts w:ascii="Times New Roman" w:eastAsia="Times New Roman" w:hAnsi="Times New Roman" w:cs="Times New Roman"/>
      <w:sz w:val="20"/>
      <w:szCs w:val="20"/>
      <w:lang w:val="en-GB" w:eastAsia="en-GB"/>
    </w:rPr>
  </w:style>
  <w:style w:type="character" w:customStyle="1" w:styleId="FootnoteTextChar">
    <w:name w:val="Footnote Text Char"/>
    <w:basedOn w:val="DefaultParagraphFont"/>
    <w:link w:val="FootnoteText"/>
    <w:uiPriority w:val="99"/>
    <w:rsid w:val="00FE4AD4"/>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FE4AD4"/>
    <w:rPr>
      <w:vertAlign w:val="superscript"/>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048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48A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7048AA"/>
    <w:rPr>
      <w:b/>
      <w:bCs/>
    </w:rPr>
  </w:style>
  <w:style w:type="character" w:customStyle="1" w:styleId="CommentSubjectChar">
    <w:name w:val="Comment Subject Char"/>
    <w:basedOn w:val="CommentTextChar"/>
    <w:link w:val="CommentSubject"/>
    <w:uiPriority w:val="99"/>
    <w:semiHidden/>
    <w:rsid w:val="007048AA"/>
    <w:rPr>
      <w:b/>
      <w:bCs/>
      <w:sz w:val="20"/>
      <w:szCs w:val="20"/>
    </w:rPr>
  </w:style>
  <w:style w:type="paragraph" w:styleId="Footer">
    <w:name w:val="footer"/>
    <w:basedOn w:val="Normal"/>
    <w:link w:val="FooterChar"/>
    <w:uiPriority w:val="99"/>
    <w:unhideWhenUsed/>
    <w:rsid w:val="001C0E36"/>
    <w:pPr>
      <w:tabs>
        <w:tab w:val="center" w:pos="4536"/>
        <w:tab w:val="right" w:pos="9072"/>
      </w:tabs>
      <w:spacing w:after="0" w:line="240" w:lineRule="auto"/>
    </w:pPr>
  </w:style>
  <w:style w:type="character" w:customStyle="1" w:styleId="FooterChar">
    <w:name w:val="Footer Char"/>
    <w:basedOn w:val="DefaultParagraphFont"/>
    <w:link w:val="Footer"/>
    <w:uiPriority w:val="99"/>
    <w:rsid w:val="001C0E36"/>
  </w:style>
  <w:style w:type="character" w:styleId="PageNumber">
    <w:name w:val="page number"/>
    <w:basedOn w:val="DefaultParagraphFont"/>
    <w:uiPriority w:val="99"/>
    <w:semiHidden/>
    <w:unhideWhenUsed/>
    <w:rsid w:val="001C0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mailto:magdalena.dabkowska@hfhr.pl&#160;"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isap.sejm.gov.pl/isap.nsf/download.xsp/WDU20130000368/O/D20130368.pdf" TargetMode="External"/><Relationship Id="rId13" Type="http://schemas.openxmlformats.org/officeDocument/2006/relationships/hyperlink" Target="https://kcpu.gov.pl/wp-content/uploads/2023/11/KCPU_G1_zestawienia_2022.pdf" TargetMode="External"/><Relationship Id="rId18" Type="http://schemas.openxmlformats.org/officeDocument/2006/relationships/hyperlink" Target="http://wwwold.pzh.gov.pl/oldpage/epimeld/hiv_aids/main.htm" TargetMode="External"/><Relationship Id="rId3" Type="http://schemas.openxmlformats.org/officeDocument/2006/relationships/hyperlink" Target="https://www.unaids.org/sites/default/files/media_asset/global-AIDS-strategy-2021-2026-summary_en.pdf" TargetMode="External"/><Relationship Id="rId7" Type="http://schemas.openxmlformats.org/officeDocument/2006/relationships/hyperlink" Target="https://www.narkomania.org.pl/czytelnia/30-lat-leczenia-substytucyjnego-w-polsce/" TargetMode="External"/><Relationship Id="rId12" Type="http://schemas.openxmlformats.org/officeDocument/2006/relationships/hyperlink" Target="https://wyborcza.pl/duzyformat/7,127290,28049245,no-i-widzi-mama-dalem-sie-zlapac.html" TargetMode="External"/><Relationship Id="rId17" Type="http://schemas.openxmlformats.org/officeDocument/2006/relationships/hyperlink" Target="http://wwwold.pzh.gov.pl/oldpage/epimeld/hiv_aids/index.htm" TargetMode="External"/><Relationship Id="rId2" Type="http://schemas.openxmlformats.org/officeDocument/2006/relationships/hyperlink" Target="https://www.ohchr.org/en/documents/thematic-reports/ahrc5652-drug-use-harm-reduction-and-right-health-report-special" TargetMode="External"/><Relationship Id="rId16" Type="http://schemas.openxmlformats.org/officeDocument/2006/relationships/hyperlink" Target="https://aids.gov.pl/czy_wiesz_ze-21/" TargetMode="External"/><Relationship Id="rId20" Type="http://schemas.openxmlformats.org/officeDocument/2006/relationships/hyperlink" Target="http://wwwold.pzh.gov.pl/oldpage/epimeld/hiv_aids/index.htm" TargetMode="External"/><Relationship Id="rId1" Type="http://schemas.openxmlformats.org/officeDocument/2006/relationships/hyperlink" Target="https://sip.lex.pl/akty-prawne/dzu-dziennik-ustaw/kodeks-karny-16798683" TargetMode="External"/><Relationship Id="rId6" Type="http://schemas.openxmlformats.org/officeDocument/2006/relationships/hyperlink" Target="https://www.euda.europa.eu/topics/drug-checking_en" TargetMode="External"/><Relationship Id="rId11" Type="http://schemas.openxmlformats.org/officeDocument/2006/relationships/hyperlink" Target="https://www.narkomania.org.pl/czytelnia/30-lat-leczenia-substytucyjnego-w-polsce/" TargetMode="External"/><Relationship Id="rId5" Type="http://schemas.openxmlformats.org/officeDocument/2006/relationships/hyperlink" Target="https://kcpu.gov.pl/wp-content/uploads/2024/03/Raport-2023-wersja-Internetowa.pdf" TargetMode="External"/><Relationship Id="rId15" Type="http://schemas.openxmlformats.org/officeDocument/2006/relationships/hyperlink" Target="https://undocs.org/Home/Mobile?FinalSymbol=A%2FHRC%2FRES%2F56%2F20&amp;Language=E&amp;DeviceType=Desktop&amp;LangRequested=False" TargetMode="External"/><Relationship Id="rId10" Type="http://schemas.openxmlformats.org/officeDocument/2006/relationships/hyperlink" Target="https://isap.sejm.gov.pl/isap.nsf/download.xsp/WDU20130000368/O/D20130368.pdf" TargetMode="External"/><Relationship Id="rId19" Type="http://schemas.openxmlformats.org/officeDocument/2006/relationships/hyperlink" Target="http://wwwold.pzh.gov.pl/oldpage/epimeld/hiv_aids/index.htm" TargetMode="External"/><Relationship Id="rId4" Type="http://schemas.openxmlformats.org/officeDocument/2006/relationships/hyperlink" Target="https://kcpu.gov.pl/wp-content/uploads/2022/11/raport-o-stanie-narkomanii-w-polsce-2020.pdf" TargetMode="External"/><Relationship Id="rId9" Type="http://schemas.openxmlformats.org/officeDocument/2006/relationships/hyperlink" Target="https://www.narkomania.org.pl/wp-content/uploads/pdf/RaportRzecznika2022.pdf" TargetMode="External"/><Relationship Id="rId14" Type="http://schemas.openxmlformats.org/officeDocument/2006/relationships/hyperlink" Target="https://www.euda.europa.eu/data/stats2024/pdu_en"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3036</Words>
  <Characters>17307</Characters>
  <Application>Microsoft Office Word</Application>
  <DocSecurity>4</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Dabkowska</dc:creator>
  <cp:keywords/>
  <dc:description/>
  <cp:lastModifiedBy>Ganna Dovbakh</cp:lastModifiedBy>
  <cp:revision>2</cp:revision>
  <dcterms:created xsi:type="dcterms:W3CDTF">2024-08-12T19:07:00Z</dcterms:created>
  <dcterms:modified xsi:type="dcterms:W3CDTF">2024-08-12T19:07:00Z</dcterms:modified>
</cp:coreProperties>
</file>