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200F58" w14:textId="77777777" w:rsidR="003E54E4" w:rsidRPr="00595FE6" w:rsidRDefault="00595FE6" w:rsidP="00AD0704">
      <w:pPr>
        <w:pStyle w:val="Heading1"/>
        <w:spacing w:line="360" w:lineRule="auto"/>
        <w:jc w:val="center"/>
        <w:rPr>
          <w:rFonts w:ascii="Times New Roman" w:hAnsi="Times New Roman" w:cs="Times New Roman"/>
          <w:sz w:val="32"/>
          <w:szCs w:val="32"/>
        </w:rPr>
      </w:pPr>
      <w:r w:rsidRPr="00595FE6">
        <w:rPr>
          <w:rFonts w:ascii="Times New Roman" w:hAnsi="Times New Roman" w:cs="Times New Roman"/>
          <w:sz w:val="32"/>
          <w:szCs w:val="32"/>
        </w:rPr>
        <w:t xml:space="preserve">About the Hong Kong Special Administrative Region of the </w:t>
      </w:r>
    </w:p>
    <w:p w14:paraId="00000001" w14:textId="78515468" w:rsidR="0090431B" w:rsidRPr="00595FE6" w:rsidRDefault="00595FE6" w:rsidP="00AD0704">
      <w:pPr>
        <w:pStyle w:val="Heading1"/>
        <w:spacing w:line="360" w:lineRule="auto"/>
        <w:jc w:val="center"/>
        <w:rPr>
          <w:rFonts w:ascii="Times New Roman" w:hAnsi="Times New Roman" w:cs="Times New Roman"/>
          <w:sz w:val="32"/>
          <w:szCs w:val="32"/>
        </w:rPr>
      </w:pPr>
      <w:r w:rsidRPr="00595FE6">
        <w:rPr>
          <w:rFonts w:ascii="Times New Roman" w:hAnsi="Times New Roman" w:cs="Times New Roman"/>
          <w:sz w:val="32"/>
          <w:szCs w:val="32"/>
        </w:rPr>
        <w:t>People's Republic of China</w:t>
      </w:r>
    </w:p>
    <w:p w14:paraId="00000002" w14:textId="77777777" w:rsidR="0090431B" w:rsidRPr="00595FE6" w:rsidRDefault="00595FE6" w:rsidP="00AD0704">
      <w:pPr>
        <w:pStyle w:val="Heading1"/>
        <w:spacing w:line="360" w:lineRule="auto"/>
        <w:jc w:val="center"/>
        <w:rPr>
          <w:rFonts w:ascii="Times New Roman" w:hAnsi="Times New Roman" w:cs="Times New Roman"/>
          <w:sz w:val="32"/>
          <w:szCs w:val="32"/>
        </w:rPr>
      </w:pPr>
      <w:r w:rsidRPr="00595FE6">
        <w:rPr>
          <w:rFonts w:ascii="Times New Roman" w:hAnsi="Times New Roman" w:cs="Times New Roman"/>
          <w:sz w:val="32"/>
          <w:szCs w:val="32"/>
        </w:rPr>
        <w:t>Women's Rights and Gender Equality</w:t>
      </w:r>
    </w:p>
    <w:p w14:paraId="00000003" w14:textId="77777777" w:rsidR="0090431B" w:rsidRPr="003E54E4" w:rsidRDefault="00595FE6" w:rsidP="00AD0704">
      <w:pPr>
        <w:spacing w:before="240" w:after="240" w:line="360" w:lineRule="auto"/>
        <w:jc w:val="both"/>
        <w:rPr>
          <w:rFonts w:ascii="Times New Roman" w:hAnsi="Times New Roman" w:cs="Times New Roman"/>
          <w:b/>
          <w:bCs/>
        </w:rPr>
      </w:pPr>
      <w:r w:rsidRPr="003E54E4">
        <w:rPr>
          <w:rFonts w:ascii="Times New Roman" w:hAnsi="Times New Roman" w:cs="Times New Roman"/>
          <w:b/>
          <w:bCs/>
        </w:rPr>
        <w:t xml:space="preserve"> </w:t>
      </w:r>
    </w:p>
    <w:p w14:paraId="00000004" w14:textId="77777777" w:rsidR="0090431B" w:rsidRPr="00595FE6" w:rsidRDefault="00595FE6" w:rsidP="00AD0704">
      <w:pPr>
        <w:spacing w:before="240" w:after="240" w:line="360" w:lineRule="auto"/>
        <w:jc w:val="both"/>
        <w:rPr>
          <w:rFonts w:ascii="Times New Roman" w:hAnsi="Times New Roman" w:cs="Times New Roman"/>
          <w:bCs/>
          <w:sz w:val="24"/>
          <w:szCs w:val="24"/>
        </w:rPr>
      </w:pPr>
      <w:r w:rsidRPr="00595FE6">
        <w:rPr>
          <w:rFonts w:ascii="Times New Roman" w:hAnsi="Times New Roman" w:cs="Times New Roman"/>
          <w:bCs/>
          <w:sz w:val="24"/>
          <w:szCs w:val="24"/>
        </w:rPr>
        <w:t>About us</w:t>
      </w:r>
    </w:p>
    <w:p w14:paraId="00000005"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Kowloon Federation of Associations Women's Affairs Committee was established in 2006.  The Committee is committed to organizing women from all walks of life to understand and study the women's policy of the Hong Kong Special Administrative Region (HKSAR), publicizing and educating the masses and proposing suggestions to the government.</w:t>
      </w:r>
    </w:p>
    <w:p w14:paraId="00000006"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With the progress and openness of society, Hong Kong women are more willing to join the workplace. At the same time, a variety of topics, such as caring for disadvantaged women, managing family crises as well as women's physical and mental health are increasingly supported by the HKSAR government and different communities. In order to protect women's rights and support women's contributions to society, several events are organized throughout the year by the Committee to increase women's self-confidence, acquire workplace knowledge, equip themselves and promote a healthy lifestyle, such as ‘Better Life Female Employment Program’, ‘More Beautiful Workshop’, ‘Briefing Session on the Employment Ordinance’, ‘Blooming a Beautiful Life for Women Project’, ‘Parent-Child Volunteers Work’, ‘Emotional Support Scheme’, ‘Enneagram Workshop’ and other activities.</w:t>
      </w:r>
    </w:p>
    <w:p w14:paraId="00000007" w14:textId="77777777" w:rsidR="0090431B" w:rsidRDefault="00595FE6" w:rsidP="00AD0704">
      <w:pPr>
        <w:spacing w:before="240" w:after="240" w:line="360" w:lineRule="auto"/>
        <w:jc w:val="both"/>
        <w:rPr>
          <w:rFonts w:ascii="Times New Roman" w:hAnsi="Times New Roman" w:cs="Times New Roman"/>
          <w:b/>
          <w:sz w:val="24"/>
          <w:szCs w:val="24"/>
        </w:rPr>
      </w:pPr>
      <w:r w:rsidRPr="0085043D">
        <w:rPr>
          <w:rFonts w:ascii="Times New Roman" w:hAnsi="Times New Roman" w:cs="Times New Roman"/>
          <w:b/>
          <w:sz w:val="24"/>
          <w:szCs w:val="24"/>
        </w:rPr>
        <w:t xml:space="preserve"> </w:t>
      </w:r>
    </w:p>
    <w:p w14:paraId="7249EE90" w14:textId="77777777" w:rsidR="00D5433D" w:rsidRDefault="00D5433D" w:rsidP="00AD0704">
      <w:pPr>
        <w:spacing w:before="240" w:after="240" w:line="360" w:lineRule="auto"/>
        <w:jc w:val="both"/>
        <w:rPr>
          <w:rFonts w:ascii="Times New Roman" w:hAnsi="Times New Roman" w:cs="Times New Roman"/>
          <w:b/>
          <w:sz w:val="24"/>
          <w:szCs w:val="24"/>
        </w:rPr>
      </w:pPr>
    </w:p>
    <w:p w14:paraId="7753EAC5" w14:textId="77777777" w:rsidR="00D5433D" w:rsidRDefault="00D5433D" w:rsidP="00AD0704">
      <w:pPr>
        <w:spacing w:before="240" w:after="240" w:line="360" w:lineRule="auto"/>
        <w:jc w:val="both"/>
        <w:rPr>
          <w:rFonts w:ascii="Times New Roman" w:hAnsi="Times New Roman" w:cs="Times New Roman"/>
          <w:b/>
          <w:sz w:val="24"/>
          <w:szCs w:val="24"/>
        </w:rPr>
      </w:pPr>
    </w:p>
    <w:p w14:paraId="058EF06A" w14:textId="77777777" w:rsidR="00D5433D" w:rsidRDefault="00D5433D" w:rsidP="00AD0704">
      <w:pPr>
        <w:spacing w:before="240" w:after="240" w:line="360" w:lineRule="auto"/>
        <w:jc w:val="both"/>
        <w:rPr>
          <w:rFonts w:ascii="Times New Roman" w:hAnsi="Times New Roman" w:cs="Times New Roman"/>
          <w:b/>
          <w:sz w:val="24"/>
          <w:szCs w:val="24"/>
        </w:rPr>
      </w:pPr>
    </w:p>
    <w:p w14:paraId="29872A6A" w14:textId="77777777" w:rsidR="00D5433D" w:rsidRPr="0085043D" w:rsidRDefault="00D5433D" w:rsidP="00AD0704">
      <w:pPr>
        <w:spacing w:before="240" w:after="240" w:line="360" w:lineRule="auto"/>
        <w:jc w:val="both"/>
        <w:rPr>
          <w:rFonts w:ascii="Times New Roman" w:hAnsi="Times New Roman" w:cs="Times New Roman"/>
          <w:b/>
          <w:sz w:val="24"/>
          <w:szCs w:val="24"/>
        </w:rPr>
      </w:pPr>
    </w:p>
    <w:p w14:paraId="00000008" w14:textId="77777777" w:rsidR="0090431B" w:rsidRPr="00595FE6" w:rsidRDefault="00595FE6" w:rsidP="00AD0704">
      <w:pPr>
        <w:spacing w:before="240" w:after="240" w:line="360" w:lineRule="auto"/>
        <w:jc w:val="both"/>
        <w:rPr>
          <w:rFonts w:ascii="Times New Roman" w:hAnsi="Times New Roman" w:cs="Times New Roman"/>
          <w:bCs/>
          <w:sz w:val="24"/>
          <w:szCs w:val="24"/>
        </w:rPr>
      </w:pPr>
      <w:r w:rsidRPr="00595FE6">
        <w:rPr>
          <w:rFonts w:ascii="Times New Roman" w:hAnsi="Times New Roman" w:cs="Times New Roman"/>
          <w:bCs/>
          <w:sz w:val="24"/>
          <w:szCs w:val="24"/>
        </w:rPr>
        <w:lastRenderedPageBreak/>
        <w:t>Current status of women’s affairs in Hong Kong</w:t>
      </w:r>
    </w:p>
    <w:p w14:paraId="00000009"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The United Nations ‘Convention on the Elimination of All Forms of Discrimination against Women’ (CEDAW) was extended to Hong Kong in 1996. In January 2001, the HKSAR, in accordance with the recommendations of the CEDAW, proposed the establishment of a Women's Affairs Committee as a central mechanism for promoting women's rights in Hong Kong. The HKSAR government has stipulated in four anti-discrimination ordinances that discrimination based on gender, marital status, pregnancy, disability, family status and race within a specific scope is illegal. The Equal Opportunities Commission also reviews and makes legislative proposals to expand the scope of protection and application of the Sex Discrimination Ordinance regularly. The status of women in Hong Kong has been increasing over the past two decades. Nowadays, women in Hong Kong not only enjoy the same educational opportunities as men but also enjoy equal pay for equal work in jobs. As of September 2022, among the civil servants of the HKSAR government, there are 68,012 female civil servants, accounting for 38%. As of October 2022, women accounted for 57.9% of the 11 director-level senior civilian officials in the HKSAR government. In addition, there are many outstanding female leaders in Hong Kong, such as Regina IP LAU Suk-</w:t>
      </w:r>
      <w:proofErr w:type="spellStart"/>
      <w:r w:rsidRPr="0085043D">
        <w:rPr>
          <w:rFonts w:ascii="Times New Roman" w:hAnsi="Times New Roman" w:cs="Times New Roman"/>
          <w:sz w:val="24"/>
          <w:szCs w:val="24"/>
        </w:rPr>
        <w:t>yee</w:t>
      </w:r>
      <w:proofErr w:type="spellEnd"/>
      <w:r w:rsidRPr="0085043D">
        <w:rPr>
          <w:rFonts w:ascii="Times New Roman" w:hAnsi="Times New Roman" w:cs="Times New Roman"/>
          <w:sz w:val="24"/>
          <w:szCs w:val="24"/>
        </w:rPr>
        <w:t>, the current convener of the Executive Council, Starry LEE Wai-king, member of the Standing Committee of the National People's Congress, Connie WONG Wai-</w:t>
      </w:r>
      <w:proofErr w:type="spellStart"/>
      <w:r w:rsidRPr="0085043D">
        <w:rPr>
          <w:rFonts w:ascii="Times New Roman" w:hAnsi="Times New Roman" w:cs="Times New Roman"/>
          <w:sz w:val="24"/>
          <w:szCs w:val="24"/>
        </w:rPr>
        <w:t>ching</w:t>
      </w:r>
      <w:proofErr w:type="spellEnd"/>
      <w:r w:rsidRPr="0085043D">
        <w:rPr>
          <w:rFonts w:ascii="Times New Roman" w:hAnsi="Times New Roman" w:cs="Times New Roman"/>
          <w:sz w:val="24"/>
          <w:szCs w:val="24"/>
        </w:rPr>
        <w:t xml:space="preserve">, member of the Standing Committee of the National Committee of the Chinese People's Political Consultative Conference, President of Kowloon Federation of Associations, Eileen Tsui-li, Hong Kong deputy to the National People's Congress, Director General of Kowloon Federation of Associations. The Kowloon Volunteer Group established by the Kowloon Federation of Associations has eight branches from Kwun Tong, Wong Tai Sin, Kowloon City, Sham Shui Po and </w:t>
      </w:r>
      <w:proofErr w:type="spellStart"/>
      <w:r w:rsidRPr="0085043D">
        <w:rPr>
          <w:rFonts w:ascii="Times New Roman" w:hAnsi="Times New Roman" w:cs="Times New Roman"/>
          <w:sz w:val="24"/>
          <w:szCs w:val="24"/>
        </w:rPr>
        <w:t>Yau</w:t>
      </w:r>
      <w:proofErr w:type="spellEnd"/>
      <w:r w:rsidRPr="0085043D">
        <w:rPr>
          <w:rFonts w:ascii="Times New Roman" w:hAnsi="Times New Roman" w:cs="Times New Roman"/>
          <w:sz w:val="24"/>
          <w:szCs w:val="24"/>
        </w:rPr>
        <w:t xml:space="preserve"> </w:t>
      </w:r>
      <w:proofErr w:type="spellStart"/>
      <w:r w:rsidRPr="0085043D">
        <w:rPr>
          <w:rFonts w:ascii="Times New Roman" w:hAnsi="Times New Roman" w:cs="Times New Roman"/>
          <w:sz w:val="24"/>
          <w:szCs w:val="24"/>
        </w:rPr>
        <w:t>Tsim</w:t>
      </w:r>
      <w:proofErr w:type="spellEnd"/>
      <w:r w:rsidRPr="0085043D">
        <w:rPr>
          <w:rFonts w:ascii="Times New Roman" w:hAnsi="Times New Roman" w:cs="Times New Roman"/>
          <w:sz w:val="24"/>
          <w:szCs w:val="24"/>
        </w:rPr>
        <w:t xml:space="preserve"> Mong as well as corporate organizations, friendship associations and youth volunteer groups with more than 5,000 volunteers serving grass-roots families, the elderly, young people and low-income people. More than half of the volunteers are women and they have made significant contributions to Hong Kong community.</w:t>
      </w:r>
    </w:p>
    <w:p w14:paraId="0000000A" w14:textId="77777777" w:rsidR="0090431B" w:rsidRPr="0085043D" w:rsidRDefault="00595FE6" w:rsidP="00AD0704">
      <w:pPr>
        <w:spacing w:before="240" w:after="240" w:line="360" w:lineRule="auto"/>
        <w:jc w:val="both"/>
        <w:rPr>
          <w:rFonts w:ascii="Times New Roman" w:hAnsi="Times New Roman" w:cs="Times New Roman"/>
          <w:b/>
          <w:sz w:val="24"/>
          <w:szCs w:val="24"/>
        </w:rPr>
      </w:pPr>
      <w:r w:rsidRPr="0085043D">
        <w:rPr>
          <w:rFonts w:ascii="Times New Roman" w:hAnsi="Times New Roman" w:cs="Times New Roman"/>
          <w:b/>
          <w:sz w:val="24"/>
          <w:szCs w:val="24"/>
        </w:rPr>
        <w:t xml:space="preserve"> </w:t>
      </w:r>
    </w:p>
    <w:p w14:paraId="0000000B" w14:textId="77777777" w:rsidR="0090431B" w:rsidRPr="00595FE6" w:rsidRDefault="00595FE6" w:rsidP="00AD0704">
      <w:pPr>
        <w:spacing w:before="240" w:after="240" w:line="360" w:lineRule="auto"/>
        <w:jc w:val="both"/>
        <w:rPr>
          <w:rFonts w:ascii="Times New Roman" w:hAnsi="Times New Roman" w:cs="Times New Roman"/>
          <w:bCs/>
          <w:sz w:val="24"/>
          <w:szCs w:val="24"/>
        </w:rPr>
      </w:pPr>
      <w:r w:rsidRPr="00595FE6">
        <w:rPr>
          <w:rFonts w:ascii="Times New Roman" w:hAnsi="Times New Roman" w:cs="Times New Roman"/>
          <w:bCs/>
          <w:sz w:val="24"/>
          <w:szCs w:val="24"/>
        </w:rPr>
        <w:t>Hong Kong National Security Law protects women's political rights</w:t>
      </w:r>
    </w:p>
    <w:p w14:paraId="0000000C"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 xml:space="preserve">National security is an important cornerstone of stability and the best guarantee for people's better life which has become the consensus and public opinion in Hong Kong society. The </w:t>
      </w:r>
      <w:r w:rsidRPr="0085043D">
        <w:rPr>
          <w:rFonts w:ascii="Times New Roman" w:hAnsi="Times New Roman" w:cs="Times New Roman"/>
          <w:sz w:val="24"/>
          <w:szCs w:val="24"/>
        </w:rPr>
        <w:lastRenderedPageBreak/>
        <w:t xml:space="preserve">promulgation of the ‘Hong Kong National Security Law’ reversed the chaos in Hong Kong, achieved a major turning point and guaranteed the prosperity as well as stability of Hong Kong and the fundamental well-being of the citizens. It is an important milestone in the practice of ‘one country, two </w:t>
      </w:r>
      <w:proofErr w:type="gramStart"/>
      <w:r w:rsidRPr="0085043D">
        <w:rPr>
          <w:rFonts w:ascii="Times New Roman" w:hAnsi="Times New Roman" w:cs="Times New Roman"/>
          <w:sz w:val="24"/>
          <w:szCs w:val="24"/>
        </w:rPr>
        <w:t>systems’</w:t>
      </w:r>
      <w:proofErr w:type="gramEnd"/>
      <w:r w:rsidRPr="0085043D">
        <w:rPr>
          <w:rFonts w:ascii="Times New Roman" w:hAnsi="Times New Roman" w:cs="Times New Roman"/>
          <w:sz w:val="24"/>
          <w:szCs w:val="24"/>
        </w:rPr>
        <w:t>. Hong Kong society has increasingly accepted and supported the Hong Kong National Security Law and the awareness of national security has continued to enhance. More Hong Kong citizens realize that only national security can guarantee the prosperity and stability of Hong Kong. According to the poll, 86% of the respondents agree that Hong Kong has a constitutional responsibility to safeguard national security and 75.7% of citizens are satisfied with the effectiveness of the implementation of the Hong Kong National Security Law. As Hong Kong citizens comment, the contrast before and after the implementation of the Hong Kong National Security Law fully shows that it is aimed at an extremely small number of people that endanger national security. For the vast majority of citizens, including foreigners in Hong Kong, it is the ‘patron saint’ of human rights and freedom. The implementation of the Hong Kong National Security Law is a ‘watershed’ for Hong Kong from chaos to governance. It will maintain Hong Kong's prosperity and stability as it is a law that guarantees Hong Kong's safety, stability and tranquillity.</w:t>
      </w:r>
    </w:p>
    <w:p w14:paraId="0000000D"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Article 4 of the Hong Kong National Security Law clearly stipulates that in order to maintain national security as well as respect and protect human rights, the HKSAR protects the residents in accordance with the Basic Law. Relevant regulations of ‘International Covenant on Civil and Political Rights’ and ‘International Covenant on Economic, Social and Cultural Rights’ apply to Hong Kong, including freedom of speech, press and publication, freedom of association, assembly, procession as well as demonstration. This provision is not limited to men and women, it is treated equally, has no gender connotation and does not discriminate against women. The Hong Kong National Security Law protects the majority of law-abiding citizens and ultimately benefits the legal political rights and freedoms of Hong Kong women.</w:t>
      </w:r>
    </w:p>
    <w:p w14:paraId="0000000E" w14:textId="77777777" w:rsidR="0090431B" w:rsidRPr="0085043D" w:rsidRDefault="00595FE6" w:rsidP="00AD0704">
      <w:pPr>
        <w:spacing w:before="240" w:after="240" w:line="360" w:lineRule="auto"/>
        <w:jc w:val="both"/>
        <w:rPr>
          <w:rFonts w:ascii="Times New Roman" w:hAnsi="Times New Roman" w:cs="Times New Roman"/>
          <w:b/>
          <w:sz w:val="24"/>
          <w:szCs w:val="24"/>
        </w:rPr>
      </w:pPr>
      <w:r w:rsidRPr="0085043D">
        <w:rPr>
          <w:rFonts w:ascii="Times New Roman" w:hAnsi="Times New Roman" w:cs="Times New Roman"/>
          <w:b/>
          <w:sz w:val="24"/>
          <w:szCs w:val="24"/>
        </w:rPr>
        <w:t xml:space="preserve"> </w:t>
      </w:r>
    </w:p>
    <w:p w14:paraId="0000000F" w14:textId="77777777" w:rsidR="0090431B" w:rsidRPr="00595FE6" w:rsidRDefault="00595FE6" w:rsidP="00AD0704">
      <w:pPr>
        <w:spacing w:before="240" w:after="240" w:line="360" w:lineRule="auto"/>
        <w:jc w:val="both"/>
        <w:rPr>
          <w:rFonts w:ascii="Times New Roman" w:hAnsi="Times New Roman" w:cs="Times New Roman"/>
          <w:bCs/>
          <w:sz w:val="24"/>
          <w:szCs w:val="24"/>
        </w:rPr>
      </w:pPr>
      <w:r w:rsidRPr="00595FE6">
        <w:rPr>
          <w:rFonts w:ascii="Times New Roman" w:hAnsi="Times New Roman" w:cs="Times New Roman"/>
          <w:bCs/>
          <w:sz w:val="24"/>
          <w:szCs w:val="24"/>
        </w:rPr>
        <w:t>Women's rights and wellbeing in the context of COVID-19</w:t>
      </w:r>
    </w:p>
    <w:p w14:paraId="00000010"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 xml:space="preserve">It has been over three years since the outbreak of the new crown epidemic in 2020. As of 29 January 2023, a total of more than 2.87 million people </w:t>
      </w:r>
      <w:proofErr w:type="gramStart"/>
      <w:r w:rsidRPr="0085043D">
        <w:rPr>
          <w:rFonts w:ascii="Times New Roman" w:hAnsi="Times New Roman" w:cs="Times New Roman"/>
          <w:sz w:val="24"/>
          <w:szCs w:val="24"/>
        </w:rPr>
        <w:t>have</w:t>
      </w:r>
      <w:proofErr w:type="gramEnd"/>
      <w:r w:rsidRPr="0085043D">
        <w:rPr>
          <w:rFonts w:ascii="Times New Roman" w:hAnsi="Times New Roman" w:cs="Times New Roman"/>
          <w:sz w:val="24"/>
          <w:szCs w:val="24"/>
        </w:rPr>
        <w:t xml:space="preserve"> been infected in Hong Kong. In order to protect the health of citizens, the HKSAR government has vaccinated more than 20 million doses of vaccines for all Hong Kong citizens free of charge. 94.6% of the population </w:t>
      </w:r>
      <w:r w:rsidRPr="0085043D">
        <w:rPr>
          <w:rFonts w:ascii="Times New Roman" w:hAnsi="Times New Roman" w:cs="Times New Roman"/>
          <w:sz w:val="24"/>
          <w:szCs w:val="24"/>
        </w:rPr>
        <w:lastRenderedPageBreak/>
        <w:t>received the first dose, 93.1% received the second dose, 84% received the third dose and more than 1.1 million people received the fourth dose. Women in Hong Kong enjoy completely equal rights with men in terms of free vaccinations by the government without gender discrimination at all.</w:t>
      </w:r>
    </w:p>
    <w:p w14:paraId="00000011"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In order to reduce the economic and care burden of women in the family, the HKSAR government provides subsidies for primary and secondary school students to purchase mobile computer equipment, portable routers, mobile data cards and also launches a parent education website to help parents, especially women with childcare needs, obtain supportive information on children's physical and mental development, including parent-child relationship, character development, child discipline, parental emotional management, promotion of parent-child education and more. Furthermore, the HKSAR government has also assigned kindergartens, primary schools and secondary schools to remain open in order to take care of schoolchildren who lack carers during school closures or half-day programs to ease the burden on young females’ carers.</w:t>
      </w:r>
    </w:p>
    <w:p w14:paraId="00000012"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 xml:space="preserve">With a view to solving domestic violence or crisis, the HKSAR government also maintained the operation of women's shelter </w:t>
      </w:r>
      <w:proofErr w:type="spellStart"/>
      <w:r w:rsidRPr="0085043D">
        <w:rPr>
          <w:rFonts w:ascii="Times New Roman" w:hAnsi="Times New Roman" w:cs="Times New Roman"/>
          <w:sz w:val="24"/>
          <w:szCs w:val="24"/>
        </w:rPr>
        <w:t>centers</w:t>
      </w:r>
      <w:proofErr w:type="spellEnd"/>
      <w:r w:rsidRPr="0085043D">
        <w:rPr>
          <w:rFonts w:ascii="Times New Roman" w:hAnsi="Times New Roman" w:cs="Times New Roman"/>
          <w:sz w:val="24"/>
          <w:szCs w:val="24"/>
        </w:rPr>
        <w:t xml:space="preserve"> and family crisis support </w:t>
      </w:r>
      <w:proofErr w:type="spellStart"/>
      <w:r w:rsidRPr="0085043D">
        <w:rPr>
          <w:rFonts w:ascii="Times New Roman" w:hAnsi="Times New Roman" w:cs="Times New Roman"/>
          <w:sz w:val="24"/>
          <w:szCs w:val="24"/>
        </w:rPr>
        <w:t>centers</w:t>
      </w:r>
      <w:proofErr w:type="spellEnd"/>
      <w:r w:rsidRPr="0085043D">
        <w:rPr>
          <w:rFonts w:ascii="Times New Roman" w:hAnsi="Times New Roman" w:cs="Times New Roman"/>
          <w:sz w:val="24"/>
          <w:szCs w:val="24"/>
        </w:rPr>
        <w:t xml:space="preserve"> that provided accommodation during the epidemic. The Diversified Crisis Intervention and Support </w:t>
      </w:r>
      <w:proofErr w:type="spellStart"/>
      <w:r w:rsidRPr="0085043D">
        <w:rPr>
          <w:rFonts w:ascii="Times New Roman" w:hAnsi="Times New Roman" w:cs="Times New Roman"/>
          <w:sz w:val="24"/>
          <w:szCs w:val="24"/>
        </w:rPr>
        <w:t>Center</w:t>
      </w:r>
      <w:proofErr w:type="spellEnd"/>
      <w:r w:rsidRPr="0085043D">
        <w:rPr>
          <w:rFonts w:ascii="Times New Roman" w:hAnsi="Times New Roman" w:cs="Times New Roman"/>
          <w:sz w:val="24"/>
          <w:szCs w:val="24"/>
        </w:rPr>
        <w:t xml:space="preserve"> continues to protect victims of sexual violence, domestic violence and individuals or families in crisis or distress. Various consultation services of the Hospital Authority of the Government operate normally and provide remote information services as well as hotline services.</w:t>
      </w:r>
    </w:p>
    <w:p w14:paraId="00000013"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Facing the challenge of the epidemic, the Kowloon Federation of Associations Women's Affairs Committee urgently mobilized to raise anti-epidemic materials and organized affiliated associations and volunteer teams to distribute masks to citizens in need. Among the mobilized volunteers, more than half are female volunteers. They protect the health of the public regardless of their personal safety and have made outstanding contributions to the anti-epidemic work in Hong Kong.</w:t>
      </w:r>
    </w:p>
    <w:p w14:paraId="00000014" w14:textId="77777777" w:rsidR="0090431B" w:rsidRDefault="00595FE6" w:rsidP="00AD0704">
      <w:pPr>
        <w:spacing w:before="240" w:after="240" w:line="360" w:lineRule="auto"/>
        <w:jc w:val="both"/>
        <w:rPr>
          <w:rFonts w:ascii="Times New Roman" w:hAnsi="Times New Roman" w:cs="Times New Roman"/>
          <w:b/>
          <w:sz w:val="24"/>
          <w:szCs w:val="24"/>
        </w:rPr>
      </w:pPr>
      <w:r w:rsidRPr="0085043D">
        <w:rPr>
          <w:rFonts w:ascii="Times New Roman" w:hAnsi="Times New Roman" w:cs="Times New Roman"/>
          <w:b/>
          <w:sz w:val="24"/>
          <w:szCs w:val="24"/>
        </w:rPr>
        <w:t xml:space="preserve"> </w:t>
      </w:r>
    </w:p>
    <w:p w14:paraId="72F6551D" w14:textId="77777777" w:rsidR="00D5433D" w:rsidRDefault="00D5433D" w:rsidP="00AD0704">
      <w:pPr>
        <w:spacing w:before="240" w:after="240" w:line="360" w:lineRule="auto"/>
        <w:jc w:val="both"/>
        <w:rPr>
          <w:rFonts w:ascii="Times New Roman" w:hAnsi="Times New Roman" w:cs="Times New Roman"/>
          <w:b/>
          <w:sz w:val="24"/>
          <w:szCs w:val="24"/>
        </w:rPr>
      </w:pPr>
    </w:p>
    <w:p w14:paraId="0E178057" w14:textId="77777777" w:rsidR="00D5433D" w:rsidRPr="0085043D" w:rsidRDefault="00D5433D" w:rsidP="00AD0704">
      <w:pPr>
        <w:spacing w:before="240" w:after="240" w:line="360" w:lineRule="auto"/>
        <w:jc w:val="both"/>
        <w:rPr>
          <w:rFonts w:ascii="Times New Roman" w:hAnsi="Times New Roman" w:cs="Times New Roman"/>
          <w:b/>
          <w:sz w:val="24"/>
          <w:szCs w:val="24"/>
        </w:rPr>
      </w:pPr>
    </w:p>
    <w:p w14:paraId="00000015" w14:textId="77777777" w:rsidR="0090431B" w:rsidRPr="00595FE6" w:rsidRDefault="00595FE6" w:rsidP="00AD0704">
      <w:pPr>
        <w:spacing w:before="240" w:after="240" w:line="360" w:lineRule="auto"/>
        <w:jc w:val="both"/>
        <w:rPr>
          <w:rFonts w:ascii="Times New Roman" w:hAnsi="Times New Roman" w:cs="Times New Roman"/>
          <w:bCs/>
          <w:sz w:val="24"/>
          <w:szCs w:val="24"/>
        </w:rPr>
      </w:pPr>
      <w:r w:rsidRPr="00595FE6">
        <w:rPr>
          <w:rFonts w:ascii="Times New Roman" w:hAnsi="Times New Roman" w:cs="Times New Roman"/>
          <w:bCs/>
          <w:sz w:val="24"/>
          <w:szCs w:val="24"/>
        </w:rPr>
        <w:lastRenderedPageBreak/>
        <w:t>Summary</w:t>
      </w:r>
    </w:p>
    <w:p w14:paraId="00000016"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It has been nearly 27 years since the CEDAW was introduced into the HKSAR. The HKSAR government and all walks of life have generally reached a consensus to jointly safeguard women's rights, improve women's well-being and build a harmonious society where men and women are equal. Nowadays, Hong Kong women’s rights are protected by the ‘Basic Law’, ‘Hong Kong National Security Law’ and a number of anti-discrimination regulations including the ‘Sex Discrimination Ordinance’. In addition, Hong Kong is also one of the few regions in the world where women can enjoy full equality. The Committee will continue to cooperate with the All-China Women's Federation, Macau Women's Federation and other women's federations to support the work of women in the HKSAR government and contribute to the promotion of women's well-being and gender equality in the future.</w:t>
      </w:r>
    </w:p>
    <w:p w14:paraId="00000017" w14:textId="77777777" w:rsidR="0090431B" w:rsidRPr="0085043D" w:rsidRDefault="00595FE6" w:rsidP="00AD0704">
      <w:pPr>
        <w:spacing w:before="240" w:after="240" w:line="360" w:lineRule="auto"/>
        <w:jc w:val="both"/>
        <w:rPr>
          <w:rFonts w:ascii="Times New Roman" w:hAnsi="Times New Roman" w:cs="Times New Roman"/>
          <w:b/>
          <w:sz w:val="24"/>
          <w:szCs w:val="24"/>
        </w:rPr>
      </w:pPr>
      <w:r w:rsidRPr="0085043D">
        <w:rPr>
          <w:rFonts w:ascii="Times New Roman" w:hAnsi="Times New Roman" w:cs="Times New Roman"/>
          <w:b/>
          <w:sz w:val="24"/>
          <w:szCs w:val="24"/>
        </w:rPr>
        <w:t xml:space="preserve"> </w:t>
      </w:r>
    </w:p>
    <w:p w14:paraId="00000018"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Ann SO Lai-</w:t>
      </w:r>
      <w:proofErr w:type="spellStart"/>
      <w:r w:rsidRPr="0085043D">
        <w:rPr>
          <w:rFonts w:ascii="Times New Roman" w:hAnsi="Times New Roman" w:cs="Times New Roman"/>
          <w:sz w:val="24"/>
          <w:szCs w:val="24"/>
        </w:rPr>
        <w:t>chun</w:t>
      </w:r>
      <w:proofErr w:type="spellEnd"/>
    </w:p>
    <w:p w14:paraId="00000019"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President of Women's Affairs Committee</w:t>
      </w:r>
    </w:p>
    <w:p w14:paraId="0000001A"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Kowloon Federation of Associations</w:t>
      </w:r>
    </w:p>
    <w:p w14:paraId="0000001B" w14:textId="77777777" w:rsidR="0090431B" w:rsidRPr="0085043D" w:rsidRDefault="00595FE6" w:rsidP="00AD0704">
      <w:pPr>
        <w:spacing w:before="240" w:after="240" w:line="360" w:lineRule="auto"/>
        <w:jc w:val="both"/>
        <w:rPr>
          <w:rFonts w:ascii="Times New Roman" w:hAnsi="Times New Roman" w:cs="Times New Roman"/>
          <w:sz w:val="24"/>
          <w:szCs w:val="24"/>
        </w:rPr>
      </w:pPr>
      <w:r w:rsidRPr="0085043D">
        <w:rPr>
          <w:rFonts w:ascii="Times New Roman" w:hAnsi="Times New Roman" w:cs="Times New Roman"/>
          <w:sz w:val="24"/>
          <w:szCs w:val="24"/>
        </w:rPr>
        <w:t>3 April 2023</w:t>
      </w:r>
    </w:p>
    <w:p w14:paraId="0000001C" w14:textId="77777777" w:rsidR="0090431B" w:rsidRPr="00070273" w:rsidRDefault="00595FE6" w:rsidP="00AD0704">
      <w:pPr>
        <w:spacing w:before="240" w:after="240" w:line="360" w:lineRule="auto"/>
        <w:jc w:val="both"/>
        <w:rPr>
          <w:rFonts w:ascii="Times New Roman" w:hAnsi="Times New Roman" w:cs="Times New Roman"/>
          <w:b/>
        </w:rPr>
      </w:pPr>
      <w:r w:rsidRPr="00070273">
        <w:rPr>
          <w:rFonts w:ascii="Times New Roman" w:hAnsi="Times New Roman" w:cs="Times New Roman"/>
          <w:b/>
        </w:rPr>
        <w:t xml:space="preserve"> </w:t>
      </w:r>
    </w:p>
    <w:p w14:paraId="0000001D" w14:textId="77777777" w:rsidR="0090431B" w:rsidRPr="00070273" w:rsidRDefault="00595FE6" w:rsidP="00AD0704">
      <w:pPr>
        <w:spacing w:before="240" w:after="240" w:line="360" w:lineRule="auto"/>
        <w:jc w:val="both"/>
        <w:rPr>
          <w:rFonts w:ascii="Times New Roman" w:hAnsi="Times New Roman" w:cs="Times New Roman"/>
          <w:b/>
        </w:rPr>
      </w:pPr>
      <w:r w:rsidRPr="00070273">
        <w:rPr>
          <w:rFonts w:ascii="Times New Roman" w:hAnsi="Times New Roman" w:cs="Times New Roman"/>
          <w:b/>
        </w:rPr>
        <w:t xml:space="preserve"> </w:t>
      </w:r>
    </w:p>
    <w:p w14:paraId="0000001E" w14:textId="77777777" w:rsidR="0090431B" w:rsidRPr="00070273" w:rsidRDefault="0090431B" w:rsidP="00AD0704">
      <w:pPr>
        <w:spacing w:before="240" w:after="240" w:line="360" w:lineRule="auto"/>
        <w:jc w:val="both"/>
        <w:rPr>
          <w:rFonts w:ascii="Times New Roman" w:hAnsi="Times New Roman" w:cs="Times New Roman"/>
          <w:b/>
        </w:rPr>
      </w:pPr>
    </w:p>
    <w:sectPr w:rsidR="0090431B" w:rsidRPr="00070273">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51039A" w14:textId="77777777" w:rsidR="00581339" w:rsidRDefault="00581339" w:rsidP="00595FE6">
      <w:pPr>
        <w:spacing w:line="240" w:lineRule="auto"/>
      </w:pPr>
      <w:r>
        <w:separator/>
      </w:r>
    </w:p>
  </w:endnote>
  <w:endnote w:type="continuationSeparator" w:id="0">
    <w:p w14:paraId="6A92B140" w14:textId="77777777" w:rsidR="00581339" w:rsidRDefault="00581339" w:rsidP="00595F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A5D0BF" w14:textId="77777777" w:rsidR="00581339" w:rsidRDefault="00581339" w:rsidP="00595FE6">
      <w:pPr>
        <w:spacing w:line="240" w:lineRule="auto"/>
      </w:pPr>
      <w:r>
        <w:separator/>
      </w:r>
    </w:p>
  </w:footnote>
  <w:footnote w:type="continuationSeparator" w:id="0">
    <w:p w14:paraId="7F83ABBF" w14:textId="77777777" w:rsidR="00581339" w:rsidRDefault="00581339" w:rsidP="00595FE6">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431B"/>
    <w:rsid w:val="00070273"/>
    <w:rsid w:val="003E54E4"/>
    <w:rsid w:val="00581339"/>
    <w:rsid w:val="00595FE6"/>
    <w:rsid w:val="0085043D"/>
    <w:rsid w:val="0090431B"/>
    <w:rsid w:val="009A4C03"/>
    <w:rsid w:val="00AD0704"/>
    <w:rsid w:val="00CD5A48"/>
    <w:rsid w:val="00D5433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4348EB"/>
  <w15:docId w15:val="{E8A19C4A-D308-40DA-887C-9D642814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Arial"/>
        <w:sz w:val="22"/>
        <w:szCs w:val="22"/>
        <w:lang w:val="en-GB" w:eastAsia="zh-T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olor w:val="666666"/>
      <w:sz w:val="30"/>
      <w:szCs w:val="30"/>
    </w:rPr>
  </w:style>
  <w:style w:type="paragraph" w:styleId="Header">
    <w:name w:val="header"/>
    <w:basedOn w:val="Normal"/>
    <w:link w:val="HeaderChar"/>
    <w:uiPriority w:val="99"/>
    <w:unhideWhenUsed/>
    <w:rsid w:val="00595FE6"/>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595FE6"/>
    <w:rPr>
      <w:sz w:val="20"/>
      <w:szCs w:val="20"/>
    </w:rPr>
  </w:style>
  <w:style w:type="paragraph" w:styleId="Footer">
    <w:name w:val="footer"/>
    <w:basedOn w:val="Normal"/>
    <w:link w:val="FooterChar"/>
    <w:uiPriority w:val="99"/>
    <w:unhideWhenUsed/>
    <w:rsid w:val="00595FE6"/>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595FE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1441</Words>
  <Characters>8220</Characters>
  <Application>Microsoft Office Word</Application>
  <DocSecurity>0</DocSecurity>
  <Lines>68</Lines>
  <Paragraphs>19</Paragraphs>
  <ScaleCrop>false</ScaleCrop>
  <Company/>
  <LinksUpToDate>false</LinksUpToDate>
  <CharactersWithSpaces>9642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HARVEY Caroline</dc:creator>
  <cp:lastModifiedBy>Caroline Harvey</cp:lastModifiedBy>
  <cp:revision>2</cp:revision>
  <dcterms:created xsi:type="dcterms:W3CDTF">2023-04-11T10:12:00Z</dcterms:created>
  <dcterms:modified xsi:type="dcterms:W3CDTF">2023-04-11T10:12:00Z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dfc8556ccc1717575dd02c42cf56d0c7ea2db0fc8e12315b771a134aa88cf625</vt:lpwstr>
  </property>
</Properties>
</file>