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6BE236" w14:textId="77777777" w:rsidR="0050541C" w:rsidRPr="0050541C" w:rsidRDefault="0050541C" w:rsidP="0050541C">
      <w:pPr>
        <w:rPr>
          <w:rStyle w:val="markedcontent"/>
          <w:rFonts w:ascii="Arial" w:hAnsi="Arial" w:cs="Arial"/>
          <w:b/>
          <w:bCs/>
          <w:shd w:val="clear" w:color="auto" w:fill="FFFFFF"/>
        </w:rPr>
      </w:pPr>
      <w:r w:rsidRPr="0050541C">
        <w:rPr>
          <w:rStyle w:val="markedcontent"/>
          <w:rFonts w:ascii="Arial" w:hAnsi="Arial" w:cs="Arial"/>
          <w:b/>
          <w:bCs/>
          <w:shd w:val="clear" w:color="auto" w:fill="FFFFFF"/>
        </w:rPr>
        <w:t>Children with disabilities (art. 7)</w:t>
      </w:r>
    </w:p>
    <w:p w14:paraId="1E97D071" w14:textId="452EE800" w:rsidR="0050541C" w:rsidRDefault="0050541C" w:rsidP="0050541C">
      <w:pPr>
        <w:rPr>
          <w:rStyle w:val="markedcontent"/>
          <w:rFonts w:ascii="Arial" w:hAnsi="Arial" w:cs="Arial"/>
          <w:shd w:val="clear" w:color="auto" w:fill="FFFFFF"/>
        </w:rPr>
      </w:pPr>
      <w:r w:rsidRPr="0050541C">
        <w:rPr>
          <w:rFonts w:ascii="Arial" w:hAnsi="Arial" w:cs="Arial"/>
          <w:sz w:val="18"/>
          <w:szCs w:val="18"/>
          <w:shd w:val="clear" w:color="auto" w:fill="FFFFFF"/>
        </w:rPr>
        <w:br/>
      </w:r>
      <w:r w:rsidRPr="0050541C">
        <w:rPr>
          <w:rStyle w:val="markedcontent"/>
          <w:rFonts w:ascii="Arial" w:hAnsi="Arial" w:cs="Arial"/>
          <w:shd w:val="clear" w:color="auto" w:fill="FFFFFF"/>
        </w:rPr>
        <w:t>13. The Committee shares the concern expressed by the Committee on the Rights of the</w:t>
      </w:r>
      <w:r w:rsidRPr="0050541C">
        <w:rPr>
          <w:rFonts w:ascii="Arial" w:hAnsi="Arial" w:cs="Arial"/>
          <w:sz w:val="18"/>
          <w:szCs w:val="18"/>
          <w:shd w:val="clear" w:color="auto" w:fill="FFFFFF"/>
        </w:rPr>
        <w:br/>
      </w:r>
      <w:r w:rsidRPr="0050541C">
        <w:rPr>
          <w:rStyle w:val="markedcontent"/>
          <w:rFonts w:ascii="Arial" w:hAnsi="Arial" w:cs="Arial"/>
          <w:shd w:val="clear" w:color="auto" w:fill="FFFFFF"/>
        </w:rPr>
        <w:t>Child</w:t>
      </w:r>
      <w:r w:rsidRPr="0050541C">
        <w:rPr>
          <w:rStyle w:val="markedcontent"/>
          <w:rFonts w:ascii="Arial" w:hAnsi="Arial" w:cs="Arial"/>
          <w:sz w:val="11"/>
          <w:szCs w:val="11"/>
          <w:shd w:val="clear" w:color="auto" w:fill="FFFFFF"/>
        </w:rPr>
        <w:t xml:space="preserve">1 </w:t>
      </w:r>
      <w:r w:rsidRPr="0050541C">
        <w:rPr>
          <w:rStyle w:val="markedcontent"/>
          <w:rFonts w:ascii="Arial" w:hAnsi="Arial" w:cs="Arial"/>
          <w:shd w:val="clear" w:color="auto" w:fill="FFFFFF"/>
        </w:rPr>
        <w:t>(CRC/C/MUS/CO/3-5 para. 49) that the State party gives precedence to an</w:t>
      </w:r>
      <w:r>
        <w:rPr>
          <w:rFonts w:ascii="Arial" w:hAnsi="Arial" w:cs="Arial"/>
          <w:sz w:val="18"/>
          <w:szCs w:val="18"/>
          <w:shd w:val="clear" w:color="auto" w:fill="FFFFFF"/>
        </w:rPr>
        <w:t xml:space="preserve"> i</w:t>
      </w:r>
      <w:r w:rsidRPr="0050541C">
        <w:rPr>
          <w:rStyle w:val="markedcontent"/>
          <w:rFonts w:ascii="Arial" w:hAnsi="Arial" w:cs="Arial"/>
          <w:shd w:val="clear" w:color="auto" w:fill="FFFFFF"/>
        </w:rPr>
        <w:t>ntegrative approach instead of eliminating the physical, socioeconomic and cultural</w:t>
      </w:r>
      <w:r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 w:rsidRPr="0050541C">
        <w:rPr>
          <w:rStyle w:val="markedcontent"/>
          <w:rFonts w:ascii="Arial" w:hAnsi="Arial" w:cs="Arial"/>
          <w:shd w:val="clear" w:color="auto" w:fill="FFFFFF"/>
        </w:rPr>
        <w:t>barriers that</w:t>
      </w:r>
      <w:r>
        <w:rPr>
          <w:rStyle w:val="markedcontent"/>
          <w:rFonts w:ascii="Arial" w:hAnsi="Arial" w:cs="Arial"/>
          <w:shd w:val="clear" w:color="auto" w:fill="FFFFFF"/>
        </w:rPr>
        <w:t xml:space="preserve"> </w:t>
      </w:r>
      <w:r w:rsidRPr="0050541C">
        <w:rPr>
          <w:rStyle w:val="markedcontent"/>
          <w:rFonts w:ascii="Arial" w:hAnsi="Arial" w:cs="Arial"/>
          <w:shd w:val="clear" w:color="auto" w:fill="FFFFFF"/>
        </w:rPr>
        <w:t xml:space="preserve">prevent their full inclusion in schools and in society. </w:t>
      </w:r>
    </w:p>
    <w:p w14:paraId="53B6FE8F" w14:textId="07BBC1FC" w:rsidR="0050541C" w:rsidRDefault="0050541C" w:rsidP="0050541C">
      <w:pPr>
        <w:rPr>
          <w:rStyle w:val="markedcontent"/>
          <w:rFonts w:ascii="Arial" w:hAnsi="Arial" w:cs="Arial"/>
          <w:shd w:val="clear" w:color="auto" w:fill="FFFFFF"/>
        </w:rPr>
      </w:pPr>
      <w:r w:rsidRPr="0050541C">
        <w:rPr>
          <w:rStyle w:val="markedcontent"/>
          <w:rFonts w:ascii="Arial" w:hAnsi="Arial" w:cs="Arial"/>
          <w:shd w:val="clear" w:color="auto" w:fill="FFFFFF"/>
        </w:rPr>
        <w:t>The Committee is also</w:t>
      </w:r>
      <w:r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 w:rsidRPr="0050541C">
        <w:rPr>
          <w:rStyle w:val="markedcontent"/>
          <w:rFonts w:ascii="Arial" w:hAnsi="Arial" w:cs="Arial"/>
          <w:shd w:val="clear" w:color="auto" w:fill="FFFFFF"/>
        </w:rPr>
        <w:t>concerned about the overreliance of the State party on NGOs to provide specialized</w:t>
      </w:r>
      <w:r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 w:rsidRPr="0050541C">
        <w:rPr>
          <w:rStyle w:val="markedcontent"/>
          <w:rFonts w:ascii="Arial" w:hAnsi="Arial" w:cs="Arial"/>
          <w:shd w:val="clear" w:color="auto" w:fill="FFFFFF"/>
        </w:rPr>
        <w:t>services to children with disabilities without the necessary support, monitoring &amp;</w:t>
      </w:r>
      <w:r w:rsidRPr="0050541C">
        <w:rPr>
          <w:rFonts w:ascii="Arial" w:hAnsi="Arial" w:cs="Arial"/>
          <w:sz w:val="18"/>
          <w:szCs w:val="18"/>
          <w:shd w:val="clear" w:color="auto" w:fill="FFFFFF"/>
        </w:rPr>
        <w:br/>
      </w:r>
      <w:r w:rsidRPr="0050541C">
        <w:rPr>
          <w:rStyle w:val="markedcontent"/>
          <w:rFonts w:ascii="Arial" w:hAnsi="Arial" w:cs="Arial"/>
          <w:shd w:val="clear" w:color="auto" w:fill="FFFFFF"/>
        </w:rPr>
        <w:t>regulatory guidance for these NGOs; the insufficient measures to prevent the placement of</w:t>
      </w:r>
      <w:r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 w:rsidRPr="0050541C">
        <w:rPr>
          <w:rStyle w:val="markedcontent"/>
          <w:rFonts w:ascii="Arial" w:hAnsi="Arial" w:cs="Arial"/>
          <w:shd w:val="clear" w:color="auto" w:fill="FFFFFF"/>
        </w:rPr>
        <w:t>children with disabilities in ‘</w:t>
      </w:r>
      <w:proofErr w:type="spellStart"/>
      <w:r w:rsidRPr="0050541C">
        <w:rPr>
          <w:rStyle w:val="markedcontent"/>
          <w:rFonts w:ascii="Arial" w:hAnsi="Arial" w:cs="Arial"/>
          <w:shd w:val="clear" w:color="auto" w:fill="FFFFFF"/>
        </w:rPr>
        <w:t>centres</w:t>
      </w:r>
      <w:proofErr w:type="spellEnd"/>
      <w:r w:rsidRPr="0050541C">
        <w:rPr>
          <w:rStyle w:val="markedcontent"/>
          <w:rFonts w:ascii="Arial" w:hAnsi="Arial" w:cs="Arial"/>
          <w:shd w:val="clear" w:color="auto" w:fill="FFFFFF"/>
        </w:rPr>
        <w:t xml:space="preserve"> de </w:t>
      </w:r>
      <w:proofErr w:type="spellStart"/>
      <w:r w:rsidRPr="0050541C">
        <w:rPr>
          <w:rStyle w:val="markedcontent"/>
          <w:rFonts w:ascii="Arial" w:hAnsi="Arial" w:cs="Arial"/>
          <w:shd w:val="clear" w:color="auto" w:fill="FFFFFF"/>
        </w:rPr>
        <w:t>sauvegarde</w:t>
      </w:r>
      <w:proofErr w:type="spellEnd"/>
      <w:r w:rsidRPr="0050541C">
        <w:rPr>
          <w:rStyle w:val="markedcontent"/>
          <w:rFonts w:ascii="Arial" w:hAnsi="Arial" w:cs="Arial"/>
          <w:shd w:val="clear" w:color="auto" w:fill="FFFFFF"/>
        </w:rPr>
        <w:t xml:space="preserve">’ (“Abris des Enfants </w:t>
      </w:r>
      <w:proofErr w:type="spellStart"/>
      <w:r w:rsidRPr="0050541C">
        <w:rPr>
          <w:rStyle w:val="markedcontent"/>
          <w:rFonts w:ascii="Arial" w:hAnsi="Arial" w:cs="Arial"/>
          <w:shd w:val="clear" w:color="auto" w:fill="FFFFFF"/>
        </w:rPr>
        <w:t>en</w:t>
      </w:r>
      <w:proofErr w:type="spellEnd"/>
      <w:r w:rsidRPr="0050541C">
        <w:rPr>
          <w:rStyle w:val="markedcontent"/>
          <w:rFonts w:ascii="Arial" w:hAnsi="Arial" w:cs="Arial"/>
          <w:shd w:val="clear" w:color="auto" w:fill="FFFFFF"/>
        </w:rPr>
        <w:t xml:space="preserve"> </w:t>
      </w:r>
      <w:proofErr w:type="spellStart"/>
      <w:r w:rsidRPr="0050541C">
        <w:rPr>
          <w:rStyle w:val="markedcontent"/>
          <w:rFonts w:ascii="Arial" w:hAnsi="Arial" w:cs="Arial"/>
          <w:shd w:val="clear" w:color="auto" w:fill="FFFFFF"/>
        </w:rPr>
        <w:t>Détresse</w:t>
      </w:r>
      <w:proofErr w:type="spellEnd"/>
      <w:proofErr w:type="gramStart"/>
      <w:r w:rsidRPr="0050541C">
        <w:rPr>
          <w:rStyle w:val="markedcontent"/>
          <w:rFonts w:ascii="Arial" w:hAnsi="Arial" w:cs="Arial"/>
          <w:shd w:val="clear" w:color="auto" w:fill="FFFFFF"/>
        </w:rPr>
        <w:t>”)and</w:t>
      </w:r>
      <w:proofErr w:type="gramEnd"/>
      <w:r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 w:rsidRPr="0050541C">
        <w:rPr>
          <w:rStyle w:val="markedcontent"/>
          <w:rFonts w:ascii="Arial" w:hAnsi="Arial" w:cs="Arial"/>
          <w:shd w:val="clear" w:color="auto" w:fill="FFFFFF"/>
        </w:rPr>
        <w:t>the rejection and stigmatization faced by these children.</w:t>
      </w:r>
    </w:p>
    <w:p w14:paraId="3C0BEEAE" w14:textId="6EA0F361" w:rsidR="0050541C" w:rsidRDefault="0050541C" w:rsidP="0050541C">
      <w:pPr>
        <w:rPr>
          <w:rStyle w:val="markedcontent"/>
          <w:rFonts w:ascii="Arial" w:hAnsi="Arial" w:cs="Arial"/>
          <w:shd w:val="clear" w:color="auto" w:fill="FFFFFF"/>
        </w:rPr>
      </w:pPr>
      <w:r w:rsidRPr="0050541C">
        <w:rPr>
          <w:rFonts w:ascii="Arial" w:hAnsi="Arial" w:cs="Arial"/>
          <w:sz w:val="18"/>
          <w:szCs w:val="18"/>
          <w:shd w:val="clear" w:color="auto" w:fill="FFFFFF"/>
        </w:rPr>
        <w:br/>
      </w:r>
      <w:r w:rsidRPr="0050541C">
        <w:rPr>
          <w:rStyle w:val="markedcontent"/>
          <w:rFonts w:ascii="Arial" w:hAnsi="Arial" w:cs="Arial"/>
          <w:shd w:val="clear" w:color="auto" w:fill="FFFFFF"/>
        </w:rPr>
        <w:t>14. The Committee recommends that the State party take effective measures to</w:t>
      </w:r>
      <w:r w:rsidRPr="0050541C">
        <w:rPr>
          <w:rFonts w:ascii="Arial" w:hAnsi="Arial" w:cs="Arial"/>
          <w:sz w:val="18"/>
          <w:szCs w:val="18"/>
          <w:shd w:val="clear" w:color="auto" w:fill="FFFFFF"/>
        </w:rPr>
        <w:br/>
      </w:r>
      <w:r w:rsidRPr="0050541C">
        <w:rPr>
          <w:rStyle w:val="markedcontent"/>
          <w:rFonts w:ascii="Arial" w:hAnsi="Arial" w:cs="Arial"/>
          <w:shd w:val="clear" w:color="auto" w:fill="FFFFFF"/>
        </w:rPr>
        <w:t>ensure provision of quality inclusive services for boys and girls with disabilities both</w:t>
      </w:r>
      <w:r w:rsidRPr="0050541C">
        <w:rPr>
          <w:rFonts w:ascii="Arial" w:hAnsi="Arial" w:cs="Arial"/>
          <w:sz w:val="18"/>
          <w:szCs w:val="18"/>
          <w:shd w:val="clear" w:color="auto" w:fill="FFFFFF"/>
        </w:rPr>
        <w:br/>
      </w:r>
      <w:r w:rsidRPr="0050541C">
        <w:rPr>
          <w:rStyle w:val="markedcontent"/>
          <w:rFonts w:ascii="Arial" w:hAnsi="Arial" w:cs="Arial"/>
          <w:shd w:val="clear" w:color="auto" w:fill="FFFFFF"/>
        </w:rPr>
        <w:t>in public and private sectors in compliance with the Convention and allocate the</w:t>
      </w:r>
      <w:r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 w:rsidRPr="0050541C">
        <w:rPr>
          <w:rStyle w:val="markedcontent"/>
          <w:rFonts w:ascii="Arial" w:hAnsi="Arial" w:cs="Arial"/>
          <w:shd w:val="clear" w:color="auto" w:fill="FFFFFF"/>
        </w:rPr>
        <w:t>necessary resources to these services.</w:t>
      </w:r>
    </w:p>
    <w:p w14:paraId="6F52B596" w14:textId="2C16CFD1" w:rsidR="004E43C6" w:rsidRPr="0050541C" w:rsidRDefault="0050541C" w:rsidP="0050541C">
      <w:pPr>
        <w:rPr>
          <w:rFonts w:ascii="Arial" w:hAnsi="Arial" w:cs="Arial"/>
          <w:shd w:val="clear" w:color="auto" w:fill="FFFFFF"/>
        </w:rPr>
      </w:pPr>
      <w:r w:rsidRPr="0050541C">
        <w:rPr>
          <w:rStyle w:val="markedcontent"/>
          <w:rFonts w:ascii="Arial" w:hAnsi="Arial" w:cs="Arial"/>
          <w:shd w:val="clear" w:color="auto" w:fill="FFFFFF"/>
        </w:rPr>
        <w:t xml:space="preserve"> Furthermore, the Committee recommends that</w:t>
      </w:r>
      <w:r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 w:rsidRPr="0050541C">
        <w:rPr>
          <w:rStyle w:val="markedcontent"/>
          <w:rFonts w:ascii="Arial" w:hAnsi="Arial" w:cs="Arial"/>
          <w:shd w:val="clear" w:color="auto" w:fill="FFFFFF"/>
        </w:rPr>
        <w:t>the State party ensure that NGO run programmes be regulated and closely supervised</w:t>
      </w:r>
      <w:r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 w:rsidRPr="0050541C">
        <w:rPr>
          <w:rStyle w:val="markedcontent"/>
          <w:rFonts w:ascii="Arial" w:hAnsi="Arial" w:cs="Arial"/>
          <w:shd w:val="clear" w:color="auto" w:fill="FFFFFF"/>
        </w:rPr>
        <w:t>and that staff of these NGOs undergo specific monitoring. The Committee also</w:t>
      </w:r>
      <w:r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 w:rsidRPr="0050541C">
        <w:rPr>
          <w:rStyle w:val="markedcontent"/>
          <w:rFonts w:ascii="Arial" w:hAnsi="Arial" w:cs="Arial"/>
          <w:shd w:val="clear" w:color="auto" w:fill="FFFFFF"/>
        </w:rPr>
        <w:t>recommends that the State party amend the National Children’s policy and the</w:t>
      </w:r>
      <w:r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 w:rsidRPr="0050541C">
        <w:rPr>
          <w:rStyle w:val="markedcontent"/>
          <w:rFonts w:ascii="Arial" w:hAnsi="Arial" w:cs="Arial"/>
          <w:shd w:val="clear" w:color="auto" w:fill="FFFFFF"/>
        </w:rPr>
        <w:t>National Child Protection Strategy with the view to incorporating targeted measures</w:t>
      </w:r>
      <w:r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 w:rsidRPr="0050541C">
        <w:rPr>
          <w:rStyle w:val="markedcontent"/>
          <w:rFonts w:ascii="Arial" w:hAnsi="Arial" w:cs="Arial"/>
          <w:shd w:val="clear" w:color="auto" w:fill="FFFFFF"/>
        </w:rPr>
        <w:t>for children with disabilities to enjoy their rights on an equal basis with other</w:t>
      </w:r>
      <w:r w:rsidRPr="0050541C">
        <w:rPr>
          <w:rFonts w:ascii="Arial" w:hAnsi="Arial" w:cs="Arial"/>
          <w:sz w:val="18"/>
          <w:szCs w:val="18"/>
          <w:shd w:val="clear" w:color="auto" w:fill="FFFFFF"/>
        </w:rPr>
        <w:br/>
      </w:r>
      <w:r w:rsidRPr="0050541C">
        <w:rPr>
          <w:rStyle w:val="markedcontent"/>
          <w:rFonts w:ascii="Arial" w:hAnsi="Arial" w:cs="Arial"/>
          <w:shd w:val="clear" w:color="auto" w:fill="FFFFFF"/>
        </w:rPr>
        <w:t>children.</w:t>
      </w:r>
    </w:p>
    <w:sectPr w:rsidR="004E43C6" w:rsidRPr="005054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B0D797" w14:textId="77777777" w:rsidR="00D54C51" w:rsidRDefault="00D54C51" w:rsidP="004E43C6">
      <w:pPr>
        <w:spacing w:after="0" w:line="240" w:lineRule="auto"/>
      </w:pPr>
      <w:r>
        <w:separator/>
      </w:r>
    </w:p>
  </w:endnote>
  <w:endnote w:type="continuationSeparator" w:id="0">
    <w:p w14:paraId="7FA5FDB5" w14:textId="77777777" w:rsidR="00D54C51" w:rsidRDefault="00D54C51" w:rsidP="004E43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AF28ED" w14:textId="77777777" w:rsidR="00D54C51" w:rsidRDefault="00D54C51" w:rsidP="004E43C6">
      <w:pPr>
        <w:spacing w:after="0" w:line="240" w:lineRule="auto"/>
      </w:pPr>
      <w:r>
        <w:separator/>
      </w:r>
    </w:p>
  </w:footnote>
  <w:footnote w:type="continuationSeparator" w:id="0">
    <w:p w14:paraId="16313C3F" w14:textId="77777777" w:rsidR="00D54C51" w:rsidRDefault="00D54C51" w:rsidP="004E43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383F"/>
    <w:rsid w:val="00202348"/>
    <w:rsid w:val="004E43C6"/>
    <w:rsid w:val="0050541C"/>
    <w:rsid w:val="0063383F"/>
    <w:rsid w:val="00CF4AD2"/>
    <w:rsid w:val="00D54C51"/>
    <w:rsid w:val="00D93504"/>
    <w:rsid w:val="00E40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34747"/>
  <w15:chartTrackingRefBased/>
  <w15:docId w15:val="{EA4B7D0F-35AD-42CB-95A3-780F1BB79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43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43C6"/>
  </w:style>
  <w:style w:type="paragraph" w:styleId="Footer">
    <w:name w:val="footer"/>
    <w:basedOn w:val="Normal"/>
    <w:link w:val="FooterChar"/>
    <w:uiPriority w:val="99"/>
    <w:unhideWhenUsed/>
    <w:rsid w:val="004E43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43C6"/>
  </w:style>
  <w:style w:type="character" w:styleId="Hyperlink">
    <w:name w:val="Hyperlink"/>
    <w:basedOn w:val="DefaultParagraphFont"/>
    <w:uiPriority w:val="99"/>
    <w:unhideWhenUsed/>
    <w:rsid w:val="004E43C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43C6"/>
    <w:rPr>
      <w:color w:val="605E5C"/>
      <w:shd w:val="clear" w:color="auto" w:fill="E1DFDD"/>
    </w:rPr>
  </w:style>
  <w:style w:type="character" w:customStyle="1" w:styleId="markedcontent">
    <w:name w:val="markedcontent"/>
    <w:basedOn w:val="DefaultParagraphFont"/>
    <w:rsid w:val="005054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Dashnee Bondy</cp:lastModifiedBy>
  <cp:revision>2</cp:revision>
  <dcterms:created xsi:type="dcterms:W3CDTF">2024-07-06T19:47:00Z</dcterms:created>
  <dcterms:modified xsi:type="dcterms:W3CDTF">2024-07-06T19:47:00Z</dcterms:modified>
</cp:coreProperties>
</file>