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01871" w14:textId="77777777" w:rsidR="00731EA7" w:rsidRPr="00380014" w:rsidRDefault="00731EA7" w:rsidP="00731EA7">
      <w:pPr>
        <w:spacing w:line="360" w:lineRule="auto"/>
        <w:ind w:left="-360" w:right="-360"/>
        <w:jc w:val="center"/>
        <w:rPr>
          <w:rFonts w:ascii="Garamond" w:hAnsi="Garamond"/>
          <w:b/>
          <w:bCs/>
        </w:rPr>
      </w:pPr>
      <w:r w:rsidRPr="00380014">
        <w:rPr>
          <w:rFonts w:ascii="Garamond" w:hAnsi="Garamond"/>
          <w:b/>
          <w:bCs/>
        </w:rPr>
        <w:t xml:space="preserve">NGO Joint Parallel Report on the Government of Belize’s </w:t>
      </w:r>
    </w:p>
    <w:p w14:paraId="0166998C" w14:textId="77777777" w:rsidR="00731EA7" w:rsidRPr="00380014" w:rsidRDefault="00731EA7" w:rsidP="00731EA7">
      <w:pPr>
        <w:spacing w:line="360" w:lineRule="auto"/>
        <w:ind w:left="-360" w:right="-360"/>
        <w:jc w:val="center"/>
        <w:rPr>
          <w:rFonts w:ascii="Garamond" w:hAnsi="Garamond"/>
          <w:b/>
          <w:bCs/>
        </w:rPr>
      </w:pPr>
      <w:r w:rsidRPr="00380014">
        <w:rPr>
          <w:rFonts w:ascii="Garamond" w:hAnsi="Garamond"/>
          <w:b/>
          <w:bCs/>
        </w:rPr>
        <w:t xml:space="preserve">Fifth and Sixth Report on the Implementation of the </w:t>
      </w:r>
    </w:p>
    <w:p w14:paraId="581D31F3" w14:textId="77777777" w:rsidR="00731EA7" w:rsidRPr="00380014" w:rsidRDefault="00731EA7" w:rsidP="00731EA7">
      <w:pPr>
        <w:spacing w:line="360" w:lineRule="auto"/>
        <w:ind w:left="-360" w:right="-360"/>
        <w:jc w:val="center"/>
        <w:rPr>
          <w:rFonts w:ascii="Garamond" w:hAnsi="Garamond"/>
          <w:b/>
          <w:bCs/>
          <w:strike/>
        </w:rPr>
      </w:pPr>
      <w:r w:rsidRPr="00380014">
        <w:rPr>
          <w:rFonts w:ascii="Garamond" w:hAnsi="Garamond"/>
          <w:b/>
          <w:bCs/>
        </w:rPr>
        <w:t>Convention on the Elimination of All Forms of Discrimination against Women</w:t>
      </w:r>
    </w:p>
    <w:p w14:paraId="731229EA" w14:textId="77777777" w:rsidR="00731EA7" w:rsidRPr="00380014" w:rsidRDefault="00731EA7" w:rsidP="00731EA7">
      <w:pPr>
        <w:spacing w:line="360" w:lineRule="auto"/>
        <w:ind w:left="-360" w:right="-360"/>
        <w:jc w:val="center"/>
        <w:rPr>
          <w:rFonts w:ascii="Garamond" w:hAnsi="Garamond"/>
        </w:rPr>
      </w:pPr>
      <w:r w:rsidRPr="00380014">
        <w:rPr>
          <w:rFonts w:ascii="Garamond" w:hAnsi="Garamond"/>
        </w:rPr>
        <w:t>-----------------------</w:t>
      </w:r>
    </w:p>
    <w:p w14:paraId="1ADEFE3B" w14:textId="77777777" w:rsidR="00731EA7" w:rsidRPr="00380014" w:rsidRDefault="00731EA7" w:rsidP="00731EA7">
      <w:pPr>
        <w:spacing w:line="360" w:lineRule="auto"/>
        <w:ind w:left="-360" w:right="-360"/>
        <w:jc w:val="center"/>
        <w:rPr>
          <w:rFonts w:ascii="Garamond" w:hAnsi="Garamond"/>
          <w:i/>
          <w:iCs/>
        </w:rPr>
      </w:pPr>
      <w:r w:rsidRPr="00380014">
        <w:rPr>
          <w:rFonts w:ascii="Garamond" w:hAnsi="Garamond"/>
          <w:i/>
          <w:iCs/>
        </w:rPr>
        <w:t>Submitted to the</w:t>
      </w:r>
    </w:p>
    <w:p w14:paraId="77CBD999" w14:textId="77777777" w:rsidR="00731EA7" w:rsidRPr="00380014" w:rsidRDefault="00731EA7" w:rsidP="00731EA7">
      <w:pPr>
        <w:spacing w:line="360" w:lineRule="auto"/>
        <w:ind w:left="-360" w:right="-360"/>
        <w:jc w:val="center"/>
        <w:rPr>
          <w:rFonts w:ascii="Garamond" w:hAnsi="Garamond"/>
          <w:i/>
          <w:iCs/>
        </w:rPr>
      </w:pPr>
      <w:r w:rsidRPr="00380014">
        <w:rPr>
          <w:rFonts w:ascii="Garamond" w:hAnsi="Garamond"/>
          <w:i/>
          <w:iCs/>
        </w:rPr>
        <w:t>UN Committee on Convention on the Elimination of All Forms of Discrimination against Women</w:t>
      </w:r>
    </w:p>
    <w:p w14:paraId="6267BD50" w14:textId="77777777" w:rsidR="00731EA7" w:rsidRPr="00380014" w:rsidRDefault="00731EA7" w:rsidP="00731EA7">
      <w:pPr>
        <w:spacing w:line="360" w:lineRule="auto"/>
        <w:ind w:left="-360" w:right="-360"/>
        <w:jc w:val="center"/>
        <w:rPr>
          <w:rFonts w:ascii="Garamond" w:hAnsi="Garamond"/>
          <w:i/>
          <w:iCs/>
        </w:rPr>
      </w:pPr>
      <w:r w:rsidRPr="00380014">
        <w:rPr>
          <w:rFonts w:ascii="Garamond" w:hAnsi="Garamond"/>
          <w:i/>
          <w:iCs/>
        </w:rPr>
        <w:t>for consideration in the formulation of the</w:t>
      </w:r>
    </w:p>
    <w:p w14:paraId="40D69448" w14:textId="0B5D7C13" w:rsidR="00731EA7" w:rsidRPr="006C7708" w:rsidRDefault="00731EA7" w:rsidP="00731EA7">
      <w:pPr>
        <w:spacing w:line="360" w:lineRule="auto"/>
        <w:ind w:left="-360" w:right="-360"/>
        <w:jc w:val="center"/>
        <w:rPr>
          <w:rFonts w:ascii="Garamond" w:hAnsi="Garamond"/>
          <w:i/>
          <w:iCs/>
          <w:color w:val="000000" w:themeColor="text1"/>
        </w:rPr>
      </w:pPr>
      <w:r w:rsidRPr="006C7708">
        <w:rPr>
          <w:rFonts w:ascii="Garamond" w:hAnsi="Garamond"/>
          <w:i/>
          <w:iCs/>
          <w:color w:val="000000" w:themeColor="text1"/>
        </w:rPr>
        <w:t>List of Issues during the 8</w:t>
      </w:r>
      <w:r w:rsidR="006C7708" w:rsidRPr="006C7708">
        <w:rPr>
          <w:rFonts w:ascii="Garamond" w:hAnsi="Garamond"/>
          <w:i/>
          <w:iCs/>
          <w:color w:val="000000" w:themeColor="text1"/>
        </w:rPr>
        <w:t>9</w:t>
      </w:r>
      <w:r w:rsidRPr="006C7708">
        <w:rPr>
          <w:rFonts w:ascii="Garamond" w:hAnsi="Garamond"/>
          <w:i/>
          <w:iCs/>
          <w:color w:val="000000" w:themeColor="text1"/>
        </w:rPr>
        <w:t>th Pre-Sessional Working Group (</w:t>
      </w:r>
      <w:r w:rsidR="006C7708" w:rsidRPr="006C7708">
        <w:rPr>
          <w:rFonts w:ascii="Garamond" w:hAnsi="Garamond"/>
          <w:i/>
          <w:iCs/>
          <w:color w:val="000000" w:themeColor="text1"/>
        </w:rPr>
        <w:t>19</w:t>
      </w:r>
      <w:r w:rsidRPr="006C7708">
        <w:rPr>
          <w:rFonts w:ascii="Garamond" w:hAnsi="Garamond"/>
          <w:i/>
          <w:iCs/>
          <w:color w:val="000000" w:themeColor="text1"/>
        </w:rPr>
        <w:t xml:space="preserve"> </w:t>
      </w:r>
      <w:r w:rsidR="006C7708" w:rsidRPr="006C7708">
        <w:rPr>
          <w:rFonts w:ascii="Garamond" w:hAnsi="Garamond"/>
          <w:i/>
          <w:iCs/>
          <w:color w:val="000000" w:themeColor="text1"/>
        </w:rPr>
        <w:t>Feb</w:t>
      </w:r>
      <w:r w:rsidRPr="006C7708">
        <w:rPr>
          <w:rFonts w:ascii="Garamond" w:hAnsi="Garamond"/>
          <w:i/>
          <w:iCs/>
          <w:color w:val="000000" w:themeColor="text1"/>
        </w:rPr>
        <w:t xml:space="preserve"> – </w:t>
      </w:r>
      <w:r w:rsidR="006C7708" w:rsidRPr="006C7708">
        <w:rPr>
          <w:rFonts w:ascii="Garamond" w:hAnsi="Garamond"/>
          <w:i/>
          <w:iCs/>
          <w:color w:val="000000" w:themeColor="text1"/>
        </w:rPr>
        <w:t>23</w:t>
      </w:r>
      <w:r w:rsidRPr="006C7708">
        <w:rPr>
          <w:rFonts w:ascii="Garamond" w:hAnsi="Garamond"/>
          <w:i/>
          <w:iCs/>
          <w:color w:val="000000" w:themeColor="text1"/>
        </w:rPr>
        <w:t xml:space="preserve"> </w:t>
      </w:r>
      <w:r w:rsidR="006C7708" w:rsidRPr="006C7708">
        <w:rPr>
          <w:rFonts w:ascii="Garamond" w:hAnsi="Garamond"/>
          <w:i/>
          <w:iCs/>
          <w:color w:val="000000" w:themeColor="text1"/>
        </w:rPr>
        <w:t>Feb</w:t>
      </w:r>
      <w:r w:rsidRPr="006C7708">
        <w:rPr>
          <w:rFonts w:ascii="Garamond" w:hAnsi="Garamond"/>
          <w:i/>
          <w:iCs/>
          <w:color w:val="000000" w:themeColor="text1"/>
        </w:rPr>
        <w:t xml:space="preserve"> </w:t>
      </w:r>
      <w:r w:rsidR="006C7708" w:rsidRPr="006C7708">
        <w:rPr>
          <w:rFonts w:ascii="Garamond" w:hAnsi="Garamond"/>
          <w:i/>
          <w:iCs/>
          <w:color w:val="000000" w:themeColor="text1"/>
        </w:rPr>
        <w:t>2024</w:t>
      </w:r>
      <w:r w:rsidRPr="006C7708">
        <w:rPr>
          <w:rFonts w:ascii="Garamond" w:hAnsi="Garamond"/>
          <w:i/>
          <w:iCs/>
          <w:color w:val="000000" w:themeColor="text1"/>
        </w:rPr>
        <w:t xml:space="preserve">) </w:t>
      </w:r>
    </w:p>
    <w:p w14:paraId="03036F6B" w14:textId="77777777" w:rsidR="00731EA7" w:rsidRPr="00380014" w:rsidRDefault="00731EA7" w:rsidP="00731EA7">
      <w:pPr>
        <w:spacing w:line="360" w:lineRule="auto"/>
        <w:ind w:left="-360" w:right="-360"/>
        <w:jc w:val="center"/>
        <w:rPr>
          <w:rFonts w:ascii="Garamond" w:hAnsi="Garamond"/>
        </w:rPr>
      </w:pPr>
      <w:r w:rsidRPr="00380014">
        <w:rPr>
          <w:rFonts w:ascii="Garamond" w:hAnsi="Garamond"/>
        </w:rPr>
        <w:t>by:</w:t>
      </w:r>
    </w:p>
    <w:p w14:paraId="35D60682" w14:textId="77777777" w:rsidR="00731EA7" w:rsidRPr="00380014" w:rsidRDefault="00731EA7" w:rsidP="00731EA7">
      <w:pPr>
        <w:spacing w:line="360" w:lineRule="auto"/>
        <w:ind w:left="-360" w:right="-360"/>
        <w:jc w:val="center"/>
        <w:rPr>
          <w:rFonts w:ascii="Garamond" w:hAnsi="Garamond"/>
        </w:rPr>
        <w:sectPr w:rsidR="00731EA7" w:rsidRPr="00380014" w:rsidSect="00731EA7">
          <w:footerReference w:type="default" r:id="rId8"/>
          <w:type w:val="continuous"/>
          <w:pgSz w:w="12240" w:h="15840"/>
          <w:pgMar w:top="720" w:right="720" w:bottom="720" w:left="720" w:header="720" w:footer="720" w:gutter="0"/>
          <w:cols w:space="720"/>
          <w:docGrid w:linePitch="360"/>
        </w:sectPr>
      </w:pPr>
    </w:p>
    <w:p w14:paraId="6EC46A44" w14:textId="77777777" w:rsidR="00731EA7" w:rsidRPr="00380014" w:rsidRDefault="00731EA7" w:rsidP="00731EA7">
      <w:pPr>
        <w:spacing w:line="360" w:lineRule="auto"/>
        <w:ind w:left="-360" w:right="-360"/>
        <w:jc w:val="center"/>
        <w:rPr>
          <w:rFonts w:ascii="Garamond" w:hAnsi="Garamond"/>
        </w:rPr>
      </w:pPr>
    </w:p>
    <w:p w14:paraId="002D96A9" w14:textId="77777777" w:rsidR="00731EA7" w:rsidRPr="00380014" w:rsidRDefault="00731EA7" w:rsidP="00731EA7">
      <w:pPr>
        <w:spacing w:line="360" w:lineRule="auto"/>
        <w:ind w:left="-360" w:right="-360"/>
        <w:jc w:val="center"/>
        <w:rPr>
          <w:rFonts w:ascii="Garamond" w:hAnsi="Garamond"/>
          <w:i/>
          <w:iCs/>
        </w:rPr>
        <w:sectPr w:rsidR="00731EA7" w:rsidRPr="00380014" w:rsidSect="00540D39">
          <w:type w:val="continuous"/>
          <w:pgSz w:w="12240" w:h="15840"/>
          <w:pgMar w:top="720" w:right="720" w:bottom="720" w:left="720" w:header="720" w:footer="720" w:gutter="0"/>
          <w:cols w:space="720"/>
          <w:docGrid w:linePitch="360"/>
        </w:sectPr>
      </w:pPr>
    </w:p>
    <w:p w14:paraId="6FF990DB" w14:textId="77777777" w:rsidR="00731EA7" w:rsidRPr="00380014" w:rsidRDefault="00731EA7" w:rsidP="00731EA7">
      <w:pPr>
        <w:ind w:left="-360" w:right="-360"/>
        <w:jc w:val="center"/>
        <w:rPr>
          <w:rFonts w:ascii="Garamond" w:hAnsi="Garamond"/>
          <w:i/>
          <w:iCs/>
        </w:rPr>
      </w:pPr>
      <w:r w:rsidRPr="00380014">
        <w:rPr>
          <w:rFonts w:ascii="Garamond" w:hAnsi="Garamond"/>
          <w:i/>
          <w:iCs/>
        </w:rPr>
        <w:t>International Human Rights Center</w:t>
      </w:r>
    </w:p>
    <w:p w14:paraId="54371BFE" w14:textId="77777777" w:rsidR="00731EA7" w:rsidRPr="00380014" w:rsidRDefault="00731EA7" w:rsidP="00731EA7">
      <w:pPr>
        <w:ind w:left="-360" w:right="-360"/>
        <w:jc w:val="center"/>
        <w:rPr>
          <w:rFonts w:ascii="Garamond" w:hAnsi="Garamond"/>
          <w:i/>
          <w:iCs/>
        </w:rPr>
      </w:pPr>
      <w:r w:rsidRPr="00380014">
        <w:rPr>
          <w:rFonts w:ascii="Garamond" w:hAnsi="Garamond"/>
          <w:i/>
          <w:iCs/>
        </w:rPr>
        <w:t>Loyola Law School, Los Angeles</w:t>
      </w:r>
    </w:p>
    <w:p w14:paraId="6139BFDB" w14:textId="77777777" w:rsidR="00731EA7" w:rsidRPr="00380014" w:rsidRDefault="00731EA7" w:rsidP="00731EA7">
      <w:pPr>
        <w:ind w:left="-360" w:right="-360"/>
        <w:jc w:val="center"/>
        <w:rPr>
          <w:rFonts w:ascii="Garamond" w:hAnsi="Garamond"/>
          <w:i/>
          <w:iCs/>
        </w:rPr>
      </w:pPr>
    </w:p>
    <w:p w14:paraId="7F821390" w14:textId="77777777" w:rsidR="00731EA7" w:rsidRPr="00380014" w:rsidRDefault="00731EA7" w:rsidP="00731EA7">
      <w:pPr>
        <w:ind w:left="-360" w:right="-360"/>
        <w:jc w:val="center"/>
        <w:rPr>
          <w:rFonts w:ascii="Garamond" w:hAnsi="Garamond"/>
        </w:rPr>
      </w:pPr>
      <w:r w:rsidRPr="00380014">
        <w:rPr>
          <w:rFonts w:ascii="Garamond" w:hAnsi="Garamond"/>
        </w:rPr>
        <w:t>919 Albany Street</w:t>
      </w:r>
    </w:p>
    <w:p w14:paraId="3C3587CE" w14:textId="77777777" w:rsidR="00731EA7" w:rsidRPr="00380014" w:rsidRDefault="00731EA7" w:rsidP="00731EA7">
      <w:pPr>
        <w:ind w:left="-360" w:right="-360"/>
        <w:jc w:val="center"/>
        <w:rPr>
          <w:rFonts w:ascii="Garamond" w:hAnsi="Garamond"/>
        </w:rPr>
      </w:pPr>
      <w:r w:rsidRPr="00380014">
        <w:rPr>
          <w:rFonts w:ascii="Garamond" w:hAnsi="Garamond"/>
        </w:rPr>
        <w:t>90015, Los Angeles, CA, USA</w:t>
      </w:r>
    </w:p>
    <w:p w14:paraId="6CA7B37D" w14:textId="77777777" w:rsidR="00731EA7" w:rsidRPr="00380014" w:rsidRDefault="00731EA7" w:rsidP="00731EA7">
      <w:pPr>
        <w:ind w:left="-360" w:right="-360"/>
        <w:jc w:val="center"/>
        <w:rPr>
          <w:rFonts w:ascii="Garamond" w:hAnsi="Garamond"/>
        </w:rPr>
      </w:pPr>
    </w:p>
    <w:p w14:paraId="789DB173" w14:textId="77777777" w:rsidR="00731EA7" w:rsidRPr="00380014" w:rsidRDefault="00731EA7" w:rsidP="00731EA7">
      <w:pPr>
        <w:ind w:left="-360" w:right="-360"/>
        <w:jc w:val="center"/>
        <w:rPr>
          <w:rFonts w:ascii="Garamond" w:hAnsi="Garamond"/>
        </w:rPr>
      </w:pPr>
      <w:r w:rsidRPr="00380014">
        <w:rPr>
          <w:rFonts w:ascii="Garamond" w:hAnsi="Garamond"/>
        </w:rPr>
        <w:t>Contact: Prof. Cesare Romano</w:t>
      </w:r>
    </w:p>
    <w:p w14:paraId="54AD9079" w14:textId="77777777" w:rsidR="00731EA7" w:rsidRPr="00380014" w:rsidRDefault="00000000" w:rsidP="00731EA7">
      <w:pPr>
        <w:ind w:left="-360" w:right="-360"/>
        <w:jc w:val="center"/>
        <w:rPr>
          <w:rFonts w:ascii="Garamond" w:hAnsi="Garamond"/>
        </w:rPr>
      </w:pPr>
      <w:hyperlink r:id="rId9" w:history="1">
        <w:r w:rsidR="00731EA7" w:rsidRPr="00380014">
          <w:rPr>
            <w:rStyle w:val="Hyperlink"/>
            <w:rFonts w:ascii="Garamond" w:hAnsi="Garamond"/>
          </w:rPr>
          <w:t>cesare.romano@lls.edu</w:t>
        </w:r>
      </w:hyperlink>
    </w:p>
    <w:p w14:paraId="6958B627" w14:textId="77777777" w:rsidR="00572506" w:rsidRPr="00380014" w:rsidRDefault="00572506" w:rsidP="00572506">
      <w:pPr>
        <w:ind w:left="-360" w:right="-360"/>
        <w:jc w:val="center"/>
        <w:rPr>
          <w:rFonts w:ascii="Garamond" w:hAnsi="Garamond"/>
        </w:rPr>
      </w:pPr>
    </w:p>
    <w:p w14:paraId="56C91363" w14:textId="77777777" w:rsidR="00731EA7" w:rsidRPr="00380014" w:rsidRDefault="00731EA7" w:rsidP="00572506">
      <w:pPr>
        <w:spacing w:line="360" w:lineRule="auto"/>
        <w:ind w:right="-360"/>
        <w:rPr>
          <w:rFonts w:ascii="Garamond" w:hAnsi="Garamond"/>
        </w:rPr>
      </w:pPr>
    </w:p>
    <w:p w14:paraId="7AF9AB1B" w14:textId="77777777" w:rsidR="00731EA7" w:rsidRPr="00380014" w:rsidRDefault="00731EA7" w:rsidP="00731EA7">
      <w:pPr>
        <w:ind w:left="-360" w:right="-360"/>
        <w:jc w:val="center"/>
        <w:rPr>
          <w:rFonts w:ascii="Garamond" w:hAnsi="Garamond"/>
          <w:i/>
          <w:iCs/>
        </w:rPr>
      </w:pPr>
      <w:r w:rsidRPr="00380014">
        <w:rPr>
          <w:rFonts w:ascii="Garamond" w:hAnsi="Garamond"/>
          <w:i/>
          <w:iCs/>
        </w:rPr>
        <w:t>Belize Family Life Association</w:t>
      </w:r>
    </w:p>
    <w:p w14:paraId="57262B76" w14:textId="77777777" w:rsidR="00731EA7" w:rsidRPr="00380014" w:rsidRDefault="00731EA7" w:rsidP="00731EA7">
      <w:pPr>
        <w:ind w:left="-360" w:right="-360"/>
        <w:rPr>
          <w:rFonts w:ascii="Garamond" w:hAnsi="Garamond"/>
        </w:rPr>
      </w:pPr>
    </w:p>
    <w:p w14:paraId="6E5E230F" w14:textId="77777777" w:rsidR="00731EA7" w:rsidRPr="00380014" w:rsidRDefault="00731EA7" w:rsidP="00731EA7">
      <w:pPr>
        <w:ind w:left="-360" w:right="-360"/>
        <w:jc w:val="center"/>
        <w:rPr>
          <w:rFonts w:ascii="Garamond" w:hAnsi="Garamond"/>
        </w:rPr>
      </w:pPr>
      <w:r w:rsidRPr="00380014">
        <w:rPr>
          <w:rFonts w:ascii="Garamond" w:hAnsi="Garamond"/>
        </w:rPr>
        <w:t>Mercy Lane</w:t>
      </w:r>
    </w:p>
    <w:p w14:paraId="2C73E472" w14:textId="77777777" w:rsidR="00731EA7" w:rsidRPr="00380014" w:rsidRDefault="00731EA7" w:rsidP="00731EA7">
      <w:pPr>
        <w:ind w:left="-360" w:right="-360"/>
        <w:jc w:val="center"/>
        <w:rPr>
          <w:rFonts w:ascii="Garamond" w:hAnsi="Garamond"/>
        </w:rPr>
      </w:pPr>
      <w:r w:rsidRPr="00380014">
        <w:rPr>
          <w:rFonts w:ascii="Garamond" w:hAnsi="Garamond"/>
        </w:rPr>
        <w:t>Belize City, Belize</w:t>
      </w:r>
    </w:p>
    <w:p w14:paraId="750FB5C3" w14:textId="77777777" w:rsidR="00731EA7" w:rsidRPr="00380014" w:rsidRDefault="00731EA7" w:rsidP="00731EA7">
      <w:pPr>
        <w:ind w:left="-360" w:right="-360"/>
        <w:jc w:val="center"/>
        <w:rPr>
          <w:rFonts w:ascii="Garamond" w:hAnsi="Garamond"/>
        </w:rPr>
      </w:pPr>
    </w:p>
    <w:p w14:paraId="76BCFD90" w14:textId="77777777" w:rsidR="00731EA7" w:rsidRPr="00380014" w:rsidRDefault="00731EA7" w:rsidP="00731EA7">
      <w:pPr>
        <w:ind w:left="-360" w:right="-360"/>
        <w:jc w:val="center"/>
        <w:rPr>
          <w:rFonts w:ascii="Garamond" w:hAnsi="Garamond"/>
        </w:rPr>
      </w:pPr>
      <w:r w:rsidRPr="00380014">
        <w:rPr>
          <w:rFonts w:ascii="Garamond" w:hAnsi="Garamond"/>
        </w:rPr>
        <w:t>Contact: Kylah Ciego</w:t>
      </w:r>
    </w:p>
    <w:p w14:paraId="4B5863BD" w14:textId="77777777" w:rsidR="00731EA7" w:rsidRPr="0022411C" w:rsidRDefault="00731EA7" w:rsidP="00731EA7">
      <w:pPr>
        <w:ind w:left="-360" w:right="-360"/>
        <w:jc w:val="center"/>
        <w:rPr>
          <w:rFonts w:ascii="Garamond" w:hAnsi="Garamond"/>
          <w:color w:val="4472C4" w:themeColor="accent1"/>
          <w:u w:val="single"/>
        </w:rPr>
      </w:pPr>
      <w:r w:rsidRPr="0022411C">
        <w:rPr>
          <w:rFonts w:ascii="Garamond" w:hAnsi="Garamond"/>
          <w:color w:val="4472C4" w:themeColor="accent1"/>
          <w:u w:val="single"/>
        </w:rPr>
        <w:t xml:space="preserve">director_programs@bflabz.org </w:t>
      </w:r>
    </w:p>
    <w:p w14:paraId="0F8D42C3" w14:textId="787CEBA5" w:rsidR="00731EA7" w:rsidRPr="00380014" w:rsidRDefault="00731EA7" w:rsidP="00731EA7">
      <w:pPr>
        <w:spacing w:line="360" w:lineRule="auto"/>
        <w:ind w:left="-360" w:right="-360"/>
        <w:jc w:val="center"/>
        <w:rPr>
          <w:rFonts w:ascii="Garamond" w:hAnsi="Garamond"/>
          <w:strike/>
        </w:rPr>
      </w:pPr>
    </w:p>
    <w:p w14:paraId="6B691B64" w14:textId="2AC7E497" w:rsidR="00B44C87" w:rsidRPr="00380014" w:rsidRDefault="00B44C87" w:rsidP="00B44C87">
      <w:pPr>
        <w:spacing w:line="360" w:lineRule="auto"/>
        <w:ind w:left="-360" w:right="-360"/>
        <w:jc w:val="center"/>
        <w:rPr>
          <w:rFonts w:ascii="Garamond" w:hAnsi="Garamond"/>
        </w:rPr>
      </w:pPr>
      <w:r w:rsidRPr="00380014">
        <w:rPr>
          <w:rFonts w:ascii="Garamond" w:hAnsi="Garamond"/>
        </w:rPr>
        <w:t>and</w:t>
      </w:r>
    </w:p>
    <w:p w14:paraId="15C5F79A" w14:textId="77777777" w:rsidR="00B44C87" w:rsidRPr="00380014" w:rsidRDefault="00B44C87" w:rsidP="00731EA7">
      <w:pPr>
        <w:spacing w:line="360" w:lineRule="auto"/>
        <w:ind w:left="-360" w:right="-360"/>
        <w:jc w:val="center"/>
        <w:rPr>
          <w:rFonts w:ascii="Garamond" w:hAnsi="Garamond"/>
          <w:strike/>
        </w:rPr>
      </w:pPr>
    </w:p>
    <w:p w14:paraId="66B891DB" w14:textId="4F2A1C4B" w:rsidR="00B44C87" w:rsidRPr="00380014" w:rsidRDefault="00B44C87" w:rsidP="00B44C87">
      <w:pPr>
        <w:jc w:val="center"/>
        <w:rPr>
          <w:rFonts w:ascii="Garamond" w:hAnsi="Garamond"/>
          <w:i/>
          <w:iCs/>
          <w:color w:val="000000" w:themeColor="text1"/>
        </w:rPr>
      </w:pPr>
      <w:proofErr w:type="spellStart"/>
      <w:r w:rsidRPr="00380014">
        <w:rPr>
          <w:rFonts w:ascii="Garamond" w:hAnsi="Garamond"/>
          <w:i/>
          <w:iCs/>
          <w:color w:val="000000" w:themeColor="text1"/>
        </w:rPr>
        <w:t>GOJoven</w:t>
      </w:r>
      <w:proofErr w:type="spellEnd"/>
      <w:r w:rsidRPr="00380014">
        <w:rPr>
          <w:rFonts w:ascii="Garamond" w:hAnsi="Garamond"/>
          <w:i/>
          <w:iCs/>
          <w:color w:val="000000" w:themeColor="text1"/>
        </w:rPr>
        <w:t xml:space="preserve"> Belize Alumni Association (GOBelize)</w:t>
      </w:r>
    </w:p>
    <w:p w14:paraId="51C06044" w14:textId="77777777" w:rsidR="00B44C87" w:rsidRPr="00380014" w:rsidRDefault="00B44C87" w:rsidP="00B44C87">
      <w:pPr>
        <w:ind w:left="-360" w:right="-360"/>
        <w:rPr>
          <w:rFonts w:ascii="Garamond" w:hAnsi="Garamond"/>
          <w:i/>
          <w:iCs/>
          <w:color w:val="000000" w:themeColor="text1"/>
        </w:rPr>
      </w:pPr>
    </w:p>
    <w:p w14:paraId="440D3D00" w14:textId="77777777" w:rsidR="00B44C87" w:rsidRPr="00380014" w:rsidRDefault="00B44C87" w:rsidP="00B44C87">
      <w:pPr>
        <w:pStyle w:val="ecxmsonormal"/>
        <w:spacing w:before="0" w:beforeAutospacing="0" w:after="0" w:afterAutospacing="0"/>
        <w:jc w:val="center"/>
        <w:rPr>
          <w:rFonts w:ascii="Garamond" w:hAnsi="Garamond"/>
          <w:color w:val="000000" w:themeColor="text1"/>
        </w:rPr>
      </w:pPr>
      <w:r w:rsidRPr="00380014">
        <w:rPr>
          <w:rFonts w:ascii="Garamond" w:hAnsi="Garamond"/>
          <w:color w:val="000000" w:themeColor="text1"/>
        </w:rPr>
        <w:t>Ground Floor B.E.S.T Building, 54 Miles Hummingbird Highway</w:t>
      </w:r>
    </w:p>
    <w:p w14:paraId="4AE9FF78" w14:textId="419F3125" w:rsidR="00B44C87" w:rsidRPr="00380014" w:rsidRDefault="00B44C87" w:rsidP="00B44C87">
      <w:pPr>
        <w:pStyle w:val="ecxmsonormal"/>
        <w:spacing w:before="0" w:beforeAutospacing="0" w:after="0" w:afterAutospacing="0"/>
        <w:jc w:val="center"/>
        <w:rPr>
          <w:rFonts w:ascii="-webkit-standard" w:hAnsi="-webkit-standard"/>
          <w:color w:val="000000" w:themeColor="text1"/>
        </w:rPr>
      </w:pPr>
      <w:r w:rsidRPr="00380014">
        <w:rPr>
          <w:rFonts w:ascii="Garamond" w:hAnsi="Garamond"/>
          <w:color w:val="000000" w:themeColor="text1"/>
        </w:rPr>
        <w:t>Belmopan City, Belize</w:t>
      </w:r>
    </w:p>
    <w:p w14:paraId="325D8AE2" w14:textId="77777777" w:rsidR="00B44C87" w:rsidRPr="00380014" w:rsidRDefault="00B44C87" w:rsidP="00B44C87">
      <w:pPr>
        <w:ind w:left="-360" w:right="-360"/>
        <w:jc w:val="center"/>
        <w:rPr>
          <w:rFonts w:ascii="Garamond" w:hAnsi="Garamond"/>
          <w:color w:val="000000" w:themeColor="text1"/>
        </w:rPr>
      </w:pPr>
    </w:p>
    <w:p w14:paraId="49A5D9B7" w14:textId="64335B92" w:rsidR="00B44C87" w:rsidRPr="00380014" w:rsidRDefault="00B44C87" w:rsidP="00B44C87">
      <w:pPr>
        <w:ind w:left="-360" w:right="-360"/>
        <w:jc w:val="center"/>
        <w:rPr>
          <w:rFonts w:ascii="Garamond" w:hAnsi="Garamond"/>
          <w:color w:val="000000" w:themeColor="text1"/>
        </w:rPr>
      </w:pPr>
      <w:r w:rsidRPr="00380014">
        <w:rPr>
          <w:rFonts w:ascii="Garamond" w:hAnsi="Garamond"/>
          <w:color w:val="000000" w:themeColor="text1"/>
        </w:rPr>
        <w:t>Contact: Eva Burgos</w:t>
      </w:r>
    </w:p>
    <w:p w14:paraId="7A9E249B" w14:textId="320D0817" w:rsidR="00B44C87" w:rsidRPr="0022411C" w:rsidRDefault="00B44C87" w:rsidP="00B44C87">
      <w:pPr>
        <w:ind w:left="-360" w:right="-360"/>
        <w:jc w:val="center"/>
        <w:rPr>
          <w:rFonts w:ascii="Garamond" w:hAnsi="Garamond"/>
          <w:color w:val="4472C4" w:themeColor="accent1"/>
          <w:u w:val="single"/>
        </w:rPr>
      </w:pPr>
      <w:r w:rsidRPr="0022411C">
        <w:rPr>
          <w:rFonts w:ascii="Garamond" w:hAnsi="Garamond"/>
          <w:color w:val="4472C4" w:themeColor="accent1"/>
          <w:u w:val="single"/>
        </w:rPr>
        <w:t>sol.y.mar29@hotmail.com</w:t>
      </w:r>
    </w:p>
    <w:p w14:paraId="18F72F31" w14:textId="70CD79C9" w:rsidR="00B44C87" w:rsidRPr="00380014" w:rsidRDefault="00B44C87" w:rsidP="00731EA7">
      <w:pPr>
        <w:spacing w:line="360" w:lineRule="auto"/>
        <w:ind w:left="-360" w:right="-360"/>
        <w:jc w:val="center"/>
        <w:rPr>
          <w:rFonts w:ascii="Garamond" w:hAnsi="Garamond"/>
          <w:strike/>
        </w:rPr>
        <w:sectPr w:rsidR="00B44C87" w:rsidRPr="00380014" w:rsidSect="00540D39">
          <w:type w:val="continuous"/>
          <w:pgSz w:w="12240" w:h="15840"/>
          <w:pgMar w:top="1440" w:right="1440" w:bottom="1440" w:left="1440" w:header="720" w:footer="720" w:gutter="0"/>
          <w:cols w:space="720"/>
          <w:docGrid w:linePitch="360"/>
        </w:sectPr>
      </w:pPr>
    </w:p>
    <w:p w14:paraId="5DDA22FF" w14:textId="77777777" w:rsidR="00731EA7" w:rsidRPr="00380014" w:rsidRDefault="00731EA7" w:rsidP="00731EA7">
      <w:pPr>
        <w:spacing w:line="360" w:lineRule="auto"/>
        <w:ind w:left="-360" w:right="-360"/>
        <w:jc w:val="center"/>
        <w:rPr>
          <w:rFonts w:ascii="Garamond" w:hAnsi="Garamond"/>
          <w:strike/>
        </w:rPr>
      </w:pPr>
    </w:p>
    <w:p w14:paraId="147D7352" w14:textId="7A9F37F0" w:rsidR="00731EA7" w:rsidRPr="00380014" w:rsidRDefault="00731EA7" w:rsidP="003B1B76">
      <w:pPr>
        <w:spacing w:line="360" w:lineRule="auto"/>
        <w:ind w:left="-360" w:right="-360"/>
        <w:rPr>
          <w:rFonts w:ascii="Garamond" w:hAnsi="Garamond"/>
        </w:rPr>
      </w:pPr>
    </w:p>
    <w:p w14:paraId="4931E92C" w14:textId="77777777" w:rsidR="003B1B76" w:rsidRPr="00380014" w:rsidRDefault="003B1B76" w:rsidP="00731EA7">
      <w:pPr>
        <w:spacing w:line="360" w:lineRule="auto"/>
        <w:ind w:left="-360" w:right="-360"/>
        <w:jc w:val="center"/>
        <w:rPr>
          <w:rFonts w:ascii="Garamond" w:hAnsi="Garamond"/>
        </w:rPr>
      </w:pPr>
    </w:p>
    <w:p w14:paraId="2BBDCCBC" w14:textId="77777777" w:rsidR="00731EA7" w:rsidRPr="00380014" w:rsidRDefault="00731EA7" w:rsidP="00382595">
      <w:pPr>
        <w:pStyle w:val="Heading1"/>
        <w:sectPr w:rsidR="00731EA7" w:rsidRPr="00380014" w:rsidSect="00540D39">
          <w:type w:val="continuous"/>
          <w:pgSz w:w="12240" w:h="15840"/>
          <w:pgMar w:top="1440" w:right="1440" w:bottom="1440" w:left="1440" w:header="720" w:footer="720" w:gutter="0"/>
          <w:cols w:num="2" w:space="720"/>
          <w:docGrid w:linePitch="360"/>
        </w:sectPr>
      </w:pPr>
    </w:p>
    <w:p w14:paraId="2B6407C3" w14:textId="77777777" w:rsidR="00731EA7" w:rsidRPr="00380014" w:rsidRDefault="00731EA7" w:rsidP="00731EA7">
      <w:pPr>
        <w:ind w:left="-360" w:right="-360"/>
        <w:rPr>
          <w:rFonts w:ascii="Garamond" w:hAnsi="Garamond"/>
          <w:strike/>
        </w:rPr>
      </w:pPr>
      <w:r w:rsidRPr="00380014">
        <w:rPr>
          <w:rFonts w:ascii="Garamond" w:hAnsi="Garamond"/>
          <w:strike/>
        </w:rPr>
        <w:br w:type="page"/>
      </w:r>
    </w:p>
    <w:p w14:paraId="0C8C7AF9" w14:textId="5FDAB7C9" w:rsidR="00D108B3" w:rsidRPr="00D152AE" w:rsidRDefault="00731EA7" w:rsidP="007558D9">
      <w:pPr>
        <w:pStyle w:val="Heading1"/>
        <w:rPr>
          <w:sz w:val="22"/>
          <w:szCs w:val="22"/>
        </w:rPr>
      </w:pPr>
      <w:bookmarkStart w:id="0" w:name="_Toc123043556"/>
      <w:r w:rsidRPr="00D152AE">
        <w:rPr>
          <w:sz w:val="22"/>
          <w:szCs w:val="22"/>
        </w:rPr>
        <w:lastRenderedPageBreak/>
        <w:t>PURPOSE OF THIS PARALLEL REPORT</w:t>
      </w:r>
      <w:bookmarkEnd w:id="0"/>
      <w:r w:rsidRPr="00D152AE">
        <w:rPr>
          <w:sz w:val="22"/>
          <w:szCs w:val="22"/>
        </w:rPr>
        <w:t xml:space="preserve"> </w:t>
      </w:r>
    </w:p>
    <w:p w14:paraId="5AF297D7" w14:textId="62BA9870"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strike/>
          <w:sz w:val="22"/>
          <w:szCs w:val="22"/>
        </w:rPr>
      </w:pPr>
      <w:r w:rsidRPr="00D152AE">
        <w:rPr>
          <w:sz w:val="22"/>
          <w:szCs w:val="22"/>
        </w:rPr>
        <w:t xml:space="preserve">(1) The purpose of this parallel report is to assist the Committee on </w:t>
      </w:r>
      <w:r w:rsidR="009E6727" w:rsidRPr="00D152AE">
        <w:rPr>
          <w:sz w:val="22"/>
          <w:szCs w:val="22"/>
        </w:rPr>
        <w:t xml:space="preserve">the </w:t>
      </w:r>
      <w:r w:rsidRPr="00D152AE">
        <w:rPr>
          <w:sz w:val="22"/>
          <w:szCs w:val="22"/>
        </w:rPr>
        <w:t>Elimination of Discrimination against Women (</w:t>
      </w:r>
      <w:r w:rsidR="009E6727" w:rsidRPr="00D152AE">
        <w:rPr>
          <w:sz w:val="22"/>
          <w:szCs w:val="22"/>
        </w:rPr>
        <w:t xml:space="preserve">CEDAW </w:t>
      </w:r>
      <w:r w:rsidRPr="00D152AE">
        <w:rPr>
          <w:sz w:val="22"/>
          <w:szCs w:val="22"/>
        </w:rPr>
        <w:t xml:space="preserve">Committee) </w:t>
      </w:r>
      <w:r w:rsidRPr="006C7708">
        <w:rPr>
          <w:color w:val="000000" w:themeColor="text1"/>
          <w:sz w:val="22"/>
          <w:szCs w:val="22"/>
        </w:rPr>
        <w:t xml:space="preserve">in the </w:t>
      </w:r>
      <w:r w:rsidR="00EB7107">
        <w:rPr>
          <w:color w:val="000000" w:themeColor="text1"/>
          <w:sz w:val="22"/>
          <w:szCs w:val="22"/>
        </w:rPr>
        <w:t>adoption</w:t>
      </w:r>
      <w:r w:rsidRPr="006C7708">
        <w:rPr>
          <w:color w:val="000000" w:themeColor="text1"/>
          <w:sz w:val="22"/>
          <w:szCs w:val="22"/>
        </w:rPr>
        <w:t xml:space="preserve"> of the List of Issues during the 8</w:t>
      </w:r>
      <w:r w:rsidR="006C7708" w:rsidRPr="006C7708">
        <w:rPr>
          <w:color w:val="000000" w:themeColor="text1"/>
          <w:sz w:val="22"/>
          <w:szCs w:val="22"/>
        </w:rPr>
        <w:t>9</w:t>
      </w:r>
      <w:r w:rsidRPr="006C7708">
        <w:rPr>
          <w:color w:val="000000" w:themeColor="text1"/>
          <w:sz w:val="22"/>
          <w:szCs w:val="22"/>
        </w:rPr>
        <w:t>th Pre-Sessional Working Group (</w:t>
      </w:r>
      <w:r w:rsidR="006C7708" w:rsidRPr="006C7708">
        <w:rPr>
          <w:color w:val="000000" w:themeColor="text1"/>
          <w:sz w:val="22"/>
          <w:szCs w:val="22"/>
        </w:rPr>
        <w:t>19</w:t>
      </w:r>
      <w:r w:rsidRPr="006C7708">
        <w:rPr>
          <w:color w:val="000000" w:themeColor="text1"/>
          <w:sz w:val="22"/>
          <w:szCs w:val="22"/>
        </w:rPr>
        <w:t xml:space="preserve"> </w:t>
      </w:r>
      <w:r w:rsidR="006C7708" w:rsidRPr="006C7708">
        <w:rPr>
          <w:color w:val="000000" w:themeColor="text1"/>
          <w:sz w:val="22"/>
          <w:szCs w:val="22"/>
        </w:rPr>
        <w:t>Feb</w:t>
      </w:r>
      <w:r w:rsidRPr="006C7708">
        <w:rPr>
          <w:color w:val="000000" w:themeColor="text1"/>
          <w:sz w:val="22"/>
          <w:szCs w:val="22"/>
        </w:rPr>
        <w:t xml:space="preserve"> 202</w:t>
      </w:r>
      <w:r w:rsidR="006C7708" w:rsidRPr="006C7708">
        <w:rPr>
          <w:color w:val="000000" w:themeColor="text1"/>
          <w:sz w:val="22"/>
          <w:szCs w:val="22"/>
        </w:rPr>
        <w:t>4</w:t>
      </w:r>
      <w:r w:rsidRPr="006C7708">
        <w:rPr>
          <w:color w:val="000000" w:themeColor="text1"/>
          <w:sz w:val="22"/>
          <w:szCs w:val="22"/>
        </w:rPr>
        <w:t xml:space="preserve"> – </w:t>
      </w:r>
      <w:r w:rsidR="006C7708" w:rsidRPr="006C7708">
        <w:rPr>
          <w:color w:val="000000" w:themeColor="text1"/>
          <w:sz w:val="22"/>
          <w:szCs w:val="22"/>
        </w:rPr>
        <w:t>23</w:t>
      </w:r>
      <w:r w:rsidRPr="006C7708">
        <w:rPr>
          <w:color w:val="000000" w:themeColor="text1"/>
          <w:sz w:val="22"/>
          <w:szCs w:val="22"/>
        </w:rPr>
        <w:t xml:space="preserve"> </w:t>
      </w:r>
      <w:r w:rsidR="006C7708" w:rsidRPr="006C7708">
        <w:rPr>
          <w:color w:val="000000" w:themeColor="text1"/>
          <w:sz w:val="22"/>
          <w:szCs w:val="22"/>
        </w:rPr>
        <w:t>Feb</w:t>
      </w:r>
      <w:r w:rsidRPr="006C7708">
        <w:rPr>
          <w:color w:val="000000" w:themeColor="text1"/>
          <w:sz w:val="22"/>
          <w:szCs w:val="22"/>
        </w:rPr>
        <w:t xml:space="preserve"> 202</w:t>
      </w:r>
      <w:r w:rsidR="006C7708" w:rsidRPr="006C7708">
        <w:rPr>
          <w:color w:val="000000" w:themeColor="text1"/>
          <w:sz w:val="22"/>
          <w:szCs w:val="22"/>
        </w:rPr>
        <w:t>4</w:t>
      </w:r>
      <w:r w:rsidRPr="006C7708">
        <w:rPr>
          <w:color w:val="000000" w:themeColor="text1"/>
          <w:sz w:val="22"/>
          <w:szCs w:val="22"/>
        </w:rPr>
        <w:t xml:space="preserve">), </w:t>
      </w:r>
      <w:r w:rsidRPr="00D152AE">
        <w:rPr>
          <w:sz w:val="22"/>
          <w:szCs w:val="22"/>
        </w:rPr>
        <w:t>leading to the discussion of the Government of Belize’s Fifth and Sixth Periodic Report on the implementation of the Convention on the Elimination of All Forms of Discrimination against Women (“CEDAW” or “</w:t>
      </w:r>
      <w:r w:rsidR="00333470" w:rsidRPr="00D152AE">
        <w:rPr>
          <w:sz w:val="22"/>
          <w:szCs w:val="22"/>
        </w:rPr>
        <w:t>Convention</w:t>
      </w:r>
      <w:r w:rsidRPr="00D152AE">
        <w:rPr>
          <w:sz w:val="22"/>
          <w:szCs w:val="22"/>
        </w:rPr>
        <w:t xml:space="preserve">”). Belize acceded to </w:t>
      </w:r>
      <w:r w:rsidR="009E6727" w:rsidRPr="00D152AE">
        <w:rPr>
          <w:sz w:val="22"/>
          <w:szCs w:val="22"/>
        </w:rPr>
        <w:t>CEDAW</w:t>
      </w:r>
      <w:r w:rsidR="00333470" w:rsidRPr="00D152AE">
        <w:rPr>
          <w:sz w:val="22"/>
          <w:szCs w:val="22"/>
        </w:rPr>
        <w:t xml:space="preserve"> </w:t>
      </w:r>
      <w:r w:rsidRPr="00D152AE">
        <w:rPr>
          <w:sz w:val="22"/>
          <w:szCs w:val="22"/>
        </w:rPr>
        <w:t>on 16 May 1990</w:t>
      </w:r>
      <w:r w:rsidRPr="00D152AE">
        <w:rPr>
          <w:sz w:val="22"/>
          <w:szCs w:val="22"/>
          <w:highlight w:val="white"/>
        </w:rPr>
        <w:t>.</w:t>
      </w:r>
      <w:r w:rsidRPr="00D152AE">
        <w:rPr>
          <w:rStyle w:val="FootnoteReference"/>
          <w:sz w:val="22"/>
          <w:szCs w:val="22"/>
          <w:highlight w:val="white"/>
        </w:rPr>
        <w:footnoteReference w:id="1"/>
      </w:r>
    </w:p>
    <w:p w14:paraId="5E902CF9" w14:textId="025CE3E1" w:rsidR="002972A3"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rFonts w:eastAsia="Garamond"/>
          <w:sz w:val="22"/>
          <w:szCs w:val="22"/>
        </w:rPr>
      </w:pPr>
      <w:r w:rsidRPr="00D152AE">
        <w:rPr>
          <w:sz w:val="22"/>
          <w:szCs w:val="22"/>
        </w:rPr>
        <w:t xml:space="preserve">(2) </w:t>
      </w:r>
      <w:r w:rsidRPr="00D152AE">
        <w:rPr>
          <w:sz w:val="22"/>
          <w:szCs w:val="22"/>
        </w:rPr>
        <w:tab/>
      </w:r>
      <w:r w:rsidRPr="00D152AE">
        <w:rPr>
          <w:rFonts w:eastAsia="Garamond"/>
          <w:sz w:val="22"/>
          <w:szCs w:val="22"/>
        </w:rPr>
        <w:t xml:space="preserve">This report focuses on the lack of statistical data on gender related issues </w:t>
      </w:r>
      <w:r w:rsidR="00A057AA" w:rsidRPr="00D152AE">
        <w:rPr>
          <w:rFonts w:eastAsia="Garamond"/>
          <w:sz w:val="22"/>
          <w:szCs w:val="22"/>
        </w:rPr>
        <w:t xml:space="preserve">in Belize </w:t>
      </w:r>
      <w:r w:rsidRPr="00D152AE">
        <w:rPr>
          <w:rFonts w:eastAsia="Garamond"/>
          <w:sz w:val="22"/>
          <w:szCs w:val="22"/>
        </w:rPr>
        <w:t>and</w:t>
      </w:r>
      <w:r w:rsidR="00754F8D" w:rsidRPr="00D152AE">
        <w:rPr>
          <w:rFonts w:eastAsia="Garamond"/>
          <w:sz w:val="22"/>
          <w:szCs w:val="22"/>
        </w:rPr>
        <w:t xml:space="preserve"> the barriers to safe</w:t>
      </w:r>
      <w:r w:rsidRPr="00D152AE">
        <w:rPr>
          <w:rFonts w:eastAsia="Garamond"/>
          <w:sz w:val="22"/>
          <w:szCs w:val="22"/>
        </w:rPr>
        <w:t xml:space="preserve"> and legal abortion</w:t>
      </w:r>
      <w:r w:rsidR="00754F8D" w:rsidRPr="00D152AE">
        <w:rPr>
          <w:rFonts w:eastAsia="Garamond"/>
          <w:sz w:val="22"/>
          <w:szCs w:val="22"/>
        </w:rPr>
        <w:t>s</w:t>
      </w:r>
      <w:r w:rsidR="00A057AA" w:rsidRPr="00D152AE">
        <w:rPr>
          <w:rFonts w:eastAsia="Garamond"/>
          <w:sz w:val="22"/>
          <w:szCs w:val="22"/>
        </w:rPr>
        <w:t xml:space="preserve"> in the </w:t>
      </w:r>
      <w:r w:rsidR="009E6727" w:rsidRPr="00D152AE">
        <w:rPr>
          <w:rFonts w:eastAsia="Garamond"/>
          <w:sz w:val="22"/>
          <w:szCs w:val="22"/>
        </w:rPr>
        <w:t>State</w:t>
      </w:r>
      <w:r w:rsidR="00A057AA" w:rsidRPr="00D152AE">
        <w:rPr>
          <w:rFonts w:eastAsia="Garamond"/>
          <w:sz w:val="22"/>
          <w:szCs w:val="22"/>
        </w:rPr>
        <w:t>,</w:t>
      </w:r>
      <w:r w:rsidR="00754F8D" w:rsidRPr="00D152AE">
        <w:rPr>
          <w:rFonts w:eastAsia="Garamond"/>
          <w:sz w:val="22"/>
          <w:szCs w:val="22"/>
        </w:rPr>
        <w:t xml:space="preserve"> specifically</w:t>
      </w:r>
      <w:r w:rsidR="001E4E73" w:rsidRPr="00D152AE">
        <w:rPr>
          <w:rFonts w:eastAsia="Garamond"/>
          <w:sz w:val="22"/>
          <w:szCs w:val="22"/>
        </w:rPr>
        <w:t xml:space="preserve"> </w:t>
      </w:r>
      <w:r w:rsidR="00A057AA" w:rsidRPr="00D152AE">
        <w:rPr>
          <w:rFonts w:eastAsia="Garamond"/>
          <w:sz w:val="22"/>
          <w:szCs w:val="22"/>
        </w:rPr>
        <w:t xml:space="preserve">the </w:t>
      </w:r>
      <w:r w:rsidR="00754F8D" w:rsidRPr="00D152AE">
        <w:rPr>
          <w:rFonts w:eastAsia="Garamond"/>
          <w:sz w:val="22"/>
          <w:szCs w:val="22"/>
        </w:rPr>
        <w:t>criminalization of abortion, the narrow and limiting</w:t>
      </w:r>
      <w:r w:rsidR="00A057AA" w:rsidRPr="00D152AE">
        <w:rPr>
          <w:rFonts w:eastAsia="Garamond"/>
          <w:sz w:val="22"/>
          <w:szCs w:val="22"/>
        </w:rPr>
        <w:t xml:space="preserve"> </w:t>
      </w:r>
      <w:r w:rsidR="001E4E73" w:rsidRPr="00D152AE">
        <w:rPr>
          <w:rFonts w:eastAsia="Garamond"/>
          <w:sz w:val="22"/>
          <w:szCs w:val="22"/>
        </w:rPr>
        <w:t xml:space="preserve">legal </w:t>
      </w:r>
      <w:r w:rsidR="00A057AA" w:rsidRPr="00D152AE">
        <w:rPr>
          <w:rFonts w:eastAsia="Garamond"/>
          <w:sz w:val="22"/>
          <w:szCs w:val="22"/>
        </w:rPr>
        <w:t xml:space="preserve">exceptions </w:t>
      </w:r>
      <w:r w:rsidR="001E4E73" w:rsidRPr="00D152AE">
        <w:rPr>
          <w:rFonts w:eastAsia="Garamond"/>
          <w:sz w:val="22"/>
          <w:szCs w:val="22"/>
        </w:rPr>
        <w:t>for</w:t>
      </w:r>
      <w:r w:rsidR="00A057AA" w:rsidRPr="00D152AE">
        <w:rPr>
          <w:rFonts w:eastAsia="Garamond"/>
          <w:sz w:val="22"/>
          <w:szCs w:val="22"/>
        </w:rPr>
        <w:t xml:space="preserve"> abortions</w:t>
      </w:r>
      <w:r w:rsidR="00097331">
        <w:rPr>
          <w:rFonts w:eastAsia="Garamond"/>
          <w:sz w:val="22"/>
          <w:szCs w:val="22"/>
        </w:rPr>
        <w:t xml:space="preserve">, </w:t>
      </w:r>
      <w:r w:rsidR="005969AE" w:rsidRPr="00D152AE">
        <w:rPr>
          <w:rFonts w:eastAsia="Garamond"/>
          <w:sz w:val="22"/>
          <w:szCs w:val="22"/>
        </w:rPr>
        <w:t>and inadequate sexual and reproductive health education</w:t>
      </w:r>
      <w:r w:rsidR="00333470" w:rsidRPr="00D152AE">
        <w:rPr>
          <w:rFonts w:eastAsia="Garamond"/>
          <w:sz w:val="22"/>
          <w:szCs w:val="22"/>
        </w:rPr>
        <w:t>. These issues</w:t>
      </w:r>
      <w:r w:rsidRPr="00D152AE">
        <w:rPr>
          <w:rFonts w:eastAsia="Garamond"/>
          <w:sz w:val="22"/>
          <w:szCs w:val="22"/>
        </w:rPr>
        <w:t xml:space="preserve"> </w:t>
      </w:r>
      <w:r w:rsidR="009E6727" w:rsidRPr="00D152AE">
        <w:rPr>
          <w:rFonts w:eastAsia="Garamond"/>
          <w:sz w:val="22"/>
          <w:szCs w:val="22"/>
        </w:rPr>
        <w:t xml:space="preserve">come </w:t>
      </w:r>
      <w:r w:rsidRPr="00D152AE">
        <w:rPr>
          <w:rFonts w:eastAsia="Garamond"/>
          <w:sz w:val="22"/>
          <w:szCs w:val="22"/>
        </w:rPr>
        <w:t xml:space="preserve">under the purview of </w:t>
      </w:r>
      <w:r w:rsidR="00333470" w:rsidRPr="00D152AE">
        <w:rPr>
          <w:rFonts w:eastAsia="Garamond"/>
          <w:sz w:val="22"/>
          <w:szCs w:val="22"/>
        </w:rPr>
        <w:t>articles 2, 3, 5, 10, 12, 14</w:t>
      </w:r>
      <w:r w:rsidR="004E7386" w:rsidRPr="00D152AE">
        <w:rPr>
          <w:rFonts w:eastAsia="Garamond"/>
          <w:sz w:val="22"/>
          <w:szCs w:val="22"/>
        </w:rPr>
        <w:t>,</w:t>
      </w:r>
      <w:r w:rsidR="00333470" w:rsidRPr="00D152AE">
        <w:rPr>
          <w:rFonts w:eastAsia="Garamond"/>
          <w:sz w:val="22"/>
          <w:szCs w:val="22"/>
        </w:rPr>
        <w:t xml:space="preserve"> 15</w:t>
      </w:r>
      <w:r w:rsidR="004E7386" w:rsidRPr="00D152AE">
        <w:rPr>
          <w:rFonts w:eastAsia="Garamond"/>
          <w:sz w:val="22"/>
          <w:szCs w:val="22"/>
        </w:rPr>
        <w:t xml:space="preserve"> and 16</w:t>
      </w:r>
      <w:r w:rsidR="00333470" w:rsidRPr="00D152AE">
        <w:rPr>
          <w:rFonts w:eastAsia="Garamond"/>
          <w:sz w:val="22"/>
          <w:szCs w:val="22"/>
        </w:rPr>
        <w:t xml:space="preserve"> of </w:t>
      </w:r>
      <w:r w:rsidR="009E6727" w:rsidRPr="00D152AE">
        <w:rPr>
          <w:rFonts w:eastAsia="Garamond"/>
          <w:sz w:val="22"/>
          <w:szCs w:val="22"/>
        </w:rPr>
        <w:t>CEDAW</w:t>
      </w:r>
      <w:r w:rsidRPr="00D152AE">
        <w:rPr>
          <w:rFonts w:eastAsia="Garamond"/>
          <w:sz w:val="22"/>
          <w:szCs w:val="22"/>
        </w:rPr>
        <w:t xml:space="preserve">. </w:t>
      </w:r>
    </w:p>
    <w:p w14:paraId="27B7F6E9" w14:textId="14C94E49" w:rsidR="00731EA7" w:rsidRPr="00D152AE" w:rsidRDefault="002972A3" w:rsidP="00731EA7">
      <w:pPr>
        <w:pStyle w:val="NormalWeb"/>
        <w:widowControl w:val="0"/>
        <w:tabs>
          <w:tab w:val="right" w:leader="dot" w:pos="9270"/>
        </w:tabs>
        <w:spacing w:before="0" w:beforeAutospacing="0" w:after="0" w:afterAutospacing="0" w:line="360" w:lineRule="auto"/>
        <w:ind w:left="-360" w:right="-270" w:firstLine="540"/>
        <w:jc w:val="both"/>
        <w:rPr>
          <w:sz w:val="22"/>
          <w:szCs w:val="22"/>
        </w:rPr>
      </w:pPr>
      <w:r w:rsidRPr="00D152AE">
        <w:rPr>
          <w:rFonts w:eastAsia="Garamond"/>
          <w:sz w:val="22"/>
          <w:szCs w:val="22"/>
        </w:rPr>
        <w:t xml:space="preserve">(3) </w:t>
      </w:r>
      <w:r w:rsidR="00333470" w:rsidRPr="00D152AE">
        <w:rPr>
          <w:rFonts w:eastAsia="Garamond"/>
          <w:sz w:val="22"/>
          <w:szCs w:val="22"/>
        </w:rPr>
        <w:t xml:space="preserve">Currently, </w:t>
      </w:r>
      <w:r w:rsidR="00731EA7" w:rsidRPr="00D152AE">
        <w:rPr>
          <w:rFonts w:eastAsia="Garamond"/>
          <w:sz w:val="22"/>
          <w:szCs w:val="22"/>
        </w:rPr>
        <w:t>Belize allows abortion only in</w:t>
      </w:r>
      <w:r w:rsidR="002C7928">
        <w:rPr>
          <w:rFonts w:eastAsia="Garamond"/>
          <w:sz w:val="22"/>
          <w:szCs w:val="22"/>
        </w:rPr>
        <w:t xml:space="preserve"> a few</w:t>
      </w:r>
      <w:r w:rsidR="00731EA7" w:rsidRPr="00D152AE">
        <w:rPr>
          <w:rFonts w:eastAsia="Garamond"/>
          <w:sz w:val="22"/>
          <w:szCs w:val="22"/>
        </w:rPr>
        <w:t xml:space="preserve"> very limited circumstances</w:t>
      </w:r>
      <w:r w:rsidR="009E6727" w:rsidRPr="00D152AE">
        <w:rPr>
          <w:rFonts w:eastAsia="Garamond"/>
          <w:sz w:val="22"/>
          <w:szCs w:val="22"/>
        </w:rPr>
        <w:t>.</w:t>
      </w:r>
      <w:r w:rsidR="00221DB6" w:rsidRPr="00D152AE">
        <w:rPr>
          <w:rStyle w:val="FootnoteReference"/>
          <w:rFonts w:eastAsia="Garamond"/>
          <w:i/>
          <w:iCs/>
          <w:color w:val="000000" w:themeColor="text1"/>
          <w:sz w:val="22"/>
          <w:szCs w:val="22"/>
        </w:rPr>
        <w:footnoteReference w:id="2"/>
      </w:r>
      <w:r w:rsidR="00221DB6" w:rsidRPr="00D152AE">
        <w:rPr>
          <w:rFonts w:eastAsia="Garamond"/>
          <w:i/>
          <w:iCs/>
          <w:color w:val="000000" w:themeColor="text1"/>
          <w:sz w:val="22"/>
          <w:szCs w:val="22"/>
        </w:rPr>
        <w:t xml:space="preserve"> </w:t>
      </w:r>
      <w:r w:rsidR="00731EA7" w:rsidRPr="00D152AE">
        <w:rPr>
          <w:rFonts w:eastAsia="Garamond"/>
          <w:sz w:val="22"/>
          <w:szCs w:val="22"/>
        </w:rPr>
        <w:t>In all other circumstances, it is a crime that carries stiff penalties.</w:t>
      </w:r>
    </w:p>
    <w:p w14:paraId="57882062" w14:textId="7FC9A0F6" w:rsidR="00731EA7" w:rsidRPr="00D152AE" w:rsidRDefault="00731EA7" w:rsidP="00731EA7">
      <w:pPr>
        <w:widowControl w:val="0"/>
        <w:tabs>
          <w:tab w:val="right" w:leader="dot" w:pos="9270"/>
        </w:tabs>
        <w:spacing w:line="360" w:lineRule="auto"/>
        <w:ind w:left="-360" w:right="-270" w:firstLine="540"/>
        <w:jc w:val="both"/>
        <w:rPr>
          <w:sz w:val="22"/>
          <w:szCs w:val="22"/>
          <w:highlight w:val="white"/>
          <w:vertAlign w:val="superscript"/>
        </w:rPr>
      </w:pPr>
      <w:r w:rsidRPr="00D152AE">
        <w:rPr>
          <w:sz w:val="22"/>
          <w:szCs w:val="22"/>
          <w:highlight w:val="white"/>
        </w:rPr>
        <w:t>(</w:t>
      </w:r>
      <w:r w:rsidR="002972A3" w:rsidRPr="00D152AE">
        <w:rPr>
          <w:sz w:val="22"/>
          <w:szCs w:val="22"/>
          <w:highlight w:val="white"/>
        </w:rPr>
        <w:t>4</w:t>
      </w:r>
      <w:r w:rsidRPr="00D152AE">
        <w:rPr>
          <w:sz w:val="22"/>
          <w:szCs w:val="22"/>
          <w:highlight w:val="white"/>
        </w:rPr>
        <w:t xml:space="preserve">) </w:t>
      </w:r>
      <w:r w:rsidRPr="00D152AE">
        <w:rPr>
          <w:sz w:val="22"/>
          <w:szCs w:val="22"/>
          <w:highlight w:val="white"/>
        </w:rPr>
        <w:tab/>
        <w:t xml:space="preserve">Statistics on abortion in Belize are scarce and often outdated. A survey from 2015-2019 done by </w:t>
      </w:r>
      <w:r w:rsidRPr="00D152AE">
        <w:rPr>
          <w:sz w:val="22"/>
          <w:szCs w:val="22"/>
        </w:rPr>
        <w:t xml:space="preserve">the Guttmacher Institute reported 56% of all pregnancies were unwanted and 45% </w:t>
      </w:r>
      <w:r w:rsidR="00333470" w:rsidRPr="00D152AE">
        <w:rPr>
          <w:sz w:val="22"/>
          <w:szCs w:val="22"/>
        </w:rPr>
        <w:t xml:space="preserve">of those pregnancies </w:t>
      </w:r>
      <w:r w:rsidRPr="00D152AE">
        <w:rPr>
          <w:sz w:val="22"/>
          <w:szCs w:val="22"/>
        </w:rPr>
        <w:t>ended in abortion</w:t>
      </w:r>
      <w:r w:rsidRPr="00D152AE">
        <w:rPr>
          <w:sz w:val="22"/>
          <w:szCs w:val="22"/>
          <w:highlight w:val="white"/>
        </w:rPr>
        <w:t>.</w:t>
      </w:r>
      <w:r w:rsidRPr="00D152AE">
        <w:rPr>
          <w:rStyle w:val="FootnoteReference"/>
          <w:sz w:val="22"/>
          <w:szCs w:val="22"/>
          <w:highlight w:val="white"/>
        </w:rPr>
        <w:footnoteReference w:id="3"/>
      </w:r>
      <w:r w:rsidRPr="00D152AE">
        <w:rPr>
          <w:sz w:val="22"/>
          <w:szCs w:val="22"/>
          <w:highlight w:val="white"/>
        </w:rPr>
        <w:t xml:space="preserve"> That is 3,300 abortions out of 7,400 unintended pregnancies</w:t>
      </w:r>
      <w:r w:rsidRPr="00D152AE">
        <w:rPr>
          <w:rStyle w:val="FootnoteReference"/>
          <w:sz w:val="22"/>
          <w:szCs w:val="22"/>
          <w:highlight w:val="white"/>
        </w:rPr>
        <w:footnoteReference w:id="4"/>
      </w:r>
      <w:r w:rsidRPr="00D152AE">
        <w:rPr>
          <w:sz w:val="22"/>
          <w:szCs w:val="22"/>
          <w:highlight w:val="white"/>
        </w:rPr>
        <w:t>, indicat</w:t>
      </w:r>
      <w:r w:rsidR="00333470" w:rsidRPr="00D152AE">
        <w:rPr>
          <w:sz w:val="22"/>
          <w:szCs w:val="22"/>
          <w:highlight w:val="white"/>
        </w:rPr>
        <w:t>ing</w:t>
      </w:r>
      <w:r w:rsidRPr="00D152AE">
        <w:rPr>
          <w:sz w:val="22"/>
          <w:szCs w:val="22"/>
          <w:highlight w:val="white"/>
        </w:rPr>
        <w:t xml:space="preserve"> that abortion is common in Belize, Criminal Code provisions notwithstanding. However, because abortion is criminalized, many of those procedures were performed secretly by untrained practitioners and in unsafe conditions.</w:t>
      </w:r>
    </w:p>
    <w:p w14:paraId="1C4F4458" w14:textId="1EFCEDCB" w:rsidR="00731EA7" w:rsidRPr="00D152AE" w:rsidRDefault="00731EA7" w:rsidP="00731EA7">
      <w:pPr>
        <w:widowControl w:val="0"/>
        <w:tabs>
          <w:tab w:val="right" w:leader="dot" w:pos="9270"/>
        </w:tabs>
        <w:spacing w:line="360" w:lineRule="auto"/>
        <w:ind w:left="-360" w:right="-270" w:firstLine="540"/>
        <w:jc w:val="both"/>
        <w:rPr>
          <w:i/>
          <w:iCs/>
          <w:sz w:val="22"/>
          <w:szCs w:val="22"/>
          <w:highlight w:val="white"/>
        </w:rPr>
      </w:pPr>
      <w:r w:rsidRPr="00D152AE">
        <w:rPr>
          <w:sz w:val="22"/>
          <w:szCs w:val="22"/>
          <w:highlight w:val="white"/>
        </w:rPr>
        <w:t>(</w:t>
      </w:r>
      <w:r w:rsidR="002972A3" w:rsidRPr="00D152AE">
        <w:rPr>
          <w:sz w:val="22"/>
          <w:szCs w:val="22"/>
          <w:highlight w:val="white"/>
        </w:rPr>
        <w:t>5</w:t>
      </w:r>
      <w:r w:rsidRPr="00D152AE">
        <w:rPr>
          <w:sz w:val="22"/>
          <w:szCs w:val="22"/>
          <w:highlight w:val="white"/>
        </w:rPr>
        <w:t xml:space="preserve">) </w:t>
      </w:r>
      <w:r w:rsidRPr="00D152AE">
        <w:rPr>
          <w:sz w:val="22"/>
          <w:szCs w:val="22"/>
          <w:highlight w:val="white"/>
        </w:rPr>
        <w:tab/>
        <w:t>There are many reasons why women decide to have an abortion. The risk of death from abortion through the middle of the second trimester is lower than the risk of death at childbirth.</w:t>
      </w:r>
      <w:r w:rsidRPr="00D152AE">
        <w:rPr>
          <w:sz w:val="22"/>
          <w:szCs w:val="22"/>
          <w:highlight w:val="white"/>
          <w:vertAlign w:val="superscript"/>
        </w:rPr>
        <w:footnoteReference w:id="5"/>
      </w:r>
      <w:r w:rsidRPr="00D152AE">
        <w:rPr>
          <w:sz w:val="22"/>
          <w:szCs w:val="22"/>
          <w:highlight w:val="white"/>
        </w:rPr>
        <w:t xml:space="preserve"> When pregnancy is a result of rape, the woman may not want a reminder of the trauma. Women may not be financially stable enough to feed and care for a baby or may discover the fetus has crippling birth defects. Women may have their own health problems that make pregnancy dangerous. Whatever the reasons, </w:t>
      </w:r>
      <w:r w:rsidR="001B6047" w:rsidRPr="00D152AE">
        <w:rPr>
          <w:sz w:val="22"/>
          <w:szCs w:val="22"/>
          <w:highlight w:val="white"/>
        </w:rPr>
        <w:t>CEDAW</w:t>
      </w:r>
      <w:r w:rsidR="00333470" w:rsidRPr="00D152AE">
        <w:rPr>
          <w:sz w:val="22"/>
          <w:szCs w:val="22"/>
          <w:highlight w:val="white"/>
        </w:rPr>
        <w:t xml:space="preserve"> </w:t>
      </w:r>
      <w:r w:rsidRPr="00D152AE">
        <w:rPr>
          <w:sz w:val="22"/>
          <w:szCs w:val="22"/>
          <w:highlight w:val="white"/>
        </w:rPr>
        <w:t xml:space="preserve">demands that women must be free to make their own reproductive health choices. </w:t>
      </w:r>
      <w:r w:rsidRPr="00D152AE">
        <w:rPr>
          <w:sz w:val="22"/>
          <w:szCs w:val="22"/>
        </w:rPr>
        <w:t xml:space="preserve">Progress </w:t>
      </w:r>
      <w:r w:rsidRPr="00D152AE">
        <w:rPr>
          <w:sz w:val="22"/>
          <w:szCs w:val="22"/>
          <w:highlight w:val="white"/>
        </w:rPr>
        <w:t>towards expanding access to safe abortion</w:t>
      </w:r>
      <w:r w:rsidRPr="00D152AE">
        <w:rPr>
          <w:sz w:val="22"/>
          <w:szCs w:val="22"/>
        </w:rPr>
        <w:t xml:space="preserve"> is needed to ensure women are enjoying their rights under </w:t>
      </w:r>
      <w:r w:rsidR="001B6047" w:rsidRPr="00D152AE">
        <w:rPr>
          <w:sz w:val="22"/>
          <w:szCs w:val="22"/>
        </w:rPr>
        <w:t>CEDAW</w:t>
      </w:r>
      <w:r w:rsidRPr="00D152AE">
        <w:rPr>
          <w:sz w:val="22"/>
          <w:szCs w:val="22"/>
        </w:rPr>
        <w:t xml:space="preserve">. Decriminalization of abortion is an essential part of ensuring that Belize complies with its international legal obligations and thus an immediate impact can be made through expanding the exceptions in which abortion is legal. The current law undermines bodily autonomy and removes women’s control of reproductive decisions by government interference. This results in a discriminatory legal framework, and </w:t>
      </w:r>
      <w:r w:rsidRPr="00D152AE">
        <w:rPr>
          <w:sz w:val="22"/>
          <w:szCs w:val="22"/>
        </w:rPr>
        <w:lastRenderedPageBreak/>
        <w:t>women facing physical and mental health implications.</w:t>
      </w:r>
    </w:p>
    <w:p w14:paraId="27FD974C" w14:textId="725BD6A6"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sz w:val="22"/>
          <w:szCs w:val="22"/>
          <w:highlight w:val="white"/>
        </w:rPr>
      </w:pPr>
      <w:r w:rsidRPr="00D152AE">
        <w:rPr>
          <w:sz w:val="22"/>
          <w:szCs w:val="22"/>
          <w:highlight w:val="white"/>
        </w:rPr>
        <w:t>(</w:t>
      </w:r>
      <w:r w:rsidR="002972A3" w:rsidRPr="00D152AE">
        <w:rPr>
          <w:sz w:val="22"/>
          <w:szCs w:val="22"/>
          <w:highlight w:val="white"/>
        </w:rPr>
        <w:t>6</w:t>
      </w:r>
      <w:r w:rsidRPr="00D152AE">
        <w:rPr>
          <w:sz w:val="22"/>
          <w:szCs w:val="22"/>
          <w:highlight w:val="white"/>
        </w:rPr>
        <w:t xml:space="preserve">) </w:t>
      </w:r>
      <w:r w:rsidR="006E306D">
        <w:rPr>
          <w:sz w:val="22"/>
          <w:szCs w:val="22"/>
          <w:highlight w:val="white"/>
        </w:rPr>
        <w:t>Belize’s</w:t>
      </w:r>
      <w:r w:rsidRPr="00D152AE">
        <w:rPr>
          <w:sz w:val="22"/>
          <w:szCs w:val="22"/>
          <w:highlight w:val="white"/>
        </w:rPr>
        <w:t xml:space="preserve"> third and fourth-periodic report</w:t>
      </w:r>
      <w:r w:rsidR="006E306D">
        <w:rPr>
          <w:sz w:val="22"/>
          <w:szCs w:val="22"/>
          <w:highlight w:val="white"/>
        </w:rPr>
        <w:t xml:space="preserve"> </w:t>
      </w:r>
      <w:r w:rsidRPr="00D152AE">
        <w:rPr>
          <w:sz w:val="22"/>
          <w:szCs w:val="22"/>
          <w:highlight w:val="white"/>
        </w:rPr>
        <w:t>acknowledged the need to improve its abortion laws</w:t>
      </w:r>
      <w:r w:rsidR="009E0757" w:rsidRPr="00D152AE">
        <w:rPr>
          <w:sz w:val="22"/>
          <w:szCs w:val="22"/>
          <w:highlight w:val="white"/>
        </w:rPr>
        <w:t xml:space="preserve"> and collection and analysis of data, especially regarding rural women</w:t>
      </w:r>
      <w:r w:rsidRPr="00D152AE">
        <w:rPr>
          <w:sz w:val="22"/>
          <w:szCs w:val="22"/>
          <w:highlight w:val="white"/>
        </w:rPr>
        <w:t>.</w:t>
      </w:r>
      <w:r w:rsidRPr="00D152AE">
        <w:rPr>
          <w:rStyle w:val="FootnoteReference"/>
          <w:sz w:val="22"/>
          <w:szCs w:val="22"/>
          <w:highlight w:val="white"/>
        </w:rPr>
        <w:footnoteReference w:id="6"/>
      </w:r>
      <w:r w:rsidRPr="00D152AE">
        <w:rPr>
          <w:sz w:val="22"/>
          <w:szCs w:val="22"/>
        </w:rPr>
        <w:t xml:space="preserve"> </w:t>
      </w:r>
      <w:r w:rsidR="00EE3F62" w:rsidRPr="00BD59C3">
        <w:rPr>
          <w:sz w:val="22"/>
          <w:szCs w:val="22"/>
        </w:rPr>
        <w:t>Belize submitted its fifth and sixth periodic report</w:t>
      </w:r>
      <w:r w:rsidR="00E04CE7" w:rsidRPr="00BD59C3">
        <w:rPr>
          <w:sz w:val="22"/>
          <w:szCs w:val="22"/>
        </w:rPr>
        <w:t>s</w:t>
      </w:r>
      <w:r w:rsidR="00EE3F62" w:rsidRPr="00BD59C3">
        <w:rPr>
          <w:sz w:val="22"/>
          <w:szCs w:val="22"/>
        </w:rPr>
        <w:t xml:space="preserve"> and </w:t>
      </w:r>
      <w:r w:rsidR="00165407" w:rsidRPr="00BD59C3">
        <w:rPr>
          <w:sz w:val="22"/>
          <w:szCs w:val="22"/>
        </w:rPr>
        <w:t xml:space="preserve">acknowledged </w:t>
      </w:r>
      <w:r w:rsidR="00E04CE7" w:rsidRPr="00BD59C3">
        <w:rPr>
          <w:sz w:val="22"/>
          <w:szCs w:val="22"/>
        </w:rPr>
        <w:t>a need for</w:t>
      </w:r>
      <w:r w:rsidR="00165407" w:rsidRPr="00BD59C3">
        <w:rPr>
          <w:sz w:val="22"/>
          <w:szCs w:val="22"/>
        </w:rPr>
        <w:t xml:space="preserve"> improvement in sexual and reproductive health care, gaps in youth and adolescent sex education and shortcomings in its disaggregated data on women and gender</w:t>
      </w:r>
      <w:r w:rsidR="00EE3F62" w:rsidRPr="00BD59C3">
        <w:rPr>
          <w:sz w:val="22"/>
          <w:szCs w:val="22"/>
        </w:rPr>
        <w:t>.</w:t>
      </w:r>
      <w:r w:rsidR="00EE3F62" w:rsidRPr="00BD59C3">
        <w:rPr>
          <w:rStyle w:val="FootnoteReference"/>
          <w:sz w:val="22"/>
          <w:szCs w:val="22"/>
        </w:rPr>
        <w:footnoteReference w:id="7"/>
      </w:r>
      <w:r w:rsidR="00EE3F62">
        <w:rPr>
          <w:sz w:val="22"/>
          <w:szCs w:val="22"/>
        </w:rPr>
        <w:t xml:space="preserve"> </w:t>
      </w:r>
      <w:r w:rsidRPr="00D152AE">
        <w:rPr>
          <w:sz w:val="22"/>
          <w:szCs w:val="22"/>
        </w:rPr>
        <w:t>This report intends to highlight issues that remain a concern.</w:t>
      </w:r>
      <w:r w:rsidR="00F75B7D" w:rsidRPr="00D152AE">
        <w:rPr>
          <w:sz w:val="22"/>
          <w:szCs w:val="22"/>
        </w:rPr>
        <w:t xml:space="preserve"> </w:t>
      </w:r>
      <w:r w:rsidR="00CC5F02" w:rsidRPr="00D152AE">
        <w:rPr>
          <w:sz w:val="22"/>
          <w:szCs w:val="22"/>
        </w:rPr>
        <w:t xml:space="preserve"> </w:t>
      </w:r>
    </w:p>
    <w:p w14:paraId="6C07DC13" w14:textId="47534068" w:rsidR="00D108B3" w:rsidRPr="00D152AE" w:rsidRDefault="00731EA7" w:rsidP="007558D9">
      <w:pPr>
        <w:pStyle w:val="Heading1"/>
        <w:rPr>
          <w:sz w:val="22"/>
          <w:szCs w:val="22"/>
        </w:rPr>
      </w:pPr>
      <w:bookmarkStart w:id="1" w:name="_Toc123043557"/>
      <w:r w:rsidRPr="00D152AE">
        <w:rPr>
          <w:sz w:val="22"/>
          <w:szCs w:val="22"/>
        </w:rPr>
        <w:t>ABOUT THE AUTHORS OF THIS REPORT AND SOURCES</w:t>
      </w:r>
      <w:bookmarkEnd w:id="1"/>
    </w:p>
    <w:p w14:paraId="5040CB9A" w14:textId="57148181"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sz w:val="22"/>
          <w:szCs w:val="22"/>
        </w:rPr>
      </w:pPr>
      <w:r w:rsidRPr="00D152AE">
        <w:rPr>
          <w:sz w:val="22"/>
          <w:szCs w:val="22"/>
        </w:rPr>
        <w:t>(</w:t>
      </w:r>
      <w:r w:rsidR="002972A3" w:rsidRPr="00D152AE">
        <w:rPr>
          <w:sz w:val="22"/>
          <w:szCs w:val="22"/>
        </w:rPr>
        <w:t>7</w:t>
      </w:r>
      <w:r w:rsidRPr="00D152AE">
        <w:rPr>
          <w:sz w:val="22"/>
          <w:szCs w:val="22"/>
        </w:rPr>
        <w:t xml:space="preserve">) </w:t>
      </w:r>
      <w:r w:rsidRPr="00D152AE">
        <w:rPr>
          <w:rStyle w:val="apple-tab-span"/>
          <w:sz w:val="22"/>
          <w:szCs w:val="22"/>
        </w:rPr>
        <w:tab/>
      </w:r>
      <w:r w:rsidRPr="00D152AE">
        <w:rPr>
          <w:sz w:val="22"/>
          <w:szCs w:val="22"/>
        </w:rPr>
        <w:t>This report has been prepared by Megan Mars, JD 2023</w:t>
      </w:r>
      <w:r w:rsidR="001B6047" w:rsidRPr="00D152AE">
        <w:rPr>
          <w:sz w:val="22"/>
          <w:szCs w:val="22"/>
        </w:rPr>
        <w:t>,</w:t>
      </w:r>
      <w:r w:rsidRPr="00D152AE">
        <w:rPr>
          <w:sz w:val="22"/>
          <w:szCs w:val="22"/>
        </w:rPr>
        <w:t xml:space="preserve"> and Cailin Ruff, JD Candidate 2024, of the International Human Rights Center of Loyola Law School, Los Angeles, under the supervision of Professor Cesare Romano. This report has been prepared in collaboration with Kylah Ciego of </w:t>
      </w:r>
      <w:r w:rsidR="00260D5C" w:rsidRPr="00D152AE">
        <w:rPr>
          <w:sz w:val="22"/>
          <w:szCs w:val="22"/>
        </w:rPr>
        <w:t xml:space="preserve">the </w:t>
      </w:r>
      <w:r w:rsidRPr="00D152AE">
        <w:rPr>
          <w:sz w:val="22"/>
          <w:szCs w:val="22"/>
        </w:rPr>
        <w:t>Belize Family Life Association</w:t>
      </w:r>
      <w:r w:rsidR="00BB2DEA" w:rsidRPr="00D152AE">
        <w:rPr>
          <w:sz w:val="22"/>
          <w:szCs w:val="22"/>
        </w:rPr>
        <w:t xml:space="preserve"> and Eva Burgos of </w:t>
      </w:r>
      <w:proofErr w:type="spellStart"/>
      <w:r w:rsidR="00BB2DEA" w:rsidRPr="00D152AE">
        <w:rPr>
          <w:sz w:val="22"/>
          <w:szCs w:val="22"/>
        </w:rPr>
        <w:t>GoBelize</w:t>
      </w:r>
      <w:proofErr w:type="spellEnd"/>
      <w:r w:rsidRPr="00D152AE">
        <w:rPr>
          <w:sz w:val="22"/>
          <w:szCs w:val="22"/>
        </w:rPr>
        <w:t>.</w:t>
      </w:r>
    </w:p>
    <w:p w14:paraId="60CFA06B" w14:textId="4359BFB6"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sz w:val="22"/>
          <w:szCs w:val="22"/>
        </w:rPr>
      </w:pPr>
      <w:r w:rsidRPr="00D152AE">
        <w:rPr>
          <w:sz w:val="22"/>
          <w:szCs w:val="22"/>
        </w:rPr>
        <w:t>(</w:t>
      </w:r>
      <w:r w:rsidR="002972A3" w:rsidRPr="00D152AE">
        <w:rPr>
          <w:sz w:val="22"/>
          <w:szCs w:val="22"/>
        </w:rPr>
        <w:t>8</w:t>
      </w:r>
      <w:r w:rsidRPr="00D152AE">
        <w:rPr>
          <w:sz w:val="22"/>
          <w:szCs w:val="22"/>
        </w:rPr>
        <w:t xml:space="preserve">) </w:t>
      </w:r>
      <w:r w:rsidRPr="00D152AE">
        <w:rPr>
          <w:rStyle w:val="apple-tab-span"/>
          <w:sz w:val="22"/>
          <w:szCs w:val="22"/>
        </w:rPr>
        <w:tab/>
      </w:r>
      <w:r w:rsidRPr="00D152AE">
        <w:rPr>
          <w:sz w:val="22"/>
          <w:szCs w:val="22"/>
        </w:rPr>
        <w:t>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 Loyola Law School, Los Angeles is the school of law of Loyola Marymount University, a Jesuit university.</w:t>
      </w:r>
    </w:p>
    <w:p w14:paraId="184A2208" w14:textId="65B21990" w:rsidR="00731EA7" w:rsidRPr="00D152AE" w:rsidRDefault="00731EA7" w:rsidP="002C7928">
      <w:pPr>
        <w:pStyle w:val="NormalWeb"/>
        <w:widowControl w:val="0"/>
        <w:tabs>
          <w:tab w:val="right" w:leader="dot" w:pos="9270"/>
        </w:tabs>
        <w:spacing w:before="0" w:beforeAutospacing="0" w:after="0" w:afterAutospacing="0" w:line="360" w:lineRule="auto"/>
        <w:ind w:left="-360" w:right="-270" w:firstLine="540"/>
        <w:jc w:val="both"/>
        <w:rPr>
          <w:sz w:val="22"/>
          <w:szCs w:val="22"/>
        </w:rPr>
      </w:pPr>
      <w:r w:rsidRPr="00D152AE">
        <w:rPr>
          <w:sz w:val="22"/>
          <w:szCs w:val="22"/>
        </w:rPr>
        <w:t>(</w:t>
      </w:r>
      <w:r w:rsidR="002972A3" w:rsidRPr="00D152AE">
        <w:rPr>
          <w:sz w:val="22"/>
          <w:szCs w:val="22"/>
        </w:rPr>
        <w:t>9</w:t>
      </w:r>
      <w:r w:rsidRPr="00D152AE">
        <w:rPr>
          <w:sz w:val="22"/>
          <w:szCs w:val="22"/>
        </w:rPr>
        <w:t xml:space="preserve">) </w:t>
      </w:r>
      <w:r w:rsidR="00260D5C" w:rsidRPr="00D152AE">
        <w:rPr>
          <w:sz w:val="22"/>
          <w:szCs w:val="22"/>
        </w:rPr>
        <w:t xml:space="preserve">The </w:t>
      </w:r>
      <w:r w:rsidRPr="00D152AE">
        <w:rPr>
          <w:sz w:val="22"/>
          <w:szCs w:val="22"/>
        </w:rPr>
        <w:t>Belize Family Life Association</w:t>
      </w:r>
      <w:r w:rsidR="00B51E77" w:rsidRPr="00D152AE">
        <w:rPr>
          <w:sz w:val="22"/>
          <w:szCs w:val="22"/>
        </w:rPr>
        <w:t xml:space="preserve"> (BFLA)</w:t>
      </w:r>
      <w:r w:rsidRPr="00D152AE">
        <w:rPr>
          <w:sz w:val="22"/>
          <w:szCs w:val="22"/>
        </w:rPr>
        <w:t xml:space="preserve"> is a non-governmental organization committed to providing comprehensive sexual and reproductive services to all communities in Belize.</w:t>
      </w:r>
      <w:r w:rsidRPr="00D152AE">
        <w:rPr>
          <w:rStyle w:val="FootnoteReference"/>
          <w:sz w:val="22"/>
          <w:szCs w:val="22"/>
        </w:rPr>
        <w:footnoteReference w:id="8"/>
      </w:r>
      <w:r w:rsidRPr="00D152AE">
        <w:rPr>
          <w:sz w:val="22"/>
          <w:szCs w:val="22"/>
        </w:rPr>
        <w:t xml:space="preserve"> </w:t>
      </w:r>
      <w:r w:rsidR="00D1553B">
        <w:rPr>
          <w:sz w:val="22"/>
          <w:szCs w:val="22"/>
        </w:rPr>
        <w:t xml:space="preserve">BFLA provides comprehensive sexuality </w:t>
      </w:r>
      <w:r w:rsidR="00CA4BB1">
        <w:rPr>
          <w:sz w:val="22"/>
          <w:szCs w:val="22"/>
        </w:rPr>
        <w:t>education</w:t>
      </w:r>
      <w:r w:rsidR="00D1553B">
        <w:rPr>
          <w:sz w:val="22"/>
          <w:szCs w:val="22"/>
        </w:rPr>
        <w:t xml:space="preserve"> training to youth, youth service providers (including teachers and social workers), and health professionals. </w:t>
      </w:r>
      <w:r w:rsidRPr="00D152AE">
        <w:rPr>
          <w:sz w:val="22"/>
          <w:szCs w:val="22"/>
        </w:rPr>
        <w:t xml:space="preserve">The organization is </w:t>
      </w:r>
      <w:r w:rsidR="002C7928">
        <w:rPr>
          <w:sz w:val="22"/>
          <w:szCs w:val="22"/>
        </w:rPr>
        <w:t xml:space="preserve">partnered with </w:t>
      </w:r>
      <w:r w:rsidR="002C7928" w:rsidRPr="002C7928">
        <w:rPr>
          <w:sz w:val="22"/>
          <w:szCs w:val="22"/>
        </w:rPr>
        <w:t xml:space="preserve">the </w:t>
      </w:r>
      <w:proofErr w:type="spellStart"/>
      <w:r w:rsidR="002C7928" w:rsidRPr="002C7928">
        <w:rPr>
          <w:color w:val="000000"/>
          <w:sz w:val="22"/>
          <w:szCs w:val="22"/>
        </w:rPr>
        <w:t>Fos</w:t>
      </w:r>
      <w:proofErr w:type="spellEnd"/>
      <w:r w:rsidR="002C7928" w:rsidRPr="002C7928">
        <w:rPr>
          <w:color w:val="000000"/>
          <w:sz w:val="22"/>
          <w:szCs w:val="22"/>
        </w:rPr>
        <w:t xml:space="preserve"> </w:t>
      </w:r>
      <w:proofErr w:type="spellStart"/>
      <w:r w:rsidR="002C7928" w:rsidRPr="002C7928">
        <w:rPr>
          <w:color w:val="000000"/>
          <w:sz w:val="22"/>
          <w:szCs w:val="22"/>
        </w:rPr>
        <w:t>Feminista</w:t>
      </w:r>
      <w:proofErr w:type="spellEnd"/>
      <w:r w:rsidR="002C7928" w:rsidRPr="002C7928">
        <w:rPr>
          <w:color w:val="000000"/>
          <w:sz w:val="22"/>
          <w:szCs w:val="22"/>
        </w:rPr>
        <w:t xml:space="preserve"> Alliance</w:t>
      </w:r>
      <w:r w:rsidR="002C7928" w:rsidRPr="002C7928">
        <w:rPr>
          <w:sz w:val="22"/>
          <w:szCs w:val="22"/>
        </w:rPr>
        <w:t>.</w:t>
      </w:r>
    </w:p>
    <w:p w14:paraId="146CAB6C" w14:textId="79FB81AD" w:rsidR="00AE38BD" w:rsidRPr="00D152AE" w:rsidRDefault="00D04815" w:rsidP="00BB17B7">
      <w:pPr>
        <w:pStyle w:val="NormalWeb"/>
        <w:widowControl w:val="0"/>
        <w:tabs>
          <w:tab w:val="right" w:leader="dot" w:pos="9270"/>
        </w:tabs>
        <w:spacing w:before="0" w:beforeAutospacing="0" w:after="0" w:afterAutospacing="0" w:line="360" w:lineRule="auto"/>
        <w:ind w:left="-360" w:right="-270" w:firstLine="540"/>
        <w:jc w:val="both"/>
        <w:rPr>
          <w:color w:val="444444"/>
          <w:sz w:val="22"/>
          <w:szCs w:val="22"/>
          <w:shd w:val="clear" w:color="auto" w:fill="FFFFFF"/>
        </w:rPr>
      </w:pPr>
      <w:r w:rsidRPr="00D152AE">
        <w:rPr>
          <w:sz w:val="22"/>
          <w:szCs w:val="22"/>
        </w:rPr>
        <w:t>(10) GOBelize</w:t>
      </w:r>
      <w:r w:rsidR="00AE38BD" w:rsidRPr="00D152AE">
        <w:rPr>
          <w:sz w:val="22"/>
          <w:szCs w:val="22"/>
        </w:rPr>
        <w:t xml:space="preserve"> is a portion of </w:t>
      </w:r>
      <w:proofErr w:type="spellStart"/>
      <w:r w:rsidR="00AE38BD" w:rsidRPr="00D152AE">
        <w:rPr>
          <w:sz w:val="22"/>
          <w:szCs w:val="22"/>
        </w:rPr>
        <w:t>GOJoven</w:t>
      </w:r>
      <w:proofErr w:type="spellEnd"/>
      <w:r w:rsidR="00AE38BD" w:rsidRPr="00D152AE">
        <w:rPr>
          <w:sz w:val="22"/>
          <w:szCs w:val="22"/>
        </w:rPr>
        <w:t xml:space="preserve"> International, a non-governmental organization</w:t>
      </w:r>
      <w:r w:rsidR="00BB17B7" w:rsidRPr="00D152AE">
        <w:rPr>
          <w:sz w:val="22"/>
          <w:szCs w:val="22"/>
        </w:rPr>
        <w:t xml:space="preserve">, that aims to develop and support young leaders and </w:t>
      </w:r>
      <w:r w:rsidR="00BB17B7" w:rsidRPr="00D152AE">
        <w:rPr>
          <w:color w:val="000000" w:themeColor="text1"/>
          <w:sz w:val="22"/>
          <w:szCs w:val="22"/>
        </w:rPr>
        <w:t xml:space="preserve">their organizations to advance health, </w:t>
      </w:r>
      <w:r w:rsidR="00AE38BD" w:rsidRPr="00D152AE">
        <w:rPr>
          <w:color w:val="000000" w:themeColor="text1"/>
          <w:sz w:val="22"/>
          <w:szCs w:val="22"/>
          <w:shd w:val="clear" w:color="auto" w:fill="FFFFFF"/>
        </w:rPr>
        <w:t>particularly sexual and reproductive health, education, sustainable development, and civic participation across the globe.</w:t>
      </w:r>
    </w:p>
    <w:p w14:paraId="6F085BBA" w14:textId="77777777" w:rsidR="00731EA7" w:rsidRPr="00D152AE" w:rsidRDefault="00731EA7" w:rsidP="007558D9">
      <w:pPr>
        <w:pStyle w:val="Heading1"/>
        <w:rPr>
          <w:sz w:val="22"/>
          <w:szCs w:val="22"/>
        </w:rPr>
      </w:pPr>
      <w:bookmarkStart w:id="2" w:name="_Toc123043558"/>
      <w:r w:rsidRPr="00D152AE">
        <w:rPr>
          <w:sz w:val="22"/>
          <w:szCs w:val="22"/>
        </w:rPr>
        <w:t>BACKGROUND</w:t>
      </w:r>
      <w:bookmarkEnd w:id="2"/>
    </w:p>
    <w:p w14:paraId="2EB3F212" w14:textId="0F6AB02A" w:rsidR="00731EA7" w:rsidRPr="00D152AE" w:rsidRDefault="001B6047" w:rsidP="00A10623">
      <w:pPr>
        <w:widowControl w:val="0"/>
        <w:tabs>
          <w:tab w:val="right" w:leader="dot" w:pos="9270"/>
        </w:tabs>
        <w:spacing w:line="360" w:lineRule="auto"/>
        <w:ind w:left="-360" w:right="-270" w:firstLine="540"/>
        <w:jc w:val="both"/>
        <w:rPr>
          <w:rFonts w:eastAsia="Garamond"/>
          <w:color w:val="000000" w:themeColor="text1"/>
          <w:sz w:val="22"/>
          <w:szCs w:val="22"/>
        </w:rPr>
      </w:pPr>
      <w:r w:rsidRPr="00D152AE">
        <w:rPr>
          <w:sz w:val="22"/>
          <w:szCs w:val="22"/>
        </w:rPr>
        <w:t>(1</w:t>
      </w:r>
      <w:r w:rsidR="00A10623" w:rsidRPr="00D152AE">
        <w:rPr>
          <w:sz w:val="22"/>
          <w:szCs w:val="22"/>
        </w:rPr>
        <w:t>1</w:t>
      </w:r>
      <w:r w:rsidRPr="00D152AE">
        <w:rPr>
          <w:sz w:val="22"/>
          <w:szCs w:val="22"/>
        </w:rPr>
        <w:t xml:space="preserve">) Belize became independent from Great Britain in 1981 and subsequently adopted a Constitution securing the protection of fundamental rights and freedoms of its people, including protection from discrimination on the ground of </w:t>
      </w:r>
      <w:r w:rsidR="00E06A0B" w:rsidRPr="00D152AE">
        <w:rPr>
          <w:sz w:val="22"/>
          <w:szCs w:val="22"/>
        </w:rPr>
        <w:t>gender</w:t>
      </w:r>
      <w:r w:rsidRPr="00D152AE">
        <w:rPr>
          <w:sz w:val="22"/>
          <w:szCs w:val="22"/>
        </w:rPr>
        <w:t>.</w:t>
      </w:r>
      <w:r w:rsidRPr="00D152AE">
        <w:rPr>
          <w:rStyle w:val="FootnoteReference"/>
          <w:sz w:val="22"/>
          <w:szCs w:val="22"/>
        </w:rPr>
        <w:footnoteReference w:id="9"/>
      </w:r>
      <w:r w:rsidRPr="00D152AE">
        <w:rPr>
          <w:sz w:val="22"/>
          <w:szCs w:val="22"/>
        </w:rPr>
        <w:t xml:space="preserve"> Yet, </w:t>
      </w:r>
      <w:r w:rsidR="00731EA7" w:rsidRPr="00D152AE">
        <w:rPr>
          <w:rFonts w:eastAsia="Garamond"/>
          <w:color w:val="000000" w:themeColor="text1"/>
          <w:sz w:val="22"/>
          <w:szCs w:val="22"/>
        </w:rPr>
        <w:t>Belize’s Criminal Code criminalizes abortion</w:t>
      </w:r>
      <w:r w:rsidR="00380014" w:rsidRPr="00D152AE">
        <w:rPr>
          <w:rFonts w:eastAsia="Garamond"/>
          <w:color w:val="000000" w:themeColor="text1"/>
          <w:sz w:val="22"/>
          <w:szCs w:val="22"/>
        </w:rPr>
        <w:t>,</w:t>
      </w:r>
      <w:r w:rsidR="00EE1355" w:rsidRPr="00D152AE">
        <w:rPr>
          <w:rFonts w:eastAsia="Garamond"/>
          <w:color w:val="000000" w:themeColor="text1"/>
          <w:sz w:val="22"/>
          <w:szCs w:val="22"/>
        </w:rPr>
        <w:t xml:space="preserve"> </w:t>
      </w:r>
      <w:r w:rsidR="00380014" w:rsidRPr="00D152AE">
        <w:rPr>
          <w:rFonts w:eastAsia="Garamond"/>
          <w:color w:val="000000" w:themeColor="text1"/>
          <w:sz w:val="22"/>
          <w:szCs w:val="22"/>
        </w:rPr>
        <w:t>with limited, narrow</w:t>
      </w:r>
      <w:r w:rsidR="004A4CB7" w:rsidRPr="00D152AE">
        <w:rPr>
          <w:rFonts w:eastAsia="Garamond"/>
          <w:color w:val="000000" w:themeColor="text1"/>
          <w:sz w:val="22"/>
          <w:szCs w:val="22"/>
        </w:rPr>
        <w:t xml:space="preserve"> </w:t>
      </w:r>
      <w:r w:rsidR="00FB069D" w:rsidRPr="00D152AE">
        <w:rPr>
          <w:rFonts w:eastAsia="Garamond"/>
          <w:color w:val="000000" w:themeColor="text1"/>
          <w:sz w:val="22"/>
          <w:szCs w:val="22"/>
        </w:rPr>
        <w:t>exception</w:t>
      </w:r>
      <w:r w:rsidR="002F4643" w:rsidRPr="00D152AE">
        <w:rPr>
          <w:rFonts w:eastAsia="Garamond"/>
          <w:color w:val="000000" w:themeColor="text1"/>
          <w:sz w:val="22"/>
          <w:szCs w:val="22"/>
        </w:rPr>
        <w:t>s</w:t>
      </w:r>
      <w:r w:rsidR="00EE1355" w:rsidRPr="00D152AE">
        <w:rPr>
          <w:rFonts w:eastAsia="Garamond"/>
          <w:color w:val="000000" w:themeColor="text1"/>
          <w:sz w:val="22"/>
          <w:szCs w:val="22"/>
        </w:rPr>
        <w:t xml:space="preserve">. </w:t>
      </w:r>
      <w:r w:rsidR="00EE1355" w:rsidRPr="00AE6411">
        <w:rPr>
          <w:rFonts w:eastAsia="Garamond"/>
          <w:color w:val="000000" w:themeColor="text1"/>
          <w:sz w:val="22"/>
          <w:szCs w:val="22"/>
        </w:rPr>
        <w:lastRenderedPageBreak/>
        <w:t xml:space="preserve">Belize </w:t>
      </w:r>
      <w:r w:rsidR="00FB069D" w:rsidRPr="00D152AE">
        <w:rPr>
          <w:rFonts w:eastAsia="Garamond"/>
          <w:color w:val="000000" w:themeColor="text1"/>
          <w:sz w:val="22"/>
          <w:szCs w:val="22"/>
        </w:rPr>
        <w:t xml:space="preserve">lacks adequate collection and </w:t>
      </w:r>
      <w:r w:rsidR="00EE1355" w:rsidRPr="00D152AE">
        <w:rPr>
          <w:rFonts w:eastAsia="Garamond"/>
          <w:color w:val="000000" w:themeColor="text1"/>
          <w:sz w:val="22"/>
          <w:szCs w:val="22"/>
        </w:rPr>
        <w:t xml:space="preserve">dissemination </w:t>
      </w:r>
      <w:r w:rsidR="00FB069D" w:rsidRPr="00D152AE">
        <w:rPr>
          <w:rFonts w:eastAsia="Garamond"/>
          <w:color w:val="000000" w:themeColor="text1"/>
          <w:sz w:val="22"/>
          <w:szCs w:val="22"/>
        </w:rPr>
        <w:t xml:space="preserve">of data related to </w:t>
      </w:r>
      <w:r w:rsidR="00EE1355" w:rsidRPr="00D152AE">
        <w:rPr>
          <w:rFonts w:eastAsia="Garamond"/>
          <w:color w:val="000000" w:themeColor="text1"/>
          <w:sz w:val="22"/>
          <w:szCs w:val="22"/>
        </w:rPr>
        <w:t xml:space="preserve">reproductive rights of </w:t>
      </w:r>
      <w:proofErr w:type="gramStart"/>
      <w:r w:rsidR="00FB069D" w:rsidRPr="00D152AE">
        <w:rPr>
          <w:rFonts w:eastAsia="Garamond"/>
          <w:color w:val="000000" w:themeColor="text1"/>
          <w:sz w:val="22"/>
          <w:szCs w:val="22"/>
        </w:rPr>
        <w:t>women</w:t>
      </w:r>
      <w:r w:rsidR="00FD3058" w:rsidRPr="00D152AE">
        <w:rPr>
          <w:rFonts w:eastAsia="Garamond"/>
          <w:color w:val="000000" w:themeColor="text1"/>
          <w:sz w:val="22"/>
          <w:szCs w:val="22"/>
        </w:rPr>
        <w:t>,</w:t>
      </w:r>
      <w:r w:rsidR="00FB069D" w:rsidRPr="00D152AE">
        <w:rPr>
          <w:rFonts w:eastAsia="Garamond"/>
          <w:color w:val="000000" w:themeColor="text1"/>
          <w:sz w:val="22"/>
          <w:szCs w:val="22"/>
        </w:rPr>
        <w:t xml:space="preserve"> and</w:t>
      </w:r>
      <w:proofErr w:type="gramEnd"/>
      <w:r w:rsidR="00FB069D" w:rsidRPr="00D152AE">
        <w:rPr>
          <w:rFonts w:eastAsia="Garamond"/>
          <w:color w:val="000000" w:themeColor="text1"/>
          <w:sz w:val="22"/>
          <w:szCs w:val="22"/>
        </w:rPr>
        <w:t xml:space="preserve"> </w:t>
      </w:r>
      <w:r w:rsidR="00EE1355" w:rsidRPr="00D152AE">
        <w:rPr>
          <w:rFonts w:eastAsia="Garamond"/>
          <w:color w:val="000000" w:themeColor="text1"/>
          <w:sz w:val="22"/>
          <w:szCs w:val="22"/>
        </w:rPr>
        <w:t>promotes “</w:t>
      </w:r>
      <w:r w:rsidR="00FB069D" w:rsidRPr="00D152AE">
        <w:rPr>
          <w:rFonts w:eastAsia="Garamond"/>
          <w:color w:val="000000" w:themeColor="text1"/>
          <w:sz w:val="22"/>
          <w:szCs w:val="22"/>
        </w:rPr>
        <w:t>abstinence-only</w:t>
      </w:r>
      <w:r w:rsidR="00EE1355" w:rsidRPr="00D152AE">
        <w:rPr>
          <w:rFonts w:eastAsia="Garamond"/>
          <w:color w:val="000000" w:themeColor="text1"/>
          <w:sz w:val="22"/>
          <w:szCs w:val="22"/>
        </w:rPr>
        <w:t>”</w:t>
      </w:r>
      <w:r w:rsidR="00FB069D" w:rsidRPr="00D152AE">
        <w:rPr>
          <w:rFonts w:eastAsia="Garamond"/>
          <w:color w:val="000000" w:themeColor="text1"/>
          <w:sz w:val="22"/>
          <w:szCs w:val="22"/>
        </w:rPr>
        <w:t xml:space="preserve"> sexual education in schools</w:t>
      </w:r>
      <w:r w:rsidR="00731EA7" w:rsidRPr="00D152AE">
        <w:rPr>
          <w:rFonts w:eastAsia="Garamond"/>
          <w:color w:val="000000" w:themeColor="text1"/>
          <w:sz w:val="22"/>
          <w:szCs w:val="22"/>
        </w:rPr>
        <w:t>.</w:t>
      </w:r>
    </w:p>
    <w:p w14:paraId="72FE9848" w14:textId="64C0F133" w:rsidR="00731EA7" w:rsidRPr="00D152AE" w:rsidRDefault="00731EA7" w:rsidP="00731EA7">
      <w:pPr>
        <w:widowControl w:val="0"/>
        <w:tabs>
          <w:tab w:val="right" w:leader="dot" w:pos="9270"/>
        </w:tabs>
        <w:spacing w:line="360" w:lineRule="auto"/>
        <w:ind w:left="-360" w:right="-270" w:firstLine="540"/>
        <w:jc w:val="both"/>
        <w:rPr>
          <w:sz w:val="22"/>
          <w:szCs w:val="22"/>
          <w:highlight w:val="white"/>
        </w:rPr>
      </w:pPr>
      <w:r w:rsidRPr="00D152AE">
        <w:rPr>
          <w:sz w:val="22"/>
          <w:szCs w:val="22"/>
          <w:highlight w:val="white"/>
        </w:rPr>
        <w:t>(</w:t>
      </w:r>
      <w:r w:rsidR="001B6047" w:rsidRPr="00D152AE">
        <w:rPr>
          <w:sz w:val="22"/>
          <w:szCs w:val="22"/>
          <w:highlight w:val="white"/>
        </w:rPr>
        <w:t>1</w:t>
      </w:r>
      <w:r w:rsidR="00A10623" w:rsidRPr="00D152AE">
        <w:rPr>
          <w:sz w:val="22"/>
          <w:szCs w:val="22"/>
          <w:highlight w:val="white"/>
        </w:rPr>
        <w:t>2</w:t>
      </w:r>
      <w:r w:rsidRPr="00D152AE">
        <w:rPr>
          <w:sz w:val="22"/>
          <w:szCs w:val="22"/>
          <w:highlight w:val="white"/>
        </w:rPr>
        <w:t xml:space="preserve">) In 2018, 7.8% of women aged 15-49 </w:t>
      </w:r>
      <w:r w:rsidR="003C506A" w:rsidRPr="00D152AE">
        <w:rPr>
          <w:sz w:val="22"/>
          <w:szCs w:val="22"/>
          <w:highlight w:val="white"/>
        </w:rPr>
        <w:t xml:space="preserve">in Belize </w:t>
      </w:r>
      <w:r w:rsidRPr="00D152AE">
        <w:rPr>
          <w:sz w:val="22"/>
          <w:szCs w:val="22"/>
          <w:highlight w:val="white"/>
        </w:rPr>
        <w:t>reported</w:t>
      </w:r>
      <w:r w:rsidR="003C506A" w:rsidRPr="00D152AE">
        <w:rPr>
          <w:sz w:val="22"/>
          <w:szCs w:val="22"/>
          <w:highlight w:val="white"/>
        </w:rPr>
        <w:t xml:space="preserve"> having</w:t>
      </w:r>
      <w:r w:rsidRPr="00D152AE">
        <w:rPr>
          <w:sz w:val="22"/>
          <w:szCs w:val="22"/>
          <w:highlight w:val="white"/>
        </w:rPr>
        <w:t xml:space="preserve"> being subject</w:t>
      </w:r>
      <w:r w:rsidR="003C506A" w:rsidRPr="00D152AE">
        <w:rPr>
          <w:sz w:val="22"/>
          <w:szCs w:val="22"/>
          <w:highlight w:val="white"/>
        </w:rPr>
        <w:t xml:space="preserve"> in the last year</w:t>
      </w:r>
      <w:r w:rsidRPr="00D152AE">
        <w:rPr>
          <w:sz w:val="22"/>
          <w:szCs w:val="22"/>
          <w:highlight w:val="white"/>
        </w:rPr>
        <w:t xml:space="preserve"> to physical and/or sexual violence by a current or former intimate partner.</w:t>
      </w:r>
      <w:r w:rsidRPr="00D152AE">
        <w:rPr>
          <w:rStyle w:val="FootnoteReference"/>
          <w:sz w:val="22"/>
          <w:szCs w:val="22"/>
          <w:highlight w:val="white"/>
        </w:rPr>
        <w:footnoteReference w:id="10"/>
      </w:r>
      <w:r w:rsidRPr="00D152AE">
        <w:rPr>
          <w:sz w:val="22"/>
          <w:szCs w:val="22"/>
          <w:highlight w:val="white"/>
        </w:rPr>
        <w:t xml:space="preserve"> </w:t>
      </w:r>
      <w:r w:rsidR="004B1BE4" w:rsidRPr="00D152AE">
        <w:rPr>
          <w:sz w:val="22"/>
          <w:szCs w:val="22"/>
        </w:rPr>
        <w:t>Between 1990–1994 and 2015–2019, the share of unintended pregnancies ending in abortion rose from 32% to 45%.</w:t>
      </w:r>
      <w:r w:rsidR="004B1BE4" w:rsidRPr="00D152AE">
        <w:rPr>
          <w:rStyle w:val="FootnoteReference"/>
          <w:sz w:val="22"/>
          <w:szCs w:val="22"/>
        </w:rPr>
        <w:footnoteReference w:id="11"/>
      </w:r>
      <w:r w:rsidR="004B1BE4" w:rsidRPr="00D152AE">
        <w:rPr>
          <w:sz w:val="22"/>
          <w:szCs w:val="22"/>
        </w:rPr>
        <w:t xml:space="preserve"> </w:t>
      </w:r>
      <w:r w:rsidRPr="00D152AE">
        <w:rPr>
          <w:sz w:val="22"/>
          <w:szCs w:val="22"/>
          <w:highlight w:val="white"/>
        </w:rPr>
        <w:t>In 2018, the adolescent birth rate was 58.2 per 1,000 women aged 15-19.</w:t>
      </w:r>
      <w:r w:rsidRPr="00D152AE">
        <w:rPr>
          <w:rStyle w:val="FootnoteReference"/>
          <w:sz w:val="22"/>
          <w:szCs w:val="22"/>
          <w:highlight w:val="white"/>
        </w:rPr>
        <w:footnoteReference w:id="12"/>
      </w:r>
      <w:r w:rsidRPr="00D152AE">
        <w:rPr>
          <w:sz w:val="22"/>
          <w:szCs w:val="22"/>
          <w:highlight w:val="white"/>
        </w:rPr>
        <w:t xml:space="preserve"> In 2017, the maternal mortality ratio was 36 per 100,000 live births</w:t>
      </w:r>
      <w:r w:rsidR="00380014" w:rsidRPr="00D152AE">
        <w:rPr>
          <w:sz w:val="22"/>
          <w:szCs w:val="22"/>
          <w:highlight w:val="white"/>
        </w:rPr>
        <w:t>.</w:t>
      </w:r>
      <w:r w:rsidR="00380014" w:rsidRPr="00D152AE">
        <w:rPr>
          <w:rStyle w:val="FootnoteReference"/>
          <w:sz w:val="22"/>
          <w:szCs w:val="22"/>
          <w:highlight w:val="white"/>
        </w:rPr>
        <w:footnoteReference w:id="13"/>
      </w:r>
      <w:r w:rsidR="00380014" w:rsidRPr="00D152AE">
        <w:rPr>
          <w:sz w:val="22"/>
          <w:szCs w:val="22"/>
          <w:highlight w:val="white"/>
        </w:rPr>
        <w:t xml:space="preserve"> This is</w:t>
      </w:r>
      <w:r w:rsidRPr="00D152AE">
        <w:rPr>
          <w:sz w:val="22"/>
          <w:szCs w:val="22"/>
          <w:highlight w:val="white"/>
        </w:rPr>
        <w:t xml:space="preserve"> the most up-to-date information currently available. </w:t>
      </w:r>
    </w:p>
    <w:p w14:paraId="2C24E5E3" w14:textId="7B748BDC" w:rsidR="00731EA7" w:rsidRPr="00D152AE" w:rsidRDefault="00731EA7" w:rsidP="005B15EA">
      <w:pPr>
        <w:widowControl w:val="0"/>
        <w:tabs>
          <w:tab w:val="right" w:leader="dot" w:pos="9270"/>
        </w:tabs>
        <w:spacing w:line="360" w:lineRule="auto"/>
        <w:ind w:left="-360" w:right="-270" w:firstLine="540"/>
        <w:jc w:val="both"/>
        <w:rPr>
          <w:sz w:val="22"/>
          <w:szCs w:val="22"/>
        </w:rPr>
      </w:pPr>
      <w:r w:rsidRPr="00D152AE">
        <w:rPr>
          <w:sz w:val="22"/>
          <w:szCs w:val="22"/>
          <w:highlight w:val="white"/>
        </w:rPr>
        <w:t>(</w:t>
      </w:r>
      <w:r w:rsidR="003C506A" w:rsidRPr="00D152AE">
        <w:rPr>
          <w:sz w:val="22"/>
          <w:szCs w:val="22"/>
          <w:highlight w:val="white"/>
        </w:rPr>
        <w:t>1</w:t>
      </w:r>
      <w:r w:rsidR="00A10623" w:rsidRPr="00D152AE">
        <w:rPr>
          <w:sz w:val="22"/>
          <w:szCs w:val="22"/>
          <w:highlight w:val="white"/>
        </w:rPr>
        <w:t>3</w:t>
      </w:r>
      <w:r w:rsidRPr="00D152AE">
        <w:rPr>
          <w:sz w:val="22"/>
          <w:szCs w:val="22"/>
          <w:highlight w:val="white"/>
        </w:rPr>
        <w:t>) Belize</w:t>
      </w:r>
      <w:r w:rsidR="0049059E" w:rsidRPr="00D152AE">
        <w:rPr>
          <w:sz w:val="22"/>
          <w:szCs w:val="22"/>
          <w:highlight w:val="white"/>
        </w:rPr>
        <w:t>’s population tends to be religious</w:t>
      </w:r>
      <w:r w:rsidR="00CC597A" w:rsidRPr="00D152AE">
        <w:rPr>
          <w:sz w:val="22"/>
          <w:szCs w:val="22"/>
          <w:highlight w:val="white"/>
        </w:rPr>
        <w:t>, including 40.1% that identify as Catholic and 31.5%</w:t>
      </w:r>
      <w:r w:rsidR="0049059E" w:rsidRPr="00D152AE">
        <w:rPr>
          <w:sz w:val="22"/>
          <w:szCs w:val="22"/>
          <w:highlight w:val="white"/>
        </w:rPr>
        <w:t xml:space="preserve"> </w:t>
      </w:r>
      <w:r w:rsidR="00CC597A" w:rsidRPr="00D152AE">
        <w:rPr>
          <w:sz w:val="22"/>
          <w:szCs w:val="22"/>
          <w:highlight w:val="white"/>
        </w:rPr>
        <w:t>that identify as Protestant</w:t>
      </w:r>
      <w:r w:rsidR="00CC597A" w:rsidRPr="00D152AE">
        <w:rPr>
          <w:rStyle w:val="FootnoteReference"/>
          <w:sz w:val="22"/>
          <w:szCs w:val="22"/>
          <w:highlight w:val="white"/>
        </w:rPr>
        <w:footnoteReference w:id="14"/>
      </w:r>
      <w:r w:rsidR="00CC597A" w:rsidRPr="00D152AE">
        <w:rPr>
          <w:sz w:val="22"/>
          <w:szCs w:val="22"/>
          <w:highlight w:val="white"/>
        </w:rPr>
        <w:t xml:space="preserve">, </w:t>
      </w:r>
      <w:r w:rsidR="0049059E" w:rsidRPr="00D152AE">
        <w:rPr>
          <w:sz w:val="22"/>
          <w:szCs w:val="22"/>
          <w:highlight w:val="white"/>
        </w:rPr>
        <w:t>and</w:t>
      </w:r>
      <w:r w:rsidRPr="00D152AE">
        <w:rPr>
          <w:sz w:val="22"/>
          <w:szCs w:val="22"/>
          <w:highlight w:val="white"/>
        </w:rPr>
        <w:t xml:space="preserve"> believe in “traditional” gender roles, particularly that women should produce children </w:t>
      </w:r>
      <w:r w:rsidR="00A644DA" w:rsidRPr="00D152AE">
        <w:rPr>
          <w:sz w:val="22"/>
          <w:szCs w:val="22"/>
          <w:highlight w:val="white"/>
        </w:rPr>
        <w:t>and</w:t>
      </w:r>
      <w:r w:rsidRPr="00D152AE">
        <w:rPr>
          <w:sz w:val="22"/>
          <w:szCs w:val="22"/>
          <w:highlight w:val="white"/>
        </w:rPr>
        <w:t xml:space="preserve"> remain in the home.</w:t>
      </w:r>
      <w:r w:rsidRPr="00D152AE">
        <w:rPr>
          <w:rStyle w:val="FootnoteReference"/>
          <w:sz w:val="22"/>
          <w:szCs w:val="22"/>
          <w:highlight w:val="white"/>
        </w:rPr>
        <w:footnoteReference w:id="15"/>
      </w:r>
      <w:r w:rsidRPr="00D152AE">
        <w:rPr>
          <w:sz w:val="22"/>
          <w:szCs w:val="22"/>
          <w:highlight w:val="white"/>
        </w:rPr>
        <w:t xml:space="preserve"> </w:t>
      </w:r>
      <w:r w:rsidR="005B15EA" w:rsidRPr="00D152AE">
        <w:rPr>
          <w:sz w:val="22"/>
          <w:szCs w:val="22"/>
        </w:rPr>
        <w:t>In schools, Belize has often focused on abstinence over sexual and reproductive education based on scientific data.</w:t>
      </w:r>
      <w:r w:rsidR="005B15EA" w:rsidRPr="00D152AE">
        <w:rPr>
          <w:rStyle w:val="FootnoteReference"/>
          <w:sz w:val="22"/>
          <w:szCs w:val="22"/>
        </w:rPr>
        <w:footnoteReference w:id="16"/>
      </w:r>
      <w:r w:rsidR="005B15EA" w:rsidRPr="00D152AE">
        <w:rPr>
          <w:sz w:val="22"/>
          <w:szCs w:val="22"/>
        </w:rPr>
        <w:t xml:space="preserve"> Abstinence-only education is harmful to the youth of Belize becaus</w:t>
      </w:r>
      <w:r w:rsidR="00380014" w:rsidRPr="00D152AE">
        <w:rPr>
          <w:sz w:val="22"/>
          <w:szCs w:val="22"/>
        </w:rPr>
        <w:t>e,</w:t>
      </w:r>
      <w:r w:rsidR="005B15EA" w:rsidRPr="00D152AE">
        <w:rPr>
          <w:sz w:val="22"/>
          <w:szCs w:val="22"/>
        </w:rPr>
        <w:t xml:space="preserve"> by withholding sexual health information, young girls are not prepared to avoid unwanted pregnancies or sexually transmitted diseases, putting the girls of Belize at a disadvantage.</w:t>
      </w:r>
      <w:r w:rsidR="005B15EA" w:rsidRPr="00D152AE">
        <w:rPr>
          <w:rStyle w:val="FootnoteReference"/>
          <w:sz w:val="22"/>
          <w:szCs w:val="22"/>
        </w:rPr>
        <w:footnoteReference w:id="17"/>
      </w:r>
      <w:r w:rsidR="00894FB6" w:rsidRPr="00D152AE">
        <w:rPr>
          <w:sz w:val="22"/>
          <w:szCs w:val="22"/>
        </w:rPr>
        <w:t xml:space="preserve"> </w:t>
      </w:r>
      <w:r w:rsidR="005B15EA" w:rsidRPr="00D152AE">
        <w:rPr>
          <w:sz w:val="22"/>
          <w:szCs w:val="22"/>
          <w:highlight w:val="white"/>
        </w:rPr>
        <w:t>Despite education on abstinence, a</w:t>
      </w:r>
      <w:r w:rsidRPr="00D152AE">
        <w:rPr>
          <w:sz w:val="22"/>
          <w:szCs w:val="22"/>
          <w:highlight w:val="white"/>
        </w:rPr>
        <w:t>s of 2020, there are approximately 2 children for every woman.</w:t>
      </w:r>
      <w:r w:rsidRPr="00D152AE">
        <w:rPr>
          <w:rStyle w:val="FootnoteReference"/>
          <w:sz w:val="22"/>
          <w:szCs w:val="22"/>
          <w:highlight w:val="white"/>
        </w:rPr>
        <w:footnoteReference w:id="18"/>
      </w:r>
      <w:r w:rsidRPr="00D152AE">
        <w:rPr>
          <w:sz w:val="22"/>
          <w:szCs w:val="22"/>
          <w:highlight w:val="white"/>
        </w:rPr>
        <w:t xml:space="preserve"> </w:t>
      </w:r>
    </w:p>
    <w:p w14:paraId="499A70D4" w14:textId="6B762A9C" w:rsidR="002415B8" w:rsidRPr="00D35C36" w:rsidRDefault="00731EA7" w:rsidP="00731EA7">
      <w:pPr>
        <w:widowControl w:val="0"/>
        <w:tabs>
          <w:tab w:val="right" w:leader="dot" w:pos="9270"/>
        </w:tabs>
        <w:spacing w:line="360" w:lineRule="auto"/>
        <w:ind w:left="-360" w:right="-270" w:firstLine="540"/>
        <w:jc w:val="both"/>
        <w:rPr>
          <w:sz w:val="22"/>
          <w:szCs w:val="22"/>
          <w:highlight w:val="yellow"/>
        </w:rPr>
      </w:pPr>
      <w:r w:rsidRPr="00D152AE">
        <w:rPr>
          <w:sz w:val="22"/>
          <w:szCs w:val="22"/>
          <w:highlight w:val="white"/>
        </w:rPr>
        <w:t>(</w:t>
      </w:r>
      <w:r w:rsidR="003C506A" w:rsidRPr="00D152AE">
        <w:rPr>
          <w:sz w:val="22"/>
          <w:szCs w:val="22"/>
          <w:highlight w:val="white"/>
        </w:rPr>
        <w:t>1</w:t>
      </w:r>
      <w:r w:rsidR="00A10623" w:rsidRPr="00D152AE">
        <w:rPr>
          <w:sz w:val="22"/>
          <w:szCs w:val="22"/>
          <w:highlight w:val="white"/>
        </w:rPr>
        <w:t>4</w:t>
      </w:r>
      <w:r w:rsidRPr="00D152AE">
        <w:rPr>
          <w:sz w:val="22"/>
          <w:szCs w:val="22"/>
          <w:highlight w:val="white"/>
        </w:rPr>
        <w:t xml:space="preserve">) </w:t>
      </w:r>
      <w:r w:rsidR="0049059E" w:rsidRPr="00D152AE">
        <w:rPr>
          <w:sz w:val="22"/>
          <w:szCs w:val="22"/>
          <w:highlight w:val="white"/>
        </w:rPr>
        <w:t xml:space="preserve">In 1990, </w:t>
      </w:r>
      <w:r w:rsidR="002415B8" w:rsidRPr="00D152AE">
        <w:rPr>
          <w:sz w:val="22"/>
          <w:szCs w:val="22"/>
          <w:highlight w:val="white"/>
        </w:rPr>
        <w:t>Belize had a maternal mortality rate of 75 deaths per 100,000 live births.</w:t>
      </w:r>
      <w:r w:rsidR="002415B8" w:rsidRPr="00D152AE">
        <w:rPr>
          <w:rStyle w:val="FootnoteReference"/>
          <w:sz w:val="22"/>
          <w:szCs w:val="22"/>
          <w:highlight w:val="white"/>
        </w:rPr>
        <w:footnoteReference w:id="19"/>
      </w:r>
      <w:r w:rsidR="00F66B33" w:rsidRPr="00D152AE">
        <w:rPr>
          <w:sz w:val="22"/>
          <w:szCs w:val="22"/>
          <w:highlight w:val="white"/>
        </w:rPr>
        <w:t xml:space="preserve"> Belize made substantial efforts to lower the number of maternal mortalities</w:t>
      </w:r>
      <w:r w:rsidR="00C87B57" w:rsidRPr="00D152AE">
        <w:rPr>
          <w:sz w:val="22"/>
          <w:szCs w:val="22"/>
          <w:highlight w:val="white"/>
        </w:rPr>
        <w:t xml:space="preserve"> and</w:t>
      </w:r>
      <w:r w:rsidR="00380014" w:rsidRPr="00D152AE">
        <w:rPr>
          <w:sz w:val="22"/>
          <w:szCs w:val="22"/>
          <w:highlight w:val="white"/>
        </w:rPr>
        <w:t xml:space="preserve">, in </w:t>
      </w:r>
      <w:r w:rsidR="00F66B33" w:rsidRPr="00D152AE">
        <w:rPr>
          <w:sz w:val="22"/>
          <w:szCs w:val="22"/>
          <w:highlight w:val="white"/>
        </w:rPr>
        <w:t>2013</w:t>
      </w:r>
      <w:r w:rsidR="00C87B57" w:rsidRPr="00D152AE">
        <w:rPr>
          <w:sz w:val="22"/>
          <w:szCs w:val="22"/>
          <w:highlight w:val="white"/>
        </w:rPr>
        <w:t>,</w:t>
      </w:r>
      <w:r w:rsidR="00F66B33" w:rsidRPr="00D152AE">
        <w:rPr>
          <w:sz w:val="22"/>
          <w:szCs w:val="22"/>
          <w:highlight w:val="white"/>
        </w:rPr>
        <w:t xml:space="preserve"> the World Health Organization reported that Belize </w:t>
      </w:r>
      <w:r w:rsidR="00380014" w:rsidRPr="00D152AE">
        <w:rPr>
          <w:sz w:val="22"/>
          <w:szCs w:val="22"/>
          <w:highlight w:val="white"/>
        </w:rPr>
        <w:t xml:space="preserve">had </w:t>
      </w:r>
      <w:r w:rsidR="00F66B33" w:rsidRPr="00D152AE">
        <w:rPr>
          <w:sz w:val="22"/>
          <w:szCs w:val="22"/>
          <w:highlight w:val="white"/>
        </w:rPr>
        <w:t>45 deaths per 100,000 live births.</w:t>
      </w:r>
      <w:r w:rsidR="00F66B33" w:rsidRPr="00D152AE">
        <w:rPr>
          <w:rStyle w:val="FootnoteReference"/>
          <w:sz w:val="22"/>
          <w:szCs w:val="22"/>
          <w:highlight w:val="white"/>
        </w:rPr>
        <w:footnoteReference w:id="20"/>
      </w:r>
      <w:r w:rsidR="00F66B33" w:rsidRPr="00D152AE">
        <w:rPr>
          <w:sz w:val="22"/>
          <w:szCs w:val="22"/>
          <w:highlight w:val="white"/>
        </w:rPr>
        <w:t xml:space="preserve"> </w:t>
      </w:r>
      <w:r w:rsidR="00FA0103" w:rsidRPr="00D152AE">
        <w:rPr>
          <w:sz w:val="22"/>
          <w:szCs w:val="22"/>
        </w:rPr>
        <w:t>Belize’s</w:t>
      </w:r>
      <w:r w:rsidR="00FA0103" w:rsidRPr="00D152AE">
        <w:rPr>
          <w:sz w:val="22"/>
          <w:szCs w:val="22"/>
          <w:highlight w:val="white"/>
        </w:rPr>
        <w:t xml:space="preserve"> maternal mortality rate was 36 per 100,000 </w:t>
      </w:r>
      <w:r w:rsidR="00FA0103" w:rsidRPr="00D152AE">
        <w:rPr>
          <w:sz w:val="22"/>
          <w:szCs w:val="22"/>
          <w:highlight w:val="white"/>
        </w:rPr>
        <w:lastRenderedPageBreak/>
        <w:t>births in 2017.</w:t>
      </w:r>
      <w:r w:rsidR="00FA0103" w:rsidRPr="00D152AE">
        <w:rPr>
          <w:rStyle w:val="FootnoteReference"/>
          <w:sz w:val="22"/>
          <w:szCs w:val="22"/>
          <w:highlight w:val="white"/>
        </w:rPr>
        <w:footnoteReference w:id="21"/>
      </w:r>
      <w:r w:rsidR="00FA0103" w:rsidRPr="00D152AE">
        <w:rPr>
          <w:sz w:val="22"/>
          <w:szCs w:val="22"/>
          <w:highlight w:val="white"/>
        </w:rPr>
        <w:t xml:space="preserve"> </w:t>
      </w:r>
      <w:r w:rsidR="00F66B33" w:rsidRPr="00D152AE">
        <w:rPr>
          <w:sz w:val="22"/>
          <w:szCs w:val="22"/>
          <w:highlight w:val="white"/>
        </w:rPr>
        <w:t xml:space="preserve">Although an improvement, </w:t>
      </w:r>
      <w:r w:rsidR="0049059E" w:rsidRPr="00D152AE">
        <w:rPr>
          <w:sz w:val="22"/>
          <w:szCs w:val="22"/>
          <w:highlight w:val="white"/>
        </w:rPr>
        <w:t xml:space="preserve">in 2000 and 2005 </w:t>
      </w:r>
      <w:r w:rsidR="00F66B33" w:rsidRPr="00D152AE">
        <w:rPr>
          <w:sz w:val="22"/>
          <w:szCs w:val="22"/>
          <w:highlight w:val="white"/>
        </w:rPr>
        <w:t xml:space="preserve">increases </w:t>
      </w:r>
      <w:r w:rsidR="0049059E" w:rsidRPr="00D152AE">
        <w:rPr>
          <w:sz w:val="22"/>
          <w:szCs w:val="22"/>
          <w:highlight w:val="white"/>
        </w:rPr>
        <w:t xml:space="preserve">had been </w:t>
      </w:r>
      <w:r w:rsidR="00F66B33" w:rsidRPr="00D152AE">
        <w:rPr>
          <w:sz w:val="22"/>
          <w:szCs w:val="22"/>
          <w:highlight w:val="white"/>
        </w:rPr>
        <w:t>reported.</w:t>
      </w:r>
      <w:r w:rsidR="00F66B33" w:rsidRPr="00D152AE">
        <w:rPr>
          <w:rStyle w:val="FootnoteReference"/>
          <w:sz w:val="22"/>
          <w:szCs w:val="22"/>
          <w:highlight w:val="white"/>
        </w:rPr>
        <w:footnoteReference w:id="22"/>
      </w:r>
      <w:r w:rsidR="00380014" w:rsidRPr="00D152AE">
        <w:rPr>
          <w:sz w:val="22"/>
          <w:szCs w:val="22"/>
          <w:highlight w:val="white"/>
        </w:rPr>
        <w:t xml:space="preserve"> Again, this is the most up-to-date information currently available.</w:t>
      </w:r>
      <w:r w:rsidR="000E03E4">
        <w:rPr>
          <w:sz w:val="22"/>
          <w:szCs w:val="22"/>
          <w:highlight w:val="white"/>
        </w:rPr>
        <w:t xml:space="preserve"> </w:t>
      </w:r>
      <w:r w:rsidR="00D35C36" w:rsidRPr="00026D98">
        <w:rPr>
          <w:sz w:val="22"/>
          <w:szCs w:val="22"/>
        </w:rPr>
        <w:t xml:space="preserve">While Belize’s </w:t>
      </w:r>
      <w:r w:rsidR="009443AC" w:rsidRPr="00026D98">
        <w:rPr>
          <w:sz w:val="22"/>
          <w:szCs w:val="22"/>
        </w:rPr>
        <w:t>fifth and sixth periodic</w:t>
      </w:r>
      <w:r w:rsidR="00D35C36" w:rsidRPr="00026D98">
        <w:rPr>
          <w:sz w:val="22"/>
          <w:szCs w:val="22"/>
        </w:rPr>
        <w:t xml:space="preserve"> report</w:t>
      </w:r>
      <w:r w:rsidR="009443AC" w:rsidRPr="00026D98">
        <w:rPr>
          <w:sz w:val="22"/>
          <w:szCs w:val="22"/>
        </w:rPr>
        <w:t>s</w:t>
      </w:r>
      <w:r w:rsidR="00D35C36" w:rsidRPr="00026D98">
        <w:rPr>
          <w:sz w:val="22"/>
          <w:szCs w:val="22"/>
        </w:rPr>
        <w:t xml:space="preserve"> note that maternal mortality rates have decreased during the reporting period, the</w:t>
      </w:r>
      <w:r w:rsidR="000E03E4" w:rsidRPr="00026D98">
        <w:rPr>
          <w:sz w:val="22"/>
          <w:szCs w:val="22"/>
        </w:rPr>
        <w:t xml:space="preserve"> report does not acknowledge the </w:t>
      </w:r>
      <w:r w:rsidR="00D35C36" w:rsidRPr="00026D98">
        <w:rPr>
          <w:sz w:val="22"/>
          <w:szCs w:val="22"/>
        </w:rPr>
        <w:t>correlation</w:t>
      </w:r>
      <w:r w:rsidR="000E03E4" w:rsidRPr="00026D98">
        <w:rPr>
          <w:sz w:val="22"/>
          <w:szCs w:val="22"/>
        </w:rPr>
        <w:t xml:space="preserve"> between laws that limit access to </w:t>
      </w:r>
      <w:r w:rsidR="001417EF" w:rsidRPr="00026D98">
        <w:rPr>
          <w:sz w:val="22"/>
          <w:szCs w:val="22"/>
        </w:rPr>
        <w:t>abortion</w:t>
      </w:r>
      <w:r w:rsidR="000E03E4" w:rsidRPr="00026D98">
        <w:rPr>
          <w:sz w:val="22"/>
          <w:szCs w:val="22"/>
        </w:rPr>
        <w:t xml:space="preserve"> and higher maternal mortality rates.</w:t>
      </w:r>
      <w:r w:rsidR="00D423FA" w:rsidRPr="00026D98">
        <w:rPr>
          <w:rStyle w:val="FootnoteReference"/>
          <w:sz w:val="22"/>
          <w:szCs w:val="22"/>
        </w:rPr>
        <w:footnoteReference w:id="23"/>
      </w:r>
      <w:r w:rsidR="000E03E4" w:rsidRPr="00026D98">
        <w:rPr>
          <w:sz w:val="22"/>
          <w:szCs w:val="22"/>
        </w:rPr>
        <w:t xml:space="preserve"> </w:t>
      </w:r>
    </w:p>
    <w:p w14:paraId="33B2A58C" w14:textId="21AB02B3" w:rsidR="00433AE7" w:rsidRPr="00D152AE" w:rsidRDefault="00433AE7" w:rsidP="00433AE7">
      <w:pPr>
        <w:widowControl w:val="0"/>
        <w:tabs>
          <w:tab w:val="right" w:leader="dot" w:pos="9270"/>
        </w:tabs>
        <w:spacing w:line="360" w:lineRule="auto"/>
        <w:ind w:left="-360" w:right="-270" w:firstLine="540"/>
        <w:jc w:val="both"/>
        <w:rPr>
          <w:sz w:val="22"/>
          <w:szCs w:val="22"/>
          <w:highlight w:val="white"/>
        </w:rPr>
      </w:pPr>
      <w:r w:rsidRPr="00D152AE">
        <w:rPr>
          <w:sz w:val="22"/>
          <w:szCs w:val="22"/>
          <w:highlight w:val="white"/>
        </w:rPr>
        <w:t>(</w:t>
      </w:r>
      <w:r w:rsidR="003C506A" w:rsidRPr="00D152AE">
        <w:rPr>
          <w:sz w:val="22"/>
          <w:szCs w:val="22"/>
          <w:highlight w:val="white"/>
        </w:rPr>
        <w:t>1</w:t>
      </w:r>
      <w:r w:rsidR="00A10623" w:rsidRPr="00D152AE">
        <w:rPr>
          <w:sz w:val="22"/>
          <w:szCs w:val="22"/>
          <w:highlight w:val="white"/>
        </w:rPr>
        <w:t>5</w:t>
      </w:r>
      <w:r w:rsidRPr="00D152AE">
        <w:rPr>
          <w:sz w:val="22"/>
          <w:szCs w:val="22"/>
          <w:highlight w:val="white"/>
        </w:rPr>
        <w:t xml:space="preserve">) </w:t>
      </w:r>
      <w:r w:rsidR="00380014" w:rsidRPr="00D152AE">
        <w:rPr>
          <w:sz w:val="22"/>
          <w:szCs w:val="22"/>
        </w:rPr>
        <w:t xml:space="preserve">Although </w:t>
      </w:r>
      <w:r w:rsidR="00B34C76" w:rsidRPr="00D152AE">
        <w:rPr>
          <w:sz w:val="22"/>
          <w:szCs w:val="22"/>
        </w:rPr>
        <w:t xml:space="preserve">Belize has </w:t>
      </w:r>
      <w:r w:rsidR="009275BA" w:rsidRPr="00D152AE">
        <w:rPr>
          <w:sz w:val="22"/>
          <w:szCs w:val="22"/>
        </w:rPr>
        <w:t>taken</w:t>
      </w:r>
      <w:r w:rsidR="00B34C76" w:rsidRPr="00D152AE">
        <w:rPr>
          <w:sz w:val="22"/>
          <w:szCs w:val="22"/>
        </w:rPr>
        <w:t xml:space="preserve"> some </w:t>
      </w:r>
      <w:r w:rsidR="00A85908" w:rsidRPr="00D152AE">
        <w:rPr>
          <w:sz w:val="22"/>
          <w:szCs w:val="22"/>
        </w:rPr>
        <w:t>steps</w:t>
      </w:r>
      <w:r w:rsidR="00B34C76" w:rsidRPr="00D152AE">
        <w:rPr>
          <w:sz w:val="22"/>
          <w:szCs w:val="22"/>
        </w:rPr>
        <w:t xml:space="preserve"> to</w:t>
      </w:r>
      <w:r w:rsidR="009275BA" w:rsidRPr="00D152AE">
        <w:rPr>
          <w:sz w:val="22"/>
          <w:szCs w:val="22"/>
        </w:rPr>
        <w:t>wards</w:t>
      </w:r>
      <w:r w:rsidR="00B34C76" w:rsidRPr="00D152AE">
        <w:rPr>
          <w:sz w:val="22"/>
          <w:szCs w:val="22"/>
        </w:rPr>
        <w:t xml:space="preserve"> advanc</w:t>
      </w:r>
      <w:r w:rsidR="009275BA" w:rsidRPr="00D152AE">
        <w:rPr>
          <w:sz w:val="22"/>
          <w:szCs w:val="22"/>
        </w:rPr>
        <w:t>ing</w:t>
      </w:r>
      <w:r w:rsidR="00B34C76" w:rsidRPr="00D152AE">
        <w:rPr>
          <w:sz w:val="22"/>
          <w:szCs w:val="22"/>
        </w:rPr>
        <w:t xml:space="preserve"> women’s rights and address</w:t>
      </w:r>
      <w:r w:rsidR="009275BA" w:rsidRPr="00D152AE">
        <w:rPr>
          <w:sz w:val="22"/>
          <w:szCs w:val="22"/>
        </w:rPr>
        <w:t>ing</w:t>
      </w:r>
      <w:r w:rsidR="00B34C76" w:rsidRPr="00D152AE">
        <w:rPr>
          <w:sz w:val="22"/>
          <w:szCs w:val="22"/>
        </w:rPr>
        <w:t xml:space="preserve"> discrimination, it </w:t>
      </w:r>
      <w:r w:rsidR="00380014" w:rsidRPr="00D152AE">
        <w:rPr>
          <w:sz w:val="22"/>
          <w:szCs w:val="22"/>
        </w:rPr>
        <w:t xml:space="preserve">still </w:t>
      </w:r>
      <w:r w:rsidR="003B3EA3" w:rsidRPr="00D152AE">
        <w:rPr>
          <w:sz w:val="22"/>
          <w:szCs w:val="22"/>
        </w:rPr>
        <w:t>falls short of what is required under CEDAW</w:t>
      </w:r>
      <w:r w:rsidR="00B34C76" w:rsidRPr="00D152AE">
        <w:rPr>
          <w:sz w:val="22"/>
          <w:szCs w:val="22"/>
        </w:rPr>
        <w:t xml:space="preserve">. </w:t>
      </w:r>
      <w:r w:rsidRPr="00D152AE">
        <w:rPr>
          <w:sz w:val="22"/>
          <w:szCs w:val="22"/>
        </w:rPr>
        <w:t xml:space="preserve">In 1995, Belize committed to the </w:t>
      </w:r>
      <w:r w:rsidRPr="00D152AE">
        <w:rPr>
          <w:i/>
          <w:sz w:val="22"/>
          <w:szCs w:val="22"/>
        </w:rPr>
        <w:t>Beijing Declaration and Platform for Action</w:t>
      </w:r>
      <w:r w:rsidRPr="00D152AE">
        <w:rPr>
          <w:sz w:val="22"/>
          <w:szCs w:val="22"/>
        </w:rPr>
        <w:t xml:space="preserve"> (Beijing PFA) as a global agenda to improve human rights for women and girls.</w:t>
      </w:r>
      <w:r w:rsidRPr="00D152AE">
        <w:rPr>
          <w:rStyle w:val="FootnoteReference"/>
          <w:sz w:val="22"/>
          <w:szCs w:val="22"/>
        </w:rPr>
        <w:footnoteReference w:id="24"/>
      </w:r>
      <w:r w:rsidRPr="00D152AE">
        <w:rPr>
          <w:sz w:val="22"/>
          <w:szCs w:val="22"/>
        </w:rPr>
        <w:t xml:space="preserve"> The Beijing PFA highlighted the need to eliminate unsafe abortions and reduce maternal mortality rates.</w:t>
      </w:r>
      <w:r w:rsidRPr="00D152AE">
        <w:rPr>
          <w:rStyle w:val="FootnoteReference"/>
          <w:sz w:val="22"/>
          <w:szCs w:val="22"/>
        </w:rPr>
        <w:footnoteReference w:id="25"/>
      </w:r>
      <w:r w:rsidRPr="00D152AE">
        <w:rPr>
          <w:sz w:val="22"/>
          <w:szCs w:val="22"/>
        </w:rPr>
        <w:t xml:space="preserve"> </w:t>
      </w:r>
      <w:r w:rsidR="00380014" w:rsidRPr="00D152AE">
        <w:rPr>
          <w:sz w:val="22"/>
          <w:szCs w:val="22"/>
        </w:rPr>
        <w:t xml:space="preserve">However, </w:t>
      </w:r>
      <w:r w:rsidR="00D06B0A" w:rsidRPr="00D152AE">
        <w:rPr>
          <w:sz w:val="22"/>
          <w:szCs w:val="22"/>
        </w:rPr>
        <w:t xml:space="preserve">Belize has failed to take basic measures to reduce clandestine abortions, which could be achieved by expanding exceptions </w:t>
      </w:r>
      <w:r w:rsidR="002775A7" w:rsidRPr="00D152AE">
        <w:rPr>
          <w:sz w:val="22"/>
          <w:szCs w:val="22"/>
        </w:rPr>
        <w:t>under the law</w:t>
      </w:r>
      <w:r w:rsidR="00D06B0A" w:rsidRPr="00D152AE">
        <w:rPr>
          <w:sz w:val="22"/>
          <w:szCs w:val="22"/>
        </w:rPr>
        <w:t>, improving comprehensive sexual education and decriminalizing abortion.</w:t>
      </w:r>
    </w:p>
    <w:p w14:paraId="599A0496" w14:textId="1C141B4D" w:rsidR="00FA0103" w:rsidRPr="00D152AE" w:rsidRDefault="00433AE7" w:rsidP="00D61B47">
      <w:pPr>
        <w:widowControl w:val="0"/>
        <w:tabs>
          <w:tab w:val="right" w:leader="dot" w:pos="9270"/>
        </w:tabs>
        <w:spacing w:line="360" w:lineRule="auto"/>
        <w:ind w:left="-360" w:right="-270" w:firstLine="540"/>
        <w:jc w:val="both"/>
        <w:rPr>
          <w:sz w:val="22"/>
          <w:szCs w:val="22"/>
        </w:rPr>
      </w:pPr>
      <w:r w:rsidRPr="00D152AE">
        <w:rPr>
          <w:sz w:val="22"/>
          <w:szCs w:val="22"/>
          <w:highlight w:val="white"/>
        </w:rPr>
        <w:t>(1</w:t>
      </w:r>
      <w:r w:rsidR="00A10623" w:rsidRPr="00D152AE">
        <w:rPr>
          <w:sz w:val="22"/>
          <w:szCs w:val="22"/>
          <w:highlight w:val="white"/>
        </w:rPr>
        <w:t>6</w:t>
      </w:r>
      <w:r w:rsidRPr="00D152AE">
        <w:rPr>
          <w:sz w:val="22"/>
          <w:szCs w:val="22"/>
          <w:highlight w:val="white"/>
        </w:rPr>
        <w:t xml:space="preserve">) </w:t>
      </w:r>
      <w:r w:rsidRPr="00D152AE">
        <w:rPr>
          <w:sz w:val="22"/>
          <w:szCs w:val="22"/>
        </w:rPr>
        <w:t>In the National Gender Policy of 2013</w:t>
      </w:r>
      <w:r w:rsidR="003F6C07">
        <w:rPr>
          <w:sz w:val="22"/>
          <w:szCs w:val="22"/>
        </w:rPr>
        <w:t xml:space="preserve"> (NGP)</w:t>
      </w:r>
      <w:r w:rsidRPr="00D152AE">
        <w:rPr>
          <w:sz w:val="22"/>
          <w:szCs w:val="22"/>
        </w:rPr>
        <w:t xml:space="preserve">, the government of Belize committed to the implementation of </w:t>
      </w:r>
      <w:r w:rsidRPr="00D152AE">
        <w:rPr>
          <w:i/>
          <w:sz w:val="22"/>
          <w:szCs w:val="22"/>
        </w:rPr>
        <w:t>The Sexual and Reproductive Health Policy</w:t>
      </w:r>
      <w:r w:rsidRPr="00D152AE">
        <w:rPr>
          <w:sz w:val="22"/>
          <w:szCs w:val="22"/>
        </w:rPr>
        <w:t xml:space="preserve"> (2002) and </w:t>
      </w:r>
      <w:r w:rsidRPr="00D152AE">
        <w:rPr>
          <w:i/>
          <w:sz w:val="22"/>
          <w:szCs w:val="22"/>
        </w:rPr>
        <w:t>Strategic Plan</w:t>
      </w:r>
      <w:r w:rsidRPr="00D152AE">
        <w:rPr>
          <w:sz w:val="22"/>
          <w:szCs w:val="22"/>
        </w:rPr>
        <w:t xml:space="preserve"> (2006-2010)</w:t>
      </w:r>
      <w:r w:rsidR="003C506A" w:rsidRPr="00D152AE">
        <w:rPr>
          <w:sz w:val="22"/>
          <w:szCs w:val="22"/>
        </w:rPr>
        <w:t>,</w:t>
      </w:r>
      <w:r w:rsidRPr="00D152AE">
        <w:rPr>
          <w:sz w:val="22"/>
          <w:szCs w:val="22"/>
        </w:rPr>
        <w:t xml:space="preserve"> which includes increasing access to reproductive health.</w:t>
      </w:r>
      <w:r w:rsidRPr="00D152AE">
        <w:rPr>
          <w:rStyle w:val="FootnoteReference"/>
          <w:sz w:val="22"/>
          <w:szCs w:val="22"/>
        </w:rPr>
        <w:footnoteReference w:id="26"/>
      </w:r>
      <w:r w:rsidR="009275BA" w:rsidRPr="00D152AE">
        <w:rPr>
          <w:sz w:val="22"/>
          <w:szCs w:val="22"/>
        </w:rPr>
        <w:t xml:space="preserve"> Abortion </w:t>
      </w:r>
      <w:r w:rsidR="006F0756" w:rsidRPr="00D152AE">
        <w:rPr>
          <w:sz w:val="22"/>
          <w:szCs w:val="22"/>
        </w:rPr>
        <w:t>is</w:t>
      </w:r>
      <w:r w:rsidR="009275BA" w:rsidRPr="00D152AE">
        <w:rPr>
          <w:sz w:val="22"/>
          <w:szCs w:val="22"/>
        </w:rPr>
        <w:t xml:space="preserve"> healthcare</w:t>
      </w:r>
      <w:r w:rsidR="006F0756" w:rsidRPr="00D152AE">
        <w:rPr>
          <w:sz w:val="22"/>
          <w:szCs w:val="22"/>
        </w:rPr>
        <w:t>. T</w:t>
      </w:r>
      <w:r w:rsidR="009275BA" w:rsidRPr="00D152AE">
        <w:rPr>
          <w:sz w:val="22"/>
          <w:szCs w:val="22"/>
        </w:rPr>
        <w:t xml:space="preserve">he government of Belize </w:t>
      </w:r>
      <w:r w:rsidR="006F0756" w:rsidRPr="00D152AE">
        <w:rPr>
          <w:sz w:val="22"/>
          <w:szCs w:val="22"/>
        </w:rPr>
        <w:t xml:space="preserve">must take </w:t>
      </w:r>
      <w:r w:rsidR="002F288F" w:rsidRPr="00D152AE">
        <w:rPr>
          <w:sz w:val="22"/>
          <w:szCs w:val="22"/>
        </w:rPr>
        <w:t xml:space="preserve">perceptible </w:t>
      </w:r>
      <w:r w:rsidR="006F0756" w:rsidRPr="00D152AE">
        <w:rPr>
          <w:sz w:val="22"/>
          <w:szCs w:val="22"/>
        </w:rPr>
        <w:t xml:space="preserve">steps to fulfill its </w:t>
      </w:r>
      <w:r w:rsidR="009275BA" w:rsidRPr="00D152AE">
        <w:rPr>
          <w:sz w:val="22"/>
          <w:szCs w:val="22"/>
        </w:rPr>
        <w:t>obligations</w:t>
      </w:r>
      <w:r w:rsidR="006F0756" w:rsidRPr="00D152AE">
        <w:rPr>
          <w:sz w:val="22"/>
          <w:szCs w:val="22"/>
        </w:rPr>
        <w:t xml:space="preserve">, not </w:t>
      </w:r>
      <w:r w:rsidR="001079C6" w:rsidRPr="00D152AE">
        <w:rPr>
          <w:sz w:val="22"/>
          <w:szCs w:val="22"/>
        </w:rPr>
        <w:t>solely</w:t>
      </w:r>
      <w:r w:rsidR="006F0756" w:rsidRPr="00D152AE">
        <w:rPr>
          <w:sz w:val="22"/>
          <w:szCs w:val="22"/>
        </w:rPr>
        <w:t xml:space="preserve"> commit to policies</w:t>
      </w:r>
      <w:r w:rsidR="009275BA" w:rsidRPr="00D152AE">
        <w:rPr>
          <w:sz w:val="22"/>
          <w:szCs w:val="22"/>
        </w:rPr>
        <w:t>.</w:t>
      </w:r>
      <w:r w:rsidR="00FF3412">
        <w:rPr>
          <w:sz w:val="22"/>
          <w:szCs w:val="22"/>
        </w:rPr>
        <w:t xml:space="preserve"> </w:t>
      </w:r>
      <w:r w:rsidR="00FF3412" w:rsidRPr="00026D98">
        <w:rPr>
          <w:sz w:val="22"/>
          <w:szCs w:val="22"/>
        </w:rPr>
        <w:t xml:space="preserve">Belize’s </w:t>
      </w:r>
      <w:r w:rsidR="009443AC" w:rsidRPr="00026D98">
        <w:rPr>
          <w:sz w:val="22"/>
          <w:szCs w:val="22"/>
        </w:rPr>
        <w:t>periodic</w:t>
      </w:r>
      <w:r w:rsidR="00FF3412" w:rsidRPr="00026D98">
        <w:rPr>
          <w:sz w:val="22"/>
          <w:szCs w:val="22"/>
        </w:rPr>
        <w:t xml:space="preserve"> reports acknowledge the </w:t>
      </w:r>
      <w:r w:rsidR="003F6C07" w:rsidRPr="00026D98">
        <w:rPr>
          <w:sz w:val="22"/>
          <w:szCs w:val="22"/>
        </w:rPr>
        <w:t>NGP’s</w:t>
      </w:r>
      <w:r w:rsidR="00FF3412" w:rsidRPr="00026D98">
        <w:rPr>
          <w:sz w:val="22"/>
          <w:szCs w:val="22"/>
        </w:rPr>
        <w:t xml:space="preserve"> important framework to empower women in Belize, yet its failure to outline steps to provide adequate sexual and reproductive health</w:t>
      </w:r>
      <w:r w:rsidR="003F6C07" w:rsidRPr="00026D98">
        <w:rPr>
          <w:sz w:val="22"/>
          <w:szCs w:val="22"/>
        </w:rPr>
        <w:t>care</w:t>
      </w:r>
      <w:r w:rsidR="00FF3412" w:rsidRPr="00026D98">
        <w:rPr>
          <w:sz w:val="22"/>
          <w:szCs w:val="22"/>
        </w:rPr>
        <w:t xml:space="preserve"> and comprehensive sexual education is </w:t>
      </w:r>
      <w:r w:rsidR="003F6C07" w:rsidRPr="00026D98">
        <w:rPr>
          <w:sz w:val="22"/>
          <w:szCs w:val="22"/>
        </w:rPr>
        <w:t>inadequate under the treaties that guide the NGP’s principles.</w:t>
      </w:r>
      <w:r w:rsidR="00713C25" w:rsidRPr="00026D98">
        <w:rPr>
          <w:rStyle w:val="FootnoteReference"/>
          <w:sz w:val="22"/>
          <w:szCs w:val="22"/>
        </w:rPr>
        <w:footnoteReference w:id="27"/>
      </w:r>
      <w:r w:rsidR="003F6C07">
        <w:rPr>
          <w:sz w:val="22"/>
          <w:szCs w:val="22"/>
        </w:rPr>
        <w:t xml:space="preserve"> </w:t>
      </w:r>
    </w:p>
    <w:p w14:paraId="69F382F6" w14:textId="05AD8EFC" w:rsidR="00D108B3" w:rsidRPr="00D152AE" w:rsidRDefault="00731EA7" w:rsidP="007558D9">
      <w:pPr>
        <w:pStyle w:val="Heading1"/>
        <w:rPr>
          <w:sz w:val="22"/>
          <w:szCs w:val="22"/>
        </w:rPr>
      </w:pPr>
      <w:bookmarkStart w:id="3" w:name="_Toc123043559"/>
      <w:bookmarkStart w:id="4" w:name="_Toc123043560"/>
      <w:r w:rsidRPr="00D152AE">
        <w:rPr>
          <w:sz w:val="22"/>
          <w:szCs w:val="22"/>
        </w:rPr>
        <w:t>BELIZE FAILS TO FULFIL ITS INTERNATIONAL OBLIGATIONS</w:t>
      </w:r>
      <w:r w:rsidR="009A27E6" w:rsidRPr="00D152AE">
        <w:rPr>
          <w:sz w:val="22"/>
          <w:szCs w:val="22"/>
        </w:rPr>
        <w:t xml:space="preserve"> </w:t>
      </w:r>
      <w:r w:rsidR="00CE7FF2" w:rsidRPr="00D152AE">
        <w:rPr>
          <w:sz w:val="22"/>
          <w:szCs w:val="22"/>
        </w:rPr>
        <w:t xml:space="preserve">UNDER CEDAW </w:t>
      </w:r>
      <w:r w:rsidR="009A27E6" w:rsidRPr="00D152AE">
        <w:rPr>
          <w:sz w:val="22"/>
          <w:szCs w:val="22"/>
        </w:rPr>
        <w:t>CONCERNING SEXUAL AND REPRODUCTIVE HEALTH</w:t>
      </w:r>
      <w:r w:rsidRPr="00D152AE">
        <w:rPr>
          <w:sz w:val="22"/>
          <w:szCs w:val="22"/>
        </w:rPr>
        <w:t xml:space="preserve"> </w:t>
      </w:r>
      <w:bookmarkEnd w:id="3"/>
    </w:p>
    <w:p w14:paraId="468DB7A0" w14:textId="30B3AB8A" w:rsidR="00731EA7" w:rsidRPr="00D152AE" w:rsidRDefault="00731EA7" w:rsidP="00D84732">
      <w:pPr>
        <w:pStyle w:val="Heading2"/>
        <w:rPr>
          <w:rFonts w:ascii="Times New Roman" w:hAnsi="Times New Roman"/>
          <w:sz w:val="22"/>
          <w:szCs w:val="22"/>
        </w:rPr>
      </w:pPr>
      <w:r w:rsidRPr="00D152AE">
        <w:rPr>
          <w:rFonts w:ascii="Times New Roman" w:hAnsi="Times New Roman"/>
          <w:sz w:val="22"/>
          <w:szCs w:val="22"/>
        </w:rPr>
        <w:t>I) The general criminalization of abortion violates women’s human rights</w:t>
      </w:r>
      <w:bookmarkEnd w:id="4"/>
      <w:r w:rsidRPr="00D152AE">
        <w:rPr>
          <w:rFonts w:ascii="Times New Roman" w:hAnsi="Times New Roman"/>
          <w:sz w:val="22"/>
          <w:szCs w:val="22"/>
        </w:rPr>
        <w:t xml:space="preserve"> </w:t>
      </w:r>
      <w:bookmarkStart w:id="5" w:name="_Toc123043561"/>
    </w:p>
    <w:p w14:paraId="5AA95522" w14:textId="2941DEAD" w:rsidR="000849A4" w:rsidRPr="00D152AE" w:rsidRDefault="00731EA7" w:rsidP="00EF752B">
      <w:pPr>
        <w:spacing w:line="360" w:lineRule="auto"/>
        <w:ind w:left="-360" w:firstLine="540"/>
        <w:jc w:val="both"/>
        <w:rPr>
          <w:sz w:val="22"/>
          <w:szCs w:val="22"/>
        </w:rPr>
      </w:pPr>
      <w:r w:rsidRPr="00D152AE">
        <w:rPr>
          <w:sz w:val="22"/>
          <w:szCs w:val="22"/>
        </w:rPr>
        <w:t>(</w:t>
      </w:r>
      <w:r w:rsidR="00D334AE" w:rsidRPr="00D152AE">
        <w:rPr>
          <w:sz w:val="22"/>
          <w:szCs w:val="22"/>
        </w:rPr>
        <w:t>1</w:t>
      </w:r>
      <w:r w:rsidR="00A10623" w:rsidRPr="00D152AE">
        <w:rPr>
          <w:sz w:val="22"/>
          <w:szCs w:val="22"/>
        </w:rPr>
        <w:t>7</w:t>
      </w:r>
      <w:r w:rsidRPr="00D152AE">
        <w:rPr>
          <w:sz w:val="22"/>
          <w:szCs w:val="22"/>
        </w:rPr>
        <w:t xml:space="preserve">) </w:t>
      </w:r>
      <w:r w:rsidR="000849A4" w:rsidRPr="00D152AE">
        <w:rPr>
          <w:sz w:val="22"/>
          <w:szCs w:val="22"/>
        </w:rPr>
        <w:t>Belize’s criminal code punishes women for seeking abortions</w:t>
      </w:r>
      <w:r w:rsidR="00C11997" w:rsidRPr="00D152AE">
        <w:rPr>
          <w:sz w:val="22"/>
          <w:szCs w:val="22"/>
        </w:rPr>
        <w:t>:</w:t>
      </w:r>
      <w:r w:rsidR="000849A4" w:rsidRPr="00D152AE">
        <w:rPr>
          <w:sz w:val="22"/>
          <w:szCs w:val="22"/>
        </w:rPr>
        <w:t xml:space="preserve"> </w:t>
      </w:r>
    </w:p>
    <w:p w14:paraId="0C7F36D5" w14:textId="6E530168" w:rsidR="000849A4" w:rsidRPr="00D152AE" w:rsidRDefault="000849A4" w:rsidP="005B15EA">
      <w:pPr>
        <w:widowControl w:val="0"/>
        <w:tabs>
          <w:tab w:val="right" w:leader="dot" w:pos="9270"/>
        </w:tabs>
        <w:spacing w:line="360" w:lineRule="auto"/>
        <w:ind w:left="-360" w:right="-270" w:firstLine="540"/>
        <w:jc w:val="both"/>
        <w:rPr>
          <w:rFonts w:eastAsia="Garamond"/>
          <w:color w:val="000000" w:themeColor="text1"/>
          <w:sz w:val="22"/>
          <w:szCs w:val="22"/>
        </w:rPr>
      </w:pPr>
      <w:r w:rsidRPr="00D152AE">
        <w:rPr>
          <w:rFonts w:eastAsia="Garamond"/>
          <w:i/>
          <w:iCs/>
          <w:color w:val="000000" w:themeColor="text1"/>
          <w:sz w:val="22"/>
          <w:szCs w:val="22"/>
          <w:u w:val="single"/>
        </w:rPr>
        <w:t>Criminal Code Section 111:</w:t>
      </w:r>
      <w:r w:rsidRPr="00D152AE">
        <w:rPr>
          <w:rFonts w:eastAsia="Garamond"/>
          <w:color w:val="000000" w:themeColor="text1"/>
          <w:sz w:val="22"/>
          <w:szCs w:val="22"/>
          <w:u w:val="single"/>
        </w:rPr>
        <w:t xml:space="preserve"> </w:t>
      </w:r>
      <w:r w:rsidRPr="00D152AE">
        <w:rPr>
          <w:rFonts w:eastAsia="Garamond"/>
          <w:i/>
          <w:iCs/>
          <w:color w:val="000000" w:themeColor="text1"/>
          <w:sz w:val="22"/>
          <w:szCs w:val="22"/>
          <w:u w:val="single"/>
        </w:rPr>
        <w:t>Abortion, miscarriage and child destruction</w:t>
      </w:r>
      <w:r w:rsidRPr="00D152AE">
        <w:rPr>
          <w:rFonts w:eastAsia="Garamond"/>
          <w:color w:val="000000" w:themeColor="text1"/>
          <w:sz w:val="22"/>
          <w:szCs w:val="22"/>
        </w:rPr>
        <w:t>.</w:t>
      </w:r>
    </w:p>
    <w:p w14:paraId="076738D0" w14:textId="77777777" w:rsidR="000849A4" w:rsidRPr="00D152AE" w:rsidRDefault="000849A4" w:rsidP="005B15EA">
      <w:pPr>
        <w:widowControl w:val="0"/>
        <w:tabs>
          <w:tab w:val="right" w:leader="dot" w:pos="9270"/>
        </w:tabs>
        <w:spacing w:line="360" w:lineRule="auto"/>
        <w:ind w:left="-360" w:right="-270" w:firstLine="540"/>
        <w:jc w:val="both"/>
        <w:rPr>
          <w:rFonts w:eastAsia="Garamond"/>
          <w:i/>
          <w:iCs/>
          <w:color w:val="000000" w:themeColor="text1"/>
          <w:sz w:val="22"/>
          <w:szCs w:val="22"/>
        </w:rPr>
      </w:pPr>
      <w:r w:rsidRPr="00D152AE">
        <w:rPr>
          <w:rFonts w:eastAsia="Garamond"/>
          <w:i/>
          <w:iCs/>
          <w:color w:val="000000" w:themeColor="text1"/>
          <w:sz w:val="22"/>
          <w:szCs w:val="22"/>
        </w:rPr>
        <w:t xml:space="preserve">“1. Every person who intentionally and unlawfully causes abortion or miscarriage shall be liable to </w:t>
      </w:r>
      <w:r w:rsidRPr="00D152AE">
        <w:rPr>
          <w:rFonts w:eastAsia="Garamond"/>
          <w:i/>
          <w:iCs/>
          <w:color w:val="000000" w:themeColor="text1"/>
          <w:sz w:val="22"/>
          <w:szCs w:val="22"/>
        </w:rPr>
        <w:lastRenderedPageBreak/>
        <w:t xml:space="preserve">imprisonment for fourteen years.  </w:t>
      </w:r>
    </w:p>
    <w:p w14:paraId="1DFB3637" w14:textId="73EF3D9B" w:rsidR="000849A4" w:rsidRPr="00D152AE" w:rsidRDefault="000849A4" w:rsidP="005B15EA">
      <w:pPr>
        <w:widowControl w:val="0"/>
        <w:tabs>
          <w:tab w:val="right" w:leader="dot" w:pos="9270"/>
        </w:tabs>
        <w:spacing w:line="360" w:lineRule="auto"/>
        <w:ind w:left="-360" w:right="-270" w:firstLine="540"/>
        <w:jc w:val="both"/>
        <w:rPr>
          <w:rFonts w:eastAsia="Garamond"/>
          <w:i/>
          <w:iCs/>
          <w:color w:val="000000" w:themeColor="text1"/>
          <w:sz w:val="22"/>
          <w:szCs w:val="22"/>
        </w:rPr>
      </w:pPr>
      <w:r w:rsidRPr="00D152AE">
        <w:rPr>
          <w:rFonts w:eastAsia="Garamond"/>
          <w:i/>
          <w:iCs/>
          <w:color w:val="000000" w:themeColor="text1"/>
          <w:sz w:val="22"/>
          <w:szCs w:val="22"/>
        </w:rPr>
        <w:t>2. Every woman being with child who, with intent to procure her own miscarriage, unlawfully administers to herself any poison or other noxious thing, or unlawfully uses any instrument or other means whatever with the like intent, and every person who, with intent to procure the miscarriage of any woman, whether she is or is not with child, unlawfully administers to her or causes to be taken by her any poison or other noxious thing, or unlawfully uses any instrument or other means whatever with the like intent, shall be guilty of felony and being convicted thereof shall be liable to imprisonment for life.</w:t>
      </w:r>
      <w:r w:rsidR="0093063D" w:rsidRPr="00D152AE">
        <w:rPr>
          <w:rFonts w:eastAsia="Garamond"/>
          <w:i/>
          <w:iCs/>
          <w:color w:val="000000" w:themeColor="text1"/>
          <w:sz w:val="22"/>
          <w:szCs w:val="22"/>
        </w:rPr>
        <w:t>”</w:t>
      </w:r>
      <w:r w:rsidR="0093063D" w:rsidRPr="00D152AE">
        <w:rPr>
          <w:rStyle w:val="FootnoteReference"/>
          <w:rFonts w:eastAsia="Garamond"/>
          <w:i/>
          <w:iCs/>
          <w:color w:val="000000" w:themeColor="text1"/>
          <w:sz w:val="22"/>
          <w:szCs w:val="22"/>
        </w:rPr>
        <w:footnoteReference w:id="28"/>
      </w:r>
      <w:r w:rsidRPr="00D152AE">
        <w:rPr>
          <w:rFonts w:eastAsia="Garamond"/>
          <w:i/>
          <w:iCs/>
          <w:color w:val="000000" w:themeColor="text1"/>
          <w:sz w:val="22"/>
          <w:szCs w:val="22"/>
        </w:rPr>
        <w:t xml:space="preserve"> </w:t>
      </w:r>
    </w:p>
    <w:p w14:paraId="65074635" w14:textId="3893546F" w:rsidR="00EF752B" w:rsidRPr="00D152AE" w:rsidRDefault="000849A4" w:rsidP="00EF752B">
      <w:pPr>
        <w:spacing w:line="360" w:lineRule="auto"/>
        <w:ind w:left="-360" w:firstLine="540"/>
        <w:jc w:val="both"/>
        <w:rPr>
          <w:sz w:val="22"/>
          <w:szCs w:val="22"/>
        </w:rPr>
      </w:pPr>
      <w:r w:rsidRPr="00D152AE">
        <w:rPr>
          <w:sz w:val="22"/>
          <w:szCs w:val="22"/>
        </w:rPr>
        <w:t>(</w:t>
      </w:r>
      <w:r w:rsidR="00D334AE" w:rsidRPr="00D152AE">
        <w:rPr>
          <w:sz w:val="22"/>
          <w:szCs w:val="22"/>
        </w:rPr>
        <w:t>1</w:t>
      </w:r>
      <w:r w:rsidR="00A10623" w:rsidRPr="00D152AE">
        <w:rPr>
          <w:sz w:val="22"/>
          <w:szCs w:val="22"/>
        </w:rPr>
        <w:t>8</w:t>
      </w:r>
      <w:r w:rsidRPr="00D152AE">
        <w:rPr>
          <w:sz w:val="22"/>
          <w:szCs w:val="22"/>
        </w:rPr>
        <w:t xml:space="preserve">) </w:t>
      </w:r>
      <w:r w:rsidR="00731EA7" w:rsidRPr="00D152AE">
        <w:rPr>
          <w:sz w:val="22"/>
          <w:szCs w:val="22"/>
        </w:rPr>
        <w:t xml:space="preserve">Laws criminalizing reproductive health services impede Belize’s ability to fulfil </w:t>
      </w:r>
      <w:r w:rsidR="002E6873" w:rsidRPr="00D152AE">
        <w:rPr>
          <w:sz w:val="22"/>
          <w:szCs w:val="22"/>
        </w:rPr>
        <w:t xml:space="preserve">its </w:t>
      </w:r>
      <w:r w:rsidR="00731EA7" w:rsidRPr="00D152AE">
        <w:rPr>
          <w:sz w:val="22"/>
          <w:szCs w:val="22"/>
        </w:rPr>
        <w:t xml:space="preserve">international obligations. </w:t>
      </w:r>
      <w:r w:rsidR="002D72B8" w:rsidRPr="00D152AE">
        <w:rPr>
          <w:sz w:val="22"/>
          <w:szCs w:val="22"/>
        </w:rPr>
        <w:t xml:space="preserve">The </w:t>
      </w:r>
      <w:r w:rsidR="00731EA7" w:rsidRPr="00D152AE">
        <w:rPr>
          <w:sz w:val="22"/>
          <w:szCs w:val="22"/>
        </w:rPr>
        <w:t>CEDAW</w:t>
      </w:r>
      <w:r w:rsidR="002D72B8" w:rsidRPr="00D152AE">
        <w:rPr>
          <w:sz w:val="22"/>
          <w:szCs w:val="22"/>
        </w:rPr>
        <w:t xml:space="preserve"> Committee</w:t>
      </w:r>
      <w:r w:rsidR="00731EA7" w:rsidRPr="00D152AE">
        <w:rPr>
          <w:sz w:val="22"/>
          <w:szCs w:val="22"/>
        </w:rPr>
        <w:t>, along with other human rights bodies and mechanisms, have repeatedly called for these laws to be repealed or eliminated.</w:t>
      </w:r>
      <w:r w:rsidR="00731EA7" w:rsidRPr="00D152AE">
        <w:rPr>
          <w:rStyle w:val="FootnoteReference"/>
          <w:sz w:val="22"/>
          <w:szCs w:val="22"/>
        </w:rPr>
        <w:footnoteReference w:id="29"/>
      </w:r>
      <w:r w:rsidR="00731EA7" w:rsidRPr="00D152AE">
        <w:rPr>
          <w:sz w:val="22"/>
          <w:szCs w:val="22"/>
        </w:rPr>
        <w:t xml:space="preserve"> </w:t>
      </w:r>
    </w:p>
    <w:p w14:paraId="64FC6437" w14:textId="660919CB" w:rsidR="000356A7" w:rsidRPr="00D152AE" w:rsidRDefault="000356A7" w:rsidP="000356A7">
      <w:pPr>
        <w:spacing w:line="360" w:lineRule="auto"/>
        <w:ind w:left="-360" w:firstLine="540"/>
        <w:jc w:val="both"/>
        <w:rPr>
          <w:sz w:val="22"/>
          <w:szCs w:val="22"/>
        </w:rPr>
      </w:pPr>
      <w:r w:rsidRPr="00D152AE">
        <w:rPr>
          <w:sz w:val="22"/>
          <w:szCs w:val="22"/>
        </w:rPr>
        <w:t>(</w:t>
      </w:r>
      <w:r w:rsidR="00D334AE" w:rsidRPr="00D152AE">
        <w:rPr>
          <w:sz w:val="22"/>
          <w:szCs w:val="22"/>
        </w:rPr>
        <w:t>1</w:t>
      </w:r>
      <w:r w:rsidR="00A10623" w:rsidRPr="00D152AE">
        <w:rPr>
          <w:sz w:val="22"/>
          <w:szCs w:val="22"/>
        </w:rPr>
        <w:t>9</w:t>
      </w:r>
      <w:r w:rsidRPr="00D152AE">
        <w:rPr>
          <w:sz w:val="22"/>
          <w:szCs w:val="22"/>
        </w:rPr>
        <w:t xml:space="preserve">) Denying women abortions is a violation of the right to health. Article 12(1) provides, “States Parties shall take all appropriate measures to eliminate discrimination against women in the field of health care in order to ensure, on a basis of equality of men and women, access to health care services, </w:t>
      </w:r>
      <w:r w:rsidRPr="00D152AE">
        <w:rPr>
          <w:i/>
          <w:sz w:val="22"/>
          <w:szCs w:val="22"/>
        </w:rPr>
        <w:t>including those related to family planning</w:t>
      </w:r>
      <w:r w:rsidRPr="00D152AE">
        <w:rPr>
          <w:sz w:val="22"/>
          <w:szCs w:val="22"/>
        </w:rPr>
        <w:t>.”</w:t>
      </w:r>
      <w:r w:rsidRPr="00D152AE">
        <w:rPr>
          <w:rStyle w:val="FootnoteReference"/>
          <w:sz w:val="22"/>
          <w:szCs w:val="22"/>
        </w:rPr>
        <w:footnoteReference w:id="30"/>
      </w:r>
      <w:r w:rsidRPr="00D152AE">
        <w:rPr>
          <w:sz w:val="22"/>
          <w:szCs w:val="22"/>
        </w:rPr>
        <w:t xml:space="preserve"> </w:t>
      </w:r>
    </w:p>
    <w:p w14:paraId="5306241C" w14:textId="4D635FBF" w:rsidR="004000D7" w:rsidRPr="00D152AE" w:rsidRDefault="004000D7" w:rsidP="00505775">
      <w:pPr>
        <w:widowControl w:val="0"/>
        <w:spacing w:line="360" w:lineRule="auto"/>
        <w:ind w:left="-360" w:firstLine="547"/>
        <w:jc w:val="both"/>
        <w:rPr>
          <w:sz w:val="22"/>
          <w:szCs w:val="22"/>
        </w:rPr>
      </w:pPr>
      <w:r w:rsidRPr="00D152AE">
        <w:rPr>
          <w:sz w:val="22"/>
          <w:szCs w:val="22"/>
        </w:rPr>
        <w:t>(</w:t>
      </w:r>
      <w:r w:rsidR="00A10623" w:rsidRPr="00D152AE">
        <w:rPr>
          <w:sz w:val="22"/>
          <w:szCs w:val="22"/>
        </w:rPr>
        <w:t>20</w:t>
      </w:r>
      <w:r w:rsidRPr="00D152AE">
        <w:rPr>
          <w:sz w:val="22"/>
          <w:szCs w:val="22"/>
        </w:rPr>
        <w:t>) The CEDAW Committee has recognized that criminal laws limiting abortion services serve “no known deterrent value.”</w:t>
      </w:r>
      <w:r w:rsidRPr="00D152AE">
        <w:rPr>
          <w:rStyle w:val="FootnoteReference"/>
          <w:sz w:val="22"/>
          <w:szCs w:val="22"/>
        </w:rPr>
        <w:footnoteReference w:id="31"/>
      </w:r>
      <w:r w:rsidRPr="00D152AE">
        <w:rPr>
          <w:sz w:val="22"/>
          <w:szCs w:val="22"/>
        </w:rPr>
        <w:t xml:space="preserve"> </w:t>
      </w:r>
      <w:r w:rsidR="0014765D" w:rsidRPr="00D152AE">
        <w:rPr>
          <w:sz w:val="22"/>
          <w:szCs w:val="22"/>
        </w:rPr>
        <w:t>Instead, w</w:t>
      </w:r>
      <w:r w:rsidRPr="00D152AE">
        <w:rPr>
          <w:sz w:val="22"/>
          <w:szCs w:val="22"/>
        </w:rPr>
        <w:t>omen often engage in clandestine abortions when faced with restrictive abortion access</w:t>
      </w:r>
      <w:r w:rsidR="0014765D" w:rsidRPr="00D152AE">
        <w:rPr>
          <w:sz w:val="22"/>
          <w:szCs w:val="22"/>
        </w:rPr>
        <w:t xml:space="preserve">. This </w:t>
      </w:r>
      <w:r w:rsidRPr="00D152AE">
        <w:rPr>
          <w:sz w:val="22"/>
          <w:szCs w:val="22"/>
        </w:rPr>
        <w:t xml:space="preserve">puts their life and health at </w:t>
      </w:r>
      <w:r w:rsidR="00FA0103" w:rsidRPr="00D152AE">
        <w:rPr>
          <w:sz w:val="22"/>
          <w:szCs w:val="22"/>
        </w:rPr>
        <w:t xml:space="preserve">significant </w:t>
      </w:r>
      <w:r w:rsidRPr="00D152AE">
        <w:rPr>
          <w:sz w:val="22"/>
          <w:szCs w:val="22"/>
        </w:rPr>
        <w:t>risk. The</w:t>
      </w:r>
      <w:r w:rsidR="002D72B8" w:rsidRPr="00D152AE">
        <w:rPr>
          <w:sz w:val="22"/>
          <w:szCs w:val="22"/>
        </w:rPr>
        <w:t xml:space="preserve"> CEDAW</w:t>
      </w:r>
      <w:r w:rsidRPr="00D152AE">
        <w:rPr>
          <w:sz w:val="22"/>
          <w:szCs w:val="22"/>
        </w:rPr>
        <w:t xml:space="preserve"> Committee has acknowledged the impact that the unavailability of safe and legal abortion services can have on high rates of maternal mortality.</w:t>
      </w:r>
      <w:r w:rsidRPr="00D152AE">
        <w:rPr>
          <w:rStyle w:val="FootnoteReference"/>
          <w:sz w:val="22"/>
          <w:szCs w:val="22"/>
        </w:rPr>
        <w:footnoteReference w:id="32"/>
      </w:r>
      <w:r w:rsidRPr="00D152AE">
        <w:rPr>
          <w:sz w:val="22"/>
          <w:szCs w:val="22"/>
        </w:rPr>
        <w:t xml:space="preserve"> </w:t>
      </w:r>
      <w:r w:rsidR="00FA0103" w:rsidRPr="00D152AE">
        <w:rPr>
          <w:sz w:val="22"/>
          <w:szCs w:val="22"/>
        </w:rPr>
        <w:t xml:space="preserve">The reported </w:t>
      </w:r>
      <w:r w:rsidR="00FA0103" w:rsidRPr="00D152AE">
        <w:rPr>
          <w:sz w:val="22"/>
          <w:szCs w:val="22"/>
          <w:highlight w:val="white"/>
        </w:rPr>
        <w:t>mortality rate of 36 per 100,000 births in 2017 is still unacceptably high.</w:t>
      </w:r>
      <w:r w:rsidR="00FA0103" w:rsidRPr="00D152AE">
        <w:rPr>
          <w:rStyle w:val="FootnoteReference"/>
          <w:sz w:val="22"/>
          <w:szCs w:val="22"/>
          <w:highlight w:val="white"/>
        </w:rPr>
        <w:footnoteReference w:id="33"/>
      </w:r>
      <w:r w:rsidR="00FA0103" w:rsidRPr="00D152AE">
        <w:rPr>
          <w:sz w:val="22"/>
          <w:szCs w:val="22"/>
          <w:highlight w:val="white"/>
        </w:rPr>
        <w:t xml:space="preserve"> </w:t>
      </w:r>
      <w:r w:rsidR="00BC0D2E" w:rsidRPr="00D152AE">
        <w:rPr>
          <w:sz w:val="22"/>
          <w:szCs w:val="22"/>
          <w:highlight w:val="white"/>
        </w:rPr>
        <w:t xml:space="preserve">It is estimated that </w:t>
      </w:r>
      <w:r w:rsidR="00FA0103" w:rsidRPr="00D152AE">
        <w:rPr>
          <w:sz w:val="22"/>
          <w:szCs w:val="22"/>
          <w:highlight w:val="white"/>
        </w:rPr>
        <w:t xml:space="preserve">Belize ranks </w:t>
      </w:r>
      <w:r w:rsidR="001B700B" w:rsidRPr="00D152AE">
        <w:rPr>
          <w:sz w:val="22"/>
          <w:szCs w:val="22"/>
        </w:rPr>
        <w:t>57</w:t>
      </w:r>
      <w:r w:rsidR="00FA0103" w:rsidRPr="00D152AE">
        <w:rPr>
          <w:sz w:val="22"/>
          <w:szCs w:val="22"/>
          <w:highlight w:val="white"/>
        </w:rPr>
        <w:t>th in world maternal mortality rates.</w:t>
      </w:r>
      <w:r w:rsidR="003E3EE0" w:rsidRPr="00D152AE">
        <w:rPr>
          <w:rStyle w:val="FootnoteReference"/>
          <w:sz w:val="22"/>
          <w:szCs w:val="22"/>
          <w:highlight w:val="white"/>
        </w:rPr>
        <w:footnoteReference w:id="34"/>
      </w:r>
    </w:p>
    <w:p w14:paraId="227633E8" w14:textId="2A4290A2" w:rsidR="00C86036" w:rsidRPr="00D152AE" w:rsidRDefault="00C86036" w:rsidP="00C86036">
      <w:pPr>
        <w:spacing w:line="360" w:lineRule="auto"/>
        <w:ind w:left="-360" w:firstLine="540"/>
        <w:jc w:val="both"/>
        <w:rPr>
          <w:sz w:val="22"/>
          <w:szCs w:val="22"/>
        </w:rPr>
      </w:pPr>
      <w:r w:rsidRPr="00D152AE">
        <w:rPr>
          <w:sz w:val="22"/>
          <w:szCs w:val="22"/>
        </w:rPr>
        <w:t>(</w:t>
      </w:r>
      <w:r w:rsidR="00D334AE" w:rsidRPr="00D152AE">
        <w:rPr>
          <w:sz w:val="22"/>
          <w:szCs w:val="22"/>
        </w:rPr>
        <w:t>2</w:t>
      </w:r>
      <w:r w:rsidR="00A10623" w:rsidRPr="00D152AE">
        <w:rPr>
          <w:sz w:val="22"/>
          <w:szCs w:val="22"/>
        </w:rPr>
        <w:t>1</w:t>
      </w:r>
      <w:r w:rsidRPr="00D152AE">
        <w:rPr>
          <w:sz w:val="22"/>
          <w:szCs w:val="22"/>
        </w:rPr>
        <w:t xml:space="preserve">) </w:t>
      </w:r>
      <w:r w:rsidR="002D72B8" w:rsidRPr="00D152AE">
        <w:rPr>
          <w:sz w:val="22"/>
          <w:szCs w:val="22"/>
        </w:rPr>
        <w:t>On the internet, t</w:t>
      </w:r>
      <w:r w:rsidRPr="00D152AE">
        <w:rPr>
          <w:sz w:val="22"/>
          <w:szCs w:val="22"/>
        </w:rPr>
        <w:t>here is a video of a Belizean girl sharing her experience with an unsafe abortion.</w:t>
      </w:r>
      <w:r w:rsidRPr="00D152AE">
        <w:rPr>
          <w:rStyle w:val="FootnoteReference"/>
          <w:sz w:val="22"/>
          <w:szCs w:val="22"/>
        </w:rPr>
        <w:footnoteReference w:id="35"/>
      </w:r>
      <w:r w:rsidRPr="00D152AE">
        <w:rPr>
          <w:sz w:val="22"/>
          <w:szCs w:val="22"/>
        </w:rPr>
        <w:t xml:space="preserve"> The girl was under 18 years of age and found out she was pregnant. She did not want to have to get married, </w:t>
      </w:r>
      <w:r w:rsidRPr="00D152AE">
        <w:rPr>
          <w:sz w:val="22"/>
          <w:szCs w:val="22"/>
        </w:rPr>
        <w:lastRenderedPageBreak/>
        <w:t>thus she chose to have a “back-alley abortion.”</w:t>
      </w:r>
      <w:r w:rsidRPr="00D152AE">
        <w:rPr>
          <w:rStyle w:val="FootnoteReference"/>
          <w:sz w:val="22"/>
          <w:szCs w:val="22"/>
        </w:rPr>
        <w:footnoteReference w:id="36"/>
      </w:r>
      <w:r w:rsidRPr="00D152AE">
        <w:rPr>
          <w:sz w:val="22"/>
          <w:szCs w:val="22"/>
        </w:rPr>
        <w:t xml:space="preserve"> A wire hanger was used for the procedure by being bent into a long, hook-like shape; it was then pushed inside and after four tries she passed out.</w:t>
      </w:r>
      <w:r w:rsidRPr="00D152AE">
        <w:rPr>
          <w:rStyle w:val="FootnoteReference"/>
          <w:sz w:val="22"/>
          <w:szCs w:val="22"/>
        </w:rPr>
        <w:footnoteReference w:id="37"/>
      </w:r>
      <w:r w:rsidRPr="00D152AE">
        <w:rPr>
          <w:sz w:val="22"/>
          <w:szCs w:val="22"/>
        </w:rPr>
        <w:t xml:space="preserve"> She was told she may not be capable of carrying a child in the future because of the severe damage to her uterus.</w:t>
      </w:r>
      <w:r w:rsidRPr="00D152AE">
        <w:rPr>
          <w:rStyle w:val="FootnoteReference"/>
          <w:sz w:val="22"/>
          <w:szCs w:val="22"/>
        </w:rPr>
        <w:footnoteReference w:id="38"/>
      </w:r>
    </w:p>
    <w:p w14:paraId="06CA85A8" w14:textId="5B3FA72A" w:rsidR="00C86036" w:rsidRPr="00D152AE" w:rsidRDefault="00C86036" w:rsidP="00C86036">
      <w:pPr>
        <w:spacing w:line="360" w:lineRule="auto"/>
        <w:ind w:left="-360" w:firstLine="540"/>
        <w:jc w:val="both"/>
        <w:rPr>
          <w:sz w:val="22"/>
          <w:szCs w:val="22"/>
        </w:rPr>
      </w:pPr>
      <w:r w:rsidRPr="00D152AE">
        <w:rPr>
          <w:sz w:val="22"/>
          <w:szCs w:val="22"/>
        </w:rPr>
        <w:t>(</w:t>
      </w:r>
      <w:r w:rsidR="00D334AE" w:rsidRPr="00D152AE">
        <w:rPr>
          <w:sz w:val="22"/>
          <w:szCs w:val="22"/>
        </w:rPr>
        <w:t>2</w:t>
      </w:r>
      <w:r w:rsidR="00A10623" w:rsidRPr="00D152AE">
        <w:rPr>
          <w:sz w:val="22"/>
          <w:szCs w:val="22"/>
        </w:rPr>
        <w:t>2</w:t>
      </w:r>
      <w:r w:rsidRPr="00D152AE">
        <w:rPr>
          <w:sz w:val="22"/>
          <w:szCs w:val="22"/>
        </w:rPr>
        <w:t>) Women living in rural areas are especially likely to resort to unsafe abortion methods and thus their lives and health are even more at risk.</w:t>
      </w:r>
      <w:r w:rsidRPr="00D152AE">
        <w:rPr>
          <w:rStyle w:val="FootnoteReference"/>
          <w:sz w:val="22"/>
          <w:szCs w:val="22"/>
        </w:rPr>
        <w:footnoteReference w:id="39"/>
      </w:r>
      <w:r w:rsidRPr="00D152AE">
        <w:rPr>
          <w:sz w:val="22"/>
          <w:szCs w:val="22"/>
        </w:rPr>
        <w:t xml:space="preserve"> In </w:t>
      </w:r>
      <w:r w:rsidR="00FA0103" w:rsidRPr="00D152AE">
        <w:rPr>
          <w:sz w:val="22"/>
          <w:szCs w:val="22"/>
        </w:rPr>
        <w:t xml:space="preserve">States </w:t>
      </w:r>
      <w:r w:rsidRPr="00D152AE">
        <w:rPr>
          <w:sz w:val="22"/>
          <w:szCs w:val="22"/>
        </w:rPr>
        <w:t>where abortion is illegal, the health impact is even greater.</w:t>
      </w:r>
      <w:r w:rsidRPr="00D152AE">
        <w:rPr>
          <w:rStyle w:val="FootnoteReference"/>
          <w:sz w:val="22"/>
          <w:szCs w:val="22"/>
        </w:rPr>
        <w:footnoteReference w:id="40"/>
      </w:r>
      <w:r w:rsidRPr="00D152AE">
        <w:rPr>
          <w:sz w:val="22"/>
          <w:szCs w:val="22"/>
        </w:rPr>
        <w:t xml:space="preserve"> Under Article 14 of the Convention, state parties must consider “the particular problems faced by rural women.”</w:t>
      </w:r>
      <w:r w:rsidRPr="00D152AE">
        <w:rPr>
          <w:rStyle w:val="FootnoteReference"/>
          <w:sz w:val="22"/>
          <w:szCs w:val="22"/>
        </w:rPr>
        <w:footnoteReference w:id="41"/>
      </w:r>
      <w:r w:rsidRPr="00D152AE">
        <w:rPr>
          <w:sz w:val="22"/>
          <w:szCs w:val="22"/>
        </w:rPr>
        <w:t xml:space="preserve"> Belize is failing to provide adequate health services to rural women through its restrictive abortion laws, and more than half of the population reside in rural areas.</w:t>
      </w:r>
      <w:r w:rsidRPr="00D152AE">
        <w:rPr>
          <w:rStyle w:val="FootnoteReference"/>
          <w:sz w:val="22"/>
          <w:szCs w:val="22"/>
        </w:rPr>
        <w:footnoteReference w:id="42"/>
      </w:r>
    </w:p>
    <w:p w14:paraId="3122D634" w14:textId="4D16C48E" w:rsidR="00610E67" w:rsidRPr="00D152AE" w:rsidRDefault="00610E67" w:rsidP="00610E67">
      <w:pPr>
        <w:spacing w:line="360" w:lineRule="auto"/>
        <w:ind w:left="-360" w:firstLine="540"/>
        <w:jc w:val="both"/>
        <w:rPr>
          <w:sz w:val="22"/>
          <w:szCs w:val="22"/>
        </w:rPr>
      </w:pPr>
      <w:r w:rsidRPr="00D152AE">
        <w:rPr>
          <w:sz w:val="22"/>
          <w:szCs w:val="22"/>
        </w:rPr>
        <w:t>(</w:t>
      </w:r>
      <w:r w:rsidR="00D334AE" w:rsidRPr="00D152AE">
        <w:rPr>
          <w:sz w:val="22"/>
          <w:szCs w:val="22"/>
        </w:rPr>
        <w:t>2</w:t>
      </w:r>
      <w:r w:rsidR="00A10623" w:rsidRPr="00D152AE">
        <w:rPr>
          <w:sz w:val="22"/>
          <w:szCs w:val="22"/>
        </w:rPr>
        <w:t>3</w:t>
      </w:r>
      <w:r w:rsidRPr="00D152AE">
        <w:rPr>
          <w:sz w:val="22"/>
          <w:szCs w:val="22"/>
        </w:rPr>
        <w:t xml:space="preserve">) The </w:t>
      </w:r>
      <w:r w:rsidR="00E118A8" w:rsidRPr="00D152AE">
        <w:rPr>
          <w:sz w:val="22"/>
          <w:szCs w:val="22"/>
        </w:rPr>
        <w:t xml:space="preserve">CEDAW Committee </w:t>
      </w:r>
      <w:r w:rsidRPr="00D152AE">
        <w:rPr>
          <w:sz w:val="22"/>
          <w:szCs w:val="22"/>
        </w:rPr>
        <w:t xml:space="preserve">recommended a review of </w:t>
      </w:r>
      <w:r w:rsidR="00E118A8" w:rsidRPr="00D152AE">
        <w:rPr>
          <w:sz w:val="22"/>
          <w:szCs w:val="22"/>
        </w:rPr>
        <w:t>Belize’s</w:t>
      </w:r>
      <w:r w:rsidRPr="00D152AE">
        <w:rPr>
          <w:sz w:val="22"/>
          <w:szCs w:val="22"/>
        </w:rPr>
        <w:t xml:space="preserve"> laws relating to abortion</w:t>
      </w:r>
      <w:r w:rsidR="00E118A8" w:rsidRPr="00D152AE">
        <w:rPr>
          <w:sz w:val="22"/>
          <w:szCs w:val="22"/>
        </w:rPr>
        <w:t xml:space="preserve"> in the concluding comments from the third and fourth periodic reports</w:t>
      </w:r>
      <w:r w:rsidRPr="00D152AE">
        <w:rPr>
          <w:sz w:val="22"/>
          <w:szCs w:val="22"/>
        </w:rPr>
        <w:t xml:space="preserve">, specifically </w:t>
      </w:r>
      <w:r w:rsidR="007636DC" w:rsidRPr="00D152AE">
        <w:rPr>
          <w:sz w:val="22"/>
          <w:szCs w:val="22"/>
        </w:rPr>
        <w:t>suggesting the removal of</w:t>
      </w:r>
      <w:r w:rsidRPr="00D152AE">
        <w:rPr>
          <w:sz w:val="22"/>
          <w:szCs w:val="22"/>
        </w:rPr>
        <w:t xml:space="preserve"> “punitive provisions imposed on women who have abortions</w:t>
      </w:r>
      <w:r w:rsidR="00E118A8" w:rsidRPr="00D152AE">
        <w:rPr>
          <w:sz w:val="22"/>
          <w:szCs w:val="22"/>
        </w:rPr>
        <w:t>,</w:t>
      </w:r>
      <w:r w:rsidRPr="00D152AE">
        <w:rPr>
          <w:sz w:val="22"/>
          <w:szCs w:val="22"/>
        </w:rPr>
        <w:t>”</w:t>
      </w:r>
      <w:r w:rsidR="00E118A8" w:rsidRPr="00D152AE">
        <w:rPr>
          <w:sz w:val="22"/>
          <w:szCs w:val="22"/>
        </w:rPr>
        <w:t xml:space="preserve"> and </w:t>
      </w:r>
      <w:r w:rsidR="00EF07F9" w:rsidRPr="00D152AE">
        <w:rPr>
          <w:sz w:val="22"/>
          <w:szCs w:val="22"/>
        </w:rPr>
        <w:t>recognizing</w:t>
      </w:r>
      <w:r w:rsidR="00E118A8" w:rsidRPr="00D152AE">
        <w:rPr>
          <w:sz w:val="22"/>
          <w:szCs w:val="22"/>
        </w:rPr>
        <w:t xml:space="preserve"> the current legal framework</w:t>
      </w:r>
      <w:r w:rsidR="00D502C9" w:rsidRPr="00D152AE">
        <w:rPr>
          <w:sz w:val="22"/>
          <w:szCs w:val="22"/>
        </w:rPr>
        <w:t>’s negative</w:t>
      </w:r>
      <w:r w:rsidR="00E118A8" w:rsidRPr="00D152AE">
        <w:rPr>
          <w:sz w:val="22"/>
          <w:szCs w:val="22"/>
        </w:rPr>
        <w:t xml:space="preserve"> </w:t>
      </w:r>
      <w:r w:rsidR="00D502C9" w:rsidRPr="00D152AE">
        <w:rPr>
          <w:sz w:val="22"/>
          <w:szCs w:val="22"/>
        </w:rPr>
        <w:t>impact on</w:t>
      </w:r>
      <w:r w:rsidR="00E118A8" w:rsidRPr="00D152AE">
        <w:rPr>
          <w:sz w:val="22"/>
          <w:szCs w:val="22"/>
        </w:rPr>
        <w:t xml:space="preserve"> access to sexual and reproductive health services</w:t>
      </w:r>
      <w:r w:rsidR="00D847BE" w:rsidRPr="00D152AE">
        <w:rPr>
          <w:sz w:val="22"/>
          <w:szCs w:val="22"/>
        </w:rPr>
        <w:t xml:space="preserve"> and maternal mortality.</w:t>
      </w:r>
      <w:r w:rsidRPr="00D152AE">
        <w:rPr>
          <w:rStyle w:val="FootnoteReference"/>
          <w:sz w:val="22"/>
          <w:szCs w:val="22"/>
        </w:rPr>
        <w:footnoteReference w:id="43"/>
      </w:r>
      <w:r w:rsidRPr="00D152AE">
        <w:rPr>
          <w:sz w:val="22"/>
          <w:szCs w:val="22"/>
        </w:rPr>
        <w:t xml:space="preserve"> </w:t>
      </w:r>
      <w:r w:rsidR="00C31017" w:rsidRPr="00026D98">
        <w:rPr>
          <w:sz w:val="22"/>
          <w:szCs w:val="22"/>
        </w:rPr>
        <w:t>Belize</w:t>
      </w:r>
      <w:r w:rsidR="004F6482" w:rsidRPr="00026D98">
        <w:rPr>
          <w:sz w:val="22"/>
          <w:szCs w:val="22"/>
        </w:rPr>
        <w:t xml:space="preserve"> has not made any changes to their criminal code and the</w:t>
      </w:r>
      <w:r w:rsidR="00C31017" w:rsidRPr="00026D98">
        <w:rPr>
          <w:sz w:val="22"/>
          <w:szCs w:val="22"/>
        </w:rPr>
        <w:t xml:space="preserve"> periodic reports </w:t>
      </w:r>
      <w:r w:rsidR="004F6482" w:rsidRPr="00026D98">
        <w:rPr>
          <w:sz w:val="22"/>
          <w:szCs w:val="22"/>
        </w:rPr>
        <w:t>do not</w:t>
      </w:r>
      <w:r w:rsidR="00C31017" w:rsidRPr="00026D98">
        <w:rPr>
          <w:sz w:val="22"/>
          <w:szCs w:val="22"/>
        </w:rPr>
        <w:t xml:space="preserve"> </w:t>
      </w:r>
      <w:r w:rsidR="004F6482" w:rsidRPr="00026D98">
        <w:rPr>
          <w:sz w:val="22"/>
          <w:szCs w:val="22"/>
        </w:rPr>
        <w:t>mention any plans to</w:t>
      </w:r>
      <w:r w:rsidR="00C31017" w:rsidRPr="00026D98">
        <w:rPr>
          <w:sz w:val="22"/>
          <w:szCs w:val="22"/>
        </w:rPr>
        <w:t xml:space="preserve"> </w:t>
      </w:r>
      <w:r w:rsidR="000619A4" w:rsidRPr="00026D98">
        <w:rPr>
          <w:sz w:val="22"/>
          <w:szCs w:val="22"/>
        </w:rPr>
        <w:t>modify</w:t>
      </w:r>
      <w:r w:rsidR="00C31017" w:rsidRPr="00026D98">
        <w:rPr>
          <w:sz w:val="22"/>
          <w:szCs w:val="22"/>
        </w:rPr>
        <w:t xml:space="preserve"> the criminal code </w:t>
      </w:r>
      <w:r w:rsidR="004F6482" w:rsidRPr="00026D98">
        <w:rPr>
          <w:sz w:val="22"/>
          <w:szCs w:val="22"/>
        </w:rPr>
        <w:t>to remove</w:t>
      </w:r>
      <w:r w:rsidR="00C31017" w:rsidRPr="00026D98">
        <w:rPr>
          <w:sz w:val="22"/>
          <w:szCs w:val="22"/>
        </w:rPr>
        <w:t xml:space="preserve"> punishments imposed on women seeking abortions.</w:t>
      </w:r>
      <w:r w:rsidR="00C31017" w:rsidRPr="00026D98">
        <w:rPr>
          <w:rStyle w:val="FootnoteReference"/>
          <w:sz w:val="22"/>
          <w:szCs w:val="22"/>
        </w:rPr>
        <w:footnoteReference w:id="44"/>
      </w:r>
    </w:p>
    <w:p w14:paraId="5450B7FC" w14:textId="11756D37" w:rsidR="00EF752B" w:rsidRPr="00D152AE" w:rsidRDefault="00AA2201" w:rsidP="00810BBF">
      <w:pPr>
        <w:spacing w:line="360" w:lineRule="auto"/>
        <w:ind w:left="-360" w:firstLine="540"/>
        <w:jc w:val="both"/>
        <w:rPr>
          <w:sz w:val="22"/>
          <w:szCs w:val="22"/>
        </w:rPr>
      </w:pPr>
      <w:r w:rsidRPr="00D152AE">
        <w:rPr>
          <w:sz w:val="22"/>
          <w:szCs w:val="22"/>
        </w:rPr>
        <w:t>(</w:t>
      </w:r>
      <w:r w:rsidR="00D334AE" w:rsidRPr="00D152AE">
        <w:rPr>
          <w:sz w:val="22"/>
          <w:szCs w:val="22"/>
        </w:rPr>
        <w:t>2</w:t>
      </w:r>
      <w:r w:rsidR="00A10623" w:rsidRPr="00D152AE">
        <w:rPr>
          <w:sz w:val="22"/>
          <w:szCs w:val="22"/>
        </w:rPr>
        <w:t>4</w:t>
      </w:r>
      <w:r w:rsidRPr="00D152AE">
        <w:rPr>
          <w:sz w:val="22"/>
          <w:szCs w:val="22"/>
        </w:rPr>
        <w:t>) In General Recommendation No. 24 (Article 12 of the Convention: Women and Health), the CEDAW Committee stated: “When possible, legislation criminalizing abortion should be amended, in order to withdraw punitive measures imposed on women who undergo abortion.”</w:t>
      </w:r>
      <w:r w:rsidRPr="00D152AE">
        <w:rPr>
          <w:rStyle w:val="FootnoteReference"/>
          <w:sz w:val="22"/>
          <w:szCs w:val="22"/>
        </w:rPr>
        <w:footnoteReference w:id="45"/>
      </w:r>
      <w:r w:rsidR="00810BBF" w:rsidRPr="00D152AE">
        <w:rPr>
          <w:sz w:val="22"/>
          <w:szCs w:val="22"/>
        </w:rPr>
        <w:t xml:space="preserve"> </w:t>
      </w:r>
      <w:r w:rsidR="00731EA7" w:rsidRPr="00D152AE">
        <w:rPr>
          <w:sz w:val="22"/>
          <w:szCs w:val="22"/>
        </w:rPr>
        <w:t xml:space="preserve">General Recommendation No. 35 recommends </w:t>
      </w:r>
      <w:r w:rsidR="00992DEB" w:rsidRPr="00D152AE">
        <w:rPr>
          <w:sz w:val="22"/>
          <w:szCs w:val="22"/>
        </w:rPr>
        <w:t xml:space="preserve">States </w:t>
      </w:r>
      <w:r w:rsidR="00731EA7" w:rsidRPr="00D152AE">
        <w:rPr>
          <w:sz w:val="22"/>
          <w:szCs w:val="22"/>
        </w:rPr>
        <w:t>part</w:t>
      </w:r>
      <w:r w:rsidR="00992DEB" w:rsidRPr="00D152AE">
        <w:rPr>
          <w:sz w:val="22"/>
          <w:szCs w:val="22"/>
        </w:rPr>
        <w:t>y to the CEDAW</w:t>
      </w:r>
      <w:r w:rsidR="00731EA7" w:rsidRPr="00D152AE">
        <w:rPr>
          <w:sz w:val="22"/>
          <w:szCs w:val="22"/>
        </w:rPr>
        <w:t xml:space="preserve"> </w:t>
      </w:r>
      <w:r w:rsidR="00992DEB" w:rsidRPr="00D152AE">
        <w:rPr>
          <w:sz w:val="22"/>
          <w:szCs w:val="22"/>
        </w:rPr>
        <w:t>to repeal provisions that</w:t>
      </w:r>
      <w:r w:rsidR="00731EA7" w:rsidRPr="00D152AE">
        <w:rPr>
          <w:sz w:val="22"/>
          <w:szCs w:val="22"/>
        </w:rPr>
        <w:t xml:space="preserve"> criminalize abortion.</w:t>
      </w:r>
      <w:r w:rsidR="00731EA7" w:rsidRPr="00D152AE">
        <w:rPr>
          <w:rStyle w:val="FootnoteReference"/>
          <w:sz w:val="22"/>
          <w:szCs w:val="22"/>
        </w:rPr>
        <w:footnoteReference w:id="46"/>
      </w:r>
    </w:p>
    <w:p w14:paraId="3701A546" w14:textId="48538EDB" w:rsidR="00EF752B" w:rsidRPr="00D152AE" w:rsidRDefault="00731EA7" w:rsidP="00EF752B">
      <w:pPr>
        <w:spacing w:line="360" w:lineRule="auto"/>
        <w:ind w:left="-360" w:firstLine="540"/>
        <w:jc w:val="both"/>
        <w:rPr>
          <w:sz w:val="22"/>
          <w:szCs w:val="22"/>
        </w:rPr>
      </w:pPr>
      <w:r w:rsidRPr="00D152AE">
        <w:rPr>
          <w:sz w:val="22"/>
          <w:szCs w:val="22"/>
        </w:rPr>
        <w:t>(</w:t>
      </w:r>
      <w:r w:rsidR="00D334AE" w:rsidRPr="00D152AE">
        <w:rPr>
          <w:sz w:val="22"/>
          <w:szCs w:val="22"/>
        </w:rPr>
        <w:t>2</w:t>
      </w:r>
      <w:r w:rsidR="00A10623" w:rsidRPr="00D152AE">
        <w:rPr>
          <w:sz w:val="22"/>
          <w:szCs w:val="22"/>
        </w:rPr>
        <w:t>5</w:t>
      </w:r>
      <w:r w:rsidRPr="00D152AE">
        <w:rPr>
          <w:sz w:val="22"/>
          <w:szCs w:val="22"/>
        </w:rPr>
        <w:t xml:space="preserve">) </w:t>
      </w:r>
      <w:r w:rsidR="005D6548" w:rsidRPr="00D152AE">
        <w:rPr>
          <w:sz w:val="22"/>
          <w:szCs w:val="22"/>
        </w:rPr>
        <w:t xml:space="preserve">The </w:t>
      </w:r>
      <w:r w:rsidRPr="00D152AE">
        <w:rPr>
          <w:sz w:val="22"/>
          <w:szCs w:val="22"/>
        </w:rPr>
        <w:t xml:space="preserve">CEDAW </w:t>
      </w:r>
      <w:r w:rsidR="005D6548" w:rsidRPr="00D152AE">
        <w:rPr>
          <w:sz w:val="22"/>
          <w:szCs w:val="22"/>
        </w:rPr>
        <w:t xml:space="preserve">Committee </w:t>
      </w:r>
      <w:r w:rsidRPr="00D152AE">
        <w:rPr>
          <w:sz w:val="22"/>
          <w:szCs w:val="22"/>
        </w:rPr>
        <w:t xml:space="preserve">has consistently criticized </w:t>
      </w:r>
      <w:r w:rsidR="00923D00" w:rsidRPr="00D152AE">
        <w:rPr>
          <w:sz w:val="22"/>
          <w:szCs w:val="22"/>
        </w:rPr>
        <w:t xml:space="preserve">criminal </w:t>
      </w:r>
      <w:r w:rsidRPr="00D152AE">
        <w:rPr>
          <w:sz w:val="22"/>
          <w:szCs w:val="22"/>
        </w:rPr>
        <w:t>restriction</w:t>
      </w:r>
      <w:r w:rsidR="00923D00" w:rsidRPr="00D152AE">
        <w:rPr>
          <w:sz w:val="22"/>
          <w:szCs w:val="22"/>
        </w:rPr>
        <w:t>s</w:t>
      </w:r>
      <w:r w:rsidRPr="00D152AE">
        <w:rPr>
          <w:sz w:val="22"/>
          <w:szCs w:val="22"/>
        </w:rPr>
        <w:t xml:space="preserve"> o</w:t>
      </w:r>
      <w:r w:rsidR="00923D00" w:rsidRPr="00D152AE">
        <w:rPr>
          <w:sz w:val="22"/>
          <w:szCs w:val="22"/>
        </w:rPr>
        <w:t>n</w:t>
      </w:r>
      <w:r w:rsidRPr="00D152AE">
        <w:rPr>
          <w:sz w:val="22"/>
          <w:szCs w:val="22"/>
        </w:rPr>
        <w:t xml:space="preserve"> abortion</w:t>
      </w:r>
      <w:r w:rsidR="00A1355D" w:rsidRPr="00D152AE">
        <w:rPr>
          <w:sz w:val="22"/>
          <w:szCs w:val="22"/>
        </w:rPr>
        <w:t xml:space="preserve"> by States party to the Convention</w:t>
      </w:r>
      <w:r w:rsidRPr="00D152AE">
        <w:rPr>
          <w:sz w:val="22"/>
          <w:szCs w:val="22"/>
        </w:rPr>
        <w:t xml:space="preserve">. For instance, in 2018, </w:t>
      </w:r>
      <w:r w:rsidR="00691A86" w:rsidRPr="00D152AE">
        <w:rPr>
          <w:sz w:val="22"/>
          <w:szCs w:val="22"/>
        </w:rPr>
        <w:t>t</w:t>
      </w:r>
      <w:r w:rsidRPr="00D152AE">
        <w:rPr>
          <w:sz w:val="22"/>
          <w:szCs w:val="22"/>
        </w:rPr>
        <w:t>he CEDAW Committee urged the UK to repeal sections of law</w:t>
      </w:r>
      <w:r w:rsidR="00691A86" w:rsidRPr="00D152AE">
        <w:rPr>
          <w:sz w:val="22"/>
          <w:szCs w:val="22"/>
        </w:rPr>
        <w:t>s</w:t>
      </w:r>
      <w:r w:rsidRPr="00D152AE">
        <w:rPr>
          <w:sz w:val="22"/>
          <w:szCs w:val="22"/>
        </w:rPr>
        <w:t xml:space="preserve"> criminalizing abortion “so that no criminal charges can be brought against women and girls who undergo abortion or against qualified health care professionals and all others who provide and assist in the abortion.”</w:t>
      </w:r>
      <w:r w:rsidRPr="00D152AE">
        <w:rPr>
          <w:rStyle w:val="FootnoteReference"/>
          <w:sz w:val="22"/>
          <w:szCs w:val="22"/>
        </w:rPr>
        <w:footnoteReference w:id="47"/>
      </w:r>
      <w:r w:rsidR="00E606EF" w:rsidRPr="00D152AE">
        <w:rPr>
          <w:sz w:val="22"/>
          <w:szCs w:val="22"/>
        </w:rPr>
        <w:t xml:space="preserve"> </w:t>
      </w:r>
      <w:r w:rsidR="00591BBB" w:rsidRPr="00D152AE">
        <w:rPr>
          <w:sz w:val="22"/>
          <w:szCs w:val="22"/>
        </w:rPr>
        <w:t xml:space="preserve"> </w:t>
      </w:r>
    </w:p>
    <w:p w14:paraId="620AE70A" w14:textId="3BBAE71E" w:rsidR="00F36D40" w:rsidRPr="00D152AE" w:rsidRDefault="00731EA7" w:rsidP="00F36D40">
      <w:pPr>
        <w:pStyle w:val="Heading2"/>
        <w:rPr>
          <w:rFonts w:ascii="Times New Roman" w:hAnsi="Times New Roman"/>
          <w:sz w:val="22"/>
          <w:szCs w:val="22"/>
        </w:rPr>
      </w:pPr>
      <w:r w:rsidRPr="00D152AE">
        <w:rPr>
          <w:rFonts w:ascii="Times New Roman" w:hAnsi="Times New Roman"/>
          <w:sz w:val="22"/>
          <w:szCs w:val="22"/>
        </w:rPr>
        <w:t>II) The exception</w:t>
      </w:r>
      <w:r w:rsidR="00937285" w:rsidRPr="00D152AE">
        <w:rPr>
          <w:rFonts w:ascii="Times New Roman" w:hAnsi="Times New Roman"/>
          <w:sz w:val="22"/>
          <w:szCs w:val="22"/>
        </w:rPr>
        <w:t>s</w:t>
      </w:r>
      <w:r w:rsidRPr="00D152AE">
        <w:rPr>
          <w:rFonts w:ascii="Times New Roman" w:hAnsi="Times New Roman"/>
          <w:sz w:val="22"/>
          <w:szCs w:val="22"/>
        </w:rPr>
        <w:t xml:space="preserve"> to the prohibition of abortion is </w:t>
      </w:r>
      <w:bookmarkEnd w:id="5"/>
      <w:r w:rsidRPr="00D152AE">
        <w:rPr>
          <w:rFonts w:ascii="Times New Roman" w:hAnsi="Times New Roman"/>
          <w:sz w:val="22"/>
          <w:szCs w:val="22"/>
        </w:rPr>
        <w:t>narrow and limiting</w:t>
      </w:r>
    </w:p>
    <w:p w14:paraId="3CCDF27B" w14:textId="77777777" w:rsidR="00F36D40" w:rsidRPr="00D152AE" w:rsidRDefault="00731EA7" w:rsidP="00F36D40">
      <w:pPr>
        <w:widowControl w:val="0"/>
        <w:tabs>
          <w:tab w:val="right" w:leader="dot" w:pos="9270"/>
        </w:tabs>
        <w:spacing w:line="360" w:lineRule="auto"/>
        <w:ind w:left="-360" w:right="-270" w:firstLine="540"/>
        <w:jc w:val="both"/>
        <w:rPr>
          <w:sz w:val="22"/>
          <w:szCs w:val="22"/>
        </w:rPr>
      </w:pPr>
      <w:r w:rsidRPr="00D152AE">
        <w:rPr>
          <w:sz w:val="22"/>
          <w:szCs w:val="22"/>
        </w:rPr>
        <w:t>(</w:t>
      </w:r>
      <w:r w:rsidR="00D334AE" w:rsidRPr="00D152AE">
        <w:rPr>
          <w:sz w:val="22"/>
          <w:szCs w:val="22"/>
        </w:rPr>
        <w:t>2</w:t>
      </w:r>
      <w:r w:rsidR="00A10623" w:rsidRPr="00D152AE">
        <w:rPr>
          <w:sz w:val="22"/>
          <w:szCs w:val="22"/>
        </w:rPr>
        <w:t>6</w:t>
      </w:r>
      <w:r w:rsidRPr="00D152AE">
        <w:rPr>
          <w:sz w:val="22"/>
          <w:szCs w:val="22"/>
        </w:rPr>
        <w:t>) The limited circumstance</w:t>
      </w:r>
      <w:r w:rsidR="00277477" w:rsidRPr="00D152AE">
        <w:rPr>
          <w:sz w:val="22"/>
          <w:szCs w:val="22"/>
        </w:rPr>
        <w:t>s</w:t>
      </w:r>
      <w:r w:rsidRPr="00D152AE">
        <w:rPr>
          <w:sz w:val="22"/>
          <w:szCs w:val="22"/>
        </w:rPr>
        <w:t xml:space="preserve"> in which abortion can legally take place in Belize </w:t>
      </w:r>
      <w:r w:rsidR="00277477" w:rsidRPr="00D152AE">
        <w:rPr>
          <w:sz w:val="22"/>
          <w:szCs w:val="22"/>
        </w:rPr>
        <w:t xml:space="preserve">are </w:t>
      </w:r>
      <w:r w:rsidRPr="00D152AE">
        <w:rPr>
          <w:sz w:val="22"/>
          <w:szCs w:val="22"/>
        </w:rPr>
        <w:t xml:space="preserve">exceedingly narrow, </w:t>
      </w:r>
      <w:r w:rsidRPr="00D152AE">
        <w:rPr>
          <w:sz w:val="22"/>
          <w:szCs w:val="22"/>
        </w:rPr>
        <w:lastRenderedPageBreak/>
        <w:t xml:space="preserve">with the effect of deterring abortion even when it could be performed legally. Under Section 112 of Belize’s Criminal Code, abortion is legal </w:t>
      </w:r>
      <w:r w:rsidR="00277477" w:rsidRPr="00D152AE">
        <w:rPr>
          <w:sz w:val="22"/>
          <w:szCs w:val="22"/>
        </w:rPr>
        <w:t xml:space="preserve">only </w:t>
      </w:r>
      <w:r w:rsidRPr="00D152AE">
        <w:rPr>
          <w:sz w:val="22"/>
          <w:szCs w:val="22"/>
        </w:rPr>
        <w:t xml:space="preserve">in two circumstances. </w:t>
      </w:r>
    </w:p>
    <w:p w14:paraId="0B7BAEBA" w14:textId="77777777" w:rsidR="00F36D40" w:rsidRPr="00D152AE" w:rsidRDefault="00F36D40" w:rsidP="00F36D40">
      <w:pPr>
        <w:widowControl w:val="0"/>
        <w:tabs>
          <w:tab w:val="right" w:leader="dot" w:pos="9270"/>
        </w:tabs>
        <w:spacing w:line="360" w:lineRule="auto"/>
        <w:ind w:left="-360" w:right="-270" w:firstLine="540"/>
        <w:jc w:val="both"/>
        <w:rPr>
          <w:rFonts w:eastAsia="Garamond"/>
          <w:i/>
          <w:iCs/>
          <w:color w:val="000000" w:themeColor="text1"/>
          <w:sz w:val="22"/>
          <w:szCs w:val="22"/>
        </w:rPr>
      </w:pPr>
      <w:r w:rsidRPr="00D152AE">
        <w:rPr>
          <w:i/>
          <w:sz w:val="22"/>
          <w:szCs w:val="22"/>
          <w:u w:val="single"/>
        </w:rPr>
        <w:t xml:space="preserve">Criminal Code Section 112: </w:t>
      </w:r>
      <w:r w:rsidRPr="00D152AE">
        <w:rPr>
          <w:rFonts w:eastAsia="Garamond"/>
          <w:i/>
          <w:color w:val="000000" w:themeColor="text1"/>
          <w:sz w:val="22"/>
          <w:szCs w:val="22"/>
          <w:u w:val="single"/>
        </w:rPr>
        <w:t>Medical termination of pregnancy</w:t>
      </w:r>
      <w:r w:rsidRPr="00D152AE">
        <w:rPr>
          <w:rFonts w:eastAsia="Garamond"/>
          <w:i/>
          <w:color w:val="000000" w:themeColor="text1"/>
          <w:sz w:val="22"/>
          <w:szCs w:val="22"/>
        </w:rPr>
        <w:t>.</w:t>
      </w:r>
    </w:p>
    <w:p w14:paraId="22EADA0F" w14:textId="77777777" w:rsidR="00F36D40" w:rsidRPr="00D152AE" w:rsidRDefault="00F36D40" w:rsidP="00F36D40">
      <w:pPr>
        <w:widowControl w:val="0"/>
        <w:tabs>
          <w:tab w:val="right" w:leader="dot" w:pos="9270"/>
        </w:tabs>
        <w:spacing w:line="360" w:lineRule="auto"/>
        <w:ind w:left="-360" w:right="-270" w:firstLine="540"/>
        <w:jc w:val="both"/>
        <w:rPr>
          <w:rFonts w:eastAsia="Garamond"/>
          <w:i/>
          <w:iCs/>
          <w:color w:val="000000" w:themeColor="text1"/>
          <w:sz w:val="22"/>
          <w:szCs w:val="22"/>
        </w:rPr>
      </w:pPr>
      <w:r w:rsidRPr="00D152AE">
        <w:rPr>
          <w:rFonts w:eastAsia="Garamond"/>
          <w:i/>
          <w:iCs/>
          <w:color w:val="000000" w:themeColor="text1"/>
          <w:sz w:val="22"/>
          <w:szCs w:val="22"/>
        </w:rPr>
        <w:t xml:space="preserve">“1. A person shall be not guilty of an offence under the law relating to abortion or miscarriage when a pregnancy is terminated by a registered medical practitioner if two registered medical practitioners are of the opinion, formed in good faith, </w:t>
      </w:r>
    </w:p>
    <w:p w14:paraId="26BC25AD" w14:textId="77777777" w:rsidR="00F36D40" w:rsidRPr="00D152AE" w:rsidRDefault="00F36D40" w:rsidP="00F36D40">
      <w:pPr>
        <w:widowControl w:val="0"/>
        <w:tabs>
          <w:tab w:val="right" w:leader="dot" w:pos="9270"/>
        </w:tabs>
        <w:spacing w:line="360" w:lineRule="auto"/>
        <w:ind w:left="-360" w:right="-270" w:firstLine="540"/>
        <w:jc w:val="both"/>
        <w:rPr>
          <w:rFonts w:eastAsia="Garamond"/>
          <w:i/>
          <w:iCs/>
          <w:color w:val="000000" w:themeColor="text1"/>
          <w:sz w:val="22"/>
          <w:szCs w:val="22"/>
        </w:rPr>
      </w:pPr>
      <w:r w:rsidRPr="00D152AE">
        <w:rPr>
          <w:rFonts w:eastAsia="Garamond"/>
          <w:i/>
          <w:iCs/>
          <w:color w:val="000000" w:themeColor="text1"/>
          <w:sz w:val="22"/>
          <w:szCs w:val="22"/>
        </w:rPr>
        <w:t xml:space="preserve">a. that the continuance of the pregnancy would involve risk to the life of the pregnant woman, or of injury to the physical or mental health of the pregnant woman or any existing children of her family, greater than if the pregnancy were terminated; or </w:t>
      </w:r>
    </w:p>
    <w:p w14:paraId="1AFE287B" w14:textId="77777777" w:rsidR="00F36D40" w:rsidRPr="00D152AE" w:rsidRDefault="00F36D40" w:rsidP="00F36D40">
      <w:pPr>
        <w:widowControl w:val="0"/>
        <w:tabs>
          <w:tab w:val="right" w:leader="dot" w:pos="9270"/>
        </w:tabs>
        <w:spacing w:line="360" w:lineRule="auto"/>
        <w:ind w:left="-360" w:right="-270" w:firstLine="540"/>
        <w:jc w:val="both"/>
        <w:rPr>
          <w:rFonts w:eastAsia="Garamond"/>
          <w:i/>
          <w:iCs/>
          <w:color w:val="000000" w:themeColor="text1"/>
          <w:sz w:val="22"/>
          <w:szCs w:val="22"/>
        </w:rPr>
      </w:pPr>
      <w:r w:rsidRPr="00D152AE">
        <w:rPr>
          <w:rFonts w:eastAsia="Garamond"/>
          <w:i/>
          <w:iCs/>
          <w:color w:val="000000" w:themeColor="text1"/>
          <w:sz w:val="22"/>
          <w:szCs w:val="22"/>
        </w:rPr>
        <w:t xml:space="preserve">b. that there is a substantial risk that if the child were born it would suffer from such physical or mental abnormalities as to be seriously handicapped. </w:t>
      </w:r>
    </w:p>
    <w:p w14:paraId="4971379B" w14:textId="0BEF03FA" w:rsidR="00731EA7" w:rsidRPr="00D152AE" w:rsidRDefault="00F36D40" w:rsidP="00F36D40">
      <w:pPr>
        <w:widowControl w:val="0"/>
        <w:tabs>
          <w:tab w:val="right" w:leader="dot" w:pos="9270"/>
        </w:tabs>
        <w:spacing w:line="360" w:lineRule="auto"/>
        <w:ind w:left="-360" w:right="-270" w:firstLine="540"/>
        <w:jc w:val="both"/>
        <w:rPr>
          <w:rFonts w:eastAsia="Garamond"/>
          <w:i/>
          <w:iCs/>
          <w:color w:val="000000" w:themeColor="text1"/>
          <w:sz w:val="22"/>
          <w:szCs w:val="22"/>
        </w:rPr>
      </w:pPr>
      <w:r w:rsidRPr="00D152AE">
        <w:rPr>
          <w:rFonts w:eastAsia="Garamond"/>
          <w:i/>
          <w:iCs/>
          <w:color w:val="000000" w:themeColor="text1"/>
          <w:sz w:val="22"/>
          <w:szCs w:val="22"/>
        </w:rPr>
        <w:t>2. In determining whether the continuance of a pregnancy would involve such risk of injury to health as is mentioned in subsection 1.a of this section account may be taken of the pregnant woman’s actual or reasonably foreseeable environment.”</w:t>
      </w:r>
      <w:r w:rsidR="00731EA7" w:rsidRPr="00D152AE">
        <w:rPr>
          <w:rStyle w:val="FootnoteReference"/>
          <w:sz w:val="22"/>
          <w:szCs w:val="22"/>
          <w:highlight w:val="white"/>
        </w:rPr>
        <w:footnoteReference w:id="48"/>
      </w:r>
      <w:r w:rsidR="00731EA7" w:rsidRPr="00D152AE">
        <w:rPr>
          <w:sz w:val="22"/>
          <w:szCs w:val="22"/>
        </w:rPr>
        <w:t xml:space="preserve"> </w:t>
      </w:r>
    </w:p>
    <w:p w14:paraId="34C51617" w14:textId="333C4E34" w:rsidR="00277477" w:rsidRPr="00D152AE" w:rsidRDefault="00731EA7" w:rsidP="00731EA7">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27</w:t>
      </w:r>
      <w:r w:rsidRPr="00D152AE">
        <w:rPr>
          <w:sz w:val="22"/>
          <w:szCs w:val="22"/>
        </w:rPr>
        <w:t xml:space="preserve">) In both instances, two registered medical practitioners must </w:t>
      </w:r>
      <w:r w:rsidR="00277477" w:rsidRPr="00D152AE">
        <w:rPr>
          <w:sz w:val="22"/>
          <w:szCs w:val="22"/>
        </w:rPr>
        <w:t>agree that</w:t>
      </w:r>
      <w:r w:rsidRPr="00D152AE">
        <w:rPr>
          <w:sz w:val="22"/>
          <w:szCs w:val="22"/>
        </w:rPr>
        <w:t xml:space="preserve"> </w:t>
      </w:r>
      <w:r w:rsidR="005D6548" w:rsidRPr="00D152AE">
        <w:rPr>
          <w:sz w:val="22"/>
          <w:szCs w:val="22"/>
        </w:rPr>
        <w:t xml:space="preserve">one </w:t>
      </w:r>
      <w:r w:rsidR="00277477" w:rsidRPr="00D152AE">
        <w:rPr>
          <w:sz w:val="22"/>
          <w:szCs w:val="22"/>
        </w:rPr>
        <w:t>of the two</w:t>
      </w:r>
      <w:r w:rsidRPr="00D152AE">
        <w:rPr>
          <w:sz w:val="22"/>
          <w:szCs w:val="22"/>
        </w:rPr>
        <w:t xml:space="preserve"> exception</w:t>
      </w:r>
      <w:r w:rsidR="00277477" w:rsidRPr="00D152AE">
        <w:rPr>
          <w:sz w:val="22"/>
          <w:szCs w:val="22"/>
        </w:rPr>
        <w:t>s</w:t>
      </w:r>
      <w:r w:rsidRPr="00D152AE">
        <w:rPr>
          <w:sz w:val="22"/>
          <w:szCs w:val="22"/>
        </w:rPr>
        <w:t xml:space="preserve"> has been met. Only then, a trained practitioner </w:t>
      </w:r>
      <w:r w:rsidR="00277477" w:rsidRPr="00D152AE">
        <w:rPr>
          <w:sz w:val="22"/>
          <w:szCs w:val="22"/>
        </w:rPr>
        <w:t xml:space="preserve">can </w:t>
      </w:r>
      <w:r w:rsidRPr="00D152AE">
        <w:rPr>
          <w:sz w:val="22"/>
          <w:szCs w:val="22"/>
        </w:rPr>
        <w:t>perform a legal abortion</w:t>
      </w:r>
      <w:r w:rsidR="00277477" w:rsidRPr="00D152AE">
        <w:rPr>
          <w:sz w:val="22"/>
          <w:szCs w:val="22"/>
        </w:rPr>
        <w:t xml:space="preserve"> “in good faith”</w:t>
      </w:r>
      <w:r w:rsidRPr="00D152AE">
        <w:rPr>
          <w:sz w:val="22"/>
          <w:szCs w:val="22"/>
        </w:rPr>
        <w:t>.</w:t>
      </w:r>
      <w:r w:rsidR="00277477" w:rsidRPr="00D152AE">
        <w:rPr>
          <w:rStyle w:val="FootnoteReference"/>
          <w:sz w:val="22"/>
          <w:szCs w:val="22"/>
        </w:rPr>
        <w:footnoteReference w:id="49"/>
      </w:r>
      <w:r w:rsidRPr="00D152AE">
        <w:rPr>
          <w:sz w:val="22"/>
          <w:szCs w:val="22"/>
        </w:rPr>
        <w:t xml:space="preserve"> </w:t>
      </w:r>
      <w:r w:rsidR="00D2154E" w:rsidRPr="00D152AE">
        <w:rPr>
          <w:sz w:val="22"/>
          <w:szCs w:val="22"/>
        </w:rPr>
        <w:t xml:space="preserve">Good faith is an exceedingly vague </w:t>
      </w:r>
      <w:r w:rsidR="00277477" w:rsidRPr="00D152AE">
        <w:rPr>
          <w:sz w:val="22"/>
          <w:szCs w:val="22"/>
        </w:rPr>
        <w:t xml:space="preserve">and subjective </w:t>
      </w:r>
      <w:r w:rsidR="00D2154E" w:rsidRPr="00D152AE">
        <w:rPr>
          <w:sz w:val="22"/>
          <w:szCs w:val="22"/>
        </w:rPr>
        <w:t xml:space="preserve">standard. </w:t>
      </w:r>
      <w:r w:rsidR="0001355B" w:rsidRPr="00D152AE">
        <w:rPr>
          <w:sz w:val="22"/>
          <w:szCs w:val="22"/>
        </w:rPr>
        <w:t xml:space="preserve">Although there </w:t>
      </w:r>
      <w:r w:rsidR="00D334AE" w:rsidRPr="00D152AE">
        <w:rPr>
          <w:sz w:val="22"/>
          <w:szCs w:val="22"/>
        </w:rPr>
        <w:t xml:space="preserve">is a lack of documentation of how doctors put this standard into practice, it is commonly </w:t>
      </w:r>
      <w:r w:rsidR="00CF31B4" w:rsidRPr="00D152AE">
        <w:rPr>
          <w:sz w:val="22"/>
          <w:szCs w:val="22"/>
        </w:rPr>
        <w:t>understood</w:t>
      </w:r>
      <w:r w:rsidR="00D334AE" w:rsidRPr="00D152AE">
        <w:rPr>
          <w:sz w:val="22"/>
          <w:szCs w:val="22"/>
        </w:rPr>
        <w:t xml:space="preserve"> that many doctors’ religious beliefs </w:t>
      </w:r>
      <w:r w:rsidR="00CF31B4" w:rsidRPr="00D152AE">
        <w:rPr>
          <w:sz w:val="22"/>
          <w:szCs w:val="22"/>
        </w:rPr>
        <w:t>play a role in determining if someone should get an abortion.</w:t>
      </w:r>
      <w:r w:rsidR="00CF31B4" w:rsidRPr="00D152AE">
        <w:rPr>
          <w:rStyle w:val="FootnoteReference"/>
          <w:sz w:val="22"/>
          <w:szCs w:val="22"/>
        </w:rPr>
        <w:footnoteReference w:id="50"/>
      </w:r>
      <w:r w:rsidR="00CF31B4" w:rsidRPr="00D152AE">
        <w:rPr>
          <w:sz w:val="22"/>
          <w:szCs w:val="22"/>
        </w:rPr>
        <w:t xml:space="preserve"> </w:t>
      </w:r>
      <w:r w:rsidR="00505775" w:rsidRPr="00D152AE">
        <w:rPr>
          <w:sz w:val="22"/>
          <w:szCs w:val="22"/>
        </w:rPr>
        <w:t xml:space="preserve"> </w:t>
      </w:r>
    </w:p>
    <w:p w14:paraId="07C0CDDF" w14:textId="7928DB30" w:rsidR="00E532D2" w:rsidRPr="00D152AE" w:rsidRDefault="00A10623" w:rsidP="000D6A3B">
      <w:pPr>
        <w:widowControl w:val="0"/>
        <w:tabs>
          <w:tab w:val="right" w:leader="dot" w:pos="9270"/>
        </w:tabs>
        <w:spacing w:line="360" w:lineRule="auto"/>
        <w:ind w:left="-360" w:right="-270" w:firstLine="540"/>
        <w:jc w:val="both"/>
        <w:rPr>
          <w:sz w:val="22"/>
          <w:szCs w:val="22"/>
        </w:rPr>
      </w:pPr>
      <w:r w:rsidRPr="00D152AE">
        <w:rPr>
          <w:sz w:val="22"/>
          <w:szCs w:val="22"/>
        </w:rPr>
        <w:t>(28</w:t>
      </w:r>
      <w:r w:rsidR="00731EA7" w:rsidRPr="00D152AE">
        <w:rPr>
          <w:sz w:val="22"/>
          <w:szCs w:val="22"/>
        </w:rPr>
        <w:t>) There is little dispute that the legal exceptions include physical health, mental health, and fetal impairment.</w:t>
      </w:r>
      <w:r w:rsidR="00731EA7" w:rsidRPr="00D152AE">
        <w:rPr>
          <w:rStyle w:val="FootnoteReference"/>
          <w:sz w:val="22"/>
          <w:szCs w:val="22"/>
        </w:rPr>
        <w:footnoteReference w:id="51"/>
      </w:r>
      <w:r w:rsidR="00731EA7" w:rsidRPr="00D152AE">
        <w:rPr>
          <w:sz w:val="22"/>
          <w:szCs w:val="22"/>
        </w:rPr>
        <w:t xml:space="preserve"> </w:t>
      </w:r>
      <w:r w:rsidR="000D6A3B" w:rsidRPr="00D152AE">
        <w:rPr>
          <w:sz w:val="22"/>
          <w:szCs w:val="22"/>
        </w:rPr>
        <w:t>Nonetheless</w:t>
      </w:r>
      <w:r w:rsidR="00731EA7" w:rsidRPr="00D152AE">
        <w:rPr>
          <w:sz w:val="22"/>
          <w:szCs w:val="22"/>
        </w:rPr>
        <w:t xml:space="preserve">, it remains troubling that the Criminal Code does not allow abortion when pregnancy is the result of rape, incest or defilement (i.e. sexual intercourse with a minor). </w:t>
      </w:r>
      <w:r w:rsidR="00463E16" w:rsidRPr="00D152AE">
        <w:rPr>
          <w:sz w:val="22"/>
          <w:szCs w:val="22"/>
        </w:rPr>
        <w:t>Tragically</w:t>
      </w:r>
      <w:r w:rsidR="00731EA7" w:rsidRPr="00D152AE">
        <w:rPr>
          <w:sz w:val="22"/>
          <w:szCs w:val="22"/>
        </w:rPr>
        <w:t>, in 2022, 1,099 cases of gender-based violence were reported and registered with the Belize Police Department.</w:t>
      </w:r>
      <w:r w:rsidR="00731EA7" w:rsidRPr="00D152AE">
        <w:rPr>
          <w:rStyle w:val="FootnoteReference"/>
          <w:sz w:val="22"/>
          <w:szCs w:val="22"/>
        </w:rPr>
        <w:footnoteReference w:id="52"/>
      </w:r>
      <w:r w:rsidR="00731EA7" w:rsidRPr="00D152AE">
        <w:rPr>
          <w:sz w:val="22"/>
          <w:szCs w:val="22"/>
        </w:rPr>
        <w:t xml:space="preserve"> In rural communities, it </w:t>
      </w:r>
      <w:r w:rsidR="00731EA7" w:rsidRPr="00D152AE">
        <w:rPr>
          <w:sz w:val="22"/>
          <w:szCs w:val="22"/>
        </w:rPr>
        <w:lastRenderedPageBreak/>
        <w:t>is estimated that more than 70% of women experience domestic violence.</w:t>
      </w:r>
      <w:r w:rsidR="00731EA7" w:rsidRPr="00D152AE">
        <w:rPr>
          <w:rStyle w:val="FootnoteReference"/>
          <w:sz w:val="22"/>
          <w:szCs w:val="22"/>
        </w:rPr>
        <w:footnoteReference w:id="53"/>
      </w:r>
      <w:r w:rsidR="00731EA7" w:rsidRPr="00D152AE">
        <w:rPr>
          <w:sz w:val="22"/>
          <w:szCs w:val="22"/>
        </w:rPr>
        <w:t xml:space="preserve"> </w:t>
      </w:r>
      <w:r w:rsidR="00E532D2" w:rsidRPr="00D152AE">
        <w:rPr>
          <w:sz w:val="22"/>
          <w:szCs w:val="22"/>
        </w:rPr>
        <w:t xml:space="preserve">Additionally, in 2022 it was reported that there was </w:t>
      </w:r>
      <w:r w:rsidR="007C6884" w:rsidRPr="00D152AE">
        <w:rPr>
          <w:sz w:val="22"/>
          <w:szCs w:val="22"/>
        </w:rPr>
        <w:t>a</w:t>
      </w:r>
      <w:r w:rsidR="00E532D2" w:rsidRPr="00D152AE">
        <w:rPr>
          <w:sz w:val="22"/>
          <w:szCs w:val="22"/>
        </w:rPr>
        <w:t>n increase in unlawful sexual intercourse.</w:t>
      </w:r>
      <w:r w:rsidR="00E532D2" w:rsidRPr="00D152AE">
        <w:rPr>
          <w:rStyle w:val="FootnoteReference"/>
          <w:sz w:val="22"/>
          <w:szCs w:val="22"/>
        </w:rPr>
        <w:footnoteReference w:id="54"/>
      </w:r>
    </w:p>
    <w:p w14:paraId="54BCC407" w14:textId="3C663C67" w:rsidR="00E532D2" w:rsidRPr="00D152AE" w:rsidRDefault="00731EA7" w:rsidP="00E532D2">
      <w:pPr>
        <w:widowControl w:val="0"/>
        <w:tabs>
          <w:tab w:val="right" w:leader="dot" w:pos="9270"/>
        </w:tabs>
        <w:spacing w:line="360" w:lineRule="auto"/>
        <w:ind w:left="-360" w:right="-270" w:firstLine="540"/>
        <w:jc w:val="both"/>
        <w:rPr>
          <w:color w:val="000000"/>
          <w:sz w:val="22"/>
          <w:szCs w:val="22"/>
          <w:shd w:val="clear" w:color="auto" w:fill="FFFFFF"/>
        </w:rPr>
      </w:pPr>
      <w:r w:rsidRPr="00D152AE">
        <w:rPr>
          <w:sz w:val="22"/>
          <w:szCs w:val="22"/>
        </w:rPr>
        <w:t>(</w:t>
      </w:r>
      <w:r w:rsidR="00A10623" w:rsidRPr="00D152AE">
        <w:rPr>
          <w:sz w:val="22"/>
          <w:szCs w:val="22"/>
        </w:rPr>
        <w:t>29</w:t>
      </w:r>
      <w:r w:rsidRPr="00D152AE">
        <w:rPr>
          <w:sz w:val="22"/>
          <w:szCs w:val="22"/>
        </w:rPr>
        <w:t>) High rates of sexual violence result in high rates of unwanted pregnancies.</w:t>
      </w:r>
      <w:r w:rsidRPr="00D152AE">
        <w:rPr>
          <w:rStyle w:val="FootnoteReference"/>
          <w:sz w:val="22"/>
          <w:szCs w:val="22"/>
        </w:rPr>
        <w:footnoteReference w:id="55"/>
      </w:r>
      <w:r w:rsidRPr="00D152AE">
        <w:rPr>
          <w:sz w:val="22"/>
          <w:szCs w:val="22"/>
        </w:rPr>
        <w:t xml:space="preserve"> </w:t>
      </w:r>
      <w:r w:rsidRPr="00D152AE">
        <w:rPr>
          <w:color w:val="000000"/>
          <w:sz w:val="22"/>
          <w:szCs w:val="22"/>
          <w:shd w:val="clear" w:color="auto" w:fill="FFFFFF"/>
        </w:rPr>
        <w:t>Women who must carry to term a pregnancy that is the result of sexual violence are more likely to suffer mental trauma.</w:t>
      </w:r>
      <w:r w:rsidRPr="00D152AE">
        <w:rPr>
          <w:rStyle w:val="FootnoteReference"/>
          <w:color w:val="000000"/>
          <w:sz w:val="22"/>
          <w:szCs w:val="22"/>
          <w:shd w:val="clear" w:color="auto" w:fill="FFFFFF"/>
        </w:rPr>
        <w:footnoteReference w:id="56"/>
      </w:r>
      <w:r w:rsidRPr="00D152AE">
        <w:rPr>
          <w:color w:val="000000"/>
          <w:sz w:val="22"/>
          <w:szCs w:val="22"/>
          <w:shd w:val="clear" w:color="auto" w:fill="FFFFFF"/>
        </w:rPr>
        <w:t xml:space="preserve"> </w:t>
      </w:r>
      <w:r w:rsidR="00E532D2" w:rsidRPr="00D152AE">
        <w:rPr>
          <w:color w:val="000000"/>
          <w:sz w:val="22"/>
          <w:szCs w:val="22"/>
          <w:shd w:val="clear" w:color="auto" w:fill="FFFFFF"/>
        </w:rPr>
        <w:t xml:space="preserve">Women and girls in Belize have a right to health, both physical and mental, which means they should be entitled to protection against carrying to term a pregnancy that is the result of rape. </w:t>
      </w:r>
      <w:r w:rsidRPr="00D152AE">
        <w:rPr>
          <w:sz w:val="22"/>
          <w:szCs w:val="22"/>
        </w:rPr>
        <w:t>The World Health Organization has expressed the importance of abortion in instances of pregnancy resulting from sexual violence</w:t>
      </w:r>
      <w:r w:rsidR="001E64C6">
        <w:rPr>
          <w:sz w:val="22"/>
          <w:szCs w:val="22"/>
        </w:rPr>
        <w:t>.</w:t>
      </w:r>
      <w:r w:rsidRPr="00D152AE">
        <w:rPr>
          <w:rStyle w:val="FootnoteReference"/>
          <w:sz w:val="22"/>
          <w:szCs w:val="22"/>
        </w:rPr>
        <w:footnoteReference w:id="57"/>
      </w:r>
      <w:r w:rsidRPr="00D152AE">
        <w:rPr>
          <w:sz w:val="22"/>
          <w:szCs w:val="22"/>
        </w:rPr>
        <w:t xml:space="preserve"> </w:t>
      </w:r>
    </w:p>
    <w:p w14:paraId="23FF6922" w14:textId="38ADF4F6" w:rsidR="00731EA7" w:rsidRPr="00D152AE" w:rsidRDefault="00731EA7" w:rsidP="00731EA7">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30</w:t>
      </w:r>
      <w:r w:rsidRPr="00D152AE">
        <w:rPr>
          <w:sz w:val="22"/>
          <w:szCs w:val="22"/>
        </w:rPr>
        <w:t>) For minors, the likelihood of having legal or medical redress is even lower than women. Minors in Belize are required to have parental or guardian consent to obtain sexual and reproductive health services.</w:t>
      </w:r>
      <w:r w:rsidRPr="00D152AE">
        <w:rPr>
          <w:rStyle w:val="FootnoteReference"/>
          <w:sz w:val="22"/>
          <w:szCs w:val="22"/>
        </w:rPr>
        <w:footnoteReference w:id="58"/>
      </w:r>
      <w:r w:rsidRPr="00D152AE">
        <w:rPr>
          <w:sz w:val="22"/>
          <w:szCs w:val="22"/>
        </w:rPr>
        <w:t xml:space="preserve"> It is understood that this means a minor is required to have parental consent to obtain an abortion. Due to stigma and fear of repercussions, many minors avoid parental authorization and </w:t>
      </w:r>
      <w:r w:rsidR="0001355B" w:rsidRPr="00D152AE">
        <w:rPr>
          <w:sz w:val="22"/>
          <w:szCs w:val="22"/>
        </w:rPr>
        <w:t xml:space="preserve">resort </w:t>
      </w:r>
      <w:r w:rsidRPr="00D152AE">
        <w:rPr>
          <w:sz w:val="22"/>
          <w:szCs w:val="22"/>
        </w:rPr>
        <w:t>to unsafe means of procuring an abortion.</w:t>
      </w:r>
      <w:r w:rsidRPr="00D152AE">
        <w:rPr>
          <w:rStyle w:val="FootnoteReference"/>
          <w:sz w:val="22"/>
          <w:szCs w:val="22"/>
        </w:rPr>
        <w:footnoteReference w:id="59"/>
      </w:r>
      <w:r w:rsidRPr="00D152AE">
        <w:rPr>
          <w:sz w:val="22"/>
          <w:szCs w:val="22"/>
        </w:rPr>
        <w:t xml:space="preserve"> </w:t>
      </w:r>
      <w:r w:rsidR="00893201" w:rsidRPr="00D152AE">
        <w:rPr>
          <w:sz w:val="22"/>
          <w:szCs w:val="22"/>
        </w:rPr>
        <w:t>Minors</w:t>
      </w:r>
      <w:r w:rsidRPr="00D152AE">
        <w:rPr>
          <w:sz w:val="22"/>
          <w:szCs w:val="22"/>
        </w:rPr>
        <w:t xml:space="preserve"> have the same right to access abortion as mature women. </w:t>
      </w:r>
      <w:r w:rsidR="00277477" w:rsidRPr="00D152AE">
        <w:rPr>
          <w:sz w:val="22"/>
          <w:szCs w:val="22"/>
        </w:rPr>
        <w:t>Commenting on the Convention on the Rights of the Child,</w:t>
      </w:r>
      <w:r w:rsidR="00277477" w:rsidRPr="00D152AE">
        <w:rPr>
          <w:rStyle w:val="FootnoteReference"/>
          <w:sz w:val="22"/>
          <w:szCs w:val="22"/>
        </w:rPr>
        <w:footnoteReference w:id="60"/>
      </w:r>
      <w:r w:rsidR="00277477" w:rsidRPr="00D152AE">
        <w:rPr>
          <w:sz w:val="22"/>
          <w:szCs w:val="22"/>
        </w:rPr>
        <w:t xml:space="preserve"> t</w:t>
      </w:r>
      <w:r w:rsidRPr="00D152AE">
        <w:rPr>
          <w:sz w:val="22"/>
          <w:szCs w:val="22"/>
        </w:rPr>
        <w:t>he Committee on the Rights of the Child reaffirmed that minors should have access to sexual and reproductive health services, including safe abortion.</w:t>
      </w:r>
      <w:r w:rsidRPr="00D152AE">
        <w:rPr>
          <w:rStyle w:val="FootnoteReference"/>
          <w:sz w:val="22"/>
          <w:szCs w:val="22"/>
        </w:rPr>
        <w:footnoteReference w:id="61"/>
      </w:r>
      <w:r w:rsidRPr="00D152AE">
        <w:rPr>
          <w:sz w:val="22"/>
          <w:szCs w:val="22"/>
        </w:rPr>
        <w:t xml:space="preserve"> The protection of a minor’s bodily autonomy is crucial for the protection of the minor’s rights to health.</w:t>
      </w:r>
    </w:p>
    <w:p w14:paraId="3A796EA5" w14:textId="1E10394A" w:rsidR="00E532D2" w:rsidRPr="00D152AE" w:rsidRDefault="00E532D2" w:rsidP="00E532D2">
      <w:pPr>
        <w:widowControl w:val="0"/>
        <w:tabs>
          <w:tab w:val="right" w:leader="dot" w:pos="9270"/>
        </w:tabs>
        <w:spacing w:line="360" w:lineRule="auto"/>
        <w:ind w:left="-360" w:right="-270" w:firstLine="540"/>
        <w:jc w:val="both"/>
        <w:rPr>
          <w:color w:val="000000"/>
          <w:sz w:val="22"/>
          <w:szCs w:val="22"/>
          <w:shd w:val="clear" w:color="auto" w:fill="FFFFFF"/>
        </w:rPr>
      </w:pPr>
      <w:r w:rsidRPr="00D152AE">
        <w:rPr>
          <w:color w:val="000000"/>
          <w:sz w:val="22"/>
          <w:szCs w:val="22"/>
          <w:shd w:val="clear" w:color="auto" w:fill="FFFFFF"/>
        </w:rPr>
        <w:t>(</w:t>
      </w:r>
      <w:r w:rsidR="00A10623" w:rsidRPr="00D152AE">
        <w:rPr>
          <w:color w:val="000000"/>
          <w:sz w:val="22"/>
          <w:szCs w:val="22"/>
          <w:shd w:val="clear" w:color="auto" w:fill="FFFFFF"/>
        </w:rPr>
        <w:t>31</w:t>
      </w:r>
      <w:r w:rsidRPr="00D152AE">
        <w:rPr>
          <w:color w:val="000000"/>
          <w:sz w:val="22"/>
          <w:szCs w:val="22"/>
          <w:shd w:val="clear" w:color="auto" w:fill="FFFFFF"/>
        </w:rPr>
        <w:t xml:space="preserve">) Article 12 </w:t>
      </w:r>
      <w:r w:rsidR="00277477" w:rsidRPr="00D152AE">
        <w:rPr>
          <w:color w:val="000000"/>
          <w:sz w:val="22"/>
          <w:szCs w:val="22"/>
          <w:shd w:val="clear" w:color="auto" w:fill="FFFFFF"/>
        </w:rPr>
        <w:t xml:space="preserve">of CEDAW </w:t>
      </w:r>
      <w:r w:rsidRPr="00D152AE">
        <w:rPr>
          <w:color w:val="000000"/>
          <w:sz w:val="22"/>
          <w:szCs w:val="22"/>
          <w:shd w:val="clear" w:color="auto" w:fill="FFFFFF"/>
        </w:rPr>
        <w:t>protects the right to health care.</w:t>
      </w:r>
      <w:r w:rsidRPr="00D152AE">
        <w:rPr>
          <w:rStyle w:val="FootnoteReference"/>
          <w:color w:val="000000"/>
          <w:sz w:val="22"/>
          <w:szCs w:val="22"/>
          <w:shd w:val="clear" w:color="auto" w:fill="FFFFFF"/>
        </w:rPr>
        <w:footnoteReference w:id="62"/>
      </w:r>
      <w:r w:rsidRPr="00D152AE">
        <w:rPr>
          <w:color w:val="000000"/>
          <w:sz w:val="22"/>
          <w:szCs w:val="22"/>
          <w:shd w:val="clear" w:color="auto" w:fill="FFFFFF"/>
        </w:rPr>
        <w:t xml:space="preserve"> Expanding the narrow exception under Section </w:t>
      </w:r>
      <w:r w:rsidRPr="00D152AE">
        <w:rPr>
          <w:color w:val="000000"/>
          <w:sz w:val="22"/>
          <w:szCs w:val="22"/>
          <w:shd w:val="clear" w:color="auto" w:fill="FFFFFF"/>
        </w:rPr>
        <w:lastRenderedPageBreak/>
        <w:t xml:space="preserve">112 of Belize’s </w:t>
      </w:r>
      <w:r w:rsidR="0001355B" w:rsidRPr="00D152AE">
        <w:rPr>
          <w:color w:val="000000"/>
          <w:sz w:val="22"/>
          <w:szCs w:val="22"/>
          <w:shd w:val="clear" w:color="auto" w:fill="FFFFFF"/>
        </w:rPr>
        <w:t>C</w:t>
      </w:r>
      <w:r w:rsidRPr="00D152AE">
        <w:rPr>
          <w:color w:val="000000"/>
          <w:sz w:val="22"/>
          <w:szCs w:val="22"/>
          <w:shd w:val="clear" w:color="auto" w:fill="FFFFFF"/>
        </w:rPr>
        <w:t xml:space="preserve">riminal </w:t>
      </w:r>
      <w:r w:rsidR="0001355B" w:rsidRPr="00D152AE">
        <w:rPr>
          <w:color w:val="000000"/>
          <w:sz w:val="22"/>
          <w:szCs w:val="22"/>
          <w:shd w:val="clear" w:color="auto" w:fill="FFFFFF"/>
        </w:rPr>
        <w:t>C</w:t>
      </w:r>
      <w:r w:rsidRPr="00D152AE">
        <w:rPr>
          <w:color w:val="000000"/>
          <w:sz w:val="22"/>
          <w:szCs w:val="22"/>
          <w:shd w:val="clear" w:color="auto" w:fill="FFFFFF"/>
        </w:rPr>
        <w:t>ode to include rape and incest is necessary to protect these rights under Article 12.</w:t>
      </w:r>
    </w:p>
    <w:p w14:paraId="76EC4936" w14:textId="5782F55D" w:rsidR="00563411" w:rsidRPr="00D152AE" w:rsidRDefault="00731EA7" w:rsidP="00563411">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32</w:t>
      </w:r>
      <w:r w:rsidRPr="00D152AE">
        <w:rPr>
          <w:sz w:val="22"/>
          <w:szCs w:val="22"/>
        </w:rPr>
        <w:t xml:space="preserve">) Article 16 </w:t>
      </w:r>
      <w:r w:rsidR="00F572FE" w:rsidRPr="00D152AE">
        <w:rPr>
          <w:sz w:val="22"/>
          <w:szCs w:val="22"/>
        </w:rPr>
        <w:t xml:space="preserve">of CEDAW </w:t>
      </w:r>
      <w:r w:rsidRPr="00D152AE">
        <w:rPr>
          <w:sz w:val="22"/>
          <w:szCs w:val="22"/>
        </w:rPr>
        <w:t xml:space="preserve">protects </w:t>
      </w:r>
      <w:r w:rsidR="00893201" w:rsidRPr="00D152AE">
        <w:rPr>
          <w:sz w:val="22"/>
          <w:szCs w:val="22"/>
        </w:rPr>
        <w:t xml:space="preserve">the </w:t>
      </w:r>
      <w:r w:rsidRPr="00D152AE">
        <w:rPr>
          <w:sz w:val="22"/>
          <w:szCs w:val="22"/>
        </w:rPr>
        <w:t>right to choose when to have a family. It is well established that taking this right away from minor girls and forcing them into underage marriage or early pregnancy prevents them from accessing both this right</w:t>
      </w:r>
      <w:r w:rsidRPr="00D152AE">
        <w:rPr>
          <w:rStyle w:val="FootnoteReference"/>
          <w:sz w:val="22"/>
          <w:szCs w:val="22"/>
        </w:rPr>
        <w:footnoteReference w:id="63"/>
      </w:r>
      <w:r w:rsidRPr="00D152AE">
        <w:rPr>
          <w:sz w:val="22"/>
          <w:szCs w:val="22"/>
        </w:rPr>
        <w:t xml:space="preserve"> and their right to education under</w:t>
      </w:r>
      <w:r w:rsidR="00463A71" w:rsidRPr="00D152AE">
        <w:rPr>
          <w:sz w:val="22"/>
          <w:szCs w:val="22"/>
        </w:rPr>
        <w:t xml:space="preserve"> Article </w:t>
      </w:r>
      <w:r w:rsidRPr="00D152AE">
        <w:rPr>
          <w:sz w:val="22"/>
          <w:szCs w:val="22"/>
        </w:rPr>
        <w:t>10.</w:t>
      </w:r>
      <w:r w:rsidR="006363DD" w:rsidRPr="00D152AE">
        <w:rPr>
          <w:rStyle w:val="FootnoteReference"/>
          <w:sz w:val="22"/>
          <w:szCs w:val="22"/>
        </w:rPr>
        <w:footnoteReference w:id="64"/>
      </w:r>
      <w:r w:rsidR="00E606EF" w:rsidRPr="00D152AE">
        <w:rPr>
          <w:sz w:val="22"/>
          <w:szCs w:val="22"/>
        </w:rPr>
        <w:t xml:space="preserve"> </w:t>
      </w:r>
      <w:r w:rsidR="00F572FE" w:rsidRPr="00D152AE">
        <w:rPr>
          <w:sz w:val="22"/>
          <w:szCs w:val="22"/>
        </w:rPr>
        <w:t>The CEDAW Committee</w:t>
      </w:r>
      <w:r w:rsidR="00563411" w:rsidRPr="00D152AE">
        <w:rPr>
          <w:sz w:val="22"/>
          <w:szCs w:val="22"/>
        </w:rPr>
        <w:t xml:space="preserve"> has noted that Article 10 “</w:t>
      </w:r>
      <w:r w:rsidR="00563411" w:rsidRPr="00D152AE">
        <w:rPr>
          <w:color w:val="000000"/>
          <w:sz w:val="22"/>
          <w:szCs w:val="22"/>
          <w:shd w:val="clear" w:color="auto" w:fill="FFFFFF"/>
        </w:rPr>
        <w:t>requires States parties to ensure equal access to education, thus enabling women to access health care more readily and reducing female students' drop-out rates, which are often due to premature pregnancy.”</w:t>
      </w:r>
      <w:r w:rsidR="00563411" w:rsidRPr="00D152AE">
        <w:rPr>
          <w:rStyle w:val="FootnoteReference"/>
          <w:color w:val="000000"/>
          <w:sz w:val="22"/>
          <w:szCs w:val="22"/>
          <w:shd w:val="clear" w:color="auto" w:fill="FFFFFF"/>
        </w:rPr>
        <w:footnoteReference w:id="65"/>
      </w:r>
      <w:r w:rsidR="00563411" w:rsidRPr="00D152AE">
        <w:rPr>
          <w:sz w:val="22"/>
          <w:szCs w:val="22"/>
        </w:rPr>
        <w:t xml:space="preserve"> </w:t>
      </w:r>
      <w:r w:rsidR="00E606EF" w:rsidRPr="00D152AE">
        <w:rPr>
          <w:sz w:val="22"/>
          <w:szCs w:val="22"/>
        </w:rPr>
        <w:t>When girls experience pregnancy in their adolescence, they are less likely to finish their education.</w:t>
      </w:r>
      <w:r w:rsidR="00E606EF" w:rsidRPr="00D152AE">
        <w:rPr>
          <w:rStyle w:val="FootnoteReference"/>
          <w:sz w:val="22"/>
          <w:szCs w:val="22"/>
        </w:rPr>
        <w:footnoteReference w:id="66"/>
      </w:r>
      <w:r w:rsidRPr="00D152AE">
        <w:rPr>
          <w:sz w:val="22"/>
          <w:szCs w:val="22"/>
        </w:rPr>
        <w:t xml:space="preserve"> </w:t>
      </w:r>
      <w:r w:rsidR="00563411" w:rsidRPr="00D152AE">
        <w:rPr>
          <w:sz w:val="22"/>
          <w:szCs w:val="22"/>
        </w:rPr>
        <w:t xml:space="preserve">As such, including an exception for </w:t>
      </w:r>
      <w:r w:rsidR="00E532D2" w:rsidRPr="00D152AE">
        <w:rPr>
          <w:sz w:val="22"/>
          <w:szCs w:val="22"/>
        </w:rPr>
        <w:t>defilement</w:t>
      </w:r>
      <w:r w:rsidR="00563411" w:rsidRPr="00D152AE">
        <w:rPr>
          <w:sz w:val="22"/>
          <w:szCs w:val="22"/>
        </w:rPr>
        <w:t xml:space="preserve"> is integral to protect both their rights under Article 10 and 16. </w:t>
      </w:r>
    </w:p>
    <w:p w14:paraId="0452E20F" w14:textId="77777777" w:rsidR="003F588B" w:rsidRDefault="00731EA7" w:rsidP="00731EA7">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33</w:t>
      </w:r>
      <w:r w:rsidRPr="00D152AE">
        <w:rPr>
          <w:sz w:val="22"/>
          <w:szCs w:val="22"/>
        </w:rPr>
        <w:t xml:space="preserve">) As </w:t>
      </w:r>
      <w:r w:rsidR="00F572FE" w:rsidRPr="00D152AE">
        <w:rPr>
          <w:sz w:val="22"/>
          <w:szCs w:val="22"/>
        </w:rPr>
        <w:t xml:space="preserve">the </w:t>
      </w:r>
      <w:r w:rsidR="005D6548" w:rsidRPr="00D152AE">
        <w:rPr>
          <w:sz w:val="22"/>
          <w:szCs w:val="22"/>
        </w:rPr>
        <w:t xml:space="preserve">CEDAW </w:t>
      </w:r>
      <w:r w:rsidRPr="00D152AE">
        <w:rPr>
          <w:sz w:val="22"/>
          <w:szCs w:val="22"/>
        </w:rPr>
        <w:t>Committee stated, “</w:t>
      </w:r>
      <w:r w:rsidRPr="00D152AE">
        <w:rPr>
          <w:color w:val="000000"/>
          <w:sz w:val="22"/>
          <w:szCs w:val="22"/>
          <w:shd w:val="clear" w:color="auto" w:fill="FFFFFF"/>
        </w:rPr>
        <w:t xml:space="preserve">States parties should ensure that laws against family violence and abuse, rape, sexual assault and other gender-based violence give adequate protection to all </w:t>
      </w:r>
      <w:proofErr w:type="gramStart"/>
      <w:r w:rsidRPr="00D152AE">
        <w:rPr>
          <w:color w:val="000000"/>
          <w:sz w:val="22"/>
          <w:szCs w:val="22"/>
          <w:shd w:val="clear" w:color="auto" w:fill="FFFFFF"/>
        </w:rPr>
        <w:t>women, and</w:t>
      </w:r>
      <w:proofErr w:type="gramEnd"/>
      <w:r w:rsidRPr="00D152AE">
        <w:rPr>
          <w:color w:val="000000"/>
          <w:sz w:val="22"/>
          <w:szCs w:val="22"/>
          <w:shd w:val="clear" w:color="auto" w:fill="FFFFFF"/>
        </w:rPr>
        <w:t xml:space="preserve"> respect their integrity and dignity.</w:t>
      </w:r>
      <w:r w:rsidRPr="00D152AE">
        <w:rPr>
          <w:sz w:val="22"/>
          <w:szCs w:val="22"/>
        </w:rPr>
        <w:t>”</w:t>
      </w:r>
      <w:r w:rsidRPr="00D152AE">
        <w:rPr>
          <w:rStyle w:val="FootnoteReference"/>
          <w:sz w:val="22"/>
          <w:szCs w:val="22"/>
        </w:rPr>
        <w:footnoteReference w:id="67"/>
      </w:r>
      <w:r w:rsidRPr="00D152AE">
        <w:rPr>
          <w:sz w:val="22"/>
          <w:szCs w:val="22"/>
        </w:rPr>
        <w:t xml:space="preserve"> Therefore, arguably </w:t>
      </w:r>
      <w:r w:rsidR="005D6548" w:rsidRPr="00D152AE">
        <w:rPr>
          <w:sz w:val="22"/>
          <w:szCs w:val="22"/>
        </w:rPr>
        <w:t xml:space="preserve">CEDAW </w:t>
      </w:r>
      <w:r w:rsidRPr="00D152AE">
        <w:rPr>
          <w:sz w:val="22"/>
          <w:szCs w:val="22"/>
        </w:rPr>
        <w:t>requires that pregnancies caused by rape, incest and defilement be included in the exceptions under Section 112, without unnecessary and unreasonable limits.</w:t>
      </w:r>
      <w:bookmarkStart w:id="6" w:name="_Toc123043562"/>
      <w:r w:rsidR="00904820">
        <w:rPr>
          <w:sz w:val="22"/>
          <w:szCs w:val="22"/>
        </w:rPr>
        <w:t xml:space="preserve"> </w:t>
      </w:r>
    </w:p>
    <w:p w14:paraId="56DFF260" w14:textId="76CA8160" w:rsidR="00731EA7" w:rsidRPr="00D152AE" w:rsidRDefault="003F588B" w:rsidP="00731EA7">
      <w:pPr>
        <w:widowControl w:val="0"/>
        <w:tabs>
          <w:tab w:val="right" w:leader="dot" w:pos="9270"/>
        </w:tabs>
        <w:spacing w:line="360" w:lineRule="auto"/>
        <w:ind w:left="-360" w:right="-270" w:firstLine="540"/>
        <w:jc w:val="both"/>
        <w:rPr>
          <w:sz w:val="22"/>
          <w:szCs w:val="22"/>
        </w:rPr>
      </w:pPr>
      <w:r>
        <w:rPr>
          <w:sz w:val="22"/>
          <w:szCs w:val="22"/>
        </w:rPr>
        <w:t xml:space="preserve">(34) </w:t>
      </w:r>
      <w:r w:rsidRPr="007A3ADF">
        <w:rPr>
          <w:sz w:val="22"/>
          <w:szCs w:val="22"/>
        </w:rPr>
        <w:t xml:space="preserve">Although </w:t>
      </w:r>
      <w:r w:rsidR="00904820" w:rsidRPr="007A3ADF">
        <w:rPr>
          <w:sz w:val="22"/>
          <w:szCs w:val="22"/>
        </w:rPr>
        <w:t xml:space="preserve">Belize </w:t>
      </w:r>
      <w:r w:rsidRPr="007A3ADF">
        <w:rPr>
          <w:sz w:val="22"/>
          <w:szCs w:val="22"/>
        </w:rPr>
        <w:t xml:space="preserve">did not reinstate the 1861 Offences Against Person Act </w:t>
      </w:r>
      <w:r w:rsidR="00306A64" w:rsidRPr="007A3ADF">
        <w:rPr>
          <w:sz w:val="22"/>
          <w:szCs w:val="22"/>
        </w:rPr>
        <w:t xml:space="preserve">in 2009 </w:t>
      </w:r>
      <w:r w:rsidR="00700CD2" w:rsidRPr="007A3ADF">
        <w:rPr>
          <w:sz w:val="22"/>
          <w:szCs w:val="22"/>
        </w:rPr>
        <w:t xml:space="preserve">to remove all exceptions to the criminalization of abortion </w:t>
      </w:r>
      <w:r w:rsidR="00306A64" w:rsidRPr="007A3ADF">
        <w:rPr>
          <w:sz w:val="22"/>
          <w:szCs w:val="22"/>
        </w:rPr>
        <w:t>despite the proposal from religious</w:t>
      </w:r>
      <w:r w:rsidR="009443AC" w:rsidRPr="007A3ADF">
        <w:rPr>
          <w:sz w:val="22"/>
          <w:szCs w:val="22"/>
        </w:rPr>
        <w:t xml:space="preserve"> and</w:t>
      </w:r>
      <w:r w:rsidR="00306A64" w:rsidRPr="007A3ADF">
        <w:rPr>
          <w:sz w:val="22"/>
          <w:szCs w:val="22"/>
        </w:rPr>
        <w:t xml:space="preserve"> anti-abortion groups, </w:t>
      </w:r>
      <w:r w:rsidRPr="007A3ADF">
        <w:rPr>
          <w:sz w:val="22"/>
          <w:szCs w:val="22"/>
        </w:rPr>
        <w:t xml:space="preserve">Belize </w:t>
      </w:r>
      <w:r w:rsidR="00904820" w:rsidRPr="007A3ADF">
        <w:rPr>
          <w:sz w:val="22"/>
          <w:szCs w:val="22"/>
        </w:rPr>
        <w:t>has no</w:t>
      </w:r>
      <w:r w:rsidRPr="007A3ADF">
        <w:rPr>
          <w:sz w:val="22"/>
          <w:szCs w:val="22"/>
        </w:rPr>
        <w:t>t made</w:t>
      </w:r>
      <w:r w:rsidR="00904820" w:rsidRPr="007A3ADF">
        <w:rPr>
          <w:sz w:val="22"/>
          <w:szCs w:val="22"/>
        </w:rPr>
        <w:t xml:space="preserve"> </w:t>
      </w:r>
      <w:r w:rsidR="00B84089" w:rsidRPr="007A3ADF">
        <w:rPr>
          <w:sz w:val="22"/>
          <w:szCs w:val="22"/>
        </w:rPr>
        <w:t>progress towards changing</w:t>
      </w:r>
      <w:r w:rsidR="00904820" w:rsidRPr="007A3ADF">
        <w:rPr>
          <w:sz w:val="22"/>
          <w:szCs w:val="22"/>
        </w:rPr>
        <w:t xml:space="preserve"> the criminal code to expand the exceptions to abortion</w:t>
      </w:r>
      <w:r w:rsidR="00B84089" w:rsidRPr="007A3ADF">
        <w:rPr>
          <w:sz w:val="22"/>
          <w:szCs w:val="22"/>
        </w:rPr>
        <w:t>s.</w:t>
      </w:r>
      <w:r w:rsidR="00306A64" w:rsidRPr="007A3ADF">
        <w:rPr>
          <w:rStyle w:val="FootnoteReference"/>
          <w:sz w:val="22"/>
          <w:szCs w:val="22"/>
        </w:rPr>
        <w:footnoteReference w:id="68"/>
      </w:r>
      <w:r w:rsidR="00B84089">
        <w:rPr>
          <w:sz w:val="22"/>
          <w:szCs w:val="22"/>
        </w:rPr>
        <w:t xml:space="preserve"> </w:t>
      </w:r>
    </w:p>
    <w:p w14:paraId="68DE177B" w14:textId="5281AC11" w:rsidR="00987C39" w:rsidRPr="00D152AE" w:rsidRDefault="004C2A85" w:rsidP="00D84732">
      <w:pPr>
        <w:pStyle w:val="Heading2"/>
        <w:rPr>
          <w:rFonts w:ascii="Times New Roman" w:hAnsi="Times New Roman"/>
          <w:sz w:val="22"/>
          <w:szCs w:val="22"/>
        </w:rPr>
      </w:pPr>
      <w:r w:rsidRPr="00D152AE">
        <w:rPr>
          <w:rFonts w:ascii="Times New Roman" w:hAnsi="Times New Roman"/>
          <w:sz w:val="22"/>
          <w:szCs w:val="22"/>
        </w:rPr>
        <w:t>II</w:t>
      </w:r>
      <w:r w:rsidR="00987C39" w:rsidRPr="00D152AE">
        <w:rPr>
          <w:rFonts w:ascii="Times New Roman" w:hAnsi="Times New Roman"/>
          <w:sz w:val="22"/>
          <w:szCs w:val="22"/>
        </w:rPr>
        <w:t>I) The lack of published statistical data and information violates women’s human rights.</w:t>
      </w:r>
    </w:p>
    <w:p w14:paraId="01E7F030" w14:textId="2B3D4549" w:rsidR="004C2A85" w:rsidRPr="00D152AE" w:rsidRDefault="00987C39" w:rsidP="004C2A85">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3</w:t>
      </w:r>
      <w:r w:rsidR="00BB60F0">
        <w:rPr>
          <w:sz w:val="22"/>
          <w:szCs w:val="22"/>
        </w:rPr>
        <w:t>5</w:t>
      </w:r>
      <w:r w:rsidRPr="00D152AE">
        <w:rPr>
          <w:sz w:val="22"/>
          <w:szCs w:val="22"/>
        </w:rPr>
        <w:t xml:space="preserve">) </w:t>
      </w:r>
      <w:r w:rsidR="004C2A85" w:rsidRPr="00D152AE">
        <w:rPr>
          <w:sz w:val="22"/>
          <w:szCs w:val="22"/>
          <w:highlight w:val="white"/>
        </w:rPr>
        <w:t xml:space="preserve">Statistics on abortion in Belize are scarce and often outdated. A survey from 2015-2019 done by </w:t>
      </w:r>
      <w:r w:rsidR="004C2A85" w:rsidRPr="00D152AE">
        <w:rPr>
          <w:sz w:val="22"/>
          <w:szCs w:val="22"/>
        </w:rPr>
        <w:t>the Guttmacher Institute reported 56% of all pregnancies were unwanted and 45% of those pregnancies ended in abortion</w:t>
      </w:r>
      <w:r w:rsidR="004C2A85" w:rsidRPr="00D152AE">
        <w:rPr>
          <w:sz w:val="22"/>
          <w:szCs w:val="22"/>
          <w:highlight w:val="white"/>
        </w:rPr>
        <w:t>.</w:t>
      </w:r>
      <w:r w:rsidR="004C2A85" w:rsidRPr="00D152AE">
        <w:rPr>
          <w:rStyle w:val="FootnoteReference"/>
          <w:sz w:val="22"/>
          <w:szCs w:val="22"/>
          <w:highlight w:val="white"/>
        </w:rPr>
        <w:footnoteReference w:id="69"/>
      </w:r>
      <w:r w:rsidR="004C2A85" w:rsidRPr="00D152AE">
        <w:rPr>
          <w:sz w:val="22"/>
          <w:szCs w:val="22"/>
          <w:highlight w:val="white"/>
        </w:rPr>
        <w:t xml:space="preserve"> That is 3,300 abortions out of 7,400 unintended pregnancies</w:t>
      </w:r>
      <w:r w:rsidR="004C2A85" w:rsidRPr="00D152AE">
        <w:rPr>
          <w:rStyle w:val="FootnoteReference"/>
          <w:sz w:val="22"/>
          <w:szCs w:val="22"/>
          <w:highlight w:val="white"/>
        </w:rPr>
        <w:footnoteReference w:id="70"/>
      </w:r>
      <w:r w:rsidR="004C2A85" w:rsidRPr="00D152AE">
        <w:rPr>
          <w:sz w:val="22"/>
          <w:szCs w:val="22"/>
          <w:highlight w:val="white"/>
        </w:rPr>
        <w:t xml:space="preserve">, indicating that abortion is common in Belize, Criminal Code provisions notwithstanding. </w:t>
      </w:r>
      <w:r w:rsidR="004C2A85" w:rsidRPr="00D152AE">
        <w:rPr>
          <w:sz w:val="22"/>
          <w:szCs w:val="22"/>
        </w:rPr>
        <w:t>Additionally, despite improvements to the maternal mortality rate</w:t>
      </w:r>
      <w:r w:rsidR="004C2A85" w:rsidRPr="00D152AE">
        <w:rPr>
          <w:sz w:val="22"/>
          <w:szCs w:val="22"/>
          <w:highlight w:val="white"/>
        </w:rPr>
        <w:t xml:space="preserve">, the statistical information on how many women die due to complications from pregnancy is not </w:t>
      </w:r>
      <w:proofErr w:type="gramStart"/>
      <w:r w:rsidR="004C2A85" w:rsidRPr="00D152AE">
        <w:rPr>
          <w:sz w:val="22"/>
          <w:szCs w:val="22"/>
          <w:highlight w:val="white"/>
        </w:rPr>
        <w:t>up-to-date</w:t>
      </w:r>
      <w:proofErr w:type="gramEnd"/>
      <w:r w:rsidR="004C2A85" w:rsidRPr="00D152AE">
        <w:rPr>
          <w:sz w:val="22"/>
          <w:szCs w:val="22"/>
          <w:highlight w:val="white"/>
        </w:rPr>
        <w:t>.</w:t>
      </w:r>
      <w:r w:rsidR="004C2A85" w:rsidRPr="00D152AE">
        <w:rPr>
          <w:rStyle w:val="FootnoteReference"/>
          <w:sz w:val="22"/>
          <w:szCs w:val="22"/>
          <w:highlight w:val="white"/>
        </w:rPr>
        <w:footnoteReference w:id="71"/>
      </w:r>
    </w:p>
    <w:p w14:paraId="2B37AA31" w14:textId="2376D93A" w:rsidR="00987C39" w:rsidRPr="00D152AE" w:rsidRDefault="004C2A85" w:rsidP="00987C39">
      <w:pPr>
        <w:widowControl w:val="0"/>
        <w:tabs>
          <w:tab w:val="right" w:leader="dot" w:pos="9270"/>
        </w:tabs>
        <w:spacing w:line="360" w:lineRule="auto"/>
        <w:ind w:left="-360" w:right="-270" w:firstLine="540"/>
        <w:jc w:val="both"/>
        <w:rPr>
          <w:color w:val="000000"/>
          <w:sz w:val="22"/>
          <w:szCs w:val="22"/>
          <w:shd w:val="clear" w:color="auto" w:fill="FFFFFF"/>
        </w:rPr>
      </w:pPr>
      <w:r w:rsidRPr="00D152AE">
        <w:rPr>
          <w:sz w:val="22"/>
          <w:szCs w:val="22"/>
        </w:rPr>
        <w:t>(</w:t>
      </w:r>
      <w:r w:rsidR="00A10623" w:rsidRPr="00D152AE">
        <w:rPr>
          <w:sz w:val="22"/>
          <w:szCs w:val="22"/>
        </w:rPr>
        <w:t>3</w:t>
      </w:r>
      <w:r w:rsidR="00BB60F0">
        <w:rPr>
          <w:sz w:val="22"/>
          <w:szCs w:val="22"/>
        </w:rPr>
        <w:t>6</w:t>
      </w:r>
      <w:r w:rsidRPr="00D152AE">
        <w:rPr>
          <w:sz w:val="22"/>
          <w:szCs w:val="22"/>
        </w:rPr>
        <w:t xml:space="preserve">) </w:t>
      </w:r>
      <w:r w:rsidR="00987C39" w:rsidRPr="00D152AE">
        <w:rPr>
          <w:sz w:val="22"/>
          <w:szCs w:val="22"/>
        </w:rPr>
        <w:t>In General Recommendation No. 9, the CEDAW Committee stated, “</w:t>
      </w:r>
      <w:r w:rsidR="00987C39" w:rsidRPr="00D152AE">
        <w:rPr>
          <w:color w:val="000000"/>
          <w:sz w:val="22"/>
          <w:szCs w:val="22"/>
          <w:shd w:val="clear" w:color="auto" w:fill="FFFFFF"/>
        </w:rPr>
        <w:t xml:space="preserve">statistical information is </w:t>
      </w:r>
      <w:r w:rsidR="00987C39" w:rsidRPr="00D152AE">
        <w:rPr>
          <w:color w:val="000000"/>
          <w:sz w:val="22"/>
          <w:szCs w:val="22"/>
          <w:shd w:val="clear" w:color="auto" w:fill="FFFFFF"/>
        </w:rPr>
        <w:lastRenderedPageBreak/>
        <w:t>absolutely necessary in order to understand the real situation of women in each of the States parties to the Convention.</w:t>
      </w:r>
      <w:r w:rsidR="00987C39" w:rsidRPr="00D152AE">
        <w:rPr>
          <w:sz w:val="22"/>
          <w:szCs w:val="22"/>
        </w:rPr>
        <w:t>”</w:t>
      </w:r>
      <w:r w:rsidR="00987C39" w:rsidRPr="00D152AE">
        <w:rPr>
          <w:rStyle w:val="FootnoteReference"/>
          <w:sz w:val="22"/>
          <w:szCs w:val="22"/>
        </w:rPr>
        <w:footnoteReference w:id="72"/>
      </w:r>
      <w:r w:rsidR="00987C39" w:rsidRPr="00D152AE">
        <w:rPr>
          <w:color w:val="000000"/>
          <w:sz w:val="22"/>
          <w:szCs w:val="22"/>
          <w:shd w:val="clear" w:color="auto" w:fill="FFFFFF"/>
        </w:rPr>
        <w:t xml:space="preserve"> Without accurate data, we are unable to understand the gravity of the harm women in Belize face. </w:t>
      </w:r>
    </w:p>
    <w:p w14:paraId="1188F1D8" w14:textId="1F77BCAD" w:rsidR="00987C39" w:rsidRPr="00D152AE" w:rsidRDefault="00987C39" w:rsidP="00987C39">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3</w:t>
      </w:r>
      <w:r w:rsidR="00BB60F0">
        <w:rPr>
          <w:sz w:val="22"/>
          <w:szCs w:val="22"/>
        </w:rPr>
        <w:t>7</w:t>
      </w:r>
      <w:r w:rsidRPr="00D152AE">
        <w:rPr>
          <w:sz w:val="22"/>
          <w:szCs w:val="22"/>
        </w:rPr>
        <w:t>) In 2007, in the concluding observations to Belize’s third and fourth report, the CEDAW Committee recommended Belize “put in place a comprehensive system of data collection in all areas covered by the Convention so as to assess the actual situation of women and to track trends over time.”</w:t>
      </w:r>
      <w:r w:rsidRPr="00D152AE">
        <w:rPr>
          <w:rStyle w:val="FootnoteReference"/>
          <w:sz w:val="22"/>
          <w:szCs w:val="22"/>
        </w:rPr>
        <w:footnoteReference w:id="73"/>
      </w:r>
      <w:r w:rsidRPr="00D152AE">
        <w:rPr>
          <w:sz w:val="22"/>
          <w:szCs w:val="22"/>
        </w:rPr>
        <w:t xml:space="preserve"> Despite this recommendation, statistical data and information on sexual and reproductive health in Belize continue to be scarce and out of date. </w:t>
      </w:r>
    </w:p>
    <w:p w14:paraId="4DB2AF5A" w14:textId="14D50520" w:rsidR="00987C39" w:rsidRPr="00D152AE" w:rsidRDefault="00987C39" w:rsidP="00987C39">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3</w:t>
      </w:r>
      <w:r w:rsidR="00BB60F0">
        <w:rPr>
          <w:sz w:val="22"/>
          <w:szCs w:val="22"/>
        </w:rPr>
        <w:t>8</w:t>
      </w:r>
      <w:r w:rsidRPr="00D152AE">
        <w:rPr>
          <w:sz w:val="22"/>
          <w:szCs w:val="22"/>
        </w:rPr>
        <w:t>) Belize’s Ministry of Health &amp; Wellness does not provide data related to gender disparities in health or general sexual and reproductive health online. At this time, organizations working on improving sexual and reproductive rights must rely on data provided by other organizations, such as UNICEF</w:t>
      </w:r>
      <w:r w:rsidR="00EE3CEC" w:rsidRPr="00D152AE">
        <w:rPr>
          <w:rStyle w:val="FootnoteReference"/>
          <w:sz w:val="22"/>
          <w:szCs w:val="22"/>
        </w:rPr>
        <w:footnoteReference w:id="74"/>
      </w:r>
      <w:r w:rsidRPr="00D152AE">
        <w:rPr>
          <w:sz w:val="22"/>
          <w:szCs w:val="22"/>
        </w:rPr>
        <w:t>, to do their work. The data available online is still not enough to accurately move towards progress for women and girls’ human rights.</w:t>
      </w:r>
      <w:r w:rsidRPr="00D152AE">
        <w:rPr>
          <w:rStyle w:val="FootnoteReference"/>
          <w:sz w:val="22"/>
          <w:szCs w:val="22"/>
        </w:rPr>
        <w:footnoteReference w:id="75"/>
      </w:r>
    </w:p>
    <w:p w14:paraId="5D3698EF" w14:textId="574D933D" w:rsidR="00987C39" w:rsidRPr="00D152AE" w:rsidRDefault="00987C39" w:rsidP="00EE3CEC">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3</w:t>
      </w:r>
      <w:r w:rsidR="00BB60F0">
        <w:rPr>
          <w:sz w:val="22"/>
          <w:szCs w:val="22"/>
        </w:rPr>
        <w:t>9</w:t>
      </w:r>
      <w:r w:rsidRPr="00D152AE">
        <w:rPr>
          <w:sz w:val="22"/>
          <w:szCs w:val="22"/>
        </w:rPr>
        <w:t>) It has been found that a lack of up-to-date gender data may be an obstacle to progress in policy and legal space, and ultimately limit the progress of gender related policies.</w:t>
      </w:r>
      <w:r w:rsidRPr="00D152AE">
        <w:rPr>
          <w:rStyle w:val="FootnoteReference"/>
          <w:sz w:val="22"/>
          <w:szCs w:val="22"/>
        </w:rPr>
        <w:footnoteReference w:id="76"/>
      </w:r>
      <w:r w:rsidRPr="00D152AE">
        <w:rPr>
          <w:sz w:val="22"/>
          <w:szCs w:val="22"/>
        </w:rPr>
        <w:t xml:space="preserve"> In Belize policies aimed at education for sexual and reproductive health have fallen short. </w:t>
      </w:r>
      <w:r w:rsidR="000101B1" w:rsidRPr="00D152AE">
        <w:rPr>
          <w:sz w:val="22"/>
          <w:szCs w:val="22"/>
        </w:rPr>
        <w:t>Organizations, such as GOBelize, worked towards teaching educators Comprehensive Sexual Education to be implemented into the schools</w:t>
      </w:r>
      <w:r w:rsidRPr="00D152AE">
        <w:rPr>
          <w:sz w:val="22"/>
          <w:szCs w:val="22"/>
        </w:rPr>
        <w:t>.</w:t>
      </w:r>
      <w:r w:rsidRPr="00D152AE">
        <w:rPr>
          <w:rStyle w:val="FootnoteReference"/>
          <w:sz w:val="22"/>
          <w:szCs w:val="22"/>
        </w:rPr>
        <w:footnoteReference w:id="77"/>
      </w:r>
      <w:r w:rsidR="000101B1" w:rsidRPr="00D152AE">
        <w:rPr>
          <w:sz w:val="22"/>
          <w:szCs w:val="22"/>
        </w:rPr>
        <w:t xml:space="preserve"> </w:t>
      </w:r>
      <w:r w:rsidR="00A96002" w:rsidRPr="00D152AE">
        <w:rPr>
          <w:sz w:val="22"/>
          <w:szCs w:val="22"/>
        </w:rPr>
        <w:t>Despite efforts, many schools</w:t>
      </w:r>
      <w:r w:rsidR="00F54E89">
        <w:rPr>
          <w:sz w:val="22"/>
          <w:szCs w:val="22"/>
        </w:rPr>
        <w:t xml:space="preserve">, </w:t>
      </w:r>
      <w:r w:rsidR="007E6362">
        <w:rPr>
          <w:sz w:val="22"/>
          <w:szCs w:val="22"/>
        </w:rPr>
        <w:t>particularly</w:t>
      </w:r>
      <w:r w:rsidR="00F54E89">
        <w:rPr>
          <w:sz w:val="22"/>
          <w:szCs w:val="22"/>
        </w:rPr>
        <w:t xml:space="preserve"> church-managed schools, </w:t>
      </w:r>
      <w:r w:rsidR="00971FE6" w:rsidRPr="00D152AE">
        <w:rPr>
          <w:sz w:val="22"/>
          <w:szCs w:val="22"/>
        </w:rPr>
        <w:t xml:space="preserve">continue </w:t>
      </w:r>
      <w:r w:rsidR="00A96002" w:rsidRPr="00D152AE">
        <w:rPr>
          <w:sz w:val="22"/>
          <w:szCs w:val="22"/>
        </w:rPr>
        <w:t>fail</w:t>
      </w:r>
      <w:r w:rsidR="00971FE6" w:rsidRPr="00D152AE">
        <w:rPr>
          <w:sz w:val="22"/>
          <w:szCs w:val="22"/>
        </w:rPr>
        <w:t>ing</w:t>
      </w:r>
      <w:r w:rsidR="00A96002" w:rsidRPr="00D152AE">
        <w:rPr>
          <w:sz w:val="22"/>
          <w:szCs w:val="22"/>
        </w:rPr>
        <w:t xml:space="preserve"> to understand the need for this education and teachers chose to focus on </w:t>
      </w:r>
      <w:r w:rsidR="00393BF5" w:rsidRPr="00D152AE">
        <w:rPr>
          <w:sz w:val="22"/>
          <w:szCs w:val="22"/>
        </w:rPr>
        <w:t>abstinence</w:t>
      </w:r>
      <w:r w:rsidR="00A96002" w:rsidRPr="00D152AE">
        <w:rPr>
          <w:sz w:val="22"/>
          <w:szCs w:val="22"/>
        </w:rPr>
        <w:t xml:space="preserve"> based education without any intervention from the government.</w:t>
      </w:r>
      <w:r w:rsidR="00A96002" w:rsidRPr="00D152AE">
        <w:rPr>
          <w:rStyle w:val="FootnoteReference"/>
          <w:sz w:val="22"/>
          <w:szCs w:val="22"/>
        </w:rPr>
        <w:footnoteReference w:id="78"/>
      </w:r>
      <w:r w:rsidR="00A96002" w:rsidRPr="00D152AE">
        <w:rPr>
          <w:sz w:val="22"/>
          <w:szCs w:val="22"/>
        </w:rPr>
        <w:t xml:space="preserve"> </w:t>
      </w:r>
      <w:r w:rsidR="00EE3CEC" w:rsidRPr="00D152AE">
        <w:rPr>
          <w:sz w:val="22"/>
          <w:szCs w:val="22"/>
        </w:rPr>
        <w:t xml:space="preserve">The government of Belize </w:t>
      </w:r>
      <w:r w:rsidR="00EE3CEC" w:rsidRPr="00D152AE">
        <w:rPr>
          <w:sz w:val="22"/>
          <w:szCs w:val="22"/>
        </w:rPr>
        <w:lastRenderedPageBreak/>
        <w:t xml:space="preserve">has failed to enforce any type </w:t>
      </w:r>
      <w:r w:rsidR="000101B1" w:rsidRPr="00D152AE">
        <w:rPr>
          <w:sz w:val="22"/>
          <w:szCs w:val="22"/>
        </w:rPr>
        <w:t>of comprehensive</w:t>
      </w:r>
      <w:r w:rsidRPr="00D152AE">
        <w:rPr>
          <w:sz w:val="22"/>
          <w:szCs w:val="22"/>
        </w:rPr>
        <w:t xml:space="preserve"> sexual and reproductive health in the education system.</w:t>
      </w:r>
      <w:r w:rsidRPr="00D152AE">
        <w:rPr>
          <w:rStyle w:val="FootnoteReference"/>
          <w:sz w:val="22"/>
          <w:szCs w:val="22"/>
        </w:rPr>
        <w:footnoteReference w:id="79"/>
      </w:r>
      <w:r w:rsidRPr="00D152AE">
        <w:rPr>
          <w:sz w:val="22"/>
          <w:szCs w:val="22"/>
        </w:rPr>
        <w:t xml:space="preserve"> According to data collected by the United Nations Population Fund</w:t>
      </w:r>
      <w:r w:rsidR="009331CC" w:rsidRPr="00D152AE">
        <w:rPr>
          <w:sz w:val="22"/>
          <w:szCs w:val="22"/>
        </w:rPr>
        <w:t xml:space="preserve"> (</w:t>
      </w:r>
      <w:r w:rsidR="00222E50">
        <w:rPr>
          <w:sz w:val="22"/>
          <w:szCs w:val="22"/>
        </w:rPr>
        <w:t>UNFPA</w:t>
      </w:r>
      <w:r w:rsidR="009331CC" w:rsidRPr="00D152AE">
        <w:rPr>
          <w:sz w:val="22"/>
          <w:szCs w:val="22"/>
        </w:rPr>
        <w:t>)</w:t>
      </w:r>
      <w:r w:rsidR="00971FE6" w:rsidRPr="00D152AE">
        <w:rPr>
          <w:sz w:val="22"/>
          <w:szCs w:val="22"/>
        </w:rPr>
        <w:t>, during the period</w:t>
      </w:r>
      <w:r w:rsidRPr="00D152AE">
        <w:rPr>
          <w:sz w:val="22"/>
          <w:szCs w:val="22"/>
        </w:rPr>
        <w:t xml:space="preserve"> 2004-2020, the birth rate of adolescent girls aged 15-19 </w:t>
      </w:r>
      <w:r w:rsidR="00971FE6" w:rsidRPr="00D152AE">
        <w:rPr>
          <w:sz w:val="22"/>
          <w:szCs w:val="22"/>
        </w:rPr>
        <w:t>wa</w:t>
      </w:r>
      <w:r w:rsidRPr="00D152AE">
        <w:rPr>
          <w:sz w:val="22"/>
          <w:szCs w:val="22"/>
        </w:rPr>
        <w:t>s 58 per 1,000.</w:t>
      </w:r>
      <w:r w:rsidRPr="00D152AE">
        <w:rPr>
          <w:rStyle w:val="FootnoteReference"/>
          <w:sz w:val="22"/>
          <w:szCs w:val="22"/>
        </w:rPr>
        <w:footnoteReference w:id="80"/>
      </w:r>
      <w:r w:rsidRPr="00D152AE">
        <w:rPr>
          <w:sz w:val="22"/>
          <w:szCs w:val="22"/>
        </w:rPr>
        <w:t xml:space="preserve">  Article 5 of </w:t>
      </w:r>
      <w:r w:rsidR="00970B2C" w:rsidRPr="00D152AE">
        <w:rPr>
          <w:sz w:val="22"/>
          <w:szCs w:val="22"/>
        </w:rPr>
        <w:t xml:space="preserve">CEDAW </w:t>
      </w:r>
      <w:r w:rsidRPr="00D152AE">
        <w:rPr>
          <w:sz w:val="22"/>
          <w:szCs w:val="22"/>
        </w:rPr>
        <w:t>requires that state Parties provide proper education on maternity</w:t>
      </w:r>
      <w:r w:rsidR="00971FE6" w:rsidRPr="00D152AE">
        <w:rPr>
          <w:sz w:val="22"/>
          <w:szCs w:val="22"/>
        </w:rPr>
        <w:t>.</w:t>
      </w:r>
      <w:r w:rsidRPr="00D152AE">
        <w:rPr>
          <w:rStyle w:val="FootnoteReference"/>
          <w:sz w:val="22"/>
          <w:szCs w:val="22"/>
        </w:rPr>
        <w:footnoteReference w:id="81"/>
      </w:r>
      <w:r w:rsidR="00971FE6" w:rsidRPr="00D152AE">
        <w:rPr>
          <w:sz w:val="22"/>
          <w:szCs w:val="22"/>
        </w:rPr>
        <w:t xml:space="preserve"> However,</w:t>
      </w:r>
      <w:r w:rsidRPr="00D152AE">
        <w:rPr>
          <w:sz w:val="22"/>
          <w:szCs w:val="22"/>
        </w:rPr>
        <w:t xml:space="preserve"> due to the lack of adequate data collected</w:t>
      </w:r>
      <w:r w:rsidR="00971FE6" w:rsidRPr="00D152AE">
        <w:rPr>
          <w:sz w:val="22"/>
          <w:szCs w:val="22"/>
        </w:rPr>
        <w:t>,</w:t>
      </w:r>
      <w:r w:rsidRPr="00D152AE">
        <w:rPr>
          <w:sz w:val="22"/>
          <w:szCs w:val="22"/>
        </w:rPr>
        <w:t xml:space="preserve"> Belize is unable to implement proper education policies to meet their obligations under this Convention. </w:t>
      </w:r>
    </w:p>
    <w:p w14:paraId="129602BC" w14:textId="3408245B" w:rsidR="00987C39" w:rsidRPr="00D152AE" w:rsidRDefault="00987C39" w:rsidP="00987C39">
      <w:pPr>
        <w:widowControl w:val="0"/>
        <w:tabs>
          <w:tab w:val="right" w:leader="dot" w:pos="9270"/>
        </w:tabs>
        <w:spacing w:line="360" w:lineRule="auto"/>
        <w:ind w:left="-360" w:right="-270" w:firstLine="540"/>
        <w:jc w:val="both"/>
        <w:rPr>
          <w:sz w:val="22"/>
          <w:szCs w:val="22"/>
        </w:rPr>
      </w:pPr>
      <w:r w:rsidRPr="00D152AE">
        <w:rPr>
          <w:sz w:val="22"/>
          <w:szCs w:val="22"/>
        </w:rPr>
        <w:t>(</w:t>
      </w:r>
      <w:r w:rsidR="00BB60F0">
        <w:rPr>
          <w:sz w:val="22"/>
          <w:szCs w:val="22"/>
        </w:rPr>
        <w:t>40</w:t>
      </w:r>
      <w:r w:rsidRPr="00D152AE">
        <w:rPr>
          <w:sz w:val="22"/>
          <w:szCs w:val="22"/>
        </w:rPr>
        <w:t>) Under Article 12</w:t>
      </w:r>
      <w:r w:rsidR="00971FE6" w:rsidRPr="00D152AE">
        <w:rPr>
          <w:sz w:val="22"/>
          <w:szCs w:val="22"/>
        </w:rPr>
        <w:t xml:space="preserve"> of CEDAW</w:t>
      </w:r>
      <w:r w:rsidRPr="00D152AE">
        <w:rPr>
          <w:sz w:val="22"/>
          <w:szCs w:val="22"/>
        </w:rPr>
        <w:t>, State Parties must collect data on sexual and reproductive issues to eliminate inequalities between women and men.</w:t>
      </w:r>
      <w:r w:rsidRPr="00D152AE">
        <w:rPr>
          <w:rStyle w:val="FootnoteReference"/>
          <w:sz w:val="22"/>
          <w:szCs w:val="22"/>
        </w:rPr>
        <w:footnoteReference w:id="82"/>
      </w:r>
      <w:r w:rsidRPr="00D152AE">
        <w:rPr>
          <w:sz w:val="22"/>
          <w:szCs w:val="22"/>
        </w:rPr>
        <w:t xml:space="preserve"> </w:t>
      </w:r>
      <w:r w:rsidRPr="00D152AE">
        <w:rPr>
          <w:color w:val="000000" w:themeColor="text1"/>
          <w:sz w:val="22"/>
          <w:szCs w:val="22"/>
        </w:rPr>
        <w:t xml:space="preserve">The CEDAW Committee has noted that States have an obligation to collect data on critical health matters </w:t>
      </w:r>
      <w:r w:rsidRPr="00D152AE">
        <w:rPr>
          <w:sz w:val="22"/>
          <w:szCs w:val="22"/>
        </w:rPr>
        <w:t>“to enable the Committee to evaluate whether measures to eliminate discrimination against women in the field of health care are appropriate.”</w:t>
      </w:r>
      <w:r w:rsidRPr="00D152AE">
        <w:rPr>
          <w:rStyle w:val="FootnoteReference"/>
          <w:sz w:val="22"/>
          <w:szCs w:val="22"/>
        </w:rPr>
        <w:footnoteReference w:id="83"/>
      </w:r>
      <w:r w:rsidRPr="00D152AE">
        <w:rPr>
          <w:sz w:val="22"/>
          <w:szCs w:val="22"/>
        </w:rPr>
        <w:t xml:space="preserve"> Additionally, the Committee has noted the need for statistical data related to “violence of all kinds against women.”</w:t>
      </w:r>
      <w:r w:rsidRPr="00D152AE">
        <w:rPr>
          <w:rStyle w:val="FootnoteReference"/>
          <w:sz w:val="22"/>
          <w:szCs w:val="22"/>
        </w:rPr>
        <w:footnoteReference w:id="84"/>
      </w:r>
    </w:p>
    <w:p w14:paraId="0F3CED66" w14:textId="18DCE003" w:rsidR="00987C39" w:rsidRPr="00D152AE" w:rsidRDefault="00987C39" w:rsidP="00987C39">
      <w:pPr>
        <w:widowControl w:val="0"/>
        <w:tabs>
          <w:tab w:val="right" w:leader="dot" w:pos="9270"/>
        </w:tabs>
        <w:spacing w:line="360" w:lineRule="auto"/>
        <w:ind w:left="-360" w:right="-270" w:firstLine="540"/>
        <w:jc w:val="both"/>
        <w:rPr>
          <w:sz w:val="22"/>
          <w:szCs w:val="22"/>
        </w:rPr>
      </w:pPr>
      <w:r w:rsidRPr="00D152AE">
        <w:rPr>
          <w:sz w:val="22"/>
          <w:szCs w:val="22"/>
        </w:rPr>
        <w:t>(</w:t>
      </w:r>
      <w:r w:rsidR="00A10623" w:rsidRPr="00D152AE">
        <w:rPr>
          <w:sz w:val="22"/>
          <w:szCs w:val="22"/>
        </w:rPr>
        <w:t>4</w:t>
      </w:r>
      <w:r w:rsidR="00BB60F0">
        <w:rPr>
          <w:sz w:val="22"/>
          <w:szCs w:val="22"/>
        </w:rPr>
        <w:t>1</w:t>
      </w:r>
      <w:r w:rsidRPr="00D152AE">
        <w:rPr>
          <w:sz w:val="22"/>
          <w:szCs w:val="22"/>
        </w:rPr>
        <w:t>) Additionally, Belize is a party to the International Cove</w:t>
      </w:r>
      <w:r w:rsidR="0069019F" w:rsidRPr="00D152AE">
        <w:rPr>
          <w:sz w:val="22"/>
          <w:szCs w:val="22"/>
        </w:rPr>
        <w:t>na</w:t>
      </w:r>
      <w:r w:rsidRPr="00D152AE">
        <w:rPr>
          <w:sz w:val="22"/>
          <w:szCs w:val="22"/>
        </w:rPr>
        <w:t>n</w:t>
      </w:r>
      <w:r w:rsidR="0069019F" w:rsidRPr="00D152AE">
        <w:rPr>
          <w:sz w:val="22"/>
          <w:szCs w:val="22"/>
        </w:rPr>
        <w:t>t</w:t>
      </w:r>
      <w:r w:rsidRPr="00D152AE">
        <w:rPr>
          <w:sz w:val="22"/>
          <w:szCs w:val="22"/>
        </w:rPr>
        <w:t xml:space="preserve"> on Economic, Social and Cultural Rights, </w:t>
      </w:r>
      <w:r w:rsidR="00971FE6" w:rsidRPr="00D152AE">
        <w:rPr>
          <w:sz w:val="22"/>
          <w:szCs w:val="22"/>
        </w:rPr>
        <w:t xml:space="preserve">whose Article 15 </w:t>
      </w:r>
      <w:r w:rsidRPr="00D152AE">
        <w:rPr>
          <w:sz w:val="22"/>
          <w:szCs w:val="22"/>
        </w:rPr>
        <w:t>requires data be collected to help scientific progress.</w:t>
      </w:r>
      <w:r w:rsidRPr="00D152AE">
        <w:rPr>
          <w:rStyle w:val="FootnoteReference"/>
          <w:sz w:val="22"/>
          <w:szCs w:val="22"/>
        </w:rPr>
        <w:footnoteReference w:id="85"/>
      </w:r>
      <w:r w:rsidRPr="00D152AE">
        <w:rPr>
          <w:sz w:val="22"/>
          <w:szCs w:val="22"/>
        </w:rPr>
        <w:t xml:space="preserve"> Thus, Belize has an obligation not just to provide statistical information to help achieve equality between women and men, but to also provide </w:t>
      </w:r>
      <w:r w:rsidR="0069019F" w:rsidRPr="00D152AE">
        <w:rPr>
          <w:sz w:val="22"/>
          <w:szCs w:val="22"/>
        </w:rPr>
        <w:t>scientifically</w:t>
      </w:r>
      <w:r w:rsidRPr="00D152AE">
        <w:rPr>
          <w:sz w:val="22"/>
          <w:szCs w:val="22"/>
        </w:rPr>
        <w:t xml:space="preserve"> accurate information for citizens to be able to full participate in society.</w:t>
      </w:r>
      <w:r w:rsidRPr="00D152AE">
        <w:rPr>
          <w:rStyle w:val="FootnoteReference"/>
          <w:sz w:val="22"/>
          <w:szCs w:val="22"/>
        </w:rPr>
        <w:footnoteReference w:id="86"/>
      </w:r>
      <w:r w:rsidRPr="00D152AE">
        <w:rPr>
          <w:sz w:val="22"/>
          <w:szCs w:val="22"/>
        </w:rPr>
        <w:t xml:space="preserve"> By not providing accurate information connected to sexual and reproductive health, Belize fails to allow women and girls to truly flourish within Belize’s society. </w:t>
      </w:r>
    </w:p>
    <w:p w14:paraId="3B8603AC" w14:textId="2129AABB" w:rsidR="000D3171" w:rsidRPr="00D152AE" w:rsidRDefault="00097331" w:rsidP="00D84732">
      <w:pPr>
        <w:pStyle w:val="Heading2"/>
        <w:rPr>
          <w:rFonts w:ascii="Times New Roman" w:hAnsi="Times New Roman"/>
          <w:sz w:val="22"/>
          <w:szCs w:val="22"/>
        </w:rPr>
      </w:pPr>
      <w:bookmarkStart w:id="7" w:name="_Toc123043567"/>
      <w:bookmarkEnd w:id="6"/>
      <w:r>
        <w:rPr>
          <w:rFonts w:ascii="Times New Roman" w:hAnsi="Times New Roman"/>
          <w:sz w:val="22"/>
          <w:szCs w:val="22"/>
        </w:rPr>
        <w:lastRenderedPageBreak/>
        <w:t>I</w:t>
      </w:r>
      <w:r w:rsidR="000D3171" w:rsidRPr="00D152AE">
        <w:rPr>
          <w:rFonts w:ascii="Times New Roman" w:hAnsi="Times New Roman"/>
          <w:sz w:val="22"/>
          <w:szCs w:val="22"/>
        </w:rPr>
        <w:t xml:space="preserve">V) Lack of comprehensive sexual and reproductive education </w:t>
      </w:r>
      <w:r w:rsidR="00260D5C" w:rsidRPr="00D152AE">
        <w:rPr>
          <w:rFonts w:ascii="Times New Roman" w:hAnsi="Times New Roman"/>
          <w:sz w:val="22"/>
          <w:szCs w:val="22"/>
        </w:rPr>
        <w:t xml:space="preserve">is </w:t>
      </w:r>
      <w:r w:rsidR="000D3171" w:rsidRPr="00D152AE">
        <w:rPr>
          <w:rFonts w:ascii="Times New Roman" w:hAnsi="Times New Roman"/>
          <w:sz w:val="22"/>
          <w:szCs w:val="22"/>
        </w:rPr>
        <w:t>a barrier to accessing reproductive healthcare</w:t>
      </w:r>
    </w:p>
    <w:p w14:paraId="295CEB00" w14:textId="4084FF44" w:rsidR="00731EA7" w:rsidRPr="00D152AE" w:rsidRDefault="00486591" w:rsidP="005D1D1F">
      <w:pPr>
        <w:widowControl w:val="0"/>
        <w:tabs>
          <w:tab w:val="right" w:leader="dot" w:pos="9270"/>
        </w:tabs>
        <w:spacing w:line="360" w:lineRule="auto"/>
        <w:ind w:left="-360" w:right="-270" w:firstLine="540"/>
        <w:jc w:val="both"/>
        <w:rPr>
          <w:sz w:val="22"/>
          <w:szCs w:val="22"/>
        </w:rPr>
      </w:pPr>
      <w:r w:rsidRPr="00D152AE">
        <w:rPr>
          <w:sz w:val="22"/>
          <w:szCs w:val="22"/>
        </w:rPr>
        <w:t>(</w:t>
      </w:r>
      <w:r w:rsidR="00097331">
        <w:rPr>
          <w:sz w:val="22"/>
          <w:szCs w:val="22"/>
        </w:rPr>
        <w:t>42</w:t>
      </w:r>
      <w:r w:rsidRPr="00D152AE">
        <w:rPr>
          <w:sz w:val="22"/>
          <w:szCs w:val="22"/>
        </w:rPr>
        <w:t xml:space="preserve">) </w:t>
      </w:r>
      <w:r w:rsidR="005D6548" w:rsidRPr="00D152AE">
        <w:rPr>
          <w:sz w:val="22"/>
          <w:szCs w:val="22"/>
        </w:rPr>
        <w:t xml:space="preserve">The CEDAW </w:t>
      </w:r>
      <w:r w:rsidRPr="00D152AE">
        <w:rPr>
          <w:sz w:val="22"/>
          <w:szCs w:val="22"/>
        </w:rPr>
        <w:t>Committee has noted that Article 10(h)</w:t>
      </w:r>
      <w:r w:rsidR="005D6548" w:rsidRPr="00D152AE">
        <w:rPr>
          <w:sz w:val="22"/>
          <w:szCs w:val="22"/>
        </w:rPr>
        <w:t xml:space="preserve"> of CEDAW</w:t>
      </w:r>
      <w:r w:rsidRPr="00D152AE">
        <w:rPr>
          <w:color w:val="000000"/>
          <w:sz w:val="22"/>
          <w:szCs w:val="22"/>
          <w:shd w:val="clear" w:color="auto" w:fill="FFFFFF"/>
        </w:rPr>
        <w:t xml:space="preserve"> “provides that States parties [should] provide to women and girls specific educational information to help ensure the well-being of families, including information and advice on family planning.”</w:t>
      </w:r>
      <w:r w:rsidRPr="00D152AE">
        <w:rPr>
          <w:rStyle w:val="FootnoteReference"/>
          <w:color w:val="000000"/>
          <w:sz w:val="22"/>
          <w:szCs w:val="22"/>
          <w:shd w:val="clear" w:color="auto" w:fill="FFFFFF"/>
        </w:rPr>
        <w:footnoteReference w:id="87"/>
      </w:r>
      <w:r w:rsidRPr="00D152AE">
        <w:rPr>
          <w:color w:val="000000"/>
          <w:sz w:val="22"/>
          <w:szCs w:val="22"/>
          <w:shd w:val="clear" w:color="auto" w:fill="FFFFFF"/>
        </w:rPr>
        <w:t xml:space="preserve"> </w:t>
      </w:r>
      <w:r w:rsidR="005D6548" w:rsidRPr="00D152AE">
        <w:rPr>
          <w:color w:val="000000"/>
          <w:sz w:val="22"/>
          <w:szCs w:val="22"/>
          <w:shd w:val="clear" w:color="auto" w:fill="FFFFFF"/>
        </w:rPr>
        <w:t>The failure to properly educate</w:t>
      </w:r>
      <w:r w:rsidRPr="00D152AE">
        <w:rPr>
          <w:color w:val="000000"/>
          <w:sz w:val="22"/>
          <w:szCs w:val="22"/>
          <w:shd w:val="clear" w:color="auto" w:fill="FFFFFF"/>
        </w:rPr>
        <w:t xml:space="preserve"> women and girls </w:t>
      </w:r>
      <w:r w:rsidR="00430BEA" w:rsidRPr="00D152AE">
        <w:rPr>
          <w:color w:val="000000"/>
          <w:sz w:val="22"/>
          <w:szCs w:val="22"/>
          <w:shd w:val="clear" w:color="auto" w:fill="FFFFFF"/>
        </w:rPr>
        <w:t>in sexual and reproductive health</w:t>
      </w:r>
      <w:r w:rsidR="005D6548" w:rsidRPr="00D152AE">
        <w:rPr>
          <w:color w:val="000000"/>
          <w:sz w:val="22"/>
          <w:szCs w:val="22"/>
          <w:shd w:val="clear" w:color="auto" w:fill="FFFFFF"/>
        </w:rPr>
        <w:t xml:space="preserve"> </w:t>
      </w:r>
      <w:r w:rsidR="0019742A" w:rsidRPr="00D152AE">
        <w:rPr>
          <w:color w:val="000000"/>
          <w:sz w:val="22"/>
          <w:szCs w:val="22"/>
          <w:shd w:val="clear" w:color="auto" w:fill="FFFFFF"/>
        </w:rPr>
        <w:t>results in</w:t>
      </w:r>
      <w:r w:rsidR="00430BEA" w:rsidRPr="00D152AE">
        <w:rPr>
          <w:color w:val="000000"/>
          <w:sz w:val="22"/>
          <w:szCs w:val="22"/>
          <w:shd w:val="clear" w:color="auto" w:fill="FFFFFF"/>
        </w:rPr>
        <w:t xml:space="preserve"> many girls </w:t>
      </w:r>
      <w:r w:rsidR="0019742A" w:rsidRPr="00D152AE">
        <w:rPr>
          <w:color w:val="000000"/>
          <w:sz w:val="22"/>
          <w:szCs w:val="22"/>
          <w:shd w:val="clear" w:color="auto" w:fill="FFFFFF"/>
        </w:rPr>
        <w:t>who do not</w:t>
      </w:r>
      <w:r w:rsidR="005D6548" w:rsidRPr="00D152AE">
        <w:rPr>
          <w:color w:val="000000"/>
          <w:sz w:val="22"/>
          <w:szCs w:val="22"/>
          <w:shd w:val="clear" w:color="auto" w:fill="FFFFFF"/>
        </w:rPr>
        <w:t xml:space="preserve"> </w:t>
      </w:r>
      <w:r w:rsidR="00430BEA" w:rsidRPr="00D152AE">
        <w:rPr>
          <w:color w:val="000000"/>
          <w:sz w:val="22"/>
          <w:szCs w:val="22"/>
          <w:shd w:val="clear" w:color="auto" w:fill="FFFFFF"/>
        </w:rPr>
        <w:t xml:space="preserve">understand the consequences of having a child at a young age. Further, the lack of education </w:t>
      </w:r>
      <w:r w:rsidRPr="00D152AE">
        <w:rPr>
          <w:color w:val="000000"/>
          <w:sz w:val="22"/>
          <w:szCs w:val="22"/>
          <w:shd w:val="clear" w:color="auto" w:fill="FFFFFF"/>
        </w:rPr>
        <w:t>about their right to abortion</w:t>
      </w:r>
      <w:r w:rsidR="00430BEA" w:rsidRPr="00D152AE">
        <w:rPr>
          <w:color w:val="000000"/>
          <w:sz w:val="22"/>
          <w:szCs w:val="22"/>
          <w:shd w:val="clear" w:color="auto" w:fill="FFFFFF"/>
        </w:rPr>
        <w:t xml:space="preserve"> leads many girls to </w:t>
      </w:r>
      <w:r w:rsidRPr="00D152AE">
        <w:rPr>
          <w:color w:val="000000"/>
          <w:sz w:val="22"/>
          <w:szCs w:val="22"/>
          <w:shd w:val="clear" w:color="auto" w:fill="FFFFFF"/>
        </w:rPr>
        <w:t>either continue the pregnancy or turn to unsafe abortions.</w:t>
      </w:r>
      <w:r w:rsidRPr="00D152AE">
        <w:rPr>
          <w:rStyle w:val="FootnoteReference"/>
          <w:color w:val="000000"/>
          <w:sz w:val="22"/>
          <w:szCs w:val="22"/>
          <w:shd w:val="clear" w:color="auto" w:fill="FFFFFF"/>
        </w:rPr>
        <w:footnoteReference w:id="88"/>
      </w:r>
      <w:r w:rsidR="005D1D1F" w:rsidRPr="00D152AE">
        <w:rPr>
          <w:color w:val="000000"/>
          <w:sz w:val="22"/>
          <w:szCs w:val="22"/>
          <w:shd w:val="clear" w:color="auto" w:fill="FFFFFF"/>
        </w:rPr>
        <w:t xml:space="preserve"> </w:t>
      </w:r>
      <w:r w:rsidRPr="00D152AE">
        <w:rPr>
          <w:sz w:val="22"/>
          <w:szCs w:val="22"/>
        </w:rPr>
        <w:t>Additionally, as already stated, States parties should provide public education that helps eliminate inequality between women and men.</w:t>
      </w:r>
      <w:r w:rsidRPr="00D152AE">
        <w:rPr>
          <w:rStyle w:val="FootnoteReference"/>
          <w:sz w:val="22"/>
          <w:szCs w:val="22"/>
        </w:rPr>
        <w:footnoteReference w:id="89"/>
      </w:r>
      <w:r w:rsidRPr="00D152AE">
        <w:rPr>
          <w:sz w:val="22"/>
          <w:szCs w:val="22"/>
        </w:rPr>
        <w:t xml:space="preserve"> </w:t>
      </w:r>
      <w:r w:rsidRPr="00D152AE">
        <w:rPr>
          <w:color w:val="000000"/>
          <w:sz w:val="22"/>
          <w:szCs w:val="22"/>
          <w:shd w:val="clear" w:color="auto" w:fill="FFFFFF"/>
        </w:rPr>
        <w:t xml:space="preserve">By not protecting against underage pregnancy, nor educating women and girls on their right to a safe and legal abortion, Belize falls short of </w:t>
      </w:r>
      <w:r w:rsidR="003A5859" w:rsidRPr="00D152AE">
        <w:rPr>
          <w:color w:val="000000"/>
          <w:sz w:val="22"/>
          <w:szCs w:val="22"/>
          <w:shd w:val="clear" w:color="auto" w:fill="FFFFFF"/>
        </w:rPr>
        <w:t xml:space="preserve">the </w:t>
      </w:r>
      <w:r w:rsidRPr="00D152AE">
        <w:rPr>
          <w:color w:val="000000"/>
          <w:sz w:val="22"/>
          <w:szCs w:val="22"/>
          <w:shd w:val="clear" w:color="auto" w:fill="FFFFFF"/>
        </w:rPr>
        <w:t>obligations under Article 5 and 10.</w:t>
      </w:r>
    </w:p>
    <w:p w14:paraId="70C5BF94" w14:textId="15D59F10" w:rsidR="00463F84" w:rsidRPr="00D152AE" w:rsidRDefault="00463F84" w:rsidP="00430BEA">
      <w:pPr>
        <w:widowControl w:val="0"/>
        <w:tabs>
          <w:tab w:val="right" w:leader="dot" w:pos="9270"/>
        </w:tabs>
        <w:spacing w:line="360" w:lineRule="auto"/>
        <w:ind w:left="-360" w:right="-270" w:firstLine="540"/>
        <w:jc w:val="both"/>
        <w:rPr>
          <w:color w:val="000000"/>
          <w:sz w:val="22"/>
          <w:szCs w:val="22"/>
          <w:shd w:val="clear" w:color="auto" w:fill="FFFFFF"/>
        </w:rPr>
      </w:pPr>
      <w:r w:rsidRPr="00D152AE">
        <w:rPr>
          <w:color w:val="000000"/>
          <w:sz w:val="22"/>
          <w:szCs w:val="22"/>
          <w:shd w:val="clear" w:color="auto" w:fill="FFFFFF"/>
        </w:rPr>
        <w:t>(</w:t>
      </w:r>
      <w:r w:rsidR="00097331">
        <w:rPr>
          <w:color w:val="000000"/>
          <w:sz w:val="22"/>
          <w:szCs w:val="22"/>
          <w:shd w:val="clear" w:color="auto" w:fill="FFFFFF"/>
        </w:rPr>
        <w:t>43</w:t>
      </w:r>
      <w:r w:rsidRPr="00D152AE">
        <w:rPr>
          <w:color w:val="000000"/>
          <w:sz w:val="22"/>
          <w:szCs w:val="22"/>
          <w:shd w:val="clear" w:color="auto" w:fill="FFFFFF"/>
        </w:rPr>
        <w:t>) Health and Family Life Education is part of the national curriculum</w:t>
      </w:r>
      <w:r w:rsidR="003A5859" w:rsidRPr="00D152AE">
        <w:rPr>
          <w:color w:val="000000"/>
          <w:sz w:val="22"/>
          <w:szCs w:val="22"/>
          <w:shd w:val="clear" w:color="auto" w:fill="FFFFFF"/>
        </w:rPr>
        <w:t xml:space="preserve"> at the primary education level</w:t>
      </w:r>
      <w:r w:rsidRPr="00D152AE">
        <w:rPr>
          <w:color w:val="000000"/>
          <w:sz w:val="22"/>
          <w:szCs w:val="22"/>
          <w:shd w:val="clear" w:color="auto" w:fill="FFFFFF"/>
        </w:rPr>
        <w:t>.</w:t>
      </w:r>
      <w:r w:rsidR="00515D35" w:rsidRPr="00D152AE">
        <w:rPr>
          <w:rStyle w:val="FootnoteReference"/>
          <w:color w:val="000000"/>
          <w:sz w:val="22"/>
          <w:szCs w:val="22"/>
          <w:shd w:val="clear" w:color="auto" w:fill="FFFFFF"/>
        </w:rPr>
        <w:footnoteReference w:id="90"/>
      </w:r>
      <w:r w:rsidRPr="00D152AE">
        <w:rPr>
          <w:color w:val="000000"/>
          <w:sz w:val="22"/>
          <w:szCs w:val="22"/>
          <w:shd w:val="clear" w:color="auto" w:fill="FFFFFF"/>
        </w:rPr>
        <w:t xml:space="preserve"> However, according to </w:t>
      </w:r>
      <w:r w:rsidR="006B66A2" w:rsidRPr="00D152AE">
        <w:rPr>
          <w:color w:val="000000"/>
          <w:sz w:val="22"/>
          <w:szCs w:val="22"/>
          <w:shd w:val="clear" w:color="auto" w:fill="FFFFFF"/>
        </w:rPr>
        <w:t>Belize’s</w:t>
      </w:r>
      <w:r w:rsidR="00260D5C" w:rsidRPr="00D152AE">
        <w:rPr>
          <w:color w:val="000000"/>
          <w:sz w:val="22"/>
          <w:szCs w:val="22"/>
          <w:shd w:val="clear" w:color="auto" w:fill="FFFFFF"/>
        </w:rPr>
        <w:t xml:space="preserve"> </w:t>
      </w:r>
      <w:r w:rsidRPr="00D152AE">
        <w:rPr>
          <w:color w:val="000000"/>
          <w:sz w:val="22"/>
          <w:szCs w:val="22"/>
          <w:shd w:val="clear" w:color="auto" w:fill="FFFFFF"/>
        </w:rPr>
        <w:t>Revised National Gender Policy</w:t>
      </w:r>
      <w:r w:rsidR="006B66A2" w:rsidRPr="00D152AE">
        <w:rPr>
          <w:color w:val="000000"/>
          <w:sz w:val="22"/>
          <w:szCs w:val="22"/>
          <w:shd w:val="clear" w:color="auto" w:fill="FFFFFF"/>
        </w:rPr>
        <w:t>,</w:t>
      </w:r>
      <w:r w:rsidRPr="00D152AE">
        <w:rPr>
          <w:color w:val="000000"/>
          <w:sz w:val="22"/>
          <w:szCs w:val="22"/>
          <w:shd w:val="clear" w:color="auto" w:fill="FFFFFF"/>
        </w:rPr>
        <w:t xml:space="preserve"> there are challenges to implementing a comprehensive sexual and reproductive education policy, partially because of conflicting religious beliefs of stakeholders and the preference to rely solely on abstinence information.</w:t>
      </w:r>
      <w:r w:rsidR="007D485B" w:rsidRPr="00D152AE">
        <w:rPr>
          <w:rStyle w:val="FootnoteReference"/>
          <w:color w:val="000000"/>
          <w:sz w:val="22"/>
          <w:szCs w:val="22"/>
          <w:shd w:val="clear" w:color="auto" w:fill="FFFFFF"/>
        </w:rPr>
        <w:footnoteReference w:id="91"/>
      </w:r>
    </w:p>
    <w:p w14:paraId="126544FE" w14:textId="00A91769" w:rsidR="00A90875" w:rsidRPr="00D152AE" w:rsidRDefault="00437217" w:rsidP="00302BB0">
      <w:pPr>
        <w:widowControl w:val="0"/>
        <w:tabs>
          <w:tab w:val="right" w:leader="dot" w:pos="9270"/>
        </w:tabs>
        <w:spacing w:line="360" w:lineRule="auto"/>
        <w:ind w:left="-360" w:right="-270" w:firstLine="540"/>
        <w:jc w:val="both"/>
        <w:rPr>
          <w:color w:val="000000"/>
          <w:sz w:val="22"/>
          <w:szCs w:val="22"/>
          <w:shd w:val="clear" w:color="auto" w:fill="FFFFFF"/>
        </w:rPr>
      </w:pPr>
      <w:r w:rsidRPr="00D152AE">
        <w:rPr>
          <w:color w:val="000000"/>
          <w:sz w:val="22"/>
          <w:szCs w:val="22"/>
          <w:shd w:val="clear" w:color="auto" w:fill="FFFFFF"/>
        </w:rPr>
        <w:t>(</w:t>
      </w:r>
      <w:r w:rsidR="00097331">
        <w:rPr>
          <w:color w:val="000000"/>
          <w:sz w:val="22"/>
          <w:szCs w:val="22"/>
          <w:shd w:val="clear" w:color="auto" w:fill="FFFFFF"/>
        </w:rPr>
        <w:t>44</w:t>
      </w:r>
      <w:r w:rsidRPr="00D152AE">
        <w:rPr>
          <w:color w:val="000000"/>
          <w:sz w:val="22"/>
          <w:szCs w:val="22"/>
          <w:shd w:val="clear" w:color="auto" w:fill="FFFFFF"/>
        </w:rPr>
        <w:t xml:space="preserve">) According to the </w:t>
      </w:r>
      <w:r w:rsidR="00222E50">
        <w:rPr>
          <w:color w:val="000000"/>
          <w:sz w:val="22"/>
          <w:szCs w:val="22"/>
          <w:shd w:val="clear" w:color="auto" w:fill="FFFFFF"/>
        </w:rPr>
        <w:t>UNFPA</w:t>
      </w:r>
      <w:r w:rsidR="00D6126B" w:rsidRPr="00D152AE">
        <w:rPr>
          <w:color w:val="000000"/>
          <w:sz w:val="22"/>
          <w:szCs w:val="22"/>
          <w:shd w:val="clear" w:color="auto" w:fill="FFFFFF"/>
        </w:rPr>
        <w:t>,</w:t>
      </w:r>
      <w:r w:rsidRPr="00D152AE">
        <w:rPr>
          <w:color w:val="000000"/>
          <w:sz w:val="22"/>
          <w:szCs w:val="22"/>
          <w:shd w:val="clear" w:color="auto" w:fill="FFFFFF"/>
        </w:rPr>
        <w:t xml:space="preserve"> lacking </w:t>
      </w:r>
      <w:r w:rsidR="00E21B2C" w:rsidRPr="00D152AE">
        <w:rPr>
          <w:color w:val="000000"/>
          <w:sz w:val="22"/>
          <w:szCs w:val="22"/>
          <w:shd w:val="clear" w:color="auto" w:fill="FFFFFF"/>
        </w:rPr>
        <w:t xml:space="preserve">the </w:t>
      </w:r>
      <w:r w:rsidRPr="00D152AE">
        <w:rPr>
          <w:color w:val="000000"/>
          <w:sz w:val="22"/>
          <w:szCs w:val="22"/>
          <w:shd w:val="clear" w:color="auto" w:fill="FFFFFF"/>
        </w:rPr>
        <w:t>knowledge needed for sexual and reproductive decision-making leaves young people vulnerable to coercion, sexually transmitted infections and unintended pregnancy.</w:t>
      </w:r>
      <w:r w:rsidRPr="00D152AE">
        <w:rPr>
          <w:rStyle w:val="FootnoteReference"/>
          <w:color w:val="000000"/>
          <w:sz w:val="22"/>
          <w:szCs w:val="22"/>
          <w:shd w:val="clear" w:color="auto" w:fill="FFFFFF"/>
        </w:rPr>
        <w:footnoteReference w:id="92"/>
      </w:r>
      <w:r w:rsidR="00302BB0" w:rsidRPr="00D152AE">
        <w:rPr>
          <w:color w:val="000000"/>
          <w:sz w:val="22"/>
          <w:szCs w:val="22"/>
          <w:shd w:val="clear" w:color="auto" w:fill="FFFFFF"/>
        </w:rPr>
        <w:t xml:space="preserve"> </w:t>
      </w:r>
      <w:r w:rsidR="00A90875" w:rsidRPr="00D152AE">
        <w:rPr>
          <w:color w:val="000000"/>
          <w:sz w:val="22"/>
          <w:szCs w:val="22"/>
          <w:shd w:val="clear" w:color="auto" w:fill="FFFFFF"/>
        </w:rPr>
        <w:t>The ramifications of failing to implement a comprehensive sexual education curriculum is evidenced by the high teenage pregnancy rates in Belize.</w:t>
      </w:r>
      <w:r w:rsidR="00A90875" w:rsidRPr="00D152AE">
        <w:rPr>
          <w:rStyle w:val="FootnoteReference"/>
          <w:color w:val="000000"/>
          <w:sz w:val="22"/>
          <w:szCs w:val="22"/>
          <w:shd w:val="clear" w:color="auto" w:fill="FFFFFF"/>
        </w:rPr>
        <w:footnoteReference w:id="93"/>
      </w:r>
      <w:r w:rsidR="008D318E">
        <w:rPr>
          <w:color w:val="000000"/>
          <w:sz w:val="22"/>
          <w:szCs w:val="22"/>
          <w:shd w:val="clear" w:color="auto" w:fill="FFFFFF"/>
        </w:rPr>
        <w:t xml:space="preserve"> </w:t>
      </w:r>
      <w:r w:rsidR="008D318E" w:rsidRPr="00975708">
        <w:rPr>
          <w:color w:val="000000"/>
          <w:sz w:val="22"/>
          <w:szCs w:val="22"/>
          <w:shd w:val="clear" w:color="auto" w:fill="FFFFFF"/>
        </w:rPr>
        <w:t xml:space="preserve">Belize acknowledges the high birth rate among adolescents in its </w:t>
      </w:r>
      <w:r w:rsidR="00962A37" w:rsidRPr="00975708">
        <w:rPr>
          <w:color w:val="000000"/>
          <w:sz w:val="22"/>
          <w:szCs w:val="22"/>
          <w:shd w:val="clear" w:color="auto" w:fill="FFFFFF"/>
        </w:rPr>
        <w:t>periodic</w:t>
      </w:r>
      <w:r w:rsidR="008D318E" w:rsidRPr="00975708">
        <w:rPr>
          <w:color w:val="000000"/>
          <w:sz w:val="22"/>
          <w:szCs w:val="22"/>
          <w:shd w:val="clear" w:color="auto" w:fill="FFFFFF"/>
        </w:rPr>
        <w:t xml:space="preserve"> report</w:t>
      </w:r>
      <w:r w:rsidR="00962A37" w:rsidRPr="00975708">
        <w:rPr>
          <w:color w:val="000000"/>
          <w:sz w:val="22"/>
          <w:szCs w:val="22"/>
          <w:shd w:val="clear" w:color="auto" w:fill="FFFFFF"/>
        </w:rPr>
        <w:t>s</w:t>
      </w:r>
      <w:r w:rsidR="008D318E" w:rsidRPr="00975708">
        <w:rPr>
          <w:color w:val="000000"/>
          <w:sz w:val="22"/>
          <w:szCs w:val="22"/>
          <w:shd w:val="clear" w:color="auto" w:fill="FFFFFF"/>
        </w:rPr>
        <w:t xml:space="preserve"> and also that “[s]</w:t>
      </w:r>
      <w:proofErr w:type="spellStart"/>
      <w:r w:rsidR="008D318E" w:rsidRPr="00975708">
        <w:rPr>
          <w:color w:val="000000"/>
          <w:sz w:val="22"/>
          <w:szCs w:val="22"/>
          <w:shd w:val="clear" w:color="auto" w:fill="FFFFFF"/>
        </w:rPr>
        <w:t>uch</w:t>
      </w:r>
      <w:proofErr w:type="spellEnd"/>
      <w:r w:rsidR="008D318E" w:rsidRPr="00975708">
        <w:rPr>
          <w:color w:val="000000"/>
          <w:sz w:val="22"/>
          <w:szCs w:val="22"/>
          <w:shd w:val="clear" w:color="auto" w:fill="FFFFFF"/>
        </w:rPr>
        <w:t xml:space="preserve"> birth rates preclude women and girls from accessing economic opportunities and education to improve their lives and livelihoods</w:t>
      </w:r>
      <w:r w:rsidR="00121943" w:rsidRPr="00975708">
        <w:rPr>
          <w:color w:val="000000"/>
          <w:sz w:val="22"/>
          <w:szCs w:val="22"/>
          <w:shd w:val="clear" w:color="auto" w:fill="FFFFFF"/>
        </w:rPr>
        <w:t>,</w:t>
      </w:r>
      <w:r w:rsidR="008D318E" w:rsidRPr="00975708">
        <w:rPr>
          <w:color w:val="000000"/>
          <w:sz w:val="22"/>
          <w:szCs w:val="22"/>
          <w:shd w:val="clear" w:color="auto" w:fill="FFFFFF"/>
        </w:rPr>
        <w:t xml:space="preserve">” </w:t>
      </w:r>
      <w:r w:rsidR="00121943" w:rsidRPr="00975708">
        <w:rPr>
          <w:color w:val="000000"/>
          <w:sz w:val="22"/>
          <w:szCs w:val="22"/>
          <w:shd w:val="clear" w:color="auto" w:fill="FFFFFF"/>
        </w:rPr>
        <w:t>h</w:t>
      </w:r>
      <w:r w:rsidR="00224C77" w:rsidRPr="00975708">
        <w:rPr>
          <w:color w:val="000000"/>
          <w:sz w:val="22"/>
          <w:szCs w:val="22"/>
          <w:shd w:val="clear" w:color="auto" w:fill="FFFFFF"/>
        </w:rPr>
        <w:t>owever,</w:t>
      </w:r>
      <w:r w:rsidR="008927A8" w:rsidRPr="00975708">
        <w:rPr>
          <w:color w:val="000000"/>
          <w:sz w:val="22"/>
          <w:szCs w:val="22"/>
          <w:shd w:val="clear" w:color="auto" w:fill="FFFFFF"/>
        </w:rPr>
        <w:t xml:space="preserve"> </w:t>
      </w:r>
      <w:r w:rsidR="008D318E" w:rsidRPr="00975708">
        <w:rPr>
          <w:color w:val="000000"/>
          <w:sz w:val="22"/>
          <w:szCs w:val="22"/>
          <w:shd w:val="clear" w:color="auto" w:fill="FFFFFF"/>
        </w:rPr>
        <w:t xml:space="preserve">comprehensive sexual education </w:t>
      </w:r>
      <w:r w:rsidR="008927A8" w:rsidRPr="00975708">
        <w:rPr>
          <w:color w:val="000000"/>
          <w:sz w:val="22"/>
          <w:szCs w:val="22"/>
          <w:shd w:val="clear" w:color="auto" w:fill="FFFFFF"/>
        </w:rPr>
        <w:t xml:space="preserve">has not been implemented in all schools, particularly faith-based </w:t>
      </w:r>
      <w:r w:rsidR="00121943" w:rsidRPr="00975708">
        <w:rPr>
          <w:color w:val="000000"/>
          <w:sz w:val="22"/>
          <w:szCs w:val="22"/>
          <w:shd w:val="clear" w:color="auto" w:fill="FFFFFF"/>
        </w:rPr>
        <w:t>schools</w:t>
      </w:r>
      <w:r w:rsidR="008D318E" w:rsidRPr="00975708">
        <w:rPr>
          <w:color w:val="000000"/>
          <w:sz w:val="22"/>
          <w:szCs w:val="22"/>
          <w:shd w:val="clear" w:color="auto" w:fill="FFFFFF"/>
        </w:rPr>
        <w:t>.</w:t>
      </w:r>
      <w:r w:rsidR="007C0A64" w:rsidRPr="00975708">
        <w:rPr>
          <w:rStyle w:val="FootnoteReference"/>
          <w:color w:val="000000"/>
          <w:sz w:val="22"/>
          <w:szCs w:val="22"/>
          <w:shd w:val="clear" w:color="auto" w:fill="FFFFFF"/>
        </w:rPr>
        <w:footnoteReference w:id="94"/>
      </w:r>
      <w:r w:rsidR="008D318E">
        <w:rPr>
          <w:color w:val="000000"/>
          <w:sz w:val="22"/>
          <w:szCs w:val="22"/>
          <w:shd w:val="clear" w:color="auto" w:fill="FFFFFF"/>
        </w:rPr>
        <w:t xml:space="preserve">  </w:t>
      </w:r>
    </w:p>
    <w:p w14:paraId="26EF3716" w14:textId="2E836086" w:rsidR="00260D5C" w:rsidRPr="00D152AE" w:rsidRDefault="00437217">
      <w:pPr>
        <w:widowControl w:val="0"/>
        <w:tabs>
          <w:tab w:val="right" w:leader="dot" w:pos="9270"/>
        </w:tabs>
        <w:spacing w:line="360" w:lineRule="auto"/>
        <w:ind w:left="-360" w:right="-270" w:firstLine="540"/>
        <w:jc w:val="both"/>
        <w:rPr>
          <w:color w:val="000000"/>
          <w:sz w:val="22"/>
          <w:szCs w:val="22"/>
          <w:shd w:val="clear" w:color="auto" w:fill="FFFFFF"/>
        </w:rPr>
      </w:pPr>
      <w:r w:rsidRPr="00D152AE">
        <w:rPr>
          <w:color w:val="000000"/>
          <w:sz w:val="22"/>
          <w:szCs w:val="22"/>
          <w:shd w:val="clear" w:color="auto" w:fill="FFFFFF"/>
        </w:rPr>
        <w:t>(</w:t>
      </w:r>
      <w:r w:rsidR="00BB60F0">
        <w:rPr>
          <w:color w:val="000000"/>
          <w:sz w:val="22"/>
          <w:szCs w:val="22"/>
          <w:shd w:val="clear" w:color="auto" w:fill="FFFFFF"/>
        </w:rPr>
        <w:t>4</w:t>
      </w:r>
      <w:r w:rsidR="00097331">
        <w:rPr>
          <w:color w:val="000000"/>
          <w:sz w:val="22"/>
          <w:szCs w:val="22"/>
          <w:shd w:val="clear" w:color="auto" w:fill="FFFFFF"/>
        </w:rPr>
        <w:t>5</w:t>
      </w:r>
      <w:r w:rsidRPr="00D152AE">
        <w:rPr>
          <w:color w:val="000000"/>
          <w:sz w:val="22"/>
          <w:szCs w:val="22"/>
          <w:shd w:val="clear" w:color="auto" w:fill="FFFFFF"/>
        </w:rPr>
        <w:t xml:space="preserve">) </w:t>
      </w:r>
      <w:r w:rsidR="002202A3" w:rsidRPr="00D152AE">
        <w:rPr>
          <w:color w:val="000000"/>
          <w:sz w:val="22"/>
          <w:szCs w:val="22"/>
          <w:shd w:val="clear" w:color="auto" w:fill="FFFFFF"/>
        </w:rPr>
        <w:t xml:space="preserve">CEDAW Committee’s </w:t>
      </w:r>
      <w:r w:rsidRPr="00D152AE">
        <w:rPr>
          <w:color w:val="000000"/>
          <w:sz w:val="22"/>
          <w:szCs w:val="22"/>
          <w:shd w:val="clear" w:color="auto" w:fill="FFFFFF"/>
        </w:rPr>
        <w:t xml:space="preserve">General Recommendation No. 24 calls on State parties to “ensure, without </w:t>
      </w:r>
      <w:r w:rsidRPr="00D152AE">
        <w:rPr>
          <w:color w:val="000000"/>
          <w:sz w:val="22"/>
          <w:szCs w:val="22"/>
          <w:shd w:val="clear" w:color="auto" w:fill="FFFFFF"/>
        </w:rPr>
        <w:lastRenderedPageBreak/>
        <w:t>prejudice or discrimination, the right to sexual health information, education…[specifically] to sexual and reproductive health education by properly trained personnel…”</w:t>
      </w:r>
      <w:r w:rsidRPr="00D152AE">
        <w:rPr>
          <w:rStyle w:val="FootnoteReference"/>
          <w:color w:val="000000"/>
          <w:sz w:val="22"/>
          <w:szCs w:val="22"/>
          <w:shd w:val="clear" w:color="auto" w:fill="FFFFFF"/>
        </w:rPr>
        <w:footnoteReference w:id="95"/>
      </w:r>
      <w:r w:rsidR="006B66A2" w:rsidRPr="00D152AE">
        <w:rPr>
          <w:color w:val="000000"/>
          <w:sz w:val="22"/>
          <w:szCs w:val="22"/>
          <w:shd w:val="clear" w:color="auto" w:fill="FFFFFF"/>
        </w:rPr>
        <w:t xml:space="preserve"> The Committee also recommended that Belize enhance sex education to reduce the need for women resorting to unsafe abortions.</w:t>
      </w:r>
      <w:r w:rsidR="006B66A2" w:rsidRPr="00D152AE">
        <w:rPr>
          <w:rStyle w:val="FootnoteReference"/>
          <w:color w:val="000000"/>
          <w:sz w:val="22"/>
          <w:szCs w:val="22"/>
          <w:shd w:val="clear" w:color="auto" w:fill="FFFFFF"/>
        </w:rPr>
        <w:footnoteReference w:id="96"/>
      </w:r>
    </w:p>
    <w:p w14:paraId="6B52B18C" w14:textId="5E7234F4" w:rsidR="00497CF2" w:rsidRPr="00D152AE" w:rsidRDefault="00731EA7" w:rsidP="007558D9">
      <w:pPr>
        <w:pStyle w:val="Heading1"/>
        <w:rPr>
          <w:sz w:val="22"/>
          <w:szCs w:val="22"/>
        </w:rPr>
      </w:pPr>
      <w:r w:rsidRPr="00D152AE">
        <w:rPr>
          <w:sz w:val="22"/>
          <w:szCs w:val="22"/>
        </w:rPr>
        <w:t>RECOMMENDATIONS</w:t>
      </w:r>
      <w:bookmarkEnd w:id="7"/>
    </w:p>
    <w:p w14:paraId="3C11C95A" w14:textId="1A56E532"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sz w:val="22"/>
          <w:szCs w:val="22"/>
        </w:rPr>
      </w:pPr>
      <w:r w:rsidRPr="00D152AE">
        <w:rPr>
          <w:sz w:val="22"/>
          <w:szCs w:val="22"/>
        </w:rPr>
        <w:t>(</w:t>
      </w:r>
      <w:r w:rsidR="00097331">
        <w:rPr>
          <w:sz w:val="22"/>
          <w:szCs w:val="22"/>
        </w:rPr>
        <w:t>46</w:t>
      </w:r>
      <w:r w:rsidRPr="00D152AE">
        <w:rPr>
          <w:sz w:val="22"/>
          <w:szCs w:val="22"/>
        </w:rPr>
        <w:t xml:space="preserve">) </w:t>
      </w:r>
      <w:r w:rsidRPr="00D152AE">
        <w:rPr>
          <w:rStyle w:val="apple-tab-span"/>
          <w:sz w:val="22"/>
          <w:szCs w:val="22"/>
        </w:rPr>
        <w:tab/>
      </w:r>
      <w:r w:rsidRPr="00D152AE">
        <w:rPr>
          <w:sz w:val="22"/>
          <w:szCs w:val="22"/>
        </w:rPr>
        <w:t xml:space="preserve">We respectfully recommend this Honorable Committee include at least one of the following questions in the List of Issues it will prepare for </w:t>
      </w:r>
      <w:r w:rsidR="00C33009" w:rsidRPr="00D152AE">
        <w:rPr>
          <w:sz w:val="22"/>
          <w:szCs w:val="22"/>
        </w:rPr>
        <w:t>Belize</w:t>
      </w:r>
      <w:r w:rsidRPr="00D152AE">
        <w:rPr>
          <w:sz w:val="22"/>
          <w:szCs w:val="22"/>
        </w:rPr>
        <w:t>.</w:t>
      </w:r>
    </w:p>
    <w:p w14:paraId="11665625" w14:textId="5D907F9E"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b/>
          <w:i/>
          <w:sz w:val="22"/>
          <w:szCs w:val="22"/>
        </w:rPr>
      </w:pPr>
      <w:r w:rsidRPr="00D152AE">
        <w:rPr>
          <w:b/>
          <w:i/>
          <w:sz w:val="22"/>
          <w:szCs w:val="22"/>
        </w:rPr>
        <w:t xml:space="preserve">1. </w:t>
      </w:r>
      <w:r w:rsidRPr="00D152AE">
        <w:rPr>
          <w:rStyle w:val="apple-tab-span"/>
          <w:b/>
          <w:i/>
          <w:sz w:val="22"/>
          <w:szCs w:val="22"/>
        </w:rPr>
        <w:tab/>
      </w:r>
      <w:r w:rsidRPr="00D152AE">
        <w:rPr>
          <w:b/>
          <w:i/>
          <w:sz w:val="22"/>
          <w:szCs w:val="22"/>
        </w:rPr>
        <w:t>Please explain whether Belize has put in place measures</w:t>
      </w:r>
      <w:r w:rsidR="003A5859" w:rsidRPr="00D152AE">
        <w:rPr>
          <w:b/>
          <w:i/>
          <w:sz w:val="22"/>
          <w:szCs w:val="22"/>
        </w:rPr>
        <w:t>,</w:t>
      </w:r>
      <w:r w:rsidRPr="00D152AE">
        <w:rPr>
          <w:b/>
          <w:i/>
          <w:sz w:val="22"/>
          <w:szCs w:val="22"/>
        </w:rPr>
        <w:t xml:space="preserve"> or what steps Belize intends to take</w:t>
      </w:r>
      <w:r w:rsidR="003A5859" w:rsidRPr="00D152AE">
        <w:rPr>
          <w:b/>
          <w:i/>
          <w:sz w:val="22"/>
          <w:szCs w:val="22"/>
        </w:rPr>
        <w:t>,</w:t>
      </w:r>
      <w:r w:rsidRPr="00D152AE">
        <w:rPr>
          <w:b/>
          <w:i/>
          <w:sz w:val="22"/>
          <w:szCs w:val="22"/>
        </w:rPr>
        <w:t xml:space="preserve"> to ensure availability and access to abortion, </w:t>
      </w:r>
      <w:r w:rsidR="003A5859" w:rsidRPr="00D152AE">
        <w:rPr>
          <w:b/>
          <w:i/>
          <w:sz w:val="22"/>
          <w:szCs w:val="22"/>
        </w:rPr>
        <w:t xml:space="preserve">and </w:t>
      </w:r>
      <w:r w:rsidRPr="00D152AE">
        <w:rPr>
          <w:b/>
          <w:i/>
          <w:sz w:val="22"/>
          <w:szCs w:val="22"/>
        </w:rPr>
        <w:t xml:space="preserve">in particular </w:t>
      </w:r>
      <w:r w:rsidR="003A5859" w:rsidRPr="00D152AE">
        <w:rPr>
          <w:b/>
          <w:i/>
          <w:sz w:val="22"/>
          <w:szCs w:val="22"/>
        </w:rPr>
        <w:t xml:space="preserve">to </w:t>
      </w:r>
      <w:r w:rsidRPr="00D152AE">
        <w:rPr>
          <w:b/>
          <w:i/>
          <w:sz w:val="22"/>
          <w:szCs w:val="22"/>
        </w:rPr>
        <w:t>women living in rural areas</w:t>
      </w:r>
      <w:r w:rsidR="003A5859" w:rsidRPr="00D152AE">
        <w:rPr>
          <w:b/>
          <w:i/>
          <w:sz w:val="22"/>
          <w:szCs w:val="22"/>
        </w:rPr>
        <w:t>,</w:t>
      </w:r>
      <w:r w:rsidRPr="00D152AE">
        <w:rPr>
          <w:b/>
          <w:i/>
          <w:sz w:val="22"/>
          <w:szCs w:val="22"/>
        </w:rPr>
        <w:t xml:space="preserve"> and to </w:t>
      </w:r>
      <w:r w:rsidR="003A5859" w:rsidRPr="00D152AE">
        <w:rPr>
          <w:b/>
          <w:i/>
          <w:sz w:val="22"/>
          <w:szCs w:val="22"/>
        </w:rPr>
        <w:t xml:space="preserve">ensure adequate </w:t>
      </w:r>
      <w:r w:rsidRPr="00D152AE">
        <w:rPr>
          <w:b/>
          <w:i/>
          <w:sz w:val="22"/>
          <w:szCs w:val="22"/>
        </w:rPr>
        <w:t>education to physicians in public hospitals.</w:t>
      </w:r>
    </w:p>
    <w:p w14:paraId="1E0371C1" w14:textId="4373D7AB"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b/>
          <w:i/>
          <w:sz w:val="22"/>
          <w:szCs w:val="22"/>
        </w:rPr>
      </w:pPr>
      <w:r w:rsidRPr="00D152AE">
        <w:rPr>
          <w:b/>
          <w:i/>
          <w:sz w:val="22"/>
          <w:szCs w:val="22"/>
        </w:rPr>
        <w:t xml:space="preserve">2. </w:t>
      </w:r>
      <w:r w:rsidRPr="00D152AE">
        <w:rPr>
          <w:rStyle w:val="apple-tab-span"/>
          <w:b/>
          <w:i/>
          <w:sz w:val="22"/>
          <w:szCs w:val="22"/>
        </w:rPr>
        <w:tab/>
      </w:r>
      <w:r w:rsidRPr="00D152AE">
        <w:rPr>
          <w:b/>
          <w:i/>
          <w:sz w:val="22"/>
          <w:szCs w:val="22"/>
        </w:rPr>
        <w:t xml:space="preserve">Please explain what steps Belize intends to take to clarify </w:t>
      </w:r>
      <w:r w:rsidR="008174D0" w:rsidRPr="00D152AE">
        <w:rPr>
          <w:b/>
          <w:i/>
          <w:sz w:val="22"/>
          <w:szCs w:val="22"/>
        </w:rPr>
        <w:t xml:space="preserve">and expand </w:t>
      </w:r>
      <w:r w:rsidRPr="00D152AE">
        <w:rPr>
          <w:b/>
          <w:i/>
          <w:sz w:val="22"/>
          <w:szCs w:val="22"/>
        </w:rPr>
        <w:t>the circumstances under which abortion can lawfully take place in Belize.</w:t>
      </w:r>
    </w:p>
    <w:p w14:paraId="052FC851" w14:textId="4E2588AC" w:rsidR="00731EA7" w:rsidRPr="00D152AE" w:rsidRDefault="00731EA7" w:rsidP="00731EA7">
      <w:pPr>
        <w:pStyle w:val="NormalWeb"/>
        <w:widowControl w:val="0"/>
        <w:tabs>
          <w:tab w:val="right" w:leader="dot" w:pos="9270"/>
        </w:tabs>
        <w:spacing w:before="0" w:beforeAutospacing="0" w:after="0" w:afterAutospacing="0" w:line="360" w:lineRule="auto"/>
        <w:ind w:left="-360" w:right="-270" w:firstLine="540"/>
        <w:jc w:val="both"/>
        <w:rPr>
          <w:b/>
          <w:i/>
          <w:sz w:val="22"/>
          <w:szCs w:val="22"/>
        </w:rPr>
      </w:pPr>
      <w:r w:rsidRPr="00D152AE">
        <w:rPr>
          <w:b/>
          <w:i/>
          <w:sz w:val="22"/>
          <w:szCs w:val="22"/>
        </w:rPr>
        <w:t>3. Please explain what steps Belize intends to take to protect victims of rape</w:t>
      </w:r>
      <w:r w:rsidR="00567E6E" w:rsidRPr="00D152AE">
        <w:rPr>
          <w:b/>
          <w:i/>
          <w:sz w:val="22"/>
          <w:szCs w:val="22"/>
        </w:rPr>
        <w:t>,</w:t>
      </w:r>
      <w:r w:rsidRPr="00D152AE">
        <w:rPr>
          <w:b/>
          <w:i/>
          <w:sz w:val="22"/>
          <w:szCs w:val="22"/>
        </w:rPr>
        <w:t xml:space="preserve"> incest</w:t>
      </w:r>
      <w:r w:rsidR="00567E6E" w:rsidRPr="00D152AE">
        <w:rPr>
          <w:b/>
          <w:i/>
          <w:sz w:val="22"/>
          <w:szCs w:val="22"/>
        </w:rPr>
        <w:t xml:space="preserve"> </w:t>
      </w:r>
      <w:r w:rsidRPr="00D152AE">
        <w:rPr>
          <w:b/>
          <w:i/>
          <w:sz w:val="22"/>
          <w:szCs w:val="22"/>
        </w:rPr>
        <w:t xml:space="preserve">and </w:t>
      </w:r>
      <w:r w:rsidR="00567E6E" w:rsidRPr="00D152AE">
        <w:rPr>
          <w:b/>
          <w:i/>
          <w:sz w:val="22"/>
          <w:szCs w:val="22"/>
        </w:rPr>
        <w:t>defilement</w:t>
      </w:r>
      <w:r w:rsidRPr="00D152AE">
        <w:rPr>
          <w:b/>
          <w:i/>
          <w:sz w:val="22"/>
          <w:szCs w:val="22"/>
        </w:rPr>
        <w:t xml:space="preserve"> who wish to terminate unwanted pregnancies.</w:t>
      </w:r>
    </w:p>
    <w:p w14:paraId="44891517" w14:textId="6879CB72" w:rsidR="00F21B60" w:rsidRPr="00D152AE" w:rsidRDefault="00731EA7" w:rsidP="00F21B60">
      <w:pPr>
        <w:pStyle w:val="NormalWeb"/>
        <w:widowControl w:val="0"/>
        <w:tabs>
          <w:tab w:val="right" w:leader="dot" w:pos="9270"/>
        </w:tabs>
        <w:spacing w:before="0" w:beforeAutospacing="0" w:after="0" w:afterAutospacing="0" w:line="360" w:lineRule="auto"/>
        <w:ind w:left="-360" w:right="-270" w:firstLine="540"/>
        <w:jc w:val="both"/>
        <w:rPr>
          <w:b/>
          <w:i/>
          <w:sz w:val="22"/>
          <w:szCs w:val="22"/>
        </w:rPr>
      </w:pPr>
      <w:r w:rsidRPr="00D152AE">
        <w:rPr>
          <w:b/>
          <w:i/>
          <w:sz w:val="22"/>
          <w:szCs w:val="22"/>
        </w:rPr>
        <w:t xml:space="preserve">4. Please </w:t>
      </w:r>
      <w:r w:rsidR="00890C7A" w:rsidRPr="00D152AE">
        <w:rPr>
          <w:b/>
          <w:i/>
          <w:sz w:val="22"/>
          <w:szCs w:val="22"/>
        </w:rPr>
        <w:t>ask Belize</w:t>
      </w:r>
      <w:r w:rsidR="008174D0" w:rsidRPr="00D152AE">
        <w:rPr>
          <w:b/>
          <w:i/>
          <w:sz w:val="22"/>
          <w:szCs w:val="22"/>
        </w:rPr>
        <w:t xml:space="preserve"> </w:t>
      </w:r>
      <w:r w:rsidR="00BB4E15" w:rsidRPr="00D152AE">
        <w:rPr>
          <w:b/>
          <w:i/>
          <w:sz w:val="22"/>
          <w:szCs w:val="22"/>
        </w:rPr>
        <w:t>to clarify how</w:t>
      </w:r>
      <w:r w:rsidRPr="00D152AE">
        <w:rPr>
          <w:b/>
          <w:i/>
          <w:sz w:val="22"/>
          <w:szCs w:val="22"/>
        </w:rPr>
        <w:t xml:space="preserve"> Criminal Code </w:t>
      </w:r>
      <w:r w:rsidR="008174D0" w:rsidRPr="00D152AE">
        <w:rPr>
          <w:b/>
          <w:i/>
          <w:sz w:val="22"/>
          <w:szCs w:val="22"/>
        </w:rPr>
        <w:t xml:space="preserve">§ 111 (criminalization of abortion) is consistent with the obligations Belize has </w:t>
      </w:r>
      <w:r w:rsidR="00BB4E15" w:rsidRPr="00D152AE">
        <w:rPr>
          <w:b/>
          <w:i/>
          <w:sz w:val="22"/>
          <w:szCs w:val="22"/>
        </w:rPr>
        <w:t xml:space="preserve">agreed to </w:t>
      </w:r>
      <w:r w:rsidR="008174D0" w:rsidRPr="00D152AE">
        <w:rPr>
          <w:b/>
          <w:i/>
          <w:sz w:val="22"/>
          <w:szCs w:val="22"/>
        </w:rPr>
        <w:t>under CEDAW</w:t>
      </w:r>
      <w:r w:rsidR="00F355CF" w:rsidRPr="00D152AE">
        <w:rPr>
          <w:b/>
          <w:i/>
          <w:sz w:val="22"/>
          <w:szCs w:val="22"/>
        </w:rPr>
        <w:t>.</w:t>
      </w:r>
    </w:p>
    <w:p w14:paraId="47B27D93" w14:textId="4A20D1FB" w:rsidR="00731EA7" w:rsidRPr="00D152AE" w:rsidRDefault="0031002A" w:rsidP="00731EA7">
      <w:pPr>
        <w:pStyle w:val="NormalWeb"/>
        <w:widowControl w:val="0"/>
        <w:tabs>
          <w:tab w:val="right" w:leader="dot" w:pos="9270"/>
        </w:tabs>
        <w:spacing w:before="0" w:beforeAutospacing="0" w:after="0" w:afterAutospacing="0" w:line="360" w:lineRule="auto"/>
        <w:ind w:left="-360" w:right="-270" w:firstLine="540"/>
        <w:jc w:val="both"/>
        <w:rPr>
          <w:b/>
          <w:i/>
          <w:sz w:val="22"/>
          <w:szCs w:val="22"/>
        </w:rPr>
      </w:pPr>
      <w:r>
        <w:rPr>
          <w:b/>
          <w:i/>
          <w:sz w:val="22"/>
          <w:szCs w:val="22"/>
        </w:rPr>
        <w:t>5</w:t>
      </w:r>
      <w:r w:rsidR="00731EA7" w:rsidRPr="00D152AE">
        <w:rPr>
          <w:b/>
          <w:i/>
          <w:sz w:val="22"/>
          <w:szCs w:val="22"/>
        </w:rPr>
        <w:t xml:space="preserve">. Please provide up-to-date data on maternal mortality </w:t>
      </w:r>
      <w:r w:rsidR="00A074C1">
        <w:rPr>
          <w:b/>
          <w:i/>
          <w:sz w:val="22"/>
          <w:szCs w:val="22"/>
        </w:rPr>
        <w:t>from</w:t>
      </w:r>
      <w:r w:rsidR="00731EA7" w:rsidRPr="00D152AE">
        <w:rPr>
          <w:b/>
          <w:i/>
          <w:sz w:val="22"/>
          <w:szCs w:val="22"/>
        </w:rPr>
        <w:t xml:space="preserve"> abortion complications.</w:t>
      </w:r>
    </w:p>
    <w:p w14:paraId="25883D81" w14:textId="57464A0A" w:rsidR="00731EA7" w:rsidRPr="00D152AE" w:rsidRDefault="0031002A" w:rsidP="00731EA7">
      <w:pPr>
        <w:pStyle w:val="NormalWeb"/>
        <w:widowControl w:val="0"/>
        <w:tabs>
          <w:tab w:val="right" w:leader="dot" w:pos="9270"/>
        </w:tabs>
        <w:spacing w:before="0" w:beforeAutospacing="0" w:after="0" w:afterAutospacing="0" w:line="360" w:lineRule="auto"/>
        <w:ind w:left="-360" w:right="-270" w:firstLine="540"/>
        <w:jc w:val="both"/>
        <w:rPr>
          <w:b/>
          <w:i/>
          <w:sz w:val="22"/>
          <w:szCs w:val="22"/>
        </w:rPr>
      </w:pPr>
      <w:r>
        <w:rPr>
          <w:b/>
          <w:i/>
          <w:sz w:val="22"/>
          <w:szCs w:val="22"/>
        </w:rPr>
        <w:t>6</w:t>
      </w:r>
      <w:r w:rsidR="00731EA7" w:rsidRPr="00D152AE">
        <w:rPr>
          <w:b/>
          <w:i/>
          <w:sz w:val="22"/>
          <w:szCs w:val="22"/>
        </w:rPr>
        <w:t xml:space="preserve">. Please </w:t>
      </w:r>
      <w:r w:rsidR="00C06933" w:rsidRPr="00D152AE">
        <w:rPr>
          <w:b/>
          <w:i/>
          <w:sz w:val="22"/>
          <w:szCs w:val="22"/>
        </w:rPr>
        <w:t xml:space="preserve">ask Belize </w:t>
      </w:r>
      <w:r w:rsidR="006763AD" w:rsidRPr="00D152AE">
        <w:rPr>
          <w:b/>
          <w:i/>
          <w:sz w:val="22"/>
          <w:szCs w:val="22"/>
        </w:rPr>
        <w:t xml:space="preserve">what steps the government plans to take to protect minors from the harms of </w:t>
      </w:r>
      <w:r w:rsidR="00731EA7" w:rsidRPr="00D152AE">
        <w:rPr>
          <w:b/>
          <w:i/>
          <w:sz w:val="22"/>
          <w:szCs w:val="22"/>
        </w:rPr>
        <w:t>third-party authorizations for abortion services.</w:t>
      </w:r>
    </w:p>
    <w:p w14:paraId="13A9EA8D" w14:textId="782C9F3F" w:rsidR="000F3E1B" w:rsidRPr="00D152AE" w:rsidRDefault="0031002A" w:rsidP="00B7320D">
      <w:pPr>
        <w:pStyle w:val="NormalWeb"/>
        <w:widowControl w:val="0"/>
        <w:tabs>
          <w:tab w:val="right" w:leader="dot" w:pos="9270"/>
        </w:tabs>
        <w:spacing w:before="0" w:beforeAutospacing="0" w:after="0" w:afterAutospacing="0" w:line="360" w:lineRule="auto"/>
        <w:ind w:left="-360" w:right="-270" w:firstLine="540"/>
        <w:jc w:val="both"/>
        <w:rPr>
          <w:b/>
          <w:i/>
          <w:sz w:val="22"/>
          <w:szCs w:val="22"/>
        </w:rPr>
      </w:pPr>
      <w:r>
        <w:rPr>
          <w:b/>
          <w:i/>
          <w:sz w:val="22"/>
          <w:szCs w:val="22"/>
        </w:rPr>
        <w:t>7</w:t>
      </w:r>
      <w:r w:rsidR="00042D40" w:rsidRPr="00D152AE">
        <w:rPr>
          <w:b/>
          <w:i/>
          <w:sz w:val="22"/>
          <w:szCs w:val="22"/>
        </w:rPr>
        <w:t xml:space="preserve">. Please explain what steps the government will take to ensure comprehensive sexual education is </w:t>
      </w:r>
      <w:r w:rsidR="001123A7" w:rsidRPr="00D152AE">
        <w:rPr>
          <w:b/>
          <w:i/>
          <w:sz w:val="22"/>
          <w:szCs w:val="22"/>
        </w:rPr>
        <w:t xml:space="preserve">offered </w:t>
      </w:r>
      <w:r w:rsidR="00042D40" w:rsidRPr="00D152AE">
        <w:rPr>
          <w:b/>
          <w:i/>
          <w:sz w:val="22"/>
          <w:szCs w:val="22"/>
        </w:rPr>
        <w:t>in schools</w:t>
      </w:r>
      <w:r w:rsidR="001123A7" w:rsidRPr="00D152AE">
        <w:rPr>
          <w:b/>
          <w:i/>
          <w:sz w:val="22"/>
          <w:szCs w:val="22"/>
        </w:rPr>
        <w:t xml:space="preserve"> of all grades</w:t>
      </w:r>
      <w:r w:rsidR="00042D40" w:rsidRPr="00D152AE">
        <w:rPr>
          <w:b/>
          <w:i/>
          <w:sz w:val="22"/>
          <w:szCs w:val="22"/>
        </w:rPr>
        <w:t xml:space="preserve">. </w:t>
      </w:r>
    </w:p>
    <w:sectPr w:rsidR="000F3E1B" w:rsidRPr="00D152AE" w:rsidSect="00540D39">
      <w:footerReference w:type="default" r:id="rId1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B7F26" w14:textId="77777777" w:rsidR="00675DC8" w:rsidRDefault="00675DC8" w:rsidP="00CD511A">
      <w:r>
        <w:separator/>
      </w:r>
    </w:p>
  </w:endnote>
  <w:endnote w:type="continuationSeparator" w:id="0">
    <w:p w14:paraId="1DBD814D" w14:textId="77777777" w:rsidR="00675DC8" w:rsidRDefault="00675DC8" w:rsidP="00CD5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0985"/>
      <w:docPartObj>
        <w:docPartGallery w:val="Page Numbers (Bottom of Page)"/>
        <w:docPartUnique/>
      </w:docPartObj>
    </w:sdtPr>
    <w:sdtEndPr>
      <w:rPr>
        <w:noProof/>
      </w:rPr>
    </w:sdtEndPr>
    <w:sdtContent>
      <w:p w14:paraId="4E4B5BC7" w14:textId="19599179" w:rsidR="001123A7" w:rsidRDefault="001123A7" w:rsidP="00540D39">
        <w:pPr>
          <w:pStyle w:val="Footer"/>
          <w:jc w:val="center"/>
        </w:pPr>
        <w:r>
          <w:fldChar w:fldCharType="begin"/>
        </w:r>
        <w:r>
          <w:instrText xml:space="preserve"> PAGE   \* MERGEFORMAT </w:instrText>
        </w:r>
        <w:r>
          <w:fldChar w:fldCharType="separate"/>
        </w:r>
        <w:r w:rsidR="00476947">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61711"/>
      <w:docPartObj>
        <w:docPartGallery w:val="Page Numbers (Bottom of Page)"/>
        <w:docPartUnique/>
      </w:docPartObj>
    </w:sdtPr>
    <w:sdtEndPr>
      <w:rPr>
        <w:noProof/>
      </w:rPr>
    </w:sdtEndPr>
    <w:sdtContent>
      <w:p w14:paraId="01438747" w14:textId="324E776C" w:rsidR="001123A7" w:rsidRDefault="001123A7" w:rsidP="00540D39">
        <w:pPr>
          <w:pStyle w:val="Footer"/>
          <w:jc w:val="center"/>
        </w:pPr>
        <w:r>
          <w:fldChar w:fldCharType="begin"/>
        </w:r>
        <w:r>
          <w:instrText xml:space="preserve"> PAGE   \* MERGEFORMAT </w:instrText>
        </w:r>
        <w:r>
          <w:fldChar w:fldCharType="separate"/>
        </w:r>
        <w:r w:rsidR="00476947">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F4580" w14:textId="77777777" w:rsidR="00675DC8" w:rsidRDefault="00675DC8" w:rsidP="00CD511A">
      <w:r>
        <w:separator/>
      </w:r>
    </w:p>
  </w:footnote>
  <w:footnote w:type="continuationSeparator" w:id="0">
    <w:p w14:paraId="6E9D4F84" w14:textId="77777777" w:rsidR="00675DC8" w:rsidRDefault="00675DC8" w:rsidP="00CD511A">
      <w:r>
        <w:continuationSeparator/>
      </w:r>
    </w:p>
  </w:footnote>
  <w:footnote w:id="1">
    <w:p w14:paraId="76AC542D" w14:textId="233CA82B"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Convention</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Elimination</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All</w:t>
      </w:r>
      <w:r>
        <w:rPr>
          <w:rFonts w:ascii="Garamond" w:hAnsi="Garamond"/>
        </w:rPr>
        <w:t xml:space="preserve"> </w:t>
      </w:r>
      <w:r w:rsidRPr="009D65C0">
        <w:rPr>
          <w:rFonts w:ascii="Garamond" w:hAnsi="Garamond"/>
        </w:rPr>
        <w:t>Forms</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Discrimination</w:t>
      </w:r>
      <w:r>
        <w:rPr>
          <w:rFonts w:ascii="Garamond" w:hAnsi="Garamond"/>
        </w:rPr>
        <w:t xml:space="preserve"> </w:t>
      </w:r>
      <w:r w:rsidRPr="009D65C0">
        <w:rPr>
          <w:rFonts w:ascii="Garamond" w:hAnsi="Garamond"/>
        </w:rPr>
        <w:t>against</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(CEDAW)</w:t>
      </w:r>
      <w:r>
        <w:rPr>
          <w:rFonts w:ascii="Garamond" w:hAnsi="Garamond"/>
        </w:rPr>
        <w:t xml:space="preserve">, </w:t>
      </w:r>
      <w:hyperlink r:id="rId1" w:history="1">
        <w:r w:rsidRPr="001E774A">
          <w:rPr>
            <w:rStyle w:val="Hyperlink"/>
            <w:rFonts w:ascii="Garamond" w:hAnsi="Garamond"/>
          </w:rPr>
          <w:t>https://treaties.un.org/pages/ViewDetails.aspx?src=IND&amp;mtdsg_no=IV-8&amp;chapter=4&amp;clang=_en</w:t>
        </w:r>
      </w:hyperlink>
      <w:r>
        <w:rPr>
          <w:rFonts w:ascii="Garamond" w:hAnsi="Garamond"/>
        </w:rPr>
        <w:t xml:space="preserve"> [last accessed 26 Apr 2022]</w:t>
      </w:r>
    </w:p>
  </w:footnote>
  <w:footnote w:id="2">
    <w:p w14:paraId="3E658703" w14:textId="12E428B4"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Pr="009D65C0">
        <w:rPr>
          <w:rFonts w:ascii="Garamond" w:hAnsi="Garamond"/>
          <w:sz w:val="20"/>
          <w:szCs w:val="20"/>
        </w:rPr>
        <w:t>Belize</w:t>
      </w:r>
      <w:r>
        <w:rPr>
          <w:rFonts w:ascii="Garamond" w:hAnsi="Garamond"/>
          <w:sz w:val="20"/>
          <w:szCs w:val="20"/>
        </w:rPr>
        <w:t xml:space="preserve"> </w:t>
      </w:r>
      <w:r w:rsidRPr="009D65C0">
        <w:rPr>
          <w:rFonts w:ascii="Garamond" w:hAnsi="Garamond"/>
          <w:sz w:val="20"/>
          <w:szCs w:val="20"/>
        </w:rPr>
        <w:t>Criminal</w:t>
      </w:r>
      <w:r>
        <w:rPr>
          <w:rFonts w:ascii="Garamond" w:hAnsi="Garamond"/>
          <w:sz w:val="20"/>
          <w:szCs w:val="20"/>
        </w:rPr>
        <w:t xml:space="preserve"> </w:t>
      </w:r>
      <w:r w:rsidRPr="009D65C0">
        <w:rPr>
          <w:rFonts w:ascii="Garamond" w:hAnsi="Garamond"/>
          <w:sz w:val="20"/>
          <w:szCs w:val="20"/>
        </w:rPr>
        <w:t>Code,</w:t>
      </w:r>
      <w:r>
        <w:rPr>
          <w:rFonts w:ascii="Garamond" w:hAnsi="Garamond"/>
          <w:sz w:val="20"/>
          <w:szCs w:val="20"/>
        </w:rPr>
        <w:t xml:space="preserve"> </w:t>
      </w:r>
      <w:r w:rsidRPr="009D65C0">
        <w:rPr>
          <w:rFonts w:ascii="Garamond" w:hAnsi="Garamond"/>
          <w:sz w:val="20"/>
          <w:szCs w:val="20"/>
        </w:rPr>
        <w:t>Chapter</w:t>
      </w:r>
      <w:r>
        <w:rPr>
          <w:rFonts w:ascii="Garamond" w:hAnsi="Garamond"/>
          <w:sz w:val="20"/>
          <w:szCs w:val="20"/>
        </w:rPr>
        <w:t xml:space="preserve"> </w:t>
      </w:r>
      <w:r w:rsidRPr="009D65C0">
        <w:rPr>
          <w:rFonts w:ascii="Garamond" w:hAnsi="Garamond"/>
          <w:sz w:val="20"/>
          <w:szCs w:val="20"/>
        </w:rPr>
        <w:t>101,</w:t>
      </w:r>
      <w:r>
        <w:rPr>
          <w:rFonts w:ascii="Garamond" w:hAnsi="Garamond"/>
          <w:sz w:val="20"/>
          <w:szCs w:val="20"/>
        </w:rPr>
        <w:t xml:space="preserve"> </w:t>
      </w:r>
      <w:r w:rsidRPr="009D65C0">
        <w:rPr>
          <w:rFonts w:ascii="Garamond" w:hAnsi="Garamond"/>
          <w:sz w:val="20"/>
          <w:szCs w:val="20"/>
        </w:rPr>
        <w:t>Section</w:t>
      </w:r>
      <w:r>
        <w:rPr>
          <w:rFonts w:ascii="Garamond" w:hAnsi="Garamond"/>
          <w:sz w:val="20"/>
          <w:szCs w:val="20"/>
        </w:rPr>
        <w:t xml:space="preserve"> </w:t>
      </w:r>
      <w:r w:rsidRPr="009D65C0">
        <w:rPr>
          <w:rFonts w:ascii="Garamond" w:hAnsi="Garamond"/>
          <w:sz w:val="20"/>
          <w:szCs w:val="20"/>
        </w:rPr>
        <w:t>112:</w:t>
      </w:r>
      <w:r>
        <w:rPr>
          <w:rFonts w:ascii="Garamond" w:hAnsi="Garamond"/>
          <w:sz w:val="20"/>
          <w:szCs w:val="20"/>
        </w:rPr>
        <w:t xml:space="preserve"> </w:t>
      </w:r>
      <w:r w:rsidRPr="009D65C0">
        <w:rPr>
          <w:rFonts w:ascii="Garamond" w:hAnsi="Garamond"/>
          <w:sz w:val="20"/>
          <w:szCs w:val="20"/>
        </w:rPr>
        <w:t>Medical</w:t>
      </w:r>
      <w:r>
        <w:rPr>
          <w:rFonts w:ascii="Garamond" w:hAnsi="Garamond"/>
          <w:sz w:val="20"/>
          <w:szCs w:val="20"/>
        </w:rPr>
        <w:t xml:space="preserve"> </w:t>
      </w:r>
      <w:r w:rsidRPr="009D65C0">
        <w:rPr>
          <w:rFonts w:ascii="Garamond" w:hAnsi="Garamond"/>
          <w:sz w:val="20"/>
          <w:szCs w:val="20"/>
        </w:rPr>
        <w:t>termination</w:t>
      </w:r>
      <w:r>
        <w:rPr>
          <w:rFonts w:ascii="Garamond" w:hAnsi="Garamond"/>
          <w:sz w:val="20"/>
          <w:szCs w:val="20"/>
        </w:rPr>
        <w:t xml:space="preserve"> </w:t>
      </w:r>
      <w:r w:rsidRPr="009D65C0">
        <w:rPr>
          <w:rFonts w:ascii="Garamond" w:hAnsi="Garamond"/>
          <w:sz w:val="20"/>
          <w:szCs w:val="20"/>
        </w:rPr>
        <w:t>of</w:t>
      </w:r>
      <w:r>
        <w:rPr>
          <w:rFonts w:ascii="Garamond" w:hAnsi="Garamond"/>
          <w:sz w:val="20"/>
          <w:szCs w:val="20"/>
        </w:rPr>
        <w:t xml:space="preserve"> </w:t>
      </w:r>
      <w:r w:rsidRPr="009D65C0">
        <w:rPr>
          <w:rFonts w:ascii="Garamond" w:hAnsi="Garamond"/>
          <w:sz w:val="20"/>
          <w:szCs w:val="20"/>
        </w:rPr>
        <w:t>pregnancy.</w:t>
      </w:r>
      <w:r>
        <w:rPr>
          <w:rFonts w:ascii="Garamond" w:hAnsi="Garamond"/>
          <w:sz w:val="20"/>
          <w:szCs w:val="20"/>
        </w:rPr>
        <w:t xml:space="preserve"> </w:t>
      </w:r>
      <w:hyperlink r:id="rId2" w:history="1">
        <w:r w:rsidRPr="009D65C0">
          <w:rPr>
            <w:rStyle w:val="Hyperlink"/>
            <w:rFonts w:ascii="Garamond" w:hAnsi="Garamond"/>
            <w:sz w:val="20"/>
            <w:szCs w:val="20"/>
          </w:rPr>
          <w:t>https://procurement-notices.undp.org/view_file.cfm?doc_id=84382</w:t>
        </w:r>
      </w:hyperlink>
      <w:r>
        <w:rPr>
          <w:rFonts w:ascii="Garamond" w:hAnsi="Garamond"/>
          <w:sz w:val="20"/>
          <w:szCs w:val="20"/>
        </w:rPr>
        <w:t xml:space="preserve"> </w:t>
      </w:r>
      <w:r w:rsidRPr="009D65C0">
        <w:rPr>
          <w:rFonts w:ascii="Garamond" w:hAnsi="Garamond"/>
          <w:sz w:val="20"/>
          <w:szCs w:val="20"/>
        </w:rPr>
        <w:t>[last</w:t>
      </w:r>
      <w:r>
        <w:rPr>
          <w:rFonts w:ascii="Garamond" w:hAnsi="Garamond"/>
          <w:sz w:val="20"/>
          <w:szCs w:val="20"/>
        </w:rPr>
        <w:t xml:space="preserve"> </w:t>
      </w:r>
      <w:r w:rsidRPr="009D65C0">
        <w:rPr>
          <w:rFonts w:ascii="Garamond" w:hAnsi="Garamond"/>
          <w:sz w:val="20"/>
          <w:szCs w:val="20"/>
        </w:rPr>
        <w:t>accessed</w:t>
      </w:r>
      <w:r>
        <w:rPr>
          <w:rFonts w:ascii="Garamond" w:hAnsi="Garamond"/>
          <w:sz w:val="20"/>
          <w:szCs w:val="20"/>
        </w:rPr>
        <w:t xml:space="preserve"> </w:t>
      </w:r>
      <w:r w:rsidRPr="009D65C0">
        <w:rPr>
          <w:rFonts w:ascii="Garamond" w:hAnsi="Garamond"/>
          <w:sz w:val="20"/>
          <w:szCs w:val="20"/>
        </w:rPr>
        <w:t>12</w:t>
      </w:r>
      <w:r>
        <w:rPr>
          <w:rFonts w:ascii="Garamond" w:hAnsi="Garamond"/>
          <w:sz w:val="20"/>
          <w:szCs w:val="20"/>
        </w:rPr>
        <w:t xml:space="preserve"> </w:t>
      </w:r>
      <w:r w:rsidRPr="009D65C0">
        <w:rPr>
          <w:rFonts w:ascii="Garamond" w:hAnsi="Garamond"/>
          <w:sz w:val="20"/>
          <w:szCs w:val="20"/>
        </w:rPr>
        <w:t>March</w:t>
      </w:r>
      <w:r>
        <w:rPr>
          <w:rFonts w:ascii="Garamond" w:hAnsi="Garamond"/>
          <w:sz w:val="20"/>
          <w:szCs w:val="20"/>
        </w:rPr>
        <w:t xml:space="preserve"> </w:t>
      </w:r>
      <w:r w:rsidRPr="009D65C0">
        <w:rPr>
          <w:rFonts w:ascii="Garamond" w:hAnsi="Garamond"/>
          <w:sz w:val="20"/>
          <w:szCs w:val="20"/>
        </w:rPr>
        <w:t>2023].</w:t>
      </w:r>
    </w:p>
  </w:footnote>
  <w:footnote w:id="3">
    <w:p w14:paraId="7443DC6A" w14:textId="238EDC1C"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Guttmacher</w:t>
      </w:r>
      <w:r>
        <w:rPr>
          <w:rFonts w:ascii="Garamond" w:hAnsi="Garamond"/>
        </w:rPr>
        <w:t xml:space="preserve"> </w:t>
      </w:r>
      <w:r w:rsidRPr="009D65C0">
        <w:rPr>
          <w:rFonts w:ascii="Garamond" w:hAnsi="Garamond"/>
        </w:rPr>
        <w:t>Institute,</w:t>
      </w:r>
      <w:r>
        <w:rPr>
          <w:rFonts w:ascii="Garamond" w:hAnsi="Garamond"/>
        </w:rPr>
        <w:t xml:space="preserve"> </w:t>
      </w:r>
      <w:r w:rsidRPr="009D65C0">
        <w:rPr>
          <w:rFonts w:ascii="Garamond" w:hAnsi="Garamond"/>
        </w:rPr>
        <w:t>Country</w:t>
      </w:r>
      <w:r>
        <w:rPr>
          <w:rFonts w:ascii="Garamond" w:hAnsi="Garamond"/>
        </w:rPr>
        <w:t xml:space="preserve"> </w:t>
      </w:r>
      <w:r w:rsidRPr="009D65C0">
        <w:rPr>
          <w:rFonts w:ascii="Garamond" w:hAnsi="Garamond"/>
        </w:rPr>
        <w:t>Profile:</w:t>
      </w:r>
      <w:r>
        <w:rPr>
          <w:rFonts w:ascii="Garamond" w:hAnsi="Garamond"/>
        </w:rPr>
        <w:t xml:space="preserve"> </w:t>
      </w:r>
      <w:r w:rsidRPr="009D65C0">
        <w:rPr>
          <w:rFonts w:ascii="Garamond" w:hAnsi="Garamond"/>
        </w:rPr>
        <w:t>Belize,</w:t>
      </w:r>
      <w:r>
        <w:rPr>
          <w:rFonts w:ascii="Garamond" w:hAnsi="Garamond"/>
        </w:rPr>
        <w:t xml:space="preserve"> </w:t>
      </w:r>
      <w:hyperlink r:id="rId3" w:history="1">
        <w:r w:rsidRPr="009D65C0">
          <w:rPr>
            <w:rStyle w:val="Hyperlink"/>
            <w:rFonts w:ascii="Garamond" w:hAnsi="Garamond"/>
          </w:rPr>
          <w:t>https://www.guttmacher.org/regions/latin-america-caribbean/belize</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12</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2023].</w:t>
      </w:r>
    </w:p>
  </w:footnote>
  <w:footnote w:id="4">
    <w:p w14:paraId="6A6BB874" w14:textId="5F8222F7"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p>
  </w:footnote>
  <w:footnote w:id="5">
    <w:p w14:paraId="41903459" w14:textId="5F47022B" w:rsidR="001123A7" w:rsidRPr="009D65C0" w:rsidRDefault="001123A7" w:rsidP="00457575">
      <w:pPr>
        <w:ind w:left="-360" w:right="-270" w:firstLine="360"/>
        <w:rPr>
          <w:rFonts w:ascii="Garamond" w:hAnsi="Garamond"/>
          <w:sz w:val="20"/>
          <w:szCs w:val="20"/>
        </w:rPr>
      </w:pPr>
      <w:r w:rsidRPr="009D65C0">
        <w:rPr>
          <w:rFonts w:ascii="Garamond" w:hAnsi="Garamond"/>
          <w:sz w:val="20"/>
          <w:szCs w:val="20"/>
          <w:vertAlign w:val="superscript"/>
        </w:rPr>
        <w:footnoteRef/>
      </w:r>
      <w:r>
        <w:rPr>
          <w:rFonts w:ascii="Garamond" w:hAnsi="Garamond"/>
          <w:sz w:val="20"/>
          <w:szCs w:val="20"/>
        </w:rPr>
        <w:t xml:space="preserve"> </w:t>
      </w:r>
      <w:r w:rsidRPr="009D65C0">
        <w:rPr>
          <w:rFonts w:ascii="Garamond" w:hAnsi="Garamond"/>
          <w:sz w:val="20"/>
          <w:szCs w:val="20"/>
        </w:rPr>
        <w:t>Rachel</w:t>
      </w:r>
      <w:r>
        <w:rPr>
          <w:rFonts w:ascii="Garamond" w:hAnsi="Garamond"/>
          <w:sz w:val="20"/>
          <w:szCs w:val="20"/>
        </w:rPr>
        <w:t xml:space="preserve"> </w:t>
      </w:r>
      <w:r w:rsidRPr="009D65C0">
        <w:rPr>
          <w:rFonts w:ascii="Garamond" w:hAnsi="Garamond"/>
          <w:sz w:val="20"/>
          <w:szCs w:val="20"/>
        </w:rPr>
        <w:t>N.</w:t>
      </w:r>
      <w:r>
        <w:rPr>
          <w:rFonts w:ascii="Garamond" w:hAnsi="Garamond"/>
          <w:sz w:val="20"/>
          <w:szCs w:val="20"/>
        </w:rPr>
        <w:t xml:space="preserve"> </w:t>
      </w:r>
      <w:r w:rsidRPr="009D65C0">
        <w:rPr>
          <w:rFonts w:ascii="Garamond" w:hAnsi="Garamond"/>
          <w:sz w:val="20"/>
          <w:szCs w:val="20"/>
        </w:rPr>
        <w:t>Pine,</w:t>
      </w:r>
      <w:r>
        <w:rPr>
          <w:rFonts w:ascii="Garamond" w:hAnsi="Garamond"/>
          <w:sz w:val="20"/>
          <w:szCs w:val="20"/>
        </w:rPr>
        <w:t xml:space="preserve"> </w:t>
      </w:r>
      <w:r w:rsidRPr="009D65C0">
        <w:rPr>
          <w:rFonts w:ascii="Garamond" w:hAnsi="Garamond"/>
          <w:i/>
          <w:sz w:val="20"/>
          <w:szCs w:val="20"/>
        </w:rPr>
        <w:t>Achieving</w:t>
      </w:r>
      <w:r>
        <w:rPr>
          <w:rFonts w:ascii="Garamond" w:hAnsi="Garamond"/>
          <w:i/>
          <w:sz w:val="20"/>
          <w:szCs w:val="20"/>
        </w:rPr>
        <w:t xml:space="preserve"> </w:t>
      </w:r>
      <w:r w:rsidRPr="009D65C0">
        <w:rPr>
          <w:rFonts w:ascii="Garamond" w:hAnsi="Garamond"/>
          <w:i/>
          <w:sz w:val="20"/>
          <w:szCs w:val="20"/>
        </w:rPr>
        <w:t>Public</w:t>
      </w:r>
      <w:r>
        <w:rPr>
          <w:rFonts w:ascii="Garamond" w:hAnsi="Garamond"/>
          <w:i/>
          <w:sz w:val="20"/>
          <w:szCs w:val="20"/>
        </w:rPr>
        <w:t xml:space="preserve"> </w:t>
      </w:r>
      <w:r w:rsidRPr="009D65C0">
        <w:rPr>
          <w:rFonts w:ascii="Garamond" w:hAnsi="Garamond"/>
          <w:i/>
          <w:sz w:val="20"/>
          <w:szCs w:val="20"/>
        </w:rPr>
        <w:t>Health</w:t>
      </w:r>
      <w:r>
        <w:rPr>
          <w:rFonts w:ascii="Garamond" w:hAnsi="Garamond"/>
          <w:i/>
          <w:sz w:val="20"/>
          <w:szCs w:val="20"/>
        </w:rPr>
        <w:t xml:space="preserve"> </w:t>
      </w:r>
      <w:r w:rsidRPr="009D65C0">
        <w:rPr>
          <w:rFonts w:ascii="Garamond" w:hAnsi="Garamond"/>
          <w:i/>
          <w:sz w:val="20"/>
          <w:szCs w:val="20"/>
        </w:rPr>
        <w:t>Objectives</w:t>
      </w:r>
      <w:r>
        <w:rPr>
          <w:rFonts w:ascii="Garamond" w:hAnsi="Garamond"/>
          <w:i/>
          <w:sz w:val="20"/>
          <w:szCs w:val="20"/>
        </w:rPr>
        <w:t xml:space="preserve"> </w:t>
      </w:r>
      <w:r w:rsidRPr="009D65C0">
        <w:rPr>
          <w:rFonts w:ascii="Garamond" w:hAnsi="Garamond"/>
          <w:i/>
          <w:sz w:val="20"/>
          <w:szCs w:val="20"/>
        </w:rPr>
        <w:t>through</w:t>
      </w:r>
      <w:r>
        <w:rPr>
          <w:rFonts w:ascii="Garamond" w:hAnsi="Garamond"/>
          <w:i/>
          <w:sz w:val="20"/>
          <w:szCs w:val="20"/>
        </w:rPr>
        <w:t xml:space="preserve"> </w:t>
      </w:r>
      <w:r w:rsidRPr="009D65C0">
        <w:rPr>
          <w:rFonts w:ascii="Garamond" w:hAnsi="Garamond"/>
          <w:i/>
          <w:sz w:val="20"/>
          <w:szCs w:val="20"/>
        </w:rPr>
        <w:t>Family</w:t>
      </w:r>
      <w:r>
        <w:rPr>
          <w:rFonts w:ascii="Garamond" w:hAnsi="Garamond"/>
          <w:i/>
          <w:sz w:val="20"/>
          <w:szCs w:val="20"/>
        </w:rPr>
        <w:t xml:space="preserve"> </w:t>
      </w:r>
      <w:r w:rsidRPr="009D65C0">
        <w:rPr>
          <w:rFonts w:ascii="Garamond" w:hAnsi="Garamond"/>
          <w:i/>
          <w:sz w:val="20"/>
          <w:szCs w:val="20"/>
        </w:rPr>
        <w:t>Planning</w:t>
      </w:r>
      <w:r>
        <w:rPr>
          <w:rFonts w:ascii="Garamond" w:hAnsi="Garamond"/>
          <w:i/>
          <w:sz w:val="20"/>
          <w:szCs w:val="20"/>
        </w:rPr>
        <w:t xml:space="preserve"> </w:t>
      </w:r>
      <w:r w:rsidRPr="009D65C0">
        <w:rPr>
          <w:rFonts w:ascii="Garamond" w:hAnsi="Garamond"/>
          <w:i/>
          <w:sz w:val="20"/>
          <w:szCs w:val="20"/>
        </w:rPr>
        <w:t>Services</w:t>
      </w:r>
      <w:r w:rsidRPr="009D65C0">
        <w:rPr>
          <w:rFonts w:ascii="Garamond" w:hAnsi="Garamond"/>
          <w:sz w:val="20"/>
          <w:szCs w:val="20"/>
        </w:rPr>
        <w:t>,</w:t>
      </w:r>
      <w:r>
        <w:rPr>
          <w:rFonts w:ascii="Garamond" w:hAnsi="Garamond"/>
          <w:sz w:val="20"/>
          <w:szCs w:val="20"/>
        </w:rPr>
        <w:t xml:space="preserve"> </w:t>
      </w:r>
      <w:r w:rsidRPr="009D65C0">
        <w:rPr>
          <w:rFonts w:ascii="Garamond" w:hAnsi="Garamond"/>
          <w:sz w:val="20"/>
          <w:szCs w:val="20"/>
        </w:rPr>
        <w:t>1</w:t>
      </w:r>
      <w:r>
        <w:rPr>
          <w:rFonts w:ascii="Garamond" w:hAnsi="Garamond"/>
          <w:sz w:val="20"/>
          <w:szCs w:val="20"/>
        </w:rPr>
        <w:t xml:space="preserve"> </w:t>
      </w:r>
      <w:r w:rsidRPr="009D65C0">
        <w:rPr>
          <w:rFonts w:ascii="Garamond" w:hAnsi="Garamond"/>
          <w:sz w:val="20"/>
          <w:szCs w:val="20"/>
        </w:rPr>
        <w:t>Reproductive</w:t>
      </w:r>
      <w:r>
        <w:rPr>
          <w:rFonts w:ascii="Garamond" w:hAnsi="Garamond"/>
          <w:sz w:val="20"/>
          <w:szCs w:val="20"/>
        </w:rPr>
        <w:t xml:space="preserve"> </w:t>
      </w:r>
      <w:r w:rsidRPr="009D65C0">
        <w:rPr>
          <w:rFonts w:ascii="Garamond" w:hAnsi="Garamond"/>
          <w:sz w:val="20"/>
          <w:szCs w:val="20"/>
        </w:rPr>
        <w:t>Health</w:t>
      </w:r>
      <w:r>
        <w:rPr>
          <w:rFonts w:ascii="Garamond" w:hAnsi="Garamond"/>
          <w:sz w:val="20"/>
          <w:szCs w:val="20"/>
        </w:rPr>
        <w:t xml:space="preserve"> </w:t>
      </w:r>
      <w:r w:rsidRPr="009D65C0">
        <w:rPr>
          <w:rFonts w:ascii="Garamond" w:hAnsi="Garamond"/>
          <w:sz w:val="20"/>
          <w:szCs w:val="20"/>
        </w:rPr>
        <w:t>Matters</w:t>
      </w:r>
      <w:r>
        <w:rPr>
          <w:rFonts w:ascii="Garamond" w:hAnsi="Garamond"/>
          <w:sz w:val="20"/>
          <w:szCs w:val="20"/>
        </w:rPr>
        <w:t xml:space="preserve"> </w:t>
      </w:r>
      <w:r w:rsidRPr="009D65C0">
        <w:rPr>
          <w:rFonts w:ascii="Garamond" w:hAnsi="Garamond"/>
          <w:sz w:val="20"/>
          <w:szCs w:val="20"/>
        </w:rPr>
        <w:t>2</w:t>
      </w:r>
      <w:r>
        <w:rPr>
          <w:rFonts w:ascii="Garamond" w:hAnsi="Garamond"/>
          <w:sz w:val="20"/>
          <w:szCs w:val="20"/>
        </w:rPr>
        <w:t xml:space="preserve"> </w:t>
      </w:r>
      <w:r w:rsidRPr="009D65C0">
        <w:rPr>
          <w:rFonts w:ascii="Garamond" w:hAnsi="Garamond"/>
          <w:sz w:val="20"/>
          <w:szCs w:val="20"/>
        </w:rPr>
        <w:t>(November</w:t>
      </w:r>
      <w:r>
        <w:rPr>
          <w:rFonts w:ascii="Garamond" w:hAnsi="Garamond"/>
          <w:sz w:val="20"/>
          <w:szCs w:val="20"/>
        </w:rPr>
        <w:t xml:space="preserve"> </w:t>
      </w:r>
      <w:r w:rsidRPr="009D65C0">
        <w:rPr>
          <w:rFonts w:ascii="Garamond" w:hAnsi="Garamond"/>
          <w:sz w:val="20"/>
          <w:szCs w:val="20"/>
        </w:rPr>
        <w:t>1993)</w:t>
      </w:r>
      <w:r>
        <w:rPr>
          <w:rFonts w:ascii="Garamond" w:hAnsi="Garamond"/>
          <w:sz w:val="20"/>
          <w:szCs w:val="20"/>
        </w:rPr>
        <w:t xml:space="preserve"> </w:t>
      </w:r>
      <w:r w:rsidRPr="009D65C0">
        <w:rPr>
          <w:rFonts w:ascii="Garamond" w:hAnsi="Garamond"/>
          <w:sz w:val="20"/>
          <w:szCs w:val="20"/>
        </w:rPr>
        <w:t>at</w:t>
      </w:r>
      <w:r>
        <w:rPr>
          <w:rFonts w:ascii="Garamond" w:hAnsi="Garamond"/>
          <w:sz w:val="20"/>
          <w:szCs w:val="20"/>
        </w:rPr>
        <w:t xml:space="preserve"> </w:t>
      </w:r>
      <w:r w:rsidRPr="009D65C0">
        <w:rPr>
          <w:rFonts w:ascii="Garamond" w:hAnsi="Garamond"/>
          <w:sz w:val="20"/>
          <w:szCs w:val="20"/>
        </w:rPr>
        <w:t>79,</w:t>
      </w:r>
      <w:r>
        <w:rPr>
          <w:rFonts w:ascii="Garamond" w:hAnsi="Garamond"/>
          <w:sz w:val="20"/>
          <w:szCs w:val="20"/>
        </w:rPr>
        <w:t xml:space="preserve"> </w:t>
      </w:r>
      <w:hyperlink r:id="rId4" w:history="1">
        <w:r w:rsidRPr="009D65C0">
          <w:rPr>
            <w:rStyle w:val="Hyperlink"/>
            <w:rFonts w:ascii="Garamond" w:hAnsi="Garamond"/>
            <w:sz w:val="20"/>
            <w:szCs w:val="20"/>
          </w:rPr>
          <w:t>https://www.sciencedirect.com/science/article/abs/pii/096880809390010Q</w:t>
        </w:r>
      </w:hyperlink>
      <w:r>
        <w:rPr>
          <w:rStyle w:val="Hyperlink"/>
          <w:rFonts w:ascii="Garamond" w:hAnsi="Garamond"/>
          <w:sz w:val="20"/>
          <w:szCs w:val="20"/>
        </w:rPr>
        <w:t xml:space="preserve"> </w:t>
      </w:r>
      <w:r w:rsidRPr="009D65C0">
        <w:rPr>
          <w:rFonts w:ascii="Garamond" w:hAnsi="Garamond"/>
          <w:color w:val="000000" w:themeColor="text1"/>
          <w:sz w:val="20"/>
          <w:szCs w:val="20"/>
        </w:rPr>
        <w:t>[last</w:t>
      </w:r>
      <w:r>
        <w:rPr>
          <w:rFonts w:ascii="Garamond" w:hAnsi="Garamond"/>
          <w:color w:val="000000" w:themeColor="text1"/>
          <w:sz w:val="20"/>
          <w:szCs w:val="20"/>
        </w:rPr>
        <w:t xml:space="preserve"> </w:t>
      </w:r>
      <w:r w:rsidRPr="009D65C0">
        <w:rPr>
          <w:rFonts w:ascii="Garamond" w:hAnsi="Garamond"/>
          <w:color w:val="000000" w:themeColor="text1"/>
          <w:sz w:val="20"/>
          <w:szCs w:val="20"/>
        </w:rPr>
        <w:t>accessed</w:t>
      </w:r>
      <w:r>
        <w:rPr>
          <w:rFonts w:ascii="Garamond" w:hAnsi="Garamond"/>
          <w:color w:val="000000" w:themeColor="text1"/>
          <w:sz w:val="20"/>
          <w:szCs w:val="20"/>
        </w:rPr>
        <w:t xml:space="preserve"> </w:t>
      </w:r>
      <w:r w:rsidRPr="009D65C0">
        <w:rPr>
          <w:rFonts w:ascii="Garamond" w:hAnsi="Garamond"/>
          <w:color w:val="000000" w:themeColor="text1"/>
          <w:sz w:val="20"/>
          <w:szCs w:val="20"/>
        </w:rPr>
        <w:t>28</w:t>
      </w:r>
      <w:r>
        <w:rPr>
          <w:rFonts w:ascii="Garamond" w:hAnsi="Garamond"/>
          <w:color w:val="000000" w:themeColor="text1"/>
          <w:sz w:val="20"/>
          <w:szCs w:val="20"/>
        </w:rPr>
        <w:t xml:space="preserve"> </w:t>
      </w:r>
      <w:r w:rsidRPr="009D65C0">
        <w:rPr>
          <w:rFonts w:ascii="Garamond" w:hAnsi="Garamond"/>
          <w:color w:val="000000" w:themeColor="text1"/>
          <w:sz w:val="20"/>
          <w:szCs w:val="20"/>
        </w:rPr>
        <w:t>Dec</w:t>
      </w:r>
      <w:r>
        <w:rPr>
          <w:rFonts w:ascii="Garamond" w:hAnsi="Garamond"/>
          <w:color w:val="000000" w:themeColor="text1"/>
          <w:sz w:val="20"/>
          <w:szCs w:val="20"/>
        </w:rPr>
        <w:t xml:space="preserve"> </w:t>
      </w:r>
      <w:r w:rsidRPr="009D65C0">
        <w:rPr>
          <w:rFonts w:ascii="Garamond" w:hAnsi="Garamond"/>
          <w:color w:val="000000" w:themeColor="text1"/>
          <w:sz w:val="20"/>
          <w:szCs w:val="20"/>
        </w:rPr>
        <w:t>2022]</w:t>
      </w:r>
      <w:r w:rsidRPr="009D65C0">
        <w:rPr>
          <w:rFonts w:ascii="Garamond" w:hAnsi="Garamond"/>
          <w:sz w:val="20"/>
          <w:szCs w:val="20"/>
        </w:rPr>
        <w:t>.</w:t>
      </w:r>
    </w:p>
  </w:footnote>
  <w:footnote w:id="6">
    <w:p w14:paraId="54351DFC" w14:textId="7FF6BAD4" w:rsidR="001123A7" w:rsidRPr="009D65C0" w:rsidRDefault="001123A7" w:rsidP="00457575">
      <w:pPr>
        <w:ind w:left="-360" w:right="-270" w:firstLine="360"/>
        <w:rPr>
          <w:rFonts w:ascii="Garamond" w:hAnsi="Garamond"/>
          <w:sz w:val="20"/>
          <w:szCs w:val="20"/>
          <w:lang w:val="it-IT"/>
        </w:rPr>
      </w:pPr>
      <w:r w:rsidRPr="009D65C0">
        <w:rPr>
          <w:rStyle w:val="FootnoteReference"/>
          <w:rFonts w:ascii="Garamond" w:hAnsi="Garamond"/>
          <w:sz w:val="20"/>
          <w:szCs w:val="20"/>
        </w:rPr>
        <w:footnoteRef/>
      </w:r>
      <w:r>
        <w:rPr>
          <w:rFonts w:ascii="Garamond" w:hAnsi="Garamond"/>
          <w:sz w:val="20"/>
          <w:szCs w:val="20"/>
          <w:lang w:val="it-IT"/>
        </w:rPr>
        <w:t xml:space="preserve"> </w:t>
      </w:r>
      <w:r w:rsidRPr="009D65C0">
        <w:rPr>
          <w:rFonts w:ascii="Garamond" w:hAnsi="Garamond"/>
          <w:sz w:val="20"/>
          <w:szCs w:val="20"/>
          <w:lang w:val="it-IT"/>
        </w:rPr>
        <w:t>CEDAW/C/BLZ/3-4,</w:t>
      </w:r>
      <w:r>
        <w:rPr>
          <w:rFonts w:ascii="Garamond" w:hAnsi="Garamond"/>
          <w:sz w:val="20"/>
          <w:szCs w:val="20"/>
          <w:lang w:val="it-IT"/>
        </w:rPr>
        <w:t xml:space="preserve"> </w:t>
      </w:r>
      <w:r w:rsidRPr="009D65C0">
        <w:rPr>
          <w:rFonts w:ascii="Garamond" w:hAnsi="Garamond"/>
          <w:sz w:val="20"/>
          <w:szCs w:val="20"/>
          <w:lang w:val="it-IT"/>
        </w:rPr>
        <w:t>para</w:t>
      </w:r>
      <w:r>
        <w:rPr>
          <w:rFonts w:ascii="Garamond" w:hAnsi="Garamond"/>
          <w:sz w:val="20"/>
          <w:szCs w:val="20"/>
          <w:lang w:val="it-IT"/>
        </w:rPr>
        <w:t xml:space="preserve"> </w:t>
      </w:r>
      <w:r w:rsidRPr="009D65C0">
        <w:rPr>
          <w:rFonts w:ascii="Garamond" w:hAnsi="Garamond"/>
          <w:sz w:val="20"/>
          <w:szCs w:val="20"/>
          <w:lang w:val="it-IT"/>
        </w:rPr>
        <w:t>185-86</w:t>
      </w:r>
      <w:r>
        <w:rPr>
          <w:rFonts w:ascii="Garamond" w:hAnsi="Garamond"/>
          <w:sz w:val="20"/>
          <w:szCs w:val="20"/>
          <w:lang w:val="it-IT"/>
        </w:rPr>
        <w:t xml:space="preserve"> </w:t>
      </w:r>
      <w:r w:rsidRPr="009D65C0">
        <w:rPr>
          <w:rFonts w:ascii="Garamond" w:hAnsi="Garamond"/>
          <w:sz w:val="20"/>
          <w:szCs w:val="20"/>
          <w:lang w:val="it-IT"/>
        </w:rPr>
        <w:t>&amp;</w:t>
      </w:r>
      <w:r>
        <w:rPr>
          <w:rFonts w:ascii="Garamond" w:hAnsi="Garamond"/>
          <w:sz w:val="20"/>
          <w:szCs w:val="20"/>
          <w:lang w:val="it-IT"/>
        </w:rPr>
        <w:t xml:space="preserve"> </w:t>
      </w:r>
      <w:r w:rsidRPr="009D65C0">
        <w:rPr>
          <w:rFonts w:ascii="Garamond" w:hAnsi="Garamond"/>
          <w:sz w:val="20"/>
          <w:szCs w:val="20"/>
          <w:lang w:val="it-IT"/>
        </w:rPr>
        <w:t>224.</w:t>
      </w:r>
    </w:p>
  </w:footnote>
  <w:footnote w:id="7">
    <w:p w14:paraId="017ED606" w14:textId="371B3860" w:rsidR="00EE3F62" w:rsidRDefault="00EE3F62" w:rsidP="00EE3F62">
      <w:pPr>
        <w:pStyle w:val="FootnoteText"/>
      </w:pPr>
      <w:r>
        <w:rPr>
          <w:rStyle w:val="FootnoteReference"/>
        </w:rPr>
        <w:footnoteRef/>
      </w:r>
      <w:r>
        <w:t xml:space="preserve"> </w:t>
      </w:r>
      <w:r w:rsidRPr="009D65C0">
        <w:rPr>
          <w:rFonts w:ascii="Garamond" w:hAnsi="Garamond"/>
          <w:lang w:val="it-IT"/>
        </w:rPr>
        <w:t>CEDAW/C/BLZ/</w:t>
      </w:r>
      <w:r>
        <w:rPr>
          <w:rFonts w:ascii="Garamond" w:hAnsi="Garamond"/>
          <w:lang w:val="it-IT"/>
        </w:rPr>
        <w:t>5-6</w:t>
      </w:r>
      <w:r w:rsidRPr="009D65C0">
        <w:rPr>
          <w:rFonts w:ascii="Garamond" w:hAnsi="Garamond"/>
          <w:lang w:val="it-IT"/>
        </w:rPr>
        <w:t>,</w:t>
      </w:r>
      <w:r>
        <w:rPr>
          <w:rFonts w:ascii="Garamond" w:hAnsi="Garamond"/>
          <w:lang w:val="it-IT"/>
        </w:rPr>
        <w:t xml:space="preserve"> </w:t>
      </w:r>
      <w:r w:rsidRPr="009D65C0">
        <w:rPr>
          <w:rFonts w:ascii="Garamond" w:hAnsi="Garamond"/>
          <w:lang w:val="it-IT"/>
        </w:rPr>
        <w:t>para</w:t>
      </w:r>
      <w:r>
        <w:rPr>
          <w:rFonts w:ascii="Garamond" w:hAnsi="Garamond"/>
          <w:lang w:val="it-IT"/>
        </w:rPr>
        <w:t xml:space="preserve"> </w:t>
      </w:r>
      <w:r w:rsidR="00804D70" w:rsidRPr="00804D70">
        <w:rPr>
          <w:rFonts w:ascii="Garamond" w:hAnsi="Garamond"/>
          <w:lang w:val="it-IT"/>
        </w:rPr>
        <w:t>24, 164-65 &amp; 172-74</w:t>
      </w:r>
      <w:r w:rsidRPr="00804D70">
        <w:rPr>
          <w:rFonts w:ascii="Garamond" w:hAnsi="Garamond"/>
          <w:lang w:val="it-IT"/>
        </w:rPr>
        <w:t>.</w:t>
      </w:r>
    </w:p>
  </w:footnote>
  <w:footnote w:id="8">
    <w:p w14:paraId="14CC3CB8" w14:textId="4D5E66B7"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National</w:t>
      </w:r>
      <w:r>
        <w:rPr>
          <w:rFonts w:ascii="Garamond" w:hAnsi="Garamond"/>
        </w:rPr>
        <w:t xml:space="preserve"> </w:t>
      </w:r>
      <w:r w:rsidRPr="009D65C0">
        <w:rPr>
          <w:rFonts w:ascii="Garamond" w:hAnsi="Garamond"/>
        </w:rPr>
        <w:t>Commission</w:t>
      </w:r>
      <w:r>
        <w:rPr>
          <w:rFonts w:ascii="Garamond" w:hAnsi="Garamond"/>
        </w:rPr>
        <w:t xml:space="preserve"> </w:t>
      </w:r>
      <w:r w:rsidRPr="009D65C0">
        <w:rPr>
          <w:rFonts w:ascii="Garamond" w:hAnsi="Garamond"/>
        </w:rPr>
        <w:t>for</w:t>
      </w:r>
      <w:r>
        <w:rPr>
          <w:rFonts w:ascii="Garamond" w:hAnsi="Garamond"/>
        </w:rPr>
        <w:t xml:space="preserve"> </w:t>
      </w:r>
      <w:r w:rsidRPr="009D65C0">
        <w:rPr>
          <w:rFonts w:ascii="Garamond" w:hAnsi="Garamond"/>
        </w:rPr>
        <w:t>Family</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Children,</w:t>
      </w:r>
      <w:r>
        <w:rPr>
          <w:rFonts w:ascii="Garamond" w:hAnsi="Garamond"/>
        </w:rPr>
        <w:t xml:space="preserve"> </w:t>
      </w:r>
      <w:r w:rsidRPr="009D65C0">
        <w:rPr>
          <w:rFonts w:ascii="Garamond" w:hAnsi="Garamond"/>
          <w:i/>
          <w:iCs/>
        </w:rPr>
        <w:t>Belize</w:t>
      </w:r>
      <w:r>
        <w:rPr>
          <w:rFonts w:ascii="Garamond" w:hAnsi="Garamond"/>
          <w:i/>
          <w:iCs/>
        </w:rPr>
        <w:t xml:space="preserve"> </w:t>
      </w:r>
      <w:r w:rsidRPr="009D65C0">
        <w:rPr>
          <w:rFonts w:ascii="Garamond" w:hAnsi="Garamond"/>
          <w:i/>
          <w:iCs/>
        </w:rPr>
        <w:t>Family</w:t>
      </w:r>
      <w:r>
        <w:rPr>
          <w:rFonts w:ascii="Garamond" w:hAnsi="Garamond"/>
          <w:i/>
          <w:iCs/>
        </w:rPr>
        <w:t xml:space="preserve"> </w:t>
      </w:r>
      <w:r w:rsidRPr="009D65C0">
        <w:rPr>
          <w:rFonts w:ascii="Garamond" w:hAnsi="Garamond"/>
          <w:i/>
          <w:iCs/>
        </w:rPr>
        <w:t>Life</w:t>
      </w:r>
      <w:r>
        <w:rPr>
          <w:rFonts w:ascii="Garamond" w:hAnsi="Garamond"/>
          <w:i/>
          <w:iCs/>
        </w:rPr>
        <w:t xml:space="preserve"> </w:t>
      </w:r>
      <w:r w:rsidRPr="009D65C0">
        <w:rPr>
          <w:rFonts w:ascii="Garamond" w:hAnsi="Garamond"/>
          <w:i/>
          <w:iCs/>
        </w:rPr>
        <w:t>Association</w:t>
      </w:r>
      <w:r>
        <w:rPr>
          <w:rFonts w:ascii="Garamond" w:hAnsi="Garamond"/>
          <w:i/>
          <w:iCs/>
        </w:rPr>
        <w:t xml:space="preserve"> </w:t>
      </w:r>
      <w:r w:rsidRPr="009D65C0">
        <w:rPr>
          <w:rFonts w:ascii="Garamond" w:hAnsi="Garamond"/>
          <w:i/>
          <w:iCs/>
        </w:rPr>
        <w:t>(BFLA)</w:t>
      </w:r>
      <w:r w:rsidRPr="009D65C0">
        <w:rPr>
          <w:rFonts w:ascii="Garamond" w:hAnsi="Garamond"/>
        </w:rPr>
        <w:t>.</w:t>
      </w:r>
      <w:r>
        <w:rPr>
          <w:rFonts w:ascii="Garamond" w:hAnsi="Garamond"/>
        </w:rPr>
        <w:t xml:space="preserve"> </w:t>
      </w:r>
      <w:hyperlink r:id="rId5" w:history="1">
        <w:r w:rsidRPr="009D65C0">
          <w:rPr>
            <w:rStyle w:val="Hyperlink"/>
            <w:rFonts w:ascii="Garamond" w:hAnsi="Garamond"/>
          </w:rPr>
          <w:t>https://www.ncfc.org.bz/test/belize-family-life-association-bfla/</w:t>
        </w:r>
      </w:hyperlink>
      <w:r>
        <w:rPr>
          <w:rFonts w:ascii="Garamond" w:hAnsi="Garamond"/>
        </w:rPr>
        <w:t xml:space="preserve"> </w:t>
      </w:r>
      <w:r w:rsidRPr="009D65C0">
        <w:rPr>
          <w:rFonts w:ascii="Garamond" w:hAnsi="Garamond"/>
          <w:color w:val="000000" w:themeColor="text1"/>
        </w:rPr>
        <w:t>[last</w:t>
      </w:r>
      <w:r>
        <w:rPr>
          <w:rFonts w:ascii="Garamond" w:hAnsi="Garamond"/>
          <w:color w:val="000000" w:themeColor="text1"/>
        </w:rPr>
        <w:t xml:space="preserve"> </w:t>
      </w:r>
      <w:r w:rsidRPr="009D65C0">
        <w:rPr>
          <w:rFonts w:ascii="Garamond" w:hAnsi="Garamond"/>
          <w:color w:val="000000" w:themeColor="text1"/>
        </w:rPr>
        <w:t>accessed</w:t>
      </w:r>
      <w:r>
        <w:rPr>
          <w:rFonts w:ascii="Garamond" w:hAnsi="Garamond"/>
          <w:color w:val="000000" w:themeColor="text1"/>
        </w:rPr>
        <w:t xml:space="preserve"> </w:t>
      </w:r>
      <w:r w:rsidRPr="009D65C0">
        <w:rPr>
          <w:rFonts w:ascii="Garamond" w:hAnsi="Garamond"/>
          <w:color w:val="000000" w:themeColor="text1"/>
        </w:rPr>
        <w:t>21</w:t>
      </w:r>
      <w:r>
        <w:rPr>
          <w:rFonts w:ascii="Garamond" w:hAnsi="Garamond"/>
          <w:color w:val="000000" w:themeColor="text1"/>
        </w:rPr>
        <w:t xml:space="preserve"> </w:t>
      </w:r>
      <w:r w:rsidRPr="009D65C0">
        <w:rPr>
          <w:rFonts w:ascii="Garamond" w:hAnsi="Garamond"/>
          <w:color w:val="000000" w:themeColor="text1"/>
        </w:rPr>
        <w:t>Mar</w:t>
      </w:r>
      <w:r>
        <w:rPr>
          <w:rFonts w:ascii="Garamond" w:hAnsi="Garamond"/>
          <w:color w:val="000000" w:themeColor="text1"/>
        </w:rPr>
        <w:t xml:space="preserve"> </w:t>
      </w:r>
      <w:r w:rsidRPr="009D65C0">
        <w:rPr>
          <w:rFonts w:ascii="Garamond" w:hAnsi="Garamond"/>
          <w:color w:val="000000" w:themeColor="text1"/>
        </w:rPr>
        <w:t>2023]</w:t>
      </w:r>
      <w:r w:rsidRPr="009D65C0">
        <w:rPr>
          <w:rFonts w:ascii="Garamond" w:hAnsi="Garamond"/>
        </w:rPr>
        <w:t>.</w:t>
      </w:r>
    </w:p>
  </w:footnote>
  <w:footnote w:id="9">
    <w:p w14:paraId="769C9D4A" w14:textId="392F0D9C"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Belize’s</w:t>
      </w:r>
      <w:r>
        <w:rPr>
          <w:rFonts w:ascii="Garamond" w:hAnsi="Garamond"/>
          <w:i/>
          <w:iCs/>
        </w:rPr>
        <w:t xml:space="preserve"> </w:t>
      </w:r>
      <w:r w:rsidRPr="009D65C0">
        <w:rPr>
          <w:rFonts w:ascii="Garamond" w:hAnsi="Garamond"/>
          <w:i/>
          <w:iCs/>
        </w:rPr>
        <w:t>Constitution</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1981</w:t>
      </w:r>
      <w:r>
        <w:rPr>
          <w:rFonts w:ascii="Garamond" w:hAnsi="Garamond"/>
          <w:i/>
          <w:iCs/>
        </w:rPr>
        <w:t xml:space="preserve"> </w:t>
      </w:r>
      <w:r w:rsidRPr="009D65C0">
        <w:rPr>
          <w:rFonts w:ascii="Garamond" w:hAnsi="Garamond"/>
          <w:i/>
          <w:iCs/>
        </w:rPr>
        <w:t>with</w:t>
      </w:r>
      <w:r>
        <w:rPr>
          <w:rFonts w:ascii="Garamond" w:hAnsi="Garamond"/>
          <w:i/>
          <w:iCs/>
        </w:rPr>
        <w:t xml:space="preserve"> </w:t>
      </w:r>
      <w:r w:rsidRPr="009D65C0">
        <w:rPr>
          <w:rFonts w:ascii="Garamond" w:hAnsi="Garamond"/>
          <w:i/>
          <w:iCs/>
        </w:rPr>
        <w:t>Amendments</w:t>
      </w:r>
      <w:r>
        <w:rPr>
          <w:rFonts w:ascii="Garamond" w:hAnsi="Garamond"/>
          <w:i/>
          <w:iCs/>
        </w:rPr>
        <w:t xml:space="preserve"> </w:t>
      </w:r>
      <w:r w:rsidRPr="009D65C0">
        <w:rPr>
          <w:rFonts w:ascii="Garamond" w:hAnsi="Garamond"/>
          <w:i/>
          <w:iCs/>
        </w:rPr>
        <w:t>through</w:t>
      </w:r>
      <w:r>
        <w:rPr>
          <w:rFonts w:ascii="Garamond" w:hAnsi="Garamond"/>
          <w:i/>
          <w:iCs/>
        </w:rPr>
        <w:t xml:space="preserve"> </w:t>
      </w:r>
      <w:r w:rsidRPr="009D65C0">
        <w:rPr>
          <w:rFonts w:ascii="Garamond" w:hAnsi="Garamond"/>
          <w:i/>
          <w:iCs/>
        </w:rPr>
        <w:t>2011</w:t>
      </w:r>
      <w:r w:rsidRPr="009D65C0">
        <w:rPr>
          <w:rFonts w:ascii="Garamond" w:hAnsi="Garamond"/>
        </w:rPr>
        <w:t>,</w:t>
      </w:r>
      <w:r>
        <w:rPr>
          <w:rFonts w:ascii="Garamond" w:hAnsi="Garamond"/>
        </w:rPr>
        <w:t xml:space="preserve"> </w:t>
      </w:r>
      <w:r w:rsidRPr="009D65C0">
        <w:rPr>
          <w:rFonts w:ascii="Garamond" w:hAnsi="Garamond"/>
        </w:rPr>
        <w:t>Constitute,</w:t>
      </w:r>
      <w:r>
        <w:rPr>
          <w:rFonts w:ascii="Garamond" w:hAnsi="Garamond"/>
        </w:rPr>
        <w:t xml:space="preserve"> </w:t>
      </w:r>
      <w:hyperlink r:id="rId6" w:history="1">
        <w:r w:rsidRPr="009D65C0">
          <w:rPr>
            <w:rStyle w:val="Hyperlink"/>
            <w:rFonts w:ascii="Garamond" w:hAnsi="Garamond"/>
          </w:rPr>
          <w:t>https://www.constituteproject.org/constitution/Belize_2011.pdf?lang=en</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13</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2023].</w:t>
      </w:r>
    </w:p>
  </w:footnote>
  <w:footnote w:id="10">
    <w:p w14:paraId="534A0B05" w14:textId="74637A1D"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Belize</w:t>
      </w:r>
      <w:r w:rsidRPr="009D65C0">
        <w:rPr>
          <w:rFonts w:ascii="Garamond" w:hAnsi="Garamond"/>
        </w:rPr>
        <w:t>,</w:t>
      </w:r>
      <w:r>
        <w:rPr>
          <w:rFonts w:ascii="Garamond" w:hAnsi="Garamond"/>
        </w:rPr>
        <w:t xml:space="preserve"> </w:t>
      </w:r>
      <w:r w:rsidRPr="009D65C0">
        <w:rPr>
          <w:rFonts w:ascii="Garamond" w:hAnsi="Garamond"/>
        </w:rPr>
        <w:t>UN</w:t>
      </w:r>
      <w:r>
        <w:rPr>
          <w:rFonts w:ascii="Garamond" w:hAnsi="Garamond"/>
        </w:rPr>
        <w:t xml:space="preserve"> </w:t>
      </w:r>
      <w:r w:rsidRPr="009D65C0">
        <w:rPr>
          <w:rFonts w:ascii="Garamond" w:hAnsi="Garamond"/>
        </w:rPr>
        <w:t>Women,</w:t>
      </w:r>
      <w:r>
        <w:rPr>
          <w:rFonts w:ascii="Garamond" w:hAnsi="Garamond"/>
        </w:rPr>
        <w:t xml:space="preserve"> </w:t>
      </w:r>
      <w:hyperlink r:id="rId7" w:history="1">
        <w:r w:rsidRPr="009D65C0">
          <w:rPr>
            <w:rStyle w:val="Hyperlink"/>
            <w:rFonts w:ascii="Garamond" w:hAnsi="Garamond"/>
          </w:rPr>
          <w:t>https://data.unwomen.org/country/belize</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13</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2023].</w:t>
      </w:r>
    </w:p>
  </w:footnote>
  <w:footnote w:id="11">
    <w:p w14:paraId="354A1B03" w14:textId="0B6F32EA"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Guttmacher</w:t>
      </w:r>
      <w:r>
        <w:rPr>
          <w:rFonts w:ascii="Garamond" w:hAnsi="Garamond"/>
        </w:rPr>
        <w:t xml:space="preserve"> </w:t>
      </w:r>
      <w:r w:rsidRPr="009D65C0">
        <w:rPr>
          <w:rFonts w:ascii="Garamond" w:hAnsi="Garamond"/>
        </w:rPr>
        <w:t>Institute,</w:t>
      </w:r>
      <w:r>
        <w:rPr>
          <w:rFonts w:ascii="Garamond" w:hAnsi="Garamond"/>
        </w:rPr>
        <w:t xml:space="preserve"> </w:t>
      </w:r>
      <w:r w:rsidRPr="009D65C0">
        <w:rPr>
          <w:rFonts w:ascii="Garamond" w:hAnsi="Garamond"/>
          <w:i/>
          <w:iCs/>
        </w:rPr>
        <w:t>supra</w:t>
      </w:r>
      <w:r>
        <w:rPr>
          <w:rFonts w:ascii="Garamond" w:hAnsi="Garamond"/>
        </w:rPr>
        <w:t xml:space="preserve"> </w:t>
      </w:r>
      <w:r w:rsidRPr="009D65C0">
        <w:rPr>
          <w:rFonts w:ascii="Garamond" w:hAnsi="Garamond"/>
        </w:rPr>
        <w:t>note</w:t>
      </w:r>
      <w:r>
        <w:rPr>
          <w:rFonts w:ascii="Garamond" w:hAnsi="Garamond"/>
        </w:rPr>
        <w:t xml:space="preserve"> </w:t>
      </w:r>
      <w:r w:rsidRPr="009D65C0">
        <w:rPr>
          <w:rFonts w:ascii="Garamond" w:hAnsi="Garamond"/>
        </w:rPr>
        <w:t>3.</w:t>
      </w:r>
    </w:p>
  </w:footnote>
  <w:footnote w:id="12">
    <w:p w14:paraId="5A95B008" w14:textId="73FA8F02"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p>
  </w:footnote>
  <w:footnote w:id="13">
    <w:p w14:paraId="1289F591" w14:textId="3A9EE14F"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UN, </w:t>
      </w:r>
      <w:r w:rsidRPr="009D65C0">
        <w:rPr>
          <w:rFonts w:ascii="Garamond" w:hAnsi="Garamond"/>
        </w:rPr>
        <w:t>SDG</w:t>
      </w:r>
      <w:r>
        <w:rPr>
          <w:rFonts w:ascii="Garamond" w:hAnsi="Garamond"/>
        </w:rPr>
        <w:t xml:space="preserve"> </w:t>
      </w:r>
      <w:r w:rsidRPr="009D65C0">
        <w:rPr>
          <w:rFonts w:ascii="Garamond" w:hAnsi="Garamond"/>
        </w:rPr>
        <w:t>Global</w:t>
      </w:r>
      <w:r>
        <w:rPr>
          <w:rFonts w:ascii="Garamond" w:hAnsi="Garamond"/>
        </w:rPr>
        <w:t xml:space="preserve"> </w:t>
      </w:r>
      <w:r w:rsidRPr="009D65C0">
        <w:rPr>
          <w:rFonts w:ascii="Garamond" w:hAnsi="Garamond"/>
        </w:rPr>
        <w:t>Database</w:t>
      </w:r>
      <w:r>
        <w:rPr>
          <w:rFonts w:ascii="Garamond" w:hAnsi="Garamond"/>
        </w:rPr>
        <w:t xml:space="preserve">, </w:t>
      </w:r>
      <w:r w:rsidRPr="009D65C0">
        <w:rPr>
          <w:rFonts w:ascii="Garamond" w:hAnsi="Garamond"/>
        </w:rPr>
        <w:t>Indicator:</w:t>
      </w:r>
      <w:r>
        <w:rPr>
          <w:rFonts w:ascii="Garamond" w:hAnsi="Garamond"/>
        </w:rPr>
        <w:t xml:space="preserve"> </w:t>
      </w:r>
      <w:r w:rsidRPr="009D65C0">
        <w:rPr>
          <w:rFonts w:ascii="Garamond" w:hAnsi="Garamond"/>
        </w:rPr>
        <w:t>SDG3.1.1.,</w:t>
      </w:r>
      <w:r>
        <w:rPr>
          <w:rFonts w:ascii="Garamond" w:hAnsi="Garamond"/>
        </w:rPr>
        <w:t xml:space="preserve"> </w:t>
      </w:r>
      <w:hyperlink r:id="rId8" w:history="1">
        <w:r w:rsidRPr="009D65C0">
          <w:rPr>
            <w:rStyle w:val="Hyperlink"/>
            <w:rFonts w:ascii="Garamond" w:hAnsi="Garamond"/>
          </w:rPr>
          <w:t>https://unstats.un.org/sdgs/dataportal</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18</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estimated</w:t>
      </w:r>
      <w:r>
        <w:rPr>
          <w:rFonts w:ascii="Garamond" w:hAnsi="Garamond"/>
        </w:rPr>
        <w:t xml:space="preserve"> </w:t>
      </w:r>
      <w:r w:rsidRPr="009D65C0">
        <w:rPr>
          <w:rFonts w:ascii="Garamond" w:hAnsi="Garamond"/>
        </w:rPr>
        <w:t>number</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between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age</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15-49,</w:t>
      </w:r>
      <w:r>
        <w:rPr>
          <w:rFonts w:ascii="Garamond" w:hAnsi="Garamond"/>
        </w:rPr>
        <w:t xml:space="preserve"> </w:t>
      </w:r>
      <w:r w:rsidRPr="009D65C0">
        <w:rPr>
          <w:rFonts w:ascii="Garamond" w:hAnsi="Garamond"/>
        </w:rPr>
        <w:t>who</w:t>
      </w:r>
      <w:r>
        <w:rPr>
          <w:rFonts w:ascii="Garamond" w:hAnsi="Garamond"/>
        </w:rPr>
        <w:t xml:space="preserve"> </w:t>
      </w:r>
      <w:r w:rsidRPr="009D65C0">
        <w:rPr>
          <w:rFonts w:ascii="Garamond" w:hAnsi="Garamond"/>
        </w:rPr>
        <w:t>die</w:t>
      </w:r>
      <w:r>
        <w:rPr>
          <w:rFonts w:ascii="Garamond" w:hAnsi="Garamond"/>
        </w:rPr>
        <w:t xml:space="preserve"> </w:t>
      </w:r>
      <w:r w:rsidRPr="009D65C0">
        <w:rPr>
          <w:rFonts w:ascii="Garamond" w:hAnsi="Garamond"/>
        </w:rPr>
        <w:t>from</w:t>
      </w:r>
      <w:r>
        <w:rPr>
          <w:rFonts w:ascii="Garamond" w:hAnsi="Garamond"/>
        </w:rPr>
        <w:t xml:space="preserve"> </w:t>
      </w:r>
      <w:r w:rsidRPr="009D65C0">
        <w:rPr>
          <w:rFonts w:ascii="Garamond" w:hAnsi="Garamond"/>
        </w:rPr>
        <w:t>pregnancy-related</w:t>
      </w:r>
      <w:r>
        <w:rPr>
          <w:rFonts w:ascii="Garamond" w:hAnsi="Garamond"/>
        </w:rPr>
        <w:t xml:space="preserve"> </w:t>
      </w:r>
      <w:r w:rsidRPr="009D65C0">
        <w:rPr>
          <w:rFonts w:ascii="Garamond" w:hAnsi="Garamond"/>
        </w:rPr>
        <w:t>causes</w:t>
      </w:r>
      <w:r>
        <w:rPr>
          <w:rFonts w:ascii="Garamond" w:hAnsi="Garamond"/>
        </w:rPr>
        <w:t xml:space="preserve"> </w:t>
      </w:r>
      <w:r w:rsidRPr="009D65C0">
        <w:rPr>
          <w:rFonts w:ascii="Garamond" w:hAnsi="Garamond"/>
        </w:rPr>
        <w:t>while</w:t>
      </w:r>
      <w:r>
        <w:rPr>
          <w:rFonts w:ascii="Garamond" w:hAnsi="Garamond"/>
        </w:rPr>
        <w:t xml:space="preserve"> </w:t>
      </w:r>
      <w:r w:rsidRPr="009D65C0">
        <w:rPr>
          <w:rFonts w:ascii="Garamond" w:hAnsi="Garamond"/>
        </w:rPr>
        <w:t>pregnant</w:t>
      </w:r>
      <w:r>
        <w:rPr>
          <w:rFonts w:ascii="Garamond" w:hAnsi="Garamond"/>
        </w:rPr>
        <w:t xml:space="preserve"> </w:t>
      </w:r>
      <w:r w:rsidRPr="009D65C0">
        <w:rPr>
          <w:rFonts w:ascii="Garamond" w:hAnsi="Garamond"/>
        </w:rPr>
        <w:t>or</w:t>
      </w:r>
      <w:r>
        <w:rPr>
          <w:rFonts w:ascii="Garamond" w:hAnsi="Garamond"/>
        </w:rPr>
        <w:t xml:space="preserve"> </w:t>
      </w:r>
      <w:r w:rsidRPr="009D65C0">
        <w:rPr>
          <w:rFonts w:ascii="Garamond" w:hAnsi="Garamond"/>
        </w:rPr>
        <w:t>within</w:t>
      </w:r>
      <w:r>
        <w:rPr>
          <w:rFonts w:ascii="Garamond" w:hAnsi="Garamond"/>
        </w:rPr>
        <w:t xml:space="preserve"> </w:t>
      </w:r>
      <w:r w:rsidRPr="009D65C0">
        <w:rPr>
          <w:rFonts w:ascii="Garamond" w:hAnsi="Garamond"/>
        </w:rPr>
        <w:t>42</w:t>
      </w:r>
      <w:r>
        <w:rPr>
          <w:rFonts w:ascii="Garamond" w:hAnsi="Garamond"/>
        </w:rPr>
        <w:t xml:space="preserve"> </w:t>
      </w:r>
      <w:r w:rsidRPr="009D65C0">
        <w:rPr>
          <w:rFonts w:ascii="Garamond" w:hAnsi="Garamond"/>
        </w:rPr>
        <w:t>days</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termination</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pregnancy,</w:t>
      </w:r>
      <w:r>
        <w:rPr>
          <w:rFonts w:ascii="Garamond" w:hAnsi="Garamond"/>
        </w:rPr>
        <w:t xml:space="preserve"> </w:t>
      </w:r>
      <w:r w:rsidRPr="009D65C0">
        <w:rPr>
          <w:rFonts w:ascii="Garamond" w:hAnsi="Garamond"/>
        </w:rPr>
        <w:t>per</w:t>
      </w:r>
      <w:r>
        <w:rPr>
          <w:rFonts w:ascii="Garamond" w:hAnsi="Garamond"/>
        </w:rPr>
        <w:t xml:space="preserve"> </w:t>
      </w:r>
      <w:r w:rsidRPr="009D65C0">
        <w:rPr>
          <w:rFonts w:ascii="Garamond" w:hAnsi="Garamond"/>
        </w:rPr>
        <w:t>100,000</w:t>
      </w:r>
      <w:r>
        <w:rPr>
          <w:rFonts w:ascii="Garamond" w:hAnsi="Garamond"/>
        </w:rPr>
        <w:t xml:space="preserve"> </w:t>
      </w:r>
      <w:r w:rsidRPr="009D65C0">
        <w:rPr>
          <w:rFonts w:ascii="Garamond" w:hAnsi="Garamond"/>
        </w:rPr>
        <w:t>live</w:t>
      </w:r>
      <w:r>
        <w:rPr>
          <w:rFonts w:ascii="Garamond" w:hAnsi="Garamond"/>
        </w:rPr>
        <w:t xml:space="preserve"> </w:t>
      </w:r>
      <w:r w:rsidRPr="009D65C0">
        <w:rPr>
          <w:rFonts w:ascii="Garamond" w:hAnsi="Garamond"/>
        </w:rPr>
        <w:t>births.”</w:t>
      </w:r>
    </w:p>
  </w:footnote>
  <w:footnote w:id="14">
    <w:p w14:paraId="0AB4E235" w14:textId="4DA5295C"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CIA, </w:t>
      </w:r>
      <w:r w:rsidRPr="009D65C0">
        <w:rPr>
          <w:rFonts w:ascii="Garamond" w:hAnsi="Garamond"/>
          <w:i/>
          <w:iCs/>
        </w:rPr>
        <w:t>The</w:t>
      </w:r>
      <w:r>
        <w:rPr>
          <w:rFonts w:ascii="Garamond" w:hAnsi="Garamond"/>
          <w:i/>
          <w:iCs/>
        </w:rPr>
        <w:t xml:space="preserve"> </w:t>
      </w:r>
      <w:r w:rsidRPr="009D65C0">
        <w:rPr>
          <w:rFonts w:ascii="Garamond" w:hAnsi="Garamond"/>
          <w:i/>
          <w:iCs/>
        </w:rPr>
        <w:t>World</w:t>
      </w:r>
      <w:r>
        <w:rPr>
          <w:rFonts w:ascii="Garamond" w:hAnsi="Garamond"/>
          <w:i/>
          <w:iCs/>
        </w:rPr>
        <w:t xml:space="preserve"> </w:t>
      </w:r>
      <w:r w:rsidRPr="009D65C0">
        <w:rPr>
          <w:rFonts w:ascii="Garamond" w:hAnsi="Garamond"/>
          <w:i/>
          <w:iCs/>
        </w:rPr>
        <w:t>Factbook:</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updated</w:t>
      </w:r>
      <w:r>
        <w:rPr>
          <w:rFonts w:ascii="Garamond" w:hAnsi="Garamond"/>
        </w:rPr>
        <w:t xml:space="preserve"> </w:t>
      </w:r>
      <w:r w:rsidRPr="009D65C0">
        <w:rPr>
          <w:rFonts w:ascii="Garamond" w:hAnsi="Garamond"/>
        </w:rPr>
        <w:t>02</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2023),</w:t>
      </w:r>
      <w:r>
        <w:rPr>
          <w:rFonts w:ascii="Garamond" w:hAnsi="Garamond"/>
        </w:rPr>
        <w:t xml:space="preserve"> </w:t>
      </w:r>
      <w:hyperlink r:id="rId9" w:history="1">
        <w:r w:rsidRPr="009D65C0">
          <w:rPr>
            <w:rStyle w:val="Hyperlink"/>
            <w:rFonts w:ascii="Garamond" w:hAnsi="Garamond"/>
          </w:rPr>
          <w:t>https://www.cia.gov/the-world-factbook/countries/belize/</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10</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15">
    <w:p w14:paraId="7A267EAA" w14:textId="2CC4C30D"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color w:val="000000" w:themeColor="text1"/>
          <w:sz w:val="20"/>
          <w:szCs w:val="20"/>
        </w:rPr>
        <w:footnoteRef/>
      </w:r>
      <w:r>
        <w:rPr>
          <w:rFonts w:ascii="Garamond" w:hAnsi="Garamond"/>
          <w:color w:val="000000" w:themeColor="text1"/>
          <w:sz w:val="20"/>
          <w:szCs w:val="20"/>
        </w:rPr>
        <w:t xml:space="preserve"> </w:t>
      </w:r>
      <w:r w:rsidRPr="009D65C0">
        <w:rPr>
          <w:rFonts w:ascii="Garamond" w:hAnsi="Garamond"/>
          <w:color w:val="000000" w:themeColor="text1"/>
          <w:sz w:val="20"/>
          <w:szCs w:val="20"/>
        </w:rPr>
        <w:t>“</w:t>
      </w:r>
      <w:r w:rsidRPr="009D65C0">
        <w:rPr>
          <w:rFonts w:ascii="Garamond" w:hAnsi="Garamond"/>
          <w:color w:val="000000" w:themeColor="text1"/>
          <w:sz w:val="20"/>
          <w:szCs w:val="20"/>
          <w:shd w:val="clear" w:color="auto" w:fill="FFFFFF"/>
        </w:rPr>
        <w:t>Gender</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roles</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in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Belize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are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typically</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traditional,</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with</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significant</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value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placed</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on</w:t>
      </w:r>
      <w:r>
        <w:rPr>
          <w:rFonts w:ascii="Garamond" w:eastAsiaTheme="majorEastAsia" w:hAnsi="Garamond"/>
          <w:color w:val="000000" w:themeColor="text1"/>
          <w:sz w:val="20"/>
          <w:szCs w:val="20"/>
          <w:bdr w:val="none" w:sz="0" w:space="0" w:color="auto" w:frame="1"/>
          <w:shd w:val="clear" w:color="auto" w:fill="FFFFFF"/>
        </w:rPr>
        <w:t xml:space="preserve"> </w:t>
      </w:r>
      <w:r w:rsidRPr="009D65C0">
        <w:rPr>
          <w:rFonts w:ascii="Garamond" w:eastAsiaTheme="majorEastAsia" w:hAnsi="Garamond"/>
          <w:color w:val="000000" w:themeColor="text1"/>
          <w:sz w:val="20"/>
          <w:szCs w:val="20"/>
          <w:bdr w:val="none" w:sz="0" w:space="0" w:color="auto" w:frame="1"/>
          <w:shd w:val="clear" w:color="auto" w:fill="FFFFFF"/>
        </w:rPr>
        <w:t>marriage</w:t>
      </w:r>
      <w:r>
        <w:rPr>
          <w:rFonts w:ascii="Garamond" w:eastAsiaTheme="majorEastAsia" w:hAnsi="Garamond"/>
          <w:color w:val="000000" w:themeColor="text1"/>
          <w:sz w:val="20"/>
          <w:szCs w:val="20"/>
          <w:bdr w:val="none" w:sz="0" w:space="0" w:color="auto" w:frame="1"/>
          <w:shd w:val="clear" w:color="auto" w:fill="FFFFFF"/>
        </w:rPr>
        <w:t xml:space="preserve"> </w:t>
      </w:r>
      <w:r w:rsidRPr="009D65C0">
        <w:rPr>
          <w:rFonts w:ascii="Garamond" w:eastAsiaTheme="majorEastAsia" w:hAnsi="Garamond"/>
          <w:color w:val="000000" w:themeColor="text1"/>
          <w:sz w:val="20"/>
          <w:szCs w:val="20"/>
          <w:bdr w:val="none" w:sz="0" w:space="0" w:color="auto" w:frame="1"/>
          <w:shd w:val="clear" w:color="auto" w:fill="FFFFFF"/>
        </w:rPr>
        <w:t>and</w:t>
      </w:r>
      <w:r>
        <w:rPr>
          <w:rFonts w:ascii="Garamond" w:eastAsiaTheme="majorEastAsia" w:hAnsi="Garamond"/>
          <w:color w:val="000000" w:themeColor="text1"/>
          <w:sz w:val="20"/>
          <w:szCs w:val="20"/>
          <w:bdr w:val="none" w:sz="0" w:space="0" w:color="auto" w:frame="1"/>
          <w:shd w:val="clear" w:color="auto" w:fill="FFFFFF"/>
        </w:rPr>
        <w:t xml:space="preserve"> </w:t>
      </w:r>
      <w:r w:rsidRPr="009D65C0">
        <w:rPr>
          <w:rFonts w:ascii="Garamond" w:eastAsiaTheme="majorEastAsia" w:hAnsi="Garamond"/>
          <w:color w:val="000000" w:themeColor="text1"/>
          <w:sz w:val="20"/>
          <w:szCs w:val="20"/>
          <w:bdr w:val="none" w:sz="0" w:space="0" w:color="auto" w:frame="1"/>
          <w:shd w:val="clear" w:color="auto" w:fill="FFFFFF"/>
        </w:rPr>
        <w:t>childbearing</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for</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women.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Belizean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women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are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often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expected</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to</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stay</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home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and</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look</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after</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the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children,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while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men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are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the</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primary</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breadwinners.</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In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families</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living</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in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poverty,</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women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often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depend</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on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men</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for</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economic</w:t>
      </w:r>
      <w:r>
        <w:rPr>
          <w:rFonts w:ascii="Garamond" w:hAnsi="Garamond"/>
          <w:color w:val="000000" w:themeColor="text1"/>
          <w:sz w:val="20"/>
          <w:szCs w:val="20"/>
          <w:shd w:val="clear" w:color="auto" w:fill="FFFFFF"/>
        </w:rPr>
        <w:t xml:space="preserve"> </w:t>
      </w:r>
      <w:r w:rsidRPr="009D65C0">
        <w:rPr>
          <w:rFonts w:ascii="Garamond" w:hAnsi="Garamond"/>
          <w:color w:val="000000" w:themeColor="text1"/>
          <w:sz w:val="20"/>
          <w:szCs w:val="20"/>
          <w:shd w:val="clear" w:color="auto" w:fill="FFFFFF"/>
        </w:rPr>
        <w:t>stability.”</w:t>
      </w:r>
      <w:r>
        <w:rPr>
          <w:rFonts w:ascii="Garamond" w:hAnsi="Garamond"/>
          <w:color w:val="000000" w:themeColor="text1"/>
          <w:sz w:val="20"/>
          <w:szCs w:val="20"/>
          <w:shd w:val="clear" w:color="auto" w:fill="FFFFFF"/>
        </w:rPr>
        <w:t xml:space="preserve"> </w:t>
      </w:r>
      <w:proofErr w:type="spellStart"/>
      <w:r w:rsidRPr="009D65C0">
        <w:rPr>
          <w:rFonts w:ascii="Garamond" w:hAnsi="Garamond"/>
          <w:sz w:val="20"/>
          <w:szCs w:val="20"/>
        </w:rPr>
        <w:t>Coyr</w:t>
      </w:r>
      <w:proofErr w:type="spellEnd"/>
      <w:r>
        <w:rPr>
          <w:rFonts w:ascii="Garamond" w:hAnsi="Garamond"/>
          <w:sz w:val="20"/>
          <w:szCs w:val="20"/>
        </w:rPr>
        <w:t xml:space="preserve"> </w:t>
      </w:r>
      <w:proofErr w:type="spellStart"/>
      <w:r w:rsidRPr="009D65C0">
        <w:rPr>
          <w:rFonts w:ascii="Garamond" w:hAnsi="Garamond"/>
          <w:sz w:val="20"/>
          <w:szCs w:val="20"/>
        </w:rPr>
        <w:t>Utsey</w:t>
      </w:r>
      <w:proofErr w:type="spellEnd"/>
      <w:r w:rsidRPr="009D65C0">
        <w:rPr>
          <w:rFonts w:ascii="Garamond" w:hAnsi="Garamond"/>
          <w:sz w:val="20"/>
          <w:szCs w:val="20"/>
        </w:rPr>
        <w:t>,</w:t>
      </w:r>
      <w:r>
        <w:rPr>
          <w:rFonts w:ascii="Garamond" w:hAnsi="Garamond"/>
          <w:sz w:val="20"/>
          <w:szCs w:val="20"/>
        </w:rPr>
        <w:t xml:space="preserve"> </w:t>
      </w:r>
      <w:r w:rsidRPr="009D65C0">
        <w:rPr>
          <w:rFonts w:ascii="Garamond" w:hAnsi="Garamond"/>
          <w:i/>
          <w:iCs/>
          <w:sz w:val="20"/>
          <w:szCs w:val="20"/>
        </w:rPr>
        <w:t>Examining</w:t>
      </w:r>
      <w:r>
        <w:rPr>
          <w:rFonts w:ascii="Garamond" w:hAnsi="Garamond"/>
          <w:i/>
          <w:iCs/>
          <w:sz w:val="20"/>
          <w:szCs w:val="20"/>
        </w:rPr>
        <w:t xml:space="preserve"> </w:t>
      </w:r>
      <w:r w:rsidRPr="009D65C0">
        <w:rPr>
          <w:rFonts w:ascii="Garamond" w:hAnsi="Garamond"/>
          <w:i/>
          <w:iCs/>
          <w:sz w:val="20"/>
          <w:szCs w:val="20"/>
        </w:rPr>
        <w:t>Women’s</w:t>
      </w:r>
      <w:r>
        <w:rPr>
          <w:rFonts w:ascii="Garamond" w:hAnsi="Garamond"/>
          <w:i/>
          <w:iCs/>
          <w:sz w:val="20"/>
          <w:szCs w:val="20"/>
        </w:rPr>
        <w:t xml:space="preserve"> </w:t>
      </w:r>
      <w:r w:rsidRPr="009D65C0">
        <w:rPr>
          <w:rFonts w:ascii="Garamond" w:hAnsi="Garamond"/>
          <w:i/>
          <w:iCs/>
          <w:sz w:val="20"/>
          <w:szCs w:val="20"/>
        </w:rPr>
        <w:t>Rights</w:t>
      </w:r>
      <w:r>
        <w:rPr>
          <w:rFonts w:ascii="Garamond" w:hAnsi="Garamond"/>
          <w:i/>
          <w:iCs/>
          <w:sz w:val="20"/>
          <w:szCs w:val="20"/>
        </w:rPr>
        <w:t xml:space="preserve"> </w:t>
      </w:r>
      <w:r w:rsidRPr="009D65C0">
        <w:rPr>
          <w:rFonts w:ascii="Garamond" w:hAnsi="Garamond"/>
          <w:i/>
          <w:iCs/>
          <w:sz w:val="20"/>
          <w:szCs w:val="20"/>
        </w:rPr>
        <w:t>in</w:t>
      </w:r>
      <w:r>
        <w:rPr>
          <w:rFonts w:ascii="Garamond" w:hAnsi="Garamond"/>
          <w:i/>
          <w:iCs/>
          <w:sz w:val="20"/>
          <w:szCs w:val="20"/>
        </w:rPr>
        <w:t xml:space="preserve"> </w:t>
      </w:r>
      <w:r w:rsidRPr="009D65C0">
        <w:rPr>
          <w:rFonts w:ascii="Garamond" w:hAnsi="Garamond"/>
          <w:i/>
          <w:iCs/>
          <w:sz w:val="20"/>
          <w:szCs w:val="20"/>
        </w:rPr>
        <w:t>Belize</w:t>
      </w:r>
      <w:r w:rsidRPr="009D65C0">
        <w:rPr>
          <w:rFonts w:ascii="Garamond" w:hAnsi="Garamond"/>
          <w:sz w:val="20"/>
          <w:szCs w:val="20"/>
        </w:rPr>
        <w:t>,</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proofErr w:type="spellStart"/>
      <w:r w:rsidRPr="009D65C0">
        <w:rPr>
          <w:rFonts w:ascii="Garamond" w:hAnsi="Garamond"/>
          <w:sz w:val="20"/>
          <w:szCs w:val="20"/>
        </w:rPr>
        <w:t>Borgen</w:t>
      </w:r>
      <w:proofErr w:type="spellEnd"/>
      <w:r>
        <w:rPr>
          <w:rFonts w:ascii="Garamond" w:hAnsi="Garamond"/>
          <w:sz w:val="20"/>
          <w:szCs w:val="20"/>
        </w:rPr>
        <w:t xml:space="preserve"> </w:t>
      </w:r>
      <w:r w:rsidRPr="009D65C0">
        <w:rPr>
          <w:rFonts w:ascii="Garamond" w:hAnsi="Garamond"/>
          <w:sz w:val="20"/>
          <w:szCs w:val="20"/>
        </w:rPr>
        <w:t>Project</w:t>
      </w:r>
      <w:r>
        <w:rPr>
          <w:rFonts w:ascii="Garamond" w:hAnsi="Garamond"/>
          <w:sz w:val="20"/>
          <w:szCs w:val="20"/>
        </w:rPr>
        <w:t xml:space="preserve"> </w:t>
      </w:r>
      <w:r w:rsidRPr="009D65C0">
        <w:rPr>
          <w:rFonts w:ascii="Garamond" w:hAnsi="Garamond"/>
          <w:sz w:val="20"/>
          <w:szCs w:val="20"/>
        </w:rPr>
        <w:t>(19</w:t>
      </w:r>
      <w:r>
        <w:rPr>
          <w:rFonts w:ascii="Garamond" w:hAnsi="Garamond"/>
          <w:sz w:val="20"/>
          <w:szCs w:val="20"/>
        </w:rPr>
        <w:t xml:space="preserve"> </w:t>
      </w:r>
      <w:r w:rsidRPr="009D65C0">
        <w:rPr>
          <w:rFonts w:ascii="Garamond" w:hAnsi="Garamond"/>
          <w:sz w:val="20"/>
          <w:szCs w:val="20"/>
        </w:rPr>
        <w:t>Aug</w:t>
      </w:r>
      <w:r>
        <w:rPr>
          <w:rFonts w:ascii="Garamond" w:hAnsi="Garamond"/>
          <w:sz w:val="20"/>
          <w:szCs w:val="20"/>
        </w:rPr>
        <w:t xml:space="preserve"> </w:t>
      </w:r>
      <w:r w:rsidRPr="009D65C0">
        <w:rPr>
          <w:rFonts w:ascii="Garamond" w:hAnsi="Garamond"/>
          <w:sz w:val="20"/>
          <w:szCs w:val="20"/>
        </w:rPr>
        <w:t>2021)</w:t>
      </w:r>
      <w:r>
        <w:rPr>
          <w:rFonts w:ascii="Garamond" w:hAnsi="Garamond"/>
          <w:sz w:val="20"/>
          <w:szCs w:val="20"/>
        </w:rPr>
        <w:t xml:space="preserve"> </w:t>
      </w:r>
      <w:hyperlink r:id="rId10" w:history="1">
        <w:r w:rsidRPr="009D65C0">
          <w:rPr>
            <w:rStyle w:val="Hyperlink"/>
            <w:rFonts w:ascii="Garamond" w:hAnsi="Garamond"/>
            <w:sz w:val="20"/>
            <w:szCs w:val="20"/>
          </w:rPr>
          <w:t>https://borgenproject.org/womens-rights-in-belize/</w:t>
        </w:r>
      </w:hyperlink>
      <w:r>
        <w:rPr>
          <w:rFonts w:ascii="Garamond" w:hAnsi="Garamond"/>
          <w:sz w:val="20"/>
          <w:szCs w:val="20"/>
        </w:rPr>
        <w:t xml:space="preserve"> </w:t>
      </w:r>
      <w:r w:rsidRPr="009D65C0">
        <w:rPr>
          <w:rFonts w:ascii="Garamond" w:hAnsi="Garamond"/>
          <w:sz w:val="20"/>
          <w:szCs w:val="20"/>
        </w:rPr>
        <w:t>[last</w:t>
      </w:r>
      <w:r>
        <w:rPr>
          <w:rFonts w:ascii="Garamond" w:hAnsi="Garamond"/>
          <w:sz w:val="20"/>
          <w:szCs w:val="20"/>
        </w:rPr>
        <w:t xml:space="preserve"> </w:t>
      </w:r>
      <w:r w:rsidRPr="009D65C0">
        <w:rPr>
          <w:rFonts w:ascii="Garamond" w:hAnsi="Garamond"/>
          <w:sz w:val="20"/>
          <w:szCs w:val="20"/>
        </w:rPr>
        <w:t>accessed</w:t>
      </w:r>
      <w:r>
        <w:rPr>
          <w:rFonts w:ascii="Garamond" w:hAnsi="Garamond"/>
          <w:sz w:val="20"/>
          <w:szCs w:val="20"/>
        </w:rPr>
        <w:t xml:space="preserve"> </w:t>
      </w:r>
      <w:r w:rsidRPr="009D65C0">
        <w:rPr>
          <w:rFonts w:ascii="Garamond" w:hAnsi="Garamond"/>
          <w:sz w:val="20"/>
          <w:szCs w:val="20"/>
        </w:rPr>
        <w:t>21</w:t>
      </w:r>
      <w:r>
        <w:rPr>
          <w:rFonts w:ascii="Garamond" w:hAnsi="Garamond"/>
          <w:sz w:val="20"/>
          <w:szCs w:val="20"/>
        </w:rPr>
        <w:t xml:space="preserve"> </w:t>
      </w:r>
      <w:r w:rsidRPr="009D65C0">
        <w:rPr>
          <w:rFonts w:ascii="Garamond" w:hAnsi="Garamond"/>
          <w:sz w:val="20"/>
          <w:szCs w:val="20"/>
        </w:rPr>
        <w:t>Mar</w:t>
      </w:r>
      <w:r>
        <w:rPr>
          <w:rFonts w:ascii="Garamond" w:hAnsi="Garamond"/>
          <w:sz w:val="20"/>
          <w:szCs w:val="20"/>
        </w:rPr>
        <w:t xml:space="preserve"> </w:t>
      </w:r>
      <w:r w:rsidRPr="009D65C0">
        <w:rPr>
          <w:rFonts w:ascii="Garamond" w:hAnsi="Garamond"/>
          <w:sz w:val="20"/>
          <w:szCs w:val="20"/>
        </w:rPr>
        <w:t>2023].</w:t>
      </w:r>
    </w:p>
  </w:footnote>
  <w:footnote w:id="16">
    <w:p w14:paraId="3BB995F7" w14:textId="2573E225"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Pr="009D65C0">
        <w:rPr>
          <w:rFonts w:ascii="Garamond" w:hAnsi="Garamond"/>
          <w:sz w:val="20"/>
          <w:szCs w:val="20"/>
        </w:rPr>
        <w:t>Channel</w:t>
      </w:r>
      <w:r>
        <w:rPr>
          <w:rFonts w:ascii="Garamond" w:hAnsi="Garamond"/>
          <w:sz w:val="20"/>
          <w:szCs w:val="20"/>
        </w:rPr>
        <w:t xml:space="preserve"> </w:t>
      </w:r>
      <w:r w:rsidRPr="009D65C0">
        <w:rPr>
          <w:rFonts w:ascii="Garamond" w:hAnsi="Garamond"/>
          <w:sz w:val="20"/>
          <w:szCs w:val="20"/>
        </w:rPr>
        <w:t>5</w:t>
      </w:r>
      <w:r>
        <w:rPr>
          <w:rFonts w:ascii="Garamond" w:hAnsi="Garamond"/>
          <w:sz w:val="20"/>
          <w:szCs w:val="20"/>
        </w:rPr>
        <w:t xml:space="preserve"> </w:t>
      </w:r>
      <w:r w:rsidRPr="009D65C0">
        <w:rPr>
          <w:rFonts w:ascii="Garamond" w:hAnsi="Garamond"/>
          <w:sz w:val="20"/>
          <w:szCs w:val="20"/>
        </w:rPr>
        <w:t>Belize,</w:t>
      </w:r>
      <w:r>
        <w:rPr>
          <w:rFonts w:ascii="Garamond" w:hAnsi="Garamond"/>
          <w:sz w:val="20"/>
          <w:szCs w:val="20"/>
        </w:rPr>
        <w:t xml:space="preserve"> </w:t>
      </w:r>
      <w:r w:rsidRPr="009D65C0">
        <w:rPr>
          <w:rFonts w:ascii="Garamond" w:hAnsi="Garamond"/>
          <w:i/>
          <w:iCs/>
          <w:sz w:val="20"/>
          <w:szCs w:val="20"/>
        </w:rPr>
        <w:t>GOBelize</w:t>
      </w:r>
      <w:r>
        <w:rPr>
          <w:rFonts w:ascii="Garamond" w:hAnsi="Garamond"/>
          <w:i/>
          <w:iCs/>
          <w:sz w:val="20"/>
          <w:szCs w:val="20"/>
        </w:rPr>
        <w:t xml:space="preserve"> </w:t>
      </w:r>
      <w:r w:rsidRPr="009D65C0">
        <w:rPr>
          <w:rFonts w:ascii="Garamond" w:hAnsi="Garamond"/>
          <w:i/>
          <w:iCs/>
          <w:sz w:val="20"/>
          <w:szCs w:val="20"/>
        </w:rPr>
        <w:t>on</w:t>
      </w:r>
      <w:r>
        <w:rPr>
          <w:rFonts w:ascii="Garamond" w:hAnsi="Garamond"/>
          <w:i/>
          <w:iCs/>
          <w:sz w:val="20"/>
          <w:szCs w:val="20"/>
        </w:rPr>
        <w:t xml:space="preserve"> </w:t>
      </w:r>
      <w:r w:rsidRPr="009D65C0">
        <w:rPr>
          <w:rFonts w:ascii="Garamond" w:hAnsi="Garamond"/>
          <w:i/>
          <w:iCs/>
          <w:sz w:val="20"/>
          <w:szCs w:val="20"/>
        </w:rPr>
        <w:t>Comprehensive</w:t>
      </w:r>
      <w:r>
        <w:rPr>
          <w:rFonts w:ascii="Garamond" w:hAnsi="Garamond"/>
          <w:i/>
          <w:iCs/>
          <w:sz w:val="20"/>
          <w:szCs w:val="20"/>
        </w:rPr>
        <w:t xml:space="preserve"> </w:t>
      </w:r>
      <w:r w:rsidRPr="009D65C0">
        <w:rPr>
          <w:rFonts w:ascii="Garamond" w:hAnsi="Garamond"/>
          <w:i/>
          <w:iCs/>
          <w:sz w:val="20"/>
          <w:szCs w:val="20"/>
        </w:rPr>
        <w:t>Sexuality</w:t>
      </w:r>
      <w:r>
        <w:rPr>
          <w:rFonts w:ascii="Garamond" w:hAnsi="Garamond"/>
          <w:i/>
          <w:iCs/>
          <w:sz w:val="20"/>
          <w:szCs w:val="20"/>
        </w:rPr>
        <w:t xml:space="preserve"> </w:t>
      </w:r>
      <w:r w:rsidRPr="009D65C0">
        <w:rPr>
          <w:rFonts w:ascii="Garamond" w:hAnsi="Garamond"/>
          <w:i/>
          <w:iCs/>
          <w:sz w:val="20"/>
          <w:szCs w:val="20"/>
        </w:rPr>
        <w:t>Education</w:t>
      </w:r>
      <w:r>
        <w:rPr>
          <w:rFonts w:ascii="Garamond" w:hAnsi="Garamond"/>
          <w:i/>
          <w:iCs/>
          <w:sz w:val="20"/>
          <w:szCs w:val="20"/>
        </w:rPr>
        <w:t xml:space="preserve"> </w:t>
      </w:r>
      <w:r w:rsidRPr="009D65C0">
        <w:rPr>
          <w:rFonts w:ascii="Garamond" w:hAnsi="Garamond"/>
          <w:i/>
          <w:iCs/>
          <w:sz w:val="20"/>
          <w:szCs w:val="20"/>
        </w:rPr>
        <w:t>in</w:t>
      </w:r>
      <w:r>
        <w:rPr>
          <w:rFonts w:ascii="Garamond" w:hAnsi="Garamond"/>
          <w:i/>
          <w:iCs/>
          <w:sz w:val="20"/>
          <w:szCs w:val="20"/>
        </w:rPr>
        <w:t xml:space="preserve"> </w:t>
      </w:r>
      <w:r w:rsidRPr="009D65C0">
        <w:rPr>
          <w:rFonts w:ascii="Garamond" w:hAnsi="Garamond"/>
          <w:i/>
          <w:iCs/>
          <w:sz w:val="20"/>
          <w:szCs w:val="20"/>
        </w:rPr>
        <w:t>Belize’s</w:t>
      </w:r>
      <w:r>
        <w:rPr>
          <w:rFonts w:ascii="Garamond" w:hAnsi="Garamond"/>
          <w:i/>
          <w:iCs/>
          <w:sz w:val="20"/>
          <w:szCs w:val="20"/>
        </w:rPr>
        <w:t xml:space="preserve"> </w:t>
      </w:r>
      <w:r w:rsidRPr="009D65C0">
        <w:rPr>
          <w:rFonts w:ascii="Garamond" w:hAnsi="Garamond"/>
          <w:i/>
          <w:iCs/>
          <w:sz w:val="20"/>
          <w:szCs w:val="20"/>
        </w:rPr>
        <w:t>High</w:t>
      </w:r>
      <w:r>
        <w:rPr>
          <w:rFonts w:ascii="Garamond" w:hAnsi="Garamond"/>
          <w:i/>
          <w:iCs/>
          <w:sz w:val="20"/>
          <w:szCs w:val="20"/>
        </w:rPr>
        <w:t xml:space="preserve"> </w:t>
      </w:r>
      <w:r w:rsidRPr="009D65C0">
        <w:rPr>
          <w:rFonts w:ascii="Garamond" w:hAnsi="Garamond"/>
          <w:i/>
          <w:iCs/>
          <w:sz w:val="20"/>
          <w:szCs w:val="20"/>
        </w:rPr>
        <w:t>Schools</w:t>
      </w:r>
      <w:r w:rsidRPr="009D65C0">
        <w:rPr>
          <w:rFonts w:ascii="Garamond" w:hAnsi="Garamond"/>
          <w:sz w:val="20"/>
          <w:szCs w:val="20"/>
        </w:rPr>
        <w:t>,</w:t>
      </w:r>
      <w:r>
        <w:rPr>
          <w:rFonts w:ascii="Garamond" w:hAnsi="Garamond"/>
          <w:sz w:val="20"/>
          <w:szCs w:val="20"/>
        </w:rPr>
        <w:t xml:space="preserve"> </w:t>
      </w:r>
      <w:r w:rsidR="00D919C9" w:rsidRPr="009D65C0">
        <w:rPr>
          <w:rFonts w:ascii="Garamond" w:hAnsi="Garamond"/>
          <w:sz w:val="20"/>
          <w:szCs w:val="20"/>
        </w:rPr>
        <w:t>Minute</w:t>
      </w:r>
      <w:r w:rsidR="00D919C9">
        <w:rPr>
          <w:rFonts w:ascii="Garamond" w:hAnsi="Garamond"/>
          <w:sz w:val="20"/>
          <w:szCs w:val="20"/>
        </w:rPr>
        <w:t xml:space="preserve"> 16:00, </w:t>
      </w:r>
      <w:r w:rsidRPr="009D65C0">
        <w:rPr>
          <w:rFonts w:ascii="Garamond" w:hAnsi="Garamond"/>
          <w:sz w:val="20"/>
          <w:szCs w:val="20"/>
        </w:rPr>
        <w:t>YouTube</w:t>
      </w:r>
      <w:r>
        <w:rPr>
          <w:rFonts w:ascii="Garamond" w:hAnsi="Garamond"/>
          <w:sz w:val="20"/>
          <w:szCs w:val="20"/>
        </w:rPr>
        <w:t xml:space="preserve"> </w:t>
      </w:r>
      <w:r w:rsidRPr="009D65C0">
        <w:rPr>
          <w:rFonts w:ascii="Garamond" w:hAnsi="Garamond"/>
          <w:sz w:val="20"/>
          <w:szCs w:val="20"/>
        </w:rPr>
        <w:t>(4</w:t>
      </w:r>
      <w:r>
        <w:rPr>
          <w:rFonts w:ascii="Garamond" w:hAnsi="Garamond"/>
          <w:sz w:val="20"/>
          <w:szCs w:val="20"/>
        </w:rPr>
        <w:t xml:space="preserve"> </w:t>
      </w:r>
      <w:r w:rsidRPr="009D65C0">
        <w:rPr>
          <w:rFonts w:ascii="Garamond" w:hAnsi="Garamond"/>
          <w:sz w:val="20"/>
          <w:szCs w:val="20"/>
        </w:rPr>
        <w:t>May</w:t>
      </w:r>
      <w:r>
        <w:rPr>
          <w:rFonts w:ascii="Garamond" w:hAnsi="Garamond"/>
          <w:sz w:val="20"/>
          <w:szCs w:val="20"/>
        </w:rPr>
        <w:t xml:space="preserve"> </w:t>
      </w:r>
      <w:r w:rsidRPr="009D65C0">
        <w:rPr>
          <w:rFonts w:ascii="Garamond" w:hAnsi="Garamond"/>
          <w:sz w:val="20"/>
          <w:szCs w:val="20"/>
        </w:rPr>
        <w:t>2016),</w:t>
      </w:r>
      <w:r>
        <w:rPr>
          <w:rFonts w:ascii="Garamond" w:hAnsi="Garamond"/>
          <w:sz w:val="20"/>
          <w:szCs w:val="20"/>
        </w:rPr>
        <w:t xml:space="preserve"> </w:t>
      </w:r>
      <w:hyperlink r:id="rId11" w:history="1">
        <w:r w:rsidRPr="009D65C0">
          <w:rPr>
            <w:rStyle w:val="Hyperlink"/>
            <w:rFonts w:ascii="Garamond" w:hAnsi="Garamond"/>
            <w:sz w:val="20"/>
            <w:szCs w:val="20"/>
          </w:rPr>
          <w:t>https://www.youtube.com/watch?v=La_qmlhhbw8</w:t>
        </w:r>
      </w:hyperlink>
      <w:r>
        <w:rPr>
          <w:rFonts w:ascii="Garamond" w:hAnsi="Garamond"/>
          <w:sz w:val="20"/>
          <w:szCs w:val="20"/>
        </w:rPr>
        <w:t xml:space="preserve"> </w:t>
      </w:r>
      <w:r w:rsidRPr="009D65C0">
        <w:rPr>
          <w:rFonts w:ascii="Garamond" w:hAnsi="Garamond"/>
          <w:sz w:val="20"/>
          <w:szCs w:val="20"/>
        </w:rPr>
        <w:t>[last</w:t>
      </w:r>
      <w:r>
        <w:rPr>
          <w:rFonts w:ascii="Garamond" w:hAnsi="Garamond"/>
          <w:sz w:val="20"/>
          <w:szCs w:val="20"/>
        </w:rPr>
        <w:t xml:space="preserve"> </w:t>
      </w:r>
      <w:r w:rsidRPr="009D65C0">
        <w:rPr>
          <w:rFonts w:ascii="Garamond" w:hAnsi="Garamond"/>
          <w:sz w:val="20"/>
          <w:szCs w:val="20"/>
        </w:rPr>
        <w:t>accessed</w:t>
      </w:r>
      <w:r>
        <w:rPr>
          <w:rFonts w:ascii="Garamond" w:hAnsi="Garamond"/>
          <w:sz w:val="20"/>
          <w:szCs w:val="20"/>
        </w:rPr>
        <w:t xml:space="preserve"> </w:t>
      </w:r>
      <w:r w:rsidRPr="009D65C0">
        <w:rPr>
          <w:rFonts w:ascii="Garamond" w:hAnsi="Garamond"/>
          <w:sz w:val="20"/>
          <w:szCs w:val="20"/>
        </w:rPr>
        <w:t>21</w:t>
      </w:r>
      <w:r>
        <w:rPr>
          <w:rFonts w:ascii="Garamond" w:hAnsi="Garamond"/>
          <w:sz w:val="20"/>
          <w:szCs w:val="20"/>
        </w:rPr>
        <w:t xml:space="preserve"> </w:t>
      </w:r>
      <w:r w:rsidRPr="009D65C0">
        <w:rPr>
          <w:rFonts w:ascii="Garamond" w:hAnsi="Garamond"/>
          <w:sz w:val="20"/>
          <w:szCs w:val="20"/>
        </w:rPr>
        <w:t>April</w:t>
      </w:r>
      <w:r>
        <w:rPr>
          <w:rFonts w:ascii="Garamond" w:hAnsi="Garamond"/>
          <w:sz w:val="20"/>
          <w:szCs w:val="20"/>
        </w:rPr>
        <w:t xml:space="preserve"> </w:t>
      </w:r>
      <w:r w:rsidRPr="009D65C0">
        <w:rPr>
          <w:rFonts w:ascii="Garamond" w:hAnsi="Garamond"/>
          <w:sz w:val="20"/>
          <w:szCs w:val="20"/>
        </w:rPr>
        <w:t>2023].</w:t>
      </w:r>
    </w:p>
  </w:footnote>
  <w:footnote w:id="17">
    <w:p w14:paraId="59BAE697" w14:textId="6462DE0D" w:rsidR="001123A7" w:rsidRPr="009D65C0" w:rsidRDefault="001123A7" w:rsidP="00457575">
      <w:pPr>
        <w:pStyle w:val="FootnoteText"/>
        <w:ind w:left="-360" w:right="-270" w:firstLine="360"/>
        <w:rPr>
          <w:rFonts w:ascii="Garamond" w:hAnsi="Garamond"/>
          <w:b/>
          <w:bCs/>
        </w:rPr>
      </w:pPr>
      <w:r w:rsidRPr="009D65C0">
        <w:rPr>
          <w:rStyle w:val="FootnoteReference"/>
          <w:rFonts w:ascii="Garamond" w:hAnsi="Garamond"/>
        </w:rPr>
        <w:footnoteRef/>
      </w:r>
      <w:r>
        <w:rPr>
          <w:rFonts w:ascii="Garamond" w:hAnsi="Garamond"/>
        </w:rPr>
        <w:t xml:space="preserve"> </w:t>
      </w:r>
      <w:r w:rsidR="00D919C9" w:rsidRPr="009D65C0">
        <w:rPr>
          <w:rFonts w:ascii="Garamond" w:hAnsi="Garamond"/>
        </w:rPr>
        <w:t>Guttmacher</w:t>
      </w:r>
      <w:r w:rsidR="00D919C9">
        <w:rPr>
          <w:rFonts w:ascii="Garamond" w:hAnsi="Garamond"/>
        </w:rPr>
        <w:t xml:space="preserve"> </w:t>
      </w:r>
      <w:r w:rsidR="00D919C9" w:rsidRPr="009D65C0">
        <w:rPr>
          <w:rFonts w:ascii="Garamond" w:hAnsi="Garamond"/>
        </w:rPr>
        <w:t>Institute</w:t>
      </w:r>
      <w:r w:rsidR="00D919C9">
        <w:rPr>
          <w:rFonts w:ascii="Garamond" w:hAnsi="Garamond"/>
        </w:rPr>
        <w:t xml:space="preserve">, </w:t>
      </w:r>
      <w:r w:rsidRPr="009D65C0">
        <w:rPr>
          <w:rFonts w:ascii="Garamond" w:hAnsi="Garamond"/>
          <w:i/>
          <w:iCs/>
        </w:rPr>
        <w:t>Abstinence-Only-Until-Marriage</w:t>
      </w:r>
      <w:r>
        <w:rPr>
          <w:rFonts w:ascii="Garamond" w:hAnsi="Garamond"/>
          <w:i/>
          <w:iCs/>
        </w:rPr>
        <w:t xml:space="preserve"> </w:t>
      </w:r>
      <w:r w:rsidRPr="009D65C0">
        <w:rPr>
          <w:rFonts w:ascii="Garamond" w:hAnsi="Garamond"/>
          <w:i/>
          <w:iCs/>
        </w:rPr>
        <w:t>Programs</w:t>
      </w:r>
      <w:r>
        <w:rPr>
          <w:rFonts w:ascii="Garamond" w:hAnsi="Garamond"/>
          <w:i/>
          <w:iCs/>
        </w:rPr>
        <w:t xml:space="preserve"> </w:t>
      </w:r>
      <w:r w:rsidRPr="009D65C0">
        <w:rPr>
          <w:rFonts w:ascii="Garamond" w:hAnsi="Garamond"/>
          <w:i/>
          <w:iCs/>
        </w:rPr>
        <w:t>Are</w:t>
      </w:r>
      <w:r>
        <w:rPr>
          <w:rFonts w:ascii="Garamond" w:hAnsi="Garamond"/>
          <w:i/>
          <w:iCs/>
        </w:rPr>
        <w:t xml:space="preserve"> </w:t>
      </w:r>
      <w:r w:rsidRPr="009D65C0">
        <w:rPr>
          <w:rFonts w:ascii="Garamond" w:hAnsi="Garamond"/>
          <w:i/>
          <w:iCs/>
        </w:rPr>
        <w:t>Ineffective</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Harmful</w:t>
      </w:r>
      <w:r>
        <w:rPr>
          <w:rFonts w:ascii="Garamond" w:hAnsi="Garamond"/>
          <w:i/>
          <w:iCs/>
        </w:rPr>
        <w:t xml:space="preserve"> </w:t>
      </w:r>
      <w:r w:rsidRPr="009D65C0">
        <w:rPr>
          <w:rFonts w:ascii="Garamond" w:hAnsi="Garamond"/>
          <w:i/>
          <w:iCs/>
        </w:rPr>
        <w:t>to</w:t>
      </w:r>
      <w:r>
        <w:rPr>
          <w:rFonts w:ascii="Garamond" w:hAnsi="Garamond"/>
          <w:i/>
          <w:iCs/>
        </w:rPr>
        <w:t xml:space="preserve"> </w:t>
      </w:r>
      <w:r w:rsidRPr="009D65C0">
        <w:rPr>
          <w:rFonts w:ascii="Garamond" w:hAnsi="Garamond"/>
          <w:i/>
          <w:iCs/>
        </w:rPr>
        <w:t>Young</w:t>
      </w:r>
      <w:r>
        <w:rPr>
          <w:rFonts w:ascii="Garamond" w:hAnsi="Garamond"/>
          <w:i/>
          <w:iCs/>
        </w:rPr>
        <w:t xml:space="preserve"> </w:t>
      </w:r>
      <w:r w:rsidRPr="009D65C0">
        <w:rPr>
          <w:rFonts w:ascii="Garamond" w:hAnsi="Garamond"/>
          <w:i/>
          <w:iCs/>
        </w:rPr>
        <w:t>People,</w:t>
      </w:r>
      <w:r>
        <w:rPr>
          <w:rFonts w:ascii="Garamond" w:hAnsi="Garamond"/>
          <w:i/>
          <w:iCs/>
        </w:rPr>
        <w:t xml:space="preserve"> </w:t>
      </w:r>
      <w:r w:rsidRPr="009D65C0">
        <w:rPr>
          <w:rFonts w:ascii="Garamond" w:hAnsi="Garamond"/>
          <w:i/>
          <w:iCs/>
        </w:rPr>
        <w:t>Expert</w:t>
      </w:r>
      <w:r>
        <w:rPr>
          <w:rFonts w:ascii="Garamond" w:hAnsi="Garamond"/>
          <w:i/>
          <w:iCs/>
        </w:rPr>
        <w:t xml:space="preserve"> </w:t>
      </w:r>
      <w:r w:rsidRPr="009D65C0">
        <w:rPr>
          <w:rFonts w:ascii="Garamond" w:hAnsi="Garamond"/>
          <w:i/>
          <w:iCs/>
        </w:rPr>
        <w:t>Review</w:t>
      </w:r>
      <w:r>
        <w:rPr>
          <w:rFonts w:ascii="Garamond" w:hAnsi="Garamond"/>
          <w:i/>
          <w:iCs/>
        </w:rPr>
        <w:t xml:space="preserve"> </w:t>
      </w:r>
      <w:r w:rsidRPr="009D65C0">
        <w:rPr>
          <w:rFonts w:ascii="Garamond" w:hAnsi="Garamond"/>
          <w:i/>
          <w:iCs/>
        </w:rPr>
        <w:t>Confirms</w:t>
      </w:r>
      <w:r w:rsidRPr="009D65C0">
        <w:rPr>
          <w:rFonts w:ascii="Garamond" w:hAnsi="Garamond"/>
        </w:rPr>
        <w:t>,</w:t>
      </w:r>
      <w:r>
        <w:rPr>
          <w:rFonts w:ascii="Garamond" w:hAnsi="Garamond"/>
        </w:rPr>
        <w:t xml:space="preserve"> </w:t>
      </w:r>
      <w:r w:rsidRPr="009D65C0">
        <w:rPr>
          <w:rFonts w:ascii="Garamond" w:hAnsi="Garamond"/>
        </w:rPr>
        <w:t>(22</w:t>
      </w:r>
      <w:r>
        <w:rPr>
          <w:rFonts w:ascii="Garamond" w:hAnsi="Garamond"/>
        </w:rPr>
        <w:t xml:space="preserve"> </w:t>
      </w:r>
      <w:r w:rsidRPr="009D65C0">
        <w:rPr>
          <w:rFonts w:ascii="Garamond" w:hAnsi="Garamond"/>
        </w:rPr>
        <w:t>Aug.</w:t>
      </w:r>
      <w:r>
        <w:rPr>
          <w:rFonts w:ascii="Garamond" w:hAnsi="Garamond"/>
        </w:rPr>
        <w:t xml:space="preserve"> </w:t>
      </w:r>
      <w:r w:rsidRPr="009D65C0">
        <w:rPr>
          <w:rFonts w:ascii="Garamond" w:hAnsi="Garamond"/>
        </w:rPr>
        <w:t>2017),</w:t>
      </w:r>
      <w:r>
        <w:rPr>
          <w:rFonts w:ascii="Garamond" w:hAnsi="Garamond"/>
        </w:rPr>
        <w:t xml:space="preserve"> </w:t>
      </w:r>
      <w:hyperlink r:id="rId12" w:history="1">
        <w:r w:rsidRPr="009D65C0">
          <w:rPr>
            <w:rStyle w:val="Hyperlink"/>
            <w:rFonts w:ascii="Garamond" w:hAnsi="Garamond"/>
          </w:rPr>
          <w:t>https://www.guttmacher.org/news-release/2017/abstinence-only-until-marriage-programs-are-ineffective-and-harmful-young-people</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17</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r>
        <w:rPr>
          <w:rFonts w:ascii="Garamond" w:hAnsi="Garamond"/>
        </w:rPr>
        <w:t xml:space="preserve"> </w:t>
      </w:r>
    </w:p>
  </w:footnote>
  <w:footnote w:id="18">
    <w:p w14:paraId="31D63625" w14:textId="158436A4"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i/>
          <w:iCs/>
          <w:sz w:val="20"/>
          <w:szCs w:val="20"/>
        </w:rPr>
        <w:footnoteRef/>
      </w:r>
      <w:r>
        <w:rPr>
          <w:rFonts w:ascii="Garamond" w:hAnsi="Garamond"/>
          <w:i/>
          <w:iCs/>
          <w:sz w:val="20"/>
          <w:szCs w:val="20"/>
        </w:rPr>
        <w:t xml:space="preserve"> </w:t>
      </w:r>
      <w:r w:rsidR="00D919C9" w:rsidRPr="009D65C0">
        <w:rPr>
          <w:rFonts w:ascii="Garamond" w:hAnsi="Garamond"/>
          <w:sz w:val="20"/>
          <w:szCs w:val="20"/>
        </w:rPr>
        <w:t>Statista</w:t>
      </w:r>
      <w:r w:rsidR="00D919C9">
        <w:rPr>
          <w:rFonts w:ascii="Garamond" w:hAnsi="Garamond"/>
          <w:i/>
          <w:iCs/>
          <w:sz w:val="20"/>
          <w:szCs w:val="20"/>
        </w:rPr>
        <w:t xml:space="preserve">, </w:t>
      </w:r>
      <w:r w:rsidRPr="009D65C0">
        <w:rPr>
          <w:rFonts w:ascii="Garamond" w:hAnsi="Garamond"/>
          <w:i/>
          <w:iCs/>
          <w:sz w:val="20"/>
          <w:szCs w:val="20"/>
        </w:rPr>
        <w:t>Belize:</w:t>
      </w:r>
      <w:r>
        <w:rPr>
          <w:rFonts w:ascii="Garamond" w:hAnsi="Garamond"/>
          <w:i/>
          <w:iCs/>
          <w:sz w:val="20"/>
          <w:szCs w:val="20"/>
        </w:rPr>
        <w:t xml:space="preserve"> </w:t>
      </w:r>
      <w:r w:rsidRPr="009D65C0">
        <w:rPr>
          <w:rFonts w:ascii="Garamond" w:hAnsi="Garamond"/>
          <w:i/>
          <w:iCs/>
          <w:sz w:val="20"/>
          <w:szCs w:val="20"/>
        </w:rPr>
        <w:t>Fertility</w:t>
      </w:r>
      <w:r>
        <w:rPr>
          <w:rFonts w:ascii="Garamond" w:hAnsi="Garamond"/>
          <w:i/>
          <w:iCs/>
          <w:sz w:val="20"/>
          <w:szCs w:val="20"/>
        </w:rPr>
        <w:t xml:space="preserve"> </w:t>
      </w:r>
      <w:r w:rsidRPr="009D65C0">
        <w:rPr>
          <w:rFonts w:ascii="Garamond" w:hAnsi="Garamond"/>
          <w:i/>
          <w:iCs/>
          <w:sz w:val="20"/>
          <w:szCs w:val="20"/>
        </w:rPr>
        <w:t>rate</w:t>
      </w:r>
      <w:r>
        <w:rPr>
          <w:rFonts w:ascii="Garamond" w:hAnsi="Garamond"/>
          <w:i/>
          <w:iCs/>
          <w:sz w:val="20"/>
          <w:szCs w:val="20"/>
        </w:rPr>
        <w:t xml:space="preserve"> </w:t>
      </w:r>
      <w:r w:rsidRPr="009D65C0">
        <w:rPr>
          <w:rFonts w:ascii="Garamond" w:hAnsi="Garamond"/>
          <w:i/>
          <w:iCs/>
          <w:sz w:val="20"/>
          <w:szCs w:val="20"/>
        </w:rPr>
        <w:t>from</w:t>
      </w:r>
      <w:r>
        <w:rPr>
          <w:rFonts w:ascii="Garamond" w:hAnsi="Garamond"/>
          <w:i/>
          <w:iCs/>
          <w:sz w:val="20"/>
          <w:szCs w:val="20"/>
        </w:rPr>
        <w:t xml:space="preserve"> </w:t>
      </w:r>
      <w:r w:rsidRPr="009D65C0">
        <w:rPr>
          <w:rFonts w:ascii="Garamond" w:hAnsi="Garamond"/>
          <w:i/>
          <w:iCs/>
          <w:sz w:val="20"/>
          <w:szCs w:val="20"/>
        </w:rPr>
        <w:t>2010</w:t>
      </w:r>
      <w:r>
        <w:rPr>
          <w:rFonts w:ascii="Garamond" w:hAnsi="Garamond"/>
          <w:i/>
          <w:iCs/>
          <w:sz w:val="20"/>
          <w:szCs w:val="20"/>
        </w:rPr>
        <w:t xml:space="preserve"> </w:t>
      </w:r>
      <w:r w:rsidRPr="009D65C0">
        <w:rPr>
          <w:rFonts w:ascii="Garamond" w:hAnsi="Garamond"/>
          <w:i/>
          <w:iCs/>
          <w:sz w:val="20"/>
          <w:szCs w:val="20"/>
        </w:rPr>
        <w:t>to</w:t>
      </w:r>
      <w:r>
        <w:rPr>
          <w:rFonts w:ascii="Garamond" w:hAnsi="Garamond"/>
          <w:i/>
          <w:iCs/>
          <w:sz w:val="20"/>
          <w:szCs w:val="20"/>
        </w:rPr>
        <w:t xml:space="preserve"> </w:t>
      </w:r>
      <w:proofErr w:type="gramStart"/>
      <w:r w:rsidRPr="009D65C0">
        <w:rPr>
          <w:rFonts w:ascii="Garamond" w:hAnsi="Garamond"/>
          <w:i/>
          <w:iCs/>
          <w:sz w:val="20"/>
          <w:szCs w:val="20"/>
        </w:rPr>
        <w:t>2020</w:t>
      </w:r>
      <w:r w:rsidRPr="009D65C0">
        <w:rPr>
          <w:rFonts w:ascii="Garamond" w:hAnsi="Garamond"/>
          <w:sz w:val="20"/>
          <w:szCs w:val="20"/>
        </w:rPr>
        <w:t>,.</w:t>
      </w:r>
      <w:proofErr w:type="gramEnd"/>
      <w:r>
        <w:rPr>
          <w:rFonts w:ascii="Garamond" w:hAnsi="Garamond"/>
          <w:sz w:val="20"/>
          <w:szCs w:val="20"/>
        </w:rPr>
        <w:t xml:space="preserve"> </w:t>
      </w:r>
      <w:hyperlink r:id="rId13" w:history="1">
        <w:r w:rsidRPr="009D65C0">
          <w:rPr>
            <w:rStyle w:val="Hyperlink"/>
            <w:rFonts w:ascii="Garamond" w:hAnsi="Garamond"/>
            <w:sz w:val="20"/>
            <w:szCs w:val="20"/>
          </w:rPr>
          <w:t>https://www.statista.com/statistics/727190/fertility-rate-in-belize/</w:t>
        </w:r>
      </w:hyperlink>
      <w:r>
        <w:rPr>
          <w:rFonts w:ascii="Garamond" w:hAnsi="Garamond"/>
          <w:sz w:val="20"/>
          <w:szCs w:val="20"/>
        </w:rPr>
        <w:t xml:space="preserve"> </w:t>
      </w:r>
      <w:r w:rsidRPr="009D65C0">
        <w:rPr>
          <w:rFonts w:ascii="Garamond" w:hAnsi="Garamond"/>
          <w:sz w:val="20"/>
          <w:szCs w:val="20"/>
        </w:rPr>
        <w:t>[last</w:t>
      </w:r>
      <w:r>
        <w:rPr>
          <w:rFonts w:ascii="Garamond" w:hAnsi="Garamond"/>
          <w:sz w:val="20"/>
          <w:szCs w:val="20"/>
        </w:rPr>
        <w:t xml:space="preserve"> </w:t>
      </w:r>
      <w:r w:rsidRPr="009D65C0">
        <w:rPr>
          <w:rFonts w:ascii="Garamond" w:hAnsi="Garamond"/>
          <w:sz w:val="20"/>
          <w:szCs w:val="20"/>
        </w:rPr>
        <w:t>accessed</w:t>
      </w:r>
      <w:r>
        <w:rPr>
          <w:rFonts w:ascii="Garamond" w:hAnsi="Garamond"/>
          <w:sz w:val="20"/>
          <w:szCs w:val="20"/>
        </w:rPr>
        <w:t xml:space="preserve"> </w:t>
      </w:r>
      <w:r w:rsidRPr="009D65C0">
        <w:rPr>
          <w:rFonts w:ascii="Garamond" w:hAnsi="Garamond"/>
          <w:sz w:val="20"/>
          <w:szCs w:val="20"/>
        </w:rPr>
        <w:t>17</w:t>
      </w:r>
      <w:r>
        <w:rPr>
          <w:rFonts w:ascii="Garamond" w:hAnsi="Garamond"/>
          <w:sz w:val="20"/>
          <w:szCs w:val="20"/>
        </w:rPr>
        <w:t xml:space="preserve"> </w:t>
      </w:r>
      <w:r w:rsidRPr="009D65C0">
        <w:rPr>
          <w:rFonts w:ascii="Garamond" w:hAnsi="Garamond"/>
          <w:sz w:val="20"/>
          <w:szCs w:val="20"/>
        </w:rPr>
        <w:t>Mar</w:t>
      </w:r>
      <w:r>
        <w:rPr>
          <w:rFonts w:ascii="Garamond" w:hAnsi="Garamond"/>
          <w:sz w:val="20"/>
          <w:szCs w:val="20"/>
        </w:rPr>
        <w:t xml:space="preserve"> </w:t>
      </w:r>
      <w:r w:rsidRPr="009D65C0">
        <w:rPr>
          <w:rFonts w:ascii="Garamond" w:hAnsi="Garamond"/>
          <w:sz w:val="20"/>
          <w:szCs w:val="20"/>
        </w:rPr>
        <w:t>2023].</w:t>
      </w:r>
    </w:p>
  </w:footnote>
  <w:footnote w:id="19">
    <w:p w14:paraId="5F2AB811" w14:textId="4B8534EF" w:rsidR="001123A7" w:rsidRPr="009D65C0" w:rsidRDefault="001123A7" w:rsidP="00457575">
      <w:pPr>
        <w:pStyle w:val="FootnoteText"/>
        <w:widowControl w:val="0"/>
        <w:adjustRightInd w:val="0"/>
        <w:snapToGrid w:val="0"/>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Pr>
          <w:rFonts w:ascii="Garamond" w:hAnsi="Garamond"/>
        </w:rPr>
        <w:t xml:space="preserve">WHO, </w:t>
      </w:r>
      <w:r w:rsidRPr="009D65C0">
        <w:rPr>
          <w:rFonts w:ascii="Garamond" w:hAnsi="Garamond"/>
          <w:i/>
          <w:iCs/>
        </w:rPr>
        <w:t>Trends</w:t>
      </w:r>
      <w:r>
        <w:rPr>
          <w:rFonts w:ascii="Garamond" w:hAnsi="Garamond"/>
          <w:i/>
          <w:iCs/>
        </w:rPr>
        <w:t xml:space="preserve"> </w:t>
      </w:r>
      <w:r w:rsidRPr="009D65C0">
        <w:rPr>
          <w:rFonts w:ascii="Garamond" w:hAnsi="Garamond"/>
          <w:i/>
          <w:iCs/>
        </w:rPr>
        <w:t>in</w:t>
      </w:r>
      <w:r>
        <w:rPr>
          <w:rFonts w:ascii="Garamond" w:hAnsi="Garamond"/>
          <w:i/>
          <w:iCs/>
        </w:rPr>
        <w:t xml:space="preserve"> </w:t>
      </w:r>
      <w:r w:rsidRPr="009D65C0">
        <w:rPr>
          <w:rFonts w:ascii="Garamond" w:hAnsi="Garamond"/>
          <w:i/>
          <w:iCs/>
        </w:rPr>
        <w:t>Maternal</w:t>
      </w:r>
      <w:r>
        <w:rPr>
          <w:rFonts w:ascii="Garamond" w:hAnsi="Garamond"/>
          <w:i/>
          <w:iCs/>
        </w:rPr>
        <w:t xml:space="preserve"> </w:t>
      </w:r>
      <w:r w:rsidRPr="009D65C0">
        <w:rPr>
          <w:rFonts w:ascii="Garamond" w:hAnsi="Garamond"/>
          <w:i/>
          <w:iCs/>
        </w:rPr>
        <w:t>Mortality:</w:t>
      </w:r>
      <w:r>
        <w:rPr>
          <w:rFonts w:ascii="Garamond" w:hAnsi="Garamond"/>
          <w:i/>
          <w:iCs/>
        </w:rPr>
        <w:t xml:space="preserve"> </w:t>
      </w:r>
      <w:r w:rsidRPr="009D65C0">
        <w:rPr>
          <w:rFonts w:ascii="Garamond" w:hAnsi="Garamond"/>
          <w:i/>
          <w:iCs/>
        </w:rPr>
        <w:t>1990</w:t>
      </w:r>
      <w:r>
        <w:rPr>
          <w:rFonts w:ascii="Garamond" w:hAnsi="Garamond"/>
          <w:i/>
          <w:iCs/>
        </w:rPr>
        <w:t xml:space="preserve"> </w:t>
      </w:r>
      <w:r w:rsidRPr="009D65C0">
        <w:rPr>
          <w:rFonts w:ascii="Garamond" w:hAnsi="Garamond"/>
          <w:i/>
          <w:iCs/>
        </w:rPr>
        <w:t>to</w:t>
      </w:r>
      <w:r>
        <w:rPr>
          <w:rFonts w:ascii="Garamond" w:hAnsi="Garamond"/>
          <w:i/>
          <w:iCs/>
        </w:rPr>
        <w:t xml:space="preserve"> </w:t>
      </w:r>
      <w:r w:rsidRPr="009D65C0">
        <w:rPr>
          <w:rFonts w:ascii="Garamond" w:hAnsi="Garamond"/>
          <w:i/>
          <w:iCs/>
        </w:rPr>
        <w:t>2013</w:t>
      </w:r>
      <w:r w:rsidRPr="009D65C0">
        <w:rPr>
          <w:rFonts w:ascii="Garamond" w:hAnsi="Garamond"/>
        </w:rPr>
        <w:t>,</w:t>
      </w:r>
      <w:r>
        <w:rPr>
          <w:rFonts w:ascii="Garamond" w:hAnsi="Garamond"/>
        </w:rPr>
        <w:t xml:space="preserve"> </w:t>
      </w:r>
      <w:r w:rsidRPr="009D65C0">
        <w:rPr>
          <w:rFonts w:ascii="Garamond" w:hAnsi="Garamond"/>
        </w:rPr>
        <w:t>Estimates</w:t>
      </w:r>
      <w:r>
        <w:rPr>
          <w:rFonts w:ascii="Garamond" w:hAnsi="Garamond"/>
        </w:rPr>
        <w:t xml:space="preserve"> </w:t>
      </w:r>
      <w:r w:rsidRPr="009D65C0">
        <w:rPr>
          <w:rFonts w:ascii="Garamond" w:hAnsi="Garamond"/>
        </w:rPr>
        <w:t>by</w:t>
      </w:r>
      <w:r>
        <w:rPr>
          <w:rFonts w:ascii="Garamond" w:hAnsi="Garamond"/>
        </w:rPr>
        <w:t xml:space="preserve"> </w:t>
      </w:r>
      <w:r w:rsidRPr="009D65C0">
        <w:rPr>
          <w:rFonts w:ascii="Garamond" w:hAnsi="Garamond"/>
        </w:rPr>
        <w:t>WHO,</w:t>
      </w:r>
      <w:r>
        <w:rPr>
          <w:rFonts w:ascii="Garamond" w:hAnsi="Garamond"/>
        </w:rPr>
        <w:t xml:space="preserve"> </w:t>
      </w:r>
      <w:r w:rsidRPr="009D65C0">
        <w:rPr>
          <w:rFonts w:ascii="Garamond" w:hAnsi="Garamond"/>
        </w:rPr>
        <w:t>UNICEF,</w:t>
      </w:r>
      <w:r>
        <w:rPr>
          <w:rFonts w:ascii="Garamond" w:hAnsi="Garamond"/>
        </w:rPr>
        <w:t xml:space="preserve"> </w:t>
      </w:r>
      <w:r w:rsidRPr="009D65C0">
        <w:rPr>
          <w:rFonts w:ascii="Garamond" w:hAnsi="Garamond"/>
        </w:rPr>
        <w:t>UNFPA,</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World</w:t>
      </w:r>
      <w:r>
        <w:rPr>
          <w:rFonts w:ascii="Garamond" w:hAnsi="Garamond"/>
        </w:rPr>
        <w:t xml:space="preserve"> </w:t>
      </w:r>
      <w:r w:rsidRPr="009D65C0">
        <w:rPr>
          <w:rFonts w:ascii="Garamond" w:hAnsi="Garamond"/>
        </w:rPr>
        <w:t>Bank</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United</w:t>
      </w:r>
      <w:r>
        <w:rPr>
          <w:rFonts w:ascii="Garamond" w:hAnsi="Garamond"/>
        </w:rPr>
        <w:t xml:space="preserve"> </w:t>
      </w:r>
      <w:r w:rsidRPr="009D65C0">
        <w:rPr>
          <w:rFonts w:ascii="Garamond" w:hAnsi="Garamond"/>
        </w:rPr>
        <w:t>Nations</w:t>
      </w:r>
      <w:r>
        <w:rPr>
          <w:rFonts w:ascii="Garamond" w:hAnsi="Garamond"/>
        </w:rPr>
        <w:t xml:space="preserve"> </w:t>
      </w:r>
      <w:r w:rsidRPr="009D65C0">
        <w:rPr>
          <w:rFonts w:ascii="Garamond" w:hAnsi="Garamond"/>
        </w:rPr>
        <w:t>Population</w:t>
      </w:r>
      <w:r>
        <w:rPr>
          <w:rFonts w:ascii="Garamond" w:hAnsi="Garamond"/>
        </w:rPr>
        <w:t xml:space="preserve"> </w:t>
      </w:r>
      <w:r w:rsidRPr="009D65C0">
        <w:rPr>
          <w:rFonts w:ascii="Garamond" w:hAnsi="Garamond"/>
        </w:rPr>
        <w:t>Division,</w:t>
      </w:r>
      <w:r>
        <w:rPr>
          <w:rFonts w:ascii="Garamond" w:hAnsi="Garamond"/>
        </w:rPr>
        <w:t xml:space="preserve"> </w:t>
      </w:r>
      <w:r w:rsidRPr="009D65C0">
        <w:rPr>
          <w:rFonts w:ascii="Garamond" w:hAnsi="Garamond"/>
        </w:rPr>
        <w:t>page</w:t>
      </w:r>
      <w:r>
        <w:rPr>
          <w:rFonts w:ascii="Garamond" w:hAnsi="Garamond"/>
        </w:rPr>
        <w:t xml:space="preserve"> </w:t>
      </w:r>
      <w:r w:rsidRPr="009D65C0">
        <w:rPr>
          <w:rFonts w:ascii="Garamond" w:hAnsi="Garamond"/>
        </w:rPr>
        <w:t>36,</w:t>
      </w:r>
      <w:r>
        <w:rPr>
          <w:rFonts w:ascii="Garamond" w:hAnsi="Garamond"/>
        </w:rPr>
        <w:t xml:space="preserve"> </w:t>
      </w:r>
      <w:hyperlink r:id="rId14" w:history="1">
        <w:r w:rsidRPr="009D65C0">
          <w:rPr>
            <w:rStyle w:val="Hyperlink"/>
            <w:rFonts w:ascii="Garamond" w:hAnsi="Garamond"/>
          </w:rPr>
          <w:t>https://apps.who.int/iris/bitstream/handle/10665/112682/9789241507226_eng.pdf;jsessionid=E7C4B3F82318715CE4883251F3120512?sequence=2</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Mar</w:t>
      </w:r>
      <w:r>
        <w:rPr>
          <w:rFonts w:ascii="Garamond" w:hAnsi="Garamond"/>
        </w:rPr>
        <w:t xml:space="preserve"> </w:t>
      </w:r>
      <w:r w:rsidRPr="009D65C0">
        <w:rPr>
          <w:rFonts w:ascii="Garamond" w:hAnsi="Garamond"/>
        </w:rPr>
        <w:t>2023].</w:t>
      </w:r>
    </w:p>
  </w:footnote>
  <w:footnote w:id="20">
    <w:p w14:paraId="119A0994" w14:textId="565C886B"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p>
  </w:footnote>
  <w:footnote w:id="21">
    <w:p w14:paraId="77550A26" w14:textId="64A1C744"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SDG</w:t>
      </w:r>
      <w:r>
        <w:rPr>
          <w:rFonts w:ascii="Garamond" w:hAnsi="Garamond"/>
        </w:rPr>
        <w:t xml:space="preserve"> </w:t>
      </w:r>
      <w:r w:rsidRPr="009D65C0">
        <w:rPr>
          <w:rFonts w:ascii="Garamond" w:hAnsi="Garamond"/>
        </w:rPr>
        <w:t>Global</w:t>
      </w:r>
      <w:r>
        <w:rPr>
          <w:rFonts w:ascii="Garamond" w:hAnsi="Garamond"/>
        </w:rPr>
        <w:t xml:space="preserve"> </w:t>
      </w:r>
      <w:r w:rsidRPr="009D65C0">
        <w:rPr>
          <w:rFonts w:ascii="Garamond" w:hAnsi="Garamond"/>
        </w:rPr>
        <w:t>Database,</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1</w:t>
      </w:r>
      <w:r w:rsidR="00364BFA">
        <w:rPr>
          <w:rFonts w:ascii="Garamond" w:hAnsi="Garamond"/>
        </w:rPr>
        <w:t>3</w:t>
      </w:r>
      <w:r w:rsidRPr="009D65C0">
        <w:rPr>
          <w:rFonts w:ascii="Garamond" w:hAnsi="Garamond"/>
        </w:rPr>
        <w:t>.</w:t>
      </w:r>
    </w:p>
  </w:footnote>
  <w:footnote w:id="22">
    <w:p w14:paraId="5325955F" w14:textId="57CB5695"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The</w:t>
      </w:r>
      <w:r>
        <w:rPr>
          <w:rFonts w:ascii="Garamond" w:hAnsi="Garamond"/>
        </w:rPr>
        <w:t xml:space="preserve"> </w:t>
      </w:r>
      <w:r w:rsidR="00D919C9">
        <w:rPr>
          <w:rFonts w:ascii="Garamond" w:hAnsi="Garamond"/>
        </w:rPr>
        <w:t>WHO</w:t>
      </w:r>
      <w:r>
        <w:rPr>
          <w:rFonts w:ascii="Garamond" w:hAnsi="Garamond"/>
        </w:rPr>
        <w:t xml:space="preserve"> </w:t>
      </w:r>
      <w:r w:rsidRPr="009D65C0">
        <w:rPr>
          <w:rFonts w:ascii="Garamond" w:hAnsi="Garamond"/>
        </w:rPr>
        <w:t>reported</w:t>
      </w:r>
      <w:r>
        <w:rPr>
          <w:rFonts w:ascii="Garamond" w:hAnsi="Garamond"/>
        </w:rPr>
        <w:t xml:space="preserve"> </w:t>
      </w:r>
      <w:r w:rsidRPr="009D65C0">
        <w:rPr>
          <w:rFonts w:ascii="Garamond" w:hAnsi="Garamond"/>
        </w:rPr>
        <w:t>110</w:t>
      </w:r>
      <w:r>
        <w:rPr>
          <w:rFonts w:ascii="Garamond" w:hAnsi="Garamond"/>
        </w:rPr>
        <w:t xml:space="preserve"> </w:t>
      </w:r>
      <w:r w:rsidRPr="009D65C0">
        <w:rPr>
          <w:rFonts w:ascii="Garamond" w:hAnsi="Garamond"/>
        </w:rPr>
        <w:t>deaths</w:t>
      </w:r>
      <w:r>
        <w:rPr>
          <w:rFonts w:ascii="Garamond" w:hAnsi="Garamond"/>
        </w:rPr>
        <w:t xml:space="preserve"> </w:t>
      </w:r>
      <w:r w:rsidRPr="009D65C0">
        <w:rPr>
          <w:rFonts w:ascii="Garamond" w:hAnsi="Garamond"/>
        </w:rPr>
        <w:t>per</w:t>
      </w:r>
      <w:r>
        <w:rPr>
          <w:rFonts w:ascii="Garamond" w:hAnsi="Garamond"/>
        </w:rPr>
        <w:t xml:space="preserve"> </w:t>
      </w:r>
      <w:r w:rsidRPr="009D65C0">
        <w:rPr>
          <w:rFonts w:ascii="Garamond" w:hAnsi="Garamond"/>
        </w:rPr>
        <w:t>100,000</w:t>
      </w:r>
      <w:r>
        <w:rPr>
          <w:rFonts w:ascii="Garamond" w:hAnsi="Garamond"/>
        </w:rPr>
        <w:t xml:space="preserve"> </w:t>
      </w:r>
      <w:r w:rsidRPr="009D65C0">
        <w:rPr>
          <w:rFonts w:ascii="Garamond" w:hAnsi="Garamond"/>
        </w:rPr>
        <w:t>live</w:t>
      </w:r>
      <w:r>
        <w:rPr>
          <w:rFonts w:ascii="Garamond" w:hAnsi="Garamond"/>
        </w:rPr>
        <w:t xml:space="preserve"> </w:t>
      </w:r>
      <w:r w:rsidRPr="009D65C0">
        <w:rPr>
          <w:rFonts w:ascii="Garamond" w:hAnsi="Garamond"/>
        </w:rPr>
        <w:t>births</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2000.</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2005,</w:t>
      </w:r>
      <w:r>
        <w:rPr>
          <w:rFonts w:ascii="Garamond" w:hAnsi="Garamond"/>
        </w:rPr>
        <w:t xml:space="preserve"> </w:t>
      </w:r>
      <w:r w:rsidRPr="009D65C0">
        <w:rPr>
          <w:rFonts w:ascii="Garamond" w:hAnsi="Garamond"/>
        </w:rPr>
        <w:t>they</w:t>
      </w:r>
      <w:r>
        <w:rPr>
          <w:rFonts w:ascii="Garamond" w:hAnsi="Garamond"/>
        </w:rPr>
        <w:t xml:space="preserve"> </w:t>
      </w:r>
      <w:r w:rsidRPr="009D65C0">
        <w:rPr>
          <w:rFonts w:ascii="Garamond" w:hAnsi="Garamond"/>
        </w:rPr>
        <w:t>reported</w:t>
      </w:r>
      <w:r>
        <w:rPr>
          <w:rFonts w:ascii="Garamond" w:hAnsi="Garamond"/>
        </w:rPr>
        <w:t xml:space="preserve"> </w:t>
      </w:r>
      <w:r w:rsidRPr="009D65C0">
        <w:rPr>
          <w:rFonts w:ascii="Garamond" w:hAnsi="Garamond"/>
        </w:rPr>
        <w:t>79</w:t>
      </w:r>
      <w:r>
        <w:rPr>
          <w:rFonts w:ascii="Garamond" w:hAnsi="Garamond"/>
        </w:rPr>
        <w:t xml:space="preserve"> </w:t>
      </w:r>
      <w:r w:rsidRPr="009D65C0">
        <w:rPr>
          <w:rFonts w:ascii="Garamond" w:hAnsi="Garamond"/>
        </w:rPr>
        <w:t>deaths</w:t>
      </w:r>
      <w:r>
        <w:rPr>
          <w:rFonts w:ascii="Garamond" w:hAnsi="Garamond"/>
        </w:rPr>
        <w:t xml:space="preserve"> </w:t>
      </w:r>
      <w:r w:rsidRPr="009D65C0">
        <w:rPr>
          <w:rFonts w:ascii="Garamond" w:hAnsi="Garamond"/>
        </w:rPr>
        <w:t>per</w:t>
      </w:r>
      <w:r>
        <w:rPr>
          <w:rFonts w:ascii="Garamond" w:hAnsi="Garamond"/>
        </w:rPr>
        <w:t xml:space="preserve"> </w:t>
      </w:r>
      <w:r w:rsidRPr="009D65C0">
        <w:rPr>
          <w:rFonts w:ascii="Garamond" w:hAnsi="Garamond"/>
        </w:rPr>
        <w:t>100,000</w:t>
      </w:r>
      <w:r>
        <w:rPr>
          <w:rFonts w:ascii="Garamond" w:hAnsi="Garamond"/>
        </w:rPr>
        <w:t xml:space="preserve"> </w:t>
      </w:r>
      <w:r w:rsidRPr="009D65C0">
        <w:rPr>
          <w:rFonts w:ascii="Garamond" w:hAnsi="Garamond"/>
        </w:rPr>
        <w:t>live</w:t>
      </w:r>
      <w:r>
        <w:rPr>
          <w:rFonts w:ascii="Garamond" w:hAnsi="Garamond"/>
        </w:rPr>
        <w:t xml:space="preserve"> </w:t>
      </w:r>
      <w:r w:rsidRPr="009D65C0">
        <w:rPr>
          <w:rFonts w:ascii="Garamond" w:hAnsi="Garamond"/>
        </w:rPr>
        <w:t>births.</w:t>
      </w:r>
      <w:r>
        <w:rPr>
          <w:rFonts w:ascii="Garamond" w:hAnsi="Garamond"/>
        </w:rPr>
        <w:t xml:space="preserve"> </w:t>
      </w:r>
      <w:r w:rsidRPr="009D65C0">
        <w:rPr>
          <w:rFonts w:ascii="Garamond" w:hAnsi="Garamond"/>
          <w:i/>
          <w:iCs/>
        </w:rPr>
        <w:t>Ibid</w:t>
      </w:r>
      <w:r w:rsidRPr="009D65C0">
        <w:rPr>
          <w:rFonts w:ascii="Garamond" w:hAnsi="Garamond"/>
        </w:rPr>
        <w:t>.</w:t>
      </w:r>
      <w:r>
        <w:rPr>
          <w:rFonts w:ascii="Garamond" w:hAnsi="Garamond"/>
        </w:rPr>
        <w:t xml:space="preserve"> </w:t>
      </w:r>
    </w:p>
  </w:footnote>
  <w:footnote w:id="23">
    <w:p w14:paraId="48A695B3" w14:textId="5B5E752F" w:rsidR="00D423FA" w:rsidRPr="00D423FA" w:rsidRDefault="00D423FA" w:rsidP="00D423FA">
      <w:pPr>
        <w:pStyle w:val="FootnoteText"/>
        <w:ind w:left="-360" w:right="-274" w:firstLine="360"/>
      </w:pPr>
      <w:r>
        <w:rPr>
          <w:rStyle w:val="FootnoteReference"/>
        </w:rPr>
        <w:footnoteRef/>
      </w:r>
      <w:r>
        <w:t xml:space="preserve"> </w:t>
      </w:r>
      <w:r w:rsidRPr="009D65C0">
        <w:rPr>
          <w:rFonts w:ascii="Garamond" w:hAnsi="Garamond"/>
          <w:lang w:val="it-IT"/>
        </w:rPr>
        <w:t>CEDAW/C/BLZ/</w:t>
      </w:r>
      <w:r>
        <w:rPr>
          <w:rFonts w:ascii="Garamond" w:hAnsi="Garamond"/>
          <w:lang w:val="it-IT"/>
        </w:rPr>
        <w:t>5-6</w:t>
      </w:r>
      <w:r w:rsidRPr="009D65C0">
        <w:rPr>
          <w:rFonts w:ascii="Garamond" w:hAnsi="Garamond"/>
          <w:lang w:val="it-IT"/>
        </w:rPr>
        <w:t>,</w:t>
      </w:r>
      <w:r>
        <w:rPr>
          <w:rFonts w:ascii="Garamond" w:hAnsi="Garamond"/>
          <w:lang w:val="it-IT"/>
        </w:rPr>
        <w:t xml:space="preserve"> </w:t>
      </w:r>
      <w:r w:rsidRPr="009D65C0">
        <w:rPr>
          <w:rFonts w:ascii="Garamond" w:hAnsi="Garamond"/>
          <w:lang w:val="it-IT"/>
        </w:rPr>
        <w:t>para</w:t>
      </w:r>
      <w:r>
        <w:rPr>
          <w:rFonts w:ascii="Garamond" w:hAnsi="Garamond"/>
          <w:lang w:val="it-IT"/>
        </w:rPr>
        <w:t xml:space="preserve"> 166-68; USA Today, </w:t>
      </w:r>
      <w:proofErr w:type="spellStart"/>
      <w:r>
        <w:rPr>
          <w:rFonts w:ascii="Garamond" w:hAnsi="Garamond"/>
          <w:i/>
          <w:iCs/>
          <w:lang w:val="it-IT"/>
        </w:rPr>
        <w:t>Pregnancy-related</w:t>
      </w:r>
      <w:proofErr w:type="spellEnd"/>
      <w:r>
        <w:rPr>
          <w:rFonts w:ascii="Garamond" w:hAnsi="Garamond"/>
          <w:i/>
          <w:iCs/>
          <w:lang w:val="it-IT"/>
        </w:rPr>
        <w:t xml:space="preserve"> </w:t>
      </w:r>
      <w:proofErr w:type="spellStart"/>
      <w:r>
        <w:rPr>
          <w:rFonts w:ascii="Garamond" w:hAnsi="Garamond"/>
          <w:i/>
          <w:iCs/>
          <w:lang w:val="it-IT"/>
        </w:rPr>
        <w:t>deaths</w:t>
      </w:r>
      <w:proofErr w:type="spellEnd"/>
      <w:r>
        <w:rPr>
          <w:rFonts w:ascii="Garamond" w:hAnsi="Garamond"/>
          <w:i/>
          <w:iCs/>
          <w:lang w:val="it-IT"/>
        </w:rPr>
        <w:t xml:space="preserve"> up to 3 times more </w:t>
      </w:r>
      <w:proofErr w:type="spellStart"/>
      <w:r>
        <w:rPr>
          <w:rFonts w:ascii="Garamond" w:hAnsi="Garamond"/>
          <w:i/>
          <w:iCs/>
          <w:lang w:val="it-IT"/>
        </w:rPr>
        <w:t>likely</w:t>
      </w:r>
      <w:proofErr w:type="spellEnd"/>
      <w:r>
        <w:rPr>
          <w:rFonts w:ascii="Garamond" w:hAnsi="Garamond"/>
          <w:i/>
          <w:iCs/>
          <w:lang w:val="it-IT"/>
        </w:rPr>
        <w:t xml:space="preserve"> in </w:t>
      </w:r>
      <w:proofErr w:type="spellStart"/>
      <w:r>
        <w:rPr>
          <w:rFonts w:ascii="Garamond" w:hAnsi="Garamond"/>
          <w:i/>
          <w:iCs/>
          <w:lang w:val="it-IT"/>
        </w:rPr>
        <w:t>states</w:t>
      </w:r>
      <w:proofErr w:type="spellEnd"/>
      <w:r>
        <w:rPr>
          <w:rFonts w:ascii="Garamond" w:hAnsi="Garamond"/>
          <w:i/>
          <w:iCs/>
          <w:lang w:val="it-IT"/>
        </w:rPr>
        <w:t xml:space="preserve"> with </w:t>
      </w:r>
      <w:proofErr w:type="spellStart"/>
      <w:r>
        <w:rPr>
          <w:rFonts w:ascii="Garamond" w:hAnsi="Garamond"/>
          <w:i/>
          <w:iCs/>
          <w:lang w:val="it-IT"/>
        </w:rPr>
        <w:t>abortion</w:t>
      </w:r>
      <w:proofErr w:type="spellEnd"/>
      <w:r>
        <w:rPr>
          <w:rFonts w:ascii="Garamond" w:hAnsi="Garamond"/>
          <w:i/>
          <w:iCs/>
          <w:lang w:val="it-IT"/>
        </w:rPr>
        <w:t xml:space="preserve"> </w:t>
      </w:r>
      <w:proofErr w:type="spellStart"/>
      <w:r>
        <w:rPr>
          <w:rFonts w:ascii="Garamond" w:hAnsi="Garamond"/>
          <w:i/>
          <w:iCs/>
          <w:lang w:val="it-IT"/>
        </w:rPr>
        <w:t>bans</w:t>
      </w:r>
      <w:proofErr w:type="spellEnd"/>
      <w:r>
        <w:rPr>
          <w:rFonts w:ascii="Garamond" w:hAnsi="Garamond"/>
          <w:i/>
          <w:iCs/>
          <w:lang w:val="it-IT"/>
        </w:rPr>
        <w:t xml:space="preserve">, report </w:t>
      </w:r>
      <w:proofErr w:type="spellStart"/>
      <w:r>
        <w:rPr>
          <w:rFonts w:ascii="Garamond" w:hAnsi="Garamond"/>
          <w:i/>
          <w:iCs/>
          <w:lang w:val="it-IT"/>
        </w:rPr>
        <w:t>says</w:t>
      </w:r>
      <w:proofErr w:type="spellEnd"/>
      <w:r>
        <w:rPr>
          <w:rFonts w:ascii="Garamond" w:hAnsi="Garamond"/>
          <w:lang w:val="it-IT"/>
        </w:rPr>
        <w:t xml:space="preserve">, (27 </w:t>
      </w:r>
      <w:proofErr w:type="spellStart"/>
      <w:r>
        <w:rPr>
          <w:rFonts w:ascii="Garamond" w:hAnsi="Garamond"/>
          <w:lang w:val="it-IT"/>
        </w:rPr>
        <w:t>Jan</w:t>
      </w:r>
      <w:proofErr w:type="spellEnd"/>
      <w:r>
        <w:rPr>
          <w:rFonts w:ascii="Garamond" w:hAnsi="Garamond"/>
          <w:lang w:val="it-IT"/>
        </w:rPr>
        <w:t xml:space="preserve">. 2023), </w:t>
      </w:r>
      <w:hyperlink r:id="rId15" w:history="1">
        <w:r w:rsidRPr="00E27794">
          <w:rPr>
            <w:rStyle w:val="Hyperlink"/>
            <w:rFonts w:ascii="Garamond" w:hAnsi="Garamond"/>
            <w:lang w:val="it-IT"/>
          </w:rPr>
          <w:t>https://www.usatoday.com/story/news/nation/2023/01/26/maternal-mortality-rates-states-abortion-bans-report/11096705002/</w:t>
        </w:r>
      </w:hyperlink>
      <w:r>
        <w:rPr>
          <w:rFonts w:ascii="Garamond" w:hAnsi="Garamond"/>
          <w:lang w:val="it-IT"/>
        </w:rPr>
        <w:t xml:space="preserve"> [last </w:t>
      </w:r>
      <w:proofErr w:type="spellStart"/>
      <w:r>
        <w:rPr>
          <w:rFonts w:ascii="Garamond" w:hAnsi="Garamond"/>
          <w:lang w:val="it-IT"/>
        </w:rPr>
        <w:t>accessed</w:t>
      </w:r>
      <w:proofErr w:type="spellEnd"/>
      <w:r>
        <w:rPr>
          <w:rFonts w:ascii="Garamond" w:hAnsi="Garamond"/>
          <w:lang w:val="it-IT"/>
        </w:rPr>
        <w:t xml:space="preserve"> 23 </w:t>
      </w:r>
      <w:proofErr w:type="spellStart"/>
      <w:r>
        <w:rPr>
          <w:rFonts w:ascii="Garamond" w:hAnsi="Garamond"/>
          <w:lang w:val="it-IT"/>
        </w:rPr>
        <w:t>July</w:t>
      </w:r>
      <w:proofErr w:type="spellEnd"/>
      <w:r>
        <w:rPr>
          <w:rFonts w:ascii="Garamond" w:hAnsi="Garamond"/>
          <w:lang w:val="it-IT"/>
        </w:rPr>
        <w:t xml:space="preserve"> 2023].</w:t>
      </w:r>
    </w:p>
  </w:footnote>
  <w:footnote w:id="24">
    <w:p w14:paraId="10FB8157" w14:textId="139BB55F" w:rsidR="001123A7" w:rsidRPr="009D65C0" w:rsidRDefault="001123A7" w:rsidP="00D423FA">
      <w:pPr>
        <w:pStyle w:val="FootnoteText"/>
        <w:ind w:left="-360" w:right="-274" w:firstLine="360"/>
        <w:rPr>
          <w:rFonts w:ascii="Garamond" w:hAnsi="Garamond"/>
        </w:rPr>
      </w:pPr>
      <w:r w:rsidRPr="009D65C0">
        <w:rPr>
          <w:rStyle w:val="FootnoteReference"/>
          <w:rFonts w:ascii="Garamond" w:hAnsi="Garamond"/>
        </w:rPr>
        <w:footnoteRef/>
      </w:r>
      <w:r>
        <w:rPr>
          <w:rFonts w:ascii="Garamond" w:hAnsi="Garamond"/>
        </w:rPr>
        <w:t xml:space="preserve"> </w:t>
      </w:r>
      <w:r w:rsidR="00D919C9" w:rsidRPr="009D65C0">
        <w:rPr>
          <w:rFonts w:ascii="Garamond" w:hAnsi="Garamond"/>
        </w:rPr>
        <w:t>News</w:t>
      </w:r>
      <w:r w:rsidR="00D919C9">
        <w:rPr>
          <w:rFonts w:ascii="Garamond" w:hAnsi="Garamond"/>
        </w:rPr>
        <w:t xml:space="preserve"> </w:t>
      </w:r>
      <w:r w:rsidR="00D919C9" w:rsidRPr="009D65C0">
        <w:rPr>
          <w:rFonts w:ascii="Garamond" w:hAnsi="Garamond"/>
        </w:rPr>
        <w:t>5</w:t>
      </w:r>
      <w:r w:rsidR="00D919C9">
        <w:rPr>
          <w:rFonts w:ascii="Garamond" w:hAnsi="Garamond"/>
        </w:rPr>
        <w:t xml:space="preserve"> </w:t>
      </w:r>
      <w:r w:rsidR="00D919C9" w:rsidRPr="009D65C0">
        <w:rPr>
          <w:rFonts w:ascii="Garamond" w:hAnsi="Garamond"/>
        </w:rPr>
        <w:t>[Belize]</w:t>
      </w:r>
      <w:r w:rsidR="00D919C9">
        <w:rPr>
          <w:rFonts w:ascii="Garamond" w:hAnsi="Garamond"/>
        </w:rPr>
        <w:t xml:space="preserve">, </w:t>
      </w:r>
      <w:r w:rsidRPr="009D65C0">
        <w:rPr>
          <w:rFonts w:ascii="Garamond" w:hAnsi="Garamond"/>
          <w:i/>
          <w:iCs/>
        </w:rPr>
        <w:t>NWC</w:t>
      </w:r>
      <w:r>
        <w:rPr>
          <w:rFonts w:ascii="Garamond" w:hAnsi="Garamond"/>
          <w:i/>
          <w:iCs/>
        </w:rPr>
        <w:t xml:space="preserve"> </w:t>
      </w:r>
      <w:r w:rsidRPr="009D65C0">
        <w:rPr>
          <w:rFonts w:ascii="Garamond" w:hAnsi="Garamond"/>
          <w:i/>
          <w:iCs/>
        </w:rPr>
        <w:t>Hosts</w:t>
      </w:r>
      <w:r>
        <w:rPr>
          <w:rFonts w:ascii="Garamond" w:hAnsi="Garamond"/>
          <w:i/>
          <w:iCs/>
        </w:rPr>
        <w:t xml:space="preserve"> </w:t>
      </w:r>
      <w:r w:rsidRPr="009D65C0">
        <w:rPr>
          <w:rFonts w:ascii="Garamond" w:hAnsi="Garamond"/>
          <w:i/>
          <w:iCs/>
        </w:rPr>
        <w:t>Beijing</w:t>
      </w:r>
      <w:r>
        <w:rPr>
          <w:rFonts w:ascii="Garamond" w:hAnsi="Garamond"/>
          <w:i/>
          <w:iCs/>
        </w:rPr>
        <w:t xml:space="preserve"> </w:t>
      </w:r>
      <w:r w:rsidRPr="009D65C0">
        <w:rPr>
          <w:rFonts w:ascii="Garamond" w:hAnsi="Garamond"/>
          <w:i/>
          <w:iCs/>
        </w:rPr>
        <w:t>25+</w:t>
      </w:r>
      <w:r>
        <w:rPr>
          <w:rFonts w:ascii="Garamond" w:hAnsi="Garamond"/>
          <w:i/>
          <w:iCs/>
        </w:rPr>
        <w:t xml:space="preserve"> </w:t>
      </w:r>
      <w:r w:rsidRPr="009D65C0">
        <w:rPr>
          <w:rFonts w:ascii="Garamond" w:hAnsi="Garamond"/>
          <w:i/>
          <w:iCs/>
        </w:rPr>
        <w:t>Report</w:t>
      </w:r>
      <w:r>
        <w:rPr>
          <w:rFonts w:ascii="Garamond" w:hAnsi="Garamond"/>
          <w:i/>
          <w:iCs/>
        </w:rPr>
        <w:t xml:space="preserve"> </w:t>
      </w:r>
      <w:r w:rsidRPr="009D65C0">
        <w:rPr>
          <w:rFonts w:ascii="Garamond" w:hAnsi="Garamond"/>
          <w:i/>
          <w:iCs/>
        </w:rPr>
        <w:t>Consultation</w:t>
      </w:r>
      <w:r w:rsidRPr="009D65C0">
        <w:rPr>
          <w:rFonts w:ascii="Garamond" w:hAnsi="Garamond"/>
        </w:rPr>
        <w:t>,</w:t>
      </w:r>
      <w:r>
        <w:rPr>
          <w:rFonts w:ascii="Garamond" w:hAnsi="Garamond"/>
        </w:rPr>
        <w:t xml:space="preserve"> </w:t>
      </w:r>
      <w:r w:rsidRPr="009D65C0">
        <w:rPr>
          <w:rFonts w:ascii="Garamond" w:hAnsi="Garamond"/>
        </w:rPr>
        <w:t>(26</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2019),</w:t>
      </w:r>
      <w:r>
        <w:rPr>
          <w:rFonts w:ascii="Garamond" w:hAnsi="Garamond"/>
        </w:rPr>
        <w:t xml:space="preserve"> </w:t>
      </w:r>
      <w:hyperlink r:id="rId16" w:history="1">
        <w:r w:rsidRPr="009D65C0">
          <w:rPr>
            <w:rStyle w:val="Hyperlink"/>
            <w:rFonts w:ascii="Garamond" w:hAnsi="Garamond"/>
          </w:rPr>
          <w:t>https://edition.channel5belize.com/archives/184214</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9</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25">
    <w:p w14:paraId="1B9DB342" w14:textId="7CA364CA"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sidRPr="009D65C0">
        <w:rPr>
          <w:rFonts w:ascii="Garamond" w:hAnsi="Garamond"/>
        </w:rPr>
        <w:t>Center</w:t>
      </w:r>
      <w:r w:rsidR="00D919C9">
        <w:rPr>
          <w:rFonts w:ascii="Garamond" w:hAnsi="Garamond"/>
        </w:rPr>
        <w:t xml:space="preserve"> </w:t>
      </w:r>
      <w:r w:rsidR="00D919C9" w:rsidRPr="009D65C0">
        <w:rPr>
          <w:rFonts w:ascii="Garamond" w:hAnsi="Garamond"/>
        </w:rPr>
        <w:t>for</w:t>
      </w:r>
      <w:r w:rsidR="00D919C9">
        <w:rPr>
          <w:rFonts w:ascii="Garamond" w:hAnsi="Garamond"/>
        </w:rPr>
        <w:t xml:space="preserve"> </w:t>
      </w:r>
      <w:r w:rsidR="00D919C9" w:rsidRPr="009D65C0">
        <w:rPr>
          <w:rFonts w:ascii="Garamond" w:hAnsi="Garamond"/>
        </w:rPr>
        <w:t>Reproductive</w:t>
      </w:r>
      <w:r w:rsidR="00D919C9">
        <w:rPr>
          <w:rFonts w:ascii="Garamond" w:hAnsi="Garamond"/>
        </w:rPr>
        <w:t xml:space="preserve"> </w:t>
      </w:r>
      <w:r w:rsidR="00D919C9" w:rsidRPr="009D65C0">
        <w:rPr>
          <w:rFonts w:ascii="Garamond" w:hAnsi="Garamond"/>
        </w:rPr>
        <w:t>Rights</w:t>
      </w:r>
      <w:r w:rsidR="00D919C9">
        <w:rPr>
          <w:rFonts w:ascii="Garamond" w:hAnsi="Garamond"/>
          <w:i/>
          <w:iCs/>
        </w:rPr>
        <w:t xml:space="preserve">, </w:t>
      </w:r>
      <w:r w:rsidRPr="009D65C0">
        <w:rPr>
          <w:rFonts w:ascii="Garamond" w:hAnsi="Garamond"/>
          <w:i/>
          <w:iCs/>
        </w:rPr>
        <w:t>Beijing</w:t>
      </w:r>
      <w:r>
        <w:rPr>
          <w:rFonts w:ascii="Garamond" w:hAnsi="Garamond"/>
          <w:i/>
          <w:iCs/>
        </w:rPr>
        <w:t xml:space="preserve"> </w:t>
      </w:r>
      <w:r w:rsidRPr="009D65C0">
        <w:rPr>
          <w:rFonts w:ascii="Garamond" w:hAnsi="Garamond"/>
          <w:i/>
          <w:iCs/>
        </w:rPr>
        <w:t>+</w:t>
      </w:r>
      <w:r>
        <w:rPr>
          <w:rFonts w:ascii="Garamond" w:hAnsi="Garamond"/>
          <w:i/>
          <w:iCs/>
        </w:rPr>
        <w:t xml:space="preserve"> </w:t>
      </w:r>
      <w:r w:rsidRPr="009D65C0">
        <w:rPr>
          <w:rFonts w:ascii="Garamond" w:hAnsi="Garamond"/>
          <w:i/>
          <w:iCs/>
        </w:rPr>
        <w:t>15,</w:t>
      </w:r>
      <w:r>
        <w:rPr>
          <w:rFonts w:ascii="Garamond" w:hAnsi="Garamond"/>
          <w:i/>
          <w:iCs/>
        </w:rPr>
        <w:t xml:space="preserve"> </w:t>
      </w:r>
      <w:r w:rsidRPr="009D65C0">
        <w:rPr>
          <w:rFonts w:ascii="Garamond" w:hAnsi="Garamond"/>
        </w:rPr>
        <w:t>Factsheet,</w:t>
      </w:r>
      <w:r>
        <w:rPr>
          <w:rFonts w:ascii="Garamond" w:hAnsi="Garamond"/>
        </w:rPr>
        <w:t xml:space="preserve"> </w:t>
      </w:r>
      <w:hyperlink r:id="rId17" w:history="1">
        <w:r w:rsidRPr="009D65C0">
          <w:rPr>
            <w:rStyle w:val="Hyperlink"/>
            <w:rFonts w:ascii="Garamond" w:hAnsi="Garamond"/>
          </w:rPr>
          <w:t>https://reproductiverights.org/wp-content/uploads/2018/08/beijing15-factsheet.pdf</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9</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26">
    <w:p w14:paraId="0BF2BDDA" w14:textId="5834468B"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sidRPr="009D65C0">
        <w:rPr>
          <w:rFonts w:ascii="Garamond" w:hAnsi="Garamond"/>
        </w:rPr>
        <w:t>The</w:t>
      </w:r>
      <w:r w:rsidR="00D919C9">
        <w:rPr>
          <w:rFonts w:ascii="Garamond" w:hAnsi="Garamond"/>
        </w:rPr>
        <w:t xml:space="preserve"> </w:t>
      </w:r>
      <w:r w:rsidR="00D919C9" w:rsidRPr="009D65C0">
        <w:rPr>
          <w:rFonts w:ascii="Garamond" w:hAnsi="Garamond"/>
        </w:rPr>
        <w:t>National</w:t>
      </w:r>
      <w:r w:rsidR="00D919C9">
        <w:rPr>
          <w:rFonts w:ascii="Garamond" w:hAnsi="Garamond"/>
        </w:rPr>
        <w:t xml:space="preserve"> </w:t>
      </w:r>
      <w:r w:rsidR="00D919C9" w:rsidRPr="009D65C0">
        <w:rPr>
          <w:rFonts w:ascii="Garamond" w:hAnsi="Garamond"/>
        </w:rPr>
        <w:t>Women’s</w:t>
      </w:r>
      <w:r w:rsidR="00D919C9">
        <w:rPr>
          <w:rFonts w:ascii="Garamond" w:hAnsi="Garamond"/>
        </w:rPr>
        <w:t xml:space="preserve"> </w:t>
      </w:r>
      <w:r w:rsidR="00D919C9" w:rsidRPr="009D65C0">
        <w:rPr>
          <w:rFonts w:ascii="Garamond" w:hAnsi="Garamond"/>
        </w:rPr>
        <w:t>Commission</w:t>
      </w:r>
      <w:r w:rsidR="00D919C9">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Revised</w:t>
      </w:r>
      <w:r>
        <w:rPr>
          <w:rFonts w:ascii="Garamond" w:hAnsi="Garamond"/>
          <w:i/>
          <w:iCs/>
        </w:rPr>
        <w:t xml:space="preserve"> </w:t>
      </w:r>
      <w:r w:rsidRPr="009D65C0">
        <w:rPr>
          <w:rFonts w:ascii="Garamond" w:hAnsi="Garamond"/>
          <w:i/>
          <w:iCs/>
        </w:rPr>
        <w:t>National</w:t>
      </w:r>
      <w:r>
        <w:rPr>
          <w:rFonts w:ascii="Garamond" w:hAnsi="Garamond"/>
          <w:i/>
          <w:iCs/>
        </w:rPr>
        <w:t xml:space="preserve"> </w:t>
      </w:r>
      <w:r w:rsidRPr="009D65C0">
        <w:rPr>
          <w:rFonts w:ascii="Garamond" w:hAnsi="Garamond"/>
          <w:i/>
          <w:iCs/>
        </w:rPr>
        <w:t>Gender</w:t>
      </w:r>
      <w:r>
        <w:rPr>
          <w:rFonts w:ascii="Garamond" w:hAnsi="Garamond"/>
          <w:i/>
          <w:iCs/>
        </w:rPr>
        <w:t xml:space="preserve"> </w:t>
      </w:r>
      <w:r w:rsidRPr="009D65C0">
        <w:rPr>
          <w:rFonts w:ascii="Garamond" w:hAnsi="Garamond"/>
          <w:i/>
          <w:iCs/>
        </w:rPr>
        <w:t>Policy</w:t>
      </w:r>
      <w:r>
        <w:rPr>
          <w:rFonts w:ascii="Garamond" w:hAnsi="Garamond"/>
          <w:i/>
          <w:iCs/>
        </w:rPr>
        <w:t xml:space="preserve"> </w:t>
      </w:r>
      <w:r w:rsidRPr="009D65C0">
        <w:rPr>
          <w:rFonts w:ascii="Garamond" w:hAnsi="Garamond"/>
          <w:i/>
          <w:iCs/>
        </w:rPr>
        <w:t>(Part</w:t>
      </w:r>
      <w:r>
        <w:rPr>
          <w:rFonts w:ascii="Garamond" w:hAnsi="Garamond"/>
          <w:i/>
          <w:iCs/>
        </w:rPr>
        <w:t xml:space="preserve"> </w:t>
      </w:r>
      <w:r w:rsidRPr="009D65C0">
        <w:rPr>
          <w:rFonts w:ascii="Garamond" w:hAnsi="Garamond"/>
          <w:i/>
          <w:iCs/>
        </w:rPr>
        <w:t>2)</w:t>
      </w:r>
      <w:r w:rsidRPr="009D65C0">
        <w:rPr>
          <w:rFonts w:ascii="Garamond" w:hAnsi="Garamond"/>
        </w:rPr>
        <w:t>,</w:t>
      </w:r>
      <w:r>
        <w:rPr>
          <w:rFonts w:ascii="Garamond" w:hAnsi="Garamond"/>
        </w:rPr>
        <w:t xml:space="preserve"> </w:t>
      </w:r>
      <w:r w:rsidRPr="009D65C0">
        <w:rPr>
          <w:rFonts w:ascii="Garamond" w:hAnsi="Garamond"/>
        </w:rPr>
        <w:t>,</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2013,</w:t>
      </w:r>
      <w:r>
        <w:rPr>
          <w:rFonts w:ascii="Garamond" w:hAnsi="Garamond"/>
        </w:rPr>
        <w:t xml:space="preserve"> </w:t>
      </w:r>
      <w:r w:rsidRPr="009D65C0">
        <w:rPr>
          <w:rFonts w:ascii="Garamond" w:hAnsi="Garamond"/>
        </w:rPr>
        <w:t>pg.</w:t>
      </w:r>
      <w:r>
        <w:rPr>
          <w:rFonts w:ascii="Garamond" w:hAnsi="Garamond"/>
        </w:rPr>
        <w:t xml:space="preserve"> </w:t>
      </w:r>
      <w:r w:rsidRPr="009D65C0">
        <w:rPr>
          <w:rFonts w:ascii="Garamond" w:hAnsi="Garamond"/>
        </w:rPr>
        <w:t>15</w:t>
      </w:r>
      <w:r>
        <w:rPr>
          <w:rFonts w:ascii="Garamond" w:hAnsi="Garamond"/>
        </w:rPr>
        <w:t xml:space="preserve"> </w:t>
      </w:r>
      <w:r w:rsidRPr="009D65C0">
        <w:rPr>
          <w:rFonts w:ascii="Garamond" w:hAnsi="Garamond"/>
        </w:rPr>
        <w:t>&amp;</w:t>
      </w:r>
      <w:r>
        <w:rPr>
          <w:rFonts w:ascii="Garamond" w:hAnsi="Garamond"/>
        </w:rPr>
        <w:t xml:space="preserve"> </w:t>
      </w:r>
      <w:r w:rsidRPr="009D65C0">
        <w:rPr>
          <w:rFonts w:ascii="Garamond" w:hAnsi="Garamond"/>
        </w:rPr>
        <w:t>18,</w:t>
      </w:r>
      <w:r>
        <w:rPr>
          <w:rFonts w:ascii="Garamond" w:hAnsi="Garamond"/>
        </w:rPr>
        <w:t xml:space="preserve"> </w:t>
      </w:r>
      <w:r>
        <w:rPr>
          <w:rFonts w:ascii="Garamond" w:hAnsi="Garamond"/>
          <w:i/>
          <w:iCs/>
        </w:rPr>
        <w:t xml:space="preserve"> </w:t>
      </w:r>
      <w:hyperlink r:id="rId18" w:history="1">
        <w:r w:rsidRPr="009D65C0">
          <w:rPr>
            <w:rStyle w:val="Hyperlink"/>
            <w:rFonts w:ascii="Garamond" w:hAnsi="Garamond"/>
          </w:rPr>
          <w:t>https://oig.cepal.org/sites/default/files/belize_2013national_gender_policy.pdf</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3</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27">
    <w:p w14:paraId="4866F7A5" w14:textId="0A08471F" w:rsidR="00713C25" w:rsidRDefault="00713C25">
      <w:pPr>
        <w:pStyle w:val="FootnoteText"/>
      </w:pPr>
      <w:r>
        <w:rPr>
          <w:rStyle w:val="FootnoteReference"/>
        </w:rPr>
        <w:footnoteRef/>
      </w:r>
      <w:r>
        <w:t xml:space="preserve"> </w:t>
      </w:r>
      <w:r w:rsidRPr="009D65C0">
        <w:rPr>
          <w:rFonts w:ascii="Garamond" w:hAnsi="Garamond"/>
          <w:lang w:val="it-IT"/>
        </w:rPr>
        <w:t>CEDAW/C/BLZ/</w:t>
      </w:r>
      <w:r>
        <w:rPr>
          <w:rFonts w:ascii="Garamond" w:hAnsi="Garamond"/>
          <w:lang w:val="it-IT"/>
        </w:rPr>
        <w:t>5-6</w:t>
      </w:r>
      <w:r w:rsidRPr="009D65C0">
        <w:rPr>
          <w:rFonts w:ascii="Garamond" w:hAnsi="Garamond"/>
          <w:lang w:val="it-IT"/>
        </w:rPr>
        <w:t>,</w:t>
      </w:r>
      <w:r>
        <w:rPr>
          <w:rFonts w:ascii="Garamond" w:hAnsi="Garamond"/>
          <w:lang w:val="it-IT"/>
        </w:rPr>
        <w:t xml:space="preserve"> </w:t>
      </w:r>
      <w:r w:rsidRPr="009D65C0">
        <w:rPr>
          <w:rFonts w:ascii="Garamond" w:hAnsi="Garamond"/>
          <w:lang w:val="it-IT"/>
        </w:rPr>
        <w:t>para</w:t>
      </w:r>
      <w:r>
        <w:rPr>
          <w:rFonts w:ascii="Garamond" w:hAnsi="Garamond"/>
          <w:lang w:val="it-IT"/>
        </w:rPr>
        <w:t xml:space="preserve"> 16-17.</w:t>
      </w:r>
    </w:p>
  </w:footnote>
  <w:footnote w:id="28">
    <w:p w14:paraId="3C1B4F5B" w14:textId="72BF0314"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Criminal</w:t>
      </w:r>
      <w:r>
        <w:rPr>
          <w:rFonts w:ascii="Garamond" w:hAnsi="Garamond"/>
        </w:rPr>
        <w:t xml:space="preserve"> </w:t>
      </w:r>
      <w:r w:rsidRPr="009D65C0">
        <w:rPr>
          <w:rFonts w:ascii="Garamond" w:hAnsi="Garamond"/>
        </w:rPr>
        <w:t>Code,</w:t>
      </w:r>
      <w:r>
        <w:rPr>
          <w:rFonts w:ascii="Garamond" w:hAnsi="Garamond"/>
        </w:rPr>
        <w:t xml:space="preserve"> </w:t>
      </w:r>
      <w:r w:rsidRPr="009D65C0">
        <w:rPr>
          <w:rFonts w:ascii="Garamond" w:hAnsi="Garamond"/>
        </w:rPr>
        <w:t>Chapter</w:t>
      </w:r>
      <w:r>
        <w:rPr>
          <w:rFonts w:ascii="Garamond" w:hAnsi="Garamond"/>
        </w:rPr>
        <w:t xml:space="preserve"> </w:t>
      </w:r>
      <w:r w:rsidRPr="009D65C0">
        <w:rPr>
          <w:rFonts w:ascii="Garamond" w:hAnsi="Garamond"/>
        </w:rPr>
        <w:t>101,</w:t>
      </w:r>
      <w:r>
        <w:rPr>
          <w:rFonts w:ascii="Garamond" w:hAnsi="Garamond"/>
        </w:rPr>
        <w:t xml:space="preserve"> </w:t>
      </w:r>
      <w:r w:rsidRPr="009D65C0">
        <w:rPr>
          <w:rFonts w:ascii="Garamond" w:hAnsi="Garamond"/>
        </w:rPr>
        <w:t>Section</w:t>
      </w:r>
      <w:r>
        <w:rPr>
          <w:rFonts w:ascii="Garamond" w:hAnsi="Garamond"/>
        </w:rPr>
        <w:t xml:space="preserve"> </w:t>
      </w:r>
      <w:r w:rsidRPr="009D65C0">
        <w:rPr>
          <w:rFonts w:ascii="Garamond" w:hAnsi="Garamond"/>
        </w:rPr>
        <w:t>111:</w:t>
      </w:r>
      <w:r>
        <w:rPr>
          <w:rFonts w:ascii="Garamond" w:hAnsi="Garamond"/>
        </w:rPr>
        <w:t xml:space="preserve"> </w:t>
      </w:r>
      <w:r w:rsidRPr="009D65C0">
        <w:rPr>
          <w:rFonts w:ascii="Garamond" w:hAnsi="Garamond"/>
        </w:rPr>
        <w:t>Abortion,</w:t>
      </w:r>
      <w:r>
        <w:rPr>
          <w:rFonts w:ascii="Garamond" w:hAnsi="Garamond"/>
        </w:rPr>
        <w:t xml:space="preserve"> </w:t>
      </w:r>
      <w:r w:rsidRPr="009D65C0">
        <w:rPr>
          <w:rFonts w:ascii="Garamond" w:hAnsi="Garamond"/>
        </w:rPr>
        <w:t>miscarriage,</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child</w:t>
      </w:r>
      <w:r>
        <w:rPr>
          <w:rFonts w:ascii="Garamond" w:hAnsi="Garamond"/>
        </w:rPr>
        <w:t xml:space="preserve"> </w:t>
      </w:r>
      <w:r w:rsidRPr="009D65C0">
        <w:rPr>
          <w:rFonts w:ascii="Garamond" w:hAnsi="Garamond"/>
        </w:rPr>
        <w:t>destruction,</w:t>
      </w:r>
      <w:r>
        <w:rPr>
          <w:rFonts w:ascii="Garamond" w:hAnsi="Garamond"/>
        </w:rPr>
        <w:t xml:space="preserve"> </w:t>
      </w:r>
      <w:hyperlink r:id="rId19" w:history="1">
        <w:r w:rsidRPr="009D65C0">
          <w:rPr>
            <w:rStyle w:val="Hyperlink"/>
            <w:rFonts w:ascii="Garamond" w:hAnsi="Garamond"/>
          </w:rPr>
          <w:t>https://procurement-notices.undp.org/view_file.cfm?doc_id=84382</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subsequent</w:t>
      </w:r>
      <w:r>
        <w:rPr>
          <w:rFonts w:ascii="Garamond" w:hAnsi="Garamond"/>
        </w:rPr>
        <w:t xml:space="preserve"> </w:t>
      </w:r>
      <w:r w:rsidRPr="009D65C0">
        <w:rPr>
          <w:rFonts w:ascii="Garamond" w:hAnsi="Garamond"/>
        </w:rPr>
        <w:t>sections</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criminal</w:t>
      </w:r>
      <w:r>
        <w:rPr>
          <w:rFonts w:ascii="Garamond" w:hAnsi="Garamond"/>
        </w:rPr>
        <w:t xml:space="preserve"> </w:t>
      </w:r>
      <w:r w:rsidRPr="009D65C0">
        <w:rPr>
          <w:rFonts w:ascii="Garamond" w:hAnsi="Garamond"/>
        </w:rPr>
        <w:t>code</w:t>
      </w:r>
      <w:r>
        <w:rPr>
          <w:rFonts w:ascii="Garamond" w:hAnsi="Garamond"/>
        </w:rPr>
        <w:t xml:space="preserve"> </w:t>
      </w:r>
      <w:r w:rsidRPr="009D65C0">
        <w:rPr>
          <w:rFonts w:ascii="Garamond" w:hAnsi="Garamond"/>
        </w:rPr>
        <w:t>impose</w:t>
      </w:r>
      <w:r>
        <w:rPr>
          <w:rFonts w:ascii="Garamond" w:hAnsi="Garamond"/>
        </w:rPr>
        <w:t xml:space="preserve"> </w:t>
      </w:r>
      <w:r w:rsidRPr="009D65C0">
        <w:rPr>
          <w:rFonts w:ascii="Garamond" w:hAnsi="Garamond"/>
        </w:rPr>
        <w:t>penalties</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anyone</w:t>
      </w:r>
      <w:r>
        <w:rPr>
          <w:rFonts w:ascii="Garamond" w:hAnsi="Garamond"/>
        </w:rPr>
        <w:t xml:space="preserve"> </w:t>
      </w:r>
      <w:r w:rsidRPr="009D65C0">
        <w:rPr>
          <w:rFonts w:ascii="Garamond" w:hAnsi="Garamond"/>
        </w:rPr>
        <w:t>assisting</w:t>
      </w:r>
      <w:r>
        <w:rPr>
          <w:rFonts w:ascii="Garamond" w:hAnsi="Garamond"/>
        </w:rPr>
        <w:t xml:space="preserve"> </w:t>
      </w:r>
      <w:r w:rsidRPr="009D65C0">
        <w:rPr>
          <w:rFonts w:ascii="Garamond" w:hAnsi="Garamond"/>
        </w:rPr>
        <w:t>a</w:t>
      </w:r>
      <w:r>
        <w:rPr>
          <w:rFonts w:ascii="Garamond" w:hAnsi="Garamond"/>
        </w:rPr>
        <w:t xml:space="preserve"> </w:t>
      </w:r>
      <w:r w:rsidRPr="009D65C0">
        <w:rPr>
          <w:rFonts w:ascii="Garamond" w:hAnsi="Garamond"/>
        </w:rPr>
        <w:t>woman</w:t>
      </w:r>
      <w:r>
        <w:rPr>
          <w:rFonts w:ascii="Garamond" w:hAnsi="Garamond"/>
        </w:rPr>
        <w:t xml:space="preserve"> </w:t>
      </w:r>
      <w:r w:rsidRPr="009D65C0">
        <w:rPr>
          <w:rFonts w:ascii="Garamond" w:hAnsi="Garamond"/>
        </w:rPr>
        <w:t>with</w:t>
      </w:r>
      <w:r>
        <w:rPr>
          <w:rFonts w:ascii="Garamond" w:hAnsi="Garamond"/>
        </w:rPr>
        <w:t xml:space="preserve"> </w:t>
      </w:r>
      <w:r w:rsidRPr="009D65C0">
        <w:rPr>
          <w:rFonts w:ascii="Garamond" w:hAnsi="Garamond"/>
        </w:rPr>
        <w:t>getting</w:t>
      </w:r>
      <w:r>
        <w:rPr>
          <w:rFonts w:ascii="Garamond" w:hAnsi="Garamond"/>
        </w:rPr>
        <w:t xml:space="preserve"> </w:t>
      </w:r>
      <w:r w:rsidRPr="009D65C0">
        <w:rPr>
          <w:rFonts w:ascii="Garamond" w:hAnsi="Garamond"/>
        </w:rPr>
        <w:t>an</w:t>
      </w:r>
      <w:r>
        <w:rPr>
          <w:rFonts w:ascii="Garamond" w:hAnsi="Garamond"/>
        </w:rPr>
        <w:t xml:space="preserve"> </w:t>
      </w:r>
      <w:r w:rsidRPr="009D65C0">
        <w:rPr>
          <w:rFonts w:ascii="Garamond" w:hAnsi="Garamond"/>
        </w:rPr>
        <w:t>abortion</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anyone</w:t>
      </w:r>
      <w:r>
        <w:rPr>
          <w:rFonts w:ascii="Garamond" w:hAnsi="Garamond"/>
        </w:rPr>
        <w:t xml:space="preserve"> </w:t>
      </w:r>
      <w:r w:rsidRPr="009D65C0">
        <w:rPr>
          <w:rFonts w:ascii="Garamond" w:hAnsi="Garamond"/>
        </w:rPr>
        <w:t>who,</w:t>
      </w:r>
      <w:r>
        <w:rPr>
          <w:rFonts w:ascii="Garamond" w:hAnsi="Garamond"/>
        </w:rPr>
        <w:t xml:space="preserve"> </w:t>
      </w:r>
      <w:r w:rsidRPr="009D65C0">
        <w:rPr>
          <w:rFonts w:ascii="Garamond" w:hAnsi="Garamond"/>
        </w:rPr>
        <w:t>“with</w:t>
      </w:r>
      <w:r>
        <w:rPr>
          <w:rFonts w:ascii="Garamond" w:hAnsi="Garamond"/>
        </w:rPr>
        <w:t xml:space="preserve"> </w:t>
      </w:r>
      <w:r w:rsidRPr="009D65C0">
        <w:rPr>
          <w:rFonts w:ascii="Garamond" w:hAnsi="Garamond"/>
        </w:rPr>
        <w:t>intent</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destroy</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life</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child”</w:t>
      </w:r>
      <w:r>
        <w:rPr>
          <w:rFonts w:ascii="Garamond" w:hAnsi="Garamond"/>
        </w:rPr>
        <w:t xml:space="preserve"> </w:t>
      </w:r>
      <w:r w:rsidRPr="009D65C0">
        <w:rPr>
          <w:rFonts w:ascii="Garamond" w:hAnsi="Garamond"/>
        </w:rPr>
        <w:t>willfully</w:t>
      </w:r>
      <w:r>
        <w:rPr>
          <w:rFonts w:ascii="Garamond" w:hAnsi="Garamond"/>
        </w:rPr>
        <w:t xml:space="preserve"> </w:t>
      </w:r>
      <w:r w:rsidRPr="009D65C0">
        <w:rPr>
          <w:rFonts w:ascii="Garamond" w:hAnsi="Garamond"/>
        </w:rPr>
        <w:t>causes</w:t>
      </w:r>
      <w:r>
        <w:rPr>
          <w:rFonts w:ascii="Garamond" w:hAnsi="Garamond"/>
        </w:rPr>
        <w:t xml:space="preserve"> </w:t>
      </w:r>
      <w:r w:rsidRPr="009D65C0">
        <w:rPr>
          <w:rFonts w:ascii="Garamond" w:hAnsi="Garamond"/>
        </w:rPr>
        <w:t>a</w:t>
      </w:r>
      <w:r>
        <w:rPr>
          <w:rFonts w:ascii="Garamond" w:hAnsi="Garamond"/>
        </w:rPr>
        <w:t xml:space="preserve"> </w:t>
      </w:r>
      <w:r w:rsidRPr="009D65C0">
        <w:rPr>
          <w:rFonts w:ascii="Garamond" w:hAnsi="Garamond"/>
        </w:rPr>
        <w:t>pregnancy</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end.</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punishment</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a</w:t>
      </w:r>
      <w:r>
        <w:rPr>
          <w:rFonts w:ascii="Garamond" w:hAnsi="Garamond"/>
        </w:rPr>
        <w:t xml:space="preserve"> </w:t>
      </w:r>
      <w:r w:rsidRPr="009D65C0">
        <w:rPr>
          <w:rFonts w:ascii="Garamond" w:hAnsi="Garamond"/>
        </w:rPr>
        <w:t>misdemeanor</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life</w:t>
      </w:r>
      <w:r>
        <w:rPr>
          <w:rFonts w:ascii="Garamond" w:hAnsi="Garamond"/>
        </w:rPr>
        <w:t xml:space="preserve"> </w:t>
      </w:r>
      <w:r w:rsidRPr="009D65C0">
        <w:rPr>
          <w:rFonts w:ascii="Garamond" w:hAnsi="Garamond"/>
        </w:rPr>
        <w:t>imprisonment,</w:t>
      </w:r>
      <w:r>
        <w:rPr>
          <w:rFonts w:ascii="Garamond" w:hAnsi="Garamond"/>
        </w:rPr>
        <w:t xml:space="preserve"> </w:t>
      </w:r>
      <w:r w:rsidRPr="009D65C0">
        <w:rPr>
          <w:rFonts w:ascii="Garamond" w:hAnsi="Garamond"/>
        </w:rPr>
        <w:t>respectively.</w:t>
      </w:r>
    </w:p>
  </w:footnote>
  <w:footnote w:id="29">
    <w:p w14:paraId="1FEF60A1" w14:textId="3B52E59D" w:rsidR="001123A7" w:rsidRPr="009D65C0" w:rsidRDefault="001123A7" w:rsidP="009D65C0">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CESCR,</w:t>
      </w:r>
      <w:r>
        <w:rPr>
          <w:rFonts w:ascii="Garamond" w:hAnsi="Garamond"/>
        </w:rPr>
        <w:t xml:space="preserve"> </w:t>
      </w:r>
      <w:r w:rsidRPr="009D65C0">
        <w:rPr>
          <w:rFonts w:ascii="Garamond" w:hAnsi="Garamond"/>
          <w:i/>
          <w:iCs/>
        </w:rPr>
        <w:t>General</w:t>
      </w:r>
      <w:r>
        <w:rPr>
          <w:rFonts w:ascii="Garamond" w:hAnsi="Garamond"/>
          <w:i/>
          <w:iCs/>
        </w:rPr>
        <w:t xml:space="preserve"> </w:t>
      </w:r>
      <w:r w:rsidRPr="009D65C0">
        <w:rPr>
          <w:rFonts w:ascii="Garamond" w:hAnsi="Garamond"/>
          <w:i/>
          <w:iCs/>
        </w:rPr>
        <w:t>Comment</w:t>
      </w:r>
      <w:r>
        <w:rPr>
          <w:rFonts w:ascii="Garamond" w:hAnsi="Garamond"/>
          <w:i/>
          <w:iCs/>
        </w:rPr>
        <w:t xml:space="preserve"> </w:t>
      </w:r>
      <w:r w:rsidRPr="009D65C0">
        <w:rPr>
          <w:rFonts w:ascii="Garamond" w:hAnsi="Garamond"/>
          <w:i/>
          <w:iCs/>
        </w:rPr>
        <w:t>No.</w:t>
      </w:r>
      <w:r>
        <w:rPr>
          <w:rFonts w:ascii="Garamond" w:hAnsi="Garamond"/>
          <w:i/>
          <w:iCs/>
        </w:rPr>
        <w:t xml:space="preserve"> </w:t>
      </w:r>
      <w:r w:rsidRPr="009D65C0">
        <w:rPr>
          <w:rFonts w:ascii="Garamond" w:hAnsi="Garamond"/>
          <w:i/>
          <w:iCs/>
        </w:rPr>
        <w:t>22</w:t>
      </w:r>
      <w:r>
        <w:rPr>
          <w:rFonts w:ascii="Garamond" w:hAnsi="Garamond"/>
          <w:i/>
          <w:iCs/>
        </w:rPr>
        <w:t xml:space="preserve"> </w:t>
      </w:r>
      <w:r w:rsidRPr="009D65C0">
        <w:rPr>
          <w:rFonts w:ascii="Garamond" w:hAnsi="Garamond"/>
          <w:i/>
          <w:iCs/>
        </w:rPr>
        <w:t>on</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right</w:t>
      </w:r>
      <w:r>
        <w:rPr>
          <w:rFonts w:ascii="Garamond" w:hAnsi="Garamond"/>
          <w:i/>
          <w:iCs/>
        </w:rPr>
        <w:t xml:space="preserve"> </w:t>
      </w:r>
      <w:r w:rsidRPr="009D65C0">
        <w:rPr>
          <w:rFonts w:ascii="Garamond" w:hAnsi="Garamond"/>
          <w:i/>
          <w:iCs/>
        </w:rPr>
        <w:t>to</w:t>
      </w:r>
      <w:r>
        <w:rPr>
          <w:rFonts w:ascii="Garamond" w:hAnsi="Garamond"/>
          <w:i/>
          <w:iCs/>
        </w:rPr>
        <w:t xml:space="preserve"> </w:t>
      </w:r>
      <w:r w:rsidRPr="009D65C0">
        <w:rPr>
          <w:rFonts w:ascii="Garamond" w:hAnsi="Garamond"/>
          <w:i/>
          <w:iCs/>
        </w:rPr>
        <w:t>sexual</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reproductive</w:t>
      </w:r>
      <w:r>
        <w:rPr>
          <w:rFonts w:ascii="Garamond" w:hAnsi="Garamond"/>
          <w:i/>
          <w:iCs/>
        </w:rPr>
        <w:t xml:space="preserve"> </w:t>
      </w:r>
      <w:r w:rsidRPr="009D65C0">
        <w:rPr>
          <w:rFonts w:ascii="Garamond" w:hAnsi="Garamond"/>
          <w:i/>
          <w:iCs/>
        </w:rPr>
        <w:t>health,</w:t>
      </w:r>
      <w:r>
        <w:rPr>
          <w:rFonts w:ascii="Garamond" w:hAnsi="Garamond"/>
        </w:rPr>
        <w:t xml:space="preserve"> </w:t>
      </w:r>
      <w:r w:rsidRPr="009D65C0">
        <w:rPr>
          <w:rFonts w:ascii="Garamond" w:hAnsi="Garamond"/>
        </w:rPr>
        <w:t>E/C.12/GC/22</w:t>
      </w:r>
      <w:r>
        <w:rPr>
          <w:rFonts w:ascii="Garamond" w:hAnsi="Garamond"/>
        </w:rPr>
        <w:t xml:space="preserve"> </w:t>
      </w:r>
      <w:r w:rsidRPr="009D65C0">
        <w:rPr>
          <w:rFonts w:ascii="Garamond" w:hAnsi="Garamond"/>
        </w:rPr>
        <w:t>(2</w:t>
      </w:r>
      <w:r>
        <w:rPr>
          <w:rFonts w:ascii="Garamond" w:hAnsi="Garamond"/>
        </w:rPr>
        <w:t xml:space="preserve"> </w:t>
      </w:r>
      <w:r w:rsidRPr="009D65C0">
        <w:rPr>
          <w:rFonts w:ascii="Garamond" w:hAnsi="Garamond"/>
        </w:rPr>
        <w:t>May</w:t>
      </w:r>
      <w:r>
        <w:rPr>
          <w:rFonts w:ascii="Garamond" w:hAnsi="Garamond"/>
        </w:rPr>
        <w:t xml:space="preserve"> </w:t>
      </w:r>
      <w:r w:rsidRPr="009D65C0">
        <w:rPr>
          <w:rFonts w:ascii="Garamond" w:hAnsi="Garamond"/>
        </w:rPr>
        <w:t>2016),</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49(a);</w:t>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i/>
          <w:iCs/>
        </w:rPr>
        <w:t>General</w:t>
      </w:r>
      <w:r>
        <w:rPr>
          <w:rFonts w:ascii="Garamond" w:hAnsi="Garamond"/>
          <w:i/>
          <w:iCs/>
        </w:rPr>
        <w:t xml:space="preserve"> </w:t>
      </w:r>
      <w:r w:rsidRPr="009D65C0">
        <w:rPr>
          <w:rFonts w:ascii="Garamond" w:hAnsi="Garamond"/>
          <w:i/>
          <w:iCs/>
        </w:rPr>
        <w:t>Recommendation</w:t>
      </w:r>
      <w:r>
        <w:rPr>
          <w:rFonts w:ascii="Garamond" w:hAnsi="Garamond"/>
          <w:i/>
          <w:iCs/>
        </w:rPr>
        <w:t xml:space="preserve"> </w:t>
      </w:r>
      <w:r w:rsidRPr="009D65C0">
        <w:rPr>
          <w:rFonts w:ascii="Garamond" w:hAnsi="Garamond"/>
          <w:i/>
          <w:iCs/>
        </w:rPr>
        <w:t>No.</w:t>
      </w:r>
      <w:r>
        <w:rPr>
          <w:rFonts w:ascii="Garamond" w:hAnsi="Garamond"/>
          <w:i/>
          <w:iCs/>
        </w:rPr>
        <w:t xml:space="preserve"> </w:t>
      </w:r>
      <w:r w:rsidRPr="009D65C0">
        <w:rPr>
          <w:rFonts w:ascii="Garamond" w:hAnsi="Garamond"/>
          <w:i/>
          <w:iCs/>
        </w:rPr>
        <w:t>33</w:t>
      </w:r>
      <w:r>
        <w:rPr>
          <w:rFonts w:ascii="Garamond" w:hAnsi="Garamond"/>
          <w:i/>
          <w:iCs/>
        </w:rPr>
        <w:t xml:space="preserve"> </w:t>
      </w:r>
      <w:r w:rsidRPr="009D65C0">
        <w:rPr>
          <w:rFonts w:ascii="Garamond" w:hAnsi="Garamond"/>
          <w:i/>
          <w:iCs/>
        </w:rPr>
        <w:t>(2015)</w:t>
      </w:r>
      <w:r>
        <w:rPr>
          <w:rFonts w:ascii="Garamond" w:hAnsi="Garamond"/>
          <w:i/>
          <w:iCs/>
        </w:rPr>
        <w:t xml:space="preserve"> </w:t>
      </w:r>
      <w:r w:rsidRPr="009D65C0">
        <w:rPr>
          <w:rFonts w:ascii="Garamond" w:hAnsi="Garamond"/>
          <w:i/>
          <w:iCs/>
        </w:rPr>
        <w:t>on</w:t>
      </w:r>
      <w:r>
        <w:rPr>
          <w:rFonts w:ascii="Garamond" w:hAnsi="Garamond"/>
          <w:i/>
          <w:iCs/>
        </w:rPr>
        <w:t xml:space="preserve"> </w:t>
      </w:r>
      <w:r w:rsidRPr="009D65C0">
        <w:rPr>
          <w:rFonts w:ascii="Garamond" w:hAnsi="Garamond"/>
          <w:i/>
          <w:iCs/>
        </w:rPr>
        <w:t>women’s</w:t>
      </w:r>
      <w:r>
        <w:rPr>
          <w:rFonts w:ascii="Garamond" w:hAnsi="Garamond"/>
          <w:i/>
          <w:iCs/>
        </w:rPr>
        <w:t xml:space="preserve"> </w:t>
      </w:r>
      <w:r w:rsidRPr="009D65C0">
        <w:rPr>
          <w:rFonts w:ascii="Garamond" w:hAnsi="Garamond"/>
          <w:i/>
          <w:iCs/>
        </w:rPr>
        <w:t>access</w:t>
      </w:r>
      <w:r>
        <w:rPr>
          <w:rFonts w:ascii="Garamond" w:hAnsi="Garamond"/>
          <w:i/>
          <w:iCs/>
        </w:rPr>
        <w:t xml:space="preserve"> </w:t>
      </w:r>
      <w:r w:rsidRPr="009D65C0">
        <w:rPr>
          <w:rFonts w:ascii="Garamond" w:hAnsi="Garamond"/>
          <w:i/>
          <w:iCs/>
        </w:rPr>
        <w:t>to</w:t>
      </w:r>
      <w:r>
        <w:rPr>
          <w:rFonts w:ascii="Garamond" w:hAnsi="Garamond"/>
          <w:i/>
          <w:iCs/>
        </w:rPr>
        <w:t xml:space="preserve"> </w:t>
      </w:r>
      <w:r w:rsidRPr="009D65C0">
        <w:rPr>
          <w:rFonts w:ascii="Garamond" w:hAnsi="Garamond"/>
          <w:i/>
          <w:iCs/>
        </w:rPr>
        <w:t>justice</w:t>
      </w:r>
      <w:r w:rsidRPr="009D65C0">
        <w:rPr>
          <w:rFonts w:ascii="Garamond" w:hAnsi="Garamond"/>
        </w:rPr>
        <w:t>,</w:t>
      </w:r>
      <w:r>
        <w:rPr>
          <w:rFonts w:ascii="Garamond" w:hAnsi="Garamond"/>
        </w:rPr>
        <w:t xml:space="preserve"> </w:t>
      </w:r>
      <w:r w:rsidRPr="009D65C0">
        <w:rPr>
          <w:rFonts w:ascii="Garamond" w:hAnsi="Garamond"/>
        </w:rPr>
        <w:t>CEDAW/C/GC/33</w:t>
      </w:r>
      <w:r>
        <w:rPr>
          <w:rFonts w:ascii="Garamond" w:hAnsi="Garamond"/>
        </w:rPr>
        <w:t xml:space="preserve"> </w:t>
      </w:r>
      <w:r w:rsidRPr="009D65C0">
        <w:rPr>
          <w:rFonts w:ascii="Garamond" w:hAnsi="Garamond"/>
        </w:rPr>
        <w:t>(3</w:t>
      </w:r>
      <w:r>
        <w:rPr>
          <w:rFonts w:ascii="Garamond" w:hAnsi="Garamond"/>
        </w:rPr>
        <w:t xml:space="preserve"> </w:t>
      </w:r>
      <w:r w:rsidRPr="009D65C0">
        <w:rPr>
          <w:rFonts w:ascii="Garamond" w:hAnsi="Garamond"/>
        </w:rPr>
        <w:t>Aug.</w:t>
      </w:r>
      <w:r>
        <w:rPr>
          <w:rFonts w:ascii="Garamond" w:hAnsi="Garamond"/>
        </w:rPr>
        <w:t xml:space="preserve"> </w:t>
      </w:r>
      <w:r w:rsidRPr="009D65C0">
        <w:rPr>
          <w:rFonts w:ascii="Garamond" w:hAnsi="Garamond"/>
        </w:rPr>
        <w:t>2015),</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51(I);</w:t>
      </w:r>
      <w:r>
        <w:rPr>
          <w:rFonts w:ascii="Garamond" w:hAnsi="Garamond"/>
        </w:rPr>
        <w:t xml:space="preserve"> </w:t>
      </w:r>
      <w:r w:rsidRPr="009D65C0">
        <w:rPr>
          <w:rFonts w:ascii="Garamond" w:hAnsi="Garamond"/>
        </w:rPr>
        <w:t>CRC,</w:t>
      </w:r>
      <w:r>
        <w:rPr>
          <w:rFonts w:ascii="Garamond" w:hAnsi="Garamond"/>
        </w:rPr>
        <w:t xml:space="preserve"> </w:t>
      </w:r>
      <w:r w:rsidRPr="009D65C0">
        <w:rPr>
          <w:rFonts w:ascii="Garamond" w:hAnsi="Garamond"/>
          <w:i/>
          <w:iCs/>
        </w:rPr>
        <w:t>General</w:t>
      </w:r>
      <w:r>
        <w:rPr>
          <w:rFonts w:ascii="Garamond" w:hAnsi="Garamond"/>
          <w:i/>
          <w:iCs/>
        </w:rPr>
        <w:t xml:space="preserve"> </w:t>
      </w:r>
      <w:r w:rsidRPr="009D65C0">
        <w:rPr>
          <w:rFonts w:ascii="Garamond" w:hAnsi="Garamond"/>
          <w:i/>
          <w:iCs/>
        </w:rPr>
        <w:t>Comment</w:t>
      </w:r>
      <w:r>
        <w:rPr>
          <w:rFonts w:ascii="Garamond" w:hAnsi="Garamond"/>
          <w:i/>
          <w:iCs/>
        </w:rPr>
        <w:t xml:space="preserve"> </w:t>
      </w:r>
      <w:r w:rsidRPr="009D65C0">
        <w:rPr>
          <w:rFonts w:ascii="Garamond" w:hAnsi="Garamond"/>
          <w:i/>
          <w:iCs/>
        </w:rPr>
        <w:t>No.</w:t>
      </w:r>
      <w:r>
        <w:rPr>
          <w:rFonts w:ascii="Garamond" w:hAnsi="Garamond"/>
          <w:i/>
          <w:iCs/>
        </w:rPr>
        <w:t xml:space="preserve"> </w:t>
      </w:r>
      <w:r w:rsidRPr="009D65C0">
        <w:rPr>
          <w:rFonts w:ascii="Garamond" w:hAnsi="Garamond"/>
          <w:i/>
          <w:iCs/>
        </w:rPr>
        <w:t>20</w:t>
      </w:r>
      <w:r>
        <w:rPr>
          <w:rFonts w:ascii="Garamond" w:hAnsi="Garamond"/>
          <w:i/>
          <w:iCs/>
        </w:rPr>
        <w:t xml:space="preserve"> </w:t>
      </w:r>
      <w:r w:rsidRPr="009D65C0">
        <w:rPr>
          <w:rFonts w:ascii="Garamond" w:hAnsi="Garamond"/>
          <w:i/>
          <w:iCs/>
        </w:rPr>
        <w:t>(2016)</w:t>
      </w:r>
      <w:r>
        <w:rPr>
          <w:rFonts w:ascii="Garamond" w:hAnsi="Garamond"/>
          <w:i/>
          <w:iCs/>
        </w:rPr>
        <w:t xml:space="preserve"> </w:t>
      </w:r>
      <w:r w:rsidRPr="009D65C0">
        <w:rPr>
          <w:rFonts w:ascii="Garamond" w:hAnsi="Garamond"/>
          <w:i/>
          <w:iCs/>
        </w:rPr>
        <w:t>on</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implementation</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rights</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child</w:t>
      </w:r>
      <w:r>
        <w:rPr>
          <w:rFonts w:ascii="Garamond" w:hAnsi="Garamond"/>
          <w:i/>
          <w:iCs/>
        </w:rPr>
        <w:t xml:space="preserve"> </w:t>
      </w:r>
      <w:r w:rsidRPr="009D65C0">
        <w:rPr>
          <w:rFonts w:ascii="Garamond" w:hAnsi="Garamond"/>
          <w:i/>
          <w:iCs/>
        </w:rPr>
        <w:t>during</w:t>
      </w:r>
      <w:r>
        <w:rPr>
          <w:rFonts w:ascii="Garamond" w:hAnsi="Garamond"/>
          <w:i/>
          <w:iCs/>
        </w:rPr>
        <w:t xml:space="preserve"> </w:t>
      </w:r>
      <w:r w:rsidRPr="009D65C0">
        <w:rPr>
          <w:rFonts w:ascii="Garamond" w:hAnsi="Garamond"/>
          <w:i/>
          <w:iCs/>
        </w:rPr>
        <w:t>adolescence,</w:t>
      </w:r>
      <w:r>
        <w:rPr>
          <w:rFonts w:ascii="Garamond" w:hAnsi="Garamond"/>
        </w:rPr>
        <w:t xml:space="preserve"> </w:t>
      </w:r>
      <w:r w:rsidRPr="009D65C0">
        <w:rPr>
          <w:rFonts w:ascii="Garamond" w:hAnsi="Garamond"/>
        </w:rPr>
        <w:t>CRC/C/GC/20</w:t>
      </w:r>
      <w:r>
        <w:rPr>
          <w:rFonts w:ascii="Garamond" w:hAnsi="Garamond"/>
        </w:rPr>
        <w:t xml:space="preserve"> </w:t>
      </w:r>
      <w:r w:rsidRPr="009D65C0">
        <w:rPr>
          <w:rFonts w:ascii="Garamond" w:hAnsi="Garamond"/>
        </w:rPr>
        <w:t>(6</w:t>
      </w:r>
      <w:r>
        <w:rPr>
          <w:rFonts w:ascii="Garamond" w:hAnsi="Garamond"/>
        </w:rPr>
        <w:t xml:space="preserve"> </w:t>
      </w:r>
      <w:r w:rsidRPr="009D65C0">
        <w:rPr>
          <w:rFonts w:ascii="Garamond" w:hAnsi="Garamond"/>
        </w:rPr>
        <w:t>Dec.</w:t>
      </w:r>
      <w:r>
        <w:rPr>
          <w:rFonts w:ascii="Garamond" w:hAnsi="Garamond"/>
        </w:rPr>
        <w:t xml:space="preserve"> </w:t>
      </w:r>
      <w:r w:rsidRPr="009D65C0">
        <w:rPr>
          <w:rFonts w:ascii="Garamond" w:hAnsi="Garamond"/>
        </w:rPr>
        <w:t>2016),</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60.</w:t>
      </w:r>
    </w:p>
  </w:footnote>
  <w:footnote w:id="30">
    <w:p w14:paraId="548AEBEB" w14:textId="003A4A2D"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rPr>
        <w:t>Article</w:t>
      </w:r>
      <w:r>
        <w:rPr>
          <w:rFonts w:ascii="Garamond" w:hAnsi="Garamond"/>
        </w:rPr>
        <w:t xml:space="preserve"> </w:t>
      </w:r>
      <w:r w:rsidRPr="009D65C0">
        <w:rPr>
          <w:rFonts w:ascii="Garamond" w:hAnsi="Garamond"/>
        </w:rPr>
        <w:t>12(1).</w:t>
      </w:r>
      <w:r>
        <w:rPr>
          <w:rFonts w:ascii="Garamond" w:hAnsi="Garamond"/>
        </w:rPr>
        <w:t xml:space="preserve"> </w:t>
      </w:r>
      <w:r w:rsidRPr="009D65C0">
        <w:rPr>
          <w:rFonts w:ascii="Garamond" w:hAnsi="Garamond"/>
        </w:rPr>
        <w:t>Emphasis</w:t>
      </w:r>
      <w:r>
        <w:rPr>
          <w:rFonts w:ascii="Garamond" w:hAnsi="Garamond"/>
        </w:rPr>
        <w:t xml:space="preserve"> </w:t>
      </w:r>
      <w:r w:rsidRPr="009D65C0">
        <w:rPr>
          <w:rFonts w:ascii="Garamond" w:hAnsi="Garamond"/>
        </w:rPr>
        <w:t>added.</w:t>
      </w:r>
      <w:r>
        <w:rPr>
          <w:rFonts w:ascii="Garamond" w:hAnsi="Garamond"/>
        </w:rPr>
        <w:t xml:space="preserve"> </w:t>
      </w:r>
    </w:p>
  </w:footnote>
  <w:footnote w:id="31">
    <w:p w14:paraId="0D52DA6B" w14:textId="439469EF"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i/>
          <w:iCs/>
        </w:rPr>
        <w:t xml:space="preserve"> </w:t>
      </w:r>
      <w:r w:rsidRPr="009D65C0">
        <w:rPr>
          <w:rFonts w:ascii="Garamond" w:hAnsi="Garamond"/>
          <w:i/>
          <w:iCs/>
        </w:rPr>
        <w:t>Inquiry</w:t>
      </w:r>
      <w:r>
        <w:rPr>
          <w:rFonts w:ascii="Garamond" w:hAnsi="Garamond"/>
          <w:i/>
          <w:iCs/>
        </w:rPr>
        <w:t xml:space="preserve"> </w:t>
      </w:r>
      <w:r w:rsidRPr="009D65C0">
        <w:rPr>
          <w:rFonts w:ascii="Garamond" w:hAnsi="Garamond"/>
          <w:i/>
          <w:iCs/>
        </w:rPr>
        <w:t>concerning</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United</w:t>
      </w:r>
      <w:r>
        <w:rPr>
          <w:rFonts w:ascii="Garamond" w:hAnsi="Garamond"/>
          <w:i/>
          <w:iCs/>
        </w:rPr>
        <w:t xml:space="preserve"> </w:t>
      </w:r>
      <w:r w:rsidRPr="009D65C0">
        <w:rPr>
          <w:rFonts w:ascii="Garamond" w:hAnsi="Garamond"/>
          <w:i/>
          <w:iCs/>
        </w:rPr>
        <w:t>Kingdom</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Great</w:t>
      </w:r>
      <w:r>
        <w:rPr>
          <w:rFonts w:ascii="Garamond" w:hAnsi="Garamond"/>
          <w:i/>
          <w:iCs/>
        </w:rPr>
        <w:t xml:space="preserve"> </w:t>
      </w:r>
      <w:r w:rsidRPr="009D65C0">
        <w:rPr>
          <w:rFonts w:ascii="Garamond" w:hAnsi="Garamond"/>
          <w:i/>
          <w:iCs/>
        </w:rPr>
        <w:t>Britain</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Northern</w:t>
      </w:r>
      <w:r>
        <w:rPr>
          <w:rFonts w:ascii="Garamond" w:hAnsi="Garamond"/>
          <w:i/>
          <w:iCs/>
        </w:rPr>
        <w:t xml:space="preserve"> </w:t>
      </w:r>
      <w:r w:rsidRPr="009D65C0">
        <w:rPr>
          <w:rFonts w:ascii="Garamond" w:hAnsi="Garamond"/>
          <w:i/>
          <w:iCs/>
        </w:rPr>
        <w:t>Ireland</w:t>
      </w:r>
      <w:r>
        <w:rPr>
          <w:rFonts w:ascii="Garamond" w:hAnsi="Garamond"/>
          <w:i/>
          <w:iCs/>
        </w:rPr>
        <w:t xml:space="preserve"> </w:t>
      </w:r>
      <w:r w:rsidRPr="009D65C0">
        <w:rPr>
          <w:rFonts w:ascii="Garamond" w:hAnsi="Garamond"/>
          <w:i/>
          <w:iCs/>
        </w:rPr>
        <w:t>under</w:t>
      </w:r>
      <w:r>
        <w:rPr>
          <w:rFonts w:ascii="Garamond" w:hAnsi="Garamond"/>
          <w:i/>
          <w:iCs/>
        </w:rPr>
        <w:t xml:space="preserve"> </w:t>
      </w:r>
      <w:r w:rsidRPr="009D65C0">
        <w:rPr>
          <w:rFonts w:ascii="Garamond" w:hAnsi="Garamond"/>
          <w:i/>
          <w:iCs/>
        </w:rPr>
        <w:t>article</w:t>
      </w:r>
      <w:r>
        <w:rPr>
          <w:rFonts w:ascii="Garamond" w:hAnsi="Garamond"/>
          <w:i/>
          <w:iCs/>
        </w:rPr>
        <w:t xml:space="preserve"> </w:t>
      </w:r>
      <w:r w:rsidRPr="009D65C0">
        <w:rPr>
          <w:rFonts w:ascii="Garamond" w:hAnsi="Garamond"/>
          <w:i/>
          <w:iCs/>
        </w:rPr>
        <w:t>8</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Optional</w:t>
      </w:r>
      <w:r>
        <w:rPr>
          <w:rFonts w:ascii="Garamond" w:hAnsi="Garamond"/>
          <w:i/>
          <w:iCs/>
        </w:rPr>
        <w:t xml:space="preserve"> </w:t>
      </w:r>
      <w:r w:rsidRPr="009D65C0">
        <w:rPr>
          <w:rFonts w:ascii="Garamond" w:hAnsi="Garamond"/>
          <w:i/>
          <w:iCs/>
        </w:rPr>
        <w:t>Protocol</w:t>
      </w:r>
      <w:r>
        <w:rPr>
          <w:rFonts w:ascii="Garamond" w:hAnsi="Garamond"/>
          <w:i/>
          <w:iCs/>
        </w:rPr>
        <w:t xml:space="preserve"> </w:t>
      </w:r>
      <w:r w:rsidRPr="009D65C0">
        <w:rPr>
          <w:rFonts w:ascii="Garamond" w:hAnsi="Garamond"/>
          <w:i/>
          <w:iCs/>
        </w:rPr>
        <w:t>to</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Convention</w:t>
      </w:r>
      <w:r>
        <w:rPr>
          <w:rFonts w:ascii="Garamond" w:hAnsi="Garamond"/>
          <w:i/>
          <w:iCs/>
        </w:rPr>
        <w:t xml:space="preserve"> </w:t>
      </w:r>
      <w:r w:rsidRPr="009D65C0">
        <w:rPr>
          <w:rFonts w:ascii="Garamond" w:hAnsi="Garamond"/>
          <w:i/>
          <w:iCs/>
        </w:rPr>
        <w:t>on</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Elimination</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All</w:t>
      </w:r>
      <w:r>
        <w:rPr>
          <w:rFonts w:ascii="Garamond" w:hAnsi="Garamond"/>
          <w:i/>
          <w:iCs/>
        </w:rPr>
        <w:t xml:space="preserve"> </w:t>
      </w:r>
      <w:r w:rsidRPr="009D65C0">
        <w:rPr>
          <w:rFonts w:ascii="Garamond" w:hAnsi="Garamond"/>
          <w:i/>
          <w:iCs/>
        </w:rPr>
        <w:t>Forms</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Discrimination</w:t>
      </w:r>
      <w:r>
        <w:rPr>
          <w:rFonts w:ascii="Garamond" w:hAnsi="Garamond"/>
          <w:i/>
          <w:iCs/>
        </w:rPr>
        <w:t xml:space="preserve"> </w:t>
      </w:r>
      <w:r w:rsidRPr="009D65C0">
        <w:rPr>
          <w:rFonts w:ascii="Garamond" w:hAnsi="Garamond"/>
          <w:i/>
          <w:iCs/>
        </w:rPr>
        <w:t>against</w:t>
      </w:r>
      <w:r>
        <w:rPr>
          <w:rFonts w:ascii="Garamond" w:hAnsi="Garamond"/>
          <w:i/>
          <w:iCs/>
        </w:rPr>
        <w:t xml:space="preserve"> </w:t>
      </w:r>
      <w:r w:rsidRPr="009D65C0">
        <w:rPr>
          <w:rFonts w:ascii="Garamond" w:hAnsi="Garamond"/>
          <w:i/>
          <w:iCs/>
        </w:rPr>
        <w:t>Women,</w:t>
      </w:r>
      <w:r>
        <w:rPr>
          <w:rFonts w:ascii="Garamond" w:hAnsi="Garamond"/>
        </w:rPr>
        <w:t xml:space="preserve"> </w:t>
      </w:r>
      <w:r w:rsidRPr="009D65C0">
        <w:rPr>
          <w:rFonts w:ascii="Garamond" w:hAnsi="Garamond"/>
        </w:rPr>
        <w:t>CEDAW/C/OP.8/GBR/1</w:t>
      </w:r>
      <w:r>
        <w:rPr>
          <w:rFonts w:ascii="Garamond" w:hAnsi="Garamond"/>
        </w:rPr>
        <w:t xml:space="preserve"> </w:t>
      </w:r>
      <w:r w:rsidRPr="009D65C0">
        <w:rPr>
          <w:rFonts w:ascii="Garamond" w:hAnsi="Garamond"/>
        </w:rPr>
        <w:t>(2018),</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59.</w:t>
      </w:r>
    </w:p>
  </w:footnote>
  <w:footnote w:id="32">
    <w:p w14:paraId="3E91FD7C" w14:textId="09984202"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Pr>
          <w:rFonts w:ascii="Garamond" w:hAnsi="Garamond"/>
        </w:rPr>
        <w:t xml:space="preserve">CEDAW, </w:t>
      </w:r>
      <w:r w:rsidRPr="009D65C0">
        <w:rPr>
          <w:rFonts w:ascii="Garamond" w:hAnsi="Garamond"/>
        </w:rPr>
        <w:t>Report</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Committee</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Elimination</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Discrimination</w:t>
      </w:r>
      <w:r>
        <w:rPr>
          <w:rFonts w:ascii="Garamond" w:hAnsi="Garamond"/>
        </w:rPr>
        <w:t xml:space="preserve"> </w:t>
      </w:r>
      <w:r w:rsidRPr="009D65C0">
        <w:rPr>
          <w:rFonts w:ascii="Garamond" w:hAnsi="Garamond"/>
        </w:rPr>
        <w:t>against</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(Part</w:t>
      </w:r>
      <w:r>
        <w:rPr>
          <w:rFonts w:ascii="Garamond" w:hAnsi="Garamond"/>
        </w:rPr>
        <w:t xml:space="preserve"> </w:t>
      </w:r>
      <w:r w:rsidRPr="009D65C0">
        <w:rPr>
          <w:rFonts w:ascii="Garamond" w:hAnsi="Garamond"/>
        </w:rPr>
        <w:t>I),</w:t>
      </w:r>
      <w:r>
        <w:rPr>
          <w:rFonts w:ascii="Garamond" w:hAnsi="Garamond"/>
        </w:rPr>
        <w:t xml:space="preserve"> </w:t>
      </w:r>
      <w:r w:rsidRPr="009D65C0">
        <w:rPr>
          <w:rFonts w:ascii="Garamond" w:hAnsi="Garamond"/>
        </w:rPr>
        <w:t>A/54/38</w:t>
      </w:r>
      <w:r>
        <w:rPr>
          <w:rFonts w:ascii="Garamond" w:hAnsi="Garamond"/>
        </w:rPr>
        <w:t xml:space="preserve"> </w:t>
      </w:r>
      <w:r w:rsidRPr="009D65C0">
        <w:rPr>
          <w:rFonts w:ascii="Garamond" w:hAnsi="Garamond"/>
        </w:rPr>
        <w:t>(4</w:t>
      </w:r>
      <w:r>
        <w:rPr>
          <w:rFonts w:ascii="Garamond" w:hAnsi="Garamond"/>
        </w:rPr>
        <w:t xml:space="preserve"> </w:t>
      </w:r>
      <w:r w:rsidRPr="009D65C0">
        <w:rPr>
          <w:rFonts w:ascii="Garamond" w:hAnsi="Garamond"/>
        </w:rPr>
        <w:t>May</w:t>
      </w:r>
      <w:r>
        <w:rPr>
          <w:rFonts w:ascii="Garamond" w:hAnsi="Garamond"/>
        </w:rPr>
        <w:t xml:space="preserve"> </w:t>
      </w:r>
      <w:r w:rsidRPr="009D65C0">
        <w:rPr>
          <w:rFonts w:ascii="Garamond" w:hAnsi="Garamond"/>
        </w:rPr>
        <w:t>1999),</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323;</w:t>
      </w:r>
      <w:r>
        <w:rPr>
          <w:rFonts w:ascii="Garamond" w:hAnsi="Garamond"/>
        </w:rPr>
        <w:t xml:space="preserve"> </w:t>
      </w:r>
      <w:r w:rsidR="00D919C9">
        <w:rPr>
          <w:rFonts w:ascii="Garamond" w:hAnsi="Garamond"/>
        </w:rPr>
        <w:t xml:space="preserve">CEDAW, </w:t>
      </w:r>
      <w:r w:rsidRPr="009D65C0">
        <w:rPr>
          <w:rFonts w:ascii="Garamond" w:hAnsi="Garamond"/>
        </w:rPr>
        <w:t>Report</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Committee</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Elimination</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Discrimination</w:t>
      </w:r>
      <w:r>
        <w:rPr>
          <w:rFonts w:ascii="Garamond" w:hAnsi="Garamond"/>
        </w:rPr>
        <w:t xml:space="preserve"> </w:t>
      </w:r>
      <w:r w:rsidRPr="009D65C0">
        <w:rPr>
          <w:rFonts w:ascii="Garamond" w:hAnsi="Garamond"/>
        </w:rPr>
        <w:t>against</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A/53/38/Rev.1</w:t>
      </w:r>
      <w:r>
        <w:rPr>
          <w:rFonts w:ascii="Garamond" w:hAnsi="Garamond"/>
        </w:rPr>
        <w:t xml:space="preserve"> </w:t>
      </w:r>
      <w:r w:rsidRPr="009D65C0">
        <w:rPr>
          <w:rFonts w:ascii="Garamond" w:hAnsi="Garamond"/>
        </w:rPr>
        <w:t>(1998),</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337.</w:t>
      </w:r>
    </w:p>
  </w:footnote>
  <w:footnote w:id="33">
    <w:p w14:paraId="754ABF2D" w14:textId="2795F428"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SDG</w:t>
      </w:r>
      <w:r>
        <w:rPr>
          <w:rFonts w:ascii="Garamond" w:hAnsi="Garamond"/>
        </w:rPr>
        <w:t xml:space="preserve"> </w:t>
      </w:r>
      <w:r w:rsidRPr="009D65C0">
        <w:rPr>
          <w:rFonts w:ascii="Garamond" w:hAnsi="Garamond"/>
        </w:rPr>
        <w:t>Global</w:t>
      </w:r>
      <w:r>
        <w:rPr>
          <w:rFonts w:ascii="Garamond" w:hAnsi="Garamond"/>
        </w:rPr>
        <w:t xml:space="preserve"> </w:t>
      </w:r>
      <w:r w:rsidRPr="009D65C0">
        <w:rPr>
          <w:rFonts w:ascii="Garamond" w:hAnsi="Garamond"/>
        </w:rPr>
        <w:t>Database,</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1</w:t>
      </w:r>
      <w:r w:rsidR="00037362">
        <w:rPr>
          <w:rFonts w:ascii="Garamond" w:hAnsi="Garamond"/>
        </w:rPr>
        <w:t>3</w:t>
      </w:r>
      <w:r w:rsidRPr="009D65C0">
        <w:rPr>
          <w:rFonts w:ascii="Garamond" w:hAnsi="Garamond"/>
        </w:rPr>
        <w:t>.</w:t>
      </w:r>
    </w:p>
  </w:footnote>
  <w:footnote w:id="34">
    <w:p w14:paraId="12C7D94A" w14:textId="0A69CF54" w:rsidR="001123A7" w:rsidRPr="009D65C0" w:rsidRDefault="001123A7" w:rsidP="00CA7270">
      <w:pPr>
        <w:pStyle w:val="FootnoteText"/>
        <w:ind w:left="-360" w:right="-274" w:firstLine="360"/>
        <w:rPr>
          <w:rFonts w:ascii="Garamond" w:hAnsi="Garamond"/>
        </w:rPr>
      </w:pPr>
      <w:r w:rsidRPr="009D65C0">
        <w:rPr>
          <w:rStyle w:val="FootnoteReference"/>
          <w:rFonts w:ascii="Garamond" w:hAnsi="Garamond"/>
        </w:rPr>
        <w:footnoteRef/>
      </w:r>
      <w:r>
        <w:rPr>
          <w:rFonts w:ascii="Garamond" w:hAnsi="Garamond"/>
        </w:rPr>
        <w:t xml:space="preserve"> </w:t>
      </w:r>
      <w:r w:rsidR="00D919C9">
        <w:rPr>
          <w:rFonts w:ascii="Garamond" w:hAnsi="Garamond"/>
        </w:rPr>
        <w:t xml:space="preserve">CIA, </w:t>
      </w:r>
      <w:r w:rsidRPr="009D65C0">
        <w:rPr>
          <w:rFonts w:ascii="Garamond" w:hAnsi="Garamond"/>
          <w:i/>
          <w:iCs/>
        </w:rPr>
        <w:t>Country</w:t>
      </w:r>
      <w:r>
        <w:rPr>
          <w:rFonts w:ascii="Garamond" w:hAnsi="Garamond"/>
          <w:i/>
          <w:iCs/>
        </w:rPr>
        <w:t xml:space="preserve"> </w:t>
      </w:r>
      <w:r w:rsidRPr="009D65C0">
        <w:rPr>
          <w:rFonts w:ascii="Garamond" w:hAnsi="Garamond"/>
          <w:i/>
          <w:iCs/>
        </w:rPr>
        <w:t>Comparisons-</w:t>
      </w:r>
      <w:r>
        <w:rPr>
          <w:rFonts w:ascii="Garamond" w:hAnsi="Garamond"/>
          <w:i/>
          <w:iCs/>
        </w:rPr>
        <w:t xml:space="preserve"> </w:t>
      </w:r>
      <w:r w:rsidRPr="009D65C0">
        <w:rPr>
          <w:rFonts w:ascii="Garamond" w:hAnsi="Garamond"/>
          <w:i/>
          <w:iCs/>
        </w:rPr>
        <w:t>Maternal</w:t>
      </w:r>
      <w:r>
        <w:rPr>
          <w:rFonts w:ascii="Garamond" w:hAnsi="Garamond"/>
          <w:i/>
          <w:iCs/>
        </w:rPr>
        <w:t xml:space="preserve"> </w:t>
      </w:r>
      <w:r w:rsidRPr="009D65C0">
        <w:rPr>
          <w:rFonts w:ascii="Garamond" w:hAnsi="Garamond"/>
          <w:i/>
          <w:iCs/>
        </w:rPr>
        <w:t>Mortality</w:t>
      </w:r>
      <w:r>
        <w:rPr>
          <w:rFonts w:ascii="Garamond" w:hAnsi="Garamond"/>
          <w:i/>
          <w:iCs/>
        </w:rPr>
        <w:t xml:space="preserve"> </w:t>
      </w:r>
      <w:r w:rsidRPr="009D65C0">
        <w:rPr>
          <w:rFonts w:ascii="Garamond" w:hAnsi="Garamond"/>
          <w:i/>
          <w:iCs/>
        </w:rPr>
        <w:t>Ratio</w:t>
      </w:r>
      <w:r w:rsidRPr="009D65C0">
        <w:rPr>
          <w:rFonts w:ascii="Garamond" w:hAnsi="Garamond"/>
        </w:rPr>
        <w:t>,</w:t>
      </w:r>
      <w:r>
        <w:rPr>
          <w:rFonts w:ascii="Garamond" w:hAnsi="Garamond"/>
        </w:rPr>
        <w:t xml:space="preserve"> </w:t>
      </w:r>
      <w:hyperlink r:id="rId20" w:history="1">
        <w:r w:rsidRPr="009D65C0">
          <w:rPr>
            <w:rStyle w:val="Hyperlink"/>
            <w:rFonts w:ascii="Garamond" w:hAnsi="Garamond"/>
          </w:rPr>
          <w:t>https://www.cia.gov/the-world-factbook/field/maternal-mortality-ratio/country-comparison</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listed</w:t>
      </w:r>
      <w:r>
        <w:rPr>
          <w:rFonts w:ascii="Garamond" w:hAnsi="Garamond"/>
        </w:rPr>
        <w:t xml:space="preserve"> </w:t>
      </w:r>
      <w:r w:rsidRPr="009D65C0">
        <w:rPr>
          <w:rFonts w:ascii="Garamond" w:hAnsi="Garamond"/>
        </w:rPr>
        <w:t>as</w:t>
      </w:r>
      <w:r>
        <w:rPr>
          <w:rFonts w:ascii="Garamond" w:hAnsi="Garamond"/>
        </w:rPr>
        <w:t xml:space="preserve"> </w:t>
      </w:r>
      <w:r w:rsidRPr="009D65C0">
        <w:rPr>
          <w:rFonts w:ascii="Garamond" w:hAnsi="Garamond"/>
        </w:rPr>
        <w:t>57</w:t>
      </w:r>
      <w:r>
        <w:rPr>
          <w:rFonts w:ascii="Garamond" w:hAnsi="Garamond"/>
        </w:rPr>
        <w:t xml:space="preserve"> </w:t>
      </w:r>
      <w:r w:rsidRPr="009D65C0">
        <w:rPr>
          <w:rFonts w:ascii="Garamond" w:hAnsi="Garamond"/>
        </w:rPr>
        <w:t>out</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186</w:t>
      </w:r>
      <w:r>
        <w:rPr>
          <w:rFonts w:ascii="Garamond" w:hAnsi="Garamond"/>
        </w:rPr>
        <w:t xml:space="preserve"> </w:t>
      </w:r>
      <w:r w:rsidRPr="009D65C0">
        <w:rPr>
          <w:rFonts w:ascii="Garamond" w:hAnsi="Garamond"/>
        </w:rPr>
        <w:t>countries.</w:t>
      </w:r>
      <w:r>
        <w:rPr>
          <w:rFonts w:ascii="Garamond" w:hAnsi="Garamond"/>
        </w:rPr>
        <w:t xml:space="preserve"> </w:t>
      </w:r>
      <w:r w:rsidRPr="009D65C0">
        <w:rPr>
          <w:rFonts w:ascii="Garamond" w:hAnsi="Garamond"/>
        </w:rPr>
        <w:t>Thus,</w:t>
      </w:r>
      <w:r>
        <w:rPr>
          <w:rFonts w:ascii="Garamond" w:hAnsi="Garamond"/>
        </w:rPr>
        <w:t xml:space="preserve"> </w:t>
      </w:r>
      <w:r w:rsidRPr="009D65C0">
        <w:rPr>
          <w:rFonts w:ascii="Garamond" w:hAnsi="Garamond"/>
        </w:rPr>
        <w:t>higher</w:t>
      </w:r>
      <w:r>
        <w:rPr>
          <w:rFonts w:ascii="Garamond" w:hAnsi="Garamond"/>
        </w:rPr>
        <w:t xml:space="preserve"> </w:t>
      </w:r>
      <w:r w:rsidRPr="009D65C0">
        <w:rPr>
          <w:rFonts w:ascii="Garamond" w:hAnsi="Garamond"/>
        </w:rPr>
        <w:t>maternal</w:t>
      </w:r>
      <w:r>
        <w:rPr>
          <w:rFonts w:ascii="Garamond" w:hAnsi="Garamond"/>
        </w:rPr>
        <w:t xml:space="preserve"> </w:t>
      </w:r>
      <w:r w:rsidRPr="009D65C0">
        <w:rPr>
          <w:rFonts w:ascii="Garamond" w:hAnsi="Garamond"/>
        </w:rPr>
        <w:t>mortality</w:t>
      </w:r>
      <w:r>
        <w:rPr>
          <w:rFonts w:ascii="Garamond" w:hAnsi="Garamond"/>
        </w:rPr>
        <w:t xml:space="preserve"> </w:t>
      </w:r>
      <w:r w:rsidRPr="009D65C0">
        <w:rPr>
          <w:rFonts w:ascii="Garamond" w:hAnsi="Garamond"/>
        </w:rPr>
        <w:t>than</w:t>
      </w:r>
      <w:r>
        <w:rPr>
          <w:rFonts w:ascii="Garamond" w:hAnsi="Garamond"/>
        </w:rPr>
        <w:t xml:space="preserve"> </w:t>
      </w:r>
      <w:r w:rsidRPr="009D65C0">
        <w:rPr>
          <w:rFonts w:ascii="Garamond" w:hAnsi="Garamond"/>
        </w:rPr>
        <w:t>129</w:t>
      </w:r>
      <w:r>
        <w:rPr>
          <w:rFonts w:ascii="Garamond" w:hAnsi="Garamond"/>
        </w:rPr>
        <w:t xml:space="preserve"> </w:t>
      </w:r>
      <w:r w:rsidRPr="009D65C0">
        <w:rPr>
          <w:rFonts w:ascii="Garamond" w:hAnsi="Garamond"/>
        </w:rPr>
        <w:t>states.</w:t>
      </w:r>
      <w:r>
        <w:rPr>
          <w:rFonts w:ascii="Garamond" w:hAnsi="Garamond"/>
        </w:rPr>
        <w:t xml:space="preserve"> </w:t>
      </w:r>
    </w:p>
  </w:footnote>
  <w:footnote w:id="35">
    <w:p w14:paraId="69F9A271" w14:textId="5AEAA08A" w:rsidR="001123A7" w:rsidRPr="009D65C0" w:rsidRDefault="001123A7" w:rsidP="00CA7270">
      <w:pPr>
        <w:pStyle w:val="FootnoteText"/>
        <w:ind w:left="-360" w:right="-274"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Video</w:t>
      </w:r>
      <w:r>
        <w:rPr>
          <w:rFonts w:ascii="Garamond" w:hAnsi="Garamond"/>
          <w:i/>
          <w:iCs/>
        </w:rPr>
        <w:t xml:space="preserve"> </w:t>
      </w:r>
      <w:r w:rsidRPr="009D65C0">
        <w:rPr>
          <w:rFonts w:ascii="Garamond" w:hAnsi="Garamond"/>
          <w:i/>
          <w:iCs/>
        </w:rPr>
        <w:t>by</w:t>
      </w:r>
      <w:r>
        <w:rPr>
          <w:rFonts w:ascii="Garamond" w:hAnsi="Garamond"/>
          <w:i/>
          <w:iCs/>
        </w:rPr>
        <w:t xml:space="preserve"> </w:t>
      </w:r>
      <w:r w:rsidRPr="009D65C0">
        <w:rPr>
          <w:rFonts w:ascii="Garamond" w:hAnsi="Garamond"/>
          <w:i/>
          <w:iCs/>
        </w:rPr>
        <w:t>EC,</w:t>
      </w:r>
      <w:r>
        <w:rPr>
          <w:rFonts w:ascii="Garamond" w:hAnsi="Garamond"/>
          <w:i/>
          <w:iCs/>
        </w:rPr>
        <w:t xml:space="preserve"> </w:t>
      </w:r>
      <w:r w:rsidRPr="009D65C0">
        <w:rPr>
          <w:rFonts w:ascii="Garamond" w:hAnsi="Garamond"/>
          <w:i/>
          <w:iCs/>
        </w:rPr>
        <w:t>Belize</w:t>
      </w:r>
      <w:r>
        <w:rPr>
          <w:rFonts w:ascii="Garamond" w:hAnsi="Garamond"/>
          <w:i/>
          <w:iCs/>
        </w:rPr>
        <w:t xml:space="preserve"> </w:t>
      </w:r>
      <w:r w:rsidRPr="009D65C0">
        <w:rPr>
          <w:rFonts w:ascii="Garamond" w:hAnsi="Garamond"/>
          <w:i/>
          <w:iCs/>
        </w:rPr>
        <w:t>citizen,</w:t>
      </w:r>
      <w:r>
        <w:rPr>
          <w:rFonts w:ascii="Garamond" w:hAnsi="Garamond"/>
          <w:i/>
          <w:iCs/>
        </w:rPr>
        <w:t xml:space="preserve"> </w:t>
      </w:r>
      <w:r w:rsidRPr="009D65C0">
        <w:rPr>
          <w:rFonts w:ascii="Garamond" w:hAnsi="Garamond"/>
          <w:i/>
          <w:iCs/>
        </w:rPr>
        <w:t>describing</w:t>
      </w:r>
      <w:r>
        <w:rPr>
          <w:rFonts w:ascii="Garamond" w:hAnsi="Garamond"/>
          <w:i/>
          <w:iCs/>
        </w:rPr>
        <w:t xml:space="preserve"> </w:t>
      </w:r>
      <w:r w:rsidRPr="009D65C0">
        <w:rPr>
          <w:rFonts w:ascii="Garamond" w:hAnsi="Garamond"/>
          <w:i/>
          <w:iCs/>
        </w:rPr>
        <w:t>her</w:t>
      </w:r>
      <w:r>
        <w:rPr>
          <w:rFonts w:ascii="Garamond" w:hAnsi="Garamond"/>
          <w:i/>
          <w:iCs/>
        </w:rPr>
        <w:t xml:space="preserve"> </w:t>
      </w:r>
      <w:r w:rsidRPr="009D65C0">
        <w:rPr>
          <w:rFonts w:ascii="Garamond" w:hAnsi="Garamond"/>
          <w:i/>
          <w:iCs/>
        </w:rPr>
        <w:t>unsafe</w:t>
      </w:r>
      <w:r>
        <w:rPr>
          <w:rFonts w:ascii="Garamond" w:hAnsi="Garamond"/>
          <w:i/>
          <w:iCs/>
        </w:rPr>
        <w:t xml:space="preserve"> </w:t>
      </w:r>
      <w:r w:rsidRPr="009D65C0">
        <w:rPr>
          <w:rFonts w:ascii="Garamond" w:hAnsi="Garamond"/>
          <w:i/>
          <w:iCs/>
        </w:rPr>
        <w:t>abortion</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its</w:t>
      </w:r>
      <w:r>
        <w:rPr>
          <w:rFonts w:ascii="Garamond" w:hAnsi="Garamond"/>
          <w:i/>
          <w:iCs/>
        </w:rPr>
        <w:t xml:space="preserve"> </w:t>
      </w:r>
      <w:r w:rsidRPr="009D65C0">
        <w:rPr>
          <w:rFonts w:ascii="Garamond" w:hAnsi="Garamond"/>
          <w:i/>
          <w:iCs/>
        </w:rPr>
        <w:t>complications</w:t>
      </w:r>
      <w:r w:rsidRPr="009D65C0">
        <w:rPr>
          <w:rFonts w:ascii="Garamond" w:hAnsi="Garamond"/>
        </w:rPr>
        <w:t>,</w:t>
      </w:r>
      <w:r>
        <w:rPr>
          <w:rFonts w:ascii="Garamond" w:hAnsi="Garamond"/>
        </w:rPr>
        <w:t xml:space="preserve"> </w:t>
      </w:r>
      <w:r w:rsidRPr="009D65C0">
        <w:rPr>
          <w:rFonts w:ascii="Garamond" w:hAnsi="Garamond"/>
        </w:rPr>
        <w:t>(2015),</w:t>
      </w:r>
      <w:r>
        <w:rPr>
          <w:rFonts w:ascii="Garamond" w:hAnsi="Garamond"/>
        </w:rPr>
        <w:t xml:space="preserve"> </w:t>
      </w:r>
      <w:hyperlink r:id="rId21" w:history="1">
        <w:r w:rsidRPr="009D65C0">
          <w:rPr>
            <w:rStyle w:val="Hyperlink"/>
            <w:rFonts w:ascii="Garamond" w:hAnsi="Garamond"/>
          </w:rPr>
          <w:t>https://www.youtube.com/watch?v=Ci1LraKw-Lg</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9</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36">
    <w:p w14:paraId="4618F3A3" w14:textId="6AA22E8D"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r w:rsidRPr="009D65C0">
        <w:rPr>
          <w:rFonts w:ascii="Garamond" w:hAnsi="Garamond"/>
        </w:rPr>
        <w:t>.</w:t>
      </w:r>
    </w:p>
  </w:footnote>
  <w:footnote w:id="37">
    <w:p w14:paraId="46479F5D" w14:textId="4956827F"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r w:rsidRPr="009D65C0">
        <w:rPr>
          <w:rFonts w:ascii="Garamond" w:hAnsi="Garamond"/>
        </w:rPr>
        <w:t>.</w:t>
      </w:r>
      <w:r>
        <w:rPr>
          <w:rFonts w:ascii="Garamond" w:hAnsi="Garamond"/>
        </w:rPr>
        <w:t xml:space="preserve"> </w:t>
      </w:r>
    </w:p>
  </w:footnote>
  <w:footnote w:id="38">
    <w:p w14:paraId="44B982E2" w14:textId="240D00BC"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r w:rsidRPr="009D65C0">
        <w:rPr>
          <w:rFonts w:ascii="Garamond" w:hAnsi="Garamond"/>
        </w:rPr>
        <w:t>.</w:t>
      </w:r>
    </w:p>
  </w:footnote>
  <w:footnote w:id="39">
    <w:p w14:paraId="1BDEF89D" w14:textId="78BA6D54" w:rsidR="001123A7" w:rsidRPr="009D65C0" w:rsidRDefault="001123A7" w:rsidP="00457575">
      <w:pPr>
        <w:pStyle w:val="FootnoteText"/>
        <w:ind w:left="-360" w:right="-270" w:firstLine="360"/>
        <w:rPr>
          <w:rFonts w:ascii="Garamond" w:hAnsi="Garamond"/>
          <w:highlight w:val="yellow"/>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i/>
          <w:iCs/>
        </w:rPr>
        <w:t>General</w:t>
      </w:r>
      <w:r>
        <w:rPr>
          <w:rFonts w:ascii="Garamond" w:hAnsi="Garamond"/>
          <w:i/>
          <w:iCs/>
        </w:rPr>
        <w:t xml:space="preserve"> </w:t>
      </w:r>
      <w:r w:rsidRPr="009D65C0">
        <w:rPr>
          <w:rFonts w:ascii="Garamond" w:hAnsi="Garamond"/>
          <w:i/>
          <w:iCs/>
        </w:rPr>
        <w:t>Recommendation</w:t>
      </w:r>
      <w:r>
        <w:rPr>
          <w:rFonts w:ascii="Garamond" w:hAnsi="Garamond"/>
          <w:i/>
          <w:iCs/>
        </w:rPr>
        <w:t xml:space="preserve"> </w:t>
      </w:r>
      <w:r w:rsidRPr="009D65C0">
        <w:rPr>
          <w:rFonts w:ascii="Garamond" w:hAnsi="Garamond"/>
          <w:i/>
          <w:iCs/>
        </w:rPr>
        <w:t>No.</w:t>
      </w:r>
      <w:r>
        <w:rPr>
          <w:rFonts w:ascii="Garamond" w:hAnsi="Garamond"/>
          <w:i/>
          <w:iCs/>
        </w:rPr>
        <w:t xml:space="preserve"> </w:t>
      </w:r>
      <w:r w:rsidRPr="009D65C0">
        <w:rPr>
          <w:rFonts w:ascii="Garamond" w:hAnsi="Garamond"/>
          <w:i/>
          <w:iCs/>
        </w:rPr>
        <w:t>34</w:t>
      </w:r>
      <w:r>
        <w:rPr>
          <w:rFonts w:ascii="Garamond" w:hAnsi="Garamond"/>
          <w:i/>
          <w:iCs/>
        </w:rPr>
        <w:t xml:space="preserve"> </w:t>
      </w:r>
      <w:r w:rsidRPr="009D65C0">
        <w:rPr>
          <w:rFonts w:ascii="Garamond" w:hAnsi="Garamond"/>
          <w:i/>
          <w:iCs/>
        </w:rPr>
        <w:t>on</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Rights</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Rural</w:t>
      </w:r>
      <w:r>
        <w:rPr>
          <w:rFonts w:ascii="Garamond" w:hAnsi="Garamond"/>
          <w:i/>
          <w:iCs/>
        </w:rPr>
        <w:t xml:space="preserve"> </w:t>
      </w:r>
      <w:r w:rsidRPr="009D65C0">
        <w:rPr>
          <w:rFonts w:ascii="Garamond" w:hAnsi="Garamond"/>
          <w:i/>
          <w:iCs/>
        </w:rPr>
        <w:t>Women</w:t>
      </w:r>
      <w:r w:rsidRPr="009D65C0">
        <w:rPr>
          <w:rFonts w:ascii="Garamond" w:hAnsi="Garamond"/>
        </w:rPr>
        <w:t>,</w:t>
      </w:r>
      <w:r>
        <w:rPr>
          <w:rFonts w:ascii="Garamond" w:hAnsi="Garamond"/>
        </w:rPr>
        <w:t xml:space="preserve"> </w:t>
      </w:r>
      <w:r w:rsidRPr="009D65C0">
        <w:rPr>
          <w:rFonts w:ascii="Garamond" w:hAnsi="Garamond"/>
        </w:rPr>
        <w:t>CEDAW/C/GC/34</w:t>
      </w:r>
      <w:r>
        <w:rPr>
          <w:rFonts w:ascii="Garamond" w:hAnsi="Garamond"/>
        </w:rPr>
        <w:t xml:space="preserve"> </w:t>
      </w:r>
      <w:r w:rsidRPr="009D65C0">
        <w:rPr>
          <w:rFonts w:ascii="Garamond" w:hAnsi="Garamond"/>
        </w:rPr>
        <w:t>(2016),</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38.</w:t>
      </w:r>
    </w:p>
  </w:footnote>
  <w:footnote w:id="40">
    <w:p w14:paraId="53F450B6" w14:textId="7D68906B"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p>
  </w:footnote>
  <w:footnote w:id="41">
    <w:p w14:paraId="5EC9405D" w14:textId="27579D28"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rPr>
        <w:t>Article</w:t>
      </w:r>
      <w:r>
        <w:rPr>
          <w:rFonts w:ascii="Garamond" w:hAnsi="Garamond"/>
        </w:rPr>
        <w:t xml:space="preserve"> </w:t>
      </w:r>
      <w:r w:rsidRPr="009D65C0">
        <w:rPr>
          <w:rFonts w:ascii="Garamond" w:hAnsi="Garamond"/>
        </w:rPr>
        <w:t>14.</w:t>
      </w:r>
    </w:p>
  </w:footnote>
  <w:footnote w:id="42">
    <w:p w14:paraId="69B71F5A" w14:textId="105D5749"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Pr>
          <w:rFonts w:ascii="Garamond" w:hAnsi="Garamond"/>
        </w:rPr>
        <w:t xml:space="preserve">CIA, </w:t>
      </w:r>
      <w:r w:rsidRPr="009D65C0">
        <w:rPr>
          <w:rFonts w:ascii="Garamond" w:hAnsi="Garamond"/>
          <w:i/>
          <w:iCs/>
        </w:rPr>
        <w:t>The</w:t>
      </w:r>
      <w:r>
        <w:rPr>
          <w:rFonts w:ascii="Garamond" w:hAnsi="Garamond"/>
          <w:i/>
          <w:iCs/>
        </w:rPr>
        <w:t xml:space="preserve"> </w:t>
      </w:r>
      <w:r w:rsidRPr="009D65C0">
        <w:rPr>
          <w:rFonts w:ascii="Garamond" w:hAnsi="Garamond"/>
          <w:i/>
          <w:iCs/>
        </w:rPr>
        <w:t>World</w:t>
      </w:r>
      <w:r>
        <w:rPr>
          <w:rFonts w:ascii="Garamond" w:hAnsi="Garamond"/>
          <w:i/>
          <w:iCs/>
        </w:rPr>
        <w:t xml:space="preserve"> </w:t>
      </w:r>
      <w:r w:rsidRPr="009D65C0">
        <w:rPr>
          <w:rFonts w:ascii="Garamond" w:hAnsi="Garamond"/>
          <w:i/>
          <w:iCs/>
        </w:rPr>
        <w:t>Factbook:</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1</w:t>
      </w:r>
      <w:r w:rsidR="00037362">
        <w:rPr>
          <w:rFonts w:ascii="Garamond" w:hAnsi="Garamond"/>
        </w:rPr>
        <w:t>4</w:t>
      </w:r>
      <w:r w:rsidRPr="009D65C0">
        <w:rPr>
          <w:rFonts w:ascii="Garamond" w:hAnsi="Garamond"/>
        </w:rPr>
        <w:t>.</w:t>
      </w:r>
    </w:p>
  </w:footnote>
  <w:footnote w:id="43">
    <w:p w14:paraId="02A70E29" w14:textId="4347A81C"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i/>
          <w:iCs/>
        </w:rPr>
        <w:t>Concluding</w:t>
      </w:r>
      <w:r>
        <w:rPr>
          <w:rFonts w:ascii="Garamond" w:hAnsi="Garamond"/>
          <w:i/>
          <w:iCs/>
        </w:rPr>
        <w:t xml:space="preserve"> </w:t>
      </w:r>
      <w:r w:rsidRPr="009D65C0">
        <w:rPr>
          <w:rFonts w:ascii="Garamond" w:hAnsi="Garamond"/>
          <w:i/>
          <w:iCs/>
        </w:rPr>
        <w:t>comments</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Committee</w:t>
      </w:r>
      <w:r>
        <w:rPr>
          <w:rFonts w:ascii="Garamond" w:hAnsi="Garamond"/>
          <w:i/>
          <w:iCs/>
        </w:rPr>
        <w:t xml:space="preserve"> </w:t>
      </w:r>
      <w:r w:rsidRPr="009D65C0">
        <w:rPr>
          <w:rFonts w:ascii="Garamond" w:hAnsi="Garamond"/>
          <w:i/>
          <w:iCs/>
        </w:rPr>
        <w:t>on</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Elimination</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Discrimination</w:t>
      </w:r>
      <w:r>
        <w:rPr>
          <w:rFonts w:ascii="Garamond" w:hAnsi="Garamond"/>
          <w:i/>
          <w:iCs/>
        </w:rPr>
        <w:t xml:space="preserve"> </w:t>
      </w:r>
      <w:r w:rsidRPr="009D65C0">
        <w:rPr>
          <w:rFonts w:ascii="Garamond" w:hAnsi="Garamond"/>
          <w:i/>
          <w:iCs/>
        </w:rPr>
        <w:t>against</w:t>
      </w:r>
      <w:r>
        <w:rPr>
          <w:rFonts w:ascii="Garamond" w:hAnsi="Garamond"/>
          <w:i/>
          <w:iCs/>
        </w:rPr>
        <w:t xml:space="preserve"> </w:t>
      </w:r>
      <w:r w:rsidRPr="009D65C0">
        <w:rPr>
          <w:rFonts w:ascii="Garamond" w:hAnsi="Garamond"/>
          <w:i/>
          <w:iCs/>
        </w:rPr>
        <w:t>Women:</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r w:rsidRPr="009D65C0">
        <w:rPr>
          <w:rFonts w:ascii="Garamond" w:hAnsi="Garamond"/>
        </w:rPr>
        <w:t>CEDAW/C/BLZ/CO/4</w:t>
      </w:r>
      <w:r>
        <w:rPr>
          <w:rFonts w:ascii="Garamond" w:hAnsi="Garamond"/>
        </w:rPr>
        <w:t xml:space="preserve"> </w:t>
      </w:r>
      <w:r w:rsidRPr="009D65C0">
        <w:rPr>
          <w:rFonts w:ascii="Garamond" w:hAnsi="Garamond"/>
        </w:rPr>
        <w:t>(10</w:t>
      </w:r>
      <w:r>
        <w:rPr>
          <w:rFonts w:ascii="Garamond" w:hAnsi="Garamond"/>
        </w:rPr>
        <w:t xml:space="preserve"> </w:t>
      </w:r>
      <w:r w:rsidRPr="009D65C0">
        <w:rPr>
          <w:rFonts w:ascii="Garamond" w:hAnsi="Garamond"/>
        </w:rPr>
        <w:t>Aug.</w:t>
      </w:r>
      <w:r>
        <w:rPr>
          <w:rFonts w:ascii="Garamond" w:hAnsi="Garamond"/>
        </w:rPr>
        <w:t xml:space="preserve"> </w:t>
      </w:r>
      <w:r w:rsidRPr="009D65C0">
        <w:rPr>
          <w:rFonts w:ascii="Garamond" w:hAnsi="Garamond"/>
        </w:rPr>
        <w:t>2007),</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28.</w:t>
      </w:r>
    </w:p>
  </w:footnote>
  <w:footnote w:id="44">
    <w:p w14:paraId="50DFD9E3" w14:textId="6B7BFFA1" w:rsidR="00C31017" w:rsidRDefault="00C31017">
      <w:pPr>
        <w:pStyle w:val="FootnoteText"/>
      </w:pPr>
      <w:r>
        <w:rPr>
          <w:rStyle w:val="FootnoteReference"/>
        </w:rPr>
        <w:footnoteRef/>
      </w:r>
      <w:r>
        <w:t xml:space="preserve"> </w:t>
      </w:r>
      <w:r w:rsidRPr="009D65C0">
        <w:rPr>
          <w:rFonts w:ascii="Garamond" w:hAnsi="Garamond"/>
          <w:lang w:val="it-IT"/>
        </w:rPr>
        <w:t>CEDAW/C/BLZ/3-4,</w:t>
      </w:r>
      <w:r>
        <w:rPr>
          <w:rFonts w:ascii="Garamond" w:hAnsi="Garamond"/>
          <w:lang w:val="it-IT"/>
        </w:rPr>
        <w:t xml:space="preserve"> </w:t>
      </w:r>
      <w:r w:rsidRPr="009D65C0">
        <w:rPr>
          <w:rFonts w:ascii="Garamond" w:hAnsi="Garamond"/>
          <w:lang w:val="it-IT"/>
        </w:rPr>
        <w:t>para</w:t>
      </w:r>
      <w:r>
        <w:rPr>
          <w:rFonts w:ascii="Garamond" w:hAnsi="Garamond"/>
          <w:lang w:val="it-IT"/>
        </w:rPr>
        <w:t xml:space="preserve"> 170-71.</w:t>
      </w:r>
    </w:p>
  </w:footnote>
  <w:footnote w:id="45">
    <w:p w14:paraId="31F57AAE" w14:textId="01A3E8D0"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i/>
          <w:iCs/>
        </w:rPr>
        <w:t>General</w:t>
      </w:r>
      <w:r>
        <w:rPr>
          <w:rFonts w:ascii="Garamond" w:hAnsi="Garamond"/>
          <w:i/>
          <w:iCs/>
        </w:rPr>
        <w:t xml:space="preserve"> </w:t>
      </w:r>
      <w:r w:rsidRPr="009D65C0">
        <w:rPr>
          <w:rFonts w:ascii="Garamond" w:hAnsi="Garamond"/>
          <w:i/>
          <w:iCs/>
        </w:rPr>
        <w:t>Recommendation</w:t>
      </w:r>
      <w:r>
        <w:rPr>
          <w:rFonts w:ascii="Garamond" w:hAnsi="Garamond"/>
          <w:i/>
          <w:iCs/>
        </w:rPr>
        <w:t xml:space="preserve"> </w:t>
      </w:r>
      <w:r w:rsidRPr="009D65C0">
        <w:rPr>
          <w:rFonts w:ascii="Garamond" w:hAnsi="Garamond"/>
          <w:i/>
          <w:iCs/>
        </w:rPr>
        <w:t>No.</w:t>
      </w:r>
      <w:r>
        <w:rPr>
          <w:rFonts w:ascii="Garamond" w:hAnsi="Garamond"/>
          <w:i/>
          <w:iCs/>
        </w:rPr>
        <w:t xml:space="preserve"> </w:t>
      </w:r>
      <w:r w:rsidRPr="009D65C0">
        <w:rPr>
          <w:rFonts w:ascii="Garamond" w:hAnsi="Garamond"/>
          <w:i/>
          <w:iCs/>
        </w:rPr>
        <w:t>24:</w:t>
      </w:r>
      <w:r>
        <w:rPr>
          <w:rFonts w:ascii="Garamond" w:hAnsi="Garamond"/>
          <w:i/>
          <w:iCs/>
        </w:rPr>
        <w:t xml:space="preserve"> </w:t>
      </w:r>
      <w:r w:rsidRPr="009D65C0">
        <w:rPr>
          <w:rFonts w:ascii="Garamond" w:hAnsi="Garamond"/>
          <w:i/>
          <w:iCs/>
        </w:rPr>
        <w:t>Art.</w:t>
      </w:r>
      <w:r>
        <w:rPr>
          <w:rFonts w:ascii="Garamond" w:hAnsi="Garamond"/>
          <w:i/>
          <w:iCs/>
        </w:rPr>
        <w:t xml:space="preserve"> </w:t>
      </w:r>
      <w:r w:rsidRPr="009D65C0">
        <w:rPr>
          <w:rFonts w:ascii="Garamond" w:hAnsi="Garamond"/>
          <w:i/>
          <w:iCs/>
        </w:rPr>
        <w:t>12</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Convention</w:t>
      </w:r>
      <w:r>
        <w:rPr>
          <w:rFonts w:ascii="Garamond" w:hAnsi="Garamond"/>
          <w:i/>
          <w:iCs/>
        </w:rPr>
        <w:t xml:space="preserve"> </w:t>
      </w:r>
      <w:r w:rsidRPr="009D65C0">
        <w:rPr>
          <w:rFonts w:ascii="Garamond" w:hAnsi="Garamond"/>
          <w:i/>
          <w:iCs/>
        </w:rPr>
        <w:t>(Women</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Health)</w:t>
      </w:r>
      <w:r w:rsidRPr="009D65C0">
        <w:rPr>
          <w:rFonts w:ascii="Garamond" w:hAnsi="Garamond"/>
        </w:rPr>
        <w:t>,</w:t>
      </w:r>
      <w:r>
        <w:rPr>
          <w:rFonts w:ascii="Garamond" w:hAnsi="Garamond"/>
        </w:rPr>
        <w:t xml:space="preserve"> </w:t>
      </w:r>
      <w:r w:rsidRPr="009D65C0">
        <w:rPr>
          <w:rFonts w:ascii="Garamond" w:hAnsi="Garamond"/>
        </w:rPr>
        <w:t>A/54/38/Rev.1</w:t>
      </w:r>
      <w:r>
        <w:rPr>
          <w:rFonts w:ascii="Garamond" w:hAnsi="Garamond"/>
        </w:rPr>
        <w:t xml:space="preserve"> </w:t>
      </w:r>
      <w:r w:rsidRPr="009D65C0">
        <w:rPr>
          <w:rFonts w:ascii="Garamond" w:hAnsi="Garamond"/>
        </w:rPr>
        <w:t>(1999),</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31.</w:t>
      </w:r>
    </w:p>
  </w:footnote>
  <w:footnote w:id="46">
    <w:p w14:paraId="7F6E31CD" w14:textId="7653E3F8"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r w:rsidR="00D919C9">
        <w:rPr>
          <w:rFonts w:ascii="Garamond" w:hAnsi="Garamond"/>
          <w:i/>
          <w:iCs/>
        </w:rPr>
        <w:t>,</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29.</w:t>
      </w:r>
      <w:r>
        <w:rPr>
          <w:rFonts w:ascii="Garamond" w:hAnsi="Garamond"/>
        </w:rPr>
        <w:t xml:space="preserve"> </w:t>
      </w:r>
    </w:p>
  </w:footnote>
  <w:footnote w:id="47">
    <w:p w14:paraId="2B2B2BA6" w14:textId="54CEB58D"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r w:rsidRPr="009D65C0">
        <w:rPr>
          <w:rFonts w:ascii="Garamond" w:hAnsi="Garamond"/>
        </w:rPr>
        <w:t>.</w:t>
      </w:r>
    </w:p>
  </w:footnote>
  <w:footnote w:id="48">
    <w:p w14:paraId="10609B9D" w14:textId="1EF551B5"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Criminal</w:t>
      </w:r>
      <w:r>
        <w:rPr>
          <w:rFonts w:ascii="Garamond" w:hAnsi="Garamond"/>
        </w:rPr>
        <w:t xml:space="preserve"> </w:t>
      </w:r>
      <w:r w:rsidRPr="009D65C0">
        <w:rPr>
          <w:rFonts w:ascii="Garamond" w:hAnsi="Garamond"/>
        </w:rPr>
        <w:t>Code,</w:t>
      </w:r>
      <w:r>
        <w:rPr>
          <w:rFonts w:ascii="Garamond" w:hAnsi="Garamond"/>
        </w:rPr>
        <w:t xml:space="preserve"> </w:t>
      </w:r>
      <w:r w:rsidRPr="009D65C0">
        <w:rPr>
          <w:rFonts w:ascii="Garamond" w:hAnsi="Garamond"/>
        </w:rPr>
        <w:t>Section</w:t>
      </w:r>
      <w:r>
        <w:rPr>
          <w:rFonts w:ascii="Garamond" w:hAnsi="Garamond"/>
        </w:rPr>
        <w:t xml:space="preserve"> </w:t>
      </w:r>
      <w:r w:rsidRPr="009D65C0">
        <w:rPr>
          <w:rFonts w:ascii="Garamond" w:hAnsi="Garamond"/>
        </w:rPr>
        <w:t>112,</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2</w:t>
      </w:r>
      <w:r>
        <w:rPr>
          <w:rFonts w:ascii="Garamond" w:hAnsi="Garamond"/>
        </w:rPr>
        <w:t xml:space="preserve"> </w:t>
      </w:r>
      <w:r w:rsidRPr="009D65C0">
        <w:rPr>
          <w:rFonts w:ascii="Garamond" w:hAnsi="Garamond"/>
        </w:rPr>
        <w:t>at</w:t>
      </w:r>
      <w:r>
        <w:rPr>
          <w:rFonts w:ascii="Garamond" w:hAnsi="Garamond"/>
        </w:rPr>
        <w:t xml:space="preserve"> </w:t>
      </w:r>
      <w:r w:rsidRPr="009D65C0">
        <w:rPr>
          <w:rFonts w:ascii="Garamond" w:hAnsi="Garamond"/>
        </w:rPr>
        <w:t>112(1)(a),(b)</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(2).</w:t>
      </w:r>
    </w:p>
  </w:footnote>
  <w:footnote w:id="49">
    <w:p w14:paraId="1FBC281B" w14:textId="7C3BF76B"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r w:rsidRPr="009D65C0">
        <w:rPr>
          <w:rFonts w:ascii="Garamond" w:hAnsi="Garamond"/>
        </w:rPr>
        <w:t>.</w:t>
      </w:r>
    </w:p>
  </w:footnote>
  <w:footnote w:id="50">
    <w:p w14:paraId="03197A97" w14:textId="5572C1BA"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speaking</w:t>
      </w:r>
      <w:r>
        <w:rPr>
          <w:rFonts w:ascii="Garamond" w:hAnsi="Garamond"/>
        </w:rPr>
        <w:t xml:space="preserve"> </w:t>
      </w:r>
      <w:r w:rsidRPr="009D65C0">
        <w:rPr>
          <w:rFonts w:ascii="Garamond" w:hAnsi="Garamond"/>
        </w:rPr>
        <w:t>with</w:t>
      </w:r>
      <w:r>
        <w:rPr>
          <w:rFonts w:ascii="Garamond" w:hAnsi="Garamond"/>
        </w:rPr>
        <w:t xml:space="preserve"> </w:t>
      </w:r>
      <w:r w:rsidRPr="009D65C0">
        <w:rPr>
          <w:rFonts w:ascii="Garamond" w:hAnsi="Garamond"/>
        </w:rPr>
        <w:t>people</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it</w:t>
      </w:r>
      <w:r>
        <w:rPr>
          <w:rFonts w:ascii="Garamond" w:hAnsi="Garamond"/>
        </w:rPr>
        <w:t xml:space="preserve"> </w:t>
      </w:r>
      <w:r w:rsidRPr="009D65C0">
        <w:rPr>
          <w:rFonts w:ascii="Garamond" w:hAnsi="Garamond"/>
        </w:rPr>
        <w:t>was</w:t>
      </w:r>
      <w:r>
        <w:rPr>
          <w:rFonts w:ascii="Garamond" w:hAnsi="Garamond"/>
        </w:rPr>
        <w:t xml:space="preserve"> </w:t>
      </w:r>
      <w:r w:rsidRPr="009D65C0">
        <w:rPr>
          <w:rFonts w:ascii="Garamond" w:hAnsi="Garamond"/>
        </w:rPr>
        <w:t>noted</w:t>
      </w:r>
      <w:r>
        <w:rPr>
          <w:rFonts w:ascii="Garamond" w:hAnsi="Garamond"/>
        </w:rPr>
        <w:t xml:space="preserve"> </w:t>
      </w:r>
      <w:r w:rsidRPr="009D65C0">
        <w:rPr>
          <w:rFonts w:ascii="Garamond" w:hAnsi="Garamond"/>
        </w:rPr>
        <w:t>that</w:t>
      </w:r>
      <w:r>
        <w:rPr>
          <w:rFonts w:ascii="Garamond" w:hAnsi="Garamond"/>
        </w:rPr>
        <w:t xml:space="preserve"> </w:t>
      </w:r>
      <w:r w:rsidRPr="009D65C0">
        <w:rPr>
          <w:rFonts w:ascii="Garamond" w:hAnsi="Garamond"/>
        </w:rPr>
        <w:t>hospitals</w:t>
      </w:r>
      <w:r>
        <w:rPr>
          <w:rFonts w:ascii="Garamond" w:hAnsi="Garamond"/>
        </w:rPr>
        <w:t xml:space="preserve"> </w:t>
      </w:r>
      <w:r w:rsidRPr="009D65C0">
        <w:rPr>
          <w:rFonts w:ascii="Garamond" w:hAnsi="Garamond"/>
        </w:rPr>
        <w:t>that</w:t>
      </w:r>
      <w:r>
        <w:rPr>
          <w:rFonts w:ascii="Garamond" w:hAnsi="Garamond"/>
        </w:rPr>
        <w:t xml:space="preserve"> </w:t>
      </w:r>
      <w:r w:rsidRPr="009D65C0">
        <w:rPr>
          <w:rFonts w:ascii="Garamond" w:hAnsi="Garamond"/>
        </w:rPr>
        <w:t>have</w:t>
      </w:r>
      <w:r>
        <w:rPr>
          <w:rFonts w:ascii="Garamond" w:hAnsi="Garamond"/>
        </w:rPr>
        <w:t xml:space="preserve"> </w:t>
      </w:r>
      <w:r w:rsidRPr="009D65C0">
        <w:rPr>
          <w:rFonts w:ascii="Garamond" w:hAnsi="Garamond"/>
        </w:rPr>
        <w:t>religious</w:t>
      </w:r>
      <w:r>
        <w:rPr>
          <w:rFonts w:ascii="Garamond" w:hAnsi="Garamond"/>
        </w:rPr>
        <w:t xml:space="preserve"> </w:t>
      </w:r>
      <w:r w:rsidRPr="009D65C0">
        <w:rPr>
          <w:rFonts w:ascii="Garamond" w:hAnsi="Garamond"/>
        </w:rPr>
        <w:t>affiliations</w:t>
      </w:r>
      <w:r>
        <w:rPr>
          <w:rFonts w:ascii="Garamond" w:hAnsi="Garamond"/>
        </w:rPr>
        <w:t xml:space="preserve"> </w:t>
      </w:r>
      <w:r w:rsidRPr="009D65C0">
        <w:rPr>
          <w:rFonts w:ascii="Garamond" w:hAnsi="Garamond"/>
        </w:rPr>
        <w:t>are</w:t>
      </w:r>
      <w:r>
        <w:rPr>
          <w:rFonts w:ascii="Garamond" w:hAnsi="Garamond"/>
        </w:rPr>
        <w:t xml:space="preserve"> </w:t>
      </w:r>
      <w:r w:rsidRPr="009D65C0">
        <w:rPr>
          <w:rFonts w:ascii="Garamond" w:hAnsi="Garamond"/>
        </w:rPr>
        <w:t>known</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deny</w:t>
      </w:r>
      <w:r>
        <w:rPr>
          <w:rFonts w:ascii="Garamond" w:hAnsi="Garamond"/>
        </w:rPr>
        <w:t xml:space="preserve"> </w:t>
      </w:r>
      <w:r w:rsidRPr="009D65C0">
        <w:rPr>
          <w:rFonts w:ascii="Garamond" w:hAnsi="Garamond"/>
        </w:rPr>
        <w:t>abortions.</w:t>
      </w:r>
      <w:r>
        <w:rPr>
          <w:rFonts w:ascii="Garamond" w:hAnsi="Garamond"/>
        </w:rPr>
        <w:t xml:space="preserve"> </w:t>
      </w:r>
      <w:r w:rsidRPr="009D65C0">
        <w:rPr>
          <w:rFonts w:ascii="Garamond" w:hAnsi="Garamond"/>
        </w:rPr>
        <w:t>Additionally,</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speaking</w:t>
      </w:r>
      <w:r>
        <w:rPr>
          <w:rFonts w:ascii="Garamond" w:hAnsi="Garamond"/>
        </w:rPr>
        <w:t xml:space="preserve"> </w:t>
      </w:r>
      <w:r w:rsidRPr="009D65C0">
        <w:rPr>
          <w:rFonts w:ascii="Garamond" w:hAnsi="Garamond"/>
        </w:rPr>
        <w:t>with</w:t>
      </w:r>
      <w:r>
        <w:rPr>
          <w:rFonts w:ascii="Garamond" w:hAnsi="Garamond"/>
        </w:rPr>
        <w:t xml:space="preserve"> </w:t>
      </w:r>
      <w:r w:rsidRPr="009D65C0">
        <w:rPr>
          <w:rFonts w:ascii="Garamond" w:hAnsi="Garamond"/>
        </w:rPr>
        <w:t>doctors,</w:t>
      </w:r>
      <w:r>
        <w:rPr>
          <w:rFonts w:ascii="Garamond" w:hAnsi="Garamond"/>
        </w:rPr>
        <w:t xml:space="preserve"> </w:t>
      </w:r>
      <w:r w:rsidRPr="009D65C0">
        <w:rPr>
          <w:rFonts w:ascii="Garamond" w:hAnsi="Garamond"/>
        </w:rPr>
        <w:t>some</w:t>
      </w:r>
      <w:r>
        <w:rPr>
          <w:rFonts w:ascii="Garamond" w:hAnsi="Garamond"/>
        </w:rPr>
        <w:t xml:space="preserve"> </w:t>
      </w:r>
      <w:r w:rsidRPr="009D65C0">
        <w:rPr>
          <w:rFonts w:ascii="Garamond" w:hAnsi="Garamond"/>
        </w:rPr>
        <w:t>noted</w:t>
      </w:r>
      <w:r>
        <w:rPr>
          <w:rFonts w:ascii="Garamond" w:hAnsi="Garamond"/>
        </w:rPr>
        <w:t xml:space="preserve"> </w:t>
      </w:r>
      <w:r w:rsidRPr="009D65C0">
        <w:rPr>
          <w:rFonts w:ascii="Garamond" w:hAnsi="Garamond"/>
        </w:rPr>
        <w:t>that</w:t>
      </w:r>
      <w:r>
        <w:rPr>
          <w:rFonts w:ascii="Garamond" w:hAnsi="Garamond"/>
        </w:rPr>
        <w:t xml:space="preserve"> </w:t>
      </w:r>
      <w:r w:rsidRPr="009D65C0">
        <w:rPr>
          <w:rFonts w:ascii="Garamond" w:hAnsi="Garamond"/>
        </w:rPr>
        <w:t>they</w:t>
      </w:r>
      <w:r>
        <w:rPr>
          <w:rFonts w:ascii="Garamond" w:hAnsi="Garamond"/>
        </w:rPr>
        <w:t xml:space="preserve"> </w:t>
      </w:r>
      <w:r w:rsidRPr="009D65C0">
        <w:rPr>
          <w:rFonts w:ascii="Garamond" w:hAnsi="Garamond"/>
        </w:rPr>
        <w:t>are</w:t>
      </w:r>
      <w:r>
        <w:rPr>
          <w:rFonts w:ascii="Garamond" w:hAnsi="Garamond"/>
        </w:rPr>
        <w:t xml:space="preserve"> </w:t>
      </w:r>
      <w:r w:rsidRPr="009D65C0">
        <w:rPr>
          <w:rFonts w:ascii="Garamond" w:hAnsi="Garamond"/>
        </w:rPr>
        <w:t>not</w:t>
      </w:r>
      <w:r>
        <w:rPr>
          <w:rFonts w:ascii="Garamond" w:hAnsi="Garamond"/>
        </w:rPr>
        <w:t xml:space="preserve"> </w:t>
      </w:r>
      <w:r w:rsidRPr="009D65C0">
        <w:rPr>
          <w:rFonts w:ascii="Garamond" w:hAnsi="Garamond"/>
        </w:rPr>
        <w:t>given</w:t>
      </w:r>
      <w:r>
        <w:rPr>
          <w:rFonts w:ascii="Garamond" w:hAnsi="Garamond"/>
        </w:rPr>
        <w:t xml:space="preserve"> </w:t>
      </w:r>
      <w:r w:rsidRPr="009D65C0">
        <w:rPr>
          <w:rFonts w:ascii="Garamond" w:hAnsi="Garamond"/>
        </w:rPr>
        <w:t>training</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abortion</w:t>
      </w:r>
      <w:r>
        <w:rPr>
          <w:rFonts w:ascii="Garamond" w:hAnsi="Garamond"/>
        </w:rPr>
        <w:t xml:space="preserve"> </w:t>
      </w:r>
      <w:r w:rsidRPr="009D65C0">
        <w:rPr>
          <w:rFonts w:ascii="Garamond" w:hAnsi="Garamond"/>
        </w:rPr>
        <w:t>care</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part</w:t>
      </w:r>
      <w:r>
        <w:rPr>
          <w:rFonts w:ascii="Garamond" w:hAnsi="Garamond"/>
        </w:rPr>
        <w:t xml:space="preserve"> </w:t>
      </w:r>
      <w:r w:rsidRPr="009D65C0">
        <w:rPr>
          <w:rFonts w:ascii="Garamond" w:hAnsi="Garamond"/>
        </w:rPr>
        <w:t>due</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stigma</w:t>
      </w:r>
      <w:r>
        <w:rPr>
          <w:rFonts w:ascii="Garamond" w:hAnsi="Garamond"/>
        </w:rPr>
        <w:t xml:space="preserve"> </w:t>
      </w:r>
      <w:r w:rsidRPr="009D65C0">
        <w:rPr>
          <w:rFonts w:ascii="Garamond" w:hAnsi="Garamond"/>
        </w:rPr>
        <w:t>around</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law.;</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rural</w:t>
      </w:r>
      <w:r>
        <w:rPr>
          <w:rFonts w:ascii="Garamond" w:hAnsi="Garamond"/>
        </w:rPr>
        <w:t xml:space="preserve"> </w:t>
      </w:r>
      <w:r w:rsidRPr="009D65C0">
        <w:rPr>
          <w:rFonts w:ascii="Garamond" w:hAnsi="Garamond"/>
        </w:rPr>
        <w:t>communities</w:t>
      </w:r>
      <w:r>
        <w:rPr>
          <w:rFonts w:ascii="Garamond" w:hAnsi="Garamond"/>
        </w:rPr>
        <w:t xml:space="preserve"> </w:t>
      </w:r>
      <w:r w:rsidRPr="009D65C0">
        <w:rPr>
          <w:rFonts w:ascii="Garamond" w:hAnsi="Garamond"/>
        </w:rPr>
        <w:t>bush</w:t>
      </w:r>
      <w:r>
        <w:rPr>
          <w:rFonts w:ascii="Garamond" w:hAnsi="Garamond"/>
        </w:rPr>
        <w:t xml:space="preserve"> </w:t>
      </w:r>
      <w:r w:rsidRPr="009D65C0">
        <w:rPr>
          <w:rFonts w:ascii="Garamond" w:hAnsi="Garamond"/>
        </w:rPr>
        <w:t>doctors</w:t>
      </w:r>
      <w:r>
        <w:rPr>
          <w:rFonts w:ascii="Garamond" w:hAnsi="Garamond"/>
        </w:rPr>
        <w:t xml:space="preserve"> </w:t>
      </w:r>
      <w:r w:rsidRPr="009D65C0">
        <w:rPr>
          <w:rFonts w:ascii="Garamond" w:hAnsi="Garamond"/>
        </w:rPr>
        <w:t>are</w:t>
      </w:r>
      <w:r>
        <w:rPr>
          <w:rFonts w:ascii="Garamond" w:hAnsi="Garamond"/>
        </w:rPr>
        <w:t xml:space="preserve"> </w:t>
      </w:r>
      <w:r w:rsidRPr="009D65C0">
        <w:rPr>
          <w:rFonts w:ascii="Garamond" w:hAnsi="Garamond"/>
        </w:rPr>
        <w:t>also</w:t>
      </w:r>
      <w:r>
        <w:rPr>
          <w:rFonts w:ascii="Garamond" w:hAnsi="Garamond"/>
        </w:rPr>
        <w:t xml:space="preserve"> </w:t>
      </w:r>
      <w:r w:rsidRPr="009D65C0">
        <w:rPr>
          <w:rFonts w:ascii="Garamond" w:hAnsi="Garamond"/>
        </w:rPr>
        <w:t>not</w:t>
      </w:r>
      <w:r>
        <w:rPr>
          <w:rFonts w:ascii="Garamond" w:hAnsi="Garamond"/>
        </w:rPr>
        <w:t xml:space="preserve"> </w:t>
      </w:r>
      <w:r w:rsidRPr="009D65C0">
        <w:rPr>
          <w:rFonts w:ascii="Garamond" w:hAnsi="Garamond"/>
        </w:rPr>
        <w:t>provided</w:t>
      </w:r>
      <w:r>
        <w:rPr>
          <w:rFonts w:ascii="Garamond" w:hAnsi="Garamond"/>
        </w:rPr>
        <w:t xml:space="preserve"> </w:t>
      </w:r>
      <w:r w:rsidRPr="009D65C0">
        <w:rPr>
          <w:rFonts w:ascii="Garamond" w:hAnsi="Garamond"/>
        </w:rPr>
        <w:t>with</w:t>
      </w:r>
      <w:r>
        <w:rPr>
          <w:rFonts w:ascii="Garamond" w:hAnsi="Garamond"/>
        </w:rPr>
        <w:t xml:space="preserve"> </w:t>
      </w:r>
      <w:r w:rsidRPr="009D65C0">
        <w:rPr>
          <w:rFonts w:ascii="Garamond" w:hAnsi="Garamond"/>
        </w:rPr>
        <w:t>adequate</w:t>
      </w:r>
      <w:r>
        <w:rPr>
          <w:rFonts w:ascii="Garamond" w:hAnsi="Garamond"/>
        </w:rPr>
        <w:t xml:space="preserve"> </w:t>
      </w:r>
      <w:r w:rsidRPr="009D65C0">
        <w:rPr>
          <w:rFonts w:ascii="Garamond" w:hAnsi="Garamond"/>
        </w:rPr>
        <w:t>training</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instead</w:t>
      </w:r>
      <w:r>
        <w:rPr>
          <w:rFonts w:ascii="Garamond" w:hAnsi="Garamond"/>
        </w:rPr>
        <w:t xml:space="preserve"> </w:t>
      </w:r>
      <w:r w:rsidRPr="009D65C0">
        <w:rPr>
          <w:rFonts w:ascii="Garamond" w:hAnsi="Garamond"/>
        </w:rPr>
        <w:t>bush</w:t>
      </w:r>
      <w:r>
        <w:rPr>
          <w:rFonts w:ascii="Garamond" w:hAnsi="Garamond"/>
        </w:rPr>
        <w:t xml:space="preserve"> </w:t>
      </w:r>
      <w:r w:rsidRPr="009D65C0">
        <w:rPr>
          <w:rFonts w:ascii="Garamond" w:hAnsi="Garamond"/>
        </w:rPr>
        <w:t>doctors</w:t>
      </w:r>
      <w:r>
        <w:rPr>
          <w:rFonts w:ascii="Garamond" w:hAnsi="Garamond"/>
        </w:rPr>
        <w:t xml:space="preserve"> </w:t>
      </w:r>
      <w:r w:rsidRPr="009D65C0">
        <w:rPr>
          <w:rFonts w:ascii="Garamond" w:hAnsi="Garamond"/>
        </w:rPr>
        <w:t>rely</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herbal</w:t>
      </w:r>
      <w:r>
        <w:rPr>
          <w:rFonts w:ascii="Garamond" w:hAnsi="Garamond"/>
        </w:rPr>
        <w:t xml:space="preserve"> </w:t>
      </w:r>
      <w:r w:rsidRPr="009D65C0">
        <w:rPr>
          <w:rFonts w:ascii="Garamond" w:hAnsi="Garamond"/>
        </w:rPr>
        <w:t>medicine</w:t>
      </w:r>
      <w:r>
        <w:rPr>
          <w:rFonts w:ascii="Garamond" w:hAnsi="Garamond"/>
        </w:rPr>
        <w:t xml:space="preserve"> </w:t>
      </w:r>
      <w:r w:rsidRPr="009D65C0">
        <w:rPr>
          <w:rFonts w:ascii="Garamond" w:hAnsi="Garamond"/>
        </w:rPr>
        <w:t>or</w:t>
      </w:r>
      <w:r>
        <w:rPr>
          <w:rFonts w:ascii="Garamond" w:hAnsi="Garamond"/>
        </w:rPr>
        <w:t xml:space="preserve"> </w:t>
      </w:r>
      <w:r w:rsidRPr="009D65C0">
        <w:rPr>
          <w:rFonts w:ascii="Garamond" w:hAnsi="Garamond"/>
        </w:rPr>
        <w:t>other</w:t>
      </w:r>
      <w:r>
        <w:rPr>
          <w:rFonts w:ascii="Garamond" w:hAnsi="Garamond"/>
        </w:rPr>
        <w:t xml:space="preserve"> </w:t>
      </w:r>
      <w:r w:rsidRPr="009D65C0">
        <w:rPr>
          <w:rFonts w:ascii="Garamond" w:hAnsi="Garamond"/>
        </w:rPr>
        <w:t>“spiritually-based</w:t>
      </w:r>
      <w:r>
        <w:rPr>
          <w:rFonts w:ascii="Garamond" w:hAnsi="Garamond"/>
        </w:rPr>
        <w:t xml:space="preserve"> </w:t>
      </w:r>
      <w:r w:rsidRPr="009D65C0">
        <w:rPr>
          <w:rFonts w:ascii="Garamond" w:hAnsi="Garamond"/>
        </w:rPr>
        <w:t>treatments.”</w:t>
      </w:r>
      <w:r>
        <w:rPr>
          <w:rFonts w:ascii="Garamond" w:hAnsi="Garamond"/>
        </w:rPr>
        <w:t xml:space="preserve"> </w:t>
      </w:r>
      <w:r w:rsidRPr="009D65C0">
        <w:rPr>
          <w:rFonts w:ascii="Garamond" w:hAnsi="Garamond" w:cs="Arial"/>
          <w:color w:val="000000" w:themeColor="text1"/>
        </w:rPr>
        <w:t>These</w:t>
      </w:r>
      <w:r>
        <w:rPr>
          <w:rFonts w:ascii="Garamond" w:hAnsi="Garamond" w:cs="Arial"/>
          <w:color w:val="000000" w:themeColor="text1"/>
        </w:rPr>
        <w:t xml:space="preserve"> </w:t>
      </w:r>
      <w:r w:rsidRPr="009D65C0">
        <w:rPr>
          <w:rFonts w:ascii="Garamond" w:hAnsi="Garamond" w:cs="Arial"/>
          <w:color w:val="000000" w:themeColor="text1"/>
        </w:rPr>
        <w:t>practices</w:t>
      </w:r>
      <w:r>
        <w:rPr>
          <w:rFonts w:ascii="Garamond" w:hAnsi="Garamond" w:cs="Arial"/>
          <w:color w:val="000000" w:themeColor="text1"/>
        </w:rPr>
        <w:t xml:space="preserve"> </w:t>
      </w:r>
      <w:r w:rsidRPr="009D65C0">
        <w:rPr>
          <w:rFonts w:ascii="Garamond" w:hAnsi="Garamond" w:cs="Arial"/>
          <w:color w:val="000000" w:themeColor="text1"/>
        </w:rPr>
        <w:t>often</w:t>
      </w:r>
      <w:r>
        <w:rPr>
          <w:rFonts w:ascii="Garamond" w:hAnsi="Garamond" w:cs="Arial"/>
          <w:color w:val="000000" w:themeColor="text1"/>
        </w:rPr>
        <w:t xml:space="preserve"> </w:t>
      </w:r>
      <w:r w:rsidRPr="009D65C0">
        <w:rPr>
          <w:rFonts w:ascii="Garamond" w:hAnsi="Garamond" w:cs="Arial"/>
          <w:color w:val="000000" w:themeColor="text1"/>
        </w:rPr>
        <w:t>result</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potential</w:t>
      </w:r>
      <w:r>
        <w:rPr>
          <w:rFonts w:ascii="Garamond" w:hAnsi="Garamond" w:cs="Arial"/>
          <w:color w:val="000000" w:themeColor="text1"/>
        </w:rPr>
        <w:t xml:space="preserve"> </w:t>
      </w:r>
      <w:r w:rsidRPr="009D65C0">
        <w:rPr>
          <w:rFonts w:ascii="Garamond" w:hAnsi="Garamond" w:cs="Arial"/>
          <w:color w:val="000000" w:themeColor="text1"/>
        </w:rPr>
        <w:t>death,</w:t>
      </w:r>
      <w:r>
        <w:rPr>
          <w:rFonts w:ascii="Garamond" w:hAnsi="Garamond" w:cs="Arial"/>
          <w:color w:val="000000" w:themeColor="text1"/>
        </w:rPr>
        <w:t xml:space="preserve"> </w:t>
      </w:r>
      <w:r w:rsidRPr="009D65C0">
        <w:rPr>
          <w:rFonts w:ascii="Garamond" w:hAnsi="Garamond" w:cs="Arial"/>
          <w:color w:val="000000" w:themeColor="text1"/>
        </w:rPr>
        <w:t>“[t]here</w:t>
      </w:r>
      <w:r>
        <w:rPr>
          <w:rFonts w:ascii="Garamond" w:hAnsi="Garamond" w:cs="Arial"/>
          <w:color w:val="000000" w:themeColor="text1"/>
        </w:rPr>
        <w:t xml:space="preserve"> </w:t>
      </w:r>
      <w:r w:rsidRPr="009D65C0">
        <w:rPr>
          <w:rFonts w:ascii="Garamond" w:hAnsi="Garamond" w:cs="Arial"/>
          <w:color w:val="000000" w:themeColor="text1"/>
        </w:rPr>
        <w:t>is,</w:t>
      </w:r>
      <w:r>
        <w:rPr>
          <w:rFonts w:ascii="Garamond" w:hAnsi="Garamond" w:cs="Arial"/>
          <w:color w:val="000000" w:themeColor="text1"/>
        </w:rPr>
        <w:t xml:space="preserve"> </w:t>
      </w:r>
      <w:r w:rsidRPr="009D65C0">
        <w:rPr>
          <w:rFonts w:ascii="Garamond" w:hAnsi="Garamond" w:cs="Arial"/>
          <w:color w:val="000000" w:themeColor="text1"/>
        </w:rPr>
        <w:t>however,</w:t>
      </w:r>
      <w:r>
        <w:rPr>
          <w:rFonts w:ascii="Garamond" w:hAnsi="Garamond" w:cs="Arial"/>
          <w:color w:val="000000" w:themeColor="text1"/>
        </w:rPr>
        <w:t xml:space="preserve"> </w:t>
      </w:r>
      <w:r w:rsidRPr="009D65C0">
        <w:rPr>
          <w:rFonts w:ascii="Garamond" w:hAnsi="Garamond" w:cs="Arial"/>
          <w:color w:val="000000" w:themeColor="text1"/>
        </w:rPr>
        <w:t>no</w:t>
      </w:r>
      <w:r>
        <w:rPr>
          <w:rFonts w:ascii="Garamond" w:hAnsi="Garamond" w:cs="Arial"/>
          <w:color w:val="000000" w:themeColor="text1"/>
        </w:rPr>
        <w:t xml:space="preserve"> </w:t>
      </w:r>
      <w:r w:rsidRPr="009D65C0">
        <w:rPr>
          <w:rFonts w:ascii="Garamond" w:hAnsi="Garamond" w:cs="Arial"/>
          <w:color w:val="000000" w:themeColor="text1"/>
        </w:rPr>
        <w:t>statistical</w:t>
      </w:r>
      <w:r>
        <w:rPr>
          <w:rFonts w:ascii="Garamond" w:hAnsi="Garamond" w:cs="Arial"/>
          <w:color w:val="000000" w:themeColor="text1"/>
        </w:rPr>
        <w:t xml:space="preserve"> </w:t>
      </w:r>
      <w:r w:rsidRPr="009D65C0">
        <w:rPr>
          <w:rFonts w:ascii="Garamond" w:hAnsi="Garamond" w:cs="Arial"/>
          <w:color w:val="000000" w:themeColor="text1"/>
        </w:rPr>
        <w:t>evidence</w:t>
      </w:r>
      <w:r>
        <w:rPr>
          <w:rFonts w:ascii="Garamond" w:hAnsi="Garamond" w:cs="Arial"/>
          <w:color w:val="000000" w:themeColor="text1"/>
        </w:rPr>
        <w:t xml:space="preserve"> </w:t>
      </w:r>
      <w:r w:rsidRPr="009D65C0">
        <w:rPr>
          <w:rFonts w:ascii="Garamond" w:hAnsi="Garamond" w:cs="Arial"/>
          <w:color w:val="000000" w:themeColor="text1"/>
        </w:rPr>
        <w:t>that</w:t>
      </w:r>
      <w:r>
        <w:rPr>
          <w:rFonts w:ascii="Garamond" w:hAnsi="Garamond" w:cs="Arial"/>
          <w:color w:val="000000" w:themeColor="text1"/>
        </w:rPr>
        <w:t xml:space="preserve"> </w:t>
      </w:r>
      <w:r w:rsidRPr="009D65C0">
        <w:rPr>
          <w:rFonts w:ascii="Garamond" w:hAnsi="Garamond" w:cs="Arial"/>
          <w:color w:val="000000" w:themeColor="text1"/>
        </w:rPr>
        <w:t>can</w:t>
      </w:r>
      <w:r>
        <w:rPr>
          <w:rFonts w:ascii="Garamond" w:hAnsi="Garamond" w:cs="Arial"/>
          <w:color w:val="000000" w:themeColor="text1"/>
        </w:rPr>
        <w:t xml:space="preserve"> </w:t>
      </w:r>
      <w:r w:rsidRPr="009D65C0">
        <w:rPr>
          <w:rFonts w:ascii="Garamond" w:hAnsi="Garamond" w:cs="Arial"/>
          <w:color w:val="000000" w:themeColor="text1"/>
        </w:rPr>
        <w:t>accurately</w:t>
      </w:r>
      <w:r>
        <w:rPr>
          <w:rFonts w:ascii="Garamond" w:hAnsi="Garamond" w:cs="Arial"/>
          <w:color w:val="000000" w:themeColor="text1"/>
        </w:rPr>
        <w:t xml:space="preserve"> </w:t>
      </w:r>
      <w:r w:rsidRPr="009D65C0">
        <w:rPr>
          <w:rFonts w:ascii="Garamond" w:hAnsi="Garamond" w:cs="Arial"/>
          <w:color w:val="000000" w:themeColor="text1"/>
        </w:rPr>
        <w:t>tally</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number</w:t>
      </w:r>
      <w:r>
        <w:rPr>
          <w:rFonts w:ascii="Garamond" w:hAnsi="Garamond" w:cs="Arial"/>
          <w:color w:val="000000" w:themeColor="text1"/>
        </w:rPr>
        <w:t xml:space="preserve"> </w:t>
      </w:r>
      <w:r w:rsidRPr="009D65C0">
        <w:rPr>
          <w:rFonts w:ascii="Garamond" w:hAnsi="Garamond" w:cs="Arial"/>
          <w:color w:val="000000" w:themeColor="text1"/>
        </w:rPr>
        <w:t>of</w:t>
      </w:r>
      <w:r>
        <w:rPr>
          <w:rFonts w:ascii="Garamond" w:hAnsi="Garamond" w:cs="Arial"/>
          <w:color w:val="000000" w:themeColor="text1"/>
        </w:rPr>
        <w:t xml:space="preserve"> </w:t>
      </w:r>
      <w:r w:rsidRPr="009D65C0">
        <w:rPr>
          <w:rFonts w:ascii="Garamond" w:hAnsi="Garamond" w:cs="Arial"/>
          <w:color w:val="000000" w:themeColor="text1"/>
        </w:rPr>
        <w:t>girls</w:t>
      </w:r>
      <w:r>
        <w:rPr>
          <w:rFonts w:ascii="Garamond" w:hAnsi="Garamond" w:cs="Arial"/>
          <w:color w:val="000000" w:themeColor="text1"/>
        </w:rPr>
        <w:t xml:space="preserve"> </w:t>
      </w:r>
      <w:r w:rsidRPr="009D65C0">
        <w:rPr>
          <w:rFonts w:ascii="Garamond" w:hAnsi="Garamond" w:cs="Arial"/>
          <w:color w:val="000000" w:themeColor="text1"/>
        </w:rPr>
        <w:t>who</w:t>
      </w:r>
      <w:r>
        <w:rPr>
          <w:rFonts w:ascii="Garamond" w:hAnsi="Garamond" w:cs="Arial"/>
          <w:color w:val="000000" w:themeColor="text1"/>
        </w:rPr>
        <w:t xml:space="preserve"> </w:t>
      </w:r>
      <w:r w:rsidRPr="009D65C0">
        <w:rPr>
          <w:rFonts w:ascii="Garamond" w:hAnsi="Garamond" w:cs="Arial"/>
          <w:color w:val="000000" w:themeColor="text1"/>
        </w:rPr>
        <w:t>die</w:t>
      </w:r>
      <w:r>
        <w:rPr>
          <w:rFonts w:ascii="Garamond" w:hAnsi="Garamond" w:cs="Arial"/>
          <w:color w:val="000000" w:themeColor="text1"/>
        </w:rPr>
        <w:t xml:space="preserve"> </w:t>
      </w:r>
      <w:r w:rsidRPr="009D65C0">
        <w:rPr>
          <w:rFonts w:ascii="Garamond" w:hAnsi="Garamond" w:cs="Arial"/>
          <w:color w:val="000000" w:themeColor="text1"/>
        </w:rPr>
        <w:t>from</w:t>
      </w:r>
      <w:r>
        <w:rPr>
          <w:rFonts w:ascii="Garamond" w:hAnsi="Garamond" w:cs="Arial"/>
          <w:color w:val="000000" w:themeColor="text1"/>
        </w:rPr>
        <w:t xml:space="preserve"> </w:t>
      </w:r>
      <w:r w:rsidRPr="009D65C0">
        <w:rPr>
          <w:rFonts w:ascii="Garamond" w:hAnsi="Garamond" w:cs="Arial"/>
          <w:color w:val="000000" w:themeColor="text1"/>
        </w:rPr>
        <w:t>drinking</w:t>
      </w:r>
      <w:r>
        <w:rPr>
          <w:rFonts w:ascii="Garamond" w:hAnsi="Garamond" w:cs="Arial"/>
          <w:color w:val="000000" w:themeColor="text1"/>
        </w:rPr>
        <w:t xml:space="preserve"> </w:t>
      </w:r>
      <w:proofErr w:type="spellStart"/>
      <w:r w:rsidRPr="009D65C0">
        <w:rPr>
          <w:rFonts w:ascii="Garamond" w:hAnsi="Garamond" w:cs="Arial"/>
          <w:color w:val="000000" w:themeColor="text1"/>
        </w:rPr>
        <w:t>Gramoxone</w:t>
      </w:r>
      <w:proofErr w:type="spellEnd"/>
      <w:r>
        <w:rPr>
          <w:rFonts w:ascii="Garamond" w:hAnsi="Garamond" w:cs="Arial"/>
          <w:color w:val="000000" w:themeColor="text1"/>
        </w:rPr>
        <w:t xml:space="preserve"> </w:t>
      </w:r>
      <w:r w:rsidRPr="009D65C0">
        <w:rPr>
          <w:rFonts w:ascii="Garamond" w:hAnsi="Garamond" w:cs="Arial"/>
          <w:color w:val="000000" w:themeColor="text1"/>
        </w:rPr>
        <w:t>herbicide</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an</w:t>
      </w:r>
      <w:r>
        <w:rPr>
          <w:rFonts w:ascii="Garamond" w:hAnsi="Garamond" w:cs="Arial"/>
          <w:color w:val="000000" w:themeColor="text1"/>
        </w:rPr>
        <w:t xml:space="preserve"> </w:t>
      </w:r>
      <w:r w:rsidRPr="009D65C0">
        <w:rPr>
          <w:rFonts w:ascii="Garamond" w:hAnsi="Garamond" w:cs="Arial"/>
          <w:color w:val="000000" w:themeColor="text1"/>
        </w:rPr>
        <w:t>attempt</w:t>
      </w:r>
      <w:r>
        <w:rPr>
          <w:rFonts w:ascii="Garamond" w:hAnsi="Garamond" w:cs="Arial"/>
          <w:color w:val="000000" w:themeColor="text1"/>
        </w:rPr>
        <w:t xml:space="preserve"> </w:t>
      </w:r>
      <w:r w:rsidRPr="009D65C0">
        <w:rPr>
          <w:rFonts w:ascii="Garamond" w:hAnsi="Garamond" w:cs="Arial"/>
          <w:color w:val="000000" w:themeColor="text1"/>
        </w:rPr>
        <w:t>to</w:t>
      </w:r>
      <w:r>
        <w:rPr>
          <w:rFonts w:ascii="Garamond" w:hAnsi="Garamond" w:cs="Arial"/>
          <w:color w:val="000000" w:themeColor="text1"/>
        </w:rPr>
        <w:t xml:space="preserve"> </w:t>
      </w:r>
      <w:r w:rsidRPr="009D65C0">
        <w:rPr>
          <w:rFonts w:ascii="Garamond" w:hAnsi="Garamond" w:cs="Arial"/>
          <w:color w:val="000000" w:themeColor="text1"/>
        </w:rPr>
        <w:t>‘off’</w:t>
      </w:r>
      <w:r>
        <w:rPr>
          <w:rFonts w:ascii="Garamond" w:hAnsi="Garamond" w:cs="Arial"/>
          <w:color w:val="000000" w:themeColor="text1"/>
        </w:rPr>
        <w:t xml:space="preserve"> </w:t>
      </w:r>
      <w:r w:rsidRPr="009D65C0">
        <w:rPr>
          <w:rFonts w:ascii="Garamond" w:hAnsi="Garamond" w:cs="Arial"/>
          <w:color w:val="000000" w:themeColor="text1"/>
        </w:rPr>
        <w:t>a</w:t>
      </w:r>
      <w:r>
        <w:rPr>
          <w:rFonts w:ascii="Garamond" w:hAnsi="Garamond" w:cs="Arial"/>
          <w:color w:val="000000" w:themeColor="text1"/>
        </w:rPr>
        <w:t xml:space="preserve"> </w:t>
      </w:r>
      <w:r w:rsidRPr="009D65C0">
        <w:rPr>
          <w:rFonts w:ascii="Garamond" w:hAnsi="Garamond" w:cs="Arial"/>
          <w:color w:val="000000" w:themeColor="text1"/>
        </w:rPr>
        <w:t>pregnancy,</w:t>
      </w:r>
      <w:r>
        <w:rPr>
          <w:rFonts w:ascii="Garamond" w:hAnsi="Garamond" w:cs="Arial"/>
          <w:color w:val="000000" w:themeColor="text1"/>
        </w:rPr>
        <w:t xml:space="preserve"> </w:t>
      </w:r>
      <w:r w:rsidRPr="009D65C0">
        <w:rPr>
          <w:rFonts w:ascii="Garamond" w:hAnsi="Garamond" w:cs="Arial"/>
          <w:color w:val="000000" w:themeColor="text1"/>
        </w:rPr>
        <w:t>or</w:t>
      </w:r>
      <w:r>
        <w:rPr>
          <w:rFonts w:ascii="Garamond" w:hAnsi="Garamond" w:cs="Arial"/>
          <w:color w:val="000000" w:themeColor="text1"/>
        </w:rPr>
        <w:t xml:space="preserve"> </w:t>
      </w:r>
      <w:r w:rsidRPr="009D65C0">
        <w:rPr>
          <w:rFonts w:ascii="Garamond" w:hAnsi="Garamond" w:cs="Arial"/>
          <w:color w:val="000000" w:themeColor="text1"/>
        </w:rPr>
        <w:t>those</w:t>
      </w:r>
      <w:r>
        <w:rPr>
          <w:rFonts w:ascii="Garamond" w:hAnsi="Garamond" w:cs="Arial"/>
          <w:color w:val="000000" w:themeColor="text1"/>
        </w:rPr>
        <w:t xml:space="preserve"> </w:t>
      </w:r>
      <w:r w:rsidRPr="009D65C0">
        <w:rPr>
          <w:rFonts w:ascii="Garamond" w:hAnsi="Garamond" w:cs="Arial"/>
          <w:color w:val="000000" w:themeColor="text1"/>
        </w:rPr>
        <w:t>who</w:t>
      </w:r>
      <w:r>
        <w:rPr>
          <w:rFonts w:ascii="Garamond" w:hAnsi="Garamond" w:cs="Arial"/>
          <w:color w:val="000000" w:themeColor="text1"/>
        </w:rPr>
        <w:t xml:space="preserve"> </w:t>
      </w:r>
      <w:r w:rsidRPr="009D65C0">
        <w:rPr>
          <w:rFonts w:ascii="Garamond" w:hAnsi="Garamond" w:cs="Arial"/>
          <w:color w:val="000000" w:themeColor="text1"/>
        </w:rPr>
        <w:t>die</w:t>
      </w:r>
      <w:r>
        <w:rPr>
          <w:rFonts w:ascii="Garamond" w:hAnsi="Garamond" w:cs="Arial"/>
          <w:color w:val="000000" w:themeColor="text1"/>
        </w:rPr>
        <w:t xml:space="preserve"> </w:t>
      </w:r>
      <w:r w:rsidRPr="009D65C0">
        <w:rPr>
          <w:rFonts w:ascii="Garamond" w:hAnsi="Garamond" w:cs="Arial"/>
          <w:color w:val="000000" w:themeColor="text1"/>
        </w:rPr>
        <w:t>from</w:t>
      </w:r>
      <w:r>
        <w:rPr>
          <w:rFonts w:ascii="Garamond" w:hAnsi="Garamond" w:cs="Arial"/>
          <w:color w:val="000000" w:themeColor="text1"/>
        </w:rPr>
        <w:t xml:space="preserve"> </w:t>
      </w:r>
      <w:r w:rsidRPr="009D65C0">
        <w:rPr>
          <w:rFonts w:ascii="Garamond" w:hAnsi="Garamond" w:cs="Arial"/>
          <w:color w:val="000000" w:themeColor="text1"/>
        </w:rPr>
        <w:t>excessive</w:t>
      </w:r>
      <w:r>
        <w:rPr>
          <w:rFonts w:ascii="Garamond" w:hAnsi="Garamond" w:cs="Arial"/>
          <w:color w:val="000000" w:themeColor="text1"/>
        </w:rPr>
        <w:t xml:space="preserve"> </w:t>
      </w:r>
      <w:r w:rsidRPr="009D65C0">
        <w:rPr>
          <w:rFonts w:ascii="Garamond" w:hAnsi="Garamond" w:cs="Arial"/>
          <w:color w:val="000000" w:themeColor="text1"/>
        </w:rPr>
        <w:t>bleeding</w:t>
      </w:r>
      <w:r>
        <w:rPr>
          <w:rFonts w:ascii="Garamond" w:hAnsi="Garamond" w:cs="Arial"/>
          <w:color w:val="000000" w:themeColor="text1"/>
        </w:rPr>
        <w:t xml:space="preserve"> </w:t>
      </w:r>
      <w:r w:rsidRPr="009D65C0">
        <w:rPr>
          <w:rFonts w:ascii="Garamond" w:hAnsi="Garamond" w:cs="Arial"/>
          <w:color w:val="000000" w:themeColor="text1"/>
        </w:rPr>
        <w:t>after</w:t>
      </w:r>
      <w:r>
        <w:rPr>
          <w:rFonts w:ascii="Garamond" w:hAnsi="Garamond" w:cs="Arial"/>
          <w:color w:val="000000" w:themeColor="text1"/>
        </w:rPr>
        <w:t xml:space="preserve"> </w:t>
      </w:r>
      <w:r w:rsidRPr="009D65C0">
        <w:rPr>
          <w:rFonts w:ascii="Garamond" w:hAnsi="Garamond" w:cs="Arial"/>
          <w:color w:val="000000" w:themeColor="text1"/>
        </w:rPr>
        <w:t>drinking</w:t>
      </w:r>
      <w:r>
        <w:rPr>
          <w:rFonts w:ascii="Garamond" w:hAnsi="Garamond" w:cs="Arial"/>
          <w:color w:val="000000" w:themeColor="text1"/>
        </w:rPr>
        <w:t xml:space="preserve"> </w:t>
      </w:r>
      <w:r w:rsidRPr="009D65C0">
        <w:rPr>
          <w:rFonts w:ascii="Garamond" w:hAnsi="Garamond" w:cs="Arial"/>
          <w:color w:val="000000" w:themeColor="text1"/>
        </w:rPr>
        <w:t>bush</w:t>
      </w:r>
      <w:r>
        <w:rPr>
          <w:rFonts w:ascii="Garamond" w:hAnsi="Garamond" w:cs="Arial"/>
          <w:color w:val="000000" w:themeColor="text1"/>
        </w:rPr>
        <w:t xml:space="preserve"> </w:t>
      </w:r>
      <w:r w:rsidRPr="009D65C0">
        <w:rPr>
          <w:rFonts w:ascii="Garamond" w:hAnsi="Garamond" w:cs="Arial"/>
          <w:color w:val="000000" w:themeColor="text1"/>
        </w:rPr>
        <w:t>medicine</w:t>
      </w:r>
      <w:r>
        <w:rPr>
          <w:rFonts w:ascii="Garamond" w:hAnsi="Garamond" w:cs="Arial"/>
          <w:color w:val="000000" w:themeColor="text1"/>
        </w:rPr>
        <w:t xml:space="preserve"> </w:t>
      </w:r>
      <w:r w:rsidRPr="009D65C0">
        <w:rPr>
          <w:rFonts w:ascii="Garamond" w:hAnsi="Garamond" w:cs="Arial"/>
          <w:color w:val="000000" w:themeColor="text1"/>
        </w:rPr>
        <w:t>or</w:t>
      </w:r>
      <w:r>
        <w:rPr>
          <w:rFonts w:ascii="Garamond" w:hAnsi="Garamond" w:cs="Arial"/>
          <w:color w:val="000000" w:themeColor="text1"/>
        </w:rPr>
        <w:t xml:space="preserve"> </w:t>
      </w:r>
      <w:r w:rsidRPr="009D65C0">
        <w:rPr>
          <w:rFonts w:ascii="Garamond" w:hAnsi="Garamond" w:cs="Arial"/>
          <w:color w:val="000000" w:themeColor="text1"/>
        </w:rPr>
        <w:t>an</w:t>
      </w:r>
      <w:r>
        <w:rPr>
          <w:rFonts w:ascii="Garamond" w:hAnsi="Garamond" w:cs="Arial"/>
          <w:color w:val="000000" w:themeColor="text1"/>
        </w:rPr>
        <w:t xml:space="preserve"> </w:t>
      </w:r>
      <w:r w:rsidRPr="009D65C0">
        <w:rPr>
          <w:rFonts w:ascii="Garamond" w:hAnsi="Garamond" w:cs="Arial"/>
          <w:color w:val="000000" w:themeColor="text1"/>
        </w:rPr>
        <w:t>off-label</w:t>
      </w:r>
      <w:r>
        <w:rPr>
          <w:rFonts w:ascii="Garamond" w:hAnsi="Garamond" w:cs="Arial"/>
          <w:color w:val="000000" w:themeColor="text1"/>
        </w:rPr>
        <w:t xml:space="preserve"> </w:t>
      </w:r>
      <w:r w:rsidRPr="009D65C0">
        <w:rPr>
          <w:rFonts w:ascii="Garamond" w:hAnsi="Garamond" w:cs="Arial"/>
          <w:color w:val="000000" w:themeColor="text1"/>
        </w:rPr>
        <w:t>prescription</w:t>
      </w:r>
      <w:r>
        <w:rPr>
          <w:rFonts w:ascii="Garamond" w:hAnsi="Garamond" w:cs="Arial"/>
          <w:color w:val="000000" w:themeColor="text1"/>
        </w:rPr>
        <w:t xml:space="preserve"> </w:t>
      </w:r>
      <w:r w:rsidRPr="009D65C0">
        <w:rPr>
          <w:rFonts w:ascii="Garamond" w:hAnsi="Garamond" w:cs="Arial"/>
          <w:color w:val="000000" w:themeColor="text1"/>
        </w:rPr>
        <w:t>drug</w:t>
      </w:r>
      <w:r>
        <w:rPr>
          <w:rFonts w:ascii="Garamond" w:hAnsi="Garamond" w:cs="Arial"/>
          <w:color w:val="000000" w:themeColor="text1"/>
        </w:rPr>
        <w:t xml:space="preserve"> </w:t>
      </w:r>
      <w:r w:rsidRPr="009D65C0">
        <w:rPr>
          <w:rFonts w:ascii="Garamond" w:hAnsi="Garamond" w:cs="Arial"/>
          <w:color w:val="000000" w:themeColor="text1"/>
        </w:rPr>
        <w:t>clandestinely</w:t>
      </w:r>
      <w:r>
        <w:rPr>
          <w:rFonts w:ascii="Garamond" w:hAnsi="Garamond" w:cs="Arial"/>
          <w:color w:val="000000" w:themeColor="text1"/>
        </w:rPr>
        <w:t xml:space="preserve"> </w:t>
      </w:r>
      <w:r w:rsidRPr="009D65C0">
        <w:rPr>
          <w:rFonts w:ascii="Garamond" w:hAnsi="Garamond" w:cs="Arial"/>
          <w:color w:val="000000" w:themeColor="text1"/>
        </w:rPr>
        <w:t>provided</w:t>
      </w:r>
      <w:r>
        <w:rPr>
          <w:rFonts w:ascii="Garamond" w:hAnsi="Garamond" w:cs="Arial"/>
          <w:color w:val="000000" w:themeColor="text1"/>
        </w:rPr>
        <w:t xml:space="preserve"> </w:t>
      </w:r>
      <w:r w:rsidRPr="009D65C0">
        <w:rPr>
          <w:rFonts w:ascii="Garamond" w:hAnsi="Garamond" w:cs="Arial"/>
          <w:color w:val="000000" w:themeColor="text1"/>
        </w:rPr>
        <w:t>by</w:t>
      </w:r>
      <w:r>
        <w:rPr>
          <w:rFonts w:ascii="Garamond" w:hAnsi="Garamond" w:cs="Arial"/>
          <w:color w:val="000000" w:themeColor="text1"/>
        </w:rPr>
        <w:t xml:space="preserve"> </w:t>
      </w:r>
      <w:r w:rsidRPr="009D65C0">
        <w:rPr>
          <w:rFonts w:ascii="Garamond" w:hAnsi="Garamond" w:cs="Arial"/>
          <w:color w:val="000000" w:themeColor="text1"/>
        </w:rPr>
        <w:t>a</w:t>
      </w:r>
      <w:r>
        <w:rPr>
          <w:rFonts w:ascii="Garamond" w:hAnsi="Garamond" w:cs="Arial"/>
          <w:color w:val="000000" w:themeColor="text1"/>
        </w:rPr>
        <w:t xml:space="preserve"> </w:t>
      </w:r>
      <w:r w:rsidRPr="009D65C0">
        <w:rPr>
          <w:rFonts w:ascii="Garamond" w:hAnsi="Garamond" w:cs="Arial"/>
          <w:color w:val="000000" w:themeColor="text1"/>
        </w:rPr>
        <w:t>medical</w:t>
      </w:r>
      <w:r>
        <w:rPr>
          <w:rFonts w:ascii="Garamond" w:hAnsi="Garamond" w:cs="Arial"/>
          <w:color w:val="000000" w:themeColor="text1"/>
        </w:rPr>
        <w:t xml:space="preserve"> </w:t>
      </w:r>
      <w:r w:rsidRPr="009D65C0">
        <w:rPr>
          <w:rFonts w:ascii="Garamond" w:hAnsi="Garamond" w:cs="Arial"/>
          <w:color w:val="000000" w:themeColor="text1"/>
        </w:rPr>
        <w:t>doctor.</w:t>
      </w:r>
      <w:r>
        <w:rPr>
          <w:rFonts w:ascii="Garamond" w:hAnsi="Garamond" w:cs="Arial"/>
          <w:color w:val="000000" w:themeColor="text1"/>
        </w:rPr>
        <w:t xml:space="preserve"> </w:t>
      </w:r>
      <w:r w:rsidRPr="009D65C0">
        <w:rPr>
          <w:rFonts w:ascii="Garamond" w:hAnsi="Garamond" w:cs="Arial"/>
          <w:color w:val="000000" w:themeColor="text1"/>
        </w:rPr>
        <w:t>Abortions</w:t>
      </w:r>
      <w:r>
        <w:rPr>
          <w:rFonts w:ascii="Garamond" w:hAnsi="Garamond" w:cs="Arial"/>
          <w:color w:val="000000" w:themeColor="text1"/>
        </w:rPr>
        <w:t xml:space="preserve"> </w:t>
      </w:r>
      <w:r w:rsidRPr="009D65C0">
        <w:rPr>
          <w:rFonts w:ascii="Garamond" w:hAnsi="Garamond" w:cs="Arial"/>
          <w:color w:val="000000" w:themeColor="text1"/>
        </w:rPr>
        <w:t>are</w:t>
      </w:r>
      <w:r>
        <w:rPr>
          <w:rFonts w:ascii="Garamond" w:hAnsi="Garamond" w:cs="Arial"/>
          <w:color w:val="000000" w:themeColor="text1"/>
        </w:rPr>
        <w:t xml:space="preserve"> </w:t>
      </w:r>
      <w:r w:rsidRPr="009D65C0">
        <w:rPr>
          <w:rFonts w:ascii="Garamond" w:hAnsi="Garamond" w:cs="Arial"/>
          <w:color w:val="000000" w:themeColor="text1"/>
        </w:rPr>
        <w:t>among</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leading</w:t>
      </w:r>
      <w:r>
        <w:rPr>
          <w:rFonts w:ascii="Garamond" w:hAnsi="Garamond" w:cs="Arial"/>
          <w:color w:val="000000" w:themeColor="text1"/>
        </w:rPr>
        <w:t xml:space="preserve"> </w:t>
      </w:r>
      <w:r w:rsidRPr="009D65C0">
        <w:rPr>
          <w:rFonts w:ascii="Garamond" w:hAnsi="Garamond" w:cs="Arial"/>
          <w:color w:val="000000" w:themeColor="text1"/>
        </w:rPr>
        <w:t>causes</w:t>
      </w:r>
      <w:r>
        <w:rPr>
          <w:rFonts w:ascii="Garamond" w:hAnsi="Garamond" w:cs="Arial"/>
          <w:color w:val="000000" w:themeColor="text1"/>
        </w:rPr>
        <w:t xml:space="preserve"> </w:t>
      </w:r>
      <w:r w:rsidRPr="009D65C0">
        <w:rPr>
          <w:rFonts w:ascii="Garamond" w:hAnsi="Garamond" w:cs="Arial"/>
          <w:color w:val="000000" w:themeColor="text1"/>
        </w:rPr>
        <w:t>of</w:t>
      </w:r>
      <w:r>
        <w:rPr>
          <w:rFonts w:ascii="Garamond" w:hAnsi="Garamond" w:cs="Arial"/>
          <w:color w:val="000000" w:themeColor="text1"/>
        </w:rPr>
        <w:t xml:space="preserve"> </w:t>
      </w:r>
      <w:proofErr w:type="spellStart"/>
      <w:r w:rsidRPr="009D65C0">
        <w:rPr>
          <w:rFonts w:ascii="Garamond" w:hAnsi="Garamond" w:cs="Arial"/>
          <w:color w:val="000000" w:themeColor="text1"/>
        </w:rPr>
        <w:t>hospitalisation</w:t>
      </w:r>
      <w:proofErr w:type="spellEnd"/>
      <w:r>
        <w:rPr>
          <w:rFonts w:ascii="Garamond" w:hAnsi="Garamond" w:cs="Arial"/>
          <w:color w:val="000000" w:themeColor="text1"/>
        </w:rPr>
        <w:t xml:space="preserve"> </w:t>
      </w:r>
      <w:r w:rsidRPr="009D65C0">
        <w:rPr>
          <w:rFonts w:ascii="Garamond" w:hAnsi="Garamond" w:cs="Arial"/>
          <w:color w:val="000000" w:themeColor="text1"/>
        </w:rPr>
        <w:t>for</w:t>
      </w:r>
      <w:r>
        <w:rPr>
          <w:rFonts w:ascii="Garamond" w:hAnsi="Garamond" w:cs="Arial"/>
          <w:color w:val="000000" w:themeColor="text1"/>
        </w:rPr>
        <w:t xml:space="preserve"> </w:t>
      </w:r>
      <w:r w:rsidRPr="009D65C0">
        <w:rPr>
          <w:rFonts w:ascii="Garamond" w:hAnsi="Garamond" w:cs="Arial"/>
          <w:color w:val="000000" w:themeColor="text1"/>
        </w:rPr>
        <w:t>women</w:t>
      </w:r>
      <w:r>
        <w:rPr>
          <w:rFonts w:ascii="Garamond" w:hAnsi="Garamond" w:cs="Arial"/>
          <w:color w:val="000000" w:themeColor="text1"/>
        </w:rPr>
        <w:t xml:space="preserve"> </w:t>
      </w:r>
      <w:r w:rsidRPr="009D65C0">
        <w:rPr>
          <w:rFonts w:ascii="Garamond" w:hAnsi="Garamond" w:cs="Arial"/>
          <w:color w:val="000000" w:themeColor="text1"/>
        </w:rPr>
        <w:t>and,</w:t>
      </w:r>
      <w:r>
        <w:rPr>
          <w:rFonts w:ascii="Garamond" w:hAnsi="Garamond" w:cs="Arial"/>
          <w:color w:val="000000" w:themeColor="text1"/>
        </w:rPr>
        <w:t xml:space="preserve"> </w:t>
      </w:r>
      <w:r w:rsidRPr="009D65C0">
        <w:rPr>
          <w:rFonts w:ascii="Garamond" w:hAnsi="Garamond" w:cs="Arial"/>
          <w:color w:val="000000" w:themeColor="text1"/>
        </w:rPr>
        <w:t>given</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stigma</w:t>
      </w:r>
      <w:r>
        <w:rPr>
          <w:rFonts w:ascii="Garamond" w:hAnsi="Garamond" w:cs="Arial"/>
          <w:color w:val="000000" w:themeColor="text1"/>
        </w:rPr>
        <w:t xml:space="preserve"> </w:t>
      </w:r>
      <w:r w:rsidRPr="009D65C0">
        <w:rPr>
          <w:rFonts w:ascii="Garamond" w:hAnsi="Garamond" w:cs="Arial"/>
          <w:color w:val="000000" w:themeColor="text1"/>
        </w:rPr>
        <w:t>surrounding</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illegal</w:t>
      </w:r>
      <w:r>
        <w:rPr>
          <w:rFonts w:ascii="Garamond" w:hAnsi="Garamond" w:cs="Arial"/>
          <w:color w:val="000000" w:themeColor="text1"/>
        </w:rPr>
        <w:t xml:space="preserve"> </w:t>
      </w:r>
      <w:r w:rsidRPr="009D65C0">
        <w:rPr>
          <w:rFonts w:ascii="Garamond" w:hAnsi="Garamond" w:cs="Arial"/>
          <w:color w:val="000000" w:themeColor="text1"/>
        </w:rPr>
        <w:t>procedure,</w:t>
      </w:r>
      <w:r>
        <w:rPr>
          <w:rFonts w:ascii="Garamond" w:hAnsi="Garamond" w:cs="Arial"/>
          <w:color w:val="000000" w:themeColor="text1"/>
        </w:rPr>
        <w:t xml:space="preserve"> </w:t>
      </w:r>
      <w:r w:rsidRPr="009D65C0">
        <w:rPr>
          <w:rFonts w:ascii="Garamond" w:hAnsi="Garamond" w:cs="Arial"/>
          <w:color w:val="000000" w:themeColor="text1"/>
        </w:rPr>
        <w:t>death</w:t>
      </w:r>
      <w:r>
        <w:rPr>
          <w:rFonts w:ascii="Garamond" w:hAnsi="Garamond" w:cs="Arial"/>
          <w:color w:val="000000" w:themeColor="text1"/>
        </w:rPr>
        <w:t xml:space="preserve"> </w:t>
      </w:r>
      <w:r w:rsidRPr="009D65C0">
        <w:rPr>
          <w:rFonts w:ascii="Garamond" w:hAnsi="Garamond" w:cs="Arial"/>
          <w:color w:val="000000" w:themeColor="text1"/>
        </w:rPr>
        <w:t>from</w:t>
      </w:r>
      <w:r>
        <w:rPr>
          <w:rFonts w:ascii="Garamond" w:hAnsi="Garamond" w:cs="Arial"/>
          <w:color w:val="000000" w:themeColor="text1"/>
        </w:rPr>
        <w:t xml:space="preserve"> </w:t>
      </w:r>
      <w:r w:rsidRPr="009D65C0">
        <w:rPr>
          <w:rFonts w:ascii="Garamond" w:hAnsi="Garamond" w:cs="Arial"/>
          <w:color w:val="000000" w:themeColor="text1"/>
        </w:rPr>
        <w:t>abortion</w:t>
      </w:r>
      <w:r>
        <w:rPr>
          <w:rFonts w:ascii="Garamond" w:hAnsi="Garamond" w:cs="Arial"/>
          <w:color w:val="000000" w:themeColor="text1"/>
        </w:rPr>
        <w:t xml:space="preserve"> </w:t>
      </w:r>
      <w:r w:rsidRPr="009D65C0">
        <w:rPr>
          <w:rFonts w:ascii="Garamond" w:hAnsi="Garamond" w:cs="Arial"/>
          <w:color w:val="000000" w:themeColor="text1"/>
        </w:rPr>
        <w:t>is</w:t>
      </w:r>
      <w:r>
        <w:rPr>
          <w:rFonts w:ascii="Garamond" w:hAnsi="Garamond" w:cs="Arial"/>
          <w:color w:val="000000" w:themeColor="text1"/>
        </w:rPr>
        <w:t xml:space="preserve"> </w:t>
      </w:r>
      <w:r w:rsidRPr="009D65C0">
        <w:rPr>
          <w:rFonts w:ascii="Garamond" w:hAnsi="Garamond" w:cs="Arial"/>
          <w:color w:val="000000" w:themeColor="text1"/>
        </w:rPr>
        <w:t>often</w:t>
      </w:r>
      <w:r>
        <w:rPr>
          <w:rFonts w:ascii="Garamond" w:hAnsi="Garamond" w:cs="Arial"/>
          <w:color w:val="000000" w:themeColor="text1"/>
        </w:rPr>
        <w:t xml:space="preserve"> </w:t>
      </w:r>
      <w:r w:rsidRPr="009D65C0">
        <w:rPr>
          <w:rFonts w:ascii="Garamond" w:hAnsi="Garamond" w:cs="Arial"/>
          <w:color w:val="000000" w:themeColor="text1"/>
        </w:rPr>
        <w:t>reported</w:t>
      </w:r>
      <w:r>
        <w:rPr>
          <w:rFonts w:ascii="Garamond" w:hAnsi="Garamond" w:cs="Arial"/>
          <w:color w:val="000000" w:themeColor="text1"/>
        </w:rPr>
        <w:t xml:space="preserve"> </w:t>
      </w:r>
      <w:r w:rsidRPr="009D65C0">
        <w:rPr>
          <w:rFonts w:ascii="Garamond" w:hAnsi="Garamond" w:cs="Arial"/>
          <w:color w:val="000000" w:themeColor="text1"/>
        </w:rPr>
        <w:t>as</w:t>
      </w:r>
      <w:r>
        <w:rPr>
          <w:rFonts w:ascii="Garamond" w:hAnsi="Garamond" w:cs="Arial"/>
          <w:color w:val="000000" w:themeColor="text1"/>
        </w:rPr>
        <w:t xml:space="preserve"> </w:t>
      </w:r>
      <w:r w:rsidRPr="009D65C0">
        <w:rPr>
          <w:rFonts w:ascii="Garamond" w:hAnsi="Garamond" w:cs="Arial"/>
          <w:color w:val="000000" w:themeColor="text1"/>
        </w:rPr>
        <w:t>‘a</w:t>
      </w:r>
      <w:r>
        <w:rPr>
          <w:rFonts w:ascii="Garamond" w:hAnsi="Garamond" w:cs="Arial"/>
          <w:color w:val="000000" w:themeColor="text1"/>
        </w:rPr>
        <w:t xml:space="preserve"> </w:t>
      </w:r>
      <w:r w:rsidRPr="009D65C0">
        <w:rPr>
          <w:rFonts w:ascii="Garamond" w:hAnsi="Garamond" w:cs="Arial"/>
          <w:color w:val="000000" w:themeColor="text1"/>
        </w:rPr>
        <w:t>complication</w:t>
      </w:r>
      <w:r>
        <w:rPr>
          <w:rFonts w:ascii="Garamond" w:hAnsi="Garamond" w:cs="Arial"/>
          <w:color w:val="000000" w:themeColor="text1"/>
        </w:rPr>
        <w:t xml:space="preserve"> </w:t>
      </w:r>
      <w:r w:rsidRPr="009D65C0">
        <w:rPr>
          <w:rFonts w:ascii="Garamond" w:hAnsi="Garamond" w:cs="Arial"/>
          <w:color w:val="000000" w:themeColor="text1"/>
        </w:rPr>
        <w:t>of</w:t>
      </w:r>
      <w:r>
        <w:rPr>
          <w:rFonts w:ascii="Garamond" w:hAnsi="Garamond" w:cs="Arial"/>
          <w:color w:val="000000" w:themeColor="text1"/>
        </w:rPr>
        <w:t xml:space="preserve"> </w:t>
      </w:r>
      <w:r w:rsidRPr="009D65C0">
        <w:rPr>
          <w:rFonts w:ascii="Garamond" w:hAnsi="Garamond" w:cs="Arial"/>
          <w:color w:val="000000" w:themeColor="text1"/>
        </w:rPr>
        <w:t>pregnancy’</w:t>
      </w:r>
      <w:r w:rsidRPr="009D65C0">
        <w:rPr>
          <w:rFonts w:ascii="Garamond" w:hAnsi="Garamond"/>
          <w:color w:val="000000" w:themeColor="text1"/>
        </w:rPr>
        <w:t>”</w:t>
      </w:r>
      <w:r>
        <w:rPr>
          <w:rFonts w:ascii="Garamond" w:hAnsi="Garamond" w:cs="Arial"/>
          <w:color w:val="000000" w:themeColor="text1"/>
        </w:rPr>
        <w:t xml:space="preserve"> </w:t>
      </w:r>
      <w:r w:rsidRPr="009D65C0">
        <w:rPr>
          <w:rFonts w:ascii="Garamond" w:hAnsi="Garamond" w:cs="Arial"/>
          <w:color w:val="000000" w:themeColor="text1"/>
        </w:rPr>
        <w:t>Aminata</w:t>
      </w:r>
      <w:r>
        <w:rPr>
          <w:rFonts w:ascii="Garamond" w:hAnsi="Garamond" w:cs="Arial"/>
          <w:color w:val="000000" w:themeColor="text1"/>
        </w:rPr>
        <w:t xml:space="preserve"> </w:t>
      </w:r>
      <w:proofErr w:type="spellStart"/>
      <w:r w:rsidRPr="009D65C0">
        <w:rPr>
          <w:rFonts w:ascii="Garamond" w:hAnsi="Garamond" w:cs="Arial"/>
          <w:color w:val="000000" w:themeColor="text1"/>
        </w:rPr>
        <w:t>Maraesa</w:t>
      </w:r>
      <w:proofErr w:type="spellEnd"/>
      <w:r w:rsidRPr="009D65C0">
        <w:rPr>
          <w:rFonts w:ascii="Garamond" w:hAnsi="Garamond" w:cs="Arial"/>
          <w:color w:val="000000" w:themeColor="text1"/>
        </w:rPr>
        <w:t>,</w:t>
      </w:r>
      <w:r>
        <w:rPr>
          <w:rFonts w:ascii="Garamond" w:hAnsi="Garamond" w:cs="Arial"/>
          <w:color w:val="000000" w:themeColor="text1"/>
        </w:rPr>
        <w:t xml:space="preserve"> </w:t>
      </w:r>
      <w:r w:rsidRPr="009D65C0">
        <w:rPr>
          <w:rFonts w:ascii="Garamond" w:hAnsi="Garamond"/>
          <w:i/>
          <w:iCs/>
          <w:color w:val="000000" w:themeColor="text1"/>
        </w:rPr>
        <w:t>Saving</w:t>
      </w:r>
      <w:r>
        <w:rPr>
          <w:rFonts w:ascii="Garamond" w:hAnsi="Garamond"/>
          <w:i/>
          <w:iCs/>
          <w:color w:val="000000" w:themeColor="text1"/>
        </w:rPr>
        <w:t xml:space="preserve"> </w:t>
      </w:r>
      <w:r w:rsidRPr="009D65C0">
        <w:rPr>
          <w:rFonts w:ascii="Garamond" w:hAnsi="Garamond"/>
          <w:i/>
          <w:iCs/>
          <w:color w:val="000000" w:themeColor="text1"/>
        </w:rPr>
        <w:t>face,</w:t>
      </w:r>
      <w:r>
        <w:rPr>
          <w:rFonts w:ascii="Garamond" w:hAnsi="Garamond"/>
          <w:i/>
          <w:iCs/>
          <w:color w:val="000000" w:themeColor="text1"/>
        </w:rPr>
        <w:t xml:space="preserve"> </w:t>
      </w:r>
      <w:r w:rsidRPr="009D65C0">
        <w:rPr>
          <w:rFonts w:ascii="Garamond" w:hAnsi="Garamond"/>
          <w:i/>
          <w:iCs/>
          <w:color w:val="000000" w:themeColor="text1"/>
        </w:rPr>
        <w:t>losing</w:t>
      </w:r>
      <w:r>
        <w:rPr>
          <w:rFonts w:ascii="Garamond" w:hAnsi="Garamond"/>
          <w:i/>
          <w:iCs/>
          <w:color w:val="000000" w:themeColor="text1"/>
        </w:rPr>
        <w:t xml:space="preserve"> </w:t>
      </w:r>
      <w:r w:rsidRPr="009D65C0">
        <w:rPr>
          <w:rFonts w:ascii="Garamond" w:hAnsi="Garamond"/>
          <w:i/>
          <w:iCs/>
          <w:color w:val="000000" w:themeColor="text1"/>
        </w:rPr>
        <w:t>life:</w:t>
      </w:r>
      <w:r>
        <w:rPr>
          <w:rFonts w:ascii="Garamond" w:hAnsi="Garamond"/>
          <w:i/>
          <w:iCs/>
          <w:color w:val="000000" w:themeColor="text1"/>
        </w:rPr>
        <w:t xml:space="preserve"> </w:t>
      </w:r>
      <w:r w:rsidRPr="009D65C0">
        <w:rPr>
          <w:rFonts w:ascii="Garamond" w:hAnsi="Garamond"/>
          <w:i/>
          <w:iCs/>
          <w:color w:val="000000" w:themeColor="text1"/>
        </w:rPr>
        <w:t>obeah</w:t>
      </w:r>
      <w:r>
        <w:rPr>
          <w:rFonts w:ascii="Garamond" w:hAnsi="Garamond"/>
          <w:i/>
          <w:iCs/>
          <w:color w:val="000000" w:themeColor="text1"/>
        </w:rPr>
        <w:t xml:space="preserve"> </w:t>
      </w:r>
      <w:r w:rsidRPr="009D65C0">
        <w:rPr>
          <w:rFonts w:ascii="Garamond" w:hAnsi="Garamond"/>
          <w:i/>
          <w:iCs/>
          <w:color w:val="000000" w:themeColor="text1"/>
        </w:rPr>
        <w:t>pregnancy</w:t>
      </w:r>
      <w:r>
        <w:rPr>
          <w:rFonts w:ascii="Garamond" w:hAnsi="Garamond"/>
          <w:i/>
          <w:iCs/>
          <w:color w:val="000000" w:themeColor="text1"/>
        </w:rPr>
        <w:t xml:space="preserve"> </w:t>
      </w:r>
      <w:r w:rsidRPr="009D65C0">
        <w:rPr>
          <w:rFonts w:ascii="Garamond" w:hAnsi="Garamond"/>
          <w:i/>
          <w:iCs/>
          <w:color w:val="000000" w:themeColor="text1"/>
        </w:rPr>
        <w:t>and</w:t>
      </w:r>
      <w:r>
        <w:rPr>
          <w:rFonts w:ascii="Garamond" w:hAnsi="Garamond"/>
          <w:i/>
          <w:iCs/>
          <w:color w:val="000000" w:themeColor="text1"/>
        </w:rPr>
        <w:t xml:space="preserve"> </w:t>
      </w:r>
      <w:r w:rsidRPr="009D65C0">
        <w:rPr>
          <w:rFonts w:ascii="Garamond" w:hAnsi="Garamond"/>
          <w:i/>
          <w:iCs/>
          <w:color w:val="000000" w:themeColor="text1"/>
        </w:rPr>
        <w:t>reproductive</w:t>
      </w:r>
      <w:r>
        <w:rPr>
          <w:rFonts w:ascii="Garamond" w:hAnsi="Garamond"/>
          <w:i/>
          <w:iCs/>
          <w:color w:val="000000" w:themeColor="text1"/>
        </w:rPr>
        <w:t xml:space="preserve"> </w:t>
      </w:r>
      <w:r w:rsidRPr="009D65C0">
        <w:rPr>
          <w:rFonts w:ascii="Garamond" w:hAnsi="Garamond"/>
          <w:i/>
          <w:iCs/>
          <w:color w:val="000000" w:themeColor="text1"/>
        </w:rPr>
        <w:t>impropriety</w:t>
      </w:r>
      <w:r>
        <w:rPr>
          <w:rFonts w:ascii="Garamond" w:hAnsi="Garamond"/>
          <w:i/>
          <w:iCs/>
          <w:color w:val="000000" w:themeColor="text1"/>
        </w:rPr>
        <w:t xml:space="preserve"> </w:t>
      </w:r>
      <w:r w:rsidRPr="009D65C0">
        <w:rPr>
          <w:rFonts w:ascii="Garamond" w:hAnsi="Garamond"/>
          <w:i/>
          <w:iCs/>
          <w:color w:val="000000" w:themeColor="text1"/>
        </w:rPr>
        <w:t>in</w:t>
      </w:r>
      <w:r>
        <w:rPr>
          <w:rFonts w:ascii="Garamond" w:hAnsi="Garamond"/>
          <w:i/>
          <w:iCs/>
          <w:color w:val="000000" w:themeColor="text1"/>
        </w:rPr>
        <w:t xml:space="preserve"> </w:t>
      </w:r>
      <w:r w:rsidRPr="009D65C0">
        <w:rPr>
          <w:rFonts w:ascii="Garamond" w:hAnsi="Garamond"/>
          <w:i/>
          <w:iCs/>
          <w:color w:val="000000" w:themeColor="text1"/>
        </w:rPr>
        <w:t>Southern</w:t>
      </w:r>
      <w:r>
        <w:rPr>
          <w:rFonts w:ascii="Garamond" w:hAnsi="Garamond"/>
          <w:i/>
          <w:iCs/>
          <w:color w:val="000000" w:themeColor="text1"/>
        </w:rPr>
        <w:t xml:space="preserve"> </w:t>
      </w:r>
      <w:r w:rsidRPr="009D65C0">
        <w:rPr>
          <w:rFonts w:ascii="Garamond" w:hAnsi="Garamond"/>
          <w:i/>
          <w:iCs/>
          <w:color w:val="000000" w:themeColor="text1"/>
        </w:rPr>
        <w:t>Belize</w:t>
      </w:r>
      <w:r w:rsidRPr="009D65C0">
        <w:rPr>
          <w:rFonts w:ascii="Garamond" w:hAnsi="Garamond"/>
          <w:color w:val="000000" w:themeColor="text1"/>
        </w:rPr>
        <w:t>,</w:t>
      </w:r>
      <w:r>
        <w:rPr>
          <w:rFonts w:ascii="Garamond" w:hAnsi="Garamond"/>
          <w:color w:val="000000" w:themeColor="text1"/>
        </w:rPr>
        <w:t xml:space="preserve"> </w:t>
      </w:r>
      <w:r w:rsidRPr="009D65C0">
        <w:rPr>
          <w:rFonts w:ascii="Garamond" w:hAnsi="Garamond"/>
          <w:color w:val="000000" w:themeColor="text1"/>
        </w:rPr>
        <w:t>Culture,</w:t>
      </w:r>
      <w:r>
        <w:rPr>
          <w:rFonts w:ascii="Garamond" w:hAnsi="Garamond"/>
          <w:color w:val="000000" w:themeColor="text1"/>
        </w:rPr>
        <w:t xml:space="preserve"> </w:t>
      </w:r>
      <w:r w:rsidRPr="009D65C0">
        <w:rPr>
          <w:rFonts w:ascii="Garamond" w:hAnsi="Garamond"/>
          <w:color w:val="000000" w:themeColor="text1"/>
        </w:rPr>
        <w:t>Health</w:t>
      </w:r>
      <w:r>
        <w:rPr>
          <w:rFonts w:ascii="Garamond" w:hAnsi="Garamond"/>
          <w:color w:val="000000" w:themeColor="text1"/>
        </w:rPr>
        <w:t xml:space="preserve"> </w:t>
      </w:r>
      <w:r w:rsidRPr="009D65C0">
        <w:rPr>
          <w:rFonts w:ascii="Garamond" w:hAnsi="Garamond"/>
          <w:color w:val="000000" w:themeColor="text1"/>
        </w:rPr>
        <w:t>&amp;</w:t>
      </w:r>
      <w:r>
        <w:rPr>
          <w:rFonts w:ascii="Garamond" w:hAnsi="Garamond"/>
          <w:color w:val="000000" w:themeColor="text1"/>
        </w:rPr>
        <w:t xml:space="preserve"> </w:t>
      </w:r>
      <w:r w:rsidRPr="009D65C0">
        <w:rPr>
          <w:rFonts w:ascii="Garamond" w:hAnsi="Garamond"/>
          <w:color w:val="000000" w:themeColor="text1"/>
        </w:rPr>
        <w:t>Sexuality:</w:t>
      </w:r>
      <w:r>
        <w:rPr>
          <w:rFonts w:ascii="Garamond" w:hAnsi="Garamond"/>
          <w:color w:val="000000" w:themeColor="text1"/>
        </w:rPr>
        <w:t xml:space="preserve"> </w:t>
      </w:r>
      <w:r w:rsidRPr="009D65C0">
        <w:rPr>
          <w:rFonts w:ascii="Garamond" w:hAnsi="Garamond"/>
          <w:color w:val="000000" w:themeColor="text1"/>
        </w:rPr>
        <w:t>An</w:t>
      </w:r>
      <w:r>
        <w:rPr>
          <w:rFonts w:ascii="Garamond" w:hAnsi="Garamond"/>
          <w:color w:val="000000" w:themeColor="text1"/>
        </w:rPr>
        <w:t xml:space="preserve"> </w:t>
      </w:r>
      <w:r w:rsidRPr="009D65C0">
        <w:rPr>
          <w:rFonts w:ascii="Garamond" w:hAnsi="Garamond"/>
          <w:color w:val="000000" w:themeColor="text1"/>
        </w:rPr>
        <w:t>International</w:t>
      </w:r>
      <w:r>
        <w:rPr>
          <w:rFonts w:ascii="Garamond" w:hAnsi="Garamond"/>
          <w:color w:val="000000" w:themeColor="text1"/>
        </w:rPr>
        <w:t xml:space="preserve"> </w:t>
      </w:r>
      <w:r w:rsidRPr="009D65C0">
        <w:rPr>
          <w:rFonts w:ascii="Garamond" w:hAnsi="Garamond"/>
          <w:color w:val="000000" w:themeColor="text1"/>
        </w:rPr>
        <w:t>Journal</w:t>
      </w:r>
      <w:r>
        <w:rPr>
          <w:rFonts w:ascii="Garamond" w:hAnsi="Garamond"/>
          <w:color w:val="000000" w:themeColor="text1"/>
        </w:rPr>
        <w:t xml:space="preserve"> </w:t>
      </w:r>
      <w:r w:rsidRPr="009D65C0">
        <w:rPr>
          <w:rFonts w:ascii="Garamond" w:hAnsi="Garamond"/>
          <w:color w:val="000000" w:themeColor="text1"/>
        </w:rPr>
        <w:t>for</w:t>
      </w:r>
      <w:r>
        <w:rPr>
          <w:rFonts w:ascii="Garamond" w:hAnsi="Garamond"/>
          <w:color w:val="000000" w:themeColor="text1"/>
        </w:rPr>
        <w:t xml:space="preserve"> </w:t>
      </w:r>
      <w:r w:rsidRPr="009D65C0">
        <w:rPr>
          <w:rFonts w:ascii="Garamond" w:hAnsi="Garamond"/>
          <w:color w:val="000000" w:themeColor="text1"/>
        </w:rPr>
        <w:t>Research,</w:t>
      </w:r>
      <w:r>
        <w:rPr>
          <w:rFonts w:ascii="Garamond" w:hAnsi="Garamond"/>
          <w:color w:val="000000" w:themeColor="text1"/>
        </w:rPr>
        <w:t xml:space="preserve"> </w:t>
      </w:r>
      <w:r w:rsidRPr="009D65C0">
        <w:rPr>
          <w:rFonts w:ascii="Garamond" w:hAnsi="Garamond"/>
          <w:color w:val="000000" w:themeColor="text1"/>
        </w:rPr>
        <w:t>Intervention</w:t>
      </w:r>
      <w:r>
        <w:rPr>
          <w:rFonts w:ascii="Garamond" w:hAnsi="Garamond"/>
          <w:color w:val="000000" w:themeColor="text1"/>
        </w:rPr>
        <w:t xml:space="preserve"> </w:t>
      </w:r>
      <w:r w:rsidRPr="009D65C0">
        <w:rPr>
          <w:rFonts w:ascii="Garamond" w:hAnsi="Garamond"/>
          <w:color w:val="000000" w:themeColor="text1"/>
        </w:rPr>
        <w:t>and</w:t>
      </w:r>
      <w:r>
        <w:rPr>
          <w:rFonts w:ascii="Garamond" w:hAnsi="Garamond"/>
          <w:color w:val="000000" w:themeColor="text1"/>
        </w:rPr>
        <w:t xml:space="preserve"> </w:t>
      </w:r>
      <w:r w:rsidRPr="009D65C0">
        <w:rPr>
          <w:rFonts w:ascii="Garamond" w:hAnsi="Garamond"/>
          <w:color w:val="000000" w:themeColor="text1"/>
        </w:rPr>
        <w:t>Care,</w:t>
      </w:r>
      <w:r>
        <w:rPr>
          <w:rFonts w:ascii="Garamond" w:hAnsi="Garamond"/>
          <w:color w:val="000000" w:themeColor="text1"/>
        </w:rPr>
        <w:t xml:space="preserve"> </w:t>
      </w:r>
      <w:r w:rsidRPr="009D65C0">
        <w:rPr>
          <w:rFonts w:ascii="Garamond" w:hAnsi="Garamond"/>
          <w:color w:val="000000" w:themeColor="text1"/>
        </w:rPr>
        <w:t>Volume</w:t>
      </w:r>
      <w:r>
        <w:rPr>
          <w:rFonts w:ascii="Garamond" w:hAnsi="Garamond"/>
          <w:color w:val="000000" w:themeColor="text1"/>
        </w:rPr>
        <w:t xml:space="preserve"> </w:t>
      </w:r>
      <w:r w:rsidRPr="009D65C0">
        <w:rPr>
          <w:rFonts w:ascii="Garamond" w:hAnsi="Garamond"/>
          <w:color w:val="000000" w:themeColor="text1"/>
        </w:rPr>
        <w:t>14,</w:t>
      </w:r>
      <w:r>
        <w:rPr>
          <w:rFonts w:ascii="Garamond" w:hAnsi="Garamond"/>
          <w:color w:val="000000" w:themeColor="text1"/>
        </w:rPr>
        <w:t xml:space="preserve"> </w:t>
      </w:r>
      <w:r w:rsidRPr="009D65C0">
        <w:rPr>
          <w:rFonts w:ascii="Garamond" w:hAnsi="Garamond"/>
          <w:color w:val="000000" w:themeColor="text1"/>
        </w:rPr>
        <w:t>2012,</w:t>
      </w:r>
      <w:r>
        <w:rPr>
          <w:rFonts w:ascii="Garamond" w:hAnsi="Garamond"/>
          <w:color w:val="000000" w:themeColor="text1"/>
        </w:rPr>
        <w:t xml:space="preserve"> </w:t>
      </w:r>
      <w:hyperlink r:id="rId22" w:history="1">
        <w:r w:rsidRPr="009D65C0">
          <w:rPr>
            <w:rStyle w:val="Hyperlink"/>
            <w:rFonts w:ascii="Garamond" w:hAnsi="Garamond"/>
          </w:rPr>
          <w:t>https://www.tandfonline.com/doi/full/10.1080/13691058.2011.626075</w:t>
        </w:r>
      </w:hyperlink>
      <w:r>
        <w:rPr>
          <w:rFonts w:ascii="Garamond" w:hAnsi="Garamond"/>
          <w:color w:val="000000" w:themeColor="text1"/>
        </w:rPr>
        <w:t xml:space="preserve"> </w:t>
      </w:r>
      <w:r w:rsidRPr="009D65C0">
        <w:rPr>
          <w:rFonts w:ascii="Garamond" w:hAnsi="Garamond"/>
          <w:color w:val="000000" w:themeColor="text1"/>
        </w:rPr>
        <w:t>[last</w:t>
      </w:r>
      <w:r>
        <w:rPr>
          <w:rFonts w:ascii="Garamond" w:hAnsi="Garamond"/>
          <w:color w:val="000000" w:themeColor="text1"/>
        </w:rPr>
        <w:t xml:space="preserve"> </w:t>
      </w:r>
      <w:r w:rsidRPr="009D65C0">
        <w:rPr>
          <w:rFonts w:ascii="Garamond" w:hAnsi="Garamond"/>
          <w:color w:val="000000" w:themeColor="text1"/>
        </w:rPr>
        <w:t>accessed</w:t>
      </w:r>
      <w:r>
        <w:rPr>
          <w:rFonts w:ascii="Garamond" w:hAnsi="Garamond"/>
          <w:color w:val="000000" w:themeColor="text1"/>
        </w:rPr>
        <w:t xml:space="preserve"> </w:t>
      </w:r>
      <w:r w:rsidRPr="009D65C0">
        <w:rPr>
          <w:rFonts w:ascii="Garamond" w:hAnsi="Garamond"/>
          <w:color w:val="000000" w:themeColor="text1"/>
        </w:rPr>
        <w:t>21</w:t>
      </w:r>
      <w:r>
        <w:rPr>
          <w:rFonts w:ascii="Garamond" w:hAnsi="Garamond"/>
          <w:color w:val="000000" w:themeColor="text1"/>
        </w:rPr>
        <w:t xml:space="preserve"> </w:t>
      </w:r>
      <w:r w:rsidRPr="009D65C0">
        <w:rPr>
          <w:rFonts w:ascii="Garamond" w:hAnsi="Garamond"/>
          <w:color w:val="000000" w:themeColor="text1"/>
        </w:rPr>
        <w:t>April</w:t>
      </w:r>
      <w:r>
        <w:rPr>
          <w:rFonts w:ascii="Garamond" w:hAnsi="Garamond"/>
          <w:color w:val="000000" w:themeColor="text1"/>
        </w:rPr>
        <w:t xml:space="preserve"> </w:t>
      </w:r>
      <w:r w:rsidRPr="009D65C0">
        <w:rPr>
          <w:rFonts w:ascii="Garamond" w:hAnsi="Garamond"/>
          <w:color w:val="000000" w:themeColor="text1"/>
        </w:rPr>
        <w:t>2023].</w:t>
      </w:r>
    </w:p>
  </w:footnote>
  <w:footnote w:id="51">
    <w:p w14:paraId="0F296F63" w14:textId="5A813615"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Pr>
          <w:rFonts w:ascii="Garamond" w:hAnsi="Garamond"/>
        </w:rPr>
        <w:t xml:space="preserve">WHO, </w:t>
      </w:r>
      <w:r w:rsidRPr="009D65C0">
        <w:rPr>
          <w:rFonts w:ascii="Garamond" w:hAnsi="Garamond"/>
          <w:i/>
          <w:iCs/>
        </w:rPr>
        <w:t>Global</w:t>
      </w:r>
      <w:r>
        <w:rPr>
          <w:rFonts w:ascii="Garamond" w:hAnsi="Garamond"/>
          <w:i/>
          <w:iCs/>
        </w:rPr>
        <w:t xml:space="preserve"> </w:t>
      </w:r>
      <w:r w:rsidRPr="009D65C0">
        <w:rPr>
          <w:rFonts w:ascii="Garamond" w:hAnsi="Garamond"/>
          <w:i/>
          <w:iCs/>
        </w:rPr>
        <w:t>Abortion</w:t>
      </w:r>
      <w:r>
        <w:rPr>
          <w:rFonts w:ascii="Garamond" w:hAnsi="Garamond"/>
          <w:i/>
          <w:iCs/>
        </w:rPr>
        <w:t xml:space="preserve"> </w:t>
      </w:r>
      <w:r w:rsidRPr="009D65C0">
        <w:rPr>
          <w:rFonts w:ascii="Garamond" w:hAnsi="Garamond"/>
          <w:i/>
          <w:iCs/>
        </w:rPr>
        <w:t>Policies</w:t>
      </w:r>
      <w:r>
        <w:rPr>
          <w:rFonts w:ascii="Garamond" w:hAnsi="Garamond"/>
          <w:i/>
          <w:iCs/>
        </w:rPr>
        <w:t xml:space="preserve"> </w:t>
      </w:r>
      <w:r w:rsidRPr="009D65C0">
        <w:rPr>
          <w:rFonts w:ascii="Garamond" w:hAnsi="Garamond"/>
          <w:i/>
          <w:iCs/>
        </w:rPr>
        <w:t>Database,</w:t>
      </w:r>
      <w:r>
        <w:rPr>
          <w:rFonts w:ascii="Garamond" w:hAnsi="Garamond"/>
          <w:i/>
          <w:iCs/>
        </w:rPr>
        <w:t xml:space="preserve"> </w:t>
      </w:r>
      <w:r w:rsidRPr="009D65C0">
        <w:rPr>
          <w:rFonts w:ascii="Garamond" w:hAnsi="Garamond"/>
          <w:i/>
          <w:iCs/>
        </w:rPr>
        <w:t>Country</w:t>
      </w:r>
      <w:r>
        <w:rPr>
          <w:rFonts w:ascii="Garamond" w:hAnsi="Garamond"/>
          <w:i/>
          <w:iCs/>
        </w:rPr>
        <w:t xml:space="preserve"> </w:t>
      </w:r>
      <w:r w:rsidRPr="009D65C0">
        <w:rPr>
          <w:rFonts w:ascii="Garamond" w:hAnsi="Garamond"/>
          <w:i/>
          <w:iCs/>
        </w:rPr>
        <w:t>Profile:</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hyperlink r:id="rId23" w:history="1">
        <w:r w:rsidRPr="009D65C0">
          <w:rPr>
            <w:rStyle w:val="Hyperlink"/>
            <w:rFonts w:ascii="Garamond" w:hAnsi="Garamond"/>
          </w:rPr>
          <w:t>https://abortion-policies.srhr.org/country/belize/</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17</w:t>
      </w:r>
      <w:r>
        <w:rPr>
          <w:rFonts w:ascii="Garamond" w:hAnsi="Garamond"/>
        </w:rPr>
        <w:t xml:space="preserve"> </w:t>
      </w:r>
      <w:r w:rsidRPr="009D65C0">
        <w:rPr>
          <w:rFonts w:ascii="Garamond" w:hAnsi="Garamond"/>
        </w:rPr>
        <w:t>Mar</w:t>
      </w:r>
      <w:r>
        <w:rPr>
          <w:rFonts w:ascii="Garamond" w:hAnsi="Garamond"/>
        </w:rPr>
        <w:t xml:space="preserve"> </w:t>
      </w:r>
      <w:r w:rsidRPr="009D65C0">
        <w:rPr>
          <w:rFonts w:ascii="Garamond" w:hAnsi="Garamond"/>
        </w:rPr>
        <w:t>2023].</w:t>
      </w:r>
    </w:p>
  </w:footnote>
  <w:footnote w:id="52">
    <w:p w14:paraId="43A2E5A8" w14:textId="71DF243D"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This</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a</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increase</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reported</w:t>
      </w:r>
      <w:r>
        <w:rPr>
          <w:rFonts w:ascii="Garamond" w:hAnsi="Garamond"/>
        </w:rPr>
        <w:t xml:space="preserve"> </w:t>
      </w:r>
      <w:r w:rsidRPr="009D65C0">
        <w:rPr>
          <w:rFonts w:ascii="Garamond" w:hAnsi="Garamond"/>
        </w:rPr>
        <w:t>violence</w:t>
      </w:r>
      <w:r>
        <w:rPr>
          <w:rFonts w:ascii="Garamond" w:hAnsi="Garamond"/>
        </w:rPr>
        <w:t xml:space="preserve"> </w:t>
      </w:r>
      <w:r w:rsidRPr="009D65C0">
        <w:rPr>
          <w:rFonts w:ascii="Garamond" w:hAnsi="Garamond"/>
        </w:rPr>
        <w:t>from</w:t>
      </w:r>
      <w:r>
        <w:rPr>
          <w:rFonts w:ascii="Garamond" w:hAnsi="Garamond"/>
        </w:rPr>
        <w:t xml:space="preserve"> </w:t>
      </w:r>
      <w:r w:rsidRPr="009D65C0">
        <w:rPr>
          <w:rFonts w:ascii="Garamond" w:hAnsi="Garamond"/>
        </w:rPr>
        <w:t>2021.</w:t>
      </w:r>
      <w:r>
        <w:rPr>
          <w:rFonts w:ascii="Garamond" w:hAnsi="Garamond"/>
        </w:rPr>
        <w:t xml:space="preserve"> </w:t>
      </w:r>
      <w:r w:rsidRPr="009D65C0">
        <w:rPr>
          <w:rFonts w:ascii="Garamond" w:hAnsi="Garamond"/>
          <w:i/>
          <w:iCs/>
        </w:rPr>
        <w:t>Gender-Based</w:t>
      </w:r>
      <w:r>
        <w:rPr>
          <w:rFonts w:ascii="Garamond" w:hAnsi="Garamond"/>
          <w:i/>
          <w:iCs/>
        </w:rPr>
        <w:t xml:space="preserve"> </w:t>
      </w:r>
      <w:r w:rsidRPr="009D65C0">
        <w:rPr>
          <w:rFonts w:ascii="Garamond" w:hAnsi="Garamond"/>
          <w:i/>
          <w:iCs/>
        </w:rPr>
        <w:t>Violence</w:t>
      </w:r>
      <w:r>
        <w:rPr>
          <w:rFonts w:ascii="Garamond" w:hAnsi="Garamond"/>
          <w:i/>
          <w:iCs/>
        </w:rPr>
        <w:t xml:space="preserve"> </w:t>
      </w:r>
      <w:r w:rsidRPr="009D65C0">
        <w:rPr>
          <w:rFonts w:ascii="Garamond" w:hAnsi="Garamond"/>
          <w:i/>
          <w:iCs/>
        </w:rPr>
        <w:t>Update</w:t>
      </w:r>
      <w:r w:rsidRPr="009D65C0">
        <w:rPr>
          <w:rFonts w:ascii="Garamond" w:hAnsi="Garamond"/>
        </w:rPr>
        <w:t>,</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Crime</w:t>
      </w:r>
      <w:r>
        <w:rPr>
          <w:rFonts w:ascii="Garamond" w:hAnsi="Garamond"/>
        </w:rPr>
        <w:t xml:space="preserve"> </w:t>
      </w:r>
      <w:r w:rsidRPr="009D65C0">
        <w:rPr>
          <w:rFonts w:ascii="Garamond" w:hAnsi="Garamond"/>
        </w:rPr>
        <w:t>Observatory</w:t>
      </w:r>
      <w:r>
        <w:rPr>
          <w:rFonts w:ascii="Garamond" w:hAnsi="Garamond"/>
        </w:rPr>
        <w:t xml:space="preserve"> </w:t>
      </w:r>
      <w:r w:rsidRPr="009D65C0">
        <w:rPr>
          <w:rFonts w:ascii="Garamond" w:hAnsi="Garamond"/>
        </w:rPr>
        <w:t>(January</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December</w:t>
      </w:r>
      <w:r>
        <w:rPr>
          <w:rFonts w:ascii="Garamond" w:hAnsi="Garamond"/>
        </w:rPr>
        <w:t xml:space="preserve"> </w:t>
      </w:r>
      <w:r w:rsidRPr="009D65C0">
        <w:rPr>
          <w:rFonts w:ascii="Garamond" w:hAnsi="Garamond"/>
        </w:rPr>
        <w:t>2022),</w:t>
      </w:r>
      <w:r>
        <w:rPr>
          <w:rFonts w:ascii="Garamond" w:hAnsi="Garamond"/>
        </w:rPr>
        <w:t xml:space="preserve"> </w:t>
      </w:r>
      <w:hyperlink r:id="rId24" w:history="1">
        <w:r w:rsidRPr="009D65C0">
          <w:rPr>
            <w:rStyle w:val="Hyperlink"/>
            <w:rFonts w:ascii="Garamond" w:hAnsi="Garamond"/>
          </w:rPr>
          <w:t>https://bco.gov.bz/gender-based-violence/</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Mar</w:t>
      </w:r>
      <w:r>
        <w:rPr>
          <w:rFonts w:ascii="Garamond" w:hAnsi="Garamond"/>
        </w:rPr>
        <w:t xml:space="preserve"> </w:t>
      </w:r>
      <w:r w:rsidRPr="009D65C0">
        <w:rPr>
          <w:rFonts w:ascii="Garamond" w:hAnsi="Garamond"/>
        </w:rPr>
        <w:t>2023].</w:t>
      </w:r>
    </w:p>
  </w:footnote>
  <w:footnote w:id="53">
    <w:p w14:paraId="5B513CD0" w14:textId="216863D6"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proofErr w:type="spellStart"/>
      <w:r w:rsidRPr="009D65C0">
        <w:rPr>
          <w:rFonts w:ascii="Garamond" w:hAnsi="Garamond"/>
        </w:rPr>
        <w:t>Coyr</w:t>
      </w:r>
      <w:proofErr w:type="spellEnd"/>
      <w:r>
        <w:rPr>
          <w:rFonts w:ascii="Garamond" w:hAnsi="Garamond"/>
        </w:rPr>
        <w:t xml:space="preserve"> </w:t>
      </w:r>
      <w:proofErr w:type="spellStart"/>
      <w:r w:rsidRPr="009D65C0">
        <w:rPr>
          <w:rFonts w:ascii="Garamond" w:hAnsi="Garamond"/>
        </w:rPr>
        <w:t>Utsey</w:t>
      </w:r>
      <w:proofErr w:type="spellEnd"/>
      <w:r w:rsidRPr="009D65C0">
        <w:rPr>
          <w:rFonts w:ascii="Garamond" w:hAnsi="Garamond"/>
        </w:rPr>
        <w:t>,</w:t>
      </w:r>
      <w:r>
        <w:rPr>
          <w:rFonts w:ascii="Garamond" w:hAnsi="Garamond"/>
        </w:rPr>
        <w:t xml:space="preserve"> </w:t>
      </w:r>
      <w:r w:rsidRPr="009D65C0">
        <w:rPr>
          <w:rFonts w:ascii="Garamond" w:hAnsi="Garamond"/>
          <w:i/>
          <w:iCs/>
        </w:rPr>
        <w:t>Examining</w:t>
      </w:r>
      <w:r>
        <w:rPr>
          <w:rFonts w:ascii="Garamond" w:hAnsi="Garamond"/>
          <w:i/>
          <w:iCs/>
        </w:rPr>
        <w:t xml:space="preserve"> </w:t>
      </w:r>
      <w:r w:rsidRPr="009D65C0">
        <w:rPr>
          <w:rFonts w:ascii="Garamond" w:hAnsi="Garamond"/>
          <w:i/>
          <w:iCs/>
        </w:rPr>
        <w:t>Women’s</w:t>
      </w:r>
      <w:r>
        <w:rPr>
          <w:rFonts w:ascii="Garamond" w:hAnsi="Garamond"/>
          <w:i/>
          <w:iCs/>
        </w:rPr>
        <w:t xml:space="preserve"> </w:t>
      </w:r>
      <w:r w:rsidRPr="009D65C0">
        <w:rPr>
          <w:rFonts w:ascii="Garamond" w:hAnsi="Garamond"/>
          <w:i/>
          <w:iCs/>
        </w:rPr>
        <w:t>Rights</w:t>
      </w:r>
      <w:r>
        <w:rPr>
          <w:rFonts w:ascii="Garamond" w:hAnsi="Garamond"/>
          <w:i/>
          <w:iCs/>
        </w:rPr>
        <w:t xml:space="preserve"> </w:t>
      </w:r>
      <w:r w:rsidRPr="009D65C0">
        <w:rPr>
          <w:rFonts w:ascii="Garamond" w:hAnsi="Garamond"/>
          <w:i/>
          <w:iCs/>
        </w:rPr>
        <w:t>in</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r w:rsidRPr="009D65C0">
        <w:rPr>
          <w:rFonts w:ascii="Garamond" w:hAnsi="Garamond"/>
          <w:i/>
          <w:iCs/>
        </w:rPr>
        <w:t>supra</w:t>
      </w:r>
      <w:r>
        <w:rPr>
          <w:rFonts w:ascii="Garamond" w:hAnsi="Garamond"/>
        </w:rPr>
        <w:t xml:space="preserve"> </w:t>
      </w:r>
      <w:r w:rsidRPr="009D65C0">
        <w:rPr>
          <w:rFonts w:ascii="Garamond" w:hAnsi="Garamond"/>
        </w:rPr>
        <w:t>note</w:t>
      </w:r>
      <w:r>
        <w:rPr>
          <w:rFonts w:ascii="Garamond" w:hAnsi="Garamond"/>
        </w:rPr>
        <w:t xml:space="preserve"> </w:t>
      </w:r>
      <w:r w:rsidRPr="009D65C0">
        <w:rPr>
          <w:rFonts w:ascii="Garamond" w:hAnsi="Garamond"/>
        </w:rPr>
        <w:t>1</w:t>
      </w:r>
      <w:r w:rsidR="00037362">
        <w:rPr>
          <w:rFonts w:ascii="Garamond" w:hAnsi="Garamond"/>
        </w:rPr>
        <w:t>5</w:t>
      </w:r>
      <w:r w:rsidRPr="009D65C0">
        <w:rPr>
          <w:rFonts w:ascii="Garamond" w:hAnsi="Garamond"/>
        </w:rPr>
        <w:t>.</w:t>
      </w:r>
    </w:p>
  </w:footnote>
  <w:footnote w:id="54">
    <w:p w14:paraId="0D960CBF" w14:textId="1028B681"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sidRPr="009D65C0">
        <w:rPr>
          <w:rFonts w:ascii="Garamond" w:hAnsi="Garamond"/>
        </w:rPr>
        <w:t>Belize</w:t>
      </w:r>
      <w:r w:rsidR="00D919C9">
        <w:rPr>
          <w:rFonts w:ascii="Garamond" w:hAnsi="Garamond"/>
        </w:rPr>
        <w:t xml:space="preserve"> </w:t>
      </w:r>
      <w:r w:rsidR="00D919C9" w:rsidRPr="009D65C0">
        <w:rPr>
          <w:rFonts w:ascii="Garamond" w:hAnsi="Garamond"/>
        </w:rPr>
        <w:t>Crime</w:t>
      </w:r>
      <w:r w:rsidR="00D919C9">
        <w:rPr>
          <w:rFonts w:ascii="Garamond" w:hAnsi="Garamond"/>
        </w:rPr>
        <w:t xml:space="preserve"> </w:t>
      </w:r>
      <w:r w:rsidR="00D919C9" w:rsidRPr="009D65C0">
        <w:rPr>
          <w:rFonts w:ascii="Garamond" w:hAnsi="Garamond"/>
        </w:rPr>
        <w:t>Observatory</w:t>
      </w:r>
      <w:r w:rsidR="00D919C9">
        <w:rPr>
          <w:rFonts w:ascii="Garamond" w:hAnsi="Garamond"/>
          <w:i/>
          <w:iCs/>
        </w:rPr>
        <w:t xml:space="preserve">, </w:t>
      </w:r>
      <w:r w:rsidRPr="009D65C0">
        <w:rPr>
          <w:rFonts w:ascii="Garamond" w:hAnsi="Garamond"/>
          <w:i/>
          <w:iCs/>
        </w:rPr>
        <w:t>Gender-Based</w:t>
      </w:r>
      <w:r>
        <w:rPr>
          <w:rFonts w:ascii="Garamond" w:hAnsi="Garamond"/>
          <w:i/>
          <w:iCs/>
        </w:rPr>
        <w:t xml:space="preserve"> </w:t>
      </w:r>
      <w:r w:rsidRPr="009D65C0">
        <w:rPr>
          <w:rFonts w:ascii="Garamond" w:hAnsi="Garamond"/>
          <w:i/>
          <w:iCs/>
        </w:rPr>
        <w:t>Violence</w:t>
      </w:r>
      <w:r>
        <w:rPr>
          <w:rFonts w:ascii="Garamond" w:hAnsi="Garamond"/>
          <w:i/>
          <w:iCs/>
        </w:rPr>
        <w:t xml:space="preserve"> </w:t>
      </w:r>
      <w:proofErr w:type="gramStart"/>
      <w:r w:rsidRPr="009D65C0">
        <w:rPr>
          <w:rFonts w:ascii="Garamond" w:hAnsi="Garamond"/>
          <w:i/>
          <w:iCs/>
        </w:rPr>
        <w:t>Update</w:t>
      </w:r>
      <w:r w:rsidRPr="009D65C0">
        <w:rPr>
          <w:rFonts w:ascii="Garamond" w:hAnsi="Garamond"/>
        </w:rPr>
        <w:t>,</w:t>
      </w:r>
      <w:r>
        <w:rPr>
          <w:rFonts w:ascii="Garamond" w:hAnsi="Garamond"/>
        </w:rPr>
        <w:t xml:space="preserve">  </w:t>
      </w:r>
      <w:r w:rsidRPr="009D65C0">
        <w:rPr>
          <w:rFonts w:ascii="Garamond" w:hAnsi="Garamond"/>
          <w:i/>
          <w:iCs/>
        </w:rPr>
        <w:t>supra</w:t>
      </w:r>
      <w:proofErr w:type="gramEnd"/>
      <w:r>
        <w:rPr>
          <w:rFonts w:ascii="Garamond" w:hAnsi="Garamond"/>
          <w:i/>
          <w:iCs/>
        </w:rPr>
        <w:t xml:space="preserve"> </w:t>
      </w:r>
      <w:r w:rsidRPr="009D65C0">
        <w:rPr>
          <w:rFonts w:ascii="Garamond" w:hAnsi="Garamond"/>
        </w:rPr>
        <w:t>note</w:t>
      </w:r>
      <w:r>
        <w:rPr>
          <w:rFonts w:ascii="Garamond" w:hAnsi="Garamond"/>
        </w:rPr>
        <w:t xml:space="preserve"> </w:t>
      </w:r>
      <w:r w:rsidR="00037362">
        <w:rPr>
          <w:rFonts w:ascii="Garamond" w:hAnsi="Garamond"/>
        </w:rPr>
        <w:t>52</w:t>
      </w:r>
      <w:r w:rsidRPr="009D65C0">
        <w:rPr>
          <w:rFonts w:ascii="Garamond" w:hAnsi="Garamond"/>
        </w:rPr>
        <w:t>.</w:t>
      </w:r>
    </w:p>
  </w:footnote>
  <w:footnote w:id="55">
    <w:p w14:paraId="5696EF26" w14:textId="4405E662"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D919C9">
        <w:rPr>
          <w:rFonts w:ascii="Garamond" w:hAnsi="Garamond"/>
        </w:rPr>
        <w:t xml:space="preserve">IPAS, </w:t>
      </w:r>
      <w:r w:rsidRPr="009D65C0">
        <w:rPr>
          <w:rFonts w:ascii="Garamond" w:hAnsi="Garamond"/>
          <w:i/>
          <w:iCs/>
        </w:rPr>
        <w:t>Sexual</w:t>
      </w:r>
      <w:r>
        <w:rPr>
          <w:rFonts w:ascii="Garamond" w:hAnsi="Garamond"/>
          <w:i/>
          <w:iCs/>
        </w:rPr>
        <w:t xml:space="preserve"> </w:t>
      </w:r>
      <w:r w:rsidRPr="009D65C0">
        <w:rPr>
          <w:rFonts w:ascii="Garamond" w:hAnsi="Garamond"/>
          <w:i/>
          <w:iCs/>
        </w:rPr>
        <w:t>Violence</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Unwanted</w:t>
      </w:r>
      <w:r>
        <w:rPr>
          <w:rFonts w:ascii="Garamond" w:hAnsi="Garamond"/>
          <w:i/>
          <w:iCs/>
        </w:rPr>
        <w:t xml:space="preserve"> </w:t>
      </w:r>
      <w:r w:rsidRPr="009D65C0">
        <w:rPr>
          <w:rFonts w:ascii="Garamond" w:hAnsi="Garamond"/>
          <w:i/>
          <w:iCs/>
        </w:rPr>
        <w:t>Pregnancy:</w:t>
      </w:r>
      <w:r>
        <w:rPr>
          <w:rFonts w:ascii="Garamond" w:hAnsi="Garamond"/>
          <w:i/>
          <w:iCs/>
        </w:rPr>
        <w:t xml:space="preserve"> </w:t>
      </w:r>
      <w:r w:rsidRPr="009D65C0">
        <w:rPr>
          <w:rFonts w:ascii="Garamond" w:hAnsi="Garamond"/>
          <w:i/>
          <w:iCs/>
        </w:rPr>
        <w:t>Protecting</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human</w:t>
      </w:r>
      <w:r>
        <w:rPr>
          <w:rFonts w:ascii="Garamond" w:hAnsi="Garamond"/>
          <w:i/>
          <w:iCs/>
        </w:rPr>
        <w:t xml:space="preserve"> </w:t>
      </w:r>
      <w:r w:rsidRPr="009D65C0">
        <w:rPr>
          <w:rFonts w:ascii="Garamond" w:hAnsi="Garamond"/>
          <w:i/>
          <w:iCs/>
        </w:rPr>
        <w:t>rights</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adolescent</w:t>
      </w:r>
      <w:r>
        <w:rPr>
          <w:rFonts w:ascii="Garamond" w:hAnsi="Garamond"/>
          <w:i/>
          <w:iCs/>
        </w:rPr>
        <w:t xml:space="preserve"> </w:t>
      </w:r>
      <w:r w:rsidRPr="009D65C0">
        <w:rPr>
          <w:rFonts w:ascii="Garamond" w:hAnsi="Garamond"/>
          <w:i/>
          <w:iCs/>
        </w:rPr>
        <w:t>girls</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young</w:t>
      </w:r>
      <w:r>
        <w:rPr>
          <w:rFonts w:ascii="Garamond" w:hAnsi="Garamond"/>
          <w:i/>
          <w:iCs/>
        </w:rPr>
        <w:t xml:space="preserve"> </w:t>
      </w:r>
      <w:r w:rsidRPr="009D65C0">
        <w:rPr>
          <w:rFonts w:ascii="Garamond" w:hAnsi="Garamond"/>
          <w:i/>
          <w:iCs/>
        </w:rPr>
        <w:t>women</w:t>
      </w:r>
      <w:r w:rsidRPr="009D65C0">
        <w:rPr>
          <w:rFonts w:ascii="Garamond" w:hAnsi="Garamond"/>
        </w:rPr>
        <w:t>,(2013),</w:t>
      </w:r>
      <w:r>
        <w:rPr>
          <w:rFonts w:ascii="Garamond" w:hAnsi="Garamond"/>
        </w:rPr>
        <w:t xml:space="preserve"> </w:t>
      </w:r>
      <w:hyperlink r:id="rId25" w:history="1">
        <w:r w:rsidRPr="009D65C0">
          <w:rPr>
            <w:rStyle w:val="Hyperlink"/>
            <w:rFonts w:ascii="Garamond" w:hAnsi="Garamond"/>
          </w:rPr>
          <w:t>https://www.ipas.org/wp-content/uploads/2020/06/SVUPYE13-SexualViolenceandUnwantedPregnancy.pdf</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2023]</w:t>
      </w:r>
      <w:r w:rsidR="00D919C9">
        <w:rPr>
          <w:rFonts w:ascii="Garamond" w:hAnsi="Garamond"/>
        </w:rPr>
        <w:t>.</w:t>
      </w:r>
      <w:r>
        <w:rPr>
          <w:rFonts w:ascii="Garamond" w:hAnsi="Garamond"/>
        </w:rPr>
        <w:t xml:space="preserve"> </w:t>
      </w:r>
      <w:r w:rsidRPr="009D65C0">
        <w:rPr>
          <w:rFonts w:ascii="Garamond" w:hAnsi="Garamond"/>
        </w:rPr>
        <w:t>From</w:t>
      </w:r>
      <w:r>
        <w:rPr>
          <w:rFonts w:ascii="Garamond" w:hAnsi="Garamond"/>
        </w:rPr>
        <w:t xml:space="preserve"> </w:t>
      </w:r>
      <w:r w:rsidRPr="009D65C0">
        <w:rPr>
          <w:rFonts w:ascii="Garamond" w:hAnsi="Garamond"/>
        </w:rPr>
        <w:t>2015-2019,</w:t>
      </w:r>
      <w:r>
        <w:rPr>
          <w:rFonts w:ascii="Garamond" w:hAnsi="Garamond"/>
        </w:rPr>
        <w:t xml:space="preserve"> </w:t>
      </w:r>
      <w:r w:rsidRPr="009D65C0">
        <w:rPr>
          <w:rFonts w:ascii="Garamond" w:hAnsi="Garamond"/>
        </w:rPr>
        <w:t>56%</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all</w:t>
      </w:r>
      <w:r>
        <w:rPr>
          <w:rFonts w:ascii="Garamond" w:hAnsi="Garamond"/>
        </w:rPr>
        <w:t xml:space="preserve"> </w:t>
      </w:r>
      <w:r w:rsidRPr="009D65C0">
        <w:rPr>
          <w:rFonts w:ascii="Garamond" w:hAnsi="Garamond"/>
        </w:rPr>
        <w:t>pregnancies</w:t>
      </w:r>
      <w:r>
        <w:rPr>
          <w:rFonts w:ascii="Garamond" w:hAnsi="Garamond"/>
        </w:rPr>
        <w:t xml:space="preserve"> </w:t>
      </w:r>
      <w:r w:rsidRPr="009D65C0">
        <w:rPr>
          <w:rFonts w:ascii="Garamond" w:hAnsi="Garamond"/>
        </w:rPr>
        <w:t>were</w:t>
      </w:r>
      <w:r>
        <w:rPr>
          <w:rFonts w:ascii="Garamond" w:hAnsi="Garamond"/>
        </w:rPr>
        <w:t xml:space="preserve"> </w:t>
      </w:r>
      <w:r w:rsidRPr="009D65C0">
        <w:rPr>
          <w:rFonts w:ascii="Garamond" w:hAnsi="Garamond"/>
        </w:rPr>
        <w:t>unintended.</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unintended</w:t>
      </w:r>
      <w:r>
        <w:rPr>
          <w:rFonts w:ascii="Garamond" w:hAnsi="Garamond"/>
        </w:rPr>
        <w:t xml:space="preserve"> </w:t>
      </w:r>
      <w:r w:rsidRPr="009D65C0">
        <w:rPr>
          <w:rFonts w:ascii="Garamond" w:hAnsi="Garamond"/>
        </w:rPr>
        <w:t>pregnancies,</w:t>
      </w:r>
      <w:r>
        <w:rPr>
          <w:rFonts w:ascii="Garamond" w:hAnsi="Garamond"/>
        </w:rPr>
        <w:t xml:space="preserve"> </w:t>
      </w:r>
      <w:r w:rsidRPr="009D65C0">
        <w:rPr>
          <w:rFonts w:ascii="Garamond" w:hAnsi="Garamond"/>
        </w:rPr>
        <w:t>only</w:t>
      </w:r>
      <w:r>
        <w:rPr>
          <w:rFonts w:ascii="Garamond" w:hAnsi="Garamond"/>
        </w:rPr>
        <w:t xml:space="preserve"> </w:t>
      </w:r>
      <w:r w:rsidRPr="009D65C0">
        <w:rPr>
          <w:rFonts w:ascii="Garamond" w:hAnsi="Garamond"/>
        </w:rPr>
        <w:t>45%</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them</w:t>
      </w:r>
      <w:r>
        <w:rPr>
          <w:rFonts w:ascii="Garamond" w:hAnsi="Garamond"/>
        </w:rPr>
        <w:t xml:space="preserve"> </w:t>
      </w:r>
      <w:r w:rsidRPr="009D65C0">
        <w:rPr>
          <w:rFonts w:ascii="Garamond" w:hAnsi="Garamond"/>
        </w:rPr>
        <w:t>ended</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abortion.</w:t>
      </w:r>
      <w:r>
        <w:rPr>
          <w:rFonts w:ascii="Garamond" w:hAnsi="Garamond"/>
        </w:rPr>
        <w:t xml:space="preserve"> </w:t>
      </w:r>
      <w:r w:rsidRPr="009D65C0">
        <w:rPr>
          <w:rFonts w:ascii="Garamond" w:hAnsi="Garamond"/>
        </w:rPr>
        <w:t>Guttmacher</w:t>
      </w:r>
      <w:r>
        <w:rPr>
          <w:rFonts w:ascii="Garamond" w:hAnsi="Garamond"/>
        </w:rPr>
        <w:t xml:space="preserve"> </w:t>
      </w:r>
      <w:r w:rsidRPr="009D65C0">
        <w:rPr>
          <w:rFonts w:ascii="Garamond" w:hAnsi="Garamond"/>
        </w:rPr>
        <w:t>Institute,</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3.</w:t>
      </w:r>
    </w:p>
  </w:footnote>
  <w:footnote w:id="56">
    <w:p w14:paraId="77615ABF" w14:textId="30DD4226"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who</w:t>
      </w:r>
      <w:r>
        <w:rPr>
          <w:rFonts w:ascii="Garamond" w:hAnsi="Garamond"/>
        </w:rPr>
        <w:t xml:space="preserve"> </w:t>
      </w:r>
      <w:r w:rsidRPr="009D65C0">
        <w:rPr>
          <w:rFonts w:ascii="Garamond" w:hAnsi="Garamond"/>
        </w:rPr>
        <w:t>are</w:t>
      </w:r>
      <w:r>
        <w:rPr>
          <w:rFonts w:ascii="Garamond" w:hAnsi="Garamond"/>
        </w:rPr>
        <w:t xml:space="preserve"> </w:t>
      </w:r>
      <w:r w:rsidRPr="009D65C0">
        <w:rPr>
          <w:rFonts w:ascii="Garamond" w:hAnsi="Garamond"/>
        </w:rPr>
        <w:t>denied</w:t>
      </w:r>
      <w:r>
        <w:rPr>
          <w:rFonts w:ascii="Garamond" w:hAnsi="Garamond"/>
        </w:rPr>
        <w:t xml:space="preserve"> </w:t>
      </w:r>
      <w:r w:rsidRPr="009D65C0">
        <w:rPr>
          <w:rFonts w:ascii="Garamond" w:hAnsi="Garamond"/>
        </w:rPr>
        <w:t>abortion</w:t>
      </w:r>
      <w:r>
        <w:rPr>
          <w:rFonts w:ascii="Garamond" w:hAnsi="Garamond"/>
        </w:rPr>
        <w:t xml:space="preserve"> </w:t>
      </w:r>
      <w:r w:rsidRPr="009D65C0">
        <w:rPr>
          <w:rFonts w:ascii="Garamond" w:hAnsi="Garamond"/>
        </w:rPr>
        <w:t>report</w:t>
      </w:r>
      <w:r>
        <w:rPr>
          <w:rFonts w:ascii="Garamond" w:hAnsi="Garamond"/>
        </w:rPr>
        <w:t xml:space="preserve"> </w:t>
      </w:r>
      <w:r w:rsidRPr="009D65C0">
        <w:rPr>
          <w:rFonts w:ascii="Garamond" w:hAnsi="Garamond"/>
        </w:rPr>
        <w:t>heightened</w:t>
      </w:r>
      <w:r>
        <w:rPr>
          <w:rFonts w:ascii="Garamond" w:hAnsi="Garamond"/>
        </w:rPr>
        <w:t xml:space="preserve"> </w:t>
      </w:r>
      <w:r w:rsidRPr="009D65C0">
        <w:rPr>
          <w:rFonts w:ascii="Garamond" w:hAnsi="Garamond"/>
        </w:rPr>
        <w:t>anxiety,</w:t>
      </w:r>
      <w:r>
        <w:rPr>
          <w:rFonts w:ascii="Garamond" w:hAnsi="Garamond"/>
        </w:rPr>
        <w:t xml:space="preserve"> </w:t>
      </w:r>
      <w:r w:rsidRPr="009D65C0">
        <w:rPr>
          <w:rFonts w:ascii="Garamond" w:hAnsi="Garamond"/>
        </w:rPr>
        <w:t>stress</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diminished</w:t>
      </w:r>
      <w:r>
        <w:rPr>
          <w:rFonts w:ascii="Garamond" w:hAnsi="Garamond"/>
        </w:rPr>
        <w:t xml:space="preserve"> </w:t>
      </w:r>
      <w:r w:rsidRPr="009D65C0">
        <w:rPr>
          <w:rFonts w:ascii="Garamond" w:hAnsi="Garamond"/>
        </w:rPr>
        <w:t>self-esteem.</w:t>
      </w:r>
      <w:r>
        <w:rPr>
          <w:rFonts w:ascii="Garamond" w:hAnsi="Garamond"/>
        </w:rPr>
        <w:t xml:space="preserve"> </w:t>
      </w:r>
      <w:r w:rsidRPr="009D65C0">
        <w:rPr>
          <w:rFonts w:ascii="Garamond" w:hAnsi="Garamond"/>
        </w:rPr>
        <w:t>Zara</w:t>
      </w:r>
      <w:r>
        <w:rPr>
          <w:rFonts w:ascii="Garamond" w:hAnsi="Garamond"/>
        </w:rPr>
        <w:t xml:space="preserve"> </w:t>
      </w:r>
      <w:r w:rsidRPr="009D65C0">
        <w:rPr>
          <w:rFonts w:ascii="Garamond" w:hAnsi="Garamond"/>
        </w:rPr>
        <w:t>Abrams,</w:t>
      </w:r>
      <w:r>
        <w:rPr>
          <w:rFonts w:ascii="Garamond" w:hAnsi="Garamond"/>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Facts</w:t>
      </w:r>
      <w:r>
        <w:rPr>
          <w:rFonts w:ascii="Garamond" w:hAnsi="Garamond"/>
          <w:i/>
          <w:iCs/>
        </w:rPr>
        <w:t xml:space="preserve"> </w:t>
      </w:r>
      <w:r w:rsidRPr="009D65C0">
        <w:rPr>
          <w:rFonts w:ascii="Garamond" w:hAnsi="Garamond"/>
          <w:i/>
          <w:iCs/>
        </w:rPr>
        <w:t>About</w:t>
      </w:r>
      <w:r>
        <w:rPr>
          <w:rFonts w:ascii="Garamond" w:hAnsi="Garamond"/>
          <w:i/>
          <w:iCs/>
        </w:rPr>
        <w:t xml:space="preserve"> </w:t>
      </w:r>
      <w:r w:rsidRPr="009D65C0">
        <w:rPr>
          <w:rFonts w:ascii="Garamond" w:hAnsi="Garamond"/>
          <w:i/>
          <w:iCs/>
        </w:rPr>
        <w:t>Abortion</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Mental</w:t>
      </w:r>
      <w:r>
        <w:rPr>
          <w:rFonts w:ascii="Garamond" w:hAnsi="Garamond"/>
          <w:i/>
          <w:iCs/>
        </w:rPr>
        <w:t xml:space="preserve"> </w:t>
      </w:r>
      <w:r w:rsidRPr="009D65C0">
        <w:rPr>
          <w:rFonts w:ascii="Garamond" w:hAnsi="Garamond"/>
          <w:i/>
          <w:iCs/>
        </w:rPr>
        <w:t>Health</w:t>
      </w:r>
      <w:r w:rsidRPr="009D65C0">
        <w:rPr>
          <w:rFonts w:ascii="Garamond" w:hAnsi="Garamond"/>
        </w:rPr>
        <w:t>,</w:t>
      </w:r>
      <w:r>
        <w:rPr>
          <w:rFonts w:ascii="Garamond" w:hAnsi="Garamond"/>
        </w:rPr>
        <w:t xml:space="preserve"> </w:t>
      </w:r>
      <w:r w:rsidRPr="009D65C0">
        <w:rPr>
          <w:rFonts w:ascii="Garamond" w:hAnsi="Garamond"/>
        </w:rPr>
        <w:t>American</w:t>
      </w:r>
      <w:r>
        <w:rPr>
          <w:rFonts w:ascii="Garamond" w:hAnsi="Garamond"/>
        </w:rPr>
        <w:t xml:space="preserve"> </w:t>
      </w:r>
      <w:r w:rsidRPr="009D65C0">
        <w:rPr>
          <w:rFonts w:ascii="Garamond" w:hAnsi="Garamond"/>
        </w:rPr>
        <w:t>Psychological</w:t>
      </w:r>
      <w:r>
        <w:rPr>
          <w:rFonts w:ascii="Garamond" w:hAnsi="Garamond"/>
        </w:rPr>
        <w:t xml:space="preserve"> </w:t>
      </w:r>
      <w:r w:rsidRPr="009D65C0">
        <w:rPr>
          <w:rFonts w:ascii="Garamond" w:hAnsi="Garamond"/>
        </w:rPr>
        <w:t>Association</w:t>
      </w:r>
      <w:r>
        <w:rPr>
          <w:rFonts w:ascii="Garamond" w:hAnsi="Garamond"/>
        </w:rPr>
        <w:t xml:space="preserve"> </w:t>
      </w:r>
      <w:r w:rsidRPr="009D65C0">
        <w:rPr>
          <w:rFonts w:ascii="Garamond" w:hAnsi="Garamond"/>
        </w:rPr>
        <w:t>(1</w:t>
      </w:r>
      <w:r>
        <w:rPr>
          <w:rFonts w:ascii="Garamond" w:hAnsi="Garamond"/>
        </w:rPr>
        <w:t xml:space="preserve"> </w:t>
      </w:r>
      <w:r w:rsidRPr="009D65C0">
        <w:rPr>
          <w:rFonts w:ascii="Garamond" w:hAnsi="Garamond"/>
        </w:rPr>
        <w:t>Sept.</w:t>
      </w:r>
      <w:r>
        <w:rPr>
          <w:rFonts w:ascii="Garamond" w:hAnsi="Garamond"/>
        </w:rPr>
        <w:t xml:space="preserve"> </w:t>
      </w:r>
      <w:r w:rsidRPr="009D65C0">
        <w:rPr>
          <w:rFonts w:ascii="Garamond" w:hAnsi="Garamond"/>
        </w:rPr>
        <w:t>2022),</w:t>
      </w:r>
      <w:r>
        <w:rPr>
          <w:rFonts w:ascii="Garamond" w:hAnsi="Garamond"/>
        </w:rPr>
        <w:t xml:space="preserve"> </w:t>
      </w:r>
      <w:hyperlink r:id="rId26" w:history="1">
        <w:r w:rsidRPr="009D65C0">
          <w:rPr>
            <w:rStyle w:val="Hyperlink"/>
            <w:rFonts w:ascii="Garamond" w:hAnsi="Garamond"/>
          </w:rPr>
          <w:t>https://www.apa.org/monitor/2022/09/news-facts-abortion-mental-health</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27</w:t>
      </w:r>
      <w:r>
        <w:rPr>
          <w:rFonts w:ascii="Garamond" w:hAnsi="Garamond"/>
        </w:rPr>
        <w:t xml:space="preserve"> </w:t>
      </w:r>
      <w:r w:rsidRPr="009D65C0">
        <w:rPr>
          <w:rFonts w:ascii="Garamond" w:hAnsi="Garamond"/>
        </w:rPr>
        <w:t>Dec</w:t>
      </w:r>
      <w:r>
        <w:rPr>
          <w:rFonts w:ascii="Garamond" w:hAnsi="Garamond"/>
        </w:rPr>
        <w:t xml:space="preserve"> </w:t>
      </w:r>
      <w:r w:rsidRPr="009D65C0">
        <w:rPr>
          <w:rFonts w:ascii="Garamond" w:hAnsi="Garamond"/>
        </w:rPr>
        <w:t>2022]</w:t>
      </w:r>
      <w:r w:rsidR="00D919C9">
        <w:rPr>
          <w:rFonts w:ascii="Garamond" w:hAnsi="Garamond"/>
        </w:rPr>
        <w:t>.</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Committee</w:t>
      </w:r>
      <w:r>
        <w:rPr>
          <w:rFonts w:ascii="Garamond" w:hAnsi="Garamond"/>
        </w:rPr>
        <w:t xml:space="preserve"> </w:t>
      </w:r>
      <w:r w:rsidR="00D919C9">
        <w:rPr>
          <w:rFonts w:ascii="Garamond" w:hAnsi="Garamond"/>
        </w:rPr>
        <w:t>A</w:t>
      </w:r>
      <w:r w:rsidRPr="009D65C0">
        <w:rPr>
          <w:rFonts w:ascii="Garamond" w:hAnsi="Garamond"/>
        </w:rPr>
        <w:t>gainst</w:t>
      </w:r>
      <w:r>
        <w:rPr>
          <w:rFonts w:ascii="Garamond" w:hAnsi="Garamond"/>
        </w:rPr>
        <w:t xml:space="preserve"> </w:t>
      </w:r>
      <w:r w:rsidRPr="009D65C0">
        <w:rPr>
          <w:rFonts w:ascii="Garamond" w:hAnsi="Garamond"/>
        </w:rPr>
        <w:t>Torture</w:t>
      </w:r>
      <w:r>
        <w:rPr>
          <w:rFonts w:ascii="Garamond" w:hAnsi="Garamond"/>
        </w:rPr>
        <w:t xml:space="preserve"> </w:t>
      </w:r>
      <w:r w:rsidRPr="009D65C0">
        <w:rPr>
          <w:rFonts w:ascii="Garamond" w:hAnsi="Garamond"/>
        </w:rPr>
        <w:t>has</w:t>
      </w:r>
      <w:r>
        <w:rPr>
          <w:rFonts w:ascii="Garamond" w:hAnsi="Garamond"/>
        </w:rPr>
        <w:t xml:space="preserve"> </w:t>
      </w:r>
      <w:r w:rsidRPr="009D65C0">
        <w:rPr>
          <w:rFonts w:ascii="Garamond" w:hAnsi="Garamond"/>
        </w:rPr>
        <w:t>noted</w:t>
      </w:r>
      <w:r>
        <w:rPr>
          <w:rFonts w:ascii="Garamond" w:hAnsi="Garamond"/>
        </w:rPr>
        <w:t xml:space="preserve"> </w:t>
      </w:r>
      <w:r w:rsidRPr="009D65C0">
        <w:rPr>
          <w:rFonts w:ascii="Garamond" w:hAnsi="Garamond"/>
        </w:rPr>
        <w:t>that</w:t>
      </w:r>
      <w:r>
        <w:rPr>
          <w:rFonts w:ascii="Garamond" w:hAnsi="Garamond"/>
        </w:rPr>
        <w:t xml:space="preserve"> </w:t>
      </w:r>
      <w:r w:rsidRPr="009D65C0">
        <w:rPr>
          <w:rFonts w:ascii="Garamond" w:hAnsi="Garamond"/>
        </w:rPr>
        <w:t>limiting</w:t>
      </w:r>
      <w:r>
        <w:rPr>
          <w:rFonts w:ascii="Garamond" w:hAnsi="Garamond"/>
        </w:rPr>
        <w:t xml:space="preserve"> </w:t>
      </w:r>
      <w:r w:rsidRPr="009D65C0">
        <w:rPr>
          <w:rFonts w:ascii="Garamond" w:hAnsi="Garamond"/>
        </w:rPr>
        <w:t>access</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abortion</w:t>
      </w:r>
      <w:r>
        <w:rPr>
          <w:rFonts w:ascii="Garamond" w:hAnsi="Garamond"/>
        </w:rPr>
        <w:t xml:space="preserve"> </w:t>
      </w:r>
      <w:r w:rsidRPr="009D65C0">
        <w:rPr>
          <w:rFonts w:ascii="Garamond" w:hAnsi="Garamond"/>
        </w:rPr>
        <w:t>for</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girls</w:t>
      </w:r>
      <w:r>
        <w:rPr>
          <w:rFonts w:ascii="Garamond" w:hAnsi="Garamond"/>
        </w:rPr>
        <w:t xml:space="preserve"> </w:t>
      </w:r>
      <w:r w:rsidRPr="009D65C0">
        <w:rPr>
          <w:rFonts w:ascii="Garamond" w:hAnsi="Garamond"/>
        </w:rPr>
        <w:t>who</w:t>
      </w:r>
      <w:r>
        <w:rPr>
          <w:rFonts w:ascii="Garamond" w:hAnsi="Garamond"/>
        </w:rPr>
        <w:t xml:space="preserve"> </w:t>
      </w:r>
      <w:r w:rsidRPr="009D65C0">
        <w:rPr>
          <w:rFonts w:ascii="Garamond" w:hAnsi="Garamond"/>
        </w:rPr>
        <w:t>have</w:t>
      </w:r>
      <w:r>
        <w:rPr>
          <w:rFonts w:ascii="Garamond" w:hAnsi="Garamond"/>
        </w:rPr>
        <w:t xml:space="preserve"> </w:t>
      </w:r>
      <w:r w:rsidRPr="009D65C0">
        <w:rPr>
          <w:rFonts w:ascii="Garamond" w:hAnsi="Garamond"/>
        </w:rPr>
        <w:t>been</w:t>
      </w:r>
      <w:r>
        <w:rPr>
          <w:rFonts w:ascii="Garamond" w:hAnsi="Garamond"/>
        </w:rPr>
        <w:t xml:space="preserve"> </w:t>
      </w:r>
      <w:r w:rsidRPr="009D65C0">
        <w:rPr>
          <w:rFonts w:ascii="Garamond" w:hAnsi="Garamond"/>
        </w:rPr>
        <w:t>assaulted</w:t>
      </w:r>
      <w:r>
        <w:rPr>
          <w:rFonts w:ascii="Garamond" w:hAnsi="Garamond"/>
        </w:rPr>
        <w:t xml:space="preserve"> </w:t>
      </w:r>
      <w:r w:rsidRPr="009D65C0">
        <w:rPr>
          <w:rFonts w:ascii="Garamond" w:hAnsi="Garamond"/>
        </w:rPr>
        <w:t>subjects</w:t>
      </w:r>
      <w:r>
        <w:rPr>
          <w:rFonts w:ascii="Garamond" w:hAnsi="Garamond"/>
        </w:rPr>
        <w:t xml:space="preserve"> </w:t>
      </w:r>
      <w:r w:rsidRPr="009D65C0">
        <w:rPr>
          <w:rFonts w:ascii="Garamond" w:hAnsi="Garamond"/>
        </w:rPr>
        <w:t>them</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continued</w:t>
      </w:r>
      <w:r>
        <w:rPr>
          <w:rFonts w:ascii="Garamond" w:hAnsi="Garamond"/>
        </w:rPr>
        <w:t xml:space="preserve"> </w:t>
      </w:r>
      <w:r w:rsidRPr="009D65C0">
        <w:rPr>
          <w:rFonts w:ascii="Garamond" w:hAnsi="Garamond"/>
        </w:rPr>
        <w:t>“exposure</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violation</w:t>
      </w:r>
      <w:r>
        <w:rPr>
          <w:rFonts w:ascii="Garamond" w:hAnsi="Garamond"/>
        </w:rPr>
        <w:t xml:space="preserve"> </w:t>
      </w:r>
      <w:r w:rsidRPr="009D65C0">
        <w:rPr>
          <w:rFonts w:ascii="Garamond" w:hAnsi="Garamond"/>
        </w:rPr>
        <w:t>committed</w:t>
      </w:r>
      <w:r>
        <w:rPr>
          <w:rFonts w:ascii="Garamond" w:hAnsi="Garamond"/>
        </w:rPr>
        <w:t xml:space="preserve"> </w:t>
      </w:r>
      <w:r w:rsidRPr="009D65C0">
        <w:rPr>
          <w:rFonts w:ascii="Garamond" w:hAnsi="Garamond"/>
        </w:rPr>
        <w:t>against</w:t>
      </w:r>
      <w:r>
        <w:rPr>
          <w:rFonts w:ascii="Garamond" w:hAnsi="Garamond"/>
        </w:rPr>
        <w:t xml:space="preserve"> </w:t>
      </w:r>
      <w:r w:rsidRPr="009D65C0">
        <w:rPr>
          <w:rFonts w:ascii="Garamond" w:hAnsi="Garamond"/>
        </w:rPr>
        <w:t>[them]</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causes</w:t>
      </w:r>
      <w:r>
        <w:rPr>
          <w:rFonts w:ascii="Garamond" w:hAnsi="Garamond"/>
        </w:rPr>
        <w:t xml:space="preserve"> </w:t>
      </w:r>
      <w:r w:rsidRPr="009D65C0">
        <w:rPr>
          <w:rFonts w:ascii="Garamond" w:hAnsi="Garamond"/>
        </w:rPr>
        <w:t>serious</w:t>
      </w:r>
      <w:r>
        <w:rPr>
          <w:rFonts w:ascii="Garamond" w:hAnsi="Garamond"/>
        </w:rPr>
        <w:t xml:space="preserve"> </w:t>
      </w:r>
      <w:r w:rsidRPr="009D65C0">
        <w:rPr>
          <w:rFonts w:ascii="Garamond" w:hAnsi="Garamond"/>
        </w:rPr>
        <w:t>traumatic</w:t>
      </w:r>
      <w:r>
        <w:rPr>
          <w:rFonts w:ascii="Garamond" w:hAnsi="Garamond"/>
        </w:rPr>
        <w:t xml:space="preserve"> </w:t>
      </w:r>
      <w:r w:rsidRPr="009D65C0">
        <w:rPr>
          <w:rFonts w:ascii="Garamond" w:hAnsi="Garamond"/>
        </w:rPr>
        <w:t>stress</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a</w:t>
      </w:r>
      <w:r>
        <w:rPr>
          <w:rFonts w:ascii="Garamond" w:hAnsi="Garamond"/>
        </w:rPr>
        <w:t xml:space="preserve"> </w:t>
      </w:r>
      <w:r w:rsidRPr="009D65C0">
        <w:rPr>
          <w:rFonts w:ascii="Garamond" w:hAnsi="Garamond"/>
        </w:rPr>
        <w:t>risk</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long</w:t>
      </w:r>
      <w:r w:rsidRPr="009D65C0">
        <w:rPr>
          <w:rFonts w:ascii="Garamond" w:hAnsi="Garamond"/>
        </w:rPr>
        <w:noBreakHyphen/>
        <w:t>lasting</w:t>
      </w:r>
      <w:r>
        <w:rPr>
          <w:rFonts w:ascii="Garamond" w:hAnsi="Garamond"/>
        </w:rPr>
        <w:t xml:space="preserve"> </w:t>
      </w:r>
      <w:r w:rsidRPr="009D65C0">
        <w:rPr>
          <w:rFonts w:ascii="Garamond" w:hAnsi="Garamond"/>
        </w:rPr>
        <w:t>psychological</w:t>
      </w:r>
      <w:r>
        <w:rPr>
          <w:rFonts w:ascii="Garamond" w:hAnsi="Garamond"/>
        </w:rPr>
        <w:t xml:space="preserve"> </w:t>
      </w:r>
      <w:r w:rsidRPr="009D65C0">
        <w:rPr>
          <w:rFonts w:ascii="Garamond" w:hAnsi="Garamond"/>
        </w:rPr>
        <w:t>problems</w:t>
      </w:r>
      <w:r>
        <w:rPr>
          <w:rFonts w:ascii="Garamond" w:hAnsi="Garamond"/>
        </w:rPr>
        <w:t xml:space="preserve"> </w:t>
      </w:r>
      <w:r w:rsidRPr="009D65C0">
        <w:rPr>
          <w:rFonts w:ascii="Garamond" w:hAnsi="Garamond"/>
        </w:rPr>
        <w:t>such</w:t>
      </w:r>
      <w:r>
        <w:rPr>
          <w:rFonts w:ascii="Garamond" w:hAnsi="Garamond"/>
        </w:rPr>
        <w:t xml:space="preserve"> </w:t>
      </w:r>
      <w:r w:rsidRPr="009D65C0">
        <w:rPr>
          <w:rFonts w:ascii="Garamond" w:hAnsi="Garamond"/>
        </w:rPr>
        <w:t>as</w:t>
      </w:r>
      <w:r>
        <w:rPr>
          <w:rFonts w:ascii="Garamond" w:hAnsi="Garamond"/>
        </w:rPr>
        <w:t xml:space="preserve"> </w:t>
      </w:r>
      <w:r w:rsidRPr="009D65C0">
        <w:rPr>
          <w:rFonts w:ascii="Garamond" w:hAnsi="Garamond"/>
        </w:rPr>
        <w:t>anxiety</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depression.”</w:t>
      </w:r>
      <w:r>
        <w:rPr>
          <w:rFonts w:ascii="Garamond" w:hAnsi="Garamond"/>
        </w:rPr>
        <w:t xml:space="preserve"> </w:t>
      </w:r>
      <w:r w:rsidRPr="009D65C0">
        <w:rPr>
          <w:rFonts w:ascii="Garamond" w:hAnsi="Garamond"/>
        </w:rPr>
        <w:t>CAT,</w:t>
      </w:r>
      <w:r>
        <w:rPr>
          <w:rFonts w:ascii="Garamond" w:hAnsi="Garamond"/>
        </w:rPr>
        <w:t xml:space="preserve"> </w:t>
      </w:r>
      <w:r w:rsidRPr="009D65C0">
        <w:rPr>
          <w:rStyle w:val="Emphasis"/>
          <w:rFonts w:ascii="Garamond" w:eastAsiaTheme="majorEastAsia" w:hAnsi="Garamond"/>
          <w:bdr w:val="none" w:sz="0" w:space="0" w:color="auto" w:frame="1"/>
        </w:rPr>
        <w:t>Concluding</w:t>
      </w:r>
      <w:r>
        <w:rPr>
          <w:rStyle w:val="Emphasis"/>
          <w:rFonts w:ascii="Garamond" w:eastAsiaTheme="majorEastAsia" w:hAnsi="Garamond"/>
          <w:bdr w:val="none" w:sz="0" w:space="0" w:color="auto" w:frame="1"/>
        </w:rPr>
        <w:t xml:space="preserve"> </w:t>
      </w:r>
      <w:r w:rsidRPr="009D65C0">
        <w:rPr>
          <w:rStyle w:val="Emphasis"/>
          <w:rFonts w:ascii="Garamond" w:eastAsiaTheme="majorEastAsia" w:hAnsi="Garamond"/>
          <w:bdr w:val="none" w:sz="0" w:space="0" w:color="auto" w:frame="1"/>
        </w:rPr>
        <w:t>Observations:</w:t>
      </w:r>
      <w:r>
        <w:rPr>
          <w:rStyle w:val="Emphasis"/>
          <w:rFonts w:ascii="Garamond" w:eastAsiaTheme="majorEastAsia" w:hAnsi="Garamond"/>
          <w:bdr w:val="none" w:sz="0" w:space="0" w:color="auto" w:frame="1"/>
        </w:rPr>
        <w:t xml:space="preserve"> </w:t>
      </w:r>
      <w:r w:rsidRPr="009D65C0">
        <w:rPr>
          <w:rStyle w:val="Emphasis"/>
          <w:rFonts w:ascii="Garamond" w:eastAsiaTheme="majorEastAsia" w:hAnsi="Garamond"/>
          <w:bdr w:val="none" w:sz="0" w:space="0" w:color="auto" w:frame="1"/>
        </w:rPr>
        <w:t>Nicaragua</w:t>
      </w:r>
      <w:r w:rsidRPr="009D65C0">
        <w:rPr>
          <w:rFonts w:ascii="Garamond" w:hAnsi="Garamond"/>
        </w:rPr>
        <w:t>,</w:t>
      </w:r>
      <w:r>
        <w:rPr>
          <w:rFonts w:ascii="Garamond" w:hAnsi="Garamond"/>
        </w:rPr>
        <w:t xml:space="preserve"> </w:t>
      </w:r>
      <w:r w:rsidRPr="009D65C0">
        <w:rPr>
          <w:rFonts w:ascii="Garamond" w:hAnsi="Garamond"/>
        </w:rPr>
        <w:t>CAT/C/NIC/CO/1</w:t>
      </w:r>
      <w:r>
        <w:rPr>
          <w:rFonts w:ascii="Garamond" w:hAnsi="Garamond"/>
        </w:rPr>
        <w:t xml:space="preserve"> </w:t>
      </w:r>
      <w:r w:rsidRPr="009D65C0">
        <w:rPr>
          <w:rFonts w:ascii="Garamond" w:hAnsi="Garamond"/>
        </w:rPr>
        <w:t>(2009),</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16</w:t>
      </w:r>
      <w:r w:rsidR="00D919C9">
        <w:rPr>
          <w:rFonts w:ascii="Garamond" w:hAnsi="Garamond"/>
        </w:rPr>
        <w:t>.</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ratified</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Convention</w:t>
      </w:r>
      <w:r>
        <w:rPr>
          <w:rFonts w:ascii="Garamond" w:hAnsi="Garamond"/>
        </w:rPr>
        <w:t xml:space="preserve"> </w:t>
      </w:r>
      <w:r w:rsidRPr="009D65C0">
        <w:rPr>
          <w:rFonts w:ascii="Garamond" w:hAnsi="Garamond"/>
        </w:rPr>
        <w:t>against</w:t>
      </w:r>
      <w:r>
        <w:rPr>
          <w:rFonts w:ascii="Garamond" w:hAnsi="Garamond"/>
        </w:rPr>
        <w:t xml:space="preserve"> </w:t>
      </w:r>
      <w:r w:rsidRPr="009D65C0">
        <w:rPr>
          <w:rFonts w:ascii="Garamond" w:hAnsi="Garamond"/>
        </w:rPr>
        <w:t>Torture</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Other</w:t>
      </w:r>
      <w:r>
        <w:rPr>
          <w:rFonts w:ascii="Garamond" w:hAnsi="Garamond"/>
        </w:rPr>
        <w:t xml:space="preserve"> </w:t>
      </w:r>
      <w:r w:rsidRPr="009D65C0">
        <w:rPr>
          <w:rFonts w:ascii="Garamond" w:hAnsi="Garamond"/>
        </w:rPr>
        <w:t>Cruel</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Inhuman</w:t>
      </w:r>
      <w:r>
        <w:rPr>
          <w:rFonts w:ascii="Garamond" w:hAnsi="Garamond"/>
        </w:rPr>
        <w:t xml:space="preserve"> </w:t>
      </w:r>
      <w:r w:rsidRPr="009D65C0">
        <w:rPr>
          <w:rFonts w:ascii="Garamond" w:hAnsi="Garamond"/>
        </w:rPr>
        <w:t>or</w:t>
      </w:r>
      <w:r>
        <w:rPr>
          <w:rFonts w:ascii="Garamond" w:hAnsi="Garamond"/>
        </w:rPr>
        <w:t xml:space="preserve"> </w:t>
      </w:r>
      <w:r w:rsidRPr="009D65C0">
        <w:rPr>
          <w:rFonts w:ascii="Garamond" w:hAnsi="Garamond"/>
        </w:rPr>
        <w:t>Degrading</w:t>
      </w:r>
      <w:r>
        <w:rPr>
          <w:rFonts w:ascii="Garamond" w:hAnsi="Garamond"/>
        </w:rPr>
        <w:t xml:space="preserve"> </w:t>
      </w:r>
      <w:r w:rsidRPr="009D65C0">
        <w:rPr>
          <w:rFonts w:ascii="Garamond" w:hAnsi="Garamond"/>
        </w:rPr>
        <w:t>Treatment</w:t>
      </w:r>
      <w:r>
        <w:rPr>
          <w:rFonts w:ascii="Garamond" w:hAnsi="Garamond"/>
        </w:rPr>
        <w:t xml:space="preserve"> </w:t>
      </w:r>
      <w:r w:rsidRPr="009D65C0">
        <w:rPr>
          <w:rFonts w:ascii="Garamond" w:hAnsi="Garamond"/>
        </w:rPr>
        <w:t>or</w:t>
      </w:r>
      <w:r>
        <w:rPr>
          <w:rFonts w:ascii="Garamond" w:hAnsi="Garamond"/>
        </w:rPr>
        <w:t xml:space="preserve"> </w:t>
      </w:r>
      <w:r w:rsidRPr="009D65C0">
        <w:rPr>
          <w:rFonts w:ascii="Garamond" w:hAnsi="Garamond"/>
        </w:rPr>
        <w:t>Punishment</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17</w:t>
      </w:r>
      <w:r>
        <w:rPr>
          <w:rFonts w:ascii="Garamond" w:hAnsi="Garamond"/>
        </w:rPr>
        <w:t xml:space="preserve"> </w:t>
      </w:r>
      <w:r w:rsidRPr="009D65C0">
        <w:rPr>
          <w:rFonts w:ascii="Garamond" w:hAnsi="Garamond"/>
        </w:rPr>
        <w:t>Mar.</w:t>
      </w:r>
      <w:r>
        <w:rPr>
          <w:rFonts w:ascii="Garamond" w:hAnsi="Garamond"/>
        </w:rPr>
        <w:t xml:space="preserve"> </w:t>
      </w:r>
      <w:r w:rsidRPr="009D65C0">
        <w:rPr>
          <w:rFonts w:ascii="Garamond" w:hAnsi="Garamond"/>
        </w:rPr>
        <w:t>1986.</w:t>
      </w:r>
      <w:r>
        <w:rPr>
          <w:rFonts w:ascii="Garamond" w:hAnsi="Garamond"/>
        </w:rPr>
        <w:t xml:space="preserve"> </w:t>
      </w:r>
      <w:hyperlink r:id="rId27" w:history="1">
        <w:r w:rsidR="00D919C9" w:rsidRPr="001E774A">
          <w:rPr>
            <w:rStyle w:val="Hyperlink"/>
            <w:rFonts w:ascii="Garamond" w:hAnsi="Garamond"/>
          </w:rPr>
          <w:t>https://treaties.un.org/pages/ViewDetails.aspx?src=IND&amp;mtdsg_no=IV-9&amp;chapter=4&amp;clang=_en</w:t>
        </w:r>
      </w:hyperlink>
      <w:r w:rsidR="00D919C9">
        <w:rPr>
          <w:rFonts w:ascii="Garamond" w:hAnsi="Garamond"/>
        </w:rPr>
        <w:t xml:space="preserve"> [accessed 26 Apr 2023].</w:t>
      </w:r>
    </w:p>
  </w:footnote>
  <w:footnote w:id="57">
    <w:p w14:paraId="6CE33856" w14:textId="7888C77F"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00D919C9">
        <w:rPr>
          <w:rFonts w:ascii="Garamond" w:hAnsi="Garamond"/>
          <w:sz w:val="20"/>
          <w:szCs w:val="20"/>
        </w:rPr>
        <w:t xml:space="preserve">WHO, </w:t>
      </w:r>
      <w:r w:rsidRPr="009D65C0">
        <w:rPr>
          <w:rFonts w:ascii="Garamond" w:hAnsi="Garamond" w:cs="Calibri"/>
          <w:i/>
          <w:iCs/>
          <w:sz w:val="20"/>
          <w:szCs w:val="20"/>
        </w:rPr>
        <w:t>Safe</w:t>
      </w:r>
      <w:r>
        <w:rPr>
          <w:rFonts w:ascii="Garamond" w:hAnsi="Garamond" w:cs="Calibri"/>
          <w:i/>
          <w:iCs/>
          <w:sz w:val="20"/>
          <w:szCs w:val="20"/>
        </w:rPr>
        <w:t xml:space="preserve"> </w:t>
      </w:r>
      <w:r w:rsidRPr="009D65C0">
        <w:rPr>
          <w:rFonts w:ascii="Garamond" w:hAnsi="Garamond" w:cs="Calibri"/>
          <w:i/>
          <w:iCs/>
          <w:sz w:val="20"/>
          <w:szCs w:val="20"/>
        </w:rPr>
        <w:t>abortion:</w:t>
      </w:r>
      <w:r>
        <w:rPr>
          <w:rFonts w:ascii="Garamond" w:hAnsi="Garamond" w:cs="Calibri"/>
          <w:i/>
          <w:iCs/>
          <w:sz w:val="20"/>
          <w:szCs w:val="20"/>
        </w:rPr>
        <w:t xml:space="preserve"> </w:t>
      </w:r>
      <w:r w:rsidRPr="009D65C0">
        <w:rPr>
          <w:rFonts w:ascii="Garamond" w:hAnsi="Garamond" w:cs="Calibri"/>
          <w:i/>
          <w:iCs/>
          <w:sz w:val="20"/>
          <w:szCs w:val="20"/>
        </w:rPr>
        <w:t>technical</w:t>
      </w:r>
      <w:r>
        <w:rPr>
          <w:rFonts w:ascii="Garamond" w:hAnsi="Garamond" w:cs="Calibri"/>
          <w:i/>
          <w:iCs/>
          <w:sz w:val="20"/>
          <w:szCs w:val="20"/>
        </w:rPr>
        <w:t xml:space="preserve"> </w:t>
      </w:r>
      <w:r w:rsidRPr="009D65C0">
        <w:rPr>
          <w:rFonts w:ascii="Garamond" w:hAnsi="Garamond" w:cs="Calibri"/>
          <w:i/>
          <w:iCs/>
          <w:sz w:val="20"/>
          <w:szCs w:val="20"/>
        </w:rPr>
        <w:t>and</w:t>
      </w:r>
      <w:r>
        <w:rPr>
          <w:rFonts w:ascii="Garamond" w:hAnsi="Garamond" w:cs="Calibri"/>
          <w:i/>
          <w:iCs/>
          <w:sz w:val="20"/>
          <w:szCs w:val="20"/>
        </w:rPr>
        <w:t xml:space="preserve"> </w:t>
      </w:r>
      <w:r w:rsidRPr="009D65C0">
        <w:rPr>
          <w:rFonts w:ascii="Garamond" w:hAnsi="Garamond" w:cs="Calibri"/>
          <w:i/>
          <w:iCs/>
          <w:sz w:val="20"/>
          <w:szCs w:val="20"/>
        </w:rPr>
        <w:t>policy</w:t>
      </w:r>
      <w:r>
        <w:rPr>
          <w:rFonts w:ascii="Garamond" w:hAnsi="Garamond" w:cs="Calibri"/>
          <w:i/>
          <w:iCs/>
          <w:sz w:val="20"/>
          <w:szCs w:val="20"/>
        </w:rPr>
        <w:t xml:space="preserve"> </w:t>
      </w:r>
      <w:r w:rsidRPr="009D65C0">
        <w:rPr>
          <w:rFonts w:ascii="Garamond" w:hAnsi="Garamond" w:cs="Calibri"/>
          <w:i/>
          <w:iCs/>
          <w:sz w:val="20"/>
          <w:szCs w:val="20"/>
        </w:rPr>
        <w:t>guidance</w:t>
      </w:r>
      <w:r>
        <w:rPr>
          <w:rFonts w:ascii="Garamond" w:hAnsi="Garamond" w:cs="Calibri"/>
          <w:i/>
          <w:iCs/>
          <w:sz w:val="20"/>
          <w:szCs w:val="20"/>
        </w:rPr>
        <w:t xml:space="preserve"> </w:t>
      </w:r>
      <w:r w:rsidRPr="009D65C0">
        <w:rPr>
          <w:rFonts w:ascii="Garamond" w:hAnsi="Garamond" w:cs="Calibri"/>
          <w:i/>
          <w:iCs/>
          <w:sz w:val="20"/>
          <w:szCs w:val="20"/>
        </w:rPr>
        <w:t>for</w:t>
      </w:r>
      <w:r>
        <w:rPr>
          <w:rFonts w:ascii="Garamond" w:hAnsi="Garamond" w:cs="Calibri"/>
          <w:i/>
          <w:iCs/>
          <w:sz w:val="20"/>
          <w:szCs w:val="20"/>
        </w:rPr>
        <w:t xml:space="preserve"> </w:t>
      </w:r>
      <w:r w:rsidRPr="009D65C0">
        <w:rPr>
          <w:rFonts w:ascii="Garamond" w:hAnsi="Garamond" w:cs="Calibri"/>
          <w:i/>
          <w:iCs/>
          <w:sz w:val="20"/>
          <w:szCs w:val="20"/>
        </w:rPr>
        <w:t>health</w:t>
      </w:r>
      <w:r>
        <w:rPr>
          <w:rFonts w:ascii="Garamond" w:hAnsi="Garamond" w:cs="Calibri"/>
          <w:i/>
          <w:iCs/>
          <w:sz w:val="20"/>
          <w:szCs w:val="20"/>
        </w:rPr>
        <w:t xml:space="preserve"> </w:t>
      </w:r>
      <w:r w:rsidRPr="009D65C0">
        <w:rPr>
          <w:rFonts w:ascii="Garamond" w:hAnsi="Garamond" w:cs="Calibri"/>
          <w:i/>
          <w:iCs/>
          <w:sz w:val="20"/>
          <w:szCs w:val="20"/>
        </w:rPr>
        <w:t>systems</w:t>
      </w:r>
      <w:r w:rsidRPr="009D65C0">
        <w:rPr>
          <w:rFonts w:ascii="Garamond" w:hAnsi="Garamond" w:cs="Calibri"/>
          <w:sz w:val="20"/>
          <w:szCs w:val="20"/>
        </w:rPr>
        <w:t>,</w:t>
      </w:r>
      <w:r>
        <w:rPr>
          <w:rFonts w:ascii="Garamond" w:hAnsi="Garamond" w:cs="Calibri"/>
          <w:sz w:val="20"/>
          <w:szCs w:val="20"/>
        </w:rPr>
        <w:t xml:space="preserve"> </w:t>
      </w:r>
      <w:r w:rsidRPr="009D65C0">
        <w:rPr>
          <w:rFonts w:ascii="Garamond" w:hAnsi="Garamond" w:cs="Calibri"/>
          <w:sz w:val="20"/>
          <w:szCs w:val="20"/>
        </w:rPr>
        <w:t>2nd</w:t>
      </w:r>
      <w:r>
        <w:rPr>
          <w:rFonts w:ascii="Garamond" w:hAnsi="Garamond" w:cs="Calibri"/>
          <w:sz w:val="20"/>
          <w:szCs w:val="20"/>
        </w:rPr>
        <w:t xml:space="preserve"> </w:t>
      </w:r>
      <w:r w:rsidRPr="009D65C0">
        <w:rPr>
          <w:rFonts w:ascii="Garamond" w:hAnsi="Garamond" w:cs="Calibri"/>
          <w:sz w:val="20"/>
          <w:szCs w:val="20"/>
        </w:rPr>
        <w:t>edition,</w:t>
      </w:r>
      <w:r>
        <w:rPr>
          <w:rFonts w:ascii="Garamond" w:hAnsi="Garamond" w:cs="Calibri"/>
          <w:sz w:val="20"/>
          <w:szCs w:val="20"/>
        </w:rPr>
        <w:t xml:space="preserve"> </w:t>
      </w:r>
      <w:r w:rsidRPr="009D65C0">
        <w:rPr>
          <w:rFonts w:ascii="Garamond" w:hAnsi="Garamond" w:cs="Calibri"/>
          <w:sz w:val="20"/>
          <w:szCs w:val="20"/>
        </w:rPr>
        <w:t>2012,</w:t>
      </w:r>
      <w:r>
        <w:rPr>
          <w:rFonts w:ascii="Garamond" w:hAnsi="Garamond" w:cs="Calibri"/>
          <w:sz w:val="20"/>
          <w:szCs w:val="20"/>
        </w:rPr>
        <w:t xml:space="preserve"> </w:t>
      </w:r>
      <w:r w:rsidR="00D919C9" w:rsidRPr="009D65C0">
        <w:rPr>
          <w:rFonts w:ascii="Garamond" w:hAnsi="Garamond" w:cs="Calibri"/>
          <w:sz w:val="20"/>
          <w:szCs w:val="20"/>
        </w:rPr>
        <w:t>p.</w:t>
      </w:r>
      <w:r w:rsidR="00D919C9">
        <w:rPr>
          <w:rFonts w:ascii="Garamond" w:hAnsi="Garamond" w:cs="Calibri"/>
          <w:sz w:val="20"/>
          <w:szCs w:val="20"/>
        </w:rPr>
        <w:t xml:space="preserve"> </w:t>
      </w:r>
      <w:r w:rsidR="00D919C9" w:rsidRPr="009D65C0">
        <w:rPr>
          <w:rFonts w:ascii="Garamond" w:hAnsi="Garamond" w:cs="Calibri"/>
          <w:sz w:val="20"/>
          <w:szCs w:val="20"/>
        </w:rPr>
        <w:t>76,</w:t>
      </w:r>
      <w:r w:rsidR="00D919C9">
        <w:rPr>
          <w:rFonts w:ascii="Garamond" w:hAnsi="Garamond" w:cs="Calibri"/>
          <w:sz w:val="20"/>
          <w:szCs w:val="20"/>
        </w:rPr>
        <w:t xml:space="preserve"> </w:t>
      </w:r>
      <w:hyperlink r:id="rId28" w:history="1">
        <w:r w:rsidRPr="009D65C0">
          <w:rPr>
            <w:rStyle w:val="Hyperlink"/>
            <w:rFonts w:ascii="Garamond" w:hAnsi="Garamond" w:cs="Calibri"/>
            <w:sz w:val="20"/>
            <w:szCs w:val="20"/>
          </w:rPr>
          <w:t>https://apps.who.int/iris/bitstream/handle/10665/70914/9789241548434_eng.pdf;jsessionid=7D7261384A06937FFF02CB773EEB6FBE?sequence=1</w:t>
        </w:r>
      </w:hyperlink>
      <w:r>
        <w:rPr>
          <w:rFonts w:ascii="Garamond" w:hAnsi="Garamond" w:cs="Calibri"/>
          <w:sz w:val="20"/>
          <w:szCs w:val="20"/>
        </w:rPr>
        <w:t xml:space="preserve"> </w:t>
      </w:r>
      <w:r w:rsidRPr="009D65C0">
        <w:rPr>
          <w:rFonts w:ascii="Garamond" w:hAnsi="Garamond" w:cs="Calibri"/>
          <w:sz w:val="20"/>
          <w:szCs w:val="20"/>
        </w:rPr>
        <w:t>[last</w:t>
      </w:r>
      <w:r>
        <w:rPr>
          <w:rFonts w:ascii="Garamond" w:hAnsi="Garamond" w:cs="Calibri"/>
          <w:sz w:val="20"/>
          <w:szCs w:val="20"/>
        </w:rPr>
        <w:t xml:space="preserve"> </w:t>
      </w:r>
      <w:r w:rsidRPr="009D65C0">
        <w:rPr>
          <w:rFonts w:ascii="Garamond" w:hAnsi="Garamond" w:cs="Calibri"/>
          <w:sz w:val="20"/>
          <w:szCs w:val="20"/>
        </w:rPr>
        <w:t>accessed</w:t>
      </w:r>
      <w:r>
        <w:rPr>
          <w:rFonts w:ascii="Garamond" w:hAnsi="Garamond" w:cs="Calibri"/>
          <w:sz w:val="20"/>
          <w:szCs w:val="20"/>
        </w:rPr>
        <w:t xml:space="preserve"> </w:t>
      </w:r>
      <w:r w:rsidRPr="009D65C0">
        <w:rPr>
          <w:rFonts w:ascii="Garamond" w:hAnsi="Garamond" w:cs="Calibri"/>
          <w:sz w:val="20"/>
          <w:szCs w:val="20"/>
        </w:rPr>
        <w:t>21</w:t>
      </w:r>
      <w:r>
        <w:rPr>
          <w:rFonts w:ascii="Garamond" w:hAnsi="Garamond" w:cs="Calibri"/>
          <w:sz w:val="20"/>
          <w:szCs w:val="20"/>
        </w:rPr>
        <w:t xml:space="preserve"> </w:t>
      </w:r>
      <w:r w:rsidRPr="009D65C0">
        <w:rPr>
          <w:rFonts w:ascii="Garamond" w:hAnsi="Garamond" w:cs="Calibri"/>
          <w:sz w:val="20"/>
          <w:szCs w:val="20"/>
        </w:rPr>
        <w:t>March</w:t>
      </w:r>
      <w:r>
        <w:rPr>
          <w:rFonts w:ascii="Garamond" w:hAnsi="Garamond" w:cs="Calibri"/>
          <w:sz w:val="20"/>
          <w:szCs w:val="20"/>
        </w:rPr>
        <w:t xml:space="preserve"> </w:t>
      </w:r>
      <w:r w:rsidRPr="009D65C0">
        <w:rPr>
          <w:rFonts w:ascii="Garamond" w:hAnsi="Garamond" w:cs="Calibri"/>
          <w:sz w:val="20"/>
          <w:szCs w:val="20"/>
        </w:rPr>
        <w:t>2023].</w:t>
      </w:r>
    </w:p>
  </w:footnote>
  <w:footnote w:id="58">
    <w:p w14:paraId="4F897218" w14:textId="0388987F"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490E1E" w:rsidRPr="009D65C0">
        <w:rPr>
          <w:rFonts w:ascii="Garamond" w:hAnsi="Garamond"/>
        </w:rPr>
        <w:t>Sexual</w:t>
      </w:r>
      <w:r w:rsidR="00490E1E">
        <w:rPr>
          <w:rFonts w:ascii="Garamond" w:hAnsi="Garamond"/>
        </w:rPr>
        <w:t xml:space="preserve"> </w:t>
      </w:r>
      <w:r w:rsidR="00490E1E" w:rsidRPr="009D65C0">
        <w:rPr>
          <w:rFonts w:ascii="Garamond" w:hAnsi="Garamond"/>
        </w:rPr>
        <w:t>Rights</w:t>
      </w:r>
      <w:r w:rsidR="00490E1E">
        <w:rPr>
          <w:rFonts w:ascii="Garamond" w:hAnsi="Garamond"/>
        </w:rPr>
        <w:t xml:space="preserve"> </w:t>
      </w:r>
      <w:r w:rsidR="00490E1E" w:rsidRPr="009D65C0">
        <w:rPr>
          <w:rFonts w:ascii="Garamond" w:hAnsi="Garamond"/>
        </w:rPr>
        <w:t>Database</w:t>
      </w:r>
      <w:r w:rsidR="00490E1E">
        <w:rPr>
          <w:rFonts w:ascii="Garamond" w:hAnsi="Garamond"/>
          <w:i/>
          <w:iCs/>
        </w:rPr>
        <w:t xml:space="preserve">, </w:t>
      </w:r>
      <w:r w:rsidRPr="009D65C0">
        <w:rPr>
          <w:rFonts w:ascii="Garamond" w:hAnsi="Garamond"/>
          <w:i/>
          <w:iCs/>
        </w:rPr>
        <w:t>Belize:</w:t>
      </w:r>
      <w:r>
        <w:rPr>
          <w:rFonts w:ascii="Garamond" w:hAnsi="Garamond"/>
          <w:i/>
          <w:iCs/>
        </w:rPr>
        <w:t xml:space="preserve"> </w:t>
      </w:r>
      <w:r w:rsidRPr="009D65C0">
        <w:rPr>
          <w:rFonts w:ascii="Garamond" w:hAnsi="Garamond"/>
          <w:i/>
          <w:iCs/>
        </w:rPr>
        <w:t>Parental</w:t>
      </w:r>
      <w:r>
        <w:rPr>
          <w:rFonts w:ascii="Garamond" w:hAnsi="Garamond"/>
          <w:i/>
          <w:iCs/>
        </w:rPr>
        <w:t xml:space="preserve"> </w:t>
      </w:r>
      <w:r w:rsidRPr="009D65C0">
        <w:rPr>
          <w:rFonts w:ascii="Garamond" w:hAnsi="Garamond"/>
          <w:i/>
          <w:iCs/>
        </w:rPr>
        <w:t>consent</w:t>
      </w:r>
      <w:r>
        <w:rPr>
          <w:rFonts w:ascii="Garamond" w:hAnsi="Garamond"/>
          <w:i/>
          <w:iCs/>
        </w:rPr>
        <w:t xml:space="preserve"> </w:t>
      </w:r>
      <w:r w:rsidRPr="009D65C0">
        <w:rPr>
          <w:rFonts w:ascii="Garamond" w:hAnsi="Garamond"/>
          <w:i/>
          <w:iCs/>
        </w:rPr>
        <w:t>for</w:t>
      </w:r>
      <w:r>
        <w:rPr>
          <w:rFonts w:ascii="Garamond" w:hAnsi="Garamond"/>
          <w:i/>
          <w:iCs/>
        </w:rPr>
        <w:t xml:space="preserve"> </w:t>
      </w:r>
      <w:r w:rsidRPr="009D65C0">
        <w:rPr>
          <w:rFonts w:ascii="Garamond" w:hAnsi="Garamond"/>
          <w:i/>
          <w:iCs/>
        </w:rPr>
        <w:t>sexual</w:t>
      </w:r>
      <w:r>
        <w:rPr>
          <w:rFonts w:ascii="Garamond" w:hAnsi="Garamond"/>
          <w:i/>
          <w:iCs/>
        </w:rPr>
        <w:t xml:space="preserve"> </w:t>
      </w:r>
      <w:r w:rsidRPr="009D65C0">
        <w:rPr>
          <w:rFonts w:ascii="Garamond" w:hAnsi="Garamond"/>
          <w:i/>
          <w:iCs/>
        </w:rPr>
        <w:t>and</w:t>
      </w:r>
      <w:r>
        <w:rPr>
          <w:rFonts w:ascii="Garamond" w:hAnsi="Garamond"/>
          <w:i/>
          <w:iCs/>
        </w:rPr>
        <w:t xml:space="preserve"> </w:t>
      </w:r>
      <w:r w:rsidRPr="009D65C0">
        <w:rPr>
          <w:rFonts w:ascii="Garamond" w:hAnsi="Garamond"/>
          <w:i/>
          <w:iCs/>
        </w:rPr>
        <w:t>reproductive</w:t>
      </w:r>
      <w:r>
        <w:rPr>
          <w:rFonts w:ascii="Garamond" w:hAnsi="Garamond"/>
          <w:i/>
          <w:iCs/>
        </w:rPr>
        <w:t xml:space="preserve"> </w:t>
      </w:r>
      <w:r w:rsidRPr="009D65C0">
        <w:rPr>
          <w:rFonts w:ascii="Garamond" w:hAnsi="Garamond"/>
          <w:i/>
          <w:iCs/>
        </w:rPr>
        <w:t>health</w:t>
      </w:r>
      <w:r>
        <w:rPr>
          <w:rFonts w:ascii="Garamond" w:hAnsi="Garamond"/>
          <w:i/>
          <w:iCs/>
        </w:rPr>
        <w:t xml:space="preserve"> </w:t>
      </w:r>
      <w:r w:rsidRPr="009D65C0">
        <w:rPr>
          <w:rFonts w:ascii="Garamond" w:hAnsi="Garamond"/>
          <w:i/>
          <w:iCs/>
        </w:rPr>
        <w:t>services</w:t>
      </w:r>
      <w:r>
        <w:rPr>
          <w:rFonts w:ascii="Garamond" w:hAnsi="Garamond"/>
          <w:i/>
          <w:iCs/>
        </w:rPr>
        <w:t xml:space="preserve"> </w:t>
      </w:r>
      <w:r w:rsidRPr="009D65C0">
        <w:rPr>
          <w:rFonts w:ascii="Garamond" w:hAnsi="Garamond"/>
          <w:i/>
          <w:iCs/>
        </w:rPr>
        <w:t>–</w:t>
      </w:r>
      <w:r>
        <w:rPr>
          <w:rFonts w:ascii="Garamond" w:hAnsi="Garamond"/>
          <w:i/>
          <w:iCs/>
        </w:rPr>
        <w:t xml:space="preserve"> </w:t>
      </w:r>
      <w:r w:rsidRPr="009D65C0">
        <w:rPr>
          <w:rFonts w:ascii="Garamond" w:hAnsi="Garamond"/>
          <w:i/>
          <w:iCs/>
        </w:rPr>
        <w:t>general</w:t>
      </w:r>
      <w:r w:rsidRPr="009D65C0">
        <w:rPr>
          <w:rFonts w:ascii="Garamond" w:hAnsi="Garamond"/>
        </w:rPr>
        <w:t>,</w:t>
      </w:r>
      <w:r>
        <w:rPr>
          <w:rFonts w:ascii="Garamond" w:hAnsi="Garamond"/>
        </w:rPr>
        <w:t xml:space="preserve">  </w:t>
      </w:r>
      <w:r w:rsidRPr="009D65C0">
        <w:rPr>
          <w:rFonts w:ascii="Garamond" w:hAnsi="Garamond"/>
        </w:rPr>
        <w:t>10</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2016,</w:t>
      </w:r>
      <w:r>
        <w:rPr>
          <w:rFonts w:ascii="Garamond" w:hAnsi="Garamond"/>
        </w:rPr>
        <w:t xml:space="preserve"> </w:t>
      </w:r>
      <w:hyperlink r:id="rId29" w:history="1">
        <w:r w:rsidRPr="009D65C0">
          <w:rPr>
            <w:rStyle w:val="Hyperlink"/>
            <w:rFonts w:ascii="Garamond" w:hAnsi="Garamond"/>
          </w:rPr>
          <w:t>https://sexualrightsdatabase.org/countries/443/Belize</w:t>
        </w:r>
      </w:hyperlink>
      <w:r>
        <w:rPr>
          <w:rFonts w:ascii="Garamond" w:hAnsi="Garamond"/>
        </w:rPr>
        <w:t xml:space="preserve"> </w:t>
      </w:r>
      <w:r w:rsidRPr="009D65C0">
        <w:rPr>
          <w:rFonts w:ascii="Garamond" w:hAnsi="Garamond"/>
          <w:color w:val="000000"/>
          <w:shd w:val="clear" w:color="auto" w:fill="FFFFFF"/>
        </w:rPr>
        <w:t>[last</w:t>
      </w:r>
      <w:r>
        <w:rPr>
          <w:rFonts w:ascii="Garamond" w:hAnsi="Garamond"/>
          <w:color w:val="000000"/>
          <w:shd w:val="clear" w:color="auto" w:fill="FFFFFF"/>
        </w:rPr>
        <w:t xml:space="preserve"> </w:t>
      </w:r>
      <w:r w:rsidRPr="009D65C0">
        <w:rPr>
          <w:rFonts w:ascii="Garamond" w:hAnsi="Garamond"/>
          <w:color w:val="000000"/>
          <w:shd w:val="clear" w:color="auto" w:fill="FFFFFF"/>
        </w:rPr>
        <w:t>accessed</w:t>
      </w:r>
      <w:r>
        <w:rPr>
          <w:rFonts w:ascii="Garamond" w:hAnsi="Garamond"/>
          <w:color w:val="000000"/>
          <w:shd w:val="clear" w:color="auto" w:fill="FFFFFF"/>
        </w:rPr>
        <w:t xml:space="preserve"> </w:t>
      </w:r>
      <w:r w:rsidRPr="009D65C0">
        <w:rPr>
          <w:rFonts w:ascii="Garamond" w:hAnsi="Garamond"/>
          <w:color w:val="000000"/>
          <w:shd w:val="clear" w:color="auto" w:fill="FFFFFF"/>
        </w:rPr>
        <w:t>21</w:t>
      </w:r>
      <w:r>
        <w:rPr>
          <w:rFonts w:ascii="Garamond" w:hAnsi="Garamond"/>
          <w:color w:val="000000"/>
          <w:shd w:val="clear" w:color="auto" w:fill="FFFFFF"/>
        </w:rPr>
        <w:t xml:space="preserve"> </w:t>
      </w:r>
      <w:r w:rsidRPr="009D65C0">
        <w:rPr>
          <w:rFonts w:ascii="Garamond" w:hAnsi="Garamond"/>
          <w:color w:val="000000"/>
          <w:shd w:val="clear" w:color="auto" w:fill="FFFFFF"/>
        </w:rPr>
        <w:t>Mar</w:t>
      </w:r>
      <w:r>
        <w:rPr>
          <w:rFonts w:ascii="Garamond" w:hAnsi="Garamond"/>
          <w:color w:val="000000"/>
          <w:shd w:val="clear" w:color="auto" w:fill="FFFFFF"/>
        </w:rPr>
        <w:t xml:space="preserve"> </w:t>
      </w:r>
      <w:r w:rsidRPr="009D65C0">
        <w:rPr>
          <w:rFonts w:ascii="Garamond" w:hAnsi="Garamond"/>
          <w:color w:val="000000"/>
          <w:shd w:val="clear" w:color="auto" w:fill="FFFFFF"/>
        </w:rPr>
        <w:t>2023].</w:t>
      </w:r>
      <w:r>
        <w:rPr>
          <w:rFonts w:ascii="Garamond" w:hAnsi="Garamond"/>
          <w:color w:val="000000"/>
          <w:shd w:val="clear" w:color="auto" w:fill="FFFFFF"/>
        </w:rPr>
        <w:t xml:space="preserve"> </w:t>
      </w:r>
    </w:p>
  </w:footnote>
  <w:footnote w:id="59">
    <w:p w14:paraId="66EAEADE" w14:textId="555A0083"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Video</w:t>
      </w:r>
      <w:r>
        <w:rPr>
          <w:rFonts w:ascii="Garamond" w:hAnsi="Garamond"/>
          <w:i/>
          <w:iCs/>
        </w:rPr>
        <w:t xml:space="preserve"> </w:t>
      </w:r>
      <w:r w:rsidRPr="009D65C0">
        <w:rPr>
          <w:rFonts w:ascii="Garamond" w:hAnsi="Garamond"/>
          <w:i/>
          <w:iCs/>
        </w:rPr>
        <w:t>by</w:t>
      </w:r>
      <w:r>
        <w:rPr>
          <w:rFonts w:ascii="Garamond" w:hAnsi="Garamond"/>
          <w:i/>
          <w:iCs/>
        </w:rPr>
        <w:t xml:space="preserve"> </w:t>
      </w:r>
      <w:r w:rsidRPr="009D65C0">
        <w:rPr>
          <w:rFonts w:ascii="Garamond" w:hAnsi="Garamond"/>
          <w:i/>
          <w:iCs/>
        </w:rPr>
        <w:t>EC,</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3</w:t>
      </w:r>
      <w:r w:rsidR="00946B73">
        <w:rPr>
          <w:rFonts w:ascii="Garamond" w:hAnsi="Garamond"/>
        </w:rPr>
        <w:t>5</w:t>
      </w:r>
      <w:r w:rsidR="00490E1E">
        <w:rPr>
          <w:rFonts w:ascii="Garamond" w:hAnsi="Garamond"/>
        </w:rPr>
        <w:t>.</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WHO</w:t>
      </w:r>
      <w:r>
        <w:rPr>
          <w:rFonts w:ascii="Garamond" w:hAnsi="Garamond"/>
        </w:rPr>
        <w:t xml:space="preserve"> </w:t>
      </w:r>
      <w:r w:rsidRPr="009D65C0">
        <w:rPr>
          <w:rFonts w:ascii="Garamond" w:hAnsi="Garamond"/>
        </w:rPr>
        <w:t>has</w:t>
      </w:r>
      <w:r>
        <w:rPr>
          <w:rFonts w:ascii="Garamond" w:hAnsi="Garamond"/>
        </w:rPr>
        <w:t xml:space="preserve"> </w:t>
      </w:r>
      <w:r w:rsidRPr="009D65C0">
        <w:rPr>
          <w:rFonts w:ascii="Garamond" w:hAnsi="Garamond"/>
        </w:rPr>
        <w:t>identified</w:t>
      </w:r>
      <w:r>
        <w:rPr>
          <w:rFonts w:ascii="Garamond" w:hAnsi="Garamond"/>
        </w:rPr>
        <w:t xml:space="preserve"> </w:t>
      </w:r>
      <w:r w:rsidRPr="009D65C0">
        <w:rPr>
          <w:rFonts w:ascii="Garamond" w:hAnsi="Garamond"/>
        </w:rPr>
        <w:t>that</w:t>
      </w:r>
      <w:r>
        <w:rPr>
          <w:rFonts w:ascii="Garamond" w:hAnsi="Garamond"/>
        </w:rPr>
        <w:t xml:space="preserve"> </w:t>
      </w:r>
      <w:r w:rsidRPr="009D65C0">
        <w:rPr>
          <w:rFonts w:ascii="Garamond" w:hAnsi="Garamond"/>
        </w:rPr>
        <w:t>minors</w:t>
      </w:r>
      <w:r>
        <w:rPr>
          <w:rFonts w:ascii="Garamond" w:hAnsi="Garamond"/>
        </w:rPr>
        <w:t xml:space="preserve"> </w:t>
      </w:r>
      <w:r w:rsidRPr="009D65C0">
        <w:rPr>
          <w:rFonts w:ascii="Garamond" w:hAnsi="Garamond"/>
        </w:rPr>
        <w:t>avoid</w:t>
      </w:r>
      <w:r>
        <w:rPr>
          <w:rFonts w:ascii="Garamond" w:hAnsi="Garamond"/>
        </w:rPr>
        <w:t xml:space="preserve"> </w:t>
      </w:r>
      <w:r w:rsidRPr="009D65C0">
        <w:rPr>
          <w:rFonts w:ascii="Garamond" w:hAnsi="Garamond"/>
        </w:rPr>
        <w:t>parental</w:t>
      </w:r>
      <w:r>
        <w:rPr>
          <w:rFonts w:ascii="Garamond" w:hAnsi="Garamond"/>
        </w:rPr>
        <w:t xml:space="preserve"> </w:t>
      </w:r>
      <w:r w:rsidRPr="009D65C0">
        <w:rPr>
          <w:rFonts w:ascii="Garamond" w:hAnsi="Garamond"/>
        </w:rPr>
        <w:t>authorization</w:t>
      </w:r>
      <w:r>
        <w:rPr>
          <w:rFonts w:ascii="Garamond" w:hAnsi="Garamond"/>
        </w:rPr>
        <w:t xml:space="preserve"> </w:t>
      </w:r>
      <w:r w:rsidRPr="009D65C0">
        <w:rPr>
          <w:rFonts w:ascii="Garamond" w:hAnsi="Garamond"/>
        </w:rPr>
        <w:t>due</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fear</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“anticipated</w:t>
      </w:r>
      <w:r>
        <w:rPr>
          <w:rFonts w:ascii="Garamond" w:hAnsi="Garamond"/>
        </w:rPr>
        <w:t xml:space="preserve"> </w:t>
      </w:r>
      <w:r w:rsidRPr="009D65C0">
        <w:rPr>
          <w:rFonts w:ascii="Garamond" w:hAnsi="Garamond"/>
        </w:rPr>
        <w:t>violence,</w:t>
      </w:r>
      <w:r>
        <w:rPr>
          <w:rFonts w:ascii="Garamond" w:hAnsi="Garamond"/>
        </w:rPr>
        <w:t xml:space="preserve"> </w:t>
      </w:r>
      <w:r w:rsidRPr="009D65C0">
        <w:rPr>
          <w:rFonts w:ascii="Garamond" w:hAnsi="Garamond"/>
        </w:rPr>
        <w:t>reproductive</w:t>
      </w:r>
      <w:r>
        <w:rPr>
          <w:rFonts w:ascii="Garamond" w:hAnsi="Garamond"/>
        </w:rPr>
        <w:t xml:space="preserve"> </w:t>
      </w:r>
      <w:r w:rsidRPr="009D65C0">
        <w:rPr>
          <w:rFonts w:ascii="Garamond" w:hAnsi="Garamond"/>
        </w:rPr>
        <w:t>coercion</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family</w:t>
      </w:r>
      <w:r>
        <w:rPr>
          <w:rFonts w:ascii="Garamond" w:hAnsi="Garamond"/>
        </w:rPr>
        <w:t xml:space="preserve"> </w:t>
      </w:r>
      <w:r w:rsidRPr="009D65C0">
        <w:rPr>
          <w:rFonts w:ascii="Garamond" w:hAnsi="Garamond"/>
        </w:rPr>
        <w:t>disharmony.”</w:t>
      </w:r>
      <w:r>
        <w:rPr>
          <w:rFonts w:ascii="Garamond" w:hAnsi="Garamond"/>
        </w:rPr>
        <w:t xml:space="preserve"> </w:t>
      </w:r>
      <w:r w:rsidRPr="009D65C0">
        <w:rPr>
          <w:rFonts w:ascii="Garamond" w:hAnsi="Garamond"/>
        </w:rPr>
        <w:t>WHO</w:t>
      </w:r>
      <w:r>
        <w:rPr>
          <w:rFonts w:ascii="Garamond" w:hAnsi="Garamond"/>
        </w:rPr>
        <w:t xml:space="preserve"> </w:t>
      </w:r>
      <w:r w:rsidRPr="009D65C0">
        <w:rPr>
          <w:rFonts w:ascii="Garamond" w:hAnsi="Garamond"/>
        </w:rPr>
        <w:t>Abortion</w:t>
      </w:r>
      <w:r>
        <w:rPr>
          <w:rFonts w:ascii="Garamond" w:hAnsi="Garamond"/>
        </w:rPr>
        <w:t xml:space="preserve"> </w:t>
      </w:r>
      <w:r w:rsidRPr="009D65C0">
        <w:rPr>
          <w:rFonts w:ascii="Garamond" w:hAnsi="Garamond"/>
        </w:rPr>
        <w:t>Care</w:t>
      </w:r>
      <w:r>
        <w:rPr>
          <w:rFonts w:ascii="Garamond" w:hAnsi="Garamond"/>
        </w:rPr>
        <w:t xml:space="preserve"> </w:t>
      </w:r>
      <w:r w:rsidRPr="009D65C0">
        <w:rPr>
          <w:rFonts w:ascii="Garamond" w:hAnsi="Garamond"/>
        </w:rPr>
        <w:t>Guideline,</w:t>
      </w:r>
      <w:r>
        <w:rPr>
          <w:rFonts w:ascii="Garamond" w:hAnsi="Garamond"/>
        </w:rPr>
        <w:t xml:space="preserve"> </w:t>
      </w:r>
      <w:r w:rsidRPr="009D65C0">
        <w:rPr>
          <w:rFonts w:ascii="Garamond" w:hAnsi="Garamond"/>
        </w:rPr>
        <w:t>p.</w:t>
      </w:r>
      <w:r>
        <w:rPr>
          <w:rFonts w:ascii="Garamond" w:hAnsi="Garamond"/>
        </w:rPr>
        <w:t xml:space="preserve"> </w:t>
      </w:r>
      <w:r w:rsidRPr="009D65C0">
        <w:rPr>
          <w:rFonts w:ascii="Garamond" w:hAnsi="Garamond"/>
        </w:rPr>
        <w:t>43</w:t>
      </w:r>
      <w:r>
        <w:rPr>
          <w:rFonts w:ascii="Garamond" w:hAnsi="Garamond"/>
        </w:rPr>
        <w:t xml:space="preserve"> </w:t>
      </w:r>
      <w:hyperlink r:id="rId30" w:anchor="page=81" w:history="1">
        <w:r w:rsidRPr="009D65C0">
          <w:rPr>
            <w:rStyle w:val="Hyperlink"/>
            <w:rFonts w:ascii="Garamond" w:hAnsi="Garamond" w:cs="Calibri"/>
          </w:rPr>
          <w:t>https://abortion-policies.srhr.org/documents/reference/WHO-Abortion-Care-Guideline-2022.pdf#page=81</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19</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2023].</w:t>
      </w:r>
    </w:p>
  </w:footnote>
  <w:footnote w:id="60">
    <w:p w14:paraId="6EBED7D3" w14:textId="15AE9DA5"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ratified</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Convention</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Right</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Child</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May</w:t>
      </w:r>
      <w:r>
        <w:rPr>
          <w:rFonts w:ascii="Garamond" w:hAnsi="Garamond"/>
        </w:rPr>
        <w:t xml:space="preserve"> </w:t>
      </w:r>
      <w:r w:rsidRPr="009D65C0">
        <w:rPr>
          <w:rFonts w:ascii="Garamond" w:hAnsi="Garamond"/>
        </w:rPr>
        <w:t>2,</w:t>
      </w:r>
      <w:r>
        <w:rPr>
          <w:rFonts w:ascii="Garamond" w:hAnsi="Garamond"/>
        </w:rPr>
        <w:t xml:space="preserve"> </w:t>
      </w:r>
      <w:r w:rsidRPr="009D65C0">
        <w:rPr>
          <w:rFonts w:ascii="Garamond" w:hAnsi="Garamond"/>
        </w:rPr>
        <w:t>1990.</w:t>
      </w:r>
      <w:r w:rsidR="00490E1E">
        <w:rPr>
          <w:rFonts w:ascii="Garamond" w:hAnsi="Garamond"/>
        </w:rPr>
        <w:t xml:space="preserve"> </w:t>
      </w:r>
      <w:hyperlink r:id="rId31" w:history="1">
        <w:r w:rsidR="00490E1E" w:rsidRPr="001E774A">
          <w:rPr>
            <w:rStyle w:val="Hyperlink"/>
            <w:rFonts w:ascii="Garamond" w:hAnsi="Garamond"/>
          </w:rPr>
          <w:t>https://treaties.un.org/pages/ViewDetails.aspx?src=IND&amp;mtdsg_no=IV-11&amp;chapter=4</w:t>
        </w:r>
      </w:hyperlink>
      <w:r w:rsidR="00490E1E">
        <w:rPr>
          <w:rFonts w:ascii="Garamond" w:hAnsi="Garamond"/>
        </w:rPr>
        <w:t xml:space="preserve"> [last accessed 24 Apr 2023].</w:t>
      </w:r>
    </w:p>
  </w:footnote>
  <w:footnote w:id="61">
    <w:p w14:paraId="5D4132EB" w14:textId="40C91700"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CRC,</w:t>
      </w:r>
      <w:r>
        <w:rPr>
          <w:rFonts w:ascii="Garamond" w:hAnsi="Garamond"/>
        </w:rPr>
        <w:t xml:space="preserve"> </w:t>
      </w:r>
      <w:r w:rsidRPr="009D65C0">
        <w:rPr>
          <w:rFonts w:ascii="Garamond" w:hAnsi="Garamond"/>
        </w:rPr>
        <w:t>Committee</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Rights</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Child,</w:t>
      </w:r>
      <w:r>
        <w:rPr>
          <w:rFonts w:ascii="Garamond" w:hAnsi="Garamond"/>
        </w:rPr>
        <w:t xml:space="preserve"> </w:t>
      </w:r>
      <w:r w:rsidRPr="009D65C0">
        <w:rPr>
          <w:rFonts w:ascii="Garamond" w:hAnsi="Garamond"/>
          <w:i/>
        </w:rPr>
        <w:t>General</w:t>
      </w:r>
      <w:r>
        <w:rPr>
          <w:rFonts w:ascii="Garamond" w:hAnsi="Garamond"/>
          <w:i/>
        </w:rPr>
        <w:t xml:space="preserve"> </w:t>
      </w:r>
      <w:r w:rsidRPr="009D65C0">
        <w:rPr>
          <w:rFonts w:ascii="Garamond" w:hAnsi="Garamond"/>
          <w:i/>
        </w:rPr>
        <w:t>Comment</w:t>
      </w:r>
      <w:r>
        <w:rPr>
          <w:rFonts w:ascii="Garamond" w:hAnsi="Garamond"/>
          <w:i/>
        </w:rPr>
        <w:t xml:space="preserve"> </w:t>
      </w:r>
      <w:r w:rsidRPr="009D65C0">
        <w:rPr>
          <w:rFonts w:ascii="Garamond" w:hAnsi="Garamond"/>
          <w:i/>
        </w:rPr>
        <w:t>No.</w:t>
      </w:r>
      <w:r>
        <w:rPr>
          <w:rFonts w:ascii="Garamond" w:hAnsi="Garamond"/>
          <w:i/>
        </w:rPr>
        <w:t xml:space="preserve"> </w:t>
      </w:r>
      <w:r w:rsidRPr="009D65C0">
        <w:rPr>
          <w:rFonts w:ascii="Garamond" w:hAnsi="Garamond"/>
          <w:i/>
        </w:rPr>
        <w:t>4</w:t>
      </w:r>
      <w:r>
        <w:rPr>
          <w:rFonts w:ascii="Garamond" w:hAnsi="Garamond"/>
          <w:i/>
        </w:rPr>
        <w:t xml:space="preserve"> </w:t>
      </w:r>
      <w:r w:rsidRPr="009D65C0">
        <w:rPr>
          <w:rFonts w:ascii="Garamond" w:hAnsi="Garamond"/>
          <w:i/>
        </w:rPr>
        <w:t>(2003)</w:t>
      </w:r>
      <w:r>
        <w:rPr>
          <w:rFonts w:ascii="Garamond" w:hAnsi="Garamond"/>
          <w:i/>
        </w:rPr>
        <w:t xml:space="preserve"> </w:t>
      </w:r>
      <w:r w:rsidRPr="009D65C0">
        <w:rPr>
          <w:rFonts w:ascii="Garamond" w:hAnsi="Garamond"/>
          <w:i/>
        </w:rPr>
        <w:t>on</w:t>
      </w:r>
      <w:r>
        <w:rPr>
          <w:rFonts w:ascii="Garamond" w:hAnsi="Garamond"/>
          <w:i/>
        </w:rPr>
        <w:t xml:space="preserve"> </w:t>
      </w:r>
      <w:r w:rsidRPr="009D65C0">
        <w:rPr>
          <w:rFonts w:ascii="Garamond" w:hAnsi="Garamond"/>
          <w:i/>
        </w:rPr>
        <w:t>Adolescent</w:t>
      </w:r>
      <w:r>
        <w:rPr>
          <w:rFonts w:ascii="Garamond" w:hAnsi="Garamond"/>
          <w:i/>
        </w:rPr>
        <w:t xml:space="preserve"> </w:t>
      </w:r>
      <w:r w:rsidRPr="009D65C0">
        <w:rPr>
          <w:rFonts w:ascii="Garamond" w:hAnsi="Garamond"/>
          <w:i/>
        </w:rPr>
        <w:t>Health</w:t>
      </w:r>
      <w:r>
        <w:rPr>
          <w:rFonts w:ascii="Garamond" w:hAnsi="Garamond"/>
          <w:i/>
        </w:rPr>
        <w:t xml:space="preserve"> </w:t>
      </w:r>
      <w:r w:rsidRPr="009D65C0">
        <w:rPr>
          <w:rFonts w:ascii="Garamond" w:hAnsi="Garamond"/>
          <w:i/>
        </w:rPr>
        <w:t>and</w:t>
      </w:r>
      <w:r>
        <w:rPr>
          <w:rFonts w:ascii="Garamond" w:hAnsi="Garamond"/>
          <w:i/>
        </w:rPr>
        <w:t xml:space="preserve"> </w:t>
      </w:r>
      <w:r w:rsidRPr="009D65C0">
        <w:rPr>
          <w:rFonts w:ascii="Garamond" w:hAnsi="Garamond"/>
          <w:i/>
        </w:rPr>
        <w:t>Development</w:t>
      </w:r>
      <w:r>
        <w:rPr>
          <w:rFonts w:ascii="Garamond" w:hAnsi="Garamond"/>
          <w:i/>
        </w:rPr>
        <w:t xml:space="preserve"> </w:t>
      </w:r>
      <w:r w:rsidRPr="009D65C0">
        <w:rPr>
          <w:rFonts w:ascii="Garamond" w:hAnsi="Garamond"/>
          <w:i/>
        </w:rPr>
        <w:t>in</w:t>
      </w:r>
      <w:r>
        <w:rPr>
          <w:rFonts w:ascii="Garamond" w:hAnsi="Garamond"/>
          <w:i/>
        </w:rPr>
        <w:t xml:space="preserve"> </w:t>
      </w:r>
      <w:r w:rsidRPr="009D65C0">
        <w:rPr>
          <w:rFonts w:ascii="Garamond" w:hAnsi="Garamond"/>
          <w:i/>
        </w:rPr>
        <w:t>the</w:t>
      </w:r>
      <w:r>
        <w:rPr>
          <w:rFonts w:ascii="Garamond" w:hAnsi="Garamond"/>
          <w:i/>
        </w:rPr>
        <w:t xml:space="preserve"> </w:t>
      </w:r>
      <w:r w:rsidRPr="009D65C0">
        <w:rPr>
          <w:rFonts w:ascii="Garamond" w:hAnsi="Garamond"/>
          <w:i/>
        </w:rPr>
        <w:t>Context</w:t>
      </w:r>
      <w:r>
        <w:rPr>
          <w:rFonts w:ascii="Garamond" w:hAnsi="Garamond"/>
          <w:i/>
        </w:rPr>
        <w:t xml:space="preserve"> </w:t>
      </w:r>
      <w:r w:rsidRPr="009D65C0">
        <w:rPr>
          <w:rFonts w:ascii="Garamond" w:hAnsi="Garamond"/>
          <w:i/>
        </w:rPr>
        <w:t>of</w:t>
      </w:r>
      <w:r>
        <w:rPr>
          <w:rFonts w:ascii="Garamond" w:hAnsi="Garamond"/>
          <w:i/>
        </w:rPr>
        <w:t xml:space="preserve"> </w:t>
      </w:r>
      <w:r w:rsidRPr="009D65C0">
        <w:rPr>
          <w:rFonts w:ascii="Garamond" w:hAnsi="Garamond"/>
          <w:i/>
        </w:rPr>
        <w:t>the</w:t>
      </w:r>
      <w:r>
        <w:rPr>
          <w:rFonts w:ascii="Garamond" w:hAnsi="Garamond"/>
          <w:i/>
        </w:rPr>
        <w:t xml:space="preserve"> </w:t>
      </w:r>
      <w:r w:rsidRPr="009D65C0">
        <w:rPr>
          <w:rFonts w:ascii="Garamond" w:hAnsi="Garamond"/>
          <w:i/>
        </w:rPr>
        <w:t>Convention</w:t>
      </w:r>
      <w:r>
        <w:rPr>
          <w:rFonts w:ascii="Garamond" w:hAnsi="Garamond"/>
          <w:i/>
        </w:rPr>
        <w:t xml:space="preserve"> </w:t>
      </w:r>
      <w:r w:rsidRPr="009D65C0">
        <w:rPr>
          <w:rFonts w:ascii="Garamond" w:hAnsi="Garamond"/>
          <w:i/>
        </w:rPr>
        <w:t>on</w:t>
      </w:r>
      <w:r>
        <w:rPr>
          <w:rFonts w:ascii="Garamond" w:hAnsi="Garamond"/>
          <w:i/>
        </w:rPr>
        <w:t xml:space="preserve"> </w:t>
      </w:r>
      <w:r w:rsidRPr="009D65C0">
        <w:rPr>
          <w:rFonts w:ascii="Garamond" w:hAnsi="Garamond"/>
          <w:i/>
        </w:rPr>
        <w:t>the</w:t>
      </w:r>
      <w:r>
        <w:rPr>
          <w:rFonts w:ascii="Garamond" w:hAnsi="Garamond"/>
          <w:i/>
        </w:rPr>
        <w:t xml:space="preserve"> </w:t>
      </w:r>
      <w:r w:rsidRPr="009D65C0">
        <w:rPr>
          <w:rFonts w:ascii="Garamond" w:hAnsi="Garamond"/>
          <w:i/>
        </w:rPr>
        <w:t>Rights</w:t>
      </w:r>
      <w:r>
        <w:rPr>
          <w:rFonts w:ascii="Garamond" w:hAnsi="Garamond"/>
          <w:i/>
        </w:rPr>
        <w:t xml:space="preserve"> </w:t>
      </w:r>
      <w:r w:rsidRPr="009D65C0">
        <w:rPr>
          <w:rFonts w:ascii="Garamond" w:hAnsi="Garamond"/>
          <w:i/>
        </w:rPr>
        <w:t>of</w:t>
      </w:r>
      <w:r>
        <w:rPr>
          <w:rFonts w:ascii="Garamond" w:hAnsi="Garamond"/>
          <w:i/>
        </w:rPr>
        <w:t xml:space="preserve"> </w:t>
      </w:r>
      <w:r w:rsidRPr="009D65C0">
        <w:rPr>
          <w:rFonts w:ascii="Garamond" w:hAnsi="Garamond"/>
          <w:i/>
        </w:rPr>
        <w:t>the</w:t>
      </w:r>
      <w:r>
        <w:rPr>
          <w:rFonts w:ascii="Garamond" w:hAnsi="Garamond"/>
          <w:i/>
        </w:rPr>
        <w:t xml:space="preserve"> </w:t>
      </w:r>
      <w:r w:rsidRPr="009D65C0">
        <w:rPr>
          <w:rFonts w:ascii="Garamond" w:hAnsi="Garamond"/>
          <w:i/>
        </w:rPr>
        <w:t>Child</w:t>
      </w:r>
      <w:r w:rsidRPr="009D65C0">
        <w:rPr>
          <w:rFonts w:ascii="Garamond" w:eastAsia="Times New Roman" w:hAnsi="Garamond"/>
        </w:rPr>
        <w:t>,</w:t>
      </w:r>
      <w:r>
        <w:rPr>
          <w:rFonts w:ascii="Garamond" w:eastAsia="Times New Roman" w:hAnsi="Garamond"/>
        </w:rPr>
        <w:t xml:space="preserve"> </w:t>
      </w:r>
      <w:r w:rsidRPr="009D65C0">
        <w:rPr>
          <w:rFonts w:ascii="Garamond" w:eastAsia="Times New Roman" w:hAnsi="Garamond"/>
        </w:rPr>
        <w:t>CRC/GC/2003/4</w:t>
      </w:r>
      <w:r>
        <w:rPr>
          <w:rFonts w:ascii="Garamond" w:eastAsia="Times New Roman" w:hAnsi="Garamond"/>
        </w:rPr>
        <w:t xml:space="preserve"> </w:t>
      </w:r>
      <w:r w:rsidRPr="009D65C0">
        <w:rPr>
          <w:rFonts w:ascii="Garamond" w:eastAsia="Times New Roman" w:hAnsi="Garamond"/>
        </w:rPr>
        <w:t>(1</w:t>
      </w:r>
      <w:r>
        <w:rPr>
          <w:rFonts w:ascii="Garamond" w:eastAsia="Times New Roman" w:hAnsi="Garamond"/>
        </w:rPr>
        <w:t xml:space="preserve"> </w:t>
      </w:r>
      <w:r w:rsidRPr="009D65C0">
        <w:rPr>
          <w:rFonts w:ascii="Garamond" w:eastAsia="Times New Roman" w:hAnsi="Garamond"/>
        </w:rPr>
        <w:t>July</w:t>
      </w:r>
      <w:r>
        <w:rPr>
          <w:rFonts w:ascii="Garamond" w:eastAsia="Times New Roman" w:hAnsi="Garamond"/>
        </w:rPr>
        <w:t xml:space="preserve"> </w:t>
      </w:r>
      <w:r w:rsidRPr="009D65C0">
        <w:rPr>
          <w:rFonts w:ascii="Garamond" w:eastAsia="Times New Roman" w:hAnsi="Garamond"/>
        </w:rPr>
        <w:t>2003),</w:t>
      </w:r>
      <w:r>
        <w:rPr>
          <w:rFonts w:ascii="Garamond" w:hAnsi="Garamond"/>
        </w:rPr>
        <w:t xml:space="preserve"> </w:t>
      </w:r>
      <w:r w:rsidRPr="009D65C0">
        <w:rPr>
          <w:rFonts w:ascii="Garamond" w:eastAsia="Times New Roman" w:hAnsi="Garamond"/>
        </w:rPr>
        <w:t>para.</w:t>
      </w:r>
      <w:r>
        <w:rPr>
          <w:rFonts w:ascii="Garamond" w:eastAsia="Times New Roman" w:hAnsi="Garamond"/>
        </w:rPr>
        <w:t xml:space="preserve"> </w:t>
      </w:r>
      <w:r w:rsidRPr="009D65C0">
        <w:rPr>
          <w:rFonts w:ascii="Garamond" w:eastAsia="Times New Roman" w:hAnsi="Garamond"/>
        </w:rPr>
        <w:t>27.</w:t>
      </w:r>
    </w:p>
  </w:footnote>
  <w:footnote w:id="62">
    <w:p w14:paraId="2E2D83F3" w14:textId="6DC1300D"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rPr>
        <w:t>Art.</w:t>
      </w:r>
      <w:r>
        <w:rPr>
          <w:rFonts w:ascii="Garamond" w:hAnsi="Garamond"/>
        </w:rPr>
        <w:t xml:space="preserve"> </w:t>
      </w:r>
      <w:r w:rsidRPr="009D65C0">
        <w:rPr>
          <w:rFonts w:ascii="Garamond" w:hAnsi="Garamond"/>
        </w:rPr>
        <w:t>12.</w:t>
      </w:r>
    </w:p>
  </w:footnote>
  <w:footnote w:id="63">
    <w:p w14:paraId="74766A72" w14:textId="51372D0F"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00490E1E">
        <w:rPr>
          <w:rFonts w:ascii="Garamond" w:hAnsi="Garamond"/>
          <w:sz w:val="20"/>
          <w:szCs w:val="20"/>
        </w:rPr>
        <w:t xml:space="preserve">CEDAW, </w:t>
      </w:r>
      <w:r w:rsidRPr="009D65C0">
        <w:rPr>
          <w:rFonts w:ascii="Garamond" w:hAnsi="Garamond"/>
          <w:i/>
          <w:iCs/>
          <w:color w:val="000000"/>
          <w:sz w:val="20"/>
          <w:szCs w:val="20"/>
          <w:shd w:val="clear" w:color="auto" w:fill="FFFFFF"/>
        </w:rPr>
        <w:t>General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Recommendation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No.</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21</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(13th</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session),</w:t>
      </w:r>
      <w:r>
        <w:rPr>
          <w:rFonts w:ascii="Garamond" w:hAnsi="Garamond"/>
          <w:color w:val="000000"/>
          <w:sz w:val="20"/>
          <w:szCs w:val="20"/>
          <w:shd w:val="clear" w:color="auto" w:fill="FFFFFF"/>
        </w:rPr>
        <w:t xml:space="preserve"> </w:t>
      </w:r>
      <w:r w:rsidRPr="009D65C0">
        <w:rPr>
          <w:rFonts w:ascii="Garamond" w:hAnsi="Garamond"/>
          <w:sz w:val="20"/>
          <w:szCs w:val="20"/>
        </w:rPr>
        <w:t>A/49/38</w:t>
      </w:r>
      <w:r>
        <w:rPr>
          <w:rFonts w:ascii="Garamond" w:hAnsi="Garamond"/>
          <w:sz w:val="20"/>
          <w:szCs w:val="20"/>
        </w:rPr>
        <w:t xml:space="preserve"> </w:t>
      </w:r>
      <w:r w:rsidRPr="009D65C0">
        <w:rPr>
          <w:rFonts w:ascii="Garamond" w:hAnsi="Garamond"/>
          <w:sz w:val="20"/>
          <w:szCs w:val="20"/>
        </w:rPr>
        <w:t>(</w:t>
      </w:r>
      <w:r w:rsidRPr="009D65C0">
        <w:rPr>
          <w:rFonts w:ascii="Garamond" w:hAnsi="Garamond"/>
          <w:color w:val="000000"/>
          <w:sz w:val="20"/>
          <w:szCs w:val="20"/>
          <w:shd w:val="clear" w:color="auto" w:fill="FFFFFF"/>
        </w:rPr>
        <w:t>1994),</w:t>
      </w:r>
      <w:r>
        <w:rPr>
          <w:rFonts w:ascii="Garamond" w:hAnsi="Garamond"/>
          <w:color w:val="000000"/>
          <w:sz w:val="20"/>
          <w:szCs w:val="20"/>
          <w:shd w:val="clear" w:color="auto" w:fill="FFFFFF"/>
        </w:rPr>
        <w:t xml:space="preserve"> </w:t>
      </w:r>
      <w:r w:rsidRPr="009D65C0">
        <w:rPr>
          <w:rFonts w:ascii="Garamond" w:hAnsi="Garamond"/>
          <w:sz w:val="20"/>
          <w:szCs w:val="20"/>
        </w:rPr>
        <w:t>para</w:t>
      </w:r>
      <w:r>
        <w:rPr>
          <w:rFonts w:ascii="Garamond" w:hAnsi="Garamond"/>
          <w:sz w:val="20"/>
          <w:szCs w:val="20"/>
        </w:rPr>
        <w:t xml:space="preserve"> </w:t>
      </w:r>
      <w:r w:rsidRPr="009D65C0">
        <w:rPr>
          <w:rFonts w:ascii="Garamond" w:hAnsi="Garamond"/>
          <w:sz w:val="20"/>
          <w:szCs w:val="20"/>
        </w:rPr>
        <w:t>36.</w:t>
      </w:r>
      <w:r>
        <w:rPr>
          <w:rFonts w:ascii="Garamond" w:hAnsi="Garamond"/>
          <w:sz w:val="20"/>
          <w:szCs w:val="20"/>
        </w:rPr>
        <w:t xml:space="preserve"> </w:t>
      </w:r>
    </w:p>
  </w:footnote>
  <w:footnote w:id="64">
    <w:p w14:paraId="72A5FD1E" w14:textId="1AF38B81"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rPr>
        <w:t>Art.</w:t>
      </w:r>
      <w:r>
        <w:rPr>
          <w:rFonts w:ascii="Garamond" w:hAnsi="Garamond"/>
        </w:rPr>
        <w:t xml:space="preserve"> </w:t>
      </w:r>
      <w:r w:rsidRPr="009D65C0">
        <w:rPr>
          <w:rFonts w:ascii="Garamond" w:hAnsi="Garamond"/>
        </w:rPr>
        <w:t>10.</w:t>
      </w:r>
    </w:p>
  </w:footnote>
  <w:footnote w:id="65">
    <w:p w14:paraId="461FD2D1" w14:textId="400DC018"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i/>
          <w:iCs/>
          <w:color w:val="000000"/>
          <w:shd w:val="clear" w:color="auto" w:fill="FFFFFF"/>
        </w:rPr>
        <w:t>General</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Recommendation</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No.</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24,</w:t>
      </w:r>
      <w:r>
        <w:rPr>
          <w:rFonts w:ascii="Garamond" w:hAnsi="Garamond"/>
          <w:color w:val="000000"/>
          <w:shd w:val="clear" w:color="auto" w:fill="FFFFFF"/>
        </w:rPr>
        <w:t xml:space="preserve"> </w:t>
      </w:r>
      <w:r w:rsidRPr="009D65C0">
        <w:rPr>
          <w:rFonts w:ascii="Garamond" w:hAnsi="Garamond"/>
          <w:i/>
          <w:iCs/>
          <w:color w:val="000000"/>
          <w:shd w:val="clear" w:color="auto" w:fill="FFFFFF"/>
        </w:rPr>
        <w:t>supra</w:t>
      </w:r>
      <w:r>
        <w:rPr>
          <w:rFonts w:ascii="Garamond" w:hAnsi="Garamond"/>
          <w:i/>
          <w:iCs/>
          <w:color w:val="000000"/>
          <w:shd w:val="clear" w:color="auto" w:fill="FFFFFF"/>
        </w:rPr>
        <w:t xml:space="preserve"> </w:t>
      </w:r>
      <w:r w:rsidRPr="009D65C0">
        <w:rPr>
          <w:rFonts w:ascii="Garamond" w:hAnsi="Garamond"/>
          <w:color w:val="000000"/>
          <w:shd w:val="clear" w:color="auto" w:fill="FFFFFF"/>
        </w:rPr>
        <w:t>note</w:t>
      </w:r>
      <w:r>
        <w:rPr>
          <w:rFonts w:ascii="Garamond" w:hAnsi="Garamond"/>
          <w:color w:val="000000"/>
          <w:shd w:val="clear" w:color="auto" w:fill="FFFFFF"/>
        </w:rPr>
        <w:t xml:space="preserve"> </w:t>
      </w:r>
      <w:r w:rsidRPr="009D65C0">
        <w:rPr>
          <w:rFonts w:ascii="Garamond" w:hAnsi="Garamond"/>
          <w:color w:val="000000"/>
          <w:shd w:val="clear" w:color="auto" w:fill="FFFFFF"/>
        </w:rPr>
        <w:t>4</w:t>
      </w:r>
      <w:r w:rsidR="00037362">
        <w:rPr>
          <w:rFonts w:ascii="Garamond" w:hAnsi="Garamond"/>
          <w:color w:val="000000"/>
          <w:shd w:val="clear" w:color="auto" w:fill="FFFFFF"/>
        </w:rPr>
        <w:t>5</w:t>
      </w:r>
      <w:r>
        <w:rPr>
          <w:rFonts w:ascii="Garamond" w:hAnsi="Garamond"/>
          <w:color w:val="000000"/>
          <w:shd w:val="clear" w:color="auto" w:fill="FFFFFF"/>
        </w:rPr>
        <w:t xml:space="preserve"> </w:t>
      </w:r>
      <w:r w:rsidRPr="009D65C0">
        <w:rPr>
          <w:rFonts w:ascii="Garamond" w:hAnsi="Garamond"/>
          <w:color w:val="000000"/>
          <w:shd w:val="clear" w:color="auto" w:fill="FFFFFF"/>
        </w:rPr>
        <w:t>at</w:t>
      </w:r>
      <w:r>
        <w:rPr>
          <w:rFonts w:ascii="Garamond" w:hAnsi="Garamond"/>
          <w:color w:val="000000"/>
          <w:shd w:val="clear" w:color="auto" w:fill="FFFFFF"/>
        </w:rPr>
        <w:t xml:space="preserve"> </w:t>
      </w:r>
      <w:r w:rsidRPr="009D65C0">
        <w:rPr>
          <w:rFonts w:ascii="Garamond" w:hAnsi="Garamond"/>
        </w:rPr>
        <w:t>para</w:t>
      </w:r>
      <w:r>
        <w:rPr>
          <w:rFonts w:ascii="Garamond" w:hAnsi="Garamond"/>
        </w:rPr>
        <w:t xml:space="preserve"> </w:t>
      </w:r>
      <w:r w:rsidRPr="009D65C0">
        <w:rPr>
          <w:rFonts w:ascii="Garamond" w:hAnsi="Garamond"/>
        </w:rPr>
        <w:t>28.</w:t>
      </w:r>
    </w:p>
  </w:footnote>
  <w:footnote w:id="66">
    <w:p w14:paraId="54072FC3" w14:textId="4A9B6C77" w:rsidR="001123A7" w:rsidRPr="009D65C0" w:rsidRDefault="001123A7" w:rsidP="00700CD2">
      <w:pPr>
        <w:pStyle w:val="FootnoteText"/>
        <w:ind w:left="-360" w:right="-274"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color w:val="000000" w:themeColor="text1"/>
        </w:rPr>
        <w:t>“</w:t>
      </w:r>
      <w:r w:rsidRPr="009D65C0">
        <w:rPr>
          <w:rFonts w:ascii="Garamond" w:hAnsi="Garamond" w:cs="Arial"/>
          <w:color w:val="000000" w:themeColor="text1"/>
          <w:shd w:val="clear" w:color="auto" w:fill="FFFFFF"/>
        </w:rPr>
        <w:t>Teen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pregnancy</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and</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early</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motherhood</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represent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cost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of</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opportunity</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for</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women,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given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the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lack</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of</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adequate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conditions,</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poor</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understanding</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and</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inadequate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approach</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to</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the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problem,</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resulting</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in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the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interruption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of</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formal</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education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or</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definite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dropout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by</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adolescent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girls.</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In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fact,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as</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much</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as</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36</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percent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of</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school</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dropout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cases</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in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the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region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can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be</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attributed</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to</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teen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pregnancy</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or</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motherhood.”</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CAF,</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Development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Bank</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of</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Latin</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America,</w:t>
      </w:r>
      <w:r>
        <w:rPr>
          <w:rFonts w:ascii="Garamond" w:hAnsi="Garamond" w:cs="Arial"/>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Teen</w:t>
      </w:r>
      <w:r w:rsidR="00490E1E">
        <w:rPr>
          <w:rFonts w:ascii="Garamond" w:hAnsi="Garamond" w:cs="Arial"/>
          <w:i/>
          <w:iCs/>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Pregnancy</w:t>
      </w:r>
      <w:r w:rsidR="00490E1E">
        <w:rPr>
          <w:rFonts w:ascii="Garamond" w:hAnsi="Garamond" w:cs="Arial"/>
          <w:i/>
          <w:iCs/>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as</w:t>
      </w:r>
      <w:r w:rsidR="00490E1E">
        <w:rPr>
          <w:rFonts w:ascii="Garamond" w:hAnsi="Garamond" w:cs="Arial"/>
          <w:i/>
          <w:iCs/>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a</w:t>
      </w:r>
      <w:r w:rsidR="00490E1E">
        <w:rPr>
          <w:rFonts w:ascii="Garamond" w:hAnsi="Garamond" w:cs="Arial"/>
          <w:i/>
          <w:iCs/>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Cause</w:t>
      </w:r>
      <w:r w:rsidR="00490E1E">
        <w:rPr>
          <w:rFonts w:ascii="Garamond" w:hAnsi="Garamond" w:cs="Arial"/>
          <w:i/>
          <w:iCs/>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of</w:t>
      </w:r>
      <w:r w:rsidR="00490E1E">
        <w:rPr>
          <w:rFonts w:ascii="Garamond" w:hAnsi="Garamond" w:cs="Arial"/>
          <w:i/>
          <w:iCs/>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School</w:t>
      </w:r>
      <w:r w:rsidR="00490E1E">
        <w:rPr>
          <w:rFonts w:ascii="Garamond" w:hAnsi="Garamond" w:cs="Arial"/>
          <w:i/>
          <w:iCs/>
          <w:color w:val="000000" w:themeColor="text1"/>
          <w:shd w:val="clear" w:color="auto" w:fill="FFFFFF"/>
        </w:rPr>
        <w:t xml:space="preserve"> </w:t>
      </w:r>
      <w:r w:rsidR="00490E1E" w:rsidRPr="009D65C0">
        <w:rPr>
          <w:rFonts w:ascii="Garamond" w:hAnsi="Garamond" w:cs="Arial"/>
          <w:i/>
          <w:iCs/>
          <w:color w:val="000000" w:themeColor="text1"/>
          <w:shd w:val="clear" w:color="auto" w:fill="FFFFFF"/>
        </w:rPr>
        <w:t>Dropout</w:t>
      </w:r>
      <w:r w:rsidR="00490E1E" w:rsidRPr="009D65C0">
        <w:rPr>
          <w:rFonts w:ascii="Garamond" w:hAnsi="Garamond" w:cs="Arial"/>
          <w:color w:val="000000" w:themeColor="text1"/>
          <w:shd w:val="clear" w:color="auto" w:fill="FFFFFF"/>
        </w:rPr>
        <w:t>,</w:t>
      </w:r>
      <w:r w:rsidR="00490E1E">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January</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18,</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2021,</w:t>
      </w:r>
      <w:r>
        <w:rPr>
          <w:rFonts w:ascii="Garamond" w:hAnsi="Garamond" w:cs="Arial"/>
          <w:color w:val="000000" w:themeColor="text1"/>
          <w:shd w:val="clear" w:color="auto" w:fill="FFFFFF"/>
        </w:rPr>
        <w:t xml:space="preserve"> </w:t>
      </w:r>
      <w:hyperlink r:id="rId32" w:history="1">
        <w:r w:rsidRPr="009D65C0">
          <w:rPr>
            <w:rStyle w:val="Hyperlink"/>
            <w:rFonts w:ascii="Garamond" w:hAnsi="Garamond" w:cs="Arial"/>
            <w:shd w:val="clear" w:color="auto" w:fill="FFFFFF"/>
          </w:rPr>
          <w:t>https://www.caf.com/en/knowledge/views/2021/01/teen-pregnancy-as-a-cause-of-school-dropout/</w:t>
        </w:r>
      </w:hyperlink>
      <w:r>
        <w:rPr>
          <w:rFonts w:ascii="Garamond" w:hAnsi="Garamond" w:cs="Arial"/>
          <w:color w:val="000000" w:themeColor="text1"/>
          <w:shd w:val="clear" w:color="auto" w:fill="FFFFFF"/>
        </w:rPr>
        <w:t xml:space="preserve"> </w:t>
      </w:r>
      <w:r w:rsidRPr="009D65C0">
        <w:rPr>
          <w:rFonts w:ascii="Garamond" w:hAnsi="Garamond"/>
          <w:color w:val="000000" w:themeColor="text1"/>
        </w:rPr>
        <w:t>[last</w:t>
      </w:r>
      <w:r>
        <w:rPr>
          <w:rFonts w:ascii="Garamond" w:hAnsi="Garamond"/>
          <w:color w:val="000000" w:themeColor="text1"/>
        </w:rPr>
        <w:t xml:space="preserve"> </w:t>
      </w:r>
      <w:r w:rsidRPr="009D65C0">
        <w:rPr>
          <w:rFonts w:ascii="Garamond" w:hAnsi="Garamond"/>
          <w:color w:val="000000" w:themeColor="text1"/>
        </w:rPr>
        <w:t>accessed</w:t>
      </w:r>
      <w:r>
        <w:rPr>
          <w:rFonts w:ascii="Garamond" w:hAnsi="Garamond"/>
          <w:color w:val="000000" w:themeColor="text1"/>
        </w:rPr>
        <w:t xml:space="preserve"> </w:t>
      </w:r>
      <w:r w:rsidRPr="009D65C0">
        <w:rPr>
          <w:rFonts w:ascii="Garamond" w:hAnsi="Garamond"/>
          <w:color w:val="000000" w:themeColor="text1"/>
        </w:rPr>
        <w:t>1</w:t>
      </w:r>
      <w:r>
        <w:rPr>
          <w:rFonts w:ascii="Garamond" w:hAnsi="Garamond"/>
          <w:color w:val="000000" w:themeColor="text1"/>
        </w:rPr>
        <w:t xml:space="preserve"> </w:t>
      </w:r>
      <w:r w:rsidRPr="009D65C0">
        <w:rPr>
          <w:rFonts w:ascii="Garamond" w:hAnsi="Garamond"/>
          <w:color w:val="000000" w:themeColor="text1"/>
        </w:rPr>
        <w:t>April</w:t>
      </w:r>
      <w:r>
        <w:rPr>
          <w:rFonts w:ascii="Garamond" w:hAnsi="Garamond"/>
          <w:color w:val="000000" w:themeColor="text1"/>
        </w:rPr>
        <w:t xml:space="preserve"> </w:t>
      </w:r>
      <w:r w:rsidRPr="009D65C0">
        <w:rPr>
          <w:rFonts w:ascii="Garamond" w:hAnsi="Garamond"/>
          <w:color w:val="000000" w:themeColor="text1"/>
        </w:rPr>
        <w:t>2023]</w:t>
      </w:r>
      <w:r w:rsidRPr="009D65C0">
        <w:rPr>
          <w:rFonts w:ascii="Garamond" w:hAnsi="Garamond"/>
        </w:rPr>
        <w:t>.</w:t>
      </w:r>
    </w:p>
  </w:footnote>
  <w:footnote w:id="67">
    <w:p w14:paraId="7DDE95BD" w14:textId="0C7BE5E9"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490E1E">
        <w:rPr>
          <w:rFonts w:ascii="Garamond" w:hAnsi="Garamond"/>
        </w:rPr>
        <w:t xml:space="preserve">CEDAW, </w:t>
      </w:r>
      <w:r w:rsidRPr="009D65C0">
        <w:rPr>
          <w:rFonts w:ascii="Garamond" w:hAnsi="Garamond"/>
          <w:i/>
          <w:iCs/>
          <w:color w:val="000000"/>
          <w:shd w:val="clear" w:color="auto" w:fill="FFFFFF"/>
        </w:rPr>
        <w:t>General</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Recommendation</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No.</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19</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(eleventh</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session):</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Violence</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against</w:t>
      </w:r>
      <w:r>
        <w:rPr>
          <w:rFonts w:ascii="Garamond" w:hAnsi="Garamond"/>
          <w:i/>
          <w:iCs/>
          <w:color w:val="000000"/>
          <w:shd w:val="clear" w:color="auto" w:fill="FFFFFF"/>
        </w:rPr>
        <w:t xml:space="preserve"> </w:t>
      </w:r>
      <w:r w:rsidRPr="009D65C0">
        <w:rPr>
          <w:rFonts w:ascii="Garamond" w:hAnsi="Garamond"/>
          <w:i/>
          <w:iCs/>
          <w:color w:val="000000"/>
          <w:shd w:val="clear" w:color="auto" w:fill="FFFFFF"/>
        </w:rPr>
        <w:t>women</w:t>
      </w:r>
      <w:r w:rsidRPr="009D65C0">
        <w:rPr>
          <w:rFonts w:ascii="Garamond" w:hAnsi="Garamond"/>
          <w:color w:val="000000"/>
          <w:shd w:val="clear" w:color="auto" w:fill="FFFFFF"/>
        </w:rPr>
        <w:t>,</w:t>
      </w:r>
      <w:r>
        <w:rPr>
          <w:rFonts w:ascii="Garamond" w:hAnsi="Garamond"/>
          <w:color w:val="000000"/>
          <w:shd w:val="clear" w:color="auto" w:fill="FFFFFF"/>
        </w:rPr>
        <w:t xml:space="preserve"> </w:t>
      </w:r>
      <w:r w:rsidRPr="009D65C0">
        <w:rPr>
          <w:rFonts w:ascii="Garamond" w:hAnsi="Garamond"/>
          <w:i/>
          <w:iCs/>
          <w:color w:val="000000"/>
          <w:shd w:val="clear" w:color="auto" w:fill="FFFFFF"/>
        </w:rPr>
        <w:t>supra</w:t>
      </w:r>
      <w:r>
        <w:rPr>
          <w:rFonts w:ascii="Garamond" w:hAnsi="Garamond"/>
          <w:i/>
          <w:iCs/>
          <w:color w:val="000000"/>
          <w:shd w:val="clear" w:color="auto" w:fill="FFFFFF"/>
        </w:rPr>
        <w:t xml:space="preserve"> </w:t>
      </w:r>
      <w:r w:rsidRPr="009D65C0">
        <w:rPr>
          <w:rFonts w:ascii="Garamond" w:hAnsi="Garamond"/>
          <w:color w:val="000000"/>
          <w:shd w:val="clear" w:color="auto" w:fill="FFFFFF"/>
        </w:rPr>
        <w:t>note</w:t>
      </w:r>
      <w:r>
        <w:rPr>
          <w:rFonts w:ascii="Garamond" w:hAnsi="Garamond"/>
          <w:color w:val="000000"/>
          <w:shd w:val="clear" w:color="auto" w:fill="FFFFFF"/>
        </w:rPr>
        <w:t xml:space="preserve"> </w:t>
      </w:r>
      <w:r w:rsidRPr="009D65C0">
        <w:rPr>
          <w:rFonts w:ascii="Garamond" w:hAnsi="Garamond"/>
          <w:color w:val="000000"/>
          <w:shd w:val="clear" w:color="auto" w:fill="FFFFFF"/>
        </w:rPr>
        <w:t>6</w:t>
      </w:r>
      <w:r w:rsidR="00037362">
        <w:rPr>
          <w:rFonts w:ascii="Garamond" w:hAnsi="Garamond"/>
          <w:color w:val="000000"/>
          <w:shd w:val="clear" w:color="auto" w:fill="FFFFFF"/>
        </w:rPr>
        <w:t>5</w:t>
      </w:r>
      <w:r w:rsidR="00490E1E">
        <w:rPr>
          <w:rFonts w:ascii="Garamond" w:hAnsi="Garamond"/>
          <w:color w:val="000000"/>
          <w:shd w:val="clear" w:color="auto" w:fill="FFFFFF"/>
        </w:rPr>
        <w:t>,</w:t>
      </w:r>
      <w:r>
        <w:rPr>
          <w:rFonts w:ascii="Garamond" w:hAnsi="Garamond"/>
          <w:color w:val="000000"/>
          <w:shd w:val="clear" w:color="auto" w:fill="FFFFFF"/>
        </w:rPr>
        <w:t xml:space="preserve"> </w:t>
      </w:r>
      <w:r w:rsidRPr="009D65C0">
        <w:rPr>
          <w:rFonts w:ascii="Garamond" w:hAnsi="Garamond"/>
          <w:color w:val="000000"/>
          <w:shd w:val="clear" w:color="auto" w:fill="FFFFFF"/>
        </w:rPr>
        <w:t>para</w:t>
      </w:r>
      <w:r>
        <w:rPr>
          <w:rFonts w:ascii="Garamond" w:hAnsi="Garamond"/>
          <w:color w:val="000000"/>
          <w:shd w:val="clear" w:color="auto" w:fill="FFFFFF"/>
        </w:rPr>
        <w:t xml:space="preserve"> </w:t>
      </w:r>
      <w:r w:rsidRPr="009D65C0">
        <w:rPr>
          <w:rFonts w:ascii="Garamond" w:hAnsi="Garamond"/>
          <w:color w:val="000000"/>
          <w:shd w:val="clear" w:color="auto" w:fill="FFFFFF"/>
        </w:rPr>
        <w:t>24.</w:t>
      </w:r>
    </w:p>
  </w:footnote>
  <w:footnote w:id="68">
    <w:p w14:paraId="40AB59FB" w14:textId="082FC1C9" w:rsidR="00306A64" w:rsidRPr="00306A64" w:rsidRDefault="00306A64" w:rsidP="00037362">
      <w:pPr>
        <w:pStyle w:val="FootnoteText"/>
        <w:ind w:left="-360" w:right="-274" w:firstLine="360"/>
        <w:rPr>
          <w:rFonts w:ascii="Garamond" w:hAnsi="Garamond"/>
        </w:rPr>
      </w:pPr>
      <w:r w:rsidRPr="00306A64">
        <w:rPr>
          <w:rStyle w:val="FootnoteReference"/>
          <w:rFonts w:ascii="Garamond" w:hAnsi="Garamond"/>
        </w:rPr>
        <w:footnoteRef/>
      </w:r>
      <w:r w:rsidRPr="00306A64">
        <w:rPr>
          <w:rFonts w:ascii="Garamond" w:hAnsi="Garamond"/>
        </w:rPr>
        <w:t xml:space="preserve"> </w:t>
      </w:r>
      <w:r w:rsidR="00700CD2">
        <w:rPr>
          <w:rFonts w:ascii="Garamond" w:hAnsi="Garamond"/>
        </w:rPr>
        <w:t>Belize acknowledges that such a reinstatement would</w:t>
      </w:r>
      <w:r w:rsidR="00700CD2" w:rsidRPr="00306A64">
        <w:rPr>
          <w:rFonts w:ascii="Garamond" w:hAnsi="Garamond"/>
        </w:rPr>
        <w:t xml:space="preserve"> “constitute serious and deleterious effects on women’s rights, human rights, women’s morbidity and mortality and sexual and reproductive health and rights</w:t>
      </w:r>
      <w:proofErr w:type="gramStart"/>
      <w:r w:rsidR="00700CD2">
        <w:rPr>
          <w:rFonts w:ascii="Garamond" w:hAnsi="Garamond"/>
        </w:rPr>
        <w:t>.</w:t>
      </w:r>
      <w:r w:rsidR="00700CD2" w:rsidRPr="00306A64">
        <w:rPr>
          <w:rFonts w:ascii="Garamond" w:hAnsi="Garamond"/>
        </w:rPr>
        <w:t>”</w:t>
      </w:r>
      <w:r w:rsidR="00D80609" w:rsidRPr="009D65C0">
        <w:rPr>
          <w:rFonts w:ascii="Garamond" w:hAnsi="Garamond"/>
          <w:lang w:val="it-IT"/>
        </w:rPr>
        <w:t>CEDAW</w:t>
      </w:r>
      <w:proofErr w:type="gramEnd"/>
      <w:r w:rsidR="00D80609" w:rsidRPr="009D65C0">
        <w:rPr>
          <w:rFonts w:ascii="Garamond" w:hAnsi="Garamond"/>
          <w:lang w:val="it-IT"/>
        </w:rPr>
        <w:t>/C/BLZ/</w:t>
      </w:r>
      <w:r w:rsidR="00D80609">
        <w:rPr>
          <w:rFonts w:ascii="Garamond" w:hAnsi="Garamond"/>
          <w:lang w:val="it-IT"/>
        </w:rPr>
        <w:t>5-6</w:t>
      </w:r>
      <w:r w:rsidR="00D80609" w:rsidRPr="009D65C0">
        <w:rPr>
          <w:rFonts w:ascii="Garamond" w:hAnsi="Garamond"/>
          <w:lang w:val="it-IT"/>
        </w:rPr>
        <w:t>,</w:t>
      </w:r>
      <w:r w:rsidR="00D80609">
        <w:rPr>
          <w:rFonts w:ascii="Garamond" w:hAnsi="Garamond"/>
          <w:lang w:val="it-IT"/>
        </w:rPr>
        <w:t xml:space="preserve"> </w:t>
      </w:r>
      <w:r w:rsidR="00D80609" w:rsidRPr="009D65C0">
        <w:rPr>
          <w:rFonts w:ascii="Garamond" w:hAnsi="Garamond"/>
          <w:lang w:val="it-IT"/>
        </w:rPr>
        <w:t>para</w:t>
      </w:r>
      <w:r w:rsidR="00D80609">
        <w:rPr>
          <w:rFonts w:ascii="Garamond" w:hAnsi="Garamond"/>
          <w:lang w:val="it-IT"/>
        </w:rPr>
        <w:t xml:space="preserve"> 171. </w:t>
      </w:r>
    </w:p>
  </w:footnote>
  <w:footnote w:id="69">
    <w:p w14:paraId="60C384EE" w14:textId="639B8B5E"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Guttmacher</w:t>
      </w:r>
      <w:r>
        <w:rPr>
          <w:rFonts w:ascii="Garamond" w:hAnsi="Garamond"/>
        </w:rPr>
        <w:t xml:space="preserve"> </w:t>
      </w:r>
      <w:r w:rsidRPr="009D65C0">
        <w:rPr>
          <w:rFonts w:ascii="Garamond" w:hAnsi="Garamond"/>
        </w:rPr>
        <w:t>Institute,</w:t>
      </w:r>
      <w:r>
        <w:rPr>
          <w:rFonts w:ascii="Garamond" w:hAnsi="Garamond"/>
        </w:rPr>
        <w:t xml:space="preserve"> </w:t>
      </w:r>
      <w:r w:rsidRPr="009D65C0">
        <w:rPr>
          <w:rFonts w:ascii="Garamond" w:hAnsi="Garamond"/>
          <w:i/>
          <w:iCs/>
        </w:rPr>
        <w:t>supra</w:t>
      </w:r>
      <w:r>
        <w:rPr>
          <w:rFonts w:ascii="Garamond" w:hAnsi="Garamond"/>
        </w:rPr>
        <w:t xml:space="preserve"> </w:t>
      </w:r>
      <w:r w:rsidRPr="009D65C0">
        <w:rPr>
          <w:rFonts w:ascii="Garamond" w:hAnsi="Garamond"/>
        </w:rPr>
        <w:t>note</w:t>
      </w:r>
      <w:r>
        <w:rPr>
          <w:rFonts w:ascii="Garamond" w:hAnsi="Garamond"/>
        </w:rPr>
        <w:t xml:space="preserve"> </w:t>
      </w:r>
      <w:r w:rsidRPr="009D65C0">
        <w:rPr>
          <w:rFonts w:ascii="Garamond" w:hAnsi="Garamond"/>
        </w:rPr>
        <w:t>3.</w:t>
      </w:r>
    </w:p>
  </w:footnote>
  <w:footnote w:id="70">
    <w:p w14:paraId="47CF8B68" w14:textId="386D5572"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i/>
          <w:iCs/>
        </w:rPr>
        <w:t>Ibid</w:t>
      </w:r>
      <w:r w:rsidRPr="009D65C0">
        <w:rPr>
          <w:rFonts w:ascii="Garamond" w:hAnsi="Garamond"/>
        </w:rPr>
        <w:t>.</w:t>
      </w:r>
    </w:p>
  </w:footnote>
  <w:footnote w:id="71">
    <w:p w14:paraId="41C5668B" w14:textId="0A70E178"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World</w:t>
      </w:r>
      <w:r>
        <w:rPr>
          <w:rFonts w:ascii="Garamond" w:hAnsi="Garamond"/>
        </w:rPr>
        <w:t xml:space="preserve"> </w:t>
      </w:r>
      <w:r w:rsidRPr="009D65C0">
        <w:rPr>
          <w:rFonts w:ascii="Garamond" w:hAnsi="Garamond"/>
        </w:rPr>
        <w:t>Health</w:t>
      </w:r>
      <w:r>
        <w:rPr>
          <w:rFonts w:ascii="Garamond" w:hAnsi="Garamond"/>
        </w:rPr>
        <w:t xml:space="preserve"> </w:t>
      </w:r>
      <w:r w:rsidRPr="009D65C0">
        <w:rPr>
          <w:rFonts w:ascii="Garamond" w:hAnsi="Garamond"/>
        </w:rPr>
        <w:t>Organization</w:t>
      </w:r>
      <w:r>
        <w:rPr>
          <w:rFonts w:ascii="Garamond" w:hAnsi="Garamond"/>
        </w:rPr>
        <w:t xml:space="preserve"> </w:t>
      </w:r>
      <w:r w:rsidRPr="009D65C0">
        <w:rPr>
          <w:rFonts w:ascii="Garamond" w:hAnsi="Garamond"/>
        </w:rPr>
        <w:t>reported</w:t>
      </w:r>
      <w:r>
        <w:rPr>
          <w:rFonts w:ascii="Garamond" w:hAnsi="Garamond"/>
        </w:rPr>
        <w:t xml:space="preserve"> </w:t>
      </w:r>
      <w:r w:rsidRPr="009D65C0">
        <w:rPr>
          <w:rFonts w:ascii="Garamond" w:hAnsi="Garamond"/>
        </w:rPr>
        <w:t>110</w:t>
      </w:r>
      <w:r>
        <w:rPr>
          <w:rFonts w:ascii="Garamond" w:hAnsi="Garamond"/>
        </w:rPr>
        <w:t xml:space="preserve"> </w:t>
      </w:r>
      <w:r w:rsidRPr="009D65C0">
        <w:rPr>
          <w:rFonts w:ascii="Garamond" w:hAnsi="Garamond"/>
        </w:rPr>
        <w:t>deaths</w:t>
      </w:r>
      <w:r>
        <w:rPr>
          <w:rFonts w:ascii="Garamond" w:hAnsi="Garamond"/>
        </w:rPr>
        <w:t xml:space="preserve"> </w:t>
      </w:r>
      <w:r w:rsidRPr="009D65C0">
        <w:rPr>
          <w:rFonts w:ascii="Garamond" w:hAnsi="Garamond"/>
        </w:rPr>
        <w:t>per</w:t>
      </w:r>
      <w:r>
        <w:rPr>
          <w:rFonts w:ascii="Garamond" w:hAnsi="Garamond"/>
        </w:rPr>
        <w:t xml:space="preserve"> </w:t>
      </w:r>
      <w:r w:rsidRPr="009D65C0">
        <w:rPr>
          <w:rFonts w:ascii="Garamond" w:hAnsi="Garamond"/>
        </w:rPr>
        <w:t>100,000</w:t>
      </w:r>
      <w:r>
        <w:rPr>
          <w:rFonts w:ascii="Garamond" w:hAnsi="Garamond"/>
        </w:rPr>
        <w:t xml:space="preserve"> </w:t>
      </w:r>
      <w:r w:rsidRPr="009D65C0">
        <w:rPr>
          <w:rFonts w:ascii="Garamond" w:hAnsi="Garamond"/>
        </w:rPr>
        <w:t>live</w:t>
      </w:r>
      <w:r>
        <w:rPr>
          <w:rFonts w:ascii="Garamond" w:hAnsi="Garamond"/>
        </w:rPr>
        <w:t xml:space="preserve"> </w:t>
      </w:r>
      <w:r w:rsidRPr="009D65C0">
        <w:rPr>
          <w:rFonts w:ascii="Garamond" w:hAnsi="Garamond"/>
        </w:rPr>
        <w:t>births</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2000.</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2005,</w:t>
      </w:r>
      <w:r>
        <w:rPr>
          <w:rFonts w:ascii="Garamond" w:hAnsi="Garamond"/>
        </w:rPr>
        <w:t xml:space="preserve"> </w:t>
      </w:r>
      <w:r w:rsidRPr="009D65C0">
        <w:rPr>
          <w:rFonts w:ascii="Garamond" w:hAnsi="Garamond"/>
        </w:rPr>
        <w:t>they</w:t>
      </w:r>
      <w:r>
        <w:rPr>
          <w:rFonts w:ascii="Garamond" w:hAnsi="Garamond"/>
        </w:rPr>
        <w:t xml:space="preserve"> </w:t>
      </w:r>
      <w:r w:rsidRPr="009D65C0">
        <w:rPr>
          <w:rFonts w:ascii="Garamond" w:hAnsi="Garamond"/>
        </w:rPr>
        <w:t>reported</w:t>
      </w:r>
      <w:r>
        <w:rPr>
          <w:rFonts w:ascii="Garamond" w:hAnsi="Garamond"/>
        </w:rPr>
        <w:t xml:space="preserve"> </w:t>
      </w:r>
      <w:r w:rsidRPr="009D65C0">
        <w:rPr>
          <w:rFonts w:ascii="Garamond" w:hAnsi="Garamond"/>
        </w:rPr>
        <w:t>79</w:t>
      </w:r>
      <w:r>
        <w:rPr>
          <w:rFonts w:ascii="Garamond" w:hAnsi="Garamond"/>
        </w:rPr>
        <w:t xml:space="preserve"> </w:t>
      </w:r>
      <w:r w:rsidRPr="009D65C0">
        <w:rPr>
          <w:rFonts w:ascii="Garamond" w:hAnsi="Garamond"/>
        </w:rPr>
        <w:t>deaths</w:t>
      </w:r>
      <w:r>
        <w:rPr>
          <w:rFonts w:ascii="Garamond" w:hAnsi="Garamond"/>
        </w:rPr>
        <w:t xml:space="preserve"> </w:t>
      </w:r>
      <w:r w:rsidRPr="009D65C0">
        <w:rPr>
          <w:rFonts w:ascii="Garamond" w:hAnsi="Garamond"/>
        </w:rPr>
        <w:t>per</w:t>
      </w:r>
      <w:r>
        <w:rPr>
          <w:rFonts w:ascii="Garamond" w:hAnsi="Garamond"/>
        </w:rPr>
        <w:t xml:space="preserve"> </w:t>
      </w:r>
      <w:r w:rsidRPr="009D65C0">
        <w:rPr>
          <w:rFonts w:ascii="Garamond" w:hAnsi="Garamond"/>
        </w:rPr>
        <w:t>100,000</w:t>
      </w:r>
      <w:r>
        <w:rPr>
          <w:rFonts w:ascii="Garamond" w:hAnsi="Garamond"/>
        </w:rPr>
        <w:t xml:space="preserve"> </w:t>
      </w:r>
      <w:r w:rsidRPr="009D65C0">
        <w:rPr>
          <w:rFonts w:ascii="Garamond" w:hAnsi="Garamond"/>
        </w:rPr>
        <w:t>live</w:t>
      </w:r>
      <w:r>
        <w:rPr>
          <w:rFonts w:ascii="Garamond" w:hAnsi="Garamond"/>
        </w:rPr>
        <w:t xml:space="preserve"> </w:t>
      </w:r>
      <w:r w:rsidRPr="009D65C0">
        <w:rPr>
          <w:rFonts w:ascii="Garamond" w:hAnsi="Garamond"/>
        </w:rPr>
        <w:t>births.</w:t>
      </w:r>
      <w:r>
        <w:rPr>
          <w:rFonts w:ascii="Garamond" w:hAnsi="Garamond"/>
        </w:rPr>
        <w:t xml:space="preserve"> </w:t>
      </w:r>
      <w:r w:rsidRPr="009D65C0">
        <w:rPr>
          <w:rFonts w:ascii="Garamond" w:hAnsi="Garamond"/>
          <w:i/>
          <w:iCs/>
        </w:rPr>
        <w:t>Ibid</w:t>
      </w:r>
      <w:r w:rsidRPr="009D65C0">
        <w:rPr>
          <w:rFonts w:ascii="Garamond" w:hAnsi="Garamond"/>
        </w:rPr>
        <w:t>.</w:t>
      </w:r>
      <w:r>
        <w:rPr>
          <w:rFonts w:ascii="Garamond" w:hAnsi="Garamond"/>
        </w:rPr>
        <w:t xml:space="preserve"> </w:t>
      </w:r>
    </w:p>
  </w:footnote>
  <w:footnote w:id="72">
    <w:p w14:paraId="19E38FB5" w14:textId="6180C3F8"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00490E1E">
        <w:rPr>
          <w:rFonts w:ascii="Garamond" w:hAnsi="Garamond"/>
          <w:sz w:val="20"/>
          <w:szCs w:val="20"/>
        </w:rPr>
        <w:t xml:space="preserve">CEDAW, </w:t>
      </w:r>
      <w:r w:rsidRPr="009D65C0">
        <w:rPr>
          <w:rFonts w:ascii="Garamond" w:hAnsi="Garamond"/>
          <w:i/>
          <w:iCs/>
          <w:color w:val="000000"/>
          <w:sz w:val="20"/>
          <w:szCs w:val="20"/>
          <w:shd w:val="clear" w:color="auto" w:fill="FFFFFF"/>
        </w:rPr>
        <w:t>General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Recommendation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No.</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9:</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Statistical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data</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concerning</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the</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situation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of</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women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(eighth</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session),</w:t>
      </w:r>
      <w:r>
        <w:rPr>
          <w:rFonts w:ascii="Garamond" w:hAnsi="Garamond"/>
          <w:color w:val="000000"/>
          <w:sz w:val="20"/>
          <w:szCs w:val="20"/>
          <w:shd w:val="clear" w:color="auto" w:fill="FFFFFF"/>
        </w:rPr>
        <w:t xml:space="preserve"> </w:t>
      </w:r>
      <w:r w:rsidRPr="009D65C0">
        <w:rPr>
          <w:rFonts w:ascii="Garamond" w:hAnsi="Garamond"/>
          <w:sz w:val="20"/>
          <w:szCs w:val="20"/>
        </w:rPr>
        <w:t>A/44/38</w:t>
      </w:r>
      <w:r>
        <w:rPr>
          <w:rFonts w:ascii="Garamond" w:hAnsi="Garamond"/>
          <w:sz w:val="20"/>
          <w:szCs w:val="20"/>
        </w:rPr>
        <w:t xml:space="preserve"> </w:t>
      </w:r>
      <w:r w:rsidRPr="009D65C0">
        <w:rPr>
          <w:rFonts w:ascii="Garamond" w:hAnsi="Garamond"/>
          <w:sz w:val="20"/>
          <w:szCs w:val="20"/>
        </w:rPr>
        <w:t>(</w:t>
      </w:r>
      <w:r w:rsidRPr="009D65C0">
        <w:rPr>
          <w:rFonts w:ascii="Garamond" w:hAnsi="Garamond"/>
          <w:color w:val="000000"/>
          <w:sz w:val="20"/>
          <w:szCs w:val="20"/>
          <w:shd w:val="clear" w:color="auto" w:fill="FFFFFF"/>
        </w:rPr>
        <w:t>1989).</w:t>
      </w:r>
      <w:r>
        <w:rPr>
          <w:rFonts w:ascii="Garamond" w:hAnsi="Garamond"/>
          <w:color w:val="000000"/>
          <w:sz w:val="20"/>
          <w:szCs w:val="20"/>
          <w:shd w:val="clear" w:color="auto" w:fill="FFFFFF"/>
        </w:rPr>
        <w:t xml:space="preserve"> </w:t>
      </w:r>
    </w:p>
  </w:footnote>
  <w:footnote w:id="73">
    <w:p w14:paraId="4A0CD36B" w14:textId="2663419B"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i/>
          <w:iCs/>
        </w:rPr>
        <w:t>Concluding</w:t>
      </w:r>
      <w:r>
        <w:rPr>
          <w:rFonts w:ascii="Garamond" w:hAnsi="Garamond"/>
          <w:i/>
          <w:iCs/>
        </w:rPr>
        <w:t xml:space="preserve"> </w:t>
      </w:r>
      <w:r w:rsidR="00490E1E">
        <w:rPr>
          <w:rFonts w:ascii="Garamond" w:hAnsi="Garamond"/>
          <w:i/>
          <w:iCs/>
        </w:rPr>
        <w:t>C</w:t>
      </w:r>
      <w:r w:rsidR="00490E1E" w:rsidRPr="009D65C0">
        <w:rPr>
          <w:rFonts w:ascii="Garamond" w:hAnsi="Garamond"/>
          <w:i/>
          <w:iCs/>
        </w:rPr>
        <w:t>omments</w:t>
      </w:r>
      <w:r w:rsidRPr="009D65C0">
        <w:rPr>
          <w:rFonts w:ascii="Garamond" w:hAnsi="Garamond"/>
          <w:i/>
          <w:iCs/>
        </w:rPr>
        <w:t>:</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4</w:t>
      </w:r>
      <w:r w:rsidR="00C31671">
        <w:rPr>
          <w:rFonts w:ascii="Garamond" w:hAnsi="Garamond"/>
        </w:rPr>
        <w:t>3</w:t>
      </w:r>
      <w:r w:rsidR="00490E1E">
        <w:rPr>
          <w:rFonts w:ascii="Garamond" w:hAnsi="Garamond"/>
        </w:rPr>
        <w:t>,</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9-10.</w:t>
      </w:r>
    </w:p>
  </w:footnote>
  <w:footnote w:id="74">
    <w:p w14:paraId="770C0518" w14:textId="509D706A"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These</w:t>
      </w:r>
      <w:r>
        <w:rPr>
          <w:rFonts w:ascii="Garamond" w:hAnsi="Garamond"/>
        </w:rPr>
        <w:t xml:space="preserve"> </w:t>
      </w:r>
      <w:r w:rsidRPr="009D65C0">
        <w:rPr>
          <w:rFonts w:ascii="Garamond" w:hAnsi="Garamond"/>
        </w:rPr>
        <w:t>organizations</w:t>
      </w:r>
      <w:r>
        <w:rPr>
          <w:rFonts w:ascii="Garamond" w:hAnsi="Garamond"/>
        </w:rPr>
        <w:t xml:space="preserve"> </w:t>
      </w:r>
      <w:r w:rsidRPr="009D65C0">
        <w:rPr>
          <w:rFonts w:ascii="Garamond" w:hAnsi="Garamond"/>
        </w:rPr>
        <w:t>noted</w:t>
      </w:r>
      <w:r>
        <w:rPr>
          <w:rFonts w:ascii="Garamond" w:hAnsi="Garamond"/>
        </w:rPr>
        <w:t xml:space="preserve"> </w:t>
      </w:r>
      <w:r w:rsidRPr="009D65C0">
        <w:rPr>
          <w:rFonts w:ascii="Garamond" w:hAnsi="Garamond"/>
        </w:rPr>
        <w:t>that</w:t>
      </w:r>
      <w:r>
        <w:rPr>
          <w:rFonts w:ascii="Garamond" w:hAnsi="Garamond"/>
        </w:rPr>
        <w:t xml:space="preserve"> </w:t>
      </w:r>
      <w:r w:rsidRPr="009D65C0">
        <w:rPr>
          <w:rFonts w:ascii="Garamond" w:hAnsi="Garamond"/>
        </w:rPr>
        <w:t>they</w:t>
      </w:r>
      <w:r>
        <w:rPr>
          <w:rFonts w:ascii="Garamond" w:hAnsi="Garamond"/>
        </w:rPr>
        <w:t xml:space="preserve"> </w:t>
      </w:r>
      <w:r w:rsidRPr="009D65C0">
        <w:rPr>
          <w:rFonts w:ascii="Garamond" w:hAnsi="Garamond"/>
        </w:rPr>
        <w:t>can</w:t>
      </w:r>
      <w:r>
        <w:rPr>
          <w:rFonts w:ascii="Garamond" w:hAnsi="Garamond"/>
        </w:rPr>
        <w:t xml:space="preserve"> </w:t>
      </w:r>
      <w:r w:rsidRPr="009D65C0">
        <w:rPr>
          <w:rFonts w:ascii="Garamond" w:hAnsi="Garamond"/>
        </w:rPr>
        <w:t>also</w:t>
      </w:r>
      <w:r>
        <w:rPr>
          <w:rFonts w:ascii="Garamond" w:hAnsi="Garamond"/>
        </w:rPr>
        <w:t xml:space="preserve"> </w:t>
      </w:r>
      <w:r w:rsidRPr="009D65C0">
        <w:rPr>
          <w:rFonts w:ascii="Garamond" w:hAnsi="Garamond"/>
        </w:rPr>
        <w:t>look</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Pan</w:t>
      </w:r>
      <w:r>
        <w:rPr>
          <w:rFonts w:ascii="Garamond" w:hAnsi="Garamond"/>
        </w:rPr>
        <w:t xml:space="preserve"> </w:t>
      </w:r>
      <w:r w:rsidRPr="009D65C0">
        <w:rPr>
          <w:rFonts w:ascii="Garamond" w:hAnsi="Garamond"/>
        </w:rPr>
        <w:t>American</w:t>
      </w:r>
      <w:r>
        <w:rPr>
          <w:rFonts w:ascii="Garamond" w:hAnsi="Garamond"/>
        </w:rPr>
        <w:t xml:space="preserve"> </w:t>
      </w:r>
      <w:r w:rsidRPr="009D65C0">
        <w:rPr>
          <w:rFonts w:ascii="Garamond" w:hAnsi="Garamond"/>
        </w:rPr>
        <w:t>Health</w:t>
      </w:r>
      <w:r>
        <w:rPr>
          <w:rFonts w:ascii="Garamond" w:hAnsi="Garamond"/>
        </w:rPr>
        <w:t xml:space="preserve"> </w:t>
      </w:r>
      <w:r w:rsidRPr="009D65C0">
        <w:rPr>
          <w:rFonts w:ascii="Garamond" w:hAnsi="Garamond"/>
        </w:rPr>
        <w:t>Organization</w:t>
      </w:r>
      <w:r>
        <w:rPr>
          <w:rFonts w:ascii="Garamond" w:hAnsi="Garamond"/>
        </w:rPr>
        <w:t xml:space="preserve"> </w:t>
      </w:r>
      <w:r w:rsidRPr="009D65C0">
        <w:rPr>
          <w:rFonts w:ascii="Garamond" w:hAnsi="Garamond"/>
        </w:rPr>
        <w:t>or</w:t>
      </w:r>
      <w:r>
        <w:rPr>
          <w:rFonts w:ascii="Garamond" w:hAnsi="Garamond"/>
        </w:rPr>
        <w:t xml:space="preserve"> </w:t>
      </w:r>
      <w:r w:rsidR="002C7928">
        <w:rPr>
          <w:rFonts w:ascii="Garamond" w:hAnsi="Garamond"/>
        </w:rPr>
        <w:t>UN</w:t>
      </w:r>
      <w:r w:rsidR="00222E50">
        <w:rPr>
          <w:rFonts w:ascii="Garamond" w:hAnsi="Garamond"/>
        </w:rPr>
        <w:t>FPA</w:t>
      </w:r>
      <w:r w:rsidRPr="009D65C0">
        <w:rPr>
          <w:rFonts w:ascii="Garamond" w:hAnsi="Garamond"/>
        </w:rPr>
        <w:t>.</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order</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collect</w:t>
      </w:r>
      <w:r>
        <w:rPr>
          <w:rFonts w:ascii="Garamond" w:hAnsi="Garamond"/>
        </w:rPr>
        <w:t xml:space="preserve"> </w:t>
      </w:r>
      <w:r w:rsidRPr="009D65C0">
        <w:rPr>
          <w:rFonts w:ascii="Garamond" w:hAnsi="Garamond"/>
        </w:rPr>
        <w:t>data</w:t>
      </w:r>
      <w:r>
        <w:rPr>
          <w:rFonts w:ascii="Garamond" w:hAnsi="Garamond"/>
        </w:rPr>
        <w:t xml:space="preserve"> </w:t>
      </w:r>
      <w:r w:rsidRPr="009D65C0">
        <w:rPr>
          <w:rFonts w:ascii="Garamond" w:hAnsi="Garamond"/>
        </w:rPr>
        <w:t>directly</w:t>
      </w:r>
      <w:r>
        <w:rPr>
          <w:rFonts w:ascii="Garamond" w:hAnsi="Garamond"/>
        </w:rPr>
        <w:t xml:space="preserve"> </w:t>
      </w:r>
      <w:r w:rsidRPr="009D65C0">
        <w:rPr>
          <w:rFonts w:ascii="Garamond" w:hAnsi="Garamond"/>
        </w:rPr>
        <w:t>from</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government</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organizations</w:t>
      </w:r>
      <w:r>
        <w:rPr>
          <w:rFonts w:ascii="Garamond" w:hAnsi="Garamond"/>
        </w:rPr>
        <w:t xml:space="preserve"> </w:t>
      </w:r>
      <w:r w:rsidRPr="009D65C0">
        <w:rPr>
          <w:rFonts w:ascii="Garamond" w:hAnsi="Garamond"/>
        </w:rPr>
        <w:t>must</w:t>
      </w:r>
      <w:r>
        <w:rPr>
          <w:rFonts w:ascii="Garamond" w:hAnsi="Garamond"/>
        </w:rPr>
        <w:t xml:space="preserve"> </w:t>
      </w:r>
      <w:r w:rsidRPr="009D65C0">
        <w:rPr>
          <w:rFonts w:ascii="Garamond" w:hAnsi="Garamond"/>
        </w:rPr>
        <w:t>make</w:t>
      </w:r>
      <w:r>
        <w:rPr>
          <w:rFonts w:ascii="Garamond" w:hAnsi="Garamond"/>
        </w:rPr>
        <w:t xml:space="preserve"> </w:t>
      </w:r>
      <w:r w:rsidRPr="009D65C0">
        <w:rPr>
          <w:rFonts w:ascii="Garamond" w:hAnsi="Garamond"/>
        </w:rPr>
        <w:t>a</w:t>
      </w:r>
      <w:r>
        <w:rPr>
          <w:rFonts w:ascii="Garamond" w:hAnsi="Garamond"/>
        </w:rPr>
        <w:t xml:space="preserve"> </w:t>
      </w:r>
      <w:r w:rsidRPr="009D65C0">
        <w:rPr>
          <w:rFonts w:ascii="Garamond" w:hAnsi="Garamond"/>
        </w:rPr>
        <w:t>request</w:t>
      </w:r>
      <w:r>
        <w:rPr>
          <w:rFonts w:ascii="Garamond" w:hAnsi="Garamond"/>
        </w:rPr>
        <w:t xml:space="preserve"> </w:t>
      </w:r>
      <w:r w:rsidRPr="009D65C0">
        <w:rPr>
          <w:rFonts w:ascii="Garamond" w:hAnsi="Garamond"/>
        </w:rPr>
        <w:t>through</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technical</w:t>
      </w:r>
      <w:r>
        <w:rPr>
          <w:rFonts w:ascii="Garamond" w:hAnsi="Garamond"/>
        </w:rPr>
        <w:t xml:space="preserve"> </w:t>
      </w:r>
      <w:r w:rsidRPr="009D65C0">
        <w:rPr>
          <w:rFonts w:ascii="Garamond" w:hAnsi="Garamond"/>
        </w:rPr>
        <w:t>officer</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Maternal</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Child</w:t>
      </w:r>
      <w:r>
        <w:rPr>
          <w:rFonts w:ascii="Garamond" w:hAnsi="Garamond"/>
        </w:rPr>
        <w:t xml:space="preserve"> </w:t>
      </w:r>
      <w:r w:rsidRPr="009D65C0">
        <w:rPr>
          <w:rFonts w:ascii="Garamond" w:hAnsi="Garamond"/>
        </w:rPr>
        <w:t>Health</w:t>
      </w:r>
      <w:r>
        <w:rPr>
          <w:rFonts w:ascii="Garamond" w:hAnsi="Garamond"/>
        </w:rPr>
        <w:t xml:space="preserve"> </w:t>
      </w:r>
      <w:r w:rsidRPr="009D65C0">
        <w:rPr>
          <w:rFonts w:ascii="Garamond" w:hAnsi="Garamond"/>
        </w:rPr>
        <w:t>unit</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epidemiology</w:t>
      </w:r>
      <w:r>
        <w:rPr>
          <w:rFonts w:ascii="Garamond" w:hAnsi="Garamond"/>
        </w:rPr>
        <w:t xml:space="preserve"> </w:t>
      </w:r>
      <w:r w:rsidRPr="009D65C0">
        <w:rPr>
          <w:rFonts w:ascii="Garamond" w:hAnsi="Garamond"/>
        </w:rPr>
        <w:t>unit.</w:t>
      </w:r>
      <w:r>
        <w:rPr>
          <w:rFonts w:ascii="Garamond" w:hAnsi="Garamond"/>
        </w:rPr>
        <w:t xml:space="preserve"> </w:t>
      </w:r>
      <w:r w:rsidRPr="009D65C0">
        <w:rPr>
          <w:rFonts w:ascii="Garamond" w:hAnsi="Garamond"/>
        </w:rPr>
        <w:t>Not</w:t>
      </w:r>
      <w:r>
        <w:rPr>
          <w:rFonts w:ascii="Garamond" w:hAnsi="Garamond"/>
        </w:rPr>
        <w:t xml:space="preserve"> </w:t>
      </w:r>
      <w:r w:rsidRPr="009D65C0">
        <w:rPr>
          <w:rFonts w:ascii="Garamond" w:hAnsi="Garamond"/>
        </w:rPr>
        <w:t>only</w:t>
      </w:r>
      <w:r>
        <w:rPr>
          <w:rFonts w:ascii="Garamond" w:hAnsi="Garamond"/>
        </w:rPr>
        <w:t xml:space="preserve"> </w:t>
      </w:r>
      <w:r w:rsidRPr="009D65C0">
        <w:rPr>
          <w:rFonts w:ascii="Garamond" w:hAnsi="Garamond"/>
        </w:rPr>
        <w:t>does</w:t>
      </w:r>
      <w:r>
        <w:rPr>
          <w:rFonts w:ascii="Garamond" w:hAnsi="Garamond"/>
        </w:rPr>
        <w:t xml:space="preserve"> </w:t>
      </w:r>
      <w:r w:rsidRPr="009D65C0">
        <w:rPr>
          <w:rFonts w:ascii="Garamond" w:hAnsi="Garamond"/>
        </w:rPr>
        <w:t>this</w:t>
      </w:r>
      <w:r>
        <w:rPr>
          <w:rFonts w:ascii="Garamond" w:hAnsi="Garamond"/>
        </w:rPr>
        <w:t xml:space="preserve"> </w:t>
      </w:r>
      <w:r w:rsidRPr="009D65C0">
        <w:rPr>
          <w:rFonts w:ascii="Garamond" w:hAnsi="Garamond"/>
        </w:rPr>
        <w:t>create</w:t>
      </w:r>
      <w:r>
        <w:rPr>
          <w:rFonts w:ascii="Garamond" w:hAnsi="Garamond"/>
        </w:rPr>
        <w:t xml:space="preserve"> </w:t>
      </w:r>
      <w:r w:rsidRPr="009D65C0">
        <w:rPr>
          <w:rFonts w:ascii="Garamond" w:hAnsi="Garamond"/>
        </w:rPr>
        <w:t>a</w:t>
      </w:r>
      <w:r>
        <w:rPr>
          <w:rFonts w:ascii="Garamond" w:hAnsi="Garamond"/>
        </w:rPr>
        <w:t xml:space="preserve"> </w:t>
      </w:r>
      <w:r w:rsidRPr="009D65C0">
        <w:rPr>
          <w:rFonts w:ascii="Garamond" w:hAnsi="Garamond"/>
        </w:rPr>
        <w:t>barrier</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statistical</w:t>
      </w:r>
      <w:r>
        <w:rPr>
          <w:rFonts w:ascii="Garamond" w:hAnsi="Garamond"/>
        </w:rPr>
        <w:t xml:space="preserve"> </w:t>
      </w:r>
      <w:r w:rsidRPr="009D65C0">
        <w:rPr>
          <w:rFonts w:ascii="Garamond" w:hAnsi="Garamond"/>
        </w:rPr>
        <w:t>information,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data</w:t>
      </w:r>
      <w:r>
        <w:rPr>
          <w:rFonts w:ascii="Garamond" w:hAnsi="Garamond"/>
        </w:rPr>
        <w:t xml:space="preserve"> </w:t>
      </w:r>
      <w:r w:rsidRPr="009D65C0">
        <w:rPr>
          <w:rFonts w:ascii="Garamond" w:hAnsi="Garamond"/>
        </w:rPr>
        <w:t>provided</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still</w:t>
      </w:r>
      <w:r>
        <w:rPr>
          <w:rFonts w:ascii="Garamond" w:hAnsi="Garamond"/>
        </w:rPr>
        <w:t xml:space="preserve"> </w:t>
      </w:r>
      <w:r w:rsidRPr="009D65C0">
        <w:rPr>
          <w:rFonts w:ascii="Garamond" w:hAnsi="Garamond"/>
        </w:rPr>
        <w:t>limited.</w:t>
      </w:r>
      <w:r>
        <w:rPr>
          <w:rFonts w:ascii="Garamond" w:hAnsi="Garamond"/>
        </w:rPr>
        <w:t xml:space="preserve"> </w:t>
      </w:r>
    </w:p>
  </w:footnote>
  <w:footnote w:id="75">
    <w:p w14:paraId="69178058" w14:textId="4BDF6BD4"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According</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UN</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Count</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fact</w:t>
      </w:r>
      <w:r>
        <w:rPr>
          <w:rFonts w:ascii="Garamond" w:hAnsi="Garamond"/>
        </w:rPr>
        <w:t xml:space="preserve"> </w:t>
      </w:r>
      <w:r w:rsidRPr="009D65C0">
        <w:rPr>
          <w:rFonts w:ascii="Garamond" w:hAnsi="Garamond"/>
        </w:rPr>
        <w:t>sheet,</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missing</w:t>
      </w:r>
      <w:r>
        <w:rPr>
          <w:rFonts w:ascii="Garamond" w:hAnsi="Garamond"/>
        </w:rPr>
        <w:t xml:space="preserve"> </w:t>
      </w:r>
      <w:r w:rsidRPr="009D65C0">
        <w:rPr>
          <w:rFonts w:ascii="Garamond" w:hAnsi="Garamond"/>
        </w:rPr>
        <w:t>63.1%</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its</w:t>
      </w:r>
      <w:r>
        <w:rPr>
          <w:rFonts w:ascii="Garamond" w:hAnsi="Garamond"/>
        </w:rPr>
        <w:t xml:space="preserve"> </w:t>
      </w:r>
      <w:r w:rsidRPr="009D65C0">
        <w:rPr>
          <w:rFonts w:ascii="Garamond" w:hAnsi="Garamond"/>
        </w:rPr>
        <w:t>gender</w:t>
      </w:r>
      <w:r>
        <w:rPr>
          <w:rFonts w:ascii="Garamond" w:hAnsi="Garamond"/>
        </w:rPr>
        <w:t xml:space="preserve"> </w:t>
      </w:r>
      <w:r w:rsidRPr="009D65C0">
        <w:rPr>
          <w:rFonts w:ascii="Garamond" w:hAnsi="Garamond"/>
        </w:rPr>
        <w:t>data.</w:t>
      </w:r>
      <w:r>
        <w:rPr>
          <w:rFonts w:ascii="Garamond" w:hAnsi="Garamond"/>
        </w:rPr>
        <w:t xml:space="preserve"> </w:t>
      </w:r>
      <w:r w:rsidRPr="009D65C0">
        <w:rPr>
          <w:rFonts w:ascii="Garamond" w:hAnsi="Garamond"/>
        </w:rPr>
        <w:t>UN</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i/>
          <w:iCs/>
        </w:rPr>
        <w:t>Belize</w:t>
      </w:r>
      <w:r w:rsidRPr="009D65C0">
        <w:rPr>
          <w:rFonts w:ascii="Garamond" w:hAnsi="Garamond"/>
        </w:rPr>
        <w:t>,</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00820B8E">
        <w:rPr>
          <w:rFonts w:ascii="Garamond" w:hAnsi="Garamond"/>
        </w:rPr>
        <w:t>10</w:t>
      </w:r>
      <w:r w:rsidRPr="009D65C0">
        <w:rPr>
          <w:rFonts w:ascii="Garamond" w:hAnsi="Garamond"/>
        </w:rPr>
        <w:t>;</w:t>
      </w:r>
      <w:r>
        <w:rPr>
          <w:rFonts w:ascii="Garamond" w:hAnsi="Garamond"/>
        </w:rPr>
        <w:t xml:space="preserve"> </w:t>
      </w:r>
      <w:r w:rsidRPr="009D65C0">
        <w:rPr>
          <w:rFonts w:ascii="Garamond" w:hAnsi="Garamond"/>
          <w:i/>
          <w:iCs/>
          <w:color w:val="000000" w:themeColor="text1"/>
        </w:rPr>
        <w:t>See</w:t>
      </w:r>
      <w:r>
        <w:rPr>
          <w:rFonts w:ascii="Garamond" w:hAnsi="Garamond"/>
          <w:i/>
          <w:iCs/>
          <w:color w:val="000000" w:themeColor="text1"/>
        </w:rPr>
        <w:t xml:space="preserve"> </w:t>
      </w:r>
      <w:r w:rsidRPr="009D65C0">
        <w:rPr>
          <w:rFonts w:ascii="Garamond" w:hAnsi="Garamond"/>
          <w:i/>
          <w:iCs/>
          <w:color w:val="000000" w:themeColor="text1"/>
        </w:rPr>
        <w:t>also</w:t>
      </w:r>
      <w:r w:rsidRPr="009D65C0">
        <w:rPr>
          <w:rFonts w:ascii="Garamond" w:hAnsi="Garamond"/>
          <w:color w:val="000000" w:themeColor="text1"/>
        </w:rPr>
        <w:t>,</w:t>
      </w:r>
      <w:r>
        <w:rPr>
          <w:rFonts w:ascii="Garamond" w:hAnsi="Garamond"/>
          <w:color w:val="000000" w:themeColor="text1"/>
        </w:rPr>
        <w:t xml:space="preserve"> </w:t>
      </w:r>
      <w:r w:rsidRPr="009D65C0">
        <w:rPr>
          <w:rFonts w:ascii="Garamond" w:hAnsi="Garamond"/>
          <w:color w:val="000000" w:themeColor="text1"/>
        </w:rPr>
        <w:t>“</w:t>
      </w:r>
      <w:r w:rsidRPr="009D65C0">
        <w:rPr>
          <w:rFonts w:ascii="Garamond" w:hAnsi="Garamond" w:cs="Arial"/>
          <w:color w:val="000000" w:themeColor="text1"/>
          <w:spacing w:val="8"/>
          <w:shd w:val="clear" w:color="auto" w:fill="FFFFFF"/>
        </w:rPr>
        <w:t>More</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than</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five</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years</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after</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world</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leaders</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committed</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to</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deliver</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a</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world</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that</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is</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just</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and</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equitable</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for</w:t>
      </w:r>
      <w:r>
        <w:rPr>
          <w:rFonts w:ascii="Garamond" w:hAnsi="Garamond" w:cs="Arial"/>
          <w:color w:val="000000" w:themeColor="text1"/>
          <w:spacing w:val="8"/>
          <w:shd w:val="clear" w:color="auto" w:fill="FFFFFF"/>
        </w:rPr>
        <w:t xml:space="preserve"> </w:t>
      </w:r>
      <w:r w:rsidRPr="009D65C0">
        <w:rPr>
          <w:rFonts w:ascii="Garamond" w:hAnsi="Garamond" w:cs="Arial"/>
          <w:color w:val="000000" w:themeColor="text1"/>
          <w:spacing w:val="8"/>
          <w:shd w:val="clear" w:color="auto" w:fill="FFFFFF"/>
        </w:rPr>
        <w:t>everyone,</w:t>
      </w:r>
      <w:r>
        <w:rPr>
          <w:rFonts w:ascii="Garamond" w:hAnsi="Garamond" w:cs="Arial"/>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we</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still</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do</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not</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have</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information</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for</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nearly</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two-thirds</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of</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gender</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equality</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and</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women’s</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empowerment</w:t>
      </w:r>
      <w:r>
        <w:rPr>
          <w:rStyle w:val="Strong"/>
          <w:rFonts w:ascii="Garamond" w:hAnsi="Garamond" w:cs="Arial"/>
          <w:b w:val="0"/>
          <w:i/>
          <w:color w:val="000000" w:themeColor="text1"/>
          <w:spacing w:val="8"/>
          <w:shd w:val="clear" w:color="auto" w:fill="FFFFFF"/>
        </w:rPr>
        <w:t xml:space="preserve"> </w:t>
      </w:r>
      <w:r w:rsidRPr="009D65C0">
        <w:rPr>
          <w:rStyle w:val="Strong"/>
          <w:rFonts w:ascii="Garamond" w:hAnsi="Garamond" w:cs="Arial"/>
          <w:b w:val="0"/>
          <w:i/>
          <w:color w:val="000000" w:themeColor="text1"/>
          <w:spacing w:val="8"/>
          <w:shd w:val="clear" w:color="auto" w:fill="FFFFFF"/>
        </w:rPr>
        <w:t>indicators.”</w:t>
      </w:r>
      <w:r>
        <w:rPr>
          <w:rFonts w:ascii="Garamond" w:hAnsi="Garamond"/>
        </w:rPr>
        <w:t xml:space="preserve"> </w:t>
      </w:r>
      <w:r w:rsidRPr="009D65C0">
        <w:rPr>
          <w:rFonts w:ascii="Garamond" w:hAnsi="Garamond"/>
        </w:rPr>
        <w:t>(emphasis</w:t>
      </w:r>
      <w:r>
        <w:rPr>
          <w:rFonts w:ascii="Garamond" w:hAnsi="Garamond"/>
        </w:rPr>
        <w:t xml:space="preserve"> </w:t>
      </w:r>
      <w:r w:rsidRPr="009D65C0">
        <w:rPr>
          <w:rFonts w:ascii="Garamond" w:hAnsi="Garamond"/>
        </w:rPr>
        <w:t>added)</w:t>
      </w:r>
      <w:r>
        <w:rPr>
          <w:rFonts w:ascii="Garamond" w:hAnsi="Garamond"/>
        </w:rPr>
        <w:t xml:space="preserve"> </w:t>
      </w:r>
      <w:r w:rsidRPr="009D65C0">
        <w:rPr>
          <w:rFonts w:ascii="Garamond" w:hAnsi="Garamond"/>
        </w:rPr>
        <w:t>UN</w:t>
      </w:r>
      <w:r>
        <w:rPr>
          <w:rFonts w:ascii="Garamond" w:hAnsi="Garamond"/>
        </w:rPr>
        <w:t xml:space="preserve"> </w:t>
      </w:r>
      <w:r w:rsidRPr="009D65C0">
        <w:rPr>
          <w:rFonts w:ascii="Garamond" w:hAnsi="Garamond"/>
        </w:rPr>
        <w:t>Women,</w:t>
      </w:r>
      <w:r>
        <w:rPr>
          <w:rFonts w:ascii="Garamond" w:hAnsi="Garamond"/>
        </w:rPr>
        <w:t xml:space="preserve"> </w:t>
      </w:r>
      <w:r w:rsidR="00490E1E" w:rsidRPr="009D65C0">
        <w:rPr>
          <w:rFonts w:ascii="Garamond" w:hAnsi="Garamond"/>
          <w:i/>
          <w:iCs/>
        </w:rPr>
        <w:t>We</w:t>
      </w:r>
      <w:r w:rsidR="00490E1E">
        <w:rPr>
          <w:rFonts w:ascii="Garamond" w:hAnsi="Garamond"/>
          <w:i/>
          <w:iCs/>
        </w:rPr>
        <w:t xml:space="preserve"> </w:t>
      </w:r>
      <w:r w:rsidR="00490E1E" w:rsidRPr="009D65C0">
        <w:rPr>
          <w:rFonts w:ascii="Garamond" w:hAnsi="Garamond"/>
          <w:i/>
          <w:iCs/>
        </w:rPr>
        <w:t>now</w:t>
      </w:r>
      <w:r w:rsidR="00490E1E">
        <w:rPr>
          <w:rFonts w:ascii="Garamond" w:hAnsi="Garamond"/>
          <w:i/>
          <w:iCs/>
        </w:rPr>
        <w:t xml:space="preserve"> </w:t>
      </w:r>
      <w:r w:rsidR="00490E1E" w:rsidRPr="009D65C0">
        <w:rPr>
          <w:rFonts w:ascii="Garamond" w:hAnsi="Garamond"/>
          <w:i/>
          <w:iCs/>
        </w:rPr>
        <w:t>have</w:t>
      </w:r>
      <w:r w:rsidR="00490E1E">
        <w:rPr>
          <w:rFonts w:ascii="Garamond" w:hAnsi="Garamond"/>
          <w:i/>
          <w:iCs/>
        </w:rPr>
        <w:t xml:space="preserve"> </w:t>
      </w:r>
      <w:r w:rsidR="00490E1E" w:rsidRPr="009D65C0">
        <w:rPr>
          <w:rFonts w:ascii="Garamond" w:hAnsi="Garamond"/>
          <w:i/>
          <w:iCs/>
        </w:rPr>
        <w:t>more</w:t>
      </w:r>
      <w:r w:rsidR="00490E1E">
        <w:rPr>
          <w:rFonts w:ascii="Garamond" w:hAnsi="Garamond"/>
          <w:i/>
          <w:iCs/>
        </w:rPr>
        <w:t xml:space="preserve"> </w:t>
      </w:r>
      <w:r w:rsidR="00490E1E" w:rsidRPr="009D65C0">
        <w:rPr>
          <w:rFonts w:ascii="Garamond" w:hAnsi="Garamond"/>
          <w:i/>
          <w:iCs/>
        </w:rPr>
        <w:t>gender-related</w:t>
      </w:r>
      <w:r w:rsidR="00490E1E">
        <w:rPr>
          <w:rFonts w:ascii="Garamond" w:hAnsi="Garamond"/>
          <w:i/>
          <w:iCs/>
        </w:rPr>
        <w:t xml:space="preserve"> </w:t>
      </w:r>
      <w:r w:rsidR="00490E1E" w:rsidRPr="009D65C0">
        <w:rPr>
          <w:rFonts w:ascii="Garamond" w:hAnsi="Garamond"/>
          <w:i/>
          <w:iCs/>
        </w:rPr>
        <w:t>SDG</w:t>
      </w:r>
      <w:r w:rsidR="00490E1E">
        <w:rPr>
          <w:rFonts w:ascii="Garamond" w:hAnsi="Garamond"/>
          <w:i/>
          <w:iCs/>
        </w:rPr>
        <w:t xml:space="preserve"> </w:t>
      </w:r>
      <w:r w:rsidR="00490E1E" w:rsidRPr="009D65C0">
        <w:rPr>
          <w:rFonts w:ascii="Garamond" w:hAnsi="Garamond"/>
          <w:i/>
          <w:iCs/>
        </w:rPr>
        <w:t>data</w:t>
      </w:r>
      <w:r w:rsidR="00490E1E">
        <w:rPr>
          <w:rFonts w:ascii="Garamond" w:hAnsi="Garamond"/>
          <w:i/>
          <w:iCs/>
        </w:rPr>
        <w:t xml:space="preserve"> </w:t>
      </w:r>
      <w:r w:rsidR="00490E1E" w:rsidRPr="009D65C0">
        <w:rPr>
          <w:rFonts w:ascii="Garamond" w:hAnsi="Garamond"/>
          <w:i/>
          <w:iCs/>
        </w:rPr>
        <w:t>than</w:t>
      </w:r>
      <w:r w:rsidR="00490E1E">
        <w:rPr>
          <w:rFonts w:ascii="Garamond" w:hAnsi="Garamond"/>
          <w:i/>
          <w:iCs/>
        </w:rPr>
        <w:t xml:space="preserve"> </w:t>
      </w:r>
      <w:r w:rsidR="00490E1E" w:rsidRPr="009D65C0">
        <w:rPr>
          <w:rFonts w:ascii="Garamond" w:hAnsi="Garamond"/>
          <w:i/>
          <w:iCs/>
        </w:rPr>
        <w:t>ever,</w:t>
      </w:r>
      <w:r w:rsidR="00490E1E">
        <w:rPr>
          <w:rFonts w:ascii="Garamond" w:hAnsi="Garamond"/>
          <w:i/>
          <w:iCs/>
        </w:rPr>
        <w:t xml:space="preserve"> </w:t>
      </w:r>
      <w:r w:rsidR="00490E1E" w:rsidRPr="009D65C0">
        <w:rPr>
          <w:rFonts w:ascii="Garamond" w:hAnsi="Garamond"/>
          <w:i/>
          <w:iCs/>
        </w:rPr>
        <w:t>but</w:t>
      </w:r>
      <w:r w:rsidR="00490E1E">
        <w:rPr>
          <w:rFonts w:ascii="Garamond" w:hAnsi="Garamond"/>
          <w:i/>
          <w:iCs/>
        </w:rPr>
        <w:t xml:space="preserve"> </w:t>
      </w:r>
      <w:r w:rsidR="00490E1E" w:rsidRPr="009D65C0">
        <w:rPr>
          <w:rFonts w:ascii="Garamond" w:hAnsi="Garamond"/>
          <w:i/>
          <w:iCs/>
        </w:rPr>
        <w:t>is</w:t>
      </w:r>
      <w:r w:rsidR="00490E1E">
        <w:rPr>
          <w:rFonts w:ascii="Garamond" w:hAnsi="Garamond"/>
          <w:i/>
          <w:iCs/>
        </w:rPr>
        <w:t xml:space="preserve"> </w:t>
      </w:r>
      <w:r w:rsidR="00490E1E" w:rsidRPr="009D65C0">
        <w:rPr>
          <w:rFonts w:ascii="Garamond" w:hAnsi="Garamond"/>
          <w:i/>
          <w:iCs/>
        </w:rPr>
        <w:t>it</w:t>
      </w:r>
      <w:r w:rsidR="00490E1E">
        <w:rPr>
          <w:rFonts w:ascii="Garamond" w:hAnsi="Garamond"/>
          <w:i/>
          <w:iCs/>
        </w:rPr>
        <w:t xml:space="preserve"> </w:t>
      </w:r>
      <w:r w:rsidR="00490E1E" w:rsidRPr="009D65C0">
        <w:rPr>
          <w:rFonts w:ascii="Garamond" w:hAnsi="Garamond"/>
          <w:i/>
          <w:iCs/>
        </w:rPr>
        <w:t>enough?</w:t>
      </w:r>
      <w:r w:rsidR="00490E1E" w:rsidRPr="009D65C0">
        <w:rPr>
          <w:rFonts w:ascii="Garamond" w:hAnsi="Garamond"/>
        </w:rPr>
        <w:t>,</w:t>
      </w:r>
      <w:r w:rsidR="00490E1E">
        <w:rPr>
          <w:rFonts w:ascii="Garamond" w:hAnsi="Garamond"/>
        </w:rPr>
        <w:t xml:space="preserve"> </w:t>
      </w:r>
      <w:r w:rsidRPr="009D65C0">
        <w:rPr>
          <w:rFonts w:ascii="Garamond" w:hAnsi="Garamond"/>
        </w:rPr>
        <w:t>06,</w:t>
      </w:r>
      <w:r>
        <w:rPr>
          <w:rFonts w:ascii="Garamond" w:hAnsi="Garamond"/>
        </w:rPr>
        <w:t xml:space="preserve"> </w:t>
      </w:r>
      <w:r w:rsidRPr="009D65C0">
        <w:rPr>
          <w:rFonts w:ascii="Garamond" w:hAnsi="Garamond"/>
        </w:rPr>
        <w:t>May</w:t>
      </w:r>
      <w:r>
        <w:rPr>
          <w:rFonts w:ascii="Garamond" w:hAnsi="Garamond"/>
        </w:rPr>
        <w:t xml:space="preserve"> </w:t>
      </w:r>
      <w:r w:rsidRPr="009D65C0">
        <w:rPr>
          <w:rFonts w:ascii="Garamond" w:hAnsi="Garamond"/>
        </w:rPr>
        <w:t>2021,</w:t>
      </w:r>
      <w:r>
        <w:rPr>
          <w:rFonts w:ascii="Garamond" w:hAnsi="Garamond"/>
        </w:rPr>
        <w:t xml:space="preserve"> </w:t>
      </w:r>
      <w:hyperlink r:id="rId33" w:history="1">
        <w:r w:rsidRPr="009D65C0">
          <w:rPr>
            <w:rStyle w:val="Hyperlink"/>
            <w:rFonts w:ascii="Garamond" w:hAnsi="Garamond"/>
          </w:rPr>
          <w:t>https://data.unwomen.org/features/we-now-have-more-gender-related-sdg-data-ever-it-enough</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Mar</w:t>
      </w:r>
      <w:r>
        <w:rPr>
          <w:rFonts w:ascii="Garamond" w:hAnsi="Garamond"/>
        </w:rPr>
        <w:t xml:space="preserve"> </w:t>
      </w:r>
      <w:r w:rsidRPr="009D65C0">
        <w:rPr>
          <w:rFonts w:ascii="Garamond" w:hAnsi="Garamond"/>
        </w:rPr>
        <w:t>2023].</w:t>
      </w:r>
    </w:p>
  </w:footnote>
  <w:footnote w:id="76">
    <w:p w14:paraId="33F7F2CF" w14:textId="26D06031"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color w:val="000000" w:themeColor="text1"/>
        </w:rPr>
        <w:t>“The</w:t>
      </w:r>
      <w:r>
        <w:rPr>
          <w:rFonts w:ascii="Garamond" w:hAnsi="Garamond"/>
          <w:color w:val="000000" w:themeColor="text1"/>
        </w:rPr>
        <w:t xml:space="preserve"> </w:t>
      </w:r>
      <w:r w:rsidRPr="009D65C0">
        <w:rPr>
          <w:rFonts w:ascii="Garamond" w:hAnsi="Garamond"/>
          <w:color w:val="000000" w:themeColor="text1"/>
        </w:rPr>
        <w:t>absence</w:t>
      </w:r>
      <w:r>
        <w:rPr>
          <w:rFonts w:ascii="Garamond" w:hAnsi="Garamond"/>
          <w:color w:val="000000" w:themeColor="text1"/>
        </w:rPr>
        <w:t xml:space="preserve"> </w:t>
      </w:r>
      <w:r w:rsidRPr="009D65C0">
        <w:rPr>
          <w:rFonts w:ascii="Garamond" w:hAnsi="Garamond"/>
          <w:color w:val="000000" w:themeColor="text1"/>
        </w:rPr>
        <w:t>of</w:t>
      </w:r>
      <w:r>
        <w:rPr>
          <w:rFonts w:ascii="Garamond" w:hAnsi="Garamond"/>
          <w:color w:val="000000" w:themeColor="text1"/>
        </w:rPr>
        <w:t xml:space="preserve"> </w:t>
      </w:r>
      <w:r w:rsidRPr="009D65C0">
        <w:rPr>
          <w:rFonts w:ascii="Garamond" w:hAnsi="Garamond"/>
          <w:color w:val="000000" w:themeColor="text1"/>
        </w:rPr>
        <w:t>adequate</w:t>
      </w:r>
      <w:r>
        <w:rPr>
          <w:rFonts w:ascii="Garamond" w:hAnsi="Garamond"/>
          <w:color w:val="000000" w:themeColor="text1"/>
        </w:rPr>
        <w:t xml:space="preserve"> </w:t>
      </w:r>
      <w:r w:rsidRPr="009D65C0">
        <w:rPr>
          <w:rFonts w:ascii="Garamond" w:hAnsi="Garamond"/>
          <w:color w:val="000000" w:themeColor="text1"/>
        </w:rPr>
        <w:t>data</w:t>
      </w:r>
      <w:r>
        <w:rPr>
          <w:rFonts w:ascii="Garamond" w:hAnsi="Garamond"/>
          <w:color w:val="000000" w:themeColor="text1"/>
        </w:rPr>
        <w:t xml:space="preserve"> </w:t>
      </w:r>
      <w:r w:rsidRPr="009D65C0">
        <w:rPr>
          <w:rFonts w:ascii="Garamond" w:hAnsi="Garamond"/>
          <w:color w:val="000000" w:themeColor="text1"/>
        </w:rPr>
        <w:t>can</w:t>
      </w:r>
      <w:r>
        <w:rPr>
          <w:rFonts w:ascii="Garamond" w:hAnsi="Garamond"/>
          <w:color w:val="000000" w:themeColor="text1"/>
        </w:rPr>
        <w:t xml:space="preserve"> </w:t>
      </w:r>
      <w:r w:rsidRPr="009D65C0">
        <w:rPr>
          <w:rFonts w:ascii="Garamond" w:hAnsi="Garamond"/>
          <w:color w:val="000000" w:themeColor="text1"/>
        </w:rPr>
        <w:t>impede</w:t>
      </w:r>
      <w:r>
        <w:rPr>
          <w:rFonts w:ascii="Garamond" w:hAnsi="Garamond"/>
          <w:color w:val="000000" w:themeColor="text1"/>
        </w:rPr>
        <w:t xml:space="preserve"> </w:t>
      </w:r>
      <w:r w:rsidRPr="009D65C0">
        <w:rPr>
          <w:rFonts w:ascii="Garamond" w:hAnsi="Garamond"/>
          <w:color w:val="000000" w:themeColor="text1"/>
        </w:rPr>
        <w:t>progress</w:t>
      </w:r>
      <w:r>
        <w:rPr>
          <w:rFonts w:ascii="Garamond" w:hAnsi="Garamond"/>
          <w:color w:val="000000" w:themeColor="text1"/>
        </w:rPr>
        <w:t xml:space="preserve"> </w:t>
      </w:r>
      <w:r w:rsidRPr="009D65C0">
        <w:rPr>
          <w:rFonts w:ascii="Garamond" w:hAnsi="Garamond"/>
          <w:color w:val="000000" w:themeColor="text1"/>
        </w:rPr>
        <w:t>in</w:t>
      </w:r>
      <w:r>
        <w:rPr>
          <w:rFonts w:ascii="Garamond" w:hAnsi="Garamond"/>
          <w:color w:val="000000" w:themeColor="text1"/>
        </w:rPr>
        <w:t xml:space="preserve"> </w:t>
      </w:r>
      <w:r w:rsidRPr="009D65C0">
        <w:rPr>
          <w:rFonts w:ascii="Garamond" w:hAnsi="Garamond"/>
          <w:color w:val="000000" w:themeColor="text1"/>
        </w:rPr>
        <w:t>creating</w:t>
      </w:r>
      <w:r>
        <w:rPr>
          <w:rFonts w:ascii="Garamond" w:hAnsi="Garamond"/>
          <w:color w:val="000000" w:themeColor="text1"/>
        </w:rPr>
        <w:t xml:space="preserve"> </w:t>
      </w:r>
      <w:r w:rsidRPr="009D65C0">
        <w:rPr>
          <w:rFonts w:ascii="Garamond" w:hAnsi="Garamond"/>
          <w:color w:val="000000" w:themeColor="text1"/>
        </w:rPr>
        <w:t>informed</w:t>
      </w:r>
      <w:r>
        <w:rPr>
          <w:rFonts w:ascii="Garamond" w:hAnsi="Garamond"/>
          <w:color w:val="000000" w:themeColor="text1"/>
        </w:rPr>
        <w:t xml:space="preserve"> </w:t>
      </w:r>
      <w:r w:rsidRPr="009D65C0">
        <w:rPr>
          <w:rFonts w:ascii="Garamond" w:hAnsi="Garamond"/>
          <w:color w:val="000000" w:themeColor="text1"/>
        </w:rPr>
        <w:t>and</w:t>
      </w:r>
      <w:r>
        <w:rPr>
          <w:rFonts w:ascii="Garamond" w:hAnsi="Garamond"/>
          <w:color w:val="000000" w:themeColor="text1"/>
        </w:rPr>
        <w:t xml:space="preserve"> </w:t>
      </w:r>
      <w:r w:rsidRPr="009D65C0">
        <w:rPr>
          <w:rFonts w:ascii="Garamond" w:hAnsi="Garamond"/>
          <w:color w:val="000000" w:themeColor="text1"/>
        </w:rPr>
        <w:t>effective</w:t>
      </w:r>
      <w:r>
        <w:rPr>
          <w:rFonts w:ascii="Garamond" w:hAnsi="Garamond"/>
          <w:color w:val="000000" w:themeColor="text1"/>
        </w:rPr>
        <w:t xml:space="preserve"> </w:t>
      </w:r>
      <w:r w:rsidRPr="009D65C0">
        <w:rPr>
          <w:rFonts w:ascii="Garamond" w:hAnsi="Garamond"/>
          <w:color w:val="000000" w:themeColor="text1"/>
        </w:rPr>
        <w:t>policies.</w:t>
      </w:r>
      <w:r>
        <w:rPr>
          <w:rFonts w:ascii="Garamond" w:hAnsi="Garamond"/>
          <w:color w:val="000000" w:themeColor="text1"/>
        </w:rPr>
        <w:t xml:space="preserve"> </w:t>
      </w:r>
      <w:r w:rsidRPr="009D65C0">
        <w:rPr>
          <w:rFonts w:ascii="Garamond" w:hAnsi="Garamond"/>
          <w:color w:val="000000" w:themeColor="text1"/>
        </w:rPr>
        <w:t>Gender</w:t>
      </w:r>
      <w:r>
        <w:rPr>
          <w:rFonts w:ascii="Garamond" w:hAnsi="Garamond"/>
          <w:color w:val="000000" w:themeColor="text1"/>
        </w:rPr>
        <w:t xml:space="preserve"> </w:t>
      </w:r>
      <w:r w:rsidRPr="009D65C0">
        <w:rPr>
          <w:rFonts w:ascii="Garamond" w:hAnsi="Garamond"/>
          <w:color w:val="000000" w:themeColor="text1"/>
        </w:rPr>
        <w:t>data</w:t>
      </w:r>
      <w:r>
        <w:rPr>
          <w:rFonts w:ascii="Garamond" w:hAnsi="Garamond"/>
          <w:color w:val="000000" w:themeColor="text1"/>
        </w:rPr>
        <w:t xml:space="preserve"> </w:t>
      </w:r>
      <w:r w:rsidRPr="009D65C0">
        <w:rPr>
          <w:rFonts w:ascii="Garamond" w:hAnsi="Garamond"/>
          <w:color w:val="000000" w:themeColor="text1"/>
        </w:rPr>
        <w:t>gaps</w:t>
      </w:r>
      <w:r>
        <w:rPr>
          <w:rFonts w:ascii="Garamond" w:hAnsi="Garamond"/>
          <w:color w:val="000000" w:themeColor="text1"/>
        </w:rPr>
        <w:t xml:space="preserve"> </w:t>
      </w:r>
      <w:r w:rsidRPr="009D65C0">
        <w:rPr>
          <w:rFonts w:ascii="Garamond" w:hAnsi="Garamond"/>
          <w:color w:val="000000" w:themeColor="text1"/>
        </w:rPr>
        <w:t>can</w:t>
      </w:r>
      <w:r>
        <w:rPr>
          <w:rFonts w:ascii="Garamond" w:hAnsi="Garamond"/>
          <w:color w:val="000000" w:themeColor="text1"/>
        </w:rPr>
        <w:t xml:space="preserve"> </w:t>
      </w:r>
      <w:r w:rsidRPr="009D65C0">
        <w:rPr>
          <w:rFonts w:ascii="Garamond" w:hAnsi="Garamond"/>
          <w:color w:val="000000" w:themeColor="text1"/>
        </w:rPr>
        <w:t>be</w:t>
      </w:r>
      <w:r>
        <w:rPr>
          <w:rFonts w:ascii="Garamond" w:hAnsi="Garamond"/>
          <w:color w:val="000000" w:themeColor="text1"/>
        </w:rPr>
        <w:t xml:space="preserve"> </w:t>
      </w:r>
      <w:r w:rsidRPr="009D65C0">
        <w:rPr>
          <w:rFonts w:ascii="Garamond" w:hAnsi="Garamond"/>
          <w:color w:val="000000" w:themeColor="text1"/>
        </w:rPr>
        <w:t>linked</w:t>
      </w:r>
      <w:r>
        <w:rPr>
          <w:rFonts w:ascii="Garamond" w:hAnsi="Garamond"/>
          <w:color w:val="000000" w:themeColor="text1"/>
        </w:rPr>
        <w:t xml:space="preserve"> </w:t>
      </w:r>
      <w:r w:rsidRPr="009D65C0">
        <w:rPr>
          <w:rFonts w:ascii="Garamond" w:hAnsi="Garamond"/>
          <w:color w:val="000000" w:themeColor="text1"/>
        </w:rPr>
        <w:t>to</w:t>
      </w:r>
      <w:r>
        <w:rPr>
          <w:rFonts w:ascii="Garamond" w:hAnsi="Garamond"/>
          <w:color w:val="000000" w:themeColor="text1"/>
        </w:rPr>
        <w:t xml:space="preserve"> </w:t>
      </w:r>
      <w:r w:rsidRPr="009D65C0">
        <w:rPr>
          <w:rFonts w:ascii="Garamond" w:hAnsi="Garamond"/>
          <w:color w:val="000000" w:themeColor="text1"/>
        </w:rPr>
        <w:t>three</w:t>
      </w:r>
      <w:r>
        <w:rPr>
          <w:rFonts w:ascii="Garamond" w:hAnsi="Garamond"/>
          <w:color w:val="000000" w:themeColor="text1"/>
        </w:rPr>
        <w:t xml:space="preserve"> </w:t>
      </w:r>
      <w:r w:rsidRPr="009D65C0">
        <w:rPr>
          <w:rFonts w:ascii="Garamond" w:hAnsi="Garamond"/>
          <w:color w:val="000000" w:themeColor="text1"/>
        </w:rPr>
        <w:t>challenge…</w:t>
      </w:r>
      <w:r>
        <w:rPr>
          <w:rFonts w:ascii="Garamond" w:hAnsi="Garamond"/>
          <w:color w:val="000000" w:themeColor="text1"/>
        </w:rPr>
        <w:t xml:space="preserve"> </w:t>
      </w:r>
      <w:r w:rsidRPr="009D65C0">
        <w:rPr>
          <w:rFonts w:ascii="Garamond" w:hAnsi="Garamond"/>
          <w:color w:val="000000" w:themeColor="text1"/>
        </w:rPr>
        <w:t>01.</w:t>
      </w:r>
      <w:r>
        <w:rPr>
          <w:rFonts w:ascii="Garamond" w:hAnsi="Garamond"/>
          <w:color w:val="000000" w:themeColor="text1"/>
        </w:rPr>
        <w:t xml:space="preserve"> </w:t>
      </w:r>
      <w:r w:rsidRPr="009D65C0">
        <w:rPr>
          <w:rFonts w:ascii="Garamond" w:hAnsi="Garamond"/>
          <w:color w:val="000000" w:themeColor="text1"/>
        </w:rPr>
        <w:t>Weak</w:t>
      </w:r>
      <w:r>
        <w:rPr>
          <w:rFonts w:ascii="Garamond" w:hAnsi="Garamond"/>
          <w:color w:val="000000" w:themeColor="text1"/>
        </w:rPr>
        <w:t xml:space="preserve"> </w:t>
      </w:r>
      <w:r w:rsidRPr="009D65C0">
        <w:rPr>
          <w:rFonts w:ascii="Garamond" w:hAnsi="Garamond"/>
          <w:color w:val="000000" w:themeColor="text1"/>
        </w:rPr>
        <w:t>policy</w:t>
      </w:r>
      <w:r>
        <w:rPr>
          <w:rFonts w:ascii="Garamond" w:hAnsi="Garamond"/>
          <w:color w:val="000000" w:themeColor="text1"/>
        </w:rPr>
        <w:t xml:space="preserve"> </w:t>
      </w:r>
      <w:r w:rsidRPr="009D65C0">
        <w:rPr>
          <w:rFonts w:ascii="Garamond" w:hAnsi="Garamond"/>
          <w:color w:val="000000" w:themeColor="text1"/>
        </w:rPr>
        <w:t>space,</w:t>
      </w:r>
      <w:r>
        <w:rPr>
          <w:rFonts w:ascii="Garamond" w:hAnsi="Garamond"/>
          <w:color w:val="000000" w:themeColor="text1"/>
        </w:rPr>
        <w:t xml:space="preserve"> </w:t>
      </w:r>
      <w:r w:rsidRPr="009D65C0">
        <w:rPr>
          <w:rFonts w:ascii="Garamond" w:hAnsi="Garamond"/>
          <w:color w:val="000000" w:themeColor="text1"/>
        </w:rPr>
        <w:t>and</w:t>
      </w:r>
      <w:r>
        <w:rPr>
          <w:rFonts w:ascii="Garamond" w:hAnsi="Garamond"/>
          <w:color w:val="000000" w:themeColor="text1"/>
        </w:rPr>
        <w:t xml:space="preserve"> </w:t>
      </w:r>
      <w:r w:rsidRPr="009D65C0">
        <w:rPr>
          <w:rFonts w:ascii="Garamond" w:hAnsi="Garamond"/>
          <w:color w:val="000000" w:themeColor="text1"/>
        </w:rPr>
        <w:t>legal</w:t>
      </w:r>
      <w:r>
        <w:rPr>
          <w:rFonts w:ascii="Garamond" w:hAnsi="Garamond"/>
          <w:color w:val="000000" w:themeColor="text1"/>
        </w:rPr>
        <w:t xml:space="preserve"> </w:t>
      </w:r>
      <w:r w:rsidRPr="009D65C0">
        <w:rPr>
          <w:rFonts w:ascii="Garamond" w:hAnsi="Garamond"/>
          <w:color w:val="000000" w:themeColor="text1"/>
        </w:rPr>
        <w:t>and</w:t>
      </w:r>
      <w:r>
        <w:rPr>
          <w:rFonts w:ascii="Garamond" w:hAnsi="Garamond"/>
          <w:color w:val="000000" w:themeColor="text1"/>
        </w:rPr>
        <w:t xml:space="preserve"> </w:t>
      </w:r>
      <w:r w:rsidRPr="009D65C0">
        <w:rPr>
          <w:rFonts w:ascii="Garamond" w:hAnsi="Garamond"/>
          <w:color w:val="000000" w:themeColor="text1"/>
        </w:rPr>
        <w:t>financial</w:t>
      </w:r>
      <w:r>
        <w:rPr>
          <w:rFonts w:ascii="Garamond" w:hAnsi="Garamond"/>
          <w:color w:val="000000" w:themeColor="text1"/>
        </w:rPr>
        <w:t xml:space="preserve"> </w:t>
      </w:r>
      <w:r w:rsidRPr="009D65C0">
        <w:rPr>
          <w:rFonts w:ascii="Garamond" w:hAnsi="Garamond"/>
          <w:color w:val="000000" w:themeColor="text1"/>
        </w:rPr>
        <w:t>environments,</w:t>
      </w:r>
      <w:r>
        <w:rPr>
          <w:rFonts w:ascii="Garamond" w:hAnsi="Garamond"/>
          <w:color w:val="000000" w:themeColor="text1"/>
        </w:rPr>
        <w:t xml:space="preserve"> </w:t>
      </w:r>
      <w:r w:rsidRPr="009D65C0">
        <w:rPr>
          <w:rFonts w:ascii="Garamond" w:hAnsi="Garamond"/>
          <w:color w:val="000000" w:themeColor="text1"/>
        </w:rPr>
        <w:t>are</w:t>
      </w:r>
      <w:r>
        <w:rPr>
          <w:rFonts w:ascii="Garamond" w:hAnsi="Garamond"/>
          <w:color w:val="000000" w:themeColor="text1"/>
        </w:rPr>
        <w:t xml:space="preserve"> </w:t>
      </w:r>
      <w:r w:rsidRPr="009D65C0">
        <w:rPr>
          <w:rFonts w:ascii="Garamond" w:hAnsi="Garamond"/>
          <w:color w:val="000000" w:themeColor="text1"/>
        </w:rPr>
        <w:t>barriers</w:t>
      </w:r>
      <w:r>
        <w:rPr>
          <w:rFonts w:ascii="Garamond" w:hAnsi="Garamond"/>
          <w:color w:val="000000" w:themeColor="text1"/>
        </w:rPr>
        <w:t xml:space="preserve"> </w:t>
      </w:r>
      <w:r w:rsidRPr="009D65C0">
        <w:rPr>
          <w:rFonts w:ascii="Garamond" w:hAnsi="Garamond"/>
          <w:color w:val="000000" w:themeColor="text1"/>
        </w:rPr>
        <w:t>to</w:t>
      </w:r>
      <w:r>
        <w:rPr>
          <w:rFonts w:ascii="Garamond" w:hAnsi="Garamond"/>
          <w:color w:val="000000" w:themeColor="text1"/>
        </w:rPr>
        <w:t xml:space="preserve"> </w:t>
      </w:r>
      <w:r w:rsidRPr="009D65C0">
        <w:rPr>
          <w:rFonts w:ascii="Garamond" w:hAnsi="Garamond"/>
          <w:color w:val="000000" w:themeColor="text1"/>
        </w:rPr>
        <w:t>progress…</w:t>
      </w:r>
      <w:r>
        <w:rPr>
          <w:rFonts w:ascii="Garamond" w:hAnsi="Garamond"/>
          <w:color w:val="000000" w:themeColor="text1"/>
        </w:rPr>
        <w:t xml:space="preserve"> </w:t>
      </w:r>
      <w:r w:rsidRPr="009D65C0">
        <w:rPr>
          <w:rFonts w:ascii="Garamond" w:hAnsi="Garamond"/>
          <w:color w:val="000000" w:themeColor="text1"/>
        </w:rPr>
        <w:t>02.</w:t>
      </w:r>
      <w:r>
        <w:rPr>
          <w:rFonts w:ascii="Garamond" w:hAnsi="Garamond"/>
          <w:color w:val="000000" w:themeColor="text1"/>
        </w:rPr>
        <w:t xml:space="preserve"> </w:t>
      </w:r>
      <w:r w:rsidRPr="009D65C0">
        <w:rPr>
          <w:rFonts w:ascii="Garamond" w:hAnsi="Garamond"/>
          <w:color w:val="000000" w:themeColor="text1"/>
        </w:rPr>
        <w:t>Technical</w:t>
      </w:r>
      <w:r>
        <w:rPr>
          <w:rFonts w:ascii="Garamond" w:hAnsi="Garamond"/>
          <w:color w:val="000000" w:themeColor="text1"/>
        </w:rPr>
        <w:t xml:space="preserve"> </w:t>
      </w:r>
      <w:r w:rsidRPr="009D65C0">
        <w:rPr>
          <w:rFonts w:ascii="Garamond" w:hAnsi="Garamond"/>
          <w:color w:val="000000" w:themeColor="text1"/>
        </w:rPr>
        <w:t>and</w:t>
      </w:r>
      <w:r>
        <w:rPr>
          <w:rFonts w:ascii="Garamond" w:hAnsi="Garamond"/>
          <w:color w:val="000000" w:themeColor="text1"/>
        </w:rPr>
        <w:t xml:space="preserve"> </w:t>
      </w:r>
      <w:r w:rsidRPr="009D65C0">
        <w:rPr>
          <w:rFonts w:ascii="Garamond" w:hAnsi="Garamond"/>
          <w:color w:val="000000" w:themeColor="text1"/>
        </w:rPr>
        <w:t>financial</w:t>
      </w:r>
      <w:r>
        <w:rPr>
          <w:rFonts w:ascii="Garamond" w:hAnsi="Garamond"/>
          <w:color w:val="000000" w:themeColor="text1"/>
        </w:rPr>
        <w:t xml:space="preserve"> </w:t>
      </w:r>
      <w:r w:rsidRPr="009D65C0">
        <w:rPr>
          <w:rFonts w:ascii="Garamond" w:hAnsi="Garamond"/>
          <w:color w:val="000000" w:themeColor="text1"/>
        </w:rPr>
        <w:t>challenges</w:t>
      </w:r>
      <w:r>
        <w:rPr>
          <w:rFonts w:ascii="Garamond" w:hAnsi="Garamond"/>
          <w:color w:val="000000" w:themeColor="text1"/>
        </w:rPr>
        <w:t xml:space="preserve"> </w:t>
      </w:r>
      <w:r w:rsidRPr="009D65C0">
        <w:rPr>
          <w:rFonts w:ascii="Garamond" w:hAnsi="Garamond"/>
          <w:color w:val="000000" w:themeColor="text1"/>
        </w:rPr>
        <w:t>limit</w:t>
      </w:r>
      <w:r>
        <w:rPr>
          <w:rFonts w:ascii="Garamond" w:hAnsi="Garamond"/>
          <w:color w:val="000000" w:themeColor="text1"/>
        </w:rPr>
        <w:t xml:space="preserve"> </w:t>
      </w:r>
      <w:r w:rsidRPr="009D65C0">
        <w:rPr>
          <w:rFonts w:ascii="Garamond" w:hAnsi="Garamond"/>
          <w:color w:val="000000" w:themeColor="text1"/>
        </w:rPr>
        <w:t>the</w:t>
      </w:r>
      <w:r>
        <w:rPr>
          <w:rFonts w:ascii="Garamond" w:hAnsi="Garamond"/>
          <w:color w:val="000000" w:themeColor="text1"/>
        </w:rPr>
        <w:t xml:space="preserve"> </w:t>
      </w:r>
      <w:r w:rsidRPr="009D65C0">
        <w:rPr>
          <w:rFonts w:ascii="Garamond" w:hAnsi="Garamond"/>
          <w:color w:val="000000" w:themeColor="text1"/>
        </w:rPr>
        <w:t>production</w:t>
      </w:r>
      <w:r>
        <w:rPr>
          <w:rFonts w:ascii="Garamond" w:hAnsi="Garamond"/>
          <w:color w:val="000000" w:themeColor="text1"/>
        </w:rPr>
        <w:t xml:space="preserve"> </w:t>
      </w:r>
      <w:r w:rsidRPr="009D65C0">
        <w:rPr>
          <w:rFonts w:ascii="Garamond" w:hAnsi="Garamond"/>
          <w:color w:val="000000" w:themeColor="text1"/>
        </w:rPr>
        <w:t>of</w:t>
      </w:r>
      <w:r>
        <w:rPr>
          <w:rFonts w:ascii="Garamond" w:hAnsi="Garamond"/>
          <w:color w:val="000000" w:themeColor="text1"/>
        </w:rPr>
        <w:t xml:space="preserve"> </w:t>
      </w:r>
      <w:r w:rsidRPr="009D65C0">
        <w:rPr>
          <w:rFonts w:ascii="Garamond" w:hAnsi="Garamond"/>
          <w:color w:val="000000" w:themeColor="text1"/>
        </w:rPr>
        <w:t>gender</w:t>
      </w:r>
      <w:r>
        <w:rPr>
          <w:rFonts w:ascii="Garamond" w:hAnsi="Garamond"/>
          <w:color w:val="000000" w:themeColor="text1"/>
        </w:rPr>
        <w:t xml:space="preserve"> </w:t>
      </w:r>
      <w:r w:rsidRPr="009D65C0">
        <w:rPr>
          <w:rFonts w:ascii="Garamond" w:hAnsi="Garamond"/>
          <w:color w:val="000000" w:themeColor="text1"/>
        </w:rPr>
        <w:t>statistics…</w:t>
      </w:r>
      <w:r>
        <w:rPr>
          <w:rFonts w:ascii="Garamond" w:hAnsi="Garamond"/>
          <w:color w:val="000000" w:themeColor="text1"/>
        </w:rPr>
        <w:t xml:space="preserve"> </w:t>
      </w:r>
      <w:r w:rsidRPr="009D65C0">
        <w:rPr>
          <w:rFonts w:ascii="Garamond" w:hAnsi="Garamond"/>
          <w:color w:val="000000" w:themeColor="text1"/>
        </w:rPr>
        <w:t>[and]</w:t>
      </w:r>
      <w:r>
        <w:rPr>
          <w:rFonts w:ascii="Garamond" w:hAnsi="Garamond"/>
          <w:color w:val="000000" w:themeColor="text1"/>
        </w:rPr>
        <w:t xml:space="preserve"> </w:t>
      </w:r>
      <w:r w:rsidRPr="009D65C0">
        <w:rPr>
          <w:rFonts w:ascii="Garamond" w:hAnsi="Garamond"/>
          <w:color w:val="000000" w:themeColor="text1"/>
        </w:rPr>
        <w:t>03.</w:t>
      </w:r>
      <w:r>
        <w:rPr>
          <w:rFonts w:ascii="Garamond" w:hAnsi="Garamond"/>
          <w:color w:val="000000" w:themeColor="text1"/>
        </w:rPr>
        <w:t xml:space="preserve"> </w:t>
      </w:r>
      <w:r w:rsidRPr="009D65C0">
        <w:rPr>
          <w:rFonts w:ascii="Garamond" w:hAnsi="Garamond"/>
          <w:color w:val="000000" w:themeColor="text1"/>
        </w:rPr>
        <w:t>Lack</w:t>
      </w:r>
      <w:r>
        <w:rPr>
          <w:rFonts w:ascii="Garamond" w:hAnsi="Garamond"/>
          <w:color w:val="000000" w:themeColor="text1"/>
        </w:rPr>
        <w:t xml:space="preserve"> </w:t>
      </w:r>
      <w:r w:rsidRPr="009D65C0">
        <w:rPr>
          <w:rFonts w:ascii="Garamond" w:hAnsi="Garamond"/>
          <w:color w:val="000000" w:themeColor="text1"/>
        </w:rPr>
        <w:t>of</w:t>
      </w:r>
      <w:r>
        <w:rPr>
          <w:rFonts w:ascii="Garamond" w:hAnsi="Garamond"/>
          <w:color w:val="000000" w:themeColor="text1"/>
        </w:rPr>
        <w:t xml:space="preserve"> </w:t>
      </w:r>
      <w:r w:rsidRPr="009D65C0">
        <w:rPr>
          <w:rFonts w:ascii="Garamond" w:hAnsi="Garamond"/>
          <w:color w:val="000000" w:themeColor="text1"/>
        </w:rPr>
        <w:t>access</w:t>
      </w:r>
      <w:r>
        <w:rPr>
          <w:rFonts w:ascii="Garamond" w:hAnsi="Garamond"/>
          <w:color w:val="000000" w:themeColor="text1"/>
        </w:rPr>
        <w:t xml:space="preserve"> </w:t>
      </w:r>
      <w:r w:rsidRPr="009D65C0">
        <w:rPr>
          <w:rFonts w:ascii="Garamond" w:hAnsi="Garamond"/>
          <w:color w:val="000000" w:themeColor="text1"/>
        </w:rPr>
        <w:t>to</w:t>
      </w:r>
      <w:r>
        <w:rPr>
          <w:rFonts w:ascii="Garamond" w:hAnsi="Garamond"/>
          <w:color w:val="000000" w:themeColor="text1"/>
        </w:rPr>
        <w:t xml:space="preserve"> </w:t>
      </w:r>
      <w:r w:rsidRPr="009D65C0">
        <w:rPr>
          <w:rFonts w:ascii="Garamond" w:hAnsi="Garamond"/>
          <w:color w:val="000000" w:themeColor="text1"/>
        </w:rPr>
        <w:t>data</w:t>
      </w:r>
      <w:r>
        <w:rPr>
          <w:rFonts w:ascii="Garamond" w:hAnsi="Garamond"/>
          <w:color w:val="000000" w:themeColor="text1"/>
        </w:rPr>
        <w:t xml:space="preserve"> </w:t>
      </w:r>
      <w:r w:rsidRPr="009D65C0">
        <w:rPr>
          <w:rFonts w:ascii="Garamond" w:hAnsi="Garamond"/>
          <w:color w:val="000000" w:themeColor="text1"/>
        </w:rPr>
        <w:t>and</w:t>
      </w:r>
      <w:r>
        <w:rPr>
          <w:rFonts w:ascii="Garamond" w:hAnsi="Garamond"/>
          <w:color w:val="000000" w:themeColor="text1"/>
        </w:rPr>
        <w:t xml:space="preserve"> </w:t>
      </w:r>
      <w:r w:rsidRPr="009D65C0">
        <w:rPr>
          <w:rFonts w:ascii="Garamond" w:hAnsi="Garamond"/>
          <w:color w:val="000000" w:themeColor="text1"/>
        </w:rPr>
        <w:t>limited</w:t>
      </w:r>
      <w:r>
        <w:rPr>
          <w:rFonts w:ascii="Garamond" w:hAnsi="Garamond"/>
          <w:color w:val="000000" w:themeColor="text1"/>
        </w:rPr>
        <w:t xml:space="preserve"> </w:t>
      </w:r>
      <w:r w:rsidRPr="009D65C0">
        <w:rPr>
          <w:rFonts w:ascii="Garamond" w:hAnsi="Garamond"/>
          <w:color w:val="000000" w:themeColor="text1"/>
        </w:rPr>
        <w:t>capacity</w:t>
      </w:r>
      <w:r>
        <w:rPr>
          <w:rFonts w:ascii="Garamond" w:hAnsi="Garamond"/>
          <w:color w:val="000000" w:themeColor="text1"/>
        </w:rPr>
        <w:t xml:space="preserve"> </w:t>
      </w:r>
      <w:r w:rsidRPr="009D65C0">
        <w:rPr>
          <w:rFonts w:ascii="Garamond" w:hAnsi="Garamond"/>
          <w:color w:val="000000" w:themeColor="text1"/>
        </w:rPr>
        <w:t>of</w:t>
      </w:r>
      <w:r>
        <w:rPr>
          <w:rFonts w:ascii="Garamond" w:hAnsi="Garamond"/>
          <w:color w:val="000000" w:themeColor="text1"/>
        </w:rPr>
        <w:t xml:space="preserve"> </w:t>
      </w:r>
      <w:r w:rsidRPr="009D65C0">
        <w:rPr>
          <w:rFonts w:ascii="Garamond" w:hAnsi="Garamond"/>
          <w:color w:val="000000" w:themeColor="text1"/>
        </w:rPr>
        <w:t>users</w:t>
      </w:r>
      <w:r>
        <w:rPr>
          <w:rFonts w:ascii="Garamond" w:hAnsi="Garamond"/>
          <w:color w:val="000000" w:themeColor="text1"/>
        </w:rPr>
        <w:t xml:space="preserve"> </w:t>
      </w:r>
      <w:r w:rsidRPr="009D65C0">
        <w:rPr>
          <w:rFonts w:ascii="Garamond" w:hAnsi="Garamond"/>
          <w:color w:val="000000" w:themeColor="text1"/>
        </w:rPr>
        <w:t>to</w:t>
      </w:r>
      <w:r>
        <w:rPr>
          <w:rFonts w:ascii="Garamond" w:hAnsi="Garamond"/>
          <w:color w:val="000000" w:themeColor="text1"/>
        </w:rPr>
        <w:t xml:space="preserve"> </w:t>
      </w:r>
      <w:r w:rsidRPr="009D65C0">
        <w:rPr>
          <w:rFonts w:ascii="Garamond" w:hAnsi="Garamond"/>
          <w:color w:val="000000" w:themeColor="text1"/>
        </w:rPr>
        <w:t>use</w:t>
      </w:r>
      <w:r>
        <w:rPr>
          <w:rFonts w:ascii="Garamond" w:hAnsi="Garamond"/>
          <w:color w:val="000000" w:themeColor="text1"/>
        </w:rPr>
        <w:t xml:space="preserve"> </w:t>
      </w:r>
      <w:r w:rsidRPr="009D65C0">
        <w:rPr>
          <w:rFonts w:ascii="Garamond" w:hAnsi="Garamond"/>
          <w:color w:val="000000" w:themeColor="text1"/>
        </w:rPr>
        <w:t>gender</w:t>
      </w:r>
      <w:r>
        <w:rPr>
          <w:rFonts w:ascii="Garamond" w:hAnsi="Garamond"/>
          <w:color w:val="000000" w:themeColor="text1"/>
        </w:rPr>
        <w:t xml:space="preserve"> </w:t>
      </w:r>
      <w:r w:rsidRPr="009D65C0">
        <w:rPr>
          <w:rFonts w:ascii="Garamond" w:hAnsi="Garamond"/>
          <w:color w:val="000000" w:themeColor="text1"/>
        </w:rPr>
        <w:t>statistics</w:t>
      </w:r>
      <w:r>
        <w:rPr>
          <w:rFonts w:ascii="Garamond" w:hAnsi="Garamond"/>
          <w:color w:val="000000" w:themeColor="text1"/>
        </w:rPr>
        <w:t xml:space="preserve"> </w:t>
      </w:r>
      <w:r w:rsidRPr="009D65C0">
        <w:rPr>
          <w:rFonts w:ascii="Garamond" w:hAnsi="Garamond"/>
          <w:color w:val="000000" w:themeColor="text1"/>
        </w:rPr>
        <w:t>to</w:t>
      </w:r>
      <w:r>
        <w:rPr>
          <w:rFonts w:ascii="Garamond" w:hAnsi="Garamond"/>
          <w:color w:val="000000" w:themeColor="text1"/>
        </w:rPr>
        <w:t xml:space="preserve"> </w:t>
      </w:r>
      <w:r w:rsidRPr="009D65C0">
        <w:rPr>
          <w:rFonts w:ascii="Garamond" w:hAnsi="Garamond"/>
          <w:color w:val="000000" w:themeColor="text1"/>
        </w:rPr>
        <w:t>inform</w:t>
      </w:r>
      <w:r>
        <w:rPr>
          <w:rFonts w:ascii="Garamond" w:hAnsi="Garamond"/>
          <w:color w:val="000000" w:themeColor="text1"/>
        </w:rPr>
        <w:t xml:space="preserve"> </w:t>
      </w:r>
      <w:r w:rsidRPr="009D65C0">
        <w:rPr>
          <w:rFonts w:ascii="Garamond" w:hAnsi="Garamond"/>
          <w:color w:val="000000" w:themeColor="text1"/>
        </w:rPr>
        <w:t>polices.”</w:t>
      </w:r>
      <w:r>
        <w:rPr>
          <w:rFonts w:ascii="Garamond" w:hAnsi="Garamond"/>
          <w:color w:val="000000" w:themeColor="text1"/>
        </w:rPr>
        <w:t xml:space="preserve"> </w:t>
      </w:r>
      <w:r w:rsidRPr="009D65C0">
        <w:rPr>
          <w:rFonts w:ascii="Garamond" w:hAnsi="Garamond"/>
          <w:color w:val="000000" w:themeColor="text1"/>
        </w:rPr>
        <w:t>UN</w:t>
      </w:r>
      <w:r>
        <w:rPr>
          <w:rFonts w:ascii="Garamond" w:hAnsi="Garamond"/>
          <w:color w:val="000000" w:themeColor="text1"/>
        </w:rPr>
        <w:t xml:space="preserve"> </w:t>
      </w:r>
      <w:r w:rsidRPr="009D65C0">
        <w:rPr>
          <w:rFonts w:ascii="Garamond" w:hAnsi="Garamond"/>
          <w:color w:val="000000" w:themeColor="text1"/>
        </w:rPr>
        <w:t>Women,</w:t>
      </w:r>
      <w:r>
        <w:rPr>
          <w:rFonts w:ascii="Garamond" w:hAnsi="Garamond"/>
          <w:color w:val="000000" w:themeColor="text1"/>
        </w:rPr>
        <w:t xml:space="preserve"> </w:t>
      </w:r>
      <w:r w:rsidRPr="009D65C0">
        <w:rPr>
          <w:rFonts w:ascii="Garamond" w:hAnsi="Garamond"/>
          <w:i/>
          <w:iCs/>
          <w:color w:val="000000" w:themeColor="text1"/>
        </w:rPr>
        <w:t>Women</w:t>
      </w:r>
      <w:r>
        <w:rPr>
          <w:rFonts w:ascii="Garamond" w:hAnsi="Garamond"/>
          <w:i/>
          <w:iCs/>
          <w:color w:val="000000" w:themeColor="text1"/>
        </w:rPr>
        <w:t xml:space="preserve"> </w:t>
      </w:r>
      <w:r w:rsidRPr="009D65C0">
        <w:rPr>
          <w:rFonts w:ascii="Garamond" w:hAnsi="Garamond"/>
          <w:i/>
          <w:iCs/>
          <w:color w:val="000000" w:themeColor="text1"/>
        </w:rPr>
        <w:t>Count</w:t>
      </w:r>
      <w:r w:rsidRPr="009D65C0">
        <w:rPr>
          <w:rFonts w:ascii="Garamond" w:hAnsi="Garamond"/>
          <w:color w:val="000000" w:themeColor="text1"/>
        </w:rPr>
        <w:t>,</w:t>
      </w:r>
      <w:r>
        <w:rPr>
          <w:rFonts w:ascii="Garamond" w:hAnsi="Garamond"/>
          <w:color w:val="000000" w:themeColor="text1"/>
        </w:rPr>
        <w:t xml:space="preserve"> </w:t>
      </w:r>
      <w:r w:rsidRPr="009D65C0">
        <w:rPr>
          <w:rFonts w:ascii="Garamond" w:hAnsi="Garamond"/>
          <w:color w:val="000000" w:themeColor="text1"/>
        </w:rPr>
        <w:t>Gender</w:t>
      </w:r>
      <w:r>
        <w:rPr>
          <w:rFonts w:ascii="Garamond" w:hAnsi="Garamond"/>
          <w:color w:val="000000" w:themeColor="text1"/>
        </w:rPr>
        <w:t xml:space="preserve"> </w:t>
      </w:r>
      <w:r w:rsidRPr="009D65C0">
        <w:rPr>
          <w:rFonts w:ascii="Garamond" w:hAnsi="Garamond"/>
          <w:color w:val="000000" w:themeColor="text1"/>
        </w:rPr>
        <w:t>Data</w:t>
      </w:r>
      <w:r>
        <w:rPr>
          <w:rFonts w:ascii="Garamond" w:hAnsi="Garamond"/>
          <w:color w:val="000000" w:themeColor="text1"/>
        </w:rPr>
        <w:t xml:space="preserve"> </w:t>
      </w:r>
      <w:r w:rsidRPr="009D65C0">
        <w:rPr>
          <w:rFonts w:ascii="Garamond" w:hAnsi="Garamond"/>
          <w:color w:val="000000" w:themeColor="text1"/>
        </w:rPr>
        <w:t>Gaps</w:t>
      </w:r>
      <w:r>
        <w:rPr>
          <w:rFonts w:ascii="Garamond" w:hAnsi="Garamond"/>
          <w:color w:val="000000" w:themeColor="text1"/>
        </w:rPr>
        <w:t xml:space="preserve"> </w:t>
      </w:r>
      <w:r w:rsidRPr="009D65C0">
        <w:rPr>
          <w:rFonts w:ascii="Garamond" w:hAnsi="Garamond"/>
          <w:color w:val="000000" w:themeColor="text1"/>
        </w:rPr>
        <w:t>&amp;</w:t>
      </w:r>
      <w:r>
        <w:rPr>
          <w:rFonts w:ascii="Garamond" w:hAnsi="Garamond"/>
          <w:color w:val="000000" w:themeColor="text1"/>
        </w:rPr>
        <w:t xml:space="preserve"> </w:t>
      </w:r>
      <w:r w:rsidRPr="009D65C0">
        <w:rPr>
          <w:rFonts w:ascii="Garamond" w:hAnsi="Garamond"/>
          <w:color w:val="000000" w:themeColor="text1"/>
        </w:rPr>
        <w:t>Challenges,</w:t>
      </w:r>
      <w:r>
        <w:rPr>
          <w:rFonts w:ascii="Garamond" w:hAnsi="Garamond"/>
          <w:color w:val="000000" w:themeColor="text1"/>
        </w:rPr>
        <w:t xml:space="preserve"> </w:t>
      </w:r>
      <w:hyperlink r:id="rId34" w:history="1">
        <w:r w:rsidRPr="009D65C0">
          <w:rPr>
            <w:rStyle w:val="Hyperlink"/>
            <w:rFonts w:ascii="Garamond" w:hAnsi="Garamond"/>
          </w:rPr>
          <w:t>https://data.unwomen.org/women-count</w:t>
        </w:r>
      </w:hyperlink>
      <w:r>
        <w:rPr>
          <w:rStyle w:val="Hyperlink"/>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20</w:t>
      </w:r>
      <w:r>
        <w:rPr>
          <w:rFonts w:ascii="Garamond" w:hAnsi="Garamond"/>
        </w:rPr>
        <w:t xml:space="preserve"> </w:t>
      </w:r>
      <w:r w:rsidRPr="009D65C0">
        <w:rPr>
          <w:rFonts w:ascii="Garamond" w:hAnsi="Garamond"/>
        </w:rPr>
        <w:t>Mar</w:t>
      </w:r>
      <w:r>
        <w:rPr>
          <w:rFonts w:ascii="Garamond" w:hAnsi="Garamond"/>
        </w:rPr>
        <w:t xml:space="preserve"> </w:t>
      </w:r>
      <w:r w:rsidRPr="009D65C0">
        <w:rPr>
          <w:rFonts w:ascii="Garamond" w:hAnsi="Garamond"/>
        </w:rPr>
        <w:t>2023].</w:t>
      </w:r>
    </w:p>
  </w:footnote>
  <w:footnote w:id="77">
    <w:p w14:paraId="4A2ACD29" w14:textId="6494673B"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Comprehensive</w:t>
      </w:r>
      <w:r>
        <w:rPr>
          <w:rFonts w:ascii="Garamond" w:hAnsi="Garamond"/>
        </w:rPr>
        <w:t xml:space="preserve"> </w:t>
      </w:r>
      <w:r w:rsidRPr="009D65C0">
        <w:rPr>
          <w:rFonts w:ascii="Garamond" w:hAnsi="Garamond"/>
        </w:rPr>
        <w:t>Sexuality</w:t>
      </w:r>
      <w:r>
        <w:rPr>
          <w:rFonts w:ascii="Garamond" w:hAnsi="Garamond"/>
        </w:rPr>
        <w:t xml:space="preserve"> </w:t>
      </w:r>
      <w:r w:rsidRPr="009D65C0">
        <w:rPr>
          <w:rFonts w:ascii="Garamond" w:hAnsi="Garamond"/>
        </w:rPr>
        <w:t>Education</w:t>
      </w:r>
      <w:r>
        <w:rPr>
          <w:rFonts w:ascii="Garamond" w:hAnsi="Garamond"/>
        </w:rPr>
        <w:t xml:space="preserve"> </w:t>
      </w:r>
      <w:r w:rsidRPr="009D65C0">
        <w:rPr>
          <w:rFonts w:ascii="Garamond" w:hAnsi="Garamond"/>
        </w:rPr>
        <w:t>(CSE)</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being</w:t>
      </w:r>
      <w:r>
        <w:rPr>
          <w:rFonts w:ascii="Garamond" w:hAnsi="Garamond"/>
        </w:rPr>
        <w:t xml:space="preserve"> </w:t>
      </w:r>
      <w:r w:rsidRPr="009D65C0">
        <w:rPr>
          <w:rFonts w:ascii="Garamond" w:hAnsi="Garamond"/>
        </w:rPr>
        <w:t>taught</w:t>
      </w:r>
      <w:r>
        <w:rPr>
          <w:rFonts w:ascii="Garamond" w:hAnsi="Garamond"/>
        </w:rPr>
        <w:t xml:space="preserve"> </w:t>
      </w:r>
      <w:r w:rsidRPr="009D65C0">
        <w:rPr>
          <w:rFonts w:ascii="Garamond" w:hAnsi="Garamond"/>
        </w:rPr>
        <w:t>by</w:t>
      </w:r>
      <w:r>
        <w:rPr>
          <w:rFonts w:ascii="Garamond" w:hAnsi="Garamond"/>
        </w:rPr>
        <w:t xml:space="preserve"> </w:t>
      </w:r>
      <w:r w:rsidRPr="009D65C0">
        <w:rPr>
          <w:rFonts w:ascii="Garamond" w:hAnsi="Garamond"/>
        </w:rPr>
        <w:t>programs</w:t>
      </w:r>
      <w:r>
        <w:rPr>
          <w:rFonts w:ascii="Garamond" w:hAnsi="Garamond"/>
        </w:rPr>
        <w:t xml:space="preserve"> </w:t>
      </w:r>
      <w:r w:rsidRPr="009D65C0">
        <w:rPr>
          <w:rFonts w:ascii="Garamond" w:hAnsi="Garamond"/>
        </w:rPr>
        <w:t>like</w:t>
      </w:r>
      <w:r>
        <w:rPr>
          <w:rFonts w:ascii="Garamond" w:hAnsi="Garamond"/>
        </w:rPr>
        <w:t xml:space="preserve"> </w:t>
      </w:r>
      <w:r w:rsidRPr="009D65C0">
        <w:rPr>
          <w:rFonts w:ascii="Garamond" w:hAnsi="Garamond"/>
        </w:rPr>
        <w:t>GOBelize.</w:t>
      </w:r>
      <w:r>
        <w:rPr>
          <w:rFonts w:ascii="Garamond" w:hAnsi="Garamond"/>
        </w:rPr>
        <w:t xml:space="preserve"> </w:t>
      </w:r>
      <w:proofErr w:type="spellStart"/>
      <w:r w:rsidR="00490E1E" w:rsidRPr="009D65C0">
        <w:rPr>
          <w:rFonts w:ascii="Garamond" w:hAnsi="Garamond"/>
        </w:rPr>
        <w:t>GOJoven</w:t>
      </w:r>
      <w:proofErr w:type="spellEnd"/>
      <w:r w:rsidR="00490E1E">
        <w:rPr>
          <w:rFonts w:ascii="Garamond" w:hAnsi="Garamond"/>
        </w:rPr>
        <w:t xml:space="preserve"> </w:t>
      </w:r>
      <w:r w:rsidR="00490E1E" w:rsidRPr="009D65C0">
        <w:rPr>
          <w:rFonts w:ascii="Garamond" w:hAnsi="Garamond"/>
        </w:rPr>
        <w:t>International</w:t>
      </w:r>
      <w:r w:rsidR="00490E1E">
        <w:rPr>
          <w:rFonts w:ascii="Garamond" w:hAnsi="Garamond"/>
          <w:i/>
          <w:iCs/>
        </w:rPr>
        <w:t xml:space="preserve">, </w:t>
      </w:r>
      <w:r w:rsidRPr="009D65C0">
        <w:rPr>
          <w:rFonts w:ascii="Garamond" w:hAnsi="Garamond"/>
          <w:i/>
          <w:iCs/>
        </w:rPr>
        <w:t>Comprehensive</w:t>
      </w:r>
      <w:r>
        <w:rPr>
          <w:rFonts w:ascii="Garamond" w:hAnsi="Garamond"/>
          <w:i/>
          <w:iCs/>
        </w:rPr>
        <w:t xml:space="preserve"> </w:t>
      </w:r>
      <w:r w:rsidRPr="009D65C0">
        <w:rPr>
          <w:rFonts w:ascii="Garamond" w:hAnsi="Garamond"/>
          <w:i/>
          <w:iCs/>
        </w:rPr>
        <w:t>Sexuality</w:t>
      </w:r>
      <w:r>
        <w:rPr>
          <w:rFonts w:ascii="Garamond" w:hAnsi="Garamond"/>
          <w:i/>
          <w:iCs/>
        </w:rPr>
        <w:t xml:space="preserve"> </w:t>
      </w:r>
      <w:r w:rsidRPr="009D65C0">
        <w:rPr>
          <w:rFonts w:ascii="Garamond" w:hAnsi="Garamond"/>
          <w:i/>
          <w:iCs/>
        </w:rPr>
        <w:t>Education</w:t>
      </w:r>
      <w:r>
        <w:rPr>
          <w:rFonts w:ascii="Garamond" w:hAnsi="Garamond"/>
          <w:i/>
          <w:iCs/>
        </w:rPr>
        <w:t xml:space="preserve"> </w:t>
      </w:r>
      <w:r w:rsidRPr="009D65C0">
        <w:rPr>
          <w:rFonts w:ascii="Garamond" w:hAnsi="Garamond"/>
          <w:i/>
          <w:iCs/>
        </w:rPr>
        <w:t>in</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hyperlink r:id="rId35" w:history="1">
        <w:r w:rsidRPr="009D65C0">
          <w:rPr>
            <w:rStyle w:val="Hyperlink"/>
            <w:rFonts w:ascii="Garamond" w:hAnsi="Garamond"/>
          </w:rPr>
          <w:t>https://gojoven.org/comprehensive-sexuality-education-in-belize-reaching-youth-through-edutainment/</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7</w:t>
      </w:r>
      <w:r>
        <w:rPr>
          <w:rFonts w:ascii="Garamond" w:hAnsi="Garamond"/>
        </w:rPr>
        <w:t xml:space="preserve"> </w:t>
      </w:r>
      <w:r w:rsidRPr="009D65C0">
        <w:rPr>
          <w:rFonts w:ascii="Garamond" w:hAnsi="Garamond"/>
        </w:rPr>
        <w:t>Apr</w:t>
      </w:r>
      <w:r>
        <w:rPr>
          <w:rFonts w:ascii="Garamond" w:hAnsi="Garamond"/>
        </w:rPr>
        <w:t xml:space="preserve"> </w:t>
      </w:r>
      <w:r w:rsidRPr="009D65C0">
        <w:rPr>
          <w:rFonts w:ascii="Garamond" w:hAnsi="Garamond"/>
        </w:rPr>
        <w:t>2023].</w:t>
      </w:r>
    </w:p>
  </w:footnote>
  <w:footnote w:id="78">
    <w:p w14:paraId="0717DBD4" w14:textId="4E575E6A" w:rsidR="001123A7" w:rsidRPr="009D65C0" w:rsidRDefault="001123A7" w:rsidP="00457575">
      <w:pPr>
        <w:ind w:left="-360" w:right="-270" w:firstLine="360"/>
        <w:rPr>
          <w:rFonts w:ascii="Garamond" w:hAnsi="Garamond"/>
          <w:color w:val="000000" w:themeColor="text1"/>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Pr="009D65C0">
        <w:rPr>
          <w:rFonts w:ascii="Garamond" w:hAnsi="Garamond"/>
          <w:sz w:val="20"/>
          <w:szCs w:val="20"/>
        </w:rPr>
        <w:t>In</w:t>
      </w:r>
      <w:r>
        <w:rPr>
          <w:rFonts w:ascii="Garamond" w:hAnsi="Garamond"/>
          <w:sz w:val="20"/>
          <w:szCs w:val="20"/>
        </w:rPr>
        <w:t xml:space="preserve"> </w:t>
      </w:r>
      <w:r w:rsidRPr="009D65C0">
        <w:rPr>
          <w:rFonts w:ascii="Garamond" w:hAnsi="Garamond"/>
          <w:sz w:val="20"/>
          <w:szCs w:val="20"/>
        </w:rPr>
        <w:t>speaking</w:t>
      </w:r>
      <w:r>
        <w:rPr>
          <w:rFonts w:ascii="Garamond" w:hAnsi="Garamond"/>
          <w:sz w:val="20"/>
          <w:szCs w:val="20"/>
        </w:rPr>
        <w:t xml:space="preserve"> </w:t>
      </w:r>
      <w:r w:rsidRPr="009D65C0">
        <w:rPr>
          <w:rFonts w:ascii="Garamond" w:hAnsi="Garamond"/>
          <w:sz w:val="20"/>
          <w:szCs w:val="20"/>
        </w:rPr>
        <w:t>with</w:t>
      </w:r>
      <w:r>
        <w:rPr>
          <w:rFonts w:ascii="Garamond" w:hAnsi="Garamond"/>
          <w:sz w:val="20"/>
          <w:szCs w:val="20"/>
        </w:rPr>
        <w:t xml:space="preserve"> </w:t>
      </w:r>
      <w:r w:rsidRPr="009D65C0">
        <w:rPr>
          <w:rFonts w:ascii="Garamond" w:hAnsi="Garamond"/>
          <w:sz w:val="20"/>
          <w:szCs w:val="20"/>
        </w:rPr>
        <w:t>sexual</w:t>
      </w:r>
      <w:r>
        <w:rPr>
          <w:rFonts w:ascii="Garamond" w:hAnsi="Garamond"/>
          <w:sz w:val="20"/>
          <w:szCs w:val="20"/>
        </w:rPr>
        <w:t xml:space="preserve"> </w:t>
      </w:r>
      <w:r w:rsidRPr="009D65C0">
        <w:rPr>
          <w:rFonts w:ascii="Garamond" w:hAnsi="Garamond"/>
          <w:sz w:val="20"/>
          <w:szCs w:val="20"/>
        </w:rPr>
        <w:t>and</w:t>
      </w:r>
      <w:r>
        <w:rPr>
          <w:rFonts w:ascii="Garamond" w:hAnsi="Garamond"/>
          <w:sz w:val="20"/>
          <w:szCs w:val="20"/>
        </w:rPr>
        <w:t xml:space="preserve"> </w:t>
      </w:r>
      <w:r w:rsidRPr="009D65C0">
        <w:rPr>
          <w:rFonts w:ascii="Garamond" w:hAnsi="Garamond"/>
          <w:sz w:val="20"/>
          <w:szCs w:val="20"/>
        </w:rPr>
        <w:t>reproductive</w:t>
      </w:r>
      <w:r>
        <w:rPr>
          <w:rFonts w:ascii="Garamond" w:hAnsi="Garamond"/>
          <w:sz w:val="20"/>
          <w:szCs w:val="20"/>
        </w:rPr>
        <w:t xml:space="preserve"> </w:t>
      </w:r>
      <w:r w:rsidRPr="009D65C0">
        <w:rPr>
          <w:rFonts w:ascii="Garamond" w:hAnsi="Garamond"/>
          <w:sz w:val="20"/>
          <w:szCs w:val="20"/>
        </w:rPr>
        <w:t>health</w:t>
      </w:r>
      <w:r>
        <w:rPr>
          <w:rFonts w:ascii="Garamond" w:hAnsi="Garamond"/>
          <w:sz w:val="20"/>
          <w:szCs w:val="20"/>
        </w:rPr>
        <w:t xml:space="preserve"> </w:t>
      </w:r>
      <w:r w:rsidRPr="009D65C0">
        <w:rPr>
          <w:rFonts w:ascii="Garamond" w:hAnsi="Garamond"/>
          <w:sz w:val="20"/>
          <w:szCs w:val="20"/>
        </w:rPr>
        <w:t>educators</w:t>
      </w:r>
      <w:r>
        <w:rPr>
          <w:rFonts w:ascii="Garamond" w:hAnsi="Garamond"/>
          <w:sz w:val="20"/>
          <w:szCs w:val="20"/>
        </w:rPr>
        <w:t xml:space="preserve"> </w:t>
      </w:r>
      <w:r w:rsidRPr="009D65C0">
        <w:rPr>
          <w:rFonts w:ascii="Garamond" w:hAnsi="Garamond"/>
          <w:sz w:val="20"/>
          <w:szCs w:val="20"/>
        </w:rPr>
        <w:t>from</w:t>
      </w:r>
      <w:r>
        <w:rPr>
          <w:rFonts w:ascii="Garamond" w:hAnsi="Garamond"/>
          <w:sz w:val="20"/>
          <w:szCs w:val="20"/>
        </w:rPr>
        <w:t xml:space="preserve"> </w:t>
      </w:r>
      <w:r w:rsidRPr="009D65C0">
        <w:rPr>
          <w:rFonts w:ascii="Garamond" w:hAnsi="Garamond"/>
          <w:sz w:val="20"/>
          <w:szCs w:val="20"/>
        </w:rPr>
        <w:t>GOBelize</w:t>
      </w:r>
      <w:r>
        <w:rPr>
          <w:rFonts w:ascii="Garamond" w:hAnsi="Garamond"/>
          <w:sz w:val="20"/>
          <w:szCs w:val="20"/>
        </w:rPr>
        <w:t xml:space="preserve"> </w:t>
      </w:r>
      <w:r w:rsidRPr="009D65C0">
        <w:rPr>
          <w:rFonts w:ascii="Garamond" w:hAnsi="Garamond"/>
          <w:sz w:val="20"/>
          <w:szCs w:val="20"/>
        </w:rPr>
        <w:t>it</w:t>
      </w:r>
      <w:r>
        <w:rPr>
          <w:rFonts w:ascii="Garamond" w:hAnsi="Garamond"/>
          <w:sz w:val="20"/>
          <w:szCs w:val="20"/>
        </w:rPr>
        <w:t xml:space="preserve"> </w:t>
      </w:r>
      <w:r w:rsidRPr="009D65C0">
        <w:rPr>
          <w:rFonts w:ascii="Garamond" w:hAnsi="Garamond"/>
          <w:sz w:val="20"/>
          <w:szCs w:val="20"/>
        </w:rPr>
        <w:t>has</w:t>
      </w:r>
      <w:r>
        <w:rPr>
          <w:rFonts w:ascii="Garamond" w:hAnsi="Garamond"/>
          <w:sz w:val="20"/>
          <w:szCs w:val="20"/>
        </w:rPr>
        <w:t xml:space="preserve"> </w:t>
      </w:r>
      <w:r w:rsidRPr="009D65C0">
        <w:rPr>
          <w:rFonts w:ascii="Garamond" w:hAnsi="Garamond"/>
          <w:sz w:val="20"/>
          <w:szCs w:val="20"/>
        </w:rPr>
        <w:t>been</w:t>
      </w:r>
      <w:r>
        <w:rPr>
          <w:rFonts w:ascii="Garamond" w:hAnsi="Garamond"/>
          <w:sz w:val="20"/>
          <w:szCs w:val="20"/>
        </w:rPr>
        <w:t xml:space="preserve"> </w:t>
      </w:r>
      <w:r w:rsidRPr="009D65C0">
        <w:rPr>
          <w:rFonts w:ascii="Garamond" w:hAnsi="Garamond"/>
          <w:sz w:val="20"/>
          <w:szCs w:val="20"/>
        </w:rPr>
        <w:t>stated</w:t>
      </w:r>
      <w:r>
        <w:rPr>
          <w:rFonts w:ascii="Garamond" w:hAnsi="Garamond"/>
          <w:sz w:val="20"/>
          <w:szCs w:val="20"/>
        </w:rPr>
        <w:t xml:space="preserve"> </w:t>
      </w:r>
      <w:r w:rsidRPr="009D65C0">
        <w:rPr>
          <w:rFonts w:ascii="Garamond" w:hAnsi="Garamond"/>
          <w:sz w:val="20"/>
          <w:szCs w:val="20"/>
        </w:rPr>
        <w:t>that</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r w:rsidRPr="009D65C0">
        <w:rPr>
          <w:rFonts w:ascii="Garamond" w:hAnsi="Garamond"/>
          <w:sz w:val="20"/>
          <w:szCs w:val="20"/>
        </w:rPr>
        <w:t>government</w:t>
      </w:r>
      <w:r>
        <w:rPr>
          <w:rFonts w:ascii="Garamond" w:hAnsi="Garamond"/>
          <w:sz w:val="20"/>
          <w:szCs w:val="20"/>
        </w:rPr>
        <w:t xml:space="preserve"> </w:t>
      </w:r>
      <w:r w:rsidRPr="009D65C0">
        <w:rPr>
          <w:rFonts w:ascii="Garamond" w:hAnsi="Garamond"/>
          <w:sz w:val="20"/>
          <w:szCs w:val="20"/>
        </w:rPr>
        <w:t>does</w:t>
      </w:r>
      <w:r>
        <w:rPr>
          <w:rFonts w:ascii="Garamond" w:hAnsi="Garamond"/>
          <w:sz w:val="20"/>
          <w:szCs w:val="20"/>
        </w:rPr>
        <w:t xml:space="preserve"> </w:t>
      </w:r>
      <w:r w:rsidRPr="009D65C0">
        <w:rPr>
          <w:rFonts w:ascii="Garamond" w:hAnsi="Garamond"/>
          <w:sz w:val="20"/>
          <w:szCs w:val="20"/>
        </w:rPr>
        <w:t>not</w:t>
      </w:r>
      <w:r>
        <w:rPr>
          <w:rFonts w:ascii="Garamond" w:hAnsi="Garamond"/>
          <w:sz w:val="20"/>
          <w:szCs w:val="20"/>
        </w:rPr>
        <w:t xml:space="preserve"> </w:t>
      </w:r>
      <w:r w:rsidRPr="009D65C0">
        <w:rPr>
          <w:rFonts w:ascii="Garamond" w:hAnsi="Garamond"/>
          <w:sz w:val="20"/>
          <w:szCs w:val="20"/>
        </w:rPr>
        <w:t>enforce</w:t>
      </w:r>
      <w:r>
        <w:rPr>
          <w:rFonts w:ascii="Garamond" w:hAnsi="Garamond"/>
          <w:sz w:val="20"/>
          <w:szCs w:val="20"/>
        </w:rPr>
        <w:t xml:space="preserve"> </w:t>
      </w:r>
      <w:r w:rsidRPr="009D65C0">
        <w:rPr>
          <w:rFonts w:ascii="Garamond" w:hAnsi="Garamond"/>
          <w:sz w:val="20"/>
          <w:szCs w:val="20"/>
        </w:rPr>
        <w:t>CSE</w:t>
      </w:r>
      <w:r>
        <w:rPr>
          <w:rFonts w:ascii="Garamond" w:hAnsi="Garamond"/>
          <w:sz w:val="20"/>
          <w:szCs w:val="20"/>
        </w:rPr>
        <w:t xml:space="preserve"> </w:t>
      </w:r>
      <w:r w:rsidRPr="009D65C0">
        <w:rPr>
          <w:rFonts w:ascii="Garamond" w:hAnsi="Garamond"/>
          <w:sz w:val="20"/>
          <w:szCs w:val="20"/>
        </w:rPr>
        <w:t>education</w:t>
      </w:r>
      <w:r>
        <w:rPr>
          <w:rFonts w:ascii="Garamond" w:hAnsi="Garamond"/>
          <w:sz w:val="20"/>
          <w:szCs w:val="20"/>
        </w:rPr>
        <w:t xml:space="preserve"> </w:t>
      </w:r>
      <w:r w:rsidRPr="009D65C0">
        <w:rPr>
          <w:rFonts w:ascii="Garamond" w:hAnsi="Garamond"/>
          <w:sz w:val="20"/>
          <w:szCs w:val="20"/>
        </w:rPr>
        <w:t>and</w:t>
      </w:r>
      <w:r>
        <w:rPr>
          <w:rFonts w:ascii="Garamond" w:hAnsi="Garamond"/>
          <w:sz w:val="20"/>
          <w:szCs w:val="20"/>
        </w:rPr>
        <w:t xml:space="preserve"> </w:t>
      </w:r>
      <w:r w:rsidRPr="009D65C0">
        <w:rPr>
          <w:rFonts w:ascii="Garamond" w:hAnsi="Garamond"/>
          <w:sz w:val="20"/>
          <w:szCs w:val="20"/>
        </w:rPr>
        <w:t>as</w:t>
      </w:r>
      <w:r>
        <w:rPr>
          <w:rFonts w:ascii="Garamond" w:hAnsi="Garamond"/>
          <w:sz w:val="20"/>
          <w:szCs w:val="20"/>
        </w:rPr>
        <w:t xml:space="preserve"> </w:t>
      </w:r>
      <w:r w:rsidRPr="009D65C0">
        <w:rPr>
          <w:rFonts w:ascii="Garamond" w:hAnsi="Garamond"/>
          <w:sz w:val="20"/>
          <w:szCs w:val="20"/>
        </w:rPr>
        <w:t>a</w:t>
      </w:r>
      <w:r>
        <w:rPr>
          <w:rFonts w:ascii="Garamond" w:hAnsi="Garamond"/>
          <w:sz w:val="20"/>
          <w:szCs w:val="20"/>
        </w:rPr>
        <w:t xml:space="preserve"> </w:t>
      </w:r>
      <w:r w:rsidRPr="009D65C0">
        <w:rPr>
          <w:rFonts w:ascii="Garamond" w:hAnsi="Garamond"/>
          <w:sz w:val="20"/>
          <w:szCs w:val="20"/>
        </w:rPr>
        <w:t>result</w:t>
      </w:r>
      <w:r>
        <w:rPr>
          <w:rFonts w:ascii="Garamond" w:hAnsi="Garamond"/>
          <w:sz w:val="20"/>
          <w:szCs w:val="20"/>
        </w:rPr>
        <w:t xml:space="preserve"> </w:t>
      </w:r>
      <w:r w:rsidRPr="009D65C0">
        <w:rPr>
          <w:rFonts w:ascii="Garamond" w:hAnsi="Garamond"/>
          <w:sz w:val="20"/>
          <w:szCs w:val="20"/>
        </w:rPr>
        <w:t>many</w:t>
      </w:r>
      <w:r>
        <w:rPr>
          <w:rFonts w:ascii="Garamond" w:hAnsi="Garamond"/>
          <w:sz w:val="20"/>
          <w:szCs w:val="20"/>
        </w:rPr>
        <w:t xml:space="preserve"> </w:t>
      </w:r>
      <w:r w:rsidRPr="009D65C0">
        <w:rPr>
          <w:rFonts w:ascii="Garamond" w:hAnsi="Garamond"/>
          <w:sz w:val="20"/>
          <w:szCs w:val="20"/>
        </w:rPr>
        <w:t>teachers</w:t>
      </w:r>
      <w:r>
        <w:rPr>
          <w:rFonts w:ascii="Garamond" w:hAnsi="Garamond"/>
          <w:sz w:val="20"/>
          <w:szCs w:val="20"/>
        </w:rPr>
        <w:t xml:space="preserve"> </w:t>
      </w:r>
      <w:r w:rsidRPr="009D65C0">
        <w:rPr>
          <w:rFonts w:ascii="Garamond" w:hAnsi="Garamond"/>
          <w:sz w:val="20"/>
          <w:szCs w:val="20"/>
        </w:rPr>
        <w:t>and</w:t>
      </w:r>
      <w:r>
        <w:rPr>
          <w:rFonts w:ascii="Garamond" w:hAnsi="Garamond"/>
          <w:sz w:val="20"/>
          <w:szCs w:val="20"/>
        </w:rPr>
        <w:t xml:space="preserve"> </w:t>
      </w:r>
      <w:proofErr w:type="gramStart"/>
      <w:r w:rsidRPr="009D65C0">
        <w:rPr>
          <w:rFonts w:ascii="Garamond" w:hAnsi="Garamond"/>
          <w:sz w:val="20"/>
          <w:szCs w:val="20"/>
        </w:rPr>
        <w:t>schools</w:t>
      </w:r>
      <w:proofErr w:type="gramEnd"/>
      <w:r>
        <w:rPr>
          <w:rFonts w:ascii="Garamond" w:hAnsi="Garamond"/>
          <w:sz w:val="20"/>
          <w:szCs w:val="20"/>
        </w:rPr>
        <w:t xml:space="preserve"> </w:t>
      </w:r>
      <w:r w:rsidRPr="009D65C0">
        <w:rPr>
          <w:rFonts w:ascii="Garamond" w:hAnsi="Garamond"/>
          <w:sz w:val="20"/>
          <w:szCs w:val="20"/>
        </w:rPr>
        <w:t>default</w:t>
      </w:r>
      <w:r>
        <w:rPr>
          <w:rFonts w:ascii="Garamond" w:hAnsi="Garamond"/>
          <w:sz w:val="20"/>
          <w:szCs w:val="20"/>
        </w:rPr>
        <w:t xml:space="preserve"> </w:t>
      </w:r>
      <w:r w:rsidRPr="009D65C0">
        <w:rPr>
          <w:rFonts w:ascii="Garamond" w:hAnsi="Garamond"/>
          <w:sz w:val="20"/>
          <w:szCs w:val="20"/>
        </w:rPr>
        <w:t>to</w:t>
      </w:r>
      <w:r>
        <w:rPr>
          <w:rFonts w:ascii="Garamond" w:hAnsi="Garamond"/>
          <w:sz w:val="20"/>
          <w:szCs w:val="20"/>
        </w:rPr>
        <w:t xml:space="preserve"> </w:t>
      </w:r>
      <w:r w:rsidRPr="009D65C0">
        <w:rPr>
          <w:rFonts w:ascii="Garamond" w:hAnsi="Garamond"/>
          <w:sz w:val="20"/>
          <w:szCs w:val="20"/>
        </w:rPr>
        <w:t>abstinence</w:t>
      </w:r>
      <w:r>
        <w:rPr>
          <w:rFonts w:ascii="Garamond" w:hAnsi="Garamond"/>
          <w:sz w:val="20"/>
          <w:szCs w:val="20"/>
        </w:rPr>
        <w:t xml:space="preserve"> </w:t>
      </w:r>
      <w:r w:rsidRPr="009D65C0">
        <w:rPr>
          <w:rFonts w:ascii="Garamond" w:hAnsi="Garamond"/>
          <w:sz w:val="20"/>
          <w:szCs w:val="20"/>
        </w:rPr>
        <w:t>based</w:t>
      </w:r>
      <w:r>
        <w:rPr>
          <w:rFonts w:ascii="Garamond" w:hAnsi="Garamond"/>
          <w:sz w:val="20"/>
          <w:szCs w:val="20"/>
        </w:rPr>
        <w:t xml:space="preserve"> </w:t>
      </w:r>
      <w:r w:rsidRPr="009D65C0">
        <w:rPr>
          <w:rFonts w:ascii="Garamond" w:hAnsi="Garamond"/>
          <w:sz w:val="20"/>
          <w:szCs w:val="20"/>
        </w:rPr>
        <w:t>education.</w:t>
      </w:r>
      <w:r>
        <w:rPr>
          <w:rFonts w:ascii="Garamond" w:hAnsi="Garamond"/>
          <w:sz w:val="20"/>
          <w:szCs w:val="20"/>
        </w:rPr>
        <w:t xml:space="preserve"> </w:t>
      </w:r>
      <w:r w:rsidRPr="009D65C0">
        <w:rPr>
          <w:rFonts w:ascii="Garamond" w:hAnsi="Garamond"/>
          <w:sz w:val="20"/>
          <w:szCs w:val="20"/>
        </w:rPr>
        <w:t>Additionally,</w:t>
      </w:r>
      <w:r>
        <w:rPr>
          <w:rFonts w:ascii="Garamond" w:hAnsi="Garamond"/>
          <w:sz w:val="20"/>
          <w:szCs w:val="20"/>
        </w:rPr>
        <w:t xml:space="preserve"> </w:t>
      </w:r>
      <w:r w:rsidRPr="009D65C0">
        <w:rPr>
          <w:rFonts w:ascii="Garamond" w:hAnsi="Garamond"/>
          <w:color w:val="000000" w:themeColor="text1"/>
          <w:sz w:val="20"/>
          <w:szCs w:val="20"/>
        </w:rPr>
        <w:t>“</w:t>
      </w:r>
      <w:r w:rsidRPr="009D65C0">
        <w:rPr>
          <w:rFonts w:ascii="Garamond" w:hAnsi="Garamond" w:cs="Arial"/>
          <w:color w:val="000000" w:themeColor="text1"/>
          <w:sz w:val="20"/>
          <w:szCs w:val="20"/>
        </w:rPr>
        <w:t>[t]he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Catholic</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Church</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finances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the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majority</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of</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public</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schools,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the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curriculum</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of</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which</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includes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religious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instruction</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and</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church</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attendance.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In</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Toledo,</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high</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school</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girls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who</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become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pregnant</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are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automatically</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and</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indefinitely</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expelled,</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while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boys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go</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unpunished.</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Government</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institutions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cannot</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dispense</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birth</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control</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and</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abortion</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is</w:t>
      </w:r>
      <w:r>
        <w:rPr>
          <w:rFonts w:ascii="Garamond" w:hAnsi="Garamond" w:cs="Arial"/>
          <w:color w:val="000000" w:themeColor="text1"/>
          <w:sz w:val="20"/>
          <w:szCs w:val="20"/>
        </w:rPr>
        <w:t xml:space="preserve"> </w:t>
      </w:r>
      <w:r w:rsidRPr="009D65C0">
        <w:rPr>
          <w:rFonts w:ascii="Garamond" w:hAnsi="Garamond" w:cs="Arial"/>
          <w:color w:val="000000" w:themeColor="text1"/>
          <w:sz w:val="20"/>
          <w:szCs w:val="20"/>
        </w:rPr>
        <w:t>illegal</w:t>
      </w:r>
      <w:r w:rsidRPr="009D65C0">
        <w:rPr>
          <w:rFonts w:ascii="Garamond" w:hAnsi="Garamond"/>
          <w:color w:val="000000" w:themeColor="text1"/>
          <w:sz w:val="20"/>
          <w:szCs w:val="20"/>
        </w:rPr>
        <w:t>”</w:t>
      </w:r>
      <w:r>
        <w:rPr>
          <w:rFonts w:ascii="Garamond" w:hAnsi="Garamond"/>
          <w:color w:val="000000" w:themeColor="text1"/>
          <w:sz w:val="20"/>
          <w:szCs w:val="20"/>
        </w:rPr>
        <w:t xml:space="preserve"> </w:t>
      </w:r>
      <w:r w:rsidRPr="009D65C0">
        <w:rPr>
          <w:rFonts w:ascii="Garamond" w:hAnsi="Garamond" w:cs="Arial"/>
          <w:color w:val="000000" w:themeColor="text1"/>
          <w:sz w:val="20"/>
          <w:szCs w:val="20"/>
        </w:rPr>
        <w:t>Aminata</w:t>
      </w:r>
      <w:r>
        <w:rPr>
          <w:rFonts w:ascii="Garamond" w:hAnsi="Garamond" w:cs="Arial"/>
          <w:color w:val="000000" w:themeColor="text1"/>
          <w:sz w:val="20"/>
          <w:szCs w:val="20"/>
        </w:rPr>
        <w:t xml:space="preserve"> </w:t>
      </w:r>
      <w:proofErr w:type="spellStart"/>
      <w:r w:rsidRPr="009D65C0">
        <w:rPr>
          <w:rFonts w:ascii="Garamond" w:hAnsi="Garamond" w:cs="Arial"/>
          <w:color w:val="000000" w:themeColor="text1"/>
          <w:sz w:val="20"/>
          <w:szCs w:val="20"/>
        </w:rPr>
        <w:t>Maraesa</w:t>
      </w:r>
      <w:proofErr w:type="spellEnd"/>
      <w:r w:rsidRPr="009D65C0">
        <w:rPr>
          <w:rFonts w:ascii="Garamond" w:hAnsi="Garamond" w:cs="Arial"/>
          <w:color w:val="000000" w:themeColor="text1"/>
          <w:sz w:val="20"/>
          <w:szCs w:val="20"/>
        </w:rPr>
        <w:t>,</w:t>
      </w:r>
      <w:r>
        <w:rPr>
          <w:rFonts w:ascii="Garamond" w:hAnsi="Garamond" w:cs="Arial"/>
          <w:color w:val="000000" w:themeColor="text1"/>
          <w:sz w:val="20"/>
          <w:szCs w:val="20"/>
        </w:rPr>
        <w:t xml:space="preserve"> </w:t>
      </w:r>
      <w:proofErr w:type="gramStart"/>
      <w:r w:rsidRPr="009D65C0">
        <w:rPr>
          <w:rFonts w:ascii="Garamond" w:hAnsi="Garamond"/>
          <w:i/>
          <w:iCs/>
          <w:color w:val="000000" w:themeColor="text1"/>
          <w:sz w:val="20"/>
          <w:szCs w:val="20"/>
        </w:rPr>
        <w:t>Saving</w:t>
      </w:r>
      <w:proofErr w:type="gramEnd"/>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face,</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losing</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life:</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obeah</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pregnancy</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and</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reproductive</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impropriety</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in</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Southern</w:t>
      </w:r>
      <w:r>
        <w:rPr>
          <w:rFonts w:ascii="Garamond" w:hAnsi="Garamond"/>
          <w:i/>
          <w:iCs/>
          <w:color w:val="000000" w:themeColor="text1"/>
          <w:sz w:val="20"/>
          <w:szCs w:val="20"/>
        </w:rPr>
        <w:t xml:space="preserve"> </w:t>
      </w:r>
      <w:r w:rsidRPr="009D65C0">
        <w:rPr>
          <w:rFonts w:ascii="Garamond" w:hAnsi="Garamond"/>
          <w:i/>
          <w:iCs/>
          <w:color w:val="000000" w:themeColor="text1"/>
          <w:sz w:val="20"/>
          <w:szCs w:val="20"/>
        </w:rPr>
        <w:t>Belize</w:t>
      </w:r>
      <w:r w:rsidRPr="009D65C0">
        <w:rPr>
          <w:rFonts w:ascii="Garamond" w:hAnsi="Garamond"/>
          <w:color w:val="000000" w:themeColor="text1"/>
          <w:sz w:val="20"/>
          <w:szCs w:val="20"/>
        </w:rPr>
        <w:t>,</w:t>
      </w:r>
      <w:r>
        <w:rPr>
          <w:rFonts w:ascii="Garamond" w:hAnsi="Garamond"/>
          <w:color w:val="000000" w:themeColor="text1"/>
          <w:sz w:val="20"/>
          <w:szCs w:val="20"/>
        </w:rPr>
        <w:t xml:space="preserve"> </w:t>
      </w:r>
      <w:r w:rsidRPr="009D65C0">
        <w:rPr>
          <w:rFonts w:ascii="Garamond" w:hAnsi="Garamond"/>
          <w:i/>
          <w:iCs/>
          <w:color w:val="000000" w:themeColor="text1"/>
          <w:sz w:val="20"/>
          <w:szCs w:val="20"/>
        </w:rPr>
        <w:t>supra</w:t>
      </w:r>
      <w:r>
        <w:rPr>
          <w:rFonts w:ascii="Garamond" w:hAnsi="Garamond"/>
          <w:i/>
          <w:iCs/>
          <w:color w:val="000000" w:themeColor="text1"/>
          <w:sz w:val="20"/>
          <w:szCs w:val="20"/>
        </w:rPr>
        <w:t xml:space="preserve"> </w:t>
      </w:r>
      <w:r w:rsidRPr="009D65C0">
        <w:rPr>
          <w:rFonts w:ascii="Garamond" w:hAnsi="Garamond"/>
          <w:color w:val="000000" w:themeColor="text1"/>
          <w:sz w:val="20"/>
          <w:szCs w:val="20"/>
        </w:rPr>
        <w:t>note</w:t>
      </w:r>
      <w:r>
        <w:rPr>
          <w:rFonts w:ascii="Garamond" w:hAnsi="Garamond"/>
          <w:color w:val="000000" w:themeColor="text1"/>
          <w:sz w:val="20"/>
          <w:szCs w:val="20"/>
        </w:rPr>
        <w:t xml:space="preserve"> </w:t>
      </w:r>
      <w:r w:rsidR="003B00FD">
        <w:rPr>
          <w:rFonts w:ascii="Garamond" w:hAnsi="Garamond"/>
          <w:color w:val="000000" w:themeColor="text1"/>
          <w:sz w:val="20"/>
          <w:szCs w:val="20"/>
        </w:rPr>
        <w:t>50</w:t>
      </w:r>
      <w:r w:rsidRPr="009D65C0">
        <w:rPr>
          <w:rFonts w:ascii="Garamond" w:hAnsi="Garamond"/>
          <w:color w:val="000000" w:themeColor="text1"/>
          <w:sz w:val="20"/>
          <w:szCs w:val="20"/>
        </w:rPr>
        <w:t>.</w:t>
      </w:r>
      <w:r>
        <w:rPr>
          <w:rFonts w:ascii="Garamond" w:hAnsi="Garamond"/>
          <w:color w:val="000000" w:themeColor="text1"/>
          <w:sz w:val="20"/>
          <w:szCs w:val="20"/>
        </w:rPr>
        <w:t xml:space="preserve"> </w:t>
      </w:r>
    </w:p>
  </w:footnote>
  <w:footnote w:id="79">
    <w:p w14:paraId="670D6F31" w14:textId="56ACCA32"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Education</w:t>
      </w:r>
      <w:r>
        <w:rPr>
          <w:rFonts w:ascii="Garamond" w:hAnsi="Garamond"/>
        </w:rPr>
        <w:t xml:space="preserve"> </w:t>
      </w:r>
      <w:r w:rsidRPr="009D65C0">
        <w:rPr>
          <w:rFonts w:ascii="Garamond" w:hAnsi="Garamond"/>
        </w:rPr>
        <w:t>Sector</w:t>
      </w:r>
      <w:r>
        <w:rPr>
          <w:rFonts w:ascii="Garamond" w:hAnsi="Garamond"/>
        </w:rPr>
        <w:t xml:space="preserve"> </w:t>
      </w:r>
      <w:r w:rsidRPr="009D65C0">
        <w:rPr>
          <w:rFonts w:ascii="Garamond" w:hAnsi="Garamond"/>
        </w:rPr>
        <w:t>Plan</w:t>
      </w:r>
      <w:r>
        <w:rPr>
          <w:rFonts w:ascii="Garamond" w:hAnsi="Garamond"/>
        </w:rPr>
        <w:t xml:space="preserve"> </w:t>
      </w:r>
      <w:r w:rsidRPr="009D65C0">
        <w:rPr>
          <w:rFonts w:ascii="Garamond" w:hAnsi="Garamond"/>
        </w:rPr>
        <w:t>2021-2025</w:t>
      </w:r>
      <w:r>
        <w:rPr>
          <w:rFonts w:ascii="Garamond" w:hAnsi="Garamond"/>
        </w:rPr>
        <w:t xml:space="preserve"> </w:t>
      </w:r>
      <w:r w:rsidRPr="009D65C0">
        <w:rPr>
          <w:rFonts w:ascii="Garamond" w:hAnsi="Garamond"/>
        </w:rPr>
        <w:t>does</w:t>
      </w:r>
      <w:r>
        <w:rPr>
          <w:rFonts w:ascii="Garamond" w:hAnsi="Garamond"/>
        </w:rPr>
        <w:t xml:space="preserve"> </w:t>
      </w:r>
      <w:r w:rsidRPr="009D65C0">
        <w:rPr>
          <w:rFonts w:ascii="Garamond" w:hAnsi="Garamond"/>
        </w:rPr>
        <w:t>not</w:t>
      </w:r>
      <w:r>
        <w:rPr>
          <w:rFonts w:ascii="Garamond" w:hAnsi="Garamond"/>
        </w:rPr>
        <w:t xml:space="preserve"> </w:t>
      </w:r>
      <w:r w:rsidRPr="009D65C0">
        <w:rPr>
          <w:rFonts w:ascii="Garamond" w:hAnsi="Garamond"/>
        </w:rPr>
        <w:t>acknowledge</w:t>
      </w:r>
      <w:r>
        <w:rPr>
          <w:rFonts w:ascii="Garamond" w:hAnsi="Garamond"/>
        </w:rPr>
        <w:t xml:space="preserve"> </w:t>
      </w:r>
      <w:r w:rsidRPr="009D65C0">
        <w:rPr>
          <w:rFonts w:ascii="Garamond" w:hAnsi="Garamond"/>
        </w:rPr>
        <w:t>sexual</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reproductive</w:t>
      </w:r>
      <w:r>
        <w:rPr>
          <w:rFonts w:ascii="Garamond" w:hAnsi="Garamond"/>
        </w:rPr>
        <w:t xml:space="preserve"> </w:t>
      </w:r>
      <w:r w:rsidRPr="009D65C0">
        <w:rPr>
          <w:rFonts w:ascii="Garamond" w:hAnsi="Garamond"/>
        </w:rPr>
        <w:t>health</w:t>
      </w:r>
      <w:r>
        <w:rPr>
          <w:rFonts w:ascii="Garamond" w:hAnsi="Garamond"/>
        </w:rPr>
        <w:t xml:space="preserve"> </w:t>
      </w:r>
      <w:r w:rsidRPr="009D65C0">
        <w:rPr>
          <w:rFonts w:ascii="Garamond" w:hAnsi="Garamond"/>
        </w:rPr>
        <w:t>education</w:t>
      </w:r>
      <w:r>
        <w:rPr>
          <w:rFonts w:ascii="Garamond" w:hAnsi="Garamond"/>
        </w:rPr>
        <w:t xml:space="preserve"> </w:t>
      </w:r>
      <w:r w:rsidRPr="009D65C0">
        <w:rPr>
          <w:rFonts w:ascii="Garamond" w:hAnsi="Garamond"/>
        </w:rPr>
        <w:t>for</w:t>
      </w:r>
      <w:r>
        <w:rPr>
          <w:rFonts w:ascii="Garamond" w:hAnsi="Garamond"/>
        </w:rPr>
        <w:t xml:space="preserve"> </w:t>
      </w:r>
      <w:r w:rsidRPr="009D65C0">
        <w:rPr>
          <w:rFonts w:ascii="Garamond" w:hAnsi="Garamond"/>
        </w:rPr>
        <w:t>any</w:t>
      </w:r>
      <w:r>
        <w:rPr>
          <w:rFonts w:ascii="Garamond" w:hAnsi="Garamond"/>
        </w:rPr>
        <w:t xml:space="preserve"> </w:t>
      </w:r>
      <w:r w:rsidRPr="009D65C0">
        <w:rPr>
          <w:rFonts w:ascii="Garamond" w:hAnsi="Garamond"/>
        </w:rPr>
        <w:t>level</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schooling.</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only</w:t>
      </w:r>
      <w:r>
        <w:rPr>
          <w:rFonts w:ascii="Garamond" w:hAnsi="Garamond"/>
        </w:rPr>
        <w:t xml:space="preserve"> </w:t>
      </w:r>
      <w:r w:rsidRPr="009D65C0">
        <w:rPr>
          <w:rFonts w:ascii="Garamond" w:hAnsi="Garamond"/>
        </w:rPr>
        <w:t>semblance</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sexual</w:t>
      </w:r>
      <w:r>
        <w:rPr>
          <w:rFonts w:ascii="Garamond" w:hAnsi="Garamond"/>
        </w:rPr>
        <w:t xml:space="preserve"> </w:t>
      </w:r>
      <w:r w:rsidRPr="009D65C0">
        <w:rPr>
          <w:rFonts w:ascii="Garamond" w:hAnsi="Garamond"/>
        </w:rPr>
        <w:t>education</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Education</w:t>
      </w:r>
      <w:r>
        <w:rPr>
          <w:rFonts w:ascii="Garamond" w:hAnsi="Garamond"/>
        </w:rPr>
        <w:t xml:space="preserve"> </w:t>
      </w:r>
      <w:r w:rsidRPr="009D65C0">
        <w:rPr>
          <w:rFonts w:ascii="Garamond" w:hAnsi="Garamond"/>
        </w:rPr>
        <w:t>Plan</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mention</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“Health</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Family</w:t>
      </w:r>
      <w:r>
        <w:rPr>
          <w:rFonts w:ascii="Garamond" w:hAnsi="Garamond"/>
        </w:rPr>
        <w:t xml:space="preserve"> </w:t>
      </w:r>
      <w:r w:rsidRPr="009D65C0">
        <w:rPr>
          <w:rFonts w:ascii="Garamond" w:hAnsi="Garamond"/>
        </w:rPr>
        <w:t>Life</w:t>
      </w:r>
      <w:r>
        <w:rPr>
          <w:rFonts w:ascii="Garamond" w:hAnsi="Garamond"/>
        </w:rPr>
        <w:t xml:space="preserve"> </w:t>
      </w:r>
      <w:r w:rsidRPr="009D65C0">
        <w:rPr>
          <w:rFonts w:ascii="Garamond" w:hAnsi="Garamond"/>
        </w:rPr>
        <w:t>Education”</w:t>
      </w:r>
      <w:r>
        <w:rPr>
          <w:rFonts w:ascii="Garamond" w:hAnsi="Garamond"/>
        </w:rPr>
        <w:t xml:space="preserve"> </w:t>
      </w:r>
      <w:r w:rsidRPr="009D65C0">
        <w:rPr>
          <w:rFonts w:ascii="Garamond" w:hAnsi="Garamond"/>
        </w:rPr>
        <w:t>briefly</w:t>
      </w:r>
      <w:r>
        <w:rPr>
          <w:rFonts w:ascii="Garamond" w:hAnsi="Garamond"/>
        </w:rPr>
        <w:t xml:space="preserve"> </w:t>
      </w:r>
      <w:r w:rsidRPr="009D65C0">
        <w:rPr>
          <w:rFonts w:ascii="Garamond" w:hAnsi="Garamond"/>
        </w:rPr>
        <w:t>noted</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page</w:t>
      </w:r>
      <w:r>
        <w:rPr>
          <w:rFonts w:ascii="Garamond" w:hAnsi="Garamond"/>
        </w:rPr>
        <w:t xml:space="preserve"> </w:t>
      </w:r>
      <w:r w:rsidRPr="009D65C0">
        <w:rPr>
          <w:rFonts w:ascii="Garamond" w:hAnsi="Garamond"/>
        </w:rPr>
        <w:t>52</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indicate</w:t>
      </w:r>
      <w:r>
        <w:rPr>
          <w:rFonts w:ascii="Garamond" w:hAnsi="Garamond"/>
        </w:rPr>
        <w:t xml:space="preserve"> </w:t>
      </w:r>
      <w:r w:rsidRPr="009D65C0">
        <w:rPr>
          <w:rFonts w:ascii="Garamond" w:hAnsi="Garamond"/>
        </w:rPr>
        <w:t>that</w:t>
      </w:r>
      <w:r>
        <w:rPr>
          <w:rFonts w:ascii="Garamond" w:hAnsi="Garamond"/>
        </w:rPr>
        <w:t xml:space="preserve"> </w:t>
      </w:r>
      <w:r w:rsidRPr="009D65C0">
        <w:rPr>
          <w:rFonts w:ascii="Garamond" w:hAnsi="Garamond"/>
        </w:rPr>
        <w:t>it</w:t>
      </w:r>
      <w:r>
        <w:rPr>
          <w:rFonts w:ascii="Garamond" w:hAnsi="Garamond"/>
        </w:rPr>
        <w:t xml:space="preserve"> </w:t>
      </w:r>
      <w:r w:rsidRPr="009D65C0">
        <w:rPr>
          <w:rFonts w:ascii="Garamond" w:hAnsi="Garamond"/>
        </w:rPr>
        <w:t>is</w:t>
      </w:r>
      <w:r>
        <w:rPr>
          <w:rFonts w:ascii="Garamond" w:hAnsi="Garamond"/>
        </w:rPr>
        <w:t xml:space="preserve"> </w:t>
      </w:r>
      <w:r w:rsidRPr="009D65C0">
        <w:rPr>
          <w:rFonts w:ascii="Garamond" w:hAnsi="Garamond"/>
        </w:rPr>
        <w:t>in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core</w:t>
      </w:r>
      <w:r>
        <w:rPr>
          <w:rFonts w:ascii="Garamond" w:hAnsi="Garamond"/>
        </w:rPr>
        <w:t xml:space="preserve"> </w:t>
      </w:r>
      <w:r w:rsidRPr="009D65C0">
        <w:rPr>
          <w:rFonts w:ascii="Garamond" w:hAnsi="Garamond"/>
        </w:rPr>
        <w:t>curriculum.</w:t>
      </w:r>
      <w:r>
        <w:rPr>
          <w:rFonts w:ascii="Garamond" w:hAnsi="Garamond"/>
        </w:rPr>
        <w:t xml:space="preserve"> </w:t>
      </w:r>
      <w:proofErr w:type="spellStart"/>
      <w:r w:rsidRPr="009D65C0">
        <w:rPr>
          <w:rFonts w:ascii="Garamond" w:hAnsi="Garamond"/>
        </w:rPr>
        <w:t>MoECST</w:t>
      </w:r>
      <w:proofErr w:type="spellEnd"/>
      <w:r w:rsidRPr="009D65C0">
        <w:rPr>
          <w:rFonts w:ascii="Garamond" w:hAnsi="Garamond"/>
        </w:rPr>
        <w:t>,</w:t>
      </w:r>
      <w:r>
        <w:rPr>
          <w:rFonts w:ascii="Garamond" w:hAnsi="Garamond"/>
        </w:rPr>
        <w:t xml:space="preserve"> </w:t>
      </w:r>
      <w:r w:rsidRPr="009D65C0">
        <w:rPr>
          <w:rFonts w:ascii="Garamond" w:hAnsi="Garamond"/>
          <w:i/>
          <w:iCs/>
        </w:rPr>
        <w:t>Belize</w:t>
      </w:r>
      <w:r>
        <w:rPr>
          <w:rFonts w:ascii="Garamond" w:hAnsi="Garamond"/>
          <w:i/>
          <w:iCs/>
        </w:rPr>
        <w:t xml:space="preserve"> </w:t>
      </w:r>
      <w:r w:rsidRPr="009D65C0">
        <w:rPr>
          <w:rFonts w:ascii="Garamond" w:hAnsi="Garamond"/>
          <w:i/>
          <w:iCs/>
        </w:rPr>
        <w:t>Education</w:t>
      </w:r>
      <w:r>
        <w:rPr>
          <w:rFonts w:ascii="Garamond" w:hAnsi="Garamond"/>
          <w:i/>
          <w:iCs/>
        </w:rPr>
        <w:t xml:space="preserve"> </w:t>
      </w:r>
      <w:r w:rsidRPr="009D65C0">
        <w:rPr>
          <w:rFonts w:ascii="Garamond" w:hAnsi="Garamond"/>
          <w:i/>
          <w:iCs/>
        </w:rPr>
        <w:t>Sector,</w:t>
      </w:r>
      <w:r>
        <w:rPr>
          <w:rFonts w:ascii="Garamond" w:hAnsi="Garamond"/>
          <w:i/>
          <w:iCs/>
        </w:rPr>
        <w:t xml:space="preserve"> </w:t>
      </w:r>
      <w:r w:rsidRPr="009D65C0">
        <w:rPr>
          <w:rFonts w:ascii="Garamond" w:hAnsi="Garamond"/>
          <w:i/>
          <w:iCs/>
        </w:rPr>
        <w:t>Plan</w:t>
      </w:r>
      <w:r>
        <w:rPr>
          <w:rFonts w:ascii="Garamond" w:hAnsi="Garamond"/>
          <w:i/>
          <w:iCs/>
        </w:rPr>
        <w:t xml:space="preserve"> </w:t>
      </w:r>
      <w:r w:rsidRPr="009D65C0">
        <w:rPr>
          <w:rFonts w:ascii="Garamond" w:hAnsi="Garamond"/>
          <w:i/>
          <w:iCs/>
        </w:rPr>
        <w:t>2021-2025</w:t>
      </w:r>
      <w:r w:rsidRPr="009D65C0">
        <w:rPr>
          <w:rFonts w:ascii="Garamond" w:hAnsi="Garamond"/>
        </w:rPr>
        <w:t>,</w:t>
      </w:r>
      <w:r>
        <w:rPr>
          <w:rFonts w:ascii="Garamond" w:hAnsi="Garamond"/>
        </w:rPr>
        <w:t xml:space="preserve"> </w:t>
      </w:r>
      <w:r w:rsidRPr="009D65C0">
        <w:rPr>
          <w:rFonts w:ascii="Garamond" w:hAnsi="Garamond"/>
        </w:rPr>
        <w:t>Government</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2021,</w:t>
      </w:r>
      <w:r>
        <w:rPr>
          <w:rFonts w:ascii="Garamond" w:hAnsi="Garamond"/>
        </w:rPr>
        <w:t xml:space="preserve"> </w:t>
      </w:r>
      <w:r w:rsidRPr="009D65C0">
        <w:rPr>
          <w:rFonts w:ascii="Garamond" w:hAnsi="Garamond"/>
        </w:rPr>
        <w:t>page</w:t>
      </w:r>
      <w:r>
        <w:rPr>
          <w:rFonts w:ascii="Garamond" w:hAnsi="Garamond"/>
        </w:rPr>
        <w:t xml:space="preserve"> </w:t>
      </w:r>
      <w:r w:rsidRPr="009D65C0">
        <w:rPr>
          <w:rFonts w:ascii="Garamond" w:hAnsi="Garamond"/>
        </w:rPr>
        <w:t>52,</w:t>
      </w:r>
      <w:r>
        <w:rPr>
          <w:rFonts w:ascii="Garamond" w:hAnsi="Garamond"/>
        </w:rPr>
        <w:t xml:space="preserve"> </w:t>
      </w:r>
      <w:hyperlink r:id="rId36" w:history="1">
        <w:r w:rsidRPr="009D65C0">
          <w:rPr>
            <w:rStyle w:val="Hyperlink"/>
            <w:rFonts w:ascii="Garamond" w:hAnsi="Garamond"/>
          </w:rPr>
          <w:t>https://www.moecst.gov.bz/wp-content/uploads/2022/02/The-Belize-Education-Sector-Plan-2021-2025_MoECST.pdf</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80">
    <w:p w14:paraId="096F87B7" w14:textId="31291BD5" w:rsidR="001123A7" w:rsidRPr="009D65C0" w:rsidRDefault="001123A7" w:rsidP="00295448">
      <w:pPr>
        <w:pStyle w:val="FootnoteText"/>
        <w:widowControl w:val="0"/>
        <w:ind w:left="-360" w:right="-274" w:firstLine="360"/>
        <w:rPr>
          <w:rFonts w:ascii="Garamond" w:hAnsi="Garamond" w:cs="Arial"/>
          <w:color w:val="000000" w:themeColor="text1"/>
        </w:rPr>
      </w:pPr>
      <w:r w:rsidRPr="009D65C0">
        <w:rPr>
          <w:rStyle w:val="FootnoteReference"/>
          <w:rFonts w:ascii="Garamond" w:hAnsi="Garamond"/>
        </w:rPr>
        <w:footnoteRef/>
      </w:r>
      <w:r>
        <w:rPr>
          <w:rFonts w:ascii="Garamond" w:hAnsi="Garamond"/>
        </w:rPr>
        <w:t xml:space="preserve"> </w:t>
      </w:r>
      <w:r w:rsidR="002C7928">
        <w:rPr>
          <w:rFonts w:ascii="Garamond" w:hAnsi="Garamond"/>
        </w:rPr>
        <w:t>UN</w:t>
      </w:r>
      <w:r w:rsidR="00222E50">
        <w:rPr>
          <w:rFonts w:ascii="Garamond" w:hAnsi="Garamond"/>
        </w:rPr>
        <w:t>FPA</w:t>
      </w:r>
      <w:r w:rsidRPr="009D65C0">
        <w:rPr>
          <w:rFonts w:ascii="Garamond" w:hAnsi="Garamond"/>
        </w:rPr>
        <w:t>,</w:t>
      </w:r>
      <w:r>
        <w:rPr>
          <w:rFonts w:ascii="Garamond" w:hAnsi="Garamond"/>
        </w:rPr>
        <w:t xml:space="preserve"> </w:t>
      </w:r>
      <w:r w:rsidRPr="009D65C0">
        <w:rPr>
          <w:rFonts w:ascii="Garamond" w:hAnsi="Garamond"/>
          <w:i/>
          <w:iCs/>
        </w:rPr>
        <w:t>World</w:t>
      </w:r>
      <w:r>
        <w:rPr>
          <w:rFonts w:ascii="Garamond" w:hAnsi="Garamond"/>
          <w:i/>
          <w:iCs/>
        </w:rPr>
        <w:t xml:space="preserve"> </w:t>
      </w:r>
      <w:r w:rsidRPr="009D65C0">
        <w:rPr>
          <w:rFonts w:ascii="Garamond" w:hAnsi="Garamond"/>
          <w:i/>
          <w:iCs/>
        </w:rPr>
        <w:t>Population</w:t>
      </w:r>
      <w:r>
        <w:rPr>
          <w:rFonts w:ascii="Garamond" w:hAnsi="Garamond"/>
          <w:i/>
          <w:iCs/>
        </w:rPr>
        <w:t xml:space="preserve"> </w:t>
      </w:r>
      <w:r w:rsidRPr="009D65C0">
        <w:rPr>
          <w:rFonts w:ascii="Garamond" w:hAnsi="Garamond"/>
          <w:i/>
          <w:iCs/>
        </w:rPr>
        <w:t>Dashboard:</w:t>
      </w:r>
      <w:r>
        <w:rPr>
          <w:rFonts w:ascii="Garamond" w:hAnsi="Garamond"/>
          <w:i/>
          <w:iCs/>
        </w:rPr>
        <w:t xml:space="preserve"> </w:t>
      </w:r>
      <w:r w:rsidRPr="009D65C0">
        <w:rPr>
          <w:rFonts w:ascii="Garamond" w:hAnsi="Garamond"/>
          <w:i/>
          <w:iCs/>
        </w:rPr>
        <w:t>Belize</w:t>
      </w:r>
      <w:r w:rsidRPr="009D65C0">
        <w:rPr>
          <w:rFonts w:ascii="Garamond" w:hAnsi="Garamond"/>
        </w:rPr>
        <w:t>.</w:t>
      </w:r>
      <w:r>
        <w:rPr>
          <w:rFonts w:ascii="Garamond" w:hAnsi="Garamond"/>
        </w:rPr>
        <w:t xml:space="preserve"> </w:t>
      </w:r>
      <w:hyperlink r:id="rId37" w:history="1">
        <w:r w:rsidRPr="009D65C0">
          <w:rPr>
            <w:rStyle w:val="Hyperlink"/>
            <w:rFonts w:ascii="Garamond" w:hAnsi="Garamond"/>
          </w:rPr>
          <w:t>https://www.unfpa.org/data/world-population-dashboard</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r>
        <w:rPr>
          <w:rFonts w:ascii="Garamond" w:hAnsi="Garamond"/>
        </w:rPr>
        <w:t xml:space="preserve"> </w:t>
      </w:r>
      <w:r w:rsidRPr="009D65C0">
        <w:rPr>
          <w:rFonts w:ascii="Garamond" w:hAnsi="Garamond"/>
          <w:color w:val="000000" w:themeColor="text1"/>
        </w:rPr>
        <w:t>“</w:t>
      </w:r>
      <w:r w:rsidRPr="009D65C0">
        <w:rPr>
          <w:rFonts w:ascii="Garamond" w:hAnsi="Garamond" w:cs="Arial"/>
          <w:color w:val="000000" w:themeColor="text1"/>
        </w:rPr>
        <w:t>Globally,</w:t>
      </w:r>
      <w:r>
        <w:rPr>
          <w:rFonts w:ascii="Garamond" w:hAnsi="Garamond" w:cs="Arial"/>
          <w:color w:val="000000" w:themeColor="text1"/>
        </w:rPr>
        <w:t xml:space="preserve"> </w:t>
      </w:r>
      <w:r w:rsidRPr="009D65C0">
        <w:rPr>
          <w:rFonts w:ascii="Garamond" w:hAnsi="Garamond" w:cs="Arial"/>
          <w:color w:val="000000" w:themeColor="text1"/>
        </w:rPr>
        <w:t>ABR</w:t>
      </w:r>
      <w:r>
        <w:rPr>
          <w:rFonts w:ascii="Garamond" w:hAnsi="Garamond" w:cs="Arial"/>
          <w:color w:val="000000" w:themeColor="text1"/>
        </w:rPr>
        <w:t xml:space="preserve"> </w:t>
      </w:r>
      <w:r w:rsidRPr="009D65C0">
        <w:rPr>
          <w:rFonts w:ascii="Garamond" w:hAnsi="Garamond" w:cs="Arial"/>
          <w:color w:val="000000" w:themeColor="text1"/>
        </w:rPr>
        <w:t>has</w:t>
      </w:r>
      <w:r>
        <w:rPr>
          <w:rFonts w:ascii="Garamond" w:hAnsi="Garamond" w:cs="Arial"/>
          <w:color w:val="000000" w:themeColor="text1"/>
        </w:rPr>
        <w:t xml:space="preserve"> </w:t>
      </w:r>
      <w:r w:rsidRPr="009D65C0">
        <w:rPr>
          <w:rFonts w:ascii="Garamond" w:hAnsi="Garamond" w:cs="Arial"/>
          <w:color w:val="000000" w:themeColor="text1"/>
        </w:rPr>
        <w:t>decreased</w:t>
      </w:r>
      <w:r>
        <w:rPr>
          <w:rFonts w:ascii="Garamond" w:hAnsi="Garamond" w:cs="Arial"/>
          <w:color w:val="000000" w:themeColor="text1"/>
        </w:rPr>
        <w:t xml:space="preserve"> </w:t>
      </w:r>
      <w:r w:rsidRPr="009D65C0">
        <w:rPr>
          <w:rFonts w:ascii="Garamond" w:hAnsi="Garamond" w:cs="Arial"/>
          <w:color w:val="000000" w:themeColor="text1"/>
        </w:rPr>
        <w:t>from</w:t>
      </w:r>
      <w:r>
        <w:rPr>
          <w:rFonts w:ascii="Garamond" w:hAnsi="Garamond" w:cs="Arial"/>
          <w:color w:val="000000" w:themeColor="text1"/>
        </w:rPr>
        <w:t xml:space="preserve"> </w:t>
      </w:r>
      <w:r w:rsidRPr="009D65C0">
        <w:rPr>
          <w:rFonts w:ascii="Garamond" w:hAnsi="Garamond" w:cs="Arial"/>
          <w:color w:val="000000" w:themeColor="text1"/>
        </w:rPr>
        <w:t>64.5</w:t>
      </w:r>
      <w:r>
        <w:rPr>
          <w:rFonts w:ascii="Garamond" w:hAnsi="Garamond" w:cs="Arial"/>
          <w:color w:val="000000" w:themeColor="text1"/>
        </w:rPr>
        <w:t xml:space="preserve"> </w:t>
      </w:r>
      <w:r w:rsidRPr="009D65C0">
        <w:rPr>
          <w:rFonts w:ascii="Garamond" w:hAnsi="Garamond" w:cs="Arial"/>
          <w:color w:val="000000" w:themeColor="text1"/>
        </w:rPr>
        <w:t>births</w:t>
      </w:r>
      <w:r>
        <w:rPr>
          <w:rFonts w:ascii="Garamond" w:hAnsi="Garamond" w:cs="Arial"/>
          <w:color w:val="000000" w:themeColor="text1"/>
        </w:rPr>
        <w:t xml:space="preserve"> </w:t>
      </w:r>
      <w:r w:rsidRPr="009D65C0">
        <w:rPr>
          <w:rFonts w:ascii="Garamond" w:hAnsi="Garamond" w:cs="Arial"/>
          <w:color w:val="000000" w:themeColor="text1"/>
        </w:rPr>
        <w:t>per</w:t>
      </w:r>
      <w:r>
        <w:rPr>
          <w:rFonts w:ascii="Garamond" w:hAnsi="Garamond" w:cs="Arial"/>
          <w:color w:val="000000" w:themeColor="text1"/>
        </w:rPr>
        <w:t xml:space="preserve"> </w:t>
      </w:r>
      <w:r w:rsidRPr="009D65C0">
        <w:rPr>
          <w:rFonts w:ascii="Garamond" w:hAnsi="Garamond" w:cs="Arial"/>
          <w:color w:val="000000" w:themeColor="text1"/>
        </w:rPr>
        <w:t>1000</w:t>
      </w:r>
      <w:r>
        <w:rPr>
          <w:rFonts w:ascii="Garamond" w:hAnsi="Garamond" w:cs="Arial"/>
          <w:color w:val="000000" w:themeColor="text1"/>
        </w:rPr>
        <w:t xml:space="preserve"> </w:t>
      </w:r>
      <w:r w:rsidRPr="009D65C0">
        <w:rPr>
          <w:rFonts w:ascii="Garamond" w:hAnsi="Garamond" w:cs="Arial"/>
          <w:color w:val="000000" w:themeColor="text1"/>
        </w:rPr>
        <w:t>women</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2000</w:t>
      </w:r>
      <w:r>
        <w:rPr>
          <w:rFonts w:ascii="Garamond" w:hAnsi="Garamond" w:cs="Arial"/>
          <w:color w:val="000000" w:themeColor="text1"/>
        </w:rPr>
        <w:t xml:space="preserve"> </w:t>
      </w:r>
      <w:r w:rsidRPr="009D65C0">
        <w:rPr>
          <w:rFonts w:ascii="Garamond" w:hAnsi="Garamond" w:cs="Arial"/>
          <w:color w:val="000000" w:themeColor="text1"/>
        </w:rPr>
        <w:t>to</w:t>
      </w:r>
      <w:r>
        <w:rPr>
          <w:rFonts w:ascii="Garamond" w:hAnsi="Garamond" w:cs="Arial"/>
          <w:color w:val="000000" w:themeColor="text1"/>
        </w:rPr>
        <w:t xml:space="preserve"> </w:t>
      </w:r>
      <w:r w:rsidRPr="009D65C0">
        <w:rPr>
          <w:rFonts w:ascii="Garamond" w:hAnsi="Garamond" w:cs="Arial"/>
          <w:color w:val="000000" w:themeColor="text1"/>
        </w:rPr>
        <w:t>42.5</w:t>
      </w:r>
      <w:r>
        <w:rPr>
          <w:rFonts w:ascii="Garamond" w:hAnsi="Garamond" w:cs="Arial"/>
          <w:color w:val="000000" w:themeColor="text1"/>
        </w:rPr>
        <w:t xml:space="preserve"> </w:t>
      </w:r>
      <w:r w:rsidRPr="009D65C0">
        <w:rPr>
          <w:rFonts w:ascii="Garamond" w:hAnsi="Garamond" w:cs="Arial"/>
          <w:color w:val="000000" w:themeColor="text1"/>
        </w:rPr>
        <w:t>births</w:t>
      </w:r>
      <w:r>
        <w:rPr>
          <w:rFonts w:ascii="Garamond" w:hAnsi="Garamond" w:cs="Arial"/>
          <w:color w:val="000000" w:themeColor="text1"/>
        </w:rPr>
        <w:t xml:space="preserve"> </w:t>
      </w:r>
      <w:r w:rsidRPr="009D65C0">
        <w:rPr>
          <w:rFonts w:ascii="Garamond" w:hAnsi="Garamond" w:cs="Arial"/>
          <w:color w:val="000000" w:themeColor="text1"/>
        </w:rPr>
        <w:t>per</w:t>
      </w:r>
      <w:r>
        <w:rPr>
          <w:rFonts w:ascii="Garamond" w:hAnsi="Garamond" w:cs="Arial"/>
          <w:color w:val="000000" w:themeColor="text1"/>
        </w:rPr>
        <w:t xml:space="preserve"> </w:t>
      </w:r>
      <w:r w:rsidRPr="009D65C0">
        <w:rPr>
          <w:rFonts w:ascii="Garamond" w:hAnsi="Garamond" w:cs="Arial"/>
          <w:color w:val="000000" w:themeColor="text1"/>
        </w:rPr>
        <w:t>1000</w:t>
      </w:r>
      <w:r>
        <w:rPr>
          <w:rFonts w:ascii="Garamond" w:hAnsi="Garamond" w:cs="Arial"/>
          <w:color w:val="000000" w:themeColor="text1"/>
        </w:rPr>
        <w:t xml:space="preserve"> </w:t>
      </w:r>
      <w:r w:rsidRPr="009D65C0">
        <w:rPr>
          <w:rFonts w:ascii="Garamond" w:hAnsi="Garamond" w:cs="Arial"/>
          <w:color w:val="000000" w:themeColor="text1"/>
        </w:rPr>
        <w:t>women</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2021.</w:t>
      </w:r>
      <w:r>
        <w:rPr>
          <w:rFonts w:ascii="Garamond" w:hAnsi="Garamond" w:cs="Arial"/>
          <w:color w:val="000000" w:themeColor="text1"/>
        </w:rPr>
        <w:t xml:space="preserve"> </w:t>
      </w:r>
      <w:r w:rsidRPr="009D65C0">
        <w:rPr>
          <w:rFonts w:ascii="Garamond" w:hAnsi="Garamond" w:cs="Arial"/>
          <w:color w:val="000000" w:themeColor="text1"/>
        </w:rPr>
        <w:t>However,</w:t>
      </w:r>
      <w:r>
        <w:rPr>
          <w:rFonts w:ascii="Garamond" w:hAnsi="Garamond" w:cs="Arial"/>
          <w:color w:val="000000" w:themeColor="text1"/>
        </w:rPr>
        <w:t xml:space="preserve"> </w:t>
      </w:r>
      <w:r w:rsidRPr="009D65C0">
        <w:rPr>
          <w:rFonts w:ascii="Garamond" w:hAnsi="Garamond" w:cs="Arial"/>
          <w:color w:val="000000" w:themeColor="text1"/>
        </w:rPr>
        <w:t>rates</w:t>
      </w:r>
      <w:r>
        <w:rPr>
          <w:rFonts w:ascii="Garamond" w:hAnsi="Garamond" w:cs="Arial"/>
          <w:color w:val="000000" w:themeColor="text1"/>
        </w:rPr>
        <w:t xml:space="preserve"> </w:t>
      </w:r>
      <w:r w:rsidRPr="009D65C0">
        <w:rPr>
          <w:rFonts w:ascii="Garamond" w:hAnsi="Garamond" w:cs="Arial"/>
          <w:color w:val="000000" w:themeColor="text1"/>
        </w:rPr>
        <w:t>of</w:t>
      </w:r>
      <w:r>
        <w:rPr>
          <w:rFonts w:ascii="Garamond" w:hAnsi="Garamond" w:cs="Arial"/>
          <w:color w:val="000000" w:themeColor="text1"/>
        </w:rPr>
        <w:t xml:space="preserve"> </w:t>
      </w:r>
      <w:r w:rsidRPr="009D65C0">
        <w:rPr>
          <w:rFonts w:ascii="Garamond" w:hAnsi="Garamond" w:cs="Arial"/>
          <w:color w:val="000000" w:themeColor="text1"/>
        </w:rPr>
        <w:t>change</w:t>
      </w:r>
      <w:r>
        <w:rPr>
          <w:rFonts w:ascii="Garamond" w:hAnsi="Garamond" w:cs="Arial"/>
          <w:color w:val="000000" w:themeColor="text1"/>
        </w:rPr>
        <w:t xml:space="preserve"> </w:t>
      </w:r>
      <w:r w:rsidRPr="009D65C0">
        <w:rPr>
          <w:rFonts w:ascii="Garamond" w:hAnsi="Garamond" w:cs="Arial"/>
          <w:color w:val="000000" w:themeColor="text1"/>
        </w:rPr>
        <w:t>have</w:t>
      </w:r>
      <w:r>
        <w:rPr>
          <w:rFonts w:ascii="Garamond" w:hAnsi="Garamond" w:cs="Arial"/>
          <w:color w:val="000000" w:themeColor="text1"/>
        </w:rPr>
        <w:t xml:space="preserve"> </w:t>
      </w:r>
      <w:r w:rsidRPr="009D65C0">
        <w:rPr>
          <w:rFonts w:ascii="Garamond" w:hAnsi="Garamond" w:cs="Arial"/>
          <w:color w:val="000000" w:themeColor="text1"/>
        </w:rPr>
        <w:t>been</w:t>
      </w:r>
      <w:r>
        <w:rPr>
          <w:rFonts w:ascii="Garamond" w:hAnsi="Garamond" w:cs="Arial"/>
          <w:color w:val="000000" w:themeColor="text1"/>
        </w:rPr>
        <w:t xml:space="preserve"> </w:t>
      </w:r>
      <w:r w:rsidRPr="009D65C0">
        <w:rPr>
          <w:rFonts w:ascii="Garamond" w:hAnsi="Garamond" w:cs="Arial"/>
          <w:color w:val="000000" w:themeColor="text1"/>
        </w:rPr>
        <w:t>uneven</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different</w:t>
      </w:r>
      <w:r>
        <w:rPr>
          <w:rFonts w:ascii="Garamond" w:hAnsi="Garamond" w:cs="Arial"/>
          <w:color w:val="000000" w:themeColor="text1"/>
        </w:rPr>
        <w:t xml:space="preserve"> </w:t>
      </w:r>
      <w:r w:rsidRPr="009D65C0">
        <w:rPr>
          <w:rFonts w:ascii="Garamond" w:hAnsi="Garamond" w:cs="Arial"/>
          <w:color w:val="000000" w:themeColor="text1"/>
        </w:rPr>
        <w:t>regions</w:t>
      </w:r>
      <w:r>
        <w:rPr>
          <w:rFonts w:ascii="Garamond" w:hAnsi="Garamond" w:cs="Arial"/>
          <w:color w:val="000000" w:themeColor="text1"/>
        </w:rPr>
        <w:t xml:space="preserve"> </w:t>
      </w:r>
      <w:r w:rsidRPr="009D65C0">
        <w:rPr>
          <w:rFonts w:ascii="Garamond" w:hAnsi="Garamond" w:cs="Arial"/>
          <w:color w:val="000000" w:themeColor="text1"/>
        </w:rPr>
        <w:t>of</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world</w:t>
      </w:r>
      <w:r>
        <w:rPr>
          <w:rFonts w:ascii="Garamond" w:hAnsi="Garamond" w:cs="Arial"/>
          <w:color w:val="000000" w:themeColor="text1"/>
        </w:rPr>
        <w:t xml:space="preserve"> </w:t>
      </w:r>
      <w:r w:rsidRPr="009D65C0">
        <w:rPr>
          <w:rFonts w:ascii="Garamond" w:hAnsi="Garamond" w:cs="Arial"/>
          <w:color w:val="000000" w:themeColor="text1"/>
        </w:rPr>
        <w:t>with</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sharpest</w:t>
      </w:r>
      <w:r>
        <w:rPr>
          <w:rFonts w:ascii="Garamond" w:hAnsi="Garamond" w:cs="Arial"/>
          <w:color w:val="000000" w:themeColor="text1"/>
        </w:rPr>
        <w:t xml:space="preserve"> </w:t>
      </w:r>
      <w:r w:rsidRPr="009D65C0">
        <w:rPr>
          <w:rFonts w:ascii="Garamond" w:hAnsi="Garamond" w:cs="Arial"/>
          <w:color w:val="000000" w:themeColor="text1"/>
        </w:rPr>
        <w:t>decline</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Southern</w:t>
      </w:r>
      <w:r>
        <w:rPr>
          <w:rFonts w:ascii="Garamond" w:hAnsi="Garamond" w:cs="Arial"/>
          <w:color w:val="000000" w:themeColor="text1"/>
        </w:rPr>
        <w:t xml:space="preserve"> </w:t>
      </w:r>
      <w:r w:rsidRPr="009D65C0">
        <w:rPr>
          <w:rFonts w:ascii="Garamond" w:hAnsi="Garamond" w:cs="Arial"/>
          <w:color w:val="000000" w:themeColor="text1"/>
        </w:rPr>
        <w:t>Asia</w:t>
      </w:r>
      <w:r>
        <w:rPr>
          <w:rFonts w:ascii="Garamond" w:hAnsi="Garamond" w:cs="Arial"/>
          <w:color w:val="000000" w:themeColor="text1"/>
        </w:rPr>
        <w:t xml:space="preserve"> </w:t>
      </w:r>
      <w:r w:rsidRPr="009D65C0">
        <w:rPr>
          <w:rFonts w:ascii="Garamond" w:hAnsi="Garamond" w:cs="Arial"/>
          <w:color w:val="000000" w:themeColor="text1"/>
        </w:rPr>
        <w:t>(SA),</w:t>
      </w:r>
      <w:r>
        <w:rPr>
          <w:rFonts w:ascii="Garamond" w:hAnsi="Garamond" w:cs="Arial"/>
          <w:color w:val="000000" w:themeColor="text1"/>
        </w:rPr>
        <w:t xml:space="preserve"> </w:t>
      </w:r>
      <w:r w:rsidRPr="009D65C0">
        <w:rPr>
          <w:rFonts w:ascii="Garamond" w:hAnsi="Garamond" w:cs="Arial"/>
          <w:color w:val="000000" w:themeColor="text1"/>
        </w:rPr>
        <w:t>and</w:t>
      </w:r>
      <w:r>
        <w:rPr>
          <w:rFonts w:ascii="Garamond" w:hAnsi="Garamond" w:cs="Arial"/>
          <w:color w:val="000000" w:themeColor="text1"/>
        </w:rPr>
        <w:t xml:space="preserve"> </w:t>
      </w:r>
      <w:r w:rsidRPr="009D65C0">
        <w:rPr>
          <w:rFonts w:ascii="Garamond" w:hAnsi="Garamond" w:cs="Arial"/>
          <w:color w:val="000000" w:themeColor="text1"/>
        </w:rPr>
        <w:t>slower</w:t>
      </w:r>
      <w:r>
        <w:rPr>
          <w:rFonts w:ascii="Garamond" w:hAnsi="Garamond" w:cs="Arial"/>
          <w:color w:val="000000" w:themeColor="text1"/>
        </w:rPr>
        <w:t xml:space="preserve"> </w:t>
      </w:r>
      <w:r w:rsidRPr="009D65C0">
        <w:rPr>
          <w:rFonts w:ascii="Garamond" w:hAnsi="Garamond" w:cs="Arial"/>
          <w:color w:val="000000" w:themeColor="text1"/>
        </w:rPr>
        <w:t>declines</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Latin</w:t>
      </w:r>
      <w:r>
        <w:rPr>
          <w:rFonts w:ascii="Garamond" w:hAnsi="Garamond" w:cs="Arial"/>
          <w:color w:val="000000" w:themeColor="text1"/>
        </w:rPr>
        <w:t xml:space="preserve"> </w:t>
      </w:r>
      <w:r w:rsidRPr="009D65C0">
        <w:rPr>
          <w:rFonts w:ascii="Garamond" w:hAnsi="Garamond" w:cs="Arial"/>
          <w:color w:val="000000" w:themeColor="text1"/>
        </w:rPr>
        <w:t>American</w:t>
      </w:r>
      <w:r>
        <w:rPr>
          <w:rFonts w:ascii="Garamond" w:hAnsi="Garamond" w:cs="Arial"/>
          <w:color w:val="000000" w:themeColor="text1"/>
        </w:rPr>
        <w:t xml:space="preserve"> </w:t>
      </w:r>
      <w:r w:rsidRPr="009D65C0">
        <w:rPr>
          <w:rFonts w:ascii="Garamond" w:hAnsi="Garamond" w:cs="Arial"/>
          <w:color w:val="000000" w:themeColor="text1"/>
        </w:rPr>
        <w:t>and</w:t>
      </w:r>
      <w:r>
        <w:rPr>
          <w:rFonts w:ascii="Garamond" w:hAnsi="Garamond" w:cs="Arial"/>
          <w:color w:val="000000" w:themeColor="text1"/>
        </w:rPr>
        <w:t xml:space="preserve"> </w:t>
      </w:r>
      <w:r w:rsidRPr="009D65C0">
        <w:rPr>
          <w:rFonts w:ascii="Garamond" w:hAnsi="Garamond" w:cs="Arial"/>
          <w:color w:val="000000" w:themeColor="text1"/>
        </w:rPr>
        <w:t>Caribbean</w:t>
      </w:r>
      <w:r>
        <w:rPr>
          <w:rFonts w:ascii="Garamond" w:hAnsi="Garamond" w:cs="Arial"/>
          <w:color w:val="000000" w:themeColor="text1"/>
        </w:rPr>
        <w:t xml:space="preserve"> </w:t>
      </w:r>
      <w:r w:rsidRPr="009D65C0">
        <w:rPr>
          <w:rFonts w:ascii="Garamond" w:hAnsi="Garamond" w:cs="Arial"/>
          <w:color w:val="000000" w:themeColor="text1"/>
        </w:rPr>
        <w:t>(LAC)</w:t>
      </w:r>
      <w:r>
        <w:rPr>
          <w:rFonts w:ascii="Garamond" w:hAnsi="Garamond" w:cs="Arial"/>
          <w:color w:val="000000" w:themeColor="text1"/>
        </w:rPr>
        <w:t xml:space="preserve"> </w:t>
      </w:r>
      <w:r w:rsidRPr="009D65C0">
        <w:rPr>
          <w:rFonts w:ascii="Garamond" w:hAnsi="Garamond" w:cs="Arial"/>
          <w:color w:val="000000" w:themeColor="text1"/>
        </w:rPr>
        <w:t>and</w:t>
      </w:r>
      <w:r>
        <w:rPr>
          <w:rFonts w:ascii="Garamond" w:hAnsi="Garamond" w:cs="Arial"/>
          <w:color w:val="000000" w:themeColor="text1"/>
        </w:rPr>
        <w:t xml:space="preserve"> </w:t>
      </w:r>
      <w:r w:rsidRPr="009D65C0">
        <w:rPr>
          <w:rFonts w:ascii="Garamond" w:hAnsi="Garamond" w:cs="Arial"/>
          <w:color w:val="000000" w:themeColor="text1"/>
        </w:rPr>
        <w:t>sub-Saharan</w:t>
      </w:r>
      <w:r>
        <w:rPr>
          <w:rFonts w:ascii="Garamond" w:hAnsi="Garamond" w:cs="Arial"/>
          <w:color w:val="000000" w:themeColor="text1"/>
        </w:rPr>
        <w:t xml:space="preserve"> </w:t>
      </w:r>
      <w:r w:rsidRPr="009D65C0">
        <w:rPr>
          <w:rFonts w:ascii="Garamond" w:hAnsi="Garamond" w:cs="Arial"/>
          <w:color w:val="000000" w:themeColor="text1"/>
        </w:rPr>
        <w:t>Africa</w:t>
      </w:r>
      <w:r>
        <w:rPr>
          <w:rFonts w:ascii="Garamond" w:hAnsi="Garamond" w:cs="Arial"/>
          <w:color w:val="000000" w:themeColor="text1"/>
        </w:rPr>
        <w:t xml:space="preserve"> </w:t>
      </w:r>
      <w:r w:rsidRPr="009D65C0">
        <w:rPr>
          <w:rFonts w:ascii="Garamond" w:hAnsi="Garamond" w:cs="Arial"/>
          <w:color w:val="000000" w:themeColor="text1"/>
        </w:rPr>
        <w:t>(SSA)</w:t>
      </w:r>
      <w:r>
        <w:rPr>
          <w:rFonts w:ascii="Garamond" w:hAnsi="Garamond" w:cs="Arial"/>
          <w:color w:val="000000" w:themeColor="text1"/>
        </w:rPr>
        <w:t xml:space="preserve"> </w:t>
      </w:r>
      <w:r w:rsidRPr="009D65C0">
        <w:rPr>
          <w:rFonts w:ascii="Garamond" w:hAnsi="Garamond" w:cs="Arial"/>
          <w:color w:val="000000" w:themeColor="text1"/>
        </w:rPr>
        <w:t>regions.</w:t>
      </w:r>
      <w:r>
        <w:rPr>
          <w:rFonts w:ascii="Garamond" w:hAnsi="Garamond" w:cs="Arial"/>
          <w:color w:val="000000" w:themeColor="text1"/>
        </w:rPr>
        <w:t xml:space="preserve"> </w:t>
      </w:r>
      <w:r w:rsidRPr="009D65C0">
        <w:rPr>
          <w:rFonts w:ascii="Garamond" w:hAnsi="Garamond" w:cs="Arial"/>
          <w:color w:val="000000" w:themeColor="text1"/>
        </w:rPr>
        <w:t>Although</w:t>
      </w:r>
      <w:r>
        <w:rPr>
          <w:rFonts w:ascii="Garamond" w:hAnsi="Garamond" w:cs="Arial"/>
          <w:color w:val="000000" w:themeColor="text1"/>
        </w:rPr>
        <w:t xml:space="preserve"> </w:t>
      </w:r>
      <w:r w:rsidRPr="009D65C0">
        <w:rPr>
          <w:rFonts w:ascii="Garamond" w:hAnsi="Garamond" w:cs="Arial"/>
          <w:color w:val="000000" w:themeColor="text1"/>
        </w:rPr>
        <w:t>declines</w:t>
      </w:r>
      <w:r>
        <w:rPr>
          <w:rFonts w:ascii="Garamond" w:hAnsi="Garamond" w:cs="Arial"/>
          <w:color w:val="000000" w:themeColor="text1"/>
        </w:rPr>
        <w:t xml:space="preserve"> </w:t>
      </w:r>
      <w:r w:rsidRPr="009D65C0">
        <w:rPr>
          <w:rFonts w:ascii="Garamond" w:hAnsi="Garamond" w:cs="Arial"/>
          <w:color w:val="000000" w:themeColor="text1"/>
        </w:rPr>
        <w:t>have</w:t>
      </w:r>
      <w:r>
        <w:rPr>
          <w:rFonts w:ascii="Garamond" w:hAnsi="Garamond" w:cs="Arial"/>
          <w:color w:val="000000" w:themeColor="text1"/>
        </w:rPr>
        <w:t xml:space="preserve"> </w:t>
      </w:r>
      <w:r w:rsidRPr="009D65C0">
        <w:rPr>
          <w:rFonts w:ascii="Garamond" w:hAnsi="Garamond" w:cs="Arial"/>
          <w:color w:val="000000" w:themeColor="text1"/>
        </w:rPr>
        <w:t>occurred</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all</w:t>
      </w:r>
      <w:r>
        <w:rPr>
          <w:rFonts w:ascii="Garamond" w:hAnsi="Garamond" w:cs="Arial"/>
          <w:color w:val="000000" w:themeColor="text1"/>
        </w:rPr>
        <w:t xml:space="preserve"> </w:t>
      </w:r>
      <w:r w:rsidRPr="009D65C0">
        <w:rPr>
          <w:rFonts w:ascii="Garamond" w:hAnsi="Garamond" w:cs="Arial"/>
          <w:color w:val="000000" w:themeColor="text1"/>
        </w:rPr>
        <w:t>regions,</w:t>
      </w:r>
      <w:r>
        <w:rPr>
          <w:rFonts w:ascii="Garamond" w:hAnsi="Garamond" w:cs="Arial"/>
          <w:color w:val="000000" w:themeColor="text1"/>
        </w:rPr>
        <w:t xml:space="preserve"> </w:t>
      </w:r>
      <w:r w:rsidRPr="009D65C0">
        <w:rPr>
          <w:rFonts w:ascii="Garamond" w:hAnsi="Garamond" w:cs="Arial"/>
          <w:color w:val="000000" w:themeColor="text1"/>
        </w:rPr>
        <w:t>SSA</w:t>
      </w:r>
      <w:r>
        <w:rPr>
          <w:rFonts w:ascii="Garamond" w:hAnsi="Garamond" w:cs="Arial"/>
          <w:color w:val="000000" w:themeColor="text1"/>
        </w:rPr>
        <w:t xml:space="preserve"> </w:t>
      </w:r>
      <w:r w:rsidRPr="009D65C0">
        <w:rPr>
          <w:rFonts w:ascii="Garamond" w:hAnsi="Garamond" w:cs="Arial"/>
          <w:color w:val="000000" w:themeColor="text1"/>
        </w:rPr>
        <w:t>and</w:t>
      </w:r>
      <w:r>
        <w:rPr>
          <w:rFonts w:ascii="Garamond" w:hAnsi="Garamond" w:cs="Arial"/>
          <w:color w:val="000000" w:themeColor="text1"/>
        </w:rPr>
        <w:t xml:space="preserve"> </w:t>
      </w:r>
      <w:r w:rsidRPr="009D65C0">
        <w:rPr>
          <w:rFonts w:ascii="Garamond" w:hAnsi="Garamond" w:cs="Arial"/>
          <w:color w:val="000000" w:themeColor="text1"/>
        </w:rPr>
        <w:t>LAC</w:t>
      </w:r>
      <w:r>
        <w:rPr>
          <w:rFonts w:ascii="Garamond" w:hAnsi="Garamond" w:cs="Arial"/>
          <w:color w:val="000000" w:themeColor="text1"/>
        </w:rPr>
        <w:t xml:space="preserve"> </w:t>
      </w:r>
      <w:r w:rsidRPr="009D65C0">
        <w:rPr>
          <w:rFonts w:ascii="Garamond" w:hAnsi="Garamond" w:cs="Arial"/>
          <w:color w:val="000000" w:themeColor="text1"/>
        </w:rPr>
        <w:t>continue</w:t>
      </w:r>
      <w:r>
        <w:rPr>
          <w:rFonts w:ascii="Garamond" w:hAnsi="Garamond" w:cs="Arial"/>
          <w:color w:val="000000" w:themeColor="text1"/>
        </w:rPr>
        <w:t xml:space="preserve"> </w:t>
      </w:r>
      <w:r w:rsidRPr="009D65C0">
        <w:rPr>
          <w:rFonts w:ascii="Garamond" w:hAnsi="Garamond" w:cs="Arial"/>
          <w:color w:val="000000" w:themeColor="text1"/>
        </w:rPr>
        <w:t>to</w:t>
      </w:r>
      <w:r>
        <w:rPr>
          <w:rFonts w:ascii="Garamond" w:hAnsi="Garamond" w:cs="Arial"/>
          <w:color w:val="000000" w:themeColor="text1"/>
        </w:rPr>
        <w:t xml:space="preserve"> </w:t>
      </w:r>
      <w:r w:rsidRPr="009D65C0">
        <w:rPr>
          <w:rFonts w:ascii="Garamond" w:hAnsi="Garamond" w:cs="Arial"/>
          <w:color w:val="000000" w:themeColor="text1"/>
        </w:rPr>
        <w:t>have</w:t>
      </w:r>
      <w:r>
        <w:rPr>
          <w:rFonts w:ascii="Garamond" w:hAnsi="Garamond" w:cs="Arial"/>
          <w:color w:val="000000" w:themeColor="text1"/>
        </w:rPr>
        <w:t xml:space="preserve"> </w:t>
      </w:r>
      <w:r w:rsidRPr="009D65C0">
        <w:rPr>
          <w:rFonts w:ascii="Garamond" w:hAnsi="Garamond" w:cs="Arial"/>
          <w:color w:val="000000" w:themeColor="text1"/>
        </w:rPr>
        <w:t>the</w:t>
      </w:r>
      <w:r>
        <w:rPr>
          <w:rFonts w:ascii="Garamond" w:hAnsi="Garamond" w:cs="Arial"/>
          <w:color w:val="000000" w:themeColor="text1"/>
        </w:rPr>
        <w:t xml:space="preserve"> </w:t>
      </w:r>
      <w:r w:rsidRPr="009D65C0">
        <w:rPr>
          <w:rFonts w:ascii="Garamond" w:hAnsi="Garamond" w:cs="Arial"/>
          <w:color w:val="000000" w:themeColor="text1"/>
        </w:rPr>
        <w:t>highest</w:t>
      </w:r>
      <w:r>
        <w:rPr>
          <w:rFonts w:ascii="Garamond" w:hAnsi="Garamond" w:cs="Arial"/>
          <w:color w:val="000000" w:themeColor="text1"/>
        </w:rPr>
        <w:t xml:space="preserve"> </w:t>
      </w:r>
      <w:r w:rsidRPr="009D65C0">
        <w:rPr>
          <w:rFonts w:ascii="Garamond" w:hAnsi="Garamond" w:cs="Arial"/>
          <w:color w:val="000000" w:themeColor="text1"/>
        </w:rPr>
        <w:t>rates</w:t>
      </w:r>
      <w:r>
        <w:rPr>
          <w:rFonts w:ascii="Garamond" w:hAnsi="Garamond" w:cs="Arial"/>
          <w:color w:val="000000" w:themeColor="text1"/>
        </w:rPr>
        <w:t xml:space="preserve"> </w:t>
      </w:r>
      <w:r w:rsidRPr="009D65C0">
        <w:rPr>
          <w:rFonts w:ascii="Garamond" w:hAnsi="Garamond" w:cs="Arial"/>
          <w:color w:val="000000" w:themeColor="text1"/>
        </w:rPr>
        <w:t>globally</w:t>
      </w:r>
      <w:r>
        <w:rPr>
          <w:rFonts w:ascii="Garamond" w:hAnsi="Garamond" w:cs="Arial"/>
          <w:color w:val="000000" w:themeColor="text1"/>
        </w:rPr>
        <w:t xml:space="preserve"> </w:t>
      </w:r>
      <w:r w:rsidRPr="009D65C0">
        <w:rPr>
          <w:rFonts w:ascii="Garamond" w:hAnsi="Garamond" w:cs="Arial"/>
          <w:color w:val="000000" w:themeColor="text1"/>
        </w:rPr>
        <w:t>at</w:t>
      </w:r>
      <w:r>
        <w:rPr>
          <w:rFonts w:ascii="Garamond" w:hAnsi="Garamond" w:cs="Arial"/>
          <w:color w:val="000000" w:themeColor="text1"/>
        </w:rPr>
        <w:t xml:space="preserve"> </w:t>
      </w:r>
      <w:r w:rsidRPr="009D65C0">
        <w:rPr>
          <w:rFonts w:ascii="Garamond" w:hAnsi="Garamond" w:cs="Arial"/>
          <w:color w:val="000000" w:themeColor="text1"/>
        </w:rPr>
        <w:t>101</w:t>
      </w:r>
      <w:r>
        <w:rPr>
          <w:rFonts w:ascii="Garamond" w:hAnsi="Garamond" w:cs="Arial"/>
          <w:color w:val="000000" w:themeColor="text1"/>
        </w:rPr>
        <w:t xml:space="preserve"> </w:t>
      </w:r>
      <w:r w:rsidRPr="009D65C0">
        <w:rPr>
          <w:rFonts w:ascii="Garamond" w:hAnsi="Garamond" w:cs="Arial"/>
          <w:color w:val="000000" w:themeColor="text1"/>
        </w:rPr>
        <w:t>and</w:t>
      </w:r>
      <w:r>
        <w:rPr>
          <w:rFonts w:ascii="Garamond" w:hAnsi="Garamond" w:cs="Arial"/>
          <w:color w:val="000000" w:themeColor="text1"/>
        </w:rPr>
        <w:t xml:space="preserve"> </w:t>
      </w:r>
      <w:r w:rsidRPr="009D65C0">
        <w:rPr>
          <w:rFonts w:ascii="Garamond" w:hAnsi="Garamond" w:cs="Arial"/>
          <w:color w:val="000000" w:themeColor="text1"/>
        </w:rPr>
        <w:t>53.2</w:t>
      </w:r>
      <w:r>
        <w:rPr>
          <w:rFonts w:ascii="Garamond" w:hAnsi="Garamond" w:cs="Arial"/>
          <w:color w:val="000000" w:themeColor="text1"/>
        </w:rPr>
        <w:t xml:space="preserve"> </w:t>
      </w:r>
      <w:r w:rsidRPr="009D65C0">
        <w:rPr>
          <w:rFonts w:ascii="Garamond" w:hAnsi="Garamond" w:cs="Arial"/>
          <w:color w:val="000000" w:themeColor="text1"/>
        </w:rPr>
        <w:t>births</w:t>
      </w:r>
      <w:r>
        <w:rPr>
          <w:rFonts w:ascii="Garamond" w:hAnsi="Garamond" w:cs="Arial"/>
          <w:color w:val="000000" w:themeColor="text1"/>
        </w:rPr>
        <w:t xml:space="preserve"> </w:t>
      </w:r>
      <w:r w:rsidRPr="009D65C0">
        <w:rPr>
          <w:rFonts w:ascii="Garamond" w:hAnsi="Garamond" w:cs="Arial"/>
          <w:color w:val="000000" w:themeColor="text1"/>
        </w:rPr>
        <w:t>per</w:t>
      </w:r>
      <w:r>
        <w:rPr>
          <w:rFonts w:ascii="Garamond" w:hAnsi="Garamond" w:cs="Arial"/>
          <w:color w:val="000000" w:themeColor="text1"/>
        </w:rPr>
        <w:t xml:space="preserve"> </w:t>
      </w:r>
      <w:r w:rsidRPr="009D65C0">
        <w:rPr>
          <w:rFonts w:ascii="Garamond" w:hAnsi="Garamond" w:cs="Arial"/>
          <w:color w:val="000000" w:themeColor="text1"/>
        </w:rPr>
        <w:t>1000</w:t>
      </w:r>
      <w:r>
        <w:rPr>
          <w:rFonts w:ascii="Garamond" w:hAnsi="Garamond" w:cs="Arial"/>
          <w:color w:val="000000" w:themeColor="text1"/>
        </w:rPr>
        <w:t xml:space="preserve"> </w:t>
      </w:r>
      <w:r w:rsidRPr="009D65C0">
        <w:rPr>
          <w:rFonts w:ascii="Garamond" w:hAnsi="Garamond" w:cs="Arial"/>
          <w:color w:val="000000" w:themeColor="text1"/>
        </w:rPr>
        <w:t>women,</w:t>
      </w:r>
      <w:r>
        <w:rPr>
          <w:rFonts w:ascii="Garamond" w:hAnsi="Garamond" w:cs="Arial"/>
          <w:color w:val="000000" w:themeColor="text1"/>
        </w:rPr>
        <w:t xml:space="preserve"> </w:t>
      </w:r>
      <w:r w:rsidRPr="009D65C0">
        <w:rPr>
          <w:rFonts w:ascii="Garamond" w:hAnsi="Garamond" w:cs="Arial"/>
          <w:color w:val="000000" w:themeColor="text1"/>
        </w:rPr>
        <w:t>respectively,</w:t>
      </w:r>
      <w:r>
        <w:rPr>
          <w:rFonts w:ascii="Garamond" w:hAnsi="Garamond" w:cs="Arial"/>
          <w:color w:val="000000" w:themeColor="text1"/>
        </w:rPr>
        <w:t xml:space="preserve"> </w:t>
      </w:r>
      <w:r w:rsidRPr="009D65C0">
        <w:rPr>
          <w:rFonts w:ascii="Garamond" w:hAnsi="Garamond" w:cs="Arial"/>
          <w:color w:val="000000" w:themeColor="text1"/>
        </w:rPr>
        <w:t>in</w:t>
      </w:r>
      <w:r>
        <w:rPr>
          <w:rFonts w:ascii="Garamond" w:hAnsi="Garamond" w:cs="Arial"/>
          <w:color w:val="000000" w:themeColor="text1"/>
        </w:rPr>
        <w:t xml:space="preserve"> </w:t>
      </w:r>
      <w:r w:rsidRPr="009D65C0">
        <w:rPr>
          <w:rFonts w:ascii="Garamond" w:hAnsi="Garamond" w:cs="Arial"/>
          <w:color w:val="000000" w:themeColor="text1"/>
        </w:rPr>
        <w:t>2021.”</w:t>
      </w:r>
      <w:r>
        <w:rPr>
          <w:rFonts w:ascii="Garamond" w:hAnsi="Garamond" w:cs="Arial"/>
          <w:color w:val="000000" w:themeColor="text1"/>
        </w:rPr>
        <w:t xml:space="preserve"> </w:t>
      </w:r>
      <w:r w:rsidR="00490E1E">
        <w:rPr>
          <w:rFonts w:ascii="Garamond" w:hAnsi="Garamond" w:cs="Arial"/>
          <w:color w:val="000000" w:themeColor="text1"/>
        </w:rPr>
        <w:t>WHO</w:t>
      </w:r>
      <w:r w:rsidRPr="009D65C0">
        <w:rPr>
          <w:rFonts w:ascii="Garamond" w:hAnsi="Garamond" w:cs="Arial"/>
          <w:color w:val="000000" w:themeColor="text1"/>
        </w:rPr>
        <w:t>,</w:t>
      </w:r>
      <w:r>
        <w:rPr>
          <w:rFonts w:ascii="Garamond" w:hAnsi="Garamond" w:cs="Arial"/>
          <w:color w:val="000000" w:themeColor="text1"/>
        </w:rPr>
        <w:t xml:space="preserve"> </w:t>
      </w:r>
      <w:r w:rsidRPr="009D65C0">
        <w:rPr>
          <w:rFonts w:ascii="Garamond" w:hAnsi="Garamond" w:cs="Arial"/>
          <w:i/>
          <w:iCs/>
          <w:color w:val="000000" w:themeColor="text1"/>
        </w:rPr>
        <w:t>Adolescent</w:t>
      </w:r>
      <w:r>
        <w:rPr>
          <w:rFonts w:ascii="Garamond" w:hAnsi="Garamond" w:cs="Arial"/>
          <w:i/>
          <w:iCs/>
          <w:color w:val="000000" w:themeColor="text1"/>
        </w:rPr>
        <w:t xml:space="preserve"> </w:t>
      </w:r>
      <w:r w:rsidRPr="009D65C0">
        <w:rPr>
          <w:rFonts w:ascii="Garamond" w:hAnsi="Garamond" w:cs="Arial"/>
          <w:i/>
          <w:iCs/>
          <w:color w:val="000000" w:themeColor="text1"/>
        </w:rPr>
        <w:t>Pregnancy</w:t>
      </w:r>
      <w:r w:rsidRPr="009D65C0">
        <w:rPr>
          <w:rFonts w:ascii="Garamond" w:hAnsi="Garamond" w:cs="Arial"/>
          <w:color w:val="000000" w:themeColor="text1"/>
        </w:rPr>
        <w:t>,</w:t>
      </w:r>
      <w:r>
        <w:rPr>
          <w:rFonts w:ascii="Garamond" w:hAnsi="Garamond" w:cs="Arial"/>
          <w:color w:val="000000" w:themeColor="text1"/>
        </w:rPr>
        <w:t xml:space="preserve"> </w:t>
      </w:r>
      <w:hyperlink r:id="rId38" w:anchor=":~:text=Adolescent%20mothers%20(aged%2010%E2%80%9319,birth%20and%20severe%20neonatal%20condition" w:history="1">
        <w:r w:rsidRPr="009D65C0">
          <w:rPr>
            <w:rStyle w:val="Hyperlink"/>
            <w:rFonts w:ascii="Garamond" w:hAnsi="Garamond" w:cs="Arial"/>
          </w:rPr>
          <w:t>https://www.who.int/news-room/fact-sheets/detail/adolescent-pregnancy#:~:text=Adolescent%20mothers%20(aged%2010%E2%80%9319,birth%20and%20severe%20neonatal%20condition</w:t>
        </w:r>
      </w:hyperlink>
      <w:r w:rsidRPr="009D65C0">
        <w:rPr>
          <w:rFonts w:ascii="Garamond" w:hAnsi="Garamond" w:cs="Arial"/>
          <w:color w:val="000000" w:themeColor="text1"/>
        </w:rPr>
        <w:t>.</w:t>
      </w:r>
      <w:r>
        <w:rPr>
          <w:rFonts w:ascii="Garamond" w:hAnsi="Garamond" w:cs="Arial"/>
          <w:color w:val="000000" w:themeColor="text1"/>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21</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81">
    <w:p w14:paraId="16B633F3" w14:textId="5ABC7FDD"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color w:val="000000" w:themeColor="text1"/>
          <w:sz w:val="20"/>
          <w:szCs w:val="20"/>
        </w:rPr>
        <w:footnoteRef/>
      </w:r>
      <w:r>
        <w:rPr>
          <w:rFonts w:ascii="Garamond" w:hAnsi="Garamond"/>
          <w:color w:val="000000" w:themeColor="text1"/>
          <w:sz w:val="20"/>
          <w:szCs w:val="20"/>
        </w:rPr>
        <w:t xml:space="preserve"> </w:t>
      </w:r>
      <w:r w:rsidRPr="009D65C0">
        <w:rPr>
          <w:rFonts w:ascii="Garamond" w:hAnsi="Garamond"/>
          <w:sz w:val="20"/>
          <w:szCs w:val="20"/>
        </w:rPr>
        <w:t>CEDAW,</w:t>
      </w:r>
      <w:r>
        <w:rPr>
          <w:rFonts w:ascii="Garamond" w:hAnsi="Garamond"/>
          <w:sz w:val="20"/>
          <w:szCs w:val="20"/>
        </w:rPr>
        <w:t xml:space="preserve"> </w:t>
      </w:r>
      <w:r w:rsidRPr="009D65C0">
        <w:rPr>
          <w:rFonts w:ascii="Garamond" w:hAnsi="Garamond"/>
          <w:sz w:val="20"/>
          <w:szCs w:val="20"/>
        </w:rPr>
        <w:t>Art.</w:t>
      </w:r>
      <w:r>
        <w:rPr>
          <w:rFonts w:ascii="Garamond" w:hAnsi="Garamond"/>
          <w:sz w:val="20"/>
          <w:szCs w:val="20"/>
        </w:rPr>
        <w:t xml:space="preserve"> </w:t>
      </w:r>
      <w:r w:rsidRPr="009D65C0">
        <w:rPr>
          <w:rFonts w:ascii="Garamond" w:hAnsi="Garamond"/>
          <w:sz w:val="20"/>
          <w:szCs w:val="20"/>
        </w:rPr>
        <w:t>5</w:t>
      </w:r>
      <w:r w:rsidR="00490E1E">
        <w:rPr>
          <w:rFonts w:ascii="Garamond" w:hAnsi="Garamond"/>
          <w:sz w:val="20"/>
          <w:szCs w:val="20"/>
        </w:rPr>
        <w:t>:</w:t>
      </w:r>
      <w:r>
        <w:rPr>
          <w:rFonts w:ascii="Garamond" w:hAnsi="Garamond"/>
          <w:sz w:val="20"/>
          <w:szCs w:val="20"/>
        </w:rPr>
        <w:t xml:space="preserve"> </w:t>
      </w:r>
      <w:r w:rsidRPr="009D65C0">
        <w:rPr>
          <w:rFonts w:ascii="Garamond" w:hAnsi="Garamond"/>
          <w:sz w:val="20"/>
          <w:szCs w:val="20"/>
        </w:rPr>
        <w:t>“Urges</w:t>
      </w:r>
      <w:r>
        <w:rPr>
          <w:rFonts w:ascii="Garamond" w:hAnsi="Garamond"/>
          <w:sz w:val="20"/>
          <w:szCs w:val="20"/>
        </w:rPr>
        <w:t xml:space="preserve"> </w:t>
      </w:r>
      <w:r w:rsidRPr="009D65C0">
        <w:rPr>
          <w:rFonts w:ascii="Garamond" w:hAnsi="Garamond"/>
          <w:sz w:val="20"/>
          <w:szCs w:val="20"/>
        </w:rPr>
        <w:t>all</w:t>
      </w:r>
      <w:r>
        <w:rPr>
          <w:rFonts w:ascii="Garamond" w:hAnsi="Garamond"/>
          <w:sz w:val="20"/>
          <w:szCs w:val="20"/>
        </w:rPr>
        <w:t xml:space="preserve"> </w:t>
      </w:r>
      <w:r w:rsidRPr="009D65C0">
        <w:rPr>
          <w:rFonts w:ascii="Garamond" w:hAnsi="Garamond"/>
          <w:sz w:val="20"/>
          <w:szCs w:val="20"/>
        </w:rPr>
        <w:t>States</w:t>
      </w:r>
      <w:r>
        <w:rPr>
          <w:rFonts w:ascii="Garamond" w:hAnsi="Garamond"/>
          <w:sz w:val="20"/>
          <w:szCs w:val="20"/>
        </w:rPr>
        <w:t xml:space="preserve"> </w:t>
      </w:r>
      <w:r w:rsidRPr="009D65C0">
        <w:rPr>
          <w:rFonts w:ascii="Garamond" w:hAnsi="Garamond"/>
          <w:sz w:val="20"/>
          <w:szCs w:val="20"/>
        </w:rPr>
        <w:t>parties</w:t>
      </w:r>
      <w:r>
        <w:rPr>
          <w:rFonts w:ascii="Garamond" w:hAnsi="Garamond"/>
          <w:sz w:val="20"/>
          <w:szCs w:val="20"/>
        </w:rPr>
        <w:t xml:space="preserve"> </w:t>
      </w:r>
      <w:r w:rsidRPr="009D65C0">
        <w:rPr>
          <w:rFonts w:ascii="Garamond" w:hAnsi="Garamond"/>
          <w:sz w:val="20"/>
          <w:szCs w:val="20"/>
        </w:rPr>
        <w:t>effectively</w:t>
      </w:r>
      <w:r>
        <w:rPr>
          <w:rFonts w:ascii="Garamond" w:hAnsi="Garamond"/>
          <w:sz w:val="20"/>
          <w:szCs w:val="20"/>
        </w:rPr>
        <w:t xml:space="preserve"> </w:t>
      </w:r>
      <w:r w:rsidRPr="009D65C0">
        <w:rPr>
          <w:rFonts w:ascii="Garamond" w:hAnsi="Garamond"/>
          <w:sz w:val="20"/>
          <w:szCs w:val="20"/>
        </w:rPr>
        <w:t>to</w:t>
      </w:r>
      <w:r>
        <w:rPr>
          <w:rFonts w:ascii="Garamond" w:hAnsi="Garamond"/>
          <w:sz w:val="20"/>
          <w:szCs w:val="20"/>
        </w:rPr>
        <w:t xml:space="preserve"> </w:t>
      </w:r>
      <w:r w:rsidRPr="009D65C0">
        <w:rPr>
          <w:rFonts w:ascii="Garamond" w:hAnsi="Garamond"/>
          <w:sz w:val="20"/>
          <w:szCs w:val="20"/>
        </w:rPr>
        <w:t>adopt</w:t>
      </w:r>
      <w:r>
        <w:rPr>
          <w:rFonts w:ascii="Garamond" w:hAnsi="Garamond"/>
          <w:sz w:val="20"/>
          <w:szCs w:val="20"/>
        </w:rPr>
        <w:t xml:space="preserve"> </w:t>
      </w:r>
      <w:r w:rsidRPr="009D65C0">
        <w:rPr>
          <w:rFonts w:ascii="Garamond" w:hAnsi="Garamond"/>
          <w:sz w:val="20"/>
          <w:szCs w:val="20"/>
        </w:rPr>
        <w:t>education</w:t>
      </w:r>
      <w:r>
        <w:rPr>
          <w:rFonts w:ascii="Garamond" w:hAnsi="Garamond"/>
          <w:sz w:val="20"/>
          <w:szCs w:val="20"/>
        </w:rPr>
        <w:t xml:space="preserve"> </w:t>
      </w:r>
      <w:r w:rsidRPr="009D65C0">
        <w:rPr>
          <w:rFonts w:ascii="Garamond" w:hAnsi="Garamond"/>
          <w:sz w:val="20"/>
          <w:szCs w:val="20"/>
        </w:rPr>
        <w:t>and</w:t>
      </w:r>
      <w:r>
        <w:rPr>
          <w:rFonts w:ascii="Garamond" w:hAnsi="Garamond"/>
          <w:sz w:val="20"/>
          <w:szCs w:val="20"/>
        </w:rPr>
        <w:t xml:space="preserve"> </w:t>
      </w:r>
      <w:r w:rsidRPr="009D65C0">
        <w:rPr>
          <w:rFonts w:ascii="Garamond" w:hAnsi="Garamond"/>
          <w:sz w:val="20"/>
          <w:szCs w:val="20"/>
        </w:rPr>
        <w:t>public</w:t>
      </w:r>
      <w:r>
        <w:rPr>
          <w:rFonts w:ascii="Garamond" w:hAnsi="Garamond"/>
          <w:sz w:val="20"/>
          <w:szCs w:val="20"/>
        </w:rPr>
        <w:t xml:space="preserve"> </w:t>
      </w:r>
      <w:r w:rsidRPr="009D65C0">
        <w:rPr>
          <w:rFonts w:ascii="Garamond" w:hAnsi="Garamond"/>
          <w:sz w:val="20"/>
          <w:szCs w:val="20"/>
        </w:rPr>
        <w:t>information</w:t>
      </w:r>
      <w:r>
        <w:rPr>
          <w:rFonts w:ascii="Garamond" w:hAnsi="Garamond"/>
          <w:sz w:val="20"/>
          <w:szCs w:val="20"/>
        </w:rPr>
        <w:t xml:space="preserve"> </w:t>
      </w:r>
      <w:r w:rsidRPr="009D65C0">
        <w:rPr>
          <w:rFonts w:ascii="Garamond" w:hAnsi="Garamond"/>
          <w:sz w:val="20"/>
          <w:szCs w:val="20"/>
        </w:rPr>
        <w:t>programmes,</w:t>
      </w:r>
      <w:r>
        <w:rPr>
          <w:rFonts w:ascii="Garamond" w:hAnsi="Garamond"/>
          <w:sz w:val="20"/>
          <w:szCs w:val="20"/>
        </w:rPr>
        <w:t xml:space="preserve"> </w:t>
      </w:r>
      <w:r w:rsidRPr="009D65C0">
        <w:rPr>
          <w:rFonts w:ascii="Garamond" w:hAnsi="Garamond"/>
          <w:sz w:val="20"/>
          <w:szCs w:val="20"/>
        </w:rPr>
        <w:t>which</w:t>
      </w:r>
      <w:r>
        <w:rPr>
          <w:rFonts w:ascii="Garamond" w:hAnsi="Garamond"/>
          <w:sz w:val="20"/>
          <w:szCs w:val="20"/>
        </w:rPr>
        <w:t xml:space="preserve"> </w:t>
      </w:r>
      <w:r w:rsidRPr="009D65C0">
        <w:rPr>
          <w:rFonts w:ascii="Garamond" w:hAnsi="Garamond"/>
          <w:sz w:val="20"/>
          <w:szCs w:val="20"/>
        </w:rPr>
        <w:t>will</w:t>
      </w:r>
      <w:r>
        <w:rPr>
          <w:rFonts w:ascii="Garamond" w:hAnsi="Garamond"/>
          <w:sz w:val="20"/>
          <w:szCs w:val="20"/>
        </w:rPr>
        <w:t xml:space="preserve"> </w:t>
      </w:r>
      <w:r w:rsidRPr="009D65C0">
        <w:rPr>
          <w:rFonts w:ascii="Garamond" w:hAnsi="Garamond"/>
          <w:sz w:val="20"/>
          <w:szCs w:val="20"/>
        </w:rPr>
        <w:t>help</w:t>
      </w:r>
      <w:r>
        <w:rPr>
          <w:rFonts w:ascii="Garamond" w:hAnsi="Garamond"/>
          <w:sz w:val="20"/>
          <w:szCs w:val="20"/>
        </w:rPr>
        <w:t xml:space="preserve"> </w:t>
      </w:r>
      <w:r w:rsidRPr="009D65C0">
        <w:rPr>
          <w:rFonts w:ascii="Garamond" w:hAnsi="Garamond"/>
          <w:sz w:val="20"/>
          <w:szCs w:val="20"/>
        </w:rPr>
        <w:t>eliminate</w:t>
      </w:r>
      <w:r>
        <w:rPr>
          <w:rFonts w:ascii="Garamond" w:hAnsi="Garamond"/>
          <w:sz w:val="20"/>
          <w:szCs w:val="20"/>
        </w:rPr>
        <w:t xml:space="preserve"> </w:t>
      </w:r>
      <w:r w:rsidRPr="009D65C0">
        <w:rPr>
          <w:rFonts w:ascii="Garamond" w:hAnsi="Garamond"/>
          <w:sz w:val="20"/>
          <w:szCs w:val="20"/>
        </w:rPr>
        <w:t>prejudices</w:t>
      </w:r>
      <w:r>
        <w:rPr>
          <w:rFonts w:ascii="Garamond" w:hAnsi="Garamond"/>
          <w:sz w:val="20"/>
          <w:szCs w:val="20"/>
        </w:rPr>
        <w:t xml:space="preserve"> </w:t>
      </w:r>
      <w:r w:rsidRPr="009D65C0">
        <w:rPr>
          <w:rFonts w:ascii="Garamond" w:hAnsi="Garamond"/>
          <w:sz w:val="20"/>
          <w:szCs w:val="20"/>
        </w:rPr>
        <w:t>and</w:t>
      </w:r>
      <w:r>
        <w:rPr>
          <w:rFonts w:ascii="Garamond" w:hAnsi="Garamond"/>
          <w:sz w:val="20"/>
          <w:szCs w:val="20"/>
        </w:rPr>
        <w:t xml:space="preserve"> </w:t>
      </w:r>
      <w:r w:rsidRPr="009D65C0">
        <w:rPr>
          <w:rFonts w:ascii="Garamond" w:hAnsi="Garamond"/>
          <w:sz w:val="20"/>
          <w:szCs w:val="20"/>
        </w:rPr>
        <w:t>current</w:t>
      </w:r>
      <w:r>
        <w:rPr>
          <w:rFonts w:ascii="Garamond" w:hAnsi="Garamond"/>
          <w:sz w:val="20"/>
          <w:szCs w:val="20"/>
        </w:rPr>
        <w:t xml:space="preserve"> </w:t>
      </w:r>
      <w:r w:rsidRPr="009D65C0">
        <w:rPr>
          <w:rFonts w:ascii="Garamond" w:hAnsi="Garamond"/>
          <w:sz w:val="20"/>
          <w:szCs w:val="20"/>
        </w:rPr>
        <w:t>practices</w:t>
      </w:r>
      <w:r>
        <w:rPr>
          <w:rFonts w:ascii="Garamond" w:hAnsi="Garamond"/>
          <w:sz w:val="20"/>
          <w:szCs w:val="20"/>
        </w:rPr>
        <w:t xml:space="preserve"> </w:t>
      </w:r>
      <w:r w:rsidRPr="009D65C0">
        <w:rPr>
          <w:rFonts w:ascii="Garamond" w:hAnsi="Garamond"/>
          <w:sz w:val="20"/>
          <w:szCs w:val="20"/>
        </w:rPr>
        <w:t>that</w:t>
      </w:r>
      <w:r>
        <w:rPr>
          <w:rFonts w:ascii="Garamond" w:hAnsi="Garamond"/>
          <w:sz w:val="20"/>
          <w:szCs w:val="20"/>
        </w:rPr>
        <w:t xml:space="preserve"> </w:t>
      </w:r>
      <w:r w:rsidRPr="009D65C0">
        <w:rPr>
          <w:rFonts w:ascii="Garamond" w:hAnsi="Garamond"/>
          <w:sz w:val="20"/>
          <w:szCs w:val="20"/>
        </w:rPr>
        <w:t>hinder</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r w:rsidRPr="009D65C0">
        <w:rPr>
          <w:rFonts w:ascii="Garamond" w:hAnsi="Garamond"/>
          <w:sz w:val="20"/>
          <w:szCs w:val="20"/>
        </w:rPr>
        <w:t>full</w:t>
      </w:r>
      <w:r>
        <w:rPr>
          <w:rFonts w:ascii="Garamond" w:hAnsi="Garamond"/>
          <w:sz w:val="20"/>
          <w:szCs w:val="20"/>
        </w:rPr>
        <w:t xml:space="preserve"> </w:t>
      </w:r>
      <w:r w:rsidRPr="009D65C0">
        <w:rPr>
          <w:rFonts w:ascii="Garamond" w:hAnsi="Garamond"/>
          <w:sz w:val="20"/>
          <w:szCs w:val="20"/>
        </w:rPr>
        <w:t>operation</w:t>
      </w:r>
      <w:r>
        <w:rPr>
          <w:rFonts w:ascii="Garamond" w:hAnsi="Garamond"/>
          <w:sz w:val="20"/>
          <w:szCs w:val="20"/>
        </w:rPr>
        <w:t xml:space="preserve"> </w:t>
      </w:r>
      <w:r w:rsidRPr="009D65C0">
        <w:rPr>
          <w:rFonts w:ascii="Garamond" w:hAnsi="Garamond"/>
          <w:sz w:val="20"/>
          <w:szCs w:val="20"/>
        </w:rPr>
        <w:t>of</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r w:rsidRPr="009D65C0">
        <w:rPr>
          <w:rFonts w:ascii="Garamond" w:hAnsi="Garamond"/>
          <w:sz w:val="20"/>
          <w:szCs w:val="20"/>
        </w:rPr>
        <w:t>principle</w:t>
      </w:r>
      <w:r>
        <w:rPr>
          <w:rFonts w:ascii="Garamond" w:hAnsi="Garamond"/>
          <w:sz w:val="20"/>
          <w:szCs w:val="20"/>
        </w:rPr>
        <w:t xml:space="preserve"> </w:t>
      </w:r>
      <w:r w:rsidRPr="009D65C0">
        <w:rPr>
          <w:rFonts w:ascii="Garamond" w:hAnsi="Garamond"/>
          <w:sz w:val="20"/>
          <w:szCs w:val="20"/>
        </w:rPr>
        <w:t>of</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r w:rsidRPr="009D65C0">
        <w:rPr>
          <w:rFonts w:ascii="Garamond" w:hAnsi="Garamond"/>
          <w:sz w:val="20"/>
          <w:szCs w:val="20"/>
        </w:rPr>
        <w:t>social</w:t>
      </w:r>
      <w:r>
        <w:rPr>
          <w:rFonts w:ascii="Garamond" w:hAnsi="Garamond"/>
          <w:sz w:val="20"/>
          <w:szCs w:val="20"/>
        </w:rPr>
        <w:t xml:space="preserve"> </w:t>
      </w:r>
      <w:r w:rsidRPr="009D65C0">
        <w:rPr>
          <w:rFonts w:ascii="Garamond" w:hAnsi="Garamond"/>
          <w:sz w:val="20"/>
          <w:szCs w:val="20"/>
        </w:rPr>
        <w:t>equality</w:t>
      </w:r>
      <w:r>
        <w:rPr>
          <w:rFonts w:ascii="Garamond" w:hAnsi="Garamond"/>
          <w:sz w:val="20"/>
          <w:szCs w:val="20"/>
        </w:rPr>
        <w:t xml:space="preserve"> </w:t>
      </w:r>
      <w:r w:rsidRPr="009D65C0">
        <w:rPr>
          <w:rFonts w:ascii="Garamond" w:hAnsi="Garamond"/>
          <w:sz w:val="20"/>
          <w:szCs w:val="20"/>
        </w:rPr>
        <w:t>of</w:t>
      </w:r>
      <w:r>
        <w:rPr>
          <w:rFonts w:ascii="Garamond" w:hAnsi="Garamond"/>
          <w:sz w:val="20"/>
          <w:szCs w:val="20"/>
        </w:rPr>
        <w:t xml:space="preserve"> </w:t>
      </w:r>
      <w:r w:rsidRPr="009D65C0">
        <w:rPr>
          <w:rFonts w:ascii="Garamond" w:hAnsi="Garamond"/>
          <w:sz w:val="20"/>
          <w:szCs w:val="20"/>
        </w:rPr>
        <w:t>women;”</w:t>
      </w:r>
      <w:r>
        <w:rPr>
          <w:rFonts w:ascii="Garamond" w:hAnsi="Garamond"/>
          <w:sz w:val="20"/>
          <w:szCs w:val="20"/>
        </w:rPr>
        <w:t xml:space="preserve"> </w:t>
      </w:r>
      <w:r w:rsidR="00490E1E">
        <w:rPr>
          <w:rFonts w:ascii="Garamond" w:hAnsi="Garamond"/>
          <w:sz w:val="20"/>
          <w:szCs w:val="20"/>
        </w:rPr>
        <w:t xml:space="preserve">CEDAW </w:t>
      </w:r>
      <w:r w:rsidRPr="009D65C0">
        <w:rPr>
          <w:rFonts w:ascii="Garamond" w:hAnsi="Garamond"/>
          <w:i/>
          <w:iCs/>
          <w:color w:val="000000"/>
          <w:sz w:val="20"/>
          <w:szCs w:val="20"/>
          <w:shd w:val="clear" w:color="auto" w:fill="FFFFFF"/>
        </w:rPr>
        <w:t>General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Recommendation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No.</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3</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(Sixth</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session)</w:t>
      </w:r>
      <w:r w:rsidRPr="009D65C0">
        <w:rPr>
          <w:rFonts w:ascii="Garamond" w:hAnsi="Garamond"/>
          <w:color w:val="000000"/>
          <w:sz w:val="20"/>
          <w:szCs w:val="20"/>
          <w:shd w:val="clear" w:color="auto" w:fill="FFFFFF"/>
        </w:rPr>
        <w:t>,</w:t>
      </w:r>
      <w:r>
        <w:rPr>
          <w:rFonts w:ascii="Garamond" w:hAnsi="Garamond"/>
          <w:color w:val="000000"/>
          <w:sz w:val="20"/>
          <w:szCs w:val="20"/>
          <w:shd w:val="clear" w:color="auto" w:fill="FFFFFF"/>
        </w:rPr>
        <w:t xml:space="preserve"> </w:t>
      </w:r>
      <w:r w:rsidRPr="009D65C0">
        <w:rPr>
          <w:rFonts w:ascii="Garamond" w:hAnsi="Garamond"/>
          <w:sz w:val="20"/>
          <w:szCs w:val="20"/>
        </w:rPr>
        <w:t>A/42/38</w:t>
      </w:r>
      <w:r>
        <w:rPr>
          <w:rFonts w:ascii="Garamond" w:hAnsi="Garamond"/>
          <w:sz w:val="20"/>
          <w:szCs w:val="20"/>
        </w:rPr>
        <w:t xml:space="preserve"> </w:t>
      </w:r>
      <w:r w:rsidRPr="009D65C0">
        <w:rPr>
          <w:rFonts w:ascii="Garamond" w:hAnsi="Garamond"/>
          <w:color w:val="000000"/>
          <w:sz w:val="20"/>
          <w:szCs w:val="20"/>
          <w:shd w:val="clear" w:color="auto" w:fill="FFFFFF"/>
        </w:rPr>
        <w:t>(1987).</w:t>
      </w:r>
    </w:p>
  </w:footnote>
  <w:footnote w:id="82">
    <w:p w14:paraId="66F3BB28" w14:textId="601B9750"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Pr="009D65C0">
        <w:rPr>
          <w:rFonts w:ascii="Garamond" w:hAnsi="Garamond"/>
          <w:sz w:val="20"/>
          <w:szCs w:val="20"/>
        </w:rPr>
        <w:t>CEDAW,</w:t>
      </w:r>
      <w:r>
        <w:rPr>
          <w:rFonts w:ascii="Garamond" w:hAnsi="Garamond"/>
          <w:sz w:val="20"/>
          <w:szCs w:val="20"/>
        </w:rPr>
        <w:t xml:space="preserve"> </w:t>
      </w:r>
      <w:r w:rsidRPr="009D65C0">
        <w:rPr>
          <w:rFonts w:ascii="Garamond" w:hAnsi="Garamond"/>
          <w:i/>
          <w:iCs/>
          <w:color w:val="000000"/>
          <w:sz w:val="20"/>
          <w:szCs w:val="20"/>
          <w:shd w:val="clear" w:color="auto" w:fill="FFFFFF"/>
        </w:rPr>
        <w:t>General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Recommendation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No.</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24</w:t>
      </w:r>
      <w:r w:rsidRPr="009D65C0">
        <w:rPr>
          <w:rFonts w:ascii="Garamond" w:hAnsi="Garamond"/>
          <w:color w:val="000000"/>
          <w:sz w:val="20"/>
          <w:szCs w:val="20"/>
          <w:shd w:val="clear" w:color="auto" w:fill="FFFFFF"/>
        </w:rPr>
        <w:t>,</w:t>
      </w:r>
      <w:r>
        <w:rPr>
          <w:rFonts w:ascii="Garamond" w:hAnsi="Garamond"/>
          <w:color w:val="000000"/>
          <w:sz w:val="20"/>
          <w:szCs w:val="20"/>
          <w:shd w:val="clear" w:color="auto" w:fill="FFFFFF"/>
        </w:rPr>
        <w:t xml:space="preserve"> </w:t>
      </w:r>
      <w:r w:rsidRPr="009D65C0">
        <w:rPr>
          <w:rFonts w:ascii="Garamond" w:hAnsi="Garamond"/>
          <w:i/>
          <w:iCs/>
          <w:color w:val="000000"/>
          <w:sz w:val="20"/>
          <w:szCs w:val="20"/>
          <w:shd w:val="clear" w:color="auto" w:fill="FFFFFF"/>
        </w:rPr>
        <w:t>supra</w:t>
      </w:r>
      <w:r>
        <w:rPr>
          <w:rFonts w:ascii="Garamond" w:hAnsi="Garamond"/>
          <w:i/>
          <w:iCs/>
          <w:color w:val="000000"/>
          <w:sz w:val="20"/>
          <w:szCs w:val="20"/>
          <w:shd w:val="clear" w:color="auto" w:fill="FFFFFF"/>
        </w:rPr>
        <w:t xml:space="preserve"> </w:t>
      </w:r>
      <w:r w:rsidRPr="009D65C0">
        <w:rPr>
          <w:rFonts w:ascii="Garamond" w:hAnsi="Garamond"/>
          <w:color w:val="000000"/>
          <w:sz w:val="20"/>
          <w:szCs w:val="20"/>
          <w:shd w:val="clear" w:color="auto" w:fill="FFFFFF"/>
        </w:rPr>
        <w:t>note</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4</w:t>
      </w:r>
      <w:r w:rsidR="003B00FD">
        <w:rPr>
          <w:rFonts w:ascii="Garamond" w:hAnsi="Garamond"/>
          <w:color w:val="000000"/>
          <w:sz w:val="20"/>
          <w:szCs w:val="20"/>
          <w:shd w:val="clear" w:color="auto" w:fill="FFFFFF"/>
        </w:rPr>
        <w:t>5</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at</w:t>
      </w:r>
      <w:r>
        <w:rPr>
          <w:rFonts w:ascii="Garamond" w:hAnsi="Garamond"/>
          <w:color w:val="000000"/>
          <w:sz w:val="20"/>
          <w:szCs w:val="20"/>
          <w:shd w:val="clear" w:color="auto" w:fill="FFFFFF"/>
        </w:rPr>
        <w:t xml:space="preserve"> </w:t>
      </w:r>
      <w:r w:rsidRPr="009D65C0">
        <w:rPr>
          <w:rFonts w:ascii="Garamond" w:hAnsi="Garamond"/>
          <w:sz w:val="20"/>
          <w:szCs w:val="20"/>
        </w:rPr>
        <w:t>para.</w:t>
      </w:r>
      <w:r>
        <w:rPr>
          <w:rFonts w:ascii="Garamond" w:hAnsi="Garamond"/>
          <w:sz w:val="20"/>
          <w:szCs w:val="20"/>
        </w:rPr>
        <w:t xml:space="preserve"> </w:t>
      </w:r>
      <w:r w:rsidRPr="009D65C0">
        <w:rPr>
          <w:rFonts w:ascii="Garamond" w:hAnsi="Garamond"/>
          <w:sz w:val="20"/>
          <w:szCs w:val="20"/>
        </w:rPr>
        <w:t>9.</w:t>
      </w:r>
    </w:p>
  </w:footnote>
  <w:footnote w:id="83">
    <w:p w14:paraId="2F5FCB1E" w14:textId="0A54423E"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“States</w:t>
      </w:r>
      <w:r>
        <w:rPr>
          <w:rFonts w:ascii="Garamond" w:hAnsi="Garamond"/>
        </w:rPr>
        <w:t xml:space="preserve"> </w:t>
      </w:r>
      <w:r w:rsidRPr="009D65C0">
        <w:rPr>
          <w:rFonts w:ascii="Garamond" w:hAnsi="Garamond"/>
        </w:rPr>
        <w:t>parties</w:t>
      </w:r>
      <w:r>
        <w:rPr>
          <w:rFonts w:ascii="Garamond" w:hAnsi="Garamond"/>
        </w:rPr>
        <w:t xml:space="preserve"> </w:t>
      </w:r>
      <w:r w:rsidRPr="009D65C0">
        <w:rPr>
          <w:rFonts w:ascii="Garamond" w:hAnsi="Garamond"/>
        </w:rPr>
        <w:t>must</w:t>
      </w:r>
      <w:r>
        <w:rPr>
          <w:rFonts w:ascii="Garamond" w:hAnsi="Garamond"/>
        </w:rPr>
        <w:t xml:space="preserve"> </w:t>
      </w:r>
      <w:r w:rsidRPr="009D65C0">
        <w:rPr>
          <w:rFonts w:ascii="Garamond" w:hAnsi="Garamond"/>
        </w:rPr>
        <w:t>report</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their</w:t>
      </w:r>
      <w:r>
        <w:rPr>
          <w:rFonts w:ascii="Garamond" w:hAnsi="Garamond"/>
        </w:rPr>
        <w:t xml:space="preserve"> </w:t>
      </w:r>
      <w:r w:rsidRPr="009D65C0">
        <w:rPr>
          <w:rFonts w:ascii="Garamond" w:hAnsi="Garamond"/>
        </w:rPr>
        <w:t>health</w:t>
      </w:r>
      <w:r>
        <w:rPr>
          <w:rFonts w:ascii="Garamond" w:hAnsi="Garamond"/>
        </w:rPr>
        <w:t xml:space="preserve"> </w:t>
      </w:r>
      <w:r w:rsidRPr="009D65C0">
        <w:rPr>
          <w:rFonts w:ascii="Garamond" w:hAnsi="Garamond"/>
        </w:rPr>
        <w:t>legislation,</w:t>
      </w:r>
      <w:r>
        <w:rPr>
          <w:rFonts w:ascii="Garamond" w:hAnsi="Garamond"/>
        </w:rPr>
        <w:t xml:space="preserve"> </w:t>
      </w:r>
      <w:r w:rsidRPr="009D65C0">
        <w:rPr>
          <w:rFonts w:ascii="Garamond" w:hAnsi="Garamond"/>
        </w:rPr>
        <w:t>plans</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policies</w:t>
      </w:r>
      <w:r>
        <w:rPr>
          <w:rFonts w:ascii="Garamond" w:hAnsi="Garamond"/>
        </w:rPr>
        <w:t xml:space="preserve"> </w:t>
      </w:r>
      <w:r w:rsidRPr="009D65C0">
        <w:rPr>
          <w:rFonts w:ascii="Garamond" w:hAnsi="Garamond"/>
        </w:rPr>
        <w:t>for</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with</w:t>
      </w:r>
      <w:r>
        <w:rPr>
          <w:rFonts w:ascii="Garamond" w:hAnsi="Garamond"/>
        </w:rPr>
        <w:t xml:space="preserve"> </w:t>
      </w:r>
      <w:r w:rsidRPr="009D65C0">
        <w:rPr>
          <w:rFonts w:ascii="Garamond" w:hAnsi="Garamond"/>
        </w:rPr>
        <w:t>reliable</w:t>
      </w:r>
      <w:r>
        <w:rPr>
          <w:rFonts w:ascii="Garamond" w:hAnsi="Garamond"/>
        </w:rPr>
        <w:t xml:space="preserve"> </w:t>
      </w:r>
      <w:r w:rsidRPr="009D65C0">
        <w:rPr>
          <w:rFonts w:ascii="Garamond" w:hAnsi="Garamond"/>
        </w:rPr>
        <w:t>data</w:t>
      </w:r>
      <w:r>
        <w:rPr>
          <w:rFonts w:ascii="Garamond" w:hAnsi="Garamond"/>
        </w:rPr>
        <w:t xml:space="preserve"> </w:t>
      </w:r>
      <w:r w:rsidRPr="009D65C0">
        <w:rPr>
          <w:rFonts w:ascii="Garamond" w:hAnsi="Garamond"/>
        </w:rPr>
        <w:t>disaggregated</w:t>
      </w:r>
      <w:r>
        <w:rPr>
          <w:rFonts w:ascii="Garamond" w:hAnsi="Garamond"/>
        </w:rPr>
        <w:t xml:space="preserve"> </w:t>
      </w:r>
      <w:r w:rsidRPr="009D65C0">
        <w:rPr>
          <w:rFonts w:ascii="Garamond" w:hAnsi="Garamond"/>
        </w:rPr>
        <w:t>by</w:t>
      </w:r>
      <w:r>
        <w:rPr>
          <w:rFonts w:ascii="Garamond" w:hAnsi="Garamond"/>
        </w:rPr>
        <w:t xml:space="preserve"> </w:t>
      </w:r>
      <w:r w:rsidRPr="009D65C0">
        <w:rPr>
          <w:rFonts w:ascii="Garamond" w:hAnsi="Garamond"/>
        </w:rPr>
        <w:t>sex</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incidence</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severity</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diseases</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conditions</w:t>
      </w:r>
      <w:r>
        <w:rPr>
          <w:rFonts w:ascii="Garamond" w:hAnsi="Garamond"/>
        </w:rPr>
        <w:t xml:space="preserve"> </w:t>
      </w:r>
      <w:r w:rsidRPr="009D65C0">
        <w:rPr>
          <w:rFonts w:ascii="Garamond" w:hAnsi="Garamond"/>
        </w:rPr>
        <w:t>hazardous</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women’s</w:t>
      </w:r>
      <w:r>
        <w:rPr>
          <w:rFonts w:ascii="Garamond" w:hAnsi="Garamond"/>
        </w:rPr>
        <w:t xml:space="preserve"> </w:t>
      </w:r>
      <w:r w:rsidRPr="009D65C0">
        <w:rPr>
          <w:rFonts w:ascii="Garamond" w:hAnsi="Garamond"/>
        </w:rPr>
        <w:t>health</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nutrition</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availability</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cost-effectiveness</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preventive</w:t>
      </w:r>
      <w:r>
        <w:rPr>
          <w:rFonts w:ascii="Garamond" w:hAnsi="Garamond"/>
        </w:rPr>
        <w:t xml:space="preserve"> </w:t>
      </w:r>
      <w:r w:rsidRPr="009D65C0">
        <w:rPr>
          <w:rFonts w:ascii="Garamond" w:hAnsi="Garamond"/>
        </w:rPr>
        <w:t>and</w:t>
      </w:r>
      <w:r>
        <w:rPr>
          <w:rFonts w:ascii="Garamond" w:hAnsi="Garamond"/>
        </w:rPr>
        <w:t xml:space="preserve"> </w:t>
      </w:r>
      <w:r w:rsidRPr="009D65C0">
        <w:rPr>
          <w:rFonts w:ascii="Garamond" w:hAnsi="Garamond"/>
        </w:rPr>
        <w:t>curative</w:t>
      </w:r>
      <w:r>
        <w:rPr>
          <w:rFonts w:ascii="Garamond" w:hAnsi="Garamond"/>
        </w:rPr>
        <w:t xml:space="preserve"> </w:t>
      </w:r>
      <w:r w:rsidRPr="009D65C0">
        <w:rPr>
          <w:rFonts w:ascii="Garamond" w:hAnsi="Garamond"/>
        </w:rPr>
        <w:t>measures.”</w:t>
      </w:r>
      <w:r>
        <w:rPr>
          <w:rFonts w:ascii="Garamond" w:hAnsi="Garamond"/>
        </w:rPr>
        <w:t xml:space="preserve"> </w:t>
      </w:r>
      <w:r w:rsidRPr="009D65C0">
        <w:rPr>
          <w:rFonts w:ascii="Garamond" w:hAnsi="Garamond"/>
        </w:rPr>
        <w:t>Report</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Committee</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Elimination</w:t>
      </w:r>
      <w:r>
        <w:rPr>
          <w:rFonts w:ascii="Garamond" w:hAnsi="Garamond"/>
        </w:rPr>
        <w:t xml:space="preserve"> </w:t>
      </w:r>
      <w:r w:rsidRPr="009D65C0">
        <w:rPr>
          <w:rFonts w:ascii="Garamond" w:hAnsi="Garamond"/>
        </w:rPr>
        <w:t>of</w:t>
      </w:r>
      <w:r>
        <w:rPr>
          <w:rFonts w:ascii="Garamond" w:hAnsi="Garamond"/>
        </w:rPr>
        <w:t xml:space="preserve"> </w:t>
      </w:r>
      <w:r w:rsidRPr="009D65C0">
        <w:rPr>
          <w:rFonts w:ascii="Garamond" w:hAnsi="Garamond"/>
        </w:rPr>
        <w:t>Discrimination</w:t>
      </w:r>
      <w:r>
        <w:rPr>
          <w:rFonts w:ascii="Garamond" w:hAnsi="Garamond"/>
        </w:rPr>
        <w:t xml:space="preserve"> </w:t>
      </w:r>
      <w:r w:rsidRPr="009D65C0">
        <w:rPr>
          <w:rFonts w:ascii="Garamond" w:hAnsi="Garamond"/>
        </w:rPr>
        <w:t>against</w:t>
      </w:r>
      <w:r>
        <w:rPr>
          <w:rFonts w:ascii="Garamond" w:hAnsi="Garamond"/>
        </w:rPr>
        <w:t xml:space="preserve"> </w:t>
      </w:r>
      <w:r w:rsidRPr="009D65C0">
        <w:rPr>
          <w:rFonts w:ascii="Garamond" w:hAnsi="Garamond"/>
        </w:rPr>
        <w:t>Women</w:t>
      </w:r>
      <w:r>
        <w:rPr>
          <w:rFonts w:ascii="Garamond" w:hAnsi="Garamond"/>
        </w:rPr>
        <w:t xml:space="preserve"> </w:t>
      </w:r>
      <w:r w:rsidRPr="009D65C0">
        <w:rPr>
          <w:rFonts w:ascii="Garamond" w:hAnsi="Garamond"/>
        </w:rPr>
        <w:t>(Part</w:t>
      </w:r>
      <w:r>
        <w:rPr>
          <w:rFonts w:ascii="Garamond" w:hAnsi="Garamond"/>
        </w:rPr>
        <w:t xml:space="preserve"> </w:t>
      </w:r>
      <w:r w:rsidRPr="009D65C0">
        <w:rPr>
          <w:rFonts w:ascii="Garamond" w:hAnsi="Garamond"/>
        </w:rPr>
        <w:t>I),</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003B00FD">
        <w:rPr>
          <w:rFonts w:ascii="Garamond" w:hAnsi="Garamond"/>
        </w:rPr>
        <w:t>32</w:t>
      </w:r>
      <w:r>
        <w:rPr>
          <w:rFonts w:ascii="Garamond" w:hAnsi="Garamond"/>
        </w:rPr>
        <w:t xml:space="preserve"> </w:t>
      </w:r>
      <w:r w:rsidRPr="009D65C0">
        <w:rPr>
          <w:rFonts w:ascii="Garamond" w:hAnsi="Garamond"/>
        </w:rPr>
        <w:t>at</w:t>
      </w:r>
      <w:r>
        <w:rPr>
          <w:rFonts w:ascii="Garamond" w:hAnsi="Garamond" w:cs="Arial"/>
          <w:color w:val="000000" w:themeColor="text1"/>
          <w:shd w:val="clear" w:color="auto" w:fill="FFFFFF"/>
        </w:rPr>
        <w:t xml:space="preserve"> </w:t>
      </w:r>
      <w:r w:rsidRPr="009D65C0">
        <w:rPr>
          <w:rFonts w:ascii="Garamond" w:hAnsi="Garamond" w:cs="Arial"/>
          <w:color w:val="000000" w:themeColor="text1"/>
          <w:shd w:val="clear" w:color="auto" w:fill="FFFFFF"/>
        </w:rPr>
        <w:t>para</w:t>
      </w:r>
      <w:r>
        <w:rPr>
          <w:rFonts w:ascii="Garamond" w:hAnsi="Garamond"/>
          <w:color w:val="000000" w:themeColor="text1"/>
        </w:rPr>
        <w:t xml:space="preserve"> </w:t>
      </w:r>
      <w:r w:rsidRPr="009D65C0">
        <w:rPr>
          <w:rFonts w:ascii="Garamond" w:hAnsi="Garamond"/>
          <w:color w:val="000000" w:themeColor="text1"/>
        </w:rPr>
        <w:t>9.</w:t>
      </w:r>
    </w:p>
  </w:footnote>
  <w:footnote w:id="84">
    <w:p w14:paraId="090012B9" w14:textId="17F4E980"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00490E1E">
        <w:rPr>
          <w:rFonts w:ascii="Garamond" w:hAnsi="Garamond"/>
          <w:sz w:val="20"/>
          <w:szCs w:val="20"/>
        </w:rPr>
        <w:t xml:space="preserve">CEDAW </w:t>
      </w:r>
      <w:r w:rsidRPr="009D65C0">
        <w:rPr>
          <w:rFonts w:ascii="Garamond" w:hAnsi="Garamond"/>
          <w:i/>
          <w:iCs/>
          <w:color w:val="000000"/>
          <w:sz w:val="20"/>
          <w:szCs w:val="20"/>
          <w:shd w:val="clear" w:color="auto" w:fill="FFFFFF"/>
        </w:rPr>
        <w:t>General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Recommendation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No.</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12</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(eighth</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session,</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1989).</w:t>
      </w:r>
    </w:p>
  </w:footnote>
  <w:footnote w:id="85">
    <w:p w14:paraId="62DAE7FF" w14:textId="17241BB0"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Belize</w:t>
      </w:r>
      <w:r>
        <w:rPr>
          <w:rFonts w:ascii="Garamond" w:hAnsi="Garamond"/>
        </w:rPr>
        <w:t xml:space="preserve"> </w:t>
      </w:r>
      <w:r w:rsidRPr="009D65C0">
        <w:rPr>
          <w:rFonts w:ascii="Garamond" w:hAnsi="Garamond"/>
        </w:rPr>
        <w:t>acceded</w:t>
      </w:r>
      <w:r>
        <w:rPr>
          <w:rFonts w:ascii="Garamond" w:hAnsi="Garamond"/>
        </w:rPr>
        <w:t xml:space="preserve"> </w:t>
      </w:r>
      <w:r w:rsidRPr="009D65C0">
        <w:rPr>
          <w:rFonts w:ascii="Garamond" w:hAnsi="Garamond"/>
        </w:rPr>
        <w:t>to</w:t>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CESCR</w:t>
      </w:r>
      <w:r>
        <w:rPr>
          <w:rFonts w:ascii="Garamond" w:hAnsi="Garamond"/>
        </w:rPr>
        <w:t xml:space="preserve"> </w:t>
      </w:r>
      <w:r w:rsidRPr="009D65C0">
        <w:rPr>
          <w:rFonts w:ascii="Garamond" w:hAnsi="Garamond"/>
        </w:rPr>
        <w:t>on</w:t>
      </w:r>
      <w:r>
        <w:rPr>
          <w:rFonts w:ascii="Garamond" w:hAnsi="Garamond"/>
        </w:rPr>
        <w:t xml:space="preserve"> </w:t>
      </w:r>
      <w:r w:rsidRPr="009D65C0">
        <w:rPr>
          <w:rFonts w:ascii="Garamond" w:hAnsi="Garamond"/>
        </w:rPr>
        <w:t>09</w:t>
      </w:r>
      <w:r>
        <w:rPr>
          <w:rFonts w:ascii="Garamond" w:hAnsi="Garamond"/>
        </w:rPr>
        <w:t xml:space="preserve"> </w:t>
      </w:r>
      <w:r w:rsidRPr="009D65C0">
        <w:rPr>
          <w:rFonts w:ascii="Garamond" w:hAnsi="Garamond"/>
        </w:rPr>
        <w:t>March</w:t>
      </w:r>
      <w:r>
        <w:rPr>
          <w:rFonts w:ascii="Garamond" w:hAnsi="Garamond"/>
        </w:rPr>
        <w:t xml:space="preserve"> </w:t>
      </w:r>
      <w:r w:rsidRPr="009D65C0">
        <w:rPr>
          <w:rFonts w:ascii="Garamond" w:hAnsi="Garamond"/>
        </w:rPr>
        <w:t>2015</w:t>
      </w:r>
      <w:r w:rsidR="00490E1E">
        <w:rPr>
          <w:rFonts w:ascii="Garamond" w:hAnsi="Garamond"/>
        </w:rPr>
        <w:t xml:space="preserve">, </w:t>
      </w:r>
      <w:hyperlink r:id="rId39" w:history="1">
        <w:r w:rsidR="00490E1E" w:rsidRPr="001E774A">
          <w:rPr>
            <w:rStyle w:val="Hyperlink"/>
            <w:rFonts w:ascii="Garamond" w:hAnsi="Garamond"/>
          </w:rPr>
          <w:t>https://tbinternet.ohchr.org/_layouts/15/TreatyBodyExternal/treaty.aspx?treaty=cescr&amp;lang=en</w:t>
        </w:r>
      </w:hyperlink>
      <w:r w:rsidR="00490E1E">
        <w:rPr>
          <w:rFonts w:ascii="Garamond" w:hAnsi="Garamond"/>
        </w:rPr>
        <w:t xml:space="preserve"> [last accessed 23 Apr 2023]</w:t>
      </w:r>
      <w:r w:rsidRPr="009D65C0">
        <w:rPr>
          <w:rFonts w:ascii="Garamond" w:hAnsi="Garamond"/>
        </w:rPr>
        <w:t>;</w:t>
      </w:r>
      <w:r>
        <w:rPr>
          <w:rFonts w:ascii="Garamond" w:hAnsi="Garamond"/>
        </w:rPr>
        <w:t xml:space="preserve"> </w:t>
      </w:r>
      <w:r w:rsidRPr="009D65C0">
        <w:rPr>
          <w:rFonts w:ascii="Garamond" w:hAnsi="Garamond"/>
        </w:rPr>
        <w:t>CESCR,</w:t>
      </w:r>
      <w:r>
        <w:rPr>
          <w:rFonts w:ascii="Garamond" w:hAnsi="Garamond"/>
        </w:rPr>
        <w:t xml:space="preserve"> </w:t>
      </w:r>
      <w:r w:rsidRPr="009D65C0">
        <w:rPr>
          <w:rFonts w:ascii="Garamond" w:hAnsi="Garamond"/>
        </w:rPr>
        <w:t>Article</w:t>
      </w:r>
      <w:r>
        <w:rPr>
          <w:rFonts w:ascii="Garamond" w:hAnsi="Garamond"/>
        </w:rPr>
        <w:t xml:space="preserve"> </w:t>
      </w:r>
      <w:r w:rsidRPr="009D65C0">
        <w:rPr>
          <w:rFonts w:ascii="Garamond" w:hAnsi="Garamond"/>
        </w:rPr>
        <w:t>15.</w:t>
      </w:r>
    </w:p>
  </w:footnote>
  <w:footnote w:id="86">
    <w:p w14:paraId="03030299" w14:textId="561021C5"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CESCR,</w:t>
      </w:r>
      <w:r>
        <w:rPr>
          <w:rFonts w:ascii="Garamond" w:hAnsi="Garamond"/>
        </w:rPr>
        <w:t xml:space="preserve"> </w:t>
      </w:r>
      <w:r w:rsidRPr="009D65C0">
        <w:rPr>
          <w:rFonts w:ascii="Garamond" w:eastAsia="Times New Roman" w:hAnsi="Garamond"/>
          <w:i/>
          <w:iCs/>
        </w:rPr>
        <w:t>General</w:t>
      </w:r>
      <w:r>
        <w:rPr>
          <w:rFonts w:ascii="Garamond" w:eastAsia="Times New Roman" w:hAnsi="Garamond"/>
          <w:i/>
          <w:iCs/>
        </w:rPr>
        <w:t xml:space="preserve"> </w:t>
      </w:r>
      <w:r w:rsidRPr="009D65C0">
        <w:rPr>
          <w:rFonts w:ascii="Garamond" w:eastAsia="Times New Roman" w:hAnsi="Garamond"/>
          <w:i/>
          <w:iCs/>
        </w:rPr>
        <w:t>Comment</w:t>
      </w:r>
      <w:r>
        <w:rPr>
          <w:rFonts w:ascii="Garamond" w:eastAsia="Times New Roman" w:hAnsi="Garamond"/>
          <w:i/>
          <w:iCs/>
        </w:rPr>
        <w:t xml:space="preserve"> </w:t>
      </w:r>
      <w:r w:rsidRPr="009D65C0">
        <w:rPr>
          <w:rFonts w:ascii="Garamond" w:eastAsia="Times New Roman" w:hAnsi="Garamond"/>
          <w:i/>
          <w:iCs/>
        </w:rPr>
        <w:t>No.</w:t>
      </w:r>
      <w:r>
        <w:rPr>
          <w:rFonts w:ascii="Garamond" w:eastAsia="Times New Roman" w:hAnsi="Garamond"/>
          <w:i/>
          <w:iCs/>
        </w:rPr>
        <w:t xml:space="preserve"> </w:t>
      </w:r>
      <w:r w:rsidRPr="009D65C0">
        <w:rPr>
          <w:rFonts w:ascii="Garamond" w:eastAsia="Times New Roman" w:hAnsi="Garamond"/>
          <w:i/>
          <w:iCs/>
        </w:rPr>
        <w:t>25</w:t>
      </w:r>
      <w:r>
        <w:rPr>
          <w:rFonts w:ascii="Garamond" w:eastAsia="Times New Roman" w:hAnsi="Garamond"/>
          <w:i/>
          <w:iCs/>
        </w:rPr>
        <w:t xml:space="preserve"> </w:t>
      </w:r>
      <w:r w:rsidRPr="009D65C0">
        <w:rPr>
          <w:rFonts w:ascii="Garamond" w:eastAsia="Times New Roman" w:hAnsi="Garamond"/>
          <w:i/>
          <w:iCs/>
        </w:rPr>
        <w:t>(2020)</w:t>
      </w:r>
      <w:r>
        <w:rPr>
          <w:rFonts w:ascii="Garamond" w:eastAsia="Times New Roman" w:hAnsi="Garamond"/>
          <w:i/>
          <w:iCs/>
        </w:rPr>
        <w:t xml:space="preserve"> </w:t>
      </w:r>
      <w:r w:rsidRPr="009D65C0">
        <w:rPr>
          <w:rFonts w:ascii="Garamond" w:eastAsia="Times New Roman" w:hAnsi="Garamond"/>
          <w:i/>
          <w:iCs/>
        </w:rPr>
        <w:t>on</w:t>
      </w:r>
      <w:r>
        <w:rPr>
          <w:rFonts w:ascii="Garamond" w:eastAsia="Times New Roman" w:hAnsi="Garamond"/>
          <w:i/>
          <w:iCs/>
        </w:rPr>
        <w:t xml:space="preserve"> </w:t>
      </w:r>
      <w:r w:rsidRPr="009D65C0">
        <w:rPr>
          <w:rFonts w:ascii="Garamond" w:eastAsia="Times New Roman" w:hAnsi="Garamond"/>
          <w:i/>
          <w:iCs/>
        </w:rPr>
        <w:t>science</w:t>
      </w:r>
      <w:r>
        <w:rPr>
          <w:rFonts w:ascii="Garamond" w:eastAsia="Times New Roman" w:hAnsi="Garamond"/>
          <w:i/>
          <w:iCs/>
        </w:rPr>
        <w:t xml:space="preserve"> </w:t>
      </w:r>
      <w:r w:rsidRPr="009D65C0">
        <w:rPr>
          <w:rFonts w:ascii="Garamond" w:eastAsia="Times New Roman" w:hAnsi="Garamond"/>
          <w:i/>
          <w:iCs/>
        </w:rPr>
        <w:t>and</w:t>
      </w:r>
      <w:r>
        <w:rPr>
          <w:rFonts w:ascii="Garamond" w:eastAsia="Times New Roman" w:hAnsi="Garamond"/>
          <w:i/>
          <w:iCs/>
        </w:rPr>
        <w:t xml:space="preserve"> </w:t>
      </w:r>
      <w:r w:rsidRPr="009D65C0">
        <w:rPr>
          <w:rFonts w:ascii="Garamond" w:eastAsia="Times New Roman" w:hAnsi="Garamond"/>
          <w:i/>
          <w:iCs/>
        </w:rPr>
        <w:t>economic,</w:t>
      </w:r>
      <w:r>
        <w:rPr>
          <w:rFonts w:ascii="Garamond" w:eastAsia="Times New Roman" w:hAnsi="Garamond"/>
          <w:i/>
          <w:iCs/>
        </w:rPr>
        <w:t xml:space="preserve"> </w:t>
      </w:r>
      <w:r w:rsidRPr="009D65C0">
        <w:rPr>
          <w:rFonts w:ascii="Garamond" w:eastAsia="Times New Roman" w:hAnsi="Garamond"/>
          <w:i/>
          <w:iCs/>
        </w:rPr>
        <w:t>social</w:t>
      </w:r>
      <w:r>
        <w:rPr>
          <w:rFonts w:ascii="Garamond" w:eastAsia="Times New Roman" w:hAnsi="Garamond"/>
          <w:i/>
          <w:iCs/>
        </w:rPr>
        <w:t xml:space="preserve"> </w:t>
      </w:r>
      <w:r w:rsidRPr="009D65C0">
        <w:rPr>
          <w:rFonts w:ascii="Garamond" w:eastAsia="Times New Roman" w:hAnsi="Garamond"/>
          <w:i/>
          <w:iCs/>
        </w:rPr>
        <w:t>and</w:t>
      </w:r>
      <w:r>
        <w:rPr>
          <w:rFonts w:ascii="Garamond" w:eastAsia="Times New Roman" w:hAnsi="Garamond"/>
          <w:i/>
          <w:iCs/>
        </w:rPr>
        <w:t xml:space="preserve"> </w:t>
      </w:r>
      <w:r w:rsidRPr="009D65C0">
        <w:rPr>
          <w:rFonts w:ascii="Garamond" w:eastAsia="Times New Roman" w:hAnsi="Garamond"/>
          <w:i/>
          <w:iCs/>
        </w:rPr>
        <w:t>cultural</w:t>
      </w:r>
      <w:r>
        <w:rPr>
          <w:rFonts w:ascii="Garamond" w:eastAsia="Times New Roman" w:hAnsi="Garamond"/>
          <w:i/>
          <w:iCs/>
        </w:rPr>
        <w:t xml:space="preserve"> </w:t>
      </w:r>
      <w:r w:rsidRPr="009D65C0">
        <w:rPr>
          <w:rFonts w:ascii="Garamond" w:eastAsia="Times New Roman" w:hAnsi="Garamond"/>
          <w:i/>
          <w:iCs/>
        </w:rPr>
        <w:t>rights</w:t>
      </w:r>
      <w:r>
        <w:rPr>
          <w:rFonts w:ascii="Garamond" w:eastAsia="Times New Roman" w:hAnsi="Garamond"/>
          <w:i/>
          <w:iCs/>
        </w:rPr>
        <w:t xml:space="preserve"> </w:t>
      </w:r>
      <w:r w:rsidRPr="009D65C0">
        <w:rPr>
          <w:rFonts w:ascii="Garamond" w:eastAsia="Times New Roman" w:hAnsi="Garamond"/>
          <w:i/>
          <w:iCs/>
        </w:rPr>
        <w:t>(article</w:t>
      </w:r>
      <w:r>
        <w:rPr>
          <w:rFonts w:ascii="Garamond" w:eastAsia="Times New Roman" w:hAnsi="Garamond"/>
          <w:i/>
          <w:iCs/>
        </w:rPr>
        <w:t xml:space="preserve"> </w:t>
      </w:r>
      <w:r w:rsidRPr="009D65C0">
        <w:rPr>
          <w:rFonts w:ascii="Garamond" w:eastAsia="Times New Roman" w:hAnsi="Garamond"/>
          <w:i/>
          <w:iCs/>
        </w:rPr>
        <w:t>15</w:t>
      </w:r>
      <w:r>
        <w:rPr>
          <w:rFonts w:ascii="Garamond" w:eastAsia="Times New Roman" w:hAnsi="Garamond"/>
          <w:i/>
          <w:iCs/>
        </w:rPr>
        <w:t xml:space="preserve"> </w:t>
      </w:r>
      <w:r w:rsidRPr="009D65C0">
        <w:rPr>
          <w:rFonts w:ascii="Garamond" w:eastAsia="Times New Roman" w:hAnsi="Garamond"/>
          <w:i/>
          <w:iCs/>
        </w:rPr>
        <w:t>(1)</w:t>
      </w:r>
      <w:r>
        <w:rPr>
          <w:rFonts w:ascii="Garamond" w:eastAsia="Times New Roman" w:hAnsi="Garamond"/>
          <w:i/>
          <w:iCs/>
        </w:rPr>
        <w:t xml:space="preserve"> </w:t>
      </w:r>
      <w:r w:rsidRPr="009D65C0">
        <w:rPr>
          <w:rFonts w:ascii="Garamond" w:eastAsia="Times New Roman" w:hAnsi="Garamond"/>
          <w:i/>
          <w:iCs/>
        </w:rPr>
        <w:t>(b),</w:t>
      </w:r>
      <w:r>
        <w:rPr>
          <w:rFonts w:ascii="Garamond" w:eastAsia="Times New Roman" w:hAnsi="Garamond"/>
          <w:i/>
          <w:iCs/>
        </w:rPr>
        <w:t xml:space="preserve"> </w:t>
      </w:r>
      <w:r w:rsidRPr="009D65C0">
        <w:rPr>
          <w:rFonts w:ascii="Garamond" w:eastAsia="Times New Roman" w:hAnsi="Garamond"/>
          <w:i/>
          <w:iCs/>
        </w:rPr>
        <w:t>(2)</w:t>
      </w:r>
      <w:r>
        <w:rPr>
          <w:rFonts w:ascii="Garamond" w:eastAsia="Times New Roman" w:hAnsi="Garamond"/>
          <w:i/>
          <w:iCs/>
        </w:rPr>
        <w:t xml:space="preserve"> </w:t>
      </w:r>
      <w:r w:rsidRPr="009D65C0">
        <w:rPr>
          <w:rFonts w:ascii="Garamond" w:eastAsia="Times New Roman" w:hAnsi="Garamond"/>
          <w:i/>
          <w:iCs/>
        </w:rPr>
        <w:t>,</w:t>
      </w:r>
      <w:r>
        <w:rPr>
          <w:rFonts w:ascii="Garamond" w:eastAsia="Times New Roman" w:hAnsi="Garamond"/>
          <w:i/>
          <w:iCs/>
        </w:rPr>
        <w:t xml:space="preserve"> </w:t>
      </w:r>
      <w:r w:rsidRPr="009D65C0">
        <w:rPr>
          <w:rFonts w:ascii="Garamond" w:eastAsia="Times New Roman" w:hAnsi="Garamond"/>
          <w:i/>
          <w:iCs/>
        </w:rPr>
        <w:t>(3)</w:t>
      </w:r>
      <w:r>
        <w:rPr>
          <w:rFonts w:ascii="Garamond" w:eastAsia="Times New Roman" w:hAnsi="Garamond"/>
          <w:i/>
          <w:iCs/>
        </w:rPr>
        <w:t xml:space="preserve"> </w:t>
      </w:r>
      <w:r w:rsidRPr="009D65C0">
        <w:rPr>
          <w:rFonts w:ascii="Garamond" w:eastAsia="Times New Roman" w:hAnsi="Garamond"/>
          <w:i/>
          <w:iCs/>
        </w:rPr>
        <w:t>and</w:t>
      </w:r>
      <w:r>
        <w:rPr>
          <w:rFonts w:ascii="Garamond" w:eastAsia="Times New Roman" w:hAnsi="Garamond"/>
          <w:i/>
          <w:iCs/>
        </w:rPr>
        <w:t xml:space="preserve"> </w:t>
      </w:r>
      <w:r w:rsidRPr="009D65C0">
        <w:rPr>
          <w:rFonts w:ascii="Garamond" w:eastAsia="Times New Roman" w:hAnsi="Garamond"/>
          <w:i/>
          <w:iCs/>
        </w:rPr>
        <w:t>(4)</w:t>
      </w:r>
      <w:r>
        <w:rPr>
          <w:rFonts w:ascii="Garamond" w:eastAsia="Times New Roman" w:hAnsi="Garamond"/>
          <w:i/>
          <w:iCs/>
        </w:rPr>
        <w:t xml:space="preserve"> </w:t>
      </w:r>
      <w:r w:rsidRPr="009D65C0">
        <w:rPr>
          <w:rFonts w:ascii="Garamond" w:eastAsia="Times New Roman" w:hAnsi="Garamond"/>
          <w:i/>
          <w:iCs/>
        </w:rPr>
        <w:t>of</w:t>
      </w:r>
      <w:r>
        <w:rPr>
          <w:rFonts w:ascii="Garamond" w:eastAsia="Times New Roman" w:hAnsi="Garamond"/>
          <w:i/>
          <w:iCs/>
        </w:rPr>
        <w:t xml:space="preserve"> </w:t>
      </w:r>
      <w:r w:rsidRPr="009D65C0">
        <w:rPr>
          <w:rFonts w:ascii="Garamond" w:eastAsia="Times New Roman" w:hAnsi="Garamond"/>
          <w:i/>
          <w:iCs/>
        </w:rPr>
        <w:t>the</w:t>
      </w:r>
      <w:r>
        <w:rPr>
          <w:rFonts w:ascii="Garamond" w:eastAsia="Times New Roman" w:hAnsi="Garamond"/>
          <w:i/>
          <w:iCs/>
        </w:rPr>
        <w:t xml:space="preserve"> </w:t>
      </w:r>
      <w:r w:rsidRPr="009D65C0">
        <w:rPr>
          <w:rFonts w:ascii="Garamond" w:eastAsia="Times New Roman" w:hAnsi="Garamond"/>
          <w:i/>
          <w:iCs/>
        </w:rPr>
        <w:t>International</w:t>
      </w:r>
      <w:r>
        <w:rPr>
          <w:rFonts w:ascii="Garamond" w:eastAsia="Times New Roman" w:hAnsi="Garamond"/>
          <w:i/>
          <w:iCs/>
        </w:rPr>
        <w:t xml:space="preserve"> </w:t>
      </w:r>
      <w:r w:rsidRPr="009D65C0">
        <w:rPr>
          <w:rFonts w:ascii="Garamond" w:eastAsia="Times New Roman" w:hAnsi="Garamond"/>
          <w:i/>
          <w:iCs/>
        </w:rPr>
        <w:t>Covenant</w:t>
      </w:r>
      <w:r>
        <w:rPr>
          <w:rFonts w:ascii="Garamond" w:eastAsia="Times New Roman" w:hAnsi="Garamond"/>
          <w:i/>
          <w:iCs/>
        </w:rPr>
        <w:t xml:space="preserve"> </w:t>
      </w:r>
      <w:r w:rsidRPr="009D65C0">
        <w:rPr>
          <w:rFonts w:ascii="Garamond" w:eastAsia="Times New Roman" w:hAnsi="Garamond"/>
          <w:i/>
          <w:iCs/>
        </w:rPr>
        <w:t>on</w:t>
      </w:r>
      <w:r>
        <w:rPr>
          <w:rFonts w:ascii="Garamond" w:eastAsia="Times New Roman" w:hAnsi="Garamond"/>
          <w:i/>
          <w:iCs/>
        </w:rPr>
        <w:t xml:space="preserve"> </w:t>
      </w:r>
      <w:r w:rsidRPr="009D65C0">
        <w:rPr>
          <w:rFonts w:ascii="Garamond" w:eastAsia="Times New Roman" w:hAnsi="Garamond"/>
          <w:i/>
          <w:iCs/>
        </w:rPr>
        <w:t>Economic,</w:t>
      </w:r>
      <w:r>
        <w:rPr>
          <w:rFonts w:ascii="Garamond" w:eastAsia="Times New Roman" w:hAnsi="Garamond"/>
          <w:i/>
          <w:iCs/>
        </w:rPr>
        <w:t xml:space="preserve"> </w:t>
      </w:r>
      <w:r w:rsidRPr="009D65C0">
        <w:rPr>
          <w:rFonts w:ascii="Garamond" w:eastAsia="Times New Roman" w:hAnsi="Garamond"/>
          <w:i/>
          <w:iCs/>
        </w:rPr>
        <w:t>Social</w:t>
      </w:r>
      <w:r>
        <w:rPr>
          <w:rFonts w:ascii="Garamond" w:eastAsia="Times New Roman" w:hAnsi="Garamond"/>
          <w:i/>
          <w:iCs/>
        </w:rPr>
        <w:t xml:space="preserve"> </w:t>
      </w:r>
      <w:r w:rsidRPr="009D65C0">
        <w:rPr>
          <w:rFonts w:ascii="Garamond" w:eastAsia="Times New Roman" w:hAnsi="Garamond"/>
          <w:i/>
          <w:iCs/>
        </w:rPr>
        <w:t>and</w:t>
      </w:r>
      <w:r>
        <w:rPr>
          <w:rFonts w:ascii="Garamond" w:eastAsia="Times New Roman" w:hAnsi="Garamond"/>
          <w:i/>
          <w:iCs/>
        </w:rPr>
        <w:t xml:space="preserve"> </w:t>
      </w:r>
      <w:r w:rsidRPr="009D65C0">
        <w:rPr>
          <w:rFonts w:ascii="Garamond" w:eastAsia="Times New Roman" w:hAnsi="Garamond"/>
          <w:i/>
          <w:iCs/>
        </w:rPr>
        <w:t>Cultural</w:t>
      </w:r>
      <w:r>
        <w:rPr>
          <w:rFonts w:ascii="Garamond" w:eastAsia="Times New Roman" w:hAnsi="Garamond"/>
          <w:i/>
          <w:iCs/>
        </w:rPr>
        <w:t xml:space="preserve"> </w:t>
      </w:r>
      <w:r w:rsidRPr="009D65C0">
        <w:rPr>
          <w:rFonts w:ascii="Garamond" w:eastAsia="Times New Roman" w:hAnsi="Garamond"/>
          <w:i/>
          <w:iCs/>
        </w:rPr>
        <w:t>Rights)</w:t>
      </w:r>
      <w:r w:rsidRPr="009D65C0">
        <w:rPr>
          <w:rFonts w:ascii="Garamond" w:eastAsia="Times New Roman" w:hAnsi="Garamond"/>
        </w:rPr>
        <w:t>,</w:t>
      </w:r>
      <w:r>
        <w:rPr>
          <w:rFonts w:ascii="Garamond" w:eastAsia="Times New Roman" w:hAnsi="Garamond"/>
        </w:rPr>
        <w:t xml:space="preserve"> </w:t>
      </w:r>
      <w:r w:rsidRPr="009D65C0">
        <w:rPr>
          <w:rFonts w:ascii="Garamond" w:eastAsia="Times New Roman" w:hAnsi="Garamond"/>
        </w:rPr>
        <w:t>E/C.12/GC/25</w:t>
      </w:r>
      <w:r>
        <w:rPr>
          <w:rFonts w:ascii="Garamond" w:eastAsia="Times New Roman" w:hAnsi="Garamond"/>
        </w:rPr>
        <w:t xml:space="preserve"> </w:t>
      </w:r>
      <w:r w:rsidRPr="009D65C0">
        <w:rPr>
          <w:rFonts w:ascii="Garamond" w:eastAsia="Times New Roman" w:hAnsi="Garamond"/>
        </w:rPr>
        <w:t>(30</w:t>
      </w:r>
      <w:r>
        <w:rPr>
          <w:rFonts w:ascii="Garamond" w:eastAsia="Times New Roman" w:hAnsi="Garamond"/>
        </w:rPr>
        <w:t xml:space="preserve"> </w:t>
      </w:r>
      <w:r w:rsidRPr="009D65C0">
        <w:rPr>
          <w:rFonts w:ascii="Garamond" w:eastAsia="Times New Roman" w:hAnsi="Garamond"/>
        </w:rPr>
        <w:t>April</w:t>
      </w:r>
      <w:r>
        <w:rPr>
          <w:rFonts w:ascii="Garamond" w:eastAsia="Times New Roman" w:hAnsi="Garamond"/>
        </w:rPr>
        <w:t xml:space="preserve"> </w:t>
      </w:r>
      <w:r w:rsidRPr="009D65C0">
        <w:rPr>
          <w:rFonts w:ascii="Garamond" w:eastAsia="Times New Roman" w:hAnsi="Garamond"/>
        </w:rPr>
        <w:t>2020),</w:t>
      </w:r>
      <w:r>
        <w:rPr>
          <w:rFonts w:ascii="Garamond" w:eastAsia="Times New Roman" w:hAnsi="Garamond"/>
        </w:rPr>
        <w:t xml:space="preserve"> </w:t>
      </w:r>
      <w:r w:rsidRPr="009D65C0">
        <w:rPr>
          <w:rFonts w:ascii="Garamond" w:eastAsia="Times New Roman" w:hAnsi="Garamond"/>
        </w:rPr>
        <w:t>para</w:t>
      </w:r>
      <w:r>
        <w:rPr>
          <w:rFonts w:ascii="Garamond" w:eastAsia="Times New Roman" w:hAnsi="Garamond"/>
        </w:rPr>
        <w:t xml:space="preserve"> </w:t>
      </w:r>
      <w:r w:rsidRPr="009D65C0">
        <w:rPr>
          <w:rFonts w:ascii="Garamond" w:eastAsia="Times New Roman" w:hAnsi="Garamond"/>
        </w:rPr>
        <w:t>13.</w:t>
      </w:r>
    </w:p>
  </w:footnote>
  <w:footnote w:id="87">
    <w:p w14:paraId="5FED9149" w14:textId="62ABAE2E" w:rsidR="001123A7" w:rsidRPr="009D65C0" w:rsidRDefault="001123A7" w:rsidP="00457575">
      <w:pPr>
        <w:ind w:left="-360" w:right="-270" w:firstLine="360"/>
        <w:rPr>
          <w:rFonts w:ascii="Garamond" w:hAnsi="Garamond"/>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Pr="009D65C0">
        <w:rPr>
          <w:rFonts w:ascii="Garamond" w:hAnsi="Garamond"/>
          <w:sz w:val="20"/>
          <w:szCs w:val="20"/>
        </w:rPr>
        <w:t>CEDAW,</w:t>
      </w:r>
      <w:r>
        <w:rPr>
          <w:rFonts w:ascii="Garamond" w:hAnsi="Garamond"/>
          <w:sz w:val="20"/>
          <w:szCs w:val="20"/>
        </w:rPr>
        <w:t xml:space="preserve"> </w:t>
      </w:r>
      <w:r w:rsidRPr="009D65C0">
        <w:rPr>
          <w:rFonts w:ascii="Garamond" w:hAnsi="Garamond"/>
          <w:i/>
          <w:iCs/>
          <w:color w:val="000000"/>
          <w:sz w:val="20"/>
          <w:szCs w:val="20"/>
          <w:shd w:val="clear" w:color="auto" w:fill="FFFFFF"/>
        </w:rPr>
        <w:t>General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Recommendation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No.</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24,</w:t>
      </w:r>
      <w:r>
        <w:rPr>
          <w:rFonts w:ascii="Garamond" w:hAnsi="Garamond"/>
          <w:color w:val="000000"/>
          <w:sz w:val="20"/>
          <w:szCs w:val="20"/>
          <w:shd w:val="clear" w:color="auto" w:fill="FFFFFF"/>
        </w:rPr>
        <w:t xml:space="preserve"> </w:t>
      </w:r>
      <w:r w:rsidRPr="009D65C0">
        <w:rPr>
          <w:rFonts w:ascii="Garamond" w:hAnsi="Garamond"/>
          <w:i/>
          <w:iCs/>
          <w:color w:val="000000"/>
          <w:sz w:val="20"/>
          <w:szCs w:val="20"/>
          <w:shd w:val="clear" w:color="auto" w:fill="FFFFFF"/>
        </w:rPr>
        <w:t>supra</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note</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4</w:t>
      </w:r>
      <w:r w:rsidR="00946B73">
        <w:rPr>
          <w:rFonts w:ascii="Garamond" w:hAnsi="Garamond"/>
          <w:color w:val="000000"/>
          <w:sz w:val="20"/>
          <w:szCs w:val="20"/>
          <w:shd w:val="clear" w:color="auto" w:fill="FFFFFF"/>
        </w:rPr>
        <w:t>5</w:t>
      </w:r>
      <w:r>
        <w:rPr>
          <w:rFonts w:ascii="Garamond" w:hAnsi="Garamond"/>
          <w:color w:val="000000"/>
          <w:sz w:val="20"/>
          <w:szCs w:val="20"/>
          <w:shd w:val="clear" w:color="auto" w:fill="FFFFFF"/>
        </w:rPr>
        <w:t xml:space="preserve"> </w:t>
      </w:r>
      <w:r w:rsidRPr="009D65C0">
        <w:rPr>
          <w:rFonts w:ascii="Garamond" w:hAnsi="Garamond"/>
          <w:color w:val="000000"/>
          <w:sz w:val="20"/>
          <w:szCs w:val="20"/>
          <w:shd w:val="clear" w:color="auto" w:fill="FFFFFF"/>
        </w:rPr>
        <w:t>at</w:t>
      </w:r>
      <w:r>
        <w:rPr>
          <w:rFonts w:ascii="Garamond" w:hAnsi="Garamond"/>
          <w:color w:val="000000"/>
          <w:sz w:val="20"/>
          <w:szCs w:val="20"/>
          <w:shd w:val="clear" w:color="auto" w:fill="FFFFFF"/>
        </w:rPr>
        <w:t xml:space="preserve"> </w:t>
      </w:r>
      <w:r w:rsidRPr="009D65C0">
        <w:rPr>
          <w:rFonts w:ascii="Garamond" w:hAnsi="Garamond"/>
          <w:sz w:val="20"/>
          <w:szCs w:val="20"/>
        </w:rPr>
        <w:t>para</w:t>
      </w:r>
      <w:r>
        <w:rPr>
          <w:rFonts w:ascii="Garamond" w:hAnsi="Garamond"/>
          <w:sz w:val="20"/>
          <w:szCs w:val="20"/>
        </w:rPr>
        <w:t xml:space="preserve"> </w:t>
      </w:r>
      <w:r w:rsidRPr="009D65C0">
        <w:rPr>
          <w:rFonts w:ascii="Garamond" w:hAnsi="Garamond"/>
          <w:sz w:val="20"/>
          <w:szCs w:val="20"/>
        </w:rPr>
        <w:t>28.</w:t>
      </w:r>
    </w:p>
  </w:footnote>
  <w:footnote w:id="88">
    <w:p w14:paraId="37EB8B24" w14:textId="63A21278"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476947">
        <w:rPr>
          <w:rFonts w:ascii="Garamond" w:hAnsi="Garamond"/>
        </w:rPr>
        <w:t xml:space="preserve">IPAS, </w:t>
      </w:r>
      <w:r w:rsidRPr="009D65C0">
        <w:rPr>
          <w:rFonts w:ascii="Garamond" w:hAnsi="Garamond"/>
          <w:i/>
          <w:iCs/>
        </w:rPr>
        <w:t>Including</w:t>
      </w:r>
      <w:r>
        <w:rPr>
          <w:rFonts w:ascii="Garamond" w:hAnsi="Garamond"/>
          <w:i/>
          <w:iCs/>
        </w:rPr>
        <w:t xml:space="preserve"> </w:t>
      </w:r>
      <w:r w:rsidRPr="009D65C0">
        <w:rPr>
          <w:rFonts w:ascii="Garamond" w:hAnsi="Garamond"/>
          <w:i/>
          <w:iCs/>
        </w:rPr>
        <w:t>abortion</w:t>
      </w:r>
      <w:r>
        <w:rPr>
          <w:rFonts w:ascii="Garamond" w:hAnsi="Garamond"/>
          <w:i/>
          <w:iCs/>
        </w:rPr>
        <w:t xml:space="preserve"> </w:t>
      </w:r>
      <w:r w:rsidRPr="009D65C0">
        <w:rPr>
          <w:rFonts w:ascii="Garamond" w:hAnsi="Garamond"/>
          <w:i/>
          <w:iCs/>
        </w:rPr>
        <w:t>in</w:t>
      </w:r>
      <w:r>
        <w:rPr>
          <w:rFonts w:ascii="Garamond" w:hAnsi="Garamond"/>
          <w:i/>
          <w:iCs/>
        </w:rPr>
        <w:t xml:space="preserve"> </w:t>
      </w:r>
      <w:r w:rsidRPr="009D65C0">
        <w:rPr>
          <w:rFonts w:ascii="Garamond" w:hAnsi="Garamond"/>
          <w:i/>
          <w:iCs/>
        </w:rPr>
        <w:t>sexuality</w:t>
      </w:r>
      <w:r>
        <w:rPr>
          <w:rFonts w:ascii="Garamond" w:hAnsi="Garamond"/>
          <w:i/>
          <w:iCs/>
        </w:rPr>
        <w:t xml:space="preserve"> </w:t>
      </w:r>
      <w:r w:rsidRPr="009D65C0">
        <w:rPr>
          <w:rFonts w:ascii="Garamond" w:hAnsi="Garamond"/>
          <w:i/>
          <w:iCs/>
        </w:rPr>
        <w:t>education</w:t>
      </w:r>
      <w:r w:rsidRPr="009D65C0">
        <w:rPr>
          <w:rFonts w:ascii="Garamond" w:hAnsi="Garamond"/>
        </w:rPr>
        <w:t>,</w:t>
      </w:r>
      <w:r>
        <w:rPr>
          <w:rFonts w:ascii="Garamond" w:hAnsi="Garamond"/>
        </w:rPr>
        <w:t xml:space="preserve"> </w:t>
      </w:r>
      <w:hyperlink r:id="rId40" w:history="1">
        <w:r w:rsidRPr="009D65C0">
          <w:rPr>
            <w:rStyle w:val="Hyperlink"/>
            <w:rFonts w:ascii="Garamond" w:hAnsi="Garamond"/>
          </w:rPr>
          <w:t>https://www.ipas.org/our-work/sexuality-education-that-includes-abortion/</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10</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89">
    <w:p w14:paraId="6245B3F3" w14:textId="093F402E" w:rsidR="001123A7" w:rsidRPr="009D65C0" w:rsidRDefault="001123A7" w:rsidP="00457575">
      <w:pPr>
        <w:ind w:left="-360" w:right="-270" w:firstLine="360"/>
        <w:rPr>
          <w:rFonts w:ascii="Garamond" w:hAnsi="Garamond"/>
          <w:color w:val="000000" w:themeColor="text1"/>
          <w:sz w:val="20"/>
          <w:szCs w:val="20"/>
        </w:rPr>
      </w:pPr>
      <w:r w:rsidRPr="009D65C0">
        <w:rPr>
          <w:rStyle w:val="FootnoteReference"/>
          <w:rFonts w:ascii="Garamond" w:hAnsi="Garamond"/>
          <w:sz w:val="20"/>
          <w:szCs w:val="20"/>
        </w:rPr>
        <w:footnoteRef/>
      </w:r>
      <w:r>
        <w:rPr>
          <w:rFonts w:ascii="Garamond" w:hAnsi="Garamond"/>
          <w:sz w:val="20"/>
          <w:szCs w:val="20"/>
        </w:rPr>
        <w:t xml:space="preserve"> </w:t>
      </w:r>
      <w:r w:rsidRPr="009D65C0">
        <w:rPr>
          <w:rFonts w:ascii="Garamond" w:hAnsi="Garamond"/>
          <w:sz w:val="20"/>
          <w:szCs w:val="20"/>
        </w:rPr>
        <w:t>CEDAW,</w:t>
      </w:r>
      <w:r>
        <w:rPr>
          <w:rFonts w:ascii="Garamond" w:hAnsi="Garamond"/>
          <w:sz w:val="20"/>
          <w:szCs w:val="20"/>
        </w:rPr>
        <w:t xml:space="preserve"> </w:t>
      </w:r>
      <w:r w:rsidRPr="009D65C0">
        <w:rPr>
          <w:rFonts w:ascii="Garamond" w:hAnsi="Garamond"/>
          <w:sz w:val="20"/>
          <w:szCs w:val="20"/>
        </w:rPr>
        <w:t>Art.</w:t>
      </w:r>
      <w:r>
        <w:rPr>
          <w:rFonts w:ascii="Garamond" w:hAnsi="Garamond"/>
          <w:sz w:val="20"/>
          <w:szCs w:val="20"/>
        </w:rPr>
        <w:t xml:space="preserve"> </w:t>
      </w:r>
      <w:r w:rsidRPr="009D65C0">
        <w:rPr>
          <w:rFonts w:ascii="Garamond" w:hAnsi="Garamond"/>
          <w:sz w:val="20"/>
          <w:szCs w:val="20"/>
        </w:rPr>
        <w:t>5;</w:t>
      </w:r>
      <w:r>
        <w:rPr>
          <w:rFonts w:ascii="Garamond" w:hAnsi="Garamond"/>
          <w:sz w:val="20"/>
          <w:szCs w:val="20"/>
        </w:rPr>
        <w:t xml:space="preserve"> </w:t>
      </w:r>
      <w:r w:rsidRPr="009D65C0">
        <w:rPr>
          <w:rFonts w:ascii="Garamond" w:hAnsi="Garamond"/>
          <w:sz w:val="20"/>
          <w:szCs w:val="20"/>
        </w:rPr>
        <w:t>“Urges</w:t>
      </w:r>
      <w:r>
        <w:rPr>
          <w:rFonts w:ascii="Garamond" w:hAnsi="Garamond"/>
          <w:sz w:val="20"/>
          <w:szCs w:val="20"/>
        </w:rPr>
        <w:t xml:space="preserve"> </w:t>
      </w:r>
      <w:r w:rsidRPr="009D65C0">
        <w:rPr>
          <w:rFonts w:ascii="Garamond" w:hAnsi="Garamond"/>
          <w:sz w:val="20"/>
          <w:szCs w:val="20"/>
        </w:rPr>
        <w:t>all</w:t>
      </w:r>
      <w:r>
        <w:rPr>
          <w:rFonts w:ascii="Garamond" w:hAnsi="Garamond"/>
          <w:sz w:val="20"/>
          <w:szCs w:val="20"/>
        </w:rPr>
        <w:t xml:space="preserve"> </w:t>
      </w:r>
      <w:r w:rsidRPr="009D65C0">
        <w:rPr>
          <w:rFonts w:ascii="Garamond" w:hAnsi="Garamond"/>
          <w:sz w:val="20"/>
          <w:szCs w:val="20"/>
        </w:rPr>
        <w:t>States</w:t>
      </w:r>
      <w:r>
        <w:rPr>
          <w:rFonts w:ascii="Garamond" w:hAnsi="Garamond"/>
          <w:sz w:val="20"/>
          <w:szCs w:val="20"/>
        </w:rPr>
        <w:t xml:space="preserve"> </w:t>
      </w:r>
      <w:r w:rsidRPr="009D65C0">
        <w:rPr>
          <w:rFonts w:ascii="Garamond" w:hAnsi="Garamond"/>
          <w:sz w:val="20"/>
          <w:szCs w:val="20"/>
        </w:rPr>
        <w:t>parties</w:t>
      </w:r>
      <w:r>
        <w:rPr>
          <w:rFonts w:ascii="Garamond" w:hAnsi="Garamond"/>
          <w:sz w:val="20"/>
          <w:szCs w:val="20"/>
        </w:rPr>
        <w:t xml:space="preserve"> </w:t>
      </w:r>
      <w:r w:rsidRPr="009D65C0">
        <w:rPr>
          <w:rFonts w:ascii="Garamond" w:hAnsi="Garamond"/>
          <w:sz w:val="20"/>
          <w:szCs w:val="20"/>
        </w:rPr>
        <w:t>effectively</w:t>
      </w:r>
      <w:r>
        <w:rPr>
          <w:rFonts w:ascii="Garamond" w:hAnsi="Garamond"/>
          <w:sz w:val="20"/>
          <w:szCs w:val="20"/>
        </w:rPr>
        <w:t xml:space="preserve"> </w:t>
      </w:r>
      <w:r w:rsidRPr="009D65C0">
        <w:rPr>
          <w:rFonts w:ascii="Garamond" w:hAnsi="Garamond"/>
          <w:sz w:val="20"/>
          <w:szCs w:val="20"/>
        </w:rPr>
        <w:t>to</w:t>
      </w:r>
      <w:r>
        <w:rPr>
          <w:rFonts w:ascii="Garamond" w:hAnsi="Garamond"/>
          <w:sz w:val="20"/>
          <w:szCs w:val="20"/>
        </w:rPr>
        <w:t xml:space="preserve"> </w:t>
      </w:r>
      <w:r w:rsidRPr="009D65C0">
        <w:rPr>
          <w:rFonts w:ascii="Garamond" w:hAnsi="Garamond"/>
          <w:sz w:val="20"/>
          <w:szCs w:val="20"/>
        </w:rPr>
        <w:t>adopt</w:t>
      </w:r>
      <w:r>
        <w:rPr>
          <w:rFonts w:ascii="Garamond" w:hAnsi="Garamond"/>
          <w:sz w:val="20"/>
          <w:szCs w:val="20"/>
        </w:rPr>
        <w:t xml:space="preserve"> </w:t>
      </w:r>
      <w:r w:rsidRPr="009D65C0">
        <w:rPr>
          <w:rFonts w:ascii="Garamond" w:hAnsi="Garamond"/>
          <w:sz w:val="20"/>
          <w:szCs w:val="20"/>
        </w:rPr>
        <w:t>education</w:t>
      </w:r>
      <w:r>
        <w:rPr>
          <w:rFonts w:ascii="Garamond" w:hAnsi="Garamond"/>
          <w:sz w:val="20"/>
          <w:szCs w:val="20"/>
        </w:rPr>
        <w:t xml:space="preserve"> </w:t>
      </w:r>
      <w:r w:rsidRPr="009D65C0">
        <w:rPr>
          <w:rFonts w:ascii="Garamond" w:hAnsi="Garamond"/>
          <w:sz w:val="20"/>
          <w:szCs w:val="20"/>
        </w:rPr>
        <w:t>and</w:t>
      </w:r>
      <w:r>
        <w:rPr>
          <w:rFonts w:ascii="Garamond" w:hAnsi="Garamond"/>
          <w:sz w:val="20"/>
          <w:szCs w:val="20"/>
        </w:rPr>
        <w:t xml:space="preserve"> </w:t>
      </w:r>
      <w:r w:rsidRPr="009D65C0">
        <w:rPr>
          <w:rFonts w:ascii="Garamond" w:hAnsi="Garamond"/>
          <w:sz w:val="20"/>
          <w:szCs w:val="20"/>
        </w:rPr>
        <w:t>public</w:t>
      </w:r>
      <w:r>
        <w:rPr>
          <w:rFonts w:ascii="Garamond" w:hAnsi="Garamond"/>
          <w:sz w:val="20"/>
          <w:szCs w:val="20"/>
        </w:rPr>
        <w:t xml:space="preserve"> </w:t>
      </w:r>
      <w:r w:rsidRPr="009D65C0">
        <w:rPr>
          <w:rFonts w:ascii="Garamond" w:hAnsi="Garamond"/>
          <w:sz w:val="20"/>
          <w:szCs w:val="20"/>
        </w:rPr>
        <w:t>information</w:t>
      </w:r>
      <w:r>
        <w:rPr>
          <w:rFonts w:ascii="Garamond" w:hAnsi="Garamond"/>
          <w:sz w:val="20"/>
          <w:szCs w:val="20"/>
        </w:rPr>
        <w:t xml:space="preserve"> </w:t>
      </w:r>
      <w:r w:rsidRPr="009D65C0">
        <w:rPr>
          <w:rFonts w:ascii="Garamond" w:hAnsi="Garamond"/>
          <w:sz w:val="20"/>
          <w:szCs w:val="20"/>
        </w:rPr>
        <w:t>programmes,</w:t>
      </w:r>
      <w:r>
        <w:rPr>
          <w:rFonts w:ascii="Garamond" w:hAnsi="Garamond"/>
          <w:sz w:val="20"/>
          <w:szCs w:val="20"/>
        </w:rPr>
        <w:t xml:space="preserve"> </w:t>
      </w:r>
      <w:r w:rsidRPr="009D65C0">
        <w:rPr>
          <w:rFonts w:ascii="Garamond" w:hAnsi="Garamond"/>
          <w:sz w:val="20"/>
          <w:szCs w:val="20"/>
        </w:rPr>
        <w:t>which</w:t>
      </w:r>
      <w:r>
        <w:rPr>
          <w:rFonts w:ascii="Garamond" w:hAnsi="Garamond"/>
          <w:sz w:val="20"/>
          <w:szCs w:val="20"/>
        </w:rPr>
        <w:t xml:space="preserve"> </w:t>
      </w:r>
      <w:r w:rsidRPr="009D65C0">
        <w:rPr>
          <w:rFonts w:ascii="Garamond" w:hAnsi="Garamond"/>
          <w:sz w:val="20"/>
          <w:szCs w:val="20"/>
        </w:rPr>
        <w:t>will</w:t>
      </w:r>
      <w:r>
        <w:rPr>
          <w:rFonts w:ascii="Garamond" w:hAnsi="Garamond"/>
          <w:sz w:val="20"/>
          <w:szCs w:val="20"/>
        </w:rPr>
        <w:t xml:space="preserve"> </w:t>
      </w:r>
      <w:r w:rsidRPr="009D65C0">
        <w:rPr>
          <w:rFonts w:ascii="Garamond" w:hAnsi="Garamond"/>
          <w:sz w:val="20"/>
          <w:szCs w:val="20"/>
        </w:rPr>
        <w:t>help</w:t>
      </w:r>
      <w:r>
        <w:rPr>
          <w:rFonts w:ascii="Garamond" w:hAnsi="Garamond"/>
          <w:sz w:val="20"/>
          <w:szCs w:val="20"/>
        </w:rPr>
        <w:t xml:space="preserve"> </w:t>
      </w:r>
      <w:r w:rsidRPr="009D65C0">
        <w:rPr>
          <w:rFonts w:ascii="Garamond" w:hAnsi="Garamond"/>
          <w:sz w:val="20"/>
          <w:szCs w:val="20"/>
        </w:rPr>
        <w:t>eliminate</w:t>
      </w:r>
      <w:r>
        <w:rPr>
          <w:rFonts w:ascii="Garamond" w:hAnsi="Garamond"/>
          <w:sz w:val="20"/>
          <w:szCs w:val="20"/>
        </w:rPr>
        <w:t xml:space="preserve"> </w:t>
      </w:r>
      <w:r w:rsidRPr="009D65C0">
        <w:rPr>
          <w:rFonts w:ascii="Garamond" w:hAnsi="Garamond"/>
          <w:sz w:val="20"/>
          <w:szCs w:val="20"/>
        </w:rPr>
        <w:t>prejudices</w:t>
      </w:r>
      <w:r>
        <w:rPr>
          <w:rFonts w:ascii="Garamond" w:hAnsi="Garamond"/>
          <w:sz w:val="20"/>
          <w:szCs w:val="20"/>
        </w:rPr>
        <w:t xml:space="preserve"> </w:t>
      </w:r>
      <w:r w:rsidRPr="009D65C0">
        <w:rPr>
          <w:rFonts w:ascii="Garamond" w:hAnsi="Garamond"/>
          <w:sz w:val="20"/>
          <w:szCs w:val="20"/>
        </w:rPr>
        <w:t>and</w:t>
      </w:r>
      <w:r>
        <w:rPr>
          <w:rFonts w:ascii="Garamond" w:hAnsi="Garamond"/>
          <w:sz w:val="20"/>
          <w:szCs w:val="20"/>
        </w:rPr>
        <w:t xml:space="preserve"> </w:t>
      </w:r>
      <w:r w:rsidRPr="009D65C0">
        <w:rPr>
          <w:rFonts w:ascii="Garamond" w:hAnsi="Garamond"/>
          <w:sz w:val="20"/>
          <w:szCs w:val="20"/>
        </w:rPr>
        <w:t>current</w:t>
      </w:r>
      <w:r>
        <w:rPr>
          <w:rFonts w:ascii="Garamond" w:hAnsi="Garamond"/>
          <w:sz w:val="20"/>
          <w:szCs w:val="20"/>
        </w:rPr>
        <w:t xml:space="preserve"> </w:t>
      </w:r>
      <w:r w:rsidRPr="009D65C0">
        <w:rPr>
          <w:rFonts w:ascii="Garamond" w:hAnsi="Garamond"/>
          <w:sz w:val="20"/>
          <w:szCs w:val="20"/>
        </w:rPr>
        <w:t>practices</w:t>
      </w:r>
      <w:r>
        <w:rPr>
          <w:rFonts w:ascii="Garamond" w:hAnsi="Garamond"/>
          <w:sz w:val="20"/>
          <w:szCs w:val="20"/>
        </w:rPr>
        <w:t xml:space="preserve"> </w:t>
      </w:r>
      <w:r w:rsidRPr="009D65C0">
        <w:rPr>
          <w:rFonts w:ascii="Garamond" w:hAnsi="Garamond"/>
          <w:sz w:val="20"/>
          <w:szCs w:val="20"/>
        </w:rPr>
        <w:t>that</w:t>
      </w:r>
      <w:r>
        <w:rPr>
          <w:rFonts w:ascii="Garamond" w:hAnsi="Garamond"/>
          <w:sz w:val="20"/>
          <w:szCs w:val="20"/>
        </w:rPr>
        <w:t xml:space="preserve"> </w:t>
      </w:r>
      <w:r w:rsidRPr="009D65C0">
        <w:rPr>
          <w:rFonts w:ascii="Garamond" w:hAnsi="Garamond"/>
          <w:sz w:val="20"/>
          <w:szCs w:val="20"/>
        </w:rPr>
        <w:t>hinder</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r w:rsidRPr="009D65C0">
        <w:rPr>
          <w:rFonts w:ascii="Garamond" w:hAnsi="Garamond"/>
          <w:sz w:val="20"/>
          <w:szCs w:val="20"/>
        </w:rPr>
        <w:t>full</w:t>
      </w:r>
      <w:r>
        <w:rPr>
          <w:rFonts w:ascii="Garamond" w:hAnsi="Garamond"/>
          <w:sz w:val="20"/>
          <w:szCs w:val="20"/>
        </w:rPr>
        <w:t xml:space="preserve"> </w:t>
      </w:r>
      <w:r w:rsidRPr="009D65C0">
        <w:rPr>
          <w:rFonts w:ascii="Garamond" w:hAnsi="Garamond"/>
          <w:sz w:val="20"/>
          <w:szCs w:val="20"/>
        </w:rPr>
        <w:t>operation</w:t>
      </w:r>
      <w:r>
        <w:rPr>
          <w:rFonts w:ascii="Garamond" w:hAnsi="Garamond"/>
          <w:sz w:val="20"/>
          <w:szCs w:val="20"/>
        </w:rPr>
        <w:t xml:space="preserve"> </w:t>
      </w:r>
      <w:r w:rsidRPr="009D65C0">
        <w:rPr>
          <w:rFonts w:ascii="Garamond" w:hAnsi="Garamond"/>
          <w:sz w:val="20"/>
          <w:szCs w:val="20"/>
        </w:rPr>
        <w:t>of</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r w:rsidRPr="009D65C0">
        <w:rPr>
          <w:rFonts w:ascii="Garamond" w:hAnsi="Garamond"/>
          <w:sz w:val="20"/>
          <w:szCs w:val="20"/>
        </w:rPr>
        <w:t>principle</w:t>
      </w:r>
      <w:r>
        <w:rPr>
          <w:rFonts w:ascii="Garamond" w:hAnsi="Garamond"/>
          <w:sz w:val="20"/>
          <w:szCs w:val="20"/>
        </w:rPr>
        <w:t xml:space="preserve"> </w:t>
      </w:r>
      <w:r w:rsidRPr="009D65C0">
        <w:rPr>
          <w:rFonts w:ascii="Garamond" w:hAnsi="Garamond"/>
          <w:sz w:val="20"/>
          <w:szCs w:val="20"/>
        </w:rPr>
        <w:t>of</w:t>
      </w:r>
      <w:r>
        <w:rPr>
          <w:rFonts w:ascii="Garamond" w:hAnsi="Garamond"/>
          <w:sz w:val="20"/>
          <w:szCs w:val="20"/>
        </w:rPr>
        <w:t xml:space="preserve"> </w:t>
      </w:r>
      <w:r w:rsidRPr="009D65C0">
        <w:rPr>
          <w:rFonts w:ascii="Garamond" w:hAnsi="Garamond"/>
          <w:sz w:val="20"/>
          <w:szCs w:val="20"/>
        </w:rPr>
        <w:t>the</w:t>
      </w:r>
      <w:r>
        <w:rPr>
          <w:rFonts w:ascii="Garamond" w:hAnsi="Garamond"/>
          <w:sz w:val="20"/>
          <w:szCs w:val="20"/>
        </w:rPr>
        <w:t xml:space="preserve"> </w:t>
      </w:r>
      <w:r w:rsidRPr="009D65C0">
        <w:rPr>
          <w:rFonts w:ascii="Garamond" w:hAnsi="Garamond"/>
          <w:sz w:val="20"/>
          <w:szCs w:val="20"/>
        </w:rPr>
        <w:t>social</w:t>
      </w:r>
      <w:r>
        <w:rPr>
          <w:rFonts w:ascii="Garamond" w:hAnsi="Garamond"/>
          <w:sz w:val="20"/>
          <w:szCs w:val="20"/>
        </w:rPr>
        <w:t xml:space="preserve"> </w:t>
      </w:r>
      <w:r w:rsidRPr="009D65C0">
        <w:rPr>
          <w:rFonts w:ascii="Garamond" w:hAnsi="Garamond"/>
          <w:sz w:val="20"/>
          <w:szCs w:val="20"/>
        </w:rPr>
        <w:t>equality</w:t>
      </w:r>
      <w:r>
        <w:rPr>
          <w:rFonts w:ascii="Garamond" w:hAnsi="Garamond"/>
          <w:sz w:val="20"/>
          <w:szCs w:val="20"/>
        </w:rPr>
        <w:t xml:space="preserve"> </w:t>
      </w:r>
      <w:r w:rsidRPr="009D65C0">
        <w:rPr>
          <w:rFonts w:ascii="Garamond" w:hAnsi="Garamond"/>
          <w:sz w:val="20"/>
          <w:szCs w:val="20"/>
        </w:rPr>
        <w:t>of</w:t>
      </w:r>
      <w:r>
        <w:rPr>
          <w:rFonts w:ascii="Garamond" w:hAnsi="Garamond"/>
          <w:sz w:val="20"/>
          <w:szCs w:val="20"/>
        </w:rPr>
        <w:t xml:space="preserve"> </w:t>
      </w:r>
      <w:r w:rsidRPr="009D65C0">
        <w:rPr>
          <w:rFonts w:ascii="Garamond" w:hAnsi="Garamond"/>
          <w:sz w:val="20"/>
          <w:szCs w:val="20"/>
        </w:rPr>
        <w:t>women;”</w:t>
      </w:r>
      <w:r>
        <w:rPr>
          <w:rFonts w:ascii="Garamond" w:hAnsi="Garamond"/>
          <w:sz w:val="20"/>
          <w:szCs w:val="20"/>
        </w:rPr>
        <w:t xml:space="preserve"> </w:t>
      </w:r>
      <w:r w:rsidRPr="009D65C0">
        <w:rPr>
          <w:rFonts w:ascii="Garamond" w:hAnsi="Garamond"/>
          <w:i/>
          <w:iCs/>
          <w:color w:val="000000"/>
          <w:sz w:val="20"/>
          <w:szCs w:val="20"/>
          <w:shd w:val="clear" w:color="auto" w:fill="FFFFFF"/>
        </w:rPr>
        <w:t>General</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Recommendation</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No.</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3</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(Sixth</w:t>
      </w:r>
      <w:r>
        <w:rPr>
          <w:rFonts w:ascii="Garamond" w:hAnsi="Garamond"/>
          <w:i/>
          <w:iCs/>
          <w:color w:val="000000"/>
          <w:sz w:val="20"/>
          <w:szCs w:val="20"/>
          <w:shd w:val="clear" w:color="auto" w:fill="FFFFFF"/>
        </w:rPr>
        <w:t xml:space="preserve"> </w:t>
      </w:r>
      <w:r w:rsidRPr="009D65C0">
        <w:rPr>
          <w:rFonts w:ascii="Garamond" w:hAnsi="Garamond"/>
          <w:i/>
          <w:iCs/>
          <w:color w:val="000000"/>
          <w:sz w:val="20"/>
          <w:szCs w:val="20"/>
          <w:shd w:val="clear" w:color="auto" w:fill="FFFFFF"/>
        </w:rPr>
        <w:t>session)</w:t>
      </w:r>
      <w:r w:rsidRPr="009D65C0">
        <w:rPr>
          <w:rFonts w:ascii="Garamond" w:hAnsi="Garamond"/>
          <w:color w:val="000000"/>
          <w:sz w:val="20"/>
          <w:szCs w:val="20"/>
          <w:shd w:val="clear" w:color="auto" w:fill="FFFFFF"/>
        </w:rPr>
        <w:t>,</w:t>
      </w:r>
      <w:r>
        <w:rPr>
          <w:rFonts w:ascii="Garamond" w:hAnsi="Garamond"/>
          <w:color w:val="000000"/>
          <w:sz w:val="20"/>
          <w:szCs w:val="20"/>
          <w:shd w:val="clear" w:color="auto" w:fill="FFFFFF"/>
        </w:rPr>
        <w:t xml:space="preserve"> </w:t>
      </w:r>
      <w:r w:rsidRPr="009D65C0">
        <w:rPr>
          <w:rFonts w:ascii="Garamond" w:hAnsi="Garamond"/>
          <w:sz w:val="20"/>
          <w:szCs w:val="20"/>
        </w:rPr>
        <w:t>A/42/38</w:t>
      </w:r>
      <w:r>
        <w:rPr>
          <w:rFonts w:ascii="Garamond" w:hAnsi="Garamond"/>
          <w:sz w:val="20"/>
          <w:szCs w:val="20"/>
        </w:rPr>
        <w:t xml:space="preserve"> </w:t>
      </w:r>
      <w:r w:rsidRPr="009D65C0">
        <w:rPr>
          <w:rFonts w:ascii="Garamond" w:hAnsi="Garamond"/>
          <w:color w:val="000000"/>
          <w:sz w:val="20"/>
          <w:szCs w:val="20"/>
          <w:shd w:val="clear" w:color="auto" w:fill="FFFFFF"/>
        </w:rPr>
        <w:t>(1987).</w:t>
      </w:r>
    </w:p>
  </w:footnote>
  <w:footnote w:id="90">
    <w:p w14:paraId="2ADCD6D4" w14:textId="6A397197"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The</w:t>
      </w:r>
      <w:r>
        <w:rPr>
          <w:rFonts w:ascii="Garamond" w:hAnsi="Garamond"/>
        </w:rPr>
        <w:t xml:space="preserve"> </w:t>
      </w:r>
      <w:r w:rsidRPr="009D65C0">
        <w:rPr>
          <w:rFonts w:ascii="Garamond" w:hAnsi="Garamond"/>
        </w:rPr>
        <w:t>National</w:t>
      </w:r>
      <w:r>
        <w:rPr>
          <w:rFonts w:ascii="Garamond" w:hAnsi="Garamond"/>
        </w:rPr>
        <w:t xml:space="preserve"> </w:t>
      </w:r>
      <w:r w:rsidRPr="009D65C0">
        <w:rPr>
          <w:rFonts w:ascii="Garamond" w:hAnsi="Garamond"/>
        </w:rPr>
        <w:t>Women’s</w:t>
      </w:r>
      <w:r>
        <w:rPr>
          <w:rFonts w:ascii="Garamond" w:hAnsi="Garamond"/>
        </w:rPr>
        <w:t xml:space="preserve"> </w:t>
      </w:r>
      <w:r w:rsidRPr="009D65C0">
        <w:rPr>
          <w:rFonts w:ascii="Garamond" w:hAnsi="Garamond"/>
        </w:rPr>
        <w:t>Commission,</w:t>
      </w:r>
      <w:r w:rsidR="00476947">
        <w:rPr>
          <w:rFonts w:ascii="Garamond" w:hAnsi="Garamond"/>
        </w:rPr>
        <w:t xml:space="preserve"> </w:t>
      </w:r>
      <w:r w:rsidR="00476947" w:rsidRPr="009D65C0">
        <w:rPr>
          <w:rFonts w:ascii="Garamond" w:hAnsi="Garamond"/>
          <w:i/>
          <w:iCs/>
        </w:rPr>
        <w:t>The</w:t>
      </w:r>
      <w:r w:rsidR="00476947">
        <w:rPr>
          <w:rFonts w:ascii="Garamond" w:hAnsi="Garamond"/>
          <w:i/>
          <w:iCs/>
        </w:rPr>
        <w:t xml:space="preserve"> </w:t>
      </w:r>
      <w:r w:rsidR="00476947" w:rsidRPr="009D65C0">
        <w:rPr>
          <w:rFonts w:ascii="Garamond" w:hAnsi="Garamond"/>
          <w:i/>
          <w:iCs/>
        </w:rPr>
        <w:t>Revised</w:t>
      </w:r>
      <w:r w:rsidR="00476947">
        <w:rPr>
          <w:rFonts w:ascii="Garamond" w:hAnsi="Garamond"/>
          <w:i/>
          <w:iCs/>
        </w:rPr>
        <w:t xml:space="preserve"> </w:t>
      </w:r>
      <w:r w:rsidR="00476947" w:rsidRPr="009D65C0">
        <w:rPr>
          <w:rFonts w:ascii="Garamond" w:hAnsi="Garamond"/>
          <w:i/>
          <w:iCs/>
        </w:rPr>
        <w:t>National</w:t>
      </w:r>
      <w:r w:rsidR="00476947">
        <w:rPr>
          <w:rFonts w:ascii="Garamond" w:hAnsi="Garamond"/>
          <w:i/>
          <w:iCs/>
        </w:rPr>
        <w:t xml:space="preserve"> </w:t>
      </w:r>
      <w:r w:rsidR="00476947" w:rsidRPr="009D65C0">
        <w:rPr>
          <w:rFonts w:ascii="Garamond" w:hAnsi="Garamond"/>
          <w:i/>
          <w:iCs/>
        </w:rPr>
        <w:t>Gender</w:t>
      </w:r>
      <w:r w:rsidR="00476947">
        <w:rPr>
          <w:rFonts w:ascii="Garamond" w:hAnsi="Garamond"/>
          <w:i/>
          <w:iCs/>
        </w:rPr>
        <w:t xml:space="preserve"> </w:t>
      </w:r>
      <w:r w:rsidR="00476947" w:rsidRPr="009D65C0">
        <w:rPr>
          <w:rFonts w:ascii="Garamond" w:hAnsi="Garamond"/>
          <w:i/>
          <w:iCs/>
        </w:rPr>
        <w:t>Policy</w:t>
      </w:r>
      <w:r w:rsidR="00476947">
        <w:rPr>
          <w:rFonts w:ascii="Garamond" w:hAnsi="Garamond"/>
          <w:i/>
          <w:iCs/>
        </w:rPr>
        <w:t xml:space="preserve"> </w:t>
      </w:r>
      <w:r w:rsidR="00476947" w:rsidRPr="009D65C0">
        <w:rPr>
          <w:rFonts w:ascii="Garamond" w:hAnsi="Garamond"/>
          <w:i/>
          <w:iCs/>
        </w:rPr>
        <w:t>(Part</w:t>
      </w:r>
      <w:r w:rsidR="00476947">
        <w:rPr>
          <w:rFonts w:ascii="Garamond" w:hAnsi="Garamond"/>
          <w:i/>
          <w:iCs/>
        </w:rPr>
        <w:t xml:space="preserve"> </w:t>
      </w:r>
      <w:r w:rsidR="00476947" w:rsidRPr="009D65C0">
        <w:rPr>
          <w:rFonts w:ascii="Garamond" w:hAnsi="Garamond"/>
          <w:i/>
          <w:iCs/>
        </w:rPr>
        <w:t>2)</w:t>
      </w:r>
      <w:r w:rsidR="00476947" w:rsidRPr="009D65C0">
        <w:rPr>
          <w:rFonts w:ascii="Garamond" w:hAnsi="Garamond"/>
        </w:rPr>
        <w:t>,</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2</w:t>
      </w:r>
      <w:r w:rsidR="00946B73">
        <w:rPr>
          <w:rFonts w:ascii="Garamond" w:hAnsi="Garamond"/>
        </w:rPr>
        <w:t>6</w:t>
      </w:r>
      <w:r>
        <w:rPr>
          <w:rFonts w:ascii="Garamond" w:hAnsi="Garamond"/>
        </w:rPr>
        <w:t xml:space="preserve"> </w:t>
      </w:r>
      <w:r w:rsidRPr="009D65C0">
        <w:rPr>
          <w:rFonts w:ascii="Garamond" w:hAnsi="Garamond"/>
        </w:rPr>
        <w:t>at</w:t>
      </w:r>
      <w:r>
        <w:rPr>
          <w:rFonts w:ascii="Garamond" w:hAnsi="Garamond"/>
        </w:rPr>
        <w:t xml:space="preserve"> </w:t>
      </w:r>
      <w:r w:rsidRPr="009D65C0">
        <w:rPr>
          <w:rFonts w:ascii="Garamond" w:hAnsi="Garamond"/>
        </w:rPr>
        <w:t>22-23.</w:t>
      </w:r>
    </w:p>
  </w:footnote>
  <w:footnote w:id="91">
    <w:p w14:paraId="4CD0984A" w14:textId="2287B279"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D152AE">
        <w:rPr>
          <w:rFonts w:ascii="Garamond" w:hAnsi="Garamond"/>
          <w:i/>
        </w:rPr>
        <w:t>Ibid</w:t>
      </w:r>
      <w:r w:rsidRPr="009D65C0">
        <w:rPr>
          <w:rFonts w:ascii="Garamond" w:hAnsi="Garamond"/>
        </w:rPr>
        <w:t>.</w:t>
      </w:r>
    </w:p>
  </w:footnote>
  <w:footnote w:id="92">
    <w:p w14:paraId="0E2A3A88" w14:textId="4174F093"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2C7928">
        <w:rPr>
          <w:rFonts w:ascii="Garamond" w:hAnsi="Garamond"/>
        </w:rPr>
        <w:t>UN</w:t>
      </w:r>
      <w:r w:rsidR="00222E50">
        <w:rPr>
          <w:rFonts w:ascii="Garamond" w:hAnsi="Garamond"/>
        </w:rPr>
        <w:t>FPA</w:t>
      </w:r>
      <w:r w:rsidRPr="009D65C0">
        <w:rPr>
          <w:rFonts w:ascii="Garamond" w:hAnsi="Garamond"/>
        </w:rPr>
        <w:t>,</w:t>
      </w:r>
      <w:r>
        <w:rPr>
          <w:rFonts w:ascii="Garamond" w:hAnsi="Garamond"/>
        </w:rPr>
        <w:t xml:space="preserve"> </w:t>
      </w:r>
      <w:r w:rsidR="00476947" w:rsidRPr="009D65C0">
        <w:rPr>
          <w:rFonts w:ascii="Garamond" w:hAnsi="Garamond"/>
          <w:i/>
          <w:iCs/>
        </w:rPr>
        <w:t>Comprehensive</w:t>
      </w:r>
      <w:r w:rsidR="00476947">
        <w:rPr>
          <w:rFonts w:ascii="Garamond" w:hAnsi="Garamond"/>
          <w:i/>
          <w:iCs/>
        </w:rPr>
        <w:t xml:space="preserve"> </w:t>
      </w:r>
      <w:r w:rsidR="00476947" w:rsidRPr="009D65C0">
        <w:rPr>
          <w:rFonts w:ascii="Garamond" w:hAnsi="Garamond"/>
          <w:i/>
          <w:iCs/>
        </w:rPr>
        <w:t>sexuality</w:t>
      </w:r>
      <w:r w:rsidR="00476947">
        <w:rPr>
          <w:rFonts w:ascii="Garamond" w:hAnsi="Garamond"/>
          <w:i/>
          <w:iCs/>
        </w:rPr>
        <w:t xml:space="preserve"> </w:t>
      </w:r>
      <w:r w:rsidR="00476947" w:rsidRPr="009D65C0">
        <w:rPr>
          <w:rFonts w:ascii="Garamond" w:hAnsi="Garamond"/>
          <w:i/>
          <w:iCs/>
        </w:rPr>
        <w:t>education,</w:t>
      </w:r>
      <w:r w:rsidR="00476947">
        <w:rPr>
          <w:rFonts w:ascii="Garamond" w:hAnsi="Garamond"/>
        </w:rPr>
        <w:t xml:space="preserve"> </w:t>
      </w:r>
      <w:hyperlink r:id="rId41" w:history="1">
        <w:r w:rsidRPr="009D65C0">
          <w:rPr>
            <w:rStyle w:val="Hyperlink"/>
            <w:rFonts w:ascii="Garamond" w:hAnsi="Garamond"/>
          </w:rPr>
          <w:t>https://www.unfpa.org/comprehensive-sexuality-education</w:t>
        </w:r>
      </w:hyperlink>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3</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93">
    <w:p w14:paraId="12B411A4" w14:textId="4D63C969"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w:t>
      </w:r>
      <w:r w:rsidRPr="009D65C0">
        <w:rPr>
          <w:rFonts w:ascii="Garamond" w:hAnsi="Garamond" w:cs="Arial"/>
          <w:color w:val="000000"/>
        </w:rPr>
        <w:t>57</w:t>
      </w:r>
      <w:r>
        <w:rPr>
          <w:rFonts w:ascii="Garamond" w:hAnsi="Garamond" w:cs="Arial"/>
          <w:color w:val="000000"/>
        </w:rPr>
        <w:t xml:space="preserve"> </w:t>
      </w:r>
      <w:r w:rsidRPr="009D65C0">
        <w:rPr>
          <w:rFonts w:ascii="Garamond" w:hAnsi="Garamond" w:cs="Arial"/>
          <w:color w:val="000000"/>
        </w:rPr>
        <w:t>of</w:t>
      </w:r>
      <w:r>
        <w:rPr>
          <w:rFonts w:ascii="Garamond" w:hAnsi="Garamond" w:cs="Arial"/>
          <w:color w:val="000000"/>
        </w:rPr>
        <w:t xml:space="preserve"> </w:t>
      </w:r>
      <w:r w:rsidRPr="009D65C0">
        <w:rPr>
          <w:rFonts w:ascii="Garamond" w:hAnsi="Garamond" w:cs="Arial"/>
          <w:color w:val="000000"/>
        </w:rPr>
        <w:t>every</w:t>
      </w:r>
      <w:r>
        <w:rPr>
          <w:rFonts w:ascii="Garamond" w:hAnsi="Garamond" w:cs="Arial"/>
          <w:color w:val="000000"/>
        </w:rPr>
        <w:t xml:space="preserve"> </w:t>
      </w:r>
      <w:r w:rsidRPr="009D65C0">
        <w:rPr>
          <w:rFonts w:ascii="Garamond" w:hAnsi="Garamond" w:cs="Arial"/>
          <w:color w:val="000000"/>
        </w:rPr>
        <w:t>1,000</w:t>
      </w:r>
      <w:r>
        <w:rPr>
          <w:rFonts w:ascii="Garamond" w:hAnsi="Garamond" w:cs="Arial"/>
          <w:color w:val="000000"/>
        </w:rPr>
        <w:t xml:space="preserve"> </w:t>
      </w:r>
      <w:r w:rsidRPr="009D65C0">
        <w:rPr>
          <w:rFonts w:ascii="Garamond" w:hAnsi="Garamond" w:cs="Arial"/>
          <w:color w:val="000000"/>
        </w:rPr>
        <w:t>girls</w:t>
      </w:r>
      <w:r>
        <w:rPr>
          <w:rFonts w:ascii="Garamond" w:hAnsi="Garamond" w:cs="Arial"/>
          <w:color w:val="000000"/>
        </w:rPr>
        <w:t xml:space="preserve"> </w:t>
      </w:r>
      <w:r w:rsidRPr="009D65C0">
        <w:rPr>
          <w:rFonts w:ascii="Garamond" w:hAnsi="Garamond" w:cs="Arial"/>
          <w:color w:val="000000"/>
        </w:rPr>
        <w:t>ages</w:t>
      </w:r>
      <w:r>
        <w:rPr>
          <w:rFonts w:ascii="Garamond" w:hAnsi="Garamond" w:cs="Arial"/>
          <w:color w:val="000000"/>
        </w:rPr>
        <w:t xml:space="preserve"> </w:t>
      </w:r>
      <w:r w:rsidRPr="009D65C0">
        <w:rPr>
          <w:rFonts w:ascii="Garamond" w:hAnsi="Garamond" w:cs="Arial"/>
          <w:color w:val="000000"/>
        </w:rPr>
        <w:t>15-19</w:t>
      </w:r>
      <w:r>
        <w:rPr>
          <w:rFonts w:ascii="Garamond" w:hAnsi="Garamond" w:cs="Arial"/>
          <w:color w:val="000000"/>
        </w:rPr>
        <w:t xml:space="preserve"> </w:t>
      </w:r>
      <w:r w:rsidRPr="009D65C0">
        <w:rPr>
          <w:rFonts w:ascii="Garamond" w:hAnsi="Garamond" w:cs="Arial"/>
          <w:color w:val="000000"/>
        </w:rPr>
        <w:t>gave</w:t>
      </w:r>
      <w:r>
        <w:rPr>
          <w:rFonts w:ascii="Garamond" w:hAnsi="Garamond" w:cs="Arial"/>
          <w:color w:val="000000"/>
        </w:rPr>
        <w:t xml:space="preserve"> </w:t>
      </w:r>
      <w:r w:rsidRPr="009D65C0">
        <w:rPr>
          <w:rFonts w:ascii="Garamond" w:hAnsi="Garamond" w:cs="Arial"/>
          <w:color w:val="000000"/>
        </w:rPr>
        <w:t>birth</w:t>
      </w:r>
      <w:r>
        <w:rPr>
          <w:rFonts w:ascii="Garamond" w:hAnsi="Garamond" w:cs="Arial"/>
          <w:color w:val="000000"/>
        </w:rPr>
        <w:t xml:space="preserve"> </w:t>
      </w:r>
      <w:r w:rsidRPr="009D65C0">
        <w:rPr>
          <w:rFonts w:ascii="Garamond" w:hAnsi="Garamond" w:cs="Arial"/>
          <w:color w:val="000000"/>
        </w:rPr>
        <w:t>in</w:t>
      </w:r>
      <w:r>
        <w:rPr>
          <w:rFonts w:ascii="Garamond" w:hAnsi="Garamond" w:cs="Arial"/>
          <w:color w:val="000000"/>
        </w:rPr>
        <w:t xml:space="preserve"> </w:t>
      </w:r>
      <w:r w:rsidRPr="009D65C0">
        <w:rPr>
          <w:rFonts w:ascii="Garamond" w:hAnsi="Garamond" w:cs="Arial"/>
          <w:color w:val="000000"/>
        </w:rPr>
        <w:t>Belize</w:t>
      </w:r>
      <w:r>
        <w:rPr>
          <w:rFonts w:ascii="Garamond" w:hAnsi="Garamond" w:cs="Arial"/>
          <w:color w:val="000000"/>
        </w:rPr>
        <w:t xml:space="preserve"> </w:t>
      </w:r>
      <w:r w:rsidRPr="009D65C0">
        <w:rPr>
          <w:rFonts w:ascii="Garamond" w:hAnsi="Garamond" w:cs="Arial"/>
          <w:color w:val="000000"/>
        </w:rPr>
        <w:t>in</w:t>
      </w:r>
      <w:r>
        <w:rPr>
          <w:rFonts w:ascii="Garamond" w:hAnsi="Garamond" w:cs="Arial"/>
          <w:color w:val="000000"/>
        </w:rPr>
        <w:t xml:space="preserve"> </w:t>
      </w:r>
      <w:r w:rsidRPr="009D65C0">
        <w:rPr>
          <w:rFonts w:ascii="Garamond" w:hAnsi="Garamond" w:cs="Arial"/>
          <w:color w:val="000000"/>
        </w:rPr>
        <w:t>2020.”</w:t>
      </w:r>
      <w:r>
        <w:rPr>
          <w:rFonts w:ascii="Garamond" w:hAnsi="Garamond" w:cs="Arial"/>
          <w:color w:val="000000"/>
        </w:rPr>
        <w:t xml:space="preserve"> </w:t>
      </w:r>
      <w:r w:rsidR="00476947">
        <w:rPr>
          <w:rFonts w:ascii="Garamond" w:hAnsi="Garamond" w:cs="Arial"/>
          <w:color w:val="000000"/>
        </w:rPr>
        <w:t xml:space="preserve">World Bank, </w:t>
      </w:r>
      <w:r w:rsidRPr="009D65C0">
        <w:rPr>
          <w:rFonts w:ascii="Garamond" w:hAnsi="Garamond" w:cs="Arial"/>
          <w:i/>
          <w:iCs/>
          <w:color w:val="000000"/>
        </w:rPr>
        <w:t>Belize:</w:t>
      </w:r>
      <w:r>
        <w:rPr>
          <w:rFonts w:ascii="Garamond" w:hAnsi="Garamond" w:cs="Arial"/>
          <w:i/>
          <w:iCs/>
          <w:color w:val="000000"/>
        </w:rPr>
        <w:t xml:space="preserve"> </w:t>
      </w:r>
      <w:r w:rsidRPr="009D65C0">
        <w:rPr>
          <w:rFonts w:ascii="Garamond" w:hAnsi="Garamond" w:cs="Arial"/>
          <w:i/>
          <w:iCs/>
          <w:color w:val="000000"/>
        </w:rPr>
        <w:t>Gender</w:t>
      </w:r>
      <w:r>
        <w:rPr>
          <w:rFonts w:ascii="Garamond" w:hAnsi="Garamond" w:cs="Arial"/>
          <w:i/>
          <w:iCs/>
          <w:color w:val="000000"/>
        </w:rPr>
        <w:t xml:space="preserve"> </w:t>
      </w:r>
      <w:r w:rsidRPr="009D65C0">
        <w:rPr>
          <w:rFonts w:ascii="Garamond" w:hAnsi="Garamond" w:cs="Arial"/>
          <w:i/>
          <w:iCs/>
          <w:color w:val="000000"/>
        </w:rPr>
        <w:t>Landscape</w:t>
      </w:r>
      <w:r>
        <w:rPr>
          <w:rFonts w:ascii="Garamond" w:hAnsi="Garamond" w:cs="Arial"/>
          <w:i/>
          <w:iCs/>
          <w:color w:val="000000"/>
        </w:rPr>
        <w:t xml:space="preserve"> </w:t>
      </w:r>
      <w:r w:rsidRPr="009D65C0">
        <w:rPr>
          <w:rFonts w:ascii="Garamond" w:hAnsi="Garamond" w:cs="Arial"/>
          <w:i/>
          <w:iCs/>
          <w:color w:val="000000"/>
        </w:rPr>
        <w:t>Brief</w:t>
      </w:r>
      <w:r w:rsidRPr="009D65C0">
        <w:rPr>
          <w:rFonts w:ascii="Garamond" w:hAnsi="Garamond" w:cs="Arial"/>
          <w:color w:val="000000"/>
        </w:rPr>
        <w:t>,</w:t>
      </w:r>
      <w:r>
        <w:rPr>
          <w:rFonts w:ascii="Garamond" w:hAnsi="Garamond" w:cs="Arial"/>
          <w:color w:val="000000"/>
        </w:rPr>
        <w:t xml:space="preserve"> </w:t>
      </w:r>
      <w:r w:rsidRPr="009D65C0">
        <w:rPr>
          <w:rFonts w:ascii="Garamond" w:hAnsi="Garamond" w:cs="Arial"/>
          <w:color w:val="000000"/>
        </w:rPr>
        <w:t>Gender</w:t>
      </w:r>
      <w:r>
        <w:rPr>
          <w:rFonts w:ascii="Garamond" w:hAnsi="Garamond" w:cs="Arial"/>
          <w:color w:val="000000"/>
        </w:rPr>
        <w:t xml:space="preserve"> </w:t>
      </w:r>
      <w:r w:rsidRPr="009D65C0">
        <w:rPr>
          <w:rFonts w:ascii="Garamond" w:hAnsi="Garamond" w:cs="Arial"/>
          <w:color w:val="000000"/>
        </w:rPr>
        <w:t>Data</w:t>
      </w:r>
      <w:r>
        <w:rPr>
          <w:rFonts w:ascii="Garamond" w:hAnsi="Garamond" w:cs="Arial"/>
          <w:color w:val="000000"/>
        </w:rPr>
        <w:t xml:space="preserve"> </w:t>
      </w:r>
      <w:r w:rsidRPr="009D65C0">
        <w:rPr>
          <w:rFonts w:ascii="Garamond" w:hAnsi="Garamond" w:cs="Arial"/>
          <w:color w:val="000000"/>
        </w:rPr>
        <w:t>Portal.</w:t>
      </w:r>
      <w:r>
        <w:rPr>
          <w:rFonts w:ascii="Garamond" w:hAnsi="Garamond"/>
        </w:rPr>
        <w:t xml:space="preserve"> </w:t>
      </w:r>
      <w:hyperlink r:id="rId42" w:anchor=":~:text=57%20of%20every%201%2C000%20girls,rate%20in%20its%20income%20group" w:history="1">
        <w:r w:rsidRPr="009D65C0">
          <w:rPr>
            <w:rStyle w:val="Hyperlink"/>
            <w:rFonts w:ascii="Garamond" w:hAnsi="Garamond"/>
          </w:rPr>
          <w:t>https://genderdata.worldbank.org/countries/belize/#:~:text=57%20of%20every%201%2C000%20girls,rate%20in%20its%20income%20group</w:t>
        </w:r>
      </w:hyperlink>
      <w:r w:rsidRPr="009D65C0">
        <w:rPr>
          <w:rFonts w:ascii="Garamond" w:hAnsi="Garamond"/>
        </w:rPr>
        <w:t>.</w:t>
      </w:r>
      <w:r>
        <w:rPr>
          <w:rFonts w:ascii="Garamond" w:hAnsi="Garamond"/>
        </w:rPr>
        <w:t xml:space="preserve"> </w:t>
      </w:r>
      <w:r w:rsidRPr="009D65C0">
        <w:rPr>
          <w:rFonts w:ascii="Garamond" w:hAnsi="Garamond"/>
        </w:rPr>
        <w:t>[last</w:t>
      </w:r>
      <w:r>
        <w:rPr>
          <w:rFonts w:ascii="Garamond" w:hAnsi="Garamond"/>
        </w:rPr>
        <w:t xml:space="preserve"> </w:t>
      </w:r>
      <w:r w:rsidRPr="009D65C0">
        <w:rPr>
          <w:rFonts w:ascii="Garamond" w:hAnsi="Garamond"/>
        </w:rPr>
        <w:t>accessed</w:t>
      </w:r>
      <w:r>
        <w:rPr>
          <w:rFonts w:ascii="Garamond" w:hAnsi="Garamond"/>
        </w:rPr>
        <w:t xml:space="preserve"> </w:t>
      </w:r>
      <w:r w:rsidRPr="009D65C0">
        <w:rPr>
          <w:rFonts w:ascii="Garamond" w:hAnsi="Garamond"/>
        </w:rPr>
        <w:t>20</w:t>
      </w:r>
      <w:r>
        <w:rPr>
          <w:rFonts w:ascii="Garamond" w:hAnsi="Garamond"/>
        </w:rPr>
        <w:t xml:space="preserve"> </w:t>
      </w:r>
      <w:r w:rsidRPr="009D65C0">
        <w:rPr>
          <w:rFonts w:ascii="Garamond" w:hAnsi="Garamond"/>
        </w:rPr>
        <w:t>April</w:t>
      </w:r>
      <w:r>
        <w:rPr>
          <w:rFonts w:ascii="Garamond" w:hAnsi="Garamond"/>
        </w:rPr>
        <w:t xml:space="preserve"> </w:t>
      </w:r>
      <w:r w:rsidRPr="009D65C0">
        <w:rPr>
          <w:rFonts w:ascii="Garamond" w:hAnsi="Garamond"/>
        </w:rPr>
        <w:t>2023].</w:t>
      </w:r>
    </w:p>
  </w:footnote>
  <w:footnote w:id="94">
    <w:p w14:paraId="0622FC49" w14:textId="2ABDF7BC" w:rsidR="007C0A64" w:rsidRDefault="007C0A64">
      <w:pPr>
        <w:pStyle w:val="FootnoteText"/>
      </w:pPr>
      <w:r>
        <w:rPr>
          <w:rStyle w:val="FootnoteReference"/>
        </w:rPr>
        <w:footnoteRef/>
      </w:r>
      <w:r>
        <w:t xml:space="preserve"> </w:t>
      </w:r>
      <w:r w:rsidRPr="009D65C0">
        <w:rPr>
          <w:rFonts w:ascii="Garamond" w:hAnsi="Garamond"/>
          <w:lang w:val="it-IT"/>
        </w:rPr>
        <w:t>CEDAW/C/BLZ/</w:t>
      </w:r>
      <w:r>
        <w:rPr>
          <w:rFonts w:ascii="Garamond" w:hAnsi="Garamond"/>
          <w:lang w:val="it-IT"/>
        </w:rPr>
        <w:t>5-6</w:t>
      </w:r>
      <w:r w:rsidRPr="009D65C0">
        <w:rPr>
          <w:rFonts w:ascii="Garamond" w:hAnsi="Garamond"/>
          <w:lang w:val="it-IT"/>
        </w:rPr>
        <w:t>,</w:t>
      </w:r>
      <w:r>
        <w:rPr>
          <w:rFonts w:ascii="Garamond" w:hAnsi="Garamond"/>
          <w:lang w:val="it-IT"/>
        </w:rPr>
        <w:t xml:space="preserve"> </w:t>
      </w:r>
      <w:r w:rsidRPr="009D65C0">
        <w:rPr>
          <w:rFonts w:ascii="Garamond" w:hAnsi="Garamond"/>
          <w:lang w:val="it-IT"/>
        </w:rPr>
        <w:t>para</w:t>
      </w:r>
      <w:r w:rsidR="008927A8">
        <w:rPr>
          <w:rFonts w:ascii="Garamond" w:hAnsi="Garamond"/>
          <w:lang w:val="it-IT"/>
        </w:rPr>
        <w:t xml:space="preserve"> </w:t>
      </w:r>
      <w:r w:rsidR="00121943">
        <w:rPr>
          <w:rFonts w:ascii="Garamond" w:hAnsi="Garamond"/>
          <w:lang w:val="it-IT"/>
        </w:rPr>
        <w:t xml:space="preserve">19 &amp; </w:t>
      </w:r>
      <w:r w:rsidR="008927A8">
        <w:rPr>
          <w:rFonts w:ascii="Garamond" w:hAnsi="Garamond"/>
          <w:lang w:val="it-IT"/>
        </w:rPr>
        <w:t>172</w:t>
      </w:r>
      <w:r>
        <w:rPr>
          <w:rFonts w:ascii="Garamond" w:hAnsi="Garamond"/>
          <w:lang w:val="it-IT"/>
        </w:rPr>
        <w:t>.</w:t>
      </w:r>
    </w:p>
  </w:footnote>
  <w:footnote w:id="95">
    <w:p w14:paraId="05C17405" w14:textId="6139EEE8"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Pr="009D65C0">
        <w:rPr>
          <w:rFonts w:ascii="Garamond" w:hAnsi="Garamond"/>
        </w:rPr>
        <w:t>CEDAW,</w:t>
      </w:r>
      <w:r>
        <w:rPr>
          <w:rFonts w:ascii="Garamond" w:hAnsi="Garamond"/>
        </w:rPr>
        <w:t xml:space="preserve"> </w:t>
      </w:r>
      <w:r w:rsidRPr="009D65C0">
        <w:rPr>
          <w:rFonts w:ascii="Garamond" w:hAnsi="Garamond"/>
          <w:i/>
          <w:iCs/>
        </w:rPr>
        <w:t>General</w:t>
      </w:r>
      <w:r>
        <w:rPr>
          <w:rFonts w:ascii="Garamond" w:hAnsi="Garamond"/>
          <w:i/>
          <w:iCs/>
        </w:rPr>
        <w:t xml:space="preserve"> </w:t>
      </w:r>
      <w:r w:rsidRPr="009D65C0">
        <w:rPr>
          <w:rFonts w:ascii="Garamond" w:hAnsi="Garamond"/>
          <w:i/>
          <w:iCs/>
        </w:rPr>
        <w:t>Recommendation</w:t>
      </w:r>
      <w:r>
        <w:rPr>
          <w:rFonts w:ascii="Garamond" w:hAnsi="Garamond"/>
          <w:i/>
          <w:iCs/>
        </w:rPr>
        <w:t xml:space="preserve"> </w:t>
      </w:r>
      <w:r w:rsidRPr="009D65C0">
        <w:rPr>
          <w:rFonts w:ascii="Garamond" w:hAnsi="Garamond"/>
          <w:i/>
          <w:iCs/>
        </w:rPr>
        <w:t>No.</w:t>
      </w:r>
      <w:r>
        <w:rPr>
          <w:rFonts w:ascii="Garamond" w:hAnsi="Garamond"/>
          <w:i/>
          <w:iCs/>
        </w:rPr>
        <w:t xml:space="preserve"> </w:t>
      </w:r>
      <w:r w:rsidRPr="009D65C0">
        <w:rPr>
          <w:rFonts w:ascii="Garamond" w:hAnsi="Garamond"/>
          <w:i/>
          <w:iCs/>
        </w:rPr>
        <w:t>24,</w:t>
      </w:r>
      <w:r>
        <w:rPr>
          <w:rFonts w:ascii="Garamond" w:hAnsi="Garamond"/>
          <w:i/>
          <w:iCs/>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4</w:t>
      </w:r>
      <w:r w:rsidR="00946B73">
        <w:rPr>
          <w:rFonts w:ascii="Garamond" w:hAnsi="Garamond"/>
        </w:rPr>
        <w:t>5</w:t>
      </w:r>
      <w:r>
        <w:rPr>
          <w:rFonts w:ascii="Garamond" w:hAnsi="Garamond"/>
        </w:rPr>
        <w:t xml:space="preserve"> </w:t>
      </w:r>
      <w:r w:rsidRPr="009D65C0">
        <w:rPr>
          <w:rFonts w:ascii="Garamond" w:hAnsi="Garamond"/>
        </w:rPr>
        <w:t>at</w:t>
      </w:r>
      <w:r>
        <w:rPr>
          <w:rFonts w:ascii="Garamond" w:hAnsi="Garamond"/>
        </w:rPr>
        <w:t xml:space="preserve"> </w:t>
      </w:r>
      <w:r w:rsidRPr="009D65C0">
        <w:rPr>
          <w:rFonts w:ascii="Garamond" w:hAnsi="Garamond"/>
        </w:rPr>
        <w:t>para.</w:t>
      </w:r>
      <w:r>
        <w:rPr>
          <w:rFonts w:ascii="Garamond" w:hAnsi="Garamond"/>
        </w:rPr>
        <w:t xml:space="preserve"> </w:t>
      </w:r>
      <w:r w:rsidRPr="009D65C0">
        <w:rPr>
          <w:rFonts w:ascii="Garamond" w:hAnsi="Garamond"/>
        </w:rPr>
        <w:t>18.</w:t>
      </w:r>
    </w:p>
  </w:footnote>
  <w:footnote w:id="96">
    <w:p w14:paraId="3B3E29E0" w14:textId="3A8DB4BA" w:rsidR="001123A7" w:rsidRPr="009D65C0" w:rsidRDefault="001123A7" w:rsidP="00457575">
      <w:pPr>
        <w:pStyle w:val="FootnoteText"/>
        <w:ind w:left="-360" w:right="-270" w:firstLine="360"/>
        <w:rPr>
          <w:rFonts w:ascii="Garamond" w:hAnsi="Garamond"/>
        </w:rPr>
      </w:pPr>
      <w:r w:rsidRPr="009D65C0">
        <w:rPr>
          <w:rStyle w:val="FootnoteReference"/>
          <w:rFonts w:ascii="Garamond" w:hAnsi="Garamond"/>
        </w:rPr>
        <w:footnoteRef/>
      </w:r>
      <w:r>
        <w:rPr>
          <w:rFonts w:ascii="Garamond" w:hAnsi="Garamond"/>
        </w:rPr>
        <w:t xml:space="preserve"> </w:t>
      </w:r>
      <w:r w:rsidR="00476947">
        <w:rPr>
          <w:rFonts w:ascii="Garamond" w:hAnsi="Garamond"/>
        </w:rPr>
        <w:t xml:space="preserve">CEDAW, </w:t>
      </w:r>
      <w:r w:rsidRPr="009D65C0">
        <w:rPr>
          <w:rFonts w:ascii="Garamond" w:hAnsi="Garamond"/>
          <w:i/>
          <w:iCs/>
        </w:rPr>
        <w:t>Concluding</w:t>
      </w:r>
      <w:r>
        <w:rPr>
          <w:rFonts w:ascii="Garamond" w:hAnsi="Garamond"/>
          <w:i/>
          <w:iCs/>
        </w:rPr>
        <w:t xml:space="preserve"> </w:t>
      </w:r>
      <w:r w:rsidR="00476947">
        <w:rPr>
          <w:rFonts w:ascii="Garamond" w:hAnsi="Garamond"/>
          <w:i/>
          <w:iCs/>
        </w:rPr>
        <w:t>C</w:t>
      </w:r>
      <w:r w:rsidR="00476947" w:rsidRPr="009D65C0">
        <w:rPr>
          <w:rFonts w:ascii="Garamond" w:hAnsi="Garamond"/>
          <w:i/>
          <w:iCs/>
        </w:rPr>
        <w:t>omments</w:t>
      </w:r>
      <w:r w:rsidR="00476947">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Committee</w:t>
      </w:r>
      <w:r>
        <w:rPr>
          <w:rFonts w:ascii="Garamond" w:hAnsi="Garamond"/>
          <w:i/>
          <w:iCs/>
        </w:rPr>
        <w:t xml:space="preserve"> </w:t>
      </w:r>
      <w:r w:rsidRPr="009D65C0">
        <w:rPr>
          <w:rFonts w:ascii="Garamond" w:hAnsi="Garamond"/>
          <w:i/>
          <w:iCs/>
        </w:rPr>
        <w:t>on</w:t>
      </w:r>
      <w:r>
        <w:rPr>
          <w:rFonts w:ascii="Garamond" w:hAnsi="Garamond"/>
          <w:i/>
          <w:iCs/>
        </w:rPr>
        <w:t xml:space="preserve"> </w:t>
      </w:r>
      <w:r w:rsidRPr="009D65C0">
        <w:rPr>
          <w:rFonts w:ascii="Garamond" w:hAnsi="Garamond"/>
          <w:i/>
          <w:iCs/>
        </w:rPr>
        <w:t>the</w:t>
      </w:r>
      <w:r>
        <w:rPr>
          <w:rFonts w:ascii="Garamond" w:hAnsi="Garamond"/>
          <w:i/>
          <w:iCs/>
        </w:rPr>
        <w:t xml:space="preserve"> </w:t>
      </w:r>
      <w:r w:rsidRPr="009D65C0">
        <w:rPr>
          <w:rFonts w:ascii="Garamond" w:hAnsi="Garamond"/>
          <w:i/>
          <w:iCs/>
        </w:rPr>
        <w:t>Elimination</w:t>
      </w:r>
      <w:r>
        <w:rPr>
          <w:rFonts w:ascii="Garamond" w:hAnsi="Garamond"/>
          <w:i/>
          <w:iCs/>
        </w:rPr>
        <w:t xml:space="preserve"> </w:t>
      </w:r>
      <w:r w:rsidRPr="009D65C0">
        <w:rPr>
          <w:rFonts w:ascii="Garamond" w:hAnsi="Garamond"/>
          <w:i/>
          <w:iCs/>
        </w:rPr>
        <w:t>of</w:t>
      </w:r>
      <w:r>
        <w:rPr>
          <w:rFonts w:ascii="Garamond" w:hAnsi="Garamond"/>
          <w:i/>
          <w:iCs/>
        </w:rPr>
        <w:t xml:space="preserve"> </w:t>
      </w:r>
      <w:r w:rsidRPr="009D65C0">
        <w:rPr>
          <w:rFonts w:ascii="Garamond" w:hAnsi="Garamond"/>
          <w:i/>
          <w:iCs/>
        </w:rPr>
        <w:t>Discrimination</w:t>
      </w:r>
      <w:r>
        <w:rPr>
          <w:rFonts w:ascii="Garamond" w:hAnsi="Garamond"/>
          <w:i/>
          <w:iCs/>
        </w:rPr>
        <w:t xml:space="preserve"> </w:t>
      </w:r>
      <w:r w:rsidRPr="009D65C0">
        <w:rPr>
          <w:rFonts w:ascii="Garamond" w:hAnsi="Garamond"/>
          <w:i/>
          <w:iCs/>
        </w:rPr>
        <w:t>against</w:t>
      </w:r>
      <w:r>
        <w:rPr>
          <w:rFonts w:ascii="Garamond" w:hAnsi="Garamond"/>
          <w:i/>
          <w:iCs/>
        </w:rPr>
        <w:t xml:space="preserve"> </w:t>
      </w:r>
      <w:r w:rsidRPr="009D65C0">
        <w:rPr>
          <w:rFonts w:ascii="Garamond" w:hAnsi="Garamond"/>
          <w:i/>
          <w:iCs/>
        </w:rPr>
        <w:t>Women:</w:t>
      </w:r>
      <w:r>
        <w:rPr>
          <w:rFonts w:ascii="Garamond" w:hAnsi="Garamond"/>
          <w:i/>
          <w:iCs/>
        </w:rPr>
        <w:t xml:space="preserve"> </w:t>
      </w:r>
      <w:r w:rsidRPr="009D65C0">
        <w:rPr>
          <w:rFonts w:ascii="Garamond" w:hAnsi="Garamond"/>
          <w:i/>
          <w:iCs/>
        </w:rPr>
        <w:t>Belize</w:t>
      </w:r>
      <w:r>
        <w:rPr>
          <w:rFonts w:ascii="Garamond" w:hAnsi="Garamond"/>
        </w:rPr>
        <w:t xml:space="preserve"> </w:t>
      </w:r>
      <w:r w:rsidRPr="009D65C0">
        <w:rPr>
          <w:rFonts w:ascii="Garamond" w:hAnsi="Garamond"/>
        </w:rPr>
        <w:t>(2007),</w:t>
      </w:r>
      <w:r>
        <w:rPr>
          <w:rFonts w:ascii="Garamond" w:hAnsi="Garamond"/>
        </w:rPr>
        <w:t xml:space="preserve"> </w:t>
      </w:r>
      <w:r w:rsidRPr="009D65C0">
        <w:rPr>
          <w:rFonts w:ascii="Garamond" w:hAnsi="Garamond"/>
          <w:i/>
          <w:iCs/>
        </w:rPr>
        <w:t>supra</w:t>
      </w:r>
      <w:r>
        <w:rPr>
          <w:rFonts w:ascii="Garamond" w:hAnsi="Garamond"/>
          <w:i/>
          <w:iCs/>
        </w:rPr>
        <w:t xml:space="preserve"> </w:t>
      </w:r>
      <w:r w:rsidRPr="009D65C0">
        <w:rPr>
          <w:rFonts w:ascii="Garamond" w:hAnsi="Garamond"/>
        </w:rPr>
        <w:t>note</w:t>
      </w:r>
      <w:r>
        <w:rPr>
          <w:rFonts w:ascii="Garamond" w:hAnsi="Garamond"/>
        </w:rPr>
        <w:t xml:space="preserve"> </w:t>
      </w:r>
      <w:r w:rsidRPr="009D65C0">
        <w:rPr>
          <w:rFonts w:ascii="Garamond" w:hAnsi="Garamond"/>
        </w:rPr>
        <w:t>4</w:t>
      </w:r>
      <w:r w:rsidR="00946B73">
        <w:rPr>
          <w:rFonts w:ascii="Garamond" w:hAnsi="Garamond"/>
        </w:rPr>
        <w:t>3</w:t>
      </w:r>
      <w:r w:rsidRPr="009D65C0">
        <w:rPr>
          <w:rFonts w:ascii="Garamond" w:hAnsi="Garamon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A6CEF"/>
    <w:multiLevelType w:val="hybridMultilevel"/>
    <w:tmpl w:val="1766F6A8"/>
    <w:lvl w:ilvl="0" w:tplc="C00AE7AA">
      <w:start w:val="1"/>
      <w:numFmt w:val="upperRoman"/>
      <w:lvlText w:val="%1)"/>
      <w:lvlJc w:val="left"/>
      <w:pPr>
        <w:ind w:left="900" w:hanging="720"/>
      </w:pPr>
      <w:rPr>
        <w:rFonts w:cstheme="majorBidi"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121874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1A"/>
    <w:rsid w:val="000101B1"/>
    <w:rsid w:val="0001355B"/>
    <w:rsid w:val="000144A6"/>
    <w:rsid w:val="0002087C"/>
    <w:rsid w:val="00020E4D"/>
    <w:rsid w:val="00026D98"/>
    <w:rsid w:val="000356A7"/>
    <w:rsid w:val="00037362"/>
    <w:rsid w:val="00042907"/>
    <w:rsid w:val="00042D40"/>
    <w:rsid w:val="00044509"/>
    <w:rsid w:val="00050D7A"/>
    <w:rsid w:val="0005731D"/>
    <w:rsid w:val="000619A4"/>
    <w:rsid w:val="000667B0"/>
    <w:rsid w:val="000707DE"/>
    <w:rsid w:val="00075E9A"/>
    <w:rsid w:val="000849A4"/>
    <w:rsid w:val="00091ECA"/>
    <w:rsid w:val="0009360B"/>
    <w:rsid w:val="000953B0"/>
    <w:rsid w:val="00097331"/>
    <w:rsid w:val="000B455D"/>
    <w:rsid w:val="000C3EA5"/>
    <w:rsid w:val="000C7803"/>
    <w:rsid w:val="000D3171"/>
    <w:rsid w:val="000D4AEF"/>
    <w:rsid w:val="000D6A3B"/>
    <w:rsid w:val="000D7B9E"/>
    <w:rsid w:val="000E03E4"/>
    <w:rsid w:val="000F1A2B"/>
    <w:rsid w:val="000F2A06"/>
    <w:rsid w:val="000F3E1B"/>
    <w:rsid w:val="001079C6"/>
    <w:rsid w:val="00110848"/>
    <w:rsid w:val="001123A7"/>
    <w:rsid w:val="00121943"/>
    <w:rsid w:val="00123AC0"/>
    <w:rsid w:val="001313F3"/>
    <w:rsid w:val="00133B8B"/>
    <w:rsid w:val="0013680B"/>
    <w:rsid w:val="001417EF"/>
    <w:rsid w:val="00142729"/>
    <w:rsid w:val="00145BC4"/>
    <w:rsid w:val="0014765D"/>
    <w:rsid w:val="00155CA6"/>
    <w:rsid w:val="00157B9F"/>
    <w:rsid w:val="0016199F"/>
    <w:rsid w:val="00163FEC"/>
    <w:rsid w:val="00165407"/>
    <w:rsid w:val="001668F1"/>
    <w:rsid w:val="00170DFD"/>
    <w:rsid w:val="00181E61"/>
    <w:rsid w:val="001847D0"/>
    <w:rsid w:val="001873EB"/>
    <w:rsid w:val="00190974"/>
    <w:rsid w:val="0019742A"/>
    <w:rsid w:val="001A0580"/>
    <w:rsid w:val="001A2BA0"/>
    <w:rsid w:val="001A704E"/>
    <w:rsid w:val="001A70EF"/>
    <w:rsid w:val="001B19B2"/>
    <w:rsid w:val="001B6047"/>
    <w:rsid w:val="001B700B"/>
    <w:rsid w:val="001C1DD2"/>
    <w:rsid w:val="001C1E83"/>
    <w:rsid w:val="001C73B7"/>
    <w:rsid w:val="001E228E"/>
    <w:rsid w:val="001E37F3"/>
    <w:rsid w:val="001E4E73"/>
    <w:rsid w:val="001E64C6"/>
    <w:rsid w:val="001F5FE9"/>
    <w:rsid w:val="00207B8E"/>
    <w:rsid w:val="002109EC"/>
    <w:rsid w:val="00211ED7"/>
    <w:rsid w:val="002202A3"/>
    <w:rsid w:val="00221DB6"/>
    <w:rsid w:val="00222E50"/>
    <w:rsid w:val="0022411C"/>
    <w:rsid w:val="00224C77"/>
    <w:rsid w:val="00231AC8"/>
    <w:rsid w:val="00241492"/>
    <w:rsid w:val="002415B8"/>
    <w:rsid w:val="00242349"/>
    <w:rsid w:val="0024591D"/>
    <w:rsid w:val="00246D19"/>
    <w:rsid w:val="002511EB"/>
    <w:rsid w:val="00251BB9"/>
    <w:rsid w:val="00255681"/>
    <w:rsid w:val="00256551"/>
    <w:rsid w:val="00257D7D"/>
    <w:rsid w:val="00260D5C"/>
    <w:rsid w:val="00276267"/>
    <w:rsid w:val="00277477"/>
    <w:rsid w:val="002775A7"/>
    <w:rsid w:val="002903DE"/>
    <w:rsid w:val="00290E29"/>
    <w:rsid w:val="00294926"/>
    <w:rsid w:val="00295448"/>
    <w:rsid w:val="002972A3"/>
    <w:rsid w:val="002A3A62"/>
    <w:rsid w:val="002A576D"/>
    <w:rsid w:val="002A6DE4"/>
    <w:rsid w:val="002B676E"/>
    <w:rsid w:val="002C6556"/>
    <w:rsid w:val="002C7928"/>
    <w:rsid w:val="002D72B8"/>
    <w:rsid w:val="002E0827"/>
    <w:rsid w:val="002E67FF"/>
    <w:rsid w:val="002E6873"/>
    <w:rsid w:val="002E7DAE"/>
    <w:rsid w:val="002F2269"/>
    <w:rsid w:val="002F288F"/>
    <w:rsid w:val="002F4643"/>
    <w:rsid w:val="00300509"/>
    <w:rsid w:val="00301AD3"/>
    <w:rsid w:val="00302BB0"/>
    <w:rsid w:val="00303EC0"/>
    <w:rsid w:val="003057A6"/>
    <w:rsid w:val="00306A64"/>
    <w:rsid w:val="00307395"/>
    <w:rsid w:val="0031002A"/>
    <w:rsid w:val="003159E7"/>
    <w:rsid w:val="00316087"/>
    <w:rsid w:val="003270D3"/>
    <w:rsid w:val="00327FED"/>
    <w:rsid w:val="0033254C"/>
    <w:rsid w:val="00332703"/>
    <w:rsid w:val="00333470"/>
    <w:rsid w:val="003354A5"/>
    <w:rsid w:val="00336E7A"/>
    <w:rsid w:val="003471BE"/>
    <w:rsid w:val="00351312"/>
    <w:rsid w:val="00354415"/>
    <w:rsid w:val="00360301"/>
    <w:rsid w:val="00360E71"/>
    <w:rsid w:val="00364BFA"/>
    <w:rsid w:val="00366042"/>
    <w:rsid w:val="00372261"/>
    <w:rsid w:val="00372517"/>
    <w:rsid w:val="00380014"/>
    <w:rsid w:val="0038102F"/>
    <w:rsid w:val="00382595"/>
    <w:rsid w:val="003851AC"/>
    <w:rsid w:val="00391CEF"/>
    <w:rsid w:val="00393BF5"/>
    <w:rsid w:val="003A5859"/>
    <w:rsid w:val="003B00FD"/>
    <w:rsid w:val="003B1B76"/>
    <w:rsid w:val="003B3EA3"/>
    <w:rsid w:val="003C506A"/>
    <w:rsid w:val="003C73A2"/>
    <w:rsid w:val="003D7A60"/>
    <w:rsid w:val="003E3512"/>
    <w:rsid w:val="003E3EE0"/>
    <w:rsid w:val="003F0652"/>
    <w:rsid w:val="003F4D3C"/>
    <w:rsid w:val="003F5609"/>
    <w:rsid w:val="003F588B"/>
    <w:rsid w:val="003F6C07"/>
    <w:rsid w:val="004000D7"/>
    <w:rsid w:val="004048E5"/>
    <w:rsid w:val="004135D7"/>
    <w:rsid w:val="0041683F"/>
    <w:rsid w:val="00421507"/>
    <w:rsid w:val="004226AA"/>
    <w:rsid w:val="00422AB7"/>
    <w:rsid w:val="00430BEA"/>
    <w:rsid w:val="00433AE7"/>
    <w:rsid w:val="00435869"/>
    <w:rsid w:val="00437217"/>
    <w:rsid w:val="0044510D"/>
    <w:rsid w:val="00451859"/>
    <w:rsid w:val="00457575"/>
    <w:rsid w:val="0046134B"/>
    <w:rsid w:val="00461816"/>
    <w:rsid w:val="00463A71"/>
    <w:rsid w:val="00463E16"/>
    <w:rsid w:val="00463F84"/>
    <w:rsid w:val="004650D7"/>
    <w:rsid w:val="004668F8"/>
    <w:rsid w:val="00466C04"/>
    <w:rsid w:val="004740A7"/>
    <w:rsid w:val="004764EC"/>
    <w:rsid w:val="00476947"/>
    <w:rsid w:val="0047785F"/>
    <w:rsid w:val="00482778"/>
    <w:rsid w:val="00484F07"/>
    <w:rsid w:val="00486591"/>
    <w:rsid w:val="0049059E"/>
    <w:rsid w:val="00490E1E"/>
    <w:rsid w:val="00497CF2"/>
    <w:rsid w:val="004A4CB7"/>
    <w:rsid w:val="004A7AF2"/>
    <w:rsid w:val="004B1699"/>
    <w:rsid w:val="004B1BE4"/>
    <w:rsid w:val="004C20BF"/>
    <w:rsid w:val="004C2A85"/>
    <w:rsid w:val="004D284D"/>
    <w:rsid w:val="004D3DEA"/>
    <w:rsid w:val="004D765F"/>
    <w:rsid w:val="004E2F3F"/>
    <w:rsid w:val="004E538A"/>
    <w:rsid w:val="004E57DF"/>
    <w:rsid w:val="004E67B0"/>
    <w:rsid w:val="004E7386"/>
    <w:rsid w:val="004F6482"/>
    <w:rsid w:val="0050181E"/>
    <w:rsid w:val="00501F4E"/>
    <w:rsid w:val="005051C6"/>
    <w:rsid w:val="00505775"/>
    <w:rsid w:val="00507C8C"/>
    <w:rsid w:val="00512DCC"/>
    <w:rsid w:val="00515D35"/>
    <w:rsid w:val="0052016E"/>
    <w:rsid w:val="0052208B"/>
    <w:rsid w:val="0052558F"/>
    <w:rsid w:val="00526329"/>
    <w:rsid w:val="00531D68"/>
    <w:rsid w:val="0053344B"/>
    <w:rsid w:val="00540D39"/>
    <w:rsid w:val="00546D05"/>
    <w:rsid w:val="00554936"/>
    <w:rsid w:val="00563411"/>
    <w:rsid w:val="00563FA8"/>
    <w:rsid w:val="00567E6E"/>
    <w:rsid w:val="00570CF7"/>
    <w:rsid w:val="00570D1A"/>
    <w:rsid w:val="00572506"/>
    <w:rsid w:val="0058179A"/>
    <w:rsid w:val="00585C70"/>
    <w:rsid w:val="005908FB"/>
    <w:rsid w:val="00591BBB"/>
    <w:rsid w:val="005954B1"/>
    <w:rsid w:val="00595A09"/>
    <w:rsid w:val="005969AE"/>
    <w:rsid w:val="005B15EA"/>
    <w:rsid w:val="005B1F5D"/>
    <w:rsid w:val="005C1294"/>
    <w:rsid w:val="005C298B"/>
    <w:rsid w:val="005C3805"/>
    <w:rsid w:val="005D1D1F"/>
    <w:rsid w:val="005D217D"/>
    <w:rsid w:val="005D57BC"/>
    <w:rsid w:val="005D6548"/>
    <w:rsid w:val="005D6FD3"/>
    <w:rsid w:val="005E3715"/>
    <w:rsid w:val="005F392D"/>
    <w:rsid w:val="005F4978"/>
    <w:rsid w:val="006106A0"/>
    <w:rsid w:val="00610E67"/>
    <w:rsid w:val="006118D4"/>
    <w:rsid w:val="006155A5"/>
    <w:rsid w:val="006363DD"/>
    <w:rsid w:val="006426B7"/>
    <w:rsid w:val="006559F3"/>
    <w:rsid w:val="00661D01"/>
    <w:rsid w:val="00661E5D"/>
    <w:rsid w:val="00673830"/>
    <w:rsid w:val="00675DC8"/>
    <w:rsid w:val="006763AD"/>
    <w:rsid w:val="0069019F"/>
    <w:rsid w:val="00691A86"/>
    <w:rsid w:val="00694A38"/>
    <w:rsid w:val="0069732C"/>
    <w:rsid w:val="006A0B19"/>
    <w:rsid w:val="006B66A2"/>
    <w:rsid w:val="006C31D9"/>
    <w:rsid w:val="006C70BD"/>
    <w:rsid w:val="006C7708"/>
    <w:rsid w:val="006D49C3"/>
    <w:rsid w:val="006D6D70"/>
    <w:rsid w:val="006E306D"/>
    <w:rsid w:val="006E4391"/>
    <w:rsid w:val="006F0756"/>
    <w:rsid w:val="00700854"/>
    <w:rsid w:val="00700CD2"/>
    <w:rsid w:val="00706411"/>
    <w:rsid w:val="007116D3"/>
    <w:rsid w:val="00713C25"/>
    <w:rsid w:val="00717866"/>
    <w:rsid w:val="00720E0A"/>
    <w:rsid w:val="00731EA7"/>
    <w:rsid w:val="00732DB4"/>
    <w:rsid w:val="007402CC"/>
    <w:rsid w:val="00745060"/>
    <w:rsid w:val="00754F8D"/>
    <w:rsid w:val="0075517A"/>
    <w:rsid w:val="007558D9"/>
    <w:rsid w:val="00757D6A"/>
    <w:rsid w:val="007617C3"/>
    <w:rsid w:val="007636DC"/>
    <w:rsid w:val="00775E19"/>
    <w:rsid w:val="0078088D"/>
    <w:rsid w:val="00782926"/>
    <w:rsid w:val="0078628E"/>
    <w:rsid w:val="007879C7"/>
    <w:rsid w:val="007924A2"/>
    <w:rsid w:val="00795F8D"/>
    <w:rsid w:val="007967A0"/>
    <w:rsid w:val="007A3ADF"/>
    <w:rsid w:val="007A64EC"/>
    <w:rsid w:val="007B1A0C"/>
    <w:rsid w:val="007B54D9"/>
    <w:rsid w:val="007C0A64"/>
    <w:rsid w:val="007C0BE3"/>
    <w:rsid w:val="007C316B"/>
    <w:rsid w:val="007C6884"/>
    <w:rsid w:val="007D483A"/>
    <w:rsid w:val="007D485B"/>
    <w:rsid w:val="007D6490"/>
    <w:rsid w:val="007E630F"/>
    <w:rsid w:val="007E6362"/>
    <w:rsid w:val="007F3215"/>
    <w:rsid w:val="007F529D"/>
    <w:rsid w:val="00804D70"/>
    <w:rsid w:val="0080609E"/>
    <w:rsid w:val="00810BBF"/>
    <w:rsid w:val="0081111E"/>
    <w:rsid w:val="0081161C"/>
    <w:rsid w:val="008174D0"/>
    <w:rsid w:val="00820B8E"/>
    <w:rsid w:val="00834731"/>
    <w:rsid w:val="00852946"/>
    <w:rsid w:val="00854935"/>
    <w:rsid w:val="0085678E"/>
    <w:rsid w:val="0086421B"/>
    <w:rsid w:val="0086751B"/>
    <w:rsid w:val="00871987"/>
    <w:rsid w:val="008909AC"/>
    <w:rsid w:val="00890C7A"/>
    <w:rsid w:val="008927A8"/>
    <w:rsid w:val="00893201"/>
    <w:rsid w:val="00894FB6"/>
    <w:rsid w:val="00895C1B"/>
    <w:rsid w:val="00896884"/>
    <w:rsid w:val="008A03AE"/>
    <w:rsid w:val="008B3CCB"/>
    <w:rsid w:val="008B7BEE"/>
    <w:rsid w:val="008D318E"/>
    <w:rsid w:val="008D4635"/>
    <w:rsid w:val="008F1A1F"/>
    <w:rsid w:val="00903990"/>
    <w:rsid w:val="00904820"/>
    <w:rsid w:val="009049E3"/>
    <w:rsid w:val="00907302"/>
    <w:rsid w:val="00913526"/>
    <w:rsid w:val="00914EAE"/>
    <w:rsid w:val="0092311A"/>
    <w:rsid w:val="00923D00"/>
    <w:rsid w:val="009275BA"/>
    <w:rsid w:val="0093063D"/>
    <w:rsid w:val="00930B5F"/>
    <w:rsid w:val="00932366"/>
    <w:rsid w:val="009331CC"/>
    <w:rsid w:val="00935B10"/>
    <w:rsid w:val="00937285"/>
    <w:rsid w:val="00943FF2"/>
    <w:rsid w:val="009443AC"/>
    <w:rsid w:val="00946B73"/>
    <w:rsid w:val="0095633F"/>
    <w:rsid w:val="00962A37"/>
    <w:rsid w:val="00966095"/>
    <w:rsid w:val="009701B5"/>
    <w:rsid w:val="00970B2C"/>
    <w:rsid w:val="00971FE6"/>
    <w:rsid w:val="00974ECA"/>
    <w:rsid w:val="00975708"/>
    <w:rsid w:val="009850C8"/>
    <w:rsid w:val="00987C39"/>
    <w:rsid w:val="00992DEB"/>
    <w:rsid w:val="00993E5E"/>
    <w:rsid w:val="00994099"/>
    <w:rsid w:val="009A27E6"/>
    <w:rsid w:val="009A7546"/>
    <w:rsid w:val="009A7E20"/>
    <w:rsid w:val="009C6FFF"/>
    <w:rsid w:val="009D65C0"/>
    <w:rsid w:val="009D6B7C"/>
    <w:rsid w:val="009E0757"/>
    <w:rsid w:val="009E4C75"/>
    <w:rsid w:val="009E574F"/>
    <w:rsid w:val="009E664B"/>
    <w:rsid w:val="009E6727"/>
    <w:rsid w:val="009E68E9"/>
    <w:rsid w:val="009E7AE2"/>
    <w:rsid w:val="009F0FFF"/>
    <w:rsid w:val="009F395E"/>
    <w:rsid w:val="009F4390"/>
    <w:rsid w:val="00A02485"/>
    <w:rsid w:val="00A057AA"/>
    <w:rsid w:val="00A074C1"/>
    <w:rsid w:val="00A10623"/>
    <w:rsid w:val="00A1355D"/>
    <w:rsid w:val="00A266A1"/>
    <w:rsid w:val="00A26C4B"/>
    <w:rsid w:val="00A41AD1"/>
    <w:rsid w:val="00A538B9"/>
    <w:rsid w:val="00A56008"/>
    <w:rsid w:val="00A57C19"/>
    <w:rsid w:val="00A57DFC"/>
    <w:rsid w:val="00A609FA"/>
    <w:rsid w:val="00A644DA"/>
    <w:rsid w:val="00A666F9"/>
    <w:rsid w:val="00A66924"/>
    <w:rsid w:val="00A72238"/>
    <w:rsid w:val="00A72E56"/>
    <w:rsid w:val="00A85908"/>
    <w:rsid w:val="00A90875"/>
    <w:rsid w:val="00A96002"/>
    <w:rsid w:val="00AA2201"/>
    <w:rsid w:val="00AB1E5C"/>
    <w:rsid w:val="00AB3F9C"/>
    <w:rsid w:val="00AB6C20"/>
    <w:rsid w:val="00AC6F15"/>
    <w:rsid w:val="00AE0D1D"/>
    <w:rsid w:val="00AE38BD"/>
    <w:rsid w:val="00AE3AA3"/>
    <w:rsid w:val="00AE6179"/>
    <w:rsid w:val="00AE6411"/>
    <w:rsid w:val="00AF17E5"/>
    <w:rsid w:val="00B00FDD"/>
    <w:rsid w:val="00B16820"/>
    <w:rsid w:val="00B271F8"/>
    <w:rsid w:val="00B34C76"/>
    <w:rsid w:val="00B44C87"/>
    <w:rsid w:val="00B51E77"/>
    <w:rsid w:val="00B63307"/>
    <w:rsid w:val="00B65763"/>
    <w:rsid w:val="00B7320D"/>
    <w:rsid w:val="00B742D8"/>
    <w:rsid w:val="00B803D3"/>
    <w:rsid w:val="00B8221F"/>
    <w:rsid w:val="00B82B80"/>
    <w:rsid w:val="00B84089"/>
    <w:rsid w:val="00B90F4C"/>
    <w:rsid w:val="00B964E1"/>
    <w:rsid w:val="00BA525E"/>
    <w:rsid w:val="00BA7C9C"/>
    <w:rsid w:val="00BB17B7"/>
    <w:rsid w:val="00BB2DEA"/>
    <w:rsid w:val="00BB4E15"/>
    <w:rsid w:val="00BB60F0"/>
    <w:rsid w:val="00BC0D2E"/>
    <w:rsid w:val="00BD1D1C"/>
    <w:rsid w:val="00BD240C"/>
    <w:rsid w:val="00BD3253"/>
    <w:rsid w:val="00BD59C3"/>
    <w:rsid w:val="00BD6292"/>
    <w:rsid w:val="00BE07A6"/>
    <w:rsid w:val="00BE091C"/>
    <w:rsid w:val="00BE5D85"/>
    <w:rsid w:val="00C0125B"/>
    <w:rsid w:val="00C041EA"/>
    <w:rsid w:val="00C06762"/>
    <w:rsid w:val="00C06933"/>
    <w:rsid w:val="00C11391"/>
    <w:rsid w:val="00C11997"/>
    <w:rsid w:val="00C11DBF"/>
    <w:rsid w:val="00C151F0"/>
    <w:rsid w:val="00C16B84"/>
    <w:rsid w:val="00C17A06"/>
    <w:rsid w:val="00C2600C"/>
    <w:rsid w:val="00C31017"/>
    <w:rsid w:val="00C31671"/>
    <w:rsid w:val="00C33009"/>
    <w:rsid w:val="00C37127"/>
    <w:rsid w:val="00C44680"/>
    <w:rsid w:val="00C521C7"/>
    <w:rsid w:val="00C55C21"/>
    <w:rsid w:val="00C6409D"/>
    <w:rsid w:val="00C86036"/>
    <w:rsid w:val="00C87B57"/>
    <w:rsid w:val="00C91750"/>
    <w:rsid w:val="00CA4BB1"/>
    <w:rsid w:val="00CA4C4A"/>
    <w:rsid w:val="00CA7270"/>
    <w:rsid w:val="00CB4239"/>
    <w:rsid w:val="00CC105C"/>
    <w:rsid w:val="00CC39E2"/>
    <w:rsid w:val="00CC597A"/>
    <w:rsid w:val="00CC5A74"/>
    <w:rsid w:val="00CC5F02"/>
    <w:rsid w:val="00CC7678"/>
    <w:rsid w:val="00CD511A"/>
    <w:rsid w:val="00CD77D5"/>
    <w:rsid w:val="00CE7FF2"/>
    <w:rsid w:val="00CF05A9"/>
    <w:rsid w:val="00CF31B4"/>
    <w:rsid w:val="00D037B7"/>
    <w:rsid w:val="00D03FC5"/>
    <w:rsid w:val="00D04815"/>
    <w:rsid w:val="00D06B0A"/>
    <w:rsid w:val="00D108B3"/>
    <w:rsid w:val="00D120D6"/>
    <w:rsid w:val="00D12502"/>
    <w:rsid w:val="00D152AE"/>
    <w:rsid w:val="00D1553B"/>
    <w:rsid w:val="00D2154E"/>
    <w:rsid w:val="00D22F18"/>
    <w:rsid w:val="00D24981"/>
    <w:rsid w:val="00D32657"/>
    <w:rsid w:val="00D334AE"/>
    <w:rsid w:val="00D34482"/>
    <w:rsid w:val="00D35C36"/>
    <w:rsid w:val="00D423FA"/>
    <w:rsid w:val="00D45803"/>
    <w:rsid w:val="00D46B4C"/>
    <w:rsid w:val="00D502C9"/>
    <w:rsid w:val="00D6126B"/>
    <w:rsid w:val="00D61B47"/>
    <w:rsid w:val="00D740EA"/>
    <w:rsid w:val="00D80609"/>
    <w:rsid w:val="00D84732"/>
    <w:rsid w:val="00D847BE"/>
    <w:rsid w:val="00D8716D"/>
    <w:rsid w:val="00D919C9"/>
    <w:rsid w:val="00D9228B"/>
    <w:rsid w:val="00DA1F1D"/>
    <w:rsid w:val="00DC4924"/>
    <w:rsid w:val="00DC4D42"/>
    <w:rsid w:val="00DD50EC"/>
    <w:rsid w:val="00DD79D0"/>
    <w:rsid w:val="00DE05EB"/>
    <w:rsid w:val="00DE5C8C"/>
    <w:rsid w:val="00DE7AFE"/>
    <w:rsid w:val="00DF2547"/>
    <w:rsid w:val="00DF2BA0"/>
    <w:rsid w:val="00E019C8"/>
    <w:rsid w:val="00E01A4F"/>
    <w:rsid w:val="00E041EA"/>
    <w:rsid w:val="00E04CE7"/>
    <w:rsid w:val="00E06A0B"/>
    <w:rsid w:val="00E10453"/>
    <w:rsid w:val="00E10A7A"/>
    <w:rsid w:val="00E118A8"/>
    <w:rsid w:val="00E21643"/>
    <w:rsid w:val="00E21B2C"/>
    <w:rsid w:val="00E233F2"/>
    <w:rsid w:val="00E238D9"/>
    <w:rsid w:val="00E35465"/>
    <w:rsid w:val="00E373E8"/>
    <w:rsid w:val="00E47994"/>
    <w:rsid w:val="00E51F0A"/>
    <w:rsid w:val="00E532D2"/>
    <w:rsid w:val="00E573C2"/>
    <w:rsid w:val="00E606EF"/>
    <w:rsid w:val="00E65857"/>
    <w:rsid w:val="00E67ABB"/>
    <w:rsid w:val="00E77E52"/>
    <w:rsid w:val="00E829AA"/>
    <w:rsid w:val="00E84AB0"/>
    <w:rsid w:val="00EA2ABA"/>
    <w:rsid w:val="00EB7107"/>
    <w:rsid w:val="00EC08A8"/>
    <w:rsid w:val="00EC4206"/>
    <w:rsid w:val="00ED1930"/>
    <w:rsid w:val="00EE0093"/>
    <w:rsid w:val="00EE0A3E"/>
    <w:rsid w:val="00EE1355"/>
    <w:rsid w:val="00EE3CEC"/>
    <w:rsid w:val="00EE3F62"/>
    <w:rsid w:val="00EE5071"/>
    <w:rsid w:val="00EE5416"/>
    <w:rsid w:val="00EF07CE"/>
    <w:rsid w:val="00EF07F9"/>
    <w:rsid w:val="00EF2DA4"/>
    <w:rsid w:val="00EF3640"/>
    <w:rsid w:val="00EF5445"/>
    <w:rsid w:val="00EF752B"/>
    <w:rsid w:val="00F01998"/>
    <w:rsid w:val="00F214A0"/>
    <w:rsid w:val="00F21B60"/>
    <w:rsid w:val="00F355CF"/>
    <w:rsid w:val="00F36D40"/>
    <w:rsid w:val="00F44377"/>
    <w:rsid w:val="00F54E89"/>
    <w:rsid w:val="00F55CE4"/>
    <w:rsid w:val="00F572FE"/>
    <w:rsid w:val="00F606C2"/>
    <w:rsid w:val="00F6274F"/>
    <w:rsid w:val="00F66248"/>
    <w:rsid w:val="00F66B33"/>
    <w:rsid w:val="00F7358E"/>
    <w:rsid w:val="00F74273"/>
    <w:rsid w:val="00F75B7D"/>
    <w:rsid w:val="00F813AE"/>
    <w:rsid w:val="00F82AAA"/>
    <w:rsid w:val="00F86356"/>
    <w:rsid w:val="00F912CA"/>
    <w:rsid w:val="00F95CB9"/>
    <w:rsid w:val="00F97CDC"/>
    <w:rsid w:val="00FA0103"/>
    <w:rsid w:val="00FA1DA6"/>
    <w:rsid w:val="00FA44BC"/>
    <w:rsid w:val="00FA5441"/>
    <w:rsid w:val="00FA7670"/>
    <w:rsid w:val="00FB069D"/>
    <w:rsid w:val="00FB172E"/>
    <w:rsid w:val="00FC4533"/>
    <w:rsid w:val="00FC4637"/>
    <w:rsid w:val="00FC5BBB"/>
    <w:rsid w:val="00FC66DD"/>
    <w:rsid w:val="00FC6B9E"/>
    <w:rsid w:val="00FD0E12"/>
    <w:rsid w:val="00FD0F39"/>
    <w:rsid w:val="00FD3058"/>
    <w:rsid w:val="00FD6EC4"/>
    <w:rsid w:val="00FE1635"/>
    <w:rsid w:val="00FE2413"/>
    <w:rsid w:val="00FE59B5"/>
    <w:rsid w:val="00FE6054"/>
    <w:rsid w:val="00FE78E2"/>
    <w:rsid w:val="00FF3121"/>
    <w:rsid w:val="00FF3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C3950"/>
  <w15:chartTrackingRefBased/>
  <w15:docId w15:val="{89EAFFD7-BC88-9A44-A610-6020D0D0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05C"/>
    <w:rPr>
      <w:rFonts w:eastAsia="Times New Roman"/>
    </w:rPr>
  </w:style>
  <w:style w:type="paragraph" w:styleId="Heading1">
    <w:name w:val="heading 1"/>
    <w:basedOn w:val="Normal"/>
    <w:next w:val="Normal"/>
    <w:link w:val="Heading1Char"/>
    <w:autoRedefine/>
    <w:uiPriority w:val="9"/>
    <w:qFormat/>
    <w:rsid w:val="007558D9"/>
    <w:pPr>
      <w:tabs>
        <w:tab w:val="right" w:leader="dot" w:pos="9270"/>
      </w:tabs>
      <w:spacing w:before="100" w:beforeAutospacing="1" w:after="100" w:afterAutospacing="1" w:line="360" w:lineRule="auto"/>
      <w:ind w:left="-360" w:right="-270" w:firstLine="540"/>
      <w:outlineLvl w:val="0"/>
    </w:pPr>
    <w:rPr>
      <w:b/>
    </w:rPr>
  </w:style>
  <w:style w:type="paragraph" w:styleId="Heading2">
    <w:name w:val="heading 2"/>
    <w:basedOn w:val="Normal"/>
    <w:next w:val="Normal"/>
    <w:link w:val="Heading2Char"/>
    <w:autoRedefine/>
    <w:uiPriority w:val="9"/>
    <w:unhideWhenUsed/>
    <w:qFormat/>
    <w:rsid w:val="00D84732"/>
    <w:pPr>
      <w:spacing w:before="100" w:beforeAutospacing="1" w:after="100" w:afterAutospacing="1" w:line="360" w:lineRule="auto"/>
      <w:ind w:left="-360" w:firstLine="720"/>
      <w:outlineLvl w:val="1"/>
    </w:pPr>
    <w:rPr>
      <w:rFonts w:ascii="Garamond" w:hAnsi="Garamond"/>
      <w:i/>
      <w:iCs/>
    </w:rPr>
  </w:style>
  <w:style w:type="paragraph" w:styleId="Heading3">
    <w:name w:val="heading 3"/>
    <w:basedOn w:val="Normal"/>
    <w:next w:val="Normal"/>
    <w:link w:val="Heading3Char"/>
    <w:uiPriority w:val="9"/>
    <w:semiHidden/>
    <w:unhideWhenUsed/>
    <w:qFormat/>
    <w:rsid w:val="009D65C0"/>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99409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8D9"/>
    <w:rPr>
      <w:rFonts w:eastAsia="Times New Roman"/>
      <w:b/>
    </w:rPr>
  </w:style>
  <w:style w:type="character" w:customStyle="1" w:styleId="Heading2Char">
    <w:name w:val="Heading 2 Char"/>
    <w:basedOn w:val="DefaultParagraphFont"/>
    <w:link w:val="Heading2"/>
    <w:uiPriority w:val="9"/>
    <w:rsid w:val="00D84732"/>
    <w:rPr>
      <w:rFonts w:ascii="Garamond" w:eastAsia="Times New Roman" w:hAnsi="Garamond"/>
      <w:i/>
      <w:iCs/>
    </w:rPr>
  </w:style>
  <w:style w:type="paragraph" w:styleId="NormalWeb">
    <w:name w:val="Normal (Web)"/>
    <w:basedOn w:val="Normal"/>
    <w:uiPriority w:val="99"/>
    <w:unhideWhenUsed/>
    <w:rsid w:val="00CD511A"/>
    <w:pPr>
      <w:spacing w:before="100" w:beforeAutospacing="1" w:after="100" w:afterAutospacing="1"/>
    </w:pPr>
    <w:rPr>
      <w:rFonts w:eastAsiaTheme="minorHAnsi"/>
    </w:rPr>
  </w:style>
  <w:style w:type="character" w:customStyle="1" w:styleId="apple-tab-span">
    <w:name w:val="apple-tab-span"/>
    <w:basedOn w:val="DefaultParagraphFont"/>
    <w:rsid w:val="00CD511A"/>
  </w:style>
  <w:style w:type="paragraph" w:styleId="FootnoteText">
    <w:name w:val="footnote text"/>
    <w:basedOn w:val="Normal"/>
    <w:link w:val="FootnoteTextChar"/>
    <w:uiPriority w:val="99"/>
    <w:unhideWhenUsed/>
    <w:rsid w:val="00CD511A"/>
    <w:rPr>
      <w:rFonts w:eastAsiaTheme="minorHAnsi"/>
      <w:sz w:val="20"/>
      <w:szCs w:val="20"/>
    </w:rPr>
  </w:style>
  <w:style w:type="character" w:customStyle="1" w:styleId="FootnoteTextChar">
    <w:name w:val="Footnote Text Char"/>
    <w:basedOn w:val="DefaultParagraphFont"/>
    <w:link w:val="FootnoteText"/>
    <w:uiPriority w:val="99"/>
    <w:rsid w:val="00CD511A"/>
    <w:rPr>
      <w:sz w:val="20"/>
      <w:szCs w:val="20"/>
    </w:rPr>
  </w:style>
  <w:style w:type="character" w:styleId="FootnoteReference">
    <w:name w:val="footnote reference"/>
    <w:basedOn w:val="DefaultParagraphFont"/>
    <w:uiPriority w:val="99"/>
    <w:unhideWhenUsed/>
    <w:rsid w:val="00CD511A"/>
    <w:rPr>
      <w:vertAlign w:val="superscript"/>
    </w:rPr>
  </w:style>
  <w:style w:type="character" w:styleId="Hyperlink">
    <w:name w:val="Hyperlink"/>
    <w:basedOn w:val="DefaultParagraphFont"/>
    <w:uiPriority w:val="99"/>
    <w:unhideWhenUsed/>
    <w:rsid w:val="00CD511A"/>
    <w:rPr>
      <w:color w:val="0563C1" w:themeColor="hyperlink"/>
      <w:u w:val="single"/>
    </w:rPr>
  </w:style>
  <w:style w:type="character" w:styleId="Emphasis">
    <w:name w:val="Emphasis"/>
    <w:basedOn w:val="DefaultParagraphFont"/>
    <w:uiPriority w:val="20"/>
    <w:qFormat/>
    <w:rsid w:val="00CD511A"/>
    <w:rPr>
      <w:i/>
      <w:iCs/>
    </w:rPr>
  </w:style>
  <w:style w:type="character" w:styleId="CommentReference">
    <w:name w:val="annotation reference"/>
    <w:basedOn w:val="DefaultParagraphFont"/>
    <w:uiPriority w:val="99"/>
    <w:semiHidden/>
    <w:unhideWhenUsed/>
    <w:rsid w:val="00CD511A"/>
    <w:rPr>
      <w:sz w:val="16"/>
      <w:szCs w:val="16"/>
    </w:rPr>
  </w:style>
  <w:style w:type="paragraph" w:styleId="Footer">
    <w:name w:val="footer"/>
    <w:basedOn w:val="Normal"/>
    <w:link w:val="FooterChar"/>
    <w:uiPriority w:val="99"/>
    <w:unhideWhenUsed/>
    <w:rsid w:val="00CD511A"/>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CD511A"/>
  </w:style>
  <w:style w:type="character" w:styleId="Strong">
    <w:name w:val="Strong"/>
    <w:basedOn w:val="DefaultParagraphFont"/>
    <w:uiPriority w:val="22"/>
    <w:qFormat/>
    <w:rsid w:val="00CD511A"/>
    <w:rPr>
      <w:b/>
      <w:bCs/>
    </w:rPr>
  </w:style>
  <w:style w:type="paragraph" w:styleId="BalloonText">
    <w:name w:val="Balloon Text"/>
    <w:basedOn w:val="Normal"/>
    <w:link w:val="BalloonTextChar"/>
    <w:uiPriority w:val="99"/>
    <w:semiHidden/>
    <w:unhideWhenUsed/>
    <w:rsid w:val="00CD511A"/>
    <w:rPr>
      <w:sz w:val="18"/>
      <w:szCs w:val="18"/>
    </w:rPr>
  </w:style>
  <w:style w:type="character" w:customStyle="1" w:styleId="BalloonTextChar">
    <w:name w:val="Balloon Text Char"/>
    <w:basedOn w:val="DefaultParagraphFont"/>
    <w:link w:val="BalloonText"/>
    <w:uiPriority w:val="99"/>
    <w:semiHidden/>
    <w:rsid w:val="00CD511A"/>
    <w:rPr>
      <w:rFonts w:eastAsia="Times New Roman"/>
      <w:sz w:val="18"/>
      <w:szCs w:val="1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eastAsia="Times New Roman"/>
      <w:sz w:val="20"/>
      <w:szCs w:val="20"/>
    </w:rPr>
  </w:style>
  <w:style w:type="character" w:styleId="FollowedHyperlink">
    <w:name w:val="FollowedHyperlink"/>
    <w:basedOn w:val="DefaultParagraphFont"/>
    <w:uiPriority w:val="99"/>
    <w:semiHidden/>
    <w:unhideWhenUsed/>
    <w:rsid w:val="00731EA7"/>
    <w:rPr>
      <w:color w:val="954F72" w:themeColor="followedHyperlink"/>
      <w:u w:val="single"/>
    </w:rPr>
  </w:style>
  <w:style w:type="paragraph" w:styleId="ListParagraph">
    <w:name w:val="List Paragraph"/>
    <w:basedOn w:val="Normal"/>
    <w:uiPriority w:val="34"/>
    <w:qFormat/>
    <w:rsid w:val="005E3715"/>
    <w:pPr>
      <w:ind w:left="720"/>
      <w:contextualSpacing/>
    </w:pPr>
  </w:style>
  <w:style w:type="character" w:customStyle="1" w:styleId="UnresolvedMention1">
    <w:name w:val="Unresolved Mention1"/>
    <w:basedOn w:val="DefaultParagraphFont"/>
    <w:uiPriority w:val="99"/>
    <w:semiHidden/>
    <w:unhideWhenUsed/>
    <w:rsid w:val="002415B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879C7"/>
    <w:rPr>
      <w:b/>
      <w:bCs/>
    </w:rPr>
  </w:style>
  <w:style w:type="character" w:customStyle="1" w:styleId="CommentSubjectChar">
    <w:name w:val="Comment Subject Char"/>
    <w:basedOn w:val="CommentTextChar"/>
    <w:link w:val="CommentSubject"/>
    <w:uiPriority w:val="99"/>
    <w:semiHidden/>
    <w:rsid w:val="007879C7"/>
    <w:rPr>
      <w:rFonts w:eastAsia="Times New Roman"/>
      <w:b/>
      <w:bCs/>
      <w:sz w:val="20"/>
      <w:szCs w:val="20"/>
    </w:rPr>
  </w:style>
  <w:style w:type="paragraph" w:styleId="Revision">
    <w:name w:val="Revision"/>
    <w:hidden/>
    <w:uiPriority w:val="99"/>
    <w:semiHidden/>
    <w:rsid w:val="00D6126B"/>
    <w:rPr>
      <w:rFonts w:eastAsia="Times New Roman"/>
    </w:rPr>
  </w:style>
  <w:style w:type="character" w:customStyle="1" w:styleId="UnresolvedMention2">
    <w:name w:val="Unresolved Mention2"/>
    <w:basedOn w:val="DefaultParagraphFont"/>
    <w:uiPriority w:val="99"/>
    <w:semiHidden/>
    <w:unhideWhenUsed/>
    <w:rsid w:val="00F75B7D"/>
    <w:rPr>
      <w:color w:val="605E5C"/>
      <w:shd w:val="clear" w:color="auto" w:fill="E1DFDD"/>
    </w:rPr>
  </w:style>
  <w:style w:type="character" w:customStyle="1" w:styleId="small-caps">
    <w:name w:val="small-caps"/>
    <w:basedOn w:val="DefaultParagraphFont"/>
    <w:rsid w:val="0041683F"/>
  </w:style>
  <w:style w:type="character" w:customStyle="1" w:styleId="Heading5Char">
    <w:name w:val="Heading 5 Char"/>
    <w:basedOn w:val="DefaultParagraphFont"/>
    <w:link w:val="Heading5"/>
    <w:uiPriority w:val="9"/>
    <w:semiHidden/>
    <w:rsid w:val="00994099"/>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82926"/>
    <w:rPr>
      <w:color w:val="605E5C"/>
      <w:shd w:val="clear" w:color="auto" w:fill="E1DFDD"/>
    </w:rPr>
  </w:style>
  <w:style w:type="paragraph" w:customStyle="1" w:styleId="ecxmsonormal">
    <w:name w:val="ecxmsonormal"/>
    <w:basedOn w:val="Normal"/>
    <w:rsid w:val="00B44C87"/>
    <w:pPr>
      <w:spacing w:before="100" w:beforeAutospacing="1" w:after="100" w:afterAutospacing="1"/>
    </w:pPr>
  </w:style>
  <w:style w:type="character" w:customStyle="1" w:styleId="apple-converted-space">
    <w:name w:val="apple-converted-space"/>
    <w:basedOn w:val="DefaultParagraphFont"/>
    <w:rsid w:val="00B44C87"/>
  </w:style>
  <w:style w:type="character" w:customStyle="1" w:styleId="issue-heading">
    <w:name w:val="issue-heading"/>
    <w:basedOn w:val="DefaultParagraphFont"/>
    <w:rsid w:val="00CC105C"/>
  </w:style>
  <w:style w:type="character" w:customStyle="1" w:styleId="UnresolvedMention4">
    <w:name w:val="Unresolved Mention4"/>
    <w:basedOn w:val="DefaultParagraphFont"/>
    <w:uiPriority w:val="99"/>
    <w:semiHidden/>
    <w:unhideWhenUsed/>
    <w:rsid w:val="00295448"/>
    <w:rPr>
      <w:color w:val="605E5C"/>
      <w:shd w:val="clear" w:color="auto" w:fill="E1DFDD"/>
    </w:rPr>
  </w:style>
  <w:style w:type="character" w:customStyle="1" w:styleId="Heading3Char">
    <w:name w:val="Heading 3 Char"/>
    <w:basedOn w:val="DefaultParagraphFont"/>
    <w:link w:val="Heading3"/>
    <w:uiPriority w:val="9"/>
    <w:semiHidden/>
    <w:rsid w:val="009D65C0"/>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D42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0555">
      <w:bodyDiv w:val="1"/>
      <w:marLeft w:val="0"/>
      <w:marRight w:val="0"/>
      <w:marTop w:val="0"/>
      <w:marBottom w:val="0"/>
      <w:divBdr>
        <w:top w:val="none" w:sz="0" w:space="0" w:color="auto"/>
        <w:left w:val="none" w:sz="0" w:space="0" w:color="auto"/>
        <w:bottom w:val="none" w:sz="0" w:space="0" w:color="auto"/>
        <w:right w:val="none" w:sz="0" w:space="0" w:color="auto"/>
      </w:divBdr>
    </w:div>
    <w:div w:id="166673575">
      <w:bodyDiv w:val="1"/>
      <w:marLeft w:val="0"/>
      <w:marRight w:val="0"/>
      <w:marTop w:val="0"/>
      <w:marBottom w:val="0"/>
      <w:divBdr>
        <w:top w:val="none" w:sz="0" w:space="0" w:color="auto"/>
        <w:left w:val="none" w:sz="0" w:space="0" w:color="auto"/>
        <w:bottom w:val="none" w:sz="0" w:space="0" w:color="auto"/>
        <w:right w:val="none" w:sz="0" w:space="0" w:color="auto"/>
      </w:divBdr>
    </w:div>
    <w:div w:id="181164532">
      <w:bodyDiv w:val="1"/>
      <w:marLeft w:val="0"/>
      <w:marRight w:val="0"/>
      <w:marTop w:val="0"/>
      <w:marBottom w:val="0"/>
      <w:divBdr>
        <w:top w:val="none" w:sz="0" w:space="0" w:color="auto"/>
        <w:left w:val="none" w:sz="0" w:space="0" w:color="auto"/>
        <w:bottom w:val="none" w:sz="0" w:space="0" w:color="auto"/>
        <w:right w:val="none" w:sz="0" w:space="0" w:color="auto"/>
      </w:divBdr>
    </w:div>
    <w:div w:id="206451529">
      <w:bodyDiv w:val="1"/>
      <w:marLeft w:val="0"/>
      <w:marRight w:val="0"/>
      <w:marTop w:val="0"/>
      <w:marBottom w:val="0"/>
      <w:divBdr>
        <w:top w:val="none" w:sz="0" w:space="0" w:color="auto"/>
        <w:left w:val="none" w:sz="0" w:space="0" w:color="auto"/>
        <w:bottom w:val="none" w:sz="0" w:space="0" w:color="auto"/>
        <w:right w:val="none" w:sz="0" w:space="0" w:color="auto"/>
      </w:divBdr>
    </w:div>
    <w:div w:id="238177970">
      <w:bodyDiv w:val="1"/>
      <w:marLeft w:val="0"/>
      <w:marRight w:val="0"/>
      <w:marTop w:val="0"/>
      <w:marBottom w:val="0"/>
      <w:divBdr>
        <w:top w:val="none" w:sz="0" w:space="0" w:color="auto"/>
        <w:left w:val="none" w:sz="0" w:space="0" w:color="auto"/>
        <w:bottom w:val="none" w:sz="0" w:space="0" w:color="auto"/>
        <w:right w:val="none" w:sz="0" w:space="0" w:color="auto"/>
      </w:divBdr>
    </w:div>
    <w:div w:id="270355692">
      <w:bodyDiv w:val="1"/>
      <w:marLeft w:val="0"/>
      <w:marRight w:val="0"/>
      <w:marTop w:val="0"/>
      <w:marBottom w:val="0"/>
      <w:divBdr>
        <w:top w:val="none" w:sz="0" w:space="0" w:color="auto"/>
        <w:left w:val="none" w:sz="0" w:space="0" w:color="auto"/>
        <w:bottom w:val="none" w:sz="0" w:space="0" w:color="auto"/>
        <w:right w:val="none" w:sz="0" w:space="0" w:color="auto"/>
      </w:divBdr>
    </w:div>
    <w:div w:id="414321448">
      <w:bodyDiv w:val="1"/>
      <w:marLeft w:val="0"/>
      <w:marRight w:val="0"/>
      <w:marTop w:val="0"/>
      <w:marBottom w:val="0"/>
      <w:divBdr>
        <w:top w:val="none" w:sz="0" w:space="0" w:color="auto"/>
        <w:left w:val="none" w:sz="0" w:space="0" w:color="auto"/>
        <w:bottom w:val="none" w:sz="0" w:space="0" w:color="auto"/>
        <w:right w:val="none" w:sz="0" w:space="0" w:color="auto"/>
      </w:divBdr>
    </w:div>
    <w:div w:id="428236849">
      <w:bodyDiv w:val="1"/>
      <w:marLeft w:val="0"/>
      <w:marRight w:val="0"/>
      <w:marTop w:val="0"/>
      <w:marBottom w:val="0"/>
      <w:divBdr>
        <w:top w:val="none" w:sz="0" w:space="0" w:color="auto"/>
        <w:left w:val="none" w:sz="0" w:space="0" w:color="auto"/>
        <w:bottom w:val="none" w:sz="0" w:space="0" w:color="auto"/>
        <w:right w:val="none" w:sz="0" w:space="0" w:color="auto"/>
      </w:divBdr>
    </w:div>
    <w:div w:id="430511502">
      <w:bodyDiv w:val="1"/>
      <w:marLeft w:val="0"/>
      <w:marRight w:val="0"/>
      <w:marTop w:val="0"/>
      <w:marBottom w:val="0"/>
      <w:divBdr>
        <w:top w:val="none" w:sz="0" w:space="0" w:color="auto"/>
        <w:left w:val="none" w:sz="0" w:space="0" w:color="auto"/>
        <w:bottom w:val="none" w:sz="0" w:space="0" w:color="auto"/>
        <w:right w:val="none" w:sz="0" w:space="0" w:color="auto"/>
      </w:divBdr>
    </w:div>
    <w:div w:id="455099036">
      <w:bodyDiv w:val="1"/>
      <w:marLeft w:val="0"/>
      <w:marRight w:val="0"/>
      <w:marTop w:val="0"/>
      <w:marBottom w:val="0"/>
      <w:divBdr>
        <w:top w:val="none" w:sz="0" w:space="0" w:color="auto"/>
        <w:left w:val="none" w:sz="0" w:space="0" w:color="auto"/>
        <w:bottom w:val="none" w:sz="0" w:space="0" w:color="auto"/>
        <w:right w:val="none" w:sz="0" w:space="0" w:color="auto"/>
      </w:divBdr>
    </w:div>
    <w:div w:id="615989891">
      <w:bodyDiv w:val="1"/>
      <w:marLeft w:val="0"/>
      <w:marRight w:val="0"/>
      <w:marTop w:val="0"/>
      <w:marBottom w:val="0"/>
      <w:divBdr>
        <w:top w:val="none" w:sz="0" w:space="0" w:color="auto"/>
        <w:left w:val="none" w:sz="0" w:space="0" w:color="auto"/>
        <w:bottom w:val="none" w:sz="0" w:space="0" w:color="auto"/>
        <w:right w:val="none" w:sz="0" w:space="0" w:color="auto"/>
      </w:divBdr>
    </w:div>
    <w:div w:id="639001188">
      <w:bodyDiv w:val="1"/>
      <w:marLeft w:val="0"/>
      <w:marRight w:val="0"/>
      <w:marTop w:val="0"/>
      <w:marBottom w:val="0"/>
      <w:divBdr>
        <w:top w:val="none" w:sz="0" w:space="0" w:color="auto"/>
        <w:left w:val="none" w:sz="0" w:space="0" w:color="auto"/>
        <w:bottom w:val="none" w:sz="0" w:space="0" w:color="auto"/>
        <w:right w:val="none" w:sz="0" w:space="0" w:color="auto"/>
      </w:divBdr>
    </w:div>
    <w:div w:id="666056888">
      <w:bodyDiv w:val="1"/>
      <w:marLeft w:val="0"/>
      <w:marRight w:val="0"/>
      <w:marTop w:val="0"/>
      <w:marBottom w:val="0"/>
      <w:divBdr>
        <w:top w:val="none" w:sz="0" w:space="0" w:color="auto"/>
        <w:left w:val="none" w:sz="0" w:space="0" w:color="auto"/>
        <w:bottom w:val="none" w:sz="0" w:space="0" w:color="auto"/>
        <w:right w:val="none" w:sz="0" w:space="0" w:color="auto"/>
      </w:divBdr>
    </w:div>
    <w:div w:id="690835730">
      <w:bodyDiv w:val="1"/>
      <w:marLeft w:val="0"/>
      <w:marRight w:val="0"/>
      <w:marTop w:val="0"/>
      <w:marBottom w:val="0"/>
      <w:divBdr>
        <w:top w:val="none" w:sz="0" w:space="0" w:color="auto"/>
        <w:left w:val="none" w:sz="0" w:space="0" w:color="auto"/>
        <w:bottom w:val="none" w:sz="0" w:space="0" w:color="auto"/>
        <w:right w:val="none" w:sz="0" w:space="0" w:color="auto"/>
      </w:divBdr>
    </w:div>
    <w:div w:id="710375599">
      <w:bodyDiv w:val="1"/>
      <w:marLeft w:val="0"/>
      <w:marRight w:val="0"/>
      <w:marTop w:val="0"/>
      <w:marBottom w:val="0"/>
      <w:divBdr>
        <w:top w:val="none" w:sz="0" w:space="0" w:color="auto"/>
        <w:left w:val="none" w:sz="0" w:space="0" w:color="auto"/>
        <w:bottom w:val="none" w:sz="0" w:space="0" w:color="auto"/>
        <w:right w:val="none" w:sz="0" w:space="0" w:color="auto"/>
      </w:divBdr>
    </w:div>
    <w:div w:id="714887581">
      <w:bodyDiv w:val="1"/>
      <w:marLeft w:val="0"/>
      <w:marRight w:val="0"/>
      <w:marTop w:val="0"/>
      <w:marBottom w:val="0"/>
      <w:divBdr>
        <w:top w:val="none" w:sz="0" w:space="0" w:color="auto"/>
        <w:left w:val="none" w:sz="0" w:space="0" w:color="auto"/>
        <w:bottom w:val="none" w:sz="0" w:space="0" w:color="auto"/>
        <w:right w:val="none" w:sz="0" w:space="0" w:color="auto"/>
      </w:divBdr>
    </w:div>
    <w:div w:id="770468038">
      <w:bodyDiv w:val="1"/>
      <w:marLeft w:val="0"/>
      <w:marRight w:val="0"/>
      <w:marTop w:val="0"/>
      <w:marBottom w:val="0"/>
      <w:divBdr>
        <w:top w:val="none" w:sz="0" w:space="0" w:color="auto"/>
        <w:left w:val="none" w:sz="0" w:space="0" w:color="auto"/>
        <w:bottom w:val="none" w:sz="0" w:space="0" w:color="auto"/>
        <w:right w:val="none" w:sz="0" w:space="0" w:color="auto"/>
      </w:divBdr>
    </w:div>
    <w:div w:id="1062944272">
      <w:bodyDiv w:val="1"/>
      <w:marLeft w:val="0"/>
      <w:marRight w:val="0"/>
      <w:marTop w:val="0"/>
      <w:marBottom w:val="0"/>
      <w:divBdr>
        <w:top w:val="none" w:sz="0" w:space="0" w:color="auto"/>
        <w:left w:val="none" w:sz="0" w:space="0" w:color="auto"/>
        <w:bottom w:val="none" w:sz="0" w:space="0" w:color="auto"/>
        <w:right w:val="none" w:sz="0" w:space="0" w:color="auto"/>
      </w:divBdr>
    </w:div>
    <w:div w:id="1123229644">
      <w:bodyDiv w:val="1"/>
      <w:marLeft w:val="0"/>
      <w:marRight w:val="0"/>
      <w:marTop w:val="0"/>
      <w:marBottom w:val="0"/>
      <w:divBdr>
        <w:top w:val="none" w:sz="0" w:space="0" w:color="auto"/>
        <w:left w:val="none" w:sz="0" w:space="0" w:color="auto"/>
        <w:bottom w:val="none" w:sz="0" w:space="0" w:color="auto"/>
        <w:right w:val="none" w:sz="0" w:space="0" w:color="auto"/>
      </w:divBdr>
    </w:div>
    <w:div w:id="1131485229">
      <w:bodyDiv w:val="1"/>
      <w:marLeft w:val="0"/>
      <w:marRight w:val="0"/>
      <w:marTop w:val="0"/>
      <w:marBottom w:val="0"/>
      <w:divBdr>
        <w:top w:val="none" w:sz="0" w:space="0" w:color="auto"/>
        <w:left w:val="none" w:sz="0" w:space="0" w:color="auto"/>
        <w:bottom w:val="none" w:sz="0" w:space="0" w:color="auto"/>
        <w:right w:val="none" w:sz="0" w:space="0" w:color="auto"/>
      </w:divBdr>
      <w:divsChild>
        <w:div w:id="835923466">
          <w:marLeft w:val="0"/>
          <w:marRight w:val="0"/>
          <w:marTop w:val="0"/>
          <w:marBottom w:val="0"/>
          <w:divBdr>
            <w:top w:val="none" w:sz="0" w:space="0" w:color="auto"/>
            <w:left w:val="none" w:sz="0" w:space="0" w:color="auto"/>
            <w:bottom w:val="none" w:sz="0" w:space="0" w:color="auto"/>
            <w:right w:val="none" w:sz="0" w:space="0" w:color="auto"/>
          </w:divBdr>
          <w:divsChild>
            <w:div w:id="435829408">
              <w:marLeft w:val="0"/>
              <w:marRight w:val="0"/>
              <w:marTop w:val="0"/>
              <w:marBottom w:val="0"/>
              <w:divBdr>
                <w:top w:val="none" w:sz="0" w:space="0" w:color="auto"/>
                <w:left w:val="none" w:sz="0" w:space="0" w:color="auto"/>
                <w:bottom w:val="none" w:sz="0" w:space="0" w:color="auto"/>
                <w:right w:val="none" w:sz="0" w:space="0" w:color="auto"/>
              </w:divBdr>
              <w:divsChild>
                <w:div w:id="60569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79722">
      <w:bodyDiv w:val="1"/>
      <w:marLeft w:val="0"/>
      <w:marRight w:val="0"/>
      <w:marTop w:val="0"/>
      <w:marBottom w:val="0"/>
      <w:divBdr>
        <w:top w:val="none" w:sz="0" w:space="0" w:color="auto"/>
        <w:left w:val="none" w:sz="0" w:space="0" w:color="auto"/>
        <w:bottom w:val="none" w:sz="0" w:space="0" w:color="auto"/>
        <w:right w:val="none" w:sz="0" w:space="0" w:color="auto"/>
      </w:divBdr>
    </w:div>
    <w:div w:id="1165822588">
      <w:bodyDiv w:val="1"/>
      <w:marLeft w:val="0"/>
      <w:marRight w:val="0"/>
      <w:marTop w:val="0"/>
      <w:marBottom w:val="0"/>
      <w:divBdr>
        <w:top w:val="none" w:sz="0" w:space="0" w:color="auto"/>
        <w:left w:val="none" w:sz="0" w:space="0" w:color="auto"/>
        <w:bottom w:val="none" w:sz="0" w:space="0" w:color="auto"/>
        <w:right w:val="none" w:sz="0" w:space="0" w:color="auto"/>
      </w:divBdr>
    </w:div>
    <w:div w:id="1177042393">
      <w:bodyDiv w:val="1"/>
      <w:marLeft w:val="0"/>
      <w:marRight w:val="0"/>
      <w:marTop w:val="0"/>
      <w:marBottom w:val="0"/>
      <w:divBdr>
        <w:top w:val="none" w:sz="0" w:space="0" w:color="auto"/>
        <w:left w:val="none" w:sz="0" w:space="0" w:color="auto"/>
        <w:bottom w:val="none" w:sz="0" w:space="0" w:color="auto"/>
        <w:right w:val="none" w:sz="0" w:space="0" w:color="auto"/>
      </w:divBdr>
    </w:div>
    <w:div w:id="1207523421">
      <w:bodyDiv w:val="1"/>
      <w:marLeft w:val="0"/>
      <w:marRight w:val="0"/>
      <w:marTop w:val="0"/>
      <w:marBottom w:val="0"/>
      <w:divBdr>
        <w:top w:val="none" w:sz="0" w:space="0" w:color="auto"/>
        <w:left w:val="none" w:sz="0" w:space="0" w:color="auto"/>
        <w:bottom w:val="none" w:sz="0" w:space="0" w:color="auto"/>
        <w:right w:val="none" w:sz="0" w:space="0" w:color="auto"/>
      </w:divBdr>
    </w:div>
    <w:div w:id="1272319454">
      <w:bodyDiv w:val="1"/>
      <w:marLeft w:val="0"/>
      <w:marRight w:val="0"/>
      <w:marTop w:val="0"/>
      <w:marBottom w:val="0"/>
      <w:divBdr>
        <w:top w:val="none" w:sz="0" w:space="0" w:color="auto"/>
        <w:left w:val="none" w:sz="0" w:space="0" w:color="auto"/>
        <w:bottom w:val="none" w:sz="0" w:space="0" w:color="auto"/>
        <w:right w:val="none" w:sz="0" w:space="0" w:color="auto"/>
      </w:divBdr>
    </w:div>
    <w:div w:id="1287352379">
      <w:bodyDiv w:val="1"/>
      <w:marLeft w:val="0"/>
      <w:marRight w:val="0"/>
      <w:marTop w:val="0"/>
      <w:marBottom w:val="0"/>
      <w:divBdr>
        <w:top w:val="none" w:sz="0" w:space="0" w:color="auto"/>
        <w:left w:val="none" w:sz="0" w:space="0" w:color="auto"/>
        <w:bottom w:val="none" w:sz="0" w:space="0" w:color="auto"/>
        <w:right w:val="none" w:sz="0" w:space="0" w:color="auto"/>
      </w:divBdr>
    </w:div>
    <w:div w:id="1318261050">
      <w:bodyDiv w:val="1"/>
      <w:marLeft w:val="0"/>
      <w:marRight w:val="0"/>
      <w:marTop w:val="0"/>
      <w:marBottom w:val="0"/>
      <w:divBdr>
        <w:top w:val="none" w:sz="0" w:space="0" w:color="auto"/>
        <w:left w:val="none" w:sz="0" w:space="0" w:color="auto"/>
        <w:bottom w:val="none" w:sz="0" w:space="0" w:color="auto"/>
        <w:right w:val="none" w:sz="0" w:space="0" w:color="auto"/>
      </w:divBdr>
    </w:div>
    <w:div w:id="1429350179">
      <w:bodyDiv w:val="1"/>
      <w:marLeft w:val="0"/>
      <w:marRight w:val="0"/>
      <w:marTop w:val="0"/>
      <w:marBottom w:val="0"/>
      <w:divBdr>
        <w:top w:val="none" w:sz="0" w:space="0" w:color="auto"/>
        <w:left w:val="none" w:sz="0" w:space="0" w:color="auto"/>
        <w:bottom w:val="none" w:sz="0" w:space="0" w:color="auto"/>
        <w:right w:val="none" w:sz="0" w:space="0" w:color="auto"/>
      </w:divBdr>
    </w:div>
    <w:div w:id="1520117922">
      <w:bodyDiv w:val="1"/>
      <w:marLeft w:val="0"/>
      <w:marRight w:val="0"/>
      <w:marTop w:val="0"/>
      <w:marBottom w:val="0"/>
      <w:divBdr>
        <w:top w:val="none" w:sz="0" w:space="0" w:color="auto"/>
        <w:left w:val="none" w:sz="0" w:space="0" w:color="auto"/>
        <w:bottom w:val="none" w:sz="0" w:space="0" w:color="auto"/>
        <w:right w:val="none" w:sz="0" w:space="0" w:color="auto"/>
      </w:divBdr>
    </w:div>
    <w:div w:id="1556239195">
      <w:bodyDiv w:val="1"/>
      <w:marLeft w:val="0"/>
      <w:marRight w:val="0"/>
      <w:marTop w:val="0"/>
      <w:marBottom w:val="0"/>
      <w:divBdr>
        <w:top w:val="none" w:sz="0" w:space="0" w:color="auto"/>
        <w:left w:val="none" w:sz="0" w:space="0" w:color="auto"/>
        <w:bottom w:val="none" w:sz="0" w:space="0" w:color="auto"/>
        <w:right w:val="none" w:sz="0" w:space="0" w:color="auto"/>
      </w:divBdr>
    </w:div>
    <w:div w:id="1557156871">
      <w:bodyDiv w:val="1"/>
      <w:marLeft w:val="0"/>
      <w:marRight w:val="0"/>
      <w:marTop w:val="0"/>
      <w:marBottom w:val="0"/>
      <w:divBdr>
        <w:top w:val="none" w:sz="0" w:space="0" w:color="auto"/>
        <w:left w:val="none" w:sz="0" w:space="0" w:color="auto"/>
        <w:bottom w:val="none" w:sz="0" w:space="0" w:color="auto"/>
        <w:right w:val="none" w:sz="0" w:space="0" w:color="auto"/>
      </w:divBdr>
    </w:div>
    <w:div w:id="1562902767">
      <w:bodyDiv w:val="1"/>
      <w:marLeft w:val="0"/>
      <w:marRight w:val="0"/>
      <w:marTop w:val="0"/>
      <w:marBottom w:val="0"/>
      <w:divBdr>
        <w:top w:val="none" w:sz="0" w:space="0" w:color="auto"/>
        <w:left w:val="none" w:sz="0" w:space="0" w:color="auto"/>
        <w:bottom w:val="none" w:sz="0" w:space="0" w:color="auto"/>
        <w:right w:val="none" w:sz="0" w:space="0" w:color="auto"/>
      </w:divBdr>
    </w:div>
    <w:div w:id="1668092231">
      <w:bodyDiv w:val="1"/>
      <w:marLeft w:val="0"/>
      <w:marRight w:val="0"/>
      <w:marTop w:val="0"/>
      <w:marBottom w:val="0"/>
      <w:divBdr>
        <w:top w:val="none" w:sz="0" w:space="0" w:color="auto"/>
        <w:left w:val="none" w:sz="0" w:space="0" w:color="auto"/>
        <w:bottom w:val="none" w:sz="0" w:space="0" w:color="auto"/>
        <w:right w:val="none" w:sz="0" w:space="0" w:color="auto"/>
      </w:divBdr>
    </w:div>
    <w:div w:id="1754667265">
      <w:bodyDiv w:val="1"/>
      <w:marLeft w:val="0"/>
      <w:marRight w:val="0"/>
      <w:marTop w:val="0"/>
      <w:marBottom w:val="0"/>
      <w:divBdr>
        <w:top w:val="none" w:sz="0" w:space="0" w:color="auto"/>
        <w:left w:val="none" w:sz="0" w:space="0" w:color="auto"/>
        <w:bottom w:val="none" w:sz="0" w:space="0" w:color="auto"/>
        <w:right w:val="none" w:sz="0" w:space="0" w:color="auto"/>
      </w:divBdr>
    </w:div>
    <w:div w:id="1856535359">
      <w:bodyDiv w:val="1"/>
      <w:marLeft w:val="0"/>
      <w:marRight w:val="0"/>
      <w:marTop w:val="0"/>
      <w:marBottom w:val="0"/>
      <w:divBdr>
        <w:top w:val="none" w:sz="0" w:space="0" w:color="auto"/>
        <w:left w:val="none" w:sz="0" w:space="0" w:color="auto"/>
        <w:bottom w:val="none" w:sz="0" w:space="0" w:color="auto"/>
        <w:right w:val="none" w:sz="0" w:space="0" w:color="auto"/>
      </w:divBdr>
    </w:div>
    <w:div w:id="1857765624">
      <w:bodyDiv w:val="1"/>
      <w:marLeft w:val="0"/>
      <w:marRight w:val="0"/>
      <w:marTop w:val="0"/>
      <w:marBottom w:val="0"/>
      <w:divBdr>
        <w:top w:val="none" w:sz="0" w:space="0" w:color="auto"/>
        <w:left w:val="none" w:sz="0" w:space="0" w:color="auto"/>
        <w:bottom w:val="none" w:sz="0" w:space="0" w:color="auto"/>
        <w:right w:val="none" w:sz="0" w:space="0" w:color="auto"/>
      </w:divBdr>
    </w:div>
    <w:div w:id="1865904995">
      <w:bodyDiv w:val="1"/>
      <w:marLeft w:val="0"/>
      <w:marRight w:val="0"/>
      <w:marTop w:val="0"/>
      <w:marBottom w:val="0"/>
      <w:divBdr>
        <w:top w:val="none" w:sz="0" w:space="0" w:color="auto"/>
        <w:left w:val="none" w:sz="0" w:space="0" w:color="auto"/>
        <w:bottom w:val="none" w:sz="0" w:space="0" w:color="auto"/>
        <w:right w:val="none" w:sz="0" w:space="0" w:color="auto"/>
      </w:divBdr>
      <w:divsChild>
        <w:div w:id="650058460">
          <w:marLeft w:val="0"/>
          <w:marRight w:val="0"/>
          <w:marTop w:val="0"/>
          <w:marBottom w:val="0"/>
          <w:divBdr>
            <w:top w:val="none" w:sz="0" w:space="0" w:color="auto"/>
            <w:left w:val="none" w:sz="0" w:space="0" w:color="auto"/>
            <w:bottom w:val="none" w:sz="0" w:space="0" w:color="auto"/>
            <w:right w:val="none" w:sz="0" w:space="0" w:color="auto"/>
          </w:divBdr>
          <w:divsChild>
            <w:div w:id="27800774">
              <w:marLeft w:val="0"/>
              <w:marRight w:val="0"/>
              <w:marTop w:val="0"/>
              <w:marBottom w:val="0"/>
              <w:divBdr>
                <w:top w:val="none" w:sz="0" w:space="0" w:color="auto"/>
                <w:left w:val="none" w:sz="0" w:space="0" w:color="auto"/>
                <w:bottom w:val="none" w:sz="0" w:space="0" w:color="auto"/>
                <w:right w:val="none" w:sz="0" w:space="0" w:color="auto"/>
              </w:divBdr>
              <w:divsChild>
                <w:div w:id="57089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56079">
      <w:bodyDiv w:val="1"/>
      <w:marLeft w:val="0"/>
      <w:marRight w:val="0"/>
      <w:marTop w:val="0"/>
      <w:marBottom w:val="0"/>
      <w:divBdr>
        <w:top w:val="none" w:sz="0" w:space="0" w:color="auto"/>
        <w:left w:val="none" w:sz="0" w:space="0" w:color="auto"/>
        <w:bottom w:val="none" w:sz="0" w:space="0" w:color="auto"/>
        <w:right w:val="none" w:sz="0" w:space="0" w:color="auto"/>
      </w:divBdr>
    </w:div>
    <w:div w:id="2055502020">
      <w:bodyDiv w:val="1"/>
      <w:marLeft w:val="0"/>
      <w:marRight w:val="0"/>
      <w:marTop w:val="0"/>
      <w:marBottom w:val="0"/>
      <w:divBdr>
        <w:top w:val="none" w:sz="0" w:space="0" w:color="auto"/>
        <w:left w:val="none" w:sz="0" w:space="0" w:color="auto"/>
        <w:bottom w:val="none" w:sz="0" w:space="0" w:color="auto"/>
        <w:right w:val="none" w:sz="0" w:space="0" w:color="auto"/>
      </w:divBdr>
    </w:div>
    <w:div w:id="206008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esare.romano@lls.edu"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statista.com/statistics/727190/fertility-rate-in-belize/" TargetMode="External"/><Relationship Id="rId18" Type="http://schemas.openxmlformats.org/officeDocument/2006/relationships/hyperlink" Target="https://oig.cepal.org/sites/default/files/belize_2013national_gender_policy.pdf" TargetMode="External"/><Relationship Id="rId26" Type="http://schemas.openxmlformats.org/officeDocument/2006/relationships/hyperlink" Target="https://www.apa.org/monitor/2022/09/news-facts-abortion-mental-health" TargetMode="External"/><Relationship Id="rId39" Type="http://schemas.openxmlformats.org/officeDocument/2006/relationships/hyperlink" Target="https://tbinternet.ohchr.org/_layouts/15/TreatyBodyExternal/treaty.aspx?treaty=cescr&amp;lang=en" TargetMode="External"/><Relationship Id="rId21" Type="http://schemas.openxmlformats.org/officeDocument/2006/relationships/hyperlink" Target="https://www.youtube.com/watch?v=Ci1LraKw-Lg" TargetMode="External"/><Relationship Id="rId34" Type="http://schemas.openxmlformats.org/officeDocument/2006/relationships/hyperlink" Target="https://data.unwomen.org/women-count" TargetMode="External"/><Relationship Id="rId42" Type="http://schemas.openxmlformats.org/officeDocument/2006/relationships/hyperlink" Target="https://genderdata.worldbank.org/countries/belize/" TargetMode="External"/><Relationship Id="rId7" Type="http://schemas.openxmlformats.org/officeDocument/2006/relationships/hyperlink" Target="https://data.unwomen.org/country/belize" TargetMode="External"/><Relationship Id="rId2" Type="http://schemas.openxmlformats.org/officeDocument/2006/relationships/hyperlink" Target="https://procurement-notices.undp.org/view_file.cfm?doc_id=84382" TargetMode="External"/><Relationship Id="rId16" Type="http://schemas.openxmlformats.org/officeDocument/2006/relationships/hyperlink" Target="https://edition.channel5belize.com/archives/184214" TargetMode="External"/><Relationship Id="rId20" Type="http://schemas.openxmlformats.org/officeDocument/2006/relationships/hyperlink" Target="https://www.cia.gov/the-world-factbook/field/maternal-mortality-ratio/country-comparison" TargetMode="External"/><Relationship Id="rId29" Type="http://schemas.openxmlformats.org/officeDocument/2006/relationships/hyperlink" Target="https://sexualrightsdatabase.org/countries/443/Belize" TargetMode="External"/><Relationship Id="rId41" Type="http://schemas.openxmlformats.org/officeDocument/2006/relationships/hyperlink" Target="https://www.unfpa.org/comprehensive-sexuality-education" TargetMode="External"/><Relationship Id="rId1" Type="http://schemas.openxmlformats.org/officeDocument/2006/relationships/hyperlink" Target="https://treaties.un.org/pages/ViewDetails.aspx?src=IND&amp;mtdsg_no=IV-8&amp;chapter=4&amp;clang=_en" TargetMode="External"/><Relationship Id="rId6" Type="http://schemas.openxmlformats.org/officeDocument/2006/relationships/hyperlink" Target="https://www.constituteproject.org/constitution/Belize_2011.pdf?lang=en" TargetMode="External"/><Relationship Id="rId11" Type="http://schemas.openxmlformats.org/officeDocument/2006/relationships/hyperlink" Target="https://www.youtube.com/watch?v=La_qmlhhbw8" TargetMode="External"/><Relationship Id="rId24" Type="http://schemas.openxmlformats.org/officeDocument/2006/relationships/hyperlink" Target="https://bco.gov.bz/gender-based-violence/" TargetMode="External"/><Relationship Id="rId32" Type="http://schemas.openxmlformats.org/officeDocument/2006/relationships/hyperlink" Target="https://www.caf.com/en/knowledge/views/2021/01/teen-pregnancy-as-a-cause-of-school-dropout/" TargetMode="External"/><Relationship Id="rId37" Type="http://schemas.openxmlformats.org/officeDocument/2006/relationships/hyperlink" Target="https://www.unfpa.org/data/world-population-dashboard" TargetMode="External"/><Relationship Id="rId40" Type="http://schemas.openxmlformats.org/officeDocument/2006/relationships/hyperlink" Target="https://www.ipas.org/our-work/sexuality-education-that-includes-abortion/" TargetMode="External"/><Relationship Id="rId5" Type="http://schemas.openxmlformats.org/officeDocument/2006/relationships/hyperlink" Target="https://www.ncfc.org.bz/test/belize-family-life-association-bfla/" TargetMode="External"/><Relationship Id="rId15" Type="http://schemas.openxmlformats.org/officeDocument/2006/relationships/hyperlink" Target="https://www.usatoday.com/story/news/nation/2023/01/26/maternal-mortality-rates-states-abortion-bans-report/11096705002/" TargetMode="External"/><Relationship Id="rId23" Type="http://schemas.openxmlformats.org/officeDocument/2006/relationships/hyperlink" Target="https://abortion-policies.srhr.org/country/belize/" TargetMode="External"/><Relationship Id="rId28" Type="http://schemas.openxmlformats.org/officeDocument/2006/relationships/hyperlink" Target="https://apps.who.int/iris/bitstream/handle/10665/70914/9789241548434_eng.pdf;jsessionid=7D7261384A06937FFF02CB773EEB6FBE?sequence=1" TargetMode="External"/><Relationship Id="rId36" Type="http://schemas.openxmlformats.org/officeDocument/2006/relationships/hyperlink" Target="https://www.moecst.gov.bz/wp-content/uploads/2022/02/The-Belize-Education-Sector-Plan-2021-2025_MoECST.pdf" TargetMode="External"/><Relationship Id="rId10" Type="http://schemas.openxmlformats.org/officeDocument/2006/relationships/hyperlink" Target="https://borgenproject.org/womens-rights-in-belize/" TargetMode="External"/><Relationship Id="rId19" Type="http://schemas.openxmlformats.org/officeDocument/2006/relationships/hyperlink" Target="https://procurement-notices.undp.org/view_file.cfm?doc_id=84382" TargetMode="External"/><Relationship Id="rId31" Type="http://schemas.openxmlformats.org/officeDocument/2006/relationships/hyperlink" Target="https://treaties.un.org/pages/ViewDetails.aspx?src=IND&amp;mtdsg_no=IV-11&amp;chapter=4" TargetMode="External"/><Relationship Id="rId4" Type="http://schemas.openxmlformats.org/officeDocument/2006/relationships/hyperlink" Target="https://www.sciencedirect.com/science/article/abs/pii/096880809390010Q" TargetMode="External"/><Relationship Id="rId9" Type="http://schemas.openxmlformats.org/officeDocument/2006/relationships/hyperlink" Target="https://www.cia.gov/the-world-factbook/countries/belize/" TargetMode="External"/><Relationship Id="rId14" Type="http://schemas.openxmlformats.org/officeDocument/2006/relationships/hyperlink" Target="https://apps.who.int/iris/bitstream/handle/10665/112682/9789241507226_eng.pdf;jsessionid=E7C4B3F82318715CE4883251F3120512?sequence=2" TargetMode="External"/><Relationship Id="rId22" Type="http://schemas.openxmlformats.org/officeDocument/2006/relationships/hyperlink" Target="https://www.tandfonline.com/doi/full/10.1080/13691058.2011.626075" TargetMode="External"/><Relationship Id="rId27" Type="http://schemas.openxmlformats.org/officeDocument/2006/relationships/hyperlink" Target="https://treaties.un.org/pages/ViewDetails.aspx?src=IND&amp;mtdsg_no=IV-9&amp;chapter=4&amp;clang=_en" TargetMode="External"/><Relationship Id="rId30" Type="http://schemas.openxmlformats.org/officeDocument/2006/relationships/hyperlink" Target="https://abortion-policies.srhr.org/documents/reference/WHO-Abortion-Care-Guideline-2022.pdf" TargetMode="External"/><Relationship Id="rId35" Type="http://schemas.openxmlformats.org/officeDocument/2006/relationships/hyperlink" Target="https://gojoven.org/comprehensive-sexuality-education-in-belize-reaching-youth-through-edutainment/" TargetMode="External"/><Relationship Id="rId8" Type="http://schemas.openxmlformats.org/officeDocument/2006/relationships/hyperlink" Target="https://unstats.un.org/sdgs/dataportal" TargetMode="External"/><Relationship Id="rId3" Type="http://schemas.openxmlformats.org/officeDocument/2006/relationships/hyperlink" Target="https://www.guttmacher.org/regions/latin-america-caribbean/belize" TargetMode="External"/><Relationship Id="rId12" Type="http://schemas.openxmlformats.org/officeDocument/2006/relationships/hyperlink" Target="https://www.guttmacher.org/news-release/2017/abstinence-only-until-marriage-programs-are-ineffective-and-harmful-young-people" TargetMode="External"/><Relationship Id="rId17" Type="http://schemas.openxmlformats.org/officeDocument/2006/relationships/hyperlink" Target="https://reproductiverights.org/wp-content/uploads/2018/08/beijing15-factsheet.pdf" TargetMode="External"/><Relationship Id="rId25" Type="http://schemas.openxmlformats.org/officeDocument/2006/relationships/hyperlink" Target="https://www.ipas.org/wp-content/uploads/2020/06/SVUPYE13-SexualViolenceandUnwantedPregnancy.pdf" TargetMode="External"/><Relationship Id="rId33" Type="http://schemas.openxmlformats.org/officeDocument/2006/relationships/hyperlink" Target="https://data.unwomen.org/features/we-now-have-more-gender-related-sdg-data-ever-it-enough" TargetMode="External"/><Relationship Id="rId38" Type="http://schemas.openxmlformats.org/officeDocument/2006/relationships/hyperlink" Target="https://www.who.int/news-room/fact-sheets/detail/adolescent-pregna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20307-3EB9-5B44-9C6B-942FB66E0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4106</Words>
  <Characters>23408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Ruff, Cailin</dc:creator>
  <cp:keywords/>
  <dc:description/>
  <cp:lastModifiedBy>Mars, Megan</cp:lastModifiedBy>
  <cp:revision>2</cp:revision>
  <dcterms:created xsi:type="dcterms:W3CDTF">2023-09-08T17:12:00Z</dcterms:created>
  <dcterms:modified xsi:type="dcterms:W3CDTF">2023-09-08T17:12:00Z</dcterms:modified>
</cp:coreProperties>
</file>