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FAE09" w14:textId="77777777" w:rsidR="00992E30"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7F11EC5E" wp14:editId="6DA5D532">
            <wp:extent cx="2471738" cy="823913"/>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471738" cy="823913"/>
                    </a:xfrm>
                    <a:prstGeom prst="rect">
                      <a:avLst/>
                    </a:prstGeom>
                    <a:ln/>
                  </pic:spPr>
                </pic:pic>
              </a:graphicData>
            </a:graphic>
          </wp:inline>
        </w:drawing>
      </w:r>
      <w:r>
        <w:rPr>
          <w:rFonts w:ascii="Times New Roman" w:eastAsia="Times New Roman" w:hAnsi="Times New Roman" w:cs="Times New Roman"/>
          <w:color w:val="000000"/>
          <w:sz w:val="24"/>
          <w:szCs w:val="24"/>
        </w:rPr>
        <w:t xml:space="preserve"> </w:t>
      </w:r>
      <w:r>
        <w:rPr>
          <w:noProof/>
        </w:rPr>
        <w:drawing>
          <wp:anchor distT="114300" distB="114300" distL="114300" distR="114300" simplePos="0" relativeHeight="251658240" behindDoc="0" locked="0" layoutInCell="1" hidden="0" allowOverlap="1" wp14:anchorId="0DF0D388" wp14:editId="6AEFBF54">
            <wp:simplePos x="0" y="0"/>
            <wp:positionH relativeFrom="column">
              <wp:posOffset>3759200</wp:posOffset>
            </wp:positionH>
            <wp:positionV relativeFrom="paragraph">
              <wp:posOffset>6351</wp:posOffset>
            </wp:positionV>
            <wp:extent cx="1889005" cy="807756"/>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889005" cy="807756"/>
                    </a:xfrm>
                    <a:prstGeom prst="rect">
                      <a:avLst/>
                    </a:prstGeom>
                    <a:ln/>
                  </pic:spPr>
                </pic:pic>
              </a:graphicData>
            </a:graphic>
          </wp:anchor>
        </w:drawing>
      </w:r>
    </w:p>
    <w:p w14:paraId="5994628D" w14:textId="77777777" w:rsidR="00992E30" w:rsidRDefault="00992E30">
      <w:pPr>
        <w:rPr>
          <w:rFonts w:ascii="Times New Roman" w:eastAsia="Times New Roman" w:hAnsi="Times New Roman" w:cs="Times New Roman"/>
          <w:b/>
          <w:sz w:val="24"/>
          <w:szCs w:val="24"/>
        </w:rPr>
      </w:pPr>
    </w:p>
    <w:p w14:paraId="2C95A429" w14:textId="3968B879" w:rsidR="00992E30"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on the Elimination of Discrimination against Women (CEDAW)</w:t>
      </w:r>
    </w:p>
    <w:p w14:paraId="03C78E77" w14:textId="77777777" w:rsidR="00992E30"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Treaties Division (HRTD)</w:t>
      </w:r>
    </w:p>
    <w:p w14:paraId="19B12F58" w14:textId="77777777" w:rsidR="00992E30"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3D71FAB7" w14:textId="77777777" w:rsidR="00992E30"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Paquis</w:t>
      </w:r>
      <w:proofErr w:type="spellEnd"/>
    </w:p>
    <w:p w14:paraId="58AC1DB7" w14:textId="77777777" w:rsidR="00992E30"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CH-1201 Geneva, Switzerland</w:t>
      </w:r>
    </w:p>
    <w:p w14:paraId="5DFCCA26" w14:textId="77777777" w:rsidR="00992E30"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email: </w:t>
      </w:r>
      <w:hyperlink r:id="rId10">
        <w:r>
          <w:rPr>
            <w:rFonts w:ascii="Times New Roman" w:eastAsia="Times New Roman" w:hAnsi="Times New Roman" w:cs="Times New Roman"/>
            <w:color w:val="0563C1"/>
            <w:sz w:val="24"/>
            <w:szCs w:val="24"/>
            <w:u w:val="single"/>
          </w:rPr>
          <w:t>cedaw@ohchr.org</w:t>
        </w:r>
      </w:hyperlink>
      <w:r>
        <w:rPr>
          <w:rFonts w:ascii="Times New Roman" w:eastAsia="Times New Roman" w:hAnsi="Times New Roman" w:cs="Times New Roman"/>
          <w:sz w:val="24"/>
          <w:szCs w:val="24"/>
        </w:rPr>
        <w:t xml:space="preserve"> </w:t>
      </w:r>
    </w:p>
    <w:p w14:paraId="45E3F762" w14:textId="77777777" w:rsidR="00992E30" w:rsidRDefault="00000000">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26 January 2023</w:t>
      </w:r>
    </w:p>
    <w:p w14:paraId="559653CD" w14:textId="77777777" w:rsidR="00992E30" w:rsidRDefault="00992E30">
      <w:pPr>
        <w:jc w:val="both"/>
        <w:rPr>
          <w:rFonts w:ascii="Times New Roman" w:eastAsia="Times New Roman" w:hAnsi="Times New Roman" w:cs="Times New Roman"/>
          <w:b/>
          <w:sz w:val="24"/>
          <w:szCs w:val="24"/>
        </w:rPr>
      </w:pPr>
    </w:p>
    <w:p w14:paraId="0319BA37" w14:textId="77777777" w:rsidR="00992E30"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on The Democratic Socialist Republic of Sri Lanka for consideration by the Committee on the Elimination of Discrimination against Women during the Pre-Sessional Working Group for its 86</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Session (27 February 2023 – 03 March 2023)</w:t>
      </w:r>
    </w:p>
    <w:p w14:paraId="0D098230" w14:textId="77777777" w:rsidR="00992E30"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Introduction</w:t>
      </w:r>
    </w:p>
    <w:p w14:paraId="40D41360" w14:textId="77777777" w:rsidR="00992E30" w:rsidRDefault="00000000">
      <w:pPr>
        <w:numPr>
          <w:ilvl w:val="0"/>
          <w:numId w:val="1"/>
        </w:numPr>
        <w:pBdr>
          <w:top w:val="nil"/>
          <w:left w:val="nil"/>
          <w:bottom w:val="nil"/>
          <w:right w:val="nil"/>
          <w:between w:val="nil"/>
        </w:pBdr>
        <w:spacing w:before="240"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 respectfully submit this letter to the Committee on the Elimination of Discrimination Against Women (“the Committee”) to </w:t>
      </w:r>
      <w:r>
        <w:rPr>
          <w:rFonts w:ascii="Times New Roman" w:eastAsia="Times New Roman" w:hAnsi="Times New Roman" w:cs="Times New Roman"/>
          <w:sz w:val="24"/>
          <w:szCs w:val="24"/>
        </w:rPr>
        <w:t>complement</w:t>
      </w:r>
      <w:r>
        <w:rPr>
          <w:rFonts w:ascii="Times New Roman" w:eastAsia="Times New Roman" w:hAnsi="Times New Roman" w:cs="Times New Roman"/>
          <w:color w:val="000000"/>
          <w:sz w:val="24"/>
          <w:szCs w:val="24"/>
        </w:rPr>
        <w:t xml:space="preserve"> its preparation of </w:t>
      </w:r>
      <w:r>
        <w:rPr>
          <w:rFonts w:ascii="Times New Roman" w:eastAsia="Times New Roman" w:hAnsi="Times New Roman" w:cs="Times New Roman"/>
          <w:sz w:val="24"/>
          <w:szCs w:val="24"/>
        </w:rPr>
        <w:t>the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L</w:t>
      </w:r>
      <w:r>
        <w:rPr>
          <w:rFonts w:ascii="Times New Roman" w:eastAsia="Times New Roman" w:hAnsi="Times New Roman" w:cs="Times New Roman"/>
          <w:color w:val="000000"/>
          <w:sz w:val="24"/>
          <w:szCs w:val="24"/>
        </w:rPr>
        <w:t xml:space="preserve">ist of </w:t>
      </w:r>
      <w:r>
        <w:rPr>
          <w:rFonts w:ascii="Times New Roman" w:eastAsia="Times New Roman" w:hAnsi="Times New Roman" w:cs="Times New Roman"/>
          <w:sz w:val="24"/>
          <w:szCs w:val="24"/>
        </w:rPr>
        <w:t>I</w:t>
      </w:r>
      <w:r>
        <w:rPr>
          <w:rFonts w:ascii="Times New Roman" w:eastAsia="Times New Roman" w:hAnsi="Times New Roman" w:cs="Times New Roman"/>
          <w:color w:val="000000"/>
          <w:sz w:val="24"/>
          <w:szCs w:val="24"/>
        </w:rPr>
        <w:t xml:space="preserve">ssues </w:t>
      </w:r>
      <w:r>
        <w:rPr>
          <w:rFonts w:ascii="Times New Roman" w:eastAsia="Times New Roman" w:hAnsi="Times New Roman" w:cs="Times New Roman"/>
          <w:sz w:val="24"/>
          <w:szCs w:val="24"/>
        </w:rPr>
        <w:t>in relation to</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Sri Lanka’s</w:t>
      </w:r>
      <w:r>
        <w:rPr>
          <w:rFonts w:ascii="Times New Roman" w:eastAsia="Times New Roman" w:hAnsi="Times New Roman" w:cs="Times New Roman"/>
          <w:color w:val="000000"/>
          <w:sz w:val="24"/>
          <w:szCs w:val="24"/>
        </w:rPr>
        <w:t xml:space="preserve"> review by the Committee. </w:t>
      </w:r>
    </w:p>
    <w:p w14:paraId="22F83397" w14:textId="77777777" w:rsidR="00992E30" w:rsidRDefault="00992E30">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14:paraId="26DFFDBA" w14:textId="77777777" w:rsidR="00992E30" w:rsidRDefault="000000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Centre for Equality and Justice (CEJ)</w:t>
      </w:r>
      <w:r>
        <w:rPr>
          <w:rFonts w:ascii="Times New Roman" w:eastAsia="Times New Roman" w:hAnsi="Times New Roman" w:cs="Times New Roman"/>
          <w:color w:val="000000"/>
          <w:sz w:val="24"/>
          <w:szCs w:val="24"/>
        </w:rPr>
        <w:t xml:space="preserve"> is a women’s </w:t>
      </w:r>
      <w:r>
        <w:rPr>
          <w:rFonts w:ascii="Times New Roman" w:eastAsia="Times New Roman" w:hAnsi="Times New Roman" w:cs="Times New Roman"/>
          <w:sz w:val="24"/>
          <w:szCs w:val="24"/>
        </w:rPr>
        <w:t>organisation</w:t>
      </w:r>
      <w:r>
        <w:rPr>
          <w:rFonts w:ascii="Times New Roman" w:eastAsia="Times New Roman" w:hAnsi="Times New Roman" w:cs="Times New Roman"/>
          <w:color w:val="000000"/>
          <w:sz w:val="24"/>
          <w:szCs w:val="24"/>
        </w:rPr>
        <w:t xml:space="preserve"> based in Colombo, Sri Lanka working primarily with Sinhalese, Tamil and Muslim women affected by war and political unrest. CEJ’s mission is the achievement of gender justice so that men, </w:t>
      </w:r>
      <w:proofErr w:type="gramStart"/>
      <w:r>
        <w:rPr>
          <w:rFonts w:ascii="Times New Roman" w:eastAsia="Times New Roman" w:hAnsi="Times New Roman" w:cs="Times New Roman"/>
          <w:color w:val="000000"/>
          <w:sz w:val="24"/>
          <w:szCs w:val="24"/>
        </w:rPr>
        <w:t>women</w:t>
      </w:r>
      <w:proofErr w:type="gramEnd"/>
      <w:r>
        <w:rPr>
          <w:rFonts w:ascii="Times New Roman" w:eastAsia="Times New Roman" w:hAnsi="Times New Roman" w:cs="Times New Roman"/>
          <w:color w:val="000000"/>
          <w:sz w:val="24"/>
          <w:szCs w:val="24"/>
        </w:rPr>
        <w:t xml:space="preserve"> and gender minorities live in a society that is free, just and equal. Its objectives are the promotion of gender equality, advancing the rule of law, good </w:t>
      </w:r>
      <w:proofErr w:type="gramStart"/>
      <w:r>
        <w:rPr>
          <w:rFonts w:ascii="Times New Roman" w:eastAsia="Times New Roman" w:hAnsi="Times New Roman" w:cs="Times New Roman"/>
          <w:color w:val="000000"/>
          <w:sz w:val="24"/>
          <w:szCs w:val="24"/>
        </w:rPr>
        <w:t>governance</w:t>
      </w:r>
      <w:proofErr w:type="gramEnd"/>
      <w:r>
        <w:rPr>
          <w:rFonts w:ascii="Times New Roman" w:eastAsia="Times New Roman" w:hAnsi="Times New Roman" w:cs="Times New Roman"/>
          <w:color w:val="000000"/>
          <w:sz w:val="24"/>
          <w:szCs w:val="24"/>
        </w:rPr>
        <w:t xml:space="preserve"> and democratic principles, promoting women’s advancement and economic empowerment, advocating for the commitment to international human rights standards and fostering partnerships with grassroots level women’s networks.</w:t>
      </w:r>
    </w:p>
    <w:p w14:paraId="7A158230" w14:textId="77777777" w:rsidR="00992E30" w:rsidRDefault="00992E30">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p>
    <w:p w14:paraId="26305F6E" w14:textId="77777777" w:rsidR="00992E30" w:rsidRDefault="000000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Equality Now</w:t>
      </w:r>
      <w:r>
        <w:rPr>
          <w:rFonts w:ascii="Times New Roman" w:eastAsia="Times New Roman" w:hAnsi="Times New Roman" w:cs="Times New Roman"/>
          <w:color w:val="000000"/>
          <w:sz w:val="24"/>
          <w:szCs w:val="24"/>
        </w:rPr>
        <w:t xml:space="preserve"> is an international human rights </w:t>
      </w:r>
      <w:r>
        <w:rPr>
          <w:rFonts w:ascii="Times New Roman" w:eastAsia="Times New Roman" w:hAnsi="Times New Roman" w:cs="Times New Roman"/>
          <w:sz w:val="24"/>
          <w:szCs w:val="24"/>
        </w:rPr>
        <w:t>organisation</w:t>
      </w:r>
      <w:r>
        <w:rPr>
          <w:rFonts w:ascii="Times New Roman" w:eastAsia="Times New Roman" w:hAnsi="Times New Roman" w:cs="Times New Roman"/>
          <w:color w:val="000000"/>
          <w:sz w:val="24"/>
          <w:szCs w:val="24"/>
        </w:rPr>
        <w:t xml:space="preserve"> with ECOSOC status working to </w:t>
      </w:r>
      <w:r>
        <w:rPr>
          <w:rFonts w:ascii="Times New Roman" w:eastAsia="Times New Roman" w:hAnsi="Times New Roman" w:cs="Times New Roman"/>
          <w:sz w:val="24"/>
          <w:szCs w:val="24"/>
        </w:rPr>
        <w:t>achieve legal and systemic change that addresses violence and discrimination against women and girls around the world</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Founded in 1992, Equality Now is a global organisation with partners and supporters in every region. Ending sexual violence, ending sexual exploitation, ending harmful </w:t>
      </w:r>
      <w:proofErr w:type="gramStart"/>
      <w:r>
        <w:rPr>
          <w:rFonts w:ascii="Times New Roman" w:eastAsia="Times New Roman" w:hAnsi="Times New Roman" w:cs="Times New Roman"/>
          <w:sz w:val="24"/>
          <w:szCs w:val="24"/>
          <w:highlight w:val="white"/>
        </w:rPr>
        <w:t>practices</w:t>
      </w:r>
      <w:proofErr w:type="gramEnd"/>
      <w:r>
        <w:rPr>
          <w:rFonts w:ascii="Times New Roman" w:eastAsia="Times New Roman" w:hAnsi="Times New Roman" w:cs="Times New Roman"/>
          <w:sz w:val="24"/>
          <w:szCs w:val="24"/>
          <w:highlight w:val="white"/>
        </w:rPr>
        <w:t xml:space="preserve"> and achieving legal equality are the main areas of Equality Now’s work.</w:t>
      </w:r>
      <w:r>
        <w:rPr>
          <w:rFonts w:ascii="Times New Roman" w:eastAsia="Times New Roman" w:hAnsi="Times New Roman" w:cs="Times New Roman"/>
          <w:color w:val="000000"/>
          <w:sz w:val="24"/>
          <w:szCs w:val="24"/>
        </w:rPr>
        <w:t xml:space="preserve"> </w:t>
      </w:r>
    </w:p>
    <w:p w14:paraId="28C9B955" w14:textId="77777777" w:rsidR="00992E30" w:rsidRDefault="00992E30">
      <w:pPr>
        <w:pBdr>
          <w:top w:val="nil"/>
          <w:left w:val="nil"/>
          <w:bottom w:val="nil"/>
          <w:right w:val="nil"/>
          <w:between w:val="nil"/>
        </w:pBdr>
        <w:spacing w:after="0"/>
        <w:ind w:left="720"/>
        <w:rPr>
          <w:rFonts w:ascii="Times New Roman" w:eastAsia="Times New Roman" w:hAnsi="Times New Roman" w:cs="Times New Roman"/>
          <w:i/>
          <w:color w:val="000000"/>
          <w:sz w:val="24"/>
          <w:szCs w:val="24"/>
        </w:rPr>
      </w:pPr>
    </w:p>
    <w:p w14:paraId="5DD7B876" w14:textId="602C2D87" w:rsidR="00992E30"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CEJ and Equality Now suggest</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questions for</w:t>
      </w:r>
      <w:r>
        <w:rPr>
          <w:rFonts w:ascii="Times New Roman" w:eastAsia="Times New Roman" w:hAnsi="Times New Roman" w:cs="Times New Roman"/>
          <w:color w:val="000000"/>
          <w:sz w:val="24"/>
          <w:szCs w:val="24"/>
        </w:rPr>
        <w:t xml:space="preserve"> the Committee to consider when formulating its List of Issues to the government of Sri Lanka to address the status of the implementation of the Convention in Sri Lanka as part of </w:t>
      </w:r>
      <w:r>
        <w:rPr>
          <w:rFonts w:ascii="Times New Roman" w:eastAsia="Times New Roman" w:hAnsi="Times New Roman" w:cs="Times New Roman"/>
          <w:sz w:val="24"/>
          <w:szCs w:val="24"/>
        </w:rPr>
        <w:t>the Committee’s</w:t>
      </w:r>
      <w:r>
        <w:rPr>
          <w:rFonts w:ascii="Times New Roman" w:eastAsia="Times New Roman" w:hAnsi="Times New Roman" w:cs="Times New Roman"/>
          <w:color w:val="000000"/>
          <w:sz w:val="24"/>
          <w:szCs w:val="24"/>
        </w:rPr>
        <w:t xml:space="preserve"> upcoming review process. </w:t>
      </w:r>
      <w:r>
        <w:rPr>
          <w:rFonts w:ascii="Times New Roman" w:eastAsia="Times New Roman" w:hAnsi="Times New Roman" w:cs="Times New Roman"/>
          <w:sz w:val="24"/>
          <w:szCs w:val="24"/>
        </w:rPr>
        <w:t xml:space="preserve">The issues and practices detailed in our report highlight the State's failure to fulfil its duty to protect women and girls, including from female genital mutilation/cutting (FGM/C) and sexual and gender-based violence, and that the decisions and failures of the authorities and their agents </w:t>
      </w:r>
      <w:r>
        <w:rPr>
          <w:rFonts w:ascii="Times New Roman" w:eastAsia="Times New Roman" w:hAnsi="Times New Roman" w:cs="Times New Roman"/>
          <w:sz w:val="24"/>
          <w:szCs w:val="24"/>
        </w:rPr>
        <w:lastRenderedPageBreak/>
        <w:t>constitute demonstrable direct and indirect discrimination against women in contravention of Article 2(d) of the Convention.</w:t>
      </w:r>
    </w:p>
    <w:p w14:paraId="37CC64C1" w14:textId="77777777" w:rsidR="00992E30" w:rsidRDefault="00000000">
      <w:pPr>
        <w:pBdr>
          <w:top w:val="nil"/>
          <w:left w:val="nil"/>
          <w:bottom w:val="nil"/>
          <w:right w:val="nil"/>
          <w:between w:val="nil"/>
        </w:pBdr>
        <w:jc w:val="both"/>
        <w:rPr>
          <w:rFonts w:ascii="Times New Roman" w:eastAsia="Times New Roman" w:hAnsi="Times New Roman" w:cs="Times New Roman"/>
          <w:b/>
          <w:sz w:val="28"/>
          <w:szCs w:val="28"/>
        </w:rPr>
      </w:pPr>
      <w:r>
        <w:rPr>
          <w:rFonts w:ascii="Times New Roman" w:eastAsia="Times New Roman" w:hAnsi="Times New Roman" w:cs="Times New Roman"/>
          <w:b/>
          <w:sz w:val="25"/>
          <w:szCs w:val="25"/>
          <w:highlight w:val="white"/>
        </w:rPr>
        <w:t>Legal Equality and the lack of access to justice for survivors of sexual violence</w:t>
      </w:r>
    </w:p>
    <w:p w14:paraId="37420A71" w14:textId="2FD1AB86" w:rsidR="00992E30" w:rsidRDefault="000000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Constitution of the Republic of Sri Lanka recogni</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es that every person has the right to equality and every citizen has the right to be free from discrimination. Article 12(4)</w:t>
      </w:r>
      <w:proofErr w:type="gramStart"/>
      <w:r>
        <w:rPr>
          <w:rFonts w:ascii="Times New Roman" w:eastAsia="Times New Roman" w:hAnsi="Times New Roman" w:cs="Times New Roman"/>
          <w:color w:val="000000"/>
          <w:sz w:val="24"/>
          <w:szCs w:val="24"/>
        </w:rPr>
        <w:t>, in particular, states</w:t>
      </w:r>
      <w:proofErr w:type="gramEnd"/>
      <w:r>
        <w:rPr>
          <w:rFonts w:ascii="Times New Roman" w:eastAsia="Times New Roman" w:hAnsi="Times New Roman" w:cs="Times New Roman"/>
          <w:color w:val="000000"/>
          <w:sz w:val="24"/>
          <w:szCs w:val="24"/>
        </w:rPr>
        <w:t xml:space="preserve"> the following - “</w:t>
      </w:r>
      <w:r>
        <w:rPr>
          <w:rFonts w:ascii="Times New Roman" w:eastAsia="Times New Roman" w:hAnsi="Times New Roman" w:cs="Times New Roman"/>
          <w:i/>
          <w:color w:val="000000"/>
          <w:sz w:val="24"/>
          <w:szCs w:val="24"/>
        </w:rPr>
        <w:t>Nothing in this Article shall prevent special provision being made, by law, subordinate legislation or executive action, for the advancement of women, children or disabled persons</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However, challenges existing within the criminal justice system and the legislation of Sri Lanka addressing sexual violence crimes continue to affect women, in violation of </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rticles 2 and 15 of </w:t>
      </w:r>
      <w:r w:rsidR="004703DB">
        <w:rPr>
          <w:rFonts w:ascii="Times New Roman" w:eastAsia="Times New Roman" w:hAnsi="Times New Roman" w:cs="Times New Roman"/>
          <w:color w:val="000000"/>
          <w:sz w:val="24"/>
          <w:szCs w:val="24"/>
        </w:rPr>
        <w:t>the Convention</w:t>
      </w:r>
      <w:r>
        <w:rPr>
          <w:rFonts w:ascii="Times New Roman" w:eastAsia="Times New Roman" w:hAnsi="Times New Roman" w:cs="Times New Roman"/>
          <w:color w:val="000000"/>
          <w:sz w:val="24"/>
          <w:szCs w:val="24"/>
        </w:rPr>
        <w:t xml:space="preserve">. </w:t>
      </w:r>
    </w:p>
    <w:p w14:paraId="7B977214" w14:textId="77777777" w:rsidR="00992E30" w:rsidRDefault="00992E30">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p>
    <w:p w14:paraId="7C007215" w14:textId="5949BCBC" w:rsidR="00992E30" w:rsidRDefault="000000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While recognising that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victims of sexual violence are women</w:t>
      </w:r>
      <w:r w:rsidR="004703D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most perpetrators are men and that the criminal justice system should make provision accordingly, all victims of sexual violence should receive equal justice. </w:t>
      </w:r>
      <w:r>
        <w:rPr>
          <w:rFonts w:ascii="Times New Roman" w:eastAsia="Times New Roman" w:hAnsi="Times New Roman" w:cs="Times New Roman"/>
          <w:color w:val="000000"/>
          <w:sz w:val="24"/>
          <w:szCs w:val="24"/>
        </w:rPr>
        <w:t>Therefore</w:t>
      </w:r>
      <w:r w:rsidR="004703D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the definition of rape </w:t>
      </w:r>
      <w:r>
        <w:rPr>
          <w:rFonts w:ascii="Times New Roman" w:eastAsia="Times New Roman" w:hAnsi="Times New Roman" w:cs="Times New Roman"/>
          <w:sz w:val="24"/>
          <w:szCs w:val="24"/>
        </w:rPr>
        <w:t>should be expanded</w:t>
      </w:r>
      <w:r>
        <w:rPr>
          <w:rFonts w:ascii="Times New Roman" w:eastAsia="Times New Roman" w:hAnsi="Times New Roman" w:cs="Times New Roman"/>
          <w:color w:val="000000"/>
          <w:sz w:val="24"/>
          <w:szCs w:val="24"/>
        </w:rPr>
        <w:t xml:space="preserve"> to make it gender-neutral and to include all forms of sexual penetration within its scope. Currently, the definition of rape under Section 363 of the Penal Code of Sri Lanka is defined as ‘</w:t>
      </w:r>
      <w:r>
        <w:rPr>
          <w:rFonts w:ascii="Times New Roman" w:eastAsia="Times New Roman" w:hAnsi="Times New Roman" w:cs="Times New Roman"/>
          <w:i/>
          <w:color w:val="000000"/>
          <w:sz w:val="24"/>
          <w:szCs w:val="24"/>
        </w:rPr>
        <w:t>forced sexual intercourse/penetration by a man of a woman without her consent</w:t>
      </w:r>
      <w:r>
        <w:rPr>
          <w:rFonts w:ascii="Times New Roman" w:eastAsia="Times New Roman" w:hAnsi="Times New Roman" w:cs="Times New Roman"/>
          <w:color w:val="000000"/>
          <w:sz w:val="24"/>
          <w:szCs w:val="24"/>
        </w:rPr>
        <w:t xml:space="preserve">’, excluding sexual violence in the context of same-sex partners and forced penetration </w:t>
      </w:r>
      <w:r>
        <w:rPr>
          <w:rFonts w:ascii="Times New Roman" w:eastAsia="Times New Roman" w:hAnsi="Times New Roman" w:cs="Times New Roman"/>
          <w:sz w:val="24"/>
          <w:szCs w:val="24"/>
        </w:rPr>
        <w:t>using</w:t>
      </w:r>
      <w:r>
        <w:rPr>
          <w:rFonts w:ascii="Times New Roman" w:eastAsia="Times New Roman" w:hAnsi="Times New Roman" w:cs="Times New Roman"/>
          <w:color w:val="000000"/>
          <w:sz w:val="24"/>
          <w:szCs w:val="24"/>
        </w:rPr>
        <w:t xml:space="preserve"> instruments. The law is restricted to penile penetration of the vagina and does not incorporate any oral or anal penetration or penetration by objects without consent. Any other act not amounting to rape falls under the offence of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grave sexual abuse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under section 365B of the Penal Code. This gradation of offences between ‘rape’ and ‘grave sexual abuse’ creates the impression in the law that forms of penetration other than </w:t>
      </w:r>
      <w:proofErr w:type="spellStart"/>
      <w:r>
        <w:rPr>
          <w:rFonts w:ascii="Times New Roman" w:eastAsia="Times New Roman" w:hAnsi="Times New Roman" w:cs="Times New Roman"/>
          <w:color w:val="000000"/>
          <w:sz w:val="24"/>
          <w:szCs w:val="24"/>
        </w:rPr>
        <w:t>peno</w:t>
      </w:r>
      <w:proofErr w:type="spellEnd"/>
      <w:r>
        <w:rPr>
          <w:rFonts w:ascii="Times New Roman" w:eastAsia="Times New Roman" w:hAnsi="Times New Roman" w:cs="Times New Roman"/>
          <w:color w:val="000000"/>
          <w:sz w:val="24"/>
          <w:szCs w:val="24"/>
        </w:rPr>
        <w:t xml:space="preserve">-vaginal penetration are not grave enough to be considered rape. </w:t>
      </w:r>
      <w:r>
        <w:rPr>
          <w:rFonts w:ascii="Times New Roman" w:eastAsia="Times New Roman" w:hAnsi="Times New Roman" w:cs="Times New Roman"/>
          <w:sz w:val="24"/>
          <w:szCs w:val="24"/>
        </w:rPr>
        <w:t xml:space="preserve">Provisions that reinforce a hierarchy of rape </w:t>
      </w:r>
      <w:r>
        <w:rPr>
          <w:rFonts w:ascii="Times New Roman" w:eastAsia="Times New Roman" w:hAnsi="Times New Roman" w:cs="Times New Roman"/>
          <w:color w:val="000000"/>
          <w:sz w:val="24"/>
          <w:szCs w:val="24"/>
        </w:rPr>
        <w:t xml:space="preserve">have also been heavily criticised by GREVIO (the Council of Europe’s independent </w:t>
      </w:r>
      <w:r>
        <w:rPr>
          <w:rFonts w:ascii="Times New Roman" w:eastAsia="Times New Roman" w:hAnsi="Times New Roman" w:cs="Times New Roman"/>
          <w:sz w:val="24"/>
          <w:szCs w:val="24"/>
        </w:rPr>
        <w:t xml:space="preserve">expert body </w:t>
      </w:r>
      <w:r>
        <w:rPr>
          <w:rFonts w:ascii="Times New Roman" w:eastAsia="Times New Roman" w:hAnsi="Times New Roman" w:cs="Times New Roman"/>
          <w:color w:val="161616"/>
          <w:sz w:val="24"/>
          <w:szCs w:val="24"/>
          <w:highlight w:val="white"/>
        </w:rPr>
        <w:t xml:space="preserve">responsible for monitoring the implementation of the Council of Europe Convention on Preventing and Combating Violence against Women and Domestic Violence </w:t>
      </w:r>
      <w:r>
        <w:rPr>
          <w:rFonts w:ascii="Times New Roman" w:eastAsia="Times New Roman" w:hAnsi="Times New Roman" w:cs="Times New Roman"/>
          <w:sz w:val="24"/>
          <w:szCs w:val="24"/>
          <w:highlight w:val="white"/>
        </w:rPr>
        <w:t>(</w:t>
      </w:r>
      <w:hyperlink r:id="rId11">
        <w:r>
          <w:rPr>
            <w:rFonts w:ascii="Times New Roman" w:eastAsia="Times New Roman" w:hAnsi="Times New Roman" w:cs="Times New Roman"/>
            <w:sz w:val="24"/>
            <w:szCs w:val="24"/>
            <w:highlight w:val="white"/>
          </w:rPr>
          <w:t>Istanbul Convention</w:t>
        </w:r>
      </w:hyperlink>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in </w:t>
      </w:r>
      <w:r>
        <w:rPr>
          <w:rFonts w:ascii="Times New Roman" w:eastAsia="Times New Roman" w:hAnsi="Times New Roman" w:cs="Times New Roman"/>
          <w:color w:val="000000"/>
          <w:sz w:val="24"/>
          <w:szCs w:val="24"/>
        </w:rPr>
        <w:t xml:space="preserve">its Baseline Evaluation Report on Georgia in November 2022, where it noted that </w:t>
      </w:r>
      <w:r>
        <w:rPr>
          <w:rFonts w:ascii="Times New Roman" w:eastAsia="Times New Roman" w:hAnsi="Times New Roman" w:cs="Times New Roman"/>
          <w:sz w:val="24"/>
          <w:szCs w:val="24"/>
        </w:rPr>
        <w:t>instead the focus should be on the fact that “the victim does not consent to the act, which is what criminal liability should hinge upon”.</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3825838B" w14:textId="77777777" w:rsidR="00992E30" w:rsidRDefault="00992E30">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12344557" w14:textId="77777777" w:rsidR="00992E30" w:rsidRDefault="000000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definition of rape </w:t>
      </w:r>
      <w:r>
        <w:rPr>
          <w:rFonts w:ascii="Times New Roman" w:eastAsia="Times New Roman" w:hAnsi="Times New Roman" w:cs="Times New Roman"/>
          <w:sz w:val="24"/>
          <w:szCs w:val="24"/>
        </w:rPr>
        <w:t>also</w:t>
      </w:r>
      <w:r>
        <w:rPr>
          <w:rFonts w:ascii="Times New Roman" w:eastAsia="Times New Roman" w:hAnsi="Times New Roman" w:cs="Times New Roman"/>
          <w:color w:val="000000"/>
          <w:sz w:val="24"/>
          <w:szCs w:val="24"/>
        </w:rPr>
        <w:t xml:space="preserve"> contains an exemption for marital rape; providing that sexual intercourse with a woman, even if it is without her consent, is not considered rape if such woman is his wife (unless they are judicially separated). Both the CEDAW Committee (in 2017)</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and the Human Rights Committee (in 2014) have issued recommendations to Sri Lanka that marital rape </w:t>
      </w:r>
      <w:r>
        <w:rPr>
          <w:rFonts w:ascii="Times New Roman" w:eastAsia="Times New Roman" w:hAnsi="Times New Roman" w:cs="Times New Roman"/>
          <w:sz w:val="24"/>
          <w:szCs w:val="24"/>
        </w:rPr>
        <w:t>should</w:t>
      </w:r>
      <w:r>
        <w:rPr>
          <w:rFonts w:ascii="Times New Roman" w:eastAsia="Times New Roman" w:hAnsi="Times New Roman" w:cs="Times New Roman"/>
          <w:color w:val="000000"/>
          <w:sz w:val="24"/>
          <w:szCs w:val="24"/>
        </w:rPr>
        <w:t xml:space="preserve"> be recognised as a criminal offence. </w:t>
      </w:r>
    </w:p>
    <w:p w14:paraId="7A54C5E9" w14:textId="77777777" w:rsidR="00992E30" w:rsidRDefault="00992E30">
      <w:pPr>
        <w:pBdr>
          <w:top w:val="nil"/>
          <w:left w:val="nil"/>
          <w:bottom w:val="nil"/>
          <w:right w:val="nil"/>
          <w:between w:val="nil"/>
        </w:pBdr>
        <w:spacing w:after="0" w:line="240" w:lineRule="auto"/>
        <w:ind w:left="927"/>
        <w:jc w:val="both"/>
        <w:rPr>
          <w:rFonts w:ascii="Times New Roman" w:eastAsia="Times New Roman" w:hAnsi="Times New Roman" w:cs="Times New Roman"/>
          <w:sz w:val="24"/>
          <w:szCs w:val="24"/>
        </w:rPr>
      </w:pPr>
    </w:p>
    <w:p w14:paraId="21397B66" w14:textId="77777777" w:rsidR="00992E30" w:rsidRDefault="000000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Section 363 of the Penal Code</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exempts statutory rape for Muslim girls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who are married and aged 12 and above. Section 363 of the Penal Code therefore needs to be amended so that the crime of statutory rape applies to all girls under the age of 16 without exception.</w:t>
      </w:r>
      <w:r>
        <w:rPr>
          <w:rFonts w:ascii="Times New Roman" w:eastAsia="Times New Roman" w:hAnsi="Times New Roman" w:cs="Times New Roman"/>
          <w:sz w:val="24"/>
          <w:szCs w:val="24"/>
          <w:vertAlign w:val="superscript"/>
        </w:rPr>
        <w:footnoteReference w:id="6"/>
      </w:r>
    </w:p>
    <w:p w14:paraId="353FC65B" w14:textId="77777777" w:rsidR="00992E30" w:rsidRDefault="00992E30">
      <w:pPr>
        <w:pBdr>
          <w:top w:val="nil"/>
          <w:left w:val="nil"/>
          <w:bottom w:val="nil"/>
          <w:right w:val="nil"/>
          <w:between w:val="nil"/>
        </w:pBdr>
        <w:spacing w:after="0" w:line="240" w:lineRule="auto"/>
        <w:ind w:left="927"/>
        <w:jc w:val="both"/>
        <w:rPr>
          <w:rFonts w:ascii="Times New Roman" w:eastAsia="Times New Roman" w:hAnsi="Times New Roman" w:cs="Times New Roman"/>
          <w:color w:val="000000"/>
          <w:sz w:val="24"/>
          <w:szCs w:val="24"/>
        </w:rPr>
      </w:pPr>
    </w:p>
    <w:p w14:paraId="6AA963C7" w14:textId="77777777" w:rsidR="00992E30" w:rsidRDefault="000000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Evidence Ordinance specifically allows for the introduction of purported evidence in rape cases which is used to show that ‘the prosecutrix was of generally immoral character’. There have been cases where courts have drawn adverse inferences based on the finding that the victim was ‘habituated to sex’. Laws which allow the introduction of a victim’s sexual history are based on patriarchal assumptions that only “chaste” and “moral” women can be raped, contribute to the impunity of perpetrators and lead to the re-victimisation of survivors who are subjected to traumatic and degrading cross-examinations in court. Since consent can only be evaluated according to the circumstances prevailing at the time under charge, evidence of past sexual history should be irrelevant in a rape trial.</w:t>
      </w:r>
      <w:r>
        <w:rPr>
          <w:rFonts w:ascii="Times New Roman" w:eastAsia="Times New Roman" w:hAnsi="Times New Roman" w:cs="Times New Roman"/>
          <w:color w:val="000000"/>
          <w:sz w:val="24"/>
          <w:szCs w:val="24"/>
          <w:vertAlign w:val="superscript"/>
        </w:rPr>
        <w:footnoteReference w:id="7"/>
      </w:r>
    </w:p>
    <w:p w14:paraId="7F65B782" w14:textId="77777777" w:rsidR="00992E30" w:rsidRDefault="00992E30">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7C3DFDD8" w14:textId="59E3CE3F" w:rsidR="00992E30"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color w:val="000514"/>
          <w:sz w:val="24"/>
          <w:szCs w:val="24"/>
        </w:rPr>
        <w:t xml:space="preserve">urrently there are no legal definitions identifying different forms of sexual and gender-based violence on online platforms in Sri Lanka. The lacunae in law in identifying and defining cyber violence particularly affect women, </w:t>
      </w:r>
      <w:proofErr w:type="gramStart"/>
      <w:r>
        <w:rPr>
          <w:rFonts w:ascii="Times New Roman" w:eastAsia="Times New Roman" w:hAnsi="Times New Roman" w:cs="Times New Roman"/>
          <w:color w:val="000514"/>
          <w:sz w:val="24"/>
          <w:szCs w:val="24"/>
        </w:rPr>
        <w:t>girls</w:t>
      </w:r>
      <w:proofErr w:type="gramEnd"/>
      <w:r>
        <w:rPr>
          <w:rFonts w:ascii="Times New Roman" w:eastAsia="Times New Roman" w:hAnsi="Times New Roman" w:cs="Times New Roman"/>
          <w:color w:val="000514"/>
          <w:sz w:val="24"/>
          <w:szCs w:val="24"/>
        </w:rPr>
        <w:t xml:space="preserve"> and sexual and gender minorities. </w:t>
      </w:r>
      <w:r>
        <w:rPr>
          <w:rFonts w:ascii="Times New Roman" w:eastAsia="Times New Roman" w:hAnsi="Times New Roman" w:cs="Times New Roman"/>
          <w:sz w:val="24"/>
          <w:szCs w:val="24"/>
        </w:rPr>
        <w:t>Focus Group Discussions conducted in February 2022 and interviews conducted with stakeholders from October 2021 to December 2021, identified women and girls as the most common victims of Cyber Sexual and Gender-based Violence (CSGBV).</w:t>
      </w:r>
      <w:r>
        <w:rPr>
          <w:rFonts w:ascii="Times New Roman" w:eastAsia="Times New Roman" w:hAnsi="Times New Roman" w:cs="Times New Roman"/>
          <w:sz w:val="24"/>
          <w:szCs w:val="24"/>
          <w:vertAlign w:val="superscript"/>
        </w:rPr>
        <w:footnoteReference w:id="8"/>
      </w:r>
    </w:p>
    <w:p w14:paraId="71403EFA" w14:textId="77777777" w:rsidR="00992E30" w:rsidRDefault="00992E30">
      <w:pPr>
        <w:spacing w:after="0" w:line="240" w:lineRule="auto"/>
        <w:ind w:left="927"/>
        <w:jc w:val="both"/>
        <w:rPr>
          <w:rFonts w:ascii="Times New Roman" w:eastAsia="Times New Roman" w:hAnsi="Times New Roman" w:cs="Times New Roman"/>
          <w:color w:val="000514"/>
          <w:sz w:val="24"/>
          <w:szCs w:val="24"/>
        </w:rPr>
      </w:pPr>
    </w:p>
    <w:p w14:paraId="48BCF23C" w14:textId="1610A2E8" w:rsidR="00992E30"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514"/>
          <w:sz w:val="24"/>
          <w:szCs w:val="24"/>
        </w:rPr>
        <w:t>At a focus group discussion held by CEJ,</w:t>
      </w:r>
      <w:r>
        <w:rPr>
          <w:rFonts w:ascii="Times New Roman" w:eastAsia="Times New Roman" w:hAnsi="Times New Roman" w:cs="Times New Roman"/>
          <w:sz w:val="24"/>
          <w:szCs w:val="24"/>
        </w:rPr>
        <w:t xml:space="preserve"> a representative from Women’s Development Foundation - Hambantota stated that victims in Hambantota are mostly young children and girls. Stakeholders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who were interviewed from the Anuradhapura district stated that girls and women were the main victims of CSGBV. In Batticaloa, interviewees stated that children/school students/teenagers, young girls and (working) women especially between 18 and 30 years of age were the main victims of CSGBV. In the Puttalam district, interviewees observed that young girls and women between 16 and 25 were most affected by CSGBV. Stakeholders from Colombo </w:t>
      </w:r>
      <w:r w:rsidR="00C842FB">
        <w:rPr>
          <w:rFonts w:ascii="Times New Roman" w:eastAsia="Times New Roman" w:hAnsi="Times New Roman" w:cs="Times New Roman"/>
          <w:sz w:val="24"/>
          <w:szCs w:val="24"/>
        </w:rPr>
        <w:t>also</w:t>
      </w:r>
      <w:r>
        <w:rPr>
          <w:rFonts w:ascii="Times New Roman" w:eastAsia="Times New Roman" w:hAnsi="Times New Roman" w:cs="Times New Roman"/>
          <w:sz w:val="24"/>
          <w:szCs w:val="24"/>
        </w:rPr>
        <w:t xml:space="preserve"> mentioned that women were the most targeted group for CSGBV.</w:t>
      </w:r>
    </w:p>
    <w:p w14:paraId="13A5B38D" w14:textId="77777777" w:rsidR="00992E30" w:rsidRDefault="00992E30">
      <w:pPr>
        <w:spacing w:after="0" w:line="240" w:lineRule="auto"/>
        <w:ind w:left="927"/>
        <w:jc w:val="both"/>
        <w:rPr>
          <w:rFonts w:ascii="Times New Roman" w:eastAsia="Times New Roman" w:hAnsi="Times New Roman" w:cs="Times New Roman"/>
          <w:color w:val="000514"/>
          <w:sz w:val="24"/>
          <w:szCs w:val="24"/>
        </w:rPr>
      </w:pPr>
    </w:p>
    <w:p w14:paraId="56E5F433" w14:textId="47856477" w:rsidR="00992E30"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social stigma and the lack of awareness of the gendered impact of these violations, victims-survivors are discouraged from reaching out for support and this often results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in psychological disorders such as depression, </w:t>
      </w:r>
      <w:proofErr w:type="gramStart"/>
      <w:r>
        <w:rPr>
          <w:rFonts w:ascii="Times New Roman" w:eastAsia="Times New Roman" w:hAnsi="Times New Roman" w:cs="Times New Roman"/>
          <w:sz w:val="24"/>
          <w:szCs w:val="24"/>
        </w:rPr>
        <w:t>anxiety</w:t>
      </w:r>
      <w:proofErr w:type="gramEnd"/>
      <w:r>
        <w:rPr>
          <w:rFonts w:ascii="Times New Roman" w:eastAsia="Times New Roman" w:hAnsi="Times New Roman" w:cs="Times New Roman"/>
          <w:sz w:val="24"/>
          <w:szCs w:val="24"/>
        </w:rPr>
        <w:t xml:space="preserve"> and suicide. </w:t>
      </w:r>
      <w:r>
        <w:rPr>
          <w:rFonts w:ascii="Times New Roman" w:eastAsia="Times New Roman" w:hAnsi="Times New Roman" w:cs="Times New Roman"/>
          <w:color w:val="000514"/>
          <w:sz w:val="24"/>
          <w:szCs w:val="24"/>
        </w:rPr>
        <w:t xml:space="preserve">Participants in stakeholder interviews conducted by CEJ conveyed the magnitude of </w:t>
      </w:r>
      <w:r>
        <w:rPr>
          <w:rFonts w:ascii="Times New Roman" w:eastAsia="Times New Roman" w:hAnsi="Times New Roman" w:cs="Times New Roman"/>
          <w:color w:val="000514"/>
          <w:sz w:val="24"/>
          <w:szCs w:val="24"/>
        </w:rPr>
        <w:lastRenderedPageBreak/>
        <w:t xml:space="preserve">the impact that SGBV and CSGBV could have on victims, stating that deterioration of mental health even to the extent of </w:t>
      </w:r>
      <w:r w:rsidR="00C842FB">
        <w:rPr>
          <w:rFonts w:ascii="Times New Roman" w:eastAsia="Times New Roman" w:hAnsi="Times New Roman" w:cs="Times New Roman"/>
          <w:color w:val="000514"/>
          <w:sz w:val="24"/>
          <w:szCs w:val="24"/>
        </w:rPr>
        <w:t>long-term</w:t>
      </w:r>
      <w:r>
        <w:rPr>
          <w:rFonts w:ascii="Times New Roman" w:eastAsia="Times New Roman" w:hAnsi="Times New Roman" w:cs="Times New Roman"/>
          <w:color w:val="000514"/>
          <w:sz w:val="24"/>
          <w:szCs w:val="24"/>
        </w:rPr>
        <w:t xml:space="preserve"> mental illness/trauma</w:t>
      </w:r>
      <w:r w:rsidR="00C842FB">
        <w:rPr>
          <w:rFonts w:ascii="Times New Roman" w:eastAsia="Times New Roman" w:hAnsi="Times New Roman" w:cs="Times New Roman"/>
          <w:color w:val="000514"/>
          <w:sz w:val="24"/>
          <w:szCs w:val="24"/>
        </w:rPr>
        <w:t>,</w:t>
      </w:r>
      <w:r>
        <w:rPr>
          <w:rFonts w:ascii="Times New Roman" w:eastAsia="Times New Roman" w:hAnsi="Times New Roman" w:cs="Times New Roman"/>
          <w:color w:val="000514"/>
          <w:sz w:val="24"/>
          <w:szCs w:val="24"/>
        </w:rPr>
        <w:t xml:space="preserve"> as well as suicidal thoughts and attempts and disruptions to family life</w:t>
      </w:r>
      <w:r w:rsidR="00C842FB">
        <w:rPr>
          <w:rFonts w:ascii="Times New Roman" w:eastAsia="Times New Roman" w:hAnsi="Times New Roman" w:cs="Times New Roman"/>
          <w:color w:val="000514"/>
          <w:sz w:val="24"/>
          <w:szCs w:val="24"/>
        </w:rPr>
        <w:t>,</w:t>
      </w:r>
      <w:r>
        <w:rPr>
          <w:rFonts w:ascii="Times New Roman" w:eastAsia="Times New Roman" w:hAnsi="Times New Roman" w:cs="Times New Roman"/>
          <w:color w:val="000514"/>
          <w:sz w:val="24"/>
          <w:szCs w:val="24"/>
        </w:rPr>
        <w:t xml:space="preserve"> are possible.</w:t>
      </w:r>
      <w:r>
        <w:rPr>
          <w:rFonts w:ascii="Times New Roman" w:eastAsia="Times New Roman" w:hAnsi="Times New Roman" w:cs="Times New Roman"/>
          <w:color w:val="000514"/>
          <w:sz w:val="24"/>
          <w:szCs w:val="24"/>
          <w:vertAlign w:val="superscript"/>
        </w:rPr>
        <w:footnoteReference w:id="11"/>
      </w:r>
    </w:p>
    <w:p w14:paraId="4ED62969" w14:textId="77777777" w:rsidR="00992E30" w:rsidRDefault="00992E30">
      <w:pPr>
        <w:spacing w:after="0" w:line="240" w:lineRule="auto"/>
        <w:ind w:left="927"/>
        <w:jc w:val="both"/>
        <w:rPr>
          <w:rFonts w:ascii="Times New Roman" w:eastAsia="Times New Roman" w:hAnsi="Times New Roman" w:cs="Times New Roman"/>
          <w:sz w:val="24"/>
          <w:szCs w:val="24"/>
        </w:rPr>
      </w:pPr>
    </w:p>
    <w:p w14:paraId="08FF75AB" w14:textId="77777777" w:rsidR="00992E30" w:rsidRDefault="000000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Access to justice for sexual violence in the criminal justice system </w:t>
      </w:r>
      <w:r>
        <w:rPr>
          <w:rFonts w:ascii="Times New Roman" w:eastAsia="Times New Roman" w:hAnsi="Times New Roman" w:cs="Times New Roman"/>
          <w:sz w:val="24"/>
          <w:szCs w:val="24"/>
        </w:rPr>
        <w:t>can</w:t>
      </w:r>
      <w:r>
        <w:rPr>
          <w:rFonts w:ascii="Times New Roman" w:eastAsia="Times New Roman" w:hAnsi="Times New Roman" w:cs="Times New Roman"/>
          <w:color w:val="000000"/>
          <w:sz w:val="24"/>
          <w:szCs w:val="24"/>
        </w:rPr>
        <w:t xml:space="preserve"> be enhanced through improved legislation and procedures. Addressing the prevention of sexual violence generally is a fundamental step that ought to be taken by the State to achieve substantive</w:t>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rPr>
        <w:t>and transformative equality for women and girls in Sri Lanka.</w:t>
      </w:r>
    </w:p>
    <w:p w14:paraId="4B51D067" w14:textId="77777777" w:rsidR="00992E30" w:rsidRDefault="00000000">
      <w:pPr>
        <w:spacing w:before="280" w:after="28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Suggested Questions to the State Party</w:t>
      </w:r>
    </w:p>
    <w:p w14:paraId="1CB4CA80" w14:textId="77777777" w:rsidR="00992E30"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urge the Committee to raise with the Government of Sri Lanka the following questions:</w:t>
      </w:r>
    </w:p>
    <w:p w14:paraId="5EC94420" w14:textId="636C0BC2" w:rsidR="00992E30" w:rsidRDefault="00000000">
      <w:pPr>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Please provide an update on the steps taken by the Government to implement recommendations provided by the Committee in its last Concluding Observations</w:t>
      </w:r>
      <w:r>
        <w:rPr>
          <w:rFonts w:ascii="Times New Roman" w:eastAsia="Times New Roman" w:hAnsi="Times New Roman" w:cs="Times New Roman"/>
          <w:color w:val="000000"/>
          <w:sz w:val="24"/>
          <w:szCs w:val="24"/>
          <w:vertAlign w:val="superscript"/>
        </w:rPr>
        <w:footnoteReference w:id="12"/>
      </w:r>
      <w:r>
        <w:rPr>
          <w:rFonts w:ascii="Times New Roman" w:eastAsia="Times New Roman" w:hAnsi="Times New Roman" w:cs="Times New Roman"/>
          <w:color w:val="000000"/>
          <w:sz w:val="24"/>
          <w:szCs w:val="24"/>
        </w:rPr>
        <w:t xml:space="preserve"> on the need to expand the definition of rape so that </w:t>
      </w:r>
      <w:r>
        <w:rPr>
          <w:rFonts w:ascii="Times New Roman" w:eastAsia="Times New Roman" w:hAnsi="Times New Roman" w:cs="Times New Roman"/>
          <w:sz w:val="24"/>
          <w:szCs w:val="24"/>
        </w:rPr>
        <w:t xml:space="preserve">it </w:t>
      </w:r>
      <w:r>
        <w:rPr>
          <w:rFonts w:ascii="Times New Roman" w:eastAsia="Times New Roman" w:hAnsi="Times New Roman" w:cs="Times New Roman"/>
          <w:color w:val="000000"/>
          <w:sz w:val="24"/>
          <w:szCs w:val="24"/>
        </w:rPr>
        <w:t>criminalises marital rape in all circumstances</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sz w:val="24"/>
          <w:szCs w:val="24"/>
        </w:rPr>
        <w:t xml:space="preserve"> and includes all forms of sexual penetration.</w:t>
      </w:r>
    </w:p>
    <w:p w14:paraId="6A475F3B" w14:textId="77777777" w:rsidR="00992E30" w:rsidRDefault="00992E30">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sz w:val="24"/>
          <w:szCs w:val="24"/>
        </w:rPr>
      </w:pPr>
    </w:p>
    <w:p w14:paraId="4F1D51F2" w14:textId="77777777" w:rsidR="00992E30" w:rsidRDefault="00000000">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Please provide information on whether actions are being taken to amend </w:t>
      </w:r>
      <w:r>
        <w:rPr>
          <w:rFonts w:ascii="Times New Roman" w:eastAsia="Times New Roman" w:hAnsi="Times New Roman" w:cs="Times New Roman"/>
          <w:sz w:val="24"/>
          <w:szCs w:val="24"/>
        </w:rPr>
        <w:t xml:space="preserve">Section </w:t>
      </w:r>
      <w:r>
        <w:rPr>
          <w:rFonts w:ascii="Times New Roman" w:eastAsia="Times New Roman" w:hAnsi="Times New Roman" w:cs="Times New Roman"/>
          <w:color w:val="000000"/>
          <w:sz w:val="24"/>
          <w:szCs w:val="24"/>
        </w:rPr>
        <w:t>363 of the Penal Code to ensure that the crime of statutory rape applies to all girls under the age of 16 without exception</w:t>
      </w:r>
      <w:r>
        <w:rPr>
          <w:rFonts w:ascii="Times New Roman" w:eastAsia="Times New Roman" w:hAnsi="Times New Roman" w:cs="Times New Roman"/>
          <w:sz w:val="24"/>
          <w:szCs w:val="24"/>
        </w:rPr>
        <w:t>.</w:t>
      </w:r>
    </w:p>
    <w:p w14:paraId="32DD7FE4" w14:textId="77777777" w:rsidR="00992E30" w:rsidRDefault="00992E30">
      <w:pPr>
        <w:spacing w:after="0" w:line="240" w:lineRule="auto"/>
        <w:jc w:val="both"/>
        <w:rPr>
          <w:rFonts w:ascii="Times New Roman" w:eastAsia="Times New Roman" w:hAnsi="Times New Roman" w:cs="Times New Roman"/>
          <w:sz w:val="24"/>
          <w:szCs w:val="24"/>
        </w:rPr>
      </w:pPr>
    </w:p>
    <w:p w14:paraId="76801289" w14:textId="77777777" w:rsidR="00992E30" w:rsidRDefault="00000000">
      <w:pPr>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Please provide information on whether the government is planning on adopting any legal and/or policy initiatives </w:t>
      </w:r>
      <w:r>
        <w:rPr>
          <w:rFonts w:ascii="Times New Roman" w:eastAsia="Times New Roman" w:hAnsi="Times New Roman" w:cs="Times New Roman"/>
          <w:sz w:val="24"/>
          <w:szCs w:val="24"/>
        </w:rPr>
        <w:t>to ensure</w:t>
      </w:r>
      <w:r>
        <w:rPr>
          <w:rFonts w:ascii="Times New Roman" w:eastAsia="Times New Roman" w:hAnsi="Times New Roman" w:cs="Times New Roman"/>
          <w:color w:val="000000"/>
          <w:sz w:val="24"/>
          <w:szCs w:val="24"/>
        </w:rPr>
        <w:t xml:space="preserve"> greater </w:t>
      </w:r>
      <w:r>
        <w:rPr>
          <w:rFonts w:ascii="Times New Roman" w:eastAsia="Times New Roman" w:hAnsi="Times New Roman" w:cs="Times New Roman"/>
          <w:color w:val="000514"/>
          <w:sz w:val="24"/>
          <w:szCs w:val="24"/>
        </w:rPr>
        <w:t xml:space="preserve">legal protection for victims/survivors experiencing different forms of cyber-based sexual and gender-based violence and discrimination. </w:t>
      </w:r>
    </w:p>
    <w:p w14:paraId="2A540144" w14:textId="77777777" w:rsidR="00992E30" w:rsidRDefault="00992E30">
      <w:pPr>
        <w:pBdr>
          <w:top w:val="nil"/>
          <w:left w:val="nil"/>
          <w:bottom w:val="nil"/>
          <w:right w:val="nil"/>
          <w:between w:val="nil"/>
        </w:pBdr>
        <w:spacing w:after="0" w:line="240" w:lineRule="auto"/>
        <w:ind w:left="1080"/>
        <w:jc w:val="both"/>
        <w:rPr>
          <w:rFonts w:ascii="Times New Roman" w:eastAsia="Times New Roman" w:hAnsi="Times New Roman" w:cs="Times New Roman"/>
          <w:color w:val="000514"/>
          <w:sz w:val="24"/>
          <w:szCs w:val="24"/>
        </w:rPr>
      </w:pPr>
    </w:p>
    <w:p w14:paraId="73C14BF7" w14:textId="77777777" w:rsidR="00992E30" w:rsidRDefault="00000000">
      <w:pPr>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Please provide information on what steps the Government will take to repeal the discriminatory provision under the Evidence Ordinance that currently allows for questioning of a rape victim’s past sexual history during the trial.</w:t>
      </w:r>
    </w:p>
    <w:p w14:paraId="598C40C2" w14:textId="77777777" w:rsidR="00992E30" w:rsidRDefault="00992E30">
      <w:pPr>
        <w:pBdr>
          <w:top w:val="nil"/>
          <w:left w:val="nil"/>
          <w:bottom w:val="nil"/>
          <w:right w:val="nil"/>
          <w:between w:val="nil"/>
        </w:pBdr>
        <w:spacing w:after="0"/>
        <w:jc w:val="both"/>
        <w:rPr>
          <w:rFonts w:ascii="Times New Roman" w:eastAsia="Times New Roman" w:hAnsi="Times New Roman" w:cs="Times New Roman"/>
          <w:sz w:val="24"/>
          <w:szCs w:val="24"/>
        </w:rPr>
      </w:pPr>
    </w:p>
    <w:p w14:paraId="749D4065" w14:textId="0DAB8918" w:rsidR="00992E30" w:rsidRDefault="00000000">
      <w:pPr>
        <w:pBdr>
          <w:top w:val="nil"/>
          <w:left w:val="nil"/>
          <w:bottom w:val="nil"/>
          <w:right w:val="nil"/>
          <w:between w:val="nil"/>
        </w:pBd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 xml:space="preserve">Legal Equality for the </w:t>
      </w:r>
      <w:r w:rsidR="00C842FB">
        <w:rPr>
          <w:rFonts w:ascii="Times New Roman" w:eastAsia="Times New Roman" w:hAnsi="Times New Roman" w:cs="Times New Roman"/>
          <w:b/>
          <w:sz w:val="24"/>
          <w:szCs w:val="24"/>
          <w:u w:val="single"/>
        </w:rPr>
        <w:t>p</w:t>
      </w:r>
      <w:r>
        <w:rPr>
          <w:rFonts w:ascii="Times New Roman" w:eastAsia="Times New Roman" w:hAnsi="Times New Roman" w:cs="Times New Roman"/>
          <w:b/>
          <w:sz w:val="24"/>
          <w:szCs w:val="24"/>
          <w:u w:val="single"/>
        </w:rPr>
        <w:t xml:space="preserve">rotection of </w:t>
      </w:r>
      <w:r w:rsidR="00C842FB">
        <w:rPr>
          <w:rFonts w:ascii="Times New Roman" w:eastAsia="Times New Roman" w:hAnsi="Times New Roman" w:cs="Times New Roman"/>
          <w:b/>
          <w:sz w:val="24"/>
          <w:szCs w:val="24"/>
          <w:u w:val="single"/>
        </w:rPr>
        <w:t>r</w:t>
      </w:r>
      <w:r>
        <w:rPr>
          <w:rFonts w:ascii="Times New Roman" w:eastAsia="Times New Roman" w:hAnsi="Times New Roman" w:cs="Times New Roman"/>
          <w:b/>
          <w:sz w:val="24"/>
          <w:szCs w:val="24"/>
          <w:u w:val="single"/>
        </w:rPr>
        <w:t xml:space="preserve">ights of LGBTQI persons </w:t>
      </w:r>
      <w:r w:rsidR="00C842FB">
        <w:rPr>
          <w:rFonts w:ascii="Times New Roman" w:eastAsia="Times New Roman" w:hAnsi="Times New Roman" w:cs="Times New Roman"/>
          <w:b/>
          <w:sz w:val="24"/>
          <w:szCs w:val="24"/>
          <w:u w:val="single"/>
        </w:rPr>
        <w:t>experiencing</w:t>
      </w:r>
      <w:r>
        <w:rPr>
          <w:rFonts w:ascii="Times New Roman" w:eastAsia="Times New Roman" w:hAnsi="Times New Roman" w:cs="Times New Roman"/>
          <w:b/>
          <w:sz w:val="24"/>
          <w:szCs w:val="24"/>
          <w:u w:val="single"/>
        </w:rPr>
        <w:t xml:space="preserve"> </w:t>
      </w:r>
      <w:r w:rsidR="00C842FB">
        <w:rPr>
          <w:rFonts w:ascii="Times New Roman" w:eastAsia="Times New Roman" w:hAnsi="Times New Roman" w:cs="Times New Roman"/>
          <w:b/>
          <w:sz w:val="24"/>
          <w:szCs w:val="24"/>
          <w:u w:val="single"/>
        </w:rPr>
        <w:t>s</w:t>
      </w:r>
      <w:r>
        <w:rPr>
          <w:rFonts w:ascii="Times New Roman" w:eastAsia="Times New Roman" w:hAnsi="Times New Roman" w:cs="Times New Roman"/>
          <w:b/>
          <w:sz w:val="24"/>
          <w:szCs w:val="24"/>
          <w:u w:val="single"/>
        </w:rPr>
        <w:t xml:space="preserve">exual </w:t>
      </w:r>
      <w:r w:rsidR="00C842FB">
        <w:rPr>
          <w:rFonts w:ascii="Times New Roman" w:eastAsia="Times New Roman" w:hAnsi="Times New Roman" w:cs="Times New Roman"/>
          <w:b/>
          <w:sz w:val="24"/>
          <w:szCs w:val="24"/>
          <w:u w:val="single"/>
        </w:rPr>
        <w:t>v</w:t>
      </w:r>
      <w:r>
        <w:rPr>
          <w:rFonts w:ascii="Times New Roman" w:eastAsia="Times New Roman" w:hAnsi="Times New Roman" w:cs="Times New Roman"/>
          <w:b/>
          <w:sz w:val="24"/>
          <w:szCs w:val="24"/>
          <w:u w:val="single"/>
        </w:rPr>
        <w:t xml:space="preserve">iolence </w:t>
      </w:r>
    </w:p>
    <w:p w14:paraId="4FBC4E70" w14:textId="77777777" w:rsidR="00992E30" w:rsidRDefault="000000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514"/>
          <w:sz w:val="24"/>
          <w:szCs w:val="24"/>
        </w:rPr>
      </w:pPr>
      <w:r>
        <w:rPr>
          <w:rFonts w:ascii="Times New Roman" w:eastAsia="Times New Roman" w:hAnsi="Times New Roman" w:cs="Times New Roman"/>
          <w:color w:val="000514"/>
          <w:sz w:val="24"/>
          <w:szCs w:val="24"/>
        </w:rPr>
        <w:t xml:space="preserve">LGBTQI people lack trust in the justice system and believe they do not have the right to seek redress when they face abuse, </w:t>
      </w:r>
      <w:proofErr w:type="gramStart"/>
      <w:r>
        <w:rPr>
          <w:rFonts w:ascii="Times New Roman" w:eastAsia="Times New Roman" w:hAnsi="Times New Roman" w:cs="Times New Roman"/>
          <w:color w:val="000514"/>
          <w:sz w:val="24"/>
          <w:szCs w:val="24"/>
        </w:rPr>
        <w:t>discrimination</w:t>
      </w:r>
      <w:proofErr w:type="gramEnd"/>
      <w:r>
        <w:rPr>
          <w:rFonts w:ascii="Times New Roman" w:eastAsia="Times New Roman" w:hAnsi="Times New Roman" w:cs="Times New Roman"/>
          <w:color w:val="000514"/>
          <w:sz w:val="24"/>
          <w:szCs w:val="24"/>
        </w:rPr>
        <w:t xml:space="preserve"> or violence. According to those who have experienced a miscarriage of justice, unwelcoming attitudes of legal institutions act as barriers for LGBTQI people seeking justice. The criminalisation of same-sex activity by Article 365A of the Penal Code of 1883 in Sri Lanka prevents persons from the LGBTQI community to seek justice when faced with abuse or violence. Under these circumstances, gender-based violence against women is </w:t>
      </w:r>
      <w:r>
        <w:rPr>
          <w:rFonts w:ascii="Times New Roman" w:eastAsia="Times New Roman" w:hAnsi="Times New Roman" w:cs="Times New Roman"/>
          <w:color w:val="000514"/>
          <w:sz w:val="24"/>
          <w:szCs w:val="24"/>
        </w:rPr>
        <w:lastRenderedPageBreak/>
        <w:t>exacerbated and lesbian women</w:t>
      </w:r>
      <w:r>
        <w:rPr>
          <w:rFonts w:ascii="Times New Roman" w:eastAsia="Times New Roman" w:hAnsi="Times New Roman" w:cs="Times New Roman"/>
          <w:color w:val="000514"/>
          <w:sz w:val="24"/>
          <w:szCs w:val="24"/>
          <w:vertAlign w:val="superscript"/>
        </w:rPr>
        <w:footnoteReference w:id="14"/>
      </w:r>
      <w:r>
        <w:rPr>
          <w:rFonts w:ascii="Times New Roman" w:eastAsia="Times New Roman" w:hAnsi="Times New Roman" w:cs="Times New Roman"/>
          <w:color w:val="000514"/>
          <w:sz w:val="24"/>
          <w:szCs w:val="24"/>
        </w:rPr>
        <w:t xml:space="preserve"> are disproportionately subjected to vilification, </w:t>
      </w:r>
      <w:proofErr w:type="gramStart"/>
      <w:r>
        <w:rPr>
          <w:rFonts w:ascii="Times New Roman" w:eastAsia="Times New Roman" w:hAnsi="Times New Roman" w:cs="Times New Roman"/>
          <w:color w:val="000514"/>
          <w:sz w:val="24"/>
          <w:szCs w:val="24"/>
        </w:rPr>
        <w:t>harassment</w:t>
      </w:r>
      <w:proofErr w:type="gramEnd"/>
      <w:r>
        <w:rPr>
          <w:rFonts w:ascii="Times New Roman" w:eastAsia="Times New Roman" w:hAnsi="Times New Roman" w:cs="Times New Roman"/>
          <w:color w:val="000514"/>
          <w:sz w:val="24"/>
          <w:szCs w:val="24"/>
        </w:rPr>
        <w:t xml:space="preserve"> and threats. </w:t>
      </w:r>
    </w:p>
    <w:p w14:paraId="061A0053" w14:textId="77777777" w:rsidR="00992E30" w:rsidRDefault="00992E30">
      <w:pPr>
        <w:pBdr>
          <w:top w:val="nil"/>
          <w:left w:val="nil"/>
          <w:bottom w:val="nil"/>
          <w:right w:val="nil"/>
          <w:between w:val="nil"/>
        </w:pBdr>
        <w:spacing w:after="0" w:line="240" w:lineRule="auto"/>
        <w:ind w:left="720"/>
        <w:jc w:val="both"/>
        <w:rPr>
          <w:rFonts w:ascii="Times New Roman" w:eastAsia="Times New Roman" w:hAnsi="Times New Roman" w:cs="Times New Roman"/>
          <w:color w:val="000514"/>
          <w:sz w:val="24"/>
          <w:szCs w:val="24"/>
        </w:rPr>
      </w:pPr>
    </w:p>
    <w:p w14:paraId="2E8B1744" w14:textId="77777777" w:rsidR="00992E30"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514"/>
          <w:sz w:val="24"/>
          <w:szCs w:val="24"/>
        </w:rPr>
      </w:pPr>
      <w:r>
        <w:rPr>
          <w:rFonts w:ascii="Times New Roman" w:eastAsia="Times New Roman" w:hAnsi="Times New Roman" w:cs="Times New Roman"/>
          <w:color w:val="000514"/>
          <w:sz w:val="24"/>
          <w:szCs w:val="24"/>
        </w:rPr>
        <w:t>In line with the guidance provided in the Committee’s General Recommendation No. 33, the State is required to provide training to law enforcement agencies on CEDAW, its Optional Protocol and the Committee’s general recommendations, in particular general recommendations Nos. 19, 21, 28, 33 and 35, to raise awareness of the human rights of LBTQI women and so that crimes with homophobic undertones committed against LBTQI women will be understood as hate crimes requiring active State intervention.</w:t>
      </w:r>
      <w:r>
        <w:rPr>
          <w:rFonts w:ascii="Times New Roman" w:eastAsia="Times New Roman" w:hAnsi="Times New Roman" w:cs="Times New Roman"/>
          <w:color w:val="000000"/>
          <w:sz w:val="24"/>
          <w:szCs w:val="24"/>
          <w:vertAlign w:val="superscript"/>
        </w:rPr>
        <w:footnoteReference w:id="15"/>
      </w:r>
    </w:p>
    <w:p w14:paraId="29085E80" w14:textId="77777777" w:rsidR="00992E30" w:rsidRDefault="00000000">
      <w:pPr>
        <w:spacing w:before="280" w:after="28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Suggested Questions to the State Party</w:t>
      </w:r>
    </w:p>
    <w:p w14:paraId="411E2353" w14:textId="77777777" w:rsidR="00992E30"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urge the Committee to raise with the Government of Sri Lanka the following questions:</w:t>
      </w:r>
    </w:p>
    <w:p w14:paraId="3C3E044A" w14:textId="4EAF716A" w:rsidR="00992E30" w:rsidRDefault="00000000">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Please provide details on the steps that the Government is taking against threats, </w:t>
      </w:r>
      <w:proofErr w:type="gramStart"/>
      <w:r>
        <w:rPr>
          <w:rFonts w:ascii="Times New Roman" w:eastAsia="Times New Roman" w:hAnsi="Times New Roman" w:cs="Times New Roman"/>
          <w:color w:val="000000"/>
          <w:sz w:val="24"/>
          <w:szCs w:val="24"/>
        </w:rPr>
        <w:t>harassment</w:t>
      </w:r>
      <w:proofErr w:type="gramEnd"/>
      <w:r>
        <w:rPr>
          <w:rFonts w:ascii="Times New Roman" w:eastAsia="Times New Roman" w:hAnsi="Times New Roman" w:cs="Times New Roman"/>
          <w:color w:val="000000"/>
          <w:sz w:val="24"/>
          <w:szCs w:val="24"/>
        </w:rPr>
        <w:t xml:space="preserve"> and abuse, such as to which </w:t>
      </w:r>
      <w:r>
        <w:rPr>
          <w:rFonts w:ascii="Times New Roman" w:eastAsia="Times New Roman" w:hAnsi="Times New Roman" w:cs="Times New Roman"/>
          <w:i/>
          <w:color w:val="000000"/>
          <w:sz w:val="24"/>
          <w:szCs w:val="24"/>
        </w:rPr>
        <w:t>the author</w:t>
      </w:r>
      <w:r>
        <w:rPr>
          <w:rFonts w:ascii="Times New Roman" w:eastAsia="Times New Roman" w:hAnsi="Times New Roman" w:cs="Times New Roman"/>
          <w:color w:val="000000"/>
          <w:sz w:val="24"/>
          <w:szCs w:val="24"/>
        </w:rPr>
        <w:t xml:space="preserve"> (Communication No. 134/2018 to the CEDAW Committee</w:t>
      </w:r>
      <w:r>
        <w:rPr>
          <w:rFonts w:ascii="Times New Roman" w:eastAsia="Times New Roman" w:hAnsi="Times New Roman" w:cs="Times New Roman"/>
          <w:color w:val="000000"/>
          <w:sz w:val="24"/>
          <w:szCs w:val="24"/>
          <w:vertAlign w:val="superscript"/>
        </w:rPr>
        <w:footnoteReference w:id="16"/>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had been</w:t>
      </w:r>
      <w:r>
        <w:rPr>
          <w:rFonts w:ascii="Times New Roman" w:eastAsia="Times New Roman" w:hAnsi="Times New Roman" w:cs="Times New Roman"/>
          <w:color w:val="000000"/>
          <w:sz w:val="24"/>
          <w:szCs w:val="24"/>
        </w:rPr>
        <w:t xml:space="preserve"> subjected, including through the adoption of preventative and protective measures, and whether any criminal procedures have been initiated to hold those responsible to account, as per the recommendations provided by the Committee to the </w:t>
      </w:r>
      <w:r w:rsidR="00D95B36">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overnment of Sri Lanka.</w:t>
      </w:r>
    </w:p>
    <w:p w14:paraId="32375C42" w14:textId="77777777" w:rsidR="00992E30" w:rsidRDefault="00992E30">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sz w:val="24"/>
          <w:szCs w:val="24"/>
        </w:rPr>
      </w:pPr>
    </w:p>
    <w:p w14:paraId="10DB0D7F" w14:textId="3B9EC97F" w:rsidR="00992E30" w:rsidRDefault="00000000">
      <w:pPr>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Please provide information on the </w:t>
      </w:r>
      <w:r>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plans for the repeal of section 365A of the Penal Code of 1883 to decriminalise consensual same-sex sexual conduct between women having passed the age of consent and ensure that victims of gender-based violence have access to effective civil and criminal remedies and protection, including counselling, health services and financial assistance</w:t>
      </w:r>
      <w:r w:rsidR="00D95B36">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as set out in the Committee's General Recommendation No. 33.</w:t>
      </w:r>
    </w:p>
    <w:p w14:paraId="3EA1797C" w14:textId="77777777" w:rsidR="00992E30" w:rsidRDefault="00992E30">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p>
    <w:p w14:paraId="53BE544D" w14:textId="55A4ECBF" w:rsidR="00992E30" w:rsidRDefault="00000000">
      <w:pPr>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Please state the steps that are being taken to ensure that laws relating to sexual violence expressly cover </w:t>
      </w:r>
      <w:r>
        <w:rPr>
          <w:rFonts w:ascii="Times New Roman" w:eastAsia="Times New Roman" w:hAnsi="Times New Roman" w:cs="Times New Roman"/>
          <w:sz w:val="24"/>
          <w:szCs w:val="24"/>
        </w:rPr>
        <w:t xml:space="preserve">women victim-survivors from the </w:t>
      </w:r>
      <w:r>
        <w:rPr>
          <w:rFonts w:ascii="Times New Roman" w:eastAsia="Times New Roman" w:hAnsi="Times New Roman" w:cs="Times New Roman"/>
          <w:color w:val="000000"/>
          <w:sz w:val="24"/>
          <w:szCs w:val="24"/>
        </w:rPr>
        <w:t>L</w:t>
      </w:r>
      <w:r w:rsidR="00D95B36">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BTQI</w:t>
      </w:r>
      <w:r>
        <w:rPr>
          <w:rFonts w:ascii="Times New Roman" w:eastAsia="Times New Roman" w:hAnsi="Times New Roman" w:cs="Times New Roman"/>
          <w:sz w:val="24"/>
          <w:szCs w:val="24"/>
        </w:rPr>
        <w:t xml:space="preserve"> community</w:t>
      </w:r>
      <w:r>
        <w:rPr>
          <w:rFonts w:ascii="Times New Roman" w:eastAsia="Times New Roman" w:hAnsi="Times New Roman" w:cs="Times New Roman"/>
          <w:color w:val="000000"/>
          <w:sz w:val="24"/>
          <w:szCs w:val="24"/>
        </w:rPr>
        <w:t>.</w:t>
      </w:r>
    </w:p>
    <w:p w14:paraId="023687DA" w14:textId="6A181573" w:rsidR="00992E30" w:rsidRPr="00D95B36" w:rsidRDefault="00000000" w:rsidP="00D95B36">
      <w:pPr>
        <w:numPr>
          <w:ilvl w:val="0"/>
          <w:numId w:val="2"/>
        </w:numPr>
        <w:pBdr>
          <w:top w:val="nil"/>
          <w:left w:val="nil"/>
          <w:bottom w:val="nil"/>
          <w:right w:val="nil"/>
          <w:between w:val="nil"/>
        </w:pBdr>
        <w:spacing w:before="240" w:after="0" w:line="240" w:lineRule="auto"/>
        <w:jc w:val="both"/>
        <w:rPr>
          <w:color w:val="000000"/>
          <w:sz w:val="24"/>
          <w:szCs w:val="24"/>
        </w:rPr>
      </w:pPr>
      <w:r>
        <w:rPr>
          <w:rFonts w:ascii="Times New Roman" w:eastAsia="Times New Roman" w:hAnsi="Times New Roman" w:cs="Times New Roman"/>
          <w:color w:val="000514"/>
          <w:sz w:val="24"/>
          <w:szCs w:val="24"/>
        </w:rPr>
        <w:t xml:space="preserve">Please provide information on whether the government is providing training to law enforcement agencies (as per </w:t>
      </w:r>
      <w:r w:rsidR="00D95B36">
        <w:rPr>
          <w:rFonts w:ascii="Times New Roman" w:eastAsia="Times New Roman" w:hAnsi="Times New Roman" w:cs="Times New Roman"/>
          <w:color w:val="000514"/>
          <w:sz w:val="24"/>
          <w:szCs w:val="24"/>
        </w:rPr>
        <w:t>the Convention’s</w:t>
      </w:r>
      <w:r>
        <w:rPr>
          <w:rFonts w:ascii="Times New Roman" w:eastAsia="Times New Roman" w:hAnsi="Times New Roman" w:cs="Times New Roman"/>
          <w:color w:val="000514"/>
          <w:sz w:val="24"/>
          <w:szCs w:val="24"/>
        </w:rPr>
        <w:t xml:space="preserve"> provisions, its Optional Protocol and the Committee’s general recommendations, in particular general recommendations Nos. 19, 21, 28, 33 and 35) to raise awareness of the human rights of LBTQI women and so that crimes with homophobic undertones committed against LBTQI women are understood as hate crimes requiring active State intervention.</w:t>
      </w:r>
    </w:p>
    <w:p w14:paraId="01065CDD" w14:textId="77777777" w:rsidR="00992E30" w:rsidRDefault="00000000">
      <w:pPr>
        <w:spacing w:after="28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Conflict and sexual violence</w:t>
      </w:r>
    </w:p>
    <w:p w14:paraId="6C253345" w14:textId="77777777" w:rsidR="00992E30" w:rsidRDefault="00000000">
      <w:pPr>
        <w:numPr>
          <w:ilvl w:val="0"/>
          <w:numId w:val="1"/>
        </w:numPr>
        <w:spacing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2018, CEJ conducted a confidential research study on conflict-related sexual violence against Tamil, </w:t>
      </w:r>
      <w:proofErr w:type="gramStart"/>
      <w:r>
        <w:rPr>
          <w:rFonts w:ascii="Times New Roman" w:eastAsia="Times New Roman" w:hAnsi="Times New Roman" w:cs="Times New Roman"/>
          <w:sz w:val="24"/>
          <w:szCs w:val="24"/>
        </w:rPr>
        <w:t>Sinhalese</w:t>
      </w:r>
      <w:proofErr w:type="gramEnd"/>
      <w:r>
        <w:rPr>
          <w:rFonts w:ascii="Times New Roman" w:eastAsia="Times New Roman" w:hAnsi="Times New Roman" w:cs="Times New Roman"/>
          <w:sz w:val="24"/>
          <w:szCs w:val="24"/>
        </w:rPr>
        <w:t xml:space="preserve"> and Muslim women. The study interviewed 54 women victim-survivors and victim representatives who had been subjected to sexual violence. The alleged perpetrators included the military and the police. Of the 54 victim-survivors and victim representatives interviewed, only 22 had accessed law enforcement or courts in search of justice. Those accused were from various institutions, including the Grama </w:t>
      </w:r>
      <w:proofErr w:type="spellStart"/>
      <w:r>
        <w:rPr>
          <w:rFonts w:ascii="Times New Roman" w:eastAsia="Times New Roman" w:hAnsi="Times New Roman" w:cs="Times New Roman"/>
          <w:sz w:val="24"/>
          <w:szCs w:val="24"/>
        </w:rPr>
        <w:t>Niladhari</w:t>
      </w:r>
      <w:proofErr w:type="spellEnd"/>
      <w:r>
        <w:rPr>
          <w:rFonts w:ascii="Times New Roman" w:eastAsia="Times New Roman" w:hAnsi="Times New Roman" w:cs="Times New Roman"/>
          <w:sz w:val="24"/>
          <w:szCs w:val="24"/>
        </w:rPr>
        <w:t xml:space="preserve"> (Village Officer), Police, and Army camps. A few victim-survivors had filed cases in the courts. The culture of impunity, lack of accountability and lack of faith in the justice system dissuade war-affected women from accessing the criminal justice process in search of justice.</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Paragraph 32 of the Comprehensive Report of the United Nations High Commissioner for Human Rights on the Situation of Human Rights in Sri Lanka reports on how former Liberation Tigers of Tamil Eelam cadres, including women, are subject to intensive surveillance and female ex-combatants face serious security risks, including sexual abuse and extortion, by security forces and others.</w:t>
      </w:r>
      <w:r>
        <w:rPr>
          <w:rFonts w:ascii="Times New Roman" w:eastAsia="Times New Roman" w:hAnsi="Times New Roman" w:cs="Times New Roman"/>
          <w:sz w:val="24"/>
          <w:szCs w:val="24"/>
          <w:vertAlign w:val="superscript"/>
        </w:rPr>
        <w:footnoteReference w:id="18"/>
      </w:r>
    </w:p>
    <w:p w14:paraId="6A2CDC9D" w14:textId="77777777" w:rsidR="00992E30" w:rsidRDefault="00000000">
      <w:pPr>
        <w:spacing w:before="280" w:after="28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Suggested Questions to the State Party</w:t>
      </w:r>
    </w:p>
    <w:p w14:paraId="5618581D" w14:textId="77777777" w:rsidR="00992E30"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urge the Committee to raise with the Government of Sri Lanka the following questions:</w:t>
      </w:r>
    </w:p>
    <w:p w14:paraId="7EF92BA5" w14:textId="720822CE" w:rsidR="00992E30" w:rsidRDefault="00000000">
      <w:pPr>
        <w:numPr>
          <w:ilvl w:val="0"/>
          <w:numId w:val="2"/>
        </w:numPr>
        <w:spacing w:before="280" w:after="0" w:line="240" w:lineRule="auto"/>
        <w:jc w:val="both"/>
        <w:rPr>
          <w:sz w:val="24"/>
          <w:szCs w:val="24"/>
        </w:rPr>
      </w:pPr>
      <w:r>
        <w:rPr>
          <w:rFonts w:ascii="Times New Roman" w:eastAsia="Times New Roman" w:hAnsi="Times New Roman" w:cs="Times New Roman"/>
          <w:sz w:val="24"/>
          <w:szCs w:val="24"/>
        </w:rPr>
        <w:t xml:space="preserve">Please provide information on whether the </w:t>
      </w:r>
      <w:r w:rsidR="00D95B36">
        <w:rPr>
          <w:rFonts w:ascii="Times New Roman" w:eastAsia="Times New Roman" w:hAnsi="Times New Roman" w:cs="Times New Roman"/>
          <w:sz w:val="24"/>
          <w:szCs w:val="24"/>
        </w:rPr>
        <w:t>G</w:t>
      </w:r>
      <w:r>
        <w:rPr>
          <w:rFonts w:ascii="Times New Roman" w:eastAsia="Times New Roman" w:hAnsi="Times New Roman" w:cs="Times New Roman"/>
          <w:sz w:val="24"/>
          <w:szCs w:val="24"/>
        </w:rPr>
        <w:t>overnment is taking any steps to engage police and local authorities in the north and eastern provinces to build capacities and trust with the affected communities for the prevention of and protection against sexual and gender-based violence.</w:t>
      </w:r>
    </w:p>
    <w:p w14:paraId="380C5459" w14:textId="77777777" w:rsidR="00992E30" w:rsidRDefault="00992E30">
      <w:pPr>
        <w:spacing w:after="0" w:line="240" w:lineRule="auto"/>
        <w:ind w:left="1080"/>
        <w:jc w:val="both"/>
        <w:rPr>
          <w:rFonts w:ascii="Times New Roman" w:eastAsia="Times New Roman" w:hAnsi="Times New Roman" w:cs="Times New Roman"/>
          <w:sz w:val="24"/>
          <w:szCs w:val="24"/>
        </w:rPr>
      </w:pPr>
    </w:p>
    <w:p w14:paraId="4C0CBA77" w14:textId="26C66CB6" w:rsidR="00992E30" w:rsidRDefault="00000000">
      <w:pPr>
        <w:numPr>
          <w:ilvl w:val="0"/>
          <w:numId w:val="2"/>
        </w:numPr>
        <w:spacing w:after="0" w:line="240" w:lineRule="auto"/>
        <w:jc w:val="both"/>
        <w:rPr>
          <w:sz w:val="24"/>
          <w:szCs w:val="24"/>
        </w:rPr>
      </w:pPr>
      <w:r>
        <w:rPr>
          <w:rFonts w:ascii="Times New Roman" w:eastAsia="Times New Roman" w:hAnsi="Times New Roman" w:cs="Times New Roman"/>
          <w:sz w:val="24"/>
          <w:szCs w:val="24"/>
        </w:rPr>
        <w:t xml:space="preserve">Please provide details on the steps taken by the </w:t>
      </w:r>
      <w:r w:rsidR="00D95B36">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overnment to ensure that security and law enforcement officers at all levels are aware of their responsibilities and </w:t>
      </w:r>
      <w:r w:rsidR="00D95B36">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ways</w:t>
      </w:r>
      <w:r w:rsidR="00D95B36">
        <w:rPr>
          <w:rFonts w:ascii="Times New Roman" w:eastAsia="Times New Roman" w:hAnsi="Times New Roman" w:cs="Times New Roman"/>
          <w:sz w:val="24"/>
          <w:szCs w:val="24"/>
        </w:rPr>
        <w:t xml:space="preserve"> in which</w:t>
      </w:r>
      <w:r>
        <w:rPr>
          <w:rFonts w:ascii="Times New Roman" w:eastAsia="Times New Roman" w:hAnsi="Times New Roman" w:cs="Times New Roman"/>
          <w:sz w:val="24"/>
          <w:szCs w:val="24"/>
        </w:rPr>
        <w:t xml:space="preserve"> to implement them under UN Security Council Resolutions 1325, 1820, 1888/1889 and 1960, as well as domestic laws and regulations related to violence against women.</w:t>
      </w:r>
    </w:p>
    <w:p w14:paraId="1F5A42CC" w14:textId="77777777" w:rsidR="00992E30" w:rsidRDefault="00992E30">
      <w:pPr>
        <w:spacing w:after="0" w:line="240" w:lineRule="auto"/>
        <w:ind w:left="1080"/>
        <w:jc w:val="both"/>
        <w:rPr>
          <w:rFonts w:ascii="Times New Roman" w:eastAsia="Times New Roman" w:hAnsi="Times New Roman" w:cs="Times New Roman"/>
          <w:sz w:val="24"/>
          <w:szCs w:val="24"/>
        </w:rPr>
      </w:pPr>
    </w:p>
    <w:p w14:paraId="64C13E3C" w14:textId="77777777" w:rsidR="00992E30"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Ending Sexual Bribery</w:t>
      </w:r>
    </w:p>
    <w:p w14:paraId="647D717D" w14:textId="21A905E8" w:rsidR="00992E30" w:rsidRDefault="00000000">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carried out by CEJ since 2015 has revealed that sexual bribery, (commonly termed sextortion) in the public sector in Sri Lanka is common where women, the LGBTQ</w:t>
      </w:r>
      <w:r w:rsidR="00D95B36">
        <w:rPr>
          <w:rFonts w:ascii="Times New Roman" w:eastAsia="Times New Roman" w:hAnsi="Times New Roman" w:cs="Times New Roman"/>
          <w:sz w:val="24"/>
          <w:szCs w:val="24"/>
        </w:rPr>
        <w:t xml:space="preserve">I </w:t>
      </w:r>
      <w:r>
        <w:rPr>
          <w:rFonts w:ascii="Times New Roman" w:eastAsia="Times New Roman" w:hAnsi="Times New Roman" w:cs="Times New Roman"/>
          <w:sz w:val="24"/>
          <w:szCs w:val="24"/>
        </w:rPr>
        <w:t>community and people in the sex trade are asked for sexual bribes in return for public services. A total of 64 case narratives were collected since 2015, of which 45 were of women from war affected communities and 19 were of victim-survivors from the health and justice sectors.</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The lack of or denial of such services to </w:t>
      </w:r>
      <w:r>
        <w:rPr>
          <w:rFonts w:ascii="Times New Roman" w:eastAsia="Times New Roman" w:hAnsi="Times New Roman" w:cs="Times New Roman"/>
          <w:sz w:val="24"/>
          <w:szCs w:val="24"/>
        </w:rPr>
        <w:lastRenderedPageBreak/>
        <w:t>vulnerable communities is a form of corruption and a form of gender-based violence. CEJ's advocacy with the Ministry of Justice has led to the inclusion of sexual bribery as a criminal offence in the Justice Minister's proposal to criminalise all forms of sexual harassment.  CEJ has suggested recommendations to the Ministry of Justice on including provisions on sexual bribery in the draft Anti-Corruption Bill. CEJ’s advocacy at the international level concerning sexual bribery also includes developments such as the inclusion of the term ‘sexual bribery’ for the first time in the Committee’s Concluding Observations to Sri Lanka in 2017.</w:t>
      </w:r>
      <w:r>
        <w:rPr>
          <w:rFonts w:ascii="Times New Roman" w:eastAsia="Times New Roman" w:hAnsi="Times New Roman" w:cs="Times New Roman"/>
          <w:sz w:val="24"/>
          <w:szCs w:val="24"/>
          <w:vertAlign w:val="superscript"/>
        </w:rPr>
        <w:footnoteReference w:id="20"/>
      </w:r>
    </w:p>
    <w:p w14:paraId="3B77C59E" w14:textId="77777777" w:rsidR="00992E30"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Suggested Questions to the State Party</w:t>
      </w:r>
    </w:p>
    <w:p w14:paraId="7CE505E0" w14:textId="77777777" w:rsidR="00992E30"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urge the Committee to raise with the Government of Sri Lanka the following questions:</w:t>
      </w:r>
    </w:p>
    <w:p w14:paraId="791F6D84" w14:textId="77777777" w:rsidR="00992E30" w:rsidRDefault="00000000">
      <w:pPr>
        <w:numPr>
          <w:ilvl w:val="0"/>
          <w:numId w:val="2"/>
        </w:numPr>
        <w:spacing w:after="0" w:line="240" w:lineRule="auto"/>
        <w:jc w:val="both"/>
        <w:rPr>
          <w:sz w:val="24"/>
          <w:szCs w:val="24"/>
        </w:rPr>
      </w:pPr>
      <w:r>
        <w:rPr>
          <w:rFonts w:ascii="Times New Roman" w:eastAsia="Times New Roman" w:hAnsi="Times New Roman" w:cs="Times New Roman"/>
          <w:sz w:val="24"/>
          <w:szCs w:val="24"/>
        </w:rPr>
        <w:t>Please provide information on the amendments brought into the Anti-Corruption Bill on preventing and addressing sexual bribery.</w:t>
      </w:r>
    </w:p>
    <w:p w14:paraId="45B946A1" w14:textId="77777777" w:rsidR="00992E30" w:rsidRDefault="00992E30">
      <w:pPr>
        <w:spacing w:after="0" w:line="240" w:lineRule="auto"/>
        <w:ind w:left="1080"/>
        <w:jc w:val="both"/>
        <w:rPr>
          <w:rFonts w:ascii="Times New Roman" w:eastAsia="Times New Roman" w:hAnsi="Times New Roman" w:cs="Times New Roman"/>
          <w:sz w:val="24"/>
          <w:szCs w:val="24"/>
        </w:rPr>
      </w:pPr>
    </w:p>
    <w:p w14:paraId="6FD77B0F" w14:textId="77777777" w:rsidR="00992E30" w:rsidRDefault="00000000">
      <w:pPr>
        <w:numPr>
          <w:ilvl w:val="0"/>
          <w:numId w:val="2"/>
        </w:numPr>
        <w:spacing w:after="0" w:line="240" w:lineRule="auto"/>
        <w:jc w:val="both"/>
        <w:rPr>
          <w:sz w:val="24"/>
          <w:szCs w:val="24"/>
        </w:rPr>
      </w:pPr>
      <w:r>
        <w:rPr>
          <w:rFonts w:ascii="Times New Roman" w:eastAsia="Times New Roman" w:hAnsi="Times New Roman" w:cs="Times New Roman"/>
          <w:sz w:val="24"/>
          <w:szCs w:val="24"/>
        </w:rPr>
        <w:t>Please provide information on the policy measures being put in place to ensure zero tolerance of sexual bribery in the public sector.</w:t>
      </w:r>
    </w:p>
    <w:p w14:paraId="3898CFDB" w14:textId="77777777" w:rsidR="00992E30" w:rsidRDefault="00992E30">
      <w:pPr>
        <w:spacing w:after="0" w:line="240" w:lineRule="auto"/>
        <w:ind w:left="1080"/>
        <w:jc w:val="both"/>
        <w:rPr>
          <w:rFonts w:ascii="Times New Roman" w:eastAsia="Times New Roman" w:hAnsi="Times New Roman" w:cs="Times New Roman"/>
          <w:sz w:val="24"/>
          <w:szCs w:val="24"/>
        </w:rPr>
      </w:pPr>
    </w:p>
    <w:p w14:paraId="596AE37E" w14:textId="77777777" w:rsidR="00992E30" w:rsidRDefault="00000000">
      <w:pPr>
        <w:shd w:val="clear" w:color="auto" w:fill="FFFFFF"/>
        <w:spacing w:after="80" w:line="240" w:lineRule="auto"/>
        <w:jc w:val="both"/>
        <w:rPr>
          <w:rFonts w:ascii="Times New Roman" w:eastAsia="Times New Roman" w:hAnsi="Times New Roman" w:cs="Times New Roman"/>
          <w:b/>
          <w:color w:val="000514"/>
          <w:sz w:val="24"/>
          <w:szCs w:val="24"/>
        </w:rPr>
      </w:pPr>
      <w:r>
        <w:rPr>
          <w:rFonts w:ascii="Times New Roman" w:eastAsia="Times New Roman" w:hAnsi="Times New Roman" w:cs="Times New Roman"/>
          <w:b/>
          <w:color w:val="000514"/>
          <w:sz w:val="24"/>
          <w:szCs w:val="24"/>
          <w:u w:val="single"/>
        </w:rPr>
        <w:t>Female Genital Mutilation/Cutting (FGM/C)</w:t>
      </w:r>
      <w:r>
        <w:rPr>
          <w:rFonts w:ascii="Times New Roman" w:eastAsia="Times New Roman" w:hAnsi="Times New Roman" w:cs="Times New Roman"/>
          <w:b/>
          <w:sz w:val="24"/>
          <w:szCs w:val="24"/>
        </w:rPr>
        <w:t xml:space="preserve">     </w:t>
      </w:r>
    </w:p>
    <w:p w14:paraId="74A637EE" w14:textId="77777777" w:rsidR="00992E30" w:rsidRDefault="00992E30">
      <w:pPr>
        <w:pBdr>
          <w:top w:val="nil"/>
          <w:left w:val="nil"/>
          <w:bottom w:val="nil"/>
          <w:right w:val="nil"/>
          <w:between w:val="nil"/>
        </w:pBdr>
        <w:shd w:val="clear" w:color="auto" w:fill="FFFFFF"/>
        <w:spacing w:after="0" w:line="240" w:lineRule="auto"/>
        <w:ind w:left="720"/>
        <w:jc w:val="both"/>
        <w:rPr>
          <w:rFonts w:ascii="Times New Roman" w:eastAsia="Times New Roman" w:hAnsi="Times New Roman" w:cs="Times New Roman"/>
          <w:color w:val="000514"/>
          <w:sz w:val="24"/>
          <w:szCs w:val="24"/>
        </w:rPr>
      </w:pPr>
    </w:p>
    <w:p w14:paraId="27BC9987" w14:textId="63CBD99D" w:rsidR="00992E30" w:rsidRDefault="00000000">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514"/>
          <w:sz w:val="24"/>
          <w:szCs w:val="24"/>
        </w:rPr>
      </w:pPr>
      <w:r>
        <w:rPr>
          <w:rFonts w:ascii="Times New Roman" w:eastAsia="Times New Roman" w:hAnsi="Times New Roman" w:cs="Times New Roman"/>
          <w:color w:val="000514"/>
          <w:sz w:val="24"/>
          <w:szCs w:val="24"/>
        </w:rPr>
        <w:t xml:space="preserve">Article 2 of </w:t>
      </w:r>
      <w:r w:rsidR="00D95B36">
        <w:rPr>
          <w:rFonts w:ascii="Times New Roman" w:eastAsia="Times New Roman" w:hAnsi="Times New Roman" w:cs="Times New Roman"/>
          <w:color w:val="000514"/>
          <w:sz w:val="24"/>
          <w:szCs w:val="24"/>
        </w:rPr>
        <w:t>the Convention</w:t>
      </w:r>
      <w:r>
        <w:rPr>
          <w:rFonts w:ascii="Times New Roman" w:eastAsia="Times New Roman" w:hAnsi="Times New Roman" w:cs="Times New Roman"/>
          <w:color w:val="000514"/>
          <w:sz w:val="24"/>
          <w:szCs w:val="24"/>
        </w:rPr>
        <w:t xml:space="preserve"> obliges State parties to modify or abolish customs and traditions which discriminate against women and are prejudicial to the health of the girl child through measures that include the introduction and enforcement of enabling legislation and policy to protect women and girls from all forms of discrimination. In Sri Lanka harmful practices such as female genital mutilation/cutting (FGM/C) and child marriage continue to give rise to inequalities and affect the overall rights and well-being of women.</w:t>
      </w:r>
    </w:p>
    <w:p w14:paraId="095A9176" w14:textId="77777777" w:rsidR="00992E30" w:rsidRDefault="00992E30">
      <w:pPr>
        <w:pBdr>
          <w:top w:val="nil"/>
          <w:left w:val="nil"/>
          <w:bottom w:val="nil"/>
          <w:right w:val="nil"/>
          <w:between w:val="nil"/>
        </w:pBdr>
        <w:shd w:val="clear" w:color="auto" w:fill="FFFFFF"/>
        <w:spacing w:after="80" w:line="240" w:lineRule="auto"/>
        <w:ind w:left="720"/>
        <w:jc w:val="both"/>
        <w:rPr>
          <w:rFonts w:ascii="Times New Roman" w:eastAsia="Times New Roman" w:hAnsi="Times New Roman" w:cs="Times New Roman"/>
          <w:color w:val="000514"/>
          <w:sz w:val="24"/>
          <w:szCs w:val="24"/>
        </w:rPr>
      </w:pPr>
    </w:p>
    <w:p w14:paraId="728AFEEE" w14:textId="1E683F05" w:rsidR="00992E30" w:rsidRDefault="00000000">
      <w:pPr>
        <w:numPr>
          <w:ilvl w:val="0"/>
          <w:numId w:val="1"/>
        </w:numPr>
        <w:pBdr>
          <w:top w:val="nil"/>
          <w:left w:val="nil"/>
          <w:bottom w:val="nil"/>
          <w:right w:val="nil"/>
          <w:between w:val="nil"/>
        </w:pBdr>
        <w:shd w:val="clear" w:color="auto" w:fill="FFFFFF"/>
        <w:spacing w:after="80" w:line="240" w:lineRule="auto"/>
        <w:jc w:val="both"/>
        <w:rPr>
          <w:rFonts w:ascii="Times New Roman" w:eastAsia="Times New Roman" w:hAnsi="Times New Roman" w:cs="Times New Roman"/>
          <w:color w:val="000514"/>
          <w:sz w:val="24"/>
          <w:szCs w:val="24"/>
        </w:rPr>
      </w:pPr>
      <w:r>
        <w:rPr>
          <w:rFonts w:ascii="Times New Roman" w:eastAsia="Times New Roman" w:hAnsi="Times New Roman" w:cs="Times New Roman"/>
          <w:color w:val="000514"/>
          <w:sz w:val="24"/>
          <w:szCs w:val="24"/>
        </w:rPr>
        <w:t xml:space="preserve">FGM/C is understood to be prevalent among the Moor, Malay and </w:t>
      </w:r>
      <w:proofErr w:type="spellStart"/>
      <w:r>
        <w:rPr>
          <w:rFonts w:ascii="Times New Roman" w:eastAsia="Times New Roman" w:hAnsi="Times New Roman" w:cs="Times New Roman"/>
          <w:color w:val="000514"/>
          <w:sz w:val="24"/>
          <w:szCs w:val="24"/>
        </w:rPr>
        <w:t>Dawoodi</w:t>
      </w:r>
      <w:proofErr w:type="spellEnd"/>
      <w:r>
        <w:rPr>
          <w:rFonts w:ascii="Times New Roman" w:eastAsia="Times New Roman" w:hAnsi="Times New Roman" w:cs="Times New Roman"/>
          <w:color w:val="000514"/>
          <w:sz w:val="24"/>
          <w:szCs w:val="24"/>
        </w:rPr>
        <w:t xml:space="preserve"> Bohra ethnic communities in Sri Lanka.</w:t>
      </w:r>
      <w:r>
        <w:rPr>
          <w:rFonts w:ascii="Times New Roman" w:eastAsia="Times New Roman" w:hAnsi="Times New Roman" w:cs="Times New Roman"/>
          <w:color w:val="000000"/>
          <w:sz w:val="24"/>
          <w:szCs w:val="24"/>
          <w:vertAlign w:val="superscript"/>
        </w:rPr>
        <w:footnoteReference w:id="21"/>
      </w:r>
      <w:r>
        <w:rPr>
          <w:rFonts w:ascii="Times New Roman" w:eastAsia="Times New Roman" w:hAnsi="Times New Roman" w:cs="Times New Roman"/>
          <w:color w:val="000514"/>
          <w:sz w:val="24"/>
          <w:szCs w:val="24"/>
        </w:rPr>
        <w:t xml:space="preserve"> Currently there is no publicly available national data or information on the issue, but anecdotal evidence suggests that FGM/C is practised within these communities in a discreet and private manner.</w:t>
      </w:r>
      <w:r>
        <w:rPr>
          <w:rFonts w:ascii="Times New Roman" w:eastAsia="Times New Roman" w:hAnsi="Times New Roman" w:cs="Times New Roman"/>
          <w:color w:val="000000"/>
          <w:sz w:val="24"/>
          <w:szCs w:val="24"/>
          <w:vertAlign w:val="superscript"/>
        </w:rPr>
        <w:footnoteReference w:id="22"/>
      </w:r>
      <w:r>
        <w:rPr>
          <w:rFonts w:ascii="Times New Roman" w:eastAsia="Times New Roman" w:hAnsi="Times New Roman" w:cs="Times New Roman"/>
          <w:color w:val="000514"/>
          <w:sz w:val="24"/>
          <w:szCs w:val="24"/>
        </w:rPr>
        <w:t xml:space="preserve"> </w:t>
      </w:r>
      <w:r>
        <w:rPr>
          <w:rFonts w:ascii="Times New Roman" w:eastAsia="Times New Roman" w:hAnsi="Times New Roman" w:cs="Times New Roman"/>
          <w:color w:val="000000"/>
          <w:sz w:val="24"/>
          <w:szCs w:val="24"/>
        </w:rPr>
        <w:t>A study published by the Family Planning Association in Sri Lanka in 2019 surveyed 26 women, of which 20 women self-identified as having undergone FGM/C, while an additional four assumed that they had undergone the practice since everyone in the family had.</w:t>
      </w:r>
      <w:r>
        <w:rPr>
          <w:rFonts w:ascii="Times New Roman" w:eastAsia="Times New Roman" w:hAnsi="Times New Roman" w:cs="Times New Roman"/>
          <w:color w:val="000000"/>
          <w:sz w:val="24"/>
          <w:szCs w:val="24"/>
          <w:vertAlign w:val="superscript"/>
        </w:rPr>
        <w:footnoteReference w:id="23"/>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514"/>
          <w:sz w:val="24"/>
          <w:szCs w:val="24"/>
        </w:rPr>
        <w:t xml:space="preserve">In 2017, a report on FGM/C put together by several women activists </w:t>
      </w:r>
      <w:r>
        <w:rPr>
          <w:rFonts w:ascii="Times New Roman" w:eastAsia="Times New Roman" w:hAnsi="Times New Roman" w:cs="Times New Roman"/>
          <w:color w:val="000514"/>
          <w:sz w:val="24"/>
          <w:szCs w:val="24"/>
        </w:rPr>
        <w:lastRenderedPageBreak/>
        <w:t>and survivors was submitted to the Sri Lankan Human Rights Commission and several Parliamentary Committees which included 15 personal testimonials “on the practice of FGM in Sri Lanka”.</w:t>
      </w:r>
      <w:r>
        <w:rPr>
          <w:rFonts w:ascii="Times New Roman" w:eastAsia="Times New Roman" w:hAnsi="Times New Roman" w:cs="Times New Roman"/>
          <w:color w:val="000000"/>
          <w:sz w:val="24"/>
          <w:szCs w:val="24"/>
          <w:vertAlign w:val="superscript"/>
        </w:rPr>
        <w:footnoteReference w:id="24"/>
      </w:r>
      <w:r>
        <w:rPr>
          <w:rFonts w:ascii="Times New Roman" w:eastAsia="Times New Roman" w:hAnsi="Times New Roman" w:cs="Times New Roman"/>
          <w:color w:val="000514"/>
          <w:sz w:val="24"/>
          <w:szCs w:val="24"/>
        </w:rPr>
        <w:t xml:space="preserve"> Survivors of FGM/C and human rights activists also attended a confidential hearing at the Parliamentary Sectoral Oversight Committee on Women and Gender in early 2018. Although the Director-General of Health Services issued a circular to medical practitioners following the hearing, </w:t>
      </w:r>
      <w:proofErr w:type="gramStart"/>
      <w:r>
        <w:rPr>
          <w:rFonts w:ascii="Times New Roman" w:eastAsia="Times New Roman" w:hAnsi="Times New Roman" w:cs="Times New Roman"/>
          <w:color w:val="000514"/>
          <w:sz w:val="24"/>
          <w:szCs w:val="24"/>
        </w:rPr>
        <w:t>in reality FGM/C</w:t>
      </w:r>
      <w:proofErr w:type="gramEnd"/>
      <w:r>
        <w:rPr>
          <w:rFonts w:ascii="Times New Roman" w:eastAsia="Times New Roman" w:hAnsi="Times New Roman" w:cs="Times New Roman"/>
          <w:color w:val="000514"/>
          <w:sz w:val="24"/>
          <w:szCs w:val="24"/>
        </w:rPr>
        <w:t xml:space="preserve"> is practised through generations by an ‘</w:t>
      </w:r>
      <w:proofErr w:type="spellStart"/>
      <w:r>
        <w:rPr>
          <w:rFonts w:ascii="Times New Roman" w:eastAsia="Times New Roman" w:hAnsi="Times New Roman" w:cs="Times New Roman"/>
          <w:color w:val="000514"/>
          <w:sz w:val="24"/>
          <w:szCs w:val="24"/>
        </w:rPr>
        <w:t>Osthi</w:t>
      </w:r>
      <w:proofErr w:type="spellEnd"/>
      <w:r>
        <w:rPr>
          <w:rFonts w:ascii="Times New Roman" w:eastAsia="Times New Roman" w:hAnsi="Times New Roman" w:cs="Times New Roman"/>
          <w:color w:val="000514"/>
          <w:sz w:val="24"/>
          <w:szCs w:val="24"/>
        </w:rPr>
        <w:t xml:space="preserve"> </w:t>
      </w:r>
      <w:proofErr w:type="spellStart"/>
      <w:r>
        <w:rPr>
          <w:rFonts w:ascii="Times New Roman" w:eastAsia="Times New Roman" w:hAnsi="Times New Roman" w:cs="Times New Roman"/>
          <w:color w:val="000514"/>
          <w:sz w:val="24"/>
          <w:szCs w:val="24"/>
        </w:rPr>
        <w:t>Maami</w:t>
      </w:r>
      <w:proofErr w:type="spellEnd"/>
      <w:r>
        <w:rPr>
          <w:rFonts w:ascii="Times New Roman" w:eastAsia="Times New Roman" w:hAnsi="Times New Roman" w:cs="Times New Roman"/>
          <w:color w:val="000514"/>
          <w:sz w:val="24"/>
          <w:szCs w:val="24"/>
        </w:rPr>
        <w:t xml:space="preserve">’ (barber woman) and sometimes by unregistered medical practitioners. </w:t>
      </w:r>
      <w:proofErr w:type="gramStart"/>
      <w:r>
        <w:rPr>
          <w:rFonts w:ascii="Times New Roman" w:eastAsia="Times New Roman" w:hAnsi="Times New Roman" w:cs="Times New Roman"/>
          <w:color w:val="000514"/>
          <w:sz w:val="24"/>
          <w:szCs w:val="24"/>
        </w:rPr>
        <w:t>Considering all of this, there</w:t>
      </w:r>
      <w:proofErr w:type="gramEnd"/>
      <w:r>
        <w:rPr>
          <w:rFonts w:ascii="Times New Roman" w:eastAsia="Times New Roman" w:hAnsi="Times New Roman" w:cs="Times New Roman"/>
          <w:color w:val="000514"/>
          <w:sz w:val="24"/>
          <w:szCs w:val="24"/>
        </w:rPr>
        <w:t xml:space="preserve"> is a need for effective legal and institutional measures to be put in place to address the practice of FGM/C in Sri Lanka in its entirety.</w:t>
      </w:r>
      <w:r>
        <w:rPr>
          <w:rFonts w:ascii="Times New Roman" w:eastAsia="Times New Roman" w:hAnsi="Times New Roman" w:cs="Times New Roman"/>
          <w:color w:val="000000"/>
          <w:sz w:val="24"/>
          <w:szCs w:val="24"/>
          <w:vertAlign w:val="superscript"/>
        </w:rPr>
        <w:footnoteReference w:id="25"/>
      </w:r>
      <w:r>
        <w:rPr>
          <w:rFonts w:ascii="Times New Roman" w:eastAsia="Times New Roman" w:hAnsi="Times New Roman" w:cs="Times New Roman"/>
          <w:color w:val="000000"/>
          <w:sz w:val="24"/>
          <w:szCs w:val="24"/>
        </w:rPr>
        <w:t xml:space="preserve">     </w:t>
      </w:r>
    </w:p>
    <w:p w14:paraId="5962F0F6" w14:textId="77777777" w:rsidR="00992E30" w:rsidRDefault="00000000">
      <w:pPr>
        <w:spacing w:before="280" w:after="28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Suggested Questions to the State Party</w:t>
      </w:r>
    </w:p>
    <w:p w14:paraId="43C2FAFD" w14:textId="77777777" w:rsidR="00992E30"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urge the Committee to raise with the Government of Sri Lanka the following questions:</w:t>
      </w:r>
    </w:p>
    <w:p w14:paraId="2A238BC9" w14:textId="77777777" w:rsidR="00992E30" w:rsidRDefault="00000000">
      <w:pPr>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Please provide information on the steps the government is taking to develop and enact new legislation to make FGM/C a specific punishable office in Sri </w:t>
      </w:r>
      <w:proofErr w:type="gramStart"/>
      <w:r>
        <w:rPr>
          <w:rFonts w:ascii="Times New Roman" w:eastAsia="Times New Roman" w:hAnsi="Times New Roman" w:cs="Times New Roman"/>
          <w:color w:val="000000"/>
          <w:sz w:val="24"/>
          <w:szCs w:val="24"/>
        </w:rPr>
        <w:t>Lanka;</w:t>
      </w:r>
      <w:proofErr w:type="gramEnd"/>
      <w:r>
        <w:rPr>
          <w:rFonts w:ascii="Times New Roman" w:eastAsia="Times New Roman" w:hAnsi="Times New Roman" w:cs="Times New Roman"/>
          <w:color w:val="000000"/>
          <w:sz w:val="24"/>
          <w:szCs w:val="24"/>
        </w:rPr>
        <w:t xml:space="preserve"> and the timeline for the same.</w:t>
      </w:r>
    </w:p>
    <w:p w14:paraId="30B669A0" w14:textId="77777777" w:rsidR="00992E30" w:rsidRDefault="00992E30">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sz w:val="24"/>
          <w:szCs w:val="24"/>
        </w:rPr>
      </w:pPr>
    </w:p>
    <w:p w14:paraId="60FEDD2A" w14:textId="77777777" w:rsidR="00992E30" w:rsidRDefault="00000000">
      <w:pPr>
        <w:numPr>
          <w:ilvl w:val="0"/>
          <w:numId w:val="2"/>
        </w:numPr>
        <w:pBdr>
          <w:top w:val="nil"/>
          <w:left w:val="nil"/>
          <w:bottom w:val="nil"/>
          <w:right w:val="nil"/>
          <w:between w:val="nil"/>
        </w:pBdr>
        <w:spacing w:line="240" w:lineRule="auto"/>
        <w:jc w:val="both"/>
        <w:rPr>
          <w:color w:val="000000"/>
          <w:sz w:val="24"/>
          <w:szCs w:val="24"/>
        </w:rPr>
      </w:pPr>
      <w:r>
        <w:rPr>
          <w:rFonts w:ascii="Times New Roman" w:eastAsia="Times New Roman" w:hAnsi="Times New Roman" w:cs="Times New Roman"/>
          <w:color w:val="000000"/>
          <w:sz w:val="24"/>
          <w:szCs w:val="24"/>
        </w:rPr>
        <w:t>Please provide information on any government led awareness initiatives that is currently in place to sensitise communities and medical practitioners on that fact that FGM/C constitutes a human rights violation.</w:t>
      </w:r>
    </w:p>
    <w:p w14:paraId="2C777D62" w14:textId="77777777" w:rsidR="00992E30" w:rsidRDefault="00992E30">
      <w:pPr>
        <w:jc w:val="both"/>
        <w:rPr>
          <w:rFonts w:ascii="Times New Roman" w:eastAsia="Times New Roman" w:hAnsi="Times New Roman" w:cs="Times New Roman"/>
          <w:sz w:val="24"/>
          <w:szCs w:val="24"/>
        </w:rPr>
      </w:pPr>
    </w:p>
    <w:sectPr w:rsidR="00992E30">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725DB" w14:textId="77777777" w:rsidR="00626889" w:rsidRDefault="00626889">
      <w:pPr>
        <w:spacing w:after="0" w:line="240" w:lineRule="auto"/>
      </w:pPr>
      <w:r>
        <w:separator/>
      </w:r>
    </w:p>
  </w:endnote>
  <w:endnote w:type="continuationSeparator" w:id="0">
    <w:p w14:paraId="451CA818" w14:textId="77777777" w:rsidR="00626889" w:rsidRDefault="00626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27831" w14:textId="77777777" w:rsidR="00992E30" w:rsidRDefault="00000000">
    <w:pPr>
      <w:jc w:val="center"/>
      <w:rPr>
        <w:rFonts w:ascii="Times New Roman" w:eastAsia="Times New Roman" w:hAnsi="Times New Roman" w:cs="Times New Roman"/>
      </w:rPr>
    </w:pPr>
    <w:r>
      <w:fldChar w:fldCharType="begin"/>
    </w:r>
    <w:r>
      <w:instrText>PAGE</w:instrText>
    </w:r>
    <w:r>
      <w:fldChar w:fldCharType="separate"/>
    </w:r>
    <w:r w:rsidR="004703D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1DD95" w14:textId="77777777" w:rsidR="00626889" w:rsidRDefault="00626889">
      <w:pPr>
        <w:spacing w:after="0" w:line="240" w:lineRule="auto"/>
      </w:pPr>
      <w:r>
        <w:separator/>
      </w:r>
    </w:p>
  </w:footnote>
  <w:footnote w:type="continuationSeparator" w:id="0">
    <w:p w14:paraId="5C61C810" w14:textId="77777777" w:rsidR="00626889" w:rsidRDefault="00626889">
      <w:pPr>
        <w:spacing w:after="0" w:line="240" w:lineRule="auto"/>
      </w:pPr>
      <w:r>
        <w:continuationSeparator/>
      </w:r>
    </w:p>
  </w:footnote>
  <w:footnote w:id="1">
    <w:p w14:paraId="4E86E6B0" w14:textId="7CDA5714" w:rsidR="00992E30" w:rsidRDefault="00000000">
      <w:pPr>
        <w:spacing w:after="0" w:line="240" w:lineRule="auto"/>
        <w:rPr>
          <w:sz w:val="20"/>
          <w:szCs w:val="20"/>
        </w:rPr>
      </w:pPr>
      <w:r>
        <w:rPr>
          <w:vertAlign w:val="superscript"/>
        </w:rPr>
        <w:footnoteRef/>
      </w:r>
      <w:r>
        <w:rPr>
          <w:sz w:val="20"/>
          <w:szCs w:val="20"/>
        </w:rPr>
        <w:t xml:space="preserve"> </w:t>
      </w:r>
      <w:r w:rsidRPr="004703DB">
        <w:rPr>
          <w:rFonts w:ascii="Times New Roman" w:hAnsi="Times New Roman" w:cs="Times New Roman"/>
          <w:color w:val="000000" w:themeColor="text1"/>
          <w:sz w:val="20"/>
          <w:szCs w:val="20"/>
        </w:rPr>
        <w:t xml:space="preserve">Constitution of The Democratic Socialist Republic of Sri </w:t>
      </w:r>
      <w:proofErr w:type="gramStart"/>
      <w:r w:rsidRPr="004703DB">
        <w:rPr>
          <w:rFonts w:ascii="Times New Roman" w:hAnsi="Times New Roman" w:cs="Times New Roman"/>
          <w:color w:val="000000" w:themeColor="text1"/>
          <w:sz w:val="20"/>
          <w:szCs w:val="20"/>
        </w:rPr>
        <w:t>Lanka :</w:t>
      </w:r>
      <w:proofErr w:type="gramEnd"/>
      <w:r w:rsidRPr="004703DB">
        <w:rPr>
          <w:rFonts w:ascii="Times New Roman" w:hAnsi="Times New Roman" w:cs="Times New Roman"/>
          <w:color w:val="000000" w:themeColor="text1"/>
          <w:sz w:val="20"/>
          <w:szCs w:val="20"/>
        </w:rPr>
        <w:t xml:space="preserve"> </w:t>
      </w:r>
      <w:hyperlink r:id="rId1">
        <w:r w:rsidRPr="004703DB">
          <w:rPr>
            <w:rFonts w:ascii="Times New Roman" w:hAnsi="Times New Roman" w:cs="Times New Roman"/>
            <w:color w:val="000000" w:themeColor="text1"/>
            <w:sz w:val="20"/>
            <w:szCs w:val="20"/>
            <w:u w:val="single"/>
          </w:rPr>
          <w:t>https://www.parliament.lk/files/pdf/constitution.pdf</w:t>
        </w:r>
      </w:hyperlink>
      <w:r w:rsidR="004703DB">
        <w:rPr>
          <w:rFonts w:ascii="Times New Roman" w:hAnsi="Times New Roman" w:cs="Times New Roman"/>
          <w:color w:val="000000" w:themeColor="text1"/>
          <w:sz w:val="20"/>
          <w:szCs w:val="20"/>
          <w:u w:val="single"/>
        </w:rPr>
        <w:t xml:space="preserve"> </w:t>
      </w:r>
      <w:r w:rsidRPr="004703DB">
        <w:rPr>
          <w:color w:val="000000" w:themeColor="text1"/>
          <w:sz w:val="20"/>
          <w:szCs w:val="20"/>
        </w:rPr>
        <w:t xml:space="preserve"> </w:t>
      </w:r>
    </w:p>
  </w:footnote>
  <w:footnote w:id="2">
    <w:p w14:paraId="284CBF3D" w14:textId="77777777" w:rsidR="00992E30" w:rsidRDefault="00000000">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GREVIO, Baseline Evaluation Report on Georgia (22 November 2022), available at: </w:t>
      </w:r>
      <w:hyperlink r:id="rId2">
        <w:r>
          <w:rPr>
            <w:rFonts w:ascii="Times New Roman" w:eastAsia="Times New Roman" w:hAnsi="Times New Roman" w:cs="Times New Roman"/>
            <w:color w:val="1155CC"/>
            <w:sz w:val="20"/>
            <w:szCs w:val="20"/>
            <w:u w:val="single"/>
          </w:rPr>
          <w:t>https://rm.coe.int/grevio-report-on-georgia-2022/1680a917aa</w:t>
        </w:r>
      </w:hyperlink>
      <w:r>
        <w:rPr>
          <w:rFonts w:ascii="Times New Roman" w:eastAsia="Times New Roman" w:hAnsi="Times New Roman" w:cs="Times New Roman"/>
          <w:sz w:val="20"/>
          <w:szCs w:val="20"/>
        </w:rPr>
        <w:t>, para 257</w:t>
      </w:r>
    </w:p>
  </w:footnote>
  <w:footnote w:id="3">
    <w:p w14:paraId="23513DB6" w14:textId="77777777" w:rsidR="00992E30" w:rsidRDefault="00000000">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CEDAW/C/LKA/CO/8, 3 March 2017. </w:t>
      </w:r>
    </w:p>
  </w:footnote>
  <w:footnote w:id="4">
    <w:p w14:paraId="7EB92B95" w14:textId="77777777" w:rsidR="00992E30" w:rsidRDefault="00000000">
      <w:pPr>
        <w:spacing w:after="0" w:line="240" w:lineRule="auto"/>
        <w:rPr>
          <w:sz w:val="20"/>
          <w:szCs w:val="20"/>
        </w:rPr>
      </w:pPr>
      <w:r>
        <w:rPr>
          <w:vertAlign w:val="superscript"/>
        </w:rPr>
        <w:footnoteRef/>
      </w:r>
      <w:r>
        <w:rPr>
          <w:sz w:val="20"/>
          <w:szCs w:val="20"/>
        </w:rPr>
        <w:t xml:space="preserve">  </w:t>
      </w:r>
      <w:r w:rsidRPr="004703DB">
        <w:rPr>
          <w:rFonts w:ascii="Times New Roman" w:hAnsi="Times New Roman" w:cs="Times New Roman"/>
          <w:color w:val="000000" w:themeColor="text1"/>
          <w:sz w:val="20"/>
          <w:szCs w:val="20"/>
        </w:rPr>
        <w:t>As amended by the Act, No. 22 of 1995</w:t>
      </w:r>
    </w:p>
  </w:footnote>
  <w:footnote w:id="5">
    <w:p w14:paraId="20C9E360" w14:textId="77777777" w:rsidR="00992E30" w:rsidRDefault="00000000">
      <w:pPr>
        <w:spacing w:after="0" w:line="240" w:lineRule="auto"/>
        <w:rPr>
          <w:sz w:val="16"/>
          <w:szCs w:val="16"/>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For Muslims, the Muslim Marriage and Divorce Act does not set any minimum age of marriage. </w:t>
      </w:r>
      <w:r>
        <w:rPr>
          <w:sz w:val="20"/>
          <w:szCs w:val="20"/>
        </w:rPr>
        <w:t xml:space="preserve"> </w:t>
      </w:r>
      <w:r>
        <w:rPr>
          <w:rFonts w:ascii="Times New Roman" w:eastAsia="Times New Roman" w:hAnsi="Times New Roman" w:cs="Times New Roman"/>
          <w:sz w:val="20"/>
          <w:szCs w:val="20"/>
        </w:rPr>
        <w:t xml:space="preserve">Section 23, Muslim </w:t>
      </w:r>
      <w:proofErr w:type="gramStart"/>
      <w:r>
        <w:rPr>
          <w:rFonts w:ascii="Times New Roman" w:eastAsia="Times New Roman" w:hAnsi="Times New Roman" w:cs="Times New Roman"/>
          <w:sz w:val="20"/>
          <w:szCs w:val="20"/>
        </w:rPr>
        <w:t>Marriage</w:t>
      </w:r>
      <w:proofErr w:type="gramEnd"/>
      <w:r>
        <w:rPr>
          <w:rFonts w:ascii="Times New Roman" w:eastAsia="Times New Roman" w:hAnsi="Times New Roman" w:cs="Times New Roman"/>
          <w:sz w:val="20"/>
          <w:szCs w:val="20"/>
        </w:rPr>
        <w:t xml:space="preserve"> and Divorce Act 1951 also specifically provides that children under the age of 12 can be given in marriage with the consent of the </w:t>
      </w:r>
      <w:proofErr w:type="spellStart"/>
      <w:r>
        <w:rPr>
          <w:rFonts w:ascii="Times New Roman" w:eastAsia="Times New Roman" w:hAnsi="Times New Roman" w:cs="Times New Roman"/>
          <w:sz w:val="20"/>
          <w:szCs w:val="20"/>
        </w:rPr>
        <w:t>Quazi</w:t>
      </w:r>
      <w:proofErr w:type="spellEnd"/>
      <w:r>
        <w:rPr>
          <w:rFonts w:ascii="Times New Roman" w:eastAsia="Times New Roman" w:hAnsi="Times New Roman" w:cs="Times New Roman"/>
          <w:sz w:val="20"/>
          <w:szCs w:val="20"/>
        </w:rPr>
        <w:t xml:space="preserve"> (Muslim judges). </w:t>
      </w:r>
    </w:p>
  </w:footnote>
  <w:footnote w:id="6">
    <w:p w14:paraId="7C24913E" w14:textId="77777777" w:rsidR="00992E30" w:rsidRDefault="00000000">
      <w:pPr>
        <w:spacing w:after="0" w:line="240" w:lineRule="auto"/>
        <w:rPr>
          <w:sz w:val="20"/>
          <w:szCs w:val="20"/>
        </w:rPr>
      </w:pPr>
      <w:r>
        <w:rPr>
          <w:vertAlign w:val="superscript"/>
        </w:rPr>
        <w:footnoteRef/>
      </w:r>
      <w:r>
        <w:rPr>
          <w:sz w:val="20"/>
          <w:szCs w:val="20"/>
        </w:rPr>
        <w:t xml:space="preserve"> </w:t>
      </w:r>
      <w:r w:rsidRPr="004703DB">
        <w:rPr>
          <w:rFonts w:ascii="Times New Roman" w:hAnsi="Times New Roman" w:cs="Times New Roman"/>
          <w:sz w:val="20"/>
          <w:szCs w:val="20"/>
        </w:rPr>
        <w:t xml:space="preserve">Reforming the Muslim Marriage and Divorce Act, Verité Research, Strategic Analysis for Asia. Available at: </w:t>
      </w:r>
      <w:hyperlink r:id="rId3">
        <w:r w:rsidRPr="004703DB">
          <w:rPr>
            <w:rFonts w:ascii="Times New Roman" w:hAnsi="Times New Roman" w:cs="Times New Roman"/>
            <w:color w:val="1155CC"/>
            <w:sz w:val="20"/>
            <w:szCs w:val="20"/>
            <w:u w:val="single"/>
          </w:rPr>
          <w:t>https://www.veriteresearch.org/wp-content/uploads/2018/05/Verit%C3%A9-Brief_Muslim-Marriage-and-Divorce-Act.pdf</w:t>
        </w:r>
      </w:hyperlink>
      <w:r w:rsidRPr="004703DB">
        <w:rPr>
          <w:rFonts w:ascii="Times New Roman" w:hAnsi="Times New Roman" w:cs="Times New Roman"/>
          <w:sz w:val="20"/>
          <w:szCs w:val="20"/>
        </w:rPr>
        <w:t xml:space="preserve"> [Accessed on 20 January 2023].</w:t>
      </w:r>
    </w:p>
  </w:footnote>
  <w:footnote w:id="7">
    <w:p w14:paraId="21E500A5" w14:textId="77777777" w:rsidR="00992E30" w:rsidRDefault="00000000">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Section 155(4), Evidence Ordinance. </w:t>
      </w:r>
    </w:p>
  </w:footnote>
  <w:footnote w:id="8">
    <w:p w14:paraId="69567D00" w14:textId="77777777" w:rsidR="00992E30" w:rsidRDefault="00000000">
      <w:pPr>
        <w:spacing w:after="0" w:line="240" w:lineRule="auto"/>
        <w:rPr>
          <w:rFonts w:ascii="Times New Roman" w:eastAsia="Times New Roman" w:hAnsi="Times New Roman" w:cs="Times New Roman"/>
          <w:sz w:val="20"/>
          <w:szCs w:val="20"/>
          <w:highlight w:val="white"/>
        </w:rPr>
      </w:pPr>
      <w:r>
        <w:rPr>
          <w:vertAlign w:val="superscript"/>
        </w:rPr>
        <w:footnoteRef/>
      </w:r>
      <w:r>
        <w:rPr>
          <w:rFonts w:ascii="Times New Roman" w:eastAsia="Times New Roman" w:hAnsi="Times New Roman" w:cs="Times New Roman"/>
          <w:sz w:val="20"/>
          <w:szCs w:val="20"/>
          <w:highlight w:val="white"/>
        </w:rPr>
        <w:t xml:space="preserve">  Focus Group Discussion for representatives of CSOs, conducted in February 2022.</w:t>
      </w:r>
    </w:p>
  </w:footnote>
  <w:footnote w:id="9">
    <w:p w14:paraId="360658A5" w14:textId="77777777" w:rsidR="00992E30" w:rsidRDefault="00000000">
      <w:pPr>
        <w:spacing w:after="0" w:line="240" w:lineRule="auto"/>
        <w:rPr>
          <w:rFonts w:ascii="Times New Roman" w:eastAsia="Times New Roman" w:hAnsi="Times New Roman" w:cs="Times New Roman"/>
          <w:sz w:val="20"/>
          <w:szCs w:val="20"/>
          <w:highlight w:val="white"/>
        </w:rPr>
      </w:pPr>
      <w:r>
        <w:rPr>
          <w:vertAlign w:val="superscript"/>
        </w:rPr>
        <w:footnoteRef/>
      </w:r>
      <w:r>
        <w:rPr>
          <w:rFonts w:ascii="Times New Roman" w:eastAsia="Times New Roman" w:hAnsi="Times New Roman" w:cs="Times New Roman"/>
          <w:sz w:val="20"/>
          <w:szCs w:val="20"/>
          <w:highlight w:val="white"/>
        </w:rPr>
        <w:t xml:space="preserve"> Stakeholder interviews conducted from October - December 2021</w:t>
      </w:r>
    </w:p>
  </w:footnote>
  <w:footnote w:id="10">
    <w:p w14:paraId="2C837E25" w14:textId="77777777" w:rsidR="00992E30" w:rsidRDefault="00000000">
      <w:pPr>
        <w:spacing w:after="0" w:line="240" w:lineRule="auto"/>
        <w:rPr>
          <w:sz w:val="20"/>
          <w:szCs w:val="20"/>
        </w:rPr>
      </w:pPr>
      <w:r>
        <w:rPr>
          <w:vertAlign w:val="superscript"/>
        </w:rPr>
        <w:footnoteRef/>
      </w:r>
      <w:r>
        <w:rPr>
          <w:sz w:val="20"/>
          <w:szCs w:val="20"/>
        </w:rPr>
        <w:t xml:space="preserve"> </w:t>
      </w:r>
      <w:r w:rsidRPr="004703DB">
        <w:rPr>
          <w:rFonts w:ascii="Times New Roman" w:hAnsi="Times New Roman" w:cs="Times New Roman"/>
          <w:sz w:val="20"/>
          <w:szCs w:val="20"/>
        </w:rPr>
        <w:t>Women in Need commissioned research titled “</w:t>
      </w:r>
      <w:r w:rsidRPr="004703DB">
        <w:rPr>
          <w:rFonts w:ascii="Times New Roman" w:eastAsia="Times New Roman" w:hAnsi="Times New Roman" w:cs="Times New Roman"/>
          <w:sz w:val="20"/>
          <w:szCs w:val="20"/>
        </w:rPr>
        <w:t xml:space="preserve">Combatting tech facilitated gender-based violence in Sri Lanka”. Available at: </w:t>
      </w:r>
      <w:r w:rsidRPr="004703DB">
        <w:rPr>
          <w:rFonts w:ascii="Times New Roman" w:hAnsi="Times New Roman" w:cs="Times New Roman"/>
          <w:sz w:val="20"/>
          <w:szCs w:val="20"/>
        </w:rPr>
        <w:t xml:space="preserve"> </w:t>
      </w:r>
      <w:hyperlink r:id="rId4">
        <w:r w:rsidRPr="004703DB">
          <w:rPr>
            <w:rFonts w:ascii="Times New Roman" w:hAnsi="Times New Roman" w:cs="Times New Roman"/>
            <w:color w:val="1155CC"/>
            <w:sz w:val="20"/>
            <w:szCs w:val="20"/>
            <w:u w:val="single"/>
          </w:rPr>
          <w:t>https://wincyberviolence.lk/research/</w:t>
        </w:r>
      </w:hyperlink>
      <w:r w:rsidRPr="004703DB">
        <w:rPr>
          <w:rFonts w:ascii="Times New Roman" w:hAnsi="Times New Roman" w:cs="Times New Roman"/>
          <w:sz w:val="20"/>
          <w:szCs w:val="20"/>
        </w:rPr>
        <w:t xml:space="preserve"> . Accessed on 19 January 2023.</w:t>
      </w:r>
    </w:p>
  </w:footnote>
  <w:footnote w:id="11">
    <w:p w14:paraId="4B8B20DD" w14:textId="77777777" w:rsidR="00992E30" w:rsidRDefault="00000000">
      <w:pPr>
        <w:spacing w:after="0" w:line="240" w:lineRule="auto"/>
        <w:rPr>
          <w:rFonts w:ascii="Times New Roman" w:eastAsia="Times New Roman" w:hAnsi="Times New Roman" w:cs="Times New Roman"/>
          <w:sz w:val="20"/>
          <w:szCs w:val="20"/>
          <w:highlight w:val="white"/>
        </w:rPr>
      </w:pPr>
      <w:r>
        <w:rPr>
          <w:vertAlign w:val="superscript"/>
        </w:rPr>
        <w:footnoteRef/>
      </w:r>
      <w:r>
        <w:rPr>
          <w:rFonts w:ascii="Times New Roman" w:eastAsia="Times New Roman" w:hAnsi="Times New Roman" w:cs="Times New Roman"/>
          <w:sz w:val="20"/>
          <w:szCs w:val="20"/>
          <w:highlight w:val="white"/>
        </w:rPr>
        <w:t xml:space="preserve"> Draft report on the inception phase of CEJ’s project titled “Caught in the Web: Tackling Gendered Drivers of the Conflict and Exclusion in Cyberspace, page 11.</w:t>
      </w:r>
    </w:p>
  </w:footnote>
  <w:footnote w:id="12">
    <w:p w14:paraId="3378ACCE" w14:textId="77777777" w:rsidR="00992E30" w:rsidRDefault="00000000">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A/57/38, part one, para. 289, and CEDAW/C/LKA/CO/7, paras. 23 and 25 reiterated within the Concluding Observations on the eighth periodic report of Sri Lanka, CEDAW/C/LKA/8,  part D, para 23 and 44. Available at: </w:t>
      </w:r>
      <w:hyperlink r:id="rId5">
        <w:r>
          <w:rPr>
            <w:rFonts w:ascii="Times New Roman" w:eastAsia="Times New Roman" w:hAnsi="Times New Roman" w:cs="Times New Roman"/>
            <w:color w:val="1155CC"/>
            <w:sz w:val="20"/>
            <w:szCs w:val="20"/>
            <w:u w:val="single"/>
          </w:rPr>
          <w:t>https://digitallibrary.un.org/record/1286137?ln=en</w:t>
        </w:r>
      </w:hyperlink>
      <w:r>
        <w:rPr>
          <w:rFonts w:ascii="Times New Roman" w:eastAsia="Times New Roman" w:hAnsi="Times New Roman" w:cs="Times New Roman"/>
          <w:sz w:val="20"/>
          <w:szCs w:val="20"/>
        </w:rPr>
        <w:t xml:space="preserve"> (Accessed on 18 January 2023).</w:t>
      </w:r>
    </w:p>
  </w:footnote>
  <w:footnote w:id="13">
    <w:p w14:paraId="378A319B" w14:textId="77777777" w:rsidR="00992E30" w:rsidRDefault="00000000">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A/57/38, part one, para. 289, and CEDAW/C/LKA/CO/7, paras. 23 and 25 reiterated within the Concluding Observations on the eighth periodic report of Sri Lanka, CEDAW/C/LKA/8,  part D, para 23 and 44 Available at: </w:t>
      </w:r>
      <w:hyperlink r:id="rId6">
        <w:r>
          <w:rPr>
            <w:rFonts w:ascii="Times New Roman" w:eastAsia="Times New Roman" w:hAnsi="Times New Roman" w:cs="Times New Roman"/>
            <w:color w:val="1155CC"/>
            <w:sz w:val="20"/>
            <w:szCs w:val="20"/>
            <w:u w:val="single"/>
          </w:rPr>
          <w:t>https://digitallibrary.un.org/record/1286137?ln=en</w:t>
        </w:r>
      </w:hyperlink>
      <w:r>
        <w:rPr>
          <w:rFonts w:ascii="Times New Roman" w:eastAsia="Times New Roman" w:hAnsi="Times New Roman" w:cs="Times New Roman"/>
          <w:sz w:val="20"/>
          <w:szCs w:val="20"/>
        </w:rPr>
        <w:t xml:space="preserve"> (Accessed on 18 January 2023).</w:t>
      </w:r>
    </w:p>
  </w:footnote>
  <w:footnote w:id="14">
    <w:p w14:paraId="4B9DC7D2" w14:textId="12C742EC" w:rsidR="00992E30" w:rsidRDefault="00000000">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Rosana Flamer Caldera v Sri Lanka, CEDAW/C/81/D/134/2018, UN Committee on the Elimination of Discrimination Against Women (CEDAW), 23rd March 2022. </w:t>
      </w:r>
    </w:p>
  </w:footnote>
  <w:footnote w:id="15">
    <w:p w14:paraId="7F07AC2F" w14:textId="77777777" w:rsidR="00992E30" w:rsidRDefault="00000000">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Paragraph 11 (viii), Views adopted by the Committee under article 7 (3) of the Optional Protocol, concerning Communication No. 134/2018; Rosana Flamer Caldera v Sri Lanka, CEDAW/C/81/D/134/</w:t>
      </w:r>
      <w:proofErr w:type="gramStart"/>
      <w:r>
        <w:rPr>
          <w:rFonts w:ascii="Times New Roman" w:eastAsia="Times New Roman" w:hAnsi="Times New Roman" w:cs="Times New Roman"/>
          <w:sz w:val="20"/>
          <w:szCs w:val="20"/>
        </w:rPr>
        <w:t>2018,  UN</w:t>
      </w:r>
      <w:proofErr w:type="gramEnd"/>
      <w:r>
        <w:rPr>
          <w:rFonts w:ascii="Times New Roman" w:eastAsia="Times New Roman" w:hAnsi="Times New Roman" w:cs="Times New Roman"/>
          <w:sz w:val="20"/>
          <w:szCs w:val="20"/>
        </w:rPr>
        <w:t xml:space="preserve"> Committee on the Elimination of Discrimination Against Women (CEDAW), 23rd March 2022. Available at </w:t>
      </w:r>
      <w:hyperlink r:id="rId7">
        <w:r>
          <w:rPr>
            <w:rFonts w:ascii="Times New Roman" w:eastAsia="Times New Roman" w:hAnsi="Times New Roman" w:cs="Times New Roman"/>
            <w:color w:val="1155CC"/>
            <w:sz w:val="20"/>
            <w:szCs w:val="20"/>
            <w:u w:val="single"/>
          </w:rPr>
          <w:t>https://www.humandignitytrust.org/wp-content/uploads/resources/CEDAW-C-81-D-134-2018-English-clean-copy.pdf</w:t>
        </w:r>
      </w:hyperlink>
      <w:r>
        <w:rPr>
          <w:rFonts w:ascii="Times New Roman" w:eastAsia="Times New Roman" w:hAnsi="Times New Roman" w:cs="Times New Roman"/>
          <w:sz w:val="20"/>
          <w:szCs w:val="20"/>
        </w:rPr>
        <w:t xml:space="preserve"> </w:t>
      </w:r>
    </w:p>
  </w:footnote>
  <w:footnote w:id="16">
    <w:p w14:paraId="646592AA" w14:textId="77777777" w:rsidR="00992E30" w:rsidRDefault="00000000">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Rosana Flamer Caldera v Sri Lanka, CEDAW/C/81/D/134/</w:t>
      </w:r>
      <w:proofErr w:type="gramStart"/>
      <w:r>
        <w:rPr>
          <w:rFonts w:ascii="Times New Roman" w:eastAsia="Times New Roman" w:hAnsi="Times New Roman" w:cs="Times New Roman"/>
          <w:sz w:val="20"/>
          <w:szCs w:val="20"/>
        </w:rPr>
        <w:t>2018,  UN</w:t>
      </w:r>
      <w:proofErr w:type="gramEnd"/>
      <w:r>
        <w:rPr>
          <w:rFonts w:ascii="Times New Roman" w:eastAsia="Times New Roman" w:hAnsi="Times New Roman" w:cs="Times New Roman"/>
          <w:sz w:val="20"/>
          <w:szCs w:val="20"/>
        </w:rPr>
        <w:t xml:space="preserve"> Committee on the Elimination of Discrimination Against Women (CEDAW), 23rd March 2022. Available at </w:t>
      </w:r>
      <w:hyperlink r:id="rId8">
        <w:r>
          <w:rPr>
            <w:rFonts w:ascii="Times New Roman" w:eastAsia="Times New Roman" w:hAnsi="Times New Roman" w:cs="Times New Roman"/>
            <w:color w:val="1155CC"/>
            <w:sz w:val="20"/>
            <w:szCs w:val="20"/>
            <w:u w:val="single"/>
          </w:rPr>
          <w:t>https://www.humandignitytrust.org/wp-content/uploads/resources/CEDAW-C-81-D-134-2018-English-clean-copy.pdf</w:t>
        </w:r>
      </w:hyperlink>
      <w:r>
        <w:rPr>
          <w:rFonts w:ascii="Times New Roman" w:eastAsia="Times New Roman" w:hAnsi="Times New Roman" w:cs="Times New Roman"/>
          <w:sz w:val="20"/>
          <w:szCs w:val="20"/>
        </w:rPr>
        <w:t xml:space="preserve"> </w:t>
      </w:r>
    </w:p>
  </w:footnote>
  <w:footnote w:id="17">
    <w:p w14:paraId="27B86CE2" w14:textId="77777777" w:rsidR="00992E30" w:rsidRDefault="00000000">
      <w:pPr>
        <w:spacing w:after="0" w:line="240" w:lineRule="auto"/>
        <w:rPr>
          <w:sz w:val="20"/>
          <w:szCs w:val="20"/>
          <w:highlight w:val="yellow"/>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The Life I Used to Live: Realizing Reparations for Victim Survivors of Sexual Violence in Sri Lanka, Centre for Equality and Justice, July 2018, p3.</w:t>
      </w:r>
      <w:r>
        <w:t xml:space="preserve">     </w:t>
      </w:r>
    </w:p>
  </w:footnote>
  <w:footnote w:id="18">
    <w:p w14:paraId="6935EDDF" w14:textId="2DB604C2" w:rsidR="00992E30" w:rsidRDefault="00000000">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A/HRC/51/5: Situation of human rights in Sri Lanka - Comprehensive report of the United Nations High Commissioner for Human Rights published on 4 </w:t>
      </w:r>
      <w:r w:rsidR="00D95B36">
        <w:rPr>
          <w:rFonts w:ascii="Times New Roman" w:eastAsia="Times New Roman" w:hAnsi="Times New Roman" w:cs="Times New Roman"/>
          <w:sz w:val="20"/>
          <w:szCs w:val="20"/>
        </w:rPr>
        <w:t>October</w:t>
      </w:r>
      <w:r>
        <w:rPr>
          <w:rFonts w:ascii="Times New Roman" w:eastAsia="Times New Roman" w:hAnsi="Times New Roman" w:cs="Times New Roman"/>
          <w:sz w:val="20"/>
          <w:szCs w:val="20"/>
        </w:rPr>
        <w:t xml:space="preserve"> 2022. Available at: </w:t>
      </w:r>
      <w:hyperlink r:id="rId9">
        <w:r>
          <w:rPr>
            <w:rFonts w:ascii="Times New Roman" w:eastAsia="Times New Roman" w:hAnsi="Times New Roman" w:cs="Times New Roman"/>
            <w:color w:val="1155CC"/>
            <w:sz w:val="20"/>
            <w:szCs w:val="20"/>
            <w:u w:val="single"/>
          </w:rPr>
          <w:t>https://www.ohchr.org/en/documents/reports/ahrc515-situation-human-rights-sri-lanka-comprehensive-report-united-nations-high</w:t>
        </w:r>
      </w:hyperlink>
      <w:r>
        <w:rPr>
          <w:rFonts w:ascii="Times New Roman" w:eastAsia="Times New Roman" w:hAnsi="Times New Roman" w:cs="Times New Roman"/>
          <w:sz w:val="20"/>
          <w:szCs w:val="20"/>
        </w:rPr>
        <w:t xml:space="preserve"> (Accessed on 5 January 2023)</w:t>
      </w:r>
    </w:p>
  </w:footnote>
  <w:footnote w:id="19">
    <w:p w14:paraId="54F360B2" w14:textId="77777777" w:rsidR="00992E30" w:rsidRDefault="00000000">
      <w:pPr>
        <w:spacing w:after="0" w:line="240" w:lineRule="auto"/>
        <w:rPr>
          <w:rFonts w:ascii="Times New Roman" w:eastAsia="Times New Roman" w:hAnsi="Times New Roman" w:cs="Times New Roman"/>
          <w:sz w:val="20"/>
          <w:szCs w:val="20"/>
          <w:highlight w:val="white"/>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Centre for Equality and Justice, Sexual Exploitation of Female Heads of Households Affected by War in the North of Sri Lanka - Briefing Paper (2016), </w:t>
      </w:r>
      <w:r>
        <w:rPr>
          <w:rFonts w:ascii="Times New Roman" w:eastAsia="Times New Roman" w:hAnsi="Times New Roman" w:cs="Times New Roman"/>
          <w:color w:val="222222"/>
          <w:sz w:val="20"/>
          <w:szCs w:val="20"/>
          <w:highlight w:val="white"/>
        </w:rPr>
        <w:t xml:space="preserve">Centre for Equality and Justice </w:t>
      </w:r>
      <w:r>
        <w:rPr>
          <w:rFonts w:ascii="Times New Roman" w:eastAsia="Times New Roman" w:hAnsi="Times New Roman" w:cs="Times New Roman"/>
          <w:i/>
          <w:color w:val="222222"/>
          <w:sz w:val="20"/>
          <w:szCs w:val="20"/>
          <w:highlight w:val="white"/>
        </w:rPr>
        <w:t xml:space="preserve">Asking for My Soul: A Study on Sexual Bribery in the Health and Justice Sectors in Sri Lanka </w:t>
      </w:r>
      <w:r>
        <w:rPr>
          <w:rFonts w:ascii="Times New Roman" w:eastAsia="Times New Roman" w:hAnsi="Times New Roman" w:cs="Times New Roman"/>
          <w:color w:val="222222"/>
          <w:sz w:val="20"/>
          <w:szCs w:val="20"/>
          <w:highlight w:val="white"/>
        </w:rPr>
        <w:t xml:space="preserve">(Pending Publication), Centre for Equality and Justice </w:t>
      </w:r>
      <w:r>
        <w:rPr>
          <w:rFonts w:ascii="Times New Roman" w:eastAsia="Times New Roman" w:hAnsi="Times New Roman" w:cs="Times New Roman"/>
          <w:i/>
          <w:color w:val="222222"/>
          <w:sz w:val="20"/>
          <w:szCs w:val="20"/>
          <w:highlight w:val="white"/>
        </w:rPr>
        <w:t xml:space="preserve">Asking for My Soul: A Study on Sexual Bribery in the Health and Justice Sectors in Sri Lanka - Briefing Paper </w:t>
      </w:r>
      <w:r>
        <w:rPr>
          <w:rFonts w:ascii="Times New Roman" w:eastAsia="Times New Roman" w:hAnsi="Times New Roman" w:cs="Times New Roman"/>
          <w:color w:val="222222"/>
          <w:sz w:val="20"/>
          <w:szCs w:val="20"/>
          <w:highlight w:val="white"/>
        </w:rPr>
        <w:t xml:space="preserve">(2022): </w:t>
      </w:r>
      <w:hyperlink r:id="rId10">
        <w:r>
          <w:rPr>
            <w:rFonts w:ascii="Times New Roman" w:eastAsia="Times New Roman" w:hAnsi="Times New Roman" w:cs="Times New Roman"/>
            <w:color w:val="1155CC"/>
            <w:sz w:val="20"/>
            <w:szCs w:val="20"/>
            <w:highlight w:val="white"/>
            <w:u w:val="single"/>
          </w:rPr>
          <w:t>https://cejsrilanka.org/wp-content/uploads/Asking-for-my-soul-Briefing-paper.pdf</w:t>
        </w:r>
      </w:hyperlink>
    </w:p>
  </w:footnote>
  <w:footnote w:id="20">
    <w:p w14:paraId="17D180F5" w14:textId="77777777" w:rsidR="00992E30" w:rsidRDefault="00000000">
      <w:pPr>
        <w:spacing w:after="0" w:line="240" w:lineRule="auto"/>
        <w:rPr>
          <w:sz w:val="20"/>
          <w:szCs w:val="20"/>
        </w:rPr>
      </w:pPr>
      <w:r>
        <w:rPr>
          <w:vertAlign w:val="superscript"/>
        </w:rPr>
        <w:footnoteRef/>
      </w:r>
      <w:r>
        <w:rPr>
          <w:rFonts w:ascii="Times New Roman" w:eastAsia="Times New Roman" w:hAnsi="Times New Roman" w:cs="Times New Roman"/>
          <w:sz w:val="20"/>
          <w:szCs w:val="20"/>
        </w:rPr>
        <w:t xml:space="preserve">  CEDAW/C/LKA/8, Concluding Observations on the eighth periodic report of Sri </w:t>
      </w:r>
      <w:proofErr w:type="gramStart"/>
      <w:r>
        <w:rPr>
          <w:rFonts w:ascii="Times New Roman" w:eastAsia="Times New Roman" w:hAnsi="Times New Roman" w:cs="Times New Roman"/>
          <w:sz w:val="20"/>
          <w:szCs w:val="20"/>
        </w:rPr>
        <w:t>Lanka,  part</w:t>
      </w:r>
      <w:proofErr w:type="gramEnd"/>
      <w:r>
        <w:rPr>
          <w:rFonts w:ascii="Times New Roman" w:eastAsia="Times New Roman" w:hAnsi="Times New Roman" w:cs="Times New Roman"/>
          <w:sz w:val="20"/>
          <w:szCs w:val="20"/>
        </w:rPr>
        <w:t xml:space="preserve"> D, para 24, Available at: </w:t>
      </w:r>
      <w:hyperlink r:id="rId11">
        <w:r>
          <w:rPr>
            <w:rFonts w:ascii="Times New Roman" w:eastAsia="Times New Roman" w:hAnsi="Times New Roman" w:cs="Times New Roman"/>
            <w:color w:val="1155CC"/>
            <w:sz w:val="20"/>
            <w:szCs w:val="20"/>
            <w:u w:val="single"/>
          </w:rPr>
          <w:t>https://digitallibrary.un.org/record/1286137?ln=en</w:t>
        </w:r>
      </w:hyperlink>
      <w:r>
        <w:rPr>
          <w:rFonts w:ascii="Times New Roman" w:eastAsia="Times New Roman" w:hAnsi="Times New Roman" w:cs="Times New Roman"/>
          <w:sz w:val="20"/>
          <w:szCs w:val="20"/>
        </w:rPr>
        <w:t xml:space="preserve"> (Accessed on 18 January 2023)</w:t>
      </w:r>
    </w:p>
  </w:footnote>
  <w:footnote w:id="21">
    <w:p w14:paraId="5B4CE6E2" w14:textId="77777777" w:rsidR="00992E30" w:rsidRDefault="00000000">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FGM In </w:t>
      </w:r>
      <w:proofErr w:type="gramStart"/>
      <w:r>
        <w:rPr>
          <w:rFonts w:ascii="Times New Roman" w:eastAsia="Times New Roman" w:hAnsi="Times New Roman" w:cs="Times New Roman"/>
          <w:sz w:val="20"/>
          <w:szCs w:val="20"/>
        </w:rPr>
        <w:t>The</w:t>
      </w:r>
      <w:proofErr w:type="gramEnd"/>
      <w:r>
        <w:rPr>
          <w:rFonts w:ascii="Times New Roman" w:eastAsia="Times New Roman" w:hAnsi="Times New Roman" w:cs="Times New Roman"/>
          <w:sz w:val="20"/>
          <w:szCs w:val="20"/>
        </w:rPr>
        <w:t xml:space="preserve"> Asia Pacific Region In Detail. Available at: </w:t>
      </w:r>
    </w:p>
    <w:p w14:paraId="30424890" w14:textId="77777777" w:rsidR="00992E30" w:rsidRDefault="00000000">
      <w:pPr>
        <w:spacing w:after="0" w:line="240" w:lineRule="auto"/>
        <w:rPr>
          <w:sz w:val="20"/>
          <w:szCs w:val="20"/>
        </w:rPr>
      </w:pPr>
      <w:r>
        <w:rPr>
          <w:sz w:val="20"/>
          <w:szCs w:val="20"/>
        </w:rPr>
        <w:t xml:space="preserve"> </w:t>
      </w:r>
      <w:hyperlink r:id="rId12">
        <w:r>
          <w:rPr>
            <w:color w:val="1155CC"/>
            <w:sz w:val="20"/>
            <w:szCs w:val="20"/>
            <w:u w:val="single"/>
          </w:rPr>
          <w:t>https://www.equalitynow.org/resource/fgm-in-the-asia-pacific-region-in-detail/</w:t>
        </w:r>
      </w:hyperlink>
      <w:r>
        <w:rPr>
          <w:sz w:val="20"/>
          <w:szCs w:val="20"/>
        </w:rPr>
        <w:t xml:space="preserve"> </w:t>
      </w:r>
    </w:p>
  </w:footnote>
  <w:footnote w:id="22">
    <w:p w14:paraId="79E69BB1" w14:textId="77777777" w:rsidR="00992E30"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Vimukthi Fernando, ‘Female Genital Mutilation: A lifetime of scarred agony’, Sunday Observer, October 21, 2018, available at: </w:t>
      </w:r>
      <w:hyperlink r:id="rId13">
        <w:r>
          <w:rPr>
            <w:rFonts w:ascii="Times New Roman" w:eastAsia="Times New Roman" w:hAnsi="Times New Roman" w:cs="Times New Roman"/>
            <w:color w:val="1155CC"/>
            <w:sz w:val="20"/>
            <w:szCs w:val="20"/>
            <w:u w:val="single"/>
          </w:rPr>
          <w:t>http://www.sundayobserver.lk/2018/10/21/news-features/female-genital-mutilation-lifetime-scarred-agony</w:t>
        </w:r>
      </w:hyperlink>
      <w:r>
        <w:rPr>
          <w:rFonts w:ascii="Times New Roman" w:eastAsia="Times New Roman" w:hAnsi="Times New Roman" w:cs="Times New Roman"/>
          <w:sz w:val="20"/>
          <w:szCs w:val="20"/>
        </w:rPr>
        <w:t xml:space="preserve"> </w:t>
      </w:r>
    </w:p>
  </w:footnote>
  <w:footnote w:id="23">
    <w:p w14:paraId="1EEFDE46" w14:textId="77777777" w:rsidR="00992E30"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Zainab Ibrahim &amp; </w:t>
      </w:r>
      <w:proofErr w:type="spellStart"/>
      <w:r>
        <w:rPr>
          <w:rFonts w:ascii="Times New Roman" w:eastAsia="Times New Roman" w:hAnsi="Times New Roman" w:cs="Times New Roman"/>
          <w:sz w:val="20"/>
          <w:szCs w:val="20"/>
        </w:rPr>
        <w:t>Ermiza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Tegal</w:t>
      </w:r>
      <w:proofErr w:type="spell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Towards</w:t>
      </w:r>
      <w:proofErr w:type="gramEnd"/>
      <w:r>
        <w:rPr>
          <w:rFonts w:ascii="Times New Roman" w:eastAsia="Times New Roman" w:hAnsi="Times New Roman" w:cs="Times New Roman"/>
          <w:sz w:val="20"/>
          <w:szCs w:val="20"/>
        </w:rPr>
        <w:t xml:space="preserve"> understanding Female Genital Cutting in Sri Lanka, December 2019. Available at </w:t>
      </w:r>
      <w:r>
        <w:rPr>
          <w:rFonts w:ascii="Times New Roman" w:eastAsia="Times New Roman" w:hAnsi="Times New Roman" w:cs="Times New Roman"/>
          <w:sz w:val="20"/>
          <w:szCs w:val="20"/>
          <w:u w:val="single"/>
        </w:rPr>
        <w:t xml:space="preserve">http://www. fpasrilanka.org/sites/default/files/towards_understanding_female_genital_ cutting_in_sri_lanka.pdf </w:t>
      </w:r>
    </w:p>
  </w:footnote>
  <w:footnote w:id="24">
    <w:p w14:paraId="732ED867" w14:textId="77777777" w:rsidR="00992E30" w:rsidRDefault="00000000">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Legal Reform to Combat Sexual and Gender-Based Violence PART III Female Genital Mutilation. Available at: </w:t>
      </w:r>
      <w:hyperlink r:id="rId14">
        <w:r>
          <w:rPr>
            <w:rFonts w:ascii="Times New Roman" w:eastAsia="Times New Roman" w:hAnsi="Times New Roman" w:cs="Times New Roman"/>
            <w:color w:val="1155CC"/>
            <w:sz w:val="20"/>
            <w:szCs w:val="20"/>
            <w:u w:val="single"/>
          </w:rPr>
          <w:t>https://www.cpalanka.org/wp-content/uploads/2020/11/Law-Reform-to-combat-SGBV-PART-3-FGM-Centre-for-Policy-Alternatives.pdf</w:t>
        </w:r>
      </w:hyperlink>
      <w:r>
        <w:rPr>
          <w:rFonts w:ascii="Times New Roman" w:eastAsia="Times New Roman" w:hAnsi="Times New Roman" w:cs="Times New Roman"/>
          <w:sz w:val="20"/>
          <w:szCs w:val="20"/>
        </w:rPr>
        <w:t xml:space="preserve"> (Accessed on 5 January 2023)</w:t>
      </w:r>
    </w:p>
  </w:footnote>
  <w:footnote w:id="25">
    <w:p w14:paraId="6730D15D" w14:textId="77777777" w:rsidR="00992E30" w:rsidRDefault="00000000">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Legal Reform to Combat Sexual and Gender-Based Violence PART III Female Genital </w:t>
      </w:r>
      <w:proofErr w:type="gramStart"/>
      <w:r>
        <w:rPr>
          <w:rFonts w:ascii="Times New Roman" w:eastAsia="Times New Roman" w:hAnsi="Times New Roman" w:cs="Times New Roman"/>
          <w:sz w:val="20"/>
          <w:szCs w:val="20"/>
        </w:rPr>
        <w:t>Mutilation .</w:t>
      </w:r>
      <w:proofErr w:type="gramEnd"/>
      <w:r>
        <w:rPr>
          <w:rFonts w:ascii="Times New Roman" w:eastAsia="Times New Roman" w:hAnsi="Times New Roman" w:cs="Times New Roman"/>
          <w:sz w:val="20"/>
          <w:szCs w:val="20"/>
        </w:rPr>
        <w:t xml:space="preserve"> Available at: </w:t>
      </w:r>
      <w:hyperlink r:id="rId15">
        <w:r>
          <w:rPr>
            <w:rFonts w:ascii="Times New Roman" w:eastAsia="Times New Roman" w:hAnsi="Times New Roman" w:cs="Times New Roman"/>
            <w:color w:val="1155CC"/>
            <w:sz w:val="20"/>
            <w:szCs w:val="20"/>
            <w:u w:val="single"/>
          </w:rPr>
          <w:t>https://www.cpalanka.org/wp-content/uploads/2020/11/Law-Reform-to-combat-SGBV-PART-3-FGM-Centre-for-Policy-Alternatives.pdf</w:t>
        </w:r>
      </w:hyperlink>
      <w:r>
        <w:rPr>
          <w:rFonts w:ascii="Times New Roman" w:eastAsia="Times New Roman" w:hAnsi="Times New Roman" w:cs="Times New Roman"/>
          <w:sz w:val="20"/>
          <w:szCs w:val="20"/>
        </w:rPr>
        <w:t xml:space="preserve"> (Accessed on 5 January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F75F9"/>
    <w:multiLevelType w:val="multilevel"/>
    <w:tmpl w:val="5C8AA092"/>
    <w:lvl w:ilvl="0">
      <w:start w:val="1"/>
      <w:numFmt w:val="decimal"/>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98D7756"/>
    <w:multiLevelType w:val="multilevel"/>
    <w:tmpl w:val="F9A607E6"/>
    <w:lvl w:ilvl="0">
      <w:start w:val="13"/>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57120467">
    <w:abstractNumId w:val="0"/>
  </w:num>
  <w:num w:numId="2" w16cid:durableId="1679884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E30"/>
    <w:rsid w:val="004703DB"/>
    <w:rsid w:val="00626889"/>
    <w:rsid w:val="00992E30"/>
    <w:rsid w:val="00C842FB"/>
    <w:rsid w:val="00D95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26C143"/>
  <w15:docId w15:val="{7D03B486-C6CB-0544-9B30-D20F898DC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46A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A44"/>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23CF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B1708"/>
    <w:rPr>
      <w:b/>
      <w:bCs/>
    </w:rPr>
  </w:style>
  <w:style w:type="character" w:customStyle="1" w:styleId="CommentSubjectChar">
    <w:name w:val="Comment Subject Char"/>
    <w:basedOn w:val="CommentTextChar"/>
    <w:link w:val="CommentSubject"/>
    <w:uiPriority w:val="99"/>
    <w:semiHidden/>
    <w:rsid w:val="006B1708"/>
    <w:rPr>
      <w:b/>
      <w:bCs/>
      <w:sz w:val="20"/>
      <w:szCs w:val="20"/>
    </w:rPr>
  </w:style>
  <w:style w:type="character" w:styleId="Hyperlink">
    <w:name w:val="Hyperlink"/>
    <w:basedOn w:val="DefaultParagraphFont"/>
    <w:uiPriority w:val="99"/>
    <w:unhideWhenUsed/>
    <w:rsid w:val="00635A92"/>
    <w:rPr>
      <w:color w:val="0563C1" w:themeColor="hyperlink"/>
      <w:u w:val="single"/>
    </w:rPr>
  </w:style>
  <w:style w:type="character" w:styleId="UnresolvedMention">
    <w:name w:val="Unresolved Mention"/>
    <w:basedOn w:val="DefaultParagraphFont"/>
    <w:uiPriority w:val="99"/>
    <w:semiHidden/>
    <w:unhideWhenUsed/>
    <w:rsid w:val="00635A92"/>
    <w:rPr>
      <w:color w:val="605E5C"/>
      <w:shd w:val="clear" w:color="auto" w:fill="E1DFDD"/>
    </w:rPr>
  </w:style>
  <w:style w:type="paragraph" w:styleId="Header">
    <w:name w:val="header"/>
    <w:basedOn w:val="Normal"/>
    <w:link w:val="HeaderChar"/>
    <w:uiPriority w:val="99"/>
    <w:unhideWhenUsed/>
    <w:rsid w:val="002A0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76"/>
  </w:style>
  <w:style w:type="paragraph" w:styleId="Footer">
    <w:name w:val="footer"/>
    <w:basedOn w:val="Normal"/>
    <w:link w:val="FooterChar"/>
    <w:uiPriority w:val="99"/>
    <w:unhideWhenUsed/>
    <w:rsid w:val="002A0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m.coe.int/CoERMPublicCommonSearchServices/DisplayDCTMContent?documentId=090000168046031c" TargetMode="External"/><Relationship Id="rId5" Type="http://schemas.openxmlformats.org/officeDocument/2006/relationships/webSettings" Target="webSettings.xml"/><Relationship Id="rId10" Type="http://schemas.openxmlformats.org/officeDocument/2006/relationships/hyperlink" Target="mailto:cedaw@ohchr.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umandignitytrust.org/wp-content/uploads/resources/CEDAW-C-81-D-134-2018-English-clean-copy.pdf" TargetMode="External"/><Relationship Id="rId13" Type="http://schemas.openxmlformats.org/officeDocument/2006/relationships/hyperlink" Target="http://www.sundayobserver.lk/2018/10/21/news-features/female-genital-mutilation-lifetime-scarred-agony" TargetMode="External"/><Relationship Id="rId3" Type="http://schemas.openxmlformats.org/officeDocument/2006/relationships/hyperlink" Target="https://www.veriteresearch.org/wp-content/uploads/2018/05/Verit%C3%A9-Brief_Muslim-Marriage-and-Divorce-Act.pdf" TargetMode="External"/><Relationship Id="rId7" Type="http://schemas.openxmlformats.org/officeDocument/2006/relationships/hyperlink" Target="https://www.humandignitytrust.org/wp-content/uploads/resources/CEDAW-C-81-D-134-2018-English-clean-copy.pdf" TargetMode="External"/><Relationship Id="rId12" Type="http://schemas.openxmlformats.org/officeDocument/2006/relationships/hyperlink" Target="https://www.equalitynow.org/resource/fgm-in-the-asia-pacific-region-in-detail/" TargetMode="External"/><Relationship Id="rId2" Type="http://schemas.openxmlformats.org/officeDocument/2006/relationships/hyperlink" Target="https://rm.coe.int/grevio-report-on-georgia-2022/1680a917aa" TargetMode="External"/><Relationship Id="rId1" Type="http://schemas.openxmlformats.org/officeDocument/2006/relationships/hyperlink" Target="https://www.parliament.lk/files/pdf/constitution.pdf" TargetMode="External"/><Relationship Id="rId6" Type="http://schemas.openxmlformats.org/officeDocument/2006/relationships/hyperlink" Target="https://digitallibrary.un.org/record/1286137?ln=en" TargetMode="External"/><Relationship Id="rId11" Type="http://schemas.openxmlformats.org/officeDocument/2006/relationships/hyperlink" Target="https://digitallibrary.un.org/record/1286137?ln=en" TargetMode="External"/><Relationship Id="rId5" Type="http://schemas.openxmlformats.org/officeDocument/2006/relationships/hyperlink" Target="https://digitallibrary.un.org/record/1286137?ln=en" TargetMode="External"/><Relationship Id="rId15" Type="http://schemas.openxmlformats.org/officeDocument/2006/relationships/hyperlink" Target="https://www.cpalanka.org/wp-content/uploads/2020/11/Law-Reform-to-combat-SGBV-PART-3-FGM-Centre-for-Policy-Alternatives.pdf" TargetMode="External"/><Relationship Id="rId10" Type="http://schemas.openxmlformats.org/officeDocument/2006/relationships/hyperlink" Target="https://cejsrilanka.org/wp-content/uploads/Asking-for-my-soul-Briefing-paper.pdf" TargetMode="External"/><Relationship Id="rId4" Type="http://schemas.openxmlformats.org/officeDocument/2006/relationships/hyperlink" Target="https://wincyberviolence.lk/research/" TargetMode="External"/><Relationship Id="rId9" Type="http://schemas.openxmlformats.org/officeDocument/2006/relationships/hyperlink" Target="https://www.ohchr.org/en/documents/reports/ahrc515-situation-human-rights-sri-lanka-comprehensive-report-united-nations-high" TargetMode="External"/><Relationship Id="rId14" Type="http://schemas.openxmlformats.org/officeDocument/2006/relationships/hyperlink" Target="https://www.cpalanka.org/wp-content/uploads/2020/11/Law-Reform-to-combat-SGBV-PART-3-FGM-Centre-for-Policy-Alternativ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1YVcPMjfDXMAq+mhhYbUGAWaHRw==">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2822</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 C</dc:creator>
  <cp:lastModifiedBy>Alexandra Patsalides</cp:lastModifiedBy>
  <cp:revision>2</cp:revision>
  <dcterms:created xsi:type="dcterms:W3CDTF">2023-01-26T16:28:00Z</dcterms:created>
  <dcterms:modified xsi:type="dcterms:W3CDTF">2023-01-26T16:28:00Z</dcterms:modified>
</cp:coreProperties>
</file>