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353A4813" w:rsidR="00767639" w:rsidRDefault="00E24EB5" w:rsidP="003A3741">
      <w:pPr>
        <w:rPr>
          <w:sz w:val="28"/>
          <w:szCs w:val="28"/>
        </w:rPr>
      </w:pPr>
      <w:r w:rsidRPr="00FE1332">
        <w:rPr>
          <w:b/>
          <w:sz w:val="28"/>
          <w:szCs w:val="28"/>
        </w:rPr>
        <w:t>BRIEFING ON</w:t>
      </w:r>
      <w:r w:rsidR="00B36535">
        <w:rPr>
          <w:b/>
          <w:sz w:val="28"/>
          <w:szCs w:val="28"/>
        </w:rPr>
        <w:t xml:space="preserve"> </w:t>
      </w:r>
      <w:r w:rsidR="00FD7D0D">
        <w:rPr>
          <w:b/>
          <w:sz w:val="28"/>
          <w:szCs w:val="28"/>
          <w:u w:val="single"/>
        </w:rPr>
        <w:t>SLOVAKIA</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D4072A">
        <w:rPr>
          <w:b/>
          <w:sz w:val="28"/>
          <w:szCs w:val="28"/>
          <w:u w:val="single"/>
        </w:rPr>
        <w:t>October</w:t>
      </w:r>
      <w:r w:rsidR="00DA50D4">
        <w:rPr>
          <w:b/>
          <w:sz w:val="28"/>
          <w:szCs w:val="28"/>
          <w:u w:val="single"/>
        </w:rPr>
        <w:t xml:space="preserve"> 201</w:t>
      </w:r>
      <w:r w:rsidR="00C80D14">
        <w:rPr>
          <w:b/>
          <w:sz w:val="28"/>
          <w:szCs w:val="28"/>
          <w:u w:val="single"/>
        </w:rPr>
        <w:t>5</w:t>
      </w:r>
    </w:p>
    <w:p w14:paraId="61CB8D3C" w14:textId="77777777" w:rsidR="009666BC" w:rsidRDefault="009666BC" w:rsidP="003A3741">
      <w:pPr>
        <w:rPr>
          <w:sz w:val="28"/>
          <w:szCs w:val="28"/>
        </w:rPr>
      </w:pPr>
    </w:p>
    <w:p w14:paraId="261397A3" w14:textId="5BC29113" w:rsidR="00CC6933" w:rsidRDefault="00CC6933" w:rsidP="003A3741"/>
    <w:p w14:paraId="787EFC65" w14:textId="3905194C" w:rsidR="00065B23" w:rsidRPr="003A3741" w:rsidRDefault="00767639" w:rsidP="003A3741">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sidR="00D4072A">
        <w:rPr>
          <w:i/>
        </w:rPr>
        <w:br/>
      </w:r>
      <w:r>
        <w:rPr>
          <w:i/>
        </w:rPr>
        <w:t>Global Initiative</w:t>
      </w:r>
      <w:r w:rsidR="003A3741">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473BC9F8" w:rsidR="00C649BE" w:rsidRPr="00BD0C3F" w:rsidRDefault="00C649BE"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 xml:space="preserve">Slovakia. </w:t>
                            </w:r>
                            <w:r w:rsidRPr="00BD0C3F">
                              <w:rPr>
                                <w:b/>
                                <w:sz w:val="26"/>
                                <w:szCs w:val="26"/>
                              </w:rPr>
                              <w:t xml:space="preserve">In light of the Committee’s General Comment No. 8 on “The right of the child to protection from corporal punishment and other cruel or degrading forms of punishment”, its previous </w:t>
                            </w:r>
                            <w:r>
                              <w:rPr>
                                <w:b/>
                                <w:sz w:val="26"/>
                                <w:szCs w:val="26"/>
                              </w:rPr>
                              <w:t xml:space="preserve">(repeated) </w:t>
                            </w:r>
                            <w:r w:rsidRPr="00BD0C3F">
                              <w:rPr>
                                <w:b/>
                                <w:sz w:val="26"/>
                                <w:szCs w:val="26"/>
                              </w:rPr>
                              <w:t xml:space="preserve">recommendations </w:t>
                            </w:r>
                            <w:r>
                              <w:rPr>
                                <w:b/>
                                <w:sz w:val="26"/>
                                <w:szCs w:val="26"/>
                              </w:rPr>
                              <w:t xml:space="preserve">to Slovakia </w:t>
                            </w:r>
                            <w:r w:rsidRPr="00BD0C3F">
                              <w:rPr>
                                <w:b/>
                                <w:sz w:val="26"/>
                                <w:szCs w:val="26"/>
                              </w:rPr>
                              <w:t>on the issue</w:t>
                            </w:r>
                            <w:r>
                              <w:rPr>
                                <w:b/>
                                <w:sz w:val="26"/>
                                <w:szCs w:val="26"/>
                              </w:rPr>
                              <w:t xml:space="preserve"> and the recommendations of other UN treaty bodies and those made during the UPRs of Slovakia in 2009 and 2014 (accepted by the Government), the findings of the European Committee of Social Rights, </w:t>
                            </w:r>
                            <w:r w:rsidRPr="00BD0C3F">
                              <w:rPr>
                                <w:b/>
                                <w:sz w:val="26"/>
                                <w:szCs w:val="26"/>
                              </w:rPr>
                              <w:t>the importance of eradicating this form of violence given by the UN Secretary General’s Study on Violence against Children</w:t>
                            </w:r>
                            <w:r>
                              <w:rPr>
                                <w:b/>
                                <w:sz w:val="26"/>
                                <w:szCs w:val="26"/>
                              </w:rPr>
                              <w:t xml:space="preserve"> and the opportunity for achieving prohibition presented by the reform of the Civil Code</w:t>
                            </w:r>
                            <w:r w:rsidRPr="00BD0C3F">
                              <w:rPr>
                                <w:b/>
                                <w:sz w:val="26"/>
                                <w:szCs w:val="26"/>
                              </w:rPr>
                              <w:t>, w</w:t>
                            </w:r>
                            <w:r w:rsidRPr="00BD0C3F">
                              <w:rPr>
                                <w:b/>
                                <w:iCs/>
                                <w:sz w:val="26"/>
                                <w:szCs w:val="26"/>
                              </w:rPr>
                              <w:t>e hope the Committee will:</w:t>
                            </w:r>
                          </w:p>
                          <w:p w14:paraId="70C670F7" w14:textId="02B474A0" w:rsidR="00C649BE" w:rsidRPr="00505505" w:rsidRDefault="00C649BE" w:rsidP="00505505">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Slovakia</w:t>
                            </w:r>
                            <w:r w:rsidRPr="00BD0C3F">
                              <w:rPr>
                                <w:b/>
                                <w:iCs/>
                                <w:sz w:val="26"/>
                                <w:szCs w:val="26"/>
                              </w:rPr>
                              <w:t xml:space="preserve">, raise the issue of corporal punishment of children, in particular asking </w:t>
                            </w:r>
                            <w:r>
                              <w:rPr>
                                <w:b/>
                                <w:iCs/>
                                <w:sz w:val="26"/>
                                <w:szCs w:val="26"/>
                              </w:rPr>
                              <w:t>what steps are being taken to ensure that the new Civil Code includes prohibition and is progressing as a matter of priority, and</w:t>
                            </w:r>
                          </w:p>
                          <w:p w14:paraId="07E8AD91" w14:textId="3E2A6752" w:rsidR="00C649BE" w:rsidRPr="000B7AB8" w:rsidRDefault="00C649BE"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w:t>
                            </w:r>
                            <w:r>
                              <w:rPr>
                                <w:b/>
                                <w:iCs/>
                                <w:sz w:val="26"/>
                                <w:szCs w:val="26"/>
                              </w:rPr>
                              <w:t xml:space="preserve">the third to fifth </w:t>
                            </w:r>
                            <w:r w:rsidRPr="000B7AB8">
                              <w:rPr>
                                <w:b/>
                                <w:iCs/>
                                <w:sz w:val="26"/>
                                <w:szCs w:val="26"/>
                              </w:rPr>
                              <w:t xml:space="preserve">report of </w:t>
                            </w:r>
                            <w:r>
                              <w:rPr>
                                <w:b/>
                                <w:iCs/>
                                <w:sz w:val="26"/>
                                <w:szCs w:val="26"/>
                              </w:rPr>
                              <w:t>Slovakia</w:t>
                            </w:r>
                            <w:r w:rsidRPr="000B7AB8">
                              <w:rPr>
                                <w:b/>
                                <w:iCs/>
                                <w:sz w:val="26"/>
                                <w:szCs w:val="26"/>
                              </w:rPr>
                              <w:t xml:space="preserve">, </w:t>
                            </w:r>
                            <w:r>
                              <w:rPr>
                                <w:b/>
                                <w:sz w:val="26"/>
                                <w:szCs w:val="26"/>
                              </w:rPr>
                              <w:t>recommend that the new Civil Code includes clear prohibition of all corporal punishment, without exception, in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81.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" filled="f">
                <v:textbox style="mso-fit-shape-to-text:t">
                  <w:txbxContent>
                    <w:p w14:paraId="1504B5FD" w14:textId="473BC9F8" w:rsidR="00E3798D" w:rsidRPr="00BD0C3F" w:rsidRDefault="00E3798D"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 xml:space="preserve">Slovakia. </w:t>
                      </w:r>
                      <w:r w:rsidRPr="00BD0C3F">
                        <w:rPr>
                          <w:b/>
                          <w:sz w:val="26"/>
                          <w:szCs w:val="26"/>
                        </w:rPr>
                        <w:t xml:space="preserve">In light of the Committee’s General Comment No. 8 on “The right of the child to protection from corporal punishment and other cruel or degrading forms of punishment”, its previous </w:t>
                      </w:r>
                      <w:r>
                        <w:rPr>
                          <w:b/>
                          <w:sz w:val="26"/>
                          <w:szCs w:val="26"/>
                        </w:rPr>
                        <w:t xml:space="preserve">(repeated) </w:t>
                      </w:r>
                      <w:r w:rsidRPr="00BD0C3F">
                        <w:rPr>
                          <w:b/>
                          <w:sz w:val="26"/>
                          <w:szCs w:val="26"/>
                        </w:rPr>
                        <w:t xml:space="preserve">recommendations </w:t>
                      </w:r>
                      <w:r>
                        <w:rPr>
                          <w:b/>
                          <w:sz w:val="26"/>
                          <w:szCs w:val="26"/>
                        </w:rPr>
                        <w:t xml:space="preserve">to Slovakia </w:t>
                      </w:r>
                      <w:r w:rsidRPr="00BD0C3F">
                        <w:rPr>
                          <w:b/>
                          <w:sz w:val="26"/>
                          <w:szCs w:val="26"/>
                        </w:rPr>
                        <w:t>on the issue</w:t>
                      </w:r>
                      <w:r>
                        <w:rPr>
                          <w:b/>
                          <w:sz w:val="26"/>
                          <w:szCs w:val="26"/>
                        </w:rPr>
                        <w:t xml:space="preserve"> and the recommendations of other UN treaty bodies and those made during the UPRs of Slovakia in 2009 and 2014 (accepted by the Government), the findings of the European Committee of Social Rights, </w:t>
                      </w:r>
                      <w:r w:rsidRPr="00BD0C3F">
                        <w:rPr>
                          <w:b/>
                          <w:sz w:val="26"/>
                          <w:szCs w:val="26"/>
                        </w:rPr>
                        <w:t>the importance of eradicating this form of violence given by the UN Secretary General’s Study on Violence against Children</w:t>
                      </w:r>
                      <w:r>
                        <w:rPr>
                          <w:b/>
                          <w:sz w:val="26"/>
                          <w:szCs w:val="26"/>
                        </w:rPr>
                        <w:t xml:space="preserve"> and the opportunity for achieving prohibition presented by the reform of the Civil Code</w:t>
                      </w:r>
                      <w:r w:rsidRPr="00BD0C3F">
                        <w:rPr>
                          <w:b/>
                          <w:sz w:val="26"/>
                          <w:szCs w:val="26"/>
                        </w:rPr>
                        <w:t>, w</w:t>
                      </w:r>
                      <w:r w:rsidRPr="00BD0C3F">
                        <w:rPr>
                          <w:b/>
                          <w:iCs/>
                          <w:sz w:val="26"/>
                          <w:szCs w:val="26"/>
                        </w:rPr>
                        <w:t>e hope the Committee will:</w:t>
                      </w:r>
                    </w:p>
                    <w:p w14:paraId="70C670F7" w14:textId="02B474A0" w:rsidR="00E3798D" w:rsidRPr="00505505" w:rsidRDefault="00E3798D" w:rsidP="00505505">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Slovakia</w:t>
                      </w:r>
                      <w:r w:rsidRPr="00BD0C3F">
                        <w:rPr>
                          <w:b/>
                          <w:iCs/>
                          <w:sz w:val="26"/>
                          <w:szCs w:val="26"/>
                        </w:rPr>
                        <w:t xml:space="preserve">, raise the issue of corporal punishment of children, in particular asking </w:t>
                      </w:r>
                      <w:r>
                        <w:rPr>
                          <w:b/>
                          <w:iCs/>
                          <w:sz w:val="26"/>
                          <w:szCs w:val="26"/>
                        </w:rPr>
                        <w:t>what steps are being taken to ensure that the new Civil Code includes prohibition and is progressing as a matter of priority, and</w:t>
                      </w:r>
                    </w:p>
                    <w:p w14:paraId="07E8AD91" w14:textId="3E2A6752" w:rsidR="00E3798D" w:rsidRPr="000B7AB8" w:rsidRDefault="00E3798D"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w:t>
                      </w:r>
                      <w:r>
                        <w:rPr>
                          <w:b/>
                          <w:iCs/>
                          <w:sz w:val="26"/>
                          <w:szCs w:val="26"/>
                        </w:rPr>
                        <w:t xml:space="preserve">the third to fifth </w:t>
                      </w:r>
                      <w:r w:rsidRPr="000B7AB8">
                        <w:rPr>
                          <w:b/>
                          <w:iCs/>
                          <w:sz w:val="26"/>
                          <w:szCs w:val="26"/>
                        </w:rPr>
                        <w:t xml:space="preserve">report of </w:t>
                      </w:r>
                      <w:r>
                        <w:rPr>
                          <w:b/>
                          <w:iCs/>
                          <w:sz w:val="26"/>
                          <w:szCs w:val="26"/>
                        </w:rPr>
                        <w:t>Slovakia</w:t>
                      </w:r>
                      <w:r w:rsidRPr="000B7AB8">
                        <w:rPr>
                          <w:b/>
                          <w:iCs/>
                          <w:sz w:val="26"/>
                          <w:szCs w:val="26"/>
                        </w:rPr>
                        <w:t xml:space="preserve">, </w:t>
                      </w:r>
                      <w:r>
                        <w:rPr>
                          <w:b/>
                          <w:sz w:val="26"/>
                          <w:szCs w:val="26"/>
                        </w:rPr>
                        <w:t>recommend that the new Civil Code includes clear prohibition of all corporal punishment, without exception, in the home.</w:t>
                      </w:r>
                    </w:p>
                  </w:txbxContent>
                </v:textbox>
                <w10:wrap type="topAndBottom"/>
              </v:shape>
            </w:pict>
          </mc:Fallback>
        </mc:AlternateContent>
      </w:r>
    </w:p>
    <w:p w14:paraId="20A39571" w14:textId="77777777" w:rsidR="00BD0C3F" w:rsidRDefault="00BD0C3F" w:rsidP="00F23725">
      <w:pPr>
        <w:spacing w:after="120"/>
      </w:pPr>
    </w:p>
    <w:p w14:paraId="3EA8D91B" w14:textId="2410D0B3" w:rsidR="008B273F" w:rsidRPr="00F01BFF" w:rsidRDefault="00B9701A" w:rsidP="003A3741">
      <w:pPr>
        <w:spacing w:after="120"/>
        <w:ind w:left="482" w:hanging="482"/>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2D4B8E">
        <w:rPr>
          <w:b/>
          <w:sz w:val="28"/>
          <w:szCs w:val="28"/>
        </w:rPr>
        <w:t>Slovakia</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1BA7E490" w14:textId="41961F5D" w:rsidR="00B633EE" w:rsidRPr="00D30531" w:rsidRDefault="0058572D" w:rsidP="00B633EE">
      <w:pPr>
        <w:pStyle w:val="Header"/>
        <w:spacing w:after="120"/>
        <w:ind w:left="482" w:hanging="482"/>
      </w:pPr>
      <w:r>
        <w:t xml:space="preserve">1.1 </w:t>
      </w:r>
      <w:r w:rsidR="00B633EE">
        <w:t>The</w:t>
      </w:r>
      <w:r w:rsidR="00B36535" w:rsidRPr="00F318C2">
        <w:t xml:space="preserve"> </w:t>
      </w:r>
      <w:r w:rsidR="002D4B8E">
        <w:t>report is not available at the time of drafting this briefing.</w:t>
      </w:r>
    </w:p>
    <w:p w14:paraId="387ED2DF" w14:textId="77777777" w:rsidR="00292D17" w:rsidRDefault="00292D17" w:rsidP="00292D17">
      <w:pPr>
        <w:spacing w:after="120"/>
        <w:rPr>
          <w:b/>
          <w:sz w:val="28"/>
          <w:szCs w:val="28"/>
        </w:rPr>
      </w:pPr>
    </w:p>
    <w:p w14:paraId="001C6B0F" w14:textId="60B0FC3B" w:rsidR="008B273F" w:rsidRPr="00F01BFF" w:rsidRDefault="008B273F" w:rsidP="003A3741">
      <w:pPr>
        <w:spacing w:after="120"/>
        <w:ind w:left="482" w:hanging="482"/>
        <w:rPr>
          <w:sz w:val="28"/>
          <w:szCs w:val="28"/>
        </w:rPr>
      </w:pPr>
      <w:r>
        <w:rPr>
          <w:b/>
          <w:sz w:val="28"/>
          <w:szCs w:val="28"/>
        </w:rPr>
        <w:t>2 The legality of c</w:t>
      </w:r>
      <w:r w:rsidRPr="00F01BFF">
        <w:rPr>
          <w:b/>
          <w:sz w:val="28"/>
          <w:szCs w:val="28"/>
        </w:rPr>
        <w:t xml:space="preserve">orporal punishment of children in </w:t>
      </w:r>
      <w:r w:rsidR="002D4B8E">
        <w:rPr>
          <w:b/>
          <w:sz w:val="28"/>
          <w:szCs w:val="28"/>
        </w:rPr>
        <w:t>Slovakia</w:t>
      </w:r>
    </w:p>
    <w:p w14:paraId="19B46D5A" w14:textId="1462EC0A" w:rsidR="00534FE7" w:rsidRDefault="000F7819" w:rsidP="00E3798D">
      <w:pPr>
        <w:spacing w:after="120"/>
        <w:ind w:left="482" w:hanging="482"/>
      </w:pPr>
      <w:r>
        <w:t>2.1</w:t>
      </w:r>
      <w:r w:rsidRPr="00A1227B">
        <w:t xml:space="preserve"> </w:t>
      </w:r>
      <w:r w:rsidRPr="00A1227B">
        <w:rPr>
          <w:b/>
          <w:i/>
        </w:rPr>
        <w:t>Summary:</w:t>
      </w:r>
      <w:r w:rsidRPr="00A1227B">
        <w:t xml:space="preserve"> </w:t>
      </w:r>
      <w:r w:rsidR="00C649BE">
        <w:t>C</w:t>
      </w:r>
      <w:r w:rsidR="00534FE7">
        <w:t>o</w:t>
      </w:r>
      <w:r w:rsidR="00CD7711">
        <w:t>rporal punishment of children is</w:t>
      </w:r>
      <w:r w:rsidR="00534FE7">
        <w:t xml:space="preserve"> </w:t>
      </w:r>
      <w:r w:rsidR="00B633EE">
        <w:t xml:space="preserve">unlawful in </w:t>
      </w:r>
      <w:r w:rsidR="00E3798D">
        <w:t>all settings outside the home – alternative care settings, day care, schools and the penal system</w:t>
      </w:r>
      <w:r w:rsidR="00B633EE">
        <w:t>.</w:t>
      </w:r>
      <w:r w:rsidR="00E3798D">
        <w:t xml:space="preserve"> It is not yet fully prohibited within the home.</w:t>
      </w:r>
    </w:p>
    <w:p w14:paraId="5152AFEC" w14:textId="3A9D166D" w:rsidR="00E3798D" w:rsidRDefault="000F7819" w:rsidP="00E3798D">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A1227B">
        <w:t xml:space="preserve">2.2 </w:t>
      </w:r>
      <w:r w:rsidRPr="00A1227B">
        <w:rPr>
          <w:b/>
          <w:i/>
        </w:rPr>
        <w:t>Home (</w:t>
      </w:r>
      <w:r w:rsidRPr="00A1227B">
        <w:rPr>
          <w:b/>
          <w:i/>
          <w:u w:val="single"/>
        </w:rPr>
        <w:t>lawful</w:t>
      </w:r>
      <w:r w:rsidRPr="00A1227B">
        <w:rPr>
          <w:b/>
          <w:i/>
        </w:rPr>
        <w:t>):</w:t>
      </w:r>
      <w:r w:rsidRPr="00A1227B">
        <w:rPr>
          <w:i/>
        </w:rPr>
        <w:t xml:space="preserve"> </w:t>
      </w:r>
      <w:bookmarkStart w:id="0" w:name="OLE_LINK3"/>
      <w:bookmarkStart w:id="1" w:name="OLE_LINK4"/>
      <w:r w:rsidR="00E3798D" w:rsidRPr="00A52AFC">
        <w:t xml:space="preserve">Law reform to date has not yet fully prohibited corporal punishment. </w:t>
      </w:r>
      <w:proofErr w:type="gramStart"/>
      <w:r w:rsidR="00E3798D" w:rsidRPr="00A52AFC">
        <w:t>Article 7(3) of Act No. 305/2005 Coll.</w:t>
      </w:r>
      <w:proofErr w:type="gramEnd"/>
      <w:r w:rsidR="00E3798D" w:rsidRPr="00A52AFC">
        <w:t xml:space="preserve"> On Social-Legal Protection of Children and Social Guardianship, as amended by Act No. 27/2009, states (unofficial translation): “By implementing measures according to this law, it is forbidden to use any form of corporal punishment of the child and other cruel or degrading forms of treatment and forms of chastisement of the child, which cause or may cause the child the physical or mental harm.” </w:t>
      </w:r>
      <w:proofErr w:type="gramStart"/>
      <w:r w:rsidR="002005E5">
        <w:t>This law is regarded by some as a “zero tolerance” approach to corporal punishment</w:t>
      </w:r>
      <w:proofErr w:type="gramEnd"/>
      <w:r w:rsidR="002005E5">
        <w:t>;</w:t>
      </w:r>
      <w:r w:rsidR="002005E5">
        <w:rPr>
          <w:rStyle w:val="FootnoteReference"/>
        </w:rPr>
        <w:footnoteReference w:id="1"/>
      </w:r>
      <w:r w:rsidR="002005E5">
        <w:t xml:space="preserve"> others question this.</w:t>
      </w:r>
      <w:r w:rsidR="002005E5">
        <w:rPr>
          <w:rStyle w:val="FootnoteReference"/>
        </w:rPr>
        <w:footnoteReference w:id="2"/>
      </w:r>
      <w:r w:rsidR="002005E5">
        <w:t xml:space="preserve"> In any case, it provides</w:t>
      </w:r>
      <w:r w:rsidR="002005E5" w:rsidRPr="00A52AFC">
        <w:t xml:space="preserve"> for </w:t>
      </w:r>
      <w:r w:rsidR="002005E5" w:rsidRPr="00A52AFC">
        <w:lastRenderedPageBreak/>
        <w:t xml:space="preserve">state intervention only when corporal punishment reaches </w:t>
      </w:r>
      <w:r w:rsidR="002005E5">
        <w:t xml:space="preserve">some </w:t>
      </w:r>
      <w:r w:rsidR="002005E5" w:rsidRPr="00A52AFC">
        <w:t>degree of severity</w:t>
      </w:r>
      <w:r w:rsidR="00052975">
        <w:t xml:space="preserve"> and does not protect children from all forms of corporal punishment</w:t>
      </w:r>
      <w:r w:rsidR="002005E5" w:rsidRPr="00A52AFC">
        <w:t>.</w:t>
      </w:r>
    </w:p>
    <w:p w14:paraId="442E3DE6" w14:textId="5EBF2983" w:rsidR="00E3798D" w:rsidRDefault="00E3798D" w:rsidP="00E3798D">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 xml:space="preserve">2.3 The Family Act 1963 (amended 2002) does not explicitly prohibit corporal punishment. Rather, it authorises the use of “adequate” childrearing methods, stating in article 31(2) that in exercising their parental rights and duties, parents “must rigorously protect the child’s interests, manage his or her behaviour and exercise a surveillance over him or her in accordance with the level of his or her development” and that they “may use adequate upbringing measures so that the child’s dignity is not violated and his or her health, emotional, intellectual and moral development are not endangered”. </w:t>
      </w:r>
      <w:r w:rsidRPr="00A52AFC">
        <w:t xml:space="preserve">Provisions against violence and abuse in the </w:t>
      </w:r>
      <w:proofErr w:type="gramStart"/>
      <w:r w:rsidRPr="00A52AFC">
        <w:t>Penal Code</w:t>
      </w:r>
      <w:proofErr w:type="gramEnd"/>
      <w:r w:rsidRPr="00A52AFC">
        <w:t xml:space="preserve"> 2005, the Civil Code 2002 and the Constitution 1992 are not interpreted as prohibiting all corporal punishment in childrearing.</w:t>
      </w:r>
      <w:bookmarkEnd w:id="0"/>
      <w:bookmarkEnd w:id="1"/>
    </w:p>
    <w:p w14:paraId="181141BA" w14:textId="0A03CDC5" w:rsidR="000F7819" w:rsidRDefault="000F7819" w:rsidP="00E3798D">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rsidR="00E3798D">
        <w:t>4</w:t>
      </w:r>
      <w:r w:rsidRPr="00A1227B">
        <w:t xml:space="preserve"> </w:t>
      </w:r>
      <w:r w:rsidRPr="00A1227B">
        <w:rPr>
          <w:b/>
          <w:i/>
        </w:rPr>
        <w:t>Alternative care settings (</w:t>
      </w:r>
      <w:r w:rsidR="00E3798D">
        <w:rPr>
          <w:b/>
          <w:i/>
          <w:u w:val="single"/>
        </w:rPr>
        <w:t>unl</w:t>
      </w:r>
      <w:r>
        <w:rPr>
          <w:b/>
          <w:i/>
          <w:u w:val="single"/>
        </w:rPr>
        <w:t>awful</w:t>
      </w:r>
      <w:r w:rsidRPr="00A1227B">
        <w:rPr>
          <w:b/>
          <w:i/>
        </w:rPr>
        <w:t>):</w:t>
      </w:r>
      <w:r w:rsidRPr="00A1227B">
        <w:rPr>
          <w:i/>
        </w:rPr>
        <w:t xml:space="preserve"> </w:t>
      </w:r>
      <w:r w:rsidR="00E3798D" w:rsidRPr="00A52AFC">
        <w:t>Corporal punishment is unlawful in all alternative care settings under article 7(3) of the Act No. 305/2005 Coll. as amended by Act No. 27/2009.</w:t>
      </w:r>
    </w:p>
    <w:p w14:paraId="19B298E9" w14:textId="6C3523A1" w:rsidR="00B633EE" w:rsidRPr="00D30531" w:rsidRDefault="000F7819" w:rsidP="00E3798D">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rsidR="00E3798D">
        <w:t>5</w:t>
      </w:r>
      <w:r w:rsidRPr="00A1227B">
        <w:t xml:space="preserve"> </w:t>
      </w:r>
      <w:r w:rsidRPr="00A1227B">
        <w:rPr>
          <w:b/>
          <w:i/>
        </w:rPr>
        <w:t>Day care (</w:t>
      </w:r>
      <w:r w:rsidR="00E3798D">
        <w:rPr>
          <w:b/>
          <w:i/>
          <w:u w:val="single"/>
        </w:rPr>
        <w:t>unl</w:t>
      </w:r>
      <w:r w:rsidR="00534FE7">
        <w:rPr>
          <w:b/>
          <w:i/>
          <w:u w:val="single"/>
        </w:rPr>
        <w:t>awful</w:t>
      </w:r>
      <w:r w:rsidRPr="00A1227B">
        <w:rPr>
          <w:b/>
          <w:i/>
        </w:rPr>
        <w:t>):</w:t>
      </w:r>
      <w:r w:rsidRPr="00A1227B">
        <w:t xml:space="preserve"> </w:t>
      </w:r>
      <w:r w:rsidR="00E3798D" w:rsidRPr="00A52AFC">
        <w:t xml:space="preserve">Corporal punishment is unlawful in </w:t>
      </w:r>
      <w:r w:rsidR="00E3798D">
        <w:t>early childhood care and in day care for older children</w:t>
      </w:r>
      <w:r w:rsidR="00E3798D" w:rsidRPr="00A52AFC">
        <w:t xml:space="preserve"> under article 7(3) of the Act No. 305/2005 Coll. as amended by Ac</w:t>
      </w:r>
      <w:r w:rsidR="00E3798D">
        <w:t>t No. 27/2009</w:t>
      </w:r>
      <w:r w:rsidR="00E3798D" w:rsidRPr="00A52AFC">
        <w:t>.</w:t>
      </w:r>
    </w:p>
    <w:p w14:paraId="79838159" w14:textId="7532DCF4" w:rsidR="000F7819" w:rsidRDefault="000F7819" w:rsidP="00E3798D">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rsidR="00E3798D">
        <w:t>6</w:t>
      </w:r>
      <w:r w:rsidRPr="00A1227B">
        <w:t xml:space="preserve"> </w:t>
      </w:r>
      <w:r w:rsidRPr="00A1227B">
        <w:rPr>
          <w:b/>
          <w:i/>
        </w:rPr>
        <w:t>Schools (</w:t>
      </w:r>
      <w:r w:rsidR="00E3798D">
        <w:rPr>
          <w:b/>
          <w:i/>
          <w:u w:val="single"/>
        </w:rPr>
        <w:t>unl</w:t>
      </w:r>
      <w:r w:rsidR="00B633EE">
        <w:rPr>
          <w:b/>
          <w:i/>
          <w:u w:val="single"/>
        </w:rPr>
        <w:t>awful</w:t>
      </w:r>
      <w:r w:rsidRPr="00A1227B">
        <w:rPr>
          <w:b/>
          <w:i/>
        </w:rPr>
        <w:t>)</w:t>
      </w:r>
      <w:r>
        <w:rPr>
          <w:b/>
          <w:i/>
        </w:rPr>
        <w:t>:</w:t>
      </w:r>
      <w:r w:rsidRPr="00A1227B">
        <w:t xml:space="preserve"> </w:t>
      </w:r>
      <w:r w:rsidR="00E3798D" w:rsidRPr="00A52AFC">
        <w:t xml:space="preserve">Corporal punishment is </w:t>
      </w:r>
      <w:r w:rsidR="00E3798D">
        <w:t>explicitly prohibited</w:t>
      </w:r>
      <w:r w:rsidR="00E3798D" w:rsidRPr="00A52AFC">
        <w:t xml:space="preserve"> in article 3 of Act No. 245/2008 Coll. on Upbringing and Education (the Education Act): “Education and training under this Act are based on the principles of … (r) prohibiting the use of all forms of corporal punishment and sanctions in education.”</w:t>
      </w:r>
    </w:p>
    <w:p w14:paraId="74217B1F" w14:textId="42069812" w:rsidR="00B633EE" w:rsidRPr="00D30531" w:rsidRDefault="000F7819" w:rsidP="00E3798D">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rsidR="00E3798D">
        <w:t>7</w:t>
      </w:r>
      <w:r w:rsidRPr="00A1227B">
        <w:t xml:space="preserve"> </w:t>
      </w:r>
      <w:r w:rsidRPr="00A1227B">
        <w:rPr>
          <w:b/>
          <w:i/>
        </w:rPr>
        <w:t>Penal institutions (</w:t>
      </w:r>
      <w:r w:rsidR="00B633EE">
        <w:rPr>
          <w:b/>
          <w:i/>
          <w:u w:val="single"/>
        </w:rPr>
        <w:t>unlawful</w:t>
      </w:r>
      <w:r w:rsidRPr="00B84456">
        <w:rPr>
          <w:b/>
          <w:i/>
        </w:rPr>
        <w:t>)</w:t>
      </w:r>
      <w:r>
        <w:t>:</w:t>
      </w:r>
      <w:r w:rsidRPr="00B84456">
        <w:t xml:space="preserve"> </w:t>
      </w:r>
      <w:r w:rsidR="00E3798D" w:rsidRPr="00FA5AD0">
        <w:t xml:space="preserve">Corporal punishment is unlawful under article 3(1) of </w:t>
      </w:r>
      <w:r w:rsidR="00E3798D" w:rsidRPr="00A52AFC">
        <w:t>the Act No. 475/2005 Coll. on the exercise of the confinement penalty, which prohibits cruel, inhuman or degrading forms of punishment or treatment.</w:t>
      </w:r>
    </w:p>
    <w:p w14:paraId="524C42F8" w14:textId="215A2A06" w:rsidR="00E3798D" w:rsidRPr="00A52AFC" w:rsidRDefault="000F7819" w:rsidP="00E3798D">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rsidR="00045958">
        <w:t>8</w:t>
      </w:r>
      <w:r w:rsidRPr="00A1227B">
        <w:t xml:space="preserve"> </w:t>
      </w:r>
      <w:r w:rsidRPr="00A1227B">
        <w:rPr>
          <w:b/>
          <w:i/>
        </w:rPr>
        <w:t>Sentence for crime (</w:t>
      </w:r>
      <w:r w:rsidR="00B633EE">
        <w:rPr>
          <w:b/>
          <w:i/>
          <w:u w:val="single"/>
        </w:rPr>
        <w:t>unlawful</w:t>
      </w:r>
      <w:r w:rsidRPr="00A1227B">
        <w:rPr>
          <w:b/>
          <w:i/>
        </w:rPr>
        <w:t>):</w:t>
      </w:r>
      <w:r w:rsidRPr="00A1227B">
        <w:t xml:space="preserve"> </w:t>
      </w:r>
      <w:r w:rsidR="00E3798D" w:rsidRPr="00FA5AD0">
        <w:t>There is no provision for judicial corporal</w:t>
      </w:r>
      <w:r w:rsidR="00E3798D" w:rsidRPr="00A52AFC">
        <w:t xml:space="preserve"> punishment in criminal law.</w:t>
      </w:r>
    </w:p>
    <w:p w14:paraId="35FD10B7" w14:textId="39383553" w:rsidR="00292D17" w:rsidRDefault="00292D17" w:rsidP="00E3798D">
      <w:pPr>
        <w:spacing w:after="120"/>
        <w:ind w:left="482" w:hanging="482"/>
        <w:rPr>
          <w:b/>
          <w:sz w:val="28"/>
          <w:szCs w:val="28"/>
        </w:rPr>
      </w:pPr>
    </w:p>
    <w:p w14:paraId="2556CFED" w14:textId="784D96FC" w:rsidR="000F7819" w:rsidRPr="00B902F0" w:rsidRDefault="000F7819" w:rsidP="000F7819">
      <w:pPr>
        <w:spacing w:after="120"/>
        <w:ind w:left="482" w:hanging="482"/>
        <w:rPr>
          <w:b/>
          <w:sz w:val="28"/>
          <w:szCs w:val="28"/>
        </w:rPr>
      </w:pPr>
      <w:r>
        <w:rPr>
          <w:b/>
          <w:sz w:val="28"/>
          <w:szCs w:val="28"/>
        </w:rPr>
        <w:t xml:space="preserve">3 </w:t>
      </w:r>
      <w:r w:rsidR="00E3798D">
        <w:rPr>
          <w:b/>
          <w:sz w:val="28"/>
          <w:szCs w:val="28"/>
        </w:rPr>
        <w:t>Slovakia’s commitment to prohibition and i</w:t>
      </w:r>
      <w:r w:rsidR="00B633EE">
        <w:rPr>
          <w:b/>
          <w:sz w:val="28"/>
          <w:szCs w:val="28"/>
        </w:rPr>
        <w:t>mmedi</w:t>
      </w:r>
      <w:r w:rsidR="00E3798D">
        <w:rPr>
          <w:b/>
          <w:sz w:val="28"/>
          <w:szCs w:val="28"/>
        </w:rPr>
        <w:t>ate opportunities for reform</w:t>
      </w:r>
    </w:p>
    <w:p w14:paraId="53A64293" w14:textId="2E99FDA6" w:rsidR="00E3798D" w:rsidRPr="00052975" w:rsidRDefault="00045958" w:rsidP="00045958">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
        </w:rPr>
      </w:pPr>
      <w:r>
        <w:t xml:space="preserve">3.1 </w:t>
      </w:r>
      <w:r w:rsidR="00E3798D">
        <w:t>In 2009, the Government signalled its commitment to reform in accepting the recommendations to prohibit made during the Universal Periodic Review of Slovakia</w:t>
      </w:r>
      <w:r w:rsidR="00052975">
        <w:t>. I</w:t>
      </w:r>
      <w:r>
        <w:t xml:space="preserve">n reporting to the 2014 UPR the Government confirmed that there were proposals to include prohibition of corporal punishment by parents in the new Civil Code, and again accepted recommendations to prohibit in all settings (see below, </w:t>
      </w:r>
      <w:proofErr w:type="spellStart"/>
      <w:r>
        <w:t>para</w:t>
      </w:r>
      <w:proofErr w:type="spellEnd"/>
      <w:r>
        <w:t>. 4.5)</w:t>
      </w:r>
      <w:r w:rsidR="00E3798D">
        <w:t>.</w:t>
      </w:r>
      <w:r>
        <w:t xml:space="preserve"> </w:t>
      </w:r>
      <w:r w:rsidRPr="00052975">
        <w:rPr>
          <w:b/>
        </w:rPr>
        <w:t xml:space="preserve">The enactment of the new Civil Code provides an immediate opportunity to complete </w:t>
      </w:r>
      <w:bookmarkStart w:id="2" w:name="_GoBack"/>
      <w:bookmarkEnd w:id="2"/>
      <w:r w:rsidRPr="00052975">
        <w:rPr>
          <w:b/>
        </w:rPr>
        <w:t>the process of ensuring that all corporal punishment, without exception, is prohibited in legislation.</w:t>
      </w:r>
    </w:p>
    <w:p w14:paraId="68F87A06" w14:textId="77777777" w:rsidR="00B633EE" w:rsidRPr="00865B9B" w:rsidRDefault="00B633EE" w:rsidP="003E7583">
      <w:pPr>
        <w:spacing w:after="120"/>
        <w:ind w:left="482" w:hanging="482"/>
        <w:rPr>
          <w:b/>
        </w:rPr>
      </w:pPr>
    </w:p>
    <w:p w14:paraId="157746B7" w14:textId="5C9AB503" w:rsidR="008B273F" w:rsidRPr="00B902F0" w:rsidRDefault="00B05A38" w:rsidP="003A3741">
      <w:pPr>
        <w:spacing w:after="120"/>
        <w:ind w:left="482" w:hanging="482"/>
        <w:rPr>
          <w:b/>
          <w:sz w:val="28"/>
          <w:szCs w:val="28"/>
        </w:rPr>
      </w:pPr>
      <w:r>
        <w:rPr>
          <w:b/>
          <w:sz w:val="28"/>
          <w:szCs w:val="28"/>
        </w:rPr>
        <w:t>4</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04E79A68" w14:textId="6FC7F64D" w:rsidR="00FD7D0D" w:rsidRPr="00FD7D0D" w:rsidRDefault="00045958" w:rsidP="00FD7D0D">
      <w:pPr>
        <w:tabs>
          <w:tab w:val="left" w:pos="8244"/>
          <w:tab w:val="left" w:pos="9160"/>
          <w:tab w:val="left" w:pos="10076"/>
          <w:tab w:val="left" w:pos="10992"/>
          <w:tab w:val="left" w:pos="11908"/>
          <w:tab w:val="left" w:pos="12824"/>
          <w:tab w:val="left" w:pos="13740"/>
          <w:tab w:val="left" w:pos="14656"/>
        </w:tabs>
        <w:spacing w:after="120"/>
        <w:ind w:left="482" w:hanging="482"/>
      </w:pPr>
      <w:r>
        <w:t>4</w:t>
      </w:r>
      <w:r w:rsidR="00FD7D0D" w:rsidRPr="00FD7D0D">
        <w:t xml:space="preserve">.1 </w:t>
      </w:r>
      <w:r w:rsidR="00FD7D0D" w:rsidRPr="00FD7D0D">
        <w:rPr>
          <w:b/>
          <w:i/>
        </w:rPr>
        <w:t>CRC:</w:t>
      </w:r>
      <w:r w:rsidR="00FD7D0D" w:rsidRPr="00FD7D0D">
        <w:t xml:space="preserve"> The Committee on the Rights of the Child has twice recommended prohibition of corporal punishment of children in Slovakia in the home and other settings – in the concluding observations on the state party’s initial report in 2000</w:t>
      </w:r>
      <w:r w:rsidR="00FD7D0D" w:rsidRPr="00FD7D0D">
        <w:rPr>
          <w:rStyle w:val="FootnoteReference"/>
        </w:rPr>
        <w:footnoteReference w:id="3"/>
      </w:r>
      <w:r w:rsidR="00FD7D0D" w:rsidRPr="00FD7D0D">
        <w:t xml:space="preserve"> and on the second report in 2007.</w:t>
      </w:r>
      <w:r w:rsidR="00FD7D0D" w:rsidRPr="00FD7D0D">
        <w:rPr>
          <w:rStyle w:val="FootnoteReference"/>
        </w:rPr>
        <w:footnoteReference w:id="4"/>
      </w:r>
    </w:p>
    <w:p w14:paraId="441B2A19" w14:textId="06AD5160" w:rsidR="00FD7D0D" w:rsidRPr="00FD7D0D" w:rsidRDefault="00045958" w:rsidP="00FD7D0D">
      <w:pPr>
        <w:spacing w:after="120"/>
        <w:ind w:left="482" w:hanging="482"/>
      </w:pPr>
      <w:r>
        <w:t>4</w:t>
      </w:r>
      <w:r w:rsidR="00FD7D0D" w:rsidRPr="00FD7D0D">
        <w:t xml:space="preserve">.2 </w:t>
      </w:r>
      <w:r w:rsidR="00FD7D0D" w:rsidRPr="00FD7D0D">
        <w:rPr>
          <w:b/>
          <w:i/>
        </w:rPr>
        <w:t>CEDAW:</w:t>
      </w:r>
      <w:r w:rsidR="00FD7D0D" w:rsidRPr="00FD7D0D">
        <w:t xml:space="preserve"> In 2008, the Committee on the Elimination of Discrimination Against Women recommended prohibition of corporal punishment in the home in Slovakia.</w:t>
      </w:r>
      <w:r w:rsidR="00FD7D0D" w:rsidRPr="00FD7D0D">
        <w:rPr>
          <w:rStyle w:val="FootnoteReference"/>
        </w:rPr>
        <w:footnoteReference w:id="5"/>
      </w:r>
    </w:p>
    <w:p w14:paraId="612AE243" w14:textId="18B2A0EB" w:rsidR="00FD7D0D" w:rsidRPr="00FD7D0D" w:rsidRDefault="00045958" w:rsidP="00FD7D0D">
      <w:pPr>
        <w:spacing w:after="120"/>
        <w:ind w:left="482" w:hanging="482"/>
      </w:pPr>
      <w:r>
        <w:t>4</w:t>
      </w:r>
      <w:r w:rsidR="00FD7D0D" w:rsidRPr="00FD7D0D">
        <w:t xml:space="preserve">.3 </w:t>
      </w:r>
      <w:r w:rsidR="00FD7D0D" w:rsidRPr="00FD7D0D">
        <w:rPr>
          <w:b/>
          <w:i/>
        </w:rPr>
        <w:t>HRC:</w:t>
      </w:r>
      <w:r w:rsidR="00FD7D0D" w:rsidRPr="00FD7D0D">
        <w:t xml:space="preserve"> The Human Rights Committee recommended that Slovakia put an end to corporal punishment in all settings in 2011.</w:t>
      </w:r>
      <w:r w:rsidR="00FD7D0D" w:rsidRPr="00FD7D0D">
        <w:rPr>
          <w:rStyle w:val="FootnoteReference"/>
        </w:rPr>
        <w:footnoteReference w:id="6"/>
      </w:r>
    </w:p>
    <w:p w14:paraId="453714BB" w14:textId="3BF0612B" w:rsidR="00FD7D0D" w:rsidRDefault="00045958" w:rsidP="00FD7D0D">
      <w:pPr>
        <w:spacing w:after="120"/>
        <w:ind w:left="482" w:hanging="482"/>
      </w:pPr>
      <w:r>
        <w:lastRenderedPageBreak/>
        <w:t>4</w:t>
      </w:r>
      <w:r w:rsidR="00FD7D0D" w:rsidRPr="00FD7D0D">
        <w:t xml:space="preserve">.4 </w:t>
      </w:r>
      <w:r w:rsidR="00FD7D0D" w:rsidRPr="00FD7D0D">
        <w:rPr>
          <w:b/>
          <w:i/>
        </w:rPr>
        <w:t>ECSR:</w:t>
      </w:r>
      <w:r w:rsidR="00FD7D0D" w:rsidRPr="00FD7D0D">
        <w:t xml:space="preserve"> The European Committee of Social Rights found in 2003 and again in 2012 that the situation in Slovakia is not in conformity with article 17 of the European Social Charter because corporal punishment of children is not prohibited.</w:t>
      </w:r>
      <w:r w:rsidR="00FD7D0D" w:rsidRPr="00FD7D0D">
        <w:rPr>
          <w:rStyle w:val="FootnoteReference"/>
        </w:rPr>
        <w:footnoteReference w:id="7"/>
      </w:r>
    </w:p>
    <w:p w14:paraId="0DDECA5E" w14:textId="35ACFC41" w:rsidR="00E3798D" w:rsidRPr="00E3798D" w:rsidRDefault="00045958" w:rsidP="00FD7D0D">
      <w:pPr>
        <w:spacing w:after="120"/>
        <w:ind w:left="482" w:hanging="482"/>
      </w:pPr>
      <w:r>
        <w:t>4</w:t>
      </w:r>
      <w:r w:rsidR="00E3798D">
        <w:t xml:space="preserve">.5 </w:t>
      </w:r>
      <w:r w:rsidR="00E3798D">
        <w:rPr>
          <w:b/>
          <w:i/>
        </w:rPr>
        <w:t>UPR:</w:t>
      </w:r>
      <w:r w:rsidR="00E3798D">
        <w:t xml:space="preserve"> During the first and second cycle Universal Periodic Reviews of Slovakia – in 2009 and 204 respectively – recommendations were made to prohibit all corporal punishment of children, including in the home.</w:t>
      </w:r>
      <w:r w:rsidR="00E3798D">
        <w:rPr>
          <w:rStyle w:val="FootnoteReference"/>
        </w:rPr>
        <w:footnoteReference w:id="8"/>
      </w:r>
      <w:r w:rsidR="00E3798D">
        <w:t xml:space="preserve"> The Government accepted the recommendations both times.</w:t>
      </w:r>
      <w:r w:rsidR="00E3798D" w:rsidRPr="00DE5E7C">
        <w:rPr>
          <w:rStyle w:val="FootnoteReference"/>
        </w:rPr>
        <w:footnoteReference w:id="9"/>
      </w:r>
    </w:p>
    <w:p w14:paraId="072BB12B" w14:textId="77777777" w:rsidR="00721E73" w:rsidRPr="00FD7D0D" w:rsidRDefault="00721E73" w:rsidP="00970523">
      <w:pPr>
        <w:spacing w:after="120"/>
        <w:ind w:left="482" w:hanging="482"/>
      </w:pPr>
    </w:p>
    <w:p w14:paraId="32387731" w14:textId="3F967715" w:rsidR="00C901EC" w:rsidRDefault="00C649BE"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C649BE"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18E70060" w:rsidR="00C901EC" w:rsidRPr="001C0859" w:rsidRDefault="00C649BE" w:rsidP="001C0859">
      <w:pPr>
        <w:tabs>
          <w:tab w:val="left" w:pos="8244"/>
          <w:tab w:val="left" w:pos="9160"/>
          <w:tab w:val="left" w:pos="10076"/>
          <w:tab w:val="left" w:pos="10992"/>
          <w:tab w:val="left" w:pos="11908"/>
          <w:tab w:val="left" w:pos="12824"/>
          <w:tab w:val="left" w:pos="13740"/>
          <w:tab w:val="left" w:pos="14656"/>
        </w:tabs>
        <w:rPr>
          <w:i/>
        </w:rPr>
      </w:pPr>
      <w:r>
        <w:rPr>
          <w:i/>
        </w:rPr>
        <w:t>June</w:t>
      </w:r>
      <w:r w:rsidR="00DB56A9">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C649BE" w:rsidRDefault="00C649BE">
      <w:r>
        <w:separator/>
      </w:r>
    </w:p>
  </w:endnote>
  <w:endnote w:type="continuationSeparator" w:id="0">
    <w:p w14:paraId="099F8A8B" w14:textId="77777777" w:rsidR="00C649BE" w:rsidRDefault="00C64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C649BE" w:rsidRDefault="00C649B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649BE" w:rsidRDefault="00C649B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C649BE" w:rsidRDefault="00C649BE">
    <w:pPr>
      <w:pStyle w:val="Footer"/>
      <w:jc w:val="center"/>
    </w:pPr>
    <w:r>
      <w:fldChar w:fldCharType="begin"/>
    </w:r>
    <w:r>
      <w:instrText xml:space="preserve"> PAGE   \* MERGEFORMAT </w:instrText>
    </w:r>
    <w:r>
      <w:fldChar w:fldCharType="separate"/>
    </w:r>
    <w:r w:rsidR="00052975">
      <w:rPr>
        <w:noProof/>
      </w:rPr>
      <w:t>3</w:t>
    </w:r>
    <w:r>
      <w:rPr>
        <w:noProof/>
      </w:rPr>
      <w:fldChar w:fldCharType="end"/>
    </w:r>
  </w:p>
  <w:p w14:paraId="44F681E0" w14:textId="77777777" w:rsidR="00C649BE" w:rsidRDefault="00C649BE">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C649BE" w:rsidRDefault="00C649B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C649BE" w:rsidRDefault="00C649BE">
      <w:r>
        <w:separator/>
      </w:r>
    </w:p>
  </w:footnote>
  <w:footnote w:type="continuationSeparator" w:id="0">
    <w:p w14:paraId="0E4CCE60" w14:textId="77777777" w:rsidR="00C649BE" w:rsidRDefault="00C649BE">
      <w:r>
        <w:continuationSeparator/>
      </w:r>
    </w:p>
  </w:footnote>
  <w:footnote w:id="1">
    <w:p w14:paraId="07C7206A" w14:textId="77777777" w:rsidR="00C649BE" w:rsidRPr="00602378" w:rsidRDefault="00C649BE" w:rsidP="002005E5">
      <w:pPr>
        <w:pStyle w:val="FootnoteText"/>
      </w:pPr>
      <w:r w:rsidRPr="00602378">
        <w:rPr>
          <w:rStyle w:val="FootnoteReference"/>
        </w:rPr>
        <w:footnoteRef/>
      </w:r>
      <w:r w:rsidRPr="00602378">
        <w:t xml:space="preserve"> Information provided to the Global Initiative from </w:t>
      </w:r>
      <w:proofErr w:type="spellStart"/>
      <w:r w:rsidRPr="00602378">
        <w:rPr>
          <w:rStyle w:val="apple-style-span"/>
          <w:lang w:val="en-US"/>
        </w:rPr>
        <w:t>Detsky</w:t>
      </w:r>
      <w:proofErr w:type="spellEnd"/>
      <w:r w:rsidRPr="00602378">
        <w:rPr>
          <w:rStyle w:val="apple-style-span"/>
          <w:lang w:val="en-US"/>
        </w:rPr>
        <w:t xml:space="preserve"> Fond </w:t>
      </w:r>
      <w:proofErr w:type="spellStart"/>
      <w:r w:rsidRPr="00602378">
        <w:rPr>
          <w:rStyle w:val="apple-style-span"/>
          <w:lang w:val="en-US"/>
        </w:rPr>
        <w:t>Slovenskej</w:t>
      </w:r>
      <w:proofErr w:type="spellEnd"/>
      <w:r w:rsidRPr="00602378">
        <w:rPr>
          <w:rStyle w:val="apple-style-span"/>
          <w:lang w:val="en-US"/>
        </w:rPr>
        <w:t xml:space="preserve"> </w:t>
      </w:r>
      <w:proofErr w:type="spellStart"/>
      <w:r w:rsidRPr="00602378">
        <w:rPr>
          <w:rStyle w:val="apple-style-span"/>
          <w:lang w:val="en-US"/>
        </w:rPr>
        <w:t>Republiky</w:t>
      </w:r>
      <w:proofErr w:type="spellEnd"/>
      <w:r w:rsidRPr="00602378">
        <w:rPr>
          <w:rStyle w:val="apple-style-span"/>
          <w:lang w:val="en-US"/>
        </w:rPr>
        <w:t>, July 2013</w:t>
      </w:r>
      <w:proofErr w:type="gramStart"/>
      <w:r w:rsidRPr="00602378">
        <w:rPr>
          <w:rStyle w:val="apple-style-span"/>
          <w:lang w:val="en-US"/>
        </w:rPr>
        <w:t>;</w:t>
      </w:r>
      <w:proofErr w:type="gramEnd"/>
      <w:r w:rsidRPr="00602378">
        <w:rPr>
          <w:rStyle w:val="apple-style-span"/>
          <w:lang w:val="en-US"/>
        </w:rPr>
        <w:t xml:space="preserve"> see also </w:t>
      </w:r>
      <w:r w:rsidRPr="00602378">
        <w:t xml:space="preserve">8 November 2013, A/HRC/WG.6/18/SVK/1, National report to the UPR, </w:t>
      </w:r>
      <w:proofErr w:type="spellStart"/>
      <w:r w:rsidRPr="00602378">
        <w:t>para</w:t>
      </w:r>
      <w:proofErr w:type="spellEnd"/>
      <w:r w:rsidRPr="00602378">
        <w:t>. 25</w:t>
      </w:r>
    </w:p>
  </w:footnote>
  <w:footnote w:id="2">
    <w:p w14:paraId="7D3338D4" w14:textId="77777777" w:rsidR="00C649BE" w:rsidRPr="009D64FA" w:rsidRDefault="00C649BE" w:rsidP="002005E5">
      <w:pPr>
        <w:pStyle w:val="FootnoteText"/>
        <w:rPr>
          <w:lang w:val="en-US"/>
        </w:rPr>
      </w:pPr>
      <w:r>
        <w:rPr>
          <w:rStyle w:val="FootnoteReference"/>
        </w:rPr>
        <w:footnoteRef/>
      </w:r>
      <w:r>
        <w:t xml:space="preserve"> </w:t>
      </w:r>
      <w:r>
        <w:rPr>
          <w:lang w:val="en-US"/>
        </w:rPr>
        <w:t>Coalition for Children Slovakia, correspondence with the Global Initiative, 24 June 2015</w:t>
      </w:r>
    </w:p>
  </w:footnote>
  <w:footnote w:id="3">
    <w:p w14:paraId="6D233574" w14:textId="77777777" w:rsidR="00C649BE" w:rsidRDefault="00C649BE" w:rsidP="00FD7D0D">
      <w:pPr>
        <w:pStyle w:val="FootnoteText"/>
      </w:pPr>
      <w:r>
        <w:rPr>
          <w:rStyle w:val="FootnoteReference"/>
        </w:rPr>
        <w:footnoteRef/>
      </w:r>
      <w:r>
        <w:t xml:space="preserve"> </w:t>
      </w:r>
      <w:r w:rsidRPr="00172D69">
        <w:rPr>
          <w:iCs/>
        </w:rPr>
        <w:t xml:space="preserve">23 October 2000, CRC/C/15/Add.140, </w:t>
      </w:r>
      <w:r>
        <w:rPr>
          <w:iCs/>
        </w:rPr>
        <w:t xml:space="preserve">Concluding observations on initial report, </w:t>
      </w:r>
      <w:proofErr w:type="spellStart"/>
      <w:r w:rsidRPr="00172D69">
        <w:rPr>
          <w:iCs/>
        </w:rPr>
        <w:t>para</w:t>
      </w:r>
      <w:proofErr w:type="spellEnd"/>
      <w:r w:rsidRPr="00172D69">
        <w:rPr>
          <w:iCs/>
        </w:rPr>
        <w:t>. 32</w:t>
      </w:r>
    </w:p>
  </w:footnote>
  <w:footnote w:id="4">
    <w:p w14:paraId="7AC69614" w14:textId="77777777" w:rsidR="00C649BE" w:rsidRDefault="00C649BE" w:rsidP="00FD7D0D">
      <w:pPr>
        <w:pStyle w:val="FootnoteText"/>
      </w:pPr>
      <w:r>
        <w:rPr>
          <w:rStyle w:val="FootnoteReference"/>
        </w:rPr>
        <w:footnoteRef/>
      </w:r>
      <w:r>
        <w:t xml:space="preserve"> 10 July </w:t>
      </w:r>
      <w:r w:rsidRPr="00A51958">
        <w:t>2007, CRC/C/SVK/CO/2, Concluding observat</w:t>
      </w:r>
      <w:r>
        <w:t>ions on second report, paras. 36 and</w:t>
      </w:r>
      <w:r w:rsidRPr="00A51958">
        <w:t xml:space="preserve"> 37</w:t>
      </w:r>
    </w:p>
  </w:footnote>
  <w:footnote w:id="5">
    <w:p w14:paraId="2F786FAF" w14:textId="77777777" w:rsidR="00C649BE" w:rsidRDefault="00C649BE" w:rsidP="00FD7D0D">
      <w:pPr>
        <w:pStyle w:val="FootnoteText"/>
      </w:pPr>
      <w:r>
        <w:rPr>
          <w:rStyle w:val="FootnoteReference"/>
        </w:rPr>
        <w:footnoteRef/>
      </w:r>
      <w:r>
        <w:t xml:space="preserve"> </w:t>
      </w:r>
      <w:r w:rsidRPr="00096FB7">
        <w:t xml:space="preserve">18 July 2008, </w:t>
      </w:r>
      <w:r w:rsidRPr="00813AB9">
        <w:rPr>
          <w:bCs/>
        </w:rPr>
        <w:t>Part of A/63/38</w:t>
      </w:r>
      <w:r w:rsidRPr="00813AB9">
        <w:t xml:space="preserve">, </w:t>
      </w:r>
      <w:r w:rsidRPr="00096FB7">
        <w:t xml:space="preserve">Concluding observations on second-fourth report, paras. </w:t>
      </w:r>
      <w:r>
        <w:t>34 and 35</w:t>
      </w:r>
    </w:p>
  </w:footnote>
  <w:footnote w:id="6">
    <w:p w14:paraId="3A614E23" w14:textId="77777777" w:rsidR="00C649BE" w:rsidRDefault="00C649BE" w:rsidP="00FD7D0D">
      <w:pPr>
        <w:pStyle w:val="FootnoteText"/>
      </w:pPr>
      <w:r>
        <w:rPr>
          <w:rStyle w:val="FootnoteReference"/>
        </w:rPr>
        <w:footnoteRef/>
      </w:r>
      <w:r>
        <w:t xml:space="preserve"> </w:t>
      </w:r>
      <w:proofErr w:type="gramStart"/>
      <w:r>
        <w:t xml:space="preserve">20 April 2011, CCPR/C/SVK/CO/3, Concluding observations on third report, </w:t>
      </w:r>
      <w:proofErr w:type="spellStart"/>
      <w:r>
        <w:t>para</w:t>
      </w:r>
      <w:proofErr w:type="spellEnd"/>
      <w:r>
        <w:t>.</w:t>
      </w:r>
      <w:proofErr w:type="gramEnd"/>
      <w:r>
        <w:t xml:space="preserve"> 12</w:t>
      </w:r>
    </w:p>
  </w:footnote>
  <w:footnote w:id="7">
    <w:p w14:paraId="41FF6C15" w14:textId="77777777" w:rsidR="00C649BE" w:rsidRDefault="00C649BE" w:rsidP="00FD7D0D">
      <w:pPr>
        <w:pStyle w:val="FootnoteText"/>
      </w:pPr>
      <w:r>
        <w:rPr>
          <w:rStyle w:val="FootnoteReference"/>
        </w:rPr>
        <w:footnoteRef/>
      </w:r>
      <w:r>
        <w:t xml:space="preserve"> 30 September 2003, Conclusions XVI-2, page 804; January 2012, Conclusions 2011</w:t>
      </w:r>
    </w:p>
  </w:footnote>
  <w:footnote w:id="8">
    <w:p w14:paraId="48D5ACD3" w14:textId="736C23F3" w:rsidR="00C649BE" w:rsidRPr="00602378" w:rsidRDefault="00C649BE" w:rsidP="00E3798D">
      <w:pPr>
        <w:pStyle w:val="FootnoteText"/>
        <w:rPr>
          <w:lang w:val="en-US"/>
        </w:rPr>
      </w:pPr>
      <w:r w:rsidRPr="00602378">
        <w:rPr>
          <w:rStyle w:val="FootnoteReference"/>
        </w:rPr>
        <w:footnoteRef/>
      </w:r>
      <w:r w:rsidRPr="00602378">
        <w:t xml:space="preserve"> </w:t>
      </w:r>
      <w:proofErr w:type="gramStart"/>
      <w:r w:rsidRPr="00602378">
        <w:t>5 June 2009, A/HRC/12/17, Report of the working group, paras.</w:t>
      </w:r>
      <w:proofErr w:type="gramEnd"/>
      <w:r w:rsidRPr="00602378">
        <w:t xml:space="preserve"> </w:t>
      </w:r>
      <w:proofErr w:type="gramStart"/>
      <w:r w:rsidRPr="00602378">
        <w:t>89(40) and 89(42)</w:t>
      </w:r>
      <w:r>
        <w:t xml:space="preserve">; </w:t>
      </w:r>
      <w:r w:rsidRPr="00602378">
        <w:t>26 March</w:t>
      </w:r>
      <w:r w:rsidRPr="00DE5E7C">
        <w:t xml:space="preserve"> 2014, A/HRC/</w:t>
      </w:r>
      <w:r w:rsidRPr="00602378">
        <w:t>26/12, Report</w:t>
      </w:r>
      <w:r w:rsidRPr="00DE5E7C">
        <w:t xml:space="preserve"> of the working group, paras.</w:t>
      </w:r>
      <w:proofErr w:type="gramEnd"/>
      <w:r w:rsidRPr="00DE5E7C">
        <w:t xml:space="preserve"> 110(72) and 110(73)</w:t>
      </w:r>
    </w:p>
  </w:footnote>
  <w:footnote w:id="9">
    <w:p w14:paraId="2A3A0215" w14:textId="142E2CBD" w:rsidR="00C649BE" w:rsidRPr="00602378" w:rsidRDefault="00C649BE" w:rsidP="00E3798D">
      <w:pPr>
        <w:pStyle w:val="FootnoteText"/>
        <w:rPr>
          <w:lang w:val="en-US"/>
        </w:rPr>
      </w:pPr>
      <w:r w:rsidRPr="00602378">
        <w:rPr>
          <w:rStyle w:val="FootnoteReference"/>
        </w:rPr>
        <w:footnoteRef/>
      </w:r>
      <w:r w:rsidRPr="00602378">
        <w:t xml:space="preserve"> </w:t>
      </w:r>
      <w:proofErr w:type="gramStart"/>
      <w:r w:rsidRPr="00602378">
        <w:t xml:space="preserve">5 June 2009, A/HRC/12/50, Report of the Human Rights Council on its twelfth session, </w:t>
      </w:r>
      <w:proofErr w:type="spellStart"/>
      <w:r w:rsidRPr="00602378">
        <w:t>para</w:t>
      </w:r>
      <w:proofErr w:type="spellEnd"/>
      <w:r w:rsidRPr="00602378">
        <w:t>.</w:t>
      </w:r>
      <w:proofErr w:type="gramEnd"/>
      <w:r w:rsidRPr="00602378">
        <w:t xml:space="preserve"> 650</w:t>
      </w:r>
      <w:r>
        <w:t xml:space="preserve">; </w:t>
      </w:r>
      <w:r w:rsidRPr="00602378">
        <w:t xml:space="preserve">12 June 2014, A/HRC/26/12/Add.1, Report of the working group: Addendum </w:t>
      </w:r>
      <w:proofErr w:type="spellStart"/>
      <w:r w:rsidRPr="00602378">
        <w:t>para</w:t>
      </w:r>
      <w:proofErr w:type="spellEnd"/>
      <w:r w:rsidRPr="00602378">
        <w:t>. 17</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55C9115B" w:rsidR="00C649BE" w:rsidRDefault="00C649B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DF2C700" w:rsidR="00C649BE" w:rsidRDefault="00C649BE">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1DABBF68" w:rsidR="00C649BE" w:rsidRDefault="00C649B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34967"/>
    <w:rsid w:val="000457B2"/>
    <w:rsid w:val="00045958"/>
    <w:rsid w:val="00052975"/>
    <w:rsid w:val="000622FD"/>
    <w:rsid w:val="00065B23"/>
    <w:rsid w:val="00066822"/>
    <w:rsid w:val="00095574"/>
    <w:rsid w:val="000A2278"/>
    <w:rsid w:val="000B7AB8"/>
    <w:rsid w:val="000C258F"/>
    <w:rsid w:val="000C2E75"/>
    <w:rsid w:val="000C4E7B"/>
    <w:rsid w:val="000D2264"/>
    <w:rsid w:val="000D3716"/>
    <w:rsid w:val="000F7819"/>
    <w:rsid w:val="001174EC"/>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05E5"/>
    <w:rsid w:val="00204B6C"/>
    <w:rsid w:val="00205A1A"/>
    <w:rsid w:val="00215035"/>
    <w:rsid w:val="00220BD0"/>
    <w:rsid w:val="002230EE"/>
    <w:rsid w:val="00232740"/>
    <w:rsid w:val="00237875"/>
    <w:rsid w:val="00242520"/>
    <w:rsid w:val="002638C7"/>
    <w:rsid w:val="00264AF9"/>
    <w:rsid w:val="00272F68"/>
    <w:rsid w:val="00292D17"/>
    <w:rsid w:val="002A01E3"/>
    <w:rsid w:val="002A06FC"/>
    <w:rsid w:val="002A7206"/>
    <w:rsid w:val="002D4B8E"/>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05505"/>
    <w:rsid w:val="00510FA7"/>
    <w:rsid w:val="00517458"/>
    <w:rsid w:val="00520D79"/>
    <w:rsid w:val="005223A5"/>
    <w:rsid w:val="00525B63"/>
    <w:rsid w:val="00526CB7"/>
    <w:rsid w:val="00534FE7"/>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37E41"/>
    <w:rsid w:val="00745160"/>
    <w:rsid w:val="00745D1B"/>
    <w:rsid w:val="007604D4"/>
    <w:rsid w:val="00766D98"/>
    <w:rsid w:val="00767639"/>
    <w:rsid w:val="0077355C"/>
    <w:rsid w:val="00784AEA"/>
    <w:rsid w:val="00790956"/>
    <w:rsid w:val="007915BB"/>
    <w:rsid w:val="00797B3F"/>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17B16"/>
    <w:rsid w:val="00921E92"/>
    <w:rsid w:val="00923377"/>
    <w:rsid w:val="00924C1F"/>
    <w:rsid w:val="00963DD6"/>
    <w:rsid w:val="009666BC"/>
    <w:rsid w:val="00970523"/>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D5E1A"/>
    <w:rsid w:val="00AE43FB"/>
    <w:rsid w:val="00AF1CFF"/>
    <w:rsid w:val="00AF4016"/>
    <w:rsid w:val="00B05A38"/>
    <w:rsid w:val="00B076C1"/>
    <w:rsid w:val="00B07A34"/>
    <w:rsid w:val="00B1020E"/>
    <w:rsid w:val="00B14123"/>
    <w:rsid w:val="00B2447D"/>
    <w:rsid w:val="00B36535"/>
    <w:rsid w:val="00B36E76"/>
    <w:rsid w:val="00B438B7"/>
    <w:rsid w:val="00B55728"/>
    <w:rsid w:val="00B57CFD"/>
    <w:rsid w:val="00B60642"/>
    <w:rsid w:val="00B61ACB"/>
    <w:rsid w:val="00B633EE"/>
    <w:rsid w:val="00B73008"/>
    <w:rsid w:val="00B803B9"/>
    <w:rsid w:val="00B87C69"/>
    <w:rsid w:val="00B95040"/>
    <w:rsid w:val="00B9545D"/>
    <w:rsid w:val="00B9701A"/>
    <w:rsid w:val="00BA2A8D"/>
    <w:rsid w:val="00BB3AC5"/>
    <w:rsid w:val="00BB5726"/>
    <w:rsid w:val="00BB7182"/>
    <w:rsid w:val="00BD0C3F"/>
    <w:rsid w:val="00BD259A"/>
    <w:rsid w:val="00BD4B13"/>
    <w:rsid w:val="00BE6AA8"/>
    <w:rsid w:val="00BE7238"/>
    <w:rsid w:val="00C02A56"/>
    <w:rsid w:val="00C05A6B"/>
    <w:rsid w:val="00C12B89"/>
    <w:rsid w:val="00C17385"/>
    <w:rsid w:val="00C252DE"/>
    <w:rsid w:val="00C37622"/>
    <w:rsid w:val="00C45951"/>
    <w:rsid w:val="00C518E3"/>
    <w:rsid w:val="00C61D88"/>
    <w:rsid w:val="00C63547"/>
    <w:rsid w:val="00C649BE"/>
    <w:rsid w:val="00C7296B"/>
    <w:rsid w:val="00C770C5"/>
    <w:rsid w:val="00C80D14"/>
    <w:rsid w:val="00C901EC"/>
    <w:rsid w:val="00C90493"/>
    <w:rsid w:val="00C91BB2"/>
    <w:rsid w:val="00C97C42"/>
    <w:rsid w:val="00CC27CD"/>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98D"/>
    <w:rsid w:val="00E37F64"/>
    <w:rsid w:val="00E40781"/>
    <w:rsid w:val="00E520EF"/>
    <w:rsid w:val="00E53F53"/>
    <w:rsid w:val="00E57CB3"/>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F0E"/>
    <w:rsid w:val="00F47779"/>
    <w:rsid w:val="00F51705"/>
    <w:rsid w:val="00F533DC"/>
    <w:rsid w:val="00F602F7"/>
    <w:rsid w:val="00F63112"/>
    <w:rsid w:val="00F63B63"/>
    <w:rsid w:val="00F70100"/>
    <w:rsid w:val="00F7085F"/>
    <w:rsid w:val="00F70EFA"/>
    <w:rsid w:val="00F77D54"/>
    <w:rsid w:val="00F8476D"/>
    <w:rsid w:val="00F9373B"/>
    <w:rsid w:val="00F97447"/>
    <w:rsid w:val="00FB3818"/>
    <w:rsid w:val="00FC3D6C"/>
    <w:rsid w:val="00FD148E"/>
    <w:rsid w:val="00FD3075"/>
    <w:rsid w:val="00FD7D0D"/>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apple-style-span">
    <w:name w:val="apple-style-span"/>
    <w:rsid w:val="00E3798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apple-style-span">
    <w:name w:val="apple-style-span"/>
    <w:rsid w:val="00E379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1E7E16-CAFD-0642-8E80-5457FA91A6BA}"/>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2C2D411F-543B-42F4-AC87-47C7F8D4528E}"/>
</file>

<file path=docProps/app.xml><?xml version="1.0" encoding="utf-8"?>
<Properties xmlns="http://schemas.openxmlformats.org/officeDocument/2006/extended-properties" xmlns:vt="http://schemas.openxmlformats.org/officeDocument/2006/docPropsVTypes">
  <Template>Normal.dotm</Template>
  <TotalTime>22</TotalTime>
  <Pages>3</Pages>
  <Words>808</Words>
  <Characters>4609</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5407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6</cp:revision>
  <cp:lastPrinted>2005-01-04T09:45:00Z</cp:lastPrinted>
  <dcterms:created xsi:type="dcterms:W3CDTF">2015-05-12T11:02:00Z</dcterms:created>
  <dcterms:modified xsi:type="dcterms:W3CDTF">2015-06-26T07:33:00Z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