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B1B94" w14:textId="77777777" w:rsidR="00980670" w:rsidRDefault="00980670" w:rsidP="00980670">
      <w:pPr>
        <w:ind w:left="1080" w:hanging="720"/>
        <w:jc w:val="center"/>
      </w:pPr>
    </w:p>
    <w:p w14:paraId="09DFDB40" w14:textId="364C86FB" w:rsidR="00980670" w:rsidRDefault="00980670" w:rsidP="00980670">
      <w:pPr>
        <w:jc w:val="center"/>
        <w:rPr>
          <w:b/>
          <w:sz w:val="26"/>
          <w:szCs w:val="26"/>
          <w:lang w:val="en-GB"/>
        </w:rPr>
      </w:pPr>
      <w:r>
        <w:rPr>
          <w:b/>
          <w:sz w:val="26"/>
          <w:szCs w:val="26"/>
          <w:lang w:val="en-GB"/>
        </w:rPr>
        <w:t>Tobacco Products Violate the Human Rights of Women and Girls in France</w:t>
      </w:r>
    </w:p>
    <w:p w14:paraId="111C5661" w14:textId="77777777" w:rsidR="00980670" w:rsidRDefault="00980670" w:rsidP="00980670">
      <w:pPr>
        <w:jc w:val="center"/>
        <w:rPr>
          <w:b/>
          <w:sz w:val="26"/>
          <w:szCs w:val="26"/>
          <w:lang w:val="en-GB"/>
        </w:rPr>
      </w:pPr>
    </w:p>
    <w:p w14:paraId="028D5D59" w14:textId="4135D0DE" w:rsidR="00980670" w:rsidRPr="00F746E1" w:rsidRDefault="00980670" w:rsidP="00980670">
      <w:pPr>
        <w:jc w:val="center"/>
        <w:rPr>
          <w:b/>
          <w:sz w:val="26"/>
          <w:szCs w:val="26"/>
        </w:rPr>
      </w:pPr>
      <w:r w:rsidRPr="00F746E1">
        <w:rPr>
          <w:b/>
          <w:sz w:val="26"/>
          <w:szCs w:val="26"/>
        </w:rPr>
        <w:t>Submitted by:</w:t>
      </w:r>
    </w:p>
    <w:p w14:paraId="62B1FA3B" w14:textId="77777777" w:rsidR="00DE39A2" w:rsidRPr="00DE39A2" w:rsidRDefault="00DE39A2" w:rsidP="00980670">
      <w:pPr>
        <w:jc w:val="center"/>
        <w:rPr>
          <w:bCs/>
          <w:sz w:val="26"/>
          <w:szCs w:val="26"/>
        </w:rPr>
      </w:pPr>
      <w:r w:rsidRPr="00DE39A2">
        <w:rPr>
          <w:bCs/>
          <w:sz w:val="26"/>
          <w:szCs w:val="26"/>
        </w:rPr>
        <w:t>Comité National contre le Tabagisme (CNCT)</w:t>
      </w:r>
    </w:p>
    <w:p w14:paraId="098F90BE" w14:textId="080E34AE" w:rsidR="00980670" w:rsidRPr="00A25F9D" w:rsidRDefault="00DE39A2" w:rsidP="00980670">
      <w:pPr>
        <w:jc w:val="center"/>
        <w:rPr>
          <w:rFonts w:cstheme="minorHAnsi"/>
          <w:bCs/>
          <w:sz w:val="26"/>
          <w:szCs w:val="26"/>
        </w:rPr>
      </w:pPr>
      <w:r w:rsidRPr="00A25F9D">
        <w:rPr>
          <w:rFonts w:cstheme="minorHAnsi"/>
          <w:bCs/>
          <w:sz w:val="26"/>
          <w:szCs w:val="26"/>
        </w:rPr>
        <w:t>Alliance Contre le Tabac (ACT)</w:t>
      </w:r>
    </w:p>
    <w:p w14:paraId="22BEA377" w14:textId="6F5ABACB" w:rsidR="00980670" w:rsidRPr="00A25F9D" w:rsidRDefault="00980670" w:rsidP="00980670">
      <w:pPr>
        <w:jc w:val="center"/>
        <w:rPr>
          <w:rFonts w:cstheme="minorHAnsi"/>
          <w:bCs/>
          <w:sz w:val="26"/>
          <w:szCs w:val="26"/>
          <w:lang w:val="en-GB"/>
        </w:rPr>
      </w:pPr>
      <w:r w:rsidRPr="00A25F9D">
        <w:rPr>
          <w:rFonts w:cstheme="minorHAnsi"/>
          <w:bCs/>
          <w:sz w:val="26"/>
          <w:szCs w:val="26"/>
          <w:lang w:val="en-GB"/>
        </w:rPr>
        <w:t>Action on Smoking and Health</w:t>
      </w:r>
    </w:p>
    <w:p w14:paraId="57201D1B" w14:textId="77777777" w:rsidR="00DE39A2" w:rsidRPr="00A25F9D" w:rsidRDefault="00DE39A2" w:rsidP="00980670">
      <w:pPr>
        <w:jc w:val="center"/>
        <w:rPr>
          <w:rFonts w:cstheme="minorHAnsi"/>
          <w:b/>
          <w:sz w:val="26"/>
          <w:szCs w:val="26"/>
          <w:lang w:val="en-GB"/>
        </w:rPr>
      </w:pPr>
    </w:p>
    <w:p w14:paraId="72051016" w14:textId="7847E9B9" w:rsidR="00980670" w:rsidRPr="00A25F9D" w:rsidRDefault="00980670" w:rsidP="00980670">
      <w:pPr>
        <w:jc w:val="center"/>
        <w:rPr>
          <w:rFonts w:cstheme="minorHAnsi"/>
          <w:b/>
          <w:sz w:val="26"/>
          <w:szCs w:val="26"/>
          <w:lang w:val="en-GB"/>
        </w:rPr>
      </w:pPr>
      <w:r w:rsidRPr="00A25F9D">
        <w:rPr>
          <w:rFonts w:cstheme="minorHAnsi"/>
          <w:b/>
          <w:sz w:val="26"/>
          <w:szCs w:val="26"/>
          <w:lang w:val="en-GB"/>
        </w:rPr>
        <w:t>Additionally signed by</w:t>
      </w:r>
      <w:r w:rsidR="00B00ECB" w:rsidRPr="00A25F9D">
        <w:rPr>
          <w:rFonts w:cstheme="minorHAnsi"/>
          <w:b/>
          <w:sz w:val="26"/>
          <w:szCs w:val="26"/>
          <w:lang w:val="en-GB"/>
        </w:rPr>
        <w:t xml:space="preserve"> 50 organizations</w:t>
      </w:r>
      <w:r w:rsidRPr="00A25F9D">
        <w:rPr>
          <w:rFonts w:cstheme="minorHAnsi"/>
          <w:b/>
          <w:sz w:val="26"/>
          <w:szCs w:val="26"/>
          <w:lang w:val="en-GB"/>
        </w:rPr>
        <w:t>:</w:t>
      </w:r>
    </w:p>
    <w:p w14:paraId="7C77795F" w14:textId="13EE7426" w:rsidR="00980670" w:rsidRPr="00A25F9D" w:rsidRDefault="00DE39A2" w:rsidP="00DE39A2">
      <w:pPr>
        <w:jc w:val="both"/>
        <w:rPr>
          <w:rFonts w:cstheme="minorHAnsi"/>
          <w:bCs/>
          <w:sz w:val="26"/>
          <w:szCs w:val="26"/>
          <w:lang w:val="en-US"/>
        </w:rPr>
      </w:pPr>
      <w:r w:rsidRPr="00A25F9D">
        <w:rPr>
          <w:rFonts w:cstheme="minorHAnsi"/>
          <w:bCs/>
          <w:sz w:val="26"/>
          <w:szCs w:val="26"/>
          <w:lang w:val="en-US"/>
        </w:rPr>
        <w:t>ADIC Sri Lanka, African Tobacco Control Alliance (ATCA), APPRI-</w:t>
      </w:r>
      <w:proofErr w:type="spellStart"/>
      <w:r w:rsidRPr="00A25F9D">
        <w:rPr>
          <w:rFonts w:cstheme="minorHAnsi"/>
          <w:bCs/>
          <w:sz w:val="26"/>
          <w:szCs w:val="26"/>
          <w:lang w:val="en-US"/>
        </w:rPr>
        <w:t>Maternité</w:t>
      </w:r>
      <w:proofErr w:type="spellEnd"/>
      <w:r w:rsidRPr="00A25F9D">
        <w:rPr>
          <w:rFonts w:cstheme="minorHAnsi"/>
          <w:bCs/>
          <w:sz w:val="26"/>
          <w:szCs w:val="26"/>
          <w:lang w:val="en-US"/>
        </w:rPr>
        <w:t xml:space="preserve"> sans </w:t>
      </w:r>
      <w:proofErr w:type="spellStart"/>
      <w:r w:rsidRPr="00A25F9D">
        <w:rPr>
          <w:rFonts w:cstheme="minorHAnsi"/>
          <w:bCs/>
          <w:sz w:val="26"/>
          <w:szCs w:val="26"/>
          <w:lang w:val="en-US"/>
        </w:rPr>
        <w:t>Tabac</w:t>
      </w:r>
      <w:proofErr w:type="spellEnd"/>
      <w:r w:rsidRPr="00A25F9D">
        <w:rPr>
          <w:rFonts w:cstheme="minorHAnsi"/>
          <w:bCs/>
          <w:sz w:val="26"/>
          <w:szCs w:val="26"/>
          <w:lang w:val="en-US"/>
        </w:rPr>
        <w:t xml:space="preserve">, ASH Canada, ASH Finland, ASH Scotland UK, Association Health Mission- Belgrade, </w:t>
      </w:r>
      <w:r w:rsidRPr="00A25F9D">
        <w:rPr>
          <w:rFonts w:cstheme="minorHAnsi"/>
          <w:bCs/>
          <w:sz w:val="26"/>
          <w:szCs w:val="26"/>
          <w:lang w:val="en-GB"/>
        </w:rPr>
        <w:t xml:space="preserve">Association </w:t>
      </w:r>
      <w:proofErr w:type="spellStart"/>
      <w:r w:rsidRPr="00A25F9D">
        <w:rPr>
          <w:rFonts w:cstheme="minorHAnsi"/>
          <w:bCs/>
          <w:sz w:val="26"/>
          <w:szCs w:val="26"/>
          <w:lang w:val="en-GB"/>
        </w:rPr>
        <w:t>Nationale</w:t>
      </w:r>
      <w:proofErr w:type="spellEnd"/>
      <w:r w:rsidRPr="00A25F9D">
        <w:rPr>
          <w:rFonts w:cstheme="minorHAnsi"/>
          <w:bCs/>
          <w:sz w:val="26"/>
          <w:szCs w:val="26"/>
          <w:lang w:val="en-GB"/>
        </w:rPr>
        <w:t xml:space="preserve"> des Sages-Femmes </w:t>
      </w:r>
      <w:proofErr w:type="spellStart"/>
      <w:r w:rsidRPr="00A25F9D">
        <w:rPr>
          <w:rFonts w:cstheme="minorHAnsi"/>
          <w:bCs/>
          <w:sz w:val="26"/>
          <w:szCs w:val="26"/>
          <w:lang w:val="en-GB"/>
        </w:rPr>
        <w:t>Tabacologues</w:t>
      </w:r>
      <w:proofErr w:type="spellEnd"/>
      <w:r w:rsidRPr="00A25F9D">
        <w:rPr>
          <w:rFonts w:cstheme="minorHAnsi"/>
          <w:bCs/>
          <w:sz w:val="26"/>
          <w:szCs w:val="26"/>
          <w:lang w:val="en-GB"/>
        </w:rPr>
        <w:t xml:space="preserve"> </w:t>
      </w:r>
      <w:proofErr w:type="spellStart"/>
      <w:r w:rsidRPr="00A25F9D">
        <w:rPr>
          <w:rFonts w:cstheme="minorHAnsi"/>
          <w:bCs/>
          <w:sz w:val="26"/>
          <w:szCs w:val="26"/>
          <w:lang w:val="en-GB"/>
        </w:rPr>
        <w:t>Françaises</w:t>
      </w:r>
      <w:proofErr w:type="spellEnd"/>
      <w:r w:rsidRPr="00A25F9D">
        <w:rPr>
          <w:rFonts w:cstheme="minorHAnsi"/>
          <w:bCs/>
          <w:sz w:val="26"/>
          <w:szCs w:val="26"/>
          <w:lang w:val="en-US"/>
        </w:rPr>
        <w:t xml:space="preserve">, Austrian Council on Smoking and Health, </w:t>
      </w:r>
      <w:proofErr w:type="spellStart"/>
      <w:r w:rsidRPr="00A25F9D">
        <w:rPr>
          <w:rFonts w:cstheme="minorHAnsi"/>
          <w:bCs/>
          <w:sz w:val="26"/>
          <w:szCs w:val="26"/>
          <w:lang w:val="en-US"/>
        </w:rPr>
        <w:t>BlueLink</w:t>
      </w:r>
      <w:proofErr w:type="spellEnd"/>
      <w:r w:rsidRPr="00A25F9D">
        <w:rPr>
          <w:rFonts w:cstheme="minorHAnsi"/>
          <w:bCs/>
          <w:sz w:val="26"/>
          <w:szCs w:val="26"/>
          <w:lang w:val="en-US"/>
        </w:rPr>
        <w:t xml:space="preserve"> Foundation, Cancer Aid Society, Cancer Research UK, Cancer Society of Finland, </w:t>
      </w:r>
      <w:proofErr w:type="spellStart"/>
      <w:r w:rsidRPr="00A25F9D">
        <w:rPr>
          <w:rFonts w:cstheme="minorHAnsi"/>
          <w:bCs/>
          <w:sz w:val="26"/>
          <w:szCs w:val="26"/>
          <w:lang w:val="en-US"/>
        </w:rPr>
        <w:t>Capitole</w:t>
      </w:r>
      <w:proofErr w:type="spellEnd"/>
      <w:r w:rsidRPr="00A25F9D">
        <w:rPr>
          <w:rFonts w:cstheme="minorHAnsi"/>
          <w:bCs/>
          <w:sz w:val="26"/>
          <w:szCs w:val="26"/>
          <w:lang w:val="en-US"/>
        </w:rPr>
        <w:t xml:space="preserve"> Stop </w:t>
      </w:r>
      <w:proofErr w:type="spellStart"/>
      <w:r w:rsidRPr="00A25F9D">
        <w:rPr>
          <w:rFonts w:cstheme="minorHAnsi"/>
          <w:bCs/>
          <w:sz w:val="26"/>
          <w:szCs w:val="26"/>
          <w:lang w:val="en-US"/>
        </w:rPr>
        <w:t>Tabac</w:t>
      </w:r>
      <w:proofErr w:type="spellEnd"/>
      <w:r w:rsidRPr="00A25F9D">
        <w:rPr>
          <w:rFonts w:cstheme="minorHAnsi"/>
          <w:bCs/>
          <w:sz w:val="26"/>
          <w:szCs w:val="26"/>
          <w:lang w:val="en-US"/>
        </w:rPr>
        <w:t>, CLAS Coalition for Americas’ Health, Corporate Accountability, Dhaka Ahsania Mission (DAM), DNF (</w:t>
      </w:r>
      <w:proofErr w:type="spellStart"/>
      <w:r w:rsidRPr="00A25F9D">
        <w:rPr>
          <w:rFonts w:cstheme="minorHAnsi"/>
          <w:bCs/>
          <w:sz w:val="26"/>
          <w:szCs w:val="26"/>
          <w:lang w:val="en-US"/>
        </w:rPr>
        <w:t>Demain</w:t>
      </w:r>
      <w:proofErr w:type="spellEnd"/>
      <w:r w:rsidRPr="00A25F9D">
        <w:rPr>
          <w:rFonts w:cstheme="minorHAnsi"/>
          <w:bCs/>
          <w:sz w:val="26"/>
          <w:szCs w:val="26"/>
          <w:lang w:val="en-US"/>
        </w:rPr>
        <w:t xml:space="preserve"> sera Non-</w:t>
      </w:r>
      <w:proofErr w:type="spellStart"/>
      <w:r w:rsidRPr="00A25F9D">
        <w:rPr>
          <w:rFonts w:cstheme="minorHAnsi"/>
          <w:bCs/>
          <w:sz w:val="26"/>
          <w:szCs w:val="26"/>
          <w:lang w:val="en-US"/>
        </w:rPr>
        <w:t>Fumeur</w:t>
      </w:r>
      <w:proofErr w:type="spellEnd"/>
      <w:r w:rsidRPr="00A25F9D">
        <w:rPr>
          <w:rFonts w:cstheme="minorHAnsi"/>
          <w:bCs/>
          <w:sz w:val="26"/>
          <w:szCs w:val="26"/>
          <w:lang w:val="en-US"/>
        </w:rPr>
        <w:t xml:space="preserve">), FFAAIR, </w:t>
      </w:r>
      <w:proofErr w:type="spellStart"/>
      <w:r w:rsidRPr="00A25F9D">
        <w:rPr>
          <w:rFonts w:cstheme="minorHAnsi"/>
          <w:bCs/>
          <w:sz w:val="26"/>
          <w:szCs w:val="26"/>
          <w:lang w:val="en-US"/>
        </w:rPr>
        <w:t>Fondation</w:t>
      </w:r>
      <w:proofErr w:type="spellEnd"/>
      <w:r w:rsidRPr="00A25F9D">
        <w:rPr>
          <w:rFonts w:cstheme="minorHAnsi"/>
          <w:bCs/>
          <w:sz w:val="26"/>
          <w:szCs w:val="26"/>
          <w:lang w:val="en-US"/>
        </w:rPr>
        <w:t xml:space="preserve"> du Souffle, Fresh (Making Smoking History), Hauts de France Addictions, Healis, Health Funds for a Smokefree Netherlands, Hospital </w:t>
      </w:r>
      <w:proofErr w:type="spellStart"/>
      <w:r w:rsidRPr="00A25F9D">
        <w:rPr>
          <w:rFonts w:cstheme="minorHAnsi"/>
          <w:bCs/>
          <w:sz w:val="26"/>
          <w:szCs w:val="26"/>
          <w:lang w:val="en-US"/>
        </w:rPr>
        <w:t>Maciel</w:t>
      </w:r>
      <w:proofErr w:type="spellEnd"/>
      <w:r w:rsidRPr="00A25F9D">
        <w:rPr>
          <w:rFonts w:cstheme="minorHAnsi"/>
          <w:bCs/>
          <w:sz w:val="26"/>
          <w:szCs w:val="26"/>
          <w:lang w:val="en-US"/>
        </w:rPr>
        <w:t>-ASSE, IECT-</w:t>
      </w:r>
      <w:proofErr w:type="spellStart"/>
      <w:r w:rsidRPr="00A25F9D">
        <w:rPr>
          <w:rFonts w:cstheme="minorHAnsi"/>
          <w:bCs/>
          <w:sz w:val="26"/>
          <w:szCs w:val="26"/>
          <w:lang w:val="en-US"/>
        </w:rPr>
        <w:t>Bénin</w:t>
      </w:r>
      <w:proofErr w:type="spellEnd"/>
      <w:r w:rsidRPr="00A25F9D">
        <w:rPr>
          <w:rFonts w:cstheme="minorHAnsi"/>
          <w:bCs/>
          <w:sz w:val="26"/>
          <w:szCs w:val="26"/>
          <w:lang w:val="en-US"/>
        </w:rPr>
        <w:t xml:space="preserve">, International Union Against Tuberculosis and Lung Disease, Israel Cancer Association, LAPPLANE – UNICAMP, Norwegian Cancer Society, </w:t>
      </w:r>
      <w:proofErr w:type="spellStart"/>
      <w:r w:rsidRPr="00A25F9D">
        <w:rPr>
          <w:rFonts w:cstheme="minorHAnsi"/>
          <w:bCs/>
          <w:sz w:val="26"/>
          <w:szCs w:val="26"/>
          <w:lang w:val="en-US"/>
        </w:rPr>
        <w:t>OxySuisse</w:t>
      </w:r>
      <w:proofErr w:type="spellEnd"/>
      <w:r w:rsidRPr="00A25F9D">
        <w:rPr>
          <w:rFonts w:cstheme="minorHAnsi"/>
          <w:bCs/>
          <w:sz w:val="26"/>
          <w:szCs w:val="26"/>
          <w:lang w:val="en-US"/>
        </w:rPr>
        <w:t xml:space="preserve">, </w:t>
      </w:r>
      <w:proofErr w:type="spellStart"/>
      <w:r w:rsidRPr="00A25F9D">
        <w:rPr>
          <w:rFonts w:cstheme="minorHAnsi"/>
          <w:bCs/>
          <w:sz w:val="26"/>
          <w:szCs w:val="26"/>
          <w:lang w:val="en-US"/>
        </w:rPr>
        <w:t>Pratyasha</w:t>
      </w:r>
      <w:proofErr w:type="spellEnd"/>
      <w:r w:rsidRPr="00A25F9D">
        <w:rPr>
          <w:rFonts w:cstheme="minorHAnsi"/>
          <w:bCs/>
          <w:sz w:val="26"/>
          <w:szCs w:val="26"/>
          <w:lang w:val="en-US"/>
        </w:rPr>
        <w:t xml:space="preserve"> anti-drug's club, PROGGA, </w:t>
      </w:r>
      <w:proofErr w:type="spellStart"/>
      <w:r w:rsidRPr="00A25F9D">
        <w:rPr>
          <w:rFonts w:cstheme="minorHAnsi"/>
          <w:bCs/>
          <w:sz w:val="26"/>
          <w:szCs w:val="26"/>
          <w:lang w:val="en-US"/>
        </w:rPr>
        <w:t>Salud</w:t>
      </w:r>
      <w:proofErr w:type="spellEnd"/>
      <w:r w:rsidRPr="00A25F9D">
        <w:rPr>
          <w:rFonts w:cstheme="minorHAnsi"/>
          <w:bCs/>
          <w:sz w:val="26"/>
          <w:szCs w:val="26"/>
          <w:lang w:val="en-US"/>
        </w:rPr>
        <w:t xml:space="preserve"> </w:t>
      </w:r>
      <w:proofErr w:type="spellStart"/>
      <w:r w:rsidRPr="00A25F9D">
        <w:rPr>
          <w:rFonts w:cstheme="minorHAnsi"/>
          <w:bCs/>
          <w:sz w:val="26"/>
          <w:szCs w:val="26"/>
          <w:lang w:val="en-US"/>
        </w:rPr>
        <w:t>Justa</w:t>
      </w:r>
      <w:proofErr w:type="spellEnd"/>
      <w:r w:rsidRPr="00A25F9D">
        <w:rPr>
          <w:rFonts w:cstheme="minorHAnsi"/>
          <w:bCs/>
          <w:sz w:val="26"/>
          <w:szCs w:val="26"/>
          <w:lang w:val="en-US"/>
        </w:rPr>
        <w:t xml:space="preserve"> Mx, Slovenian Coalition for Public Health, Environment and Tobacco Control, Smoke Free Partnership, Smoke-free Life Coalition, Southeast Asia Tobacco Control Alliance (SEATCA), Stopping Tobacco Organizations and Products (STOP), Swiss Association for Tobacco Control, Tanzania Tobacco Control Forum, </w:t>
      </w:r>
      <w:proofErr w:type="spellStart"/>
      <w:r w:rsidRPr="00A25F9D">
        <w:rPr>
          <w:rFonts w:cstheme="minorHAnsi"/>
          <w:bCs/>
          <w:sz w:val="26"/>
          <w:szCs w:val="26"/>
          <w:lang w:val="en-US"/>
        </w:rPr>
        <w:t>Te</w:t>
      </w:r>
      <w:proofErr w:type="spellEnd"/>
      <w:r w:rsidRPr="00A25F9D">
        <w:rPr>
          <w:rFonts w:cstheme="minorHAnsi"/>
          <w:bCs/>
          <w:sz w:val="26"/>
          <w:szCs w:val="26"/>
          <w:lang w:val="en-US"/>
        </w:rPr>
        <w:t xml:space="preserve"> </w:t>
      </w:r>
      <w:proofErr w:type="spellStart"/>
      <w:r w:rsidRPr="00A25F9D">
        <w:rPr>
          <w:rFonts w:cstheme="minorHAnsi"/>
          <w:bCs/>
          <w:sz w:val="26"/>
          <w:szCs w:val="26"/>
          <w:lang w:val="en-US"/>
        </w:rPr>
        <w:t>Ao</w:t>
      </w:r>
      <w:proofErr w:type="spellEnd"/>
      <w:r w:rsidRPr="00A25F9D">
        <w:rPr>
          <w:rFonts w:cstheme="minorHAnsi"/>
          <w:bCs/>
          <w:sz w:val="26"/>
          <w:szCs w:val="26"/>
          <w:lang w:val="en-US"/>
        </w:rPr>
        <w:t xml:space="preserve"> </w:t>
      </w:r>
      <w:proofErr w:type="spellStart"/>
      <w:r w:rsidRPr="00A25F9D">
        <w:rPr>
          <w:rFonts w:cstheme="minorHAnsi"/>
          <w:bCs/>
          <w:sz w:val="26"/>
          <w:szCs w:val="26"/>
          <w:lang w:val="en-US"/>
        </w:rPr>
        <w:t>Hurihuri</w:t>
      </w:r>
      <w:proofErr w:type="spellEnd"/>
      <w:r w:rsidRPr="00A25F9D">
        <w:rPr>
          <w:rFonts w:cstheme="minorHAnsi"/>
          <w:bCs/>
          <w:sz w:val="26"/>
          <w:szCs w:val="26"/>
          <w:lang w:val="en-US"/>
        </w:rPr>
        <w:t xml:space="preserve">, Tobacco Control Alliance, Tobacco Free Association of Zambia, Tobacco Free Portfolios, </w:t>
      </w:r>
      <w:proofErr w:type="spellStart"/>
      <w:r w:rsidRPr="00A25F9D">
        <w:rPr>
          <w:rFonts w:cstheme="minorHAnsi"/>
          <w:bCs/>
          <w:sz w:val="26"/>
          <w:szCs w:val="26"/>
          <w:lang w:val="en-US"/>
        </w:rPr>
        <w:t>Unfairtobacco</w:t>
      </w:r>
      <w:proofErr w:type="spellEnd"/>
      <w:r w:rsidRPr="00A25F9D">
        <w:rPr>
          <w:rFonts w:cstheme="minorHAnsi"/>
          <w:bCs/>
          <w:sz w:val="26"/>
          <w:szCs w:val="26"/>
          <w:lang w:val="en-US"/>
        </w:rPr>
        <w:t xml:space="preserve"> / BLUE 21, University of Campinas (Brazil) </w:t>
      </w:r>
      <w:proofErr w:type="spellStart"/>
      <w:r w:rsidRPr="00A25F9D">
        <w:rPr>
          <w:rFonts w:cstheme="minorHAnsi"/>
          <w:bCs/>
          <w:sz w:val="26"/>
          <w:szCs w:val="26"/>
          <w:lang w:val="en-US"/>
        </w:rPr>
        <w:t>Laboratório</w:t>
      </w:r>
      <w:proofErr w:type="spellEnd"/>
      <w:r w:rsidRPr="00A25F9D">
        <w:rPr>
          <w:rFonts w:cstheme="minorHAnsi"/>
          <w:bCs/>
          <w:sz w:val="26"/>
          <w:szCs w:val="26"/>
          <w:lang w:val="en-US"/>
        </w:rPr>
        <w:t xml:space="preserve"> de </w:t>
      </w:r>
      <w:proofErr w:type="spellStart"/>
      <w:r w:rsidRPr="00A25F9D">
        <w:rPr>
          <w:rFonts w:cstheme="minorHAnsi"/>
          <w:bCs/>
          <w:sz w:val="26"/>
          <w:szCs w:val="26"/>
          <w:lang w:val="en-US"/>
        </w:rPr>
        <w:t>Políticas</w:t>
      </w:r>
      <w:proofErr w:type="spellEnd"/>
      <w:r w:rsidRPr="00A25F9D">
        <w:rPr>
          <w:rFonts w:cstheme="minorHAnsi"/>
          <w:bCs/>
          <w:sz w:val="26"/>
          <w:szCs w:val="26"/>
          <w:lang w:val="en-US"/>
        </w:rPr>
        <w:t xml:space="preserve"> </w:t>
      </w:r>
      <w:proofErr w:type="spellStart"/>
      <w:r w:rsidRPr="00A25F9D">
        <w:rPr>
          <w:rFonts w:cstheme="minorHAnsi"/>
          <w:bCs/>
          <w:sz w:val="26"/>
          <w:szCs w:val="26"/>
          <w:lang w:val="en-US"/>
        </w:rPr>
        <w:t>Públicas</w:t>
      </w:r>
      <w:proofErr w:type="spellEnd"/>
      <w:r w:rsidRPr="00A25F9D">
        <w:rPr>
          <w:rFonts w:cstheme="minorHAnsi"/>
          <w:bCs/>
          <w:sz w:val="26"/>
          <w:szCs w:val="26"/>
          <w:lang w:val="en-US"/>
        </w:rPr>
        <w:t xml:space="preserve"> e </w:t>
      </w:r>
      <w:proofErr w:type="spellStart"/>
      <w:r w:rsidRPr="00A25F9D">
        <w:rPr>
          <w:rFonts w:cstheme="minorHAnsi"/>
          <w:bCs/>
          <w:sz w:val="26"/>
          <w:szCs w:val="26"/>
          <w:lang w:val="en-US"/>
        </w:rPr>
        <w:t>Planejamento</w:t>
      </w:r>
      <w:proofErr w:type="spellEnd"/>
      <w:r w:rsidRPr="00A25F9D">
        <w:rPr>
          <w:rFonts w:cstheme="minorHAnsi"/>
          <w:bCs/>
          <w:sz w:val="26"/>
          <w:szCs w:val="26"/>
          <w:lang w:val="en-US"/>
        </w:rPr>
        <w:t xml:space="preserve"> </w:t>
      </w:r>
      <w:proofErr w:type="spellStart"/>
      <w:r w:rsidRPr="00A25F9D">
        <w:rPr>
          <w:rFonts w:cstheme="minorHAnsi"/>
          <w:bCs/>
          <w:sz w:val="26"/>
          <w:szCs w:val="26"/>
          <w:lang w:val="en-US"/>
        </w:rPr>
        <w:t>Educacional</w:t>
      </w:r>
      <w:proofErr w:type="spellEnd"/>
      <w:r w:rsidR="00B00ECB" w:rsidRPr="00A25F9D">
        <w:rPr>
          <w:rFonts w:cstheme="minorHAnsi"/>
          <w:bCs/>
          <w:sz w:val="26"/>
          <w:szCs w:val="26"/>
          <w:lang w:val="en-US"/>
        </w:rPr>
        <w:t xml:space="preserve">, </w:t>
      </w:r>
      <w:r w:rsidRPr="00A25F9D">
        <w:rPr>
          <w:rFonts w:cstheme="minorHAnsi"/>
          <w:bCs/>
          <w:sz w:val="26"/>
          <w:szCs w:val="26"/>
          <w:lang w:val="en-US"/>
        </w:rPr>
        <w:t>Zambia Heart and Stroke Foundation</w:t>
      </w:r>
      <w:r w:rsidR="00B00ECB" w:rsidRPr="00A25F9D">
        <w:rPr>
          <w:rFonts w:cstheme="minorHAnsi"/>
          <w:bCs/>
          <w:sz w:val="26"/>
          <w:szCs w:val="26"/>
          <w:lang w:val="en-US"/>
        </w:rPr>
        <w:t xml:space="preserve">, </w:t>
      </w:r>
      <w:r w:rsidRPr="00A25F9D">
        <w:rPr>
          <w:rFonts w:cstheme="minorHAnsi"/>
          <w:bCs/>
          <w:sz w:val="26"/>
          <w:szCs w:val="26"/>
          <w:lang w:val="en-US"/>
        </w:rPr>
        <w:t>Zambia Non-Communicable Diseases Alliance</w:t>
      </w:r>
      <w:r w:rsidR="00B00ECB" w:rsidRPr="00A25F9D">
        <w:rPr>
          <w:rFonts w:cstheme="minorHAnsi"/>
          <w:bCs/>
          <w:sz w:val="26"/>
          <w:szCs w:val="26"/>
          <w:lang w:val="en-US"/>
        </w:rPr>
        <w:t xml:space="preserve">, </w:t>
      </w:r>
      <w:r w:rsidRPr="00A25F9D">
        <w:rPr>
          <w:rFonts w:cstheme="minorHAnsi"/>
          <w:bCs/>
          <w:sz w:val="26"/>
          <w:szCs w:val="26"/>
          <w:lang w:val="en-US"/>
        </w:rPr>
        <w:t>Zambian Alliance for Tobacco Control</w:t>
      </w:r>
    </w:p>
    <w:p w14:paraId="63FA3F64" w14:textId="77777777" w:rsidR="00980670" w:rsidRPr="00A25F9D" w:rsidRDefault="00980670" w:rsidP="00980670">
      <w:pPr>
        <w:jc w:val="both"/>
        <w:rPr>
          <w:rFonts w:cstheme="minorHAnsi"/>
          <w:b/>
          <w:sz w:val="26"/>
          <w:szCs w:val="26"/>
          <w:lang w:val="en-GB"/>
        </w:rPr>
      </w:pPr>
    </w:p>
    <w:p w14:paraId="5A59711B" w14:textId="77777777" w:rsidR="00980670" w:rsidRPr="00A25F9D" w:rsidRDefault="00980670" w:rsidP="00980670">
      <w:pPr>
        <w:jc w:val="both"/>
        <w:rPr>
          <w:rFonts w:cstheme="minorHAnsi"/>
          <w:b/>
          <w:sz w:val="26"/>
          <w:szCs w:val="26"/>
          <w:lang w:val="en-GB"/>
        </w:rPr>
      </w:pPr>
    </w:p>
    <w:p w14:paraId="3C745EE1" w14:textId="77777777" w:rsidR="00980670" w:rsidRPr="00A25F9D" w:rsidRDefault="00980670" w:rsidP="00980670">
      <w:pPr>
        <w:jc w:val="both"/>
        <w:rPr>
          <w:rFonts w:cstheme="minorHAnsi"/>
          <w:b/>
          <w:sz w:val="26"/>
          <w:szCs w:val="26"/>
          <w:lang w:val="en-GB"/>
        </w:rPr>
      </w:pPr>
    </w:p>
    <w:p w14:paraId="3D904AB9" w14:textId="218A21B0" w:rsidR="00980670" w:rsidRDefault="00980670" w:rsidP="00980670">
      <w:pPr>
        <w:jc w:val="both"/>
        <w:rPr>
          <w:rFonts w:cstheme="minorHAnsi"/>
          <w:b/>
          <w:sz w:val="26"/>
          <w:szCs w:val="26"/>
          <w:lang w:val="en-GB"/>
        </w:rPr>
      </w:pPr>
    </w:p>
    <w:p w14:paraId="1D213945" w14:textId="77777777" w:rsidR="00484BEE" w:rsidRDefault="00484BEE" w:rsidP="00980670">
      <w:pPr>
        <w:jc w:val="both"/>
        <w:rPr>
          <w:rFonts w:cstheme="minorHAnsi"/>
          <w:b/>
          <w:sz w:val="26"/>
          <w:szCs w:val="26"/>
          <w:lang w:val="en-GB"/>
        </w:rPr>
      </w:pPr>
    </w:p>
    <w:p w14:paraId="4C12BE90" w14:textId="77777777" w:rsidR="00484BEE" w:rsidRPr="00484BEE" w:rsidRDefault="00484BEE" w:rsidP="00980670">
      <w:pPr>
        <w:jc w:val="both"/>
        <w:rPr>
          <w:rFonts w:cstheme="minorHAnsi"/>
          <w:b/>
          <w:lang w:val="en-GB"/>
        </w:rPr>
      </w:pPr>
    </w:p>
    <w:p w14:paraId="42D9DAB5" w14:textId="4FD06C84" w:rsidR="00FA4A8A" w:rsidRPr="00A25F9D" w:rsidRDefault="00FA4A8A" w:rsidP="00120D65">
      <w:pPr>
        <w:pStyle w:val="ListParagraph"/>
        <w:numPr>
          <w:ilvl w:val="0"/>
          <w:numId w:val="20"/>
        </w:numPr>
        <w:jc w:val="both"/>
        <w:rPr>
          <w:rFonts w:cstheme="minorHAnsi"/>
          <w:b/>
          <w:sz w:val="26"/>
          <w:szCs w:val="26"/>
          <w:lang w:val="en-GB"/>
        </w:rPr>
      </w:pPr>
      <w:r w:rsidRPr="00A25F9D">
        <w:rPr>
          <w:rFonts w:cstheme="minorHAnsi"/>
          <w:b/>
          <w:sz w:val="26"/>
          <w:szCs w:val="26"/>
          <w:lang w:val="en-GB"/>
        </w:rPr>
        <w:lastRenderedPageBreak/>
        <w:t>Smoking among women in France</w:t>
      </w:r>
    </w:p>
    <w:p w14:paraId="3AA83C74" w14:textId="77777777" w:rsidR="00FA4A8A" w:rsidRPr="00A25F9D" w:rsidRDefault="00FA4A8A" w:rsidP="00FA4A8A">
      <w:pPr>
        <w:pStyle w:val="ListParagraph"/>
        <w:jc w:val="both"/>
        <w:rPr>
          <w:rFonts w:cstheme="minorHAnsi"/>
          <w:b/>
          <w:sz w:val="26"/>
          <w:szCs w:val="26"/>
          <w:lang w:val="en-GB"/>
        </w:rPr>
      </w:pPr>
    </w:p>
    <w:p w14:paraId="6323FACA" w14:textId="77777777" w:rsidR="00FA4A8A" w:rsidRPr="00A25F9D" w:rsidRDefault="00FA4A8A" w:rsidP="00FA4A8A">
      <w:pPr>
        <w:pStyle w:val="ListParagraph"/>
        <w:numPr>
          <w:ilvl w:val="0"/>
          <w:numId w:val="9"/>
        </w:numPr>
        <w:jc w:val="both"/>
        <w:rPr>
          <w:rFonts w:cstheme="minorHAnsi"/>
          <w:b/>
          <w:color w:val="00B0F0"/>
          <w:lang w:val="en-GB"/>
        </w:rPr>
      </w:pPr>
      <w:r w:rsidRPr="00A25F9D">
        <w:rPr>
          <w:rFonts w:cstheme="minorHAnsi"/>
          <w:b/>
          <w:color w:val="00B0F0"/>
          <w:lang w:val="en-GB"/>
        </w:rPr>
        <w:t>Smoking prevalence remains high among French women</w:t>
      </w:r>
    </w:p>
    <w:p w14:paraId="2CE6E3CD" w14:textId="77777777" w:rsidR="00C6548E" w:rsidRDefault="00FA4A8A" w:rsidP="00FA4A8A">
      <w:pPr>
        <w:jc w:val="both"/>
        <w:rPr>
          <w:rFonts w:cstheme="minorHAnsi"/>
          <w:color w:val="000000" w:themeColor="text1"/>
          <w:lang w:val="en-GB"/>
        </w:rPr>
      </w:pPr>
      <w:r w:rsidRPr="00A25F9D">
        <w:rPr>
          <w:rFonts w:cstheme="minorHAnsi"/>
          <w:color w:val="000000" w:themeColor="text1"/>
          <w:lang w:val="en-GB"/>
        </w:rPr>
        <w:t xml:space="preserve">Prevalence of smoking among women has evolved over recent decades. </w:t>
      </w:r>
      <w:r w:rsidR="008F4DC5" w:rsidRPr="00A25F9D">
        <w:rPr>
          <w:rFonts w:cstheme="minorHAnsi"/>
          <w:color w:val="000000" w:themeColor="text1"/>
          <w:lang w:val="en-GB"/>
        </w:rPr>
        <w:t>There was a</w:t>
      </w:r>
      <w:r w:rsidR="00C6548E">
        <w:rPr>
          <w:rFonts w:cstheme="minorHAnsi"/>
          <w:color w:val="000000" w:themeColor="text1"/>
          <w:lang w:val="en-GB"/>
        </w:rPr>
        <w:t xml:space="preserve"> </w:t>
      </w:r>
      <w:r w:rsidRPr="00A25F9D">
        <w:rPr>
          <w:rFonts w:cstheme="minorHAnsi"/>
          <w:color w:val="000000" w:themeColor="text1"/>
          <w:lang w:val="en-GB"/>
        </w:rPr>
        <w:t xml:space="preserve">strong rise in the 1970s until the </w:t>
      </w:r>
      <w:proofErr w:type="spellStart"/>
      <w:r w:rsidRPr="00A25F9D">
        <w:rPr>
          <w:rFonts w:cstheme="minorHAnsi"/>
          <w:color w:val="000000" w:themeColor="text1"/>
          <w:lang w:val="en-GB"/>
        </w:rPr>
        <w:t>loi</w:t>
      </w:r>
      <w:proofErr w:type="spellEnd"/>
      <w:r w:rsidRPr="00A25F9D">
        <w:rPr>
          <w:rFonts w:cstheme="minorHAnsi"/>
          <w:color w:val="000000" w:themeColor="text1"/>
          <w:lang w:val="en-GB"/>
        </w:rPr>
        <w:t xml:space="preserve"> </w:t>
      </w:r>
      <w:proofErr w:type="spellStart"/>
      <w:r w:rsidRPr="00A25F9D">
        <w:rPr>
          <w:rFonts w:cstheme="minorHAnsi"/>
          <w:color w:val="000000" w:themeColor="text1"/>
          <w:lang w:val="en-GB"/>
        </w:rPr>
        <w:t>Evin</w:t>
      </w:r>
      <w:proofErr w:type="spellEnd"/>
      <w:r w:rsidRPr="00A25F9D">
        <w:rPr>
          <w:rFonts w:cstheme="minorHAnsi"/>
          <w:color w:val="000000" w:themeColor="text1"/>
          <w:lang w:val="en-GB"/>
        </w:rPr>
        <w:t xml:space="preserve"> of 1991, followed by a decline in the mid-2000s</w:t>
      </w:r>
      <w:r w:rsidR="008F4DC5" w:rsidRPr="00A25F9D">
        <w:rPr>
          <w:rFonts w:cstheme="minorHAnsi"/>
          <w:color w:val="000000" w:themeColor="text1"/>
          <w:lang w:val="en-GB"/>
        </w:rPr>
        <w:t>. Then there was</w:t>
      </w:r>
      <w:r w:rsidRPr="00A25F9D">
        <w:rPr>
          <w:rFonts w:cstheme="minorHAnsi"/>
          <w:color w:val="000000" w:themeColor="text1"/>
          <w:lang w:val="en-GB"/>
        </w:rPr>
        <w:t xml:space="preserve"> a consumption rebound until 2010</w:t>
      </w:r>
      <w:r w:rsidR="00C6548E">
        <w:rPr>
          <w:rFonts w:cstheme="minorHAnsi"/>
          <w:color w:val="000000" w:themeColor="text1"/>
          <w:lang w:val="en-GB"/>
        </w:rPr>
        <w:t>,</w:t>
      </w:r>
      <w:r w:rsidRPr="00A25F9D">
        <w:rPr>
          <w:rFonts w:cstheme="minorHAnsi"/>
          <w:color w:val="000000" w:themeColor="text1"/>
          <w:lang w:val="en-GB"/>
        </w:rPr>
        <w:t xml:space="preserve"> </w:t>
      </w:r>
      <w:r w:rsidR="008F4DC5" w:rsidRPr="00A25F9D">
        <w:rPr>
          <w:rFonts w:cstheme="minorHAnsi"/>
          <w:color w:val="000000" w:themeColor="text1"/>
          <w:lang w:val="en-GB"/>
        </w:rPr>
        <w:t>when</w:t>
      </w:r>
      <w:r w:rsidRPr="00A25F9D">
        <w:rPr>
          <w:rFonts w:cstheme="minorHAnsi"/>
          <w:color w:val="000000" w:themeColor="text1"/>
          <w:lang w:val="en-GB"/>
        </w:rPr>
        <w:t xml:space="preserve"> levels stabiliz</w:t>
      </w:r>
      <w:r w:rsidR="008F4DC5" w:rsidRPr="00A25F9D">
        <w:rPr>
          <w:rFonts w:cstheme="minorHAnsi"/>
          <w:color w:val="000000" w:themeColor="text1"/>
          <w:lang w:val="en-GB"/>
        </w:rPr>
        <w:t>ed</w:t>
      </w:r>
      <w:r w:rsidRPr="00A25F9D">
        <w:rPr>
          <w:rFonts w:cstheme="minorHAnsi"/>
          <w:color w:val="000000" w:themeColor="text1"/>
          <w:lang w:val="en-GB"/>
        </w:rPr>
        <w:t xml:space="preserve"> until 2016, with over a quarter of women aged 18 to 75 using tobacco. Despite recent declines, 21.7% of women the 18 to 75-year-old smok</w:t>
      </w:r>
      <w:r w:rsidR="00C6548E">
        <w:rPr>
          <w:rFonts w:cstheme="minorHAnsi"/>
          <w:color w:val="000000" w:themeColor="text1"/>
          <w:lang w:val="en-GB"/>
        </w:rPr>
        <w:t>e</w:t>
      </w:r>
      <w:r w:rsidRPr="00A25F9D">
        <w:rPr>
          <w:rFonts w:cstheme="minorHAnsi"/>
          <w:color w:val="000000" w:themeColor="text1"/>
          <w:lang w:val="en-GB"/>
        </w:rPr>
        <w:t xml:space="preserve"> daily and 7.1</w:t>
      </w:r>
      <w:proofErr w:type="gramStart"/>
      <w:r w:rsidRPr="00A25F9D">
        <w:rPr>
          <w:rFonts w:cstheme="minorHAnsi"/>
          <w:color w:val="000000" w:themeColor="text1"/>
          <w:lang w:val="en-GB"/>
        </w:rPr>
        <w:t>%  occasionally</w:t>
      </w:r>
      <w:proofErr w:type="gramEnd"/>
      <w:r w:rsidRPr="00A25F9D">
        <w:rPr>
          <w:rFonts w:cstheme="minorHAnsi"/>
          <w:color w:val="000000" w:themeColor="text1"/>
          <w:lang w:val="en-GB"/>
        </w:rPr>
        <w:t xml:space="preserve"> (1)</w:t>
      </w:r>
      <w:r w:rsidRPr="00A25F9D" w:rsidDel="004541FF">
        <w:rPr>
          <w:rFonts w:cstheme="minorHAnsi"/>
          <w:strike/>
          <w:color w:val="000000" w:themeColor="text1"/>
          <w:lang w:val="en-GB"/>
        </w:rPr>
        <w:t xml:space="preserve"> </w:t>
      </w:r>
      <w:r w:rsidRPr="00A25F9D">
        <w:rPr>
          <w:rFonts w:cstheme="minorHAnsi"/>
          <w:color w:val="000000" w:themeColor="text1"/>
          <w:lang w:val="en-GB"/>
        </w:rPr>
        <w:t>(2).</w:t>
      </w:r>
    </w:p>
    <w:p w14:paraId="06439E8C" w14:textId="30BE003F" w:rsidR="00FA4A8A" w:rsidRPr="00A25F9D" w:rsidRDefault="00C6548E" w:rsidP="00FA4A8A">
      <w:pPr>
        <w:jc w:val="both"/>
        <w:rPr>
          <w:rFonts w:cstheme="minorHAnsi"/>
          <w:color w:val="000000" w:themeColor="text1"/>
          <w:lang w:val="en-GB"/>
        </w:rPr>
      </w:pPr>
      <w:r>
        <w:rPr>
          <w:rFonts w:cstheme="minorHAnsi"/>
          <w:color w:val="000000" w:themeColor="text1"/>
          <w:lang w:val="en-GB"/>
        </w:rPr>
        <w:t>T</w:t>
      </w:r>
      <w:r w:rsidR="00FA4A8A" w:rsidRPr="00A25F9D">
        <w:rPr>
          <w:rFonts w:cstheme="minorHAnsi"/>
          <w:color w:val="000000" w:themeColor="text1"/>
          <w:lang w:val="en-GB"/>
        </w:rPr>
        <w:t>he situation is not uniform across age groups. Drop</w:t>
      </w:r>
      <w:r w:rsidR="00A5165C" w:rsidRPr="00A25F9D">
        <w:rPr>
          <w:rFonts w:cstheme="minorHAnsi"/>
          <w:color w:val="000000" w:themeColor="text1"/>
          <w:lang w:val="en-GB"/>
        </w:rPr>
        <w:t>s</w:t>
      </w:r>
      <w:r w:rsidR="00FA4A8A" w:rsidRPr="00A25F9D">
        <w:rPr>
          <w:rFonts w:cstheme="minorHAnsi"/>
          <w:color w:val="000000" w:themeColor="text1"/>
          <w:lang w:val="en-GB"/>
        </w:rPr>
        <w:t xml:space="preserve"> in consumption rates barely impact women over 50</w:t>
      </w:r>
      <w:r w:rsidR="008F4DC5" w:rsidRPr="00A25F9D">
        <w:rPr>
          <w:rFonts w:cstheme="minorHAnsi"/>
          <w:color w:val="000000" w:themeColor="text1"/>
          <w:lang w:val="en-GB"/>
        </w:rPr>
        <w:t xml:space="preserve">- in fact, consumption rates of women </w:t>
      </w:r>
      <w:r w:rsidR="00FA4A8A" w:rsidRPr="00A25F9D">
        <w:rPr>
          <w:rFonts w:cstheme="minorHAnsi"/>
          <w:color w:val="000000" w:themeColor="text1"/>
          <w:lang w:val="en-GB"/>
        </w:rPr>
        <w:t>over</w:t>
      </w:r>
      <w:r w:rsidR="008F4DC5" w:rsidRPr="00A25F9D">
        <w:rPr>
          <w:rFonts w:cstheme="minorHAnsi"/>
          <w:color w:val="000000" w:themeColor="text1"/>
          <w:lang w:val="en-GB"/>
        </w:rPr>
        <w:t xml:space="preserve"> the age of </w:t>
      </w:r>
      <w:r w:rsidR="00FA4A8A" w:rsidRPr="00A25F9D">
        <w:rPr>
          <w:rFonts w:cstheme="minorHAnsi"/>
          <w:color w:val="000000" w:themeColor="text1"/>
          <w:lang w:val="en-GB"/>
        </w:rPr>
        <w:t>55</w:t>
      </w:r>
      <w:r w:rsidR="008F4DC5" w:rsidRPr="00A25F9D">
        <w:rPr>
          <w:rFonts w:cstheme="minorHAnsi"/>
          <w:color w:val="000000" w:themeColor="text1"/>
          <w:lang w:val="en-GB"/>
        </w:rPr>
        <w:t xml:space="preserve"> match men</w:t>
      </w:r>
      <w:r w:rsidR="00FA4A8A" w:rsidRPr="00A25F9D">
        <w:rPr>
          <w:rFonts w:cstheme="minorHAnsi"/>
          <w:color w:val="000000" w:themeColor="text1"/>
          <w:lang w:val="en-GB"/>
        </w:rPr>
        <w:t>.</w:t>
      </w:r>
    </w:p>
    <w:p w14:paraId="6B2616BB" w14:textId="4D1A747C"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Tobacco consumption among young girls </w:t>
      </w:r>
      <w:r w:rsidR="005E04D6" w:rsidRPr="00A25F9D">
        <w:rPr>
          <w:rFonts w:cstheme="minorHAnsi"/>
          <w:color w:val="000000" w:themeColor="text1"/>
          <w:lang w:val="en-GB"/>
        </w:rPr>
        <w:t>remains</w:t>
      </w:r>
      <w:r w:rsidRPr="00A25F9D">
        <w:rPr>
          <w:rFonts w:cstheme="minorHAnsi"/>
          <w:color w:val="000000" w:themeColor="text1"/>
          <w:lang w:val="en-GB"/>
        </w:rPr>
        <w:t xml:space="preserve"> a major concern. In 2022, by age 17, nearly </w:t>
      </w:r>
      <w:r w:rsidR="005E04D6" w:rsidRPr="00A25F9D">
        <w:rPr>
          <w:rFonts w:cstheme="minorHAnsi"/>
          <w:color w:val="000000" w:themeColor="text1"/>
          <w:lang w:val="en-GB"/>
        </w:rPr>
        <w:t>50</w:t>
      </w:r>
      <w:r w:rsidRPr="00A25F9D">
        <w:rPr>
          <w:rFonts w:cstheme="minorHAnsi"/>
          <w:color w:val="000000" w:themeColor="text1"/>
          <w:lang w:val="en-GB"/>
        </w:rPr>
        <w:t>% had experimented with a tobacco product. This smoking initiation as youth, with a first cigarette at age 1</w:t>
      </w:r>
      <w:r w:rsidR="005E04D6" w:rsidRPr="00A25F9D">
        <w:rPr>
          <w:rFonts w:cstheme="minorHAnsi"/>
          <w:color w:val="000000" w:themeColor="text1"/>
          <w:lang w:val="en-GB"/>
        </w:rPr>
        <w:t>5</w:t>
      </w:r>
      <w:r w:rsidRPr="00A25F9D">
        <w:rPr>
          <w:rFonts w:cstheme="minorHAnsi"/>
          <w:color w:val="000000" w:themeColor="text1"/>
          <w:lang w:val="en-GB"/>
        </w:rPr>
        <w:t xml:space="preserve">, is dangerous as </w:t>
      </w:r>
      <w:r w:rsidR="008F4DC5" w:rsidRPr="00A25F9D">
        <w:rPr>
          <w:rFonts w:cstheme="minorHAnsi"/>
          <w:color w:val="000000" w:themeColor="text1"/>
          <w:lang w:val="en-GB"/>
        </w:rPr>
        <w:t>one in three</w:t>
      </w:r>
      <w:r w:rsidRPr="00A25F9D">
        <w:rPr>
          <w:rFonts w:cstheme="minorHAnsi"/>
          <w:color w:val="000000" w:themeColor="text1"/>
          <w:lang w:val="en-GB"/>
        </w:rPr>
        <w:t xml:space="preserve"> who test a tobacco product will become regular smokers for at least a part of their lives (3). By age 17, </w:t>
      </w:r>
      <w:r w:rsidR="005E04D6" w:rsidRPr="00A25F9D">
        <w:rPr>
          <w:rFonts w:cstheme="minorHAnsi"/>
          <w:color w:val="000000" w:themeColor="text1"/>
          <w:lang w:val="en-GB"/>
        </w:rPr>
        <w:t>roughly 15%</w:t>
      </w:r>
      <w:r w:rsidRPr="00A25F9D">
        <w:rPr>
          <w:rFonts w:cstheme="minorHAnsi"/>
          <w:color w:val="000000" w:themeColor="text1"/>
          <w:lang w:val="en-GB"/>
        </w:rPr>
        <w:t xml:space="preserve"> will be a daily smoker (</w:t>
      </w:r>
      <w:r w:rsidR="005E04D6" w:rsidRPr="00A25F9D">
        <w:rPr>
          <w:rFonts w:cstheme="minorHAnsi"/>
          <w:color w:val="000000" w:themeColor="text1"/>
          <w:lang w:val="en-GB"/>
        </w:rPr>
        <w:t>15</w:t>
      </w:r>
      <w:r w:rsidRPr="00A25F9D">
        <w:rPr>
          <w:rFonts w:cstheme="minorHAnsi"/>
          <w:color w:val="000000" w:themeColor="text1"/>
          <w:lang w:val="en-GB"/>
        </w:rPr>
        <w:t>.</w:t>
      </w:r>
      <w:r w:rsidR="005E04D6" w:rsidRPr="00A25F9D">
        <w:rPr>
          <w:rFonts w:cstheme="minorHAnsi"/>
          <w:color w:val="000000" w:themeColor="text1"/>
          <w:lang w:val="en-GB"/>
        </w:rPr>
        <w:t>6</w:t>
      </w:r>
      <w:r w:rsidRPr="00A25F9D">
        <w:rPr>
          <w:rFonts w:cstheme="minorHAnsi"/>
          <w:color w:val="000000" w:themeColor="text1"/>
          <w:lang w:val="en-GB"/>
        </w:rPr>
        <w:t xml:space="preserve">%). </w:t>
      </w:r>
    </w:p>
    <w:p w14:paraId="36B53F0D" w14:textId="316E4DA2"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Smoking remains a marker of inequity from an early age (</w:t>
      </w:r>
      <w:r w:rsidR="002F5145" w:rsidRPr="00A25F9D">
        <w:rPr>
          <w:rFonts w:cstheme="minorHAnsi"/>
          <w:color w:val="000000" w:themeColor="text1"/>
          <w:lang w:val="en-GB"/>
        </w:rPr>
        <w:t>4</w:t>
      </w:r>
      <w:r w:rsidRPr="00A25F9D">
        <w:rPr>
          <w:rFonts w:cstheme="minorHAnsi"/>
          <w:color w:val="000000" w:themeColor="text1"/>
          <w:lang w:val="en-GB"/>
        </w:rPr>
        <w:t>). Prevalence data underlines that no matter the indicator used – level of remuneration, level of education or activity – smoking evolves in an inversely proportional manner. The higher the income, the lower the prevalence of daily smoking. In 20</w:t>
      </w:r>
      <w:r w:rsidR="002F5145" w:rsidRPr="00A25F9D">
        <w:rPr>
          <w:rFonts w:cstheme="minorHAnsi"/>
          <w:color w:val="000000" w:themeColor="text1"/>
          <w:lang w:val="en-GB"/>
        </w:rPr>
        <w:t>22</w:t>
      </w:r>
      <w:r w:rsidRPr="00A25F9D">
        <w:rPr>
          <w:rFonts w:cstheme="minorHAnsi"/>
          <w:color w:val="000000" w:themeColor="text1"/>
          <w:lang w:val="en-GB"/>
        </w:rPr>
        <w:t xml:space="preserve">, smoking prevalence was </w:t>
      </w:r>
      <w:r w:rsidR="002F5145" w:rsidRPr="00A25F9D">
        <w:rPr>
          <w:rFonts w:cstheme="minorHAnsi"/>
          <w:color w:val="000000" w:themeColor="text1"/>
          <w:lang w:val="en-GB"/>
        </w:rPr>
        <w:t>33</w:t>
      </w:r>
      <w:r w:rsidRPr="00A25F9D">
        <w:rPr>
          <w:rFonts w:cstheme="minorHAnsi"/>
          <w:color w:val="000000" w:themeColor="text1"/>
          <w:lang w:val="en-GB"/>
        </w:rPr>
        <w:t>.</w:t>
      </w:r>
      <w:r w:rsidR="002F5145" w:rsidRPr="00A25F9D">
        <w:rPr>
          <w:rFonts w:cstheme="minorHAnsi"/>
          <w:color w:val="000000" w:themeColor="text1"/>
          <w:lang w:val="en-GB"/>
        </w:rPr>
        <w:t>6</w:t>
      </w:r>
      <w:r w:rsidRPr="00A25F9D">
        <w:rPr>
          <w:rFonts w:cstheme="minorHAnsi"/>
          <w:color w:val="000000" w:themeColor="text1"/>
          <w:lang w:val="en-GB"/>
        </w:rPr>
        <w:t xml:space="preserve">% for lower-income groups and of </w:t>
      </w:r>
      <w:r w:rsidR="002F5145" w:rsidRPr="00A25F9D">
        <w:rPr>
          <w:rFonts w:cstheme="minorHAnsi"/>
          <w:color w:val="000000" w:themeColor="text1"/>
          <w:lang w:val="en-GB"/>
        </w:rPr>
        <w:t>21.4</w:t>
      </w:r>
      <w:r w:rsidRPr="00A25F9D">
        <w:rPr>
          <w:rFonts w:cstheme="minorHAnsi"/>
          <w:color w:val="000000" w:themeColor="text1"/>
          <w:lang w:val="en-GB"/>
        </w:rPr>
        <w:t xml:space="preserve">% for higher-income. </w:t>
      </w:r>
      <w:r w:rsidR="008F4DC5" w:rsidRPr="00A25F9D">
        <w:rPr>
          <w:rFonts w:cstheme="minorHAnsi"/>
          <w:color w:val="000000" w:themeColor="text1"/>
          <w:lang w:val="en-GB"/>
        </w:rPr>
        <w:t>S</w:t>
      </w:r>
      <w:r w:rsidRPr="00A25F9D">
        <w:rPr>
          <w:rFonts w:cstheme="minorHAnsi"/>
          <w:color w:val="000000" w:themeColor="text1"/>
          <w:lang w:val="en-GB"/>
        </w:rPr>
        <w:t>moking prevalence is much higher among the unemployed (42.</w:t>
      </w:r>
      <w:r w:rsidR="002F5145" w:rsidRPr="00A25F9D">
        <w:rPr>
          <w:rFonts w:cstheme="minorHAnsi"/>
          <w:color w:val="000000" w:themeColor="text1"/>
          <w:lang w:val="en-GB"/>
        </w:rPr>
        <w:t>3</w:t>
      </w:r>
      <w:r w:rsidRPr="00A25F9D">
        <w:rPr>
          <w:rFonts w:cstheme="minorHAnsi"/>
          <w:color w:val="000000" w:themeColor="text1"/>
          <w:lang w:val="en-GB"/>
        </w:rPr>
        <w:t>%) in comparison to students or the actively employed: 2</w:t>
      </w:r>
      <w:r w:rsidR="002F5145" w:rsidRPr="00A25F9D">
        <w:rPr>
          <w:rFonts w:cstheme="minorHAnsi"/>
          <w:color w:val="000000" w:themeColor="text1"/>
          <w:lang w:val="en-GB"/>
        </w:rPr>
        <w:t>6</w:t>
      </w:r>
      <w:r w:rsidRPr="00A25F9D">
        <w:rPr>
          <w:rFonts w:cstheme="minorHAnsi"/>
          <w:color w:val="000000" w:themeColor="text1"/>
          <w:lang w:val="en-GB"/>
        </w:rPr>
        <w:t>.</w:t>
      </w:r>
      <w:r w:rsidR="002F5145" w:rsidRPr="00A25F9D">
        <w:rPr>
          <w:rFonts w:cstheme="minorHAnsi"/>
          <w:color w:val="000000" w:themeColor="text1"/>
          <w:lang w:val="en-GB"/>
        </w:rPr>
        <w:t>1</w:t>
      </w:r>
      <w:r w:rsidRPr="00A25F9D">
        <w:rPr>
          <w:rFonts w:cstheme="minorHAnsi"/>
          <w:color w:val="000000" w:themeColor="text1"/>
          <w:lang w:val="en-GB"/>
        </w:rPr>
        <w:t>% (</w:t>
      </w:r>
      <w:r w:rsidR="002F5145" w:rsidRPr="00A25F9D">
        <w:rPr>
          <w:rFonts w:cstheme="minorHAnsi"/>
          <w:color w:val="000000" w:themeColor="text1"/>
          <w:lang w:val="en-GB"/>
        </w:rPr>
        <w:t>5</w:t>
      </w:r>
      <w:r w:rsidRPr="00A25F9D">
        <w:rPr>
          <w:rFonts w:cstheme="minorHAnsi"/>
          <w:color w:val="000000" w:themeColor="text1"/>
          <w:lang w:val="en-GB"/>
        </w:rPr>
        <w:t>).</w:t>
      </w:r>
    </w:p>
    <w:p w14:paraId="62409782" w14:textId="3012CB1D" w:rsidR="00FA4A8A" w:rsidRPr="00A25F9D" w:rsidRDefault="002A3FB3" w:rsidP="00FA4A8A">
      <w:pPr>
        <w:jc w:val="both"/>
        <w:rPr>
          <w:rFonts w:cstheme="minorHAnsi"/>
          <w:color w:val="000000" w:themeColor="text1"/>
          <w:lang w:val="en-GB"/>
        </w:rPr>
      </w:pPr>
      <w:r>
        <w:rPr>
          <w:rFonts w:cstheme="minorHAnsi"/>
          <w:color w:val="000000" w:themeColor="text1"/>
          <w:lang w:val="en-GB"/>
        </w:rPr>
        <w:t>G</w:t>
      </w:r>
      <w:r w:rsidR="00FA4A8A" w:rsidRPr="00A25F9D">
        <w:rPr>
          <w:rFonts w:cstheme="minorHAnsi"/>
          <w:color w:val="000000" w:themeColor="text1"/>
          <w:lang w:val="en-GB"/>
        </w:rPr>
        <w:t>iven that women are more impacted by social and economic precariousness and more affected than men by unemployment issues, they are al</w:t>
      </w:r>
      <w:r w:rsidR="00D06D96">
        <w:rPr>
          <w:rFonts w:cstheme="minorHAnsi"/>
          <w:color w:val="000000" w:themeColor="text1"/>
          <w:lang w:val="en-GB"/>
        </w:rPr>
        <w:t xml:space="preserve">so </w:t>
      </w:r>
      <w:r w:rsidR="00FA4A8A" w:rsidRPr="00A25F9D">
        <w:rPr>
          <w:rFonts w:cstheme="minorHAnsi"/>
          <w:color w:val="000000" w:themeColor="text1"/>
          <w:lang w:val="en-GB"/>
        </w:rPr>
        <w:t>more affected by smoking – a factor of social and health inequality</w:t>
      </w:r>
      <w:r w:rsidR="00D818F7" w:rsidRPr="00A25F9D">
        <w:rPr>
          <w:rFonts w:cstheme="minorHAnsi"/>
          <w:color w:val="000000" w:themeColor="text1"/>
          <w:lang w:val="en-GB"/>
        </w:rPr>
        <w:t xml:space="preserve"> (6)</w:t>
      </w:r>
      <w:r w:rsidR="00FA4A8A" w:rsidRPr="00A25F9D">
        <w:rPr>
          <w:rFonts w:cstheme="minorHAnsi"/>
          <w:color w:val="000000" w:themeColor="text1"/>
          <w:lang w:val="en-GB"/>
        </w:rPr>
        <w:t>.</w:t>
      </w:r>
    </w:p>
    <w:p w14:paraId="6301427F" w14:textId="24A9D64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The most recent consumer surveys show that women and people with qualifications below the </w:t>
      </w:r>
      <w:proofErr w:type="spellStart"/>
      <w:r w:rsidRPr="00A25F9D">
        <w:rPr>
          <w:rFonts w:cstheme="minorHAnsi"/>
          <w:i/>
          <w:color w:val="000000" w:themeColor="text1"/>
          <w:lang w:val="en-GB"/>
        </w:rPr>
        <w:t>Baccalauréat</w:t>
      </w:r>
      <w:proofErr w:type="spellEnd"/>
      <w:r w:rsidRPr="00A25F9D">
        <w:rPr>
          <w:rFonts w:cstheme="minorHAnsi"/>
          <w:i/>
          <w:color w:val="000000" w:themeColor="text1"/>
          <w:lang w:val="en-GB"/>
        </w:rPr>
        <w:t xml:space="preserve"> </w:t>
      </w:r>
      <w:r w:rsidRPr="00A25F9D">
        <w:rPr>
          <w:rFonts w:cstheme="minorHAnsi"/>
          <w:color w:val="000000" w:themeColor="text1"/>
          <w:lang w:val="en-GB"/>
        </w:rPr>
        <w:t xml:space="preserve">level (French high school diploma) are less likely to attempt </w:t>
      </w:r>
      <w:r w:rsidR="00D06D96">
        <w:rPr>
          <w:rFonts w:cstheme="minorHAnsi"/>
          <w:color w:val="000000" w:themeColor="text1"/>
          <w:lang w:val="en-GB"/>
        </w:rPr>
        <w:t>to quit</w:t>
      </w:r>
      <w:r w:rsidRPr="00A25F9D">
        <w:rPr>
          <w:rFonts w:cstheme="minorHAnsi"/>
          <w:color w:val="000000" w:themeColor="text1"/>
          <w:lang w:val="en-GB"/>
        </w:rPr>
        <w:t xml:space="preserve"> (</w:t>
      </w:r>
      <w:r w:rsidR="00D818F7" w:rsidRPr="00A25F9D">
        <w:rPr>
          <w:rFonts w:cstheme="minorHAnsi"/>
          <w:color w:val="000000" w:themeColor="text1"/>
          <w:lang w:val="en-GB"/>
        </w:rPr>
        <w:t>7</w:t>
      </w:r>
      <w:r w:rsidRPr="00A25F9D">
        <w:rPr>
          <w:rFonts w:cstheme="minorHAnsi"/>
          <w:color w:val="000000" w:themeColor="text1"/>
          <w:lang w:val="en-GB"/>
        </w:rPr>
        <w:t>).</w:t>
      </w:r>
    </w:p>
    <w:p w14:paraId="4260EE09" w14:textId="4CEED0BF" w:rsidR="00FA4A8A" w:rsidRPr="00A25F9D" w:rsidRDefault="00FA4A8A" w:rsidP="00FA4A8A">
      <w:pPr>
        <w:jc w:val="both"/>
        <w:rPr>
          <w:rFonts w:cstheme="minorHAnsi"/>
          <w:lang w:val="en-GB"/>
        </w:rPr>
      </w:pPr>
      <w:r w:rsidRPr="00A25F9D">
        <w:rPr>
          <w:rFonts w:cstheme="minorHAnsi"/>
          <w:color w:val="000000" w:themeColor="text1"/>
          <w:lang w:val="en-GB"/>
        </w:rPr>
        <w:t>This inequality is further reinforced by the fact that it is more difficult for a woman to stop smoking than a man due to metabolism differences (</w:t>
      </w:r>
      <w:r w:rsidR="00D818F7" w:rsidRPr="00A25F9D">
        <w:rPr>
          <w:rFonts w:cstheme="minorHAnsi"/>
          <w:color w:val="000000" w:themeColor="text1"/>
          <w:lang w:val="en-GB"/>
        </w:rPr>
        <w:t>8</w:t>
      </w:r>
      <w:r w:rsidRPr="00A25F9D">
        <w:rPr>
          <w:rFonts w:cstheme="minorHAnsi"/>
          <w:color w:val="000000" w:themeColor="text1"/>
          <w:lang w:val="en-GB"/>
        </w:rPr>
        <w:t>).</w:t>
      </w:r>
    </w:p>
    <w:p w14:paraId="1B989854" w14:textId="7FFBAE4B"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France has high smoking rates among pregnant women. An estimated 20-25% </w:t>
      </w:r>
      <w:r w:rsidR="002A3FB3" w:rsidRPr="00A25F9D">
        <w:rPr>
          <w:rFonts w:cstheme="minorHAnsi"/>
          <w:color w:val="000000" w:themeColor="text1"/>
          <w:lang w:val="en-GB"/>
        </w:rPr>
        <w:t>of women</w:t>
      </w:r>
      <w:r w:rsidRPr="00A25F9D">
        <w:rPr>
          <w:rFonts w:cstheme="minorHAnsi"/>
          <w:color w:val="000000" w:themeColor="text1"/>
          <w:lang w:val="en-GB"/>
        </w:rPr>
        <w:t xml:space="preserve"> smoke during pregnancy in France, with the proportion being higher among younger and less educated women. This proportion has decreased during recent years. However, with over 16% of women smoking during the third trimester of pregnancy in 2015, France is particularly badly ranked in comparison with other European countries (1</w:t>
      </w:r>
      <w:r w:rsidR="00D818F7" w:rsidRPr="00A25F9D">
        <w:rPr>
          <w:rFonts w:cstheme="minorHAnsi"/>
          <w:color w:val="000000" w:themeColor="text1"/>
          <w:lang w:val="en-GB"/>
        </w:rPr>
        <w:t>0</w:t>
      </w:r>
      <w:r w:rsidRPr="00A25F9D">
        <w:rPr>
          <w:rFonts w:cstheme="minorHAnsi"/>
          <w:color w:val="000000" w:themeColor="text1"/>
          <w:lang w:val="en-GB"/>
        </w:rPr>
        <w:t>).</w:t>
      </w:r>
    </w:p>
    <w:p w14:paraId="481885D0" w14:textId="43A07781" w:rsidR="00FA4A8A" w:rsidRPr="00A25F9D" w:rsidRDefault="00FA4A8A" w:rsidP="00FA4A8A">
      <w:pPr>
        <w:jc w:val="both"/>
        <w:rPr>
          <w:rFonts w:cstheme="minorHAnsi"/>
          <w:lang w:val="en-GB"/>
        </w:rPr>
      </w:pPr>
      <w:r w:rsidRPr="00A25F9D">
        <w:rPr>
          <w:rFonts w:cstheme="minorHAnsi"/>
          <w:color w:val="000000" w:themeColor="text1"/>
          <w:lang w:val="en-GB"/>
        </w:rPr>
        <w:t>Some categories of the female population are not subject to specific monitoring of their smoking, such as L</w:t>
      </w:r>
      <w:r w:rsidR="00D818F7" w:rsidRPr="00A25F9D">
        <w:rPr>
          <w:rFonts w:cstheme="minorHAnsi"/>
          <w:color w:val="000000" w:themeColor="text1"/>
          <w:lang w:val="en-GB"/>
        </w:rPr>
        <w:t>G</w:t>
      </w:r>
      <w:r w:rsidRPr="00A25F9D">
        <w:rPr>
          <w:rFonts w:cstheme="minorHAnsi"/>
          <w:color w:val="000000" w:themeColor="text1"/>
          <w:lang w:val="en-GB"/>
        </w:rPr>
        <w:t>BT or immigrant women.  However, in the first case, the literature (1</w:t>
      </w:r>
      <w:r w:rsidR="008F416D" w:rsidRPr="00A25F9D">
        <w:rPr>
          <w:rFonts w:cstheme="minorHAnsi"/>
          <w:color w:val="000000" w:themeColor="text1"/>
          <w:lang w:val="en-GB"/>
        </w:rPr>
        <w:t>1</w:t>
      </w:r>
      <w:r w:rsidRPr="00A25F9D">
        <w:rPr>
          <w:rFonts w:cstheme="minorHAnsi"/>
          <w:color w:val="000000" w:themeColor="text1"/>
          <w:lang w:val="en-GB"/>
        </w:rPr>
        <w:t>) suggest</w:t>
      </w:r>
      <w:r w:rsidR="008F416D" w:rsidRPr="00A25F9D">
        <w:rPr>
          <w:rFonts w:cstheme="minorHAnsi"/>
          <w:color w:val="000000" w:themeColor="text1"/>
          <w:lang w:val="en-GB"/>
        </w:rPr>
        <w:t>s</w:t>
      </w:r>
      <w:r w:rsidRPr="00A25F9D">
        <w:rPr>
          <w:rFonts w:cstheme="minorHAnsi"/>
          <w:color w:val="000000" w:themeColor="text1"/>
          <w:lang w:val="en-GB"/>
        </w:rPr>
        <w:t xml:space="preserve"> a particularly high smoking prevalence</w:t>
      </w:r>
      <w:r w:rsidRPr="00A25F9D" w:rsidDel="00410203">
        <w:rPr>
          <w:rFonts w:cstheme="minorHAnsi"/>
          <w:color w:val="000000" w:themeColor="text1"/>
          <w:lang w:val="en-GB"/>
        </w:rPr>
        <w:t xml:space="preserve"> </w:t>
      </w:r>
      <w:r w:rsidRPr="00A25F9D">
        <w:rPr>
          <w:rFonts w:cstheme="minorHAnsi"/>
          <w:color w:val="000000" w:themeColor="text1"/>
          <w:lang w:val="en-GB"/>
        </w:rPr>
        <w:t>among the L</w:t>
      </w:r>
      <w:r w:rsidR="008F416D" w:rsidRPr="00A25F9D">
        <w:rPr>
          <w:rFonts w:cstheme="minorHAnsi"/>
          <w:color w:val="000000" w:themeColor="text1"/>
          <w:lang w:val="en-GB"/>
        </w:rPr>
        <w:t>G</w:t>
      </w:r>
      <w:r w:rsidRPr="00A25F9D">
        <w:rPr>
          <w:rFonts w:cstheme="minorHAnsi"/>
          <w:color w:val="000000" w:themeColor="text1"/>
          <w:lang w:val="en-GB"/>
        </w:rPr>
        <w:t>BT community.  Conversely, data available concerning smoking among immigrants in France show a discrepancy, depending on the country of origin, with an overall, generally lower level of consumption and an important difference in smoking prevalence by gender, with men significantly more likely to smoke (1</w:t>
      </w:r>
      <w:r w:rsidR="008F416D" w:rsidRPr="00A25F9D">
        <w:rPr>
          <w:rFonts w:cstheme="minorHAnsi"/>
          <w:color w:val="000000" w:themeColor="text1"/>
          <w:lang w:val="en-GB"/>
        </w:rPr>
        <w:t>2</w:t>
      </w:r>
      <w:r w:rsidRPr="00A25F9D">
        <w:rPr>
          <w:rFonts w:cstheme="minorHAnsi"/>
          <w:color w:val="000000" w:themeColor="text1"/>
          <w:lang w:val="en-GB"/>
        </w:rPr>
        <w:t xml:space="preserve">). </w:t>
      </w:r>
    </w:p>
    <w:p w14:paraId="6FD25859" w14:textId="55E8312C" w:rsidR="00FA4A8A" w:rsidRPr="00A25F9D" w:rsidRDefault="00FA4A8A" w:rsidP="00FA4A8A">
      <w:pPr>
        <w:jc w:val="both"/>
        <w:rPr>
          <w:rFonts w:cstheme="minorHAnsi"/>
          <w:lang w:val="en-GB"/>
        </w:rPr>
      </w:pPr>
      <w:r w:rsidRPr="00A25F9D">
        <w:rPr>
          <w:rFonts w:cstheme="minorHAnsi"/>
          <w:color w:val="000000" w:themeColor="text1"/>
          <w:lang w:val="en-GB"/>
        </w:rPr>
        <w:t>In France, data on exposure to passive smoking by gender are relatively scarce but suggest that women are more exposed at home (1</w:t>
      </w:r>
      <w:r w:rsidR="008F416D" w:rsidRPr="00A25F9D">
        <w:rPr>
          <w:rFonts w:cstheme="minorHAnsi"/>
          <w:color w:val="000000" w:themeColor="text1"/>
          <w:lang w:val="en-GB"/>
        </w:rPr>
        <w:t>3</w:t>
      </w:r>
      <w:r w:rsidRPr="00A25F9D">
        <w:rPr>
          <w:rFonts w:cstheme="minorHAnsi"/>
          <w:color w:val="000000" w:themeColor="text1"/>
          <w:lang w:val="en-GB"/>
        </w:rPr>
        <w:t xml:space="preserve">). </w:t>
      </w:r>
      <w:r w:rsidR="008F4DC5" w:rsidRPr="00A25F9D">
        <w:rPr>
          <w:rFonts w:cstheme="minorHAnsi"/>
          <w:color w:val="000000" w:themeColor="text1"/>
          <w:lang w:val="en-GB"/>
        </w:rPr>
        <w:t>This</w:t>
      </w:r>
      <w:r w:rsidRPr="00A25F9D">
        <w:rPr>
          <w:rFonts w:cstheme="minorHAnsi"/>
          <w:color w:val="000000" w:themeColor="text1"/>
          <w:lang w:val="en-GB"/>
        </w:rPr>
        <w:t xml:space="preserve"> is problematic given that globally an estimated 64 % of deaths related to second-hand smoke occur among women (1</w:t>
      </w:r>
      <w:r w:rsidR="008F416D" w:rsidRPr="00A25F9D">
        <w:rPr>
          <w:rFonts w:cstheme="minorHAnsi"/>
          <w:color w:val="000000" w:themeColor="text1"/>
          <w:lang w:val="en-GB"/>
        </w:rPr>
        <w:t>4</w:t>
      </w:r>
      <w:r w:rsidRPr="00A25F9D">
        <w:rPr>
          <w:rFonts w:cstheme="minorHAnsi"/>
          <w:color w:val="000000" w:themeColor="text1"/>
          <w:lang w:val="en-GB"/>
        </w:rPr>
        <w:t>).</w:t>
      </w:r>
    </w:p>
    <w:p w14:paraId="73943BB9" w14:textId="77777777" w:rsidR="00FA4A8A" w:rsidRPr="00A25F9D" w:rsidRDefault="00FA4A8A" w:rsidP="00FA4A8A">
      <w:pPr>
        <w:jc w:val="both"/>
        <w:rPr>
          <w:rFonts w:cstheme="minorHAnsi"/>
          <w:color w:val="000000" w:themeColor="text1"/>
          <w:lang w:val="en-GB"/>
        </w:rPr>
      </w:pPr>
    </w:p>
    <w:p w14:paraId="18C42FE8" w14:textId="77777777" w:rsidR="00FA4A8A" w:rsidRPr="00A25F9D" w:rsidRDefault="00FA4A8A" w:rsidP="00FA4A8A">
      <w:pPr>
        <w:pStyle w:val="ListParagraph"/>
        <w:numPr>
          <w:ilvl w:val="0"/>
          <w:numId w:val="9"/>
        </w:numPr>
        <w:jc w:val="both"/>
        <w:rPr>
          <w:rFonts w:cstheme="minorHAnsi"/>
          <w:b/>
          <w:color w:val="00B0F0"/>
          <w:lang w:val="en-GB"/>
        </w:rPr>
      </w:pPr>
      <w:r w:rsidRPr="00A25F9D">
        <w:rPr>
          <w:rFonts w:cstheme="minorHAnsi"/>
          <w:b/>
          <w:color w:val="00B0F0"/>
          <w:lang w:val="en-GB"/>
        </w:rPr>
        <w:t>The ever-worsening health impact of smoking on women</w:t>
      </w:r>
    </w:p>
    <w:p w14:paraId="396E88F6" w14:textId="77777777" w:rsidR="00FA4A8A" w:rsidRPr="00A25F9D" w:rsidRDefault="00FA4A8A" w:rsidP="00FA4A8A">
      <w:pPr>
        <w:pStyle w:val="ListParagraph"/>
        <w:jc w:val="both"/>
        <w:rPr>
          <w:rFonts w:cstheme="minorHAnsi"/>
          <w:b/>
          <w:color w:val="00B0F0"/>
          <w:highlight w:val="lightGray"/>
          <w:lang w:val="en-GB"/>
        </w:rPr>
      </w:pPr>
    </w:p>
    <w:p w14:paraId="60890940" w14:textId="3446DA7A" w:rsidR="00FA4A8A" w:rsidRPr="00A25F9D" w:rsidRDefault="00FA4A8A" w:rsidP="00FA4A8A">
      <w:pPr>
        <w:jc w:val="both"/>
        <w:rPr>
          <w:rFonts w:cstheme="minorHAnsi"/>
          <w:color w:val="000000"/>
          <w:lang w:val="en-GB"/>
        </w:rPr>
      </w:pPr>
      <w:r w:rsidRPr="00A25F9D">
        <w:rPr>
          <w:rFonts w:cstheme="minorHAnsi"/>
          <w:color w:val="000000"/>
          <w:lang w:val="en-GB"/>
        </w:rPr>
        <w:t xml:space="preserve">The increase of smoking among women in recent decades manifests itself through the increase </w:t>
      </w:r>
      <w:r w:rsidR="00120D65" w:rsidRPr="00A25F9D">
        <w:rPr>
          <w:rFonts w:cstheme="minorHAnsi"/>
          <w:color w:val="000000"/>
          <w:lang w:val="en-GB"/>
        </w:rPr>
        <w:t>in women</w:t>
      </w:r>
      <w:r w:rsidRPr="00A25F9D">
        <w:rPr>
          <w:rFonts w:cstheme="minorHAnsi"/>
          <w:color w:val="000000"/>
          <w:lang w:val="en-GB"/>
        </w:rPr>
        <w:t xml:space="preserve"> morbidity and mortality attributable to tobacco.</w:t>
      </w:r>
    </w:p>
    <w:p w14:paraId="0434CBD2" w14:textId="323FE125" w:rsidR="00FA4A8A" w:rsidRPr="00A25F9D" w:rsidRDefault="00F746E1" w:rsidP="00FA4A8A">
      <w:pPr>
        <w:jc w:val="both"/>
        <w:rPr>
          <w:rFonts w:cstheme="minorHAnsi"/>
          <w:color w:val="000000"/>
          <w:lang w:val="en-GB"/>
        </w:rPr>
      </w:pPr>
      <w:r>
        <w:rPr>
          <w:rFonts w:cstheme="minorHAnsi"/>
          <w:color w:val="000000"/>
          <w:lang w:val="en-GB"/>
        </w:rPr>
        <w:t>One out of every two regular smokers will die from smoking</w:t>
      </w:r>
      <w:r w:rsidR="00FF4D94">
        <w:rPr>
          <w:rFonts w:cstheme="minorHAnsi"/>
          <w:color w:val="000000"/>
          <w:lang w:val="en-GB"/>
        </w:rPr>
        <w:t xml:space="preserve"> </w:t>
      </w:r>
      <w:r w:rsidRPr="00A25F9D">
        <w:rPr>
          <w:rFonts w:cstheme="minorHAnsi"/>
          <w:color w:val="000000"/>
          <w:lang w:val="en-GB"/>
        </w:rPr>
        <w:t>(15).</w:t>
      </w:r>
      <w:r w:rsidR="00977303">
        <w:rPr>
          <w:rFonts w:cstheme="minorHAnsi"/>
          <w:color w:val="000000"/>
          <w:lang w:val="en-GB"/>
        </w:rPr>
        <w:t xml:space="preserve"> </w:t>
      </w:r>
      <w:r w:rsidR="00FA4A8A" w:rsidRPr="00A25F9D">
        <w:rPr>
          <w:rFonts w:cstheme="minorHAnsi"/>
          <w:color w:val="000000"/>
          <w:lang w:val="en-GB"/>
        </w:rPr>
        <w:t>Women are no exception and seem – for certain pathologies – to be more at risk than men</w:t>
      </w:r>
      <w:r w:rsidR="00977303">
        <w:rPr>
          <w:rFonts w:cstheme="minorHAnsi"/>
          <w:color w:val="000000"/>
          <w:lang w:val="en-GB"/>
        </w:rPr>
        <w:t xml:space="preserve">. </w:t>
      </w:r>
    </w:p>
    <w:p w14:paraId="787BFC85" w14:textId="2F3FA768" w:rsidR="00FA4A8A" w:rsidRPr="00A25F9D" w:rsidRDefault="00FA4A8A" w:rsidP="00FA4A8A">
      <w:pPr>
        <w:jc w:val="both"/>
        <w:rPr>
          <w:rFonts w:cstheme="minorHAnsi"/>
          <w:lang w:val="en-GB"/>
        </w:rPr>
      </w:pPr>
      <w:r w:rsidRPr="00A25F9D">
        <w:rPr>
          <w:rFonts w:cstheme="minorHAnsi"/>
          <w:color w:val="000000"/>
          <w:lang w:val="en-GB"/>
        </w:rPr>
        <w:t xml:space="preserve">In France, while the number of deaths attributable to tobacco among men has significantly decreased between 2000 and 2015 </w:t>
      </w:r>
      <w:r w:rsidR="008F4DC5" w:rsidRPr="00A25F9D">
        <w:rPr>
          <w:rFonts w:cstheme="minorHAnsi"/>
          <w:color w:val="000000"/>
          <w:lang w:val="en-GB"/>
        </w:rPr>
        <w:t>but doubled</w:t>
      </w:r>
      <w:r w:rsidRPr="00A25F9D">
        <w:rPr>
          <w:rFonts w:cstheme="minorHAnsi"/>
          <w:color w:val="000000"/>
          <w:lang w:val="en-GB"/>
        </w:rPr>
        <w:t xml:space="preserve"> for women (1</w:t>
      </w:r>
      <w:r w:rsidR="002B473A" w:rsidRPr="00A25F9D">
        <w:rPr>
          <w:rFonts w:cstheme="minorHAnsi"/>
          <w:color w:val="000000"/>
          <w:lang w:val="en-GB"/>
        </w:rPr>
        <w:t>6</w:t>
      </w:r>
      <w:r w:rsidRPr="00A25F9D">
        <w:rPr>
          <w:rFonts w:cstheme="minorHAnsi"/>
          <w:color w:val="000000"/>
          <w:lang w:val="en-GB"/>
        </w:rPr>
        <w:t>) – from 8 000 (3.1% of all female deaths) to nearly 20.000 (6.9% of all deaths) (1</w:t>
      </w:r>
      <w:r w:rsidR="002B473A" w:rsidRPr="00A25F9D">
        <w:rPr>
          <w:rFonts w:cstheme="minorHAnsi"/>
          <w:color w:val="000000"/>
          <w:lang w:val="en-GB"/>
        </w:rPr>
        <w:t>7</w:t>
      </w:r>
      <w:r w:rsidRPr="00A25F9D">
        <w:rPr>
          <w:rFonts w:cstheme="minorHAnsi"/>
          <w:color w:val="000000"/>
          <w:lang w:val="en-GB"/>
        </w:rPr>
        <w:t xml:space="preserve">). </w:t>
      </w:r>
      <w:r w:rsidR="00F746E1">
        <w:rPr>
          <w:rFonts w:cstheme="minorHAnsi"/>
          <w:color w:val="000000"/>
          <w:lang w:val="en-GB"/>
        </w:rPr>
        <w:t>O</w:t>
      </w:r>
      <w:r w:rsidRPr="00A25F9D">
        <w:rPr>
          <w:rFonts w:cstheme="minorHAnsi"/>
          <w:color w:val="000000"/>
          <w:lang w:val="en-GB"/>
        </w:rPr>
        <w:t>ne in fourteen deaths among women is due to tobacco, in the 35-64 age group the proportion is of 1/5.</w:t>
      </w:r>
    </w:p>
    <w:p w14:paraId="3D37115B" w14:textId="024C1377" w:rsidR="00FA4A8A" w:rsidRPr="00F746E1" w:rsidRDefault="00FA4A8A" w:rsidP="00FA4A8A">
      <w:pPr>
        <w:jc w:val="both"/>
        <w:rPr>
          <w:rFonts w:cstheme="minorHAnsi"/>
          <w:color w:val="000000"/>
          <w:lang w:val="en-GB"/>
        </w:rPr>
      </w:pPr>
      <w:r w:rsidRPr="00A25F9D">
        <w:rPr>
          <w:rFonts w:cstheme="minorHAnsi"/>
          <w:color w:val="000000"/>
          <w:lang w:val="en-GB"/>
        </w:rPr>
        <w:t xml:space="preserve">The health damages from tobacco refer to all non-communicable diseases: cancer, cardio-vascular diseases, respiratory diseases. </w:t>
      </w:r>
      <w:r w:rsidRPr="00A25F9D">
        <w:rPr>
          <w:rFonts w:cstheme="minorHAnsi"/>
          <w:lang w:val="en-GB"/>
        </w:rPr>
        <w:t xml:space="preserve">Incidence of lung cancer increased by 72% among women between 2002 and 2012. Lung cancer mortality has soared by 71% for women whilst it decreased by 15% for men. In France, in the 50-74 age group, the mortality level for lung cancer is </w:t>
      </w:r>
      <w:r w:rsidR="00F746E1">
        <w:rPr>
          <w:rFonts w:cstheme="minorHAnsi"/>
          <w:lang w:val="en-GB"/>
        </w:rPr>
        <w:t>higher than</w:t>
      </w:r>
      <w:r w:rsidRPr="00A25F9D">
        <w:rPr>
          <w:rFonts w:cstheme="minorHAnsi"/>
          <w:lang w:val="en-GB"/>
        </w:rPr>
        <w:t xml:space="preserve"> the level for breast cancer (</w:t>
      </w:r>
      <w:r w:rsidR="0064255E" w:rsidRPr="00A25F9D">
        <w:rPr>
          <w:rFonts w:cstheme="minorHAnsi"/>
          <w:lang w:val="en-GB"/>
        </w:rPr>
        <w:t>19</w:t>
      </w:r>
      <w:r w:rsidRPr="00A25F9D">
        <w:rPr>
          <w:rFonts w:cstheme="minorHAnsi"/>
          <w:lang w:val="en-GB"/>
        </w:rPr>
        <w:t>).</w:t>
      </w:r>
    </w:p>
    <w:p w14:paraId="04A1A136" w14:textId="77777777" w:rsidR="00FA4A8A" w:rsidRPr="00A25F9D" w:rsidRDefault="00FA4A8A" w:rsidP="00FA4A8A">
      <w:pPr>
        <w:jc w:val="both"/>
        <w:rPr>
          <w:rFonts w:cstheme="minorHAnsi"/>
          <w:lang w:val="en-GB"/>
        </w:rPr>
      </w:pPr>
      <w:r w:rsidRPr="00A25F9D">
        <w:rPr>
          <w:rFonts w:cstheme="minorHAnsi"/>
          <w:lang w:val="en-GB"/>
        </w:rPr>
        <w:t>Similarly, exacerbations of chronic obstructive pulmonary disease (COPD) requiring hospitalisation, doubled between 2002 and 2015 in women, while they increased to a lesser extent + 30% for men. And COPD mortality rose over the same period from 2002 to 2012 for women while it went down by 21% for men.</w:t>
      </w:r>
    </w:p>
    <w:p w14:paraId="2A447690" w14:textId="77777777" w:rsidR="00F746E1" w:rsidRDefault="00FA4A8A" w:rsidP="00FA4A8A">
      <w:pPr>
        <w:jc w:val="both"/>
        <w:rPr>
          <w:rFonts w:cstheme="minorHAnsi"/>
          <w:lang w:val="en-GB"/>
        </w:rPr>
      </w:pPr>
      <w:r w:rsidRPr="00A25F9D">
        <w:rPr>
          <w:rFonts w:cstheme="minorHAnsi"/>
          <w:lang w:val="en-GB"/>
        </w:rPr>
        <w:t>Consequences on all the cardiovascular pathologies (2</w:t>
      </w:r>
      <w:r w:rsidR="0064255E" w:rsidRPr="00A25F9D">
        <w:rPr>
          <w:rFonts w:cstheme="minorHAnsi"/>
          <w:lang w:val="en-GB"/>
        </w:rPr>
        <w:t>0</w:t>
      </w:r>
      <w:r w:rsidRPr="00A25F9D">
        <w:rPr>
          <w:rFonts w:cstheme="minorHAnsi"/>
          <w:lang w:val="en-GB"/>
        </w:rPr>
        <w:t>) are also major. Just as for men, smoking is the dominant risk factor for women for myocardial infarction before the age of 50 (2</w:t>
      </w:r>
      <w:r w:rsidR="0064255E" w:rsidRPr="00A25F9D">
        <w:rPr>
          <w:rFonts w:cstheme="minorHAnsi"/>
          <w:lang w:val="en-GB"/>
        </w:rPr>
        <w:t>1</w:t>
      </w:r>
      <w:r w:rsidRPr="00A25F9D">
        <w:rPr>
          <w:rFonts w:cstheme="minorHAnsi"/>
          <w:lang w:val="en-GB"/>
        </w:rPr>
        <w:t xml:space="preserve">). </w:t>
      </w:r>
      <w:r w:rsidR="00541286" w:rsidRPr="00A25F9D">
        <w:rPr>
          <w:rFonts w:cstheme="minorHAnsi"/>
          <w:lang w:val="en-GB"/>
        </w:rPr>
        <w:t>M</w:t>
      </w:r>
      <w:r w:rsidRPr="00A25F9D">
        <w:rPr>
          <w:rFonts w:cstheme="minorHAnsi"/>
          <w:lang w:val="en-GB"/>
        </w:rPr>
        <w:t>ore than a quarter of deaths from coronary diseases in women aged 35-49 are due to tobacco (2</w:t>
      </w:r>
      <w:r w:rsidR="0064255E" w:rsidRPr="00A25F9D">
        <w:rPr>
          <w:rFonts w:cstheme="minorHAnsi"/>
          <w:lang w:val="en-GB"/>
        </w:rPr>
        <w:t>2</w:t>
      </w:r>
      <w:r w:rsidRPr="00A25F9D">
        <w:rPr>
          <w:rFonts w:cstheme="minorHAnsi"/>
          <w:lang w:val="en-GB"/>
        </w:rPr>
        <w:t>). In the same age group, smoking is the main factor for strokes among women (2</w:t>
      </w:r>
      <w:r w:rsidR="0064255E" w:rsidRPr="00A25F9D">
        <w:rPr>
          <w:rFonts w:cstheme="minorHAnsi"/>
          <w:lang w:val="en-GB"/>
        </w:rPr>
        <w:t>3</w:t>
      </w:r>
      <w:r w:rsidRPr="00A25F9D">
        <w:rPr>
          <w:rFonts w:cstheme="minorHAnsi"/>
          <w:lang w:val="en-GB"/>
        </w:rPr>
        <w:t>);</w:t>
      </w:r>
    </w:p>
    <w:p w14:paraId="1BE3C525" w14:textId="58B14BE9" w:rsidR="00FA4A8A" w:rsidRPr="00A25F9D" w:rsidRDefault="00FA4A8A" w:rsidP="00FA4A8A">
      <w:pPr>
        <w:jc w:val="both"/>
        <w:rPr>
          <w:rFonts w:cstheme="minorHAnsi"/>
          <w:lang w:val="en-GB"/>
        </w:rPr>
      </w:pPr>
      <w:r w:rsidRPr="00A25F9D">
        <w:rPr>
          <w:rFonts w:cstheme="minorHAnsi"/>
          <w:lang w:val="en-GB"/>
        </w:rPr>
        <w:t xml:space="preserve">Finally, certain risks are specific to women. The combination of tobacco with oestrogen-progestogen contraception induces an </w:t>
      </w:r>
      <w:hyperlink r:id="rId9">
        <w:r w:rsidRPr="00A25F9D">
          <w:rPr>
            <w:rFonts w:cstheme="minorHAnsi"/>
            <w:lang w:val="en-GB"/>
          </w:rPr>
          <w:t>increased risk of cardiovascular events linked to tobacco</w:t>
        </w:r>
      </w:hyperlink>
      <w:r w:rsidRPr="00A25F9D">
        <w:rPr>
          <w:rFonts w:cstheme="minorHAnsi"/>
          <w:lang w:val="en-GB"/>
        </w:rPr>
        <w:t xml:space="preserve"> (2</w:t>
      </w:r>
      <w:r w:rsidR="0064255E" w:rsidRPr="00A25F9D">
        <w:rPr>
          <w:rFonts w:cstheme="minorHAnsi"/>
          <w:lang w:val="en-GB"/>
        </w:rPr>
        <w:t>6</w:t>
      </w:r>
      <w:r w:rsidRPr="00A25F9D">
        <w:rPr>
          <w:rFonts w:cstheme="minorHAnsi"/>
          <w:lang w:val="en-GB"/>
        </w:rPr>
        <w:t>).</w:t>
      </w:r>
      <w:r w:rsidR="00F746E1">
        <w:rPr>
          <w:rFonts w:cstheme="minorHAnsi"/>
          <w:lang w:val="en-GB"/>
        </w:rPr>
        <w:t xml:space="preserve"> F</w:t>
      </w:r>
      <w:r w:rsidRPr="00A25F9D">
        <w:rPr>
          <w:rFonts w:cstheme="minorHAnsi"/>
          <w:lang w:val="en-GB"/>
        </w:rPr>
        <w:t xml:space="preserve">emale smoking </w:t>
      </w:r>
      <w:r w:rsidR="00F746E1">
        <w:rPr>
          <w:rFonts w:cstheme="minorHAnsi"/>
          <w:lang w:val="en-GB"/>
        </w:rPr>
        <w:t>also increases</w:t>
      </w:r>
      <w:r w:rsidRPr="00A25F9D">
        <w:rPr>
          <w:rFonts w:cstheme="minorHAnsi"/>
          <w:lang w:val="en-GB"/>
        </w:rPr>
        <w:t xml:space="preserve"> the risk of breast cancer</w:t>
      </w:r>
      <w:r w:rsidR="00F746E1">
        <w:rPr>
          <w:rFonts w:cstheme="minorHAnsi"/>
          <w:lang w:val="en-GB"/>
        </w:rPr>
        <w:t xml:space="preserve"> </w:t>
      </w:r>
      <w:r w:rsidRPr="00A25F9D">
        <w:rPr>
          <w:rFonts w:cstheme="minorHAnsi"/>
          <w:lang w:val="en-GB"/>
        </w:rPr>
        <w:t>(2</w:t>
      </w:r>
      <w:r w:rsidR="0064255E" w:rsidRPr="00A25F9D">
        <w:rPr>
          <w:rFonts w:cstheme="minorHAnsi"/>
          <w:lang w:val="en-GB"/>
        </w:rPr>
        <w:t>7</w:t>
      </w:r>
      <w:r w:rsidRPr="00A25F9D">
        <w:rPr>
          <w:rFonts w:cstheme="minorHAnsi"/>
          <w:lang w:val="en-GB"/>
        </w:rPr>
        <w:t>), cervical cancer (2</w:t>
      </w:r>
      <w:r w:rsidR="0064255E" w:rsidRPr="00A25F9D">
        <w:rPr>
          <w:rFonts w:cstheme="minorHAnsi"/>
          <w:lang w:val="en-GB"/>
        </w:rPr>
        <w:t>8</w:t>
      </w:r>
      <w:r w:rsidRPr="00A25F9D">
        <w:rPr>
          <w:rFonts w:cstheme="minorHAnsi"/>
          <w:lang w:val="en-GB"/>
        </w:rPr>
        <w:t>), disruption of menstrual cycles (</w:t>
      </w:r>
      <w:r w:rsidR="0064255E" w:rsidRPr="00A25F9D">
        <w:rPr>
          <w:rFonts w:cstheme="minorHAnsi"/>
          <w:lang w:val="en-GB"/>
        </w:rPr>
        <w:t>29-</w:t>
      </w:r>
      <w:r w:rsidRPr="00A25F9D">
        <w:rPr>
          <w:rFonts w:cstheme="minorHAnsi"/>
          <w:lang w:val="en-GB"/>
        </w:rPr>
        <w:t>30), decreased fertility (3</w:t>
      </w:r>
      <w:r w:rsidR="0064255E" w:rsidRPr="00A25F9D">
        <w:rPr>
          <w:rFonts w:cstheme="minorHAnsi"/>
          <w:lang w:val="en-GB"/>
        </w:rPr>
        <w:t>1</w:t>
      </w:r>
      <w:r w:rsidRPr="00A25F9D">
        <w:rPr>
          <w:rFonts w:cstheme="minorHAnsi"/>
          <w:lang w:val="en-GB"/>
        </w:rPr>
        <w:t xml:space="preserve">), </w:t>
      </w:r>
      <w:r w:rsidR="00F746E1">
        <w:rPr>
          <w:rFonts w:cstheme="minorHAnsi"/>
          <w:lang w:val="en-GB"/>
        </w:rPr>
        <w:t>complications</w:t>
      </w:r>
      <w:r w:rsidRPr="00A25F9D">
        <w:rPr>
          <w:rFonts w:cstheme="minorHAnsi"/>
          <w:lang w:val="en-GB"/>
        </w:rPr>
        <w:t xml:space="preserve"> during pregnancy for mother and child (3</w:t>
      </w:r>
      <w:r w:rsidR="0064255E" w:rsidRPr="00A25F9D">
        <w:rPr>
          <w:rFonts w:cstheme="minorHAnsi"/>
          <w:lang w:val="en-GB"/>
        </w:rPr>
        <w:t>2</w:t>
      </w:r>
      <w:r w:rsidRPr="00A25F9D">
        <w:rPr>
          <w:rFonts w:cstheme="minorHAnsi"/>
          <w:lang w:val="en-GB"/>
        </w:rPr>
        <w:t>-3</w:t>
      </w:r>
      <w:r w:rsidR="0064255E" w:rsidRPr="00A25F9D">
        <w:rPr>
          <w:rFonts w:cstheme="minorHAnsi"/>
          <w:lang w:val="en-GB"/>
        </w:rPr>
        <w:t>3</w:t>
      </w:r>
      <w:r w:rsidRPr="00A25F9D">
        <w:rPr>
          <w:rFonts w:cstheme="minorHAnsi"/>
          <w:lang w:val="en-GB"/>
        </w:rPr>
        <w:t>) and the impact on the menopause and on increased risk of osteoporosis (3</w:t>
      </w:r>
      <w:r w:rsidR="0064255E" w:rsidRPr="00A25F9D">
        <w:rPr>
          <w:rFonts w:cstheme="minorHAnsi"/>
          <w:lang w:val="en-GB"/>
        </w:rPr>
        <w:t>4</w:t>
      </w:r>
      <w:r w:rsidRPr="00A25F9D">
        <w:rPr>
          <w:rFonts w:cstheme="minorHAnsi"/>
          <w:lang w:val="en-GB"/>
        </w:rPr>
        <w:t>).</w:t>
      </w:r>
    </w:p>
    <w:p w14:paraId="0C0EE593" w14:textId="77777777" w:rsidR="00FA4A8A" w:rsidRPr="00A25F9D" w:rsidRDefault="00FA4A8A" w:rsidP="00FA4A8A">
      <w:pPr>
        <w:jc w:val="both"/>
        <w:rPr>
          <w:rFonts w:cstheme="minorHAnsi"/>
          <w:b/>
          <w:color w:val="00B0F0"/>
          <w:highlight w:val="lightGray"/>
          <w:lang w:val="en-GB"/>
        </w:rPr>
      </w:pPr>
    </w:p>
    <w:p w14:paraId="3289F6AB" w14:textId="77777777" w:rsidR="00FA4A8A" w:rsidRPr="00A25F9D" w:rsidRDefault="00FA4A8A" w:rsidP="00FA4A8A">
      <w:pPr>
        <w:pStyle w:val="ListParagraph"/>
        <w:numPr>
          <w:ilvl w:val="0"/>
          <w:numId w:val="9"/>
        </w:numPr>
        <w:jc w:val="both"/>
        <w:rPr>
          <w:rFonts w:cstheme="minorHAnsi"/>
          <w:b/>
          <w:color w:val="00B0F0"/>
          <w:lang w:val="en-GB"/>
        </w:rPr>
      </w:pPr>
      <w:r w:rsidRPr="00A25F9D">
        <w:rPr>
          <w:rFonts w:cstheme="minorHAnsi"/>
          <w:b/>
          <w:color w:val="00B0F0"/>
          <w:lang w:val="en-GB"/>
        </w:rPr>
        <w:t>Other negative impacts of smoking that particularly affect women</w:t>
      </w:r>
    </w:p>
    <w:p w14:paraId="71C8D5C9" w14:textId="77777777" w:rsidR="00FA4A8A" w:rsidRPr="00A25F9D" w:rsidRDefault="00FA4A8A" w:rsidP="00FA4A8A">
      <w:pPr>
        <w:pStyle w:val="ListParagraph"/>
        <w:jc w:val="both"/>
        <w:rPr>
          <w:rFonts w:cstheme="minorHAnsi"/>
          <w:b/>
          <w:color w:val="00B0F0"/>
          <w:lang w:val="en-GB"/>
        </w:rPr>
      </w:pPr>
    </w:p>
    <w:p w14:paraId="40BE6DCA" w14:textId="489A37F8" w:rsidR="00FA4A8A" w:rsidRPr="00A25F9D" w:rsidRDefault="00FA4A8A" w:rsidP="00FA4A8A">
      <w:pPr>
        <w:jc w:val="both"/>
        <w:rPr>
          <w:rFonts w:cstheme="minorHAnsi"/>
          <w:lang w:val="en-GB"/>
        </w:rPr>
      </w:pPr>
      <w:r w:rsidRPr="00A25F9D">
        <w:rPr>
          <w:rFonts w:cstheme="minorHAnsi"/>
          <w:lang w:val="en-GB"/>
        </w:rPr>
        <w:t>Smoking</w:t>
      </w:r>
      <w:r w:rsidR="004C1590">
        <w:rPr>
          <w:rFonts w:cstheme="minorHAnsi"/>
          <w:lang w:val="en-GB"/>
        </w:rPr>
        <w:t xml:space="preserve"> </w:t>
      </w:r>
      <w:r w:rsidRPr="00A25F9D">
        <w:rPr>
          <w:rFonts w:cstheme="minorHAnsi"/>
          <w:lang w:val="en-GB"/>
        </w:rPr>
        <w:t>embodies an important cause of health inequality between social categories.</w:t>
      </w:r>
    </w:p>
    <w:p w14:paraId="6486BC44" w14:textId="5F61F890" w:rsidR="00FA4A8A" w:rsidRPr="00A25F9D" w:rsidRDefault="00FA4A8A" w:rsidP="00FA4A8A">
      <w:pPr>
        <w:jc w:val="both"/>
        <w:rPr>
          <w:rFonts w:cstheme="minorHAnsi"/>
          <w:lang w:val="en-GB"/>
        </w:rPr>
      </w:pPr>
      <w:r w:rsidRPr="00A25F9D">
        <w:rPr>
          <w:rFonts w:cstheme="minorHAnsi"/>
          <w:lang w:val="en-GB"/>
        </w:rPr>
        <w:t xml:space="preserve">Smoking </w:t>
      </w:r>
      <w:r w:rsidRPr="00AD679E">
        <w:rPr>
          <w:rFonts w:cstheme="minorHAnsi"/>
          <w:lang w:val="en-GB"/>
        </w:rPr>
        <w:t>increases economic inequalities,</w:t>
      </w:r>
      <w:r w:rsidRPr="00A25F9D">
        <w:rPr>
          <w:rFonts w:cstheme="minorHAnsi"/>
          <w:lang w:val="en-GB"/>
        </w:rPr>
        <w:t xml:space="preserve"> especially for women</w:t>
      </w:r>
      <w:r w:rsidR="004C1590">
        <w:rPr>
          <w:rFonts w:cstheme="minorHAnsi"/>
          <w:lang w:val="en-GB"/>
        </w:rPr>
        <w:t>,</w:t>
      </w:r>
      <w:r w:rsidRPr="00A25F9D">
        <w:rPr>
          <w:rFonts w:cstheme="minorHAnsi"/>
          <w:lang w:val="en-GB"/>
        </w:rPr>
        <w:t xml:space="preserve"> who face other inequalities such as gender pay gap. Thus, 30% of women had a monthly salary under 1 471 euros in 2018, with the median salary for women in a full-time position of 1 737 euros per month. Among the smokers in these categories of wages, those who smoked an average of one packet of cigarettes a day spent up to 20% of their salary on them (3</w:t>
      </w:r>
      <w:r w:rsidR="0064255E" w:rsidRPr="00A25F9D">
        <w:rPr>
          <w:rFonts w:cstheme="minorHAnsi"/>
          <w:lang w:val="en-GB"/>
        </w:rPr>
        <w:t>5</w:t>
      </w:r>
      <w:r w:rsidRPr="00A25F9D">
        <w:rPr>
          <w:rFonts w:cstheme="minorHAnsi"/>
          <w:lang w:val="en-GB"/>
        </w:rPr>
        <w:t>).</w:t>
      </w:r>
    </w:p>
    <w:p w14:paraId="1FF16D66" w14:textId="241320E1" w:rsidR="00FA4A8A" w:rsidRPr="00A25F9D" w:rsidRDefault="00FA4A8A" w:rsidP="00FA4A8A">
      <w:pPr>
        <w:jc w:val="both"/>
        <w:rPr>
          <w:rFonts w:cstheme="minorHAnsi"/>
          <w:lang w:val="en-GB"/>
        </w:rPr>
      </w:pPr>
      <w:r w:rsidRPr="00A25F9D">
        <w:rPr>
          <w:rFonts w:cstheme="minorHAnsi"/>
          <w:lang w:val="en-GB"/>
        </w:rPr>
        <w:t>Expenses allocated to tobacco are made to the exclusion of other household spending on basic needs such as food, education, housing, leisure, etc</w:t>
      </w:r>
      <w:r w:rsidR="00500E28" w:rsidRPr="00A25F9D">
        <w:rPr>
          <w:rFonts w:cstheme="minorHAnsi"/>
          <w:lang w:val="en-GB"/>
        </w:rPr>
        <w:t xml:space="preserve"> </w:t>
      </w:r>
    </w:p>
    <w:p w14:paraId="0BFE9CBA" w14:textId="27490B07" w:rsidR="00FA4A8A" w:rsidRPr="00A25F9D" w:rsidRDefault="00FA4A8A" w:rsidP="00FA4A8A">
      <w:pPr>
        <w:jc w:val="both"/>
        <w:rPr>
          <w:rFonts w:cstheme="minorHAnsi"/>
          <w:lang w:val="en-GB"/>
        </w:rPr>
      </w:pPr>
      <w:r w:rsidRPr="00A25F9D">
        <w:rPr>
          <w:rFonts w:cstheme="minorHAnsi"/>
          <w:lang w:val="en-GB"/>
        </w:rPr>
        <w:lastRenderedPageBreak/>
        <w:t>When household resources are limited, conflicts and a gender imbalance in decision making can occur more easily</w:t>
      </w:r>
      <w:r w:rsidR="0064255E" w:rsidRPr="00A25F9D">
        <w:rPr>
          <w:rFonts w:cstheme="minorHAnsi"/>
          <w:lang w:val="en-GB"/>
        </w:rPr>
        <w:t xml:space="preserve"> (3</w:t>
      </w:r>
      <w:r w:rsidR="003C01DB" w:rsidRPr="00A25F9D">
        <w:rPr>
          <w:rFonts w:cstheme="minorHAnsi"/>
          <w:lang w:val="en-GB"/>
        </w:rPr>
        <w:t>6</w:t>
      </w:r>
      <w:r w:rsidR="0064255E" w:rsidRPr="00A25F9D">
        <w:rPr>
          <w:rFonts w:cstheme="minorHAnsi"/>
          <w:lang w:val="en-GB"/>
        </w:rPr>
        <w:t>)</w:t>
      </w:r>
      <w:r w:rsidRPr="00A25F9D">
        <w:rPr>
          <w:rFonts w:cstheme="minorHAnsi"/>
          <w:lang w:val="en-GB"/>
        </w:rPr>
        <w:t>.</w:t>
      </w:r>
    </w:p>
    <w:p w14:paraId="41CF47AA" w14:textId="7AED5026" w:rsidR="00FA4A8A" w:rsidRPr="00A25F9D" w:rsidRDefault="00FA4A8A" w:rsidP="00FA4A8A">
      <w:pPr>
        <w:jc w:val="both"/>
        <w:rPr>
          <w:rFonts w:cstheme="minorHAnsi"/>
          <w:lang w:val="en-GB"/>
        </w:rPr>
      </w:pPr>
      <w:r w:rsidRPr="00A25F9D">
        <w:rPr>
          <w:rFonts w:cstheme="minorHAnsi"/>
          <w:lang w:val="en-GB"/>
        </w:rPr>
        <w:t>Tobacco product</w:t>
      </w:r>
      <w:r w:rsidR="008F4DC5" w:rsidRPr="00A25F9D">
        <w:rPr>
          <w:rFonts w:cstheme="minorHAnsi"/>
          <w:lang w:val="en-GB"/>
        </w:rPr>
        <w:t>s</w:t>
      </w:r>
      <w:r w:rsidRPr="00A25F9D">
        <w:rPr>
          <w:rFonts w:cstheme="minorHAnsi"/>
          <w:lang w:val="en-GB"/>
        </w:rPr>
        <w:t xml:space="preserve"> als</w:t>
      </w:r>
      <w:r w:rsidR="008F4DC5" w:rsidRPr="00A25F9D">
        <w:rPr>
          <w:rFonts w:cstheme="minorHAnsi"/>
          <w:lang w:val="en-GB"/>
        </w:rPr>
        <w:t>o</w:t>
      </w:r>
      <w:r w:rsidRPr="00A25F9D">
        <w:rPr>
          <w:rFonts w:cstheme="minorHAnsi"/>
          <w:lang w:val="en-GB"/>
        </w:rPr>
        <w:t xml:space="preserve"> infringe</w:t>
      </w:r>
      <w:r w:rsidR="008F4DC5" w:rsidRPr="00A25F9D">
        <w:rPr>
          <w:rFonts w:cstheme="minorHAnsi"/>
          <w:lang w:val="en-GB"/>
        </w:rPr>
        <w:t xml:space="preserve"> on the right</w:t>
      </w:r>
      <w:r w:rsidRPr="00A25F9D">
        <w:rPr>
          <w:rFonts w:cstheme="minorHAnsi"/>
          <w:lang w:val="en-GB"/>
        </w:rPr>
        <w:t xml:space="preserve"> to a healthy environment, which is a concern for the general population, and therefore also women. Indoor smoking is the first source of pollution; and the very life cycle of a cigarette weighs considerably on the environment, from tobacco culture to the elimination of cigarette filters and packaging. For instance, France has a considerable problem dealing with tobacco related waste, particularly cigarette filters which contaminate water.</w:t>
      </w:r>
    </w:p>
    <w:p w14:paraId="1CC708A0" w14:textId="7C710443" w:rsidR="008246BC" w:rsidRPr="00A25F9D" w:rsidRDefault="00F746E1" w:rsidP="008246BC">
      <w:pPr>
        <w:jc w:val="both"/>
        <w:rPr>
          <w:rFonts w:cstheme="minorHAnsi"/>
          <w:color w:val="000000" w:themeColor="text1"/>
          <w:lang w:val="en-GB"/>
        </w:rPr>
      </w:pPr>
      <w:r>
        <w:rPr>
          <w:rFonts w:cstheme="minorHAnsi"/>
          <w:color w:val="000000" w:themeColor="text1"/>
          <w:lang w:val="en-GB"/>
        </w:rPr>
        <w:t>S</w:t>
      </w:r>
      <w:r w:rsidR="008246BC" w:rsidRPr="00A25F9D">
        <w:rPr>
          <w:rFonts w:cstheme="minorHAnsi"/>
          <w:color w:val="000000" w:themeColor="text1"/>
          <w:lang w:val="en-GB"/>
        </w:rPr>
        <w:t xml:space="preserve">moking can </w:t>
      </w:r>
      <w:r>
        <w:rPr>
          <w:rFonts w:cstheme="minorHAnsi"/>
          <w:color w:val="000000" w:themeColor="text1"/>
          <w:lang w:val="en-GB"/>
        </w:rPr>
        <w:t xml:space="preserve">also </w:t>
      </w:r>
      <w:r w:rsidR="008246BC" w:rsidRPr="00A25F9D">
        <w:rPr>
          <w:rFonts w:cstheme="minorHAnsi"/>
          <w:color w:val="000000" w:themeColor="text1"/>
          <w:lang w:val="en-GB"/>
        </w:rPr>
        <w:t xml:space="preserve">increase the risks of suffering from severe symptoms of COVID-19. Early research indicates that in comparison to patients with COVID-19 who were non-smokers, patients with a history of smoking were more likely to be admitted to intensive care, need mechanical ventilation or suffer from severe health consequences (38). </w:t>
      </w:r>
    </w:p>
    <w:p w14:paraId="476D1180" w14:textId="77777777" w:rsidR="008246BC" w:rsidRPr="00A25F9D" w:rsidRDefault="008246BC" w:rsidP="008246BC">
      <w:pPr>
        <w:pStyle w:val="ListParagraph"/>
        <w:jc w:val="both"/>
        <w:rPr>
          <w:rFonts w:cstheme="minorHAnsi"/>
          <w:b/>
          <w:color w:val="00B0F0"/>
          <w:lang w:val="en-GB"/>
        </w:rPr>
      </w:pPr>
    </w:p>
    <w:p w14:paraId="17D8422F" w14:textId="4B1A8786" w:rsidR="00FA4A8A" w:rsidRPr="00A25F9D" w:rsidRDefault="00FA4A8A" w:rsidP="008246BC">
      <w:pPr>
        <w:pStyle w:val="ListParagraph"/>
        <w:numPr>
          <w:ilvl w:val="0"/>
          <w:numId w:val="9"/>
        </w:numPr>
        <w:jc w:val="both"/>
        <w:rPr>
          <w:rFonts w:cstheme="minorHAnsi"/>
          <w:b/>
          <w:color w:val="00B0F0"/>
          <w:lang w:val="en-GB"/>
        </w:rPr>
      </w:pPr>
      <w:r w:rsidRPr="00A25F9D">
        <w:rPr>
          <w:rFonts w:cstheme="minorHAnsi"/>
          <w:b/>
          <w:color w:val="00B0F0"/>
          <w:lang w:val="en-GB"/>
        </w:rPr>
        <w:t xml:space="preserve">The role of the tobacco industry </w:t>
      </w:r>
    </w:p>
    <w:p w14:paraId="7F7AC5B8" w14:textId="22B07BCC"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Smoking is an industrial epidemic that has been defined as: “</w:t>
      </w:r>
      <w:r w:rsidRPr="00A25F9D">
        <w:rPr>
          <w:rFonts w:cstheme="minorHAnsi"/>
          <w:i/>
          <w:color w:val="000000" w:themeColor="text1"/>
          <w:lang w:val="en-GB"/>
        </w:rPr>
        <w:t xml:space="preserve">diseases or early deaths (between the ages of 15 and 70) triggered by the licit or illicit marketing of hazardous products to health or life, by powerful and organised industries which deploy coherent and </w:t>
      </w:r>
      <w:r w:rsidR="00120D65" w:rsidRPr="00A25F9D">
        <w:rPr>
          <w:rFonts w:cstheme="minorHAnsi"/>
          <w:i/>
          <w:color w:val="000000" w:themeColor="text1"/>
          <w:lang w:val="en-GB"/>
        </w:rPr>
        <w:t>long-term</w:t>
      </w:r>
      <w:r w:rsidRPr="00A25F9D">
        <w:rPr>
          <w:rFonts w:cstheme="minorHAnsi"/>
          <w:i/>
          <w:color w:val="000000" w:themeColor="text1"/>
          <w:lang w:val="en-GB"/>
        </w:rPr>
        <w:t xml:space="preserve"> international strategies</w:t>
      </w:r>
      <w:r w:rsidRPr="00A25F9D">
        <w:rPr>
          <w:rFonts w:cstheme="minorHAnsi"/>
          <w:color w:val="000000" w:themeColor="text1"/>
          <w:lang w:val="en-GB"/>
        </w:rPr>
        <w:t>” (</w:t>
      </w:r>
      <w:r w:rsidR="003C01DB" w:rsidRPr="00A25F9D">
        <w:rPr>
          <w:rFonts w:cstheme="minorHAnsi"/>
          <w:color w:val="000000" w:themeColor="text1"/>
          <w:lang w:val="en-GB"/>
        </w:rPr>
        <w:t>40</w:t>
      </w:r>
      <w:r w:rsidRPr="00A25F9D">
        <w:rPr>
          <w:rFonts w:cstheme="minorHAnsi"/>
          <w:color w:val="000000" w:themeColor="text1"/>
          <w:lang w:val="en-GB"/>
        </w:rPr>
        <w:t>).</w:t>
      </w:r>
    </w:p>
    <w:p w14:paraId="24001836" w14:textId="3EC84313"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In fact, the development of the smoking epidemic among women is the direct result of tobacco manufacturers marketing strategies </w:t>
      </w:r>
      <w:r w:rsidR="00BA4D2D" w:rsidRPr="00A25F9D">
        <w:rPr>
          <w:rFonts w:cstheme="minorHAnsi"/>
          <w:color w:val="000000" w:themeColor="text1"/>
          <w:lang w:val="en-GB"/>
        </w:rPr>
        <w:t>targeting</w:t>
      </w:r>
      <w:r w:rsidRPr="00A25F9D">
        <w:rPr>
          <w:rFonts w:cstheme="minorHAnsi"/>
          <w:color w:val="000000" w:themeColor="text1"/>
          <w:lang w:val="en-GB"/>
        </w:rPr>
        <w:t xml:space="preserve"> women. France is no exception, as these massive promotional campaigns are designed on a global scale and adjusted to local characteristics.</w:t>
      </w:r>
    </w:p>
    <w:p w14:paraId="460F3B71" w14:textId="79BA9FF3"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Manufacturers hav</w:t>
      </w:r>
      <w:r w:rsidR="00E776DF">
        <w:rPr>
          <w:rFonts w:cstheme="minorHAnsi"/>
          <w:color w:val="000000" w:themeColor="text1"/>
          <w:lang w:val="en-GB"/>
        </w:rPr>
        <w:t>e</w:t>
      </w:r>
      <w:r w:rsidRPr="00A25F9D">
        <w:rPr>
          <w:rFonts w:cstheme="minorHAnsi"/>
          <w:color w:val="000000" w:themeColor="text1"/>
          <w:lang w:val="en-GB"/>
        </w:rPr>
        <w:t xml:space="preserve"> created a demand linking women’s needs and their products</w:t>
      </w:r>
      <w:r w:rsidR="00E776DF">
        <w:rPr>
          <w:rFonts w:cstheme="minorHAnsi"/>
          <w:color w:val="000000" w:themeColor="text1"/>
          <w:lang w:val="en-GB"/>
        </w:rPr>
        <w:t xml:space="preserve"> </w:t>
      </w:r>
      <w:r w:rsidRPr="00A25F9D">
        <w:rPr>
          <w:rFonts w:cstheme="minorHAnsi"/>
          <w:color w:val="000000" w:themeColor="text1"/>
          <w:lang w:val="en-GB"/>
        </w:rPr>
        <w:t>through sophisticated and highly-targeted marketing.</w:t>
      </w:r>
      <w:r w:rsidR="00E776DF">
        <w:rPr>
          <w:rFonts w:cstheme="minorHAnsi"/>
          <w:color w:val="000000" w:themeColor="text1"/>
          <w:lang w:val="en-GB"/>
        </w:rPr>
        <w:t xml:space="preserve"> </w:t>
      </w:r>
      <w:r w:rsidRPr="00A25F9D">
        <w:rPr>
          <w:rFonts w:cstheme="minorHAnsi"/>
          <w:color w:val="000000" w:themeColor="text1"/>
          <w:lang w:val="en-GB"/>
        </w:rPr>
        <w:t xml:space="preserve">They fully exploited the aspirations of women’s emancipation, the conquests of rights, the search for identity, social aspiration, compliance to body shape norms, etc. They created new brands for women, used aromas referring to the world of perfumes and transformed their products into new fashion accessories. </w:t>
      </w:r>
    </w:p>
    <w:p w14:paraId="516839B0"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By doing so, they also sought to reassure women, who are more often concerned about health issues. The rise of women smokers in France is directly linked to the marketing of so-called “light” cigarettes, presented as less dangerous to health. Despite the ban on descriptions such as smooth, mild etc., manufacturers contributed to the indirect promotion of those products through colour coding, suggesting that some of those products were of lower risk.</w:t>
      </w:r>
    </w:p>
    <w:p w14:paraId="2679F466" w14:textId="10EC01B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Furthermore, </w:t>
      </w:r>
      <w:r w:rsidR="00E776DF">
        <w:rPr>
          <w:rFonts w:cstheme="minorHAnsi"/>
          <w:color w:val="000000" w:themeColor="text1"/>
          <w:lang w:val="en-GB"/>
        </w:rPr>
        <w:t>manufacturers</w:t>
      </w:r>
      <w:r w:rsidRPr="00A25F9D">
        <w:rPr>
          <w:rFonts w:cstheme="minorHAnsi"/>
          <w:color w:val="000000" w:themeColor="text1"/>
          <w:lang w:val="en-GB"/>
        </w:rPr>
        <w:t xml:space="preserve"> tampered with cigarette filters with a perforation system introducing tiny holes into the filters to falsify the results of tests to measure tar, nicotine and carbon monoxide levels in cigarette smoke emissions. This invisible ventilation system misleads smokers – and women in particular – who tend ignore the real scope of the risks involved, the absorbed doses being far higher to those indicated</w:t>
      </w:r>
      <w:r w:rsidR="00500E28" w:rsidRPr="00A25F9D">
        <w:rPr>
          <w:rFonts w:cstheme="minorHAnsi"/>
          <w:color w:val="000000" w:themeColor="text1"/>
          <w:lang w:val="en-GB"/>
        </w:rPr>
        <w:t xml:space="preserve"> (</w:t>
      </w:r>
      <w:r w:rsidR="003C01DB" w:rsidRPr="00A25F9D">
        <w:rPr>
          <w:rFonts w:cstheme="minorHAnsi"/>
          <w:color w:val="000000" w:themeColor="text1"/>
          <w:lang w:val="en-GB"/>
        </w:rPr>
        <w:t>40</w:t>
      </w:r>
      <w:r w:rsidR="00500E28" w:rsidRPr="00A25F9D">
        <w:rPr>
          <w:rFonts w:cstheme="minorHAnsi"/>
          <w:color w:val="000000" w:themeColor="text1"/>
          <w:lang w:val="en-GB"/>
        </w:rPr>
        <w:t>)</w:t>
      </w:r>
      <w:r w:rsidRPr="00A25F9D">
        <w:rPr>
          <w:rFonts w:cstheme="minorHAnsi"/>
          <w:color w:val="000000" w:themeColor="text1"/>
          <w:lang w:val="en-GB"/>
        </w:rPr>
        <w:t>.</w:t>
      </w:r>
    </w:p>
    <w:p w14:paraId="2FA1B044"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Today, women continue to be specifically targeted by the industry’s harm reduction narrative associated with the presentation of their new products.</w:t>
      </w:r>
    </w:p>
    <w:p w14:paraId="68F3F7EB"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For the sake of their public image, manufacturers have – for years – sought to present themselves as progressive companies, allies of women’s causes, by financing various organisations (associations against violence to women, local and sports associations, etc) (41).</w:t>
      </w:r>
    </w:p>
    <w:p w14:paraId="727ADCB1" w14:textId="7F394FDE"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Facing a rapidly evolving legislative context banning the promotion of tobacco in France, the tobacco industry has set up indirect forms of promoting its products using marketing techniques such as product placement and placement in films and other cultural works. Packets, and cigarettes </w:t>
      </w:r>
      <w:r w:rsidRPr="00A25F9D">
        <w:rPr>
          <w:rFonts w:cstheme="minorHAnsi"/>
          <w:color w:val="000000" w:themeColor="text1"/>
          <w:lang w:val="en-GB"/>
        </w:rPr>
        <w:lastRenderedPageBreak/>
        <w:t>themselves with refined designs, were for a long time the method of choice. Nowadays, new tobacco products partially covered by current regulations adopt the same marketing strategies, specifically targeting women.</w:t>
      </w:r>
    </w:p>
    <w:p w14:paraId="6E7168D6" w14:textId="7FB57209"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Tobacco companies invest more and more into digital marketing to reach women, notably through networks of web influencers. The phenomenon does not exclude men, but remains nonetheless overwhelmingly feminine, with a predominance of female influencers (42).</w:t>
      </w:r>
    </w:p>
    <w:p w14:paraId="0FCFC15F" w14:textId="14FBBAD4"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Smoking among women has thus become a societal norm due to the high </w:t>
      </w:r>
      <w:r w:rsidR="00120D65" w:rsidRPr="00A25F9D">
        <w:rPr>
          <w:rFonts w:cstheme="minorHAnsi"/>
          <w:color w:val="000000" w:themeColor="text1"/>
          <w:lang w:val="en-GB"/>
        </w:rPr>
        <w:t>consumption levels</w:t>
      </w:r>
      <w:r w:rsidRPr="00A25F9D">
        <w:rPr>
          <w:rFonts w:cstheme="minorHAnsi"/>
          <w:color w:val="000000" w:themeColor="text1"/>
          <w:lang w:val="en-GB"/>
        </w:rPr>
        <w:t>. It has even become a desirable standard conveyed by the still favourable image of smoking among women.</w:t>
      </w:r>
    </w:p>
    <w:p w14:paraId="303A1515" w14:textId="12C2C281"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The tobacco industry’s responsibility is also reinforced by the steps manufacturers </w:t>
      </w:r>
      <w:r w:rsidR="00120D65" w:rsidRPr="00A25F9D">
        <w:rPr>
          <w:rFonts w:cstheme="minorHAnsi"/>
          <w:color w:val="000000" w:themeColor="text1"/>
          <w:lang w:val="en-GB"/>
        </w:rPr>
        <w:t>take with</w:t>
      </w:r>
      <w:r w:rsidRPr="00A25F9D">
        <w:rPr>
          <w:rFonts w:cstheme="minorHAnsi"/>
          <w:color w:val="000000" w:themeColor="text1"/>
          <w:lang w:val="en-GB"/>
        </w:rPr>
        <w:t xml:space="preserve"> allies to counter public policies to reduce tobacco consumption in France, particularly among women. Manufacturers constantly work to prevent measures from being adopted, to weaken their scope and to delay their implementation (43). In addition, once in force, they continue to develop practices of circumvention or even deliberate violations of the provisions. Each year, tobacco manufacturers are thus condemned by the French courts for violating the provisions of the Public Health Code. These sentences concern in particular advertising methods targeting young girls (4</w:t>
      </w:r>
      <w:r w:rsidR="007F4819" w:rsidRPr="00A25F9D">
        <w:rPr>
          <w:rFonts w:cstheme="minorHAnsi"/>
          <w:color w:val="000000" w:themeColor="text1"/>
          <w:lang w:val="en-GB"/>
        </w:rPr>
        <w:t>4</w:t>
      </w:r>
      <w:r w:rsidRPr="00A25F9D">
        <w:rPr>
          <w:rFonts w:cstheme="minorHAnsi"/>
          <w:color w:val="000000" w:themeColor="text1"/>
          <w:lang w:val="en-GB"/>
        </w:rPr>
        <w:t xml:space="preserve">). </w:t>
      </w:r>
    </w:p>
    <w:p w14:paraId="367734B6" w14:textId="3BA0F7BC" w:rsidR="00FA4A8A" w:rsidRPr="00A25F9D" w:rsidRDefault="00D903D4" w:rsidP="000A0D8E">
      <w:pPr>
        <w:pStyle w:val="ListParagraph"/>
        <w:jc w:val="both"/>
        <w:rPr>
          <w:rFonts w:cstheme="minorHAnsi"/>
          <w:b/>
          <w:sz w:val="26"/>
          <w:szCs w:val="26"/>
          <w:lang w:val="en-GB"/>
        </w:rPr>
      </w:pPr>
      <w:r>
        <w:rPr>
          <w:rFonts w:cstheme="minorHAnsi"/>
          <w:b/>
          <w:sz w:val="26"/>
          <w:szCs w:val="26"/>
          <w:lang w:val="en-GB"/>
        </w:rPr>
        <w:t xml:space="preserve">II. </w:t>
      </w:r>
      <w:r w:rsidR="00FA4A8A" w:rsidRPr="00A25F9D">
        <w:rPr>
          <w:rFonts w:cstheme="minorHAnsi"/>
          <w:b/>
          <w:sz w:val="26"/>
          <w:szCs w:val="26"/>
          <w:lang w:val="en-GB"/>
        </w:rPr>
        <w:t>Violation of women’s rights and of France’s international commitments</w:t>
      </w:r>
    </w:p>
    <w:p w14:paraId="162DFA71" w14:textId="20D46251" w:rsidR="00FA4A8A" w:rsidRPr="00A25F9D" w:rsidRDefault="00FA4A8A" w:rsidP="00FA4A8A">
      <w:pPr>
        <w:jc w:val="both"/>
        <w:rPr>
          <w:rFonts w:cstheme="minorHAnsi"/>
          <w:lang w:val="en-GB"/>
        </w:rPr>
      </w:pPr>
      <w:r w:rsidRPr="00A25F9D">
        <w:rPr>
          <w:rFonts w:cstheme="minorHAnsi"/>
          <w:lang w:val="en-GB"/>
        </w:rPr>
        <w:t>The behaviours of the tobacco industry that increase smoking prevalence and governmental inaction to reduce smoking constitute a violation</w:t>
      </w:r>
      <w:r w:rsidR="00120D65" w:rsidRPr="00A25F9D">
        <w:rPr>
          <w:rFonts w:cstheme="minorHAnsi"/>
          <w:lang w:val="en-GB"/>
        </w:rPr>
        <w:t xml:space="preserve"> of</w:t>
      </w:r>
      <w:r w:rsidRPr="00A25F9D">
        <w:rPr>
          <w:rFonts w:cstheme="minorHAnsi"/>
          <w:lang w:val="en-GB"/>
        </w:rPr>
        <w:t xml:space="preserve"> human rights and an obstacle to the Sustainable Development Goals. Reducing smoking, especially among women, is also an obligation for France by virtue of its international human rights and development commitments.</w:t>
      </w:r>
    </w:p>
    <w:p w14:paraId="7CED9019" w14:textId="77777777" w:rsidR="00FA4A8A" w:rsidRPr="00A25F9D" w:rsidRDefault="00FA4A8A" w:rsidP="00FA4A8A">
      <w:pPr>
        <w:pStyle w:val="ListParagraph"/>
        <w:numPr>
          <w:ilvl w:val="0"/>
          <w:numId w:val="10"/>
        </w:numPr>
        <w:jc w:val="both"/>
        <w:rPr>
          <w:rFonts w:cstheme="minorHAnsi"/>
          <w:b/>
          <w:color w:val="00B0F0"/>
          <w:lang w:val="en-GB"/>
        </w:rPr>
      </w:pPr>
      <w:r w:rsidRPr="00A25F9D">
        <w:rPr>
          <w:rFonts w:cstheme="minorHAnsi"/>
          <w:b/>
          <w:color w:val="00B0F0"/>
          <w:lang w:val="en-GB"/>
        </w:rPr>
        <w:t>Violation of international human rights instruments – to the Convention on the Elimination of All Forms of Discrimination Against Women (CEDAW)</w:t>
      </w:r>
    </w:p>
    <w:p w14:paraId="40BE0120" w14:textId="77777777" w:rsidR="00FA4A8A" w:rsidRPr="00A25F9D" w:rsidRDefault="00FA4A8A" w:rsidP="00FA4A8A">
      <w:pPr>
        <w:pStyle w:val="ListParagraph"/>
        <w:jc w:val="both"/>
        <w:rPr>
          <w:rFonts w:cstheme="minorHAnsi"/>
          <w:b/>
          <w:color w:val="00B0F0"/>
          <w:lang w:val="en-GB"/>
        </w:rPr>
      </w:pPr>
    </w:p>
    <w:p w14:paraId="543DEDC8" w14:textId="53471695" w:rsidR="00FA4A8A" w:rsidRPr="00A25F9D" w:rsidRDefault="00243CC5" w:rsidP="00FA4A8A">
      <w:pPr>
        <w:jc w:val="both"/>
        <w:rPr>
          <w:rFonts w:cstheme="minorHAnsi"/>
          <w:color w:val="000000" w:themeColor="text1"/>
          <w:lang w:val="en-GB"/>
        </w:rPr>
      </w:pPr>
      <w:r w:rsidRPr="00A25F9D">
        <w:rPr>
          <w:rFonts w:cstheme="minorHAnsi"/>
          <w:color w:val="000000" w:themeColor="text1"/>
          <w:lang w:val="en-GB"/>
        </w:rPr>
        <w:t>Tobacco products are</w:t>
      </w:r>
      <w:r w:rsidR="00FA4A8A" w:rsidRPr="00A25F9D">
        <w:rPr>
          <w:rFonts w:cstheme="minorHAnsi"/>
          <w:color w:val="000000" w:themeColor="text1"/>
          <w:lang w:val="en-GB"/>
        </w:rPr>
        <w:t xml:space="preserve"> a violation of human rights because of </w:t>
      </w:r>
      <w:r w:rsidRPr="00A25F9D">
        <w:rPr>
          <w:rFonts w:cstheme="minorHAnsi"/>
          <w:color w:val="000000" w:themeColor="text1"/>
          <w:lang w:val="en-GB"/>
        </w:rPr>
        <w:t>their</w:t>
      </w:r>
      <w:r w:rsidR="00FA4A8A" w:rsidRPr="00A25F9D">
        <w:rPr>
          <w:rFonts w:cstheme="minorHAnsi"/>
          <w:color w:val="000000" w:themeColor="text1"/>
          <w:lang w:val="en-GB"/>
        </w:rPr>
        <w:t xml:space="preserve"> negative impact on the right to life, the right to health, the right to education and in particular the rights of children and women.</w:t>
      </w:r>
    </w:p>
    <w:p w14:paraId="7B1EC7F5" w14:textId="62E3A96B"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Tobacco prevents the fulfilment of the highest possible level of health that France committed itself constitutionally (4</w:t>
      </w:r>
      <w:r w:rsidR="007F4819" w:rsidRPr="00A25F9D">
        <w:rPr>
          <w:rFonts w:cstheme="minorHAnsi"/>
          <w:color w:val="000000" w:themeColor="text1"/>
          <w:lang w:val="en-GB"/>
        </w:rPr>
        <w:t>5</w:t>
      </w:r>
      <w:r w:rsidRPr="00A25F9D">
        <w:rPr>
          <w:rFonts w:cstheme="minorHAnsi"/>
          <w:color w:val="000000" w:themeColor="text1"/>
          <w:lang w:val="en-GB"/>
        </w:rPr>
        <w:t>) to achieve national public policies, as well as within the framework of its responsibilities as a member state of the European Union (4</w:t>
      </w:r>
      <w:r w:rsidR="007F4819" w:rsidRPr="00A25F9D">
        <w:rPr>
          <w:rFonts w:cstheme="minorHAnsi"/>
          <w:color w:val="000000" w:themeColor="text1"/>
          <w:lang w:val="en-GB"/>
        </w:rPr>
        <w:t>6</w:t>
      </w:r>
      <w:r w:rsidRPr="00A25F9D">
        <w:rPr>
          <w:rFonts w:cstheme="minorHAnsi"/>
          <w:color w:val="000000" w:themeColor="text1"/>
          <w:lang w:val="en-GB"/>
        </w:rPr>
        <w:t>).</w:t>
      </w:r>
    </w:p>
    <w:p w14:paraId="3A357F12" w14:textId="54C68936"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Tobacco causes the violation of certain provisions of the Convention on the Elimination of All Forms of Discrimination Against Women </w:t>
      </w:r>
      <w:r w:rsidRPr="00A25F9D">
        <w:rPr>
          <w:rFonts w:cstheme="minorHAnsi"/>
          <w:color w:val="000000"/>
          <w:lang w:val="en-GB"/>
        </w:rPr>
        <w:t xml:space="preserve">– </w:t>
      </w:r>
      <w:r w:rsidRPr="00A25F9D">
        <w:rPr>
          <w:rFonts w:cstheme="minorHAnsi"/>
          <w:color w:val="000000" w:themeColor="text1"/>
          <w:lang w:val="en-GB"/>
        </w:rPr>
        <w:t>CEDAW.</w:t>
      </w:r>
      <w:r w:rsidR="00447ABB" w:rsidRPr="00447ABB">
        <w:rPr>
          <w:rFonts w:cstheme="minorHAnsi"/>
          <w:color w:val="000000" w:themeColor="text1"/>
          <w:lang w:val="en-GB"/>
        </w:rPr>
        <w:t xml:space="preserve"> </w:t>
      </w:r>
    </w:p>
    <w:p w14:paraId="2850973C" w14:textId="77777777" w:rsidR="00AD679E" w:rsidRDefault="00FA4A8A" w:rsidP="00FA4A8A">
      <w:pPr>
        <w:jc w:val="both"/>
        <w:rPr>
          <w:rFonts w:cstheme="minorHAnsi"/>
          <w:color w:val="000000" w:themeColor="text1"/>
          <w:lang w:val="en-GB"/>
        </w:rPr>
      </w:pPr>
      <w:r w:rsidRPr="00A25F9D">
        <w:rPr>
          <w:rFonts w:cstheme="minorHAnsi"/>
          <w:color w:val="000000" w:themeColor="text1"/>
          <w:lang w:val="en-GB"/>
        </w:rPr>
        <w:t xml:space="preserve">Women are specific targets of tobacco manufacturers, which segment their consumers according to gender, age, social background etc. </w:t>
      </w:r>
      <w:r w:rsidR="009B0853" w:rsidRPr="00A25F9D">
        <w:rPr>
          <w:rFonts w:cstheme="minorHAnsi"/>
          <w:color w:val="000000"/>
          <w:lang w:val="en-GB"/>
        </w:rPr>
        <w:t>(47)</w:t>
      </w:r>
      <w:r w:rsidRPr="00A25F9D">
        <w:rPr>
          <w:rFonts w:cstheme="minorHAnsi"/>
          <w:color w:val="000000"/>
          <w:lang w:val="en-GB"/>
        </w:rPr>
        <w:t xml:space="preserve">. </w:t>
      </w:r>
    </w:p>
    <w:p w14:paraId="31A91548" w14:textId="21E9FB0B"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Moreover, a large proportion of women remain exposed to passive smoking at home and the workplace such as in the hospitality industry where compliance with smoking bans is often insufficient.</w:t>
      </w:r>
    </w:p>
    <w:p w14:paraId="3EA24944"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Likewise, methods to prevent access to tobacco products like prohibiting the sale to underage minors are not properly applied by tobacco retailers, especially in regard to young girls.</w:t>
      </w:r>
    </w:p>
    <w:p w14:paraId="72E194EF" w14:textId="0ECC73AD"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Finally, access to information and to healthcare services allocated to tobacco is often of poorer quality for the most precarious social categories where women are more represented (48).</w:t>
      </w:r>
    </w:p>
    <w:p w14:paraId="2AC9B6AE" w14:textId="5DE613C4"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Thus, as a whole, tobacco goes against several Convention CEDAW’s articles</w:t>
      </w:r>
      <w:r w:rsidR="00AD679E">
        <w:rPr>
          <w:rFonts w:cstheme="minorHAnsi"/>
          <w:color w:val="000000" w:themeColor="text1"/>
          <w:lang w:val="en-GB"/>
        </w:rPr>
        <w:t xml:space="preserve"> including Art. 11 (1) (f) and Art. 11 (2) (d) as well as Art. 12(1) and Art. 14(2)(b). </w:t>
      </w:r>
    </w:p>
    <w:p w14:paraId="17720116" w14:textId="77777777" w:rsidR="00FA4A8A" w:rsidRPr="00A25F9D" w:rsidRDefault="00FA4A8A" w:rsidP="00FA4A8A">
      <w:pPr>
        <w:pStyle w:val="ListParagraph"/>
        <w:numPr>
          <w:ilvl w:val="0"/>
          <w:numId w:val="10"/>
        </w:numPr>
        <w:jc w:val="both"/>
        <w:rPr>
          <w:rFonts w:cstheme="minorHAnsi"/>
          <w:b/>
          <w:color w:val="00B0F0"/>
          <w:lang w:val="en-GB"/>
        </w:rPr>
      </w:pPr>
      <w:r w:rsidRPr="00A25F9D">
        <w:rPr>
          <w:rFonts w:cstheme="minorHAnsi"/>
          <w:b/>
          <w:color w:val="00B0F0"/>
          <w:lang w:val="en-GB"/>
        </w:rPr>
        <w:lastRenderedPageBreak/>
        <w:t>International Covenant on Economic, Social and Cultural Rights (General Comment No 14 (2000))</w:t>
      </w:r>
    </w:p>
    <w:p w14:paraId="0BA07499"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The Committee on Economic, Social and Cultural Rights established in its General Comment 14 (49) adopted in 2000 (50), that “</w:t>
      </w:r>
      <w:r w:rsidRPr="00A25F9D">
        <w:rPr>
          <w:rFonts w:cstheme="minorHAnsi"/>
          <w:i/>
          <w:color w:val="000000" w:themeColor="text1"/>
          <w:lang w:val="en-GB"/>
        </w:rPr>
        <w:t>failure to discourage production, marketing and consumption of tobacco</w:t>
      </w:r>
      <w:r w:rsidRPr="00A25F9D">
        <w:rPr>
          <w:rFonts w:cstheme="minorHAnsi"/>
          <w:color w:val="000000" w:themeColor="text1"/>
          <w:lang w:val="en-GB"/>
        </w:rPr>
        <w:t>” constitutes a breach to the “</w:t>
      </w:r>
      <w:r w:rsidRPr="00A25F9D">
        <w:rPr>
          <w:rFonts w:cstheme="minorHAnsi"/>
          <w:i/>
          <w:color w:val="000000" w:themeColor="text1"/>
          <w:lang w:val="en-GB"/>
        </w:rPr>
        <w:t>the obligation to protect</w:t>
      </w:r>
      <w:r w:rsidRPr="00A25F9D">
        <w:rPr>
          <w:rFonts w:cstheme="minorHAnsi"/>
          <w:color w:val="000000" w:themeColor="text1"/>
          <w:lang w:val="en-GB"/>
        </w:rPr>
        <w:t>” under article 12 of the International Covenant on Economic, Social and Cultural Rights, ratified by France in 1980.</w:t>
      </w:r>
    </w:p>
    <w:p w14:paraId="25A5CFA0" w14:textId="77777777" w:rsidR="00FA4A8A" w:rsidRPr="00A25F9D" w:rsidRDefault="00FA4A8A" w:rsidP="00FA4A8A">
      <w:pPr>
        <w:pStyle w:val="ListParagraph"/>
        <w:numPr>
          <w:ilvl w:val="0"/>
          <w:numId w:val="10"/>
        </w:numPr>
        <w:jc w:val="both"/>
        <w:rPr>
          <w:rFonts w:cstheme="minorHAnsi"/>
          <w:b/>
          <w:color w:val="00B0F0"/>
          <w:lang w:val="en-GB"/>
        </w:rPr>
      </w:pPr>
      <w:r w:rsidRPr="00A25F9D">
        <w:rPr>
          <w:rFonts w:cstheme="minorHAnsi"/>
          <w:b/>
          <w:color w:val="00B0F0"/>
          <w:lang w:val="en-GB"/>
        </w:rPr>
        <w:t>Violation of the Convention on the Rights of the Child (General Comment No 15)</w:t>
      </w:r>
    </w:p>
    <w:p w14:paraId="651AEFE2"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General Comment 15 of the Committee on the Rights of the Child on </w:t>
      </w:r>
      <w:r w:rsidRPr="00A25F9D">
        <w:rPr>
          <w:rFonts w:cstheme="minorHAnsi"/>
          <w:i/>
          <w:color w:val="000000" w:themeColor="text1"/>
          <w:lang w:val="en-GB"/>
        </w:rPr>
        <w:t>“</w:t>
      </w:r>
      <w:r w:rsidRPr="00A25F9D">
        <w:rPr>
          <w:rFonts w:cstheme="minorHAnsi"/>
          <w:i/>
          <w:lang w:val="en-GB"/>
        </w:rPr>
        <w:t>the right of the child to the enjoyment of the highest attainable standard of health,</w:t>
      </w:r>
      <w:r w:rsidRPr="00A25F9D">
        <w:rPr>
          <w:rFonts w:cstheme="minorHAnsi"/>
          <w:lang w:val="en-GB"/>
        </w:rPr>
        <w:t>” article 24 of the Convention on the Rights of the Child that France ratified in 1990, noted that governments must implement and enforce the FCTC as part of their obligations to the Convention on the Rights of the Child (51-52).</w:t>
      </w:r>
    </w:p>
    <w:p w14:paraId="5571AB3C" w14:textId="13366EAF" w:rsidR="00FA4A8A" w:rsidRPr="00A25F9D" w:rsidRDefault="00FA4A8A" w:rsidP="00FA4A8A">
      <w:pPr>
        <w:pStyle w:val="ListParagraph"/>
        <w:numPr>
          <w:ilvl w:val="0"/>
          <w:numId w:val="10"/>
        </w:numPr>
        <w:jc w:val="both"/>
        <w:rPr>
          <w:rFonts w:cstheme="minorHAnsi"/>
          <w:b/>
          <w:color w:val="00B0F0"/>
          <w:lang w:val="en-GB"/>
        </w:rPr>
      </w:pPr>
      <w:r w:rsidRPr="00A25F9D">
        <w:rPr>
          <w:rFonts w:cstheme="minorHAnsi"/>
          <w:b/>
          <w:color w:val="00B0F0"/>
          <w:lang w:val="en-GB"/>
        </w:rPr>
        <w:t xml:space="preserve">France’s commitments to the </w:t>
      </w:r>
      <w:r w:rsidR="00E776DF">
        <w:rPr>
          <w:rFonts w:cstheme="minorHAnsi"/>
          <w:b/>
          <w:color w:val="00B0F0"/>
          <w:lang w:val="en-GB"/>
        </w:rPr>
        <w:t xml:space="preserve">Sustainable Development Goals and the </w:t>
      </w:r>
      <w:r w:rsidRPr="00A25F9D">
        <w:rPr>
          <w:rFonts w:cstheme="minorHAnsi"/>
          <w:b/>
          <w:color w:val="00B0F0"/>
          <w:lang w:val="en-GB"/>
        </w:rPr>
        <w:t>Global Monitoring Framework for Non-Communicable Diseases</w:t>
      </w:r>
    </w:p>
    <w:p w14:paraId="04C2F97D" w14:textId="2DE26992" w:rsidR="00FA4A8A" w:rsidRPr="00A25F9D" w:rsidRDefault="00FA4A8A" w:rsidP="00FA4A8A">
      <w:pPr>
        <w:jc w:val="both"/>
        <w:rPr>
          <w:rFonts w:cstheme="minorHAnsi"/>
          <w:lang w:val="en-GB"/>
        </w:rPr>
      </w:pPr>
      <w:r w:rsidRPr="00A25F9D">
        <w:rPr>
          <w:rFonts w:cstheme="minorHAnsi"/>
          <w:color w:val="000000" w:themeColor="text1"/>
          <w:lang w:val="en-GB"/>
        </w:rPr>
        <w:t>France is committed to the UN Sustainable Development Goals</w:t>
      </w:r>
      <w:r w:rsidR="00E776DF">
        <w:rPr>
          <w:rFonts w:cstheme="minorHAnsi"/>
          <w:color w:val="000000" w:themeColor="text1"/>
          <w:lang w:val="en-GB"/>
        </w:rPr>
        <w:t xml:space="preserve">. </w:t>
      </w:r>
      <w:r w:rsidRPr="00A25F9D">
        <w:rPr>
          <w:rFonts w:cstheme="minorHAnsi"/>
          <w:color w:val="000000" w:themeColor="text1"/>
          <w:lang w:val="en-GB"/>
        </w:rPr>
        <w:t xml:space="preserve">(53 – 54) </w:t>
      </w:r>
      <w:r w:rsidR="00E776DF">
        <w:rPr>
          <w:rFonts w:cstheme="minorHAnsi"/>
          <w:color w:val="000000" w:themeColor="text1"/>
          <w:lang w:val="en-GB"/>
        </w:rPr>
        <w:t>T</w:t>
      </w:r>
      <w:r w:rsidRPr="00A25F9D">
        <w:rPr>
          <w:rFonts w:cstheme="minorHAnsi"/>
          <w:color w:val="000000" w:themeColor="text1"/>
          <w:lang w:val="en-GB"/>
        </w:rPr>
        <w:t>he reduction of tobacco consumption is particularly identified through Target 3.a, which urges countries to “</w:t>
      </w:r>
      <w:r w:rsidRPr="00A25F9D">
        <w:rPr>
          <w:rFonts w:cstheme="minorHAnsi"/>
          <w:i/>
          <w:lang w:val="en-GB"/>
        </w:rPr>
        <w:t>strengthen the implementation of the WHO Framework Convention on Tobacco Control</w:t>
      </w:r>
      <w:r w:rsidR="00AD679E">
        <w:rPr>
          <w:rFonts w:cstheme="minorHAnsi"/>
          <w:lang w:val="en-GB"/>
        </w:rPr>
        <w:t>.”</w:t>
      </w:r>
    </w:p>
    <w:p w14:paraId="46E9D7F9" w14:textId="7291B1FB" w:rsidR="00FA4A8A" w:rsidRPr="00A25F9D" w:rsidRDefault="00AD679E" w:rsidP="00FA4A8A">
      <w:pPr>
        <w:jc w:val="both"/>
        <w:rPr>
          <w:rFonts w:cstheme="minorHAnsi"/>
          <w:lang w:val="en-GB"/>
        </w:rPr>
      </w:pPr>
      <w:r>
        <w:rPr>
          <w:rFonts w:cstheme="minorHAnsi"/>
          <w:lang w:val="en-GB"/>
        </w:rPr>
        <w:t>The</w:t>
      </w:r>
      <w:r w:rsidR="00FA4A8A" w:rsidRPr="00A25F9D">
        <w:rPr>
          <w:rFonts w:cstheme="minorHAnsi"/>
          <w:lang w:val="en-GB"/>
        </w:rPr>
        <w:t xml:space="preserve"> tobacco industry undermines not only women’s health, but also progress towards </w:t>
      </w:r>
      <w:r w:rsidR="00120D65" w:rsidRPr="00A25F9D">
        <w:rPr>
          <w:rFonts w:cstheme="minorHAnsi"/>
          <w:lang w:val="en-GB"/>
        </w:rPr>
        <w:t>SDG Goal</w:t>
      </w:r>
      <w:r w:rsidR="00FA4A8A" w:rsidRPr="00A25F9D">
        <w:rPr>
          <w:rFonts w:cstheme="minorHAnsi"/>
          <w:lang w:val="en-GB"/>
        </w:rPr>
        <w:t xml:space="preserve"> 5 to achieve gender equality and empower all women. Manufacturers are pursuing their promotional operations – even strengthening them – as a part of a strategy to win back markets and expand the offer for new products labelled as “less risky” and aimed particularly at women through the narrative of harm reduction when the health effects of such products remain little-known.</w:t>
      </w:r>
    </w:p>
    <w:p w14:paraId="140F41B4" w14:textId="7D87BB3F" w:rsidR="00FA4A8A" w:rsidRPr="00A25F9D" w:rsidRDefault="00FA4A8A" w:rsidP="00FA4A8A">
      <w:pPr>
        <w:jc w:val="both"/>
        <w:rPr>
          <w:rFonts w:cstheme="minorHAnsi"/>
          <w:lang w:val="en-GB"/>
        </w:rPr>
      </w:pPr>
      <w:r w:rsidRPr="00A25F9D">
        <w:rPr>
          <w:rFonts w:cstheme="minorHAnsi"/>
          <w:lang w:val="en-GB"/>
        </w:rPr>
        <w:t xml:space="preserve">To rehabilitate their image and gain credibility, tobacco companies communicate through </w:t>
      </w:r>
      <w:r w:rsidR="00E776DF">
        <w:rPr>
          <w:rFonts w:cstheme="minorHAnsi"/>
          <w:lang w:val="en-GB"/>
        </w:rPr>
        <w:t>“</w:t>
      </w:r>
      <w:r w:rsidRPr="00A25F9D">
        <w:rPr>
          <w:rFonts w:cstheme="minorHAnsi"/>
          <w:lang w:val="en-GB"/>
        </w:rPr>
        <w:t>corporate social responsibility</w:t>
      </w:r>
      <w:r w:rsidR="00E776DF">
        <w:rPr>
          <w:rFonts w:cstheme="minorHAnsi"/>
          <w:lang w:val="en-GB"/>
        </w:rPr>
        <w:t>”</w:t>
      </w:r>
      <w:r w:rsidRPr="00A25F9D">
        <w:rPr>
          <w:rFonts w:cstheme="minorHAnsi"/>
          <w:lang w:val="en-GB"/>
        </w:rPr>
        <w:t xml:space="preserve"> claiming concerns for their consumers’ health, protection of the environment and the promotion of gender equality. </w:t>
      </w:r>
    </w:p>
    <w:p w14:paraId="28584C7E" w14:textId="74A98930" w:rsidR="00FA4A8A" w:rsidRPr="00A25F9D" w:rsidRDefault="00AD679E" w:rsidP="00FA4A8A">
      <w:pPr>
        <w:jc w:val="both"/>
        <w:rPr>
          <w:rFonts w:cstheme="minorHAnsi"/>
          <w:lang w:val="en-GB"/>
        </w:rPr>
      </w:pPr>
      <w:r>
        <w:rPr>
          <w:rFonts w:cstheme="minorHAnsi"/>
          <w:lang w:val="en-GB"/>
        </w:rPr>
        <w:t>In order to comply with</w:t>
      </w:r>
      <w:r w:rsidR="00FA4A8A" w:rsidRPr="00A25F9D">
        <w:rPr>
          <w:rFonts w:cstheme="minorHAnsi"/>
          <w:lang w:val="en-GB"/>
        </w:rPr>
        <w:t xml:space="preserve"> Goal 5 of the Sustainable Development Goals </w:t>
      </w:r>
      <w:r>
        <w:rPr>
          <w:rFonts w:cstheme="minorHAnsi"/>
          <w:lang w:val="en-GB"/>
        </w:rPr>
        <w:t>tobacco</w:t>
      </w:r>
      <w:r w:rsidR="00FA4A8A" w:rsidRPr="00A25F9D">
        <w:rPr>
          <w:rFonts w:cstheme="minorHAnsi"/>
          <w:lang w:val="en-GB"/>
        </w:rPr>
        <w:t xml:space="preserve"> companies </w:t>
      </w:r>
      <w:r>
        <w:rPr>
          <w:rFonts w:cstheme="minorHAnsi"/>
          <w:lang w:val="en-GB"/>
        </w:rPr>
        <w:t>must, at a minimum</w:t>
      </w:r>
      <w:r w:rsidR="00FA4A8A" w:rsidRPr="00A25F9D">
        <w:rPr>
          <w:rFonts w:cstheme="minorHAnsi"/>
          <w:lang w:val="en-GB"/>
        </w:rPr>
        <w:t xml:space="preserve">: </w:t>
      </w:r>
    </w:p>
    <w:p w14:paraId="5E7B36CB" w14:textId="2D831AAF" w:rsidR="00FA4A8A" w:rsidRPr="00A25F9D" w:rsidRDefault="00AD679E" w:rsidP="00FA4A8A">
      <w:pPr>
        <w:pStyle w:val="ListParagraph"/>
        <w:numPr>
          <w:ilvl w:val="0"/>
          <w:numId w:val="13"/>
        </w:numPr>
        <w:jc w:val="both"/>
        <w:rPr>
          <w:rFonts w:cstheme="minorHAnsi"/>
          <w:lang w:val="en-GB"/>
        </w:rPr>
      </w:pPr>
      <w:r>
        <w:rPr>
          <w:rFonts w:cstheme="minorHAnsi"/>
          <w:lang w:val="en-GB"/>
        </w:rPr>
        <w:t>S</w:t>
      </w:r>
      <w:r w:rsidR="00FA4A8A" w:rsidRPr="00A25F9D">
        <w:rPr>
          <w:rFonts w:cstheme="minorHAnsi"/>
          <w:lang w:val="en-GB"/>
        </w:rPr>
        <w:t>top commercialising their products to women and stop presenting themselves as beneficial to society, when in France, the social cost of tobacco represents 1</w:t>
      </w:r>
      <w:r w:rsidR="00E25D27" w:rsidRPr="00A25F9D">
        <w:rPr>
          <w:rFonts w:cstheme="minorHAnsi"/>
          <w:lang w:val="en-GB"/>
        </w:rPr>
        <w:t>56</w:t>
      </w:r>
      <w:r w:rsidR="00FA4A8A" w:rsidRPr="00A25F9D">
        <w:rPr>
          <w:rFonts w:cstheme="minorHAnsi"/>
          <w:lang w:val="en-GB"/>
        </w:rPr>
        <w:t xml:space="preserve"> billion euros per year (5</w:t>
      </w:r>
      <w:r w:rsidR="00E25D27" w:rsidRPr="00A25F9D">
        <w:rPr>
          <w:rFonts w:cstheme="minorHAnsi"/>
          <w:lang w:val="en-GB"/>
        </w:rPr>
        <w:t>5</w:t>
      </w:r>
      <w:r w:rsidR="00FA4A8A" w:rsidRPr="00A25F9D">
        <w:rPr>
          <w:rFonts w:cstheme="minorHAnsi"/>
          <w:lang w:val="en-GB"/>
        </w:rPr>
        <w:t>).</w:t>
      </w:r>
    </w:p>
    <w:p w14:paraId="37F1EC5A" w14:textId="747EC6B2" w:rsidR="00FA4A8A" w:rsidRPr="00A25F9D" w:rsidRDefault="00AD679E" w:rsidP="00FA4A8A">
      <w:pPr>
        <w:pStyle w:val="ListParagraph"/>
        <w:numPr>
          <w:ilvl w:val="0"/>
          <w:numId w:val="13"/>
        </w:numPr>
        <w:jc w:val="both"/>
        <w:rPr>
          <w:rFonts w:cstheme="minorHAnsi"/>
          <w:lang w:val="en-GB"/>
        </w:rPr>
      </w:pPr>
      <w:r>
        <w:rPr>
          <w:rFonts w:cstheme="minorHAnsi"/>
          <w:lang w:val="en-GB"/>
        </w:rPr>
        <w:t>C</w:t>
      </w:r>
      <w:r w:rsidR="00FA4A8A" w:rsidRPr="00A25F9D">
        <w:rPr>
          <w:rFonts w:cstheme="minorHAnsi"/>
          <w:lang w:val="en-GB"/>
        </w:rPr>
        <w:t xml:space="preserve">ease their opposition to effective public health measures and respect their implementation </w:t>
      </w:r>
    </w:p>
    <w:p w14:paraId="57051408" w14:textId="66AE788D" w:rsidR="00FA4A8A" w:rsidRPr="00A25F9D" w:rsidRDefault="00AD679E" w:rsidP="00FA4A8A">
      <w:pPr>
        <w:pStyle w:val="ListParagraph"/>
        <w:numPr>
          <w:ilvl w:val="0"/>
          <w:numId w:val="13"/>
        </w:numPr>
        <w:jc w:val="both"/>
        <w:rPr>
          <w:rFonts w:cstheme="minorHAnsi"/>
          <w:lang w:val="en-GB"/>
        </w:rPr>
      </w:pPr>
      <w:r>
        <w:rPr>
          <w:rFonts w:cstheme="minorHAnsi"/>
          <w:lang w:val="en-GB"/>
        </w:rPr>
        <w:t>B</w:t>
      </w:r>
      <w:r w:rsidR="00FA4A8A" w:rsidRPr="00A25F9D">
        <w:rPr>
          <w:rFonts w:cstheme="minorHAnsi"/>
          <w:lang w:val="en-GB"/>
        </w:rPr>
        <w:t xml:space="preserve">an any promotion of the industry’s activities in relation to gender, as this conveys misconceptions on the real role of the tobacco industry and women’s health. </w:t>
      </w:r>
    </w:p>
    <w:p w14:paraId="06368542" w14:textId="560D0FBB" w:rsidR="00FA4A8A" w:rsidRPr="00A25F9D" w:rsidRDefault="00AD679E" w:rsidP="00FA4A8A">
      <w:pPr>
        <w:pStyle w:val="ListParagraph"/>
        <w:numPr>
          <w:ilvl w:val="0"/>
          <w:numId w:val="13"/>
        </w:numPr>
        <w:jc w:val="both"/>
        <w:rPr>
          <w:rFonts w:cstheme="minorHAnsi"/>
          <w:lang w:val="en-GB"/>
        </w:rPr>
      </w:pPr>
      <w:r>
        <w:rPr>
          <w:rFonts w:cstheme="minorHAnsi"/>
          <w:lang w:val="en-GB"/>
        </w:rPr>
        <w:t>Co</w:t>
      </w:r>
      <w:r w:rsidR="00FA4A8A" w:rsidRPr="00A25F9D">
        <w:rPr>
          <w:rFonts w:cstheme="minorHAnsi"/>
          <w:lang w:val="en-GB"/>
        </w:rPr>
        <w:t>mpensate victims for the harm caused by tobacco consumption.</w:t>
      </w:r>
    </w:p>
    <w:p w14:paraId="74A2E467" w14:textId="51B60722" w:rsidR="00FA4A8A" w:rsidRPr="00A25F9D" w:rsidRDefault="00FA4A8A" w:rsidP="00FA4A8A">
      <w:pPr>
        <w:jc w:val="both"/>
        <w:rPr>
          <w:rFonts w:cstheme="minorHAnsi"/>
          <w:lang w:val="en-GB"/>
        </w:rPr>
      </w:pPr>
      <w:r w:rsidRPr="00A25F9D">
        <w:rPr>
          <w:rFonts w:cstheme="minorHAnsi"/>
          <w:lang w:val="en-GB"/>
        </w:rPr>
        <w:t xml:space="preserve">Similarly, France is committed </w:t>
      </w:r>
      <w:r w:rsidR="00E776DF">
        <w:rPr>
          <w:rFonts w:cstheme="minorHAnsi"/>
          <w:lang w:val="en-GB"/>
        </w:rPr>
        <w:t xml:space="preserve">to </w:t>
      </w:r>
      <w:r w:rsidRPr="00A25F9D">
        <w:rPr>
          <w:rFonts w:cstheme="minorHAnsi"/>
          <w:lang w:val="en-GB"/>
        </w:rPr>
        <w:t>the Global Non-Communicable Disease Action Plan adopted in May 2013 (5</w:t>
      </w:r>
      <w:r w:rsidR="00E25D27" w:rsidRPr="00A25F9D">
        <w:rPr>
          <w:rFonts w:cstheme="minorHAnsi"/>
          <w:lang w:val="en-GB"/>
        </w:rPr>
        <w:t>6</w:t>
      </w:r>
      <w:r w:rsidRPr="00A25F9D">
        <w:rPr>
          <w:rFonts w:cstheme="minorHAnsi"/>
          <w:lang w:val="en-GB"/>
        </w:rPr>
        <w:t xml:space="preserve"> – 5</w:t>
      </w:r>
      <w:r w:rsidR="00E25D27" w:rsidRPr="00A25F9D">
        <w:rPr>
          <w:rFonts w:cstheme="minorHAnsi"/>
          <w:lang w:val="en-GB"/>
        </w:rPr>
        <w:t>7</w:t>
      </w:r>
      <w:r w:rsidRPr="00A25F9D">
        <w:rPr>
          <w:rFonts w:cstheme="minorHAnsi"/>
          <w:lang w:val="en-GB"/>
        </w:rPr>
        <w:t xml:space="preserve">). </w:t>
      </w:r>
      <w:r w:rsidR="00120D65" w:rsidRPr="00A25F9D">
        <w:rPr>
          <w:rFonts w:cstheme="minorHAnsi"/>
          <w:lang w:val="en-GB"/>
        </w:rPr>
        <w:t>This plan</w:t>
      </w:r>
      <w:r w:rsidRPr="00A25F9D">
        <w:rPr>
          <w:rFonts w:cstheme="minorHAnsi"/>
          <w:lang w:val="en-GB"/>
        </w:rPr>
        <w:t xml:space="preserve"> aims to reduce tobacco consumption by 30% among people aged 15 and over by 2025 (5</w:t>
      </w:r>
      <w:r w:rsidR="00E25D27" w:rsidRPr="00A25F9D">
        <w:rPr>
          <w:rFonts w:cstheme="minorHAnsi"/>
          <w:lang w:val="en-GB"/>
        </w:rPr>
        <w:t>8</w:t>
      </w:r>
      <w:r w:rsidRPr="00A25F9D">
        <w:rPr>
          <w:rFonts w:cstheme="minorHAnsi"/>
          <w:lang w:val="en-GB"/>
        </w:rPr>
        <w:t xml:space="preserve"> – </w:t>
      </w:r>
      <w:r w:rsidR="00E25D27" w:rsidRPr="00A25F9D">
        <w:rPr>
          <w:rFonts w:cstheme="minorHAnsi"/>
          <w:lang w:val="en-GB"/>
        </w:rPr>
        <w:t>59</w:t>
      </w:r>
      <w:r w:rsidRPr="00A25F9D">
        <w:rPr>
          <w:rFonts w:cstheme="minorHAnsi"/>
          <w:lang w:val="en-GB"/>
        </w:rPr>
        <w:t xml:space="preserve">). On the basis of the current data available on </w:t>
      </w:r>
      <w:r w:rsidR="00120D65" w:rsidRPr="00A25F9D">
        <w:rPr>
          <w:rFonts w:cstheme="minorHAnsi"/>
          <w:lang w:val="en-GB"/>
        </w:rPr>
        <w:t>prevalence</w:t>
      </w:r>
      <w:r w:rsidR="00E776DF">
        <w:rPr>
          <w:rFonts w:cstheme="minorHAnsi"/>
          <w:lang w:val="en-GB"/>
        </w:rPr>
        <w:t xml:space="preserve">, </w:t>
      </w:r>
      <w:r w:rsidRPr="00A25F9D">
        <w:rPr>
          <w:rFonts w:cstheme="minorHAnsi"/>
          <w:lang w:val="en-GB"/>
        </w:rPr>
        <w:t xml:space="preserve">this goal seems feasible for </w:t>
      </w:r>
      <w:r w:rsidR="00120D65" w:rsidRPr="00A25F9D">
        <w:rPr>
          <w:rFonts w:cstheme="minorHAnsi"/>
          <w:lang w:val="en-GB"/>
        </w:rPr>
        <w:t>men</w:t>
      </w:r>
      <w:r w:rsidR="00AD679E">
        <w:rPr>
          <w:rFonts w:cstheme="minorHAnsi"/>
          <w:lang w:val="en-GB"/>
        </w:rPr>
        <w:t>,</w:t>
      </w:r>
      <w:r w:rsidR="00E776DF">
        <w:rPr>
          <w:rFonts w:cstheme="minorHAnsi"/>
          <w:lang w:val="en-GB"/>
        </w:rPr>
        <w:t xml:space="preserve"> but</w:t>
      </w:r>
      <w:r w:rsidR="00120D65" w:rsidRPr="00A25F9D">
        <w:rPr>
          <w:rFonts w:cstheme="minorHAnsi"/>
          <w:lang w:val="en-GB"/>
        </w:rPr>
        <w:t xml:space="preserve"> </w:t>
      </w:r>
      <w:r w:rsidRPr="00A25F9D">
        <w:rPr>
          <w:rFonts w:cstheme="minorHAnsi"/>
          <w:lang w:val="en-GB"/>
        </w:rPr>
        <w:t>not for women.</w:t>
      </w:r>
    </w:p>
    <w:p w14:paraId="1F0C5DDC" w14:textId="6C08BA21" w:rsidR="00FA4A8A" w:rsidRPr="00AD679E" w:rsidRDefault="00FA4A8A" w:rsidP="00FA4A8A">
      <w:pPr>
        <w:jc w:val="both"/>
        <w:rPr>
          <w:rFonts w:cstheme="minorHAnsi"/>
          <w:lang w:val="en-GB"/>
        </w:rPr>
      </w:pPr>
      <w:r w:rsidRPr="00A25F9D">
        <w:rPr>
          <w:rFonts w:cstheme="minorHAnsi"/>
          <w:lang w:val="en-GB"/>
        </w:rPr>
        <w:t>The objectives of the new Europe’s Beat Cancer Plan (6</w:t>
      </w:r>
      <w:r w:rsidR="00E25D27" w:rsidRPr="00A25F9D">
        <w:rPr>
          <w:rFonts w:cstheme="minorHAnsi"/>
          <w:lang w:val="en-GB"/>
        </w:rPr>
        <w:t>0</w:t>
      </w:r>
      <w:r w:rsidRPr="00A25F9D">
        <w:rPr>
          <w:rFonts w:cstheme="minorHAnsi"/>
          <w:lang w:val="en-GB"/>
        </w:rPr>
        <w:t>), and especially in France (6</w:t>
      </w:r>
      <w:r w:rsidR="00E25D27" w:rsidRPr="00A25F9D">
        <w:rPr>
          <w:rFonts w:cstheme="minorHAnsi"/>
          <w:lang w:val="en-GB"/>
        </w:rPr>
        <w:t>1</w:t>
      </w:r>
      <w:r w:rsidRPr="00A25F9D">
        <w:rPr>
          <w:rFonts w:cstheme="minorHAnsi"/>
          <w:lang w:val="en-GB"/>
        </w:rPr>
        <w:t>-6</w:t>
      </w:r>
      <w:r w:rsidR="00E25D27" w:rsidRPr="00A25F9D">
        <w:rPr>
          <w:rFonts w:cstheme="minorHAnsi"/>
          <w:lang w:val="en-GB"/>
        </w:rPr>
        <w:t>2</w:t>
      </w:r>
      <w:r w:rsidRPr="00A25F9D">
        <w:rPr>
          <w:rFonts w:cstheme="minorHAnsi"/>
          <w:lang w:val="en-GB"/>
        </w:rPr>
        <w:t xml:space="preserve">), are in line with the approach to reduce the burden of non-communicable diseases </w:t>
      </w:r>
      <w:r w:rsidRPr="00A25F9D">
        <w:rPr>
          <w:rFonts w:cstheme="minorHAnsi"/>
          <w:color w:val="000000"/>
          <w:lang w:val="en-GB"/>
        </w:rPr>
        <w:t>–</w:t>
      </w:r>
      <w:r w:rsidRPr="00A25F9D">
        <w:rPr>
          <w:rFonts w:cstheme="minorHAnsi"/>
          <w:lang w:val="en-GB"/>
        </w:rPr>
        <w:t>cancer in particular. However, currently, 25% of women’s cancer deaths between the ages of 35 and 69 are due to tobacco; and the proportion of women’s cancers attributable to tobacco continues to worsen (6</w:t>
      </w:r>
      <w:r w:rsidR="00E25D27" w:rsidRPr="00A25F9D">
        <w:rPr>
          <w:rFonts w:cstheme="minorHAnsi"/>
          <w:lang w:val="en-GB"/>
        </w:rPr>
        <w:t>3</w:t>
      </w:r>
      <w:r w:rsidRPr="00A25F9D">
        <w:rPr>
          <w:rFonts w:cstheme="minorHAnsi"/>
          <w:lang w:val="en-GB"/>
        </w:rPr>
        <w:t xml:space="preserve">). </w:t>
      </w:r>
    </w:p>
    <w:p w14:paraId="38797AEB" w14:textId="77777777" w:rsidR="00FA4A8A" w:rsidRPr="00A25F9D" w:rsidRDefault="00FA4A8A" w:rsidP="00FA4A8A">
      <w:pPr>
        <w:pStyle w:val="ListParagraph"/>
        <w:numPr>
          <w:ilvl w:val="0"/>
          <w:numId w:val="10"/>
        </w:numPr>
        <w:jc w:val="both"/>
        <w:rPr>
          <w:rFonts w:cstheme="minorHAnsi"/>
          <w:b/>
          <w:color w:val="00B0F0"/>
          <w:lang w:val="en-GB"/>
        </w:rPr>
      </w:pPr>
      <w:r w:rsidRPr="00A25F9D">
        <w:rPr>
          <w:rFonts w:cstheme="minorHAnsi"/>
          <w:b/>
          <w:color w:val="00B0F0"/>
          <w:lang w:val="en-GB"/>
        </w:rPr>
        <w:t>Violation of FCTC provisions</w:t>
      </w:r>
    </w:p>
    <w:p w14:paraId="276D537A" w14:textId="01972886" w:rsidR="00FA4A8A" w:rsidRPr="00A25F9D" w:rsidRDefault="00FA4A8A" w:rsidP="00FA4A8A">
      <w:pPr>
        <w:rPr>
          <w:rFonts w:cstheme="minorHAnsi"/>
          <w:color w:val="000000"/>
          <w:lang w:val="en-GB"/>
        </w:rPr>
      </w:pPr>
      <w:r w:rsidRPr="00A25F9D">
        <w:rPr>
          <w:rFonts w:cstheme="minorHAnsi"/>
          <w:color w:val="000000"/>
          <w:lang w:val="en-GB"/>
        </w:rPr>
        <w:lastRenderedPageBreak/>
        <w:t xml:space="preserve">France ratified the World Health Organization Framework Convention on Tobacco Control (WHO FCTC) in 2004, which came into force in February 2005. The FCTC raises the alarm about </w:t>
      </w:r>
      <w:r w:rsidR="00120D65" w:rsidRPr="00A25F9D">
        <w:rPr>
          <w:rFonts w:cstheme="minorHAnsi"/>
          <w:color w:val="000000"/>
          <w:lang w:val="en-GB"/>
        </w:rPr>
        <w:t>increased smoking</w:t>
      </w:r>
      <w:r w:rsidRPr="00A25F9D">
        <w:rPr>
          <w:rFonts w:cstheme="minorHAnsi"/>
          <w:color w:val="000000"/>
          <w:lang w:val="en-GB"/>
        </w:rPr>
        <w:t xml:space="preserve"> among women and the necessity to expand appropriate strategies accordingly, </w:t>
      </w:r>
      <w:r w:rsidR="00E776DF">
        <w:rPr>
          <w:rFonts w:cstheme="minorHAnsi"/>
          <w:color w:val="000000"/>
          <w:lang w:val="en-GB"/>
        </w:rPr>
        <w:t>a c</w:t>
      </w:r>
      <w:r w:rsidRPr="00A25F9D">
        <w:rPr>
          <w:rFonts w:cstheme="minorHAnsi"/>
          <w:color w:val="000000"/>
          <w:lang w:val="en-GB"/>
        </w:rPr>
        <w:t>oncept recalled in the guiding principles of the treaty with article 4.2 (d).</w:t>
      </w:r>
    </w:p>
    <w:p w14:paraId="28283B73" w14:textId="49825059" w:rsidR="00FA4A8A" w:rsidRPr="00A25F9D" w:rsidRDefault="00FA4A8A" w:rsidP="00FA4A8A">
      <w:pPr>
        <w:jc w:val="both"/>
        <w:rPr>
          <w:rFonts w:cstheme="minorHAnsi"/>
          <w:color w:val="000000"/>
          <w:lang w:val="en-GB"/>
        </w:rPr>
      </w:pPr>
      <w:r w:rsidRPr="00A25F9D">
        <w:rPr>
          <w:rFonts w:cstheme="minorHAnsi"/>
          <w:color w:val="000000"/>
          <w:lang w:val="en-GB"/>
        </w:rPr>
        <w:t xml:space="preserve">Moreover, the FCTC makes explicit reference to the international text on the defence of human rights, and, in particular, to </w:t>
      </w:r>
      <w:r w:rsidR="00E776DF">
        <w:rPr>
          <w:rFonts w:cstheme="minorHAnsi"/>
          <w:color w:val="000000"/>
          <w:lang w:val="en-GB"/>
        </w:rPr>
        <w:t>CEDAW,</w:t>
      </w:r>
      <w:r w:rsidRPr="00A25F9D">
        <w:rPr>
          <w:rFonts w:cstheme="minorHAnsi"/>
          <w:color w:val="000000"/>
          <w:lang w:val="en-GB"/>
        </w:rPr>
        <w:t xml:space="preserve"> which provides that the</w:t>
      </w:r>
      <w:r w:rsidRPr="00A25F9D">
        <w:rPr>
          <w:rFonts w:cstheme="minorHAnsi"/>
          <w:i/>
          <w:iCs/>
          <w:color w:val="000000"/>
          <w:lang w:val="en-GB"/>
        </w:rPr>
        <w:t xml:space="preserve"> Parties to the Convention, including France, take all appropriate measures to eliminate the discriminations made against women in healthcare</w:t>
      </w:r>
      <w:r w:rsidRPr="00A25F9D">
        <w:rPr>
          <w:rFonts w:cstheme="minorHAnsi"/>
          <w:color w:val="000000"/>
          <w:lang w:val="en-GB"/>
        </w:rPr>
        <w:t>.</w:t>
      </w:r>
    </w:p>
    <w:p w14:paraId="2A7D733C" w14:textId="4F440173" w:rsidR="00FA4A8A" w:rsidRPr="00A25F9D" w:rsidRDefault="00E776DF" w:rsidP="00FA4A8A">
      <w:pPr>
        <w:jc w:val="both"/>
        <w:rPr>
          <w:rFonts w:cstheme="minorHAnsi"/>
          <w:color w:val="000000"/>
          <w:lang w:val="en-GB"/>
        </w:rPr>
      </w:pPr>
      <w:r>
        <w:rPr>
          <w:rFonts w:cstheme="minorHAnsi"/>
          <w:color w:val="000000"/>
          <w:lang w:val="en-GB"/>
        </w:rPr>
        <w:t>The</w:t>
      </w:r>
      <w:r w:rsidR="00FA4A8A" w:rsidRPr="00A25F9D">
        <w:rPr>
          <w:rFonts w:cstheme="minorHAnsi"/>
          <w:color w:val="000000"/>
          <w:lang w:val="en-GB"/>
        </w:rPr>
        <w:t xml:space="preserve"> FCTC </w:t>
      </w:r>
      <w:r w:rsidR="00AD679E">
        <w:rPr>
          <w:rFonts w:cstheme="minorHAnsi"/>
          <w:color w:val="000000"/>
          <w:lang w:val="en-GB"/>
        </w:rPr>
        <w:t>sets out best practices</w:t>
      </w:r>
      <w:r w:rsidR="00FA4A8A" w:rsidRPr="00A25F9D">
        <w:rPr>
          <w:rFonts w:cstheme="minorHAnsi"/>
          <w:color w:val="000000"/>
          <w:lang w:val="en-GB"/>
        </w:rPr>
        <w:t xml:space="preserve"> to reduce tobacco consumption, </w:t>
      </w:r>
      <w:proofErr w:type="spellStart"/>
      <w:r>
        <w:rPr>
          <w:rFonts w:cstheme="minorHAnsi"/>
          <w:color w:val="000000"/>
          <w:lang w:val="en-GB"/>
        </w:rPr>
        <w:t>inclduing</w:t>
      </w:r>
      <w:proofErr w:type="spellEnd"/>
      <w:r w:rsidR="00FA4A8A" w:rsidRPr="00A25F9D">
        <w:rPr>
          <w:rFonts w:cstheme="minorHAnsi"/>
          <w:color w:val="000000"/>
          <w:lang w:val="en-GB"/>
        </w:rPr>
        <w:t xml:space="preserve"> among women, and to counter the practices of the tobacco industry</w:t>
      </w:r>
      <w:r w:rsidR="00AD679E">
        <w:rPr>
          <w:rFonts w:cstheme="minorHAnsi"/>
          <w:color w:val="000000"/>
          <w:lang w:val="en-GB"/>
        </w:rPr>
        <w:t xml:space="preserve">. </w:t>
      </w:r>
    </w:p>
    <w:p w14:paraId="29BA9113" w14:textId="77777777" w:rsidR="00FA4A8A" w:rsidRPr="00A25F9D" w:rsidRDefault="00FA4A8A" w:rsidP="00FA4A8A">
      <w:pPr>
        <w:jc w:val="both"/>
        <w:rPr>
          <w:rFonts w:cstheme="minorHAnsi"/>
          <w:color w:val="000000"/>
          <w:lang w:val="en-GB"/>
        </w:rPr>
      </w:pPr>
      <w:r w:rsidRPr="00A25F9D">
        <w:rPr>
          <w:rFonts w:cstheme="minorHAnsi"/>
          <w:color w:val="000000"/>
          <w:lang w:val="en-GB"/>
        </w:rPr>
        <w:t>The extent of smoking among women in France underlines the necessity for the country to fully apply the provisions of the FCTC and even go beyond, as specified in article 2.1, which states that “</w:t>
      </w:r>
      <w:r w:rsidRPr="00A25F9D">
        <w:rPr>
          <w:rFonts w:cstheme="minorHAnsi"/>
          <w:i/>
          <w:iCs/>
          <w:color w:val="000000"/>
          <w:lang w:val="en-GB"/>
        </w:rPr>
        <w:t>In order to better protect human health, Parties are encouraged to implement measures beyond those required by this Convention and its protocols, and nothing in these instruments shall prevent a Party from imposing stricter requirements that are consistent with their provisions and are in accordance with international law.</w:t>
      </w:r>
      <w:r w:rsidRPr="00A25F9D">
        <w:rPr>
          <w:rFonts w:cstheme="minorHAnsi"/>
          <w:color w:val="000000"/>
          <w:lang w:val="en-GB"/>
        </w:rPr>
        <w:t>”</w:t>
      </w:r>
    </w:p>
    <w:p w14:paraId="734D93A4" w14:textId="32C26DBB" w:rsidR="00FA4A8A" w:rsidRPr="00A25F9D" w:rsidRDefault="00D903D4" w:rsidP="000A0D8E">
      <w:pPr>
        <w:pStyle w:val="ListParagraph"/>
        <w:jc w:val="both"/>
        <w:rPr>
          <w:rFonts w:cstheme="minorHAnsi"/>
          <w:b/>
          <w:sz w:val="26"/>
          <w:szCs w:val="26"/>
          <w:lang w:val="en-GB"/>
        </w:rPr>
      </w:pPr>
      <w:r>
        <w:rPr>
          <w:rFonts w:cstheme="minorHAnsi"/>
          <w:b/>
          <w:sz w:val="26"/>
          <w:szCs w:val="26"/>
          <w:lang w:val="en-GB"/>
        </w:rPr>
        <w:t xml:space="preserve">III. </w:t>
      </w:r>
      <w:r w:rsidR="00FA4A8A" w:rsidRPr="00A25F9D">
        <w:rPr>
          <w:rFonts w:cstheme="minorHAnsi"/>
          <w:b/>
          <w:sz w:val="26"/>
          <w:szCs w:val="26"/>
          <w:lang w:val="en-GB"/>
        </w:rPr>
        <w:t xml:space="preserve">Decreasing smoking among women: France’s legislation and provisions in force </w:t>
      </w:r>
    </w:p>
    <w:p w14:paraId="0225F816" w14:textId="253EB3DE" w:rsidR="00FA4A8A" w:rsidRPr="00A25F9D" w:rsidRDefault="00FA4A8A" w:rsidP="00FA4A8A">
      <w:pPr>
        <w:pStyle w:val="ListParagraph"/>
        <w:numPr>
          <w:ilvl w:val="0"/>
          <w:numId w:val="11"/>
        </w:numPr>
        <w:jc w:val="both"/>
        <w:rPr>
          <w:rFonts w:cstheme="minorHAnsi"/>
          <w:b/>
          <w:color w:val="00B0F0"/>
          <w:lang w:val="en-GB"/>
        </w:rPr>
      </w:pPr>
      <w:r w:rsidRPr="00A25F9D">
        <w:rPr>
          <w:rFonts w:cstheme="minorHAnsi"/>
          <w:b/>
          <w:color w:val="00B0F0"/>
          <w:lang w:val="en-GB"/>
        </w:rPr>
        <w:t>Health and tobacco control in France</w:t>
      </w:r>
    </w:p>
    <w:p w14:paraId="05AB2110" w14:textId="43AD15D3" w:rsidR="00FA4A8A" w:rsidRPr="00A25F9D" w:rsidRDefault="00FA4A8A" w:rsidP="00FA4A8A">
      <w:pPr>
        <w:jc w:val="both"/>
        <w:rPr>
          <w:rFonts w:cstheme="minorHAnsi"/>
          <w:color w:val="000000"/>
          <w:lang w:val="en-GB"/>
        </w:rPr>
      </w:pPr>
      <w:r w:rsidRPr="00A952B4">
        <w:rPr>
          <w:rFonts w:cstheme="minorHAnsi"/>
          <w:color w:val="000000"/>
          <w:lang w:val="en-GB"/>
        </w:rPr>
        <w:t xml:space="preserve">Today France, </w:t>
      </w:r>
      <w:r w:rsidR="00120D65" w:rsidRPr="00A952B4">
        <w:rPr>
          <w:rFonts w:cstheme="minorHAnsi"/>
          <w:color w:val="000000"/>
          <w:lang w:val="en-GB"/>
        </w:rPr>
        <w:t>has a</w:t>
      </w:r>
      <w:r w:rsidRPr="00A952B4">
        <w:rPr>
          <w:rFonts w:cstheme="minorHAnsi"/>
          <w:color w:val="000000"/>
          <w:lang w:val="en-GB"/>
        </w:rPr>
        <w:t xml:space="preserve"> general strategy that includes smoking prevalence objectives: with the aim of reaching a target of 16% or lower of smokers in the 18-75 age group by 2027, and to achieve the first non-smoking generation by 2032, i.e.  less than 5% of smokers among people born in 2014.</w:t>
      </w:r>
    </w:p>
    <w:p w14:paraId="112017B8" w14:textId="57243BC1" w:rsidR="00FA4A8A" w:rsidRPr="00A25F9D" w:rsidRDefault="00FA4A8A" w:rsidP="00FA4A8A">
      <w:pPr>
        <w:jc w:val="both"/>
        <w:rPr>
          <w:rFonts w:cstheme="minorHAnsi"/>
          <w:color w:val="000000"/>
          <w:lang w:val="en-GB"/>
        </w:rPr>
      </w:pPr>
      <w:r w:rsidRPr="00A25F9D">
        <w:rPr>
          <w:rFonts w:cstheme="minorHAnsi"/>
          <w:color w:val="000000"/>
          <w:lang w:val="en-GB"/>
        </w:rPr>
        <w:t>This policy was reaffirmed in February 2021 with the launch of the new cancer plan. The President of the Republic explicitly expressed the will for France to achieve a tobacco-free generation for people of 20 years of age by 2030</w:t>
      </w:r>
      <w:r w:rsidR="00E25D27" w:rsidRPr="00A25F9D">
        <w:rPr>
          <w:rFonts w:cstheme="minorHAnsi"/>
          <w:color w:val="000000"/>
          <w:lang w:val="en-GB"/>
        </w:rPr>
        <w:t xml:space="preserve"> (67)</w:t>
      </w:r>
      <w:r w:rsidRPr="00A25F9D">
        <w:rPr>
          <w:rFonts w:cstheme="minorHAnsi"/>
          <w:color w:val="000000"/>
          <w:lang w:val="en-GB"/>
        </w:rPr>
        <w:t>.</w:t>
      </w:r>
    </w:p>
    <w:p w14:paraId="0387FA15" w14:textId="2BAC0872" w:rsidR="00FA4A8A" w:rsidRPr="00A25F9D" w:rsidRDefault="00FA4A8A" w:rsidP="00FA4A8A">
      <w:pPr>
        <w:jc w:val="both"/>
        <w:rPr>
          <w:rFonts w:cstheme="minorHAnsi"/>
          <w:color w:val="000000"/>
          <w:lang w:val="en-GB"/>
        </w:rPr>
      </w:pPr>
      <w:r w:rsidRPr="00A25F9D">
        <w:rPr>
          <w:rFonts w:cstheme="minorHAnsi"/>
          <w:color w:val="000000"/>
          <w:lang w:val="en-GB"/>
        </w:rPr>
        <w:t>Over the past years, a series of measures for the fight against smoking have been implemented</w:t>
      </w:r>
      <w:r w:rsidR="00FF4D94">
        <w:rPr>
          <w:rFonts w:cstheme="minorHAnsi"/>
          <w:color w:val="000000"/>
          <w:lang w:val="en-GB"/>
        </w:rPr>
        <w:t>, and they are yielding positive results</w:t>
      </w:r>
      <w:r w:rsidRPr="00A25F9D">
        <w:rPr>
          <w:rFonts w:cstheme="minorHAnsi"/>
          <w:color w:val="000000"/>
          <w:lang w:val="en-GB"/>
        </w:rPr>
        <w:t>. They concern the entire population, but apply in particular to women.</w:t>
      </w:r>
    </w:p>
    <w:p w14:paraId="1291B4A0" w14:textId="2005A552" w:rsidR="00FA4A8A" w:rsidRPr="00A25F9D" w:rsidRDefault="00FA4A8A" w:rsidP="00FA4A8A">
      <w:pPr>
        <w:pStyle w:val="ListParagraph"/>
        <w:numPr>
          <w:ilvl w:val="0"/>
          <w:numId w:val="14"/>
        </w:numPr>
        <w:jc w:val="both"/>
        <w:rPr>
          <w:rFonts w:cstheme="minorHAnsi"/>
          <w:lang w:val="en-GB"/>
        </w:rPr>
      </w:pPr>
      <w:r w:rsidRPr="00A25F9D">
        <w:rPr>
          <w:rFonts w:cstheme="minorHAnsi"/>
          <w:b/>
          <w:bCs/>
          <w:color w:val="000000"/>
          <w:lang w:val="en-GB"/>
        </w:rPr>
        <w:t>Tax increase reflected on the price</w:t>
      </w:r>
    </w:p>
    <w:p w14:paraId="7ACB0C0E" w14:textId="20FAB985" w:rsidR="00FA4A8A" w:rsidRPr="00A25F9D" w:rsidRDefault="00FA4A8A" w:rsidP="00FA4A8A">
      <w:pPr>
        <w:pStyle w:val="ListParagraph"/>
        <w:numPr>
          <w:ilvl w:val="0"/>
          <w:numId w:val="14"/>
        </w:numPr>
        <w:jc w:val="both"/>
        <w:rPr>
          <w:rFonts w:cstheme="minorHAnsi"/>
          <w:lang w:val="en-GB"/>
        </w:rPr>
      </w:pPr>
      <w:r w:rsidRPr="00A25F9D">
        <w:rPr>
          <w:rFonts w:cstheme="minorHAnsi"/>
          <w:b/>
          <w:bCs/>
          <w:color w:val="000000"/>
          <w:lang w:val="en-GB"/>
        </w:rPr>
        <w:t>Plain tobacco packaging</w:t>
      </w:r>
      <w:r w:rsidRPr="00A25F9D">
        <w:rPr>
          <w:rFonts w:cstheme="minorHAnsi"/>
          <w:color w:val="000000"/>
          <w:lang w:val="en-GB"/>
        </w:rPr>
        <w:t xml:space="preserve"> </w:t>
      </w:r>
    </w:p>
    <w:p w14:paraId="5A9A5C30" w14:textId="53829AE0" w:rsidR="00FA4A8A" w:rsidRPr="00A25F9D" w:rsidRDefault="00120D65" w:rsidP="00FA4A8A">
      <w:pPr>
        <w:pStyle w:val="ListParagraph"/>
        <w:numPr>
          <w:ilvl w:val="0"/>
          <w:numId w:val="14"/>
        </w:numPr>
        <w:jc w:val="both"/>
        <w:rPr>
          <w:rFonts w:cstheme="minorHAnsi"/>
          <w:lang w:val="en-GB"/>
        </w:rPr>
      </w:pPr>
      <w:proofErr w:type="spellStart"/>
      <w:r w:rsidRPr="00A25F9D">
        <w:rPr>
          <w:rFonts w:cstheme="minorHAnsi"/>
          <w:b/>
          <w:bCs/>
          <w:color w:val="000000"/>
          <w:lang w:val="en-GB"/>
        </w:rPr>
        <w:t>Mois</w:t>
      </w:r>
      <w:proofErr w:type="spellEnd"/>
      <w:r w:rsidR="00FA4A8A" w:rsidRPr="00A25F9D">
        <w:rPr>
          <w:rFonts w:cstheme="minorHAnsi"/>
          <w:b/>
          <w:bCs/>
          <w:color w:val="000000"/>
          <w:lang w:val="en-GB"/>
        </w:rPr>
        <w:t xml:space="preserve"> Sans </w:t>
      </w:r>
      <w:proofErr w:type="spellStart"/>
      <w:r w:rsidR="00FA4A8A" w:rsidRPr="00FF4D94">
        <w:rPr>
          <w:rFonts w:cstheme="minorHAnsi"/>
          <w:b/>
          <w:bCs/>
          <w:color w:val="000000"/>
          <w:lang w:val="en-GB"/>
        </w:rPr>
        <w:t>Tabac</w:t>
      </w:r>
      <w:proofErr w:type="spellEnd"/>
      <w:r w:rsidR="00FA4A8A" w:rsidRPr="00FF4D94">
        <w:rPr>
          <w:rFonts w:cstheme="minorHAnsi"/>
          <w:b/>
          <w:bCs/>
          <w:color w:val="000000"/>
          <w:lang w:val="en-GB"/>
        </w:rPr>
        <w:t xml:space="preserve"> (tobacco-free Month)</w:t>
      </w:r>
    </w:p>
    <w:p w14:paraId="6ECF74E0" w14:textId="6E48A8BF" w:rsidR="00FA4A8A" w:rsidRPr="00A25F9D" w:rsidRDefault="00FA4A8A" w:rsidP="00FA4A8A">
      <w:pPr>
        <w:pStyle w:val="ListParagraph"/>
        <w:numPr>
          <w:ilvl w:val="0"/>
          <w:numId w:val="14"/>
        </w:numPr>
        <w:jc w:val="both"/>
        <w:rPr>
          <w:rFonts w:cstheme="minorHAnsi"/>
          <w:lang w:val="en-GB"/>
        </w:rPr>
      </w:pPr>
      <w:r w:rsidRPr="00A25F9D">
        <w:rPr>
          <w:rFonts w:cstheme="minorHAnsi"/>
          <w:b/>
          <w:bCs/>
          <w:color w:val="000000"/>
          <w:lang w:val="en-GB"/>
        </w:rPr>
        <w:t>Reimbursement of tobacco dependency treatments</w:t>
      </w:r>
    </w:p>
    <w:p w14:paraId="27C3B49B" w14:textId="278B1C28" w:rsidR="00FA4A8A" w:rsidRPr="00A25F9D" w:rsidRDefault="00FF4D94" w:rsidP="00FA4A8A">
      <w:pPr>
        <w:pStyle w:val="ListParagraph"/>
        <w:numPr>
          <w:ilvl w:val="0"/>
          <w:numId w:val="14"/>
        </w:numPr>
        <w:jc w:val="both"/>
        <w:rPr>
          <w:rFonts w:cstheme="minorHAnsi"/>
          <w:lang w:val="en-GB"/>
        </w:rPr>
      </w:pPr>
      <w:r w:rsidRPr="00FF4D94">
        <w:rPr>
          <w:rFonts w:cstheme="minorHAnsi"/>
          <w:b/>
          <w:bCs/>
          <w:color w:val="000000"/>
          <w:lang w:val="en-GB"/>
        </w:rPr>
        <w:t>The</w:t>
      </w:r>
      <w:r>
        <w:rPr>
          <w:rFonts w:cstheme="minorHAnsi"/>
          <w:color w:val="000000"/>
          <w:lang w:val="en-GB"/>
        </w:rPr>
        <w:t xml:space="preserve"> </w:t>
      </w:r>
      <w:r w:rsidR="00FA4A8A" w:rsidRPr="00A25F9D">
        <w:rPr>
          <w:rFonts w:cstheme="minorHAnsi"/>
          <w:b/>
          <w:bCs/>
          <w:color w:val="000000"/>
          <w:lang w:val="en-GB"/>
        </w:rPr>
        <w:t>Pro</w:t>
      </w:r>
      <w:r w:rsidR="00FA4A8A" w:rsidRPr="00A25F9D">
        <w:rPr>
          <w:rFonts w:cstheme="minorHAnsi"/>
          <w:color w:val="000000"/>
          <w:lang w:val="en-GB"/>
        </w:rPr>
        <w:t>t</w:t>
      </w:r>
      <w:r w:rsidR="00FA4A8A" w:rsidRPr="00A25F9D">
        <w:rPr>
          <w:rFonts w:cstheme="minorHAnsi"/>
          <w:b/>
          <w:bCs/>
          <w:color w:val="000000"/>
          <w:lang w:val="en-GB"/>
        </w:rPr>
        <w:t>ocol to Eliminate Illicit Trade</w:t>
      </w:r>
      <w:r w:rsidR="00FA4A8A" w:rsidRPr="00A25F9D">
        <w:rPr>
          <w:rFonts w:cstheme="minorHAnsi"/>
          <w:color w:val="000000"/>
          <w:lang w:val="en-GB"/>
        </w:rPr>
        <w:t xml:space="preserve"> </w:t>
      </w:r>
      <w:r w:rsidR="00FA4A8A" w:rsidRPr="00A25F9D">
        <w:rPr>
          <w:rFonts w:cstheme="minorHAnsi"/>
          <w:b/>
          <w:bCs/>
          <w:color w:val="000000"/>
          <w:lang w:val="en-GB"/>
        </w:rPr>
        <w:t>in Tobacco Products</w:t>
      </w:r>
      <w:r w:rsidR="00FA4A8A" w:rsidRPr="00A25F9D">
        <w:rPr>
          <w:rFonts w:cstheme="minorHAnsi"/>
          <w:color w:val="000000"/>
          <w:lang w:val="en-GB"/>
        </w:rPr>
        <w:t xml:space="preserve"> of the FCTC</w:t>
      </w:r>
    </w:p>
    <w:p w14:paraId="19F46245" w14:textId="21EA9215" w:rsidR="00FA4A8A" w:rsidRPr="00A25F9D" w:rsidRDefault="00FF4D94" w:rsidP="00FA4A8A">
      <w:pPr>
        <w:pStyle w:val="ListParagraph"/>
        <w:numPr>
          <w:ilvl w:val="0"/>
          <w:numId w:val="14"/>
        </w:numPr>
        <w:jc w:val="both"/>
        <w:rPr>
          <w:rFonts w:cstheme="minorHAnsi"/>
          <w:b/>
          <w:bCs/>
          <w:lang w:val="en-GB"/>
        </w:rPr>
      </w:pPr>
      <w:r>
        <w:rPr>
          <w:rFonts w:cstheme="minorHAnsi"/>
          <w:b/>
          <w:bCs/>
          <w:color w:val="000000"/>
          <w:lang w:val="en-GB"/>
        </w:rPr>
        <w:t xml:space="preserve">Smoking </w:t>
      </w:r>
      <w:r w:rsidR="00FA4A8A" w:rsidRPr="00A25F9D">
        <w:rPr>
          <w:rFonts w:cstheme="minorHAnsi"/>
          <w:b/>
          <w:bCs/>
          <w:color w:val="000000"/>
          <w:lang w:val="en-GB"/>
        </w:rPr>
        <w:t>Denormalization</w:t>
      </w:r>
      <w:r w:rsidR="00FA4A8A" w:rsidRPr="00A25F9D">
        <w:rPr>
          <w:rFonts w:cstheme="minorHAnsi"/>
          <w:color w:val="000000"/>
          <w:lang w:val="en-GB"/>
        </w:rPr>
        <w:t xml:space="preserve">: </w:t>
      </w:r>
    </w:p>
    <w:p w14:paraId="4D8428A3" w14:textId="51E312B4" w:rsidR="00FA4A8A" w:rsidRPr="00A2192B" w:rsidRDefault="00FA4A8A" w:rsidP="00FA4A8A">
      <w:pPr>
        <w:pStyle w:val="ListParagraph"/>
        <w:numPr>
          <w:ilvl w:val="0"/>
          <w:numId w:val="14"/>
        </w:numPr>
        <w:jc w:val="both"/>
        <w:rPr>
          <w:rFonts w:cstheme="minorHAnsi"/>
          <w:b/>
          <w:bCs/>
          <w:lang w:val="en-GB"/>
        </w:rPr>
      </w:pPr>
      <w:r w:rsidRPr="00A2192B">
        <w:rPr>
          <w:rFonts w:cstheme="minorHAnsi"/>
          <w:b/>
          <w:bCs/>
          <w:color w:val="000000"/>
          <w:lang w:val="en-GB"/>
        </w:rPr>
        <w:t>European measures</w:t>
      </w:r>
      <w:r w:rsidR="00FF4D94" w:rsidRPr="00A2192B">
        <w:rPr>
          <w:rFonts w:cstheme="minorHAnsi"/>
          <w:b/>
          <w:bCs/>
          <w:color w:val="000000"/>
          <w:lang w:val="en-GB"/>
        </w:rPr>
        <w:t xml:space="preserve"> including the </w:t>
      </w:r>
      <w:r w:rsidRPr="00A2192B">
        <w:rPr>
          <w:rFonts w:cstheme="minorHAnsi"/>
          <w:b/>
          <w:bCs/>
          <w:color w:val="000000"/>
          <w:lang w:val="en-GB"/>
        </w:rPr>
        <w:t>European Directive on Tobacco Products of 2014</w:t>
      </w:r>
      <w:r w:rsidR="00FF4D94" w:rsidRPr="00A2192B">
        <w:rPr>
          <w:rFonts w:cstheme="minorHAnsi"/>
          <w:b/>
          <w:bCs/>
          <w:color w:val="000000"/>
          <w:lang w:val="en-GB"/>
        </w:rPr>
        <w:t xml:space="preserve">. </w:t>
      </w:r>
    </w:p>
    <w:p w14:paraId="6217C922" w14:textId="30F06199" w:rsidR="00FA4A8A" w:rsidRPr="00A25F9D" w:rsidRDefault="00FA4A8A" w:rsidP="00FA4A8A">
      <w:pPr>
        <w:jc w:val="both"/>
        <w:rPr>
          <w:rFonts w:cstheme="minorHAnsi"/>
          <w:color w:val="000000"/>
          <w:lang w:val="en-GB"/>
        </w:rPr>
      </w:pPr>
      <w:r w:rsidRPr="00A25F9D">
        <w:rPr>
          <w:rFonts w:cstheme="minorHAnsi"/>
          <w:color w:val="000000"/>
          <w:lang w:val="en-GB"/>
        </w:rPr>
        <w:t>The results of th</w:t>
      </w:r>
      <w:r w:rsidR="00FF4D94">
        <w:rPr>
          <w:rFonts w:cstheme="minorHAnsi"/>
          <w:color w:val="000000"/>
          <w:lang w:val="en-GB"/>
        </w:rPr>
        <w:t>ese</w:t>
      </w:r>
      <w:r w:rsidRPr="00A25F9D">
        <w:rPr>
          <w:rFonts w:cstheme="minorHAnsi"/>
          <w:color w:val="000000"/>
          <w:lang w:val="en-GB"/>
        </w:rPr>
        <w:t xml:space="preserve"> polic</w:t>
      </w:r>
      <w:r w:rsidR="00FF4D94">
        <w:rPr>
          <w:rFonts w:cstheme="minorHAnsi"/>
          <w:color w:val="000000"/>
          <w:lang w:val="en-GB"/>
        </w:rPr>
        <w:t>ies</w:t>
      </w:r>
      <w:r w:rsidRPr="00A25F9D">
        <w:rPr>
          <w:rFonts w:cstheme="minorHAnsi"/>
          <w:color w:val="000000"/>
          <w:lang w:val="en-GB"/>
        </w:rPr>
        <w:t xml:space="preserve"> are already perceptible.</w:t>
      </w:r>
    </w:p>
    <w:p w14:paraId="458C07F9" w14:textId="0F516C85" w:rsidR="00FA4A8A" w:rsidRPr="00A25F9D" w:rsidRDefault="00FA4A8A" w:rsidP="00FA4A8A">
      <w:pPr>
        <w:jc w:val="both"/>
        <w:rPr>
          <w:rFonts w:cstheme="minorHAnsi"/>
          <w:color w:val="000000"/>
          <w:lang w:val="en-GB"/>
        </w:rPr>
      </w:pPr>
      <w:r w:rsidRPr="00A25F9D">
        <w:rPr>
          <w:rFonts w:cstheme="minorHAnsi"/>
          <w:color w:val="000000"/>
          <w:lang w:val="en-GB"/>
        </w:rPr>
        <w:t>The latest consumer surveys show an important general downward trend of smoking prevalence, through both</w:t>
      </w:r>
      <w:r w:rsidR="00A2192B">
        <w:rPr>
          <w:rFonts w:cstheme="minorHAnsi"/>
          <w:color w:val="000000"/>
          <w:lang w:val="en-GB"/>
        </w:rPr>
        <w:t xml:space="preserve"> </w:t>
      </w:r>
      <w:r w:rsidRPr="00A25F9D">
        <w:rPr>
          <w:rFonts w:cstheme="minorHAnsi"/>
          <w:color w:val="000000"/>
          <w:lang w:val="en-GB"/>
        </w:rPr>
        <w:t>smoking cessation and reduction of smoking initiation. Within 5 years, from 2014 to 2019, smoking decreased by 3.9 points and daily smoking by 4.5 points in the 18-75 age group. Among women, daily smoking decreased from 26.4% to 2</w:t>
      </w:r>
      <w:r w:rsidR="00150FE0" w:rsidRPr="00A25F9D">
        <w:rPr>
          <w:rFonts w:cstheme="minorHAnsi"/>
          <w:color w:val="000000"/>
          <w:lang w:val="en-GB"/>
        </w:rPr>
        <w:t>1</w:t>
      </w:r>
      <w:r w:rsidRPr="00A25F9D">
        <w:rPr>
          <w:rFonts w:cstheme="minorHAnsi"/>
          <w:color w:val="000000"/>
          <w:lang w:val="en-GB"/>
        </w:rPr>
        <w:t>.7% (7</w:t>
      </w:r>
      <w:r w:rsidR="00E25D27" w:rsidRPr="00A25F9D">
        <w:rPr>
          <w:rFonts w:cstheme="minorHAnsi"/>
          <w:color w:val="000000"/>
          <w:lang w:val="en-GB"/>
        </w:rPr>
        <w:t>0</w:t>
      </w:r>
      <w:r w:rsidRPr="00A25F9D">
        <w:rPr>
          <w:rFonts w:cstheme="minorHAnsi"/>
          <w:color w:val="000000"/>
          <w:lang w:val="en-GB"/>
        </w:rPr>
        <w:t>). This drop is attributable to the cut in tobacco consumption among the 18-50 age group.</w:t>
      </w:r>
    </w:p>
    <w:p w14:paraId="281AC781" w14:textId="77777777" w:rsidR="00FA4A8A" w:rsidRPr="00A25F9D" w:rsidRDefault="00FA4A8A" w:rsidP="00FA4A8A">
      <w:pPr>
        <w:jc w:val="both"/>
        <w:rPr>
          <w:rFonts w:cstheme="minorHAnsi"/>
          <w:lang w:val="en-GB"/>
        </w:rPr>
      </w:pPr>
      <w:r w:rsidRPr="00A25F9D">
        <w:rPr>
          <w:rFonts w:cstheme="minorHAnsi"/>
          <w:color w:val="000000"/>
          <w:lang w:val="en-GB"/>
        </w:rPr>
        <w:lastRenderedPageBreak/>
        <w:t xml:space="preserve">Among underage people, consumer surveys show that tobacco experimentation among 17-year-old adolescents decreased between 2014 and 2017 from 68.4% to 59%, even though more young girls than </w:t>
      </w:r>
      <w:proofErr w:type="gramStart"/>
      <w:r w:rsidRPr="00A25F9D">
        <w:rPr>
          <w:rFonts w:cstheme="minorHAnsi"/>
          <w:color w:val="000000"/>
          <w:lang w:val="en-GB"/>
        </w:rPr>
        <w:t>boys</w:t>
      </w:r>
      <w:proofErr w:type="gramEnd"/>
      <w:r w:rsidRPr="00A25F9D">
        <w:rPr>
          <w:rFonts w:cstheme="minorHAnsi"/>
          <w:color w:val="000000"/>
          <w:lang w:val="en-GB"/>
        </w:rPr>
        <w:t xml:space="preserve"> experiment with these products: 59.9% compared with 58.1%.</w:t>
      </w:r>
    </w:p>
    <w:p w14:paraId="266476DB" w14:textId="77777777" w:rsidR="00FA4A8A" w:rsidRPr="00A25F9D" w:rsidRDefault="00FA4A8A" w:rsidP="00FA4A8A">
      <w:pPr>
        <w:jc w:val="both"/>
        <w:rPr>
          <w:rFonts w:cstheme="minorHAnsi"/>
          <w:lang w:val="en-GB"/>
        </w:rPr>
      </w:pPr>
      <w:r w:rsidRPr="00A25F9D">
        <w:rPr>
          <w:rFonts w:cstheme="minorHAnsi"/>
          <w:color w:val="000000"/>
          <w:lang w:val="en-GB"/>
        </w:rPr>
        <w:t>For daily consumption, between 2014 and 2017, the overall prevalence at this age also declined: from 32.4% to 25.1%, with a 23.8% proportion for girls.</w:t>
      </w:r>
    </w:p>
    <w:p w14:paraId="773084F9" w14:textId="2C6BEDD2" w:rsidR="00FA4A8A" w:rsidRPr="00A25F9D" w:rsidRDefault="00FA4A8A" w:rsidP="00FA4A8A">
      <w:pPr>
        <w:jc w:val="both"/>
        <w:rPr>
          <w:rFonts w:cstheme="minorHAnsi"/>
          <w:lang w:val="en-GB"/>
        </w:rPr>
      </w:pPr>
      <w:r w:rsidRPr="00A25F9D">
        <w:rPr>
          <w:rFonts w:cstheme="minorHAnsi"/>
          <w:color w:val="000000"/>
          <w:lang w:val="en-GB"/>
        </w:rPr>
        <w:t>Other indicators also show a greater uptake of cessation assistance devices since the introduction of reimbursement schemes: in 2019 there was both an increase in regard to cessation attempts (+33%) and in the number of treatments covered by the health insurance system: +52% between 2018 and 2019 (7</w:t>
      </w:r>
      <w:r w:rsidR="00150FE0" w:rsidRPr="00A25F9D">
        <w:rPr>
          <w:rFonts w:cstheme="minorHAnsi"/>
          <w:color w:val="000000"/>
          <w:lang w:val="en-GB"/>
        </w:rPr>
        <w:t>1</w:t>
      </w:r>
      <w:r w:rsidRPr="00A25F9D">
        <w:rPr>
          <w:rFonts w:cstheme="minorHAnsi"/>
          <w:color w:val="000000"/>
          <w:lang w:val="en-GB"/>
        </w:rPr>
        <w:t>).</w:t>
      </w:r>
    </w:p>
    <w:p w14:paraId="1B6A475C" w14:textId="682C6AB8" w:rsidR="00FA4A8A" w:rsidRPr="00A25F9D" w:rsidRDefault="00FA4A8A" w:rsidP="00FA4A8A">
      <w:pPr>
        <w:jc w:val="both"/>
        <w:rPr>
          <w:rFonts w:cstheme="minorHAnsi"/>
          <w:color w:val="000000"/>
          <w:lang w:val="en-GB"/>
        </w:rPr>
      </w:pPr>
      <w:r w:rsidRPr="00A25F9D">
        <w:rPr>
          <w:rFonts w:cstheme="minorHAnsi"/>
          <w:color w:val="000000"/>
          <w:lang w:val="en-GB"/>
        </w:rPr>
        <w:t>The latest surveys reveal that smoking is gaining an unfavourable image. Evaluation studies on certain measures, such as plain packaging have reinforced their effectiveness, principally in in the perception for the dangers associated with these products</w:t>
      </w:r>
      <w:r w:rsidR="00150FE0" w:rsidRPr="00A25F9D">
        <w:rPr>
          <w:rFonts w:cstheme="minorHAnsi"/>
          <w:color w:val="000000"/>
          <w:lang w:val="en-GB"/>
        </w:rPr>
        <w:t xml:space="preserve"> (72)</w:t>
      </w:r>
      <w:r w:rsidRPr="00A25F9D">
        <w:rPr>
          <w:rFonts w:cstheme="minorHAnsi"/>
          <w:color w:val="000000"/>
          <w:lang w:val="en-GB"/>
        </w:rPr>
        <w:t>.</w:t>
      </w:r>
    </w:p>
    <w:p w14:paraId="5740547C" w14:textId="77777777" w:rsidR="00FA4A8A" w:rsidRPr="00A25F9D" w:rsidRDefault="00FA4A8A" w:rsidP="00FA4A8A">
      <w:pPr>
        <w:jc w:val="both"/>
        <w:rPr>
          <w:rFonts w:cstheme="minorHAnsi"/>
          <w:b/>
          <w:color w:val="00B0F0"/>
          <w:lang w:val="en-GB"/>
        </w:rPr>
      </w:pPr>
    </w:p>
    <w:p w14:paraId="59F5FE80" w14:textId="77777777" w:rsidR="00FA4A8A" w:rsidRPr="00A25F9D" w:rsidRDefault="00FA4A8A" w:rsidP="00FA4A8A">
      <w:pPr>
        <w:pStyle w:val="ListParagraph"/>
        <w:numPr>
          <w:ilvl w:val="0"/>
          <w:numId w:val="11"/>
        </w:numPr>
        <w:jc w:val="both"/>
        <w:rPr>
          <w:rFonts w:cstheme="minorHAnsi"/>
          <w:b/>
          <w:color w:val="00B0F0"/>
          <w:lang w:val="en-GB"/>
        </w:rPr>
      </w:pPr>
      <w:r w:rsidRPr="00A25F9D">
        <w:rPr>
          <w:rFonts w:cstheme="minorHAnsi"/>
          <w:b/>
          <w:color w:val="00B0F0"/>
          <w:lang w:val="en-GB"/>
        </w:rPr>
        <w:t>Various protective provisions are still insufficiently respected and implemented</w:t>
      </w:r>
    </w:p>
    <w:p w14:paraId="4D314C17" w14:textId="77777777" w:rsidR="00FA4A8A" w:rsidRPr="00A25F9D" w:rsidRDefault="00FA4A8A" w:rsidP="00FA4A8A">
      <w:pPr>
        <w:pStyle w:val="ListParagraph"/>
        <w:jc w:val="both"/>
        <w:rPr>
          <w:rFonts w:cstheme="minorHAnsi"/>
          <w:b/>
          <w:color w:val="00B0F0"/>
          <w:lang w:val="en-GB"/>
        </w:rPr>
      </w:pPr>
    </w:p>
    <w:p w14:paraId="7740F527" w14:textId="4AD63CE4" w:rsidR="00FA4A8A" w:rsidRPr="00A25F9D" w:rsidRDefault="009A5AD4" w:rsidP="00FA4A8A">
      <w:pPr>
        <w:jc w:val="both"/>
        <w:rPr>
          <w:rFonts w:cstheme="minorHAnsi"/>
          <w:lang w:val="en-GB"/>
        </w:rPr>
      </w:pPr>
      <w:r>
        <w:rPr>
          <w:rFonts w:cstheme="minorHAnsi"/>
          <w:color w:val="000000"/>
          <w:lang w:val="en-GB"/>
        </w:rPr>
        <w:t>D</w:t>
      </w:r>
      <w:r w:rsidR="00FA4A8A" w:rsidRPr="00A25F9D">
        <w:rPr>
          <w:rFonts w:cstheme="minorHAnsi"/>
          <w:color w:val="000000"/>
          <w:lang w:val="en-GB"/>
        </w:rPr>
        <w:t>espite a relatively comprehensive and robust legislation combined with a real political will, several provisions are still not adequately implemented</w:t>
      </w:r>
      <w:r>
        <w:rPr>
          <w:rFonts w:cstheme="minorHAnsi"/>
          <w:color w:val="000000"/>
          <w:lang w:val="en-GB"/>
        </w:rPr>
        <w:t>,</w:t>
      </w:r>
      <w:r w:rsidR="00FA4A8A" w:rsidRPr="00A25F9D">
        <w:rPr>
          <w:rFonts w:cstheme="minorHAnsi"/>
          <w:color w:val="000000"/>
          <w:lang w:val="en-GB"/>
        </w:rPr>
        <w:t xml:space="preserve"> resulting in high smoking rates among women in France.</w:t>
      </w:r>
    </w:p>
    <w:p w14:paraId="1209E177" w14:textId="292E20F2" w:rsidR="00FA4A8A" w:rsidRPr="00A25F9D" w:rsidRDefault="00FA4A8A" w:rsidP="00FA4A8A">
      <w:pPr>
        <w:jc w:val="both"/>
        <w:rPr>
          <w:rFonts w:cstheme="minorHAnsi"/>
          <w:lang w:val="en-GB"/>
        </w:rPr>
      </w:pPr>
      <w:r w:rsidRPr="00A25F9D">
        <w:rPr>
          <w:rFonts w:cstheme="minorHAnsi"/>
          <w:color w:val="000000"/>
          <w:lang w:val="en-GB"/>
        </w:rPr>
        <w:t>For example, the latest provisions adopted banning smoking in vehicles with a minor or in playgrounds in outdoors parks frequented by women have not been the subject of any communication, education or a real follow-up. There is no existing data about the effectiveness of these measures</w:t>
      </w:r>
      <w:r w:rsidR="009A5AD4">
        <w:rPr>
          <w:rFonts w:cstheme="minorHAnsi"/>
          <w:color w:val="000000"/>
          <w:lang w:val="en-GB"/>
        </w:rPr>
        <w:t>.</w:t>
      </w:r>
    </w:p>
    <w:p w14:paraId="201B554B" w14:textId="7F6CBB23" w:rsidR="00FA4A8A" w:rsidRPr="00A25F9D" w:rsidRDefault="00FA4A8A" w:rsidP="00FA4A8A">
      <w:pPr>
        <w:jc w:val="both"/>
        <w:rPr>
          <w:rFonts w:cstheme="minorHAnsi"/>
          <w:lang w:val="en-GB"/>
        </w:rPr>
      </w:pPr>
      <w:r w:rsidRPr="00A25F9D">
        <w:rPr>
          <w:rFonts w:cstheme="minorHAnsi"/>
          <w:color w:val="000000"/>
          <w:lang w:val="en-GB"/>
        </w:rPr>
        <w:t xml:space="preserve">The execution of these protective measures even </w:t>
      </w:r>
      <w:r w:rsidR="00120D65" w:rsidRPr="00A25F9D">
        <w:rPr>
          <w:rFonts w:cstheme="minorHAnsi"/>
          <w:color w:val="000000"/>
          <w:lang w:val="en-GB"/>
        </w:rPr>
        <w:t>appears</w:t>
      </w:r>
      <w:r w:rsidRPr="00A25F9D">
        <w:rPr>
          <w:rFonts w:cstheme="minorHAnsi"/>
          <w:color w:val="000000"/>
          <w:lang w:val="en-GB"/>
        </w:rPr>
        <w:t xml:space="preserve"> to be deteriorating</w:t>
      </w:r>
      <w:r w:rsidR="009A5AD4">
        <w:rPr>
          <w:rFonts w:cstheme="minorHAnsi"/>
          <w:color w:val="000000"/>
          <w:lang w:val="en-GB"/>
        </w:rPr>
        <w:t xml:space="preserve">, particularly </w:t>
      </w:r>
      <w:r w:rsidRPr="00A25F9D">
        <w:rPr>
          <w:rFonts w:cstheme="minorHAnsi"/>
          <w:color w:val="000000"/>
          <w:lang w:val="en-GB"/>
        </w:rPr>
        <w:t xml:space="preserve">in the hospitality and catering sectors, where passive smoking exposure via terraces transformed into verandas remains substantial. The issue of the illegal reintroduction of smoking areas in secondary education establishments </w:t>
      </w:r>
      <w:r w:rsidR="007F60C9">
        <w:rPr>
          <w:rFonts w:cstheme="minorHAnsi"/>
          <w:color w:val="000000"/>
          <w:lang w:val="en-GB"/>
        </w:rPr>
        <w:t xml:space="preserve">is a problem, </w:t>
      </w:r>
      <w:r w:rsidRPr="00A25F9D">
        <w:rPr>
          <w:rFonts w:cstheme="minorHAnsi"/>
          <w:color w:val="000000"/>
          <w:lang w:val="en-GB"/>
        </w:rPr>
        <w:t xml:space="preserve">notably in professional schools frequented by socially less-advantaged </w:t>
      </w:r>
      <w:r w:rsidR="00120D65" w:rsidRPr="00A25F9D">
        <w:rPr>
          <w:rFonts w:cstheme="minorHAnsi"/>
          <w:color w:val="000000"/>
          <w:lang w:val="en-GB"/>
        </w:rPr>
        <w:t>groups with relatively</w:t>
      </w:r>
      <w:r w:rsidRPr="00A25F9D">
        <w:rPr>
          <w:rFonts w:cstheme="minorHAnsi"/>
          <w:color w:val="000000"/>
          <w:lang w:val="en-GB"/>
        </w:rPr>
        <w:t xml:space="preserve"> higher levels of smoking.</w:t>
      </w:r>
    </w:p>
    <w:p w14:paraId="53A3E786" w14:textId="77777777" w:rsidR="00FA4A8A" w:rsidRPr="00A25F9D" w:rsidRDefault="00FA4A8A" w:rsidP="00FA4A8A">
      <w:pPr>
        <w:jc w:val="both"/>
        <w:rPr>
          <w:rFonts w:cstheme="minorHAnsi"/>
          <w:lang w:val="en-GB"/>
        </w:rPr>
      </w:pPr>
      <w:r w:rsidRPr="00A25F9D">
        <w:rPr>
          <w:rFonts w:cstheme="minorHAnsi"/>
          <w:color w:val="000000"/>
          <w:lang w:val="en-GB"/>
        </w:rPr>
        <w:t>The political will is not being matched by the application of controls.</w:t>
      </w:r>
    </w:p>
    <w:p w14:paraId="51F5F23F" w14:textId="1E2924BA" w:rsidR="00FA4A8A" w:rsidRPr="00A25F9D" w:rsidRDefault="00FA4A8A" w:rsidP="00FA4A8A">
      <w:pPr>
        <w:jc w:val="both"/>
        <w:rPr>
          <w:rFonts w:cstheme="minorHAnsi"/>
          <w:lang w:val="en-GB"/>
        </w:rPr>
      </w:pPr>
      <w:r w:rsidRPr="00A25F9D">
        <w:rPr>
          <w:rFonts w:cstheme="minorHAnsi"/>
          <w:color w:val="000000"/>
          <w:lang w:val="en-GB"/>
        </w:rPr>
        <w:t>This failure to implement is even more serious with regard to compliance with the ban on the sale of tobacco products to minors.  This measure was first introduced in France in 2003 to protect the under 16 age-group</w:t>
      </w:r>
      <w:r w:rsidR="007F60C9">
        <w:rPr>
          <w:rFonts w:cstheme="minorHAnsi"/>
          <w:color w:val="000000"/>
          <w:lang w:val="en-GB"/>
        </w:rPr>
        <w:t xml:space="preserve"> and</w:t>
      </w:r>
      <w:r w:rsidRPr="00A25F9D">
        <w:rPr>
          <w:rFonts w:cstheme="minorHAnsi"/>
          <w:color w:val="000000"/>
          <w:lang w:val="en-GB"/>
        </w:rPr>
        <w:t xml:space="preserve"> was extended to the under 18s</w:t>
      </w:r>
      <w:r w:rsidR="007F60C9">
        <w:rPr>
          <w:rFonts w:cstheme="minorHAnsi"/>
          <w:color w:val="000000"/>
          <w:lang w:val="en-GB"/>
        </w:rPr>
        <w:t xml:space="preserve"> in 2009</w:t>
      </w:r>
      <w:r w:rsidRPr="00A25F9D">
        <w:rPr>
          <w:rFonts w:cstheme="minorHAnsi"/>
          <w:color w:val="000000"/>
          <w:lang w:val="en-GB"/>
        </w:rPr>
        <w:t xml:space="preserve">. Although the municipal police have been empowered since 2016 to monitor compliance and issue fines, there is still no control enforced. </w:t>
      </w:r>
      <w:r w:rsidR="007F60C9">
        <w:rPr>
          <w:rFonts w:cstheme="minorHAnsi"/>
          <w:color w:val="000000"/>
          <w:lang w:val="en-GB"/>
        </w:rPr>
        <w:t>In ten years,</w:t>
      </w:r>
      <w:r w:rsidRPr="00A25F9D">
        <w:rPr>
          <w:rFonts w:cstheme="minorHAnsi"/>
          <w:color w:val="000000"/>
          <w:lang w:val="en-GB"/>
        </w:rPr>
        <w:t xml:space="preserve"> only three tobacconists in France have been sanctioned by a fine – and only after a lengthy legal procedure initiated by civil society.</w:t>
      </w:r>
      <w:r w:rsidRPr="00A25F9D">
        <w:rPr>
          <w:rFonts w:cstheme="minorHAnsi"/>
          <w:lang w:val="en-GB"/>
        </w:rPr>
        <w:t xml:space="preserve"> </w:t>
      </w:r>
      <w:r w:rsidR="007F60C9">
        <w:rPr>
          <w:rFonts w:cstheme="minorHAnsi"/>
          <w:color w:val="000000"/>
          <w:lang w:val="en-GB"/>
        </w:rPr>
        <w:t>L</w:t>
      </w:r>
      <w:r w:rsidRPr="00A25F9D">
        <w:rPr>
          <w:rFonts w:cstheme="minorHAnsi"/>
          <w:color w:val="000000"/>
          <w:lang w:val="en-GB"/>
        </w:rPr>
        <w:t>essons from the international literature reveal that the ban on the sale of tobacco products to minors is efficient only if it is enforced (</w:t>
      </w:r>
      <w:r w:rsidR="00150FE0" w:rsidRPr="00A25F9D">
        <w:rPr>
          <w:rFonts w:cstheme="minorHAnsi"/>
          <w:color w:val="000000"/>
          <w:lang w:val="en-GB"/>
        </w:rPr>
        <w:t>73-</w:t>
      </w:r>
      <w:r w:rsidRPr="00A25F9D">
        <w:rPr>
          <w:rFonts w:cstheme="minorHAnsi"/>
          <w:color w:val="000000"/>
          <w:lang w:val="en-GB"/>
        </w:rPr>
        <w:t>74); the simple enactment of a law has had no impact on the smoking prevalence of young people.  An assessment of the effectiveness of the measure was carried out in 2019 as part of a mystery shopper study on a representative sample of tobacco retailers. Two groups of minors, of 12 and 17, with an equal number of girls and boys, attempted to purchase cigarettes. The results show that approximately 10% of tobacconists agreed to sell cigarettes to children in the 12-year-old group, and two-thirds sold them to 17-year-old minors.  When the minor was a girl, the frequency of sale was even higher. If the young buyer was a 17-year-old smoker, the sale took place 93% of the time.</w:t>
      </w:r>
    </w:p>
    <w:p w14:paraId="46E8C61C" w14:textId="69A032F3" w:rsidR="00FA4A8A" w:rsidRPr="007F60C9" w:rsidRDefault="009A5AD4" w:rsidP="00FA4A8A">
      <w:pPr>
        <w:jc w:val="both"/>
        <w:rPr>
          <w:rFonts w:cstheme="minorHAnsi"/>
          <w:color w:val="000000"/>
          <w:lang w:val="en-GB"/>
        </w:rPr>
      </w:pPr>
      <w:r>
        <w:rPr>
          <w:rFonts w:cstheme="minorHAnsi"/>
          <w:color w:val="000000"/>
          <w:lang w:val="en-GB"/>
        </w:rPr>
        <w:lastRenderedPageBreak/>
        <w:t>When people who smoke (especially women) want to quit,</w:t>
      </w:r>
      <w:r w:rsidR="00FA4A8A" w:rsidRPr="00A25F9D">
        <w:rPr>
          <w:rFonts w:cstheme="minorHAnsi"/>
          <w:color w:val="000000"/>
          <w:lang w:val="en-GB"/>
        </w:rPr>
        <w:t xml:space="preserve"> the offer of medical support and the reimbursement for addiction treatment falls short of demand. Due to a lack of training, many health professionals lack capacity to take care of smokers. The specialised consultations created in hospitals in the form of a Tobacco Coordination Unit lack human resources. </w:t>
      </w:r>
      <w:r>
        <w:rPr>
          <w:rFonts w:cstheme="minorHAnsi"/>
          <w:color w:val="000000"/>
          <w:lang w:val="en-GB"/>
        </w:rPr>
        <w:t xml:space="preserve">The government can do more. </w:t>
      </w:r>
      <w:r w:rsidR="00FA4A8A" w:rsidRPr="00A25F9D">
        <w:rPr>
          <w:rFonts w:cstheme="minorHAnsi"/>
          <w:color w:val="000000"/>
          <w:lang w:val="en-GB"/>
        </w:rPr>
        <w:t xml:space="preserve"> </w:t>
      </w:r>
    </w:p>
    <w:p w14:paraId="6B05070C" w14:textId="77777777" w:rsidR="00FA4A8A" w:rsidRPr="00A25F9D" w:rsidRDefault="00FA4A8A" w:rsidP="00FA4A8A">
      <w:pPr>
        <w:pStyle w:val="ListParagraph"/>
        <w:numPr>
          <w:ilvl w:val="0"/>
          <w:numId w:val="11"/>
        </w:numPr>
        <w:jc w:val="both"/>
        <w:rPr>
          <w:rFonts w:cstheme="minorHAnsi"/>
          <w:b/>
          <w:color w:val="00B0F0"/>
          <w:lang w:val="en-GB"/>
        </w:rPr>
      </w:pPr>
      <w:r w:rsidRPr="00A25F9D">
        <w:rPr>
          <w:rFonts w:cstheme="minorHAnsi"/>
          <w:b/>
          <w:color w:val="00B0F0"/>
          <w:lang w:val="en-GB"/>
        </w:rPr>
        <w:t xml:space="preserve">A mechanism to apply, adapt and strengthen </w:t>
      </w:r>
    </w:p>
    <w:p w14:paraId="3AEC4042" w14:textId="02622733"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Circumventing public measures is a common practice for tobacco companies. When the scope of prohibition is only partial, tobacco manufacturers strive to shift consumption from one product to another. </w:t>
      </w:r>
    </w:p>
    <w:p w14:paraId="146A0935" w14:textId="3EE83279" w:rsidR="00FA4A8A" w:rsidRPr="00A25F9D" w:rsidRDefault="00FA4A8A" w:rsidP="00FA4A8A">
      <w:pPr>
        <w:jc w:val="both"/>
        <w:rPr>
          <w:rFonts w:cstheme="minorHAnsi"/>
          <w:color w:val="000000"/>
          <w:lang w:val="en-GB"/>
        </w:rPr>
      </w:pPr>
      <w:r w:rsidRPr="00A25F9D">
        <w:rPr>
          <w:rFonts w:cstheme="minorHAnsi"/>
          <w:color w:val="000000"/>
          <w:lang w:val="en-GB"/>
        </w:rPr>
        <w:t xml:space="preserve">In addition to this, there is an important challenge for health authorities: that of countering the strategy of tobacco </w:t>
      </w:r>
      <w:r w:rsidR="008F4DC5" w:rsidRPr="00A25F9D">
        <w:rPr>
          <w:rFonts w:cstheme="minorHAnsi"/>
          <w:color w:val="000000"/>
          <w:lang w:val="en-GB"/>
        </w:rPr>
        <w:t>producer’s</w:t>
      </w:r>
      <w:r w:rsidRPr="00A25F9D">
        <w:rPr>
          <w:rFonts w:cstheme="minorHAnsi"/>
          <w:color w:val="000000"/>
          <w:lang w:val="en-GB"/>
        </w:rPr>
        <w:t xml:space="preserve"> deployment of new so-called harm reduction products. In order to maintain and develop sales and profit margins, the industry must get a maximum of teenagers, especially girls, addicted to nicotine. Because of the highly unfavourable image of its current traditional products, the industry has turned to the production of new so-called heated tobacco products. It has a three-fold objective: to dissuade smokers from stopping by changing the tobacco product, to attract a young and vulnerable audience to sustain the market and to renormalize tobacco consumption.</w:t>
      </w:r>
    </w:p>
    <w:p w14:paraId="42EFF8F1" w14:textId="08636C27" w:rsidR="00FA4A8A" w:rsidRPr="00A25F9D" w:rsidRDefault="009A5AD4" w:rsidP="00FA4A8A">
      <w:pPr>
        <w:jc w:val="both"/>
        <w:rPr>
          <w:rFonts w:cstheme="minorHAnsi"/>
          <w:color w:val="000000"/>
          <w:lang w:val="en-GB"/>
        </w:rPr>
      </w:pPr>
      <w:r>
        <w:rPr>
          <w:rFonts w:cstheme="minorHAnsi"/>
          <w:color w:val="000000"/>
          <w:lang w:val="en-GB"/>
        </w:rPr>
        <w:t>By</w:t>
      </w:r>
      <w:r w:rsidR="00FA4A8A" w:rsidRPr="00A25F9D">
        <w:rPr>
          <w:rFonts w:cstheme="minorHAnsi"/>
          <w:color w:val="000000"/>
          <w:lang w:val="en-GB"/>
        </w:rPr>
        <w:t xml:space="preserve"> maintaining that its products are now of “lower risk” and part of a harm reduction strategy, the industry seeks to come back to the decision table and exert influence to serves its own best interests which are exclusively financial – and not health – goal</w:t>
      </w:r>
      <w:r>
        <w:rPr>
          <w:rFonts w:cstheme="minorHAnsi"/>
          <w:color w:val="000000"/>
          <w:lang w:val="en-GB"/>
        </w:rPr>
        <w:t>s</w:t>
      </w:r>
      <w:r w:rsidR="00FA4A8A" w:rsidRPr="00A25F9D">
        <w:rPr>
          <w:rFonts w:cstheme="minorHAnsi"/>
          <w:color w:val="000000"/>
          <w:lang w:val="en-GB"/>
        </w:rPr>
        <w:t xml:space="preserve"> (7</w:t>
      </w:r>
      <w:r w:rsidR="00150FE0" w:rsidRPr="00A25F9D">
        <w:rPr>
          <w:rFonts w:cstheme="minorHAnsi"/>
          <w:color w:val="000000"/>
          <w:lang w:val="en-GB"/>
        </w:rPr>
        <w:t>5</w:t>
      </w:r>
      <w:r w:rsidR="00FA4A8A" w:rsidRPr="00A25F9D">
        <w:rPr>
          <w:rFonts w:cstheme="minorHAnsi"/>
          <w:color w:val="000000"/>
          <w:lang w:val="en-GB"/>
        </w:rPr>
        <w:t>). This is essentially a cover-up of its new marketing strategy which targets young girls and women in particular (7</w:t>
      </w:r>
      <w:r w:rsidR="00150FE0" w:rsidRPr="00A25F9D">
        <w:rPr>
          <w:rFonts w:cstheme="minorHAnsi"/>
          <w:color w:val="000000"/>
          <w:lang w:val="en-GB"/>
        </w:rPr>
        <w:t>6</w:t>
      </w:r>
      <w:r w:rsidR="00FA4A8A" w:rsidRPr="00A25F9D">
        <w:rPr>
          <w:rFonts w:cstheme="minorHAnsi"/>
          <w:color w:val="000000"/>
          <w:lang w:val="en-GB"/>
        </w:rPr>
        <w:t>).</w:t>
      </w:r>
    </w:p>
    <w:p w14:paraId="0B2E025B" w14:textId="08B3E8F1" w:rsidR="00FA4A8A" w:rsidRPr="00A25F9D" w:rsidRDefault="00FA4A8A" w:rsidP="00FA4A8A">
      <w:pPr>
        <w:jc w:val="both"/>
        <w:rPr>
          <w:rFonts w:cstheme="minorHAnsi"/>
          <w:color w:val="000000"/>
          <w:lang w:val="en-GB"/>
        </w:rPr>
      </w:pPr>
      <w:r w:rsidRPr="00A25F9D">
        <w:rPr>
          <w:rFonts w:cstheme="minorHAnsi"/>
          <w:color w:val="000000"/>
          <w:lang w:val="en-GB"/>
        </w:rPr>
        <w:t>The aim for the manufacturers is to ensure several entry points for nicotine addiction and to obtain favourable regulatory conditions</w:t>
      </w:r>
      <w:r w:rsidR="008F4DC5" w:rsidRPr="00A25F9D">
        <w:rPr>
          <w:rFonts w:cstheme="minorHAnsi"/>
          <w:color w:val="000000"/>
          <w:lang w:val="en-GB"/>
        </w:rPr>
        <w:t xml:space="preserve"> for new products, such as vapes.</w:t>
      </w:r>
    </w:p>
    <w:p w14:paraId="7F1D1780" w14:textId="77777777" w:rsidR="00FA4A8A" w:rsidRPr="00A25F9D" w:rsidRDefault="00FA4A8A" w:rsidP="00FA4A8A">
      <w:pPr>
        <w:rPr>
          <w:rFonts w:cstheme="minorHAnsi"/>
          <w:color w:val="000000"/>
          <w:lang w:val="en-GB"/>
        </w:rPr>
      </w:pPr>
      <w:r w:rsidRPr="00A25F9D">
        <w:rPr>
          <w:rFonts w:cstheme="minorHAnsi"/>
          <w:color w:val="000000"/>
          <w:lang w:val="en-GB"/>
        </w:rPr>
        <w:br w:type="page"/>
      </w:r>
    </w:p>
    <w:p w14:paraId="1A1B7D6B" w14:textId="409A1439" w:rsidR="00FA4A8A" w:rsidRPr="00A25F9D" w:rsidRDefault="00D903D4" w:rsidP="000A0D8E">
      <w:pPr>
        <w:pStyle w:val="ListParagraph"/>
        <w:jc w:val="both"/>
        <w:rPr>
          <w:rFonts w:cstheme="minorHAnsi"/>
          <w:b/>
          <w:sz w:val="26"/>
          <w:szCs w:val="26"/>
          <w:lang w:val="en-GB"/>
        </w:rPr>
      </w:pPr>
      <w:r>
        <w:rPr>
          <w:rFonts w:cstheme="minorHAnsi"/>
          <w:b/>
          <w:sz w:val="26"/>
          <w:szCs w:val="26"/>
          <w:lang w:val="en-GB"/>
        </w:rPr>
        <w:lastRenderedPageBreak/>
        <w:t xml:space="preserve">IV. </w:t>
      </w:r>
      <w:r w:rsidR="00FA4A8A" w:rsidRPr="00A25F9D">
        <w:rPr>
          <w:rFonts w:cstheme="minorHAnsi"/>
          <w:b/>
          <w:sz w:val="26"/>
          <w:szCs w:val="26"/>
          <w:lang w:val="en-GB"/>
        </w:rPr>
        <w:t>Recommendations</w:t>
      </w:r>
    </w:p>
    <w:p w14:paraId="46509901" w14:textId="4502C5FD" w:rsidR="00FA4A8A" w:rsidRPr="00A25F9D" w:rsidRDefault="008F4DC5" w:rsidP="00FA4A8A">
      <w:pPr>
        <w:jc w:val="both"/>
        <w:rPr>
          <w:rFonts w:cstheme="minorHAnsi"/>
          <w:lang w:val="en-GB"/>
        </w:rPr>
      </w:pPr>
      <w:r w:rsidRPr="00A25F9D">
        <w:rPr>
          <w:rFonts w:cstheme="minorHAnsi"/>
          <w:lang w:val="en-GB"/>
        </w:rPr>
        <w:t xml:space="preserve">The following recommendations consolidate the public policies that are making positive change on female smoking in France. </w:t>
      </w:r>
    </w:p>
    <w:p w14:paraId="1D0A94C1" w14:textId="77777777" w:rsidR="00FA4A8A" w:rsidRPr="00A25F9D" w:rsidRDefault="00FA4A8A" w:rsidP="00FA4A8A">
      <w:pPr>
        <w:pStyle w:val="ListParagraph"/>
        <w:numPr>
          <w:ilvl w:val="0"/>
          <w:numId w:val="12"/>
        </w:numPr>
        <w:jc w:val="both"/>
        <w:rPr>
          <w:rFonts w:cstheme="minorHAnsi"/>
          <w:b/>
          <w:color w:val="00B0F0"/>
          <w:lang w:val="en-GB"/>
        </w:rPr>
      </w:pPr>
      <w:r w:rsidRPr="00A25F9D">
        <w:rPr>
          <w:rFonts w:cstheme="minorHAnsi"/>
          <w:b/>
          <w:color w:val="00B0F0"/>
          <w:lang w:val="en-GB"/>
        </w:rPr>
        <w:t xml:space="preserve">Monitor and improve measures to protect the right to health </w:t>
      </w:r>
    </w:p>
    <w:p w14:paraId="39F97E57" w14:textId="40B1D296" w:rsidR="00FA4A8A" w:rsidRPr="00A25F9D" w:rsidRDefault="004835A0" w:rsidP="00FA4A8A">
      <w:pPr>
        <w:jc w:val="both"/>
        <w:rPr>
          <w:rFonts w:cstheme="minorHAnsi"/>
          <w:color w:val="000000" w:themeColor="text1"/>
          <w:lang w:val="en-GB"/>
        </w:rPr>
      </w:pPr>
      <w:r>
        <w:rPr>
          <w:rFonts w:cstheme="minorHAnsi"/>
          <w:color w:val="000000" w:themeColor="text1"/>
          <w:lang w:val="en-GB"/>
        </w:rPr>
        <w:t xml:space="preserve">Several </w:t>
      </w:r>
      <w:r w:rsidR="00FA4A8A" w:rsidRPr="00A25F9D">
        <w:rPr>
          <w:rFonts w:cstheme="minorHAnsi"/>
          <w:color w:val="000000" w:themeColor="text1"/>
          <w:lang w:val="en-GB"/>
        </w:rPr>
        <w:t xml:space="preserve">FCTC provisions </w:t>
      </w:r>
      <w:r>
        <w:rPr>
          <w:rFonts w:cstheme="minorHAnsi"/>
          <w:color w:val="000000" w:themeColor="text1"/>
          <w:lang w:val="en-GB"/>
        </w:rPr>
        <w:t>need</w:t>
      </w:r>
      <w:r w:rsidR="00FA4A8A" w:rsidRPr="00A25F9D">
        <w:rPr>
          <w:rFonts w:cstheme="minorHAnsi"/>
          <w:color w:val="000000" w:themeColor="text1"/>
          <w:lang w:val="en-GB"/>
        </w:rPr>
        <w:t xml:space="preserve"> to be better applied in order to strengthen effectiveness and efficiency. </w:t>
      </w:r>
    </w:p>
    <w:p w14:paraId="33709B5C" w14:textId="1034AE08" w:rsidR="00FA4A8A" w:rsidRPr="00A25F9D" w:rsidRDefault="004835A0" w:rsidP="00FA4A8A">
      <w:pPr>
        <w:jc w:val="both"/>
        <w:rPr>
          <w:rFonts w:cstheme="minorHAnsi"/>
          <w:color w:val="000000" w:themeColor="text1"/>
          <w:lang w:val="en-GB"/>
        </w:rPr>
      </w:pPr>
      <w:r>
        <w:rPr>
          <w:rFonts w:cstheme="minorHAnsi"/>
          <w:color w:val="000000" w:themeColor="text1"/>
          <w:lang w:val="en-GB"/>
        </w:rPr>
        <w:t>For example,</w:t>
      </w:r>
      <w:r w:rsidR="00FA4A8A" w:rsidRPr="00A25F9D">
        <w:rPr>
          <w:rFonts w:cstheme="minorHAnsi"/>
          <w:color w:val="000000" w:themeColor="text1"/>
          <w:lang w:val="en-GB"/>
        </w:rPr>
        <w:t xml:space="preserve"> the ban on selling tobacco products to underage girls (Article 16 FCTC – Art. L. 3512-12 of the Public Health Code). A policy of tobacconist monitoring must be defined and implemented, </w:t>
      </w:r>
      <w:r>
        <w:rPr>
          <w:rFonts w:cstheme="minorHAnsi"/>
          <w:color w:val="000000" w:themeColor="text1"/>
          <w:lang w:val="en-GB"/>
        </w:rPr>
        <w:t xml:space="preserve">and </w:t>
      </w:r>
      <w:r w:rsidR="00FA4A8A" w:rsidRPr="00A25F9D">
        <w:rPr>
          <w:rFonts w:cstheme="minorHAnsi"/>
          <w:color w:val="000000" w:themeColor="text1"/>
          <w:lang w:val="en-GB"/>
        </w:rPr>
        <w:t>combined with the adoption of dissuasive sanctions, notably in the event of repeated illegal sales to minors. In addition to these financial penalties, licence withdrawal</w:t>
      </w:r>
      <w:r>
        <w:rPr>
          <w:rFonts w:cstheme="minorHAnsi"/>
          <w:color w:val="000000" w:themeColor="text1"/>
          <w:lang w:val="en-GB"/>
        </w:rPr>
        <w:t xml:space="preserve"> must be a consequence</w:t>
      </w:r>
      <w:r w:rsidR="00FA4A8A" w:rsidRPr="00A25F9D">
        <w:rPr>
          <w:rFonts w:cstheme="minorHAnsi"/>
          <w:color w:val="000000" w:themeColor="text1"/>
          <w:lang w:val="en-GB"/>
        </w:rPr>
        <w:t>, and dedicated inspectors must be appointed and trained.</w:t>
      </w:r>
    </w:p>
    <w:p w14:paraId="0204E467" w14:textId="082AF696"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Furthermore, according to the provisions of Article 14 of FCTC, the guarantee to provide for healthcare in regard to the treatment of tobacco dependency by trained healthcare professionals should be ensured on a life-long basis and especially at certain sensitive periods, such as during pregnancy. In 2020, new recommendations were made about the clinical care of pregnant smokers (78). Whilst information on tobacco consumption and other addictions does appear on medical records, the prevention component – through the diffusion of key messages, self-questionnaires and other means – are not systematic. Efforts to co-ordinate screening and prevention actions in maternity hospitals are underway, but, according to health professionals, much improvement is needed.</w:t>
      </w:r>
    </w:p>
    <w:p w14:paraId="10BAFDF1"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The therapeutic arsenal available to healthcare professionals to help smokers to quit is similar for women and for men; it is mainly based on cessation counselling, motivational interviewing, behavioural support, cognitive behavioural therapy and drug treatments. To date, the overall therapeutic offer is still insufficient. For women, this offer could and must be systematically offered, during pregnancy, but also, for example, when prescribing contraception or assistance with conception and screening for breast or cervical cancer (79).</w:t>
      </w:r>
    </w:p>
    <w:p w14:paraId="2C9D7067" w14:textId="37BAEAFE"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Frequent relapses are common during smoking cessation. They readily occur for women during a period of stress or weight gain. As such, it is necessary to improve smoking cessation-related care by integrating the psychological and dietary impacts in the overall treatment plan.</w:t>
      </w:r>
      <w:r w:rsidR="004835A0">
        <w:rPr>
          <w:rFonts w:cstheme="minorHAnsi"/>
          <w:color w:val="000000" w:themeColor="text1"/>
          <w:lang w:val="en-GB"/>
        </w:rPr>
        <w:t xml:space="preserve"> </w:t>
      </w:r>
      <w:r w:rsidRPr="00A25F9D">
        <w:rPr>
          <w:rFonts w:cstheme="minorHAnsi"/>
          <w:color w:val="000000" w:themeColor="text1"/>
          <w:lang w:val="en-GB"/>
        </w:rPr>
        <w:t xml:space="preserve">France must implement reimbursement for consultations with a psychologist to be covered by the Assurance </w:t>
      </w:r>
      <w:proofErr w:type="spellStart"/>
      <w:r w:rsidRPr="00A25F9D">
        <w:rPr>
          <w:rFonts w:cstheme="minorHAnsi"/>
          <w:color w:val="000000" w:themeColor="text1"/>
          <w:lang w:val="en-GB"/>
        </w:rPr>
        <w:t>maladie</w:t>
      </w:r>
      <w:proofErr w:type="spellEnd"/>
      <w:r w:rsidRPr="00A25F9D">
        <w:rPr>
          <w:rFonts w:cstheme="minorHAnsi"/>
          <w:color w:val="000000" w:themeColor="text1"/>
          <w:lang w:val="en-GB"/>
        </w:rPr>
        <w:t xml:space="preserve">, to contribute to the reinforcing cessation treatments. </w:t>
      </w:r>
    </w:p>
    <w:p w14:paraId="2EEDE195"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Gaining weight is another major hurdle to stopping smoking, which is more prevalent among women. While nutritionist’s consultations are already covered up to 70% by the Assurance </w:t>
      </w:r>
      <w:proofErr w:type="spellStart"/>
      <w:r w:rsidRPr="00A25F9D">
        <w:rPr>
          <w:rFonts w:cstheme="minorHAnsi"/>
          <w:color w:val="000000" w:themeColor="text1"/>
          <w:lang w:val="en-GB"/>
        </w:rPr>
        <w:t>maladie</w:t>
      </w:r>
      <w:proofErr w:type="spellEnd"/>
      <w:r w:rsidRPr="00A25F9D">
        <w:rPr>
          <w:rFonts w:cstheme="minorHAnsi"/>
          <w:color w:val="000000" w:themeColor="text1"/>
          <w:lang w:val="en-GB"/>
        </w:rPr>
        <w:t>, this provision is still little used by doctors or tobacco specialists. It is imperative to valorise it in the eyes of the general public, as well as to the healthcare professionals, to render it an automatic step in attempts to stop smoking.</w:t>
      </w:r>
    </w:p>
    <w:p w14:paraId="03064640" w14:textId="61156A2A"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Finally, the French law regarding of the prohibition of advertising, sponsorship, and promotion in favour of tobacco (Article 13 FTCT – Art. L. 3512-4 and Art. L. 3512-4 of the Public Health Code) is comprehensive and the case law in this area supports the already existing legislation. However, manufacturers resort to means to circumvent the ban and pursue the promotion of their products and the normalisation of smoking particularly utilising cultural works. Films, by pursuing with product and behavioural placement</w:t>
      </w:r>
      <w:r w:rsidR="00161D39" w:rsidRPr="00A25F9D">
        <w:rPr>
          <w:rFonts w:cstheme="minorHAnsi"/>
          <w:color w:val="000000" w:themeColor="text1"/>
          <w:lang w:val="en-GB"/>
        </w:rPr>
        <w:t>s</w:t>
      </w:r>
      <w:r w:rsidR="004835A0">
        <w:rPr>
          <w:rFonts w:cstheme="minorHAnsi"/>
          <w:color w:val="000000" w:themeColor="text1"/>
          <w:lang w:val="en-GB"/>
        </w:rPr>
        <w:t xml:space="preserve">, </w:t>
      </w:r>
      <w:r w:rsidRPr="00A25F9D">
        <w:rPr>
          <w:rFonts w:cstheme="minorHAnsi"/>
          <w:color w:val="000000" w:themeColor="text1"/>
          <w:lang w:val="en-GB"/>
        </w:rPr>
        <w:t>remain an important means of promoting tobacco in France - and beyond</w:t>
      </w:r>
      <w:r w:rsidR="004835A0">
        <w:rPr>
          <w:rFonts w:cstheme="minorHAnsi"/>
          <w:color w:val="000000" w:themeColor="text1"/>
          <w:lang w:val="en-GB"/>
        </w:rPr>
        <w:t>,</w:t>
      </w:r>
      <w:r w:rsidRPr="00A25F9D">
        <w:rPr>
          <w:rFonts w:cstheme="minorHAnsi"/>
          <w:color w:val="000000" w:themeColor="text1"/>
          <w:lang w:val="en-GB"/>
        </w:rPr>
        <w:t xml:space="preserve"> with film exportation. French cinematographic creation is financed by the public authorities. While respecting the liberty of creation of the director, the obligations laid down in terms of prevention in </w:t>
      </w:r>
      <w:r w:rsidRPr="00A25F9D">
        <w:rPr>
          <w:rFonts w:cstheme="minorHAnsi"/>
          <w:color w:val="000000" w:themeColor="text1"/>
          <w:lang w:val="en-GB"/>
        </w:rPr>
        <w:lastRenderedPageBreak/>
        <w:t>regard to the protection of the young should be further considered in terms of financing films and/or their classification and with the inclusion of obligatory warnings.</w:t>
      </w:r>
    </w:p>
    <w:p w14:paraId="22C1A9E4" w14:textId="77777777" w:rsidR="00FA4A8A" w:rsidRPr="00A25F9D" w:rsidRDefault="00FA4A8A" w:rsidP="00FA4A8A">
      <w:pPr>
        <w:pStyle w:val="ListParagraph"/>
        <w:numPr>
          <w:ilvl w:val="0"/>
          <w:numId w:val="12"/>
        </w:numPr>
        <w:jc w:val="both"/>
        <w:rPr>
          <w:rFonts w:cstheme="minorHAnsi"/>
          <w:b/>
          <w:color w:val="00B0F0"/>
          <w:lang w:val="en-GB"/>
        </w:rPr>
      </w:pPr>
      <w:r w:rsidRPr="00A25F9D">
        <w:rPr>
          <w:rFonts w:cstheme="minorHAnsi"/>
          <w:b/>
          <w:color w:val="00B0F0"/>
          <w:lang w:val="en-GB"/>
        </w:rPr>
        <w:t>Complete the current protective mechanism to deal with the targeting of women by tobacco companies</w:t>
      </w:r>
    </w:p>
    <w:p w14:paraId="7A9F62D9" w14:textId="5147E4B5"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The current cigarette manufacturers ‘strategy involves mark</w:t>
      </w:r>
      <w:r w:rsidR="004930EA" w:rsidRPr="00A25F9D">
        <w:rPr>
          <w:rFonts w:cstheme="minorHAnsi"/>
          <w:color w:val="000000" w:themeColor="text1"/>
          <w:lang w:val="en-GB"/>
        </w:rPr>
        <w:t>e</w:t>
      </w:r>
      <w:r w:rsidRPr="00A25F9D">
        <w:rPr>
          <w:rFonts w:cstheme="minorHAnsi"/>
          <w:color w:val="000000" w:themeColor="text1"/>
          <w:lang w:val="en-GB"/>
        </w:rPr>
        <w:t xml:space="preserve">ting new tobacco products and </w:t>
      </w:r>
      <w:r w:rsidR="004930EA" w:rsidRPr="00A25F9D">
        <w:rPr>
          <w:rFonts w:cstheme="minorHAnsi"/>
          <w:color w:val="000000" w:themeColor="text1"/>
          <w:lang w:val="en-GB"/>
        </w:rPr>
        <w:t>the</w:t>
      </w:r>
      <w:r w:rsidRPr="00A25F9D">
        <w:rPr>
          <w:rFonts w:cstheme="minorHAnsi"/>
          <w:color w:val="000000" w:themeColor="text1"/>
          <w:lang w:val="en-GB"/>
        </w:rPr>
        <w:t xml:space="preserve"> manipulation of harm reduction</w:t>
      </w:r>
      <w:r w:rsidR="004930EA" w:rsidRPr="00A25F9D">
        <w:rPr>
          <w:rFonts w:cstheme="minorHAnsi"/>
          <w:color w:val="000000" w:themeColor="text1"/>
          <w:lang w:val="en-GB"/>
        </w:rPr>
        <w:t xml:space="preserve"> notion. </w:t>
      </w:r>
      <w:r w:rsidR="00161D39" w:rsidRPr="00A25F9D">
        <w:rPr>
          <w:rFonts w:cstheme="minorHAnsi"/>
          <w:color w:val="000000" w:themeColor="text1"/>
          <w:lang w:val="en-GB"/>
        </w:rPr>
        <w:t>The tobacco industry</w:t>
      </w:r>
      <w:r w:rsidR="004930EA" w:rsidRPr="00A25F9D">
        <w:rPr>
          <w:rFonts w:cstheme="minorHAnsi"/>
          <w:color w:val="000000" w:themeColor="text1"/>
          <w:lang w:val="en-GB"/>
        </w:rPr>
        <w:t xml:space="preserve"> continue</w:t>
      </w:r>
      <w:r w:rsidR="00161D39" w:rsidRPr="00A25F9D">
        <w:rPr>
          <w:rFonts w:cstheme="minorHAnsi"/>
          <w:color w:val="000000" w:themeColor="text1"/>
          <w:lang w:val="en-GB"/>
        </w:rPr>
        <w:t>s</w:t>
      </w:r>
      <w:r w:rsidR="004930EA" w:rsidRPr="00A25F9D">
        <w:rPr>
          <w:rFonts w:cstheme="minorHAnsi"/>
          <w:color w:val="000000" w:themeColor="text1"/>
          <w:lang w:val="en-GB"/>
        </w:rPr>
        <w:t xml:space="preserve"> to</w:t>
      </w:r>
      <w:r w:rsidRPr="00A25F9D">
        <w:rPr>
          <w:rFonts w:cstheme="minorHAnsi"/>
          <w:color w:val="000000" w:themeColor="text1"/>
          <w:lang w:val="en-GB"/>
        </w:rPr>
        <w:t xml:space="preserve"> target</w:t>
      </w:r>
      <w:r w:rsidR="004930EA" w:rsidRPr="00A25F9D">
        <w:rPr>
          <w:rFonts w:cstheme="minorHAnsi"/>
          <w:color w:val="000000" w:themeColor="text1"/>
          <w:lang w:val="en-GB"/>
        </w:rPr>
        <w:t xml:space="preserve"> </w:t>
      </w:r>
      <w:r w:rsidRPr="00A25F9D">
        <w:rPr>
          <w:rFonts w:cstheme="minorHAnsi"/>
          <w:color w:val="000000" w:themeColor="text1"/>
          <w:lang w:val="en-GB"/>
        </w:rPr>
        <w:t>women and young girls.</w:t>
      </w:r>
    </w:p>
    <w:p w14:paraId="4FA01990" w14:textId="3749D57B"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 xml:space="preserve">It is, therefore, important to harmonise the existing legislation to all tobacco products and novel tobacco products, particularly taxing them and regulating their composition and their presentation according to the same rules that apply to </w:t>
      </w:r>
      <w:r w:rsidR="00A5165C" w:rsidRPr="00A25F9D">
        <w:rPr>
          <w:rFonts w:cstheme="minorHAnsi"/>
          <w:color w:val="000000" w:themeColor="text1"/>
          <w:lang w:val="en-GB"/>
        </w:rPr>
        <w:t>combustible</w:t>
      </w:r>
      <w:r w:rsidRPr="00A25F9D">
        <w:rPr>
          <w:rFonts w:cstheme="minorHAnsi"/>
          <w:color w:val="000000" w:themeColor="text1"/>
          <w:lang w:val="en-GB"/>
        </w:rPr>
        <w:t xml:space="preserve"> cigarettes. </w:t>
      </w:r>
    </w:p>
    <w:p w14:paraId="4C019788" w14:textId="77777777" w:rsidR="00FA4A8A" w:rsidRPr="00A25F9D" w:rsidRDefault="00FA4A8A" w:rsidP="00FA4A8A">
      <w:pPr>
        <w:jc w:val="both"/>
        <w:rPr>
          <w:rFonts w:cstheme="minorHAnsi"/>
          <w:color w:val="000000" w:themeColor="text1"/>
          <w:lang w:val="en-GB"/>
        </w:rPr>
      </w:pPr>
      <w:r w:rsidRPr="00A25F9D">
        <w:rPr>
          <w:rFonts w:cstheme="minorHAnsi"/>
          <w:color w:val="000000" w:themeColor="text1"/>
          <w:lang w:val="en-GB"/>
        </w:rPr>
        <w:t>In this perspective, various FCTC provisions particularly apply in terms of regulation of these new products:</w:t>
      </w:r>
    </w:p>
    <w:p w14:paraId="741F1DA9" w14:textId="7A59A552" w:rsidR="00FA4A8A" w:rsidRPr="00A25F9D" w:rsidRDefault="00D903D4" w:rsidP="00FA4A8A">
      <w:pPr>
        <w:pStyle w:val="ListParagraph"/>
        <w:numPr>
          <w:ilvl w:val="0"/>
          <w:numId w:val="15"/>
        </w:numPr>
        <w:jc w:val="both"/>
        <w:rPr>
          <w:rFonts w:cstheme="minorHAnsi"/>
          <w:color w:val="000000" w:themeColor="text1"/>
          <w:lang w:val="en-GB"/>
        </w:rPr>
      </w:pPr>
      <w:r w:rsidRPr="00D903D4">
        <w:rPr>
          <w:rFonts w:cstheme="minorHAnsi"/>
          <w:color w:val="000000" w:themeColor="text1"/>
          <w:lang w:val="en-GB"/>
        </w:rPr>
        <w:t>Relaunch of a strong tax policy</w:t>
      </w:r>
      <w:r>
        <w:rPr>
          <w:rFonts w:cstheme="minorHAnsi"/>
          <w:color w:val="000000" w:themeColor="text1"/>
          <w:lang w:val="en-GB"/>
        </w:rPr>
        <w:t xml:space="preserve"> and t</w:t>
      </w:r>
      <w:r w:rsidR="00FA4A8A" w:rsidRPr="00A25F9D">
        <w:rPr>
          <w:rFonts w:cstheme="minorHAnsi"/>
          <w:color w:val="000000" w:themeColor="text1"/>
          <w:lang w:val="en-GB"/>
        </w:rPr>
        <w:t xml:space="preserve">axation of heated tobacco mini cigarettes, </w:t>
      </w:r>
      <w:proofErr w:type="spellStart"/>
      <w:r w:rsidR="00FA4A8A" w:rsidRPr="00A25F9D">
        <w:rPr>
          <w:rFonts w:cstheme="minorHAnsi"/>
          <w:color w:val="000000" w:themeColor="text1"/>
          <w:lang w:val="en-GB"/>
        </w:rPr>
        <w:t>Heets</w:t>
      </w:r>
      <w:proofErr w:type="spellEnd"/>
      <w:r w:rsidR="00FA4A8A" w:rsidRPr="00A25F9D">
        <w:rPr>
          <w:rFonts w:cstheme="minorHAnsi"/>
          <w:color w:val="000000" w:themeColor="text1"/>
          <w:lang w:val="en-GB"/>
        </w:rPr>
        <w:t>, aligned on the taxation of manufactured cigarettes, (Article 6 FCTC – Art. 575 of General Tax Code) – this would delay initiation of consumption of such products by young girls,</w:t>
      </w:r>
    </w:p>
    <w:p w14:paraId="68C1D3C1" w14:textId="3FC134C6" w:rsidR="00FA4A8A" w:rsidRPr="00A25F9D" w:rsidRDefault="004835A0" w:rsidP="00FA4A8A">
      <w:pPr>
        <w:pStyle w:val="ListParagraph"/>
        <w:numPr>
          <w:ilvl w:val="0"/>
          <w:numId w:val="15"/>
        </w:numPr>
        <w:jc w:val="both"/>
        <w:rPr>
          <w:rFonts w:cstheme="minorHAnsi"/>
          <w:color w:val="000000" w:themeColor="text1"/>
          <w:lang w:val="en-GB"/>
        </w:rPr>
      </w:pPr>
      <w:r>
        <w:rPr>
          <w:rFonts w:cstheme="minorHAnsi"/>
          <w:color w:val="000000" w:themeColor="text1"/>
          <w:lang w:val="en-GB"/>
        </w:rPr>
        <w:t>S</w:t>
      </w:r>
      <w:r w:rsidR="00FA4A8A" w:rsidRPr="00A25F9D">
        <w:rPr>
          <w:rFonts w:cstheme="minorHAnsi"/>
          <w:color w:val="000000" w:themeColor="text1"/>
          <w:lang w:val="en-GB"/>
        </w:rPr>
        <w:t xml:space="preserve">trict application of the ban on smoking and on the consumption of these products in common areas </w:t>
      </w:r>
      <w:r w:rsidR="00120D65" w:rsidRPr="00A25F9D">
        <w:rPr>
          <w:rFonts w:cstheme="minorHAnsi"/>
          <w:color w:val="000000" w:themeColor="text1"/>
          <w:lang w:val="en-GB"/>
        </w:rPr>
        <w:t>in the</w:t>
      </w:r>
      <w:r w:rsidR="00FA4A8A" w:rsidRPr="00A25F9D">
        <w:rPr>
          <w:rFonts w:cstheme="minorHAnsi"/>
          <w:color w:val="000000" w:themeColor="text1"/>
          <w:lang w:val="en-GB"/>
        </w:rPr>
        <w:t xml:space="preserve"> workplace and more generally to all areas where smoking is prohibited (Article 8 – Art. L. 3512-8 of the Public Health Code), </w:t>
      </w:r>
    </w:p>
    <w:p w14:paraId="6EE57A96" w14:textId="77777777" w:rsidR="00FA4A8A" w:rsidRPr="00A25F9D" w:rsidRDefault="00FA4A8A" w:rsidP="00FA4A8A">
      <w:pPr>
        <w:pStyle w:val="ListParagraph"/>
        <w:numPr>
          <w:ilvl w:val="0"/>
          <w:numId w:val="15"/>
        </w:numPr>
        <w:jc w:val="both"/>
        <w:rPr>
          <w:rFonts w:cstheme="minorHAnsi"/>
          <w:color w:val="000000" w:themeColor="text1"/>
          <w:lang w:val="en-GB"/>
        </w:rPr>
      </w:pPr>
      <w:r w:rsidRPr="00A25F9D">
        <w:rPr>
          <w:rFonts w:cstheme="minorHAnsi"/>
          <w:color w:val="000000" w:themeColor="text1"/>
          <w:lang w:val="en-GB"/>
        </w:rPr>
        <w:t>Application of the ban on attractive flavours – including menthol – for new products, as flavoured products are particularly popular among women and young girls (Article 9 – Art. L. 3512-16 of the Public Health Code),</w:t>
      </w:r>
    </w:p>
    <w:p w14:paraId="749CC6C6" w14:textId="77777777" w:rsidR="00FA4A8A" w:rsidRPr="00A25F9D" w:rsidRDefault="00FA4A8A" w:rsidP="00FA4A8A">
      <w:pPr>
        <w:pStyle w:val="ListParagraph"/>
        <w:numPr>
          <w:ilvl w:val="0"/>
          <w:numId w:val="15"/>
        </w:numPr>
        <w:jc w:val="both"/>
        <w:rPr>
          <w:rFonts w:cstheme="minorHAnsi"/>
          <w:color w:val="000000" w:themeColor="text1"/>
          <w:lang w:val="en-GB"/>
        </w:rPr>
      </w:pPr>
      <w:r w:rsidRPr="00A25F9D">
        <w:rPr>
          <w:rFonts w:cstheme="minorHAnsi"/>
          <w:color w:val="000000" w:themeColor="text1"/>
          <w:lang w:val="en-GB"/>
        </w:rPr>
        <w:t>Extend to all tobacco products – including to new tobacco products – the regulation on labelling and packaging applied to manufactured cigarettes: large health warnings and plain packaging to no longer have the packet as a support for advertising. This recommendation applies to new tobacco products and all other tobacco products not yet concerned by the measure: cigarillos, cigars, shisha, ingredients etc. Additional messages – complementary to those already in force – should be designed with a more gendered view communication (Article 11 – Art. L. 3512-20 and 21 of the Public Health Code),</w:t>
      </w:r>
    </w:p>
    <w:p w14:paraId="3D82848E" w14:textId="77777777" w:rsidR="00FA4A8A" w:rsidRPr="00A25F9D" w:rsidRDefault="00FA4A8A" w:rsidP="00FA4A8A">
      <w:pPr>
        <w:pStyle w:val="ListParagraph"/>
        <w:numPr>
          <w:ilvl w:val="0"/>
          <w:numId w:val="15"/>
        </w:numPr>
        <w:jc w:val="both"/>
        <w:rPr>
          <w:rFonts w:cstheme="minorHAnsi"/>
          <w:color w:val="000000" w:themeColor="text1"/>
          <w:lang w:val="en-GB"/>
        </w:rPr>
      </w:pPr>
      <w:r w:rsidRPr="00A25F9D">
        <w:rPr>
          <w:rFonts w:cstheme="minorHAnsi"/>
          <w:color w:val="000000" w:themeColor="text1"/>
          <w:lang w:val="en-GB"/>
        </w:rPr>
        <w:t>Reminder of the ban on all tobacco advertising, including all new products and devices, which target women especially (Article 13 – Art. L. 3512-4 and Art. L.3512-5 of the Public Health Code),</w:t>
      </w:r>
    </w:p>
    <w:p w14:paraId="53240158" w14:textId="77777777" w:rsidR="00FA4A8A" w:rsidRPr="00A25F9D" w:rsidRDefault="00FA4A8A" w:rsidP="00FA4A8A">
      <w:pPr>
        <w:pStyle w:val="ListParagraph"/>
        <w:numPr>
          <w:ilvl w:val="0"/>
          <w:numId w:val="15"/>
        </w:numPr>
        <w:jc w:val="both"/>
        <w:rPr>
          <w:rFonts w:cstheme="minorHAnsi"/>
          <w:color w:val="000000" w:themeColor="text1"/>
          <w:lang w:val="en-GB"/>
        </w:rPr>
      </w:pPr>
      <w:r w:rsidRPr="00A25F9D">
        <w:rPr>
          <w:rFonts w:cstheme="minorHAnsi"/>
          <w:color w:val="000000" w:themeColor="text1"/>
          <w:lang w:val="en-GB"/>
        </w:rPr>
        <w:t>To control the supply chain of these products, establish a monitoring and tracking system of products, independent from the tobacco industry, that also applies to new products (Article 15 and WHO FCTC, Article 8 of the Protocol to eliminate illicit trade of tobacco products, Article 8 and Art. L. 3512-23-24-25 of Public the Health Code).</w:t>
      </w:r>
    </w:p>
    <w:p w14:paraId="40D45ABF" w14:textId="77777777" w:rsidR="00150FE0" w:rsidRPr="00A25F9D" w:rsidRDefault="00150FE0" w:rsidP="00150FE0">
      <w:pPr>
        <w:pStyle w:val="ListParagraph"/>
        <w:jc w:val="both"/>
        <w:rPr>
          <w:rFonts w:cstheme="minorHAnsi"/>
          <w:color w:val="000000" w:themeColor="text1"/>
          <w:lang w:val="en-GB"/>
        </w:rPr>
      </w:pPr>
    </w:p>
    <w:p w14:paraId="27546AEE" w14:textId="77777777" w:rsidR="00FA4A8A" w:rsidRPr="00A25F9D" w:rsidRDefault="00FA4A8A" w:rsidP="00FA4A8A">
      <w:pPr>
        <w:pStyle w:val="ListParagraph"/>
        <w:numPr>
          <w:ilvl w:val="0"/>
          <w:numId w:val="12"/>
        </w:numPr>
        <w:jc w:val="both"/>
        <w:rPr>
          <w:rFonts w:cstheme="minorHAnsi"/>
          <w:b/>
          <w:color w:val="00B0F0"/>
          <w:lang w:val="en-GB"/>
        </w:rPr>
      </w:pPr>
      <w:r w:rsidRPr="00A25F9D">
        <w:rPr>
          <w:rFonts w:cstheme="minorHAnsi"/>
          <w:b/>
          <w:color w:val="00B0F0"/>
          <w:lang w:val="en-GB"/>
        </w:rPr>
        <w:t>Pursue a general tobacco control strategy – including a component focused on smoking among women</w:t>
      </w:r>
    </w:p>
    <w:p w14:paraId="6C96FDC1" w14:textId="77777777" w:rsidR="00FA4A8A" w:rsidRPr="00A25F9D" w:rsidRDefault="00FA4A8A" w:rsidP="00FA4A8A">
      <w:pPr>
        <w:jc w:val="both"/>
        <w:rPr>
          <w:rFonts w:cstheme="minorHAnsi"/>
          <w:lang w:val="en-GB"/>
        </w:rPr>
      </w:pPr>
      <w:r w:rsidRPr="00A25F9D">
        <w:rPr>
          <w:rFonts w:cstheme="minorHAnsi"/>
          <w:lang w:val="en-GB"/>
        </w:rPr>
        <w:t xml:space="preserve">Beyond the current tobacco control plan, a new tobacco control action plan with a view to achieving a tobacco-free generation in 2030 must be defined, in accordance with the FCTC provisions and best practices </w:t>
      </w:r>
      <w:r w:rsidRPr="00A25F9D">
        <w:rPr>
          <w:rFonts w:cstheme="minorHAnsi"/>
          <w:color w:val="000000" w:themeColor="text1"/>
          <w:lang w:val="en-GB"/>
        </w:rPr>
        <w:t xml:space="preserve">– </w:t>
      </w:r>
      <w:r w:rsidRPr="00A25F9D">
        <w:rPr>
          <w:rFonts w:cstheme="minorHAnsi"/>
          <w:lang w:val="en-GB"/>
        </w:rPr>
        <w:t>and even go beyond this treaty on the basis of its article 2.1.</w:t>
      </w:r>
    </w:p>
    <w:p w14:paraId="7791D862" w14:textId="2B7810D9" w:rsidR="00FA4A8A" w:rsidRPr="00A25F9D" w:rsidRDefault="00FA4A8A" w:rsidP="00FA4A8A">
      <w:pPr>
        <w:jc w:val="both"/>
        <w:rPr>
          <w:rFonts w:cstheme="minorHAnsi"/>
          <w:lang w:val="en-GB"/>
        </w:rPr>
      </w:pPr>
      <w:r w:rsidRPr="00A25F9D">
        <w:rPr>
          <w:rFonts w:cstheme="minorHAnsi"/>
          <w:lang w:val="en-GB"/>
        </w:rPr>
        <w:t>More specific targets for reducing the prevalence of female smoking must be set, refined by age categories, given the relatively specific profile of female smoking in France with age groups with increasing prevalence rates.</w:t>
      </w:r>
    </w:p>
    <w:p w14:paraId="312730CC" w14:textId="77777777" w:rsidR="00FA4A8A" w:rsidRPr="00A25F9D" w:rsidRDefault="00FA4A8A" w:rsidP="00FA4A8A">
      <w:pPr>
        <w:jc w:val="both"/>
        <w:rPr>
          <w:rFonts w:cstheme="minorHAnsi"/>
          <w:lang w:val="en-GB"/>
        </w:rPr>
      </w:pPr>
      <w:r w:rsidRPr="00A25F9D">
        <w:rPr>
          <w:rFonts w:cstheme="minorHAnsi"/>
          <w:lang w:val="en-GB"/>
        </w:rPr>
        <w:lastRenderedPageBreak/>
        <w:t>Similarly, more prevention messages better suited to women’s attention and care must be integrated into this new plan.  It is also necessary to push for gendered studies on smoking funded by the government in order to highlight the issue of gender disparities in smoking behaviour and tobacco exposure and better understand the interventions in cessation assistance tailored for women.</w:t>
      </w:r>
    </w:p>
    <w:p w14:paraId="4787CC10" w14:textId="77777777" w:rsidR="00FA4A8A" w:rsidRPr="00A25F9D" w:rsidRDefault="00FA4A8A" w:rsidP="00FA4A8A">
      <w:pPr>
        <w:jc w:val="both"/>
        <w:rPr>
          <w:rFonts w:cstheme="minorHAnsi"/>
          <w:lang w:val="en-GB"/>
        </w:rPr>
      </w:pPr>
    </w:p>
    <w:p w14:paraId="3FAC665E" w14:textId="77777777" w:rsidR="00FA4A8A" w:rsidRPr="00A25F9D" w:rsidRDefault="00FA4A8A" w:rsidP="00FA4A8A">
      <w:pPr>
        <w:rPr>
          <w:rFonts w:cstheme="minorHAnsi"/>
          <w:lang w:val="en-GB"/>
        </w:rPr>
      </w:pPr>
      <w:r w:rsidRPr="00A25F9D">
        <w:rPr>
          <w:rFonts w:cstheme="minorHAnsi"/>
          <w:lang w:val="en-GB"/>
        </w:rPr>
        <w:br w:type="page"/>
      </w:r>
    </w:p>
    <w:p w14:paraId="51C0F45C" w14:textId="1FD826FC" w:rsidR="00FA4A8A" w:rsidRPr="00A25F9D" w:rsidRDefault="00FA4A8A" w:rsidP="00FA4A8A">
      <w:pPr>
        <w:pStyle w:val="NormalWeb"/>
        <w:shd w:val="clear" w:color="auto" w:fill="FFFFFF"/>
        <w:spacing w:before="0" w:beforeAutospacing="0" w:after="288" w:afterAutospacing="0" w:line="259" w:lineRule="auto"/>
        <w:jc w:val="both"/>
        <w:rPr>
          <w:rFonts w:asciiTheme="minorHAnsi" w:eastAsiaTheme="minorHAnsi" w:hAnsiTheme="minorHAnsi" w:cstheme="minorHAnsi"/>
          <w:b/>
          <w:bCs/>
          <w:sz w:val="26"/>
          <w:szCs w:val="26"/>
          <w:lang w:eastAsia="en-US"/>
        </w:rPr>
      </w:pPr>
      <w:r w:rsidRPr="00A25F9D">
        <w:rPr>
          <w:rFonts w:asciiTheme="minorHAnsi" w:eastAsiaTheme="minorHAnsi" w:hAnsiTheme="minorHAnsi" w:cstheme="minorHAnsi"/>
          <w:b/>
          <w:bCs/>
          <w:sz w:val="26"/>
          <w:szCs w:val="26"/>
          <w:lang w:eastAsia="en-US"/>
        </w:rPr>
        <w:lastRenderedPageBreak/>
        <w:t>Références</w:t>
      </w:r>
    </w:p>
    <w:p w14:paraId="7C2BB4B4" w14:textId="0A074F82" w:rsidR="00FA4A8A" w:rsidRPr="00A952B4" w:rsidRDefault="00FA4A8A" w:rsidP="00A952B4">
      <w:pPr>
        <w:pStyle w:val="ListParagraph"/>
        <w:numPr>
          <w:ilvl w:val="0"/>
          <w:numId w:val="31"/>
        </w:numPr>
        <w:autoSpaceDE w:val="0"/>
        <w:autoSpaceDN w:val="0"/>
        <w:adjustRightInd w:val="0"/>
        <w:spacing w:after="0" w:line="240" w:lineRule="auto"/>
        <w:rPr>
          <w:rFonts w:cstheme="minorHAnsi"/>
          <w:color w:val="231F20"/>
        </w:rPr>
      </w:pPr>
      <w:r w:rsidRPr="00A952B4">
        <w:rPr>
          <w:rFonts w:cstheme="minorHAnsi"/>
          <w:color w:val="231F20"/>
        </w:rPr>
        <w:t xml:space="preserve">Pasquereau A, Andler R, </w:t>
      </w:r>
      <w:r w:rsidR="004835A0" w:rsidRPr="00A952B4">
        <w:rPr>
          <w:rFonts w:cstheme="minorHAnsi"/>
          <w:color w:val="231F20"/>
        </w:rPr>
        <w:t>et al</w:t>
      </w:r>
      <w:r w:rsidRPr="00A952B4">
        <w:rPr>
          <w:rFonts w:cstheme="minorHAnsi"/>
          <w:color w:val="231F20"/>
        </w:rPr>
        <w:t>. Prévalence du tabagisme et du vapotage en France métropolitaine en 2022 parmi les 18-75 ans. Bull</w:t>
      </w:r>
    </w:p>
    <w:p w14:paraId="02994372" w14:textId="77777777" w:rsidR="00FA4A8A" w:rsidRPr="002A3FB3" w:rsidRDefault="00FA4A8A" w:rsidP="002A3FB3">
      <w:pPr>
        <w:autoSpaceDE w:val="0"/>
        <w:autoSpaceDN w:val="0"/>
        <w:adjustRightInd w:val="0"/>
        <w:spacing w:after="0" w:line="240" w:lineRule="auto"/>
        <w:ind w:firstLine="708"/>
        <w:rPr>
          <w:rFonts w:cstheme="minorHAnsi"/>
          <w:color w:val="231F20"/>
          <w:lang w:val="en-GB"/>
        </w:rPr>
      </w:pPr>
      <w:proofErr w:type="spellStart"/>
      <w:r w:rsidRPr="002A3FB3">
        <w:rPr>
          <w:rFonts w:cstheme="minorHAnsi"/>
          <w:color w:val="231F20"/>
          <w:lang w:val="en-GB"/>
        </w:rPr>
        <w:t>Épidémiol</w:t>
      </w:r>
      <w:proofErr w:type="spellEnd"/>
      <w:r w:rsidRPr="002A3FB3">
        <w:rPr>
          <w:rFonts w:cstheme="minorHAnsi"/>
          <w:color w:val="231F20"/>
          <w:lang w:val="en-GB"/>
        </w:rPr>
        <w:t xml:space="preserve"> </w:t>
      </w:r>
      <w:proofErr w:type="spellStart"/>
      <w:r w:rsidRPr="002A3FB3">
        <w:rPr>
          <w:rFonts w:cstheme="minorHAnsi"/>
          <w:color w:val="231F20"/>
          <w:lang w:val="en-GB"/>
        </w:rPr>
        <w:t>Hebd</w:t>
      </w:r>
      <w:proofErr w:type="spellEnd"/>
      <w:r w:rsidRPr="002A3FB3">
        <w:rPr>
          <w:rFonts w:cstheme="minorHAnsi"/>
          <w:color w:val="231F20"/>
          <w:lang w:val="en-GB"/>
        </w:rPr>
        <w:t xml:space="preserve">. 2023;(9-10):152-8. </w:t>
      </w:r>
    </w:p>
    <w:p w14:paraId="06DCD263" w14:textId="4CBD1F24" w:rsidR="00FA4A8A" w:rsidRPr="002A3FB3" w:rsidRDefault="00FA4A8A" w:rsidP="002A3FB3">
      <w:pPr>
        <w:autoSpaceDE w:val="0"/>
        <w:autoSpaceDN w:val="0"/>
        <w:adjustRightInd w:val="0"/>
        <w:spacing w:after="0" w:line="240" w:lineRule="auto"/>
        <w:ind w:firstLine="708"/>
        <w:rPr>
          <w:rStyle w:val="Hyperlink"/>
          <w:rFonts w:cstheme="minorHAnsi"/>
          <w:lang w:val="en-GB"/>
        </w:rPr>
      </w:pPr>
      <w:r w:rsidRPr="002A3FB3">
        <w:rPr>
          <w:rStyle w:val="Hyperlink"/>
          <w:rFonts w:cstheme="minorHAnsi"/>
          <w:lang w:val="en-GB"/>
        </w:rPr>
        <w:t>http://beh.santepubliquefrance.fr/beh/2023/9-10/2023_9-10_1.html</w:t>
      </w:r>
    </w:p>
    <w:p w14:paraId="1EAF0A62"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lang w:val="en-GB"/>
        </w:rPr>
      </w:pPr>
    </w:p>
    <w:p w14:paraId="607FC162" w14:textId="01AC27CB" w:rsidR="00FA4A8A" w:rsidRPr="002A3FB3" w:rsidRDefault="00FA4A8A" w:rsidP="00A952B4">
      <w:pPr>
        <w:pStyle w:val="CommentText"/>
        <w:numPr>
          <w:ilvl w:val="0"/>
          <w:numId w:val="31"/>
        </w:numPr>
        <w:spacing w:after="0" w:line="259" w:lineRule="auto"/>
        <w:rPr>
          <w:rStyle w:val="Hyperlink"/>
          <w:rFonts w:cstheme="minorHAnsi"/>
          <w:sz w:val="22"/>
          <w:szCs w:val="22"/>
          <w:lang w:val="en-GB"/>
        </w:rPr>
      </w:pPr>
      <w:r w:rsidRPr="002A3FB3">
        <w:rPr>
          <w:rFonts w:cstheme="minorHAnsi"/>
          <w:color w:val="231F20"/>
          <w:sz w:val="22"/>
          <w:szCs w:val="22"/>
          <w:lang w:val="en-GB"/>
        </w:rPr>
        <w:t>Prevalence of tobacco use among adults in the WHO European Region, WHO Europe, 2020</w:t>
      </w:r>
      <w:r w:rsidRPr="002A3FB3">
        <w:rPr>
          <w:rFonts w:cstheme="minorHAnsi"/>
          <w:sz w:val="22"/>
          <w:szCs w:val="22"/>
          <w:lang w:val="en-GB"/>
        </w:rPr>
        <w:t xml:space="preserve"> </w:t>
      </w:r>
      <w:hyperlink r:id="rId10" w:history="1">
        <w:r w:rsidRPr="002A3FB3">
          <w:rPr>
            <w:rStyle w:val="Hyperlink"/>
            <w:rFonts w:cstheme="minorHAnsi"/>
            <w:sz w:val="22"/>
            <w:szCs w:val="22"/>
            <w:lang w:val="en-GB"/>
          </w:rPr>
          <w:t>https://www.euro.who.int/__data/assets/pdf_file/0005/447323/Prevalence-of-tobacco-use-eng.pdf</w:t>
        </w:r>
      </w:hyperlink>
    </w:p>
    <w:p w14:paraId="202AA6E4" w14:textId="77777777" w:rsidR="00FA4A8A" w:rsidRPr="002A3FB3" w:rsidRDefault="00FA4A8A" w:rsidP="002A3FB3">
      <w:pPr>
        <w:pStyle w:val="CommentText"/>
        <w:spacing w:after="0" w:line="259" w:lineRule="auto"/>
        <w:ind w:left="720"/>
        <w:rPr>
          <w:rFonts w:cstheme="minorHAnsi"/>
          <w:color w:val="231F20"/>
          <w:sz w:val="22"/>
          <w:szCs w:val="22"/>
          <w:lang w:val="en-GB"/>
        </w:rPr>
      </w:pPr>
    </w:p>
    <w:p w14:paraId="1F514DF3" w14:textId="60B71D6D" w:rsidR="00FA4A8A" w:rsidRPr="002A3FB3" w:rsidRDefault="00FA4A8A" w:rsidP="00A952B4">
      <w:pPr>
        <w:pStyle w:val="CommentText"/>
        <w:numPr>
          <w:ilvl w:val="0"/>
          <w:numId w:val="31"/>
        </w:numPr>
        <w:spacing w:after="0" w:line="259" w:lineRule="auto"/>
        <w:rPr>
          <w:rFonts w:cstheme="minorHAnsi"/>
          <w:color w:val="231F20"/>
          <w:sz w:val="22"/>
          <w:szCs w:val="22"/>
          <w:lang w:val="en-GB"/>
        </w:rPr>
      </w:pPr>
      <w:r w:rsidRPr="002A3FB3">
        <w:rPr>
          <w:rFonts w:cstheme="minorHAnsi"/>
          <w:color w:val="231F20"/>
          <w:sz w:val="22"/>
          <w:szCs w:val="22"/>
          <w:lang w:val="en-GB"/>
        </w:rPr>
        <w:t xml:space="preserve">Birge M, Duffy S, </w:t>
      </w:r>
      <w:r w:rsidR="004835A0" w:rsidRPr="002A3FB3">
        <w:rPr>
          <w:rFonts w:cstheme="minorHAnsi"/>
          <w:color w:val="231F20"/>
          <w:sz w:val="22"/>
          <w:szCs w:val="22"/>
          <w:lang w:val="en-GB"/>
        </w:rPr>
        <w:t>et. al</w:t>
      </w:r>
      <w:r w:rsidRPr="002A3FB3">
        <w:rPr>
          <w:rFonts w:cstheme="minorHAnsi"/>
          <w:color w:val="231F20"/>
          <w:sz w:val="22"/>
          <w:szCs w:val="22"/>
          <w:lang w:val="en-GB"/>
        </w:rPr>
        <w:t>.</w:t>
      </w:r>
      <w:r w:rsidR="004835A0" w:rsidRPr="002A3FB3">
        <w:rPr>
          <w:rFonts w:cstheme="minorHAnsi"/>
          <w:color w:val="231F20"/>
          <w:sz w:val="22"/>
          <w:szCs w:val="22"/>
          <w:lang w:val="en-GB"/>
        </w:rPr>
        <w:t xml:space="preserve"> </w:t>
      </w:r>
      <w:r w:rsidRPr="002A3FB3">
        <w:rPr>
          <w:rFonts w:cstheme="minorHAnsi"/>
          <w:color w:val="231F20"/>
          <w:sz w:val="22"/>
          <w:szCs w:val="22"/>
          <w:lang w:val="en-GB"/>
        </w:rPr>
        <w:t xml:space="preserve">What proportion of people who try one cigarette become daily smokers? A </w:t>
      </w:r>
      <w:proofErr w:type="spellStart"/>
      <w:proofErr w:type="gramStart"/>
      <w:r w:rsidRPr="002A3FB3">
        <w:rPr>
          <w:rFonts w:cstheme="minorHAnsi"/>
          <w:color w:val="231F20"/>
          <w:sz w:val="22"/>
          <w:szCs w:val="22"/>
          <w:lang w:val="en-GB"/>
        </w:rPr>
        <w:t>meta analysis</w:t>
      </w:r>
      <w:proofErr w:type="spellEnd"/>
      <w:proofErr w:type="gramEnd"/>
      <w:r w:rsidRPr="002A3FB3">
        <w:rPr>
          <w:rFonts w:cstheme="minorHAnsi"/>
          <w:color w:val="231F20"/>
          <w:sz w:val="22"/>
          <w:szCs w:val="22"/>
          <w:lang w:val="en-GB"/>
        </w:rPr>
        <w:t xml:space="preserve"> of representative surveys. Nicotine Tob Res 2018; 20: 1427-1433</w:t>
      </w:r>
    </w:p>
    <w:p w14:paraId="0D2823F2" w14:textId="77777777" w:rsidR="00FA4A8A" w:rsidRPr="002A3FB3" w:rsidRDefault="00FA4A8A" w:rsidP="002A3FB3">
      <w:pPr>
        <w:pStyle w:val="ListParagraph"/>
        <w:rPr>
          <w:rFonts w:cstheme="minorHAnsi"/>
          <w:color w:val="0563C1" w:themeColor="hyperlink"/>
          <w:u w:val="single"/>
          <w:lang w:val="en-GB"/>
        </w:rPr>
      </w:pPr>
    </w:p>
    <w:p w14:paraId="57F7A506" w14:textId="77777777" w:rsidR="00FA4A8A" w:rsidRPr="002A3FB3" w:rsidRDefault="00FA4A8A" w:rsidP="00A952B4">
      <w:pPr>
        <w:pStyle w:val="ListParagraph"/>
        <w:numPr>
          <w:ilvl w:val="0"/>
          <w:numId w:val="31"/>
        </w:numPr>
        <w:spacing w:after="0"/>
        <w:rPr>
          <w:rStyle w:val="Hyperlink"/>
          <w:rFonts w:cstheme="minorHAnsi"/>
          <w:lang w:val="en-GB"/>
        </w:rPr>
      </w:pPr>
      <w:r w:rsidRPr="002A3FB3">
        <w:rPr>
          <w:rFonts w:cstheme="minorHAnsi"/>
          <w:lang w:val="en-GB"/>
        </w:rPr>
        <w:t xml:space="preserve">ESPAD Group 2020, ESPAD Report 2019: Results from the European school survey Project on alcohol and other drugs, EMCDDA Joint publications, Publication of the European Union, Luxemburg, </w:t>
      </w:r>
      <w:hyperlink r:id="rId11" w:history="1">
        <w:r w:rsidRPr="002A3FB3">
          <w:rPr>
            <w:rStyle w:val="Hyperlink"/>
            <w:rFonts w:cstheme="minorHAnsi"/>
            <w:lang w:val="en-GB"/>
          </w:rPr>
          <w:t>https://www.emcdda.europa.eu/system/files/publications/13398/2020.3878_EN_04.pdf</w:t>
        </w:r>
      </w:hyperlink>
    </w:p>
    <w:p w14:paraId="5282B42A" w14:textId="77777777" w:rsidR="00FA4A8A" w:rsidRPr="002A3FB3" w:rsidRDefault="00FA4A8A" w:rsidP="002A3FB3">
      <w:pPr>
        <w:pStyle w:val="ListParagraph"/>
        <w:rPr>
          <w:rStyle w:val="Hyperlink"/>
          <w:rFonts w:cstheme="minorHAnsi"/>
          <w:lang w:val="en-GB"/>
        </w:rPr>
      </w:pPr>
    </w:p>
    <w:p w14:paraId="7B46990E" w14:textId="0AA07FC3" w:rsidR="00FA4A8A" w:rsidRPr="002A3FB3" w:rsidRDefault="00FA4A8A" w:rsidP="00A952B4">
      <w:pPr>
        <w:pStyle w:val="ListParagraph"/>
        <w:numPr>
          <w:ilvl w:val="0"/>
          <w:numId w:val="31"/>
        </w:numPr>
        <w:spacing w:after="0"/>
        <w:rPr>
          <w:rStyle w:val="Hyperlink"/>
          <w:rFonts w:cstheme="minorHAnsi"/>
          <w:lang w:val="en-GB"/>
        </w:rPr>
      </w:pPr>
      <w:r w:rsidRPr="002A3FB3">
        <w:rPr>
          <w:rFonts w:cstheme="minorHAnsi"/>
        </w:rPr>
        <w:t xml:space="preserve">El-Khoury Lesueur F, Bolze C, </w:t>
      </w:r>
      <w:r w:rsidR="004835A0" w:rsidRPr="002A3FB3">
        <w:rPr>
          <w:rFonts w:cstheme="minorHAnsi"/>
        </w:rPr>
        <w:t>et al</w:t>
      </w:r>
      <w:r w:rsidRPr="002A3FB3">
        <w:rPr>
          <w:rFonts w:cstheme="minorHAnsi"/>
        </w:rPr>
        <w:t xml:space="preserve">.  Les  adolescents face au tabac : émergence précoce des inégalités sociales. </w:t>
      </w:r>
      <w:proofErr w:type="spellStart"/>
      <w:r w:rsidRPr="002A3FB3">
        <w:rPr>
          <w:rFonts w:cstheme="minorHAnsi"/>
          <w:lang w:val="en-GB"/>
        </w:rPr>
        <w:t>L’étude</w:t>
      </w:r>
      <w:proofErr w:type="spellEnd"/>
      <w:r w:rsidRPr="002A3FB3">
        <w:rPr>
          <w:rFonts w:cstheme="minorHAnsi"/>
          <w:lang w:val="en-GB"/>
        </w:rPr>
        <w:t xml:space="preserve"> </w:t>
      </w:r>
      <w:proofErr w:type="spellStart"/>
      <w:r w:rsidRPr="002A3FB3">
        <w:rPr>
          <w:rFonts w:cstheme="minorHAnsi"/>
          <w:lang w:val="en-GB"/>
        </w:rPr>
        <w:t>nationale</w:t>
      </w:r>
      <w:proofErr w:type="spellEnd"/>
      <w:r w:rsidRPr="002A3FB3">
        <w:rPr>
          <w:rFonts w:cstheme="minorHAnsi"/>
          <w:lang w:val="en-GB"/>
        </w:rPr>
        <w:t xml:space="preserve"> </w:t>
      </w:r>
      <w:proofErr w:type="spellStart"/>
      <w:r w:rsidRPr="002A3FB3">
        <w:rPr>
          <w:rFonts w:cstheme="minorHAnsi"/>
          <w:lang w:val="en-GB"/>
        </w:rPr>
        <w:t>DePICT</w:t>
      </w:r>
      <w:proofErr w:type="spellEnd"/>
      <w:r w:rsidRPr="002A3FB3">
        <w:rPr>
          <w:rFonts w:cstheme="minorHAnsi"/>
          <w:lang w:val="en-GB"/>
        </w:rPr>
        <w:t xml:space="preserve"> (2016). Bull </w:t>
      </w:r>
      <w:proofErr w:type="spellStart"/>
      <w:r w:rsidRPr="002A3FB3">
        <w:rPr>
          <w:rFonts w:cstheme="minorHAnsi"/>
          <w:lang w:val="en-GB"/>
        </w:rPr>
        <w:t>Epidémiol</w:t>
      </w:r>
      <w:proofErr w:type="spellEnd"/>
      <w:r w:rsidRPr="002A3FB3">
        <w:rPr>
          <w:rFonts w:cstheme="minorHAnsi"/>
          <w:lang w:val="en-GB"/>
        </w:rPr>
        <w:t xml:space="preserve"> </w:t>
      </w:r>
      <w:proofErr w:type="spellStart"/>
      <w:r w:rsidRPr="002A3FB3">
        <w:rPr>
          <w:rFonts w:cstheme="minorHAnsi"/>
          <w:lang w:val="en-GB"/>
        </w:rPr>
        <w:t>Hebd</w:t>
      </w:r>
      <w:proofErr w:type="spellEnd"/>
      <w:r w:rsidRPr="002A3FB3">
        <w:rPr>
          <w:rFonts w:cstheme="minorHAnsi"/>
          <w:lang w:val="en-GB"/>
        </w:rPr>
        <w:t xml:space="preserve">. 2018;(14-15):283-90.  </w:t>
      </w:r>
      <w:hyperlink r:id="rId12" w:history="1">
        <w:r w:rsidRPr="002A3FB3">
          <w:rPr>
            <w:rStyle w:val="Hyperlink"/>
            <w:rFonts w:cstheme="minorHAnsi"/>
            <w:lang w:val="en-GB"/>
          </w:rPr>
          <w:t>http://invs.santepubliquefrance.fr/</w:t>
        </w:r>
      </w:hyperlink>
      <w:r w:rsidRPr="002A3FB3">
        <w:rPr>
          <w:rStyle w:val="Hyperlink"/>
          <w:rFonts w:cstheme="minorHAnsi"/>
          <w:lang w:val="en-GB"/>
        </w:rPr>
        <w:t xml:space="preserve"> </w:t>
      </w:r>
      <w:hyperlink r:id="rId13">
        <w:proofErr w:type="spellStart"/>
        <w:r w:rsidRPr="002A3FB3">
          <w:rPr>
            <w:rStyle w:val="Hyperlink"/>
            <w:rFonts w:cstheme="minorHAnsi"/>
            <w:lang w:val="en-GB"/>
          </w:rPr>
          <w:t>beh</w:t>
        </w:r>
        <w:proofErr w:type="spellEnd"/>
        <w:r w:rsidRPr="002A3FB3">
          <w:rPr>
            <w:rStyle w:val="Hyperlink"/>
            <w:rFonts w:cstheme="minorHAnsi"/>
            <w:lang w:val="en-GB"/>
          </w:rPr>
          <w:t>/2018/14-15/2018_14-15_3.html</w:t>
        </w:r>
      </w:hyperlink>
    </w:p>
    <w:p w14:paraId="5E6A9A35" w14:textId="77777777" w:rsidR="00FA4A8A" w:rsidRPr="002A3FB3" w:rsidRDefault="00FA4A8A" w:rsidP="002A3FB3">
      <w:pPr>
        <w:pStyle w:val="ListParagraph"/>
        <w:rPr>
          <w:rFonts w:cstheme="minorHAnsi"/>
          <w:color w:val="0563C1" w:themeColor="hyperlink"/>
          <w:u w:val="single"/>
          <w:lang w:val="en-GB"/>
        </w:rPr>
      </w:pPr>
    </w:p>
    <w:p w14:paraId="3AAAC14A" w14:textId="7A264961" w:rsidR="00FA4A8A" w:rsidRPr="002A3FB3" w:rsidRDefault="00FA4A8A" w:rsidP="00A952B4">
      <w:pPr>
        <w:pStyle w:val="ListParagraph"/>
        <w:numPr>
          <w:ilvl w:val="0"/>
          <w:numId w:val="31"/>
        </w:numPr>
        <w:spacing w:after="0"/>
        <w:rPr>
          <w:rFonts w:cstheme="minorHAnsi"/>
          <w:color w:val="231F20"/>
          <w:lang w:val="en-GB"/>
        </w:rPr>
      </w:pPr>
      <w:r w:rsidRPr="002A3FB3">
        <w:rPr>
          <w:rFonts w:cstheme="minorHAnsi"/>
          <w:color w:val="231F20"/>
          <w:lang w:val="en-GB"/>
        </w:rPr>
        <w:t xml:space="preserve">Ibid, </w:t>
      </w:r>
      <w:proofErr w:type="spellStart"/>
      <w:r w:rsidRPr="002A3FB3">
        <w:rPr>
          <w:rFonts w:cstheme="minorHAnsi"/>
          <w:color w:val="231F20"/>
          <w:lang w:val="en-GB"/>
        </w:rPr>
        <w:t>réf</w:t>
      </w:r>
      <w:proofErr w:type="spellEnd"/>
      <w:r w:rsidRPr="002A3FB3">
        <w:rPr>
          <w:rFonts w:cstheme="minorHAnsi"/>
          <w:color w:val="231F20"/>
          <w:lang w:val="en-GB"/>
        </w:rPr>
        <w:t xml:space="preserve"> (1)</w:t>
      </w:r>
    </w:p>
    <w:p w14:paraId="43C60C26" w14:textId="77777777" w:rsidR="00FA4A8A" w:rsidRPr="002A3FB3" w:rsidRDefault="00FA4A8A" w:rsidP="002A3FB3">
      <w:pPr>
        <w:pStyle w:val="ListParagraph"/>
        <w:rPr>
          <w:rFonts w:cstheme="minorHAnsi"/>
          <w:color w:val="0563C1" w:themeColor="hyperlink"/>
          <w:u w:val="single"/>
        </w:rPr>
      </w:pPr>
    </w:p>
    <w:p w14:paraId="19FC73F5" w14:textId="5BB0FBE2" w:rsidR="00FA4A8A" w:rsidRPr="00A952B4" w:rsidRDefault="00FA4A8A" w:rsidP="00A952B4">
      <w:pPr>
        <w:pStyle w:val="ListParagraph"/>
        <w:numPr>
          <w:ilvl w:val="0"/>
          <w:numId w:val="31"/>
        </w:numPr>
        <w:spacing w:after="0"/>
        <w:rPr>
          <w:rFonts w:cstheme="minorHAnsi"/>
          <w:color w:val="0563C1" w:themeColor="hyperlink"/>
          <w:u w:val="single"/>
        </w:rPr>
      </w:pPr>
      <w:r w:rsidRPr="002A3FB3">
        <w:rPr>
          <w:rFonts w:cstheme="minorHAnsi"/>
        </w:rPr>
        <w:t xml:space="preserve">Andler R, Richard JB, </w:t>
      </w:r>
      <w:r w:rsidR="00FF4D94" w:rsidRPr="002A3FB3">
        <w:rPr>
          <w:rFonts w:cstheme="minorHAnsi"/>
        </w:rPr>
        <w:t>et al</w:t>
      </w:r>
      <w:r w:rsidRPr="002A3FB3">
        <w:rPr>
          <w:rFonts w:cstheme="minorHAnsi"/>
        </w:rPr>
        <w:t>. Baisse de la prévalence du tabagisme quotidien parmi les adultes  :  résultats  du  Baromètre de Santé publique France 2018. Bull Epidémiol Hebd. 2019;(15</w:t>
      </w:r>
      <w:proofErr w:type="gramStart"/>
      <w:r w:rsidRPr="002A3FB3">
        <w:rPr>
          <w:rFonts w:cstheme="minorHAnsi"/>
        </w:rPr>
        <w:t>):</w:t>
      </w:r>
      <w:proofErr w:type="gramEnd"/>
      <w:r w:rsidR="000A0D8E">
        <w:fldChar w:fldCharType="begin"/>
      </w:r>
      <w:r w:rsidR="000A0D8E">
        <w:instrText>HYPERLINK \l "_bookmark8"</w:instrText>
      </w:r>
      <w:r w:rsidR="000A0D8E">
        <w:fldChar w:fldCharType="separate"/>
      </w:r>
      <w:r w:rsidRPr="002A3FB3">
        <w:rPr>
          <w:rFonts w:cstheme="minorHAnsi"/>
        </w:rPr>
        <w:t>271</w:t>
      </w:r>
      <w:r w:rsidR="000A0D8E">
        <w:rPr>
          <w:rFonts w:cstheme="minorHAnsi"/>
        </w:rPr>
        <w:fldChar w:fldCharType="end"/>
      </w:r>
      <w:r w:rsidRPr="002A3FB3">
        <w:rPr>
          <w:rFonts w:cstheme="minorHAnsi"/>
        </w:rPr>
        <w:t>-</w:t>
      </w:r>
      <w:hyperlink w:anchor="_bookmark15" w:history="1">
        <w:r w:rsidRPr="002A3FB3">
          <w:rPr>
            <w:rFonts w:cstheme="minorHAnsi"/>
          </w:rPr>
          <w:t>7</w:t>
        </w:r>
      </w:hyperlink>
      <w:r w:rsidRPr="002A3FB3">
        <w:rPr>
          <w:rFonts w:cstheme="minorHAnsi"/>
        </w:rPr>
        <w:t xml:space="preserve">. </w:t>
      </w:r>
      <w:hyperlink r:id="rId14">
        <w:r w:rsidRPr="002A3FB3">
          <w:rPr>
            <w:rStyle w:val="Hyperlink"/>
            <w:rFonts w:cstheme="minorHAnsi"/>
          </w:rPr>
          <w:t>http://beh.santepubliquefrance.fr/beh/2019/</w:t>
        </w:r>
      </w:hyperlink>
      <w:r w:rsidRPr="002A3FB3">
        <w:rPr>
          <w:rStyle w:val="Hyperlink"/>
          <w:rFonts w:cstheme="minorHAnsi"/>
        </w:rPr>
        <w:t xml:space="preserve"> </w:t>
      </w:r>
      <w:hyperlink r:id="rId15">
        <w:r w:rsidRPr="002A3FB3">
          <w:rPr>
            <w:rStyle w:val="Hyperlink"/>
            <w:rFonts w:cstheme="minorHAnsi"/>
          </w:rPr>
          <w:t>15/2019_15_1.html</w:t>
        </w:r>
      </w:hyperlink>
    </w:p>
    <w:p w14:paraId="04F946FD" w14:textId="77777777" w:rsidR="00FA4A8A" w:rsidRPr="002A3FB3" w:rsidRDefault="00FA4A8A" w:rsidP="002A3FB3">
      <w:pPr>
        <w:pStyle w:val="CommentText"/>
        <w:spacing w:after="0" w:line="259" w:lineRule="auto"/>
        <w:ind w:left="720"/>
        <w:rPr>
          <w:rFonts w:cstheme="minorHAnsi"/>
          <w:sz w:val="22"/>
          <w:szCs w:val="22"/>
          <w:lang w:val="en-GB"/>
        </w:rPr>
      </w:pPr>
    </w:p>
    <w:p w14:paraId="6A25083D" w14:textId="5C016AC2" w:rsidR="00FA4A8A" w:rsidRPr="002A3FB3" w:rsidRDefault="00FA4A8A" w:rsidP="00A952B4">
      <w:pPr>
        <w:pStyle w:val="CommentText"/>
        <w:numPr>
          <w:ilvl w:val="0"/>
          <w:numId w:val="31"/>
        </w:numPr>
        <w:spacing w:after="0" w:line="259" w:lineRule="auto"/>
        <w:rPr>
          <w:rFonts w:cstheme="minorHAnsi"/>
          <w:sz w:val="22"/>
          <w:szCs w:val="22"/>
          <w:lang w:val="en-GB"/>
        </w:rPr>
      </w:pPr>
      <w:r w:rsidRPr="000A0D8E">
        <w:rPr>
          <w:rFonts w:cstheme="minorHAnsi"/>
          <w:sz w:val="22"/>
          <w:szCs w:val="22"/>
        </w:rPr>
        <w:t xml:space="preserve">Carpenter MJ, Upadhyaya HP, </w:t>
      </w:r>
      <w:r w:rsidR="00FF4D94" w:rsidRPr="000A0D8E">
        <w:rPr>
          <w:rFonts w:cstheme="minorHAnsi"/>
          <w:sz w:val="22"/>
          <w:szCs w:val="22"/>
        </w:rPr>
        <w:t>et al</w:t>
      </w:r>
      <w:r w:rsidRPr="000A0D8E">
        <w:rPr>
          <w:rFonts w:cstheme="minorHAnsi"/>
          <w:sz w:val="22"/>
          <w:szCs w:val="22"/>
        </w:rPr>
        <w:t xml:space="preserve">. </w:t>
      </w:r>
      <w:r w:rsidRPr="002A3FB3">
        <w:rPr>
          <w:rFonts w:cstheme="minorHAnsi"/>
          <w:sz w:val="22"/>
          <w:szCs w:val="22"/>
          <w:lang w:val="en-GB"/>
        </w:rPr>
        <w:t>Menstrual cycle phase effects on nicotine withdrawal and cigarette craving: a review. Nicotine &amp; Tobacco Research. 2006; 8(5):627-638.</w:t>
      </w:r>
    </w:p>
    <w:p w14:paraId="55DFA404" w14:textId="1D7C36BF" w:rsidR="00FA4A8A" w:rsidRPr="002A3FB3" w:rsidRDefault="00FA4A8A" w:rsidP="002A3FB3">
      <w:pPr>
        <w:pStyle w:val="CommentText"/>
        <w:spacing w:after="0" w:line="259" w:lineRule="auto"/>
        <w:rPr>
          <w:rFonts w:cstheme="minorHAnsi"/>
          <w:sz w:val="22"/>
          <w:szCs w:val="22"/>
          <w:lang w:val="en-GB"/>
        </w:rPr>
      </w:pPr>
    </w:p>
    <w:p w14:paraId="7FA41A05" w14:textId="1C180DB2" w:rsidR="00FA4A8A" w:rsidRPr="002A3FB3" w:rsidRDefault="00FA4A8A" w:rsidP="002A3FB3">
      <w:pPr>
        <w:pStyle w:val="CommentText"/>
        <w:numPr>
          <w:ilvl w:val="0"/>
          <w:numId w:val="30"/>
        </w:numPr>
        <w:spacing w:after="0" w:line="259" w:lineRule="auto"/>
        <w:rPr>
          <w:rStyle w:val="Hyperlink"/>
          <w:rFonts w:cstheme="minorHAnsi"/>
          <w:sz w:val="22"/>
          <w:szCs w:val="22"/>
        </w:rPr>
      </w:pPr>
      <w:r w:rsidRPr="002A3FB3">
        <w:rPr>
          <w:rFonts w:cstheme="minorHAnsi"/>
          <w:sz w:val="22"/>
          <w:szCs w:val="22"/>
          <w:lang w:val="en-GB"/>
        </w:rPr>
        <w:t>Euro-</w:t>
      </w:r>
      <w:proofErr w:type="spellStart"/>
      <w:r w:rsidRPr="002A3FB3">
        <w:rPr>
          <w:rFonts w:cstheme="minorHAnsi"/>
          <w:sz w:val="22"/>
          <w:szCs w:val="22"/>
          <w:lang w:val="en-GB"/>
        </w:rPr>
        <w:t>Peristat</w:t>
      </w:r>
      <w:proofErr w:type="spellEnd"/>
      <w:r w:rsidRPr="002A3FB3">
        <w:rPr>
          <w:rFonts w:cstheme="minorHAnsi"/>
          <w:sz w:val="22"/>
          <w:szCs w:val="22"/>
          <w:lang w:val="en-GB"/>
        </w:rPr>
        <w:t xml:space="preserve"> Project. European Perinatal Health Report. Core indicators of the health and care of pregnant women and babies in Europe in 2015. </w:t>
      </w:r>
      <w:r w:rsidRPr="002A3FB3">
        <w:rPr>
          <w:rFonts w:cstheme="minorHAnsi"/>
          <w:sz w:val="22"/>
          <w:szCs w:val="22"/>
        </w:rPr>
        <w:t xml:space="preserve">November 2018. Disponible : </w:t>
      </w:r>
      <w:hyperlink r:id="rId16" w:history="1">
        <w:r w:rsidRPr="002A3FB3">
          <w:rPr>
            <w:rStyle w:val="Hyperlink"/>
            <w:rFonts w:cstheme="minorHAnsi"/>
            <w:sz w:val="22"/>
            <w:szCs w:val="22"/>
          </w:rPr>
          <w:t>http://www.xn--epop-inserm-ebb.fr/wp-content/uploads/2018/11/Peristat-web-2018.pdf</w:t>
        </w:r>
      </w:hyperlink>
      <w:r w:rsidRPr="002A3FB3">
        <w:rPr>
          <w:rStyle w:val="Hyperlink"/>
          <w:rFonts w:cstheme="minorHAnsi"/>
          <w:sz w:val="22"/>
          <w:szCs w:val="22"/>
        </w:rPr>
        <w:t xml:space="preserve">  </w:t>
      </w:r>
    </w:p>
    <w:p w14:paraId="56F94B3C" w14:textId="77777777" w:rsidR="002A3FB3" w:rsidRPr="000A0D8E" w:rsidRDefault="002A3FB3" w:rsidP="002A3FB3">
      <w:pPr>
        <w:pStyle w:val="CommentText"/>
        <w:spacing w:after="0" w:line="259" w:lineRule="auto"/>
        <w:rPr>
          <w:rFonts w:cstheme="minorHAnsi"/>
          <w:sz w:val="22"/>
          <w:szCs w:val="22"/>
        </w:rPr>
      </w:pPr>
    </w:p>
    <w:p w14:paraId="26FF819D" w14:textId="77777777" w:rsidR="002A3FB3" w:rsidRPr="002A3FB3" w:rsidRDefault="00FA4A8A" w:rsidP="002A3FB3">
      <w:pPr>
        <w:pStyle w:val="CommentText"/>
        <w:numPr>
          <w:ilvl w:val="0"/>
          <w:numId w:val="30"/>
        </w:numPr>
        <w:spacing w:after="0" w:line="259" w:lineRule="auto"/>
        <w:rPr>
          <w:rFonts w:cstheme="minorHAnsi"/>
          <w:sz w:val="22"/>
          <w:szCs w:val="22"/>
          <w:lang w:val="en-GB"/>
        </w:rPr>
      </w:pPr>
      <w:r w:rsidRPr="002A3FB3">
        <w:rPr>
          <w:rFonts w:cstheme="minorHAnsi"/>
          <w:sz w:val="22"/>
          <w:szCs w:val="22"/>
          <w:lang w:val="en-GB"/>
        </w:rPr>
        <w:t xml:space="preserve">Comparison of Health and Health Risk Factors Between Lesbian, Gay, and Bisexual Adults and Heterosexual Adults in the United States. Results From the National Health Interview Survey </w:t>
      </w:r>
      <w:hyperlink r:id="rId17" w:tgtFrame="_blank" w:history="1">
        <w:r w:rsidRPr="002A3FB3">
          <w:rPr>
            <w:rFonts w:cstheme="minorHAnsi"/>
            <w:sz w:val="22"/>
            <w:szCs w:val="22"/>
            <w:lang w:val="en-GB"/>
          </w:rPr>
          <w:t>Gilbert Gonzales, PhD, MHA</w:t>
        </w:r>
      </w:hyperlink>
      <w:r w:rsidRPr="002A3FB3">
        <w:rPr>
          <w:rFonts w:cstheme="minorHAnsi"/>
          <w:sz w:val="22"/>
          <w:szCs w:val="22"/>
          <w:lang w:val="en-GB"/>
        </w:rPr>
        <w:t>; </w:t>
      </w:r>
      <w:r w:rsidR="00FF4D94" w:rsidRPr="002A3FB3">
        <w:rPr>
          <w:rFonts w:cstheme="minorHAnsi"/>
          <w:sz w:val="22"/>
          <w:szCs w:val="22"/>
          <w:lang w:val="en-GB"/>
        </w:rPr>
        <w:t xml:space="preserve">et al.  </w:t>
      </w:r>
      <w:r w:rsidRPr="002A3FB3">
        <w:rPr>
          <w:rFonts w:cstheme="minorHAnsi"/>
          <w:sz w:val="22"/>
          <w:szCs w:val="22"/>
          <w:lang w:val="en-GB"/>
        </w:rPr>
        <w:t xml:space="preserve">JAMA Intern Med. 2016;176(9):1344-1351. </w:t>
      </w:r>
      <w:r w:rsidRPr="002A3FB3">
        <w:rPr>
          <w:rStyle w:val="Hyperlink"/>
          <w:rFonts w:cstheme="minorHAnsi"/>
          <w:sz w:val="22"/>
          <w:szCs w:val="22"/>
          <w:lang w:val="en-GB"/>
        </w:rPr>
        <w:t>doi:10.1001/jamainternmed.2016.3432</w:t>
      </w:r>
    </w:p>
    <w:p w14:paraId="331C1B8F" w14:textId="77777777" w:rsidR="002A3FB3" w:rsidRPr="002A3FB3" w:rsidRDefault="002A3FB3" w:rsidP="002A3FB3">
      <w:pPr>
        <w:pStyle w:val="ListParagraph"/>
        <w:rPr>
          <w:rFonts w:cstheme="minorHAnsi"/>
          <w:lang w:val="en-GB"/>
        </w:rPr>
      </w:pPr>
    </w:p>
    <w:p w14:paraId="396B4AC2" w14:textId="7DBF17C3" w:rsidR="00FA4A8A" w:rsidRPr="002A3FB3" w:rsidRDefault="00FA4A8A" w:rsidP="002A3FB3">
      <w:pPr>
        <w:pStyle w:val="CommentText"/>
        <w:numPr>
          <w:ilvl w:val="0"/>
          <w:numId w:val="30"/>
        </w:numPr>
        <w:spacing w:after="0" w:line="259" w:lineRule="auto"/>
        <w:rPr>
          <w:rFonts w:cstheme="minorHAnsi"/>
          <w:sz w:val="22"/>
          <w:szCs w:val="22"/>
          <w:lang w:val="en-GB"/>
        </w:rPr>
      </w:pPr>
      <w:r w:rsidRPr="002A3FB3">
        <w:rPr>
          <w:rFonts w:cstheme="minorHAnsi"/>
          <w:sz w:val="22"/>
          <w:szCs w:val="22"/>
          <w:lang w:val="en-GB"/>
        </w:rPr>
        <w:t xml:space="preserve">Smoking among immigrant groups in metropolitan France: prevalence levels, male-to-female ratios and educational gradients </w:t>
      </w:r>
      <w:hyperlink r:id="rId18" w:anchor="auth-Myriam-Khlat" w:history="1">
        <w:r w:rsidRPr="002A3FB3">
          <w:rPr>
            <w:rFonts w:cstheme="minorHAnsi"/>
            <w:sz w:val="22"/>
            <w:szCs w:val="22"/>
            <w:lang w:val="en-GB"/>
          </w:rPr>
          <w:t xml:space="preserve">Myriam </w:t>
        </w:r>
        <w:proofErr w:type="spellStart"/>
        <w:r w:rsidRPr="002A3FB3">
          <w:rPr>
            <w:rFonts w:cstheme="minorHAnsi"/>
            <w:sz w:val="22"/>
            <w:szCs w:val="22"/>
            <w:lang w:val="en-GB"/>
          </w:rPr>
          <w:t>Khlat</w:t>
        </w:r>
        <w:proofErr w:type="spellEnd"/>
      </w:hyperlink>
      <w:r w:rsidRPr="002A3FB3">
        <w:rPr>
          <w:rFonts w:cstheme="minorHAnsi"/>
          <w:sz w:val="22"/>
          <w:szCs w:val="22"/>
          <w:lang w:val="en-GB"/>
        </w:rPr>
        <w:t>, </w:t>
      </w:r>
      <w:hyperlink r:id="rId19" w:anchor="auth-Damien-Bricard" w:history="1">
        <w:r w:rsidRPr="002A3FB3">
          <w:rPr>
            <w:rFonts w:cstheme="minorHAnsi"/>
            <w:sz w:val="22"/>
            <w:szCs w:val="22"/>
            <w:lang w:val="en-GB"/>
          </w:rPr>
          <w:t xml:space="preserve">Damien </w:t>
        </w:r>
        <w:proofErr w:type="spellStart"/>
        <w:r w:rsidRPr="002A3FB3">
          <w:rPr>
            <w:rFonts w:cstheme="minorHAnsi"/>
            <w:sz w:val="22"/>
            <w:szCs w:val="22"/>
            <w:lang w:val="en-GB"/>
          </w:rPr>
          <w:t>Bricard</w:t>
        </w:r>
        <w:proofErr w:type="spellEnd"/>
      </w:hyperlink>
      <w:r w:rsidRPr="002A3FB3">
        <w:rPr>
          <w:rFonts w:cstheme="minorHAnsi"/>
          <w:sz w:val="22"/>
          <w:szCs w:val="22"/>
          <w:lang w:val="en-GB"/>
        </w:rPr>
        <w:t> &amp; </w:t>
      </w:r>
      <w:hyperlink r:id="rId20" w:anchor="auth-St_phane-Legleye" w:history="1">
        <w:r w:rsidRPr="002A3FB3">
          <w:rPr>
            <w:rFonts w:cstheme="minorHAnsi"/>
            <w:sz w:val="22"/>
            <w:szCs w:val="22"/>
            <w:lang w:val="en-GB"/>
          </w:rPr>
          <w:t xml:space="preserve">Stéphane </w:t>
        </w:r>
        <w:proofErr w:type="spellStart"/>
        <w:r w:rsidRPr="002A3FB3">
          <w:rPr>
            <w:rFonts w:cstheme="minorHAnsi"/>
            <w:sz w:val="22"/>
            <w:szCs w:val="22"/>
            <w:lang w:val="en-GB"/>
          </w:rPr>
          <w:t>Legleye</w:t>
        </w:r>
        <w:proofErr w:type="spellEnd"/>
      </w:hyperlink>
      <w:r w:rsidRPr="002A3FB3">
        <w:rPr>
          <w:rFonts w:cstheme="minorHAnsi"/>
          <w:sz w:val="22"/>
          <w:szCs w:val="22"/>
          <w:lang w:val="en-GB"/>
        </w:rPr>
        <w:t xml:space="preserve">  </w:t>
      </w:r>
      <w:hyperlink r:id="rId21" w:history="1">
        <w:r w:rsidRPr="002A3FB3">
          <w:rPr>
            <w:rFonts w:cstheme="minorHAnsi"/>
            <w:sz w:val="22"/>
            <w:szCs w:val="22"/>
            <w:lang w:val="en-GB"/>
          </w:rPr>
          <w:t>BMC Public Health</w:t>
        </w:r>
      </w:hyperlink>
      <w:r w:rsidRPr="002A3FB3">
        <w:rPr>
          <w:rFonts w:cstheme="minorHAnsi"/>
          <w:sz w:val="22"/>
          <w:szCs w:val="22"/>
          <w:lang w:val="en-GB"/>
        </w:rPr>
        <w:t> volume 18, Article number: 479 (2018) </w:t>
      </w:r>
    </w:p>
    <w:p w14:paraId="641FC22D" w14:textId="77777777" w:rsidR="00FA4A8A" w:rsidRPr="002A3FB3" w:rsidRDefault="00FA4A8A" w:rsidP="002A3FB3">
      <w:pPr>
        <w:pStyle w:val="CommentText"/>
        <w:spacing w:after="0" w:line="259" w:lineRule="auto"/>
        <w:ind w:left="720"/>
        <w:rPr>
          <w:rFonts w:cstheme="minorHAnsi"/>
          <w:sz w:val="22"/>
          <w:szCs w:val="22"/>
          <w:lang w:val="en-GB"/>
        </w:rPr>
      </w:pPr>
    </w:p>
    <w:p w14:paraId="3169200D" w14:textId="19FAB84A" w:rsidR="00FA4A8A" w:rsidRPr="002A3FB3" w:rsidRDefault="00FA4A8A" w:rsidP="002A3FB3">
      <w:pPr>
        <w:pStyle w:val="CommentText"/>
        <w:numPr>
          <w:ilvl w:val="0"/>
          <w:numId w:val="30"/>
        </w:numPr>
        <w:spacing w:after="0" w:line="259" w:lineRule="auto"/>
        <w:rPr>
          <w:rFonts w:cstheme="minorHAnsi"/>
          <w:sz w:val="22"/>
          <w:szCs w:val="22"/>
          <w:lang w:val="en-GB"/>
        </w:rPr>
      </w:pPr>
      <w:r w:rsidRPr="002A3FB3">
        <w:rPr>
          <w:rFonts w:cstheme="minorHAnsi"/>
          <w:sz w:val="22"/>
          <w:szCs w:val="22"/>
        </w:rPr>
        <w:lastRenderedPageBreak/>
        <w:t xml:space="preserve">Quatremère G, Pasquereau A, </w:t>
      </w:r>
      <w:r w:rsidR="00FF4D94" w:rsidRPr="002A3FB3">
        <w:rPr>
          <w:rFonts w:cstheme="minorHAnsi"/>
          <w:sz w:val="22"/>
          <w:szCs w:val="22"/>
        </w:rPr>
        <w:t>et al.</w:t>
      </w:r>
      <w:r w:rsidRPr="002A3FB3">
        <w:rPr>
          <w:rFonts w:cstheme="minorHAnsi"/>
          <w:sz w:val="22"/>
          <w:szCs w:val="22"/>
        </w:rPr>
        <w:t xml:space="preserve"> et les groupes Baromètre de Santé publique France 2017 et 2018. Exposition à la fumée de tabac sur le lieu de travail et au domicile entre 2014 et 2018 : résultats du Baromètre de Santé publique France, 2020. </w:t>
      </w:r>
      <w:r w:rsidRPr="002A3FB3">
        <w:rPr>
          <w:rFonts w:cstheme="minorHAnsi"/>
          <w:sz w:val="22"/>
          <w:szCs w:val="22"/>
          <w:lang w:val="en-GB"/>
        </w:rPr>
        <w:t>13 p.</w:t>
      </w:r>
    </w:p>
    <w:p w14:paraId="28FF5530"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rPr>
      </w:pPr>
    </w:p>
    <w:p w14:paraId="6673CA55" w14:textId="77777777" w:rsidR="00FA4A8A" w:rsidRPr="002A3FB3" w:rsidRDefault="00FA4A8A" w:rsidP="002A3FB3">
      <w:pPr>
        <w:pStyle w:val="CommentText"/>
        <w:numPr>
          <w:ilvl w:val="0"/>
          <w:numId w:val="30"/>
        </w:numPr>
        <w:spacing w:after="0" w:line="259" w:lineRule="auto"/>
        <w:rPr>
          <w:rStyle w:val="Hyperlink"/>
          <w:rFonts w:cstheme="minorHAnsi"/>
          <w:sz w:val="22"/>
          <w:szCs w:val="22"/>
          <w:lang w:val="en-GB"/>
        </w:rPr>
      </w:pPr>
      <w:r w:rsidRPr="002A3FB3">
        <w:rPr>
          <w:rFonts w:cstheme="minorHAnsi"/>
          <w:sz w:val="22"/>
          <w:szCs w:val="22"/>
          <w:lang w:val="en-GB"/>
        </w:rPr>
        <w:t xml:space="preserve">Gender, Women and the tobacco epidemic, WHO, 2010, ISBN 978 92 4 1599511 </w:t>
      </w:r>
      <w:r w:rsidRPr="002A3FB3">
        <w:rPr>
          <w:rStyle w:val="Hyperlink"/>
          <w:rFonts w:cstheme="minorHAnsi"/>
          <w:sz w:val="22"/>
          <w:szCs w:val="22"/>
          <w:lang w:val="en-GB"/>
        </w:rPr>
        <w:t>https://www.who.int/tobacco/publications/gender/women_tob_epidemic/en/</w:t>
      </w:r>
    </w:p>
    <w:p w14:paraId="03260C0E" w14:textId="77777777" w:rsidR="00FA4A8A" w:rsidRPr="002A3FB3" w:rsidRDefault="00FA4A8A" w:rsidP="002A3FB3">
      <w:pPr>
        <w:pStyle w:val="CommentText"/>
        <w:spacing w:after="0" w:line="259" w:lineRule="auto"/>
        <w:ind w:left="720"/>
        <w:rPr>
          <w:rFonts w:cstheme="minorHAnsi"/>
          <w:sz w:val="22"/>
          <w:szCs w:val="22"/>
          <w:lang w:val="en-GB"/>
        </w:rPr>
      </w:pPr>
    </w:p>
    <w:p w14:paraId="65A91B26" w14:textId="2D4CC659" w:rsidR="00FA4A8A" w:rsidRPr="002A3FB3" w:rsidRDefault="00FA4A8A" w:rsidP="002A3FB3">
      <w:pPr>
        <w:pStyle w:val="CommentText"/>
        <w:numPr>
          <w:ilvl w:val="0"/>
          <w:numId w:val="30"/>
        </w:numPr>
        <w:spacing w:after="0" w:line="259" w:lineRule="auto"/>
        <w:rPr>
          <w:rFonts w:cstheme="minorHAnsi"/>
          <w:sz w:val="22"/>
          <w:szCs w:val="22"/>
          <w:lang w:val="en-GB"/>
        </w:rPr>
      </w:pPr>
      <w:r w:rsidRPr="002A3FB3">
        <w:rPr>
          <w:rFonts w:cstheme="minorHAnsi"/>
          <w:sz w:val="22"/>
          <w:szCs w:val="22"/>
          <w:lang w:val="en-GB"/>
        </w:rPr>
        <w:t xml:space="preserve">Doll Richard, Peto Richard, </w:t>
      </w:r>
      <w:r w:rsidR="005C5F98" w:rsidRPr="002A3FB3">
        <w:rPr>
          <w:rFonts w:cstheme="minorHAnsi"/>
          <w:sz w:val="22"/>
          <w:szCs w:val="22"/>
          <w:lang w:val="en-GB"/>
        </w:rPr>
        <w:t>et al</w:t>
      </w:r>
      <w:r w:rsidRPr="002A3FB3">
        <w:rPr>
          <w:rFonts w:cstheme="minorHAnsi"/>
          <w:sz w:val="22"/>
          <w:szCs w:val="22"/>
          <w:lang w:val="en-GB"/>
        </w:rPr>
        <w:t>. Mortality in relation to smoking: 50 years' observations on male British doctors BMJ 2004; 328 :1519</w:t>
      </w:r>
    </w:p>
    <w:p w14:paraId="23836523" w14:textId="77777777" w:rsidR="00FA4A8A" w:rsidRPr="002A3FB3" w:rsidRDefault="00FA4A8A" w:rsidP="002A3FB3">
      <w:pPr>
        <w:pStyle w:val="ListParagraph"/>
        <w:rPr>
          <w:rFonts w:cstheme="minorHAnsi"/>
          <w:lang w:val="en-GB"/>
        </w:rPr>
      </w:pPr>
    </w:p>
    <w:p w14:paraId="02CBC284" w14:textId="19A9C1A4" w:rsidR="00FA4A8A" w:rsidRPr="002A3FB3" w:rsidRDefault="00FA4A8A" w:rsidP="002A3FB3">
      <w:pPr>
        <w:pStyle w:val="ListParagraph"/>
        <w:numPr>
          <w:ilvl w:val="0"/>
          <w:numId w:val="30"/>
        </w:numPr>
        <w:spacing w:after="0"/>
        <w:rPr>
          <w:rFonts w:cstheme="minorHAnsi"/>
        </w:rPr>
      </w:pPr>
      <w:r w:rsidRPr="002A3FB3">
        <w:rPr>
          <w:rFonts w:cstheme="minorHAnsi"/>
        </w:rPr>
        <w:t>Bonaldi C, Andriantafika F, et al. Les décès attribuables au tabagisme en France. Dernières estimations et tendance, années 2000 à 2013. Bull Epidémiol Hebd. 2016;(30-31):528-40. </w:t>
      </w:r>
    </w:p>
    <w:p w14:paraId="5DF1EA6A" w14:textId="77777777" w:rsidR="00FA4A8A" w:rsidRPr="002A3FB3" w:rsidRDefault="00000000" w:rsidP="002A3FB3">
      <w:pPr>
        <w:pStyle w:val="ListParagraph"/>
        <w:rPr>
          <w:rFonts w:cstheme="minorHAnsi"/>
        </w:rPr>
      </w:pPr>
      <w:hyperlink r:id="rId22" w:history="1">
        <w:r w:rsidR="00FA4A8A" w:rsidRPr="002A3FB3">
          <w:rPr>
            <w:rStyle w:val="Hyperlink"/>
            <w:rFonts w:cstheme="minorHAnsi"/>
          </w:rPr>
          <w:t>http://invs.santepubliquefrance.fr/beh/2016/30-31/2016_30-31_7.html</w:t>
        </w:r>
      </w:hyperlink>
    </w:p>
    <w:p w14:paraId="24BAC1A6"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rPr>
      </w:pPr>
    </w:p>
    <w:p w14:paraId="2BA3BF51" w14:textId="6A28058D" w:rsidR="00FA4A8A" w:rsidRPr="002A3FB3" w:rsidRDefault="00FA4A8A" w:rsidP="002A3FB3">
      <w:pPr>
        <w:pStyle w:val="CommentText"/>
        <w:numPr>
          <w:ilvl w:val="0"/>
          <w:numId w:val="30"/>
        </w:numPr>
        <w:spacing w:after="0" w:line="259" w:lineRule="auto"/>
        <w:rPr>
          <w:rStyle w:val="Hyperlink"/>
          <w:rFonts w:cstheme="minorHAnsi"/>
          <w:sz w:val="22"/>
          <w:szCs w:val="22"/>
        </w:rPr>
      </w:pPr>
      <w:r w:rsidRPr="002A3FB3">
        <w:rPr>
          <w:rFonts w:cstheme="minorHAnsi"/>
          <w:sz w:val="22"/>
          <w:szCs w:val="22"/>
        </w:rPr>
        <w:t xml:space="preserve">Bonaldi C, Boussac M, </w:t>
      </w:r>
      <w:r w:rsidR="005C5F98" w:rsidRPr="002A3FB3">
        <w:rPr>
          <w:rFonts w:cstheme="minorHAnsi"/>
          <w:sz w:val="22"/>
          <w:szCs w:val="22"/>
        </w:rPr>
        <w:t>et al</w:t>
      </w:r>
      <w:r w:rsidRPr="002A3FB3">
        <w:rPr>
          <w:rFonts w:cstheme="minorHAnsi"/>
          <w:sz w:val="22"/>
          <w:szCs w:val="22"/>
        </w:rPr>
        <w:t>. Estimation du nombre de  décès  attribuables  au  tabagisme,  en  France  de  2000   à 2015. Bull Epidémiol Hebd. 2019;(15</w:t>
      </w:r>
      <w:proofErr w:type="gramStart"/>
      <w:r w:rsidRPr="002A3FB3">
        <w:rPr>
          <w:rFonts w:cstheme="minorHAnsi"/>
          <w:sz w:val="22"/>
          <w:szCs w:val="22"/>
        </w:rPr>
        <w:t>):</w:t>
      </w:r>
      <w:proofErr w:type="gramEnd"/>
      <w:r w:rsidR="000A0D8E">
        <w:fldChar w:fldCharType="begin"/>
      </w:r>
      <w:r w:rsidR="000A0D8E">
        <w:instrText>HYPERLINK \l "_bookmark18"</w:instrText>
      </w:r>
      <w:r w:rsidR="000A0D8E">
        <w:fldChar w:fldCharType="separate"/>
      </w:r>
      <w:r w:rsidRPr="002A3FB3">
        <w:rPr>
          <w:rFonts w:cstheme="minorHAnsi"/>
          <w:sz w:val="22"/>
          <w:szCs w:val="22"/>
        </w:rPr>
        <w:t>278</w:t>
      </w:r>
      <w:r w:rsidR="000A0D8E">
        <w:rPr>
          <w:rFonts w:cstheme="minorHAnsi"/>
          <w:sz w:val="22"/>
          <w:szCs w:val="22"/>
        </w:rPr>
        <w:fldChar w:fldCharType="end"/>
      </w:r>
      <w:r w:rsidRPr="002A3FB3">
        <w:rPr>
          <w:rFonts w:cstheme="minorHAnsi"/>
          <w:sz w:val="22"/>
          <w:szCs w:val="22"/>
        </w:rPr>
        <w:t>-</w:t>
      </w:r>
      <w:hyperlink w:anchor="_bookmark24" w:history="1">
        <w:r w:rsidRPr="002A3FB3">
          <w:rPr>
            <w:rFonts w:cstheme="minorHAnsi"/>
            <w:sz w:val="22"/>
            <w:szCs w:val="22"/>
          </w:rPr>
          <w:t>8</w:t>
        </w:r>
      </w:hyperlink>
      <w:r w:rsidRPr="002A3FB3">
        <w:rPr>
          <w:rFonts w:cstheme="minorHAnsi"/>
          <w:sz w:val="22"/>
          <w:szCs w:val="22"/>
        </w:rPr>
        <w:t>4.</w:t>
      </w:r>
      <w:r w:rsidRPr="002A3FB3">
        <w:rPr>
          <w:rFonts w:cstheme="minorHAnsi"/>
          <w:color w:val="231F20"/>
          <w:sz w:val="22"/>
          <w:szCs w:val="22"/>
        </w:rPr>
        <w:t xml:space="preserve"> </w:t>
      </w:r>
      <w:hyperlink r:id="rId23">
        <w:r w:rsidRPr="002A3FB3">
          <w:rPr>
            <w:rStyle w:val="Hyperlink"/>
            <w:rFonts w:cstheme="minorHAnsi"/>
            <w:sz w:val="22"/>
            <w:szCs w:val="22"/>
          </w:rPr>
          <w:t>http://beh.</w:t>
        </w:r>
      </w:hyperlink>
      <w:r w:rsidRPr="002A3FB3">
        <w:rPr>
          <w:rStyle w:val="Hyperlink"/>
          <w:rFonts w:cstheme="minorHAnsi"/>
          <w:sz w:val="22"/>
          <w:szCs w:val="22"/>
        </w:rPr>
        <w:t xml:space="preserve"> </w:t>
      </w:r>
      <w:hyperlink r:id="rId24">
        <w:r w:rsidRPr="002A3FB3">
          <w:rPr>
            <w:rStyle w:val="Hyperlink"/>
            <w:rFonts w:cstheme="minorHAnsi"/>
            <w:sz w:val="22"/>
            <w:szCs w:val="22"/>
          </w:rPr>
          <w:t>santepubliquefrance.fr/beh/2019/15/2019_14_2.html</w:t>
        </w:r>
      </w:hyperlink>
    </w:p>
    <w:p w14:paraId="43EF613D" w14:textId="77777777" w:rsidR="00FA4A8A" w:rsidRPr="002A3FB3" w:rsidRDefault="00FA4A8A" w:rsidP="002A3FB3">
      <w:pPr>
        <w:pStyle w:val="ListParagraph"/>
        <w:shd w:val="clear" w:color="auto" w:fill="FFFFFF"/>
        <w:outlineLvl w:val="0"/>
        <w:rPr>
          <w:rFonts w:cstheme="minorHAnsi"/>
        </w:rPr>
      </w:pPr>
    </w:p>
    <w:p w14:paraId="5FFB4F90" w14:textId="77777777" w:rsidR="00FA4A8A" w:rsidRPr="002A3FB3" w:rsidRDefault="00FA4A8A" w:rsidP="002A3FB3">
      <w:pPr>
        <w:pStyle w:val="CommentText"/>
        <w:spacing w:after="0" w:line="259" w:lineRule="auto"/>
        <w:ind w:left="720"/>
        <w:rPr>
          <w:rFonts w:cstheme="minorHAnsi"/>
          <w:sz w:val="22"/>
          <w:szCs w:val="22"/>
        </w:rPr>
      </w:pPr>
    </w:p>
    <w:p w14:paraId="47283203" w14:textId="7F29F41B" w:rsidR="00FA4A8A" w:rsidRPr="002A3FB3" w:rsidRDefault="002A3FB3" w:rsidP="002A3FB3">
      <w:pPr>
        <w:pStyle w:val="CommentText"/>
        <w:numPr>
          <w:ilvl w:val="0"/>
          <w:numId w:val="23"/>
        </w:numPr>
        <w:spacing w:after="0" w:line="259" w:lineRule="auto"/>
        <w:rPr>
          <w:rFonts w:cstheme="minorHAnsi"/>
          <w:sz w:val="22"/>
          <w:szCs w:val="22"/>
        </w:rPr>
      </w:pPr>
      <w:r w:rsidRPr="002A3FB3">
        <w:rPr>
          <w:rFonts w:cstheme="minorHAnsi"/>
          <w:sz w:val="22"/>
          <w:szCs w:val="22"/>
        </w:rPr>
        <w:t xml:space="preserve"> </w:t>
      </w:r>
      <w:r w:rsidR="00FA4A8A" w:rsidRPr="002A3FB3">
        <w:rPr>
          <w:rFonts w:cstheme="minorHAnsi"/>
          <w:sz w:val="22"/>
          <w:szCs w:val="22"/>
        </w:rPr>
        <w:t xml:space="preserve">Jéhannin-Ligier K, Dantony E, </w:t>
      </w:r>
      <w:r w:rsidR="005C5F98" w:rsidRPr="002A3FB3">
        <w:rPr>
          <w:rFonts w:cstheme="minorHAnsi"/>
          <w:sz w:val="22"/>
          <w:szCs w:val="22"/>
        </w:rPr>
        <w:t xml:space="preserve">et al. </w:t>
      </w:r>
      <w:r w:rsidR="00FA4A8A" w:rsidRPr="002A3FB3">
        <w:rPr>
          <w:rFonts w:cstheme="minorHAnsi"/>
          <w:sz w:val="22"/>
          <w:szCs w:val="22"/>
        </w:rPr>
        <w:t xml:space="preserve"> Projection de l’incidence et de la mortalité par cancer en France métropolitaine en 2017. Rapport technique. Saint-Maurice : Santé publique France, 2017. 80 p.</w:t>
      </w:r>
    </w:p>
    <w:p w14:paraId="6C1369BD" w14:textId="77777777" w:rsidR="00FA4A8A" w:rsidRPr="000A0D8E" w:rsidRDefault="00000000" w:rsidP="002A3FB3">
      <w:pPr>
        <w:pStyle w:val="CommentText"/>
        <w:spacing w:after="0" w:line="259" w:lineRule="auto"/>
        <w:ind w:left="720"/>
        <w:rPr>
          <w:rStyle w:val="Hyperlink"/>
          <w:rFonts w:cstheme="minorHAnsi"/>
          <w:sz w:val="22"/>
          <w:szCs w:val="22"/>
        </w:rPr>
      </w:pPr>
      <w:hyperlink r:id="rId25" w:history="1">
        <w:r w:rsidR="00FA4A8A" w:rsidRPr="000A0D8E">
          <w:rPr>
            <w:rStyle w:val="Hyperlink"/>
            <w:rFonts w:cstheme="minorHAnsi"/>
            <w:sz w:val="22"/>
            <w:szCs w:val="22"/>
          </w:rPr>
          <w:t>https://www.santepubliquefrance.fr/docs/projection-de-l-incidence-et-de-la-mortalite-par-cancer-en-france-metropolitaine-en-2017</w:t>
        </w:r>
      </w:hyperlink>
    </w:p>
    <w:p w14:paraId="3FCC70E5" w14:textId="77777777" w:rsidR="00FA4A8A" w:rsidRPr="000A0D8E" w:rsidRDefault="00FA4A8A" w:rsidP="002A3FB3">
      <w:pPr>
        <w:pStyle w:val="CommentText"/>
        <w:spacing w:after="0" w:line="259" w:lineRule="auto"/>
        <w:ind w:left="720"/>
        <w:rPr>
          <w:rFonts w:cstheme="minorHAnsi"/>
          <w:sz w:val="22"/>
          <w:szCs w:val="22"/>
        </w:rPr>
      </w:pPr>
    </w:p>
    <w:p w14:paraId="2113D723" w14:textId="0786A394" w:rsidR="00FA4A8A" w:rsidRPr="002A3FB3" w:rsidRDefault="002A3FB3" w:rsidP="002A3FB3">
      <w:pPr>
        <w:pStyle w:val="CommentText"/>
        <w:numPr>
          <w:ilvl w:val="0"/>
          <w:numId w:val="23"/>
        </w:numPr>
        <w:spacing w:after="0" w:line="259" w:lineRule="auto"/>
        <w:rPr>
          <w:rFonts w:cstheme="minorHAnsi"/>
          <w:sz w:val="22"/>
          <w:szCs w:val="22"/>
          <w:lang w:val="en-GB"/>
        </w:rPr>
      </w:pPr>
      <w:r w:rsidRPr="002A3FB3">
        <w:rPr>
          <w:rFonts w:cstheme="minorHAnsi"/>
          <w:sz w:val="22"/>
          <w:szCs w:val="22"/>
        </w:rPr>
        <w:t xml:space="preserve"> </w:t>
      </w:r>
      <w:r w:rsidR="00FA4A8A" w:rsidRPr="002A3FB3">
        <w:rPr>
          <w:rFonts w:cstheme="minorHAnsi"/>
          <w:sz w:val="22"/>
          <w:szCs w:val="22"/>
        </w:rPr>
        <w:t xml:space="preserve">Bonaldi C, Pasquereau A, et al. Les hospitalisations pour une pathologie cardiovasculaire attribuables au tabagisme en France métropolitaine en  2015. </w:t>
      </w:r>
      <w:r w:rsidR="00FA4A8A" w:rsidRPr="002A3FB3">
        <w:rPr>
          <w:rFonts w:cstheme="minorHAnsi"/>
          <w:sz w:val="22"/>
          <w:szCs w:val="22"/>
          <w:lang w:val="en-GB"/>
        </w:rPr>
        <w:t xml:space="preserve">Bull </w:t>
      </w:r>
      <w:proofErr w:type="spellStart"/>
      <w:r w:rsidR="00FA4A8A" w:rsidRPr="002A3FB3">
        <w:rPr>
          <w:rFonts w:cstheme="minorHAnsi"/>
          <w:sz w:val="22"/>
          <w:szCs w:val="22"/>
          <w:lang w:val="en-GB"/>
        </w:rPr>
        <w:t>Epidémiol</w:t>
      </w:r>
      <w:proofErr w:type="spellEnd"/>
      <w:r w:rsidR="00FA4A8A" w:rsidRPr="002A3FB3">
        <w:rPr>
          <w:rFonts w:cstheme="minorHAnsi"/>
          <w:sz w:val="22"/>
          <w:szCs w:val="22"/>
          <w:lang w:val="en-GB"/>
        </w:rPr>
        <w:t xml:space="preserve"> </w:t>
      </w:r>
      <w:proofErr w:type="spellStart"/>
      <w:r w:rsidR="00FA4A8A" w:rsidRPr="002A3FB3">
        <w:rPr>
          <w:rFonts w:cstheme="minorHAnsi"/>
          <w:sz w:val="22"/>
          <w:szCs w:val="22"/>
          <w:lang w:val="en-GB"/>
        </w:rPr>
        <w:t>Hebd</w:t>
      </w:r>
      <w:proofErr w:type="spellEnd"/>
      <w:r w:rsidR="00FA4A8A" w:rsidRPr="002A3FB3">
        <w:rPr>
          <w:rFonts w:cstheme="minorHAnsi"/>
          <w:sz w:val="22"/>
          <w:szCs w:val="22"/>
          <w:lang w:val="en-GB"/>
        </w:rPr>
        <w:t>. 2020;(14):281-90.</w:t>
      </w:r>
    </w:p>
    <w:p w14:paraId="11311A4E" w14:textId="77777777" w:rsidR="00FA4A8A" w:rsidRPr="002A3FB3" w:rsidRDefault="00000000" w:rsidP="002A3FB3">
      <w:pPr>
        <w:pStyle w:val="CommentText"/>
        <w:spacing w:after="0" w:line="259" w:lineRule="auto"/>
        <w:ind w:left="720"/>
        <w:rPr>
          <w:rStyle w:val="Hyperlink"/>
          <w:rFonts w:cstheme="minorHAnsi"/>
          <w:sz w:val="22"/>
          <w:szCs w:val="22"/>
          <w:lang w:val="en-GB"/>
        </w:rPr>
      </w:pPr>
      <w:hyperlink r:id="rId26" w:history="1">
        <w:r w:rsidR="00FA4A8A" w:rsidRPr="002A3FB3">
          <w:rPr>
            <w:rStyle w:val="Hyperlink"/>
            <w:rFonts w:cstheme="minorHAnsi"/>
            <w:sz w:val="22"/>
            <w:szCs w:val="22"/>
            <w:lang w:val="en-GB"/>
          </w:rPr>
          <w:t>http://beh.santepubliquefrance.fr/beh/2020/14/2020_14_2.html</w:t>
        </w:r>
      </w:hyperlink>
    </w:p>
    <w:p w14:paraId="23CAEBD8" w14:textId="77777777" w:rsidR="00FA4A8A" w:rsidRPr="002A3FB3" w:rsidRDefault="00FA4A8A" w:rsidP="002A3FB3">
      <w:pPr>
        <w:pStyle w:val="CommentText"/>
        <w:spacing w:after="0" w:line="259" w:lineRule="auto"/>
        <w:ind w:left="720"/>
        <w:rPr>
          <w:rStyle w:val="Hyperlink"/>
          <w:rFonts w:cstheme="minorHAnsi"/>
          <w:sz w:val="22"/>
          <w:szCs w:val="22"/>
          <w:lang w:val="en-GB"/>
        </w:rPr>
      </w:pPr>
    </w:p>
    <w:p w14:paraId="3AC67837" w14:textId="533E0A4E" w:rsidR="00FA4A8A" w:rsidRPr="002A3FB3" w:rsidRDefault="002A3FB3" w:rsidP="002A3FB3">
      <w:pPr>
        <w:pStyle w:val="CommentText"/>
        <w:numPr>
          <w:ilvl w:val="0"/>
          <w:numId w:val="23"/>
        </w:numPr>
        <w:spacing w:after="0" w:line="259" w:lineRule="auto"/>
        <w:rPr>
          <w:rFonts w:cstheme="minorHAnsi"/>
          <w:sz w:val="22"/>
          <w:szCs w:val="22"/>
          <w:lang w:val="en-GB"/>
        </w:rPr>
      </w:pPr>
      <w:r w:rsidRPr="000A0D8E">
        <w:rPr>
          <w:rFonts w:cstheme="minorHAnsi"/>
          <w:sz w:val="22"/>
          <w:szCs w:val="22"/>
          <w:lang w:val="en-GB"/>
        </w:rPr>
        <w:t xml:space="preserve"> </w:t>
      </w:r>
      <w:r w:rsidR="00FA4A8A" w:rsidRPr="000A0D8E">
        <w:rPr>
          <w:rFonts w:cstheme="minorHAnsi"/>
          <w:sz w:val="22"/>
          <w:szCs w:val="22"/>
        </w:rPr>
        <w:t xml:space="preserve">Palmer J, Lloyd A, et al. </w:t>
      </w:r>
      <w:r w:rsidR="00FA4A8A" w:rsidRPr="002A3FB3">
        <w:rPr>
          <w:rFonts w:cstheme="minorHAnsi"/>
          <w:sz w:val="22"/>
          <w:szCs w:val="22"/>
          <w:lang w:val="en-GB"/>
        </w:rPr>
        <w:t xml:space="preserve">Differential Risk of ST-Segment Elevation Myocardial Infarction in Male and Female Smokers. J Am Coll </w:t>
      </w:r>
      <w:proofErr w:type="spellStart"/>
      <w:r w:rsidR="00FA4A8A" w:rsidRPr="002A3FB3">
        <w:rPr>
          <w:rFonts w:cstheme="minorHAnsi"/>
          <w:sz w:val="22"/>
          <w:szCs w:val="22"/>
          <w:lang w:val="en-GB"/>
        </w:rPr>
        <w:t>Cardiol</w:t>
      </w:r>
      <w:proofErr w:type="spellEnd"/>
      <w:r w:rsidR="00FA4A8A" w:rsidRPr="002A3FB3">
        <w:rPr>
          <w:rFonts w:cstheme="minorHAnsi"/>
          <w:sz w:val="22"/>
          <w:szCs w:val="22"/>
          <w:lang w:val="en-GB"/>
        </w:rPr>
        <w:t xml:space="preserve"> </w:t>
      </w:r>
      <w:proofErr w:type="gramStart"/>
      <w:r w:rsidR="00FA4A8A" w:rsidRPr="002A3FB3">
        <w:rPr>
          <w:rFonts w:cstheme="minorHAnsi"/>
          <w:sz w:val="22"/>
          <w:szCs w:val="22"/>
          <w:lang w:val="en-GB"/>
        </w:rPr>
        <w:t>2019;73:3259</w:t>
      </w:r>
      <w:proofErr w:type="gramEnd"/>
      <w:r w:rsidR="00FA4A8A" w:rsidRPr="002A3FB3">
        <w:rPr>
          <w:rFonts w:cstheme="minorHAnsi"/>
          <w:sz w:val="22"/>
          <w:szCs w:val="22"/>
          <w:lang w:val="en-GB"/>
        </w:rPr>
        <w:t>–66</w:t>
      </w:r>
    </w:p>
    <w:p w14:paraId="6AFE990A" w14:textId="77777777" w:rsidR="00FA4A8A" w:rsidRPr="002A3FB3" w:rsidRDefault="00000000" w:rsidP="002A3FB3">
      <w:pPr>
        <w:pStyle w:val="CommentText"/>
        <w:spacing w:after="0" w:line="259" w:lineRule="auto"/>
        <w:ind w:left="720"/>
        <w:rPr>
          <w:rStyle w:val="Hyperlink"/>
          <w:rFonts w:cstheme="minorHAnsi"/>
          <w:sz w:val="22"/>
          <w:szCs w:val="22"/>
          <w:lang w:val="en-GB"/>
        </w:rPr>
      </w:pPr>
      <w:hyperlink r:id="rId27" w:history="1">
        <w:r w:rsidR="00FA4A8A" w:rsidRPr="002A3FB3">
          <w:rPr>
            <w:rStyle w:val="Hyperlink"/>
            <w:rFonts w:cstheme="minorHAnsi"/>
            <w:sz w:val="22"/>
            <w:szCs w:val="22"/>
            <w:lang w:val="en-GB"/>
          </w:rPr>
          <w:t>https://www.jacc.org/doi/pdf/10.1016/j.jacc.2019.03.525</w:t>
        </w:r>
      </w:hyperlink>
    </w:p>
    <w:p w14:paraId="44420447" w14:textId="77777777" w:rsidR="00FA4A8A" w:rsidRPr="002A3FB3" w:rsidRDefault="00FA4A8A" w:rsidP="002A3FB3">
      <w:pPr>
        <w:pStyle w:val="CommentText"/>
        <w:spacing w:after="0" w:line="259" w:lineRule="auto"/>
        <w:ind w:left="720"/>
        <w:rPr>
          <w:rStyle w:val="Hyperlink"/>
          <w:rFonts w:cstheme="minorHAnsi"/>
          <w:sz w:val="22"/>
          <w:szCs w:val="22"/>
          <w:lang w:val="en-GB"/>
        </w:rPr>
      </w:pPr>
    </w:p>
    <w:p w14:paraId="33AAE425" w14:textId="0E1E2C41" w:rsidR="00FA4A8A" w:rsidRPr="002A3FB3" w:rsidRDefault="002A3FB3" w:rsidP="002A3FB3">
      <w:pPr>
        <w:pStyle w:val="CommentText"/>
        <w:numPr>
          <w:ilvl w:val="0"/>
          <w:numId w:val="23"/>
        </w:numPr>
        <w:spacing w:after="0" w:line="259" w:lineRule="auto"/>
        <w:rPr>
          <w:rFonts w:cstheme="minorHAnsi"/>
          <w:sz w:val="22"/>
          <w:szCs w:val="22"/>
          <w:lang w:val="en-GB"/>
        </w:rPr>
      </w:pPr>
      <w:r w:rsidRPr="000A0D8E">
        <w:rPr>
          <w:rFonts w:cstheme="minorHAnsi"/>
          <w:sz w:val="22"/>
          <w:szCs w:val="22"/>
          <w:lang w:val="en-GB"/>
        </w:rPr>
        <w:t xml:space="preserve"> </w:t>
      </w:r>
      <w:r w:rsidR="00FA4A8A" w:rsidRPr="002A3FB3">
        <w:rPr>
          <w:rFonts w:cstheme="minorHAnsi"/>
          <w:sz w:val="22"/>
          <w:szCs w:val="22"/>
        </w:rPr>
        <w:t xml:space="preserve">Olié V, Pasquereau A, et al. Évolutions de la morbidité et de la mortalité liées au tabagisme chez les femmes en France métropolitaine : une situation préoccupante. </w:t>
      </w:r>
      <w:r w:rsidR="00FA4A8A" w:rsidRPr="002A3FB3">
        <w:rPr>
          <w:rFonts w:cstheme="minorHAnsi"/>
          <w:sz w:val="22"/>
          <w:szCs w:val="22"/>
          <w:lang w:val="en-GB"/>
        </w:rPr>
        <w:t xml:space="preserve">Bull </w:t>
      </w:r>
      <w:proofErr w:type="spellStart"/>
      <w:r w:rsidR="00FA4A8A" w:rsidRPr="002A3FB3">
        <w:rPr>
          <w:rFonts w:cstheme="minorHAnsi"/>
          <w:sz w:val="22"/>
          <w:szCs w:val="22"/>
          <w:lang w:val="en-GB"/>
        </w:rPr>
        <w:t>Epidémiol</w:t>
      </w:r>
      <w:proofErr w:type="spellEnd"/>
      <w:r w:rsidR="00FA4A8A" w:rsidRPr="002A3FB3">
        <w:rPr>
          <w:rFonts w:cstheme="minorHAnsi"/>
          <w:sz w:val="22"/>
          <w:szCs w:val="22"/>
          <w:lang w:val="en-GB"/>
        </w:rPr>
        <w:t xml:space="preserve"> </w:t>
      </w:r>
      <w:proofErr w:type="spellStart"/>
      <w:r w:rsidR="00FA4A8A" w:rsidRPr="002A3FB3">
        <w:rPr>
          <w:rFonts w:cstheme="minorHAnsi"/>
          <w:sz w:val="22"/>
          <w:szCs w:val="22"/>
          <w:lang w:val="en-GB"/>
        </w:rPr>
        <w:t>Hebd</w:t>
      </w:r>
      <w:proofErr w:type="spellEnd"/>
      <w:r w:rsidR="00FA4A8A" w:rsidRPr="002A3FB3">
        <w:rPr>
          <w:rFonts w:cstheme="minorHAnsi"/>
          <w:sz w:val="22"/>
          <w:szCs w:val="22"/>
          <w:lang w:val="en-GB"/>
        </w:rPr>
        <w:t>. 2018;(35-36):683-94.</w:t>
      </w:r>
    </w:p>
    <w:p w14:paraId="3DFF3CCD" w14:textId="77777777" w:rsidR="00FA4A8A" w:rsidRPr="002A3FB3" w:rsidRDefault="00000000" w:rsidP="002A3FB3">
      <w:pPr>
        <w:pStyle w:val="ListParagraph"/>
        <w:rPr>
          <w:rFonts w:cstheme="minorHAnsi"/>
          <w:lang w:val="en-GB"/>
        </w:rPr>
      </w:pPr>
      <w:hyperlink r:id="rId28" w:history="1">
        <w:r w:rsidR="00FA4A8A" w:rsidRPr="002A3FB3">
          <w:rPr>
            <w:rStyle w:val="Hyperlink"/>
            <w:rFonts w:cstheme="minorHAnsi"/>
            <w:lang w:val="en-GB"/>
          </w:rPr>
          <w:t>http://invs.santepubliquefrance.fr/beh/2018/35-36/2018_35-36_1.html</w:t>
        </w:r>
      </w:hyperlink>
    </w:p>
    <w:p w14:paraId="03CC6AC1" w14:textId="77777777" w:rsidR="00FA4A8A" w:rsidRPr="002A3FB3" w:rsidRDefault="00FA4A8A" w:rsidP="002A3FB3">
      <w:pPr>
        <w:pStyle w:val="ListParagraph"/>
        <w:rPr>
          <w:rFonts w:cstheme="minorHAnsi"/>
          <w:lang w:val="en-GB"/>
        </w:rPr>
      </w:pPr>
    </w:p>
    <w:p w14:paraId="54281F44" w14:textId="36946BE4" w:rsidR="00FA4A8A" w:rsidRPr="002A3FB3" w:rsidRDefault="002A3FB3" w:rsidP="002A3FB3">
      <w:pPr>
        <w:pStyle w:val="ListParagraph"/>
        <w:numPr>
          <w:ilvl w:val="0"/>
          <w:numId w:val="23"/>
        </w:numPr>
        <w:spacing w:after="0"/>
        <w:rPr>
          <w:rFonts w:cstheme="minorHAnsi"/>
        </w:rPr>
      </w:pPr>
      <w:r w:rsidRPr="000A0D8E">
        <w:rPr>
          <w:rFonts w:cstheme="minorHAnsi"/>
          <w:lang w:val="en-GB"/>
        </w:rPr>
        <w:t xml:space="preserve"> </w:t>
      </w:r>
      <w:r w:rsidR="00FA4A8A" w:rsidRPr="002A3FB3">
        <w:rPr>
          <w:rFonts w:cstheme="minorHAnsi"/>
        </w:rPr>
        <w:t xml:space="preserve">Béjot Y, Legris N, et al. Les accidents vasculaires cérébraux de la personne jeune : une pathologie émergente chez la femme comme chez l’homme. Apports du Registre dijonnais des AVC (1985-2011). Bull Epidémiol Hebd. 2016;(7-8):118-25. </w:t>
      </w:r>
    </w:p>
    <w:p w14:paraId="2244538A" w14:textId="77777777" w:rsidR="00FA4A8A" w:rsidRPr="002A3FB3" w:rsidRDefault="00000000" w:rsidP="002A3FB3">
      <w:pPr>
        <w:pStyle w:val="ListParagraph"/>
        <w:rPr>
          <w:rFonts w:cstheme="minorHAnsi"/>
        </w:rPr>
      </w:pPr>
      <w:hyperlink r:id="rId29" w:history="1">
        <w:r w:rsidR="00FA4A8A" w:rsidRPr="002A3FB3">
          <w:rPr>
            <w:rStyle w:val="Hyperlink"/>
            <w:rFonts w:cstheme="minorHAnsi"/>
          </w:rPr>
          <w:t>http://www.invs.sante.fr/beh/2016/7-8/2016_7-8_3.html</w:t>
        </w:r>
      </w:hyperlink>
    </w:p>
    <w:p w14:paraId="266DD7B3" w14:textId="53350916" w:rsidR="00FA4A8A" w:rsidRPr="002A3FB3" w:rsidRDefault="00FA4A8A" w:rsidP="002A3FB3">
      <w:pPr>
        <w:spacing w:after="0"/>
        <w:rPr>
          <w:rFonts w:cstheme="minorHAnsi"/>
          <w:color w:val="0563C1" w:themeColor="hyperlink"/>
          <w:highlight w:val="green"/>
          <w:u w:val="single"/>
        </w:rPr>
      </w:pPr>
    </w:p>
    <w:p w14:paraId="3ADE78A8" w14:textId="1A75A0C7" w:rsidR="00FA4A8A" w:rsidRPr="000A0D8E" w:rsidRDefault="00FA4A8A" w:rsidP="002A3FB3">
      <w:pPr>
        <w:spacing w:after="0"/>
        <w:rPr>
          <w:rFonts w:cstheme="minorHAnsi"/>
        </w:rPr>
      </w:pPr>
    </w:p>
    <w:p w14:paraId="03C7A0AC" w14:textId="76FBDF18" w:rsidR="00FA4A8A" w:rsidRPr="002A3FB3" w:rsidRDefault="002A3FB3" w:rsidP="002A3FB3">
      <w:pPr>
        <w:pStyle w:val="ListParagraph"/>
        <w:numPr>
          <w:ilvl w:val="0"/>
          <w:numId w:val="24"/>
        </w:numPr>
        <w:spacing w:after="0"/>
        <w:rPr>
          <w:rFonts w:cstheme="minorHAnsi"/>
          <w:lang w:val="en-GB"/>
        </w:rPr>
      </w:pPr>
      <w:r w:rsidRPr="002A3FB3">
        <w:rPr>
          <w:rFonts w:cstheme="minorHAnsi"/>
        </w:rPr>
        <w:lastRenderedPageBreak/>
        <w:t xml:space="preserve"> </w:t>
      </w:r>
      <w:r w:rsidR="00FA4A8A" w:rsidRPr="000A0D8E">
        <w:rPr>
          <w:rFonts w:cstheme="minorHAnsi"/>
          <w:lang w:val="es-ES"/>
        </w:rPr>
        <w:t xml:space="preserve">Farley TMM, Meirik O, </w:t>
      </w:r>
      <w:r w:rsidR="005C5F98" w:rsidRPr="000A0D8E">
        <w:rPr>
          <w:rFonts w:cstheme="minorHAnsi"/>
          <w:lang w:val="es-ES"/>
        </w:rPr>
        <w:t>et al</w:t>
      </w:r>
      <w:r w:rsidR="00FA4A8A" w:rsidRPr="000A0D8E">
        <w:rPr>
          <w:rFonts w:cstheme="minorHAnsi"/>
          <w:lang w:val="es-ES"/>
        </w:rPr>
        <w:t xml:space="preserve">. </w:t>
      </w:r>
      <w:r w:rsidR="00FA4A8A" w:rsidRPr="002A3FB3">
        <w:rPr>
          <w:rFonts w:cstheme="minorHAnsi"/>
          <w:lang w:val="en-GB"/>
        </w:rPr>
        <w:t xml:space="preserve">Combined oral contraceptives, smoking, and cardiovascular risk J </w:t>
      </w:r>
      <w:proofErr w:type="spellStart"/>
      <w:r w:rsidR="00FA4A8A" w:rsidRPr="002A3FB3">
        <w:rPr>
          <w:rFonts w:cstheme="minorHAnsi"/>
          <w:lang w:val="en-GB"/>
        </w:rPr>
        <w:t>Epidemiol</w:t>
      </w:r>
      <w:proofErr w:type="spellEnd"/>
      <w:r w:rsidR="00FA4A8A" w:rsidRPr="002A3FB3">
        <w:rPr>
          <w:rFonts w:cstheme="minorHAnsi"/>
          <w:lang w:val="en-GB"/>
        </w:rPr>
        <w:t xml:space="preserve"> Community Health 1998;52:775-85</w:t>
      </w:r>
    </w:p>
    <w:p w14:paraId="1C6B9F95" w14:textId="77777777" w:rsidR="00FA4A8A" w:rsidRPr="002A3FB3" w:rsidRDefault="00000000" w:rsidP="002A3FB3">
      <w:pPr>
        <w:pStyle w:val="ListParagraph"/>
        <w:rPr>
          <w:rFonts w:cstheme="minorHAnsi"/>
          <w:lang w:val="en-GB"/>
        </w:rPr>
      </w:pPr>
      <w:hyperlink r:id="rId30" w:history="1">
        <w:r w:rsidR="00FA4A8A" w:rsidRPr="002A3FB3">
          <w:rPr>
            <w:rStyle w:val="Hyperlink"/>
            <w:rFonts w:cstheme="minorHAnsi"/>
            <w:lang w:val="en-GB"/>
          </w:rPr>
          <w:t>https://pubmed.ncbi.nlm.nih.gov/10396518/</w:t>
        </w:r>
      </w:hyperlink>
    </w:p>
    <w:p w14:paraId="67D5DA56" w14:textId="77777777" w:rsidR="00FA4A8A" w:rsidRPr="002A3FB3" w:rsidRDefault="00FA4A8A" w:rsidP="002A3FB3">
      <w:pPr>
        <w:pStyle w:val="ListParagraph"/>
        <w:rPr>
          <w:rFonts w:cstheme="minorHAnsi"/>
          <w:lang w:val="en-GB"/>
        </w:rPr>
      </w:pPr>
    </w:p>
    <w:p w14:paraId="122612D3" w14:textId="37AA90AF" w:rsidR="00FA4A8A" w:rsidRPr="002A3FB3" w:rsidRDefault="002A3FB3" w:rsidP="002A3FB3">
      <w:pPr>
        <w:pStyle w:val="ListParagraph"/>
        <w:numPr>
          <w:ilvl w:val="0"/>
          <w:numId w:val="24"/>
        </w:numPr>
        <w:spacing w:after="0"/>
        <w:rPr>
          <w:rFonts w:cstheme="minorHAnsi"/>
          <w:lang w:val="en-GB"/>
        </w:rPr>
      </w:pPr>
      <w:r w:rsidRPr="000A0D8E">
        <w:rPr>
          <w:rFonts w:cstheme="minorHAnsi"/>
          <w:lang w:val="en-GB"/>
        </w:rPr>
        <w:t xml:space="preserve"> </w:t>
      </w:r>
      <w:r w:rsidR="00FA4A8A" w:rsidRPr="002A3FB3">
        <w:rPr>
          <w:rFonts w:cstheme="minorHAnsi"/>
        </w:rPr>
        <w:t xml:space="preserve">Macacu A, Autier P, </w:t>
      </w:r>
      <w:r w:rsidR="005C5F98" w:rsidRPr="002A3FB3">
        <w:rPr>
          <w:rFonts w:cstheme="minorHAnsi"/>
        </w:rPr>
        <w:t>et al</w:t>
      </w:r>
      <w:r w:rsidR="00FA4A8A" w:rsidRPr="002A3FB3">
        <w:rPr>
          <w:rFonts w:cstheme="minorHAnsi"/>
        </w:rPr>
        <w:t xml:space="preserve">. </w:t>
      </w:r>
      <w:r w:rsidR="00FA4A8A" w:rsidRPr="002A3FB3">
        <w:rPr>
          <w:rFonts w:cstheme="minorHAnsi"/>
          <w:lang w:val="en-GB"/>
        </w:rPr>
        <w:t xml:space="preserve">Active and passive smoking and risk of breast cancer: a meta-analysis. Breast Cancer Res Treat. 2015 Nov;154(2):213-24. </w:t>
      </w:r>
      <w:proofErr w:type="spellStart"/>
      <w:r w:rsidR="00FA4A8A" w:rsidRPr="002A3FB3">
        <w:rPr>
          <w:rFonts w:cstheme="minorHAnsi"/>
          <w:lang w:val="en-GB"/>
        </w:rPr>
        <w:t>doi</w:t>
      </w:r>
      <w:proofErr w:type="spellEnd"/>
      <w:r w:rsidR="00FA4A8A" w:rsidRPr="002A3FB3">
        <w:rPr>
          <w:rFonts w:cstheme="minorHAnsi"/>
          <w:lang w:val="en-GB"/>
        </w:rPr>
        <w:t xml:space="preserve">: 10.1007/s10549-015-3628-4. </w:t>
      </w:r>
      <w:proofErr w:type="spellStart"/>
      <w:r w:rsidR="00FA4A8A" w:rsidRPr="002A3FB3">
        <w:rPr>
          <w:rFonts w:cstheme="minorHAnsi"/>
          <w:lang w:val="en-GB"/>
        </w:rPr>
        <w:t>Epub</w:t>
      </w:r>
      <w:proofErr w:type="spellEnd"/>
      <w:r w:rsidR="00FA4A8A" w:rsidRPr="002A3FB3">
        <w:rPr>
          <w:rFonts w:cstheme="minorHAnsi"/>
          <w:lang w:val="en-GB"/>
        </w:rPr>
        <w:t xml:space="preserve"> 2015 Nov 6. PMID: 26546245.</w:t>
      </w:r>
    </w:p>
    <w:p w14:paraId="59ACEC9C" w14:textId="77777777" w:rsidR="00FA4A8A" w:rsidRPr="002A3FB3" w:rsidRDefault="00FA4A8A" w:rsidP="002A3FB3">
      <w:pPr>
        <w:pStyle w:val="CommentText"/>
        <w:spacing w:after="0" w:line="259" w:lineRule="auto"/>
        <w:ind w:left="720"/>
        <w:rPr>
          <w:rFonts w:cstheme="minorHAnsi"/>
          <w:sz w:val="22"/>
          <w:szCs w:val="22"/>
          <w:lang w:val="en-GB"/>
        </w:rPr>
      </w:pPr>
    </w:p>
    <w:p w14:paraId="59FE1335" w14:textId="5C5ECD63" w:rsidR="00FA4A8A" w:rsidRPr="002A3FB3" w:rsidRDefault="00FA4A8A" w:rsidP="002A3FB3">
      <w:pPr>
        <w:pStyle w:val="CommentText"/>
        <w:numPr>
          <w:ilvl w:val="0"/>
          <w:numId w:val="24"/>
        </w:numPr>
        <w:spacing w:after="0" w:line="259" w:lineRule="auto"/>
        <w:rPr>
          <w:rFonts w:cstheme="minorHAnsi"/>
          <w:sz w:val="22"/>
          <w:szCs w:val="22"/>
          <w:lang w:val="en-GB"/>
        </w:rPr>
      </w:pPr>
      <w:r w:rsidRPr="002A3FB3">
        <w:rPr>
          <w:rFonts w:cstheme="minorHAnsi"/>
          <w:sz w:val="22"/>
          <w:szCs w:val="22"/>
          <w:lang w:val="en-GB"/>
        </w:rPr>
        <w:t xml:space="preserve">Sugawara Y, Tsuji I, </w:t>
      </w:r>
      <w:r w:rsidR="005C5F98" w:rsidRPr="002A3FB3">
        <w:rPr>
          <w:rFonts w:cstheme="minorHAnsi"/>
          <w:sz w:val="22"/>
          <w:szCs w:val="22"/>
          <w:lang w:val="en-GB"/>
        </w:rPr>
        <w:t>et al</w:t>
      </w:r>
      <w:r w:rsidRPr="002A3FB3">
        <w:rPr>
          <w:rFonts w:cstheme="minorHAnsi"/>
          <w:sz w:val="22"/>
          <w:szCs w:val="22"/>
          <w:lang w:val="en-GB"/>
        </w:rPr>
        <w:t xml:space="preserve">; Research Group for the Development and Evaluation of Cancer Prevention Strategies in Japan. Cigarette smoking and cervical cancer risk: an evaluation based on a systematic review and meta-analysis among Japanese women. </w:t>
      </w:r>
      <w:proofErr w:type="spellStart"/>
      <w:r w:rsidRPr="002A3FB3">
        <w:rPr>
          <w:rFonts w:cstheme="minorHAnsi"/>
          <w:sz w:val="22"/>
          <w:szCs w:val="22"/>
          <w:lang w:val="en-GB"/>
        </w:rPr>
        <w:t>Jpn</w:t>
      </w:r>
      <w:proofErr w:type="spellEnd"/>
      <w:r w:rsidRPr="002A3FB3">
        <w:rPr>
          <w:rFonts w:cstheme="minorHAnsi"/>
          <w:sz w:val="22"/>
          <w:szCs w:val="22"/>
          <w:lang w:val="en-GB"/>
        </w:rPr>
        <w:t xml:space="preserve"> J Clin Oncol. 2019 Jan 1;49(1):77-86</w:t>
      </w:r>
      <w:r w:rsidRPr="002A3FB3">
        <w:rPr>
          <w:rFonts w:cstheme="minorHAnsi"/>
          <w:color w:val="212121"/>
          <w:sz w:val="22"/>
          <w:szCs w:val="22"/>
          <w:shd w:val="clear" w:color="auto" w:fill="FFFFFF"/>
          <w:lang w:val="en-GB"/>
        </w:rPr>
        <w:t xml:space="preserve">. </w:t>
      </w:r>
      <w:r w:rsidRPr="002A3FB3">
        <w:rPr>
          <w:rStyle w:val="Hyperlink"/>
          <w:rFonts w:cstheme="minorHAnsi"/>
          <w:sz w:val="22"/>
          <w:szCs w:val="22"/>
        </w:rPr>
        <w:t xml:space="preserve">doi: 10.1093/jjco/hyy158. </w:t>
      </w:r>
      <w:r w:rsidRPr="002A3FB3">
        <w:rPr>
          <w:rFonts w:cstheme="minorHAnsi"/>
          <w:color w:val="212121"/>
          <w:sz w:val="22"/>
          <w:szCs w:val="22"/>
          <w:shd w:val="clear" w:color="auto" w:fill="FFFFFF"/>
          <w:lang w:val="en-GB"/>
        </w:rPr>
        <w:t>PMID: 30407555.</w:t>
      </w:r>
    </w:p>
    <w:p w14:paraId="0333BFBC" w14:textId="77777777" w:rsidR="00FA4A8A" w:rsidRPr="002A3FB3" w:rsidRDefault="00FA4A8A" w:rsidP="002A3FB3">
      <w:pPr>
        <w:pStyle w:val="CommentText"/>
        <w:spacing w:after="0" w:line="259" w:lineRule="auto"/>
        <w:ind w:left="720"/>
        <w:rPr>
          <w:rFonts w:cstheme="minorHAnsi"/>
          <w:sz w:val="22"/>
          <w:szCs w:val="22"/>
        </w:rPr>
      </w:pPr>
    </w:p>
    <w:p w14:paraId="734F3CDA" w14:textId="680A13DB" w:rsidR="00FA4A8A" w:rsidRPr="002A3FB3" w:rsidRDefault="00FA4A8A" w:rsidP="002A3FB3">
      <w:pPr>
        <w:pStyle w:val="CommentText"/>
        <w:numPr>
          <w:ilvl w:val="0"/>
          <w:numId w:val="24"/>
        </w:numPr>
        <w:spacing w:after="0" w:line="259" w:lineRule="auto"/>
        <w:rPr>
          <w:rFonts w:cstheme="minorHAnsi"/>
          <w:sz w:val="22"/>
          <w:szCs w:val="22"/>
          <w:lang w:val="en-GB"/>
        </w:rPr>
      </w:pPr>
      <w:r w:rsidRPr="002A3FB3">
        <w:rPr>
          <w:rFonts w:cstheme="minorHAnsi"/>
          <w:sz w:val="22"/>
          <w:szCs w:val="22"/>
          <w:lang w:val="en-GB"/>
        </w:rPr>
        <w:t xml:space="preserve">Windham GC, et al. Cigarette smoking and effects on menstrual function. </w:t>
      </w:r>
      <w:proofErr w:type="spellStart"/>
      <w:r w:rsidRPr="002A3FB3">
        <w:rPr>
          <w:rFonts w:cstheme="minorHAnsi"/>
          <w:sz w:val="22"/>
          <w:szCs w:val="22"/>
          <w:lang w:val="en-GB"/>
        </w:rPr>
        <w:t>Obstet</w:t>
      </w:r>
      <w:proofErr w:type="spellEnd"/>
      <w:r w:rsidRPr="002A3FB3">
        <w:rPr>
          <w:rFonts w:cstheme="minorHAnsi"/>
          <w:sz w:val="22"/>
          <w:szCs w:val="22"/>
          <w:lang w:val="en-GB"/>
        </w:rPr>
        <w:t xml:space="preserve"> </w:t>
      </w:r>
      <w:proofErr w:type="spellStart"/>
      <w:r w:rsidRPr="002A3FB3">
        <w:rPr>
          <w:rFonts w:cstheme="minorHAnsi"/>
          <w:sz w:val="22"/>
          <w:szCs w:val="22"/>
          <w:lang w:val="en-GB"/>
        </w:rPr>
        <w:t>Gynecol</w:t>
      </w:r>
      <w:proofErr w:type="spellEnd"/>
      <w:r w:rsidRPr="002A3FB3">
        <w:rPr>
          <w:rFonts w:cstheme="minorHAnsi"/>
          <w:sz w:val="22"/>
          <w:szCs w:val="22"/>
          <w:lang w:val="en-GB"/>
        </w:rPr>
        <w:t xml:space="preserve"> </w:t>
      </w:r>
      <w:proofErr w:type="gramStart"/>
      <w:r w:rsidRPr="002A3FB3">
        <w:rPr>
          <w:rFonts w:cstheme="minorHAnsi"/>
          <w:sz w:val="22"/>
          <w:szCs w:val="22"/>
          <w:lang w:val="en-GB"/>
        </w:rPr>
        <w:t>1999;93:59</w:t>
      </w:r>
      <w:proofErr w:type="gramEnd"/>
      <w:r w:rsidRPr="002A3FB3">
        <w:rPr>
          <w:rFonts w:cstheme="minorHAnsi"/>
          <w:sz w:val="22"/>
          <w:szCs w:val="22"/>
          <w:lang w:val="en-GB"/>
        </w:rPr>
        <w:t>-65.</w:t>
      </w:r>
    </w:p>
    <w:p w14:paraId="41DE61D2" w14:textId="77777777" w:rsidR="00FA4A8A" w:rsidRPr="002A3FB3" w:rsidRDefault="00FA4A8A" w:rsidP="002A3FB3">
      <w:pPr>
        <w:pStyle w:val="CommentText"/>
        <w:spacing w:after="0" w:line="259" w:lineRule="auto"/>
        <w:rPr>
          <w:rFonts w:cstheme="minorHAnsi"/>
          <w:sz w:val="22"/>
          <w:szCs w:val="22"/>
          <w:lang w:val="en-GB"/>
        </w:rPr>
      </w:pPr>
    </w:p>
    <w:p w14:paraId="0B5B91FB" w14:textId="110383B7" w:rsidR="00FA4A8A" w:rsidRPr="002A3FB3" w:rsidRDefault="00FA4A8A" w:rsidP="002A3FB3">
      <w:pPr>
        <w:pStyle w:val="CommentText"/>
        <w:numPr>
          <w:ilvl w:val="0"/>
          <w:numId w:val="24"/>
        </w:numPr>
        <w:spacing w:after="0" w:line="259" w:lineRule="auto"/>
        <w:rPr>
          <w:rFonts w:cstheme="minorHAnsi"/>
          <w:sz w:val="22"/>
          <w:szCs w:val="22"/>
          <w:lang w:val="en-GB"/>
        </w:rPr>
      </w:pPr>
      <w:r w:rsidRPr="002A3FB3">
        <w:rPr>
          <w:rFonts w:cstheme="minorHAnsi"/>
          <w:sz w:val="22"/>
          <w:szCs w:val="22"/>
          <w:lang w:val="en-GB"/>
        </w:rPr>
        <w:t xml:space="preserve">Chen C, Cho S, et al. Prospective study of exposure to environmental tobacco smoke and dysmenorrhea. Environmental Health Perspective </w:t>
      </w:r>
      <w:proofErr w:type="gramStart"/>
      <w:r w:rsidRPr="002A3FB3">
        <w:rPr>
          <w:rFonts w:cstheme="minorHAnsi"/>
          <w:sz w:val="22"/>
          <w:szCs w:val="22"/>
          <w:lang w:val="en-GB"/>
        </w:rPr>
        <w:t>2000;108:1019</w:t>
      </w:r>
      <w:proofErr w:type="gramEnd"/>
      <w:r w:rsidRPr="002A3FB3">
        <w:rPr>
          <w:rFonts w:cstheme="minorHAnsi"/>
          <w:sz w:val="22"/>
          <w:szCs w:val="22"/>
          <w:lang w:val="en-GB"/>
        </w:rPr>
        <w:t>-22.</w:t>
      </w:r>
    </w:p>
    <w:p w14:paraId="52FBF1BF" w14:textId="77777777" w:rsidR="00FA4A8A" w:rsidRPr="002A3FB3" w:rsidRDefault="00FA4A8A" w:rsidP="002A3FB3">
      <w:pPr>
        <w:pStyle w:val="CommentText"/>
        <w:spacing w:after="0" w:line="259" w:lineRule="auto"/>
        <w:ind w:left="720"/>
        <w:rPr>
          <w:rFonts w:cstheme="minorHAnsi"/>
          <w:sz w:val="22"/>
          <w:szCs w:val="22"/>
          <w:lang w:val="en-GB"/>
        </w:rPr>
      </w:pPr>
    </w:p>
    <w:p w14:paraId="267602A2" w14:textId="77777777" w:rsidR="00FA4A8A" w:rsidRPr="002A3FB3" w:rsidRDefault="00FA4A8A" w:rsidP="002A3FB3">
      <w:pPr>
        <w:pStyle w:val="CommentText"/>
        <w:numPr>
          <w:ilvl w:val="0"/>
          <w:numId w:val="24"/>
        </w:numPr>
        <w:spacing w:after="0" w:line="259" w:lineRule="auto"/>
        <w:rPr>
          <w:rFonts w:cstheme="minorHAnsi"/>
          <w:sz w:val="22"/>
          <w:szCs w:val="22"/>
          <w:lang w:val="en-GB"/>
        </w:rPr>
      </w:pPr>
      <w:r w:rsidRPr="002A3FB3">
        <w:rPr>
          <w:rFonts w:cstheme="minorHAnsi"/>
          <w:sz w:val="22"/>
          <w:szCs w:val="22"/>
          <w:lang w:val="en-GB"/>
        </w:rPr>
        <w:t xml:space="preserve">The Practice Committee of the American Society for Reproductive Medicine. Smoking and infertility. Fertility and Sterility </w:t>
      </w:r>
      <w:proofErr w:type="gramStart"/>
      <w:r w:rsidRPr="002A3FB3">
        <w:rPr>
          <w:rFonts w:cstheme="minorHAnsi"/>
          <w:sz w:val="22"/>
          <w:szCs w:val="22"/>
          <w:lang w:val="en-GB"/>
        </w:rPr>
        <w:t>2004;81:1181</w:t>
      </w:r>
      <w:proofErr w:type="gramEnd"/>
      <w:r w:rsidRPr="002A3FB3">
        <w:rPr>
          <w:rFonts w:cstheme="minorHAnsi"/>
          <w:sz w:val="22"/>
          <w:szCs w:val="22"/>
          <w:lang w:val="en-GB"/>
        </w:rPr>
        <w:t>-6.</w:t>
      </w:r>
    </w:p>
    <w:p w14:paraId="184FB6F4" w14:textId="77777777" w:rsidR="00FA4A8A" w:rsidRPr="002A3FB3" w:rsidRDefault="00FA4A8A" w:rsidP="002A3FB3">
      <w:pPr>
        <w:pStyle w:val="CommentText"/>
        <w:spacing w:after="0" w:line="259" w:lineRule="auto"/>
        <w:ind w:left="720"/>
        <w:rPr>
          <w:rFonts w:cstheme="minorHAnsi"/>
          <w:sz w:val="22"/>
          <w:szCs w:val="22"/>
          <w:lang w:val="en-GB"/>
        </w:rPr>
      </w:pPr>
    </w:p>
    <w:p w14:paraId="452A67A9" w14:textId="77777777" w:rsidR="00FA4A8A" w:rsidRPr="002A3FB3" w:rsidRDefault="00FA4A8A" w:rsidP="002A3FB3">
      <w:pPr>
        <w:pStyle w:val="CommentText"/>
        <w:numPr>
          <w:ilvl w:val="0"/>
          <w:numId w:val="24"/>
        </w:numPr>
        <w:spacing w:after="0" w:line="259" w:lineRule="auto"/>
        <w:rPr>
          <w:rFonts w:cstheme="minorHAnsi"/>
          <w:sz w:val="22"/>
          <w:szCs w:val="22"/>
        </w:rPr>
      </w:pPr>
      <w:proofErr w:type="spellStart"/>
      <w:r w:rsidRPr="002A3FB3">
        <w:rPr>
          <w:rFonts w:cstheme="minorHAnsi"/>
          <w:sz w:val="22"/>
          <w:szCs w:val="22"/>
          <w:lang w:val="en-GB"/>
        </w:rPr>
        <w:t>Chiolero</w:t>
      </w:r>
      <w:proofErr w:type="spellEnd"/>
      <w:r w:rsidRPr="002A3FB3">
        <w:rPr>
          <w:rFonts w:cstheme="minorHAnsi"/>
          <w:sz w:val="22"/>
          <w:szCs w:val="22"/>
          <w:lang w:val="en-GB"/>
        </w:rPr>
        <w:t xml:space="preserve"> A, Bovet P, </w:t>
      </w:r>
      <w:proofErr w:type="spellStart"/>
      <w:r w:rsidRPr="002A3FB3">
        <w:rPr>
          <w:rFonts w:cstheme="minorHAnsi"/>
          <w:sz w:val="22"/>
          <w:szCs w:val="22"/>
          <w:lang w:val="en-GB"/>
        </w:rPr>
        <w:t>Paccaud</w:t>
      </w:r>
      <w:proofErr w:type="spellEnd"/>
      <w:r w:rsidRPr="002A3FB3">
        <w:rPr>
          <w:rFonts w:cstheme="minorHAnsi"/>
          <w:sz w:val="22"/>
          <w:szCs w:val="22"/>
          <w:lang w:val="en-GB"/>
        </w:rPr>
        <w:t xml:space="preserve"> F. Association between maternal smoking and low birth weight in </w:t>
      </w:r>
      <w:proofErr w:type="gramStart"/>
      <w:r w:rsidRPr="002A3FB3">
        <w:rPr>
          <w:rFonts w:cstheme="minorHAnsi"/>
          <w:sz w:val="22"/>
          <w:szCs w:val="22"/>
          <w:lang w:val="en-GB"/>
        </w:rPr>
        <w:t>Switzerland :</w:t>
      </w:r>
      <w:proofErr w:type="gramEnd"/>
      <w:r w:rsidRPr="002A3FB3">
        <w:rPr>
          <w:rFonts w:cstheme="minorHAnsi"/>
          <w:sz w:val="22"/>
          <w:szCs w:val="22"/>
          <w:lang w:val="en-GB"/>
        </w:rPr>
        <w:t xml:space="preserve"> The EDEN study. </w:t>
      </w:r>
      <w:r w:rsidRPr="002A3FB3">
        <w:rPr>
          <w:rFonts w:cstheme="minorHAnsi"/>
          <w:sz w:val="22"/>
          <w:szCs w:val="22"/>
        </w:rPr>
        <w:t>Swiss Med Wkly 2005;135:525-30.</w:t>
      </w:r>
      <w:r w:rsidRPr="002A3FB3">
        <w:rPr>
          <w:rFonts w:cstheme="minorHAnsi"/>
          <w:sz w:val="22"/>
          <w:szCs w:val="22"/>
        </w:rPr>
        <w:br/>
      </w:r>
    </w:p>
    <w:p w14:paraId="06D7A101" w14:textId="729DC0C7" w:rsidR="00FA4A8A" w:rsidRPr="002A3FB3" w:rsidRDefault="00FA4A8A" w:rsidP="002A3FB3">
      <w:pPr>
        <w:pStyle w:val="CommentText"/>
        <w:numPr>
          <w:ilvl w:val="0"/>
          <w:numId w:val="24"/>
        </w:numPr>
        <w:spacing w:after="0" w:line="259" w:lineRule="auto"/>
        <w:rPr>
          <w:rFonts w:cstheme="minorHAnsi"/>
          <w:sz w:val="22"/>
          <w:szCs w:val="22"/>
          <w:lang w:val="en-GB"/>
        </w:rPr>
      </w:pPr>
      <w:r w:rsidRPr="002A3FB3">
        <w:rPr>
          <w:rFonts w:cstheme="minorHAnsi"/>
          <w:sz w:val="22"/>
          <w:szCs w:val="22"/>
          <w:lang w:val="de-DE"/>
        </w:rPr>
        <w:t xml:space="preserve">Kharrazi M, DeLorenze GN, et al. </w:t>
      </w:r>
      <w:r w:rsidRPr="002A3FB3">
        <w:rPr>
          <w:rFonts w:cstheme="minorHAnsi"/>
          <w:sz w:val="22"/>
          <w:szCs w:val="22"/>
          <w:lang w:val="en-GB"/>
        </w:rPr>
        <w:t xml:space="preserve">Environmental Tobacco Smoke and Pregnancy Outcome. Epidemiology </w:t>
      </w:r>
      <w:proofErr w:type="gramStart"/>
      <w:r w:rsidRPr="002A3FB3">
        <w:rPr>
          <w:rFonts w:cstheme="minorHAnsi"/>
          <w:sz w:val="22"/>
          <w:szCs w:val="22"/>
          <w:lang w:val="en-GB"/>
        </w:rPr>
        <w:t>2004;15:660</w:t>
      </w:r>
      <w:proofErr w:type="gramEnd"/>
      <w:r w:rsidRPr="002A3FB3">
        <w:rPr>
          <w:rFonts w:cstheme="minorHAnsi"/>
          <w:sz w:val="22"/>
          <w:szCs w:val="22"/>
          <w:lang w:val="en-GB"/>
        </w:rPr>
        <w:t>-70.</w:t>
      </w:r>
    </w:p>
    <w:p w14:paraId="19485857" w14:textId="77777777" w:rsidR="00FA4A8A" w:rsidRPr="002A3FB3" w:rsidRDefault="00FA4A8A" w:rsidP="002A3FB3">
      <w:pPr>
        <w:pStyle w:val="CommentText"/>
        <w:spacing w:after="0" w:line="259" w:lineRule="auto"/>
        <w:ind w:left="720"/>
        <w:rPr>
          <w:rFonts w:cstheme="minorHAnsi"/>
          <w:sz w:val="22"/>
          <w:szCs w:val="22"/>
          <w:lang w:val="en-GB"/>
        </w:rPr>
      </w:pPr>
    </w:p>
    <w:p w14:paraId="0771C532" w14:textId="77777777" w:rsidR="00FA4A8A" w:rsidRPr="002A3FB3" w:rsidRDefault="00FA4A8A" w:rsidP="002A3FB3">
      <w:pPr>
        <w:pStyle w:val="CommentText"/>
        <w:numPr>
          <w:ilvl w:val="0"/>
          <w:numId w:val="24"/>
        </w:numPr>
        <w:spacing w:after="0" w:line="259" w:lineRule="auto"/>
        <w:rPr>
          <w:rFonts w:cstheme="minorHAnsi"/>
          <w:sz w:val="22"/>
          <w:szCs w:val="22"/>
          <w:lang w:val="en-GB"/>
        </w:rPr>
      </w:pPr>
      <w:proofErr w:type="spellStart"/>
      <w:r w:rsidRPr="002A3FB3">
        <w:rPr>
          <w:rFonts w:cstheme="minorHAnsi"/>
          <w:sz w:val="22"/>
          <w:szCs w:val="22"/>
          <w:lang w:val="en-GB"/>
        </w:rPr>
        <w:t>Center</w:t>
      </w:r>
      <w:proofErr w:type="spellEnd"/>
      <w:r w:rsidRPr="002A3FB3">
        <w:rPr>
          <w:rFonts w:cstheme="minorHAnsi"/>
          <w:sz w:val="22"/>
          <w:szCs w:val="22"/>
          <w:lang w:val="en-GB"/>
        </w:rPr>
        <w:t xml:space="preserve"> for Disease Control and Prevention. Health Consequences of </w:t>
      </w:r>
      <w:proofErr w:type="gramStart"/>
      <w:r w:rsidRPr="002A3FB3">
        <w:rPr>
          <w:rFonts w:cstheme="minorHAnsi"/>
          <w:sz w:val="22"/>
          <w:szCs w:val="22"/>
          <w:lang w:val="en-GB"/>
        </w:rPr>
        <w:t>Smoking :</w:t>
      </w:r>
      <w:proofErr w:type="gramEnd"/>
      <w:r w:rsidRPr="002A3FB3">
        <w:rPr>
          <w:rFonts w:cstheme="minorHAnsi"/>
          <w:sz w:val="22"/>
          <w:szCs w:val="22"/>
          <w:lang w:val="en-GB"/>
        </w:rPr>
        <w:t xml:space="preserve"> A report of the Surgeon General Report, 2004.</w:t>
      </w:r>
    </w:p>
    <w:p w14:paraId="32A6BC7F" w14:textId="77777777" w:rsidR="00FA4A8A" w:rsidRPr="002A3FB3" w:rsidRDefault="00FA4A8A" w:rsidP="002A3FB3">
      <w:pPr>
        <w:pStyle w:val="CommentText"/>
        <w:spacing w:after="0" w:line="259" w:lineRule="auto"/>
        <w:ind w:left="720"/>
        <w:rPr>
          <w:rFonts w:cstheme="minorHAnsi"/>
          <w:sz w:val="22"/>
          <w:szCs w:val="22"/>
          <w:lang w:val="en-GB"/>
        </w:rPr>
      </w:pPr>
    </w:p>
    <w:p w14:paraId="5244889B" w14:textId="483A3BE6" w:rsidR="00FA4A8A" w:rsidRPr="002A3FB3" w:rsidRDefault="00000000" w:rsidP="002A3FB3">
      <w:pPr>
        <w:pStyle w:val="CommentText"/>
        <w:numPr>
          <w:ilvl w:val="0"/>
          <w:numId w:val="24"/>
        </w:numPr>
        <w:spacing w:after="0" w:line="259" w:lineRule="auto"/>
        <w:rPr>
          <w:rStyle w:val="Hyperlink"/>
          <w:rFonts w:cstheme="minorHAnsi"/>
          <w:color w:val="auto"/>
          <w:sz w:val="22"/>
          <w:szCs w:val="22"/>
          <w:u w:val="none"/>
        </w:rPr>
      </w:pPr>
      <w:hyperlink r:id="rId31" w:history="1">
        <w:r w:rsidR="007F60C9" w:rsidRPr="002A3FB3">
          <w:rPr>
            <w:rStyle w:val="Hyperlink"/>
            <w:rFonts w:cstheme="minorHAnsi"/>
            <w:sz w:val="22"/>
            <w:szCs w:val="22"/>
          </w:rPr>
          <w:t>Observatoire des inégalités Les inégalités de salaires entre les hommes et les femmes : états des lieux</w:t>
        </w:r>
      </w:hyperlink>
    </w:p>
    <w:p w14:paraId="2A39782E" w14:textId="77777777" w:rsidR="00FA4A8A" w:rsidRPr="002A3FB3" w:rsidRDefault="00FA4A8A" w:rsidP="002A3FB3">
      <w:pPr>
        <w:pStyle w:val="ListParagraph"/>
        <w:rPr>
          <w:rStyle w:val="Hyperlink"/>
          <w:rFonts w:cstheme="minorHAnsi"/>
        </w:rPr>
      </w:pPr>
    </w:p>
    <w:p w14:paraId="7ECFBD98" w14:textId="463095FE" w:rsidR="00FA4A8A" w:rsidRPr="00A952B4" w:rsidRDefault="00000000" w:rsidP="00A952B4">
      <w:pPr>
        <w:pStyle w:val="ListParagraph"/>
        <w:numPr>
          <w:ilvl w:val="0"/>
          <w:numId w:val="24"/>
        </w:numPr>
        <w:spacing w:after="0"/>
        <w:rPr>
          <w:rFonts w:cstheme="minorHAnsi"/>
          <w:color w:val="0563C1" w:themeColor="hyperlink"/>
          <w:u w:val="single"/>
        </w:rPr>
      </w:pPr>
      <w:hyperlink r:id="rId32" w:history="1">
        <w:r w:rsidR="007F60C9" w:rsidRPr="002A3FB3">
          <w:rPr>
            <w:rStyle w:val="Hyperlink"/>
            <w:rFonts w:cstheme="minorHAnsi"/>
          </w:rPr>
          <w:t>Women and the Tobacco Industry</w:t>
        </w:r>
      </w:hyperlink>
    </w:p>
    <w:p w14:paraId="3B0A8989" w14:textId="67E70519" w:rsidR="00FA4A8A" w:rsidRPr="002A3FB3" w:rsidRDefault="00FA4A8A" w:rsidP="002A3FB3">
      <w:pPr>
        <w:pStyle w:val="CommentText"/>
        <w:spacing w:after="0" w:line="259" w:lineRule="auto"/>
        <w:ind w:left="1080"/>
        <w:rPr>
          <w:rStyle w:val="Hyperlink"/>
          <w:rFonts w:cstheme="minorHAnsi"/>
          <w:sz w:val="22"/>
          <w:szCs w:val="22"/>
        </w:rPr>
      </w:pPr>
    </w:p>
    <w:p w14:paraId="1E4B1AB3" w14:textId="028E72F2" w:rsidR="00FA4A8A" w:rsidRPr="002A3FB3" w:rsidRDefault="00A952B4" w:rsidP="00A952B4">
      <w:pPr>
        <w:pStyle w:val="CommentText"/>
        <w:spacing w:after="0" w:line="259" w:lineRule="auto"/>
        <w:rPr>
          <w:rStyle w:val="Hyperlink"/>
          <w:rFonts w:cstheme="minorHAnsi"/>
          <w:sz w:val="22"/>
          <w:szCs w:val="22"/>
          <w:lang w:val="en-US"/>
        </w:rPr>
      </w:pPr>
      <w:r>
        <w:rPr>
          <w:rFonts w:cstheme="minorHAnsi"/>
          <w:sz w:val="22"/>
          <w:szCs w:val="22"/>
          <w:lang w:val="en-US"/>
        </w:rPr>
        <w:t xml:space="preserve">       (38)</w:t>
      </w:r>
      <w:r w:rsidRPr="00A952B4">
        <w:rPr>
          <w:rFonts w:cstheme="minorHAnsi"/>
          <w:sz w:val="22"/>
          <w:szCs w:val="22"/>
          <w:lang w:val="en-US"/>
        </w:rPr>
        <w:t xml:space="preserve"> </w:t>
      </w:r>
      <w:hyperlink r:id="rId33" w:history="1">
        <w:r w:rsidR="007F60C9" w:rsidRPr="002A3FB3">
          <w:rPr>
            <w:rStyle w:val="Hyperlink"/>
            <w:rFonts w:cstheme="minorHAnsi"/>
            <w:sz w:val="22"/>
            <w:szCs w:val="22"/>
            <w:lang w:val="en-US"/>
          </w:rPr>
          <w:t>Resources for tobacco control as part of COVID 19 Response</w:t>
        </w:r>
      </w:hyperlink>
    </w:p>
    <w:p w14:paraId="39FD0C68" w14:textId="77777777" w:rsidR="00FA4A8A" w:rsidRPr="00A952B4" w:rsidRDefault="00FA4A8A" w:rsidP="00A952B4">
      <w:pPr>
        <w:pStyle w:val="CommentText"/>
        <w:spacing w:after="0" w:line="259" w:lineRule="auto"/>
        <w:rPr>
          <w:rFonts w:cstheme="minorHAnsi"/>
          <w:sz w:val="22"/>
          <w:szCs w:val="22"/>
          <w:lang w:val="en-US"/>
        </w:rPr>
      </w:pPr>
    </w:p>
    <w:p w14:paraId="3BD1D476" w14:textId="1715730D" w:rsidR="00FA4A8A" w:rsidRPr="002A3FB3" w:rsidRDefault="00FA4A8A" w:rsidP="002A3FB3">
      <w:pPr>
        <w:pStyle w:val="CommentText"/>
        <w:numPr>
          <w:ilvl w:val="0"/>
          <w:numId w:val="26"/>
        </w:numPr>
        <w:spacing w:after="0" w:line="259" w:lineRule="auto"/>
        <w:rPr>
          <w:rFonts w:cstheme="minorHAnsi"/>
          <w:sz w:val="22"/>
          <w:szCs w:val="22"/>
        </w:rPr>
      </w:pPr>
      <w:r w:rsidRPr="002A3FB3">
        <w:rPr>
          <w:rFonts w:cstheme="minorHAnsi"/>
          <w:sz w:val="22"/>
          <w:szCs w:val="22"/>
        </w:rPr>
        <w:t>Ingérence de l’industrie du tabac dans les politiques de santé publique. Etat des lieux et recommandations. F Eker, E Béguinot, Y Martinet, Ed Le Publieur, 2014, ISBN : 978 2350 610 610</w:t>
      </w:r>
    </w:p>
    <w:p w14:paraId="7BD0952B" w14:textId="77777777"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34" w:history="1">
        <w:r w:rsidR="00FA4A8A" w:rsidRPr="002A3FB3">
          <w:rPr>
            <w:rStyle w:val="Hyperlink"/>
            <w:rFonts w:cstheme="minorHAnsi"/>
            <w:sz w:val="22"/>
            <w:szCs w:val="22"/>
          </w:rPr>
          <w:t>https://blog.hubspot.fr/marketing/marketing-influence-chiffres</w:t>
        </w:r>
      </w:hyperlink>
    </w:p>
    <w:p w14:paraId="0BF79ED1" w14:textId="77777777" w:rsidR="00FA4A8A" w:rsidRPr="002A3FB3" w:rsidRDefault="00FA4A8A" w:rsidP="002A3FB3">
      <w:pPr>
        <w:pStyle w:val="ListParagraph"/>
        <w:rPr>
          <w:rFonts w:cstheme="minorHAnsi"/>
        </w:rPr>
      </w:pPr>
    </w:p>
    <w:p w14:paraId="359465B5" w14:textId="786FD2D4"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35" w:history="1">
        <w:r w:rsidR="007F60C9" w:rsidRPr="002A3FB3">
          <w:rPr>
            <w:rStyle w:val="Hyperlink"/>
            <w:rFonts w:cstheme="minorHAnsi"/>
            <w:sz w:val="22"/>
            <w:szCs w:val="22"/>
          </w:rPr>
          <w:t xml:space="preserve">Au cœur de la stratégie des cigarettiers : le menthol, Génération Sans Tabac, 20 mai 2020, </w:t>
        </w:r>
      </w:hyperlink>
    </w:p>
    <w:p w14:paraId="190EA9EC" w14:textId="77777777" w:rsidR="00FA4A8A" w:rsidRPr="002A3FB3" w:rsidRDefault="00FA4A8A" w:rsidP="002A3FB3">
      <w:pPr>
        <w:pStyle w:val="ListParagraph"/>
        <w:rPr>
          <w:rFonts w:cstheme="minorHAnsi"/>
          <w:color w:val="2F2F2F"/>
        </w:rPr>
      </w:pPr>
    </w:p>
    <w:p w14:paraId="62997C0E" w14:textId="5A13DA21" w:rsidR="00FA4A8A" w:rsidRPr="002A3FB3" w:rsidRDefault="00000000" w:rsidP="002A3FB3">
      <w:pPr>
        <w:pStyle w:val="CommentText"/>
        <w:numPr>
          <w:ilvl w:val="0"/>
          <w:numId w:val="26"/>
        </w:numPr>
        <w:spacing w:after="0" w:line="259" w:lineRule="auto"/>
        <w:rPr>
          <w:rFonts w:cstheme="minorHAnsi"/>
          <w:sz w:val="22"/>
          <w:szCs w:val="22"/>
        </w:rPr>
      </w:pPr>
      <w:hyperlink r:id="rId36" w:history="1">
        <w:r w:rsidR="00FA4A8A" w:rsidRPr="002A3FB3">
          <w:rPr>
            <w:rStyle w:val="Hyperlink"/>
            <w:rFonts w:cstheme="minorHAnsi"/>
            <w:sz w:val="22"/>
            <w:szCs w:val="22"/>
          </w:rPr>
          <w:t>Rapport d’évaluation : Les politiques de lutte contre le tabagisme Cour des comptes décembre 2012</w:t>
        </w:r>
      </w:hyperlink>
      <w:r w:rsidR="00FA4A8A" w:rsidRPr="002A3FB3">
        <w:rPr>
          <w:rFonts w:cstheme="minorHAnsi"/>
          <w:sz w:val="22"/>
          <w:szCs w:val="22"/>
        </w:rPr>
        <w:t xml:space="preserve"> </w:t>
      </w:r>
    </w:p>
    <w:p w14:paraId="66567EBE" w14:textId="77777777" w:rsidR="00FA4A8A" w:rsidRPr="002A3FB3" w:rsidRDefault="00FA4A8A" w:rsidP="002A3FB3">
      <w:pPr>
        <w:pStyle w:val="CommentText"/>
        <w:spacing w:after="0" w:line="259" w:lineRule="auto"/>
        <w:ind w:left="720"/>
        <w:rPr>
          <w:rStyle w:val="Hyperlink"/>
          <w:rFonts w:cstheme="minorHAnsi"/>
          <w:sz w:val="22"/>
          <w:szCs w:val="22"/>
        </w:rPr>
      </w:pPr>
    </w:p>
    <w:p w14:paraId="1F492A79" w14:textId="77777777" w:rsidR="00FA4A8A" w:rsidRPr="002A3FB3" w:rsidRDefault="00FA4A8A" w:rsidP="002A3FB3">
      <w:pPr>
        <w:pStyle w:val="CommentText"/>
        <w:numPr>
          <w:ilvl w:val="0"/>
          <w:numId w:val="26"/>
        </w:numPr>
        <w:spacing w:after="0" w:line="259" w:lineRule="auto"/>
        <w:rPr>
          <w:rFonts w:cstheme="minorHAnsi"/>
          <w:sz w:val="22"/>
          <w:szCs w:val="22"/>
        </w:rPr>
      </w:pPr>
      <w:r w:rsidRPr="002A3FB3">
        <w:rPr>
          <w:rFonts w:cstheme="minorHAnsi"/>
          <w:sz w:val="22"/>
          <w:szCs w:val="22"/>
        </w:rPr>
        <w:t>Cour de cassation Crim., 09/03/2010, CNCT c/ SEITA, SNC ALTADIS (aujourd'hui Logista) (paquets cigarettes News - vignette, Royale Menthol Polaire - prime, Fortuna Intenso - édition limitée)</w:t>
      </w:r>
    </w:p>
    <w:p w14:paraId="54EF2991" w14:textId="77777777" w:rsidR="00FA4A8A" w:rsidRPr="002A3FB3" w:rsidRDefault="00FA4A8A" w:rsidP="002A3FB3">
      <w:pPr>
        <w:pStyle w:val="CommentText"/>
        <w:ind w:left="708"/>
        <w:rPr>
          <w:rFonts w:cstheme="minorHAnsi"/>
          <w:sz w:val="22"/>
          <w:szCs w:val="22"/>
        </w:rPr>
      </w:pPr>
      <w:r w:rsidRPr="002A3FB3">
        <w:rPr>
          <w:rFonts w:cstheme="minorHAnsi"/>
          <w:sz w:val="22"/>
          <w:szCs w:val="22"/>
        </w:rPr>
        <w:t>Cour de cassation Crim., 16/06/2015, CNCT c/ SA SEITA et Logista France (édition limitée, paquets cigarettes Gauloises 100 ans)</w:t>
      </w:r>
    </w:p>
    <w:p w14:paraId="761A6FB2" w14:textId="77777777" w:rsidR="00FA4A8A" w:rsidRPr="002A3FB3" w:rsidRDefault="00FA4A8A" w:rsidP="002A3FB3">
      <w:pPr>
        <w:pStyle w:val="CommentText"/>
        <w:spacing w:after="0" w:line="259" w:lineRule="auto"/>
        <w:ind w:left="720"/>
        <w:rPr>
          <w:rFonts w:cstheme="minorHAnsi"/>
          <w:sz w:val="22"/>
          <w:szCs w:val="22"/>
        </w:rPr>
      </w:pPr>
      <w:r w:rsidRPr="002A3FB3">
        <w:rPr>
          <w:rFonts w:cstheme="minorHAnsi"/>
          <w:sz w:val="22"/>
          <w:szCs w:val="22"/>
        </w:rPr>
        <w:t>Cour d'appel de Paris Pôle 4 Ch. 10, 19/02/2020 et Cour de cassation Crim., 08/12/20, CNCT c/ SA SEITA et Logista France (édition limitée, paquets cigarettes "Fortuna Un y dos")</w:t>
      </w:r>
    </w:p>
    <w:p w14:paraId="6F3BFF90" w14:textId="77777777" w:rsidR="00FA4A8A" w:rsidRPr="002A3FB3" w:rsidRDefault="00FA4A8A" w:rsidP="002A3FB3">
      <w:pPr>
        <w:pStyle w:val="CommentText"/>
        <w:spacing w:after="0" w:line="259" w:lineRule="auto"/>
        <w:ind w:left="720"/>
        <w:rPr>
          <w:rFonts w:cstheme="minorHAnsi"/>
          <w:sz w:val="22"/>
          <w:szCs w:val="22"/>
        </w:rPr>
      </w:pPr>
    </w:p>
    <w:p w14:paraId="6BC839E9" w14:textId="77777777" w:rsidR="00FA4A8A" w:rsidRPr="002A3FB3" w:rsidRDefault="00FA4A8A" w:rsidP="002A3FB3">
      <w:pPr>
        <w:pStyle w:val="CommentText"/>
        <w:numPr>
          <w:ilvl w:val="0"/>
          <w:numId w:val="26"/>
        </w:numPr>
        <w:spacing w:after="0" w:line="259" w:lineRule="auto"/>
        <w:rPr>
          <w:rStyle w:val="Hyperlink"/>
          <w:rFonts w:cstheme="minorHAnsi"/>
          <w:sz w:val="22"/>
          <w:szCs w:val="22"/>
        </w:rPr>
      </w:pPr>
      <w:r w:rsidRPr="002A3FB3">
        <w:rPr>
          <w:rFonts w:cstheme="minorHAnsi"/>
          <w:sz w:val="22"/>
          <w:szCs w:val="22"/>
        </w:rPr>
        <w:t xml:space="preserve">Bloc de constitutionalité, </w:t>
      </w:r>
      <w:r w:rsidRPr="002A3FB3">
        <w:rPr>
          <w:rStyle w:val="Hyperlink"/>
          <w:rFonts w:cstheme="minorHAnsi"/>
          <w:sz w:val="22"/>
          <w:szCs w:val="22"/>
        </w:rPr>
        <w:t>https://www.conseil-constitutionnel.fr/la-constitution</w:t>
      </w:r>
    </w:p>
    <w:p w14:paraId="7B62908F" w14:textId="77777777" w:rsidR="00FA4A8A" w:rsidRPr="002A3FB3" w:rsidRDefault="00FA4A8A" w:rsidP="002A3FB3">
      <w:pPr>
        <w:pStyle w:val="CommentText"/>
        <w:spacing w:after="0" w:line="259" w:lineRule="auto"/>
        <w:ind w:left="720"/>
        <w:rPr>
          <w:rStyle w:val="Hyperlink"/>
          <w:rFonts w:cstheme="minorHAnsi"/>
          <w:sz w:val="22"/>
          <w:szCs w:val="22"/>
        </w:rPr>
      </w:pPr>
    </w:p>
    <w:p w14:paraId="0F50B3F7" w14:textId="77777777" w:rsidR="00FA4A8A" w:rsidRPr="002A3FB3" w:rsidRDefault="00FA4A8A" w:rsidP="002A3FB3">
      <w:pPr>
        <w:pStyle w:val="CommentText"/>
        <w:numPr>
          <w:ilvl w:val="0"/>
          <w:numId w:val="26"/>
        </w:numPr>
        <w:spacing w:after="0" w:line="259" w:lineRule="auto"/>
        <w:rPr>
          <w:rStyle w:val="Hyperlink"/>
          <w:rFonts w:cstheme="minorHAnsi"/>
          <w:sz w:val="22"/>
          <w:szCs w:val="22"/>
        </w:rPr>
      </w:pPr>
      <w:r w:rsidRPr="002A3FB3">
        <w:rPr>
          <w:rFonts w:cstheme="minorHAnsi"/>
          <w:sz w:val="22"/>
          <w:szCs w:val="22"/>
        </w:rPr>
        <w:t xml:space="preserve">TRAITÉ SUR LE FONCTIONNEMENT DE L'UNION EUROPÉENNE. Journal officiel de l’Union Européenne, 26 octobre 2012 - </w:t>
      </w:r>
      <w:hyperlink r:id="rId37" w:history="1">
        <w:r w:rsidRPr="002A3FB3">
          <w:rPr>
            <w:rStyle w:val="Hyperlink"/>
            <w:rFonts w:cstheme="minorHAnsi"/>
            <w:sz w:val="22"/>
            <w:szCs w:val="22"/>
          </w:rPr>
          <w:t>https://eur-lex.europa.eu/LexUriServ/LexUriServ.do?uri=CELEX:12012E/TXT:fr:PDF</w:t>
        </w:r>
      </w:hyperlink>
    </w:p>
    <w:p w14:paraId="2614C181" w14:textId="77777777" w:rsidR="00FA4A8A" w:rsidRPr="002A3FB3" w:rsidRDefault="00FA4A8A" w:rsidP="002A3FB3">
      <w:pPr>
        <w:pStyle w:val="CommentText"/>
        <w:spacing w:after="0" w:line="259" w:lineRule="auto"/>
        <w:ind w:left="720"/>
        <w:rPr>
          <w:rStyle w:val="Hyperlink"/>
          <w:rFonts w:cstheme="minorHAnsi"/>
          <w:sz w:val="22"/>
          <w:szCs w:val="22"/>
        </w:rPr>
      </w:pPr>
    </w:p>
    <w:p w14:paraId="0550433D" w14:textId="77777777"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38" w:history="1">
        <w:r w:rsidR="00FA4A8A" w:rsidRPr="002A3FB3">
          <w:rPr>
            <w:rStyle w:val="Hyperlink"/>
            <w:rFonts w:cstheme="minorHAnsi"/>
            <w:sz w:val="22"/>
            <w:szCs w:val="22"/>
          </w:rPr>
          <w:t>https://www.inegalites.fr/La-pauvrete-selon-le-sexe</w:t>
        </w:r>
      </w:hyperlink>
      <w:r w:rsidR="00FA4A8A" w:rsidRPr="002A3FB3">
        <w:rPr>
          <w:rStyle w:val="Hyperlink"/>
          <w:rFonts w:cstheme="minorHAnsi"/>
          <w:sz w:val="22"/>
          <w:szCs w:val="22"/>
        </w:rPr>
        <w:t xml:space="preserve"> </w:t>
      </w:r>
    </w:p>
    <w:p w14:paraId="733038AC"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rPr>
      </w:pPr>
    </w:p>
    <w:p w14:paraId="1BFB238F" w14:textId="6C4CB13F" w:rsidR="00FA4A8A" w:rsidRPr="002A3FB3" w:rsidRDefault="00000000" w:rsidP="002A3FB3">
      <w:pPr>
        <w:pStyle w:val="CommentText"/>
        <w:numPr>
          <w:ilvl w:val="0"/>
          <w:numId w:val="26"/>
        </w:numPr>
        <w:spacing w:after="0" w:line="259" w:lineRule="auto"/>
        <w:rPr>
          <w:rStyle w:val="Hyperlink"/>
          <w:rFonts w:cstheme="minorHAnsi"/>
          <w:sz w:val="22"/>
          <w:szCs w:val="22"/>
          <w:lang w:val="en-US"/>
        </w:rPr>
      </w:pPr>
      <w:hyperlink r:id="rId39" w:history="1">
        <w:r w:rsidR="005C5F98" w:rsidRPr="002A3FB3">
          <w:rPr>
            <w:rStyle w:val="Hyperlink"/>
            <w:rFonts w:cstheme="minorHAnsi"/>
            <w:sz w:val="22"/>
            <w:szCs w:val="22"/>
            <w:lang w:val="en-US"/>
          </w:rPr>
          <w:t>General Comment 14</w:t>
        </w:r>
      </w:hyperlink>
    </w:p>
    <w:p w14:paraId="0C8FEF35" w14:textId="77777777" w:rsidR="00FA4A8A" w:rsidRPr="002A3FB3" w:rsidRDefault="00FA4A8A" w:rsidP="002A3FB3">
      <w:pPr>
        <w:pStyle w:val="CommentText"/>
        <w:spacing w:after="0" w:line="259" w:lineRule="auto"/>
        <w:ind w:left="720"/>
        <w:rPr>
          <w:rStyle w:val="Hyperlink"/>
          <w:rFonts w:cstheme="minorHAnsi"/>
          <w:sz w:val="22"/>
          <w:szCs w:val="22"/>
          <w:lang w:val="en-US"/>
        </w:rPr>
      </w:pPr>
    </w:p>
    <w:p w14:paraId="08D877F5" w14:textId="77777777" w:rsidR="00FA4A8A" w:rsidRPr="002A3FB3" w:rsidRDefault="00000000" w:rsidP="002A3FB3">
      <w:pPr>
        <w:pStyle w:val="CommentText"/>
        <w:numPr>
          <w:ilvl w:val="0"/>
          <w:numId w:val="26"/>
        </w:numPr>
        <w:spacing w:after="0" w:line="259" w:lineRule="auto"/>
        <w:rPr>
          <w:rStyle w:val="Hyperlink"/>
          <w:rFonts w:cstheme="minorHAnsi"/>
          <w:sz w:val="22"/>
          <w:szCs w:val="22"/>
          <w:lang w:val="en-US"/>
        </w:rPr>
      </w:pPr>
      <w:hyperlink r:id="rId40" w:history="1">
        <w:r w:rsidR="00FA4A8A" w:rsidRPr="002A3FB3">
          <w:rPr>
            <w:rStyle w:val="Hyperlink"/>
            <w:rFonts w:cstheme="minorHAnsi"/>
            <w:sz w:val="22"/>
            <w:szCs w:val="22"/>
            <w:lang w:val="en-US"/>
          </w:rPr>
          <w:t>https://undocs.org/fr/E/C.12/2000/4</w:t>
        </w:r>
      </w:hyperlink>
      <w:r w:rsidR="00FA4A8A" w:rsidRPr="002A3FB3">
        <w:rPr>
          <w:rStyle w:val="Hyperlink"/>
          <w:rFonts w:cstheme="minorHAnsi"/>
          <w:sz w:val="22"/>
          <w:szCs w:val="22"/>
          <w:lang w:val="en-US"/>
        </w:rPr>
        <w:t xml:space="preserve"> </w:t>
      </w:r>
    </w:p>
    <w:p w14:paraId="737EB237" w14:textId="77777777" w:rsidR="00FA4A8A" w:rsidRPr="002A3FB3" w:rsidRDefault="00FA4A8A" w:rsidP="002A3FB3">
      <w:pPr>
        <w:pStyle w:val="CommentText"/>
        <w:spacing w:after="0" w:line="259" w:lineRule="auto"/>
        <w:ind w:left="720"/>
        <w:rPr>
          <w:rStyle w:val="Hyperlink"/>
          <w:rFonts w:cstheme="minorHAnsi"/>
          <w:sz w:val="22"/>
          <w:szCs w:val="22"/>
          <w:lang w:val="en-US"/>
        </w:rPr>
      </w:pPr>
    </w:p>
    <w:p w14:paraId="5E87DB5E" w14:textId="24EB73A0" w:rsidR="00FA4A8A" w:rsidRPr="002A3FB3" w:rsidRDefault="00000000" w:rsidP="002A3FB3">
      <w:pPr>
        <w:pStyle w:val="CommentText"/>
        <w:numPr>
          <w:ilvl w:val="0"/>
          <w:numId w:val="26"/>
        </w:numPr>
        <w:spacing w:after="0" w:line="259" w:lineRule="auto"/>
        <w:rPr>
          <w:rStyle w:val="Hyperlink"/>
          <w:rFonts w:cstheme="minorHAnsi"/>
          <w:sz w:val="22"/>
          <w:szCs w:val="22"/>
          <w:lang w:val="en-US"/>
        </w:rPr>
      </w:pPr>
      <w:hyperlink r:id="rId41" w:history="1">
        <w:r w:rsidR="00443BB3" w:rsidRPr="002A3FB3">
          <w:rPr>
            <w:rStyle w:val="Hyperlink"/>
            <w:rFonts w:cstheme="minorHAnsi"/>
            <w:sz w:val="22"/>
            <w:szCs w:val="22"/>
            <w:lang w:val="en-US"/>
          </w:rPr>
          <w:t>CRC General Comment 15</w:t>
        </w:r>
      </w:hyperlink>
    </w:p>
    <w:p w14:paraId="1CF79ADD" w14:textId="77777777" w:rsidR="00FA4A8A" w:rsidRPr="002A3FB3" w:rsidRDefault="00FA4A8A" w:rsidP="002A3FB3">
      <w:pPr>
        <w:pStyle w:val="CommentText"/>
        <w:spacing w:after="0" w:line="259" w:lineRule="auto"/>
        <w:ind w:left="720"/>
        <w:rPr>
          <w:rFonts w:cstheme="minorHAnsi"/>
          <w:sz w:val="22"/>
          <w:szCs w:val="22"/>
          <w:lang w:val="en-US"/>
        </w:rPr>
      </w:pPr>
    </w:p>
    <w:p w14:paraId="61FCD179" w14:textId="4BCD815B" w:rsidR="00FA4A8A" w:rsidRPr="002A3FB3" w:rsidRDefault="00443BB3" w:rsidP="002A3FB3">
      <w:pPr>
        <w:pStyle w:val="CommentText"/>
        <w:numPr>
          <w:ilvl w:val="0"/>
          <w:numId w:val="26"/>
        </w:numPr>
        <w:spacing w:after="0" w:line="259" w:lineRule="auto"/>
        <w:rPr>
          <w:rFonts w:cstheme="minorHAnsi"/>
          <w:sz w:val="22"/>
          <w:szCs w:val="22"/>
        </w:rPr>
      </w:pPr>
      <w:r w:rsidRPr="002A3FB3">
        <w:rPr>
          <w:rFonts w:cstheme="minorHAnsi"/>
          <w:sz w:val="22"/>
          <w:szCs w:val="22"/>
        </w:rPr>
        <w:t xml:space="preserve">Ibid. </w:t>
      </w:r>
    </w:p>
    <w:p w14:paraId="3AFCE9D8" w14:textId="77777777" w:rsidR="00FA4A8A" w:rsidRPr="002A3FB3" w:rsidRDefault="00FA4A8A" w:rsidP="002A3FB3">
      <w:pPr>
        <w:pStyle w:val="CommentText"/>
        <w:spacing w:after="0" w:line="259" w:lineRule="auto"/>
        <w:ind w:left="720"/>
        <w:rPr>
          <w:rStyle w:val="Hyperlink"/>
          <w:rFonts w:cstheme="minorHAnsi"/>
          <w:sz w:val="22"/>
          <w:szCs w:val="22"/>
        </w:rPr>
      </w:pPr>
    </w:p>
    <w:p w14:paraId="13A3E9F9" w14:textId="77777777"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42" w:history="1">
        <w:r w:rsidR="00FA4A8A" w:rsidRPr="002A3FB3">
          <w:rPr>
            <w:rStyle w:val="Hyperlink"/>
            <w:rFonts w:cstheme="minorHAnsi"/>
            <w:sz w:val="22"/>
            <w:szCs w:val="22"/>
          </w:rPr>
          <w:t>https://www.novethic.fr/actualite/energie/transition-energetique/isr-rse/objectifs-de-developpement-durable-ou-se-situe-la-france-147463.html</w:t>
        </w:r>
      </w:hyperlink>
    </w:p>
    <w:p w14:paraId="1253BB85" w14:textId="77777777" w:rsidR="00FA4A8A" w:rsidRPr="002A3FB3" w:rsidRDefault="00FA4A8A" w:rsidP="002A3FB3">
      <w:pPr>
        <w:pStyle w:val="CommentText"/>
        <w:spacing w:after="0" w:line="259" w:lineRule="auto"/>
        <w:ind w:left="720"/>
        <w:rPr>
          <w:rStyle w:val="Hyperlink"/>
          <w:rFonts w:cstheme="minorHAnsi"/>
          <w:sz w:val="22"/>
          <w:szCs w:val="22"/>
        </w:rPr>
      </w:pPr>
    </w:p>
    <w:p w14:paraId="314D8A6D" w14:textId="77777777"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43" w:history="1">
        <w:r w:rsidR="00FA4A8A" w:rsidRPr="002A3FB3">
          <w:rPr>
            <w:rStyle w:val="Hyperlink"/>
            <w:rFonts w:cstheme="minorHAnsi"/>
            <w:sz w:val="22"/>
            <w:szCs w:val="22"/>
          </w:rPr>
          <w:t>https://www.insee.fr/fr/statistiques/2654964d</w:t>
        </w:r>
      </w:hyperlink>
    </w:p>
    <w:p w14:paraId="06C4386A"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rPr>
      </w:pPr>
    </w:p>
    <w:p w14:paraId="30B4F28E" w14:textId="5B6A0B8F"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44" w:history="1">
        <w:r w:rsidR="00443BB3" w:rsidRPr="002A3FB3">
          <w:rPr>
            <w:rStyle w:val="Hyperlink"/>
            <w:rFonts w:cstheme="minorHAnsi"/>
            <w:sz w:val="22"/>
            <w:szCs w:val="22"/>
          </w:rPr>
          <w:t xml:space="preserve">Les femmes et l’industrie du tabac, 9 mars 2021 </w:t>
        </w:r>
      </w:hyperlink>
      <w:r w:rsidR="00FA4A8A" w:rsidRPr="002A3FB3">
        <w:rPr>
          <w:rStyle w:val="Hyperlink"/>
          <w:rFonts w:cstheme="minorHAnsi"/>
          <w:sz w:val="22"/>
          <w:szCs w:val="22"/>
        </w:rPr>
        <w:t xml:space="preserve"> </w:t>
      </w:r>
    </w:p>
    <w:p w14:paraId="28CA0655"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rPr>
      </w:pPr>
    </w:p>
    <w:p w14:paraId="6961AF10" w14:textId="71C1C72A"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45" w:history="1">
        <w:r w:rsidR="00443BB3" w:rsidRPr="002A3FB3">
          <w:rPr>
            <w:rStyle w:val="Hyperlink"/>
            <w:rFonts w:cstheme="minorHAnsi"/>
            <w:sz w:val="22"/>
            <w:szCs w:val="22"/>
          </w:rPr>
          <w:t>Le coût social des drogues en France, P Kopp, décembre 2015, OFDT</w:t>
        </w:r>
      </w:hyperlink>
      <w:r w:rsidR="00FA4A8A" w:rsidRPr="002A3FB3">
        <w:rPr>
          <w:rStyle w:val="Hyperlink"/>
          <w:rFonts w:cstheme="minorHAnsi"/>
          <w:sz w:val="22"/>
          <w:szCs w:val="22"/>
        </w:rPr>
        <w:t xml:space="preserve"> </w:t>
      </w:r>
    </w:p>
    <w:p w14:paraId="6385DDE4" w14:textId="77777777" w:rsidR="00FA4A8A" w:rsidRPr="002A3FB3" w:rsidRDefault="00FA4A8A" w:rsidP="002A3FB3">
      <w:pPr>
        <w:pStyle w:val="CommentText"/>
        <w:spacing w:after="0" w:line="259" w:lineRule="auto"/>
        <w:ind w:left="720"/>
        <w:rPr>
          <w:rStyle w:val="Hyperlink"/>
          <w:rFonts w:cstheme="minorHAnsi"/>
          <w:sz w:val="22"/>
          <w:szCs w:val="22"/>
        </w:rPr>
      </w:pPr>
    </w:p>
    <w:p w14:paraId="219E4EF1" w14:textId="77777777"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46" w:history="1">
        <w:r w:rsidR="00FA4A8A" w:rsidRPr="002A3FB3">
          <w:rPr>
            <w:rStyle w:val="Hyperlink"/>
            <w:rFonts w:cstheme="minorHAnsi"/>
            <w:sz w:val="22"/>
            <w:szCs w:val="22"/>
          </w:rPr>
          <w:t>https://apps.who.int/gb/ebwha/pdf_files/WHA66/A66_R10-fr.pdf?ua=1</w:t>
        </w:r>
      </w:hyperlink>
      <w:r w:rsidR="00FA4A8A" w:rsidRPr="002A3FB3">
        <w:rPr>
          <w:rStyle w:val="Hyperlink"/>
          <w:rFonts w:cstheme="minorHAnsi"/>
          <w:sz w:val="22"/>
          <w:szCs w:val="22"/>
        </w:rPr>
        <w:t xml:space="preserve"> </w:t>
      </w:r>
    </w:p>
    <w:p w14:paraId="51474898" w14:textId="77777777" w:rsidR="00FA4A8A" w:rsidRPr="002A3FB3" w:rsidRDefault="00FA4A8A" w:rsidP="002A3FB3">
      <w:pPr>
        <w:pStyle w:val="CommentText"/>
        <w:spacing w:after="0" w:line="259" w:lineRule="auto"/>
        <w:ind w:left="720"/>
        <w:rPr>
          <w:rStyle w:val="Hyperlink"/>
          <w:rFonts w:cstheme="minorHAnsi"/>
          <w:sz w:val="22"/>
          <w:szCs w:val="22"/>
        </w:rPr>
      </w:pPr>
    </w:p>
    <w:p w14:paraId="36B8CF47" w14:textId="77777777" w:rsidR="00FA4A8A" w:rsidRPr="002A3FB3" w:rsidRDefault="00000000" w:rsidP="002A3FB3">
      <w:pPr>
        <w:pStyle w:val="CommentText"/>
        <w:numPr>
          <w:ilvl w:val="0"/>
          <w:numId w:val="26"/>
        </w:numPr>
        <w:spacing w:after="0" w:line="259" w:lineRule="auto"/>
        <w:rPr>
          <w:rStyle w:val="Hyperlink"/>
          <w:rFonts w:cstheme="minorHAnsi"/>
          <w:sz w:val="22"/>
          <w:szCs w:val="22"/>
        </w:rPr>
      </w:pPr>
      <w:hyperlink r:id="rId47" w:history="1">
        <w:r w:rsidR="00FA4A8A" w:rsidRPr="002A3FB3">
          <w:rPr>
            <w:rStyle w:val="Hyperlink"/>
            <w:rFonts w:cstheme="minorHAnsi"/>
            <w:sz w:val="22"/>
            <w:szCs w:val="22"/>
          </w:rPr>
          <w:t>https://www.euro.who.int/en/health-topics/disease-prevention/tobacco/news/news/2021/2/new-who-report-reveals-urgency-of-confronting-tobacco-use-among-women</w:t>
        </w:r>
      </w:hyperlink>
    </w:p>
    <w:p w14:paraId="6AF4AB62" w14:textId="77777777" w:rsidR="00FA4A8A" w:rsidRPr="002A3FB3" w:rsidRDefault="00FA4A8A" w:rsidP="002A3FB3">
      <w:pPr>
        <w:pStyle w:val="CommentText"/>
        <w:spacing w:after="0" w:line="259" w:lineRule="auto"/>
        <w:ind w:left="720"/>
        <w:rPr>
          <w:rFonts w:cstheme="minorHAnsi"/>
          <w:color w:val="0563C1" w:themeColor="hyperlink"/>
          <w:sz w:val="22"/>
          <w:szCs w:val="22"/>
          <w:u w:val="single"/>
        </w:rPr>
      </w:pPr>
    </w:p>
    <w:p w14:paraId="475FD193" w14:textId="77777777" w:rsidR="00FA4A8A" w:rsidRPr="002A3FB3" w:rsidRDefault="00000000" w:rsidP="002A3FB3">
      <w:pPr>
        <w:pStyle w:val="CommentText"/>
        <w:numPr>
          <w:ilvl w:val="0"/>
          <w:numId w:val="26"/>
        </w:numPr>
        <w:spacing w:after="0" w:line="259" w:lineRule="auto"/>
        <w:rPr>
          <w:rFonts w:cstheme="minorHAnsi"/>
          <w:color w:val="0563C1" w:themeColor="hyperlink"/>
          <w:sz w:val="22"/>
          <w:szCs w:val="22"/>
          <w:u w:val="single"/>
        </w:rPr>
      </w:pPr>
      <w:hyperlink r:id="rId48" w:anchor=":~:text=La%20cible%20relative%20%C3%A0%20la,la%20Sant%C3%A9%20en%20mai%202012" w:history="1">
        <w:r w:rsidR="00FA4A8A" w:rsidRPr="002A3FB3">
          <w:rPr>
            <w:rStyle w:val="Hyperlink"/>
            <w:rFonts w:eastAsia="Calibri" w:cstheme="minorHAnsi"/>
            <w:sz w:val="22"/>
            <w:szCs w:val="22"/>
          </w:rPr>
          <w:t>https://www.who.int/nmh/global_monitoring_framework/fr/#:~:text=La%20cible%20relative%20%C3%A0%20la,la%20Sant%C3%A9%20en%20mai%202012</w:t>
        </w:r>
      </w:hyperlink>
      <w:r w:rsidR="00FA4A8A" w:rsidRPr="002A3FB3">
        <w:rPr>
          <w:rFonts w:eastAsia="Calibri" w:cstheme="minorHAnsi"/>
          <w:sz w:val="22"/>
          <w:szCs w:val="22"/>
        </w:rPr>
        <w:t>.</w:t>
      </w:r>
    </w:p>
    <w:p w14:paraId="41F7E1B9" w14:textId="77777777" w:rsidR="00FA4A8A" w:rsidRPr="002A3FB3" w:rsidRDefault="00FA4A8A" w:rsidP="002A3FB3">
      <w:pPr>
        <w:pStyle w:val="CommentText"/>
        <w:spacing w:after="0" w:line="259" w:lineRule="auto"/>
        <w:ind w:left="720"/>
        <w:rPr>
          <w:rStyle w:val="Hyperlink"/>
          <w:rFonts w:eastAsia="Calibri" w:cstheme="minorHAnsi"/>
          <w:sz w:val="22"/>
          <w:szCs w:val="22"/>
        </w:rPr>
      </w:pPr>
    </w:p>
    <w:p w14:paraId="5D9B5092" w14:textId="77777777" w:rsidR="00FA4A8A" w:rsidRPr="002A3FB3" w:rsidRDefault="00000000" w:rsidP="002A3FB3">
      <w:pPr>
        <w:pStyle w:val="CommentText"/>
        <w:numPr>
          <w:ilvl w:val="0"/>
          <w:numId w:val="26"/>
        </w:numPr>
        <w:spacing w:after="0" w:line="259" w:lineRule="auto"/>
        <w:rPr>
          <w:rStyle w:val="Hyperlink"/>
          <w:rFonts w:eastAsia="Calibri" w:cstheme="minorHAnsi"/>
          <w:sz w:val="22"/>
          <w:szCs w:val="22"/>
        </w:rPr>
      </w:pPr>
      <w:hyperlink r:id="rId49" w:history="1">
        <w:r w:rsidR="00FA4A8A" w:rsidRPr="002A3FB3">
          <w:rPr>
            <w:rStyle w:val="Hyperlink"/>
            <w:rFonts w:eastAsia="Calibri" w:cstheme="minorHAnsi"/>
            <w:sz w:val="22"/>
            <w:szCs w:val="22"/>
          </w:rPr>
          <w:t>https://www.who.int/nmh/global_monitoring_framework/fr/</w:t>
        </w:r>
      </w:hyperlink>
    </w:p>
    <w:p w14:paraId="2A6ECD21" w14:textId="77777777" w:rsidR="00FA4A8A" w:rsidRPr="002A3FB3" w:rsidRDefault="00FA4A8A" w:rsidP="002A3FB3">
      <w:pPr>
        <w:pStyle w:val="CommentText"/>
        <w:spacing w:after="0" w:line="259" w:lineRule="auto"/>
        <w:ind w:left="720"/>
        <w:rPr>
          <w:rStyle w:val="Hyperlink"/>
          <w:rFonts w:eastAsia="Calibri" w:cstheme="minorHAnsi"/>
          <w:sz w:val="22"/>
          <w:szCs w:val="22"/>
        </w:rPr>
      </w:pPr>
    </w:p>
    <w:p w14:paraId="77C02787" w14:textId="77777777" w:rsidR="00FA4A8A" w:rsidRPr="002A3FB3" w:rsidRDefault="00000000" w:rsidP="002A3FB3">
      <w:pPr>
        <w:pStyle w:val="CommentText"/>
        <w:numPr>
          <w:ilvl w:val="0"/>
          <w:numId w:val="26"/>
        </w:numPr>
        <w:spacing w:after="0" w:line="259" w:lineRule="auto"/>
        <w:rPr>
          <w:rStyle w:val="Hyperlink"/>
          <w:rFonts w:eastAsia="Calibri" w:cstheme="minorHAnsi"/>
          <w:sz w:val="22"/>
          <w:szCs w:val="22"/>
        </w:rPr>
      </w:pPr>
      <w:hyperlink r:id="rId50" w:history="1">
        <w:r w:rsidR="00FA4A8A" w:rsidRPr="002A3FB3">
          <w:rPr>
            <w:rStyle w:val="Hyperlink"/>
            <w:rFonts w:eastAsia="Calibri" w:cstheme="minorHAnsi"/>
            <w:sz w:val="22"/>
            <w:szCs w:val="22"/>
          </w:rPr>
          <w:t>https://ec.europa.eu/commission/presscorner/detail/fr/IP_21_342</w:t>
        </w:r>
      </w:hyperlink>
    </w:p>
    <w:p w14:paraId="21B95D42" w14:textId="77777777" w:rsidR="00FA4A8A" w:rsidRPr="002A3FB3" w:rsidRDefault="00FA4A8A" w:rsidP="002A3FB3">
      <w:pPr>
        <w:pStyle w:val="CommentText"/>
        <w:spacing w:after="0" w:line="259" w:lineRule="auto"/>
        <w:ind w:left="720"/>
        <w:rPr>
          <w:rStyle w:val="Hyperlink"/>
          <w:rFonts w:eastAsia="Calibri" w:cstheme="minorHAnsi"/>
          <w:sz w:val="22"/>
          <w:szCs w:val="22"/>
        </w:rPr>
      </w:pPr>
    </w:p>
    <w:p w14:paraId="5F3B6027" w14:textId="77777777" w:rsidR="00FA4A8A" w:rsidRPr="002A3FB3" w:rsidRDefault="00000000" w:rsidP="002A3FB3">
      <w:pPr>
        <w:pStyle w:val="CommentText"/>
        <w:numPr>
          <w:ilvl w:val="0"/>
          <w:numId w:val="26"/>
        </w:numPr>
        <w:spacing w:after="0" w:line="259" w:lineRule="auto"/>
        <w:rPr>
          <w:rStyle w:val="Hyperlink"/>
          <w:rFonts w:eastAsia="Calibri" w:cstheme="minorHAnsi"/>
          <w:sz w:val="22"/>
          <w:szCs w:val="22"/>
        </w:rPr>
      </w:pPr>
      <w:hyperlink r:id="rId51" w:history="1">
        <w:r w:rsidR="00FA4A8A" w:rsidRPr="002A3FB3">
          <w:rPr>
            <w:rStyle w:val="Hyperlink"/>
            <w:rFonts w:eastAsia="Calibri" w:cstheme="minorHAnsi"/>
            <w:sz w:val="22"/>
            <w:szCs w:val="22"/>
          </w:rPr>
          <w:t>https://solidarites-sante.gouv.fr/actualites/presse/communiques-de-presse/article/la-france-se-dote-pour-la-premiere-fois-d-une-strategie-de-lutte-contre-les</w:t>
        </w:r>
      </w:hyperlink>
      <w:r w:rsidR="00FA4A8A" w:rsidRPr="002A3FB3">
        <w:rPr>
          <w:rStyle w:val="Hyperlink"/>
          <w:rFonts w:eastAsia="Calibri" w:cstheme="minorHAnsi"/>
          <w:sz w:val="22"/>
          <w:szCs w:val="22"/>
        </w:rPr>
        <w:t xml:space="preserve"> </w:t>
      </w:r>
    </w:p>
    <w:p w14:paraId="03E49455" w14:textId="77777777" w:rsidR="00FA4A8A" w:rsidRPr="002A3FB3" w:rsidRDefault="00FA4A8A" w:rsidP="002A3FB3">
      <w:pPr>
        <w:pStyle w:val="CommentText"/>
        <w:spacing w:after="0" w:line="259" w:lineRule="auto"/>
        <w:ind w:left="720"/>
        <w:rPr>
          <w:rStyle w:val="Hyperlink"/>
          <w:rFonts w:eastAsia="Calibri" w:cstheme="minorHAnsi"/>
          <w:sz w:val="22"/>
          <w:szCs w:val="22"/>
        </w:rPr>
      </w:pPr>
    </w:p>
    <w:p w14:paraId="731B4463" w14:textId="77777777" w:rsidR="00FA4A8A" w:rsidRPr="002A3FB3" w:rsidRDefault="00FA4A8A" w:rsidP="002A3FB3">
      <w:pPr>
        <w:pStyle w:val="CommentText"/>
        <w:numPr>
          <w:ilvl w:val="0"/>
          <w:numId w:val="26"/>
        </w:numPr>
        <w:spacing w:after="0" w:line="259" w:lineRule="auto"/>
        <w:rPr>
          <w:rStyle w:val="Hyperlink"/>
          <w:rFonts w:eastAsia="Calibri" w:cstheme="minorHAnsi"/>
          <w:sz w:val="22"/>
          <w:szCs w:val="22"/>
        </w:rPr>
      </w:pPr>
      <w:r w:rsidRPr="002A3FB3">
        <w:rPr>
          <w:rStyle w:val="Hyperlink"/>
          <w:rFonts w:eastAsia="Calibri" w:cstheme="minorHAnsi"/>
          <w:sz w:val="22"/>
          <w:szCs w:val="22"/>
        </w:rPr>
        <w:t>https://www.e-cancer.fr/Institut-national-du-cancer/Strategie-de-lutte-contre-les-cancers-en-France/La-strategie-decennale-de-lutte-contre-les-cancers-2021-2030/Le-lancement-de-la-strategie</w:t>
      </w:r>
    </w:p>
    <w:p w14:paraId="781B7D0D" w14:textId="77777777" w:rsidR="00FA4A8A" w:rsidRPr="002A3FB3" w:rsidRDefault="00FA4A8A" w:rsidP="002A3FB3">
      <w:pPr>
        <w:pStyle w:val="CommentText"/>
        <w:spacing w:after="0" w:line="259" w:lineRule="auto"/>
        <w:ind w:left="720"/>
        <w:rPr>
          <w:rStyle w:val="Hyperlink"/>
          <w:rFonts w:eastAsia="Calibri" w:cstheme="minorHAnsi"/>
          <w:sz w:val="22"/>
          <w:szCs w:val="22"/>
        </w:rPr>
      </w:pPr>
    </w:p>
    <w:p w14:paraId="51995BED" w14:textId="77777777" w:rsidR="00FA4A8A" w:rsidRPr="002A3FB3" w:rsidRDefault="00000000" w:rsidP="002A3FB3">
      <w:pPr>
        <w:pStyle w:val="CommentText"/>
        <w:numPr>
          <w:ilvl w:val="0"/>
          <w:numId w:val="26"/>
        </w:numPr>
        <w:spacing w:after="0" w:line="259" w:lineRule="auto"/>
        <w:rPr>
          <w:rStyle w:val="Hyperlink"/>
          <w:rFonts w:eastAsia="Calibri" w:cstheme="minorHAnsi"/>
          <w:sz w:val="22"/>
          <w:szCs w:val="22"/>
        </w:rPr>
      </w:pPr>
      <w:hyperlink r:id="rId52" w:history="1">
        <w:r w:rsidR="00FA4A8A" w:rsidRPr="002A3FB3">
          <w:rPr>
            <w:rStyle w:val="Hyperlink"/>
            <w:rFonts w:eastAsia="Calibri" w:cstheme="minorHAnsi"/>
            <w:sz w:val="22"/>
            <w:szCs w:val="22"/>
          </w:rPr>
          <w:t>https://www.santepubliquefrance.fr/maladies-et-traumatismes/cancers</w:t>
        </w:r>
      </w:hyperlink>
      <w:r w:rsidR="00FA4A8A" w:rsidRPr="002A3FB3">
        <w:rPr>
          <w:rStyle w:val="Hyperlink"/>
          <w:rFonts w:eastAsia="Calibri" w:cstheme="minorHAnsi"/>
          <w:sz w:val="22"/>
          <w:szCs w:val="22"/>
        </w:rPr>
        <w:t xml:space="preserve"> </w:t>
      </w:r>
    </w:p>
    <w:p w14:paraId="368EF2C9" w14:textId="5C253C7F" w:rsidR="00FA4A8A" w:rsidRPr="002A3FB3" w:rsidRDefault="00FA4A8A" w:rsidP="002A3FB3">
      <w:pPr>
        <w:pStyle w:val="CommentText"/>
        <w:spacing w:after="0" w:line="259" w:lineRule="auto"/>
        <w:rPr>
          <w:rStyle w:val="Hyperlink"/>
          <w:rFonts w:eastAsia="Calibri" w:cstheme="minorHAnsi"/>
          <w:sz w:val="22"/>
          <w:szCs w:val="22"/>
        </w:rPr>
      </w:pPr>
    </w:p>
    <w:p w14:paraId="2504D54C" w14:textId="77777777" w:rsidR="00FA4A8A" w:rsidRPr="002A3FB3" w:rsidRDefault="00FA4A8A" w:rsidP="002A3FB3">
      <w:pPr>
        <w:pStyle w:val="CommentText"/>
        <w:spacing w:after="0" w:line="259" w:lineRule="auto"/>
        <w:ind w:left="720"/>
        <w:rPr>
          <w:rStyle w:val="Hyperlink"/>
          <w:rFonts w:eastAsia="Calibri" w:cstheme="minorHAnsi"/>
          <w:sz w:val="22"/>
          <w:szCs w:val="22"/>
        </w:rPr>
      </w:pPr>
    </w:p>
    <w:p w14:paraId="45779B00" w14:textId="799B82DA" w:rsidR="00FA4A8A" w:rsidRPr="002A3FB3" w:rsidRDefault="00C6548E" w:rsidP="002A3FB3">
      <w:pPr>
        <w:pStyle w:val="CommentText"/>
        <w:spacing w:after="0" w:line="259" w:lineRule="auto"/>
        <w:rPr>
          <w:rStyle w:val="Hyperlink"/>
          <w:rFonts w:eastAsia="Calibri" w:cstheme="minorHAnsi"/>
          <w:sz w:val="22"/>
          <w:szCs w:val="22"/>
        </w:rPr>
      </w:pPr>
      <w:r w:rsidRPr="002A3FB3">
        <w:rPr>
          <w:rFonts w:cstheme="minorHAnsi"/>
          <w:sz w:val="22"/>
          <w:szCs w:val="22"/>
        </w:rPr>
        <w:t xml:space="preserve">67) </w:t>
      </w:r>
      <w:hyperlink r:id="rId53" w:history="1">
        <w:r w:rsidRPr="002A3FB3">
          <w:rPr>
            <w:rStyle w:val="Hyperlink"/>
            <w:rFonts w:eastAsia="Calibri" w:cstheme="minorHAnsi"/>
            <w:sz w:val="22"/>
            <w:szCs w:val="22"/>
          </w:rPr>
          <w:t>https://www.elysee.fr/emmanuel-macron/2021/02/04/unis-pour-lutter-contre-les-cancers</w:t>
        </w:r>
      </w:hyperlink>
    </w:p>
    <w:p w14:paraId="18823967" w14:textId="77777777" w:rsidR="00FA4A8A" w:rsidRPr="002A3FB3" w:rsidRDefault="00FA4A8A" w:rsidP="002A3FB3">
      <w:pPr>
        <w:pStyle w:val="CommentText"/>
        <w:spacing w:after="0" w:line="259" w:lineRule="auto"/>
        <w:ind w:left="720"/>
        <w:rPr>
          <w:rFonts w:cstheme="minorHAnsi"/>
          <w:sz w:val="22"/>
          <w:szCs w:val="22"/>
        </w:rPr>
      </w:pPr>
    </w:p>
    <w:p w14:paraId="56E0D532" w14:textId="57E1DA67" w:rsidR="00FA4A8A" w:rsidRPr="002A3FB3" w:rsidRDefault="00FA4A8A" w:rsidP="002A3FB3">
      <w:pPr>
        <w:pStyle w:val="CommentText"/>
        <w:numPr>
          <w:ilvl w:val="0"/>
          <w:numId w:val="27"/>
        </w:numPr>
        <w:spacing w:after="0" w:line="259" w:lineRule="auto"/>
        <w:rPr>
          <w:rFonts w:cstheme="minorHAnsi"/>
          <w:sz w:val="22"/>
          <w:szCs w:val="22"/>
        </w:rPr>
      </w:pPr>
      <w:r w:rsidRPr="002A3FB3">
        <w:rPr>
          <w:rFonts w:cstheme="minorHAnsi"/>
          <w:sz w:val="22"/>
          <w:szCs w:val="22"/>
          <w:lang w:val="en-GB"/>
        </w:rPr>
        <w:t xml:space="preserve">Jha P, Chaloupka FJ. Curbing the Epidemic: Governments and the Economics of Tobacco Control. </w:t>
      </w:r>
      <w:r w:rsidRPr="002A3FB3">
        <w:rPr>
          <w:rFonts w:cstheme="minorHAnsi"/>
          <w:sz w:val="22"/>
          <w:szCs w:val="22"/>
        </w:rPr>
        <w:t>World Bank Publications; Washington, DC, USA:1999</w:t>
      </w:r>
    </w:p>
    <w:p w14:paraId="0A5FC286" w14:textId="77777777" w:rsidR="00FA4A8A" w:rsidRPr="002A3FB3" w:rsidRDefault="00FA4A8A" w:rsidP="002A3FB3">
      <w:pPr>
        <w:pStyle w:val="CommentText"/>
        <w:spacing w:after="0" w:line="259" w:lineRule="auto"/>
        <w:ind w:left="720"/>
        <w:rPr>
          <w:rFonts w:eastAsia="Calibri" w:cstheme="minorHAnsi"/>
          <w:color w:val="0563C1" w:themeColor="hyperlink"/>
          <w:sz w:val="22"/>
          <w:szCs w:val="22"/>
          <w:u w:val="single"/>
        </w:rPr>
      </w:pPr>
    </w:p>
    <w:p w14:paraId="16B63C9D" w14:textId="77777777" w:rsidR="00FA4A8A" w:rsidRPr="002A3FB3" w:rsidRDefault="00FA4A8A" w:rsidP="002A3FB3">
      <w:pPr>
        <w:pStyle w:val="CommentText"/>
        <w:numPr>
          <w:ilvl w:val="0"/>
          <w:numId w:val="27"/>
        </w:numPr>
        <w:spacing w:after="0" w:line="259" w:lineRule="auto"/>
        <w:rPr>
          <w:rStyle w:val="Hyperlink"/>
          <w:rFonts w:eastAsia="Calibri" w:cstheme="minorHAnsi"/>
          <w:sz w:val="22"/>
          <w:szCs w:val="22"/>
        </w:rPr>
      </w:pPr>
      <w:r w:rsidRPr="002A3FB3">
        <w:rPr>
          <w:rFonts w:cstheme="minorHAnsi"/>
          <w:sz w:val="22"/>
          <w:szCs w:val="22"/>
        </w:rPr>
        <w:t xml:space="preserve">DIRECTIVE 2014/40/UE DU PARLEMENT EUROPÉEN ET DU CONSEIL du 3 avril 2014 relative au rapprochement des dispositions législatives, réglementaires et administratives des États membres en matière de fabrication, de présentation et de vente des produits du tabac et des produits connexes, et abrogeant la directive 2001/37/CE </w:t>
      </w:r>
      <w:hyperlink r:id="rId54" w:history="1">
        <w:r w:rsidRPr="002A3FB3">
          <w:rPr>
            <w:rStyle w:val="Hyperlink"/>
            <w:rFonts w:eastAsia="Calibri" w:cstheme="minorHAnsi"/>
            <w:sz w:val="22"/>
            <w:szCs w:val="22"/>
          </w:rPr>
          <w:t>https://ec.europa.eu/health//sites/health/files/tobacco/docs/dir_201440_fr.pdf</w:t>
        </w:r>
      </w:hyperlink>
      <w:r w:rsidRPr="002A3FB3">
        <w:rPr>
          <w:rStyle w:val="Hyperlink"/>
          <w:rFonts w:eastAsia="Calibri" w:cstheme="minorHAnsi"/>
          <w:sz w:val="22"/>
          <w:szCs w:val="22"/>
        </w:rPr>
        <w:t xml:space="preserve"> </w:t>
      </w:r>
    </w:p>
    <w:p w14:paraId="684013C5" w14:textId="77777777" w:rsidR="00FA4A8A" w:rsidRPr="002A3FB3" w:rsidRDefault="00FA4A8A" w:rsidP="002A3FB3">
      <w:pPr>
        <w:pStyle w:val="CommentText"/>
        <w:spacing w:after="0" w:line="259" w:lineRule="auto"/>
        <w:ind w:left="720"/>
        <w:rPr>
          <w:rFonts w:cstheme="minorHAnsi"/>
          <w:sz w:val="22"/>
          <w:szCs w:val="22"/>
        </w:rPr>
      </w:pPr>
    </w:p>
    <w:p w14:paraId="7D436A5E" w14:textId="77777777" w:rsidR="00FA4A8A" w:rsidRPr="002A3FB3" w:rsidRDefault="00FA4A8A" w:rsidP="002A3FB3">
      <w:pPr>
        <w:pStyle w:val="CommentText"/>
        <w:numPr>
          <w:ilvl w:val="0"/>
          <w:numId w:val="27"/>
        </w:numPr>
        <w:spacing w:after="0" w:line="259" w:lineRule="auto"/>
        <w:rPr>
          <w:rFonts w:cstheme="minorHAnsi"/>
          <w:sz w:val="22"/>
          <w:szCs w:val="22"/>
        </w:rPr>
      </w:pPr>
      <w:r w:rsidRPr="002A3FB3">
        <w:rPr>
          <w:rFonts w:cstheme="minorHAnsi"/>
          <w:sz w:val="22"/>
          <w:szCs w:val="22"/>
        </w:rPr>
        <w:t>Ibidem Ref 7</w:t>
      </w:r>
    </w:p>
    <w:p w14:paraId="1E549761" w14:textId="77777777" w:rsidR="00FA4A8A" w:rsidRPr="002A3FB3" w:rsidRDefault="00FA4A8A" w:rsidP="002A3FB3">
      <w:pPr>
        <w:pStyle w:val="CommentText"/>
        <w:spacing w:after="0" w:line="259" w:lineRule="auto"/>
        <w:ind w:left="720"/>
        <w:rPr>
          <w:rFonts w:cstheme="minorHAnsi"/>
          <w:sz w:val="22"/>
          <w:szCs w:val="22"/>
        </w:rPr>
      </w:pPr>
    </w:p>
    <w:p w14:paraId="2E402833" w14:textId="77777777" w:rsidR="00FA4A8A" w:rsidRPr="002A3FB3" w:rsidRDefault="00FA4A8A" w:rsidP="002A3FB3">
      <w:pPr>
        <w:pStyle w:val="CommentText"/>
        <w:numPr>
          <w:ilvl w:val="0"/>
          <w:numId w:val="27"/>
        </w:numPr>
        <w:spacing w:after="0" w:line="259" w:lineRule="auto"/>
        <w:rPr>
          <w:rStyle w:val="Hyperlink"/>
          <w:rFonts w:eastAsia="Calibri" w:cstheme="minorHAnsi"/>
          <w:sz w:val="22"/>
          <w:szCs w:val="22"/>
        </w:rPr>
      </w:pPr>
      <w:r w:rsidRPr="002A3FB3">
        <w:rPr>
          <w:rFonts w:cstheme="minorHAnsi"/>
          <w:sz w:val="22"/>
          <w:szCs w:val="22"/>
        </w:rPr>
        <w:t xml:space="preserve">Tabagisme et arrêt du tabac en 2020 Marc-Antoine Douchet, OFDT </w:t>
      </w:r>
      <w:hyperlink r:id="rId55" w:history="1">
        <w:r w:rsidRPr="002A3FB3">
          <w:rPr>
            <w:rStyle w:val="Hyperlink"/>
            <w:rFonts w:eastAsia="Calibri" w:cstheme="minorHAnsi"/>
            <w:sz w:val="22"/>
            <w:szCs w:val="22"/>
          </w:rPr>
          <w:t>https://www.ofdt.fr/ofdt/fr/tt_20bil.pdf</w:t>
        </w:r>
      </w:hyperlink>
      <w:r w:rsidRPr="002A3FB3">
        <w:rPr>
          <w:rStyle w:val="Hyperlink"/>
          <w:rFonts w:eastAsia="Calibri" w:cstheme="minorHAnsi"/>
          <w:sz w:val="22"/>
          <w:szCs w:val="22"/>
        </w:rPr>
        <w:t xml:space="preserve"> </w:t>
      </w:r>
    </w:p>
    <w:p w14:paraId="72262B33" w14:textId="77777777" w:rsidR="007F60C9" w:rsidRPr="002A3FB3" w:rsidRDefault="007F60C9" w:rsidP="002A3FB3">
      <w:pPr>
        <w:pStyle w:val="CommentText"/>
        <w:spacing w:after="0" w:line="259" w:lineRule="auto"/>
        <w:rPr>
          <w:rStyle w:val="Hyperlink"/>
          <w:rFonts w:eastAsia="Calibri" w:cstheme="minorHAnsi"/>
          <w:sz w:val="22"/>
          <w:szCs w:val="22"/>
        </w:rPr>
      </w:pPr>
    </w:p>
    <w:p w14:paraId="6E52FCB3" w14:textId="198A3C07" w:rsidR="00FA4A8A" w:rsidRPr="002A3FB3" w:rsidRDefault="00FA4A8A" w:rsidP="002A3FB3">
      <w:pPr>
        <w:pStyle w:val="ListParagraph"/>
        <w:numPr>
          <w:ilvl w:val="0"/>
          <w:numId w:val="27"/>
        </w:numPr>
        <w:shd w:val="clear" w:color="auto" w:fill="FFFFFF"/>
        <w:spacing w:after="0"/>
        <w:rPr>
          <w:rFonts w:cstheme="minorHAnsi"/>
          <w:lang w:val="en-GB"/>
        </w:rPr>
      </w:pPr>
      <w:r w:rsidRPr="002A3FB3">
        <w:rPr>
          <w:rFonts w:cstheme="minorHAnsi"/>
          <w:lang w:val="en-GB"/>
        </w:rPr>
        <w:t>El-Khoury Lesueur F, </w:t>
      </w:r>
      <w:r w:rsidR="005C5F98" w:rsidRPr="002A3FB3">
        <w:rPr>
          <w:rFonts w:cstheme="minorHAnsi"/>
          <w:lang w:val="en-GB"/>
        </w:rPr>
        <w:t xml:space="preserve">et al. </w:t>
      </w:r>
      <w:r w:rsidRPr="002A3FB3">
        <w:rPr>
          <w:rFonts w:cstheme="minorHAnsi"/>
          <w:lang w:val="en-GB"/>
        </w:rPr>
        <w:t xml:space="preserve">the </w:t>
      </w:r>
      <w:proofErr w:type="spellStart"/>
      <w:r w:rsidRPr="002A3FB3">
        <w:rPr>
          <w:rFonts w:cstheme="minorHAnsi"/>
          <w:lang w:val="en-GB"/>
        </w:rPr>
        <w:t>DePICT</w:t>
      </w:r>
      <w:proofErr w:type="spellEnd"/>
      <w:r w:rsidRPr="002A3FB3">
        <w:rPr>
          <w:rFonts w:cstheme="minorHAnsi"/>
          <w:lang w:val="en-GB"/>
        </w:rPr>
        <w:t xml:space="preserve"> study group, et al Plain tobacco packaging, increased graphic health warnings and adolescents’ perceptions and initiation of smoking: </w:t>
      </w:r>
      <w:proofErr w:type="spellStart"/>
      <w:r w:rsidRPr="002A3FB3">
        <w:rPr>
          <w:rFonts w:cstheme="minorHAnsi"/>
          <w:lang w:val="en-GB"/>
        </w:rPr>
        <w:t>DePICT</w:t>
      </w:r>
      <w:proofErr w:type="spellEnd"/>
      <w:r w:rsidRPr="002A3FB3">
        <w:rPr>
          <w:rFonts w:cstheme="minorHAnsi"/>
          <w:lang w:val="en-GB"/>
        </w:rPr>
        <w:t>, a French nationwide study Tobacco Control 2019;</w:t>
      </w:r>
      <w:proofErr w:type="gramStart"/>
      <w:r w:rsidRPr="002A3FB3">
        <w:rPr>
          <w:rFonts w:cstheme="minorHAnsi"/>
          <w:lang w:val="en-GB"/>
        </w:rPr>
        <w:t>28:e</w:t>
      </w:r>
      <w:proofErr w:type="gramEnd"/>
      <w:r w:rsidRPr="002A3FB3">
        <w:rPr>
          <w:rFonts w:cstheme="minorHAnsi"/>
          <w:lang w:val="en-GB"/>
        </w:rPr>
        <w:t>31-e36.</w:t>
      </w:r>
    </w:p>
    <w:p w14:paraId="00B54682" w14:textId="77777777" w:rsidR="00FA4A8A" w:rsidRPr="002A3FB3" w:rsidRDefault="00FA4A8A" w:rsidP="002A3FB3">
      <w:pPr>
        <w:pStyle w:val="ListParagraph"/>
        <w:shd w:val="clear" w:color="auto" w:fill="FFFFFF"/>
        <w:rPr>
          <w:rFonts w:eastAsia="Times New Roman" w:cstheme="minorHAnsi"/>
          <w:color w:val="333333"/>
          <w:lang w:val="en-GB" w:eastAsia="fr-FR"/>
        </w:rPr>
      </w:pPr>
    </w:p>
    <w:p w14:paraId="455E96DC" w14:textId="77777777" w:rsidR="00FA4A8A" w:rsidRPr="002A3FB3" w:rsidRDefault="00FA4A8A" w:rsidP="002A3FB3">
      <w:pPr>
        <w:pStyle w:val="ListParagraph"/>
        <w:numPr>
          <w:ilvl w:val="0"/>
          <w:numId w:val="27"/>
        </w:numPr>
        <w:shd w:val="clear" w:color="auto" w:fill="FFFFFF"/>
        <w:spacing w:after="0"/>
        <w:rPr>
          <w:rFonts w:eastAsia="Times New Roman" w:cstheme="minorHAnsi"/>
          <w:color w:val="333333"/>
          <w:lang w:val="en-GB" w:eastAsia="fr-FR"/>
        </w:rPr>
      </w:pPr>
      <w:r w:rsidRPr="002A3FB3">
        <w:rPr>
          <w:rFonts w:cstheme="minorHAnsi"/>
          <w:lang w:val="en-GB"/>
        </w:rPr>
        <w:t xml:space="preserve">Stead LF, Lancaster T. Interventions for preventing tobacco sales to minors. Cochrane Database </w:t>
      </w:r>
      <w:proofErr w:type="spellStart"/>
      <w:r w:rsidRPr="002A3FB3">
        <w:rPr>
          <w:rFonts w:cstheme="minorHAnsi"/>
          <w:lang w:val="en-GB"/>
        </w:rPr>
        <w:t>Syst</w:t>
      </w:r>
      <w:proofErr w:type="spellEnd"/>
      <w:r w:rsidRPr="002A3FB3">
        <w:rPr>
          <w:rFonts w:cstheme="minorHAnsi"/>
          <w:lang w:val="en-GB"/>
        </w:rPr>
        <w:t xml:space="preserve"> Rev 25 janv2005;(</w:t>
      </w:r>
      <w:proofErr w:type="gramStart"/>
      <w:r w:rsidRPr="002A3FB3">
        <w:rPr>
          <w:rFonts w:cstheme="minorHAnsi"/>
          <w:lang w:val="en-GB"/>
        </w:rPr>
        <w:t>1)CD</w:t>
      </w:r>
      <w:proofErr w:type="gramEnd"/>
      <w:r w:rsidRPr="002A3FB3">
        <w:rPr>
          <w:rFonts w:cstheme="minorHAnsi"/>
          <w:lang w:val="en-GB"/>
        </w:rPr>
        <w:t>001497</w:t>
      </w:r>
    </w:p>
    <w:p w14:paraId="58CE4126" w14:textId="77777777" w:rsidR="00FA4A8A" w:rsidRPr="002A3FB3" w:rsidRDefault="00FA4A8A" w:rsidP="002A3FB3">
      <w:pPr>
        <w:pStyle w:val="CommentText"/>
        <w:spacing w:after="0" w:line="259" w:lineRule="auto"/>
        <w:rPr>
          <w:rFonts w:cstheme="minorHAnsi"/>
          <w:sz w:val="22"/>
          <w:szCs w:val="22"/>
          <w:lang w:val="en-GB"/>
        </w:rPr>
      </w:pPr>
    </w:p>
    <w:p w14:paraId="7BA64231" w14:textId="77777777" w:rsidR="00FA4A8A" w:rsidRPr="002A3FB3" w:rsidRDefault="00FA4A8A" w:rsidP="002A3FB3">
      <w:pPr>
        <w:pStyle w:val="ListParagraph"/>
        <w:numPr>
          <w:ilvl w:val="0"/>
          <w:numId w:val="27"/>
        </w:numPr>
        <w:shd w:val="clear" w:color="auto" w:fill="FFFFFF"/>
        <w:spacing w:after="0"/>
        <w:rPr>
          <w:rFonts w:cstheme="minorHAnsi"/>
        </w:rPr>
      </w:pPr>
      <w:proofErr w:type="spellStart"/>
      <w:r w:rsidRPr="002A3FB3">
        <w:rPr>
          <w:rFonts w:cstheme="minorHAnsi"/>
          <w:lang w:val="en-GB"/>
        </w:rPr>
        <w:t>DiFranza</w:t>
      </w:r>
      <w:proofErr w:type="spellEnd"/>
      <w:r w:rsidRPr="002A3FB3">
        <w:rPr>
          <w:rFonts w:cstheme="minorHAnsi"/>
          <w:lang w:val="en-GB"/>
        </w:rPr>
        <w:t xml:space="preserve"> JR. Which interventions against the sale of tobacco to minors can be expected </w:t>
      </w:r>
      <w:proofErr w:type="spellStart"/>
      <w:r w:rsidRPr="002A3FB3">
        <w:rPr>
          <w:rFonts w:cstheme="minorHAnsi"/>
          <w:lang w:val="en-GB"/>
        </w:rPr>
        <w:t>tot</w:t>
      </w:r>
      <w:proofErr w:type="spellEnd"/>
      <w:r w:rsidRPr="002A3FB3">
        <w:rPr>
          <w:rFonts w:cstheme="minorHAnsi"/>
          <w:lang w:val="en-GB"/>
        </w:rPr>
        <w:t xml:space="preserve"> reduce smoking? </w:t>
      </w:r>
      <w:r w:rsidRPr="002A3FB3">
        <w:rPr>
          <w:rFonts w:cstheme="minorHAnsi"/>
        </w:rPr>
        <w:t>Tabale1. Tob Control 2021;21:436-42</w:t>
      </w:r>
    </w:p>
    <w:p w14:paraId="34464784" w14:textId="77777777" w:rsidR="00FA4A8A" w:rsidRPr="002A3FB3" w:rsidRDefault="00FA4A8A" w:rsidP="002A3FB3">
      <w:pPr>
        <w:pStyle w:val="ListParagraph"/>
        <w:rPr>
          <w:rStyle w:val="Hyperlink"/>
          <w:rFonts w:cstheme="minorHAnsi"/>
          <w:highlight w:val="green"/>
          <w:lang w:val="en-GB"/>
        </w:rPr>
      </w:pPr>
    </w:p>
    <w:p w14:paraId="07325438" w14:textId="42655613" w:rsidR="00FA4A8A" w:rsidRPr="002A3FB3" w:rsidRDefault="00FA4A8A" w:rsidP="002A3FB3">
      <w:pPr>
        <w:pStyle w:val="ListParagraph"/>
        <w:numPr>
          <w:ilvl w:val="0"/>
          <w:numId w:val="27"/>
        </w:numPr>
        <w:shd w:val="clear" w:color="auto" w:fill="FFFFFF"/>
        <w:spacing w:after="0"/>
        <w:rPr>
          <w:rFonts w:cstheme="minorHAnsi"/>
        </w:rPr>
      </w:pPr>
      <w:r w:rsidRPr="002A3FB3">
        <w:rPr>
          <w:rFonts w:cstheme="minorHAnsi"/>
        </w:rPr>
        <w:t>Industrie de la nicotine : réduction des risques, un objectif exclusivement financier</w:t>
      </w:r>
      <w:r w:rsidR="00FC1B0C" w:rsidRPr="002A3FB3">
        <w:rPr>
          <w:rFonts w:cstheme="minorHAnsi"/>
        </w:rPr>
        <w:t xml:space="preserve">. </w:t>
      </w:r>
      <w:r w:rsidRPr="002A3FB3">
        <w:rPr>
          <w:rFonts w:cstheme="minorHAnsi"/>
        </w:rPr>
        <w:t>Y</w:t>
      </w:r>
      <w:r w:rsidR="00FC1B0C" w:rsidRPr="002A3FB3">
        <w:rPr>
          <w:rFonts w:cstheme="minorHAnsi"/>
        </w:rPr>
        <w:t xml:space="preserve"> </w:t>
      </w:r>
      <w:r w:rsidRPr="002A3FB3">
        <w:rPr>
          <w:rFonts w:cstheme="minorHAnsi"/>
        </w:rPr>
        <w:t>Martinet, E Béguinot,</w:t>
      </w:r>
      <w:r w:rsidR="005C5F98" w:rsidRPr="002A3FB3">
        <w:rPr>
          <w:rFonts w:cstheme="minorHAnsi"/>
        </w:rPr>
        <w:t xml:space="preserve"> et al.</w:t>
      </w:r>
      <w:r w:rsidRPr="002A3FB3">
        <w:rPr>
          <w:rFonts w:cstheme="minorHAnsi"/>
        </w:rPr>
        <w:t xml:space="preserve"> La Revue du praticien, janvier 2021 ;71(1);27-32</w:t>
      </w:r>
    </w:p>
    <w:p w14:paraId="30D5A3D7" w14:textId="77777777" w:rsidR="00FA4A8A" w:rsidRPr="002A3FB3" w:rsidRDefault="00FA4A8A" w:rsidP="002A3FB3">
      <w:pPr>
        <w:pStyle w:val="ListParagraph"/>
        <w:rPr>
          <w:rFonts w:cstheme="minorHAnsi"/>
        </w:rPr>
      </w:pPr>
    </w:p>
    <w:p w14:paraId="0EFB2B20" w14:textId="77777777" w:rsidR="00FA4A8A" w:rsidRPr="002A3FB3" w:rsidRDefault="00FA4A8A" w:rsidP="000A0D8E">
      <w:pPr>
        <w:pStyle w:val="ListParagraph"/>
        <w:numPr>
          <w:ilvl w:val="0"/>
          <w:numId w:val="27"/>
        </w:numPr>
        <w:shd w:val="clear" w:color="auto" w:fill="FFFFFF"/>
        <w:spacing w:after="0"/>
        <w:rPr>
          <w:rFonts w:cstheme="minorHAnsi"/>
        </w:rPr>
      </w:pPr>
      <w:r w:rsidRPr="002A3FB3">
        <w:rPr>
          <w:rFonts w:cstheme="minorHAnsi"/>
        </w:rPr>
        <w:t xml:space="preserve">Stratégie de l’industrie du tabac pour recruter de nouveaux et jeunes fumeurs : une véritable stratégie de reconquête. E Béguinot, Y Martinet, La Revue du praticien, mars 2021 ; 71 ; 279-83 </w:t>
      </w:r>
    </w:p>
    <w:p w14:paraId="00B58379" w14:textId="5C37E964" w:rsidR="00A25F9D" w:rsidRDefault="00D903D4" w:rsidP="00D903D4">
      <w:pPr>
        <w:pStyle w:val="CommentText"/>
        <w:spacing w:after="0" w:line="259" w:lineRule="auto"/>
        <w:ind w:left="1080"/>
        <w:rPr>
          <w:rStyle w:val="Hyperlink"/>
          <w:rFonts w:eastAsia="Calibri" w:cstheme="minorHAnsi"/>
          <w:sz w:val="22"/>
          <w:szCs w:val="22"/>
          <w:lang w:val="en-GB"/>
        </w:rPr>
      </w:pPr>
      <w:r w:rsidRPr="000A0D8E">
        <w:rPr>
          <w:rFonts w:cstheme="minorHAnsi"/>
          <w:sz w:val="22"/>
          <w:szCs w:val="22"/>
          <w:lang w:val="en-US"/>
        </w:rPr>
        <w:t>77</w:t>
      </w:r>
      <w:r>
        <w:rPr>
          <w:rFonts w:cstheme="minorHAnsi"/>
          <w:sz w:val="22"/>
          <w:szCs w:val="22"/>
          <w:lang w:val="en-US"/>
        </w:rPr>
        <w:t>.</w:t>
      </w:r>
      <w:r w:rsidRPr="000A0D8E">
        <w:rPr>
          <w:rFonts w:cstheme="minorHAnsi"/>
          <w:sz w:val="22"/>
          <w:szCs w:val="22"/>
          <w:lang w:val="en-US"/>
        </w:rPr>
        <w:t xml:space="preserve"> </w:t>
      </w:r>
      <w:r>
        <w:rPr>
          <w:rFonts w:cstheme="minorHAnsi"/>
          <w:sz w:val="22"/>
          <w:szCs w:val="22"/>
          <w:lang w:val="en-US"/>
        </w:rPr>
        <w:t xml:space="preserve"> </w:t>
      </w:r>
      <w:r w:rsidR="00FA4A8A" w:rsidRPr="002A3FB3">
        <w:rPr>
          <w:rFonts w:cstheme="minorHAnsi"/>
          <w:sz w:val="22"/>
          <w:szCs w:val="22"/>
          <w:lang w:val="en-GB"/>
        </w:rPr>
        <w:t xml:space="preserve">Psychosocial interventions for supporting women to stop smoking in pregnancy Chamberlain C, O'Mara-Eves A, </w:t>
      </w:r>
      <w:r w:rsidR="005C5F98" w:rsidRPr="002A3FB3">
        <w:rPr>
          <w:rFonts w:cstheme="minorHAnsi"/>
          <w:sz w:val="22"/>
          <w:szCs w:val="22"/>
          <w:lang w:val="en-GB"/>
        </w:rPr>
        <w:t xml:space="preserve">et al. </w:t>
      </w:r>
      <w:r w:rsidR="00FA4A8A" w:rsidRPr="002A3FB3">
        <w:rPr>
          <w:rFonts w:cstheme="minorHAnsi"/>
          <w:sz w:val="22"/>
          <w:szCs w:val="22"/>
          <w:lang w:val="en-GB"/>
        </w:rPr>
        <w:t xml:space="preserve">14 Feb. 2017 </w:t>
      </w:r>
      <w:hyperlink r:id="rId56" w:history="1">
        <w:r w:rsidR="00A25F9D" w:rsidRPr="002A3FB3">
          <w:rPr>
            <w:rStyle w:val="Hyperlink"/>
            <w:rFonts w:eastAsia="Calibri" w:cstheme="minorHAnsi"/>
            <w:sz w:val="22"/>
            <w:szCs w:val="22"/>
            <w:lang w:val="en-GB"/>
          </w:rPr>
          <w:t>https://www.cochrane.org/CD001055/PREG_psychosocial-interventions-supporting-women-stop-smoking-pregnancy</w:t>
        </w:r>
      </w:hyperlink>
    </w:p>
    <w:p w14:paraId="3216E14B" w14:textId="77777777" w:rsidR="00D903D4" w:rsidRPr="002A3FB3" w:rsidRDefault="00D903D4" w:rsidP="000A0D8E">
      <w:pPr>
        <w:pStyle w:val="CommentText"/>
        <w:spacing w:after="0" w:line="259" w:lineRule="auto"/>
        <w:ind w:left="1440"/>
        <w:rPr>
          <w:rStyle w:val="Hyperlink"/>
          <w:rFonts w:eastAsia="Calibri" w:cstheme="minorHAnsi"/>
          <w:sz w:val="22"/>
          <w:szCs w:val="22"/>
          <w:lang w:val="en-GB"/>
        </w:rPr>
      </w:pPr>
    </w:p>
    <w:p w14:paraId="5E12201B" w14:textId="7D65D798" w:rsidR="00A25F9D" w:rsidRPr="002A3FB3" w:rsidRDefault="00A25F9D" w:rsidP="002A3FB3">
      <w:pPr>
        <w:pStyle w:val="CommentText"/>
        <w:numPr>
          <w:ilvl w:val="0"/>
          <w:numId w:val="28"/>
        </w:numPr>
        <w:spacing w:after="0"/>
        <w:rPr>
          <w:rStyle w:val="Hyperlink"/>
          <w:rFonts w:eastAsia="Calibri" w:cstheme="minorHAnsi"/>
          <w:sz w:val="22"/>
          <w:szCs w:val="22"/>
          <w:lang w:val="en-GB"/>
        </w:rPr>
      </w:pPr>
      <w:r w:rsidRPr="002A3FB3">
        <w:rPr>
          <w:rStyle w:val="Hyperlink"/>
          <w:rFonts w:eastAsia="Calibri" w:cstheme="minorHAnsi"/>
          <w:sz w:val="22"/>
          <w:szCs w:val="22"/>
          <w:lang w:val="en-GB"/>
        </w:rPr>
        <w:lastRenderedPageBreak/>
        <w:t xml:space="preserve">Delcroix-Gomez C. Delcroix MH, </w:t>
      </w:r>
      <w:r w:rsidR="005C5F98" w:rsidRPr="002A3FB3">
        <w:rPr>
          <w:rStyle w:val="Hyperlink"/>
          <w:rFonts w:eastAsia="Calibri" w:cstheme="minorHAnsi"/>
          <w:sz w:val="22"/>
          <w:szCs w:val="22"/>
          <w:lang w:val="en-GB"/>
        </w:rPr>
        <w:t>et al.</w:t>
      </w:r>
      <w:r w:rsidRPr="002A3FB3">
        <w:rPr>
          <w:rStyle w:val="Hyperlink"/>
          <w:rFonts w:eastAsia="Calibri" w:cstheme="minorHAnsi"/>
          <w:sz w:val="22"/>
          <w:szCs w:val="22"/>
          <w:lang w:val="en-GB"/>
        </w:rPr>
        <w:t xml:space="preserve">, </w:t>
      </w:r>
      <w:proofErr w:type="spellStart"/>
      <w:r w:rsidRPr="002A3FB3">
        <w:rPr>
          <w:rStyle w:val="Hyperlink"/>
          <w:rFonts w:eastAsia="Calibri" w:cstheme="minorHAnsi"/>
          <w:sz w:val="22"/>
          <w:szCs w:val="22"/>
          <w:lang w:val="en-GB"/>
        </w:rPr>
        <w:t>Fetal</w:t>
      </w:r>
      <w:proofErr w:type="spellEnd"/>
      <w:r w:rsidRPr="002A3FB3">
        <w:rPr>
          <w:rStyle w:val="Hyperlink"/>
          <w:rFonts w:eastAsia="Calibri" w:cstheme="minorHAnsi"/>
          <w:sz w:val="22"/>
          <w:szCs w:val="22"/>
          <w:lang w:val="en-GB"/>
        </w:rPr>
        <w:t xml:space="preserve"> growth restriction, low birth weight, and preterm birth: effects of active or passive smoking evaluated by maternal expired CO at delivery, impacts of cessation at different trimesters, Tob. </w:t>
      </w:r>
      <w:proofErr w:type="spellStart"/>
      <w:r w:rsidRPr="002A3FB3">
        <w:rPr>
          <w:rStyle w:val="Hyperlink"/>
          <w:rFonts w:eastAsia="Calibri" w:cstheme="minorHAnsi"/>
          <w:sz w:val="22"/>
          <w:szCs w:val="22"/>
          <w:lang w:val="en-GB"/>
        </w:rPr>
        <w:t>Induc.dis</w:t>
      </w:r>
      <w:proofErr w:type="spellEnd"/>
      <w:r w:rsidRPr="002A3FB3">
        <w:rPr>
          <w:rStyle w:val="Hyperlink"/>
          <w:rFonts w:eastAsia="Calibri" w:cstheme="minorHAnsi"/>
          <w:sz w:val="22"/>
          <w:szCs w:val="22"/>
          <w:lang w:val="en-GB"/>
        </w:rPr>
        <w:t xml:space="preserve">. 2022;20 (August):70, </w:t>
      </w:r>
      <w:hyperlink r:id="rId57" w:history="1">
        <w:r w:rsidRPr="002A3FB3">
          <w:rPr>
            <w:rStyle w:val="Hyperlink"/>
            <w:rFonts w:eastAsia="Calibri" w:cstheme="minorHAnsi"/>
            <w:sz w:val="22"/>
            <w:szCs w:val="22"/>
            <w:lang w:val="en-GB"/>
          </w:rPr>
          <w:t>https://doi.org/10.18332/tid/152111</w:t>
        </w:r>
      </w:hyperlink>
    </w:p>
    <w:p w14:paraId="28B0FFDD" w14:textId="77777777" w:rsidR="00FA4A8A" w:rsidRPr="00A25F9D" w:rsidRDefault="00FA4A8A" w:rsidP="00FA4A8A">
      <w:pPr>
        <w:jc w:val="both"/>
      </w:pPr>
    </w:p>
    <w:p w14:paraId="0B6E3077" w14:textId="77777777" w:rsidR="003D2AD6" w:rsidRPr="00A25F9D" w:rsidRDefault="003D2AD6"/>
    <w:sectPr w:rsidR="003D2AD6" w:rsidRPr="00A25F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Symbol">
    <w:altName w:val="Segoe UI Symbol"/>
    <w:charset w:val="01"/>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20128"/>
    <w:multiLevelType w:val="hybridMultilevel"/>
    <w:tmpl w:val="624C9B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9E5431"/>
    <w:multiLevelType w:val="hybridMultilevel"/>
    <w:tmpl w:val="99FE4BF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F4E4647"/>
    <w:multiLevelType w:val="hybridMultilevel"/>
    <w:tmpl w:val="1E90CF4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B72465"/>
    <w:multiLevelType w:val="multilevel"/>
    <w:tmpl w:val="9678F1E8"/>
    <w:lvl w:ilvl="0">
      <w:numFmt w:val="bullet"/>
      <w:lvlText w:val="–"/>
      <w:lvlJc w:val="left"/>
      <w:pPr>
        <w:tabs>
          <w:tab w:val="num" w:pos="720"/>
        </w:tabs>
        <w:ind w:left="720" w:hanging="360"/>
      </w:pPr>
      <w:rPr>
        <w:rFonts w:ascii="Calibri" w:eastAsia="Calibri" w:hAnsi="Calibri" w:cs="Calibri" w:hint="default"/>
        <w:w w:val="100"/>
        <w:sz w:val="24"/>
        <w:szCs w:val="24"/>
        <w:lang w:val="fr-FR" w:eastAsia="en-US" w:bidi="ar-SA"/>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1387656B"/>
    <w:multiLevelType w:val="hybridMultilevel"/>
    <w:tmpl w:val="31D2B57C"/>
    <w:lvl w:ilvl="0" w:tplc="81866E4E">
      <w:start w:val="6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204624"/>
    <w:multiLevelType w:val="hybridMultilevel"/>
    <w:tmpl w:val="1B5C008E"/>
    <w:lvl w:ilvl="0" w:tplc="3B2436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E142F0"/>
    <w:multiLevelType w:val="hybridMultilevel"/>
    <w:tmpl w:val="BD7A654A"/>
    <w:lvl w:ilvl="0" w:tplc="04090011">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7A4931"/>
    <w:multiLevelType w:val="hybridMultilevel"/>
    <w:tmpl w:val="5A362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0864380"/>
    <w:multiLevelType w:val="hybridMultilevel"/>
    <w:tmpl w:val="7F52E9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0CF3CCA"/>
    <w:multiLevelType w:val="hybridMultilevel"/>
    <w:tmpl w:val="A71C6D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2467608"/>
    <w:multiLevelType w:val="hybridMultilevel"/>
    <w:tmpl w:val="C7604C1C"/>
    <w:lvl w:ilvl="0" w:tplc="170A31B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2FC37EA"/>
    <w:multiLevelType w:val="hybridMultilevel"/>
    <w:tmpl w:val="93665BBA"/>
    <w:lvl w:ilvl="0" w:tplc="A3AEC10C">
      <w:start w:val="2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9AA75F0"/>
    <w:multiLevelType w:val="hybridMultilevel"/>
    <w:tmpl w:val="876EF5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3A7E4D"/>
    <w:multiLevelType w:val="hybridMultilevel"/>
    <w:tmpl w:val="494A16B8"/>
    <w:lvl w:ilvl="0" w:tplc="B4A83CC4">
      <w:start w:val="78"/>
      <w:numFmt w:val="decimal"/>
      <w:lvlText w:val="%1"/>
      <w:lvlJc w:val="left"/>
      <w:pPr>
        <w:ind w:left="1440" w:hanging="360"/>
      </w:pPr>
      <w:rPr>
        <w:rFonts w:eastAsiaTheme="minorHAnsi" w:hint="default"/>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432893"/>
    <w:multiLevelType w:val="hybridMultilevel"/>
    <w:tmpl w:val="08E224F0"/>
    <w:lvl w:ilvl="0" w:tplc="040C000F">
      <w:start w:val="1"/>
      <w:numFmt w:val="decimal"/>
      <w:lvlText w:val="%1."/>
      <w:lvlJc w:val="left"/>
      <w:pPr>
        <w:ind w:left="720" w:hanging="360"/>
      </w:pPr>
      <w:rPr>
        <w:rFonts w:hint="default"/>
      </w:rPr>
    </w:lvl>
    <w:lvl w:ilvl="1" w:tplc="6E8A4420">
      <w:start w:val="1"/>
      <w:numFmt w:val="lowerLetter"/>
      <w:lvlText w:val="%2."/>
      <w:lvlJc w:val="left"/>
      <w:pPr>
        <w:ind w:left="1440" w:hanging="360"/>
      </w:pPr>
      <w:rPr>
        <w:b w:val="0"/>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1FB0CFE"/>
    <w:multiLevelType w:val="hybridMultilevel"/>
    <w:tmpl w:val="75D862DC"/>
    <w:lvl w:ilvl="0" w:tplc="0E38ED20">
      <w:start w:val="1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ED574CF"/>
    <w:multiLevelType w:val="hybridMultilevel"/>
    <w:tmpl w:val="B6EAB1D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5DB0378"/>
    <w:multiLevelType w:val="hybridMultilevel"/>
    <w:tmpl w:val="89E47384"/>
    <w:lvl w:ilvl="0" w:tplc="6D50EEF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74E0A77"/>
    <w:multiLevelType w:val="hybridMultilevel"/>
    <w:tmpl w:val="E37CCD98"/>
    <w:lvl w:ilvl="0" w:tplc="DB90D646">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44699A"/>
    <w:multiLevelType w:val="hybridMultilevel"/>
    <w:tmpl w:val="8C7C0F4A"/>
    <w:lvl w:ilvl="0" w:tplc="BB3C6F04">
      <w:start w:val="38"/>
      <w:numFmt w:val="decimal"/>
      <w:lvlText w:val="(%1)"/>
      <w:lvlJc w:val="left"/>
      <w:pPr>
        <w:ind w:left="1440" w:hanging="360"/>
      </w:pPr>
      <w:rPr>
        <w:rFonts w:hint="default"/>
        <w:color w:val="auto"/>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9973336"/>
    <w:multiLevelType w:val="hybridMultilevel"/>
    <w:tmpl w:val="BEC29F4C"/>
    <w:lvl w:ilvl="0" w:tplc="04DE103A">
      <w:start w:val="10"/>
      <w:numFmt w:val="decimal"/>
      <w:lvlText w:val="%1"/>
      <w:lvlJc w:val="left"/>
      <w:pPr>
        <w:ind w:left="1080" w:hanging="360"/>
      </w:pPr>
      <w:rPr>
        <w:rFonts w:hint="default"/>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E026D3"/>
    <w:multiLevelType w:val="hybridMultilevel"/>
    <w:tmpl w:val="CAD6066C"/>
    <w:lvl w:ilvl="0" w:tplc="C1BE24CA">
      <w:start w:val="1"/>
      <w:numFmt w:val="decimal"/>
      <w:lvlText w:val="(%1)"/>
      <w:lvlJc w:val="left"/>
      <w:pPr>
        <w:ind w:left="720" w:hanging="360"/>
      </w:pPr>
      <w:rPr>
        <w:rFonts w:hint="default"/>
        <w:color w:val="231F20"/>
        <w:sz w:val="1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7E9100F"/>
    <w:multiLevelType w:val="hybridMultilevel"/>
    <w:tmpl w:val="8884D45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C4F53FA"/>
    <w:multiLevelType w:val="hybridMultilevel"/>
    <w:tmpl w:val="948668D4"/>
    <w:lvl w:ilvl="0" w:tplc="88AA5EE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CDB5000"/>
    <w:multiLevelType w:val="hybridMultilevel"/>
    <w:tmpl w:val="D8305CA8"/>
    <w:lvl w:ilvl="0" w:tplc="3DAA11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D852EF"/>
    <w:multiLevelType w:val="hybridMultilevel"/>
    <w:tmpl w:val="7F52E9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F929BC"/>
    <w:multiLevelType w:val="hybridMultilevel"/>
    <w:tmpl w:val="A072C0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6590F39"/>
    <w:multiLevelType w:val="hybridMultilevel"/>
    <w:tmpl w:val="861ED286"/>
    <w:lvl w:ilvl="0" w:tplc="E32469C8">
      <w:start w:val="1"/>
      <w:numFmt w:val="upperRoman"/>
      <w:lvlText w:val="%1."/>
      <w:lvlJc w:val="right"/>
      <w:pPr>
        <w:ind w:left="780" w:hanging="360"/>
      </w:pPr>
      <w:rPr>
        <w:b/>
        <w:sz w:val="26"/>
        <w:szCs w:val="26"/>
      </w:rPr>
    </w:lvl>
    <w:lvl w:ilvl="1" w:tplc="040C0019">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28" w15:restartNumberingAfterBreak="0">
    <w:nsid w:val="7B304518"/>
    <w:multiLevelType w:val="hybridMultilevel"/>
    <w:tmpl w:val="FF88D15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CD13B28"/>
    <w:multiLevelType w:val="hybridMultilevel"/>
    <w:tmpl w:val="E532558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FB77535"/>
    <w:multiLevelType w:val="hybridMultilevel"/>
    <w:tmpl w:val="920EB59A"/>
    <w:lvl w:ilvl="0" w:tplc="B4A83CC4">
      <w:start w:val="78"/>
      <w:numFmt w:val="decimal"/>
      <w:lvlText w:val="%1"/>
      <w:lvlJc w:val="left"/>
      <w:pPr>
        <w:ind w:left="1440" w:hanging="360"/>
      </w:pPr>
      <w:rPr>
        <w:rFonts w:eastAsiaTheme="minorHAnsi" w:hint="default"/>
        <w:color w:val="auto"/>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8336462">
    <w:abstractNumId w:val="27"/>
  </w:num>
  <w:num w:numId="2" w16cid:durableId="238559402">
    <w:abstractNumId w:val="26"/>
  </w:num>
  <w:num w:numId="3" w16cid:durableId="1084768260">
    <w:abstractNumId w:val="22"/>
  </w:num>
  <w:num w:numId="4" w16cid:durableId="548805852">
    <w:abstractNumId w:val="9"/>
  </w:num>
  <w:num w:numId="5" w16cid:durableId="1717973184">
    <w:abstractNumId w:val="1"/>
  </w:num>
  <w:num w:numId="6" w16cid:durableId="1885602318">
    <w:abstractNumId w:val="16"/>
  </w:num>
  <w:num w:numId="7" w16cid:durableId="1911379952">
    <w:abstractNumId w:val="29"/>
  </w:num>
  <w:num w:numId="8" w16cid:durableId="1677420324">
    <w:abstractNumId w:val="28"/>
  </w:num>
  <w:num w:numId="9" w16cid:durableId="453718547">
    <w:abstractNumId w:val="8"/>
  </w:num>
  <w:num w:numId="10" w16cid:durableId="1161046484">
    <w:abstractNumId w:val="14"/>
  </w:num>
  <w:num w:numId="11" w16cid:durableId="1977562892">
    <w:abstractNumId w:val="0"/>
  </w:num>
  <w:num w:numId="12" w16cid:durableId="384254097">
    <w:abstractNumId w:val="2"/>
  </w:num>
  <w:num w:numId="13" w16cid:durableId="1172723064">
    <w:abstractNumId w:val="7"/>
  </w:num>
  <w:num w:numId="14" w16cid:durableId="596790585">
    <w:abstractNumId w:val="3"/>
  </w:num>
  <w:num w:numId="15" w16cid:durableId="1236623924">
    <w:abstractNumId w:val="10"/>
  </w:num>
  <w:num w:numId="16" w16cid:durableId="640424469">
    <w:abstractNumId w:val="17"/>
  </w:num>
  <w:num w:numId="17" w16cid:durableId="1603028104">
    <w:abstractNumId w:val="21"/>
  </w:num>
  <w:num w:numId="18" w16cid:durableId="1613979138">
    <w:abstractNumId w:val="23"/>
  </w:num>
  <w:num w:numId="19" w16cid:durableId="1698004566">
    <w:abstractNumId w:val="25"/>
  </w:num>
  <w:num w:numId="20" w16cid:durableId="1864591857">
    <w:abstractNumId w:val="24"/>
  </w:num>
  <w:num w:numId="21" w16cid:durableId="321665989">
    <w:abstractNumId w:val="12"/>
  </w:num>
  <w:num w:numId="22" w16cid:durableId="1885369798">
    <w:abstractNumId w:val="15"/>
  </w:num>
  <w:num w:numId="23" w16cid:durableId="1862622156">
    <w:abstractNumId w:val="18"/>
  </w:num>
  <w:num w:numId="24" w16cid:durableId="1131676553">
    <w:abstractNumId w:val="11"/>
  </w:num>
  <w:num w:numId="25" w16cid:durableId="878737448">
    <w:abstractNumId w:val="19"/>
  </w:num>
  <w:num w:numId="26" w16cid:durableId="1004943826">
    <w:abstractNumId w:val="6"/>
  </w:num>
  <w:num w:numId="27" w16cid:durableId="1489054613">
    <w:abstractNumId w:val="4"/>
  </w:num>
  <w:num w:numId="28" w16cid:durableId="1086809043">
    <w:abstractNumId w:val="30"/>
  </w:num>
  <w:num w:numId="29" w16cid:durableId="1884369957">
    <w:abstractNumId w:val="13"/>
  </w:num>
  <w:num w:numId="30" w16cid:durableId="1685355855">
    <w:abstractNumId w:val="20"/>
  </w:num>
  <w:num w:numId="31" w16cid:durableId="14825808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A8A"/>
    <w:rsid w:val="000A0D8E"/>
    <w:rsid w:val="001010BF"/>
    <w:rsid w:val="00120D65"/>
    <w:rsid w:val="00150FE0"/>
    <w:rsid w:val="00161D39"/>
    <w:rsid w:val="00243CC5"/>
    <w:rsid w:val="00281F51"/>
    <w:rsid w:val="002A3FB3"/>
    <w:rsid w:val="002B473A"/>
    <w:rsid w:val="002F5145"/>
    <w:rsid w:val="00307F30"/>
    <w:rsid w:val="00341719"/>
    <w:rsid w:val="00385BCC"/>
    <w:rsid w:val="003C01DB"/>
    <w:rsid w:val="003C2120"/>
    <w:rsid w:val="003D2AD6"/>
    <w:rsid w:val="00443BB3"/>
    <w:rsid w:val="00447ABB"/>
    <w:rsid w:val="004835A0"/>
    <w:rsid w:val="00484BEE"/>
    <w:rsid w:val="004930EA"/>
    <w:rsid w:val="004C1590"/>
    <w:rsid w:val="00500E28"/>
    <w:rsid w:val="00541286"/>
    <w:rsid w:val="005C5F98"/>
    <w:rsid w:val="005E04D6"/>
    <w:rsid w:val="0064255E"/>
    <w:rsid w:val="006758B3"/>
    <w:rsid w:val="006D7048"/>
    <w:rsid w:val="007F4819"/>
    <w:rsid w:val="007F60C9"/>
    <w:rsid w:val="008246BC"/>
    <w:rsid w:val="008F416D"/>
    <w:rsid w:val="008F4DC5"/>
    <w:rsid w:val="00977303"/>
    <w:rsid w:val="00980670"/>
    <w:rsid w:val="009A5AD4"/>
    <w:rsid w:val="009B0853"/>
    <w:rsid w:val="00A04131"/>
    <w:rsid w:val="00A2192B"/>
    <w:rsid w:val="00A25F9D"/>
    <w:rsid w:val="00A5165C"/>
    <w:rsid w:val="00A9214A"/>
    <w:rsid w:val="00A952B4"/>
    <w:rsid w:val="00AD679E"/>
    <w:rsid w:val="00AF0CE3"/>
    <w:rsid w:val="00B00ECB"/>
    <w:rsid w:val="00BA4D2D"/>
    <w:rsid w:val="00BC2619"/>
    <w:rsid w:val="00C6548E"/>
    <w:rsid w:val="00D06D96"/>
    <w:rsid w:val="00D440EB"/>
    <w:rsid w:val="00D818F7"/>
    <w:rsid w:val="00D903D4"/>
    <w:rsid w:val="00DE39A2"/>
    <w:rsid w:val="00E25D27"/>
    <w:rsid w:val="00E776DF"/>
    <w:rsid w:val="00F746E1"/>
    <w:rsid w:val="00FA4A8A"/>
    <w:rsid w:val="00FC1B0C"/>
    <w:rsid w:val="00FF4D9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1D49B"/>
  <w15:chartTrackingRefBased/>
  <w15:docId w15:val="{2F83D472-55ED-40B2-B0FD-AFA8548F0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A8A"/>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4A8A"/>
    <w:pPr>
      <w:ind w:left="720"/>
      <w:contextualSpacing/>
    </w:pPr>
  </w:style>
  <w:style w:type="character" w:styleId="Hyperlink">
    <w:name w:val="Hyperlink"/>
    <w:basedOn w:val="DefaultParagraphFont"/>
    <w:uiPriority w:val="99"/>
    <w:unhideWhenUsed/>
    <w:rsid w:val="00FA4A8A"/>
    <w:rPr>
      <w:color w:val="0563C1" w:themeColor="hyperlink"/>
      <w:u w:val="single"/>
    </w:rPr>
  </w:style>
  <w:style w:type="paragraph" w:styleId="Header">
    <w:name w:val="header"/>
    <w:basedOn w:val="Normal"/>
    <w:link w:val="HeaderChar"/>
    <w:uiPriority w:val="99"/>
    <w:unhideWhenUsed/>
    <w:rsid w:val="00FA4A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FA4A8A"/>
    <w:rPr>
      <w:kern w:val="0"/>
      <w14:ligatures w14:val="none"/>
    </w:rPr>
  </w:style>
  <w:style w:type="paragraph" w:styleId="Footer">
    <w:name w:val="footer"/>
    <w:basedOn w:val="Normal"/>
    <w:link w:val="FooterChar"/>
    <w:uiPriority w:val="99"/>
    <w:unhideWhenUsed/>
    <w:rsid w:val="00FA4A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FA4A8A"/>
    <w:rPr>
      <w:kern w:val="0"/>
      <w14:ligatures w14:val="none"/>
    </w:rPr>
  </w:style>
  <w:style w:type="character" w:styleId="CommentReference">
    <w:name w:val="annotation reference"/>
    <w:basedOn w:val="DefaultParagraphFont"/>
    <w:uiPriority w:val="99"/>
    <w:semiHidden/>
    <w:unhideWhenUsed/>
    <w:rsid w:val="00FA4A8A"/>
    <w:rPr>
      <w:sz w:val="16"/>
      <w:szCs w:val="16"/>
    </w:rPr>
  </w:style>
  <w:style w:type="paragraph" w:styleId="CommentText">
    <w:name w:val="annotation text"/>
    <w:basedOn w:val="Normal"/>
    <w:link w:val="CommentTextChar"/>
    <w:uiPriority w:val="99"/>
    <w:unhideWhenUsed/>
    <w:rsid w:val="00FA4A8A"/>
    <w:pPr>
      <w:spacing w:line="240" w:lineRule="auto"/>
    </w:pPr>
    <w:rPr>
      <w:sz w:val="20"/>
      <w:szCs w:val="20"/>
    </w:rPr>
  </w:style>
  <w:style w:type="character" w:customStyle="1" w:styleId="CommentTextChar">
    <w:name w:val="Comment Text Char"/>
    <w:basedOn w:val="DefaultParagraphFont"/>
    <w:link w:val="CommentText"/>
    <w:uiPriority w:val="99"/>
    <w:rsid w:val="00FA4A8A"/>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A4A8A"/>
    <w:rPr>
      <w:b/>
      <w:bCs/>
    </w:rPr>
  </w:style>
  <w:style w:type="character" w:customStyle="1" w:styleId="CommentSubjectChar">
    <w:name w:val="Comment Subject Char"/>
    <w:basedOn w:val="CommentTextChar"/>
    <w:link w:val="CommentSubject"/>
    <w:uiPriority w:val="99"/>
    <w:semiHidden/>
    <w:rsid w:val="00FA4A8A"/>
    <w:rPr>
      <w:b/>
      <w:bCs/>
      <w:kern w:val="0"/>
      <w:sz w:val="20"/>
      <w:szCs w:val="20"/>
      <w14:ligatures w14:val="none"/>
    </w:rPr>
  </w:style>
  <w:style w:type="paragraph" w:styleId="NormalWeb">
    <w:name w:val="Normal (Web)"/>
    <w:basedOn w:val="Normal"/>
    <w:uiPriority w:val="99"/>
    <w:unhideWhenUsed/>
    <w:rsid w:val="00FA4A8A"/>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Revision">
    <w:name w:val="Revision"/>
    <w:hidden/>
    <w:uiPriority w:val="99"/>
    <w:semiHidden/>
    <w:rsid w:val="00FA4A8A"/>
    <w:pPr>
      <w:spacing w:after="0" w:line="240" w:lineRule="auto"/>
    </w:pPr>
    <w:rPr>
      <w:kern w:val="0"/>
      <w14:ligatures w14:val="none"/>
    </w:rPr>
  </w:style>
  <w:style w:type="character" w:customStyle="1" w:styleId="cf01">
    <w:name w:val="cf01"/>
    <w:basedOn w:val="DefaultParagraphFont"/>
    <w:rsid w:val="00385BCC"/>
    <w:rPr>
      <w:rFonts w:ascii="Segoe UI" w:hAnsi="Segoe UI" w:cs="Segoe UI" w:hint="default"/>
      <w:sz w:val="18"/>
      <w:szCs w:val="18"/>
    </w:rPr>
  </w:style>
  <w:style w:type="paragraph" w:customStyle="1" w:styleId="pf0">
    <w:name w:val="pf0"/>
    <w:basedOn w:val="Normal"/>
    <w:rsid w:val="00385BC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f11">
    <w:name w:val="cf11"/>
    <w:basedOn w:val="DefaultParagraphFont"/>
    <w:rsid w:val="00385BCC"/>
    <w:rPr>
      <w:rFonts w:ascii="Segoe UI" w:hAnsi="Segoe UI" w:cs="Segoe UI" w:hint="default"/>
      <w:b/>
      <w:bCs/>
      <w:sz w:val="18"/>
      <w:szCs w:val="18"/>
    </w:rPr>
  </w:style>
  <w:style w:type="character" w:styleId="UnresolvedMention">
    <w:name w:val="Unresolved Mention"/>
    <w:basedOn w:val="DefaultParagraphFont"/>
    <w:uiPriority w:val="99"/>
    <w:semiHidden/>
    <w:unhideWhenUsed/>
    <w:rsid w:val="00A25F9D"/>
    <w:rPr>
      <w:color w:val="605E5C"/>
      <w:shd w:val="clear" w:color="auto" w:fill="E1DFDD"/>
    </w:rPr>
  </w:style>
  <w:style w:type="character" w:styleId="FollowedHyperlink">
    <w:name w:val="FollowedHyperlink"/>
    <w:basedOn w:val="DefaultParagraphFont"/>
    <w:uiPriority w:val="99"/>
    <w:semiHidden/>
    <w:unhideWhenUsed/>
    <w:rsid w:val="007F60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084346">
      <w:bodyDiv w:val="1"/>
      <w:marLeft w:val="0"/>
      <w:marRight w:val="0"/>
      <w:marTop w:val="0"/>
      <w:marBottom w:val="0"/>
      <w:divBdr>
        <w:top w:val="none" w:sz="0" w:space="0" w:color="auto"/>
        <w:left w:val="none" w:sz="0" w:space="0" w:color="auto"/>
        <w:bottom w:val="none" w:sz="0" w:space="0" w:color="auto"/>
        <w:right w:val="none" w:sz="0" w:space="0" w:color="auto"/>
      </w:divBdr>
    </w:div>
    <w:div w:id="1060906152">
      <w:bodyDiv w:val="1"/>
      <w:marLeft w:val="0"/>
      <w:marRight w:val="0"/>
      <w:marTop w:val="0"/>
      <w:marBottom w:val="0"/>
      <w:divBdr>
        <w:top w:val="none" w:sz="0" w:space="0" w:color="auto"/>
        <w:left w:val="none" w:sz="0" w:space="0" w:color="auto"/>
        <w:bottom w:val="none" w:sz="0" w:space="0" w:color="auto"/>
        <w:right w:val="none" w:sz="0" w:space="0" w:color="auto"/>
      </w:divBdr>
    </w:div>
    <w:div w:id="205508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vs.santepubliquefrance.fr/beh/2018/14-15/2018_14-15_3.html" TargetMode="External"/><Relationship Id="rId18" Type="http://schemas.openxmlformats.org/officeDocument/2006/relationships/hyperlink" Target="https://bmcpublichealth.biomedcentral.com/articles/10.1186/s12889-018-5379-8" TargetMode="External"/><Relationship Id="rId26" Type="http://schemas.openxmlformats.org/officeDocument/2006/relationships/hyperlink" Target="http://beh.santepubliquefrance.fr/beh/2020/14/2020_14_2.html" TargetMode="External"/><Relationship Id="rId39" Type="http://schemas.openxmlformats.org/officeDocument/2006/relationships/hyperlink" Target="https://www.refworld.org/pdfid/4538838d0.pdf" TargetMode="External"/><Relationship Id="rId21" Type="http://schemas.openxmlformats.org/officeDocument/2006/relationships/hyperlink" Target="https://bmcpublichealth.biomedcentral.com/" TargetMode="External"/><Relationship Id="rId34" Type="http://schemas.openxmlformats.org/officeDocument/2006/relationships/hyperlink" Target="https://blog.hubspot.fr/marketing/marketing-influence-chiffres" TargetMode="External"/><Relationship Id="rId42" Type="http://schemas.openxmlformats.org/officeDocument/2006/relationships/hyperlink" Target="https://www.novethic.fr/actualite/energie/transition-energetique/isr-rse/objectifs-de-developpement-durable-ou-se-situe-la-france-147463.html" TargetMode="External"/><Relationship Id="rId47" Type="http://schemas.openxmlformats.org/officeDocument/2006/relationships/hyperlink" Target="https://www.euro.who.int/en/health-topics/disease-prevention/tobacco/news/news/2021/2/new-who-report-reveals-urgency-of-confronting-tobacco-use-among-women" TargetMode="External"/><Relationship Id="rId50" Type="http://schemas.openxmlformats.org/officeDocument/2006/relationships/hyperlink" Target="https://ec.europa.eu/commission/presscorner/detail/fr/IP_21_342" TargetMode="External"/><Relationship Id="rId55" Type="http://schemas.openxmlformats.org/officeDocument/2006/relationships/hyperlink" Target="https://www.ofdt.fr/ofdt/fr/tt_20bi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xn--epop-inserm-ebb.fr/wp-content/uploads/2018/11/Peristat-web-2018.pdf" TargetMode="External"/><Relationship Id="rId29" Type="http://schemas.openxmlformats.org/officeDocument/2006/relationships/hyperlink" Target="http://www.invs.sante.fr/beh/2016/7-8/2016_7-8_3.html" TargetMode="External"/><Relationship Id="rId11" Type="http://schemas.openxmlformats.org/officeDocument/2006/relationships/hyperlink" Target="https://www.emcdda.europa.eu/system/files/publications/13398/2020.3878_EN_04.pdf" TargetMode="External"/><Relationship Id="rId24" Type="http://schemas.openxmlformats.org/officeDocument/2006/relationships/hyperlink" Target="http://beh.santepubliquefrance.fr/beh/2019/15/2019_14_2.html" TargetMode="External"/><Relationship Id="rId32" Type="http://schemas.openxmlformats.org/officeDocument/2006/relationships/hyperlink" Target="https://exposetobacco.org/wp-content/uploads/Women-and-the-Tobacco-Industry-3.5.21.pdf" TargetMode="External"/><Relationship Id="rId37" Type="http://schemas.openxmlformats.org/officeDocument/2006/relationships/hyperlink" Target="https://eur-lex.europa.eu/LexUriServ/LexUriServ.do?uri=CELEX:12012E/TXT:fr:PDF" TargetMode="External"/><Relationship Id="rId40" Type="http://schemas.openxmlformats.org/officeDocument/2006/relationships/hyperlink" Target="https://undocs.org/fr/E/C.12/2000/4" TargetMode="External"/><Relationship Id="rId45" Type="http://schemas.openxmlformats.org/officeDocument/2006/relationships/hyperlink" Target="https://www.ofdt.fr/BDD/publications/docs/epfxpkvc.pdf" TargetMode="External"/><Relationship Id="rId53" Type="http://schemas.openxmlformats.org/officeDocument/2006/relationships/hyperlink" Target="https://www.elysee.fr/emmanuel-macron/2021/02/04/unis-pour-lutter-contre-les-cancers"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bmcpublichealth.biomedcentral.com/articles/10.1186/s12889-018-5379-8" TargetMode="External"/><Relationship Id="rId4" Type="http://schemas.openxmlformats.org/officeDocument/2006/relationships/customXml" Target="../customXml/item4.xml"/><Relationship Id="rId9" Type="http://schemas.openxmlformats.org/officeDocument/2006/relationships/hyperlink" Target="https://pubmed.ncbi.nlm.nih.gov/10396518/" TargetMode="External"/><Relationship Id="rId14" Type="http://schemas.openxmlformats.org/officeDocument/2006/relationships/hyperlink" Target="http://beh.santepubliquefrance.fr/beh/2019/15/2019_15_1.html" TargetMode="External"/><Relationship Id="rId22" Type="http://schemas.openxmlformats.org/officeDocument/2006/relationships/hyperlink" Target="http://invs.santepubliquefrance.fr/beh/2016/30-31/2016_30-31_7.html" TargetMode="External"/><Relationship Id="rId27" Type="http://schemas.openxmlformats.org/officeDocument/2006/relationships/hyperlink" Target="https://www.jacc.org/doi/pdf/10.1016/j.jacc.2019.03.525" TargetMode="External"/><Relationship Id="rId30" Type="http://schemas.openxmlformats.org/officeDocument/2006/relationships/hyperlink" Target="https://pubmed.ncbi.nlm.nih.gov/10396518/" TargetMode="External"/><Relationship Id="rId35" Type="http://schemas.openxmlformats.org/officeDocument/2006/relationships/hyperlink" Target="https://www.generationsanstabac.org/article/strategie-cigarettiers-menthol-interdiction-mai-2020/" TargetMode="External"/><Relationship Id="rId43" Type="http://schemas.openxmlformats.org/officeDocument/2006/relationships/hyperlink" Target="https://www.insee.fr/fr/statistiques/2654964d" TargetMode="External"/><Relationship Id="rId48" Type="http://schemas.openxmlformats.org/officeDocument/2006/relationships/hyperlink" Target="https://www.who.int/nmh/global_monitoring_framework/fr/" TargetMode="External"/><Relationship Id="rId56" Type="http://schemas.openxmlformats.org/officeDocument/2006/relationships/hyperlink" Target="https://www.cochrane.org/CD001055/PREG_psychosocial-interventions-supporting-women-stop-smoking-pregnancy" TargetMode="External"/><Relationship Id="rId8" Type="http://schemas.openxmlformats.org/officeDocument/2006/relationships/webSettings" Target="webSettings.xml"/><Relationship Id="rId51" Type="http://schemas.openxmlformats.org/officeDocument/2006/relationships/hyperlink" Target="https://solidarites-sante.gouv.fr/actualites/presse/communiques-de-presse/article/la-france-se-dote-pour-la-premiere-fois-d-une-strategie-de-lutte-contre-les" TargetMode="External"/><Relationship Id="rId3" Type="http://schemas.openxmlformats.org/officeDocument/2006/relationships/customXml" Target="../customXml/item3.xml"/><Relationship Id="rId12" Type="http://schemas.openxmlformats.org/officeDocument/2006/relationships/hyperlink" Target="http://invs.santepubliquefrance.fr/" TargetMode="External"/><Relationship Id="rId17" Type="http://schemas.openxmlformats.org/officeDocument/2006/relationships/hyperlink" Target="https://jamanetwork.com/searchresults?author=Gilbert+Gonzales&amp;q=Gilbert+Gonzales" TargetMode="External"/><Relationship Id="rId25" Type="http://schemas.openxmlformats.org/officeDocument/2006/relationships/hyperlink" Target="https://www.santepubliquefrance.fr/docs/projection-de-l-incidence-et-de-la-mortalite-par-cancer-en-france-metropolitaine-en-2017" TargetMode="External"/><Relationship Id="rId33" Type="http://schemas.openxmlformats.org/officeDocument/2006/relationships/hyperlink" Target="https://www.euro.who.int/en/health-topics/health-emergencies/coronavirus-covid-19/publications-and-technical-guidance/resources-for-tobacco-use-control-as-part-of-covid-19-response" TargetMode="External"/><Relationship Id="rId38" Type="http://schemas.openxmlformats.org/officeDocument/2006/relationships/hyperlink" Target="https://www.inegalites.fr/La-pauvrete-selon-le-sexe" TargetMode="External"/><Relationship Id="rId46" Type="http://schemas.openxmlformats.org/officeDocument/2006/relationships/hyperlink" Target="https://apps.who.int/gb/ebwha/pdf_files/WHA66/A66_R10-fr.pdf?ua=1" TargetMode="External"/><Relationship Id="rId59" Type="http://schemas.openxmlformats.org/officeDocument/2006/relationships/theme" Target="theme/theme1.xml"/><Relationship Id="rId20" Type="http://schemas.openxmlformats.org/officeDocument/2006/relationships/hyperlink" Target="https://bmcpublichealth.biomedcentral.com/articles/10.1186/s12889-018-5379-8" TargetMode="External"/><Relationship Id="rId41" Type="http://schemas.openxmlformats.org/officeDocument/2006/relationships/hyperlink" Target="https://tbinternet.ohchr.org/_layouts/15/treatybodyexternal/Download.aspx?symbolno=CRC%2fC%2fGC%2f15&amp;Lang=en" TargetMode="External"/><Relationship Id="rId54" Type="http://schemas.openxmlformats.org/officeDocument/2006/relationships/hyperlink" Target="https://ec.europa.eu/health//sites/health/files/tobacco/docs/dir_201440_fr.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beh.santepubliquefrance.fr/beh/2019/15/2019_15_1.html" TargetMode="External"/><Relationship Id="rId23" Type="http://schemas.openxmlformats.org/officeDocument/2006/relationships/hyperlink" Target="http://beh.santepubliquefrance.fr/beh/2019/15/2019_14_2.html" TargetMode="External"/><Relationship Id="rId28" Type="http://schemas.openxmlformats.org/officeDocument/2006/relationships/hyperlink" Target="http://invs.santepubliquefrance.fr/beh/2018/35-36/2018_35-36_1.html" TargetMode="External"/><Relationship Id="rId36" Type="http://schemas.openxmlformats.org/officeDocument/2006/relationships/hyperlink" Target="https://www.ccomptes.fr/sites/default/files/EzPublish/rapport_evaluation_lutte_contre_tabagisme.pdf" TargetMode="External"/><Relationship Id="rId49" Type="http://schemas.openxmlformats.org/officeDocument/2006/relationships/hyperlink" Target="https://www.who.int/nmh/global_monitoring_framework/fr/" TargetMode="External"/><Relationship Id="rId57" Type="http://schemas.openxmlformats.org/officeDocument/2006/relationships/hyperlink" Target="https://doi.org/10.18332/tid/152111" TargetMode="External"/><Relationship Id="rId10" Type="http://schemas.openxmlformats.org/officeDocument/2006/relationships/hyperlink" Target="https://www.euro.who.int/__data/assets/pdf_file/0005/447323/Prevalence-of-tobacco-use-eng.pdf" TargetMode="External"/><Relationship Id="rId31" Type="http://schemas.openxmlformats.org/officeDocument/2006/relationships/hyperlink" Target="https://www.inegalites.fr/Les-inegalites-de-salaires-entre-les-femmes-et-les-hommes-etat-des-lieux" TargetMode="External"/><Relationship Id="rId44" Type="http://schemas.openxmlformats.org/officeDocument/2006/relationships/hyperlink" Target="https://www.generationsanstabac.org/article/les-femmes-et-lindustrie-du-tabac/" TargetMode="External"/><Relationship Id="rId52" Type="http://schemas.openxmlformats.org/officeDocument/2006/relationships/hyperlink" Target="https://www.santepubliquefrance.fr/maladies-et-traumatismes/cancer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0858f9-c50b-421d-b2b6-fec44967a867" xsi:nil="true"/>
    <lcf76f155ced4ddcb4097134ff3c332f xmlns="6659485a-0356-46ea-9757-34548b29d57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5603347BAABA4EA96E488B55BE438A" ma:contentTypeVersion="17" ma:contentTypeDescription="Create a new document." ma:contentTypeScope="" ma:versionID="d70bfd0b9d4d39d9d2f75e7a37135081">
  <xsd:schema xmlns:xsd="http://www.w3.org/2001/XMLSchema" xmlns:xs="http://www.w3.org/2001/XMLSchema" xmlns:p="http://schemas.microsoft.com/office/2006/metadata/properties" xmlns:ns2="6659485a-0356-46ea-9757-34548b29d571" xmlns:ns3="6f0858f9-c50b-421d-b2b6-fec44967a867" targetNamespace="http://schemas.microsoft.com/office/2006/metadata/properties" ma:root="true" ma:fieldsID="f2ed8de3e98dda3eca8e7838829edd10" ns2:_="" ns3:_="">
    <xsd:import namespace="6659485a-0356-46ea-9757-34548b29d571"/>
    <xsd:import namespace="6f0858f9-c50b-421d-b2b6-fec44967a8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9485a-0356-46ea-9757-34548b29d5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0805773-a97b-4fb7-bf2a-459b44e2c3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0858f9-c50b-421d-b2b6-fec44967a86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72e368-ecfd-457d-ad73-c8df11ba962b}" ma:internalName="TaxCatchAll" ma:showField="CatchAllData" ma:web="6f0858f9-c50b-421d-b2b6-fec44967a8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88DEB7-3ABC-47C3-AD3F-04E0CABA8CCF}">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customXml/itemProps2.xml><?xml version="1.0" encoding="utf-8"?>
<ds:datastoreItem xmlns:ds="http://schemas.openxmlformats.org/officeDocument/2006/customXml" ds:itemID="{F452BD8A-A02A-4176-837C-35CBAD6A25FD}">
  <ds:schemaRefs>
    <ds:schemaRef ds:uri="http://schemas.microsoft.com/sharepoint/v3/contenttype/forms"/>
  </ds:schemaRefs>
</ds:datastoreItem>
</file>

<file path=customXml/itemProps3.xml><?xml version="1.0" encoding="utf-8"?>
<ds:datastoreItem xmlns:ds="http://schemas.openxmlformats.org/officeDocument/2006/customXml" ds:itemID="{905DCCBF-29ED-4842-B029-08FCF9CBD0EB}">
  <ds:schemaRefs>
    <ds:schemaRef ds:uri="http://schemas.openxmlformats.org/officeDocument/2006/bibliography"/>
  </ds:schemaRefs>
</ds:datastoreItem>
</file>

<file path=customXml/itemProps4.xml><?xml version="1.0" encoding="utf-8"?>
<ds:datastoreItem xmlns:ds="http://schemas.openxmlformats.org/officeDocument/2006/customXml" ds:itemID="{F8167580-4FAB-48CA-BA48-F9C692308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9485a-0356-46ea-9757-34548b29d571"/>
    <ds:schemaRef ds:uri="6f0858f9-c50b-421d-b2b6-fec44967a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7472</Words>
  <Characters>42594</Characters>
  <Application>Microsoft Office Word</Application>
  <DocSecurity>0</DocSecurity>
  <Lines>354</Lines>
  <Paragraphs>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Emmanuelle Harant</dc:creator>
  <cp:keywords/>
  <dc:description/>
  <cp:lastModifiedBy>Caroline Harvey</cp:lastModifiedBy>
  <cp:revision>2</cp:revision>
  <dcterms:created xsi:type="dcterms:W3CDTF">2023-09-14T06:25:00Z</dcterms:created>
  <dcterms:modified xsi:type="dcterms:W3CDTF">2023-09-14T06:25:00Z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0x0101002B5603347BAABA4EA96E488B55BE438A</vt:lpwstr>
  </property>
</Properties>
</file>