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D9A09" w14:textId="77777777" w:rsidR="00CE5FF5" w:rsidRPr="005C7DA5" w:rsidRDefault="00CE5FF5" w:rsidP="00F11737">
      <w:pPr>
        <w:spacing w:after="160" w:line="240" w:lineRule="auto"/>
        <w:ind w:left="3540" w:firstLine="708"/>
        <w:rPr>
          <w:rFonts w:ascii="Arial" w:hAnsi="Arial" w:cs="Arial"/>
          <w:sz w:val="24"/>
          <w:szCs w:val="24"/>
          <w:lang w:val="en-GB"/>
        </w:rPr>
      </w:pPr>
    </w:p>
    <w:p w14:paraId="23AB4182" w14:textId="77777777" w:rsidR="00CE5FF5" w:rsidRPr="005C7DA5" w:rsidRDefault="00CE5FF5" w:rsidP="00F11737">
      <w:pPr>
        <w:spacing w:after="160" w:line="240" w:lineRule="auto"/>
        <w:rPr>
          <w:rFonts w:ascii="Arial" w:hAnsi="Arial" w:cs="Arial"/>
          <w:sz w:val="24"/>
          <w:szCs w:val="24"/>
          <w:lang w:val="en-GB"/>
        </w:rPr>
      </w:pPr>
    </w:p>
    <w:p w14:paraId="7BFCE3FA" w14:textId="77777777" w:rsidR="00CE5FF5" w:rsidRPr="005C7DA5" w:rsidRDefault="00CE5FF5" w:rsidP="00F11737">
      <w:pPr>
        <w:spacing w:after="160" w:line="240" w:lineRule="auto"/>
        <w:rPr>
          <w:rFonts w:ascii="Arial" w:hAnsi="Arial" w:cs="Arial"/>
          <w:sz w:val="24"/>
          <w:szCs w:val="24"/>
          <w:lang w:val="en-GB"/>
        </w:rPr>
      </w:pPr>
    </w:p>
    <w:p w14:paraId="2FC2E02A" w14:textId="77777777" w:rsidR="00CE5FF5" w:rsidRPr="005C7DA5" w:rsidRDefault="00CE5FF5" w:rsidP="00F11737">
      <w:pPr>
        <w:spacing w:after="160" w:line="240" w:lineRule="auto"/>
        <w:rPr>
          <w:rFonts w:ascii="Arial" w:hAnsi="Arial" w:cs="Arial"/>
          <w:sz w:val="24"/>
          <w:szCs w:val="24"/>
          <w:lang w:val="en-GB"/>
        </w:rPr>
      </w:pPr>
    </w:p>
    <w:p w14:paraId="621E65ED" w14:textId="77777777" w:rsidR="00CE5FF5" w:rsidRPr="005C7DA5" w:rsidRDefault="00CE5FF5" w:rsidP="00F11737">
      <w:pPr>
        <w:spacing w:after="160" w:line="240" w:lineRule="auto"/>
        <w:rPr>
          <w:rFonts w:ascii="Arial" w:hAnsi="Arial" w:cs="Arial"/>
          <w:sz w:val="24"/>
          <w:szCs w:val="24"/>
          <w:lang w:val="en-GB"/>
        </w:rPr>
      </w:pPr>
    </w:p>
    <w:p w14:paraId="4339178E" w14:textId="77777777" w:rsidR="00CE5FF5" w:rsidRPr="005C7DA5" w:rsidRDefault="00CE5FF5" w:rsidP="00F11737">
      <w:pPr>
        <w:spacing w:after="160" w:line="240" w:lineRule="auto"/>
        <w:jc w:val="center"/>
        <w:rPr>
          <w:rFonts w:ascii="Arial" w:hAnsi="Arial" w:cs="Arial"/>
          <w:sz w:val="24"/>
          <w:szCs w:val="24"/>
          <w:lang w:val="en-GB"/>
        </w:rPr>
      </w:pPr>
    </w:p>
    <w:p w14:paraId="00496FFE" w14:textId="45B469E8" w:rsidR="00A77CF9" w:rsidRPr="00D6355F" w:rsidRDefault="00A77CF9" w:rsidP="00F11737">
      <w:pPr>
        <w:spacing w:line="240" w:lineRule="auto"/>
        <w:jc w:val="center"/>
        <w:rPr>
          <w:rFonts w:ascii="Arial" w:eastAsia="Times New Roman" w:hAnsi="Arial" w:cs="Arial"/>
          <w:b/>
          <w:sz w:val="32"/>
          <w:szCs w:val="32"/>
          <w:lang w:val="en-GB" w:eastAsia="sk-SK"/>
        </w:rPr>
      </w:pPr>
      <w:r w:rsidRPr="00D6355F">
        <w:rPr>
          <w:rFonts w:ascii="Arial" w:eastAsia="Times New Roman" w:hAnsi="Arial" w:cs="Arial"/>
          <w:b/>
          <w:sz w:val="32"/>
          <w:szCs w:val="32"/>
          <w:lang w:val="en-GB" w:eastAsia="sk-SK"/>
        </w:rPr>
        <w:t xml:space="preserve">COMMISSIONER FOR </w:t>
      </w:r>
      <w:r w:rsidR="00BB3241" w:rsidRPr="00D6355F">
        <w:rPr>
          <w:rFonts w:ascii="Arial" w:eastAsia="Times New Roman" w:hAnsi="Arial" w:cs="Arial"/>
          <w:b/>
          <w:sz w:val="32"/>
          <w:szCs w:val="32"/>
          <w:lang w:val="en-GB" w:eastAsia="sk-SK"/>
        </w:rPr>
        <w:t>PERSONS</w:t>
      </w:r>
      <w:r w:rsidRPr="00D6355F">
        <w:rPr>
          <w:rFonts w:ascii="Arial" w:eastAsia="Times New Roman" w:hAnsi="Arial" w:cs="Arial"/>
          <w:b/>
          <w:sz w:val="32"/>
          <w:szCs w:val="32"/>
          <w:lang w:val="en-GB" w:eastAsia="sk-SK"/>
        </w:rPr>
        <w:t xml:space="preserve"> WITH DISABILITIES</w:t>
      </w:r>
    </w:p>
    <w:p w14:paraId="1C5A08BD" w14:textId="77777777" w:rsidR="00E50CDE" w:rsidRPr="00D6355F" w:rsidRDefault="00E50CDE" w:rsidP="00F11737">
      <w:pPr>
        <w:spacing w:line="240" w:lineRule="auto"/>
        <w:jc w:val="center"/>
        <w:rPr>
          <w:rFonts w:ascii="Arial" w:eastAsia="Times New Roman" w:hAnsi="Arial" w:cs="Arial"/>
          <w:b/>
          <w:sz w:val="32"/>
          <w:szCs w:val="32"/>
          <w:lang w:val="en-GB" w:eastAsia="sk-SK"/>
        </w:rPr>
      </w:pPr>
    </w:p>
    <w:p w14:paraId="472CDE75" w14:textId="6EC3B601" w:rsidR="00E50CDE" w:rsidRDefault="0038266A" w:rsidP="0038266A">
      <w:pPr>
        <w:spacing w:line="240" w:lineRule="auto"/>
        <w:jc w:val="center"/>
        <w:rPr>
          <w:rFonts w:ascii="Arial" w:eastAsia="Times New Roman" w:hAnsi="Arial" w:cs="Arial"/>
          <w:b/>
          <w:sz w:val="32"/>
          <w:szCs w:val="32"/>
          <w:lang w:val="en-GB" w:eastAsia="sk-SK"/>
        </w:rPr>
      </w:pPr>
      <w:r w:rsidRPr="00D6355F">
        <w:rPr>
          <w:rFonts w:ascii="Arial" w:eastAsia="Times New Roman" w:hAnsi="Arial" w:cs="Arial"/>
          <w:b/>
          <w:sz w:val="32"/>
          <w:szCs w:val="32"/>
          <w:lang w:val="en-GB" w:eastAsia="sk-SK"/>
        </w:rPr>
        <w:t xml:space="preserve">Observations on Implementation of the United Nations Convention on the Rights of Persons with Disabilities </w:t>
      </w:r>
    </w:p>
    <w:p w14:paraId="652A2E89" w14:textId="1E482672" w:rsidR="00D56EED" w:rsidRDefault="00D56EED" w:rsidP="0038266A">
      <w:pPr>
        <w:spacing w:line="240" w:lineRule="auto"/>
        <w:jc w:val="center"/>
        <w:rPr>
          <w:rFonts w:ascii="Arial" w:eastAsia="Times New Roman" w:hAnsi="Arial" w:cs="Arial"/>
          <w:b/>
          <w:sz w:val="32"/>
          <w:szCs w:val="32"/>
          <w:lang w:val="en-GB" w:eastAsia="sk-SK"/>
        </w:rPr>
      </w:pPr>
    </w:p>
    <w:p w14:paraId="50F7B3BD" w14:textId="62785094" w:rsidR="00D56EED" w:rsidRPr="00D6355F" w:rsidRDefault="00D56EED" w:rsidP="0038266A">
      <w:pPr>
        <w:spacing w:line="240" w:lineRule="auto"/>
        <w:jc w:val="center"/>
        <w:rPr>
          <w:rFonts w:ascii="Arial" w:eastAsia="Times New Roman" w:hAnsi="Arial" w:cs="Arial"/>
          <w:b/>
          <w:sz w:val="32"/>
          <w:szCs w:val="32"/>
          <w:lang w:val="en-GB" w:eastAsia="sk-SK"/>
        </w:rPr>
      </w:pPr>
      <w:r>
        <w:rPr>
          <w:rFonts w:ascii="Arial" w:eastAsia="Times New Roman" w:hAnsi="Arial" w:cs="Arial"/>
          <w:b/>
          <w:sz w:val="32"/>
          <w:szCs w:val="32"/>
          <w:lang w:val="en-GB" w:eastAsia="sk-SK"/>
        </w:rPr>
        <w:t>Slovakia</w:t>
      </w:r>
    </w:p>
    <w:p w14:paraId="1F5EFE9B" w14:textId="77777777" w:rsidR="00CE5FF5" w:rsidRPr="00D6355F" w:rsidRDefault="00CE5FF5" w:rsidP="00F11737">
      <w:pPr>
        <w:spacing w:after="160" w:line="240" w:lineRule="auto"/>
        <w:rPr>
          <w:rFonts w:ascii="Arial" w:hAnsi="Arial" w:cs="Arial"/>
          <w:sz w:val="24"/>
          <w:szCs w:val="24"/>
          <w:lang w:val="en-GB"/>
        </w:rPr>
      </w:pPr>
    </w:p>
    <w:p w14:paraId="1A5A3A75" w14:textId="77777777" w:rsidR="00CE5FF5" w:rsidRPr="00D6355F" w:rsidRDefault="00CE5FF5" w:rsidP="00F11737">
      <w:pPr>
        <w:spacing w:after="160" w:line="240" w:lineRule="auto"/>
        <w:rPr>
          <w:rFonts w:ascii="Arial" w:hAnsi="Arial" w:cs="Arial"/>
          <w:sz w:val="24"/>
          <w:szCs w:val="24"/>
          <w:lang w:val="en-GB"/>
        </w:rPr>
      </w:pPr>
    </w:p>
    <w:p w14:paraId="12814C2F" w14:textId="77777777" w:rsidR="00B60DB6" w:rsidRPr="00D6355F" w:rsidRDefault="00B60DB6" w:rsidP="00F11737">
      <w:pPr>
        <w:spacing w:after="160" w:line="240" w:lineRule="auto"/>
        <w:rPr>
          <w:rFonts w:ascii="Arial" w:hAnsi="Arial" w:cs="Arial"/>
          <w:sz w:val="24"/>
          <w:szCs w:val="24"/>
          <w:lang w:val="en-GB"/>
        </w:rPr>
      </w:pPr>
    </w:p>
    <w:p w14:paraId="05546AF7" w14:textId="77777777" w:rsidR="00B60DB6" w:rsidRPr="00D6355F" w:rsidRDefault="00B60DB6" w:rsidP="00F11737">
      <w:pPr>
        <w:spacing w:after="160" w:line="240" w:lineRule="auto"/>
        <w:rPr>
          <w:rFonts w:ascii="Arial" w:hAnsi="Arial" w:cs="Arial"/>
          <w:sz w:val="24"/>
          <w:szCs w:val="24"/>
          <w:lang w:val="en-GB"/>
        </w:rPr>
      </w:pPr>
    </w:p>
    <w:p w14:paraId="12982893" w14:textId="77777777" w:rsidR="00B60DB6" w:rsidRPr="00D6355F" w:rsidRDefault="00B60DB6" w:rsidP="00F11737">
      <w:pPr>
        <w:spacing w:after="160" w:line="240" w:lineRule="auto"/>
        <w:rPr>
          <w:rFonts w:ascii="Arial" w:hAnsi="Arial" w:cs="Arial"/>
          <w:sz w:val="24"/>
          <w:szCs w:val="24"/>
          <w:lang w:val="en-GB"/>
        </w:rPr>
      </w:pPr>
    </w:p>
    <w:p w14:paraId="725954A2" w14:textId="77777777" w:rsidR="00B60DB6" w:rsidRPr="00D6355F" w:rsidRDefault="00B60DB6" w:rsidP="00F11737">
      <w:pPr>
        <w:spacing w:after="160" w:line="240" w:lineRule="auto"/>
        <w:rPr>
          <w:rFonts w:ascii="Arial" w:hAnsi="Arial" w:cs="Arial"/>
          <w:sz w:val="24"/>
          <w:szCs w:val="24"/>
          <w:lang w:val="en-GB"/>
        </w:rPr>
      </w:pPr>
    </w:p>
    <w:p w14:paraId="6810C4C2" w14:textId="77777777" w:rsidR="00B60DB6" w:rsidRPr="00D6355F" w:rsidRDefault="00B60DB6" w:rsidP="00F11737">
      <w:pPr>
        <w:spacing w:after="160" w:line="240" w:lineRule="auto"/>
        <w:rPr>
          <w:rFonts w:ascii="Arial" w:hAnsi="Arial" w:cs="Arial"/>
          <w:sz w:val="24"/>
          <w:szCs w:val="24"/>
          <w:lang w:val="en-GB"/>
        </w:rPr>
      </w:pPr>
    </w:p>
    <w:p w14:paraId="665934B2" w14:textId="77777777" w:rsidR="00B60DB6" w:rsidRPr="00D6355F" w:rsidRDefault="00B60DB6" w:rsidP="00F11737">
      <w:pPr>
        <w:spacing w:after="160" w:line="240" w:lineRule="auto"/>
        <w:rPr>
          <w:rFonts w:ascii="Arial" w:hAnsi="Arial" w:cs="Arial"/>
          <w:sz w:val="24"/>
          <w:szCs w:val="24"/>
          <w:lang w:val="en-GB"/>
        </w:rPr>
      </w:pPr>
    </w:p>
    <w:p w14:paraId="074771ED" w14:textId="77777777" w:rsidR="00B60DB6" w:rsidRPr="00D6355F" w:rsidRDefault="00B60DB6" w:rsidP="00F11737">
      <w:pPr>
        <w:spacing w:after="160" w:line="240" w:lineRule="auto"/>
        <w:rPr>
          <w:rFonts w:ascii="Arial" w:hAnsi="Arial" w:cs="Arial"/>
          <w:sz w:val="24"/>
          <w:szCs w:val="24"/>
          <w:lang w:val="en-GB"/>
        </w:rPr>
      </w:pPr>
    </w:p>
    <w:p w14:paraId="5AEA3BBB" w14:textId="77777777" w:rsidR="00B60DB6" w:rsidRPr="00D6355F" w:rsidRDefault="00B60DB6" w:rsidP="00F11737">
      <w:pPr>
        <w:spacing w:after="160" w:line="240" w:lineRule="auto"/>
        <w:rPr>
          <w:rFonts w:ascii="Arial" w:hAnsi="Arial" w:cs="Arial"/>
          <w:sz w:val="24"/>
          <w:szCs w:val="24"/>
          <w:lang w:val="en-GB"/>
        </w:rPr>
      </w:pPr>
    </w:p>
    <w:p w14:paraId="67025C55" w14:textId="77777777" w:rsidR="00B60DB6" w:rsidRPr="00D6355F" w:rsidRDefault="00B60DB6" w:rsidP="00F11737">
      <w:pPr>
        <w:spacing w:after="160" w:line="240" w:lineRule="auto"/>
        <w:rPr>
          <w:rFonts w:ascii="Arial" w:hAnsi="Arial" w:cs="Arial"/>
          <w:sz w:val="24"/>
          <w:szCs w:val="24"/>
          <w:lang w:val="en-GB"/>
        </w:rPr>
      </w:pPr>
    </w:p>
    <w:p w14:paraId="609D1C31" w14:textId="77777777" w:rsidR="00B60DB6" w:rsidRPr="00D6355F" w:rsidRDefault="00B60DB6" w:rsidP="00F11737">
      <w:pPr>
        <w:spacing w:after="160" w:line="240" w:lineRule="auto"/>
        <w:rPr>
          <w:rFonts w:ascii="Arial" w:hAnsi="Arial" w:cs="Arial"/>
          <w:sz w:val="24"/>
          <w:szCs w:val="24"/>
          <w:lang w:val="en-GB"/>
        </w:rPr>
      </w:pPr>
    </w:p>
    <w:p w14:paraId="064F728C" w14:textId="77777777" w:rsidR="00B60DB6" w:rsidRPr="00D6355F" w:rsidRDefault="00B60DB6" w:rsidP="00F11737">
      <w:pPr>
        <w:spacing w:after="160" w:line="240" w:lineRule="auto"/>
        <w:rPr>
          <w:rFonts w:ascii="Arial" w:hAnsi="Arial" w:cs="Arial"/>
          <w:sz w:val="24"/>
          <w:szCs w:val="24"/>
          <w:lang w:val="en-GB"/>
        </w:rPr>
      </w:pPr>
    </w:p>
    <w:p w14:paraId="30EA2A2B" w14:textId="77777777" w:rsidR="00B60DB6" w:rsidRPr="00D6355F" w:rsidRDefault="00B60DB6" w:rsidP="00F11737">
      <w:pPr>
        <w:spacing w:after="160" w:line="240" w:lineRule="auto"/>
        <w:rPr>
          <w:rFonts w:ascii="Arial" w:hAnsi="Arial" w:cs="Arial"/>
          <w:sz w:val="24"/>
          <w:szCs w:val="24"/>
          <w:lang w:val="en-GB"/>
        </w:rPr>
      </w:pPr>
    </w:p>
    <w:p w14:paraId="22608E23" w14:textId="77777777" w:rsidR="00B60DB6" w:rsidRPr="00D6355F" w:rsidRDefault="00B60DB6" w:rsidP="00F11737">
      <w:pPr>
        <w:spacing w:after="160" w:line="240" w:lineRule="auto"/>
        <w:rPr>
          <w:rFonts w:ascii="Arial" w:hAnsi="Arial" w:cs="Arial"/>
          <w:sz w:val="24"/>
          <w:szCs w:val="24"/>
          <w:lang w:val="en-GB"/>
        </w:rPr>
      </w:pPr>
    </w:p>
    <w:p w14:paraId="6D39985F" w14:textId="480EB7B5" w:rsidR="00B60DB6" w:rsidRPr="00D6355F" w:rsidRDefault="00D56EED" w:rsidP="00F11737">
      <w:pPr>
        <w:spacing w:after="160" w:line="240" w:lineRule="auto"/>
        <w:jc w:val="center"/>
        <w:rPr>
          <w:rFonts w:ascii="Arial" w:hAnsi="Arial" w:cs="Arial"/>
          <w:sz w:val="24"/>
          <w:szCs w:val="24"/>
          <w:lang w:val="en-GB"/>
        </w:rPr>
      </w:pPr>
      <w:r>
        <w:rPr>
          <w:rFonts w:ascii="Arial" w:hAnsi="Arial" w:cs="Arial"/>
          <w:sz w:val="24"/>
          <w:szCs w:val="24"/>
          <w:lang w:val="en-GB"/>
        </w:rPr>
        <w:t xml:space="preserve">16 </w:t>
      </w:r>
      <w:r w:rsidR="003759E0" w:rsidRPr="00D6355F">
        <w:rPr>
          <w:rFonts w:ascii="Arial" w:hAnsi="Arial" w:cs="Arial"/>
          <w:sz w:val="24"/>
          <w:szCs w:val="24"/>
          <w:lang w:val="en-GB"/>
        </w:rPr>
        <w:t>August 2019</w:t>
      </w:r>
    </w:p>
    <w:p w14:paraId="5597758A" w14:textId="77777777" w:rsidR="00B60DB6" w:rsidRPr="00D6355F" w:rsidRDefault="00B60DB6" w:rsidP="00F11737">
      <w:pPr>
        <w:spacing w:after="160" w:line="240" w:lineRule="auto"/>
        <w:rPr>
          <w:rFonts w:ascii="Arial" w:eastAsiaTheme="minorHAnsi" w:hAnsi="Arial" w:cs="Arial"/>
          <w:sz w:val="24"/>
          <w:szCs w:val="24"/>
          <w:lang w:val="en-GB"/>
        </w:rPr>
      </w:pPr>
      <w:r w:rsidRPr="00D6355F">
        <w:rPr>
          <w:rFonts w:ascii="Arial" w:eastAsiaTheme="minorHAnsi" w:hAnsi="Arial" w:cs="Arial"/>
          <w:noProof/>
          <w:sz w:val="24"/>
          <w:szCs w:val="24"/>
          <w:lang w:val="en-GB"/>
        </w:rPr>
        <w:drawing>
          <wp:inline distT="0" distB="0" distL="0" distR="0" wp14:anchorId="09B8ECE1" wp14:editId="1664171B">
            <wp:extent cx="5761355" cy="30480"/>
            <wp:effectExtent l="0" t="0" r="0" b="762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30480"/>
                    </a:xfrm>
                    <a:prstGeom prst="rect">
                      <a:avLst/>
                    </a:prstGeom>
                    <a:noFill/>
                  </pic:spPr>
                </pic:pic>
              </a:graphicData>
            </a:graphic>
          </wp:inline>
        </w:drawing>
      </w:r>
    </w:p>
    <w:p w14:paraId="2E8500E2" w14:textId="77777777" w:rsidR="00B60DB6" w:rsidRPr="00D6355F" w:rsidRDefault="00B60DB6" w:rsidP="00F11737">
      <w:pPr>
        <w:tabs>
          <w:tab w:val="center" w:pos="4536"/>
          <w:tab w:val="right" w:pos="9072"/>
        </w:tabs>
        <w:spacing w:after="0" w:line="240" w:lineRule="auto"/>
        <w:jc w:val="center"/>
        <w:rPr>
          <w:rFonts w:ascii="Arial" w:eastAsiaTheme="minorHAnsi" w:hAnsi="Arial" w:cs="Arial"/>
          <w:sz w:val="24"/>
          <w:szCs w:val="24"/>
          <w:lang w:val="en-GB"/>
        </w:rPr>
      </w:pPr>
      <w:proofErr w:type="spellStart"/>
      <w:r w:rsidRPr="00D6355F">
        <w:rPr>
          <w:rFonts w:ascii="Arial" w:eastAsiaTheme="minorHAnsi" w:hAnsi="Arial" w:cs="Arial"/>
          <w:sz w:val="24"/>
          <w:szCs w:val="24"/>
          <w:lang w:val="en-GB"/>
        </w:rPr>
        <w:t>Račianska</w:t>
      </w:r>
      <w:proofErr w:type="spellEnd"/>
      <w:r w:rsidRPr="00D6355F">
        <w:rPr>
          <w:rFonts w:ascii="Arial" w:eastAsiaTheme="minorHAnsi" w:hAnsi="Arial" w:cs="Arial"/>
          <w:sz w:val="24"/>
          <w:szCs w:val="24"/>
          <w:lang w:val="en-GB"/>
        </w:rPr>
        <w:t xml:space="preserve"> 153, 831 54 Bratislava 35, sekretariat@komisar.sk, tel. 02/20420309, </w:t>
      </w:r>
      <w:hyperlink r:id="rId9" w:history="1">
        <w:r w:rsidR="00450D7A" w:rsidRPr="00D6355F">
          <w:rPr>
            <w:rStyle w:val="Hypertextovodkaz"/>
            <w:rFonts w:ascii="Arial" w:eastAsiaTheme="minorHAnsi" w:hAnsi="Arial" w:cs="Arial"/>
            <w:sz w:val="24"/>
            <w:szCs w:val="24"/>
            <w:lang w:val="en-GB"/>
          </w:rPr>
          <w:t>www.komisarprezdravotnepostihnutych.sk</w:t>
        </w:r>
      </w:hyperlink>
    </w:p>
    <w:p w14:paraId="3F7F9819" w14:textId="7C528C64" w:rsidR="00450D7A" w:rsidRPr="00D6355F" w:rsidRDefault="00450D7A" w:rsidP="00F11737">
      <w:pPr>
        <w:tabs>
          <w:tab w:val="center" w:pos="4536"/>
          <w:tab w:val="right" w:pos="9072"/>
        </w:tabs>
        <w:spacing w:after="0" w:line="240" w:lineRule="auto"/>
        <w:jc w:val="center"/>
        <w:rPr>
          <w:rFonts w:ascii="Arial" w:eastAsiaTheme="minorHAnsi" w:hAnsi="Arial" w:cs="Arial"/>
          <w:sz w:val="24"/>
          <w:szCs w:val="24"/>
          <w:lang w:val="en-GB"/>
        </w:rPr>
      </w:pPr>
    </w:p>
    <w:p w14:paraId="16BABA0A" w14:textId="77777777" w:rsidR="00D56EED" w:rsidRDefault="00D56EED" w:rsidP="00D56EED">
      <w:pPr>
        <w:spacing w:line="240" w:lineRule="auto"/>
        <w:rPr>
          <w:rFonts w:ascii="Arial" w:eastAsiaTheme="minorHAnsi" w:hAnsi="Arial" w:cs="Arial"/>
          <w:sz w:val="24"/>
          <w:szCs w:val="24"/>
          <w:lang w:val="en-GB"/>
        </w:rPr>
      </w:pPr>
    </w:p>
    <w:p w14:paraId="01B31D66" w14:textId="57168A0B" w:rsidR="00BB3241" w:rsidRPr="00D56EED" w:rsidRDefault="00D56EED" w:rsidP="00D56EED">
      <w:pPr>
        <w:spacing w:line="240" w:lineRule="auto"/>
        <w:jc w:val="center"/>
        <w:rPr>
          <w:lang w:val="en-GB"/>
        </w:rPr>
      </w:pPr>
      <w:r>
        <w:rPr>
          <w:rFonts w:ascii="Arial" w:eastAsia="Times New Roman" w:hAnsi="Arial" w:cs="Arial"/>
          <w:b/>
          <w:bCs/>
          <w:sz w:val="24"/>
          <w:szCs w:val="24"/>
          <w:lang w:val="en-GB" w:eastAsia="sk-SK"/>
        </w:rPr>
        <w:lastRenderedPageBreak/>
        <w:t>INTRODUCTION</w:t>
      </w:r>
    </w:p>
    <w:p w14:paraId="7BFB72B0" w14:textId="43E605B6" w:rsidR="00A77CF9" w:rsidRPr="00D6355F" w:rsidRDefault="00BB3241" w:rsidP="00BB3241">
      <w:pPr>
        <w:spacing w:line="240" w:lineRule="auto"/>
        <w:jc w:val="both"/>
        <w:rPr>
          <w:rFonts w:ascii="Arial" w:eastAsia="Times New Roman" w:hAnsi="Arial" w:cs="Arial"/>
          <w:sz w:val="24"/>
          <w:szCs w:val="24"/>
          <w:lang w:val="en-GB" w:eastAsia="sk-SK"/>
        </w:rPr>
      </w:pPr>
      <w:r w:rsidRPr="00D6355F">
        <w:rPr>
          <w:rFonts w:ascii="Arial" w:eastAsia="Times New Roman" w:hAnsi="Arial" w:cs="Arial"/>
          <w:sz w:val="24"/>
          <w:szCs w:val="24"/>
          <w:lang w:val="en-GB" w:eastAsia="sk-SK"/>
        </w:rPr>
        <w:t xml:space="preserve">The Commissioner for Persons with Disabilities (hereinafter “the Commissioner”) is an official public authority established by the </w:t>
      </w:r>
      <w:r w:rsidR="008D65B7" w:rsidRPr="00D6355F">
        <w:rPr>
          <w:rFonts w:ascii="Arial" w:eastAsia="Times New Roman" w:hAnsi="Arial" w:cs="Arial"/>
          <w:sz w:val="24"/>
          <w:szCs w:val="24"/>
          <w:lang w:val="en-GB" w:eastAsia="sk-SK"/>
        </w:rPr>
        <w:t>Law No.</w:t>
      </w:r>
      <w:r w:rsidR="00A77CF9" w:rsidRPr="00D6355F">
        <w:rPr>
          <w:rFonts w:ascii="Arial" w:eastAsia="Times New Roman" w:hAnsi="Arial" w:cs="Arial"/>
          <w:sz w:val="24"/>
          <w:szCs w:val="24"/>
          <w:lang w:val="en-GB" w:eastAsia="sk-SK"/>
        </w:rPr>
        <w:t xml:space="preserve">176/2015 </w:t>
      </w:r>
      <w:r w:rsidR="00A77CF9" w:rsidRPr="00D6355F">
        <w:rPr>
          <w:rFonts w:ascii="Arial" w:eastAsia="Times New Roman" w:hAnsi="Arial" w:cs="Arial"/>
          <w:bCs/>
          <w:sz w:val="24"/>
          <w:szCs w:val="24"/>
          <w:lang w:val="en-GB" w:eastAsia="sk-SK"/>
        </w:rPr>
        <w:t xml:space="preserve">on the Commissioner for Children and the Commissioner for </w:t>
      </w:r>
      <w:r w:rsidRPr="00D6355F">
        <w:rPr>
          <w:rFonts w:ascii="Arial" w:eastAsia="Times New Roman" w:hAnsi="Arial" w:cs="Arial"/>
          <w:bCs/>
          <w:sz w:val="24"/>
          <w:szCs w:val="24"/>
          <w:lang w:val="en-GB" w:eastAsia="sk-SK"/>
        </w:rPr>
        <w:t>Persons</w:t>
      </w:r>
      <w:r w:rsidR="00A77CF9" w:rsidRPr="00D6355F">
        <w:rPr>
          <w:rFonts w:ascii="Arial" w:eastAsia="Times New Roman" w:hAnsi="Arial" w:cs="Arial"/>
          <w:bCs/>
          <w:sz w:val="24"/>
          <w:szCs w:val="24"/>
          <w:lang w:val="en-GB" w:eastAsia="sk-SK"/>
        </w:rPr>
        <w:t xml:space="preserve"> with Disabilities</w:t>
      </w:r>
      <w:r w:rsidRPr="00D6355F">
        <w:rPr>
          <w:rFonts w:ascii="Arial" w:eastAsia="Times New Roman" w:hAnsi="Arial" w:cs="Arial"/>
          <w:bCs/>
          <w:sz w:val="24"/>
          <w:szCs w:val="24"/>
          <w:lang w:val="en-GB" w:eastAsia="sk-SK"/>
        </w:rPr>
        <w:t xml:space="preserve"> in order to implement Article 33 (2) CRPD. </w:t>
      </w:r>
      <w:r w:rsidRPr="00D6355F">
        <w:rPr>
          <w:rFonts w:ascii="Arial" w:eastAsia="Times New Roman" w:hAnsi="Arial" w:cs="Arial"/>
          <w:sz w:val="24"/>
          <w:szCs w:val="24"/>
          <w:lang w:val="en-GB" w:eastAsia="sk-SK"/>
        </w:rPr>
        <w:t xml:space="preserve">It is an </w:t>
      </w:r>
      <w:r w:rsidR="00A77CF9" w:rsidRPr="00D6355F">
        <w:rPr>
          <w:rFonts w:ascii="Arial" w:eastAsia="Times New Roman" w:hAnsi="Arial" w:cs="Arial"/>
          <w:sz w:val="24"/>
          <w:szCs w:val="24"/>
          <w:lang w:val="en-GB" w:eastAsia="sk-SK"/>
        </w:rPr>
        <w:t>independent body performing its competence separately from other authorities</w:t>
      </w:r>
      <w:r w:rsidRPr="00D6355F">
        <w:rPr>
          <w:rFonts w:ascii="Arial" w:eastAsia="Times New Roman" w:hAnsi="Arial" w:cs="Arial"/>
          <w:sz w:val="24"/>
          <w:szCs w:val="24"/>
          <w:lang w:val="en-GB" w:eastAsia="sk-SK"/>
        </w:rPr>
        <w:t>, operating since March 2016.</w:t>
      </w:r>
    </w:p>
    <w:p w14:paraId="7856523B" w14:textId="01EB00AF" w:rsidR="00BB3241" w:rsidRPr="00D6355F" w:rsidRDefault="00BB3241" w:rsidP="00BB3241">
      <w:pPr>
        <w:spacing w:line="240" w:lineRule="auto"/>
        <w:jc w:val="both"/>
        <w:rPr>
          <w:rFonts w:ascii="Arial" w:eastAsia="Times New Roman" w:hAnsi="Arial" w:cs="Arial"/>
          <w:sz w:val="24"/>
          <w:szCs w:val="24"/>
          <w:lang w:val="en-GB" w:eastAsia="sk-SK"/>
        </w:rPr>
      </w:pPr>
      <w:r w:rsidRPr="00D6355F">
        <w:rPr>
          <w:rFonts w:ascii="Arial" w:eastAsia="Times New Roman" w:hAnsi="Arial" w:cs="Arial"/>
          <w:bCs/>
          <w:sz w:val="24"/>
          <w:szCs w:val="24"/>
          <w:lang w:val="en-GB" w:eastAsia="sk-SK"/>
        </w:rPr>
        <w:t xml:space="preserve">The mandate of the Commissioner </w:t>
      </w:r>
      <w:r w:rsidRPr="00D6355F">
        <w:rPr>
          <w:rFonts w:ascii="Arial" w:eastAsia="Times New Roman" w:hAnsi="Arial" w:cs="Arial"/>
          <w:sz w:val="24"/>
          <w:szCs w:val="24"/>
          <w:lang w:val="en-GB" w:eastAsia="sk-SK"/>
        </w:rPr>
        <w:t>concerns protection and monitoring of rights of persons with disabilities. In order to fulfil its mandate, the Commissioner takes this opportunity and provides the CRPD Committee</w:t>
      </w:r>
      <w:r w:rsidR="00D56EED">
        <w:rPr>
          <w:rFonts w:ascii="Arial" w:eastAsia="Times New Roman" w:hAnsi="Arial" w:cs="Arial"/>
          <w:sz w:val="24"/>
          <w:szCs w:val="24"/>
          <w:lang w:val="en-GB" w:eastAsia="sk-SK"/>
        </w:rPr>
        <w:t xml:space="preserve"> (hereinafter “The Committee”)</w:t>
      </w:r>
      <w:r w:rsidRPr="00D6355F">
        <w:rPr>
          <w:rFonts w:ascii="Arial" w:eastAsia="Times New Roman" w:hAnsi="Arial" w:cs="Arial"/>
          <w:sz w:val="24"/>
          <w:szCs w:val="24"/>
          <w:lang w:val="en-GB" w:eastAsia="sk-SK"/>
        </w:rPr>
        <w:t xml:space="preserve"> with relevant information concerning situation of persons with disabilities in Slovakia in order to compel the list of issues.</w:t>
      </w:r>
    </w:p>
    <w:p w14:paraId="72F8034C" w14:textId="2C3081AA" w:rsidR="00BB3241" w:rsidRPr="00D6355F" w:rsidRDefault="00D6355F" w:rsidP="00D6355F">
      <w:pPr>
        <w:spacing w:line="240" w:lineRule="auto"/>
        <w:jc w:val="center"/>
        <w:rPr>
          <w:rFonts w:ascii="Arial" w:eastAsia="Times New Roman" w:hAnsi="Arial" w:cs="Arial"/>
          <w:b/>
          <w:bCs/>
          <w:sz w:val="24"/>
          <w:szCs w:val="24"/>
          <w:lang w:val="en-GB" w:eastAsia="sk-SK"/>
        </w:rPr>
      </w:pPr>
      <w:r>
        <w:rPr>
          <w:rFonts w:ascii="Arial" w:eastAsia="Times New Roman" w:hAnsi="Arial" w:cs="Arial"/>
          <w:b/>
          <w:bCs/>
          <w:sz w:val="24"/>
          <w:szCs w:val="24"/>
          <w:lang w:val="en-GB" w:eastAsia="sk-SK"/>
        </w:rPr>
        <w:t>POSITIVE DEVELOPMENT</w:t>
      </w:r>
    </w:p>
    <w:p w14:paraId="58D7E5A3" w14:textId="342EB926" w:rsidR="00BB3241" w:rsidRPr="00D6355F" w:rsidRDefault="006F500B" w:rsidP="00BB3241">
      <w:pPr>
        <w:spacing w:line="240" w:lineRule="auto"/>
        <w:jc w:val="both"/>
        <w:rPr>
          <w:rFonts w:ascii="Arial" w:eastAsia="Times New Roman" w:hAnsi="Arial" w:cs="Arial"/>
          <w:sz w:val="24"/>
          <w:szCs w:val="24"/>
          <w:lang w:val="en-GB" w:eastAsia="sk-SK"/>
        </w:rPr>
      </w:pPr>
      <w:r w:rsidRPr="00D6355F">
        <w:rPr>
          <w:rFonts w:ascii="Arial" w:eastAsia="Times New Roman" w:hAnsi="Arial" w:cs="Arial"/>
          <w:sz w:val="24"/>
          <w:szCs w:val="24"/>
          <w:lang w:val="en-GB" w:eastAsia="sk-SK"/>
        </w:rPr>
        <w:t xml:space="preserve">At the outset, </w:t>
      </w:r>
      <w:r w:rsidR="004453D8" w:rsidRPr="00D6355F">
        <w:rPr>
          <w:rFonts w:ascii="Arial" w:eastAsia="Times New Roman" w:hAnsi="Arial" w:cs="Arial"/>
          <w:sz w:val="24"/>
          <w:szCs w:val="24"/>
          <w:lang w:val="en-GB" w:eastAsia="sk-SK"/>
        </w:rPr>
        <w:t>t</w:t>
      </w:r>
      <w:r w:rsidR="00BB3241" w:rsidRPr="00D6355F">
        <w:rPr>
          <w:rFonts w:ascii="Arial" w:eastAsia="Times New Roman" w:hAnsi="Arial" w:cs="Arial"/>
          <w:sz w:val="24"/>
          <w:szCs w:val="24"/>
          <w:lang w:val="en-GB" w:eastAsia="sk-SK"/>
        </w:rPr>
        <w:t xml:space="preserve">he Commissioner wishes to underline certain positive developments concerning CRPD implementation in Slovakia. </w:t>
      </w:r>
      <w:r w:rsidR="00D6355F">
        <w:rPr>
          <w:rFonts w:ascii="Arial" w:eastAsia="Times New Roman" w:hAnsi="Arial" w:cs="Arial"/>
          <w:sz w:val="24"/>
          <w:szCs w:val="24"/>
          <w:lang w:val="en-GB" w:eastAsia="sk-SK"/>
        </w:rPr>
        <w:t>The Commissioner especially welcomes that t</w:t>
      </w:r>
      <w:r w:rsidR="00BB3241" w:rsidRPr="00D6355F">
        <w:rPr>
          <w:rFonts w:ascii="Arial" w:eastAsia="Times New Roman" w:hAnsi="Arial" w:cs="Arial"/>
          <w:sz w:val="24"/>
          <w:szCs w:val="24"/>
          <w:lang w:val="en-GB" w:eastAsia="sk-SK"/>
        </w:rPr>
        <w:t>he Slovak Government increased the amount of money provided on personal assistance and personal care</w:t>
      </w:r>
      <w:r w:rsidRPr="00D6355F">
        <w:rPr>
          <w:rFonts w:ascii="Arial" w:eastAsia="Times New Roman" w:hAnsi="Arial" w:cs="Arial"/>
          <w:sz w:val="24"/>
          <w:szCs w:val="24"/>
          <w:lang w:val="en-GB" w:eastAsia="sk-SK"/>
        </w:rPr>
        <w:t xml:space="preserve"> and </w:t>
      </w:r>
      <w:r w:rsidR="00BB3241" w:rsidRPr="00D6355F">
        <w:rPr>
          <w:rFonts w:ascii="Arial" w:eastAsia="Times New Roman" w:hAnsi="Arial" w:cs="Arial"/>
          <w:sz w:val="24"/>
          <w:szCs w:val="24"/>
          <w:lang w:val="en-GB" w:eastAsia="sk-SK"/>
        </w:rPr>
        <w:t xml:space="preserve">the calculation of an entitlement to personal assistance is no longer limited by the person income. </w:t>
      </w:r>
      <w:r w:rsidRPr="00D6355F">
        <w:rPr>
          <w:rFonts w:ascii="Arial" w:eastAsia="Times New Roman" w:hAnsi="Arial" w:cs="Arial"/>
          <w:sz w:val="24"/>
          <w:szCs w:val="24"/>
          <w:lang w:val="en-GB" w:eastAsia="sk-SK"/>
        </w:rPr>
        <w:t>Moreover, positive changes affected also an allowance on a child care which is no longer affected by a fact that the child visits an educational establishment/school.</w:t>
      </w:r>
    </w:p>
    <w:p w14:paraId="1EFEBDB2" w14:textId="5CD0FB39" w:rsidR="006F500B" w:rsidRPr="00D6355F" w:rsidRDefault="00D6355F" w:rsidP="00D6355F">
      <w:pPr>
        <w:spacing w:after="160" w:line="240" w:lineRule="auto"/>
        <w:jc w:val="center"/>
        <w:rPr>
          <w:rFonts w:ascii="Arial" w:hAnsi="Arial" w:cs="Arial"/>
          <w:b/>
          <w:bCs/>
          <w:sz w:val="24"/>
          <w:szCs w:val="24"/>
          <w:lang w:val="en-GB"/>
        </w:rPr>
      </w:pPr>
      <w:r>
        <w:rPr>
          <w:rFonts w:ascii="Arial" w:hAnsi="Arial" w:cs="Arial"/>
          <w:b/>
          <w:bCs/>
          <w:sz w:val="24"/>
          <w:szCs w:val="24"/>
          <w:lang w:val="en-GB"/>
        </w:rPr>
        <w:t>ISSUES OF CONCERN</w:t>
      </w:r>
    </w:p>
    <w:p w14:paraId="46507A12" w14:textId="5F956CA9" w:rsidR="006F500B" w:rsidRPr="00D6355F" w:rsidRDefault="00D6355F" w:rsidP="00F11737">
      <w:pPr>
        <w:spacing w:after="160" w:line="240" w:lineRule="auto"/>
        <w:jc w:val="both"/>
        <w:rPr>
          <w:rFonts w:ascii="Arial" w:hAnsi="Arial" w:cs="Arial"/>
          <w:sz w:val="24"/>
          <w:szCs w:val="24"/>
          <w:lang w:val="en-GB"/>
        </w:rPr>
      </w:pPr>
      <w:r>
        <w:rPr>
          <w:rFonts w:ascii="Arial" w:hAnsi="Arial" w:cs="Arial"/>
          <w:sz w:val="24"/>
          <w:szCs w:val="24"/>
          <w:lang w:val="en-GB"/>
        </w:rPr>
        <w:t xml:space="preserve">Despite some progress, the Commissioner notes that there remain serious issues of concern. Therefore, the Commissioner will provide the Committee with relevant information, </w:t>
      </w:r>
      <w:r w:rsidR="006F500B" w:rsidRPr="00D6355F">
        <w:rPr>
          <w:rFonts w:ascii="Arial" w:hAnsi="Arial" w:cs="Arial"/>
          <w:sz w:val="24"/>
          <w:szCs w:val="24"/>
          <w:lang w:val="en-GB"/>
        </w:rPr>
        <w:t>based on individual complaints collected and monitoring conducted in the field. Number of violations reported concern several CRPD articles</w:t>
      </w:r>
      <w:r w:rsidR="00021A03" w:rsidRPr="00D6355F">
        <w:rPr>
          <w:rFonts w:ascii="Arial" w:hAnsi="Arial" w:cs="Arial"/>
          <w:sz w:val="24"/>
          <w:szCs w:val="24"/>
          <w:lang w:val="en-GB"/>
        </w:rPr>
        <w:t xml:space="preserve"> and bearing in mind the interdependency of rights, the Commissioner underlines that all her findings should be understood from this perspective.</w:t>
      </w:r>
      <w:r w:rsidR="00D56EED">
        <w:rPr>
          <w:rFonts w:ascii="Arial" w:hAnsi="Arial" w:cs="Arial"/>
          <w:sz w:val="24"/>
          <w:szCs w:val="24"/>
          <w:lang w:val="en-GB"/>
        </w:rPr>
        <w:t xml:space="preserve"> </w:t>
      </w:r>
      <w:r w:rsidR="00021A03" w:rsidRPr="00D6355F">
        <w:rPr>
          <w:rFonts w:ascii="Arial" w:hAnsi="Arial" w:cs="Arial"/>
          <w:sz w:val="24"/>
          <w:szCs w:val="24"/>
          <w:lang w:val="en-GB"/>
        </w:rPr>
        <w:t>Nevertheless, she presents only the most significant and systemic issues of concern, as were identified in 2016-2018 and which have been neglected by the Slovak Government.</w:t>
      </w:r>
    </w:p>
    <w:p w14:paraId="6F6B78FB" w14:textId="34B25446" w:rsidR="00021A03" w:rsidRPr="00D6355F" w:rsidRDefault="00021A03" w:rsidP="00F11737">
      <w:pPr>
        <w:spacing w:after="160" w:line="240" w:lineRule="auto"/>
        <w:jc w:val="both"/>
        <w:rPr>
          <w:rFonts w:ascii="Arial" w:hAnsi="Arial" w:cs="Arial"/>
          <w:sz w:val="24"/>
          <w:szCs w:val="24"/>
          <w:lang w:val="en-GB"/>
        </w:rPr>
      </w:pPr>
      <w:r w:rsidRPr="00D6355F">
        <w:rPr>
          <w:rFonts w:ascii="Arial" w:hAnsi="Arial" w:cs="Arial"/>
          <w:sz w:val="24"/>
          <w:szCs w:val="24"/>
          <w:lang w:val="en-GB"/>
        </w:rPr>
        <w:t>In relation to the statistics, the Commissioner found violation of CRPD rights in 38,4% of cases. Until 31 December 2018, correctional measures have been ordered in 98 cases, out of which 42 were fulfilled, 10 were rejected and 46 have been pending. These measures consist of 145 tasks, out of which 89 were fulfilled, 56 have been monitored.</w:t>
      </w:r>
    </w:p>
    <w:p w14:paraId="0685E91E" w14:textId="0B99BD18" w:rsidR="00EC636B" w:rsidRPr="00D6355F" w:rsidRDefault="00EC636B" w:rsidP="00F11737">
      <w:pPr>
        <w:spacing w:after="0" w:line="240" w:lineRule="auto"/>
        <w:jc w:val="both"/>
        <w:rPr>
          <w:rFonts w:ascii="Arial" w:hAnsi="Arial" w:cs="Arial"/>
          <w:b/>
          <w:bCs/>
          <w:sz w:val="24"/>
          <w:szCs w:val="24"/>
          <w:lang w:val="en-GB"/>
        </w:rPr>
      </w:pPr>
      <w:r w:rsidRPr="00D6355F">
        <w:rPr>
          <w:rFonts w:ascii="Arial" w:hAnsi="Arial" w:cs="Arial"/>
          <w:b/>
          <w:bCs/>
          <w:sz w:val="24"/>
          <w:szCs w:val="24"/>
          <w:lang w:val="en-GB"/>
        </w:rPr>
        <w:t>Article 5 – Equality and Non-</w:t>
      </w:r>
      <w:r w:rsidR="00021A03" w:rsidRPr="00D6355F">
        <w:rPr>
          <w:rFonts w:ascii="Arial" w:hAnsi="Arial" w:cs="Arial"/>
          <w:b/>
          <w:bCs/>
          <w:sz w:val="24"/>
          <w:szCs w:val="24"/>
          <w:lang w:val="en-GB"/>
        </w:rPr>
        <w:t>discrimination</w:t>
      </w:r>
    </w:p>
    <w:p w14:paraId="281E277F" w14:textId="74484648" w:rsidR="00021A03" w:rsidRPr="00D6355F" w:rsidRDefault="00021A03" w:rsidP="00F11737">
      <w:pPr>
        <w:spacing w:after="0" w:line="240" w:lineRule="auto"/>
        <w:jc w:val="both"/>
        <w:rPr>
          <w:rFonts w:ascii="Arial" w:hAnsi="Arial" w:cs="Arial"/>
          <w:b/>
          <w:bCs/>
          <w:sz w:val="24"/>
          <w:szCs w:val="24"/>
          <w:u w:val="single"/>
          <w:lang w:val="en-GB"/>
        </w:rPr>
      </w:pPr>
    </w:p>
    <w:p w14:paraId="13BD2CF9" w14:textId="0F3D86B5" w:rsidR="00021A03" w:rsidRPr="00D6355F" w:rsidRDefault="00021A03" w:rsidP="00F11737">
      <w:pPr>
        <w:spacing w:after="0" w:line="240" w:lineRule="auto"/>
        <w:jc w:val="both"/>
        <w:rPr>
          <w:rFonts w:ascii="Arial" w:hAnsi="Arial" w:cs="Arial"/>
          <w:sz w:val="24"/>
          <w:szCs w:val="24"/>
          <w:lang w:val="en-GB"/>
        </w:rPr>
      </w:pPr>
      <w:r w:rsidRPr="00D6355F">
        <w:rPr>
          <w:rFonts w:ascii="Arial" w:hAnsi="Arial" w:cs="Arial"/>
          <w:sz w:val="24"/>
          <w:szCs w:val="24"/>
          <w:lang w:val="en-GB"/>
        </w:rPr>
        <w:t xml:space="preserve">The Commissioner informed the Government about a discriminatory provision in the Law no. 447/2008 which concerns allowances for disability compensation. Namely, persons </w:t>
      </w:r>
      <w:r w:rsidR="00A6120D" w:rsidRPr="00D6355F">
        <w:rPr>
          <w:rFonts w:ascii="Arial" w:hAnsi="Arial" w:cs="Arial"/>
          <w:sz w:val="24"/>
          <w:szCs w:val="24"/>
          <w:lang w:val="en-GB"/>
        </w:rPr>
        <w:t>younger than 6 years and older than 65 cannot ask for an allowance to pay the assistance. Moreover, persons older than 65 are not eligible to ask for an allowance to buy a motor vehicle. This limitation based on age is not reasonable and it is discriminatory. The Government have been informed already in 2016, however they failed to take any action. Therefore, the Commissioner initiated, in a cooperation with the Slovak Ombudsperson, a review before the Constitutional Court. The case has been pending since November 2018.</w:t>
      </w:r>
    </w:p>
    <w:p w14:paraId="46658F8B" w14:textId="4140A468" w:rsidR="00A6120D" w:rsidRPr="00D6355F" w:rsidRDefault="00A6120D" w:rsidP="00F11737">
      <w:pPr>
        <w:spacing w:after="0" w:line="240" w:lineRule="auto"/>
        <w:jc w:val="both"/>
        <w:rPr>
          <w:rFonts w:ascii="Arial" w:hAnsi="Arial" w:cs="Arial"/>
          <w:sz w:val="24"/>
          <w:szCs w:val="24"/>
          <w:lang w:val="en-GB"/>
        </w:rPr>
      </w:pPr>
    </w:p>
    <w:p w14:paraId="67F00C9C" w14:textId="379727E7" w:rsidR="00A6120D" w:rsidRPr="00D6355F" w:rsidRDefault="00A6120D" w:rsidP="00D6355F">
      <w:pPr>
        <w:spacing w:after="0" w:line="240" w:lineRule="auto"/>
        <w:ind w:left="360"/>
        <w:jc w:val="both"/>
        <w:rPr>
          <w:rFonts w:ascii="Arial" w:hAnsi="Arial" w:cs="Arial"/>
          <w:b/>
          <w:bCs/>
          <w:sz w:val="24"/>
          <w:szCs w:val="24"/>
          <w:lang w:val="en-GB"/>
        </w:rPr>
      </w:pPr>
      <w:r w:rsidRPr="00D6355F">
        <w:rPr>
          <w:rFonts w:ascii="Arial" w:hAnsi="Arial" w:cs="Arial"/>
          <w:b/>
          <w:bCs/>
          <w:sz w:val="24"/>
          <w:szCs w:val="24"/>
          <w:lang w:val="en-GB"/>
        </w:rPr>
        <w:t>Proposed question</w:t>
      </w:r>
      <w:r w:rsidR="004453D8" w:rsidRPr="00D6355F">
        <w:rPr>
          <w:rFonts w:ascii="Arial" w:hAnsi="Arial" w:cs="Arial"/>
          <w:b/>
          <w:bCs/>
          <w:sz w:val="24"/>
          <w:szCs w:val="24"/>
          <w:lang w:val="en-GB"/>
        </w:rPr>
        <w:t>s</w:t>
      </w:r>
      <w:r w:rsidRPr="00D6355F">
        <w:rPr>
          <w:rFonts w:ascii="Arial" w:hAnsi="Arial" w:cs="Arial"/>
          <w:b/>
          <w:bCs/>
          <w:sz w:val="24"/>
          <w:szCs w:val="24"/>
          <w:lang w:val="en-GB"/>
        </w:rPr>
        <w:t>:</w:t>
      </w:r>
    </w:p>
    <w:p w14:paraId="6327ABC4" w14:textId="03F56276" w:rsidR="00A6120D" w:rsidRPr="00D6355F" w:rsidRDefault="00A6120D" w:rsidP="00F11737">
      <w:pPr>
        <w:spacing w:after="0" w:line="240" w:lineRule="auto"/>
        <w:jc w:val="both"/>
        <w:rPr>
          <w:rFonts w:ascii="Arial" w:hAnsi="Arial" w:cs="Arial"/>
          <w:sz w:val="24"/>
          <w:szCs w:val="24"/>
          <w:lang w:val="en-GB"/>
        </w:rPr>
      </w:pPr>
    </w:p>
    <w:p w14:paraId="77CEFDB0" w14:textId="337EF3CF" w:rsidR="00A6120D" w:rsidRPr="00D6355F" w:rsidRDefault="00A6120D" w:rsidP="00A6120D">
      <w:pPr>
        <w:pStyle w:val="Odstavecseseznamem"/>
        <w:numPr>
          <w:ilvl w:val="0"/>
          <w:numId w:val="40"/>
        </w:numPr>
        <w:spacing w:after="0" w:line="240" w:lineRule="auto"/>
        <w:jc w:val="both"/>
        <w:rPr>
          <w:rFonts w:ascii="Arial" w:hAnsi="Arial" w:cs="Arial"/>
          <w:sz w:val="24"/>
          <w:szCs w:val="24"/>
          <w:lang w:val="en-GB"/>
        </w:rPr>
      </w:pPr>
      <w:r w:rsidRPr="00D6355F">
        <w:rPr>
          <w:rFonts w:ascii="Arial" w:hAnsi="Arial" w:cs="Arial"/>
          <w:sz w:val="24"/>
          <w:szCs w:val="24"/>
          <w:lang w:val="en-GB"/>
        </w:rPr>
        <w:t xml:space="preserve">Please explain why the law no. 447/2008 discriminates on the basis of age. </w:t>
      </w:r>
    </w:p>
    <w:p w14:paraId="285C2E0F" w14:textId="3355285E" w:rsidR="00A6120D" w:rsidRPr="00D6355F" w:rsidRDefault="00A6120D" w:rsidP="00A6120D">
      <w:pPr>
        <w:pStyle w:val="Odstavecseseznamem"/>
        <w:numPr>
          <w:ilvl w:val="0"/>
          <w:numId w:val="40"/>
        </w:numPr>
        <w:spacing w:after="0" w:line="240" w:lineRule="auto"/>
        <w:jc w:val="both"/>
        <w:rPr>
          <w:rFonts w:ascii="Arial" w:hAnsi="Arial" w:cs="Arial"/>
          <w:sz w:val="24"/>
          <w:szCs w:val="24"/>
          <w:lang w:val="en-GB"/>
        </w:rPr>
      </w:pPr>
      <w:r w:rsidRPr="00D6355F">
        <w:rPr>
          <w:rFonts w:ascii="Arial" w:hAnsi="Arial" w:cs="Arial"/>
          <w:sz w:val="24"/>
          <w:szCs w:val="24"/>
          <w:lang w:val="en-GB"/>
        </w:rPr>
        <w:t>Please provide information whether changes proposed by the Commissioner would affect the state budget and exactly in what extent.</w:t>
      </w:r>
    </w:p>
    <w:p w14:paraId="747B9D60" w14:textId="77777777" w:rsidR="00A6120D" w:rsidRPr="00D6355F" w:rsidRDefault="00A6120D" w:rsidP="00F11737">
      <w:pPr>
        <w:spacing w:after="0" w:line="240" w:lineRule="auto"/>
        <w:jc w:val="both"/>
        <w:rPr>
          <w:rFonts w:ascii="Arial" w:hAnsi="Arial" w:cs="Arial"/>
          <w:sz w:val="24"/>
          <w:szCs w:val="24"/>
          <w:lang w:val="en-GB"/>
        </w:rPr>
      </w:pPr>
    </w:p>
    <w:p w14:paraId="6F943933" w14:textId="45517452" w:rsidR="00EC636B" w:rsidRPr="00D6355F" w:rsidRDefault="00EC636B" w:rsidP="00F11737">
      <w:pPr>
        <w:spacing w:after="0" w:line="240" w:lineRule="auto"/>
        <w:jc w:val="both"/>
        <w:rPr>
          <w:rFonts w:ascii="Arial" w:hAnsi="Arial" w:cs="Arial"/>
          <w:b/>
          <w:bCs/>
          <w:sz w:val="24"/>
          <w:szCs w:val="24"/>
          <w:lang w:val="en-GB"/>
        </w:rPr>
      </w:pPr>
      <w:r w:rsidRPr="00D6355F">
        <w:rPr>
          <w:rFonts w:ascii="Arial" w:hAnsi="Arial" w:cs="Arial"/>
          <w:b/>
          <w:bCs/>
          <w:sz w:val="24"/>
          <w:szCs w:val="24"/>
          <w:lang w:val="en-GB"/>
        </w:rPr>
        <w:t>Article 9 – Accessibility</w:t>
      </w:r>
    </w:p>
    <w:p w14:paraId="60E83EC9" w14:textId="48BD8C6C" w:rsidR="00A6120D" w:rsidRPr="00D6355F" w:rsidRDefault="00A6120D" w:rsidP="00F11737">
      <w:pPr>
        <w:spacing w:after="0" w:line="240" w:lineRule="auto"/>
        <w:jc w:val="both"/>
        <w:rPr>
          <w:rFonts w:ascii="Arial" w:hAnsi="Arial" w:cs="Arial"/>
          <w:b/>
          <w:bCs/>
          <w:sz w:val="24"/>
          <w:szCs w:val="24"/>
          <w:u w:val="single"/>
          <w:lang w:val="en-GB"/>
        </w:rPr>
      </w:pPr>
    </w:p>
    <w:p w14:paraId="0B675F1B" w14:textId="77777777" w:rsidR="004453D8" w:rsidRPr="00D6355F" w:rsidRDefault="00A6120D" w:rsidP="004453D8">
      <w:pPr>
        <w:spacing w:after="0" w:line="240" w:lineRule="auto"/>
        <w:jc w:val="both"/>
        <w:rPr>
          <w:rFonts w:ascii="Arial" w:hAnsi="Arial" w:cs="Arial"/>
          <w:sz w:val="24"/>
          <w:szCs w:val="24"/>
          <w:lang w:val="en-GB"/>
        </w:rPr>
      </w:pPr>
      <w:r w:rsidRPr="00D6355F">
        <w:rPr>
          <w:rFonts w:ascii="Arial" w:hAnsi="Arial" w:cs="Arial"/>
          <w:sz w:val="24"/>
          <w:szCs w:val="24"/>
          <w:lang w:val="en-GB"/>
        </w:rPr>
        <w:t xml:space="preserve">The Government have failed to ensure adequate control mechanism in order to prevent construction of barrier buildings and to enforce physical accessibility of buildings. The Construction Law no. 50/1976 has not been amended, as proposed by the Commissioner who notes that </w:t>
      </w:r>
      <w:r w:rsidR="005A2B65" w:rsidRPr="00D6355F">
        <w:rPr>
          <w:rFonts w:ascii="Arial" w:hAnsi="Arial" w:cs="Arial"/>
          <w:sz w:val="24"/>
          <w:szCs w:val="24"/>
          <w:lang w:val="en-GB"/>
        </w:rPr>
        <w:t>non-accessible public buildings are still being constructed. The striking example is the rather newly built building of the Ministry of Foreign Affairs, which was even considered a building of the year. Moreover, there are non-accessible toilets in public buildings and in public space.</w:t>
      </w:r>
      <w:r w:rsidR="004453D8" w:rsidRPr="00D6355F">
        <w:rPr>
          <w:rFonts w:ascii="Arial" w:hAnsi="Arial" w:cs="Arial"/>
          <w:sz w:val="24"/>
          <w:szCs w:val="24"/>
          <w:lang w:val="en-GB"/>
        </w:rPr>
        <w:t xml:space="preserve"> </w:t>
      </w:r>
    </w:p>
    <w:p w14:paraId="12DF3BAD" w14:textId="77777777" w:rsidR="004453D8" w:rsidRPr="00D6355F" w:rsidRDefault="004453D8" w:rsidP="004453D8">
      <w:pPr>
        <w:spacing w:after="0" w:line="240" w:lineRule="auto"/>
        <w:jc w:val="both"/>
        <w:rPr>
          <w:rFonts w:ascii="Arial" w:hAnsi="Arial" w:cs="Arial"/>
          <w:sz w:val="24"/>
          <w:szCs w:val="24"/>
          <w:lang w:val="en-GB"/>
        </w:rPr>
      </w:pPr>
    </w:p>
    <w:p w14:paraId="5BEBCFD6" w14:textId="33024605" w:rsidR="004453D8" w:rsidRDefault="005A2B65" w:rsidP="00D6355F">
      <w:pPr>
        <w:spacing w:after="0" w:line="240" w:lineRule="auto"/>
        <w:jc w:val="both"/>
        <w:rPr>
          <w:rFonts w:ascii="Arial" w:hAnsi="Arial" w:cs="Arial"/>
          <w:sz w:val="24"/>
          <w:szCs w:val="24"/>
          <w:lang w:val="en-GB"/>
        </w:rPr>
      </w:pPr>
      <w:r w:rsidRPr="00D6355F">
        <w:rPr>
          <w:rFonts w:ascii="Arial" w:eastAsia="Calibri" w:hAnsi="Arial" w:cs="Arial"/>
          <w:bCs/>
          <w:sz w:val="24"/>
          <w:szCs w:val="24"/>
          <w:lang w:val="en-GB"/>
        </w:rPr>
        <w:t>There is no development in the field of information accessibility concerning television transmission and the law no. 308/2000, despite recommendations, has not been amended. The content for persons with hearing and visual impairments in public and private TV channels has not been extended. The existing provision concerning an extent of accessibility (at minimum 50% of all digital transmission must have subtitles, 3% must be interpreted to sign language, 20% accompanied with comments) is not satisfactory. Moreover, for private TV companies, the extent is 10% with subtitles or interpreted and 3% of all programmes accompanied with comments.</w:t>
      </w:r>
    </w:p>
    <w:p w14:paraId="79450BC6" w14:textId="77777777" w:rsidR="00D6355F" w:rsidRPr="00D6355F" w:rsidRDefault="00D6355F" w:rsidP="00D6355F">
      <w:pPr>
        <w:spacing w:after="0" w:line="240" w:lineRule="auto"/>
        <w:jc w:val="both"/>
        <w:rPr>
          <w:rFonts w:ascii="Arial" w:hAnsi="Arial" w:cs="Arial"/>
          <w:sz w:val="24"/>
          <w:szCs w:val="24"/>
          <w:lang w:val="en-GB"/>
        </w:rPr>
      </w:pPr>
    </w:p>
    <w:p w14:paraId="69368144" w14:textId="190124C1" w:rsidR="005A2B65" w:rsidRPr="00D6355F" w:rsidRDefault="005A2B65" w:rsidP="00F11737">
      <w:p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Further, under Section 14 Law no. 182/1993, owners of immovable properties can </w:t>
      </w:r>
      <w:r w:rsidR="00B722B3" w:rsidRPr="00D6355F">
        <w:rPr>
          <w:rFonts w:ascii="Arial" w:eastAsia="Calibri" w:hAnsi="Arial" w:cs="Arial"/>
          <w:bCs/>
          <w:sz w:val="24"/>
          <w:szCs w:val="24"/>
          <w:lang w:val="en-GB"/>
        </w:rPr>
        <w:t>reject construction of an equipment providing for accessibility to the building for wheel-chair users. It has been reported that in some cases owners denied persons living in the same building this possibility of an access. The Commissioner prepared an amendment which has not been adopted.</w:t>
      </w:r>
    </w:p>
    <w:p w14:paraId="63F3478B" w14:textId="6E9DBDE4" w:rsidR="00B722B3" w:rsidRPr="00D6355F" w:rsidRDefault="00B722B3" w:rsidP="00D6355F">
      <w:pPr>
        <w:spacing w:line="240" w:lineRule="auto"/>
        <w:ind w:left="360"/>
        <w:jc w:val="both"/>
        <w:rPr>
          <w:rFonts w:ascii="Arial" w:eastAsia="Calibri" w:hAnsi="Arial" w:cs="Arial"/>
          <w:b/>
          <w:sz w:val="24"/>
          <w:szCs w:val="24"/>
          <w:lang w:val="en-GB"/>
        </w:rPr>
      </w:pPr>
      <w:r w:rsidRPr="00D6355F">
        <w:rPr>
          <w:rFonts w:ascii="Arial" w:eastAsia="Calibri" w:hAnsi="Arial" w:cs="Arial"/>
          <w:b/>
          <w:sz w:val="24"/>
          <w:szCs w:val="24"/>
          <w:lang w:val="en-GB"/>
        </w:rPr>
        <w:t>Proposed questions:</w:t>
      </w:r>
    </w:p>
    <w:p w14:paraId="348AD7DB" w14:textId="56E3DF2D" w:rsidR="00B722B3" w:rsidRPr="00D6355F" w:rsidRDefault="00B722B3" w:rsidP="00B722B3">
      <w:pPr>
        <w:pStyle w:val="Odstavecseseznamem"/>
        <w:numPr>
          <w:ilvl w:val="0"/>
          <w:numId w:val="41"/>
        </w:num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How is the Government planning to ensure monitoring of accessibility under existing legislation?</w:t>
      </w:r>
    </w:p>
    <w:p w14:paraId="7EF5A586" w14:textId="6C0BA454" w:rsidR="00B722B3" w:rsidRPr="00D6355F" w:rsidRDefault="00B722B3" w:rsidP="00B722B3">
      <w:pPr>
        <w:pStyle w:val="Odstavecseseznamem"/>
        <w:numPr>
          <w:ilvl w:val="0"/>
          <w:numId w:val="41"/>
        </w:num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How much is the Government planning to spend on accessibility of toilets and public space?</w:t>
      </w:r>
    </w:p>
    <w:p w14:paraId="15AC0D0D" w14:textId="0DD22AD1" w:rsidR="00B722B3" w:rsidRPr="00D6355F" w:rsidRDefault="00B722B3" w:rsidP="00B722B3">
      <w:pPr>
        <w:pStyle w:val="Odstavecseseznamem"/>
        <w:numPr>
          <w:ilvl w:val="0"/>
          <w:numId w:val="41"/>
        </w:num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What is the Government planning to do about the extent of information accessibility?</w:t>
      </w:r>
    </w:p>
    <w:p w14:paraId="52C144B4" w14:textId="51216CF1" w:rsidR="00B722B3" w:rsidRPr="00D6355F" w:rsidRDefault="00B722B3" w:rsidP="00B722B3">
      <w:pPr>
        <w:pStyle w:val="Odstavecseseznamem"/>
        <w:numPr>
          <w:ilvl w:val="0"/>
          <w:numId w:val="41"/>
        </w:num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When is the Government planning to change the Law no. 182/1993 to ensure that all apartments can be accessible?</w:t>
      </w:r>
    </w:p>
    <w:p w14:paraId="3CD063AC" w14:textId="77777777" w:rsidR="00F64DEA" w:rsidRPr="00D6355F" w:rsidRDefault="00F64DEA" w:rsidP="00F11737">
      <w:pPr>
        <w:spacing w:after="0" w:line="240" w:lineRule="auto"/>
        <w:jc w:val="both"/>
        <w:rPr>
          <w:rFonts w:ascii="Arial" w:eastAsia="Calibri" w:hAnsi="Arial" w:cs="Arial"/>
          <w:b/>
          <w:sz w:val="24"/>
          <w:szCs w:val="24"/>
          <w:lang w:val="en-GB"/>
        </w:rPr>
      </w:pPr>
    </w:p>
    <w:p w14:paraId="218C9334" w14:textId="5130F2EC" w:rsidR="00172C57" w:rsidRPr="00D6355F" w:rsidRDefault="00EC636B" w:rsidP="00F11737">
      <w:pPr>
        <w:spacing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Article 12 – Deprivation and restriction of legal capacity</w:t>
      </w:r>
      <w:r w:rsidR="0081387C" w:rsidRPr="00D6355F">
        <w:rPr>
          <w:rFonts w:ascii="Arial" w:eastAsia="Calibri" w:hAnsi="Arial" w:cs="Arial"/>
          <w:b/>
          <w:sz w:val="24"/>
          <w:szCs w:val="24"/>
          <w:lang w:val="en-GB"/>
        </w:rPr>
        <w:t xml:space="preserve">, in connection with </w:t>
      </w:r>
      <w:r w:rsidR="00172C57" w:rsidRPr="00D6355F">
        <w:rPr>
          <w:rFonts w:ascii="Arial" w:eastAsia="Calibri" w:hAnsi="Arial" w:cs="Arial"/>
          <w:b/>
          <w:sz w:val="24"/>
          <w:szCs w:val="24"/>
          <w:lang w:val="en-GB"/>
        </w:rPr>
        <w:t>Article 23 – Respect for Home and Family</w:t>
      </w:r>
    </w:p>
    <w:p w14:paraId="30346999" w14:textId="291AF3DB" w:rsidR="004453D8" w:rsidRPr="00D6355F" w:rsidRDefault="0081387C" w:rsidP="00F11737">
      <w:p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In 2015, the Government adopted new procedural rules and it is no longer possible to put a person under plenary guardianship. However, there are still cases when someone is put under partial guardianship but with total authority of the guardian (in all matters). This restriction of legal capacity is de facto deprivation of legal capacity. Therefore, it is of utmost importance to amend substantive law, namely the Civil Code. Indeed, the work to change the Civil Code (Article 10 of the Civil Code) in guardianship matters has started already in 2017, however until now it has no concrete results. New </w:t>
      </w:r>
      <w:r w:rsidRPr="00D6355F">
        <w:rPr>
          <w:rFonts w:ascii="Arial" w:eastAsia="Calibri" w:hAnsi="Arial" w:cs="Arial"/>
          <w:bCs/>
          <w:sz w:val="24"/>
          <w:szCs w:val="24"/>
          <w:lang w:val="en-GB"/>
        </w:rPr>
        <w:lastRenderedPageBreak/>
        <w:t xml:space="preserve">law should reform the existing system and introduce supported-decision making and abolish automatic consequences of restriction and deprivation of legal capacity. Especially, the law should abolish impediments in relation to family rights (Section 28 (3) of the Family Code), and in relation to the right to marry (Section 12 of the Family Code). </w:t>
      </w:r>
    </w:p>
    <w:p w14:paraId="3C28CD12" w14:textId="1359EBAF" w:rsidR="00552BD3" w:rsidRPr="00D6355F" w:rsidRDefault="0081387C" w:rsidP="00D6355F">
      <w:pPr>
        <w:spacing w:before="120" w:after="0" w:line="240" w:lineRule="auto"/>
        <w:ind w:left="360"/>
        <w:jc w:val="both"/>
        <w:rPr>
          <w:rFonts w:ascii="Arial" w:eastAsia="Times New Roman" w:hAnsi="Arial" w:cs="Arial"/>
          <w:b/>
          <w:bCs/>
          <w:sz w:val="24"/>
          <w:szCs w:val="24"/>
          <w:lang w:val="en-GB" w:eastAsia="sk-SK"/>
        </w:rPr>
      </w:pPr>
      <w:r w:rsidRPr="00D6355F">
        <w:rPr>
          <w:rFonts w:ascii="Arial" w:eastAsia="Times New Roman" w:hAnsi="Arial" w:cs="Arial"/>
          <w:b/>
          <w:bCs/>
          <w:sz w:val="24"/>
          <w:szCs w:val="24"/>
          <w:lang w:val="en-GB" w:eastAsia="sk-SK"/>
        </w:rPr>
        <w:t>Proposed questions</w:t>
      </w:r>
      <w:r w:rsidR="00552BD3" w:rsidRPr="00D6355F">
        <w:rPr>
          <w:rFonts w:ascii="Arial" w:eastAsia="Times New Roman" w:hAnsi="Arial" w:cs="Arial"/>
          <w:b/>
          <w:bCs/>
          <w:sz w:val="24"/>
          <w:szCs w:val="24"/>
          <w:lang w:val="en-GB" w:eastAsia="sk-SK"/>
        </w:rPr>
        <w:t>:</w:t>
      </w:r>
    </w:p>
    <w:p w14:paraId="27CA0849" w14:textId="54340D38" w:rsidR="0081387C" w:rsidRPr="00D6355F" w:rsidRDefault="0081387C" w:rsidP="00D6355F">
      <w:pPr>
        <w:pStyle w:val="Odstavecseseznamem"/>
        <w:numPr>
          <w:ilvl w:val="0"/>
          <w:numId w:val="49"/>
        </w:numPr>
        <w:spacing w:after="0" w:line="240" w:lineRule="auto"/>
        <w:jc w:val="both"/>
        <w:rPr>
          <w:rFonts w:ascii="Arial" w:eastAsia="Calibri" w:hAnsi="Arial" w:cs="Arial"/>
          <w:sz w:val="24"/>
          <w:szCs w:val="24"/>
          <w:lang w:val="en-GB"/>
        </w:rPr>
      </w:pPr>
      <w:r w:rsidRPr="00D6355F">
        <w:rPr>
          <w:rFonts w:ascii="Arial" w:eastAsia="Calibri" w:hAnsi="Arial" w:cs="Arial"/>
          <w:sz w:val="24"/>
          <w:szCs w:val="24"/>
          <w:lang w:val="en-GB"/>
        </w:rPr>
        <w:t>When is the Government planning to amend the Civil Code and abolish system of substitute decision making?</w:t>
      </w:r>
    </w:p>
    <w:p w14:paraId="6BEC02B8" w14:textId="26DDCADE" w:rsidR="0081387C" w:rsidRPr="00D6355F" w:rsidRDefault="0081387C" w:rsidP="00D6355F">
      <w:pPr>
        <w:pStyle w:val="Odstavecseseznamem"/>
        <w:numPr>
          <w:ilvl w:val="0"/>
          <w:numId w:val="49"/>
        </w:numPr>
        <w:spacing w:after="0" w:line="240" w:lineRule="auto"/>
        <w:jc w:val="both"/>
        <w:rPr>
          <w:rFonts w:ascii="Arial" w:eastAsia="Calibri" w:hAnsi="Arial" w:cs="Arial"/>
          <w:sz w:val="24"/>
          <w:szCs w:val="24"/>
          <w:lang w:val="en-GB"/>
        </w:rPr>
      </w:pPr>
      <w:r w:rsidRPr="00D6355F">
        <w:rPr>
          <w:rFonts w:ascii="Arial" w:eastAsia="Calibri" w:hAnsi="Arial" w:cs="Arial"/>
          <w:sz w:val="24"/>
          <w:szCs w:val="24"/>
          <w:lang w:val="en-GB"/>
        </w:rPr>
        <w:t>When is the Government planning to amend Section 28 (3) and Section 12 of the Family Code?</w:t>
      </w:r>
    </w:p>
    <w:p w14:paraId="0B16A0FE" w14:textId="77777777" w:rsidR="00F27A81" w:rsidRPr="00D6355F" w:rsidRDefault="00F27A81" w:rsidP="00F11737">
      <w:pPr>
        <w:spacing w:after="0" w:line="240" w:lineRule="auto"/>
        <w:jc w:val="both"/>
        <w:rPr>
          <w:rFonts w:ascii="Arial" w:eastAsia="Calibri" w:hAnsi="Arial" w:cs="Arial"/>
          <w:b/>
          <w:sz w:val="24"/>
          <w:szCs w:val="24"/>
          <w:u w:val="single"/>
          <w:lang w:val="en-GB"/>
        </w:rPr>
      </w:pPr>
    </w:p>
    <w:p w14:paraId="7E2AF6DA" w14:textId="4175AB78" w:rsidR="00EC636B" w:rsidRPr="00D6355F" w:rsidRDefault="005C33FC" w:rsidP="00F11737">
      <w:pPr>
        <w:spacing w:after="0"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Artic</w:t>
      </w:r>
      <w:r w:rsidR="0081387C" w:rsidRPr="00D6355F">
        <w:rPr>
          <w:rFonts w:ascii="Arial" w:eastAsia="Calibri" w:hAnsi="Arial" w:cs="Arial"/>
          <w:b/>
          <w:sz w:val="24"/>
          <w:szCs w:val="24"/>
          <w:lang w:val="en-GB"/>
        </w:rPr>
        <w:t>l</w:t>
      </w:r>
      <w:r w:rsidRPr="00D6355F">
        <w:rPr>
          <w:rFonts w:ascii="Arial" w:eastAsia="Calibri" w:hAnsi="Arial" w:cs="Arial"/>
          <w:b/>
          <w:sz w:val="24"/>
          <w:szCs w:val="24"/>
          <w:lang w:val="en-GB"/>
        </w:rPr>
        <w:t>e 13 – Access to Justice</w:t>
      </w:r>
    </w:p>
    <w:p w14:paraId="47DCD826" w14:textId="2DD359F3" w:rsidR="0081387C" w:rsidRPr="00D6355F" w:rsidRDefault="0081387C" w:rsidP="00F11737">
      <w:pPr>
        <w:spacing w:after="0" w:line="240" w:lineRule="auto"/>
        <w:jc w:val="both"/>
        <w:rPr>
          <w:rFonts w:ascii="Arial" w:eastAsia="Calibri" w:hAnsi="Arial" w:cs="Arial"/>
          <w:b/>
          <w:sz w:val="24"/>
          <w:szCs w:val="24"/>
          <w:u w:val="single"/>
          <w:lang w:val="en-GB"/>
        </w:rPr>
      </w:pPr>
    </w:p>
    <w:p w14:paraId="202E8CC1" w14:textId="31C4DE5E" w:rsidR="0081387C" w:rsidRPr="00D6355F" w:rsidRDefault="004D7489" w:rsidP="00F11737">
      <w:p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It is true that Slovak law recognises mandatory defence in criminal matters and that there exists a system of free legal aid through </w:t>
      </w:r>
      <w:proofErr w:type="spellStart"/>
      <w:r w:rsidRPr="00D6355F">
        <w:rPr>
          <w:rFonts w:ascii="Arial" w:eastAsia="Calibri" w:hAnsi="Arial" w:cs="Arial"/>
          <w:bCs/>
          <w:sz w:val="24"/>
          <w:szCs w:val="24"/>
          <w:lang w:val="en-GB"/>
        </w:rPr>
        <w:t>Centers</w:t>
      </w:r>
      <w:proofErr w:type="spellEnd"/>
      <w:r w:rsidRPr="00D6355F">
        <w:rPr>
          <w:rFonts w:ascii="Arial" w:eastAsia="Calibri" w:hAnsi="Arial" w:cs="Arial"/>
          <w:bCs/>
          <w:sz w:val="24"/>
          <w:szCs w:val="24"/>
          <w:lang w:val="en-GB"/>
        </w:rPr>
        <w:t xml:space="preserve"> for Legal Aid. However, in a specific context of persons with mental disabilities in guardianship and civil commitment proceedings, the access is restricted. Persons with mental disabilities can only hardly access a lawyer by themselves, including through the </w:t>
      </w:r>
      <w:proofErr w:type="spellStart"/>
      <w:r w:rsidRPr="00D6355F">
        <w:rPr>
          <w:rFonts w:ascii="Arial" w:eastAsia="Calibri" w:hAnsi="Arial" w:cs="Arial"/>
          <w:bCs/>
          <w:sz w:val="24"/>
          <w:szCs w:val="24"/>
          <w:lang w:val="en-GB"/>
        </w:rPr>
        <w:t>Center</w:t>
      </w:r>
      <w:proofErr w:type="spellEnd"/>
      <w:r w:rsidRPr="00D6355F">
        <w:rPr>
          <w:rFonts w:ascii="Arial" w:eastAsia="Calibri" w:hAnsi="Arial" w:cs="Arial"/>
          <w:bCs/>
          <w:sz w:val="24"/>
          <w:szCs w:val="24"/>
          <w:lang w:val="en-GB"/>
        </w:rPr>
        <w:t xml:space="preserve"> for Legal Aid and they do not have enough information. There is a lack support which eventually leads to inaccessibility of legal aid.</w:t>
      </w:r>
    </w:p>
    <w:p w14:paraId="68937B89" w14:textId="7CF72A3B" w:rsidR="004D7489" w:rsidRPr="00D6355F" w:rsidRDefault="004D7489" w:rsidP="00F11737">
      <w:pPr>
        <w:spacing w:after="0" w:line="240" w:lineRule="auto"/>
        <w:jc w:val="both"/>
        <w:rPr>
          <w:rFonts w:ascii="Arial" w:eastAsia="Calibri" w:hAnsi="Arial" w:cs="Arial"/>
          <w:bCs/>
          <w:sz w:val="24"/>
          <w:szCs w:val="24"/>
          <w:lang w:val="en-GB"/>
        </w:rPr>
      </w:pPr>
    </w:p>
    <w:p w14:paraId="50001285" w14:textId="4013345C" w:rsidR="0081387C" w:rsidRPr="00D6355F" w:rsidRDefault="004D7489" w:rsidP="00D6355F">
      <w:pPr>
        <w:spacing w:after="0" w:line="240" w:lineRule="auto"/>
        <w:ind w:left="360"/>
        <w:jc w:val="both"/>
        <w:rPr>
          <w:rFonts w:ascii="Arial" w:eastAsia="Calibri" w:hAnsi="Arial" w:cs="Arial"/>
          <w:b/>
          <w:sz w:val="24"/>
          <w:szCs w:val="24"/>
          <w:lang w:val="en-GB"/>
        </w:rPr>
      </w:pPr>
      <w:r w:rsidRPr="00D6355F">
        <w:rPr>
          <w:rFonts w:ascii="Arial" w:eastAsia="Calibri" w:hAnsi="Arial" w:cs="Arial"/>
          <w:b/>
          <w:sz w:val="24"/>
          <w:szCs w:val="24"/>
          <w:lang w:val="en-GB"/>
        </w:rPr>
        <w:t>Proposed questions:</w:t>
      </w:r>
    </w:p>
    <w:p w14:paraId="6188D828" w14:textId="78663DAF" w:rsidR="004D7489" w:rsidRPr="00D6355F" w:rsidRDefault="004D7489" w:rsidP="00D6355F">
      <w:pPr>
        <w:pStyle w:val="Odstavecseseznamem"/>
        <w:numPr>
          <w:ilvl w:val="0"/>
          <w:numId w:val="48"/>
        </w:numPr>
        <w:spacing w:after="0" w:line="240" w:lineRule="auto"/>
        <w:jc w:val="both"/>
        <w:rPr>
          <w:rFonts w:ascii="Arial" w:hAnsi="Arial" w:cs="Arial"/>
          <w:sz w:val="24"/>
          <w:szCs w:val="24"/>
          <w:lang w:val="en-GB"/>
        </w:rPr>
      </w:pPr>
      <w:r w:rsidRPr="00D6355F">
        <w:rPr>
          <w:rFonts w:ascii="Arial" w:hAnsi="Arial" w:cs="Arial"/>
          <w:sz w:val="24"/>
          <w:szCs w:val="24"/>
          <w:lang w:val="en-GB"/>
        </w:rPr>
        <w:t>Please provide information on number of guardianship and civil commitment proceedings.</w:t>
      </w:r>
    </w:p>
    <w:p w14:paraId="4EBC9A3B" w14:textId="772B4FC0" w:rsidR="004D7489" w:rsidRPr="00D6355F" w:rsidRDefault="004D7489" w:rsidP="00D6355F">
      <w:pPr>
        <w:pStyle w:val="Odstavecseseznamem"/>
        <w:numPr>
          <w:ilvl w:val="0"/>
          <w:numId w:val="48"/>
        </w:numPr>
        <w:spacing w:line="240" w:lineRule="auto"/>
        <w:jc w:val="both"/>
        <w:rPr>
          <w:rFonts w:ascii="Arial" w:hAnsi="Arial" w:cs="Arial"/>
          <w:sz w:val="24"/>
          <w:szCs w:val="24"/>
          <w:lang w:val="en-GB"/>
        </w:rPr>
      </w:pPr>
      <w:r w:rsidRPr="00D6355F">
        <w:rPr>
          <w:rFonts w:ascii="Arial" w:hAnsi="Arial" w:cs="Arial"/>
          <w:sz w:val="24"/>
          <w:szCs w:val="24"/>
          <w:lang w:val="en-GB"/>
        </w:rPr>
        <w:t>Please inform the Committee whether the Government is planning to ensure ex officio legal aid in the guardianship and civil commitment proceedings?</w:t>
      </w:r>
    </w:p>
    <w:p w14:paraId="57FAC319" w14:textId="77777777" w:rsidR="005C33FC" w:rsidRPr="00D6355F" w:rsidRDefault="005C33FC" w:rsidP="00F11737">
      <w:pPr>
        <w:spacing w:line="240" w:lineRule="auto"/>
        <w:jc w:val="both"/>
        <w:rPr>
          <w:rFonts w:ascii="Arial" w:eastAsia="Calibri" w:hAnsi="Arial" w:cs="Arial"/>
          <w:b/>
          <w:sz w:val="24"/>
          <w:szCs w:val="24"/>
          <w:lang w:val="en-GB"/>
        </w:rPr>
      </w:pPr>
    </w:p>
    <w:p w14:paraId="23FF07B5" w14:textId="52B3355E" w:rsidR="004D7489" w:rsidRPr="00D6355F" w:rsidRDefault="00EC636B" w:rsidP="00F11737">
      <w:pPr>
        <w:spacing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 xml:space="preserve">Article 15 a 16 – </w:t>
      </w:r>
      <w:r w:rsidR="007D3DD8" w:rsidRPr="00D6355F">
        <w:rPr>
          <w:rFonts w:ascii="Arial" w:eastAsia="Calibri" w:hAnsi="Arial" w:cs="Arial"/>
          <w:b/>
          <w:sz w:val="24"/>
          <w:szCs w:val="24"/>
          <w:lang w:val="en-GB"/>
        </w:rPr>
        <w:t>Ill</w:t>
      </w:r>
      <w:r w:rsidRPr="00D6355F">
        <w:rPr>
          <w:rFonts w:ascii="Arial" w:eastAsia="Calibri" w:hAnsi="Arial" w:cs="Arial"/>
          <w:b/>
          <w:sz w:val="24"/>
          <w:szCs w:val="24"/>
          <w:lang w:val="en-GB"/>
        </w:rPr>
        <w:t>-treatment of persons with disabil</w:t>
      </w:r>
      <w:r w:rsidR="002D5CF3" w:rsidRPr="00D6355F">
        <w:rPr>
          <w:rFonts w:ascii="Arial" w:eastAsia="Calibri" w:hAnsi="Arial" w:cs="Arial"/>
          <w:b/>
          <w:sz w:val="24"/>
          <w:szCs w:val="24"/>
          <w:lang w:val="en-GB"/>
        </w:rPr>
        <w:t>ities</w:t>
      </w:r>
      <w:r w:rsidRPr="00D6355F">
        <w:rPr>
          <w:rFonts w:ascii="Arial" w:eastAsia="Calibri" w:hAnsi="Arial" w:cs="Arial"/>
          <w:b/>
          <w:sz w:val="24"/>
          <w:szCs w:val="24"/>
          <w:lang w:val="en-GB"/>
        </w:rPr>
        <w:t xml:space="preserve"> </w:t>
      </w:r>
    </w:p>
    <w:p w14:paraId="1CC09E75" w14:textId="21845188" w:rsidR="00D15D75" w:rsidRPr="00D6355F" w:rsidRDefault="004D7489" w:rsidP="004D7489">
      <w:p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The Commissioner notes that persons with disabilities, especially with psychosocial disabilities and autism, are frequently deprived of their liberty and placed in the police custody on the basis of their behaviour. This environment is not suitable and can be characterised as degrading. The Commissioner is not entitled to take part in the criminal proceedings on behalf of the person with disability who is represented by attorneys at law who, however, are not informed </w:t>
      </w:r>
      <w:r w:rsidR="008538E8" w:rsidRPr="00D6355F">
        <w:rPr>
          <w:rFonts w:ascii="Arial" w:eastAsia="Calibri" w:hAnsi="Arial" w:cs="Arial"/>
          <w:bCs/>
          <w:sz w:val="24"/>
          <w:szCs w:val="24"/>
          <w:lang w:val="en-GB"/>
        </w:rPr>
        <w:t>about specific context of mental disability and do not consider placement in a custody as problematic. The Commissioner is actively trying to ensure her access to criminal proceedings through the amendment to the Civil Procedure Code, however it has not yet been adopted. Moreover, the Commissioner has no competence to take action in the context of horizontal (personal) relationships and ill-treatment which took place in this respect. Currently, the Government is discussion adoption of OP-CAT, which should, ideally, lead to an extension of the Commissioner’s competencies. It should be in force from 1 January 2021.</w:t>
      </w:r>
    </w:p>
    <w:p w14:paraId="59C635A0" w14:textId="77777777" w:rsidR="00D6355F" w:rsidRDefault="008538E8" w:rsidP="00D6355F">
      <w:pPr>
        <w:spacing w:line="240" w:lineRule="auto"/>
        <w:ind w:left="360"/>
        <w:jc w:val="both"/>
        <w:rPr>
          <w:rFonts w:ascii="Arial" w:eastAsia="Calibri" w:hAnsi="Arial" w:cs="Arial"/>
          <w:b/>
          <w:sz w:val="24"/>
          <w:szCs w:val="24"/>
          <w:lang w:val="en-GB"/>
        </w:rPr>
      </w:pPr>
      <w:r w:rsidRPr="00D6355F">
        <w:rPr>
          <w:rFonts w:ascii="Arial" w:eastAsia="Calibri" w:hAnsi="Arial" w:cs="Arial"/>
          <w:b/>
          <w:sz w:val="24"/>
          <w:szCs w:val="24"/>
          <w:lang w:val="en-GB"/>
        </w:rPr>
        <w:t>Proposed question:</w:t>
      </w:r>
    </w:p>
    <w:p w14:paraId="2F529660" w14:textId="338D9627" w:rsidR="008538E8" w:rsidRPr="00D6355F" w:rsidRDefault="008538E8" w:rsidP="00D6355F">
      <w:pPr>
        <w:pStyle w:val="Odstavecseseznamem"/>
        <w:numPr>
          <w:ilvl w:val="0"/>
          <w:numId w:val="47"/>
        </w:numPr>
        <w:spacing w:line="240" w:lineRule="auto"/>
        <w:jc w:val="both"/>
        <w:rPr>
          <w:rFonts w:ascii="Arial" w:eastAsia="Calibri" w:hAnsi="Arial" w:cs="Arial"/>
          <w:b/>
          <w:sz w:val="24"/>
          <w:szCs w:val="24"/>
          <w:lang w:val="en-GB"/>
        </w:rPr>
      </w:pPr>
      <w:r w:rsidRPr="00D6355F">
        <w:rPr>
          <w:rFonts w:ascii="Arial" w:hAnsi="Arial" w:cs="Arial"/>
          <w:sz w:val="24"/>
          <w:szCs w:val="24"/>
          <w:lang w:val="en-GB"/>
        </w:rPr>
        <w:t>What steps are being taken to ensure that persons with disabilities are not subjected to ill-treatment during the investigation and criminal proceedings?</w:t>
      </w:r>
    </w:p>
    <w:p w14:paraId="1195613C" w14:textId="77777777" w:rsidR="009911FA" w:rsidRPr="00D6355F" w:rsidRDefault="009911FA" w:rsidP="00F11737">
      <w:pPr>
        <w:spacing w:after="0" w:line="240" w:lineRule="auto"/>
        <w:jc w:val="both"/>
        <w:rPr>
          <w:rFonts w:ascii="Arial" w:eastAsia="Calibri" w:hAnsi="Arial" w:cs="Arial"/>
          <w:bCs/>
          <w:sz w:val="24"/>
          <w:szCs w:val="24"/>
          <w:lang w:val="en-GB"/>
        </w:rPr>
      </w:pPr>
    </w:p>
    <w:p w14:paraId="2ABFF864" w14:textId="195DC330" w:rsidR="00EC636B" w:rsidRPr="00D6355F" w:rsidRDefault="00EC636B" w:rsidP="00F11737">
      <w:pPr>
        <w:spacing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 xml:space="preserve">Article 19 – Living </w:t>
      </w:r>
      <w:r w:rsidR="004453D8" w:rsidRPr="00D6355F">
        <w:rPr>
          <w:rFonts w:ascii="Arial" w:eastAsia="Calibri" w:hAnsi="Arial" w:cs="Arial"/>
          <w:b/>
          <w:sz w:val="24"/>
          <w:szCs w:val="24"/>
          <w:lang w:val="en-GB"/>
        </w:rPr>
        <w:t>I</w:t>
      </w:r>
      <w:r w:rsidRPr="00D6355F">
        <w:rPr>
          <w:rFonts w:ascii="Arial" w:eastAsia="Calibri" w:hAnsi="Arial" w:cs="Arial"/>
          <w:b/>
          <w:sz w:val="24"/>
          <w:szCs w:val="24"/>
          <w:lang w:val="en-GB"/>
        </w:rPr>
        <w:t>ndependently a </w:t>
      </w:r>
      <w:r w:rsidR="004453D8" w:rsidRPr="00D6355F">
        <w:rPr>
          <w:rFonts w:ascii="Arial" w:eastAsia="Calibri" w:hAnsi="Arial" w:cs="Arial"/>
          <w:b/>
          <w:sz w:val="24"/>
          <w:szCs w:val="24"/>
          <w:lang w:val="en-GB"/>
        </w:rPr>
        <w:t>B</w:t>
      </w:r>
      <w:r w:rsidRPr="00D6355F">
        <w:rPr>
          <w:rFonts w:ascii="Arial" w:eastAsia="Calibri" w:hAnsi="Arial" w:cs="Arial"/>
          <w:b/>
          <w:sz w:val="24"/>
          <w:szCs w:val="24"/>
          <w:lang w:val="en-GB"/>
        </w:rPr>
        <w:t>eing</w:t>
      </w:r>
      <w:r w:rsidR="004453D8" w:rsidRPr="00D6355F">
        <w:rPr>
          <w:rFonts w:ascii="Arial" w:eastAsia="Calibri" w:hAnsi="Arial" w:cs="Arial"/>
          <w:b/>
          <w:sz w:val="24"/>
          <w:szCs w:val="24"/>
          <w:lang w:val="en-GB"/>
        </w:rPr>
        <w:t xml:space="preserve"> I</w:t>
      </w:r>
      <w:r w:rsidRPr="00D6355F">
        <w:rPr>
          <w:rFonts w:ascii="Arial" w:eastAsia="Calibri" w:hAnsi="Arial" w:cs="Arial"/>
          <w:b/>
          <w:sz w:val="24"/>
          <w:szCs w:val="24"/>
          <w:lang w:val="en-GB"/>
        </w:rPr>
        <w:t xml:space="preserve">ncluded into </w:t>
      </w:r>
      <w:r w:rsidR="004453D8" w:rsidRPr="00D6355F">
        <w:rPr>
          <w:rFonts w:ascii="Arial" w:eastAsia="Calibri" w:hAnsi="Arial" w:cs="Arial"/>
          <w:b/>
          <w:sz w:val="24"/>
          <w:szCs w:val="24"/>
          <w:lang w:val="en-GB"/>
        </w:rPr>
        <w:t>C</w:t>
      </w:r>
      <w:r w:rsidRPr="00D6355F">
        <w:rPr>
          <w:rFonts w:ascii="Arial" w:eastAsia="Calibri" w:hAnsi="Arial" w:cs="Arial"/>
          <w:b/>
          <w:sz w:val="24"/>
          <w:szCs w:val="24"/>
          <w:lang w:val="en-GB"/>
        </w:rPr>
        <w:t>ommunity</w:t>
      </w:r>
    </w:p>
    <w:p w14:paraId="52C5564F" w14:textId="3EAA9D85" w:rsidR="004453D8" w:rsidRPr="00D6355F" w:rsidRDefault="005C7DA5" w:rsidP="00F11737">
      <w:pPr>
        <w:spacing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lastRenderedPageBreak/>
        <w:t>Despite preferences for community-based services, many persons still depend on institutional care. It is necessary to monitor these institutions and ensure that they provide, until their transformation, qualified care. In relation to new social care providers, they should be physically accessible and should ensure quality of care. Moreover, all contributions to compensate severe disability should be available and accessible also to persons still living in institutional care, especially a contribution to cover expenses on personal assistance. Finally, there is a lack of day-care services, including services for senior citizens. Therefore, many families have no other options then institutions.</w:t>
      </w:r>
    </w:p>
    <w:p w14:paraId="3A7592A9" w14:textId="583EE78F" w:rsidR="00826D0B" w:rsidRPr="00D6355F" w:rsidRDefault="005C7DA5" w:rsidP="00D6355F">
      <w:pPr>
        <w:spacing w:after="0" w:line="240" w:lineRule="auto"/>
        <w:ind w:left="360"/>
        <w:jc w:val="both"/>
        <w:rPr>
          <w:rFonts w:ascii="Arial" w:eastAsia="Calibri" w:hAnsi="Arial" w:cs="Arial"/>
          <w:b/>
          <w:sz w:val="24"/>
          <w:szCs w:val="24"/>
          <w:lang w:val="en-GB"/>
        </w:rPr>
      </w:pPr>
      <w:r w:rsidRPr="00D6355F">
        <w:rPr>
          <w:rFonts w:ascii="Arial" w:eastAsia="Calibri" w:hAnsi="Arial" w:cs="Arial"/>
          <w:b/>
          <w:sz w:val="24"/>
          <w:szCs w:val="24"/>
          <w:lang w:val="en-GB"/>
        </w:rPr>
        <w:t>Proposed questions</w:t>
      </w:r>
      <w:r w:rsidR="00826D0B" w:rsidRPr="00D6355F">
        <w:rPr>
          <w:rFonts w:ascii="Arial" w:eastAsia="Calibri" w:hAnsi="Arial" w:cs="Arial"/>
          <w:b/>
          <w:sz w:val="24"/>
          <w:szCs w:val="24"/>
          <w:lang w:val="en-GB"/>
        </w:rPr>
        <w:t>:</w:t>
      </w:r>
    </w:p>
    <w:p w14:paraId="229B2416" w14:textId="0BAC068C" w:rsidR="005C7DA5" w:rsidRPr="00D6355F" w:rsidRDefault="005C7DA5" w:rsidP="00D6355F">
      <w:pPr>
        <w:pStyle w:val="Odstavecseseznamem"/>
        <w:numPr>
          <w:ilvl w:val="0"/>
          <w:numId w:val="45"/>
        </w:num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What steps is the Government planning to take to ensure accessibility of contributions for persons living in institutions?</w:t>
      </w:r>
    </w:p>
    <w:p w14:paraId="6183E8FF" w14:textId="0A2A4FAC" w:rsidR="005C7DA5" w:rsidRPr="00D6355F" w:rsidRDefault="005C7DA5" w:rsidP="00D6355F">
      <w:pPr>
        <w:pStyle w:val="Odstavecseseznamem"/>
        <w:numPr>
          <w:ilvl w:val="0"/>
          <w:numId w:val="45"/>
        </w:num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What is the Government planning to increase number of community-based services and day-care centres? </w:t>
      </w:r>
    </w:p>
    <w:p w14:paraId="2992055F" w14:textId="77777777" w:rsidR="005C7DA5" w:rsidRPr="00D6355F" w:rsidRDefault="005C7DA5" w:rsidP="00F11737">
      <w:pPr>
        <w:spacing w:line="240" w:lineRule="auto"/>
        <w:jc w:val="both"/>
        <w:rPr>
          <w:rFonts w:ascii="Arial" w:eastAsia="Calibri" w:hAnsi="Arial" w:cs="Arial"/>
          <w:b/>
          <w:sz w:val="24"/>
          <w:szCs w:val="24"/>
          <w:lang w:val="en-GB"/>
        </w:rPr>
      </w:pPr>
    </w:p>
    <w:p w14:paraId="73BA1108" w14:textId="10C67C0F" w:rsidR="00EC636B" w:rsidRPr="00D6355F" w:rsidRDefault="00EC636B" w:rsidP="00F11737">
      <w:pPr>
        <w:spacing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Article 20 – Personal Mobility</w:t>
      </w:r>
      <w:r w:rsidR="00CB0787" w:rsidRPr="00D6355F">
        <w:rPr>
          <w:rFonts w:ascii="Arial" w:eastAsia="Calibri" w:hAnsi="Arial" w:cs="Arial"/>
          <w:b/>
          <w:sz w:val="24"/>
          <w:szCs w:val="24"/>
          <w:lang w:val="en-GB"/>
        </w:rPr>
        <w:t xml:space="preserve"> </w:t>
      </w:r>
    </w:p>
    <w:p w14:paraId="6CAC7003" w14:textId="77777777" w:rsidR="008538E8" w:rsidRPr="00D6355F" w:rsidRDefault="008538E8" w:rsidP="008538E8">
      <w:pPr>
        <w:spacing w:after="0" w:line="240" w:lineRule="auto"/>
        <w:jc w:val="both"/>
        <w:rPr>
          <w:rFonts w:ascii="Arial" w:eastAsia="Calibri" w:hAnsi="Arial" w:cs="Arial"/>
          <w:bCs/>
          <w:sz w:val="24"/>
          <w:szCs w:val="24"/>
          <w:lang w:val="en-GB"/>
        </w:rPr>
      </w:pPr>
    </w:p>
    <w:p w14:paraId="12A9ECFD" w14:textId="0188B19B" w:rsidR="008538E8" w:rsidRPr="00D6355F" w:rsidRDefault="008538E8" w:rsidP="008538E8">
      <w:p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The law</w:t>
      </w:r>
      <w:r w:rsidRPr="008538E8">
        <w:rPr>
          <w:rFonts w:ascii="Arial" w:eastAsia="Calibri" w:hAnsi="Arial" w:cs="Arial"/>
          <w:bCs/>
          <w:sz w:val="24"/>
          <w:szCs w:val="24"/>
          <w:lang w:val="en-GB"/>
        </w:rPr>
        <w:t xml:space="preserve"> no. 447/2008 </w:t>
      </w:r>
      <w:r w:rsidRPr="00D6355F">
        <w:rPr>
          <w:rFonts w:ascii="Arial" w:eastAsia="Calibri" w:hAnsi="Arial" w:cs="Arial"/>
          <w:bCs/>
          <w:sz w:val="24"/>
          <w:szCs w:val="24"/>
          <w:lang w:val="en-GB"/>
        </w:rPr>
        <w:t xml:space="preserve">provides for contributions to compensate severe disability. However, </w:t>
      </w:r>
      <w:r w:rsidRPr="008538E8">
        <w:rPr>
          <w:rFonts w:ascii="Arial" w:eastAsia="Calibri" w:hAnsi="Arial" w:cs="Arial"/>
          <w:bCs/>
          <w:sz w:val="24"/>
          <w:szCs w:val="24"/>
          <w:lang w:val="en-GB"/>
        </w:rPr>
        <w:t xml:space="preserve">these contributions are not equally accessible </w:t>
      </w:r>
      <w:r w:rsidRPr="00D6355F">
        <w:rPr>
          <w:rFonts w:ascii="Arial" w:eastAsia="Calibri" w:hAnsi="Arial" w:cs="Arial"/>
          <w:bCs/>
          <w:sz w:val="24"/>
          <w:szCs w:val="24"/>
          <w:lang w:val="en-GB"/>
        </w:rPr>
        <w:t>to</w:t>
      </w:r>
      <w:r w:rsidRPr="008538E8">
        <w:rPr>
          <w:rFonts w:ascii="Arial" w:eastAsia="Calibri" w:hAnsi="Arial" w:cs="Arial"/>
          <w:bCs/>
          <w:sz w:val="24"/>
          <w:szCs w:val="24"/>
          <w:lang w:val="en-GB"/>
        </w:rPr>
        <w:t xml:space="preserve"> all </w:t>
      </w:r>
      <w:r w:rsidRPr="00D6355F">
        <w:rPr>
          <w:rFonts w:ascii="Arial" w:eastAsia="Calibri" w:hAnsi="Arial" w:cs="Arial"/>
          <w:bCs/>
          <w:sz w:val="24"/>
          <w:szCs w:val="24"/>
          <w:lang w:val="en-GB"/>
        </w:rPr>
        <w:t>persons</w:t>
      </w:r>
      <w:r w:rsidRPr="008538E8">
        <w:rPr>
          <w:rFonts w:ascii="Arial" w:eastAsia="Calibri" w:hAnsi="Arial" w:cs="Arial"/>
          <w:bCs/>
          <w:sz w:val="24"/>
          <w:szCs w:val="24"/>
          <w:lang w:val="en-GB"/>
        </w:rPr>
        <w:t xml:space="preserve"> with disabilities. Many of them are deprived of the abovementioned contributions or are forced to pass the request to the court.</w:t>
      </w:r>
      <w:r w:rsidR="004453D8" w:rsidRPr="00D6355F">
        <w:rPr>
          <w:rFonts w:ascii="Arial" w:eastAsia="Calibri" w:hAnsi="Arial" w:cs="Arial"/>
          <w:bCs/>
          <w:sz w:val="24"/>
          <w:szCs w:val="24"/>
          <w:lang w:val="en-GB"/>
        </w:rPr>
        <w:t xml:space="preserve"> Following a positive judgment, the public authority competent to decide on these contributions (the Labour Office), must take a new </w:t>
      </w:r>
      <w:r w:rsidRPr="008538E8">
        <w:rPr>
          <w:rFonts w:ascii="Arial" w:eastAsia="Calibri" w:hAnsi="Arial" w:cs="Arial"/>
          <w:bCs/>
          <w:sz w:val="24"/>
          <w:szCs w:val="24"/>
          <w:lang w:val="en-GB"/>
        </w:rPr>
        <w:t xml:space="preserve">decision and the person </w:t>
      </w:r>
      <w:r w:rsidR="004453D8" w:rsidRPr="00D6355F">
        <w:rPr>
          <w:rFonts w:ascii="Arial" w:eastAsia="Calibri" w:hAnsi="Arial" w:cs="Arial"/>
          <w:bCs/>
          <w:sz w:val="24"/>
          <w:szCs w:val="24"/>
          <w:lang w:val="en-GB"/>
        </w:rPr>
        <w:t>can end up going</w:t>
      </w:r>
      <w:r w:rsidRPr="008538E8">
        <w:rPr>
          <w:rFonts w:ascii="Arial" w:eastAsia="Calibri" w:hAnsi="Arial" w:cs="Arial"/>
          <w:bCs/>
          <w:sz w:val="24"/>
          <w:szCs w:val="24"/>
          <w:lang w:val="en-GB"/>
        </w:rPr>
        <w:t xml:space="preserve"> through the </w:t>
      </w:r>
      <w:r w:rsidR="004453D8" w:rsidRPr="00D6355F">
        <w:rPr>
          <w:rFonts w:ascii="Arial" w:eastAsia="Calibri" w:hAnsi="Arial" w:cs="Arial"/>
          <w:bCs/>
          <w:sz w:val="24"/>
          <w:szCs w:val="24"/>
          <w:lang w:val="en-GB"/>
        </w:rPr>
        <w:t>whole process, including the court action over again.</w:t>
      </w:r>
    </w:p>
    <w:p w14:paraId="74123AA2" w14:textId="77777777" w:rsidR="004453D8" w:rsidRPr="008538E8" w:rsidRDefault="004453D8" w:rsidP="008538E8">
      <w:pPr>
        <w:spacing w:after="0" w:line="240" w:lineRule="auto"/>
        <w:jc w:val="both"/>
        <w:rPr>
          <w:rFonts w:ascii="Arial" w:eastAsia="Calibri" w:hAnsi="Arial" w:cs="Arial"/>
          <w:bCs/>
          <w:sz w:val="24"/>
          <w:szCs w:val="24"/>
          <w:lang w:val="en-GB"/>
        </w:rPr>
      </w:pPr>
    </w:p>
    <w:p w14:paraId="7C2A480A" w14:textId="77777777" w:rsidR="004453D8" w:rsidRPr="00D6355F" w:rsidRDefault="008538E8" w:rsidP="00D6355F">
      <w:pPr>
        <w:spacing w:after="0" w:line="240" w:lineRule="auto"/>
        <w:ind w:left="360"/>
        <w:jc w:val="both"/>
        <w:rPr>
          <w:rFonts w:ascii="Arial" w:eastAsia="Calibri" w:hAnsi="Arial" w:cs="Arial"/>
          <w:b/>
          <w:sz w:val="24"/>
          <w:szCs w:val="24"/>
          <w:lang w:val="en-GB"/>
        </w:rPr>
      </w:pPr>
      <w:r w:rsidRPr="008538E8">
        <w:rPr>
          <w:rFonts w:ascii="Arial" w:eastAsia="Calibri" w:hAnsi="Arial" w:cs="Arial"/>
          <w:b/>
          <w:sz w:val="24"/>
          <w:szCs w:val="24"/>
          <w:lang w:val="en-GB"/>
        </w:rPr>
        <w:t xml:space="preserve">Proposed question: </w:t>
      </w:r>
    </w:p>
    <w:p w14:paraId="1BF56899" w14:textId="179A1018" w:rsidR="008538E8" w:rsidRPr="00D6355F" w:rsidRDefault="008538E8" w:rsidP="004453D8">
      <w:pPr>
        <w:pStyle w:val="Odstavecseseznamem"/>
        <w:numPr>
          <w:ilvl w:val="0"/>
          <w:numId w:val="44"/>
        </w:num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What measures can Slovak Republic take to simplify the </w:t>
      </w:r>
      <w:r w:rsidR="004453D8" w:rsidRPr="00D6355F">
        <w:rPr>
          <w:rFonts w:ascii="Arial" w:eastAsia="Calibri" w:hAnsi="Arial" w:cs="Arial"/>
          <w:bCs/>
          <w:sz w:val="24"/>
          <w:szCs w:val="24"/>
          <w:lang w:val="en-GB"/>
        </w:rPr>
        <w:t>decision-making process</w:t>
      </w:r>
      <w:r w:rsidRPr="00D6355F">
        <w:rPr>
          <w:rFonts w:ascii="Arial" w:eastAsia="Calibri" w:hAnsi="Arial" w:cs="Arial"/>
          <w:bCs/>
          <w:sz w:val="24"/>
          <w:szCs w:val="24"/>
          <w:lang w:val="en-GB"/>
        </w:rPr>
        <w:t xml:space="preserve"> on contributions to compensate severe disability?</w:t>
      </w:r>
    </w:p>
    <w:p w14:paraId="0EB219EA" w14:textId="77777777" w:rsidR="00EC636B" w:rsidRPr="00D6355F" w:rsidRDefault="00EC636B" w:rsidP="00F11737">
      <w:pPr>
        <w:spacing w:after="0" w:line="240" w:lineRule="auto"/>
        <w:jc w:val="both"/>
        <w:rPr>
          <w:rFonts w:ascii="Arial" w:eastAsia="Calibri" w:hAnsi="Arial" w:cs="Arial"/>
          <w:b/>
          <w:sz w:val="24"/>
          <w:szCs w:val="24"/>
          <w:lang w:val="en-GB"/>
        </w:rPr>
      </w:pPr>
    </w:p>
    <w:p w14:paraId="6198CBEB" w14:textId="77777777" w:rsidR="00FD1CC2" w:rsidRPr="00D6355F" w:rsidRDefault="007A4CF0" w:rsidP="00F11737">
      <w:pPr>
        <w:pStyle w:val="Nadpis3"/>
        <w:spacing w:before="0"/>
        <w:rPr>
          <w:rStyle w:val="dnA"/>
          <w:rFonts w:ascii="Arial" w:hAnsi="Arial" w:cs="Arial"/>
          <w:b/>
          <w:bCs/>
          <w:color w:val="000000" w:themeColor="text1"/>
          <w:sz w:val="24"/>
          <w:szCs w:val="24"/>
          <w:lang w:val="en-GB"/>
        </w:rPr>
      </w:pPr>
      <w:r w:rsidRPr="00D6355F">
        <w:rPr>
          <w:rFonts w:ascii="Arial" w:eastAsia="Calibri" w:hAnsi="Arial" w:cs="Arial"/>
          <w:b/>
          <w:color w:val="000000" w:themeColor="text1"/>
          <w:sz w:val="24"/>
          <w:szCs w:val="24"/>
          <w:lang w:val="en-GB"/>
        </w:rPr>
        <w:t xml:space="preserve">Article 24 </w:t>
      </w:r>
      <w:r w:rsidR="006E54ED" w:rsidRPr="00D6355F">
        <w:rPr>
          <w:rFonts w:ascii="Arial" w:eastAsia="Calibri" w:hAnsi="Arial" w:cs="Arial"/>
          <w:b/>
          <w:color w:val="000000" w:themeColor="text1"/>
          <w:sz w:val="24"/>
          <w:szCs w:val="24"/>
          <w:lang w:val="en-GB"/>
        </w:rPr>
        <w:t>–</w:t>
      </w:r>
      <w:r w:rsidRPr="00D6355F">
        <w:rPr>
          <w:rFonts w:ascii="Arial" w:eastAsia="Calibri" w:hAnsi="Arial" w:cs="Arial"/>
          <w:b/>
          <w:color w:val="000000" w:themeColor="text1"/>
          <w:sz w:val="24"/>
          <w:szCs w:val="24"/>
          <w:lang w:val="en-GB"/>
        </w:rPr>
        <w:t xml:space="preserve"> </w:t>
      </w:r>
      <w:r w:rsidR="00FD1CC2" w:rsidRPr="00D6355F">
        <w:rPr>
          <w:rStyle w:val="dnA"/>
          <w:rFonts w:ascii="Arial" w:hAnsi="Arial" w:cs="Arial"/>
          <w:b/>
          <w:bCs/>
          <w:color w:val="000000" w:themeColor="text1"/>
          <w:sz w:val="24"/>
          <w:szCs w:val="24"/>
          <w:lang w:val="en-GB"/>
        </w:rPr>
        <w:t>Education</w:t>
      </w:r>
    </w:p>
    <w:p w14:paraId="2C352966" w14:textId="51742C19" w:rsidR="00BC1647" w:rsidRPr="00D6355F" w:rsidRDefault="00BC1647" w:rsidP="00F11737">
      <w:pPr>
        <w:spacing w:after="0" w:line="240" w:lineRule="auto"/>
        <w:jc w:val="both"/>
        <w:rPr>
          <w:rFonts w:ascii="Arial" w:hAnsi="Arial" w:cs="Arial"/>
          <w:sz w:val="24"/>
          <w:szCs w:val="24"/>
          <w:lang w:val="en-GB"/>
        </w:rPr>
      </w:pPr>
    </w:p>
    <w:p w14:paraId="6F3F077B" w14:textId="28703B43" w:rsidR="008538E8" w:rsidRPr="008538E8" w:rsidRDefault="008538E8" w:rsidP="008538E8">
      <w:pPr>
        <w:spacing w:after="0" w:line="240" w:lineRule="auto"/>
        <w:jc w:val="both"/>
        <w:rPr>
          <w:rFonts w:ascii="Arial" w:hAnsi="Arial" w:cs="Arial"/>
          <w:sz w:val="24"/>
          <w:szCs w:val="24"/>
          <w:lang w:val="en-GB"/>
        </w:rPr>
      </w:pPr>
      <w:r w:rsidRPr="00D6355F">
        <w:rPr>
          <w:rFonts w:ascii="Arial" w:hAnsi="Arial" w:cs="Arial"/>
          <w:sz w:val="24"/>
          <w:szCs w:val="24"/>
          <w:lang w:val="en-GB"/>
        </w:rPr>
        <w:t>Students and learners</w:t>
      </w:r>
      <w:r w:rsidRPr="008538E8">
        <w:rPr>
          <w:rFonts w:ascii="Arial" w:hAnsi="Arial" w:cs="Arial"/>
          <w:sz w:val="24"/>
          <w:szCs w:val="24"/>
          <w:lang w:val="en-GB"/>
        </w:rPr>
        <w:t xml:space="preserve"> with special educational needs are often denied t</w:t>
      </w:r>
      <w:r w:rsidRPr="00D6355F">
        <w:rPr>
          <w:rFonts w:ascii="Arial" w:hAnsi="Arial" w:cs="Arial"/>
          <w:sz w:val="24"/>
          <w:szCs w:val="24"/>
          <w:lang w:val="en-GB"/>
        </w:rPr>
        <w:t>heir</w:t>
      </w:r>
      <w:r w:rsidRPr="008538E8">
        <w:rPr>
          <w:rFonts w:ascii="Arial" w:hAnsi="Arial" w:cs="Arial"/>
          <w:sz w:val="24"/>
          <w:szCs w:val="24"/>
          <w:lang w:val="en-GB"/>
        </w:rPr>
        <w:t xml:space="preserve"> education in their district school with explanation provided by the principal that the school is not able to provide adequate material and technical environment to </w:t>
      </w:r>
      <w:r w:rsidRPr="00D6355F">
        <w:rPr>
          <w:rFonts w:ascii="Arial" w:hAnsi="Arial" w:cs="Arial"/>
          <w:sz w:val="24"/>
          <w:szCs w:val="24"/>
          <w:lang w:val="en-GB"/>
        </w:rPr>
        <w:t>accommodate</w:t>
      </w:r>
      <w:r w:rsidRPr="008538E8">
        <w:rPr>
          <w:rFonts w:ascii="Arial" w:hAnsi="Arial" w:cs="Arial"/>
          <w:sz w:val="24"/>
          <w:szCs w:val="24"/>
          <w:lang w:val="en-GB"/>
        </w:rPr>
        <w:t xml:space="preserve"> </w:t>
      </w:r>
      <w:r w:rsidRPr="00D6355F">
        <w:rPr>
          <w:rFonts w:ascii="Arial" w:hAnsi="Arial" w:cs="Arial"/>
          <w:sz w:val="24"/>
          <w:szCs w:val="24"/>
          <w:lang w:val="en-GB"/>
        </w:rPr>
        <w:t>them</w:t>
      </w:r>
      <w:r w:rsidRPr="008538E8">
        <w:rPr>
          <w:rFonts w:ascii="Arial" w:hAnsi="Arial" w:cs="Arial"/>
          <w:sz w:val="24"/>
          <w:szCs w:val="24"/>
          <w:lang w:val="en-GB"/>
        </w:rPr>
        <w:t>. Enforcement on the law for inclusive education does not exist.</w:t>
      </w:r>
      <w:r w:rsidRPr="00D6355F">
        <w:rPr>
          <w:rFonts w:ascii="Arial" w:hAnsi="Arial" w:cs="Arial"/>
          <w:sz w:val="24"/>
          <w:szCs w:val="24"/>
          <w:lang w:val="en-GB"/>
        </w:rPr>
        <w:t xml:space="preserve"> </w:t>
      </w:r>
      <w:r w:rsidRPr="008538E8">
        <w:rPr>
          <w:rFonts w:ascii="Arial" w:hAnsi="Arial" w:cs="Arial"/>
          <w:sz w:val="24"/>
          <w:szCs w:val="24"/>
          <w:lang w:val="en-GB"/>
        </w:rPr>
        <w:t>Similar situation repeats with the need for teaching assistants to enable inclusive education as schools do not have sufficient resources to support this need.</w:t>
      </w:r>
      <w:r w:rsidRPr="00D6355F">
        <w:rPr>
          <w:rFonts w:ascii="Arial" w:hAnsi="Arial" w:cs="Arial"/>
          <w:sz w:val="24"/>
          <w:szCs w:val="24"/>
          <w:lang w:val="en-GB"/>
        </w:rPr>
        <w:t xml:space="preserve"> </w:t>
      </w:r>
      <w:r w:rsidRPr="008538E8">
        <w:rPr>
          <w:rFonts w:ascii="Arial" w:hAnsi="Arial" w:cs="Arial"/>
          <w:sz w:val="24"/>
          <w:szCs w:val="24"/>
          <w:lang w:val="en-GB"/>
        </w:rPr>
        <w:t>On top of this</w:t>
      </w:r>
      <w:r w:rsidRPr="00D6355F">
        <w:rPr>
          <w:rFonts w:ascii="Arial" w:hAnsi="Arial" w:cs="Arial"/>
          <w:sz w:val="24"/>
          <w:szCs w:val="24"/>
          <w:lang w:val="en-GB"/>
        </w:rPr>
        <w:t>,</w:t>
      </w:r>
      <w:r w:rsidRPr="008538E8">
        <w:rPr>
          <w:rFonts w:ascii="Arial" w:hAnsi="Arial" w:cs="Arial"/>
          <w:sz w:val="24"/>
          <w:szCs w:val="24"/>
          <w:lang w:val="en-GB"/>
        </w:rPr>
        <w:t xml:space="preserve"> the</w:t>
      </w:r>
      <w:r w:rsidRPr="00D6355F">
        <w:rPr>
          <w:rFonts w:ascii="Arial" w:hAnsi="Arial" w:cs="Arial"/>
          <w:sz w:val="24"/>
          <w:szCs w:val="24"/>
          <w:lang w:val="en-GB"/>
        </w:rPr>
        <w:t>re is a vast</w:t>
      </w:r>
      <w:r w:rsidRPr="008538E8">
        <w:rPr>
          <w:rFonts w:ascii="Arial" w:hAnsi="Arial" w:cs="Arial"/>
          <w:sz w:val="24"/>
          <w:szCs w:val="24"/>
          <w:lang w:val="en-GB"/>
        </w:rPr>
        <w:t xml:space="preserve"> number of schools </w:t>
      </w:r>
      <w:r w:rsidRPr="00D6355F">
        <w:rPr>
          <w:rFonts w:ascii="Arial" w:hAnsi="Arial" w:cs="Arial"/>
          <w:sz w:val="24"/>
          <w:szCs w:val="24"/>
          <w:lang w:val="en-GB"/>
        </w:rPr>
        <w:t>which are</w:t>
      </w:r>
      <w:r w:rsidRPr="008538E8">
        <w:rPr>
          <w:rFonts w:ascii="Arial" w:hAnsi="Arial" w:cs="Arial"/>
          <w:sz w:val="24"/>
          <w:szCs w:val="24"/>
          <w:lang w:val="en-GB"/>
        </w:rPr>
        <w:t xml:space="preserve"> full of architectural barriers</w:t>
      </w:r>
      <w:r w:rsidRPr="00D6355F">
        <w:rPr>
          <w:rFonts w:ascii="Arial" w:hAnsi="Arial" w:cs="Arial"/>
          <w:sz w:val="24"/>
          <w:szCs w:val="24"/>
          <w:lang w:val="en-GB"/>
        </w:rPr>
        <w:t xml:space="preserve"> and thus inaccessible.</w:t>
      </w:r>
    </w:p>
    <w:p w14:paraId="0BB38883" w14:textId="77777777" w:rsidR="004453D8" w:rsidRPr="00D6355F" w:rsidRDefault="004453D8" w:rsidP="008538E8">
      <w:pPr>
        <w:spacing w:after="0" w:line="240" w:lineRule="auto"/>
        <w:jc w:val="both"/>
        <w:rPr>
          <w:rFonts w:ascii="Arial" w:hAnsi="Arial" w:cs="Arial"/>
          <w:sz w:val="24"/>
          <w:szCs w:val="24"/>
          <w:lang w:val="en-GB"/>
        </w:rPr>
      </w:pPr>
    </w:p>
    <w:p w14:paraId="7706CC56" w14:textId="1E645F95" w:rsidR="008538E8" w:rsidRPr="00D6355F" w:rsidRDefault="008538E8" w:rsidP="00D6355F">
      <w:pPr>
        <w:spacing w:after="0" w:line="240" w:lineRule="auto"/>
        <w:ind w:left="360"/>
        <w:jc w:val="both"/>
        <w:rPr>
          <w:rFonts w:ascii="Arial" w:hAnsi="Arial" w:cs="Arial"/>
          <w:b/>
          <w:bCs/>
          <w:sz w:val="24"/>
          <w:szCs w:val="24"/>
          <w:lang w:val="en-GB"/>
        </w:rPr>
      </w:pPr>
      <w:r w:rsidRPr="008538E8">
        <w:rPr>
          <w:rFonts w:ascii="Arial" w:hAnsi="Arial" w:cs="Arial"/>
          <w:b/>
          <w:bCs/>
          <w:sz w:val="24"/>
          <w:szCs w:val="24"/>
          <w:lang w:val="en-GB"/>
        </w:rPr>
        <w:t xml:space="preserve">Proposed question: </w:t>
      </w:r>
    </w:p>
    <w:p w14:paraId="2C2A6145" w14:textId="4324D727" w:rsidR="008538E8" w:rsidRPr="00D6355F" w:rsidRDefault="008538E8" w:rsidP="00F11737">
      <w:pPr>
        <w:pStyle w:val="Odstavecseseznamem"/>
        <w:numPr>
          <w:ilvl w:val="0"/>
          <w:numId w:val="43"/>
        </w:numPr>
        <w:spacing w:after="0" w:line="240" w:lineRule="auto"/>
        <w:jc w:val="both"/>
        <w:rPr>
          <w:rFonts w:ascii="Arial" w:hAnsi="Arial" w:cs="Arial"/>
          <w:sz w:val="24"/>
          <w:szCs w:val="24"/>
          <w:lang w:val="en-GB"/>
        </w:rPr>
      </w:pPr>
      <w:r w:rsidRPr="00D6355F">
        <w:rPr>
          <w:rFonts w:ascii="Arial" w:hAnsi="Arial" w:cs="Arial"/>
          <w:sz w:val="24"/>
          <w:szCs w:val="24"/>
          <w:lang w:val="en-GB"/>
        </w:rPr>
        <w:t>What measures have been adopted to ensure the right to inclusive education and what were/are timelines for these measures?</w:t>
      </w:r>
    </w:p>
    <w:p w14:paraId="352162AF" w14:textId="77777777" w:rsidR="008538E8" w:rsidRPr="00D6355F" w:rsidRDefault="008538E8" w:rsidP="00F11737">
      <w:pPr>
        <w:spacing w:after="0" w:line="240" w:lineRule="auto"/>
        <w:jc w:val="both"/>
        <w:rPr>
          <w:rFonts w:ascii="Arial" w:eastAsia="Calibri" w:hAnsi="Arial" w:cs="Arial"/>
          <w:b/>
          <w:sz w:val="24"/>
          <w:szCs w:val="24"/>
          <w:lang w:val="en-GB"/>
        </w:rPr>
      </w:pPr>
    </w:p>
    <w:p w14:paraId="0E820580" w14:textId="77777777" w:rsidR="003B440E" w:rsidRPr="00D6355F" w:rsidRDefault="003B440E" w:rsidP="003B440E">
      <w:pPr>
        <w:spacing w:after="0"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Article 27 – Work and Employment</w:t>
      </w:r>
    </w:p>
    <w:p w14:paraId="4BB0E9AA" w14:textId="77777777" w:rsidR="008538E8" w:rsidRPr="00D6355F" w:rsidRDefault="008538E8" w:rsidP="003B440E">
      <w:pPr>
        <w:spacing w:after="0" w:line="240" w:lineRule="auto"/>
        <w:jc w:val="both"/>
        <w:rPr>
          <w:rFonts w:ascii="Arial" w:hAnsi="Arial" w:cs="Arial"/>
          <w:b/>
          <w:sz w:val="24"/>
          <w:szCs w:val="24"/>
          <w:lang w:val="en-GB"/>
        </w:rPr>
      </w:pPr>
    </w:p>
    <w:p w14:paraId="4C0AB99D" w14:textId="4DD5068B" w:rsidR="008538E8" w:rsidRPr="00D6355F" w:rsidRDefault="008538E8" w:rsidP="008538E8">
      <w:pPr>
        <w:spacing w:after="0" w:line="240" w:lineRule="auto"/>
        <w:jc w:val="both"/>
        <w:rPr>
          <w:rFonts w:ascii="Arial" w:hAnsi="Arial" w:cs="Arial"/>
          <w:bCs/>
          <w:sz w:val="24"/>
          <w:szCs w:val="24"/>
          <w:lang w:val="en-GB"/>
        </w:rPr>
      </w:pPr>
      <w:r w:rsidRPr="008538E8">
        <w:rPr>
          <w:rFonts w:ascii="Arial" w:hAnsi="Arial" w:cs="Arial"/>
          <w:bCs/>
          <w:sz w:val="24"/>
          <w:szCs w:val="24"/>
          <w:lang w:val="en-GB"/>
        </w:rPr>
        <w:t>There is a pertaining problem for people with disabilities to get an appropriate job position or the position reflecting their education.</w:t>
      </w:r>
      <w:r w:rsidR="004453D8" w:rsidRPr="00D6355F">
        <w:rPr>
          <w:rFonts w:ascii="Arial" w:hAnsi="Arial" w:cs="Arial"/>
          <w:bCs/>
          <w:sz w:val="24"/>
          <w:szCs w:val="24"/>
          <w:lang w:val="en-GB"/>
        </w:rPr>
        <w:t xml:space="preserve"> </w:t>
      </w:r>
      <w:r w:rsidRPr="008538E8">
        <w:rPr>
          <w:rFonts w:ascii="Arial" w:hAnsi="Arial" w:cs="Arial"/>
          <w:bCs/>
          <w:sz w:val="24"/>
          <w:szCs w:val="24"/>
          <w:lang w:val="en-GB"/>
        </w:rPr>
        <w:t xml:space="preserve">In general employers to not provide concrete measures to simplify professional and social integration of people with various disabilities. The measures to be provided by employers should reflect skills </w:t>
      </w:r>
      <w:r w:rsidRPr="008538E8">
        <w:rPr>
          <w:rFonts w:ascii="Arial" w:hAnsi="Arial" w:cs="Arial"/>
          <w:bCs/>
          <w:sz w:val="24"/>
          <w:szCs w:val="24"/>
          <w:lang w:val="en-GB"/>
        </w:rPr>
        <w:lastRenderedPageBreak/>
        <w:t>and abilities of the person, should consider professional training,</w:t>
      </w:r>
      <w:r w:rsidR="004453D8" w:rsidRPr="00D6355F">
        <w:rPr>
          <w:rFonts w:ascii="Arial" w:hAnsi="Arial" w:cs="Arial"/>
          <w:bCs/>
          <w:sz w:val="24"/>
          <w:szCs w:val="24"/>
          <w:lang w:val="en-GB"/>
        </w:rPr>
        <w:t xml:space="preserve"> </w:t>
      </w:r>
      <w:proofErr w:type="spellStart"/>
      <w:r w:rsidRPr="008538E8">
        <w:rPr>
          <w:rFonts w:ascii="Arial" w:hAnsi="Arial" w:cs="Arial"/>
          <w:bCs/>
          <w:sz w:val="24"/>
          <w:szCs w:val="24"/>
          <w:lang w:val="en-GB"/>
        </w:rPr>
        <w:t>ergonomy</w:t>
      </w:r>
      <w:proofErr w:type="spellEnd"/>
      <w:r w:rsidRPr="008538E8">
        <w:rPr>
          <w:rFonts w:ascii="Arial" w:hAnsi="Arial" w:cs="Arial"/>
          <w:bCs/>
          <w:sz w:val="24"/>
          <w:szCs w:val="24"/>
          <w:lang w:val="en-GB"/>
        </w:rPr>
        <w:t xml:space="preserve">, accessibility, mobility, means of transportation and </w:t>
      </w:r>
      <w:r w:rsidRPr="00D6355F">
        <w:rPr>
          <w:rFonts w:ascii="Arial" w:hAnsi="Arial" w:cs="Arial"/>
          <w:bCs/>
          <w:sz w:val="24"/>
          <w:szCs w:val="24"/>
          <w:lang w:val="en-GB"/>
        </w:rPr>
        <w:t>accommodation</w:t>
      </w:r>
      <w:r w:rsidRPr="008538E8">
        <w:rPr>
          <w:rFonts w:ascii="Arial" w:hAnsi="Arial" w:cs="Arial"/>
          <w:bCs/>
          <w:sz w:val="24"/>
          <w:szCs w:val="24"/>
          <w:lang w:val="en-GB"/>
        </w:rPr>
        <w:t>.</w:t>
      </w:r>
    </w:p>
    <w:p w14:paraId="4A52B009" w14:textId="77777777" w:rsidR="008538E8" w:rsidRPr="008538E8" w:rsidRDefault="008538E8" w:rsidP="008538E8">
      <w:pPr>
        <w:spacing w:after="0" w:line="240" w:lineRule="auto"/>
        <w:jc w:val="both"/>
        <w:rPr>
          <w:rFonts w:ascii="Arial" w:hAnsi="Arial" w:cs="Arial"/>
          <w:bCs/>
          <w:sz w:val="24"/>
          <w:szCs w:val="24"/>
          <w:lang w:val="en-GB"/>
        </w:rPr>
      </w:pPr>
    </w:p>
    <w:p w14:paraId="2030F84D" w14:textId="77777777" w:rsidR="008538E8" w:rsidRPr="00D6355F" w:rsidRDefault="008538E8" w:rsidP="00D6355F">
      <w:pPr>
        <w:spacing w:after="0" w:line="240" w:lineRule="auto"/>
        <w:ind w:left="360"/>
        <w:jc w:val="both"/>
        <w:rPr>
          <w:rFonts w:ascii="Arial" w:hAnsi="Arial" w:cs="Arial"/>
          <w:b/>
          <w:sz w:val="24"/>
          <w:szCs w:val="24"/>
          <w:lang w:val="en-GB"/>
        </w:rPr>
      </w:pPr>
      <w:r w:rsidRPr="008538E8">
        <w:rPr>
          <w:rFonts w:ascii="Arial" w:hAnsi="Arial" w:cs="Arial"/>
          <w:b/>
          <w:sz w:val="24"/>
          <w:szCs w:val="24"/>
          <w:lang w:val="en-GB"/>
        </w:rPr>
        <w:t xml:space="preserve">Proposed question: </w:t>
      </w:r>
    </w:p>
    <w:p w14:paraId="527F9E44" w14:textId="3F3438CF" w:rsidR="008538E8" w:rsidRPr="00D6355F" w:rsidRDefault="008538E8" w:rsidP="008538E8">
      <w:pPr>
        <w:pStyle w:val="Odstavecseseznamem"/>
        <w:numPr>
          <w:ilvl w:val="0"/>
          <w:numId w:val="42"/>
        </w:numPr>
        <w:spacing w:after="0" w:line="240" w:lineRule="auto"/>
        <w:jc w:val="both"/>
        <w:rPr>
          <w:rFonts w:ascii="Arial" w:hAnsi="Arial" w:cs="Arial"/>
          <w:bCs/>
          <w:sz w:val="24"/>
          <w:szCs w:val="24"/>
          <w:lang w:val="en-GB"/>
        </w:rPr>
      </w:pPr>
      <w:r w:rsidRPr="00D6355F">
        <w:rPr>
          <w:rFonts w:ascii="Arial" w:hAnsi="Arial" w:cs="Arial"/>
          <w:bCs/>
          <w:sz w:val="24"/>
          <w:szCs w:val="24"/>
          <w:lang w:val="en-GB"/>
        </w:rPr>
        <w:t>What measures were taken to enable effective support for employment of people with disabilities at the open labour market?</w:t>
      </w:r>
    </w:p>
    <w:p w14:paraId="3F671301" w14:textId="77777777" w:rsidR="003B440E" w:rsidRPr="00D6355F" w:rsidRDefault="003B440E" w:rsidP="00F11737">
      <w:pPr>
        <w:pStyle w:val="Nadpis3"/>
        <w:spacing w:before="0"/>
        <w:rPr>
          <w:rFonts w:ascii="Arial" w:eastAsia="Calibri" w:hAnsi="Arial" w:cs="Arial"/>
          <w:b/>
          <w:sz w:val="24"/>
          <w:szCs w:val="24"/>
          <w:u w:val="single"/>
          <w:lang w:val="en-GB"/>
        </w:rPr>
      </w:pPr>
    </w:p>
    <w:p w14:paraId="7050D8AA" w14:textId="77777777" w:rsidR="00C42EF7" w:rsidRPr="00D6355F" w:rsidRDefault="007A4CF0" w:rsidP="00F11737">
      <w:pPr>
        <w:pStyle w:val="Nadpis3"/>
        <w:spacing w:before="0"/>
        <w:rPr>
          <w:rFonts w:ascii="Arial" w:eastAsia="Times New Roman" w:hAnsi="Arial" w:cs="Arial"/>
          <w:b/>
          <w:color w:val="000000" w:themeColor="text1"/>
          <w:sz w:val="24"/>
          <w:szCs w:val="24"/>
          <w:lang w:val="en-GB" w:eastAsia="sk-SK"/>
        </w:rPr>
      </w:pPr>
      <w:r w:rsidRPr="00D6355F">
        <w:rPr>
          <w:rFonts w:ascii="Arial" w:eastAsia="Calibri" w:hAnsi="Arial" w:cs="Arial"/>
          <w:b/>
          <w:color w:val="000000" w:themeColor="text1"/>
          <w:sz w:val="24"/>
          <w:szCs w:val="24"/>
          <w:lang w:val="en-GB"/>
        </w:rPr>
        <w:t xml:space="preserve">Article 28 </w:t>
      </w:r>
      <w:r w:rsidR="00C42EF7" w:rsidRPr="00D6355F">
        <w:rPr>
          <w:rFonts w:ascii="Arial" w:eastAsia="Calibri" w:hAnsi="Arial" w:cs="Arial"/>
          <w:b/>
          <w:color w:val="000000" w:themeColor="text1"/>
          <w:sz w:val="24"/>
          <w:szCs w:val="24"/>
          <w:lang w:val="en-GB"/>
        </w:rPr>
        <w:t xml:space="preserve">- </w:t>
      </w:r>
      <w:r w:rsidR="00C42EF7" w:rsidRPr="00D6355F">
        <w:rPr>
          <w:rFonts w:ascii="Arial" w:eastAsia="Times New Roman" w:hAnsi="Arial" w:cs="Arial"/>
          <w:b/>
          <w:color w:val="000000" w:themeColor="text1"/>
          <w:sz w:val="24"/>
          <w:szCs w:val="24"/>
          <w:lang w:val="en-GB" w:eastAsia="sk-SK"/>
        </w:rPr>
        <w:t>Adequate standard of living and social protection</w:t>
      </w:r>
    </w:p>
    <w:p w14:paraId="26AAA252" w14:textId="4CAC8CFA" w:rsidR="00D6355F" w:rsidRPr="00D6355F" w:rsidRDefault="005C7DA5" w:rsidP="00F11737">
      <w:pPr>
        <w:pStyle w:val="Normlnweb"/>
        <w:spacing w:before="120" w:beforeAutospacing="0" w:after="0" w:afterAutospacing="0"/>
        <w:jc w:val="both"/>
        <w:rPr>
          <w:rFonts w:ascii="Arial" w:hAnsi="Arial" w:cs="Arial"/>
          <w:lang w:val="en-GB" w:eastAsia="en-US"/>
        </w:rPr>
      </w:pPr>
      <w:r w:rsidRPr="00D6355F">
        <w:rPr>
          <w:rFonts w:ascii="Arial" w:hAnsi="Arial" w:cs="Arial"/>
          <w:lang w:val="en-GB" w:eastAsia="en-US"/>
        </w:rPr>
        <w:t xml:space="preserve">In relation to Article 28, the Commissioner wishes to underline the issue of disability pensions. According to Act no. 461/2003, a person is entitled to receive a disability pension unless two conditions are met: </w:t>
      </w:r>
      <w:proofErr w:type="spellStart"/>
      <w:r w:rsidRPr="00D6355F">
        <w:rPr>
          <w:rFonts w:ascii="Arial" w:hAnsi="Arial" w:cs="Arial"/>
          <w:lang w:val="en-GB" w:eastAsia="en-US"/>
        </w:rPr>
        <w:t>i</w:t>
      </w:r>
      <w:proofErr w:type="spellEnd"/>
      <w:r w:rsidRPr="00D6355F">
        <w:rPr>
          <w:rFonts w:ascii="Arial" w:hAnsi="Arial" w:cs="Arial"/>
          <w:lang w:val="en-GB" w:eastAsia="en-US"/>
        </w:rPr>
        <w:t xml:space="preserve">) being disabled, and ii) being insured for certain period of time. If a person does not meet one of these criteria, especially the second (even if </w:t>
      </w:r>
      <w:r w:rsidR="00D6355F" w:rsidRPr="00D6355F">
        <w:rPr>
          <w:rFonts w:ascii="Arial" w:hAnsi="Arial" w:cs="Arial"/>
          <w:lang w:val="en-GB" w:eastAsia="en-US"/>
        </w:rPr>
        <w:t xml:space="preserve">only </w:t>
      </w:r>
      <w:r w:rsidRPr="00D6355F">
        <w:rPr>
          <w:rFonts w:ascii="Arial" w:hAnsi="Arial" w:cs="Arial"/>
          <w:lang w:val="en-GB" w:eastAsia="en-US"/>
        </w:rPr>
        <w:t>one day is missing), he or she is not entitled to receive the disability pension. Usually, this is the case of cancer patients</w:t>
      </w:r>
      <w:r w:rsidR="00D6355F" w:rsidRPr="00D6355F">
        <w:rPr>
          <w:rFonts w:ascii="Arial" w:hAnsi="Arial" w:cs="Arial"/>
          <w:lang w:val="en-GB" w:eastAsia="en-US"/>
        </w:rPr>
        <w:t xml:space="preserve"> or persons with disabilities who have only limited options to find a job. They often come from regions with higher unemployment rate. The law however does not recognise a possibility to mitigate the result on individual basis, which the Commissioner finds striking. </w:t>
      </w:r>
    </w:p>
    <w:p w14:paraId="3A03C691" w14:textId="3A413CEF" w:rsidR="005E4BC9" w:rsidRPr="00D6355F" w:rsidRDefault="00D6355F" w:rsidP="00D6355F">
      <w:pPr>
        <w:spacing w:before="120" w:after="0" w:line="240" w:lineRule="auto"/>
        <w:ind w:left="360"/>
        <w:jc w:val="both"/>
        <w:rPr>
          <w:rFonts w:ascii="Arial" w:eastAsia="Calibri" w:hAnsi="Arial" w:cs="Arial"/>
          <w:b/>
          <w:bCs/>
          <w:sz w:val="24"/>
          <w:szCs w:val="24"/>
          <w:lang w:val="en-GB"/>
        </w:rPr>
      </w:pPr>
      <w:r w:rsidRPr="00D6355F">
        <w:rPr>
          <w:rFonts w:ascii="Arial" w:eastAsia="Calibri" w:hAnsi="Arial" w:cs="Arial"/>
          <w:b/>
          <w:bCs/>
          <w:sz w:val="24"/>
          <w:szCs w:val="24"/>
          <w:lang w:val="en-GB"/>
        </w:rPr>
        <w:t>Proposed question</w:t>
      </w:r>
      <w:r w:rsidR="005E4BC9" w:rsidRPr="00D6355F">
        <w:rPr>
          <w:rFonts w:ascii="Arial" w:eastAsia="Calibri" w:hAnsi="Arial" w:cs="Arial"/>
          <w:b/>
          <w:bCs/>
          <w:sz w:val="24"/>
          <w:szCs w:val="24"/>
          <w:lang w:val="en-GB"/>
        </w:rPr>
        <w:t>:</w:t>
      </w:r>
    </w:p>
    <w:p w14:paraId="5EF330AC" w14:textId="7AE6C81A" w:rsidR="00D6355F" w:rsidRPr="00D6355F" w:rsidRDefault="00D6355F" w:rsidP="00D6355F">
      <w:pPr>
        <w:pStyle w:val="Odstavecseseznamem"/>
        <w:numPr>
          <w:ilvl w:val="0"/>
          <w:numId w:val="42"/>
        </w:numPr>
        <w:spacing w:after="0" w:line="240" w:lineRule="auto"/>
        <w:jc w:val="both"/>
        <w:rPr>
          <w:rFonts w:ascii="Arial" w:hAnsi="Arial" w:cs="Arial"/>
          <w:color w:val="000000" w:themeColor="text1"/>
          <w:sz w:val="24"/>
          <w:szCs w:val="24"/>
          <w:lang w:val="en-GB"/>
        </w:rPr>
      </w:pPr>
      <w:r w:rsidRPr="00D6355F">
        <w:rPr>
          <w:rFonts w:ascii="Arial" w:hAnsi="Arial" w:cs="Arial"/>
          <w:color w:val="000000" w:themeColor="text1"/>
          <w:sz w:val="24"/>
          <w:szCs w:val="24"/>
          <w:lang w:val="en-GB"/>
        </w:rPr>
        <w:t>What measures are being taken by the Government to ensure that the right to adequate standard of living is ensured for all persons with disabilities?</w:t>
      </w:r>
    </w:p>
    <w:p w14:paraId="27DE3E5C" w14:textId="77777777" w:rsidR="00BC1647" w:rsidRPr="00D6355F" w:rsidRDefault="00BC1647" w:rsidP="00F11737">
      <w:pPr>
        <w:spacing w:after="0" w:line="240" w:lineRule="auto"/>
        <w:jc w:val="both"/>
        <w:rPr>
          <w:rFonts w:ascii="Arial" w:eastAsia="Calibri" w:hAnsi="Arial" w:cs="Arial"/>
          <w:b/>
          <w:sz w:val="24"/>
          <w:szCs w:val="24"/>
          <w:lang w:val="en-GB"/>
        </w:rPr>
      </w:pPr>
    </w:p>
    <w:p w14:paraId="140B2598" w14:textId="09195574" w:rsidR="00EC636B" w:rsidRPr="00D6355F" w:rsidRDefault="00EC636B" w:rsidP="00F11737">
      <w:pPr>
        <w:spacing w:after="0" w:line="240" w:lineRule="auto"/>
        <w:jc w:val="both"/>
        <w:rPr>
          <w:rFonts w:ascii="Arial" w:eastAsia="Calibri" w:hAnsi="Arial" w:cs="Arial"/>
          <w:b/>
          <w:sz w:val="24"/>
          <w:szCs w:val="24"/>
          <w:lang w:val="en-GB"/>
        </w:rPr>
      </w:pPr>
      <w:r w:rsidRPr="00D6355F">
        <w:rPr>
          <w:rFonts w:ascii="Arial" w:eastAsia="Calibri" w:hAnsi="Arial" w:cs="Arial"/>
          <w:b/>
          <w:sz w:val="24"/>
          <w:szCs w:val="24"/>
          <w:lang w:val="en-GB"/>
        </w:rPr>
        <w:t xml:space="preserve">Article 29 </w:t>
      </w:r>
      <w:r w:rsidR="00EE7A41" w:rsidRPr="00D6355F">
        <w:rPr>
          <w:rFonts w:ascii="Arial" w:eastAsia="Calibri" w:hAnsi="Arial" w:cs="Arial"/>
          <w:b/>
          <w:sz w:val="24"/>
          <w:szCs w:val="24"/>
          <w:lang w:val="en-GB"/>
        </w:rPr>
        <w:t>– Participation</w:t>
      </w:r>
      <w:r w:rsidRPr="00D6355F">
        <w:rPr>
          <w:rFonts w:ascii="Arial" w:eastAsia="Calibri" w:hAnsi="Arial" w:cs="Arial"/>
          <w:b/>
          <w:sz w:val="24"/>
          <w:szCs w:val="24"/>
          <w:lang w:val="en-GB"/>
        </w:rPr>
        <w:t xml:space="preserve"> in Political and Public Life</w:t>
      </w:r>
    </w:p>
    <w:p w14:paraId="7CEFBA69" w14:textId="1BE7BF38" w:rsidR="00D6355F" w:rsidRPr="00D6355F" w:rsidRDefault="00D6355F" w:rsidP="00F11737">
      <w:pPr>
        <w:spacing w:after="0" w:line="240" w:lineRule="auto"/>
        <w:jc w:val="both"/>
        <w:rPr>
          <w:rFonts w:ascii="Arial" w:eastAsia="Calibri" w:hAnsi="Arial" w:cs="Arial"/>
          <w:b/>
          <w:sz w:val="24"/>
          <w:szCs w:val="24"/>
          <w:u w:val="single"/>
          <w:lang w:val="en-GB"/>
        </w:rPr>
      </w:pPr>
    </w:p>
    <w:p w14:paraId="249F99B1" w14:textId="24D3179C" w:rsidR="00D6355F" w:rsidRPr="00D6355F" w:rsidRDefault="00D6355F" w:rsidP="00F11737">
      <w:pPr>
        <w:spacing w:after="0" w:line="240" w:lineRule="auto"/>
        <w:jc w:val="both"/>
        <w:rPr>
          <w:rFonts w:ascii="Arial" w:eastAsia="Calibri" w:hAnsi="Arial" w:cs="Arial"/>
          <w:bCs/>
          <w:sz w:val="24"/>
          <w:szCs w:val="24"/>
          <w:lang w:val="en-GB"/>
        </w:rPr>
      </w:pPr>
      <w:r w:rsidRPr="00D6355F">
        <w:rPr>
          <w:rFonts w:ascii="Arial" w:eastAsia="Calibri" w:hAnsi="Arial" w:cs="Arial"/>
          <w:bCs/>
          <w:sz w:val="24"/>
          <w:szCs w:val="24"/>
          <w:lang w:val="en-GB"/>
        </w:rPr>
        <w:t xml:space="preserve">The Election Code no. 180/2014 and the Act on Political Campaign no. 181/2014 do not provide equal possibilities for active participation of persons with hearing impairment. Neither of the laws provide for an obligation of the state/local municipalities to ensure interpretation to sign language during the campaign and after the elections. Moreover, the Government have failed to ensure the right to be elected for persons under plenary guardianship and deprivation of legal capacity is still an impediment to this right. And finally, no steps were taken to ensure better accessibility of polling stations and their physical inaccessibility and the responsibility for inadequate choice of the polling station are not being sanctioned. </w:t>
      </w:r>
    </w:p>
    <w:p w14:paraId="133CBB3D" w14:textId="77777777" w:rsidR="00D6355F" w:rsidRPr="00D6355F" w:rsidRDefault="00D6355F" w:rsidP="00F11737">
      <w:pPr>
        <w:spacing w:after="0" w:line="240" w:lineRule="auto"/>
        <w:jc w:val="both"/>
        <w:rPr>
          <w:rFonts w:ascii="Arial" w:eastAsia="Calibri" w:hAnsi="Arial" w:cs="Arial"/>
          <w:b/>
          <w:sz w:val="24"/>
          <w:szCs w:val="24"/>
          <w:u w:val="single"/>
          <w:lang w:val="en-GB"/>
        </w:rPr>
      </w:pPr>
    </w:p>
    <w:p w14:paraId="50F58DC4" w14:textId="0D67E851" w:rsidR="00992A0C" w:rsidRPr="00D6355F" w:rsidRDefault="00D6355F" w:rsidP="00D6355F">
      <w:pPr>
        <w:spacing w:after="0" w:line="240" w:lineRule="auto"/>
        <w:ind w:left="360"/>
        <w:jc w:val="both"/>
        <w:rPr>
          <w:rFonts w:ascii="Arial" w:hAnsi="Arial" w:cs="Arial"/>
          <w:b/>
          <w:bCs/>
          <w:sz w:val="24"/>
          <w:szCs w:val="24"/>
          <w:lang w:val="en-GB"/>
        </w:rPr>
      </w:pPr>
      <w:r w:rsidRPr="00D6355F">
        <w:rPr>
          <w:rFonts w:ascii="Arial" w:hAnsi="Arial" w:cs="Arial"/>
          <w:b/>
          <w:bCs/>
          <w:sz w:val="24"/>
          <w:szCs w:val="24"/>
          <w:lang w:val="en-GB"/>
        </w:rPr>
        <w:t>Proposed question</w:t>
      </w:r>
      <w:r w:rsidR="00992A0C" w:rsidRPr="00D6355F">
        <w:rPr>
          <w:rFonts w:ascii="Arial" w:hAnsi="Arial" w:cs="Arial"/>
          <w:b/>
          <w:bCs/>
          <w:sz w:val="24"/>
          <w:szCs w:val="24"/>
          <w:lang w:val="en-GB"/>
        </w:rPr>
        <w:t>:</w:t>
      </w:r>
    </w:p>
    <w:p w14:paraId="797CE293" w14:textId="484BFB1A" w:rsidR="00D6355F" w:rsidRPr="00D6355F" w:rsidRDefault="00D6355F" w:rsidP="00D6355F">
      <w:pPr>
        <w:pStyle w:val="Odstavecseseznamem"/>
        <w:numPr>
          <w:ilvl w:val="0"/>
          <w:numId w:val="42"/>
        </w:numPr>
        <w:spacing w:after="0" w:line="240" w:lineRule="auto"/>
        <w:jc w:val="both"/>
        <w:rPr>
          <w:rFonts w:ascii="Arial" w:hAnsi="Arial" w:cs="Arial"/>
          <w:sz w:val="24"/>
          <w:szCs w:val="24"/>
          <w:lang w:val="en-GB"/>
        </w:rPr>
      </w:pPr>
      <w:r w:rsidRPr="00D6355F">
        <w:rPr>
          <w:rFonts w:ascii="Arial" w:hAnsi="Arial" w:cs="Arial"/>
          <w:sz w:val="24"/>
          <w:szCs w:val="24"/>
          <w:lang w:val="en-GB"/>
        </w:rPr>
        <w:t>What steps are being planned to take to ensure that all persons with disabilities, can exercise their right to vote and their right to be elected?</w:t>
      </w:r>
    </w:p>
    <w:p w14:paraId="7AFC9A7E" w14:textId="77777777" w:rsidR="00EE7A41" w:rsidRDefault="00EE7A41" w:rsidP="00EE7A41">
      <w:pPr>
        <w:spacing w:after="0" w:line="240" w:lineRule="auto"/>
        <w:rPr>
          <w:rFonts w:ascii="Calibri" w:eastAsia="Times New Roman" w:hAnsi="Calibri" w:cs="Times New Roman"/>
          <w:color w:val="000000"/>
          <w:sz w:val="22"/>
          <w:szCs w:val="22"/>
          <w:lang w:val="cs-CZ" w:eastAsia="cs-CZ"/>
        </w:rPr>
      </w:pPr>
    </w:p>
    <w:p w14:paraId="6EDE0F95" w14:textId="54C5B479" w:rsidR="00EE7A41" w:rsidRPr="00EE7A41" w:rsidRDefault="00EE7A41" w:rsidP="00EE7A41">
      <w:pPr>
        <w:spacing w:after="0" w:line="240" w:lineRule="auto"/>
        <w:rPr>
          <w:rFonts w:ascii="Arial" w:eastAsia="Times New Roman" w:hAnsi="Arial" w:cs="Arial"/>
          <w:b/>
          <w:bCs/>
          <w:color w:val="000000"/>
          <w:sz w:val="24"/>
          <w:szCs w:val="24"/>
          <w:lang w:val="en-GB" w:eastAsia="cs-CZ"/>
        </w:rPr>
      </w:pPr>
      <w:r w:rsidRPr="00EE7A41">
        <w:rPr>
          <w:rFonts w:ascii="Arial" w:eastAsia="Times New Roman" w:hAnsi="Arial" w:cs="Arial"/>
          <w:b/>
          <w:bCs/>
          <w:color w:val="000000"/>
          <w:sz w:val="24"/>
          <w:szCs w:val="24"/>
          <w:lang w:val="en-GB" w:eastAsia="cs-CZ"/>
        </w:rPr>
        <w:t>Article 33 – National Implementation and Monitoring</w:t>
      </w:r>
    </w:p>
    <w:p w14:paraId="3FA97A05" w14:textId="77777777" w:rsidR="00EE7A41" w:rsidRPr="00EE7A41" w:rsidRDefault="00EE7A41" w:rsidP="00EE7A41">
      <w:pPr>
        <w:spacing w:after="0" w:line="240" w:lineRule="auto"/>
        <w:rPr>
          <w:rFonts w:ascii="Arial" w:eastAsia="Times New Roman" w:hAnsi="Arial" w:cs="Arial"/>
          <w:b/>
          <w:bCs/>
          <w:color w:val="000000"/>
          <w:sz w:val="24"/>
          <w:szCs w:val="24"/>
          <w:lang w:val="cs-CZ" w:eastAsia="cs-CZ"/>
        </w:rPr>
      </w:pPr>
    </w:p>
    <w:p w14:paraId="5808B50C" w14:textId="70C50892" w:rsidR="00EE7A41" w:rsidRPr="00EE7A41" w:rsidRDefault="00EE7A41" w:rsidP="00EE7A41">
      <w:pPr>
        <w:spacing w:after="0" w:line="240" w:lineRule="auto"/>
        <w:jc w:val="both"/>
        <w:rPr>
          <w:rFonts w:ascii="Arial" w:eastAsia="Times New Roman" w:hAnsi="Arial" w:cs="Arial"/>
          <w:color w:val="000000"/>
          <w:sz w:val="24"/>
          <w:szCs w:val="24"/>
          <w:lang w:val="en-GB" w:eastAsia="cs-CZ"/>
        </w:rPr>
      </w:pPr>
      <w:r w:rsidRPr="00EE7A41">
        <w:rPr>
          <w:rFonts w:ascii="Arial" w:eastAsia="Times New Roman" w:hAnsi="Arial" w:cs="Arial"/>
          <w:color w:val="000000"/>
          <w:sz w:val="24"/>
          <w:szCs w:val="24"/>
          <w:lang w:val="en-GB" w:eastAsia="cs-CZ"/>
        </w:rPr>
        <w:t>The Commissioner</w:t>
      </w:r>
      <w:bookmarkStart w:id="0" w:name="_GoBack"/>
      <w:bookmarkEnd w:id="0"/>
      <w:r w:rsidRPr="00EE7A41">
        <w:rPr>
          <w:rFonts w:ascii="Arial" w:eastAsia="Times New Roman" w:hAnsi="Arial" w:cs="Arial"/>
          <w:color w:val="000000"/>
          <w:sz w:val="24"/>
          <w:szCs w:val="24"/>
          <w:lang w:val="en-GB" w:eastAsia="cs-CZ"/>
        </w:rPr>
        <w:t xml:space="preserve"> notes that the representative organisations of persons with disabilities lack the systematic financial support from the governmental level which causes </w:t>
      </w:r>
      <w:r w:rsidRPr="00EE7A41">
        <w:rPr>
          <w:rFonts w:ascii="Arial" w:eastAsia="Times New Roman" w:hAnsi="Arial" w:cs="Arial"/>
          <w:color w:val="000000"/>
          <w:sz w:val="24"/>
          <w:szCs w:val="24"/>
          <w:lang w:val="en-GB" w:eastAsia="cs-CZ"/>
        </w:rPr>
        <w:t xml:space="preserve">their </w:t>
      </w:r>
      <w:r w:rsidRPr="00EE7A41">
        <w:rPr>
          <w:rFonts w:ascii="Arial" w:eastAsia="Times New Roman" w:hAnsi="Arial" w:cs="Arial"/>
          <w:color w:val="000000"/>
          <w:sz w:val="24"/>
          <w:szCs w:val="24"/>
          <w:lang w:val="en-GB" w:eastAsia="cs-CZ"/>
        </w:rPr>
        <w:t>reduced capability in performing monitoring and other expert activities.</w:t>
      </w:r>
    </w:p>
    <w:p w14:paraId="730C8814" w14:textId="77777777" w:rsidR="00EE7A41" w:rsidRDefault="00EE7A41" w:rsidP="00EE7A41">
      <w:pPr>
        <w:spacing w:after="0" w:line="240" w:lineRule="auto"/>
        <w:rPr>
          <w:rFonts w:ascii="Arial" w:eastAsia="Times New Roman" w:hAnsi="Arial" w:cs="Arial"/>
          <w:color w:val="000000"/>
          <w:sz w:val="22"/>
          <w:szCs w:val="22"/>
          <w:lang w:val="en-GB" w:eastAsia="cs-CZ"/>
        </w:rPr>
      </w:pPr>
    </w:p>
    <w:p w14:paraId="3A2D6901" w14:textId="774A28CF" w:rsidR="00EE7A41" w:rsidRPr="00EE7A41" w:rsidRDefault="00EE7A41" w:rsidP="00EE7A41">
      <w:pPr>
        <w:spacing w:after="0" w:line="240" w:lineRule="auto"/>
        <w:ind w:left="360"/>
        <w:rPr>
          <w:rFonts w:ascii="Arial" w:eastAsia="Times New Roman" w:hAnsi="Arial" w:cs="Arial"/>
          <w:b/>
          <w:bCs/>
          <w:color w:val="000000"/>
          <w:sz w:val="22"/>
          <w:szCs w:val="22"/>
          <w:lang w:val="en-GB" w:eastAsia="cs-CZ"/>
        </w:rPr>
      </w:pPr>
      <w:r w:rsidRPr="00EE7A41">
        <w:rPr>
          <w:rFonts w:ascii="Arial" w:eastAsia="Times New Roman" w:hAnsi="Arial" w:cs="Arial"/>
          <w:b/>
          <w:bCs/>
          <w:color w:val="000000"/>
          <w:sz w:val="22"/>
          <w:szCs w:val="22"/>
          <w:lang w:val="en-GB" w:eastAsia="cs-CZ"/>
        </w:rPr>
        <w:t xml:space="preserve">Proposed question: </w:t>
      </w:r>
    </w:p>
    <w:p w14:paraId="6116792E" w14:textId="0FEC4CC7" w:rsidR="00EE7A41" w:rsidRPr="00EE7A41" w:rsidRDefault="00EE7A41" w:rsidP="00EE7A41">
      <w:pPr>
        <w:pStyle w:val="Odstavecseseznamem"/>
        <w:numPr>
          <w:ilvl w:val="0"/>
          <w:numId w:val="42"/>
        </w:numPr>
        <w:spacing w:after="0" w:line="240" w:lineRule="auto"/>
        <w:rPr>
          <w:rFonts w:ascii="Arial" w:eastAsia="Times New Roman" w:hAnsi="Arial" w:cs="Arial"/>
          <w:color w:val="000000"/>
          <w:sz w:val="24"/>
          <w:szCs w:val="24"/>
          <w:lang w:val="en-GB" w:eastAsia="cs-CZ"/>
        </w:rPr>
      </w:pPr>
      <w:r w:rsidRPr="00EE7A41">
        <w:rPr>
          <w:rFonts w:ascii="Arial" w:eastAsia="Times New Roman" w:hAnsi="Arial" w:cs="Arial"/>
          <w:color w:val="000000"/>
          <w:sz w:val="24"/>
          <w:szCs w:val="24"/>
          <w:lang w:val="en-GB" w:eastAsia="cs-CZ"/>
        </w:rPr>
        <w:t xml:space="preserve">What steps </w:t>
      </w:r>
      <w:r w:rsidRPr="00EE7A41">
        <w:rPr>
          <w:rFonts w:ascii="Arial" w:eastAsia="Times New Roman" w:hAnsi="Arial" w:cs="Arial"/>
          <w:color w:val="000000"/>
          <w:sz w:val="24"/>
          <w:szCs w:val="24"/>
          <w:lang w:val="en-GB" w:eastAsia="cs-CZ"/>
        </w:rPr>
        <w:t>is</w:t>
      </w:r>
      <w:r w:rsidRPr="00EE7A41">
        <w:rPr>
          <w:rFonts w:ascii="Arial" w:eastAsia="Times New Roman" w:hAnsi="Arial" w:cs="Arial"/>
          <w:color w:val="000000"/>
          <w:sz w:val="24"/>
          <w:szCs w:val="24"/>
          <w:lang w:val="en-GB" w:eastAsia="cs-CZ"/>
        </w:rPr>
        <w:t xml:space="preserve"> the Government </w:t>
      </w:r>
      <w:r w:rsidRPr="00EE7A41">
        <w:rPr>
          <w:rFonts w:ascii="Arial" w:eastAsia="Times New Roman" w:hAnsi="Arial" w:cs="Arial"/>
          <w:color w:val="000000"/>
          <w:sz w:val="24"/>
          <w:szCs w:val="24"/>
          <w:lang w:val="en-GB" w:eastAsia="cs-CZ"/>
        </w:rPr>
        <w:t xml:space="preserve">planning </w:t>
      </w:r>
      <w:r w:rsidRPr="00EE7A41">
        <w:rPr>
          <w:rFonts w:ascii="Arial" w:eastAsia="Times New Roman" w:hAnsi="Arial" w:cs="Arial"/>
          <w:color w:val="000000"/>
          <w:sz w:val="24"/>
          <w:szCs w:val="24"/>
          <w:lang w:val="en-GB" w:eastAsia="cs-CZ"/>
        </w:rPr>
        <w:t>take to provide systematic support for organisation</w:t>
      </w:r>
      <w:r w:rsidRPr="00EE7A41">
        <w:rPr>
          <w:rFonts w:ascii="Arial" w:eastAsia="Times New Roman" w:hAnsi="Arial" w:cs="Arial"/>
          <w:color w:val="000000"/>
          <w:sz w:val="24"/>
          <w:szCs w:val="24"/>
          <w:lang w:val="en-GB" w:eastAsia="cs-CZ"/>
        </w:rPr>
        <w:t xml:space="preserve">s of persons with disabilities </w:t>
      </w:r>
      <w:r w:rsidRPr="00EE7A41">
        <w:rPr>
          <w:rFonts w:ascii="Arial" w:eastAsia="Times New Roman" w:hAnsi="Arial" w:cs="Arial"/>
          <w:color w:val="000000"/>
          <w:sz w:val="24"/>
          <w:szCs w:val="24"/>
          <w:lang w:val="en-GB" w:eastAsia="cs-CZ"/>
        </w:rPr>
        <w:t xml:space="preserve">to enable </w:t>
      </w:r>
      <w:r w:rsidRPr="00EE7A41">
        <w:rPr>
          <w:rFonts w:ascii="Arial" w:eastAsia="Times New Roman" w:hAnsi="Arial" w:cs="Arial"/>
          <w:color w:val="000000"/>
          <w:sz w:val="24"/>
          <w:szCs w:val="24"/>
          <w:lang w:val="en-GB" w:eastAsia="cs-CZ"/>
        </w:rPr>
        <w:t xml:space="preserve">their </w:t>
      </w:r>
      <w:r w:rsidRPr="00EE7A41">
        <w:rPr>
          <w:rFonts w:ascii="Arial" w:eastAsia="Times New Roman" w:hAnsi="Arial" w:cs="Arial"/>
          <w:color w:val="000000"/>
          <w:sz w:val="24"/>
          <w:szCs w:val="24"/>
          <w:lang w:val="en-GB" w:eastAsia="cs-CZ"/>
        </w:rPr>
        <w:t>sufficient functioning</w:t>
      </w:r>
      <w:r w:rsidRPr="00EE7A41">
        <w:rPr>
          <w:rFonts w:ascii="Arial" w:eastAsia="Times New Roman" w:hAnsi="Arial" w:cs="Arial"/>
          <w:color w:val="000000"/>
          <w:sz w:val="24"/>
          <w:szCs w:val="24"/>
          <w:lang w:val="en-GB" w:eastAsia="cs-CZ"/>
        </w:rPr>
        <w:t>?</w:t>
      </w:r>
    </w:p>
    <w:p w14:paraId="774C77F5" w14:textId="25ECFB2D" w:rsidR="00992A0C" w:rsidRPr="00D6355F" w:rsidRDefault="00992A0C" w:rsidP="00D6355F">
      <w:pPr>
        <w:spacing w:after="0" w:line="240" w:lineRule="auto"/>
        <w:jc w:val="both"/>
        <w:rPr>
          <w:rFonts w:ascii="Arial" w:hAnsi="Arial" w:cs="Arial"/>
          <w:sz w:val="24"/>
          <w:szCs w:val="24"/>
          <w:lang w:val="en-GB"/>
        </w:rPr>
      </w:pPr>
    </w:p>
    <w:sectPr w:rsidR="00992A0C" w:rsidRPr="00D6355F" w:rsidSect="00B60DB6">
      <w:footerReference w:type="default" r:id="rId10"/>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F9F731" w14:textId="77777777" w:rsidR="00C30953" w:rsidRDefault="00C30953" w:rsidP="000C20C7">
      <w:pPr>
        <w:spacing w:line="240" w:lineRule="auto"/>
      </w:pPr>
      <w:r>
        <w:separator/>
      </w:r>
    </w:p>
  </w:endnote>
  <w:endnote w:type="continuationSeparator" w:id="0">
    <w:p w14:paraId="5D85B023" w14:textId="77777777" w:rsidR="00C30953" w:rsidRDefault="00C30953" w:rsidP="000C20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604020202020204"/>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521252"/>
      <w:docPartObj>
        <w:docPartGallery w:val="Page Numbers (Bottom of Page)"/>
        <w:docPartUnique/>
      </w:docPartObj>
    </w:sdtPr>
    <w:sdtEndPr/>
    <w:sdtContent>
      <w:p w14:paraId="1068B6B9" w14:textId="77777777" w:rsidR="006F0B5B" w:rsidRDefault="006F0B5B">
        <w:pPr>
          <w:pStyle w:val="Zpat"/>
          <w:jc w:val="center"/>
        </w:pPr>
        <w:r>
          <w:fldChar w:fldCharType="begin"/>
        </w:r>
        <w:r>
          <w:instrText>PAGE   \* MERGEFORMAT</w:instrText>
        </w:r>
        <w:r>
          <w:fldChar w:fldCharType="separate"/>
        </w:r>
        <w:r>
          <w:t>2</w:t>
        </w:r>
        <w:r>
          <w:fldChar w:fldCharType="end"/>
        </w:r>
      </w:p>
    </w:sdtContent>
  </w:sdt>
  <w:p w14:paraId="1C369314" w14:textId="77777777" w:rsidR="006F0B5B" w:rsidRDefault="006F0B5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7DD38" w14:textId="77777777" w:rsidR="00C30953" w:rsidRDefault="00C30953" w:rsidP="000C20C7">
      <w:pPr>
        <w:spacing w:line="240" w:lineRule="auto"/>
      </w:pPr>
      <w:r>
        <w:separator/>
      </w:r>
    </w:p>
  </w:footnote>
  <w:footnote w:type="continuationSeparator" w:id="0">
    <w:p w14:paraId="37FB7F23" w14:textId="77777777" w:rsidR="00C30953" w:rsidRDefault="00C30953" w:rsidP="000C20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99C"/>
    <w:multiLevelType w:val="hybridMultilevel"/>
    <w:tmpl w:val="1EA87ECE"/>
    <w:lvl w:ilvl="0" w:tplc="0D108694">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062F582A"/>
    <w:multiLevelType w:val="hybridMultilevel"/>
    <w:tmpl w:val="FD08CD7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07254E22"/>
    <w:multiLevelType w:val="hybridMultilevel"/>
    <w:tmpl w:val="5FE8B33A"/>
    <w:lvl w:ilvl="0" w:tplc="4A168956">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0C6811AF"/>
    <w:multiLevelType w:val="hybridMultilevel"/>
    <w:tmpl w:val="263070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F5021E5"/>
    <w:multiLevelType w:val="hybridMultilevel"/>
    <w:tmpl w:val="53009994"/>
    <w:lvl w:ilvl="0" w:tplc="041B0015">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5" w15:restartNumberingAfterBreak="0">
    <w:nsid w:val="10427076"/>
    <w:multiLevelType w:val="hybridMultilevel"/>
    <w:tmpl w:val="1DEA1388"/>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145125F2"/>
    <w:multiLevelType w:val="hybridMultilevel"/>
    <w:tmpl w:val="886894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5AF0809"/>
    <w:multiLevelType w:val="hybridMultilevel"/>
    <w:tmpl w:val="C1D486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87B6708"/>
    <w:multiLevelType w:val="multilevel"/>
    <w:tmpl w:val="AFFC0C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FA59BB"/>
    <w:multiLevelType w:val="multilevel"/>
    <w:tmpl w:val="B23C2B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9EE7104"/>
    <w:multiLevelType w:val="hybridMultilevel"/>
    <w:tmpl w:val="D562D2B8"/>
    <w:lvl w:ilvl="0" w:tplc="927AD1C0">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 w15:restartNumberingAfterBreak="0">
    <w:nsid w:val="1B3C78E4"/>
    <w:multiLevelType w:val="multilevel"/>
    <w:tmpl w:val="A25E937C"/>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A355A3"/>
    <w:multiLevelType w:val="hybridMultilevel"/>
    <w:tmpl w:val="CF00C3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22344B9"/>
    <w:multiLevelType w:val="hybridMultilevel"/>
    <w:tmpl w:val="7E2E1872"/>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4" w15:restartNumberingAfterBreak="0">
    <w:nsid w:val="24034E00"/>
    <w:multiLevelType w:val="hybridMultilevel"/>
    <w:tmpl w:val="1B1E95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41C109F"/>
    <w:multiLevelType w:val="hybridMultilevel"/>
    <w:tmpl w:val="DC4A905A"/>
    <w:lvl w:ilvl="0" w:tplc="79ECDF58">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6" w15:restartNumberingAfterBreak="0">
    <w:nsid w:val="27285801"/>
    <w:multiLevelType w:val="multilevel"/>
    <w:tmpl w:val="ACB42B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CA7435A"/>
    <w:multiLevelType w:val="hybridMultilevel"/>
    <w:tmpl w:val="2FF2D19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3D925666"/>
    <w:multiLevelType w:val="hybridMultilevel"/>
    <w:tmpl w:val="A82C0FA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9" w15:restartNumberingAfterBreak="0">
    <w:nsid w:val="3D954004"/>
    <w:multiLevelType w:val="multilevel"/>
    <w:tmpl w:val="0D3E5B14"/>
    <w:lvl w:ilvl="0">
      <w:start w:val="1"/>
      <w:numFmt w:val="decimal"/>
      <w:lvlText w:val="%1."/>
      <w:lvlJc w:val="left"/>
      <w:pPr>
        <w:ind w:left="360" w:hanging="360"/>
      </w:pPr>
      <w:rPr>
        <w:rFonts w:asciiTheme="minorHAnsi" w:eastAsia="Calibri" w:hAnsiTheme="minorHAnsi" w:cstheme="minorHAns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297EE3"/>
    <w:multiLevelType w:val="hybridMultilevel"/>
    <w:tmpl w:val="3140EC4A"/>
    <w:lvl w:ilvl="0" w:tplc="5AD0761A">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1" w15:restartNumberingAfterBreak="0">
    <w:nsid w:val="41726E24"/>
    <w:multiLevelType w:val="hybridMultilevel"/>
    <w:tmpl w:val="32A67FF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5E81853"/>
    <w:multiLevelType w:val="multilevel"/>
    <w:tmpl w:val="9D6819F8"/>
    <w:lvl w:ilvl="0">
      <w:start w:val="1"/>
      <w:numFmt w:val="decimal"/>
      <w:lvlText w:val="%1."/>
      <w:lvlJc w:val="left"/>
      <w:pPr>
        <w:ind w:left="360" w:hanging="360"/>
      </w:pPr>
      <w:rPr>
        <w:rFonts w:asciiTheme="majorHAnsi" w:eastAsia="Calibri" w:hAnsiTheme="majorHAnsi" w:cstheme="majorHAns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542FD3"/>
    <w:multiLevelType w:val="hybridMultilevel"/>
    <w:tmpl w:val="CDA0338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4B0D7E16"/>
    <w:multiLevelType w:val="hybridMultilevel"/>
    <w:tmpl w:val="3072D8D6"/>
    <w:lvl w:ilvl="0" w:tplc="041B0015">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25" w15:restartNumberingAfterBreak="0">
    <w:nsid w:val="4D876AD2"/>
    <w:multiLevelType w:val="hybridMultilevel"/>
    <w:tmpl w:val="9418DF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03702A1"/>
    <w:multiLevelType w:val="hybridMultilevel"/>
    <w:tmpl w:val="CFDCA1F0"/>
    <w:lvl w:ilvl="0" w:tplc="12EC37D8">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7" w15:restartNumberingAfterBreak="0">
    <w:nsid w:val="53022C40"/>
    <w:multiLevelType w:val="hybridMultilevel"/>
    <w:tmpl w:val="9D0C50C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8" w15:restartNumberingAfterBreak="0">
    <w:nsid w:val="54B31E57"/>
    <w:multiLevelType w:val="hybridMultilevel"/>
    <w:tmpl w:val="4D80782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9" w15:restartNumberingAfterBreak="0">
    <w:nsid w:val="558C1F46"/>
    <w:multiLevelType w:val="hybridMultilevel"/>
    <w:tmpl w:val="BA3E7AB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5AAC44DD"/>
    <w:multiLevelType w:val="hybridMultilevel"/>
    <w:tmpl w:val="D58A9A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AD9780B"/>
    <w:multiLevelType w:val="hybridMultilevel"/>
    <w:tmpl w:val="3BCA38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AE67640"/>
    <w:multiLevelType w:val="hybridMultilevel"/>
    <w:tmpl w:val="74844C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5EAB0270"/>
    <w:multiLevelType w:val="hybridMultilevel"/>
    <w:tmpl w:val="6F5C96B4"/>
    <w:lvl w:ilvl="0" w:tplc="ED3E2CBC">
      <w:start w:val="1"/>
      <w:numFmt w:val="decimal"/>
      <w:lvlText w:val="%1."/>
      <w:lvlJc w:val="left"/>
      <w:pPr>
        <w:ind w:left="72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4" w15:restartNumberingAfterBreak="0">
    <w:nsid w:val="5EF476D5"/>
    <w:multiLevelType w:val="hybridMultilevel"/>
    <w:tmpl w:val="FE5CCF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5F0A5E84"/>
    <w:multiLevelType w:val="hybridMultilevel"/>
    <w:tmpl w:val="8430C6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15:restartNumberingAfterBreak="0">
    <w:nsid w:val="6137437B"/>
    <w:multiLevelType w:val="hybridMultilevel"/>
    <w:tmpl w:val="F642C9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1750728"/>
    <w:multiLevelType w:val="hybridMultilevel"/>
    <w:tmpl w:val="9008046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8" w15:restartNumberingAfterBreak="0">
    <w:nsid w:val="64E566C8"/>
    <w:multiLevelType w:val="hybridMultilevel"/>
    <w:tmpl w:val="1E923616"/>
    <w:lvl w:ilvl="0" w:tplc="49FCCC8E">
      <w:start w:val="1"/>
      <w:numFmt w:val="decimal"/>
      <w:lvlText w:val="%1."/>
      <w:lvlJc w:val="left"/>
      <w:pPr>
        <w:ind w:left="720" w:hanging="360"/>
      </w:pPr>
      <w:rPr>
        <w:rFonts w:asciiTheme="minorHAnsi" w:hAnsiTheme="minorHAnsi" w:cstheme="minorHAnsi" w:hint="default"/>
        <w:b w:val="0"/>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9" w15:restartNumberingAfterBreak="0">
    <w:nsid w:val="66B04079"/>
    <w:multiLevelType w:val="hybridMultilevel"/>
    <w:tmpl w:val="652E1B92"/>
    <w:lvl w:ilvl="0" w:tplc="53821394">
      <w:start w:val="4"/>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0" w15:restartNumberingAfterBreak="0">
    <w:nsid w:val="694253F7"/>
    <w:multiLevelType w:val="hybridMultilevel"/>
    <w:tmpl w:val="2BE8B7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95C2B03"/>
    <w:multiLevelType w:val="hybridMultilevel"/>
    <w:tmpl w:val="451001C6"/>
    <w:lvl w:ilvl="0" w:tplc="81C85690">
      <w:start w:val="1"/>
      <w:numFmt w:val="decimal"/>
      <w:lvlText w:val="%1."/>
      <w:lvlJc w:val="left"/>
      <w:pPr>
        <w:ind w:left="720" w:hanging="360"/>
      </w:pPr>
      <w:rPr>
        <w:b/>
      </w:rPr>
    </w:lvl>
    <w:lvl w:ilvl="1" w:tplc="041B0003">
      <w:numFmt w:val="decimal"/>
      <w:lvlText w:val="o"/>
      <w:lvlJc w:val="left"/>
      <w:pPr>
        <w:ind w:left="1440" w:hanging="360"/>
      </w:pPr>
      <w:rPr>
        <w:rFonts w:ascii="Courier New" w:hAnsi="Courier New" w:cs="Courier New" w:hint="default"/>
      </w:rPr>
    </w:lvl>
    <w:lvl w:ilvl="2" w:tplc="041B0005">
      <w:numFmt w:val="decimal"/>
      <w:lvlText w:val=""/>
      <w:lvlJc w:val="left"/>
      <w:pPr>
        <w:ind w:left="2160" w:hanging="360"/>
      </w:pPr>
      <w:rPr>
        <w:rFonts w:ascii="Wingdings" w:hAnsi="Wingdings" w:hint="default"/>
      </w:rPr>
    </w:lvl>
    <w:lvl w:ilvl="3" w:tplc="041B0001">
      <w:numFmt w:val="decimal"/>
      <w:lvlText w:val=""/>
      <w:lvlJc w:val="left"/>
      <w:pPr>
        <w:ind w:left="2880" w:hanging="360"/>
      </w:pPr>
      <w:rPr>
        <w:rFonts w:ascii="Symbol" w:hAnsi="Symbol" w:hint="default"/>
      </w:rPr>
    </w:lvl>
    <w:lvl w:ilvl="4" w:tplc="041B0003">
      <w:numFmt w:val="decimal"/>
      <w:lvlText w:val="o"/>
      <w:lvlJc w:val="left"/>
      <w:pPr>
        <w:ind w:left="3600" w:hanging="360"/>
      </w:pPr>
      <w:rPr>
        <w:rFonts w:ascii="Courier New" w:hAnsi="Courier New" w:cs="Courier New" w:hint="default"/>
      </w:rPr>
    </w:lvl>
    <w:lvl w:ilvl="5" w:tplc="041B0005">
      <w:numFmt w:val="decimal"/>
      <w:lvlText w:val=""/>
      <w:lvlJc w:val="left"/>
      <w:pPr>
        <w:ind w:left="4320" w:hanging="360"/>
      </w:pPr>
      <w:rPr>
        <w:rFonts w:ascii="Wingdings" w:hAnsi="Wingdings" w:hint="default"/>
      </w:rPr>
    </w:lvl>
    <w:lvl w:ilvl="6" w:tplc="041B0001">
      <w:numFmt w:val="decimal"/>
      <w:lvlText w:val=""/>
      <w:lvlJc w:val="left"/>
      <w:pPr>
        <w:ind w:left="5040" w:hanging="360"/>
      </w:pPr>
      <w:rPr>
        <w:rFonts w:ascii="Symbol" w:hAnsi="Symbol" w:hint="default"/>
      </w:rPr>
    </w:lvl>
    <w:lvl w:ilvl="7" w:tplc="041B0003">
      <w:numFmt w:val="decimal"/>
      <w:lvlText w:val="o"/>
      <w:lvlJc w:val="left"/>
      <w:pPr>
        <w:ind w:left="5760" w:hanging="360"/>
      </w:pPr>
      <w:rPr>
        <w:rFonts w:ascii="Courier New" w:hAnsi="Courier New" w:cs="Courier New" w:hint="default"/>
      </w:rPr>
    </w:lvl>
    <w:lvl w:ilvl="8" w:tplc="041B0005">
      <w:numFmt w:val="decimal"/>
      <w:lvlText w:val=""/>
      <w:lvlJc w:val="left"/>
      <w:pPr>
        <w:ind w:left="6480" w:hanging="360"/>
      </w:pPr>
      <w:rPr>
        <w:rFonts w:ascii="Wingdings" w:hAnsi="Wingdings" w:hint="default"/>
      </w:rPr>
    </w:lvl>
  </w:abstractNum>
  <w:abstractNum w:abstractNumId="42" w15:restartNumberingAfterBreak="0">
    <w:nsid w:val="6AB279B1"/>
    <w:multiLevelType w:val="hybridMultilevel"/>
    <w:tmpl w:val="E042DFC0"/>
    <w:lvl w:ilvl="0" w:tplc="DF649496">
      <w:start w:val="4"/>
      <w:numFmt w:val="upperLetter"/>
      <w:lvlText w:val="%1."/>
      <w:lvlJc w:val="left"/>
      <w:pPr>
        <w:ind w:left="720" w:hanging="360"/>
      </w:pPr>
      <w:rPr>
        <w:rFonts w:ascii="Arial" w:hAnsi="Arial" w:cs="Arial" w:hint="default"/>
      </w:rPr>
    </w:lvl>
    <w:lvl w:ilvl="1" w:tplc="AC40B4E6">
      <w:numFmt w:val="decimal"/>
      <w:lvlText w:val="–"/>
      <w:lvlJc w:val="left"/>
      <w:pPr>
        <w:ind w:left="1440" w:hanging="360"/>
      </w:pPr>
      <w:rPr>
        <w:rFonts w:ascii="Arial" w:eastAsia="Times New Roman" w:hAnsi="Arial" w:cs="Arial" w:hint="default"/>
        <w:b/>
      </w:rPr>
    </w:lvl>
    <w:lvl w:ilvl="2" w:tplc="041B001B">
      <w:start w:val="1"/>
      <w:numFmt w:val="lowerRoman"/>
      <w:lvlText w:val="%3."/>
      <w:lvlJc w:val="right"/>
      <w:pPr>
        <w:ind w:left="2160" w:hanging="180"/>
      </w:pPr>
    </w:lvl>
    <w:lvl w:ilvl="3" w:tplc="7E98241E">
      <w:start w:val="1"/>
      <w:numFmt w:val="decimal"/>
      <w:lvlText w:val="%4."/>
      <w:lvlJc w:val="left"/>
      <w:pPr>
        <w:ind w:left="2880" w:hanging="360"/>
      </w:pPr>
      <w:rPr>
        <w:b w:val="0"/>
      </w:r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3" w15:restartNumberingAfterBreak="0">
    <w:nsid w:val="6C8462E2"/>
    <w:multiLevelType w:val="hybridMultilevel"/>
    <w:tmpl w:val="6BB42F9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99A6BF7"/>
    <w:multiLevelType w:val="hybridMultilevel"/>
    <w:tmpl w:val="278A5192"/>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5" w15:restartNumberingAfterBreak="0">
    <w:nsid w:val="7F1F2456"/>
    <w:multiLevelType w:val="hybridMultilevel"/>
    <w:tmpl w:val="2A64836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0"/>
  </w:num>
  <w:num w:numId="31">
    <w:abstractNumId w:val="4"/>
  </w:num>
  <w:num w:numId="32">
    <w:abstractNumId w:val="21"/>
  </w:num>
  <w:num w:numId="33">
    <w:abstractNumId w:val="9"/>
  </w:num>
  <w:num w:numId="34">
    <w:abstractNumId w:val="30"/>
  </w:num>
  <w:num w:numId="35">
    <w:abstractNumId w:val="43"/>
  </w:num>
  <w:num w:numId="36">
    <w:abstractNumId w:val="35"/>
  </w:num>
  <w:num w:numId="37">
    <w:abstractNumId w:val="23"/>
  </w:num>
  <w:num w:numId="38">
    <w:abstractNumId w:val="12"/>
  </w:num>
  <w:num w:numId="39">
    <w:abstractNumId w:val="34"/>
  </w:num>
  <w:num w:numId="40">
    <w:abstractNumId w:val="32"/>
  </w:num>
  <w:num w:numId="41">
    <w:abstractNumId w:val="25"/>
  </w:num>
  <w:num w:numId="42">
    <w:abstractNumId w:val="36"/>
  </w:num>
  <w:num w:numId="43">
    <w:abstractNumId w:val="31"/>
  </w:num>
  <w:num w:numId="44">
    <w:abstractNumId w:val="3"/>
  </w:num>
  <w:num w:numId="45">
    <w:abstractNumId w:val="6"/>
  </w:num>
  <w:num w:numId="46">
    <w:abstractNumId w:val="37"/>
  </w:num>
  <w:num w:numId="47">
    <w:abstractNumId w:val="14"/>
  </w:num>
  <w:num w:numId="48">
    <w:abstractNumId w:val="40"/>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86"/>
    <w:rsid w:val="00007B0D"/>
    <w:rsid w:val="00021A03"/>
    <w:rsid w:val="00055BD3"/>
    <w:rsid w:val="00090C0F"/>
    <w:rsid w:val="00090DCF"/>
    <w:rsid w:val="000C20C7"/>
    <w:rsid w:val="00161725"/>
    <w:rsid w:val="00172C57"/>
    <w:rsid w:val="00184912"/>
    <w:rsid w:val="001D72F4"/>
    <w:rsid w:val="001E57EA"/>
    <w:rsid w:val="001F5C4C"/>
    <w:rsid w:val="002025B5"/>
    <w:rsid w:val="00220348"/>
    <w:rsid w:val="002216D5"/>
    <w:rsid w:val="002323EA"/>
    <w:rsid w:val="00271C8C"/>
    <w:rsid w:val="002B52DF"/>
    <w:rsid w:val="002C0010"/>
    <w:rsid w:val="002D5CF3"/>
    <w:rsid w:val="00304F99"/>
    <w:rsid w:val="00313F2E"/>
    <w:rsid w:val="003730D6"/>
    <w:rsid w:val="003759E0"/>
    <w:rsid w:val="0038266A"/>
    <w:rsid w:val="003B440E"/>
    <w:rsid w:val="003B5336"/>
    <w:rsid w:val="003E57FE"/>
    <w:rsid w:val="00406242"/>
    <w:rsid w:val="00436E1E"/>
    <w:rsid w:val="00440FC0"/>
    <w:rsid w:val="004453D8"/>
    <w:rsid w:val="00447E3E"/>
    <w:rsid w:val="00450D7A"/>
    <w:rsid w:val="00472245"/>
    <w:rsid w:val="00481496"/>
    <w:rsid w:val="004A50DC"/>
    <w:rsid w:val="004D7489"/>
    <w:rsid w:val="005115DB"/>
    <w:rsid w:val="00550484"/>
    <w:rsid w:val="00552BD3"/>
    <w:rsid w:val="005905CC"/>
    <w:rsid w:val="005A2B65"/>
    <w:rsid w:val="005C26AD"/>
    <w:rsid w:val="005C33FC"/>
    <w:rsid w:val="005C7DA5"/>
    <w:rsid w:val="005E4BC9"/>
    <w:rsid w:val="005F198B"/>
    <w:rsid w:val="00631CF8"/>
    <w:rsid w:val="00645906"/>
    <w:rsid w:val="006753A0"/>
    <w:rsid w:val="00677FEC"/>
    <w:rsid w:val="006C4874"/>
    <w:rsid w:val="006C74E9"/>
    <w:rsid w:val="006E54ED"/>
    <w:rsid w:val="006E6B18"/>
    <w:rsid w:val="006E6FD2"/>
    <w:rsid w:val="006F0B5B"/>
    <w:rsid w:val="006F500B"/>
    <w:rsid w:val="00785E53"/>
    <w:rsid w:val="00794C22"/>
    <w:rsid w:val="007A4CF0"/>
    <w:rsid w:val="007C27E0"/>
    <w:rsid w:val="007C5C58"/>
    <w:rsid w:val="007D3DD8"/>
    <w:rsid w:val="0081387C"/>
    <w:rsid w:val="00826D0B"/>
    <w:rsid w:val="00832058"/>
    <w:rsid w:val="00851DC8"/>
    <w:rsid w:val="008538E8"/>
    <w:rsid w:val="00867A06"/>
    <w:rsid w:val="00893431"/>
    <w:rsid w:val="008C2733"/>
    <w:rsid w:val="008D65B7"/>
    <w:rsid w:val="00973B64"/>
    <w:rsid w:val="009911FA"/>
    <w:rsid w:val="00992A0C"/>
    <w:rsid w:val="009D4B82"/>
    <w:rsid w:val="00A6120D"/>
    <w:rsid w:val="00A62F17"/>
    <w:rsid w:val="00A731D0"/>
    <w:rsid w:val="00A77CF9"/>
    <w:rsid w:val="00A92886"/>
    <w:rsid w:val="00B242D3"/>
    <w:rsid w:val="00B264B3"/>
    <w:rsid w:val="00B6063C"/>
    <w:rsid w:val="00B60DB6"/>
    <w:rsid w:val="00B722B3"/>
    <w:rsid w:val="00B77A9E"/>
    <w:rsid w:val="00BA37BD"/>
    <w:rsid w:val="00BB3241"/>
    <w:rsid w:val="00BC1647"/>
    <w:rsid w:val="00BD16A0"/>
    <w:rsid w:val="00C119B2"/>
    <w:rsid w:val="00C30953"/>
    <w:rsid w:val="00C350BE"/>
    <w:rsid w:val="00C36FE4"/>
    <w:rsid w:val="00C42EF7"/>
    <w:rsid w:val="00C44286"/>
    <w:rsid w:val="00CB0787"/>
    <w:rsid w:val="00CE5FF5"/>
    <w:rsid w:val="00D15D75"/>
    <w:rsid w:val="00D20C8C"/>
    <w:rsid w:val="00D2192A"/>
    <w:rsid w:val="00D4036A"/>
    <w:rsid w:val="00D4209C"/>
    <w:rsid w:val="00D56EED"/>
    <w:rsid w:val="00D6355F"/>
    <w:rsid w:val="00DA475B"/>
    <w:rsid w:val="00DB6FC6"/>
    <w:rsid w:val="00DC5032"/>
    <w:rsid w:val="00DF3BE4"/>
    <w:rsid w:val="00E0387B"/>
    <w:rsid w:val="00E31119"/>
    <w:rsid w:val="00E42DAE"/>
    <w:rsid w:val="00E50CDE"/>
    <w:rsid w:val="00E57969"/>
    <w:rsid w:val="00EC06F0"/>
    <w:rsid w:val="00EC636B"/>
    <w:rsid w:val="00EE7A08"/>
    <w:rsid w:val="00EE7A41"/>
    <w:rsid w:val="00F11737"/>
    <w:rsid w:val="00F27A81"/>
    <w:rsid w:val="00F64DEA"/>
    <w:rsid w:val="00F672E9"/>
    <w:rsid w:val="00F810AE"/>
    <w:rsid w:val="00F82FFD"/>
    <w:rsid w:val="00FB0DEE"/>
    <w:rsid w:val="00FC03B2"/>
    <w:rsid w:val="00FD1CC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D1BA8"/>
  <w15:chartTrackingRefBased/>
  <w15:docId w15:val="{F296DB94-8D4B-4C69-BF76-59D28EF0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sk-SK"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60DB6"/>
  </w:style>
  <w:style w:type="paragraph" w:styleId="Nadpis1">
    <w:name w:val="heading 1"/>
    <w:basedOn w:val="Normln"/>
    <w:next w:val="Normln"/>
    <w:link w:val="Nadpis1Char"/>
    <w:uiPriority w:val="9"/>
    <w:qFormat/>
    <w:rsid w:val="00B60DB6"/>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Nadpis2">
    <w:name w:val="heading 2"/>
    <w:basedOn w:val="Normln"/>
    <w:next w:val="Normln"/>
    <w:link w:val="Nadpis2Char"/>
    <w:uiPriority w:val="9"/>
    <w:unhideWhenUsed/>
    <w:qFormat/>
    <w:rsid w:val="00B60DB6"/>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Nadpis3">
    <w:name w:val="heading 3"/>
    <w:basedOn w:val="Normln"/>
    <w:next w:val="Normln"/>
    <w:link w:val="Nadpis3Char"/>
    <w:uiPriority w:val="9"/>
    <w:semiHidden/>
    <w:unhideWhenUsed/>
    <w:qFormat/>
    <w:rsid w:val="00B60DB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Nadpis4">
    <w:name w:val="heading 4"/>
    <w:basedOn w:val="Normln"/>
    <w:next w:val="Normln"/>
    <w:link w:val="Nadpis4Char"/>
    <w:uiPriority w:val="9"/>
    <w:semiHidden/>
    <w:unhideWhenUsed/>
    <w:qFormat/>
    <w:rsid w:val="00B60DB6"/>
    <w:pPr>
      <w:keepNext/>
      <w:keepLines/>
      <w:spacing w:before="80" w:after="0"/>
      <w:outlineLvl w:val="3"/>
    </w:pPr>
    <w:rPr>
      <w:rFonts w:asciiTheme="majorHAnsi" w:eastAsiaTheme="majorEastAsia" w:hAnsiTheme="majorHAnsi" w:cstheme="majorBidi"/>
      <w:sz w:val="24"/>
      <w:szCs w:val="24"/>
    </w:rPr>
  </w:style>
  <w:style w:type="paragraph" w:styleId="Nadpis5">
    <w:name w:val="heading 5"/>
    <w:basedOn w:val="Normln"/>
    <w:next w:val="Normln"/>
    <w:link w:val="Nadpis5Char"/>
    <w:uiPriority w:val="9"/>
    <w:semiHidden/>
    <w:unhideWhenUsed/>
    <w:qFormat/>
    <w:rsid w:val="00B60DB6"/>
    <w:pPr>
      <w:keepNext/>
      <w:keepLines/>
      <w:spacing w:before="80" w:after="0"/>
      <w:outlineLvl w:val="4"/>
    </w:pPr>
    <w:rPr>
      <w:rFonts w:asciiTheme="majorHAnsi" w:eastAsiaTheme="majorEastAsia" w:hAnsiTheme="majorHAnsi" w:cstheme="majorBidi"/>
      <w:i/>
      <w:iCs/>
      <w:sz w:val="22"/>
      <w:szCs w:val="22"/>
    </w:rPr>
  </w:style>
  <w:style w:type="paragraph" w:styleId="Nadpis6">
    <w:name w:val="heading 6"/>
    <w:basedOn w:val="Normln"/>
    <w:next w:val="Normln"/>
    <w:link w:val="Nadpis6Char"/>
    <w:uiPriority w:val="9"/>
    <w:semiHidden/>
    <w:unhideWhenUsed/>
    <w:qFormat/>
    <w:rsid w:val="00B60DB6"/>
    <w:pPr>
      <w:keepNext/>
      <w:keepLines/>
      <w:spacing w:before="80" w:after="0"/>
      <w:outlineLvl w:val="5"/>
    </w:pPr>
    <w:rPr>
      <w:rFonts w:asciiTheme="majorHAnsi" w:eastAsiaTheme="majorEastAsia" w:hAnsiTheme="majorHAnsi" w:cstheme="majorBidi"/>
      <w:color w:val="595959" w:themeColor="text1" w:themeTint="A6"/>
    </w:rPr>
  </w:style>
  <w:style w:type="paragraph" w:styleId="Nadpis7">
    <w:name w:val="heading 7"/>
    <w:basedOn w:val="Normln"/>
    <w:next w:val="Normln"/>
    <w:link w:val="Nadpis7Char"/>
    <w:uiPriority w:val="9"/>
    <w:semiHidden/>
    <w:unhideWhenUsed/>
    <w:qFormat/>
    <w:rsid w:val="00B60DB6"/>
    <w:pPr>
      <w:keepNext/>
      <w:keepLines/>
      <w:spacing w:before="80" w:after="0"/>
      <w:outlineLvl w:val="6"/>
    </w:pPr>
    <w:rPr>
      <w:rFonts w:asciiTheme="majorHAnsi" w:eastAsiaTheme="majorEastAsia" w:hAnsiTheme="majorHAnsi" w:cstheme="majorBidi"/>
      <w:i/>
      <w:iCs/>
      <w:color w:val="595959" w:themeColor="text1" w:themeTint="A6"/>
    </w:rPr>
  </w:style>
  <w:style w:type="paragraph" w:styleId="Nadpis8">
    <w:name w:val="heading 8"/>
    <w:basedOn w:val="Normln"/>
    <w:next w:val="Normln"/>
    <w:link w:val="Nadpis8Char"/>
    <w:uiPriority w:val="9"/>
    <w:semiHidden/>
    <w:unhideWhenUsed/>
    <w:qFormat/>
    <w:rsid w:val="00B60DB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Nadpis9">
    <w:name w:val="heading 9"/>
    <w:basedOn w:val="Normln"/>
    <w:next w:val="Normln"/>
    <w:link w:val="Nadpis9Char"/>
    <w:uiPriority w:val="9"/>
    <w:semiHidden/>
    <w:unhideWhenUsed/>
    <w:qFormat/>
    <w:rsid w:val="00B60DB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OdstavecseseznamemChar">
    <w:name w:val="Odstavec se seznamem Char"/>
    <w:basedOn w:val="Standardnpsmoodstavce"/>
    <w:link w:val="Odstavecseseznamem"/>
    <w:uiPriority w:val="34"/>
    <w:locked/>
    <w:rsid w:val="00A92886"/>
  </w:style>
  <w:style w:type="paragraph" w:styleId="Odstavecseseznamem">
    <w:name w:val="List Paragraph"/>
    <w:basedOn w:val="Normln"/>
    <w:link w:val="OdstavecseseznamemChar"/>
    <w:uiPriority w:val="34"/>
    <w:qFormat/>
    <w:rsid w:val="00A92886"/>
    <w:pPr>
      <w:ind w:left="720"/>
      <w:contextualSpacing/>
    </w:pPr>
  </w:style>
  <w:style w:type="character" w:customStyle="1" w:styleId="Internetovodkaz">
    <w:name w:val="Internetový odkaz"/>
    <w:basedOn w:val="Standardnpsmoodstavce"/>
    <w:uiPriority w:val="99"/>
    <w:rsid w:val="00A92886"/>
    <w:rPr>
      <w:color w:val="0563C1" w:themeColor="hyperlink"/>
      <w:u w:val="single"/>
    </w:rPr>
  </w:style>
  <w:style w:type="character" w:customStyle="1" w:styleId="Nadpis4Char">
    <w:name w:val="Nadpis 4 Char"/>
    <w:basedOn w:val="Standardnpsmoodstavce"/>
    <w:link w:val="Nadpis4"/>
    <w:uiPriority w:val="9"/>
    <w:semiHidden/>
    <w:rsid w:val="00B60DB6"/>
    <w:rPr>
      <w:rFonts w:asciiTheme="majorHAnsi" w:eastAsiaTheme="majorEastAsia" w:hAnsiTheme="majorHAnsi" w:cstheme="majorBidi"/>
      <w:sz w:val="24"/>
      <w:szCs w:val="24"/>
    </w:rPr>
  </w:style>
  <w:style w:type="paragraph" w:styleId="Nzev">
    <w:name w:val="Title"/>
    <w:basedOn w:val="Normln"/>
    <w:next w:val="Normln"/>
    <w:link w:val="NzevChar"/>
    <w:uiPriority w:val="10"/>
    <w:qFormat/>
    <w:rsid w:val="00B60DB6"/>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NzevChar">
    <w:name w:val="Název Char"/>
    <w:basedOn w:val="Standardnpsmoodstavce"/>
    <w:link w:val="Nzev"/>
    <w:uiPriority w:val="10"/>
    <w:rsid w:val="00B60DB6"/>
    <w:rPr>
      <w:rFonts w:asciiTheme="majorHAnsi" w:eastAsiaTheme="majorEastAsia" w:hAnsiTheme="majorHAnsi" w:cstheme="majorBidi"/>
      <w:color w:val="2F5496" w:themeColor="accent1" w:themeShade="BF"/>
      <w:spacing w:val="-7"/>
      <w:sz w:val="80"/>
      <w:szCs w:val="80"/>
    </w:rPr>
  </w:style>
  <w:style w:type="paragraph" w:styleId="Bezmezer">
    <w:name w:val="No Spacing"/>
    <w:aliases w:val="Reference"/>
    <w:uiPriority w:val="1"/>
    <w:qFormat/>
    <w:rsid w:val="00B60DB6"/>
    <w:pPr>
      <w:spacing w:after="0" w:line="240" w:lineRule="auto"/>
    </w:pPr>
  </w:style>
  <w:style w:type="character" w:styleId="Znakapoznpodarou">
    <w:name w:val="footnote reference"/>
    <w:basedOn w:val="Standardnpsmoodstavce"/>
    <w:uiPriority w:val="99"/>
    <w:semiHidden/>
    <w:unhideWhenUsed/>
    <w:rsid w:val="000C20C7"/>
    <w:rPr>
      <w:vertAlign w:val="superscript"/>
    </w:rPr>
  </w:style>
  <w:style w:type="character" w:customStyle="1" w:styleId="Nadpis3Char">
    <w:name w:val="Nadpis 3 Char"/>
    <w:basedOn w:val="Standardnpsmoodstavce"/>
    <w:link w:val="Nadpis3"/>
    <w:uiPriority w:val="9"/>
    <w:semiHidden/>
    <w:rsid w:val="00B60DB6"/>
    <w:rPr>
      <w:rFonts w:asciiTheme="majorHAnsi" w:eastAsiaTheme="majorEastAsia" w:hAnsiTheme="majorHAnsi" w:cstheme="majorBidi"/>
      <w:color w:val="404040" w:themeColor="text1" w:themeTint="BF"/>
      <w:sz w:val="26"/>
      <w:szCs w:val="26"/>
    </w:rPr>
  </w:style>
  <w:style w:type="paragraph" w:styleId="Podnadpis">
    <w:name w:val="Subtitle"/>
    <w:basedOn w:val="Normln"/>
    <w:next w:val="Normln"/>
    <w:link w:val="PodnadpisChar"/>
    <w:uiPriority w:val="11"/>
    <w:qFormat/>
    <w:rsid w:val="00B60DB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odnadpisChar">
    <w:name w:val="Podnadpis Char"/>
    <w:basedOn w:val="Standardnpsmoodstavce"/>
    <w:link w:val="Podnadpis"/>
    <w:uiPriority w:val="11"/>
    <w:rsid w:val="00B60DB6"/>
    <w:rPr>
      <w:rFonts w:asciiTheme="majorHAnsi" w:eastAsiaTheme="majorEastAsia" w:hAnsiTheme="majorHAnsi" w:cstheme="majorBidi"/>
      <w:color w:val="404040" w:themeColor="text1" w:themeTint="BF"/>
      <w:sz w:val="30"/>
      <w:szCs w:val="30"/>
    </w:rPr>
  </w:style>
  <w:style w:type="character" w:styleId="Zdraznn">
    <w:name w:val="Emphasis"/>
    <w:basedOn w:val="Standardnpsmoodstavce"/>
    <w:uiPriority w:val="20"/>
    <w:qFormat/>
    <w:rsid w:val="00B60DB6"/>
    <w:rPr>
      <w:i/>
      <w:iCs/>
    </w:rPr>
  </w:style>
  <w:style w:type="paragraph" w:customStyle="1" w:styleId="l5">
    <w:name w:val="l5"/>
    <w:basedOn w:val="Normln"/>
    <w:rsid w:val="00F810AE"/>
    <w:pPr>
      <w:autoSpaceDN w:val="0"/>
      <w:spacing w:before="100" w:after="100" w:line="240" w:lineRule="auto"/>
    </w:pPr>
    <w:rPr>
      <w:rFonts w:ascii="Times New Roman" w:eastAsia="Times New Roman" w:hAnsi="Times New Roman" w:cs="Times New Roman"/>
      <w:szCs w:val="24"/>
      <w:lang w:eastAsia="sk-SK"/>
    </w:rPr>
  </w:style>
  <w:style w:type="table" w:styleId="Tabulkasmkou4zvraznn3">
    <w:name w:val="Grid Table 4 Accent 3"/>
    <w:basedOn w:val="Normlntabulka"/>
    <w:uiPriority w:val="49"/>
    <w:rsid w:val="00F810AE"/>
    <w:pPr>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Nadpis1Char">
    <w:name w:val="Nadpis 1 Char"/>
    <w:basedOn w:val="Standardnpsmoodstavce"/>
    <w:link w:val="Nadpis1"/>
    <w:uiPriority w:val="9"/>
    <w:rsid w:val="00B60DB6"/>
    <w:rPr>
      <w:rFonts w:asciiTheme="majorHAnsi" w:eastAsiaTheme="majorEastAsia" w:hAnsiTheme="majorHAnsi" w:cstheme="majorBidi"/>
      <w:color w:val="2F5496" w:themeColor="accent1" w:themeShade="BF"/>
      <w:sz w:val="36"/>
      <w:szCs w:val="36"/>
    </w:rPr>
  </w:style>
  <w:style w:type="character" w:customStyle="1" w:styleId="Nadpis2Char">
    <w:name w:val="Nadpis 2 Char"/>
    <w:basedOn w:val="Standardnpsmoodstavce"/>
    <w:link w:val="Nadpis2"/>
    <w:uiPriority w:val="9"/>
    <w:rsid w:val="00B60DB6"/>
    <w:rPr>
      <w:rFonts w:asciiTheme="majorHAnsi" w:eastAsiaTheme="majorEastAsia" w:hAnsiTheme="majorHAnsi" w:cstheme="majorBidi"/>
      <w:color w:val="2F5496" w:themeColor="accent1" w:themeShade="BF"/>
      <w:sz w:val="28"/>
      <w:szCs w:val="28"/>
    </w:rPr>
  </w:style>
  <w:style w:type="paragraph" w:styleId="Nadpisobsahu">
    <w:name w:val="TOC Heading"/>
    <w:basedOn w:val="Nadpis1"/>
    <w:next w:val="Normln"/>
    <w:uiPriority w:val="39"/>
    <w:unhideWhenUsed/>
    <w:qFormat/>
    <w:rsid w:val="00B60DB6"/>
    <w:pPr>
      <w:outlineLvl w:val="9"/>
    </w:pPr>
  </w:style>
  <w:style w:type="paragraph" w:styleId="Obsah1">
    <w:name w:val="toc 1"/>
    <w:basedOn w:val="Normln"/>
    <w:next w:val="Normln"/>
    <w:autoRedefine/>
    <w:uiPriority w:val="39"/>
    <w:unhideWhenUsed/>
    <w:rsid w:val="00CE5FF5"/>
    <w:pPr>
      <w:spacing w:after="100"/>
    </w:pPr>
  </w:style>
  <w:style w:type="paragraph" w:styleId="Obsah2">
    <w:name w:val="toc 2"/>
    <w:basedOn w:val="Normln"/>
    <w:next w:val="Normln"/>
    <w:autoRedefine/>
    <w:uiPriority w:val="39"/>
    <w:unhideWhenUsed/>
    <w:rsid w:val="00CE5FF5"/>
    <w:pPr>
      <w:spacing w:after="100"/>
      <w:ind w:left="240"/>
    </w:pPr>
  </w:style>
  <w:style w:type="character" w:styleId="Hypertextovodkaz">
    <w:name w:val="Hyperlink"/>
    <w:basedOn w:val="Standardnpsmoodstavce"/>
    <w:uiPriority w:val="99"/>
    <w:unhideWhenUsed/>
    <w:rsid w:val="00CE5FF5"/>
    <w:rPr>
      <w:color w:val="0563C1" w:themeColor="hyperlink"/>
      <w:u w:val="single"/>
    </w:rPr>
  </w:style>
  <w:style w:type="paragraph" w:styleId="Textbubliny">
    <w:name w:val="Balloon Text"/>
    <w:basedOn w:val="Normln"/>
    <w:link w:val="TextbublinyChar"/>
    <w:uiPriority w:val="99"/>
    <w:semiHidden/>
    <w:unhideWhenUsed/>
    <w:rsid w:val="00B60DB6"/>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60DB6"/>
    <w:rPr>
      <w:rFonts w:ascii="Segoe UI" w:hAnsi="Segoe UI" w:cs="Segoe UI"/>
      <w:sz w:val="18"/>
      <w:szCs w:val="18"/>
    </w:rPr>
  </w:style>
  <w:style w:type="character" w:customStyle="1" w:styleId="Nadpis5Char">
    <w:name w:val="Nadpis 5 Char"/>
    <w:basedOn w:val="Standardnpsmoodstavce"/>
    <w:link w:val="Nadpis5"/>
    <w:uiPriority w:val="9"/>
    <w:semiHidden/>
    <w:rsid w:val="00B60DB6"/>
    <w:rPr>
      <w:rFonts w:asciiTheme="majorHAnsi" w:eastAsiaTheme="majorEastAsia" w:hAnsiTheme="majorHAnsi" w:cstheme="majorBidi"/>
      <w:i/>
      <w:iCs/>
      <w:sz w:val="22"/>
      <w:szCs w:val="22"/>
    </w:rPr>
  </w:style>
  <w:style w:type="character" w:customStyle="1" w:styleId="Nadpis6Char">
    <w:name w:val="Nadpis 6 Char"/>
    <w:basedOn w:val="Standardnpsmoodstavce"/>
    <w:link w:val="Nadpis6"/>
    <w:uiPriority w:val="9"/>
    <w:semiHidden/>
    <w:rsid w:val="00B60DB6"/>
    <w:rPr>
      <w:rFonts w:asciiTheme="majorHAnsi" w:eastAsiaTheme="majorEastAsia" w:hAnsiTheme="majorHAnsi" w:cstheme="majorBidi"/>
      <w:color w:val="595959" w:themeColor="text1" w:themeTint="A6"/>
    </w:rPr>
  </w:style>
  <w:style w:type="character" w:customStyle="1" w:styleId="Nadpis7Char">
    <w:name w:val="Nadpis 7 Char"/>
    <w:basedOn w:val="Standardnpsmoodstavce"/>
    <w:link w:val="Nadpis7"/>
    <w:uiPriority w:val="9"/>
    <w:semiHidden/>
    <w:rsid w:val="00B60DB6"/>
    <w:rPr>
      <w:rFonts w:asciiTheme="majorHAnsi" w:eastAsiaTheme="majorEastAsia" w:hAnsiTheme="majorHAnsi" w:cstheme="majorBidi"/>
      <w:i/>
      <w:iCs/>
      <w:color w:val="595959" w:themeColor="text1" w:themeTint="A6"/>
    </w:rPr>
  </w:style>
  <w:style w:type="character" w:customStyle="1" w:styleId="Nadpis8Char">
    <w:name w:val="Nadpis 8 Char"/>
    <w:basedOn w:val="Standardnpsmoodstavce"/>
    <w:link w:val="Nadpis8"/>
    <w:uiPriority w:val="9"/>
    <w:semiHidden/>
    <w:rsid w:val="00B60DB6"/>
    <w:rPr>
      <w:rFonts w:asciiTheme="majorHAnsi" w:eastAsiaTheme="majorEastAsia" w:hAnsiTheme="majorHAnsi" w:cstheme="majorBidi"/>
      <w:smallCaps/>
      <w:color w:val="595959" w:themeColor="text1" w:themeTint="A6"/>
    </w:rPr>
  </w:style>
  <w:style w:type="character" w:customStyle="1" w:styleId="Nadpis9Char">
    <w:name w:val="Nadpis 9 Char"/>
    <w:basedOn w:val="Standardnpsmoodstavce"/>
    <w:link w:val="Nadpis9"/>
    <w:uiPriority w:val="9"/>
    <w:semiHidden/>
    <w:rsid w:val="00B60DB6"/>
    <w:rPr>
      <w:rFonts w:asciiTheme="majorHAnsi" w:eastAsiaTheme="majorEastAsia" w:hAnsiTheme="majorHAnsi" w:cstheme="majorBidi"/>
      <w:i/>
      <w:iCs/>
      <w:smallCaps/>
      <w:color w:val="595959" w:themeColor="text1" w:themeTint="A6"/>
    </w:rPr>
  </w:style>
  <w:style w:type="paragraph" w:styleId="Titulek">
    <w:name w:val="caption"/>
    <w:basedOn w:val="Normln"/>
    <w:next w:val="Normln"/>
    <w:uiPriority w:val="35"/>
    <w:semiHidden/>
    <w:unhideWhenUsed/>
    <w:qFormat/>
    <w:rsid w:val="00B60DB6"/>
    <w:pPr>
      <w:spacing w:line="240" w:lineRule="auto"/>
    </w:pPr>
    <w:rPr>
      <w:b/>
      <w:bCs/>
      <w:color w:val="404040" w:themeColor="text1" w:themeTint="BF"/>
      <w:sz w:val="20"/>
      <w:szCs w:val="20"/>
    </w:rPr>
  </w:style>
  <w:style w:type="character" w:styleId="Siln">
    <w:name w:val="Strong"/>
    <w:basedOn w:val="Standardnpsmoodstavce"/>
    <w:uiPriority w:val="22"/>
    <w:qFormat/>
    <w:rsid w:val="00B60DB6"/>
    <w:rPr>
      <w:b/>
      <w:bCs/>
    </w:rPr>
  </w:style>
  <w:style w:type="paragraph" w:styleId="Citt">
    <w:name w:val="Quote"/>
    <w:basedOn w:val="Normln"/>
    <w:next w:val="Normln"/>
    <w:link w:val="CittChar"/>
    <w:uiPriority w:val="29"/>
    <w:qFormat/>
    <w:rsid w:val="00B60DB6"/>
    <w:pPr>
      <w:spacing w:before="240" w:after="240" w:line="252" w:lineRule="auto"/>
      <w:ind w:left="864" w:right="864"/>
      <w:jc w:val="center"/>
    </w:pPr>
    <w:rPr>
      <w:i/>
      <w:iCs/>
    </w:rPr>
  </w:style>
  <w:style w:type="character" w:customStyle="1" w:styleId="CittChar">
    <w:name w:val="Citát Char"/>
    <w:basedOn w:val="Standardnpsmoodstavce"/>
    <w:link w:val="Citt"/>
    <w:uiPriority w:val="29"/>
    <w:rsid w:val="00B60DB6"/>
    <w:rPr>
      <w:i/>
      <w:iCs/>
    </w:rPr>
  </w:style>
  <w:style w:type="paragraph" w:styleId="Vrazncitt">
    <w:name w:val="Intense Quote"/>
    <w:basedOn w:val="Normln"/>
    <w:next w:val="Normln"/>
    <w:link w:val="VrazncittChar"/>
    <w:uiPriority w:val="30"/>
    <w:qFormat/>
    <w:rsid w:val="00B60DB6"/>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VrazncittChar">
    <w:name w:val="Výrazný citát Char"/>
    <w:basedOn w:val="Standardnpsmoodstavce"/>
    <w:link w:val="Vrazncitt"/>
    <w:uiPriority w:val="30"/>
    <w:rsid w:val="00B60DB6"/>
    <w:rPr>
      <w:rFonts w:asciiTheme="majorHAnsi" w:eastAsiaTheme="majorEastAsia" w:hAnsiTheme="majorHAnsi" w:cstheme="majorBidi"/>
      <w:color w:val="4472C4" w:themeColor="accent1"/>
      <w:sz w:val="28"/>
      <w:szCs w:val="28"/>
    </w:rPr>
  </w:style>
  <w:style w:type="character" w:styleId="Zdraznnjemn">
    <w:name w:val="Subtle Emphasis"/>
    <w:basedOn w:val="Standardnpsmoodstavce"/>
    <w:uiPriority w:val="19"/>
    <w:qFormat/>
    <w:rsid w:val="00B60DB6"/>
    <w:rPr>
      <w:i/>
      <w:iCs/>
      <w:color w:val="595959" w:themeColor="text1" w:themeTint="A6"/>
    </w:rPr>
  </w:style>
  <w:style w:type="character" w:styleId="Zdraznnintenzivn">
    <w:name w:val="Intense Emphasis"/>
    <w:basedOn w:val="Standardnpsmoodstavce"/>
    <w:uiPriority w:val="21"/>
    <w:qFormat/>
    <w:rsid w:val="00B60DB6"/>
    <w:rPr>
      <w:b/>
      <w:bCs/>
      <w:i/>
      <w:iCs/>
    </w:rPr>
  </w:style>
  <w:style w:type="character" w:styleId="Odkazjemn">
    <w:name w:val="Subtle Reference"/>
    <w:basedOn w:val="Standardnpsmoodstavce"/>
    <w:uiPriority w:val="31"/>
    <w:qFormat/>
    <w:rsid w:val="00B60DB6"/>
    <w:rPr>
      <w:smallCaps/>
      <w:color w:val="404040" w:themeColor="text1" w:themeTint="BF"/>
    </w:rPr>
  </w:style>
  <w:style w:type="character" w:styleId="Odkazintenzivn">
    <w:name w:val="Intense Reference"/>
    <w:basedOn w:val="Standardnpsmoodstavce"/>
    <w:uiPriority w:val="32"/>
    <w:qFormat/>
    <w:rsid w:val="00B60DB6"/>
    <w:rPr>
      <w:b/>
      <w:bCs/>
      <w:smallCaps/>
      <w:u w:val="single"/>
    </w:rPr>
  </w:style>
  <w:style w:type="character" w:styleId="Nzevknihy">
    <w:name w:val="Book Title"/>
    <w:basedOn w:val="Standardnpsmoodstavce"/>
    <w:uiPriority w:val="33"/>
    <w:qFormat/>
    <w:rsid w:val="00B60DB6"/>
    <w:rPr>
      <w:b/>
      <w:bCs/>
      <w:smallCaps/>
    </w:rPr>
  </w:style>
  <w:style w:type="paragraph" w:styleId="Zhlav">
    <w:name w:val="header"/>
    <w:basedOn w:val="Normln"/>
    <w:link w:val="ZhlavChar"/>
    <w:uiPriority w:val="99"/>
    <w:unhideWhenUsed/>
    <w:rsid w:val="00B60D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60DB6"/>
  </w:style>
  <w:style w:type="paragraph" w:styleId="Zpat">
    <w:name w:val="footer"/>
    <w:basedOn w:val="Normln"/>
    <w:link w:val="ZpatChar"/>
    <w:uiPriority w:val="99"/>
    <w:unhideWhenUsed/>
    <w:rsid w:val="00B60DB6"/>
    <w:pPr>
      <w:tabs>
        <w:tab w:val="center" w:pos="4536"/>
        <w:tab w:val="right" w:pos="9072"/>
      </w:tabs>
      <w:spacing w:after="0" w:line="240" w:lineRule="auto"/>
    </w:pPr>
  </w:style>
  <w:style w:type="character" w:customStyle="1" w:styleId="ZpatChar">
    <w:name w:val="Zápatí Char"/>
    <w:basedOn w:val="Standardnpsmoodstavce"/>
    <w:link w:val="Zpat"/>
    <w:uiPriority w:val="99"/>
    <w:rsid w:val="00B60DB6"/>
  </w:style>
  <w:style w:type="table" w:styleId="Mkatabulky">
    <w:name w:val="Table Grid"/>
    <w:basedOn w:val="Normlntabulka"/>
    <w:uiPriority w:val="59"/>
    <w:rsid w:val="00BA37BD"/>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BC1647"/>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dnA">
    <w:name w:val="Žádný A"/>
    <w:rsid w:val="00FD1CC2"/>
  </w:style>
  <w:style w:type="character" w:styleId="Nevyeenzmnka">
    <w:name w:val="Unresolved Mention"/>
    <w:basedOn w:val="Standardnpsmoodstavce"/>
    <w:uiPriority w:val="99"/>
    <w:semiHidden/>
    <w:unhideWhenUsed/>
    <w:rsid w:val="00450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06">
      <w:bodyDiv w:val="1"/>
      <w:marLeft w:val="0"/>
      <w:marRight w:val="0"/>
      <w:marTop w:val="0"/>
      <w:marBottom w:val="0"/>
      <w:divBdr>
        <w:top w:val="none" w:sz="0" w:space="0" w:color="auto"/>
        <w:left w:val="none" w:sz="0" w:space="0" w:color="auto"/>
        <w:bottom w:val="none" w:sz="0" w:space="0" w:color="auto"/>
        <w:right w:val="none" w:sz="0" w:space="0" w:color="auto"/>
      </w:divBdr>
    </w:div>
    <w:div w:id="5443522">
      <w:bodyDiv w:val="1"/>
      <w:marLeft w:val="0"/>
      <w:marRight w:val="0"/>
      <w:marTop w:val="0"/>
      <w:marBottom w:val="0"/>
      <w:divBdr>
        <w:top w:val="none" w:sz="0" w:space="0" w:color="auto"/>
        <w:left w:val="none" w:sz="0" w:space="0" w:color="auto"/>
        <w:bottom w:val="none" w:sz="0" w:space="0" w:color="auto"/>
        <w:right w:val="none" w:sz="0" w:space="0" w:color="auto"/>
      </w:divBdr>
    </w:div>
    <w:div w:id="75790453">
      <w:bodyDiv w:val="1"/>
      <w:marLeft w:val="0"/>
      <w:marRight w:val="0"/>
      <w:marTop w:val="0"/>
      <w:marBottom w:val="0"/>
      <w:divBdr>
        <w:top w:val="none" w:sz="0" w:space="0" w:color="auto"/>
        <w:left w:val="none" w:sz="0" w:space="0" w:color="auto"/>
        <w:bottom w:val="none" w:sz="0" w:space="0" w:color="auto"/>
        <w:right w:val="none" w:sz="0" w:space="0" w:color="auto"/>
      </w:divBdr>
    </w:div>
    <w:div w:id="156119418">
      <w:bodyDiv w:val="1"/>
      <w:marLeft w:val="0"/>
      <w:marRight w:val="0"/>
      <w:marTop w:val="0"/>
      <w:marBottom w:val="0"/>
      <w:divBdr>
        <w:top w:val="none" w:sz="0" w:space="0" w:color="auto"/>
        <w:left w:val="none" w:sz="0" w:space="0" w:color="auto"/>
        <w:bottom w:val="none" w:sz="0" w:space="0" w:color="auto"/>
        <w:right w:val="none" w:sz="0" w:space="0" w:color="auto"/>
      </w:divBdr>
    </w:div>
    <w:div w:id="219825357">
      <w:bodyDiv w:val="1"/>
      <w:marLeft w:val="0"/>
      <w:marRight w:val="0"/>
      <w:marTop w:val="0"/>
      <w:marBottom w:val="0"/>
      <w:divBdr>
        <w:top w:val="none" w:sz="0" w:space="0" w:color="auto"/>
        <w:left w:val="none" w:sz="0" w:space="0" w:color="auto"/>
        <w:bottom w:val="none" w:sz="0" w:space="0" w:color="auto"/>
        <w:right w:val="none" w:sz="0" w:space="0" w:color="auto"/>
      </w:divBdr>
    </w:div>
    <w:div w:id="300578475">
      <w:bodyDiv w:val="1"/>
      <w:marLeft w:val="0"/>
      <w:marRight w:val="0"/>
      <w:marTop w:val="0"/>
      <w:marBottom w:val="0"/>
      <w:divBdr>
        <w:top w:val="none" w:sz="0" w:space="0" w:color="auto"/>
        <w:left w:val="none" w:sz="0" w:space="0" w:color="auto"/>
        <w:bottom w:val="none" w:sz="0" w:space="0" w:color="auto"/>
        <w:right w:val="none" w:sz="0" w:space="0" w:color="auto"/>
      </w:divBdr>
    </w:div>
    <w:div w:id="345136943">
      <w:bodyDiv w:val="1"/>
      <w:marLeft w:val="0"/>
      <w:marRight w:val="0"/>
      <w:marTop w:val="0"/>
      <w:marBottom w:val="0"/>
      <w:divBdr>
        <w:top w:val="none" w:sz="0" w:space="0" w:color="auto"/>
        <w:left w:val="none" w:sz="0" w:space="0" w:color="auto"/>
        <w:bottom w:val="none" w:sz="0" w:space="0" w:color="auto"/>
        <w:right w:val="none" w:sz="0" w:space="0" w:color="auto"/>
      </w:divBdr>
    </w:div>
    <w:div w:id="496653337">
      <w:bodyDiv w:val="1"/>
      <w:marLeft w:val="0"/>
      <w:marRight w:val="0"/>
      <w:marTop w:val="0"/>
      <w:marBottom w:val="0"/>
      <w:divBdr>
        <w:top w:val="none" w:sz="0" w:space="0" w:color="auto"/>
        <w:left w:val="none" w:sz="0" w:space="0" w:color="auto"/>
        <w:bottom w:val="none" w:sz="0" w:space="0" w:color="auto"/>
        <w:right w:val="none" w:sz="0" w:space="0" w:color="auto"/>
      </w:divBdr>
    </w:div>
    <w:div w:id="588080045">
      <w:bodyDiv w:val="1"/>
      <w:marLeft w:val="0"/>
      <w:marRight w:val="0"/>
      <w:marTop w:val="0"/>
      <w:marBottom w:val="0"/>
      <w:divBdr>
        <w:top w:val="none" w:sz="0" w:space="0" w:color="auto"/>
        <w:left w:val="none" w:sz="0" w:space="0" w:color="auto"/>
        <w:bottom w:val="none" w:sz="0" w:space="0" w:color="auto"/>
        <w:right w:val="none" w:sz="0" w:space="0" w:color="auto"/>
      </w:divBdr>
    </w:div>
    <w:div w:id="594482974">
      <w:bodyDiv w:val="1"/>
      <w:marLeft w:val="0"/>
      <w:marRight w:val="0"/>
      <w:marTop w:val="0"/>
      <w:marBottom w:val="0"/>
      <w:divBdr>
        <w:top w:val="none" w:sz="0" w:space="0" w:color="auto"/>
        <w:left w:val="none" w:sz="0" w:space="0" w:color="auto"/>
        <w:bottom w:val="none" w:sz="0" w:space="0" w:color="auto"/>
        <w:right w:val="none" w:sz="0" w:space="0" w:color="auto"/>
      </w:divBdr>
    </w:div>
    <w:div w:id="666595639">
      <w:bodyDiv w:val="1"/>
      <w:marLeft w:val="0"/>
      <w:marRight w:val="0"/>
      <w:marTop w:val="0"/>
      <w:marBottom w:val="0"/>
      <w:divBdr>
        <w:top w:val="none" w:sz="0" w:space="0" w:color="auto"/>
        <w:left w:val="none" w:sz="0" w:space="0" w:color="auto"/>
        <w:bottom w:val="none" w:sz="0" w:space="0" w:color="auto"/>
        <w:right w:val="none" w:sz="0" w:space="0" w:color="auto"/>
      </w:divBdr>
      <w:divsChild>
        <w:div w:id="115685531">
          <w:marLeft w:val="0"/>
          <w:marRight w:val="0"/>
          <w:marTop w:val="0"/>
          <w:marBottom w:val="0"/>
          <w:divBdr>
            <w:top w:val="none" w:sz="0" w:space="0" w:color="auto"/>
            <w:left w:val="none" w:sz="0" w:space="0" w:color="auto"/>
            <w:bottom w:val="none" w:sz="0" w:space="0" w:color="auto"/>
            <w:right w:val="none" w:sz="0" w:space="0" w:color="auto"/>
          </w:divBdr>
          <w:divsChild>
            <w:div w:id="1716388841">
              <w:marLeft w:val="0"/>
              <w:marRight w:val="0"/>
              <w:marTop w:val="0"/>
              <w:marBottom w:val="0"/>
              <w:divBdr>
                <w:top w:val="none" w:sz="0" w:space="0" w:color="auto"/>
                <w:left w:val="none" w:sz="0" w:space="0" w:color="auto"/>
                <w:bottom w:val="none" w:sz="0" w:space="0" w:color="auto"/>
                <w:right w:val="none" w:sz="0" w:space="0" w:color="auto"/>
              </w:divBdr>
              <w:divsChild>
                <w:div w:id="1325740862">
                  <w:marLeft w:val="0"/>
                  <w:marRight w:val="0"/>
                  <w:marTop w:val="0"/>
                  <w:marBottom w:val="0"/>
                  <w:divBdr>
                    <w:top w:val="none" w:sz="0" w:space="0" w:color="auto"/>
                    <w:left w:val="none" w:sz="0" w:space="0" w:color="auto"/>
                    <w:bottom w:val="none" w:sz="0" w:space="0" w:color="auto"/>
                    <w:right w:val="none" w:sz="0" w:space="0" w:color="auto"/>
                  </w:divBdr>
                </w:div>
                <w:div w:id="1469588996">
                  <w:marLeft w:val="0"/>
                  <w:marRight w:val="0"/>
                  <w:marTop w:val="0"/>
                  <w:marBottom w:val="0"/>
                  <w:divBdr>
                    <w:top w:val="none" w:sz="0" w:space="0" w:color="auto"/>
                    <w:left w:val="none" w:sz="0" w:space="0" w:color="auto"/>
                    <w:bottom w:val="none" w:sz="0" w:space="0" w:color="auto"/>
                    <w:right w:val="none" w:sz="0" w:space="0" w:color="auto"/>
                  </w:divBdr>
                  <w:divsChild>
                    <w:div w:id="1698039060">
                      <w:marLeft w:val="0"/>
                      <w:marRight w:val="0"/>
                      <w:marTop w:val="0"/>
                      <w:marBottom w:val="0"/>
                      <w:divBdr>
                        <w:top w:val="none" w:sz="0" w:space="0" w:color="auto"/>
                        <w:left w:val="none" w:sz="0" w:space="0" w:color="auto"/>
                        <w:bottom w:val="none" w:sz="0" w:space="0" w:color="auto"/>
                        <w:right w:val="none" w:sz="0" w:space="0" w:color="auto"/>
                      </w:divBdr>
                    </w:div>
                  </w:divsChild>
                </w:div>
                <w:div w:id="1304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616130">
          <w:marLeft w:val="0"/>
          <w:marRight w:val="0"/>
          <w:marTop w:val="0"/>
          <w:marBottom w:val="0"/>
          <w:divBdr>
            <w:top w:val="none" w:sz="0" w:space="0" w:color="auto"/>
            <w:left w:val="none" w:sz="0" w:space="0" w:color="auto"/>
            <w:bottom w:val="none" w:sz="0" w:space="0" w:color="auto"/>
            <w:right w:val="none" w:sz="0" w:space="0" w:color="auto"/>
          </w:divBdr>
        </w:div>
      </w:divsChild>
    </w:div>
    <w:div w:id="673453409">
      <w:bodyDiv w:val="1"/>
      <w:marLeft w:val="0"/>
      <w:marRight w:val="0"/>
      <w:marTop w:val="0"/>
      <w:marBottom w:val="0"/>
      <w:divBdr>
        <w:top w:val="none" w:sz="0" w:space="0" w:color="auto"/>
        <w:left w:val="none" w:sz="0" w:space="0" w:color="auto"/>
        <w:bottom w:val="none" w:sz="0" w:space="0" w:color="auto"/>
        <w:right w:val="none" w:sz="0" w:space="0" w:color="auto"/>
      </w:divBdr>
    </w:div>
    <w:div w:id="750280080">
      <w:bodyDiv w:val="1"/>
      <w:marLeft w:val="0"/>
      <w:marRight w:val="0"/>
      <w:marTop w:val="0"/>
      <w:marBottom w:val="0"/>
      <w:divBdr>
        <w:top w:val="none" w:sz="0" w:space="0" w:color="auto"/>
        <w:left w:val="none" w:sz="0" w:space="0" w:color="auto"/>
        <w:bottom w:val="none" w:sz="0" w:space="0" w:color="auto"/>
        <w:right w:val="none" w:sz="0" w:space="0" w:color="auto"/>
      </w:divBdr>
    </w:div>
    <w:div w:id="761414358">
      <w:bodyDiv w:val="1"/>
      <w:marLeft w:val="0"/>
      <w:marRight w:val="0"/>
      <w:marTop w:val="0"/>
      <w:marBottom w:val="0"/>
      <w:divBdr>
        <w:top w:val="none" w:sz="0" w:space="0" w:color="auto"/>
        <w:left w:val="none" w:sz="0" w:space="0" w:color="auto"/>
        <w:bottom w:val="none" w:sz="0" w:space="0" w:color="auto"/>
        <w:right w:val="none" w:sz="0" w:space="0" w:color="auto"/>
      </w:divBdr>
    </w:div>
    <w:div w:id="771819541">
      <w:bodyDiv w:val="1"/>
      <w:marLeft w:val="0"/>
      <w:marRight w:val="0"/>
      <w:marTop w:val="0"/>
      <w:marBottom w:val="0"/>
      <w:divBdr>
        <w:top w:val="none" w:sz="0" w:space="0" w:color="auto"/>
        <w:left w:val="none" w:sz="0" w:space="0" w:color="auto"/>
        <w:bottom w:val="none" w:sz="0" w:space="0" w:color="auto"/>
        <w:right w:val="none" w:sz="0" w:space="0" w:color="auto"/>
      </w:divBdr>
    </w:div>
    <w:div w:id="772439944">
      <w:bodyDiv w:val="1"/>
      <w:marLeft w:val="0"/>
      <w:marRight w:val="0"/>
      <w:marTop w:val="0"/>
      <w:marBottom w:val="0"/>
      <w:divBdr>
        <w:top w:val="none" w:sz="0" w:space="0" w:color="auto"/>
        <w:left w:val="none" w:sz="0" w:space="0" w:color="auto"/>
        <w:bottom w:val="none" w:sz="0" w:space="0" w:color="auto"/>
        <w:right w:val="none" w:sz="0" w:space="0" w:color="auto"/>
      </w:divBdr>
      <w:divsChild>
        <w:div w:id="226913930">
          <w:marLeft w:val="0"/>
          <w:marRight w:val="0"/>
          <w:marTop w:val="0"/>
          <w:marBottom w:val="0"/>
          <w:divBdr>
            <w:top w:val="none" w:sz="0" w:space="0" w:color="auto"/>
            <w:left w:val="none" w:sz="0" w:space="0" w:color="auto"/>
            <w:bottom w:val="none" w:sz="0" w:space="0" w:color="auto"/>
            <w:right w:val="none" w:sz="0" w:space="0" w:color="auto"/>
          </w:divBdr>
          <w:divsChild>
            <w:div w:id="313145752">
              <w:marLeft w:val="0"/>
              <w:marRight w:val="0"/>
              <w:marTop w:val="0"/>
              <w:marBottom w:val="0"/>
              <w:divBdr>
                <w:top w:val="none" w:sz="0" w:space="0" w:color="auto"/>
                <w:left w:val="none" w:sz="0" w:space="0" w:color="auto"/>
                <w:bottom w:val="none" w:sz="0" w:space="0" w:color="auto"/>
                <w:right w:val="none" w:sz="0" w:space="0" w:color="auto"/>
              </w:divBdr>
              <w:divsChild>
                <w:div w:id="1026104780">
                  <w:marLeft w:val="0"/>
                  <w:marRight w:val="0"/>
                  <w:marTop w:val="0"/>
                  <w:marBottom w:val="0"/>
                  <w:divBdr>
                    <w:top w:val="none" w:sz="0" w:space="0" w:color="auto"/>
                    <w:left w:val="none" w:sz="0" w:space="0" w:color="auto"/>
                    <w:bottom w:val="none" w:sz="0" w:space="0" w:color="auto"/>
                    <w:right w:val="none" w:sz="0" w:space="0" w:color="auto"/>
                  </w:divBdr>
                </w:div>
                <w:div w:id="36318482">
                  <w:marLeft w:val="0"/>
                  <w:marRight w:val="0"/>
                  <w:marTop w:val="0"/>
                  <w:marBottom w:val="0"/>
                  <w:divBdr>
                    <w:top w:val="none" w:sz="0" w:space="0" w:color="auto"/>
                    <w:left w:val="none" w:sz="0" w:space="0" w:color="auto"/>
                    <w:bottom w:val="none" w:sz="0" w:space="0" w:color="auto"/>
                    <w:right w:val="none" w:sz="0" w:space="0" w:color="auto"/>
                  </w:divBdr>
                  <w:divsChild>
                    <w:div w:id="542981655">
                      <w:marLeft w:val="0"/>
                      <w:marRight w:val="0"/>
                      <w:marTop w:val="0"/>
                      <w:marBottom w:val="0"/>
                      <w:divBdr>
                        <w:top w:val="none" w:sz="0" w:space="0" w:color="auto"/>
                        <w:left w:val="none" w:sz="0" w:space="0" w:color="auto"/>
                        <w:bottom w:val="none" w:sz="0" w:space="0" w:color="auto"/>
                        <w:right w:val="none" w:sz="0" w:space="0" w:color="auto"/>
                      </w:divBdr>
                    </w:div>
                  </w:divsChild>
                </w:div>
                <w:div w:id="70020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3600">
          <w:marLeft w:val="0"/>
          <w:marRight w:val="0"/>
          <w:marTop w:val="0"/>
          <w:marBottom w:val="0"/>
          <w:divBdr>
            <w:top w:val="none" w:sz="0" w:space="0" w:color="auto"/>
            <w:left w:val="none" w:sz="0" w:space="0" w:color="auto"/>
            <w:bottom w:val="none" w:sz="0" w:space="0" w:color="auto"/>
            <w:right w:val="none" w:sz="0" w:space="0" w:color="auto"/>
          </w:divBdr>
        </w:div>
      </w:divsChild>
    </w:div>
    <w:div w:id="848908096">
      <w:bodyDiv w:val="1"/>
      <w:marLeft w:val="0"/>
      <w:marRight w:val="0"/>
      <w:marTop w:val="0"/>
      <w:marBottom w:val="0"/>
      <w:divBdr>
        <w:top w:val="none" w:sz="0" w:space="0" w:color="auto"/>
        <w:left w:val="none" w:sz="0" w:space="0" w:color="auto"/>
        <w:bottom w:val="none" w:sz="0" w:space="0" w:color="auto"/>
        <w:right w:val="none" w:sz="0" w:space="0" w:color="auto"/>
      </w:divBdr>
    </w:div>
    <w:div w:id="858851934">
      <w:bodyDiv w:val="1"/>
      <w:marLeft w:val="0"/>
      <w:marRight w:val="0"/>
      <w:marTop w:val="0"/>
      <w:marBottom w:val="0"/>
      <w:divBdr>
        <w:top w:val="none" w:sz="0" w:space="0" w:color="auto"/>
        <w:left w:val="none" w:sz="0" w:space="0" w:color="auto"/>
        <w:bottom w:val="none" w:sz="0" w:space="0" w:color="auto"/>
        <w:right w:val="none" w:sz="0" w:space="0" w:color="auto"/>
      </w:divBdr>
    </w:div>
    <w:div w:id="903611151">
      <w:bodyDiv w:val="1"/>
      <w:marLeft w:val="0"/>
      <w:marRight w:val="0"/>
      <w:marTop w:val="0"/>
      <w:marBottom w:val="0"/>
      <w:divBdr>
        <w:top w:val="none" w:sz="0" w:space="0" w:color="auto"/>
        <w:left w:val="none" w:sz="0" w:space="0" w:color="auto"/>
        <w:bottom w:val="none" w:sz="0" w:space="0" w:color="auto"/>
        <w:right w:val="none" w:sz="0" w:space="0" w:color="auto"/>
      </w:divBdr>
    </w:div>
    <w:div w:id="1134257697">
      <w:bodyDiv w:val="1"/>
      <w:marLeft w:val="0"/>
      <w:marRight w:val="0"/>
      <w:marTop w:val="0"/>
      <w:marBottom w:val="0"/>
      <w:divBdr>
        <w:top w:val="none" w:sz="0" w:space="0" w:color="auto"/>
        <w:left w:val="none" w:sz="0" w:space="0" w:color="auto"/>
        <w:bottom w:val="none" w:sz="0" w:space="0" w:color="auto"/>
        <w:right w:val="none" w:sz="0" w:space="0" w:color="auto"/>
      </w:divBdr>
    </w:div>
    <w:div w:id="1176195017">
      <w:bodyDiv w:val="1"/>
      <w:marLeft w:val="0"/>
      <w:marRight w:val="0"/>
      <w:marTop w:val="0"/>
      <w:marBottom w:val="0"/>
      <w:divBdr>
        <w:top w:val="none" w:sz="0" w:space="0" w:color="auto"/>
        <w:left w:val="none" w:sz="0" w:space="0" w:color="auto"/>
        <w:bottom w:val="none" w:sz="0" w:space="0" w:color="auto"/>
        <w:right w:val="none" w:sz="0" w:space="0" w:color="auto"/>
      </w:divBdr>
    </w:div>
    <w:div w:id="1239291387">
      <w:bodyDiv w:val="1"/>
      <w:marLeft w:val="0"/>
      <w:marRight w:val="0"/>
      <w:marTop w:val="0"/>
      <w:marBottom w:val="0"/>
      <w:divBdr>
        <w:top w:val="none" w:sz="0" w:space="0" w:color="auto"/>
        <w:left w:val="none" w:sz="0" w:space="0" w:color="auto"/>
        <w:bottom w:val="none" w:sz="0" w:space="0" w:color="auto"/>
        <w:right w:val="none" w:sz="0" w:space="0" w:color="auto"/>
      </w:divBdr>
    </w:div>
    <w:div w:id="1342391579">
      <w:bodyDiv w:val="1"/>
      <w:marLeft w:val="0"/>
      <w:marRight w:val="0"/>
      <w:marTop w:val="0"/>
      <w:marBottom w:val="0"/>
      <w:divBdr>
        <w:top w:val="none" w:sz="0" w:space="0" w:color="auto"/>
        <w:left w:val="none" w:sz="0" w:space="0" w:color="auto"/>
        <w:bottom w:val="none" w:sz="0" w:space="0" w:color="auto"/>
        <w:right w:val="none" w:sz="0" w:space="0" w:color="auto"/>
      </w:divBdr>
    </w:div>
    <w:div w:id="1343318211">
      <w:bodyDiv w:val="1"/>
      <w:marLeft w:val="0"/>
      <w:marRight w:val="0"/>
      <w:marTop w:val="0"/>
      <w:marBottom w:val="0"/>
      <w:divBdr>
        <w:top w:val="none" w:sz="0" w:space="0" w:color="auto"/>
        <w:left w:val="none" w:sz="0" w:space="0" w:color="auto"/>
        <w:bottom w:val="none" w:sz="0" w:space="0" w:color="auto"/>
        <w:right w:val="none" w:sz="0" w:space="0" w:color="auto"/>
      </w:divBdr>
    </w:div>
    <w:div w:id="1346328960">
      <w:bodyDiv w:val="1"/>
      <w:marLeft w:val="0"/>
      <w:marRight w:val="0"/>
      <w:marTop w:val="0"/>
      <w:marBottom w:val="0"/>
      <w:divBdr>
        <w:top w:val="none" w:sz="0" w:space="0" w:color="auto"/>
        <w:left w:val="none" w:sz="0" w:space="0" w:color="auto"/>
        <w:bottom w:val="none" w:sz="0" w:space="0" w:color="auto"/>
        <w:right w:val="none" w:sz="0" w:space="0" w:color="auto"/>
      </w:divBdr>
    </w:div>
    <w:div w:id="1377924387">
      <w:bodyDiv w:val="1"/>
      <w:marLeft w:val="0"/>
      <w:marRight w:val="0"/>
      <w:marTop w:val="0"/>
      <w:marBottom w:val="0"/>
      <w:divBdr>
        <w:top w:val="none" w:sz="0" w:space="0" w:color="auto"/>
        <w:left w:val="none" w:sz="0" w:space="0" w:color="auto"/>
        <w:bottom w:val="none" w:sz="0" w:space="0" w:color="auto"/>
        <w:right w:val="none" w:sz="0" w:space="0" w:color="auto"/>
      </w:divBdr>
    </w:div>
    <w:div w:id="1436822066">
      <w:bodyDiv w:val="1"/>
      <w:marLeft w:val="0"/>
      <w:marRight w:val="0"/>
      <w:marTop w:val="0"/>
      <w:marBottom w:val="0"/>
      <w:divBdr>
        <w:top w:val="none" w:sz="0" w:space="0" w:color="auto"/>
        <w:left w:val="none" w:sz="0" w:space="0" w:color="auto"/>
        <w:bottom w:val="none" w:sz="0" w:space="0" w:color="auto"/>
        <w:right w:val="none" w:sz="0" w:space="0" w:color="auto"/>
      </w:divBdr>
    </w:div>
    <w:div w:id="1444958054">
      <w:bodyDiv w:val="1"/>
      <w:marLeft w:val="0"/>
      <w:marRight w:val="0"/>
      <w:marTop w:val="0"/>
      <w:marBottom w:val="0"/>
      <w:divBdr>
        <w:top w:val="none" w:sz="0" w:space="0" w:color="auto"/>
        <w:left w:val="none" w:sz="0" w:space="0" w:color="auto"/>
        <w:bottom w:val="none" w:sz="0" w:space="0" w:color="auto"/>
        <w:right w:val="none" w:sz="0" w:space="0" w:color="auto"/>
      </w:divBdr>
    </w:div>
    <w:div w:id="1577789299">
      <w:bodyDiv w:val="1"/>
      <w:marLeft w:val="0"/>
      <w:marRight w:val="0"/>
      <w:marTop w:val="0"/>
      <w:marBottom w:val="0"/>
      <w:divBdr>
        <w:top w:val="none" w:sz="0" w:space="0" w:color="auto"/>
        <w:left w:val="none" w:sz="0" w:space="0" w:color="auto"/>
        <w:bottom w:val="none" w:sz="0" w:space="0" w:color="auto"/>
        <w:right w:val="none" w:sz="0" w:space="0" w:color="auto"/>
      </w:divBdr>
    </w:div>
    <w:div w:id="1587229134">
      <w:bodyDiv w:val="1"/>
      <w:marLeft w:val="0"/>
      <w:marRight w:val="0"/>
      <w:marTop w:val="0"/>
      <w:marBottom w:val="0"/>
      <w:divBdr>
        <w:top w:val="none" w:sz="0" w:space="0" w:color="auto"/>
        <w:left w:val="none" w:sz="0" w:space="0" w:color="auto"/>
        <w:bottom w:val="none" w:sz="0" w:space="0" w:color="auto"/>
        <w:right w:val="none" w:sz="0" w:space="0" w:color="auto"/>
      </w:divBdr>
    </w:div>
    <w:div w:id="1883899942">
      <w:bodyDiv w:val="1"/>
      <w:marLeft w:val="0"/>
      <w:marRight w:val="0"/>
      <w:marTop w:val="0"/>
      <w:marBottom w:val="0"/>
      <w:divBdr>
        <w:top w:val="none" w:sz="0" w:space="0" w:color="auto"/>
        <w:left w:val="none" w:sz="0" w:space="0" w:color="auto"/>
        <w:bottom w:val="none" w:sz="0" w:space="0" w:color="auto"/>
        <w:right w:val="none" w:sz="0" w:space="0" w:color="auto"/>
      </w:divBdr>
    </w:div>
    <w:div w:id="1899514561">
      <w:bodyDiv w:val="1"/>
      <w:marLeft w:val="0"/>
      <w:marRight w:val="0"/>
      <w:marTop w:val="0"/>
      <w:marBottom w:val="0"/>
      <w:divBdr>
        <w:top w:val="none" w:sz="0" w:space="0" w:color="auto"/>
        <w:left w:val="none" w:sz="0" w:space="0" w:color="auto"/>
        <w:bottom w:val="none" w:sz="0" w:space="0" w:color="auto"/>
        <w:right w:val="none" w:sz="0" w:space="0" w:color="auto"/>
      </w:divBdr>
    </w:div>
    <w:div w:id="1955675981">
      <w:bodyDiv w:val="1"/>
      <w:marLeft w:val="0"/>
      <w:marRight w:val="0"/>
      <w:marTop w:val="0"/>
      <w:marBottom w:val="0"/>
      <w:divBdr>
        <w:top w:val="none" w:sz="0" w:space="0" w:color="auto"/>
        <w:left w:val="none" w:sz="0" w:space="0" w:color="auto"/>
        <w:bottom w:val="none" w:sz="0" w:space="0" w:color="auto"/>
        <w:right w:val="none" w:sz="0" w:space="0" w:color="auto"/>
      </w:divBdr>
    </w:div>
    <w:div w:id="2015183820">
      <w:bodyDiv w:val="1"/>
      <w:marLeft w:val="0"/>
      <w:marRight w:val="0"/>
      <w:marTop w:val="0"/>
      <w:marBottom w:val="0"/>
      <w:divBdr>
        <w:top w:val="none" w:sz="0" w:space="0" w:color="auto"/>
        <w:left w:val="none" w:sz="0" w:space="0" w:color="auto"/>
        <w:bottom w:val="none" w:sz="0" w:space="0" w:color="auto"/>
        <w:right w:val="none" w:sz="0" w:space="0" w:color="auto"/>
      </w:divBdr>
    </w:div>
    <w:div w:id="2060664203">
      <w:bodyDiv w:val="1"/>
      <w:marLeft w:val="0"/>
      <w:marRight w:val="0"/>
      <w:marTop w:val="0"/>
      <w:marBottom w:val="0"/>
      <w:divBdr>
        <w:top w:val="none" w:sz="0" w:space="0" w:color="auto"/>
        <w:left w:val="none" w:sz="0" w:space="0" w:color="auto"/>
        <w:bottom w:val="none" w:sz="0" w:space="0" w:color="auto"/>
        <w:right w:val="none" w:sz="0" w:space="0" w:color="auto"/>
      </w:divBdr>
    </w:div>
    <w:div w:id="2090419170">
      <w:bodyDiv w:val="1"/>
      <w:marLeft w:val="0"/>
      <w:marRight w:val="0"/>
      <w:marTop w:val="0"/>
      <w:marBottom w:val="0"/>
      <w:divBdr>
        <w:top w:val="none" w:sz="0" w:space="0" w:color="auto"/>
        <w:left w:val="none" w:sz="0" w:space="0" w:color="auto"/>
        <w:bottom w:val="none" w:sz="0" w:space="0" w:color="auto"/>
        <w:right w:val="none" w:sz="0" w:space="0" w:color="auto"/>
      </w:divBdr>
    </w:div>
    <w:div w:id="212461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omisarprezdravotnepostihnutych.sk" TargetMode="External"/><Relationship Id="rId14" Type="http://schemas.openxmlformats.org/officeDocument/2006/relationships/customXml" Target="../customXml/item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C7B43A-496C-234D-9398-C36C28376D68}">
  <ds:schemaRefs>
    <ds:schemaRef ds:uri="http://schemas.openxmlformats.org/officeDocument/2006/bibliography"/>
  </ds:schemaRefs>
</ds:datastoreItem>
</file>

<file path=customXml/itemProps2.xml><?xml version="1.0" encoding="utf-8"?>
<ds:datastoreItem xmlns:ds="http://schemas.openxmlformats.org/officeDocument/2006/customXml" ds:itemID="{D83898FB-9FAE-4368-97F6-C1AEB415D034}"/>
</file>

<file path=customXml/itemProps3.xml><?xml version="1.0" encoding="utf-8"?>
<ds:datastoreItem xmlns:ds="http://schemas.openxmlformats.org/officeDocument/2006/customXml" ds:itemID="{DA82ED98-6F25-4687-B094-FD111A109E39}"/>
</file>

<file path=customXml/itemProps4.xml><?xml version="1.0" encoding="utf-8"?>
<ds:datastoreItem xmlns:ds="http://schemas.openxmlformats.org/officeDocument/2006/customXml" ds:itemID="{C38F98C5-F9D1-4F20-B169-A3DDD7F236F7}"/>
</file>

<file path=docProps/app.xml><?xml version="1.0" encoding="utf-8"?>
<Properties xmlns="http://schemas.openxmlformats.org/officeDocument/2006/extended-properties" xmlns:vt="http://schemas.openxmlformats.org/officeDocument/2006/docPropsVTypes">
  <Template>Normal.dotm</Template>
  <TotalTime>3</TotalTime>
  <Pages>6</Pages>
  <Words>2133</Words>
  <Characters>12589</Characters>
  <Application>Microsoft Office Word</Application>
  <DocSecurity>0</DocSecurity>
  <Lines>104</Lines>
  <Paragraphs>29</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Ivona Kardianová</dc:creator>
  <cp:keywords/>
  <dc:description/>
  <cp:lastModifiedBy>Maroš Matiaško</cp:lastModifiedBy>
  <cp:revision>2</cp:revision>
  <cp:lastPrinted>2019-08-12T09:27:00Z</cp:lastPrinted>
  <dcterms:created xsi:type="dcterms:W3CDTF">2019-08-16T07:18:00Z</dcterms:created>
  <dcterms:modified xsi:type="dcterms:W3CDTF">2019-08-16T07:18:00Z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