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1A3DD" w14:textId="77777777" w:rsidR="00274EE1" w:rsidRDefault="00274EE1" w:rsidP="00730A17">
      <w:pPr>
        <w:spacing w:after="0" w:line="240" w:lineRule="auto"/>
        <w:rPr>
          <w:rFonts w:ascii="Times New Roman" w:eastAsia="Times New Roman" w:hAnsi="Times New Roman" w:cs="Times New Roman"/>
          <w:sz w:val="24"/>
          <w:szCs w:val="24"/>
          <w:lang w:val="en-GB" w:eastAsia="ru-RU"/>
        </w:rPr>
      </w:pPr>
    </w:p>
    <w:p w14:paraId="625780B1"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r w:rsidRPr="002B73E6">
        <w:rPr>
          <w:rFonts w:ascii="Times New Roman" w:eastAsia="Times New Roman" w:hAnsi="Times New Roman" w:cs="Times New Roman"/>
          <w:b/>
          <w:sz w:val="24"/>
          <w:szCs w:val="24"/>
          <w:lang w:val="en-GB" w:eastAsia="ru-RU"/>
        </w:rPr>
        <w:t>INTERNATIONAL COVENANT ON CIVIL AND POLITICAL RIGHTS</w:t>
      </w:r>
    </w:p>
    <w:p w14:paraId="51F0FEA3"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2565821E"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423D76A4"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r w:rsidRPr="002B73E6">
        <w:rPr>
          <w:rFonts w:ascii="Times New Roman" w:eastAsia="Times New Roman" w:hAnsi="Times New Roman" w:cs="Times New Roman"/>
          <w:b/>
          <w:sz w:val="24"/>
          <w:szCs w:val="24"/>
          <w:lang w:val="en-GB" w:eastAsia="ru-RU"/>
        </w:rPr>
        <w:t>THE ALTERNATIVE REPORT</w:t>
      </w:r>
    </w:p>
    <w:p w14:paraId="4AFD3ED4"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r w:rsidRPr="002B73E6">
        <w:rPr>
          <w:rFonts w:ascii="Times New Roman" w:eastAsia="Times New Roman" w:hAnsi="Times New Roman" w:cs="Times New Roman"/>
          <w:b/>
          <w:sz w:val="24"/>
          <w:szCs w:val="24"/>
          <w:lang w:val="en-GB" w:eastAsia="ru-RU"/>
        </w:rPr>
        <w:t xml:space="preserve">(ON THE ARTICLES </w:t>
      </w:r>
      <w:r>
        <w:rPr>
          <w:rFonts w:ascii="Times New Roman" w:eastAsia="Times New Roman" w:hAnsi="Times New Roman" w:cs="Times New Roman"/>
          <w:b/>
          <w:sz w:val="24"/>
          <w:szCs w:val="24"/>
          <w:lang w:val="en-GB" w:eastAsia="ru-RU"/>
        </w:rPr>
        <w:t xml:space="preserve">1 </w:t>
      </w:r>
      <w:r w:rsidRPr="00380C64">
        <w:rPr>
          <w:rFonts w:ascii="Times New Roman" w:eastAsia="Times New Roman" w:hAnsi="Times New Roman" w:cs="Times New Roman"/>
          <w:b/>
          <w:sz w:val="24"/>
          <w:szCs w:val="24"/>
          <w:lang w:val="en-GB" w:eastAsia="ru-RU"/>
        </w:rPr>
        <w:t xml:space="preserve">8,9,10,19,21,22 </w:t>
      </w:r>
      <w:r w:rsidRPr="002B73E6">
        <w:rPr>
          <w:rFonts w:ascii="Times New Roman" w:eastAsia="Times New Roman" w:hAnsi="Times New Roman" w:cs="Times New Roman"/>
          <w:b/>
          <w:sz w:val="24"/>
          <w:szCs w:val="24"/>
          <w:lang w:val="en-GB" w:eastAsia="ru-RU"/>
        </w:rPr>
        <w:t>OF THE COVENANT)</w:t>
      </w:r>
    </w:p>
    <w:p w14:paraId="70602F44"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35024541"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3327AAB4" w14:textId="568FF8EF"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r w:rsidRPr="002B73E6">
        <w:rPr>
          <w:rFonts w:ascii="Times New Roman" w:eastAsia="Times New Roman" w:hAnsi="Times New Roman" w:cs="Times New Roman"/>
          <w:b/>
          <w:sz w:val="24"/>
          <w:szCs w:val="24"/>
          <w:lang w:val="en-GB" w:eastAsia="ru-RU"/>
        </w:rPr>
        <w:t xml:space="preserve">TO THE </w:t>
      </w:r>
      <w:r w:rsidRPr="002C2C9D">
        <w:rPr>
          <w:rFonts w:ascii="Times New Roman" w:eastAsia="Times New Roman" w:hAnsi="Times New Roman" w:cs="Times New Roman"/>
          <w:b/>
          <w:sz w:val="24"/>
          <w:szCs w:val="24"/>
          <w:lang w:val="en-GB" w:eastAsia="ru-RU"/>
        </w:rPr>
        <w:t xml:space="preserve">THIRD PERIODIC REPORT SUBMITTED </w:t>
      </w:r>
      <w:r w:rsidRPr="002B73E6">
        <w:rPr>
          <w:rFonts w:ascii="Times New Roman" w:eastAsia="Times New Roman" w:hAnsi="Times New Roman" w:cs="Times New Roman"/>
          <w:b/>
          <w:sz w:val="24"/>
          <w:szCs w:val="24"/>
          <w:lang w:val="en-GB" w:eastAsia="ru-RU"/>
        </w:rPr>
        <w:t xml:space="preserve">OF THE REPUBLIC OF </w:t>
      </w:r>
      <w:r w:rsidR="00380C64" w:rsidRPr="002C2C9D">
        <w:rPr>
          <w:rFonts w:ascii="Times New Roman" w:eastAsia="Times New Roman" w:hAnsi="Times New Roman" w:cs="Times New Roman"/>
          <w:b/>
          <w:sz w:val="24"/>
          <w:szCs w:val="24"/>
          <w:lang w:val="en-GB" w:eastAsia="ru-RU"/>
        </w:rPr>
        <w:t xml:space="preserve">ARMENIA </w:t>
      </w:r>
      <w:r w:rsidR="00380C64">
        <w:rPr>
          <w:rFonts w:ascii="Times New Roman" w:eastAsia="Times New Roman" w:hAnsi="Times New Roman" w:cs="Times New Roman"/>
          <w:b/>
          <w:sz w:val="24"/>
          <w:szCs w:val="24"/>
          <w:lang w:val="en-GB" w:eastAsia="ru-RU"/>
        </w:rPr>
        <w:t>SUBMITTED</w:t>
      </w:r>
      <w:r w:rsidRPr="002B73E6">
        <w:rPr>
          <w:rFonts w:ascii="Times New Roman" w:eastAsia="Times New Roman" w:hAnsi="Times New Roman" w:cs="Times New Roman"/>
          <w:b/>
          <w:sz w:val="24"/>
          <w:szCs w:val="24"/>
          <w:lang w:val="en-GB" w:eastAsia="ru-RU"/>
        </w:rPr>
        <w:t xml:space="preserve"> TO THE</w:t>
      </w:r>
      <w:r w:rsidRPr="002B73E6">
        <w:rPr>
          <w:rFonts w:ascii="Times New Roman" w:eastAsia="Times New Roman" w:hAnsi="Times New Roman" w:cs="Times New Roman"/>
          <w:b/>
          <w:color w:val="000000"/>
          <w:sz w:val="24"/>
          <w:szCs w:val="24"/>
          <w:shd w:val="clear" w:color="auto" w:fill="FFFFFF"/>
          <w:lang w:val="en-GB" w:eastAsia="ru-RU"/>
        </w:rPr>
        <w:t xml:space="preserve"> HUMAN RIGHTS COMMITTEE</w:t>
      </w:r>
    </w:p>
    <w:p w14:paraId="13CC77F0"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2621DCAC"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7C1B8BF2"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47D4BE78" w14:textId="77777777" w:rsidR="00274EE1" w:rsidRPr="002B73E6" w:rsidRDefault="00274EE1" w:rsidP="00274EE1">
      <w:pPr>
        <w:spacing w:after="0" w:line="240" w:lineRule="auto"/>
        <w:jc w:val="both"/>
        <w:rPr>
          <w:rFonts w:ascii="Times New Roman" w:eastAsia="Times New Roman" w:hAnsi="Times New Roman" w:cs="Times New Roman"/>
          <w:b/>
          <w:sz w:val="24"/>
          <w:szCs w:val="24"/>
          <w:lang w:val="en-GB" w:eastAsia="ru-RU"/>
        </w:rPr>
      </w:pPr>
    </w:p>
    <w:p w14:paraId="479BEFAA" w14:textId="77777777" w:rsidR="00274EE1" w:rsidRDefault="00274EE1" w:rsidP="00274EE1">
      <w:pPr>
        <w:spacing w:after="0" w:line="240" w:lineRule="auto"/>
        <w:jc w:val="both"/>
        <w:rPr>
          <w:rFonts w:ascii="Times New Roman" w:eastAsia="Times New Roman" w:hAnsi="Times New Roman" w:cs="Times New Roman"/>
          <w:sz w:val="24"/>
          <w:szCs w:val="24"/>
          <w:lang w:val="en-GB" w:eastAsia="ru-RU"/>
        </w:rPr>
      </w:pPr>
    </w:p>
    <w:p w14:paraId="44462014" w14:textId="77777777" w:rsidR="00274EE1" w:rsidRDefault="00274EE1" w:rsidP="00274EE1">
      <w:pPr>
        <w:spacing w:after="0" w:line="240" w:lineRule="auto"/>
        <w:jc w:val="both"/>
        <w:rPr>
          <w:rFonts w:ascii="Times New Roman" w:eastAsia="Times New Roman" w:hAnsi="Times New Roman" w:cs="Times New Roman"/>
          <w:sz w:val="24"/>
          <w:szCs w:val="24"/>
          <w:lang w:val="en-GB" w:eastAsia="ru-RU"/>
        </w:rPr>
      </w:pPr>
    </w:p>
    <w:p w14:paraId="442F50F1" w14:textId="77777777" w:rsidR="00274EE1" w:rsidRDefault="00274EE1" w:rsidP="00274EE1">
      <w:pPr>
        <w:spacing w:after="0" w:line="240" w:lineRule="auto"/>
        <w:rPr>
          <w:rFonts w:ascii="Times New Roman" w:eastAsia="Times New Roman" w:hAnsi="Times New Roman" w:cs="Times New Roman"/>
          <w:color w:val="FF0000"/>
          <w:sz w:val="24"/>
          <w:szCs w:val="24"/>
          <w:lang w:val="en-GB" w:eastAsia="ru-RU"/>
        </w:rPr>
      </w:pPr>
      <w:bookmarkStart w:id="0" w:name="_GoBack"/>
      <w:r w:rsidRPr="00877988">
        <w:rPr>
          <w:rFonts w:ascii="Times New Roman" w:eastAsia="Times New Roman" w:hAnsi="Times New Roman" w:cs="Times New Roman"/>
          <w:sz w:val="24"/>
          <w:szCs w:val="24"/>
          <w:lang w:val="en-GB" w:eastAsia="ru-RU"/>
        </w:rPr>
        <w:t xml:space="preserve">The Alternative Report was prepared by the Human Rights Training and Research Public Union and the Citizens` Labour Rights Protection League. Both organizations have long been cooperating with UN treaty bodies. The League for the Protection of Citizens' </w:t>
      </w:r>
      <w:proofErr w:type="spellStart"/>
      <w:r w:rsidRPr="00877988">
        <w:rPr>
          <w:rFonts w:ascii="Times New Roman" w:eastAsia="Times New Roman" w:hAnsi="Times New Roman" w:cs="Times New Roman"/>
          <w:sz w:val="24"/>
          <w:szCs w:val="24"/>
          <w:lang w:val="en-GB" w:eastAsia="ru-RU"/>
        </w:rPr>
        <w:t>Labor</w:t>
      </w:r>
      <w:proofErr w:type="spellEnd"/>
      <w:r w:rsidRPr="00877988">
        <w:rPr>
          <w:rFonts w:ascii="Times New Roman" w:eastAsia="Times New Roman" w:hAnsi="Times New Roman" w:cs="Times New Roman"/>
          <w:sz w:val="24"/>
          <w:szCs w:val="24"/>
          <w:lang w:val="en-GB" w:eastAsia="ru-RU"/>
        </w:rPr>
        <w:t xml:space="preserve"> Rights has submitted a report alternative to the 3rd (</w:t>
      </w:r>
      <w:hyperlink r:id="rId8" w:history="1">
        <w:r w:rsidRPr="00366B52">
          <w:rPr>
            <w:rStyle w:val="a3"/>
            <w:rFonts w:ascii="Times New Roman" w:eastAsia="Times New Roman" w:hAnsi="Times New Roman" w:cs="Times New Roman"/>
            <w:sz w:val="24"/>
            <w:szCs w:val="24"/>
            <w:lang w:val="en-GB" w:eastAsia="ru-RU"/>
          </w:rPr>
          <w:t>https://tbinternet.ohchr.org/Treaties/CCPR/Shared%20Documents/AZE/INT_CCPR_NGO_AZE_96_8087_E.pdf</w:t>
        </w:r>
      </w:hyperlink>
      <w:r>
        <w:rPr>
          <w:rFonts w:ascii="Times New Roman" w:eastAsia="Times New Roman" w:hAnsi="Times New Roman" w:cs="Times New Roman"/>
          <w:color w:val="FF0000"/>
          <w:sz w:val="24"/>
          <w:szCs w:val="24"/>
          <w:lang w:val="en-GB" w:eastAsia="ru-RU"/>
        </w:rPr>
        <w:t xml:space="preserve"> </w:t>
      </w:r>
      <w:r w:rsidRPr="00877988">
        <w:rPr>
          <w:rFonts w:ascii="Times New Roman" w:eastAsia="Times New Roman" w:hAnsi="Times New Roman" w:cs="Times New Roman"/>
          <w:sz w:val="24"/>
          <w:szCs w:val="24"/>
          <w:lang w:val="en-GB" w:eastAsia="ru-RU"/>
        </w:rPr>
        <w:t>)  and 4th period reports of the Republic of Azerbaijan (</w:t>
      </w:r>
      <w:hyperlink r:id="rId9" w:history="1">
        <w:r w:rsidRPr="00366B52">
          <w:rPr>
            <w:rStyle w:val="a3"/>
            <w:rFonts w:ascii="Times New Roman" w:eastAsia="Times New Roman" w:hAnsi="Times New Roman" w:cs="Times New Roman"/>
            <w:sz w:val="24"/>
            <w:szCs w:val="24"/>
            <w:lang w:val="en-GB" w:eastAsia="ru-RU"/>
          </w:rPr>
          <w:t>https://tbinternet.ohchr.org/_layouts/15/treatybodyexternal/Download.aspx?symbolno=INT%2fCCPR%2fCSS%2fAZE%2f24160&amp;Lang=en</w:t>
        </w:r>
      </w:hyperlink>
      <w:r w:rsidRPr="00877988">
        <w:rPr>
          <w:rFonts w:ascii="Times New Roman" w:eastAsia="Times New Roman" w:hAnsi="Times New Roman" w:cs="Times New Roman"/>
          <w:sz w:val="24"/>
          <w:szCs w:val="24"/>
          <w:lang w:val="en-GB" w:eastAsia="ru-RU"/>
        </w:rPr>
        <w:t>).</w:t>
      </w:r>
      <w:r>
        <w:rPr>
          <w:rFonts w:ascii="Times New Roman" w:eastAsia="Times New Roman" w:hAnsi="Times New Roman" w:cs="Times New Roman"/>
          <w:color w:val="FF0000"/>
          <w:sz w:val="24"/>
          <w:szCs w:val="24"/>
          <w:lang w:val="en-GB" w:eastAsia="ru-RU"/>
        </w:rPr>
        <w:t xml:space="preserve"> </w:t>
      </w:r>
    </w:p>
    <w:p w14:paraId="6640FDCC" w14:textId="77777777" w:rsidR="00274EE1" w:rsidRPr="00877988" w:rsidRDefault="00274EE1" w:rsidP="00274EE1">
      <w:pPr>
        <w:spacing w:after="0" w:line="240" w:lineRule="auto"/>
        <w:rPr>
          <w:rFonts w:ascii="Times New Roman" w:eastAsia="Times New Roman" w:hAnsi="Times New Roman" w:cs="Times New Roman"/>
          <w:sz w:val="24"/>
          <w:szCs w:val="24"/>
          <w:lang w:val="en-GB" w:eastAsia="ru-RU"/>
        </w:rPr>
      </w:pPr>
      <w:r w:rsidRPr="00877988">
        <w:rPr>
          <w:rFonts w:ascii="Times New Roman" w:eastAsia="Times New Roman" w:hAnsi="Times New Roman" w:cs="Times New Roman"/>
          <w:sz w:val="24"/>
          <w:szCs w:val="24"/>
          <w:lang w:val="en-GB" w:eastAsia="ru-RU"/>
        </w:rPr>
        <w:t>Both organizations prepare reports on Azerbaijan and other countries in the region.</w:t>
      </w:r>
    </w:p>
    <w:p w14:paraId="6655698D" w14:textId="77777777" w:rsidR="00274EE1" w:rsidRPr="00877988" w:rsidRDefault="00274EE1" w:rsidP="00274EE1">
      <w:pPr>
        <w:spacing w:after="0" w:line="240" w:lineRule="auto"/>
        <w:rPr>
          <w:rFonts w:ascii="Times New Roman" w:eastAsia="Times New Roman" w:hAnsi="Times New Roman" w:cs="Times New Roman"/>
          <w:sz w:val="24"/>
          <w:szCs w:val="24"/>
          <w:lang w:val="en-GB" w:eastAsia="ru-RU"/>
        </w:rPr>
      </w:pPr>
      <w:r w:rsidRPr="00877988">
        <w:rPr>
          <w:rFonts w:ascii="Times New Roman" w:eastAsia="Times New Roman" w:hAnsi="Times New Roman" w:cs="Times New Roman"/>
          <w:sz w:val="24"/>
          <w:szCs w:val="24"/>
          <w:lang w:val="en-GB" w:eastAsia="ru-RU"/>
        </w:rPr>
        <w:t>The reports do not allow unethical or insulting statements about UN member states.</w:t>
      </w:r>
    </w:p>
    <w:p w14:paraId="75BF3C62" w14:textId="77777777" w:rsidR="00274EE1" w:rsidRPr="00877988" w:rsidRDefault="00274EE1" w:rsidP="00274EE1">
      <w:pPr>
        <w:spacing w:after="0" w:line="240" w:lineRule="auto"/>
        <w:jc w:val="both"/>
        <w:rPr>
          <w:rFonts w:ascii="Times New Roman" w:eastAsia="Times New Roman" w:hAnsi="Times New Roman" w:cs="Times New Roman"/>
          <w:sz w:val="24"/>
          <w:szCs w:val="24"/>
          <w:lang w:val="en-GB" w:eastAsia="ru-RU"/>
        </w:rPr>
      </w:pPr>
    </w:p>
    <w:bookmarkEnd w:id="0"/>
    <w:p w14:paraId="4E182F81" w14:textId="77777777" w:rsidR="00274EE1" w:rsidRDefault="00274EE1" w:rsidP="00274EE1">
      <w:pPr>
        <w:spacing w:after="0" w:line="240" w:lineRule="auto"/>
        <w:jc w:val="both"/>
        <w:rPr>
          <w:rFonts w:ascii="Times New Roman" w:eastAsia="Times New Roman" w:hAnsi="Times New Roman" w:cs="Times New Roman"/>
          <w:color w:val="FF0000"/>
          <w:sz w:val="24"/>
          <w:szCs w:val="24"/>
          <w:lang w:val="en-GB" w:eastAsia="ru-RU"/>
        </w:rPr>
      </w:pPr>
    </w:p>
    <w:p w14:paraId="10E34FCB" w14:textId="77777777" w:rsidR="00274EE1" w:rsidRPr="002B73E6" w:rsidRDefault="00274EE1" w:rsidP="00274EE1">
      <w:pPr>
        <w:spacing w:after="0" w:line="240" w:lineRule="auto"/>
        <w:jc w:val="both"/>
        <w:rPr>
          <w:rFonts w:ascii="Times New Roman" w:eastAsia="Times New Roman" w:hAnsi="Times New Roman" w:cs="Times New Roman"/>
          <w:color w:val="FF0000"/>
          <w:sz w:val="24"/>
          <w:szCs w:val="24"/>
          <w:lang w:val="en-GB" w:eastAsia="ru-RU"/>
        </w:rPr>
      </w:pPr>
    </w:p>
    <w:p w14:paraId="7B78CFBF" w14:textId="77777777" w:rsidR="00274EE1" w:rsidRPr="002B73E6" w:rsidRDefault="00274EE1" w:rsidP="00274EE1">
      <w:pPr>
        <w:spacing w:after="200" w:line="276" w:lineRule="auto"/>
        <w:jc w:val="both"/>
        <w:rPr>
          <w:rFonts w:ascii="Times New Roman" w:eastAsia="Times New Roman" w:hAnsi="Times New Roman" w:cs="Times New Roman"/>
          <w:sz w:val="24"/>
          <w:szCs w:val="24"/>
          <w:lang w:val="en-GB" w:eastAsia="ru-RU"/>
        </w:rPr>
      </w:pPr>
    </w:p>
    <w:p w14:paraId="64C6CAA5" w14:textId="77777777" w:rsidR="00274EE1" w:rsidRPr="00301768" w:rsidRDefault="00274EE1" w:rsidP="00274EE1">
      <w:pPr>
        <w:spacing w:after="200" w:line="276" w:lineRule="auto"/>
        <w:rPr>
          <w:rFonts w:ascii="Times New Roman" w:eastAsia="Times New Roman" w:hAnsi="Times New Roman" w:cs="Times New Roman"/>
          <w:b/>
          <w:bCs/>
          <w:color w:val="FF0000"/>
          <w:sz w:val="24"/>
          <w:szCs w:val="24"/>
          <w:shd w:val="clear" w:color="auto" w:fill="FFFFFF"/>
          <w:lang w:val="en-US" w:eastAsia="ru-RU"/>
        </w:rPr>
      </w:pPr>
    </w:p>
    <w:p w14:paraId="39590A50" w14:textId="77777777" w:rsidR="00274EE1" w:rsidRPr="00301768" w:rsidRDefault="00274EE1" w:rsidP="00274EE1">
      <w:pPr>
        <w:keepNext/>
        <w:keepLines/>
        <w:spacing w:after="0" w:line="240" w:lineRule="auto"/>
        <w:outlineLvl w:val="0"/>
        <w:rPr>
          <w:rFonts w:ascii="Cambria" w:eastAsia="Times New Roman" w:hAnsi="Cambria" w:cs="Times New Roman"/>
          <w:b/>
          <w:bCs/>
          <w:noProof/>
          <w:sz w:val="28"/>
          <w:szCs w:val="28"/>
          <w:lang w:val="en-US" w:eastAsia="ru-RU"/>
        </w:rPr>
      </w:pPr>
      <w:r w:rsidRPr="00301768">
        <w:rPr>
          <w:rFonts w:ascii="Times New Roman" w:eastAsia="Times New Roman" w:hAnsi="Times New Roman" w:cs="Times New Roman"/>
          <w:b/>
          <w:bCs/>
          <w:sz w:val="28"/>
          <w:szCs w:val="28"/>
          <w:lang w:val="en-US" w:eastAsia="ru-RU"/>
        </w:rPr>
        <w:t xml:space="preserve">Human Rights Education and Research </w:t>
      </w:r>
      <w:proofErr w:type="gramStart"/>
      <w:r w:rsidRPr="00301768">
        <w:rPr>
          <w:rFonts w:ascii="Times New Roman" w:eastAsia="Times New Roman" w:hAnsi="Times New Roman" w:cs="Times New Roman"/>
          <w:b/>
          <w:bCs/>
          <w:sz w:val="28"/>
          <w:szCs w:val="28"/>
          <w:lang w:val="en-US" w:eastAsia="ru-RU"/>
        </w:rPr>
        <w:t>Public  Association</w:t>
      </w:r>
      <w:proofErr w:type="gramEnd"/>
      <w:r w:rsidRPr="00301768">
        <w:rPr>
          <w:rFonts w:ascii="Times New Roman" w:eastAsia="Times New Roman" w:hAnsi="Times New Roman" w:cs="Times New Roman"/>
          <w:b/>
          <w:bCs/>
          <w:sz w:val="24"/>
          <w:szCs w:val="24"/>
          <w:lang w:val="en-US" w:eastAsia="ru-RU"/>
        </w:rPr>
        <w:t xml:space="preserve"> </w:t>
      </w:r>
      <w:r w:rsidRPr="00301768">
        <w:rPr>
          <w:rFonts w:ascii="Cambria" w:eastAsia="Times New Roman" w:hAnsi="Cambria" w:cs="Times New Roman"/>
          <w:b/>
          <w:bCs/>
          <w:noProof/>
          <w:sz w:val="28"/>
          <w:szCs w:val="28"/>
          <w:lang w:eastAsia="ru-RU"/>
        </w:rPr>
        <w:drawing>
          <wp:anchor distT="0" distB="0" distL="114300" distR="114300" simplePos="0" relativeHeight="251659264" behindDoc="1" locked="0" layoutInCell="1" allowOverlap="1" wp14:anchorId="55F6C8F6" wp14:editId="77887874">
            <wp:simplePos x="0" y="0"/>
            <wp:positionH relativeFrom="column">
              <wp:posOffset>-196850</wp:posOffset>
            </wp:positionH>
            <wp:positionV relativeFrom="paragraph">
              <wp:posOffset>133350</wp:posOffset>
            </wp:positionV>
            <wp:extent cx="1514475" cy="645795"/>
            <wp:effectExtent l="1905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1514475" cy="645795"/>
                    </a:xfrm>
                    <a:prstGeom prst="rect">
                      <a:avLst/>
                    </a:prstGeom>
                    <a:noFill/>
                  </pic:spPr>
                </pic:pic>
              </a:graphicData>
            </a:graphic>
          </wp:anchor>
        </w:drawing>
      </w:r>
    </w:p>
    <w:p w14:paraId="27ED67E5" w14:textId="77777777" w:rsidR="00274EE1" w:rsidRPr="00301768" w:rsidRDefault="00274EE1" w:rsidP="00274EE1">
      <w:pPr>
        <w:spacing w:after="0" w:line="240" w:lineRule="auto"/>
        <w:rPr>
          <w:rFonts w:ascii="Calibri" w:eastAsia="Times New Roman" w:hAnsi="Calibri" w:cs="Times New Roman"/>
          <w:b/>
          <w:bCs/>
          <w:sz w:val="24"/>
          <w:szCs w:val="24"/>
          <w:lang w:val="fr-FR" w:eastAsia="ru-RU"/>
        </w:rPr>
      </w:pPr>
      <w:r w:rsidRPr="00301768">
        <w:rPr>
          <w:rFonts w:ascii="Calibri" w:eastAsia="Times New Roman" w:hAnsi="Calibri" w:cs="Times New Roman"/>
          <w:b/>
          <w:bCs/>
          <w:sz w:val="24"/>
          <w:szCs w:val="24"/>
          <w:lang w:val="en-US" w:eastAsia="ru-RU"/>
        </w:rPr>
        <w:t xml:space="preserve">Azerbaijan, Baku, </w:t>
      </w:r>
      <w:proofErr w:type="spellStart"/>
      <w:r w:rsidRPr="00301768">
        <w:rPr>
          <w:rFonts w:ascii="Calibri" w:eastAsia="Times New Roman" w:hAnsi="Calibri" w:cs="Times New Roman"/>
          <w:b/>
          <w:bCs/>
          <w:sz w:val="24"/>
          <w:szCs w:val="24"/>
          <w:lang w:val="en-US" w:eastAsia="ru-RU"/>
        </w:rPr>
        <w:t>S.Orujov</w:t>
      </w:r>
      <w:proofErr w:type="spellEnd"/>
      <w:r w:rsidRPr="00301768">
        <w:rPr>
          <w:rFonts w:ascii="Calibri" w:eastAsia="Times New Roman" w:hAnsi="Calibri" w:cs="Times New Roman"/>
          <w:b/>
          <w:bCs/>
          <w:sz w:val="24"/>
          <w:szCs w:val="24"/>
          <w:lang w:val="en-US" w:eastAsia="ru-RU"/>
        </w:rPr>
        <w:t xml:space="preserve"> Street, building </w:t>
      </w:r>
      <w:proofErr w:type="gramStart"/>
      <w:r w:rsidRPr="00301768">
        <w:rPr>
          <w:rFonts w:ascii="Calibri" w:eastAsia="Times New Roman" w:hAnsi="Calibri" w:cs="Times New Roman"/>
          <w:b/>
          <w:bCs/>
          <w:sz w:val="24"/>
          <w:szCs w:val="24"/>
          <w:lang w:val="en-US" w:eastAsia="ru-RU"/>
        </w:rPr>
        <w:t>1</w:t>
      </w:r>
      <w:proofErr w:type="gramEnd"/>
      <w:r w:rsidRPr="00301768">
        <w:rPr>
          <w:rFonts w:ascii="Calibri" w:eastAsia="Times New Roman" w:hAnsi="Calibri" w:cs="Times New Roman"/>
          <w:b/>
          <w:bCs/>
          <w:sz w:val="24"/>
          <w:szCs w:val="24"/>
          <w:lang w:val="en-US" w:eastAsia="ru-RU"/>
        </w:rPr>
        <w:t xml:space="preserve">, </w:t>
      </w:r>
      <w:proofErr w:type="spellStart"/>
      <w:r w:rsidRPr="00301768">
        <w:rPr>
          <w:rFonts w:ascii="Calibri" w:eastAsia="Times New Roman" w:hAnsi="Calibri" w:cs="Times New Roman"/>
          <w:b/>
          <w:bCs/>
          <w:sz w:val="24"/>
          <w:szCs w:val="24"/>
          <w:lang w:val="en-US" w:eastAsia="ru-RU"/>
        </w:rPr>
        <w:t>aprtm</w:t>
      </w:r>
      <w:proofErr w:type="spellEnd"/>
      <w:r w:rsidRPr="00301768">
        <w:rPr>
          <w:rFonts w:ascii="Calibri" w:eastAsia="Times New Roman" w:hAnsi="Calibri" w:cs="Times New Roman"/>
          <w:b/>
          <w:bCs/>
          <w:sz w:val="24"/>
          <w:szCs w:val="24"/>
          <w:lang w:val="en-US" w:eastAsia="ru-RU"/>
        </w:rPr>
        <w:t xml:space="preserve">. </w:t>
      </w:r>
      <w:r w:rsidRPr="00301768">
        <w:rPr>
          <w:rFonts w:ascii="Calibri" w:eastAsia="Times New Roman" w:hAnsi="Calibri" w:cs="Times New Roman"/>
          <w:b/>
          <w:bCs/>
          <w:sz w:val="24"/>
          <w:szCs w:val="24"/>
          <w:lang w:val="fr-FR" w:eastAsia="ru-RU"/>
        </w:rPr>
        <w:t xml:space="preserve">21 </w:t>
      </w:r>
    </w:p>
    <w:p w14:paraId="59B784F2" w14:textId="6F4ABC11" w:rsidR="00274EE1" w:rsidRPr="00301768" w:rsidRDefault="00274EE1" w:rsidP="00274EE1">
      <w:pPr>
        <w:spacing w:after="200" w:line="276" w:lineRule="auto"/>
        <w:rPr>
          <w:rFonts w:ascii="Calibri" w:eastAsia="Times New Roman" w:hAnsi="Calibri" w:cs="Times New Roman"/>
          <w:lang w:val="az-Latn-AZ" w:eastAsia="ru-RU"/>
        </w:rPr>
      </w:pPr>
      <w:proofErr w:type="gramStart"/>
      <w:r w:rsidRPr="00301768">
        <w:rPr>
          <w:rFonts w:ascii="Calibri" w:eastAsia="Times New Roman" w:hAnsi="Calibri" w:cs="Times New Roman"/>
          <w:lang w:val="fr-FR" w:eastAsia="ru-RU"/>
        </w:rPr>
        <w:t>Email:</w:t>
      </w:r>
      <w:proofErr w:type="gramEnd"/>
      <w:r>
        <w:fldChar w:fldCharType="begin"/>
      </w:r>
      <w:r w:rsidRPr="00503BE2">
        <w:rPr>
          <w:lang w:val="en-US"/>
        </w:rPr>
        <w:instrText xml:space="preserve"> HYPERLINK "mailto:hrtrpa@gmail.com" </w:instrText>
      </w:r>
      <w:r>
        <w:fldChar w:fldCharType="separate"/>
      </w:r>
      <w:r w:rsidRPr="00301768">
        <w:rPr>
          <w:rFonts w:ascii="Calibri" w:eastAsia="Times New Roman" w:hAnsi="Calibri" w:cs="Times New Roman"/>
          <w:color w:val="0000FF"/>
          <w:u w:val="single"/>
          <w:lang w:val="fr-FR" w:eastAsia="ru-RU"/>
        </w:rPr>
        <w:t>hrtrpa@gmail.com</w:t>
      </w:r>
      <w:r>
        <w:rPr>
          <w:rFonts w:ascii="Calibri" w:eastAsia="Times New Roman" w:hAnsi="Calibri" w:cs="Times New Roman"/>
          <w:color w:val="0000FF"/>
          <w:u w:val="single"/>
          <w:lang w:val="fr-FR" w:eastAsia="ru-RU"/>
        </w:rPr>
        <w:fldChar w:fldCharType="end"/>
      </w:r>
    </w:p>
    <w:p w14:paraId="70742010" w14:textId="211DD04A" w:rsidR="00274EE1" w:rsidRPr="00301768" w:rsidRDefault="00274EE1" w:rsidP="00274EE1">
      <w:pPr>
        <w:tabs>
          <w:tab w:val="left" w:pos="142"/>
        </w:tabs>
        <w:spacing w:after="200" w:line="276" w:lineRule="auto"/>
        <w:rPr>
          <w:rFonts w:ascii="Arial" w:eastAsia="Times New Roman" w:hAnsi="Arial" w:cs="Arial"/>
          <w:b/>
          <w:bCs/>
          <w:color w:val="222222"/>
          <w:sz w:val="20"/>
          <w:szCs w:val="20"/>
          <w:lang w:val="en-US" w:eastAsia="ru-RU"/>
        </w:rPr>
      </w:pPr>
      <w:r w:rsidRPr="00301768">
        <w:rPr>
          <w:rFonts w:ascii="Calibri" w:eastAsia="Times New Roman" w:hAnsi="Calibri" w:cs="Times New Roman"/>
          <w:noProof/>
          <w:lang w:eastAsia="ru-RU"/>
        </w:rPr>
        <w:drawing>
          <wp:anchor distT="0" distB="0" distL="114300" distR="114300" simplePos="0" relativeHeight="251660288" behindDoc="0" locked="0" layoutInCell="1" allowOverlap="1" wp14:anchorId="4981FA58" wp14:editId="52FF775E">
            <wp:simplePos x="0" y="0"/>
            <wp:positionH relativeFrom="column">
              <wp:posOffset>-89535</wp:posOffset>
            </wp:positionH>
            <wp:positionV relativeFrom="paragraph">
              <wp:posOffset>133350</wp:posOffset>
            </wp:positionV>
            <wp:extent cx="952500" cy="952500"/>
            <wp:effectExtent l="19050" t="0" r="0" b="0"/>
            <wp:wrapSquare wrapText="bothSides"/>
            <wp:docPr id="2" name="Рисунок 2" descr="G:\Goy_flesh_2016_01_01\Flesh_1\SAHIB 2\LOGO\Loqo 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oy_flesh_2016_01_01\Flesh_1\SAHIB 2\LOGO\Loqo eng.jpg"/>
                    <pic:cNvPicPr>
                      <a:picLocks noChangeAspect="1" noChangeArrowheads="1"/>
                    </pic:cNvPicPr>
                  </pic:nvPicPr>
                  <pic:blipFill>
                    <a:blip r:embed="rId11"/>
                    <a:srcRect/>
                    <a:stretch>
                      <a:fillRect/>
                    </a:stretch>
                  </pic:blipFill>
                  <pic:spPr bwMode="auto">
                    <a:xfrm>
                      <a:off x="0" y="0"/>
                      <a:ext cx="952500" cy="952500"/>
                    </a:xfrm>
                    <a:prstGeom prst="rect">
                      <a:avLst/>
                    </a:prstGeom>
                    <a:noFill/>
                    <a:ln w="9525">
                      <a:noFill/>
                      <a:miter lim="800000"/>
                      <a:headEnd/>
                      <a:tailEnd/>
                    </a:ln>
                  </pic:spPr>
                </pic:pic>
              </a:graphicData>
            </a:graphic>
          </wp:anchor>
        </w:drawing>
      </w:r>
      <w:r w:rsidRPr="00301768">
        <w:rPr>
          <w:rFonts w:ascii="Arial" w:eastAsia="Times New Roman" w:hAnsi="Arial" w:cs="Arial"/>
          <w:b/>
          <w:color w:val="222222"/>
          <w:shd w:val="clear" w:color="auto" w:fill="FFFFFF"/>
          <w:lang w:val="en-US" w:eastAsia="ru-RU"/>
        </w:rPr>
        <w:t xml:space="preserve">             Citizens' Labor Rights Protection League,</w:t>
      </w:r>
      <w:r w:rsidRPr="00301768">
        <w:rPr>
          <w:rFonts w:ascii="Arial" w:eastAsia="Times New Roman" w:hAnsi="Arial" w:cs="Arial"/>
          <w:b/>
          <w:color w:val="222222"/>
          <w:lang w:val="en-US" w:eastAsia="ru-RU"/>
        </w:rPr>
        <w:br/>
      </w:r>
      <w:r w:rsidRPr="00301768">
        <w:rPr>
          <w:rFonts w:ascii="Arial" w:eastAsia="Times New Roman" w:hAnsi="Arial" w:cs="Arial"/>
          <w:b/>
          <w:bCs/>
          <w:color w:val="222222"/>
          <w:sz w:val="20"/>
          <w:szCs w:val="20"/>
          <w:lang w:val="en-US" w:eastAsia="ru-RU"/>
        </w:rPr>
        <w:t xml:space="preserve">               </w:t>
      </w:r>
      <w:r w:rsidRPr="00301768">
        <w:rPr>
          <w:rFonts w:ascii="Arial" w:eastAsia="Times New Roman" w:hAnsi="Arial" w:cs="Arial"/>
          <w:b/>
          <w:bCs/>
          <w:color w:val="222222"/>
          <w:sz w:val="20"/>
          <w:szCs w:val="20"/>
          <w:lang w:val="fr-FR" w:eastAsia="ru-RU"/>
        </w:rPr>
        <w:t xml:space="preserve">Baku AZ1078, A. </w:t>
      </w:r>
      <w:proofErr w:type="spellStart"/>
      <w:r w:rsidRPr="00301768">
        <w:rPr>
          <w:rFonts w:ascii="Arial" w:eastAsia="Times New Roman" w:hAnsi="Arial" w:cs="Arial"/>
          <w:b/>
          <w:bCs/>
          <w:color w:val="222222"/>
          <w:sz w:val="20"/>
          <w:szCs w:val="20"/>
          <w:lang w:val="fr-FR" w:eastAsia="ru-RU"/>
        </w:rPr>
        <w:t>Huseynov</w:t>
      </w:r>
      <w:proofErr w:type="spellEnd"/>
      <w:r w:rsidRPr="00301768">
        <w:rPr>
          <w:rFonts w:ascii="Arial" w:eastAsia="Times New Roman" w:hAnsi="Arial" w:cs="Arial"/>
          <w:b/>
          <w:bCs/>
          <w:color w:val="222222"/>
          <w:sz w:val="20"/>
          <w:szCs w:val="20"/>
          <w:lang w:val="fr-FR" w:eastAsia="ru-RU"/>
        </w:rPr>
        <w:t xml:space="preserve"> str.</w:t>
      </w:r>
      <w:proofErr w:type="gramStart"/>
      <w:r w:rsidRPr="00301768">
        <w:rPr>
          <w:rFonts w:ascii="Arial" w:eastAsia="Times New Roman" w:hAnsi="Arial" w:cs="Arial"/>
          <w:b/>
          <w:bCs/>
          <w:color w:val="222222"/>
          <w:sz w:val="20"/>
          <w:szCs w:val="20"/>
          <w:lang w:val="fr-FR" w:eastAsia="ru-RU"/>
        </w:rPr>
        <w:t>,7</w:t>
      </w:r>
      <w:proofErr w:type="gramEnd"/>
      <w:r w:rsidRPr="00301768">
        <w:rPr>
          <w:rFonts w:ascii="Arial" w:eastAsia="Times New Roman" w:hAnsi="Arial" w:cs="Arial"/>
          <w:b/>
          <w:bCs/>
          <w:color w:val="222222"/>
          <w:sz w:val="20"/>
          <w:szCs w:val="20"/>
          <w:lang w:val="fr-FR" w:eastAsia="ru-RU"/>
        </w:rPr>
        <w:t>, quarter 1061, entrance # J, apt.,347</w:t>
      </w:r>
      <w:r w:rsidRPr="00301768">
        <w:rPr>
          <w:rFonts w:ascii="Arial" w:eastAsia="Times New Roman" w:hAnsi="Arial" w:cs="Arial"/>
          <w:b/>
          <w:bCs/>
          <w:color w:val="222222"/>
          <w:sz w:val="20"/>
          <w:szCs w:val="20"/>
          <w:lang w:val="en-US" w:eastAsia="ru-RU"/>
        </w:rPr>
        <w:t xml:space="preserve">,  </w:t>
      </w:r>
    </w:p>
    <w:p w14:paraId="31FEF216" w14:textId="77777777" w:rsidR="00274EE1" w:rsidRPr="00301768" w:rsidRDefault="00274EE1" w:rsidP="00274EE1">
      <w:pPr>
        <w:tabs>
          <w:tab w:val="left" w:pos="142"/>
        </w:tabs>
        <w:spacing w:after="200" w:line="276" w:lineRule="auto"/>
        <w:rPr>
          <w:rFonts w:ascii="Arial" w:eastAsia="Times New Roman" w:hAnsi="Arial" w:cs="Arial"/>
          <w:b/>
          <w:color w:val="222222"/>
          <w:lang w:val="fr-FR" w:eastAsia="ru-RU"/>
        </w:rPr>
      </w:pPr>
      <w:r w:rsidRPr="00301768">
        <w:rPr>
          <w:rFonts w:ascii="Arial" w:eastAsia="Times New Roman" w:hAnsi="Arial" w:cs="Arial"/>
          <w:b/>
          <w:bCs/>
          <w:color w:val="222222"/>
          <w:sz w:val="20"/>
          <w:szCs w:val="20"/>
          <w:lang w:val="en-US" w:eastAsia="ru-RU"/>
        </w:rPr>
        <w:t xml:space="preserve">               </w:t>
      </w:r>
      <w:r w:rsidRPr="00301768">
        <w:rPr>
          <w:rFonts w:ascii="Arial" w:eastAsia="Times New Roman" w:hAnsi="Arial" w:cs="Arial"/>
          <w:b/>
          <w:bCs/>
          <w:color w:val="222222"/>
          <w:lang w:val="fr-FR" w:eastAsia="ru-RU"/>
        </w:rPr>
        <w:t>e-</w:t>
      </w:r>
      <w:proofErr w:type="gramStart"/>
      <w:r w:rsidRPr="00301768">
        <w:rPr>
          <w:rFonts w:ascii="Arial" w:eastAsia="Times New Roman" w:hAnsi="Arial" w:cs="Arial"/>
          <w:b/>
          <w:bCs/>
          <w:color w:val="222222"/>
          <w:lang w:val="fr-FR" w:eastAsia="ru-RU"/>
        </w:rPr>
        <w:t>mail:</w:t>
      </w:r>
      <w:proofErr w:type="gramEnd"/>
      <w:r w:rsidRPr="00301768">
        <w:rPr>
          <w:rFonts w:ascii="Arial" w:eastAsia="Times New Roman" w:hAnsi="Arial" w:cs="Arial"/>
          <w:b/>
          <w:bCs/>
          <w:color w:val="222222"/>
          <w:lang w:val="fr-FR" w:eastAsia="ru-RU"/>
        </w:rPr>
        <w:t xml:space="preserve"> sahib.mammadov@gmail.com</w:t>
      </w:r>
      <w:r w:rsidRPr="00301768">
        <w:rPr>
          <w:rFonts w:ascii="Arial" w:eastAsia="Times New Roman" w:hAnsi="Arial" w:cs="Arial"/>
          <w:b/>
          <w:color w:val="222222"/>
          <w:lang w:val="fr-FR" w:eastAsia="ru-RU"/>
        </w:rPr>
        <w:t xml:space="preserve">  </w:t>
      </w:r>
    </w:p>
    <w:p w14:paraId="1C99FB9A" w14:textId="77777777" w:rsidR="00274EE1" w:rsidRPr="00301768" w:rsidRDefault="00274EE1" w:rsidP="00274EE1">
      <w:pPr>
        <w:tabs>
          <w:tab w:val="left" w:pos="142"/>
        </w:tabs>
        <w:spacing w:after="200" w:line="276" w:lineRule="auto"/>
        <w:rPr>
          <w:rFonts w:ascii="Arial" w:eastAsia="Times New Roman" w:hAnsi="Arial" w:cs="Arial"/>
          <w:b/>
          <w:color w:val="222222"/>
          <w:lang w:val="en-US" w:eastAsia="ru-RU"/>
        </w:rPr>
      </w:pPr>
      <w:r w:rsidRPr="00301768">
        <w:rPr>
          <w:rFonts w:ascii="Arial" w:eastAsia="Times New Roman" w:hAnsi="Arial" w:cs="Arial"/>
          <w:b/>
          <w:color w:val="222222"/>
          <w:lang w:val="fr-FR" w:eastAsia="ru-RU"/>
        </w:rPr>
        <w:t xml:space="preserve">               </w:t>
      </w:r>
      <w:hyperlink r:id="rId12" w:tgtFrame="_blank" w:history="1">
        <w:r w:rsidRPr="00301768">
          <w:rPr>
            <w:rFonts w:ascii="Arial" w:eastAsia="Times New Roman" w:hAnsi="Arial" w:cs="Arial"/>
            <w:b/>
            <w:color w:val="0186BA"/>
            <w:u w:val="single"/>
            <w:lang w:val="en-US" w:eastAsia="ru-RU"/>
          </w:rPr>
          <w:t>office@labourrights-az.org</w:t>
        </w:r>
      </w:hyperlink>
      <w:r w:rsidRPr="00301768">
        <w:rPr>
          <w:rFonts w:ascii="Arial" w:eastAsia="Times New Roman" w:hAnsi="Arial" w:cs="Arial"/>
          <w:b/>
          <w:color w:val="222222"/>
          <w:sz w:val="20"/>
          <w:szCs w:val="20"/>
          <w:lang w:val="en-US" w:eastAsia="ru-RU"/>
        </w:rPr>
        <w:t xml:space="preserve"> </w:t>
      </w:r>
    </w:p>
    <w:p w14:paraId="5A5612F8" w14:textId="77777777" w:rsidR="00274EE1" w:rsidRPr="00301768" w:rsidRDefault="00274EE1" w:rsidP="00274EE1">
      <w:pPr>
        <w:shd w:val="clear" w:color="auto" w:fill="FFFFFF"/>
        <w:tabs>
          <w:tab w:val="left" w:pos="142"/>
        </w:tabs>
        <w:spacing w:after="0" w:line="240" w:lineRule="auto"/>
        <w:rPr>
          <w:rFonts w:ascii="Arial" w:eastAsia="Times New Roman" w:hAnsi="Arial" w:cs="Arial"/>
          <w:b/>
          <w:color w:val="222222"/>
          <w:sz w:val="24"/>
          <w:szCs w:val="24"/>
          <w:lang w:val="en-US" w:eastAsia="ru-RU"/>
        </w:rPr>
      </w:pPr>
      <w:r w:rsidRPr="00301768">
        <w:rPr>
          <w:rFonts w:ascii="Arial" w:eastAsia="Times New Roman" w:hAnsi="Arial" w:cs="Arial"/>
          <w:b/>
          <w:color w:val="222222"/>
          <w:sz w:val="20"/>
          <w:szCs w:val="20"/>
          <w:lang w:val="en-US" w:eastAsia="ru-RU"/>
        </w:rPr>
        <w:t xml:space="preserve">                                           </w:t>
      </w:r>
      <w:hyperlink r:id="rId13" w:tgtFrame="_blank" w:history="1">
        <w:proofErr w:type="gramStart"/>
        <w:r w:rsidRPr="00301768">
          <w:rPr>
            <w:rFonts w:ascii="Arial" w:eastAsia="Times New Roman" w:hAnsi="Arial" w:cs="Arial"/>
            <w:b/>
            <w:color w:val="1155CC"/>
            <w:sz w:val="20"/>
            <w:szCs w:val="20"/>
            <w:u w:val="single"/>
            <w:lang w:val="en-US" w:eastAsia="ru-RU"/>
          </w:rPr>
          <w:t>http</w:t>
        </w:r>
        <w:proofErr w:type="gramEnd"/>
        <w:r w:rsidRPr="00301768">
          <w:rPr>
            <w:rFonts w:ascii="Arial" w:eastAsia="Times New Roman" w:hAnsi="Arial" w:cs="Arial"/>
            <w:b/>
            <w:color w:val="1155CC"/>
            <w:sz w:val="20"/>
            <w:szCs w:val="20"/>
            <w:u w:val="single"/>
            <w:lang w:val="en-US" w:eastAsia="ru-RU"/>
          </w:rPr>
          <w:t>:  //labourrights-az.org/en</w:t>
        </w:r>
      </w:hyperlink>
    </w:p>
    <w:p w14:paraId="33228DA2" w14:textId="77777777" w:rsidR="00274EE1" w:rsidRPr="00E71CE9" w:rsidRDefault="00274EE1" w:rsidP="00274EE1">
      <w:pPr>
        <w:spacing w:after="200" w:line="276" w:lineRule="auto"/>
        <w:jc w:val="both"/>
        <w:rPr>
          <w:rFonts w:ascii="Times New Roman" w:eastAsia="Times New Roman" w:hAnsi="Times New Roman" w:cs="Times New Roman"/>
          <w:b/>
          <w:color w:val="222222"/>
          <w:sz w:val="24"/>
          <w:szCs w:val="24"/>
          <w:shd w:val="clear" w:color="auto" w:fill="FFFFFF"/>
          <w:lang w:val="en-US" w:eastAsia="ru-RU"/>
        </w:rPr>
      </w:pPr>
    </w:p>
    <w:p w14:paraId="4FA05C03" w14:textId="77777777" w:rsidR="00274EE1" w:rsidRDefault="00274EE1" w:rsidP="00274EE1">
      <w:pPr>
        <w:spacing w:after="200" w:line="276" w:lineRule="auto"/>
        <w:jc w:val="both"/>
        <w:rPr>
          <w:rFonts w:ascii="Times New Roman" w:eastAsia="Times New Roman" w:hAnsi="Times New Roman" w:cs="Times New Roman"/>
          <w:b/>
          <w:color w:val="222222"/>
          <w:sz w:val="24"/>
          <w:szCs w:val="24"/>
          <w:shd w:val="clear" w:color="auto" w:fill="FFFFFF"/>
          <w:lang w:val="en-GB" w:eastAsia="ru-RU"/>
        </w:rPr>
      </w:pPr>
    </w:p>
    <w:p w14:paraId="6598338B" w14:textId="77777777" w:rsidR="00274EE1" w:rsidRDefault="00274EE1" w:rsidP="00730A17">
      <w:pPr>
        <w:spacing w:after="0" w:line="240" w:lineRule="auto"/>
        <w:rPr>
          <w:rFonts w:ascii="Times New Roman" w:eastAsia="Times New Roman" w:hAnsi="Times New Roman" w:cs="Times New Roman"/>
          <w:sz w:val="24"/>
          <w:szCs w:val="24"/>
          <w:lang w:val="en-GB" w:eastAsia="ru-RU"/>
        </w:rPr>
      </w:pPr>
    </w:p>
    <w:p w14:paraId="1AFE48AB" w14:textId="77777777" w:rsidR="00274EE1" w:rsidRDefault="00274EE1" w:rsidP="00730A17">
      <w:pPr>
        <w:spacing w:after="0" w:line="240" w:lineRule="auto"/>
        <w:rPr>
          <w:rFonts w:ascii="Times New Roman" w:eastAsia="Times New Roman" w:hAnsi="Times New Roman" w:cs="Times New Roman"/>
          <w:sz w:val="24"/>
          <w:szCs w:val="24"/>
          <w:lang w:val="en-GB" w:eastAsia="ru-RU"/>
        </w:rPr>
      </w:pPr>
    </w:p>
    <w:p w14:paraId="2836948D" w14:textId="77777777" w:rsidR="00274EE1" w:rsidRDefault="00274EE1" w:rsidP="00730A17">
      <w:pPr>
        <w:spacing w:after="0" w:line="240" w:lineRule="auto"/>
        <w:rPr>
          <w:rFonts w:ascii="Times New Roman" w:eastAsia="Times New Roman" w:hAnsi="Times New Roman" w:cs="Times New Roman"/>
          <w:sz w:val="24"/>
          <w:szCs w:val="24"/>
          <w:lang w:val="en-GB" w:eastAsia="ru-RU"/>
        </w:rPr>
      </w:pPr>
    </w:p>
    <w:p w14:paraId="235435BC" w14:textId="77777777" w:rsidR="00647618" w:rsidRDefault="00647618" w:rsidP="009520CD">
      <w:pPr>
        <w:rPr>
          <w:rFonts w:ascii="Arial" w:hAnsi="Arial" w:cs="Arial"/>
          <w:b/>
          <w:i/>
          <w:sz w:val="24"/>
          <w:szCs w:val="24"/>
          <w:lang w:val="en-US"/>
        </w:rPr>
      </w:pPr>
      <w:r w:rsidRPr="00647618">
        <w:rPr>
          <w:rFonts w:ascii="Arial" w:hAnsi="Arial" w:cs="Arial"/>
          <w:b/>
          <w:i/>
          <w:sz w:val="24"/>
          <w:szCs w:val="24"/>
          <w:lang w:val="en-US"/>
        </w:rPr>
        <w:lastRenderedPageBreak/>
        <w:t>Article 1</w:t>
      </w:r>
    </w:p>
    <w:p w14:paraId="503854C0" w14:textId="77777777" w:rsidR="003B5C8D" w:rsidRDefault="003B5C8D" w:rsidP="00165BD1">
      <w:pPr>
        <w:rPr>
          <w:rFonts w:ascii="Arial" w:hAnsi="Arial" w:cs="Arial"/>
          <w:sz w:val="24"/>
          <w:szCs w:val="24"/>
          <w:lang w:val="az-Latn-AZ"/>
        </w:rPr>
      </w:pPr>
      <w:r w:rsidRPr="003B5C8D">
        <w:rPr>
          <w:rFonts w:ascii="Arial" w:hAnsi="Arial" w:cs="Arial"/>
          <w:sz w:val="24"/>
          <w:szCs w:val="24"/>
          <w:lang w:val="az-Latn-AZ"/>
        </w:rPr>
        <w:t>The information provided by the Republic of Armenia to the Human Rights Committee on Article 1 of the Covenant on Civil and Political Rights in the 3rd period report does not reflect the truth and contradicts the essence of Article 1 of the Covenant and the relevant principle of international law.</w:t>
      </w:r>
    </w:p>
    <w:p w14:paraId="15EA2B63" w14:textId="0E7AB375" w:rsidR="00165BD1" w:rsidRDefault="008528CD" w:rsidP="00165BD1">
      <w:pPr>
        <w:rPr>
          <w:rFonts w:ascii="Arial" w:hAnsi="Arial" w:cs="Arial"/>
          <w:sz w:val="24"/>
          <w:szCs w:val="24"/>
          <w:lang w:val="az-Latn-AZ"/>
        </w:rPr>
      </w:pPr>
      <w:r w:rsidRPr="008528CD">
        <w:rPr>
          <w:rFonts w:ascii="Arial" w:hAnsi="Arial" w:cs="Arial"/>
          <w:sz w:val="24"/>
          <w:szCs w:val="24"/>
          <w:lang w:val="az-Latn-AZ"/>
        </w:rPr>
        <w:t>The territories mentioned in paragraph 28 of the report</w:t>
      </w:r>
      <w:r>
        <w:rPr>
          <w:rFonts w:ascii="Arial" w:hAnsi="Arial" w:cs="Arial"/>
          <w:sz w:val="24"/>
          <w:szCs w:val="24"/>
          <w:lang w:val="az-Latn-AZ"/>
        </w:rPr>
        <w:t>, including</w:t>
      </w:r>
      <w:r w:rsidRPr="008528CD">
        <w:rPr>
          <w:rFonts w:ascii="Arial" w:hAnsi="Arial" w:cs="Arial"/>
          <w:sz w:val="24"/>
          <w:szCs w:val="24"/>
          <w:lang w:val="az-Latn-AZ"/>
        </w:rPr>
        <w:t xml:space="preserve"> the “Nagorno-Karabakh Republic” or “Artsakh Republic” and the 7 surrounding administrative territories were occupied by the armed forces of the Republic of Armenia in 1990-1993</w:t>
      </w:r>
      <w:r w:rsidR="009035C8">
        <w:rPr>
          <w:rFonts w:ascii="Arial" w:hAnsi="Arial" w:cs="Arial"/>
          <w:sz w:val="24"/>
          <w:szCs w:val="24"/>
          <w:lang w:val="az-Latn-AZ"/>
        </w:rPr>
        <w:t xml:space="preserve"> </w:t>
      </w:r>
      <w:r w:rsidR="009035C8" w:rsidRPr="009035C8">
        <w:rPr>
          <w:rFonts w:ascii="Arial" w:hAnsi="Arial" w:cs="Arial"/>
          <w:sz w:val="24"/>
          <w:szCs w:val="24"/>
          <w:lang w:val="az-Latn-AZ"/>
        </w:rPr>
        <w:t>(with the close participation of the 366th military unit of the former USSR in a number of operations).</w:t>
      </w:r>
      <w:r w:rsidR="005C6D44">
        <w:rPr>
          <w:rFonts w:ascii="Arial" w:hAnsi="Arial" w:cs="Arial"/>
          <w:sz w:val="24"/>
          <w:szCs w:val="24"/>
          <w:lang w:val="az-Latn-AZ"/>
        </w:rPr>
        <w:t xml:space="preserve"> </w:t>
      </w:r>
      <w:r w:rsidR="009035C8" w:rsidRPr="009035C8">
        <w:rPr>
          <w:rFonts w:ascii="Arial" w:hAnsi="Arial" w:cs="Arial"/>
          <w:sz w:val="24"/>
          <w:szCs w:val="24"/>
          <w:lang w:val="az-Latn-AZ"/>
        </w:rPr>
        <w:t xml:space="preserve">Four UN Security Council resolutions were adopted </w:t>
      </w:r>
      <w:r w:rsidR="009035C8">
        <w:rPr>
          <w:rFonts w:ascii="Arial" w:hAnsi="Arial" w:cs="Arial"/>
          <w:sz w:val="24"/>
          <w:szCs w:val="24"/>
          <w:lang w:val="az-Latn-AZ"/>
        </w:rPr>
        <w:t>due to the</w:t>
      </w:r>
      <w:r w:rsidR="009035C8" w:rsidRPr="009035C8">
        <w:rPr>
          <w:rFonts w:ascii="Arial" w:hAnsi="Arial" w:cs="Arial"/>
          <w:sz w:val="24"/>
          <w:szCs w:val="24"/>
          <w:lang w:val="az-Latn-AZ"/>
        </w:rPr>
        <w:t xml:space="preserve"> immediate evacuation of the territories by Armenian armed forces</w:t>
      </w:r>
      <w:r w:rsidR="007620B5">
        <w:rPr>
          <w:rStyle w:val="a6"/>
          <w:rFonts w:ascii="Arial" w:hAnsi="Arial" w:cs="Arial"/>
          <w:sz w:val="24"/>
          <w:szCs w:val="24"/>
          <w:lang w:val="az-Latn-AZ"/>
        </w:rPr>
        <w:footnoteReference w:id="1"/>
      </w:r>
      <w:r w:rsidR="005C6D44">
        <w:rPr>
          <w:rFonts w:ascii="Arial" w:hAnsi="Arial" w:cs="Arial"/>
          <w:sz w:val="24"/>
          <w:szCs w:val="24"/>
          <w:lang w:val="az-Latn-AZ"/>
        </w:rPr>
        <w:t>.</w:t>
      </w:r>
    </w:p>
    <w:p w14:paraId="538F34A7" w14:textId="653248A8" w:rsidR="005C6D44" w:rsidRDefault="00482A7C" w:rsidP="00165BD1">
      <w:pPr>
        <w:rPr>
          <w:rFonts w:ascii="Arial" w:hAnsi="Arial" w:cs="Arial"/>
          <w:sz w:val="24"/>
          <w:szCs w:val="24"/>
          <w:lang w:val="az-Latn-AZ"/>
        </w:rPr>
      </w:pPr>
      <w:r w:rsidRPr="00482A7C">
        <w:rPr>
          <w:rFonts w:ascii="Arial" w:hAnsi="Arial" w:cs="Arial"/>
          <w:sz w:val="24"/>
          <w:szCs w:val="24"/>
          <w:lang w:val="az-Latn-AZ"/>
        </w:rPr>
        <w:t xml:space="preserve">The Armenian people determined their destiny and </w:t>
      </w:r>
      <w:r>
        <w:rPr>
          <w:rFonts w:ascii="Arial" w:hAnsi="Arial" w:cs="Arial"/>
          <w:sz w:val="24"/>
          <w:szCs w:val="24"/>
          <w:lang w:val="az-Latn-AZ"/>
        </w:rPr>
        <w:t>established</w:t>
      </w:r>
      <w:r w:rsidRPr="00482A7C">
        <w:rPr>
          <w:rFonts w:ascii="Arial" w:hAnsi="Arial" w:cs="Arial"/>
          <w:sz w:val="24"/>
          <w:szCs w:val="24"/>
          <w:lang w:val="az-Latn-AZ"/>
        </w:rPr>
        <w:t xml:space="preserve"> a state called Armenia in 1918 for the first time in historyr. The former Nagorno-Karabakh Autonomous Region, now occupied by Armenia and actually under Armenian </w:t>
      </w:r>
      <w:r w:rsidR="003E3494">
        <w:rPr>
          <w:rFonts w:ascii="Arial" w:hAnsi="Arial" w:cs="Arial"/>
          <w:sz w:val="24"/>
          <w:szCs w:val="24"/>
          <w:lang w:val="az-Latn-AZ"/>
        </w:rPr>
        <w:t>administration</w:t>
      </w:r>
      <w:r w:rsidRPr="00482A7C">
        <w:rPr>
          <w:rFonts w:ascii="Arial" w:hAnsi="Arial" w:cs="Arial"/>
          <w:sz w:val="24"/>
          <w:szCs w:val="24"/>
          <w:lang w:val="az-Latn-AZ"/>
        </w:rPr>
        <w:t xml:space="preserve">, is historically Azerbaijani lands and </w:t>
      </w:r>
      <w:r w:rsidR="00EA4393">
        <w:rPr>
          <w:rFonts w:ascii="Arial" w:hAnsi="Arial" w:cs="Arial"/>
          <w:sz w:val="24"/>
          <w:szCs w:val="24"/>
          <w:lang w:val="az-Latn-AZ"/>
        </w:rPr>
        <w:t>was joined to</w:t>
      </w:r>
      <w:r w:rsidRPr="00482A7C">
        <w:rPr>
          <w:rFonts w:ascii="Arial" w:hAnsi="Arial" w:cs="Arial"/>
          <w:sz w:val="24"/>
          <w:szCs w:val="24"/>
          <w:lang w:val="az-Latn-AZ"/>
        </w:rPr>
        <w:t xml:space="preserve"> the Russian Empire by</w:t>
      </w:r>
      <w:r w:rsidR="00EA4393">
        <w:rPr>
          <w:rFonts w:ascii="Arial" w:hAnsi="Arial" w:cs="Arial"/>
          <w:sz w:val="24"/>
          <w:szCs w:val="24"/>
          <w:lang w:val="az-Latn-AZ"/>
        </w:rPr>
        <w:t xml:space="preserve"> the</w:t>
      </w:r>
      <w:r w:rsidRPr="00482A7C">
        <w:rPr>
          <w:rFonts w:ascii="Arial" w:hAnsi="Arial" w:cs="Arial"/>
          <w:sz w:val="24"/>
          <w:szCs w:val="24"/>
          <w:lang w:val="az-Latn-AZ"/>
        </w:rPr>
        <w:t xml:space="preserve"> Kurakchay Treaty</w:t>
      </w:r>
      <w:r w:rsidR="00EA4393">
        <w:rPr>
          <w:rFonts w:ascii="Arial" w:hAnsi="Arial" w:cs="Arial"/>
          <w:sz w:val="24"/>
          <w:szCs w:val="24"/>
          <w:lang w:val="az-Latn-AZ"/>
        </w:rPr>
        <w:t xml:space="preserve"> in 1805</w:t>
      </w:r>
      <w:r w:rsidR="00334AB3">
        <w:rPr>
          <w:rStyle w:val="a6"/>
          <w:rFonts w:ascii="Arial" w:hAnsi="Arial" w:cs="Arial"/>
          <w:sz w:val="24"/>
          <w:szCs w:val="24"/>
          <w:lang w:val="az-Latn-AZ"/>
        </w:rPr>
        <w:footnoteReference w:id="2"/>
      </w:r>
      <w:r w:rsidR="00334AB3">
        <w:rPr>
          <w:rFonts w:ascii="Arial" w:hAnsi="Arial" w:cs="Arial"/>
          <w:sz w:val="24"/>
          <w:szCs w:val="24"/>
          <w:lang w:val="az-Latn-AZ"/>
        </w:rPr>
        <w:t>.</w:t>
      </w:r>
      <w:r w:rsidR="00EA4393" w:rsidRPr="00EA4393">
        <w:rPr>
          <w:rFonts w:ascii="Arial" w:hAnsi="Arial" w:cs="Arial"/>
          <w:sz w:val="24"/>
          <w:szCs w:val="24"/>
          <w:lang w:val="az-Latn-AZ"/>
        </w:rPr>
        <w:t xml:space="preserve"> From this point of view, the statement "The fact that the Republic of Artsakh has never been and may not be in any status of a part of Azerbaijan" in paragraph 29 of the report of the 3rd period of Armenia is a serious distortion of historical facts</w:t>
      </w:r>
      <w:r w:rsidR="00EA4393">
        <w:rPr>
          <w:rFonts w:ascii="Arial" w:hAnsi="Arial" w:cs="Arial"/>
          <w:sz w:val="24"/>
          <w:szCs w:val="24"/>
          <w:lang w:val="az-Latn-AZ"/>
        </w:rPr>
        <w:t xml:space="preserve">. </w:t>
      </w:r>
      <w:r w:rsidR="00EA4393" w:rsidRPr="00EA4393">
        <w:rPr>
          <w:rFonts w:ascii="Arial" w:hAnsi="Arial" w:cs="Arial"/>
          <w:sz w:val="24"/>
          <w:szCs w:val="24"/>
          <w:lang w:val="az-Latn-AZ"/>
        </w:rPr>
        <w:t>At the same time, the Treaty on the Establishment of the USSR (Soviet Union) of December 29, 1922 also mentions the former Nagorno-Karabakh Autonomous Region and 7 surrounding regions occupied by the Armenian armed forces as the territory of the Republic of Azerbaijan</w:t>
      </w:r>
      <w:r w:rsidR="006A5EDF">
        <w:rPr>
          <w:rStyle w:val="a6"/>
          <w:rFonts w:ascii="Arial" w:hAnsi="Arial" w:cs="Arial"/>
          <w:sz w:val="24"/>
          <w:szCs w:val="24"/>
          <w:lang w:val="az-Latn-AZ"/>
        </w:rPr>
        <w:footnoteReference w:id="3"/>
      </w:r>
      <w:r w:rsidR="006A5EDF">
        <w:rPr>
          <w:rFonts w:ascii="Arial" w:hAnsi="Arial" w:cs="Arial"/>
          <w:sz w:val="24"/>
          <w:szCs w:val="24"/>
          <w:lang w:val="az-Latn-AZ"/>
        </w:rPr>
        <w:t>.</w:t>
      </w:r>
    </w:p>
    <w:p w14:paraId="37E3D3A5" w14:textId="13EA9069" w:rsidR="00334AB3" w:rsidRPr="0056018C" w:rsidRDefault="007241F3" w:rsidP="00165BD1">
      <w:pPr>
        <w:rPr>
          <w:rFonts w:ascii="Arial" w:hAnsi="Arial" w:cs="Arial"/>
          <w:sz w:val="24"/>
          <w:szCs w:val="24"/>
          <w:lang w:val="az-Latn-AZ"/>
        </w:rPr>
      </w:pPr>
      <w:r w:rsidRPr="007241F3">
        <w:rPr>
          <w:rFonts w:ascii="Arial" w:hAnsi="Arial" w:cs="Arial"/>
          <w:sz w:val="24"/>
          <w:szCs w:val="24"/>
          <w:lang w:val="az-Latn-AZ"/>
        </w:rPr>
        <w:t xml:space="preserve">The occupation of the territories by the armed forces of the Republic of Armenia and the current administration of the territories (effective control) are also </w:t>
      </w:r>
      <w:r w:rsidR="00C373B7">
        <w:rPr>
          <w:rFonts w:ascii="Arial" w:hAnsi="Arial" w:cs="Arial"/>
          <w:sz w:val="24"/>
          <w:szCs w:val="24"/>
          <w:lang w:val="az-Latn-AZ"/>
        </w:rPr>
        <w:t>indicated</w:t>
      </w:r>
      <w:r>
        <w:rPr>
          <w:rFonts w:ascii="Arial" w:hAnsi="Arial" w:cs="Arial"/>
          <w:sz w:val="24"/>
          <w:szCs w:val="24"/>
          <w:lang w:val="az-Latn-AZ"/>
        </w:rPr>
        <w:t xml:space="preserve"> in</w:t>
      </w:r>
      <w:r w:rsidRPr="007241F3">
        <w:rPr>
          <w:rFonts w:ascii="Arial" w:hAnsi="Arial" w:cs="Arial"/>
          <w:sz w:val="24"/>
          <w:szCs w:val="24"/>
          <w:lang w:val="az-Latn-AZ"/>
        </w:rPr>
        <w:t xml:space="preserve"> the “Case of Chiragov and others v. Armenia”</w:t>
      </w:r>
      <w:r w:rsidR="0056018C">
        <w:rPr>
          <w:rStyle w:val="a6"/>
          <w:rFonts w:ascii="Arial" w:hAnsi="Arial" w:cs="Arial"/>
          <w:sz w:val="24"/>
          <w:szCs w:val="24"/>
          <w:lang w:val="az-Latn-AZ"/>
        </w:rPr>
        <w:footnoteReference w:id="4"/>
      </w:r>
      <w:r w:rsidR="0056018C" w:rsidRPr="0056018C">
        <w:rPr>
          <w:lang w:val="az-Latn-AZ"/>
        </w:rPr>
        <w:t xml:space="preserve"> </w:t>
      </w:r>
      <w:r>
        <w:rPr>
          <w:rFonts w:ascii="Arial" w:hAnsi="Arial" w:cs="Arial"/>
          <w:sz w:val="24"/>
          <w:szCs w:val="24"/>
          <w:lang w:val="az-Latn-AZ"/>
        </w:rPr>
        <w:t>decision adopted</w:t>
      </w:r>
      <w:r w:rsidRPr="007241F3">
        <w:rPr>
          <w:rFonts w:ascii="Arial" w:hAnsi="Arial" w:cs="Arial"/>
          <w:sz w:val="24"/>
          <w:szCs w:val="24"/>
          <w:lang w:val="az-Latn-AZ"/>
        </w:rPr>
        <w:t xml:space="preserve"> </w:t>
      </w:r>
      <w:r>
        <w:rPr>
          <w:rFonts w:ascii="Arial" w:hAnsi="Arial" w:cs="Arial"/>
          <w:sz w:val="24"/>
          <w:szCs w:val="24"/>
          <w:lang w:val="az-Latn-AZ"/>
        </w:rPr>
        <w:t xml:space="preserve">by </w:t>
      </w:r>
      <w:r w:rsidRPr="007241F3">
        <w:rPr>
          <w:rFonts w:ascii="Arial" w:hAnsi="Arial" w:cs="Arial"/>
          <w:sz w:val="24"/>
          <w:szCs w:val="24"/>
          <w:lang w:val="az-Latn-AZ"/>
        </w:rPr>
        <w:t>the Grand Chamber of the European Court of Human Rights</w:t>
      </w:r>
      <w:r w:rsidR="0056018C">
        <w:rPr>
          <w:rFonts w:ascii="Arial" w:hAnsi="Arial" w:cs="Arial"/>
          <w:sz w:val="24"/>
          <w:szCs w:val="24"/>
          <w:lang w:val="az-Latn-AZ"/>
        </w:rPr>
        <w:t>.</w:t>
      </w:r>
    </w:p>
    <w:p w14:paraId="3A3B26C6" w14:textId="78FB945E" w:rsidR="005A7BC8" w:rsidRDefault="00E57BE3" w:rsidP="00165BD1">
      <w:pPr>
        <w:rPr>
          <w:rFonts w:ascii="Arial" w:hAnsi="Arial" w:cs="Arial"/>
          <w:sz w:val="24"/>
          <w:szCs w:val="24"/>
          <w:lang w:val="az-Latn-AZ"/>
        </w:rPr>
      </w:pPr>
      <w:r w:rsidRPr="00E57BE3">
        <w:rPr>
          <w:rFonts w:ascii="Arial" w:hAnsi="Arial" w:cs="Arial"/>
          <w:sz w:val="24"/>
          <w:szCs w:val="24"/>
          <w:lang w:val="az-Latn-AZ"/>
        </w:rPr>
        <w:t xml:space="preserve">The Prime Minister of the Republic of Armenia Pashinyan said in his speech at the opening of the sports event "All-Armenian Sports Games" organized in the occupied territories: </w:t>
      </w:r>
      <w:r w:rsidR="005A7BC8" w:rsidRPr="005A7BC8">
        <w:rPr>
          <w:rFonts w:ascii="Arial" w:hAnsi="Arial" w:cs="Arial"/>
          <w:i/>
          <w:sz w:val="24"/>
          <w:szCs w:val="24"/>
          <w:lang w:val="az-Latn-AZ"/>
        </w:rPr>
        <w:t>“Thus, Armenian capital has a homeland, because its owners have a homeland - Armenia, and Artsakh is Armenia, and that is all</w:t>
      </w:r>
      <w:r w:rsidR="005A7BC8">
        <w:rPr>
          <w:rStyle w:val="a6"/>
          <w:rFonts w:ascii="Arial" w:hAnsi="Arial" w:cs="Arial"/>
          <w:i/>
          <w:sz w:val="24"/>
          <w:szCs w:val="24"/>
          <w:lang w:val="az-Latn-AZ"/>
        </w:rPr>
        <w:footnoteReference w:id="5"/>
      </w:r>
      <w:r w:rsidR="005A7BC8" w:rsidRPr="005A7BC8">
        <w:rPr>
          <w:rFonts w:ascii="Arial" w:hAnsi="Arial" w:cs="Arial"/>
          <w:i/>
          <w:sz w:val="24"/>
          <w:szCs w:val="24"/>
          <w:lang w:val="az-Latn-AZ"/>
        </w:rPr>
        <w:t>”.</w:t>
      </w:r>
      <w:r w:rsidR="005A7BC8">
        <w:rPr>
          <w:rFonts w:ascii="Arial" w:hAnsi="Arial" w:cs="Arial"/>
          <w:sz w:val="24"/>
          <w:szCs w:val="24"/>
          <w:lang w:val="az-Latn-AZ"/>
        </w:rPr>
        <w:t xml:space="preserve"> </w:t>
      </w:r>
      <w:r w:rsidRPr="00E57BE3">
        <w:rPr>
          <w:rFonts w:ascii="Arial" w:hAnsi="Arial" w:cs="Arial"/>
          <w:sz w:val="24"/>
          <w:szCs w:val="24"/>
          <w:lang w:val="az-Latn-AZ"/>
        </w:rPr>
        <w:t>Thus, according to Article 1 of the Covenant, the territory presented by Armenia as the "Nagorno-Karabakh Republic" is occupied by Armenia, controlled and managed by its army, and its presentation as a de facto subject of international law does not reflect the truth.</w:t>
      </w:r>
    </w:p>
    <w:p w14:paraId="0A4B5EDD" w14:textId="0C578FB3" w:rsidR="00365FBA" w:rsidRPr="005A7BC8" w:rsidRDefault="00E57BE3" w:rsidP="00165BD1">
      <w:pPr>
        <w:rPr>
          <w:rFonts w:ascii="Arial" w:hAnsi="Arial" w:cs="Arial"/>
          <w:sz w:val="24"/>
          <w:szCs w:val="24"/>
          <w:lang w:val="az-Latn-AZ"/>
        </w:rPr>
      </w:pPr>
      <w:r w:rsidRPr="00E57BE3">
        <w:rPr>
          <w:rFonts w:ascii="Arial" w:hAnsi="Arial" w:cs="Arial"/>
          <w:sz w:val="24"/>
          <w:szCs w:val="24"/>
          <w:lang w:val="az-Latn-AZ"/>
        </w:rPr>
        <w:t xml:space="preserve">Armenian Prime Minister Nikol Pashinyan sent </w:t>
      </w:r>
      <w:r>
        <w:rPr>
          <w:rFonts w:ascii="Arial" w:hAnsi="Arial" w:cs="Arial"/>
          <w:sz w:val="24"/>
          <w:szCs w:val="24"/>
          <w:lang w:val="az-Latn-AZ"/>
        </w:rPr>
        <w:t>h</w:t>
      </w:r>
      <w:r w:rsidRPr="00E57BE3">
        <w:rPr>
          <w:rFonts w:ascii="Arial" w:hAnsi="Arial" w:cs="Arial"/>
          <w:sz w:val="24"/>
          <w:szCs w:val="24"/>
          <w:lang w:val="az-Latn-AZ"/>
        </w:rPr>
        <w:t xml:space="preserve">is son </w:t>
      </w:r>
      <w:r>
        <w:rPr>
          <w:rFonts w:ascii="Arial" w:hAnsi="Arial" w:cs="Arial"/>
          <w:sz w:val="24"/>
          <w:szCs w:val="24"/>
          <w:lang w:val="az-Latn-AZ"/>
        </w:rPr>
        <w:t>for</w:t>
      </w:r>
      <w:r w:rsidRPr="00E57BE3">
        <w:rPr>
          <w:rFonts w:ascii="Arial" w:hAnsi="Arial" w:cs="Arial"/>
          <w:sz w:val="24"/>
          <w:szCs w:val="24"/>
          <w:lang w:val="az-Latn-AZ"/>
        </w:rPr>
        <w:t xml:space="preserve"> the military service </w:t>
      </w:r>
      <w:r w:rsidR="00AB40B8">
        <w:rPr>
          <w:rFonts w:ascii="Arial" w:hAnsi="Arial" w:cs="Arial"/>
          <w:sz w:val="24"/>
          <w:szCs w:val="24"/>
          <w:lang w:val="en-US"/>
        </w:rPr>
        <w:t>to</w:t>
      </w:r>
      <w:r w:rsidRPr="00E57BE3">
        <w:rPr>
          <w:rFonts w:ascii="Arial" w:hAnsi="Arial" w:cs="Arial"/>
          <w:sz w:val="24"/>
          <w:szCs w:val="24"/>
          <w:lang w:val="az-Latn-AZ"/>
        </w:rPr>
        <w:t xml:space="preserve"> the territories of Azerbaijan</w:t>
      </w:r>
      <w:r>
        <w:rPr>
          <w:rFonts w:ascii="Arial" w:hAnsi="Arial" w:cs="Arial"/>
          <w:sz w:val="24"/>
          <w:szCs w:val="24"/>
          <w:lang w:val="az-Latn-AZ"/>
        </w:rPr>
        <w:t xml:space="preserve"> </w:t>
      </w:r>
      <w:r w:rsidRPr="00E57BE3">
        <w:rPr>
          <w:rFonts w:ascii="Arial" w:hAnsi="Arial" w:cs="Arial"/>
          <w:sz w:val="24"/>
          <w:szCs w:val="24"/>
          <w:lang w:val="az-Latn-AZ"/>
        </w:rPr>
        <w:t>and met with his son in the military unit of the Armenian Armed Forces</w:t>
      </w:r>
      <w:r w:rsidR="00EC790B">
        <w:rPr>
          <w:rFonts w:ascii="Arial" w:hAnsi="Arial" w:cs="Arial"/>
          <w:sz w:val="24"/>
          <w:szCs w:val="24"/>
          <w:lang w:val="az-Latn-AZ"/>
        </w:rPr>
        <w:t xml:space="preserve"> </w:t>
      </w:r>
      <w:r w:rsidR="00EC790B" w:rsidRPr="00E57BE3">
        <w:rPr>
          <w:rFonts w:ascii="Arial" w:hAnsi="Arial" w:cs="Arial"/>
          <w:sz w:val="24"/>
          <w:szCs w:val="24"/>
          <w:lang w:val="az-Latn-AZ"/>
        </w:rPr>
        <w:t>in the territories of Azerbaijan</w:t>
      </w:r>
      <w:r w:rsidR="00EC790B">
        <w:rPr>
          <w:rFonts w:ascii="Arial" w:hAnsi="Arial" w:cs="Arial"/>
          <w:sz w:val="24"/>
          <w:szCs w:val="24"/>
          <w:lang w:val="az-Latn-AZ"/>
        </w:rPr>
        <w:t xml:space="preserve">, </w:t>
      </w:r>
      <w:r w:rsidRPr="00E57BE3">
        <w:rPr>
          <w:rFonts w:ascii="Arial" w:hAnsi="Arial" w:cs="Arial"/>
          <w:sz w:val="24"/>
          <w:szCs w:val="24"/>
          <w:lang w:val="az-Latn-AZ"/>
        </w:rPr>
        <w:t>where he served</w:t>
      </w:r>
      <w:r w:rsidR="00365FBA">
        <w:rPr>
          <w:rStyle w:val="a6"/>
          <w:rFonts w:ascii="Arial" w:hAnsi="Arial" w:cs="Arial"/>
          <w:sz w:val="24"/>
          <w:szCs w:val="24"/>
          <w:lang w:val="az-Latn-AZ"/>
        </w:rPr>
        <w:footnoteReference w:id="6"/>
      </w:r>
      <w:r w:rsidR="00365FBA">
        <w:rPr>
          <w:rFonts w:ascii="Arial" w:hAnsi="Arial" w:cs="Arial"/>
          <w:sz w:val="24"/>
          <w:szCs w:val="24"/>
          <w:lang w:val="az-Latn-AZ"/>
        </w:rPr>
        <w:t>.</w:t>
      </w:r>
    </w:p>
    <w:p w14:paraId="2181FB5F" w14:textId="5B47294F" w:rsidR="009C0882" w:rsidRPr="009C0882" w:rsidRDefault="00AB40B8" w:rsidP="004B5F3B">
      <w:pPr>
        <w:rPr>
          <w:rFonts w:ascii="Arial" w:eastAsia="Times New Roman" w:hAnsi="Arial" w:cs="Arial"/>
          <w:color w:val="000000"/>
          <w:sz w:val="24"/>
          <w:szCs w:val="24"/>
          <w:shd w:val="clear" w:color="auto" w:fill="FFFFFF"/>
          <w:lang w:val="az-Latn-AZ" w:eastAsia="ru-RU"/>
        </w:rPr>
      </w:pPr>
      <w:r w:rsidRPr="00AB40B8">
        <w:rPr>
          <w:rFonts w:ascii="Arial" w:hAnsi="Arial" w:cs="Arial"/>
          <w:sz w:val="24"/>
          <w:szCs w:val="24"/>
          <w:lang w:val="az-Latn-AZ"/>
        </w:rPr>
        <w:lastRenderedPageBreak/>
        <w:t>Before the occupation of the territories by the Republic of Armenia, the population of the Nagorno-Karabakh Autonomous Region was 145,450 (76.9%)</w:t>
      </w:r>
      <w:r>
        <w:rPr>
          <w:rFonts w:ascii="Arial" w:hAnsi="Arial" w:cs="Arial"/>
          <w:sz w:val="24"/>
          <w:szCs w:val="24"/>
          <w:lang w:val="az-Latn-AZ"/>
        </w:rPr>
        <w:t xml:space="preserve"> </w:t>
      </w:r>
      <w:r w:rsidRPr="00AB40B8">
        <w:rPr>
          <w:rFonts w:ascii="Arial" w:hAnsi="Arial" w:cs="Arial"/>
          <w:sz w:val="24"/>
          <w:szCs w:val="24"/>
          <w:lang w:val="az-Latn-AZ"/>
        </w:rPr>
        <w:t>Armenians</w:t>
      </w:r>
      <w:r>
        <w:rPr>
          <w:rFonts w:ascii="Arial" w:hAnsi="Arial" w:cs="Arial"/>
          <w:sz w:val="24"/>
          <w:szCs w:val="24"/>
          <w:lang w:val="az-Latn-AZ"/>
        </w:rPr>
        <w:t>,</w:t>
      </w:r>
      <w:r w:rsidRPr="00AB40B8">
        <w:rPr>
          <w:rFonts w:ascii="Arial" w:hAnsi="Arial" w:cs="Arial"/>
          <w:sz w:val="24"/>
          <w:szCs w:val="24"/>
          <w:lang w:val="az-Latn-AZ"/>
        </w:rPr>
        <w:t xml:space="preserve"> 40,688 (21.5%)</w:t>
      </w:r>
      <w:r>
        <w:rPr>
          <w:rFonts w:ascii="Arial" w:hAnsi="Arial" w:cs="Arial"/>
          <w:sz w:val="24"/>
          <w:szCs w:val="24"/>
          <w:lang w:val="az-Latn-AZ"/>
        </w:rPr>
        <w:t xml:space="preserve"> </w:t>
      </w:r>
      <w:r w:rsidRPr="00AB40B8">
        <w:rPr>
          <w:rFonts w:ascii="Arial" w:hAnsi="Arial" w:cs="Arial"/>
          <w:sz w:val="24"/>
          <w:szCs w:val="24"/>
          <w:lang w:val="az-Latn-AZ"/>
        </w:rPr>
        <w:t>Azerbaijanis</w:t>
      </w:r>
      <w:r>
        <w:rPr>
          <w:rFonts w:ascii="Arial" w:hAnsi="Arial" w:cs="Arial"/>
          <w:sz w:val="24"/>
          <w:szCs w:val="24"/>
          <w:lang w:val="az-Latn-AZ"/>
        </w:rPr>
        <w:t>,</w:t>
      </w:r>
      <w:r w:rsidRPr="00AB40B8">
        <w:rPr>
          <w:rFonts w:ascii="Arial" w:hAnsi="Arial" w:cs="Arial"/>
          <w:sz w:val="24"/>
          <w:szCs w:val="24"/>
          <w:lang w:val="az-Latn-AZ"/>
        </w:rPr>
        <w:t xml:space="preserve"> 1922 (1%) Russians and 1,025 (0.6 %) other</w:t>
      </w:r>
      <w:r>
        <w:rPr>
          <w:rFonts w:ascii="Arial" w:hAnsi="Arial" w:cs="Arial"/>
          <w:sz w:val="24"/>
          <w:szCs w:val="24"/>
          <w:lang w:val="az-Latn-AZ"/>
        </w:rPr>
        <w:t xml:space="preserve"> people</w:t>
      </w:r>
      <w:r w:rsidRPr="00AB40B8">
        <w:rPr>
          <w:rFonts w:ascii="Arial" w:hAnsi="Arial" w:cs="Arial"/>
          <w:sz w:val="24"/>
          <w:szCs w:val="24"/>
          <w:lang w:val="az-Latn-AZ"/>
        </w:rPr>
        <w:t>.</w:t>
      </w:r>
      <w:r>
        <w:rPr>
          <w:rFonts w:ascii="Arial" w:hAnsi="Arial" w:cs="Arial"/>
          <w:sz w:val="24"/>
          <w:szCs w:val="24"/>
          <w:lang w:val="az-Latn-AZ"/>
        </w:rPr>
        <w:t xml:space="preserve"> </w:t>
      </w:r>
      <w:r w:rsidR="00576CB7" w:rsidRPr="00576CB7">
        <w:rPr>
          <w:rFonts w:ascii="Arial" w:eastAsia="Times New Roman" w:hAnsi="Arial" w:cs="Arial"/>
          <w:sz w:val="24"/>
          <w:szCs w:val="24"/>
          <w:lang w:val="az-Latn-AZ" w:eastAsia="az-Latn-AZ"/>
        </w:rPr>
        <w:t>At present, 100% of the population living in these areas are Armenians. The Republic of Armenia itself is one of the most monoethnic countries in the world. Although the national composition of the population in the Armenian Soviet Socialist Republic, which was formed during the formation of the USSR (1922), is diverse, modern Armenia is considered one of the most monoethnic countries in the world.</w:t>
      </w:r>
      <w:r w:rsidR="00576CB7">
        <w:rPr>
          <w:rFonts w:ascii="Arial" w:eastAsia="Times New Roman" w:hAnsi="Arial" w:cs="Arial"/>
          <w:sz w:val="24"/>
          <w:szCs w:val="24"/>
          <w:lang w:val="az-Latn-AZ" w:eastAsia="az-Latn-AZ"/>
        </w:rPr>
        <w:t xml:space="preserve"> </w:t>
      </w:r>
      <w:r w:rsidR="004B5F3B" w:rsidRPr="004B5F3B">
        <w:rPr>
          <w:rFonts w:ascii="Arial" w:eastAsia="Calibri" w:hAnsi="Arial" w:cs="Arial"/>
          <w:sz w:val="24"/>
          <w:szCs w:val="24"/>
          <w:lang w:val="az-Latn-AZ"/>
        </w:rPr>
        <w:t>Thus, at present, the population of Armenia consists of 98.1% Armenians, 1.1% Yezidi Kurds, 0.7% other ethnic groups and peoples. In fact, over the last 100 years, the number of Azerbaijanis (Turks) has steadily decreased and now stands at 0%. At the time of the 1979 census in the USSR, the Azerbaijani population in Armenia was 6.5% of the total population, whereas in the early 20th century this figure was close to 50%.</w:t>
      </w:r>
      <w:r w:rsidR="0054468F" w:rsidRPr="0054468F">
        <w:rPr>
          <w:rFonts w:ascii="Arial" w:eastAsia="Times New Roman" w:hAnsi="Arial" w:cs="Arial"/>
          <w:color w:val="000000"/>
          <w:sz w:val="24"/>
          <w:szCs w:val="24"/>
          <w:shd w:val="clear" w:color="auto" w:fill="FFFFFF"/>
          <w:lang w:val="az-Latn-AZ" w:eastAsia="ru-RU"/>
        </w:rPr>
        <w:t xml:space="preserve"> About 320,000 Azerbaijanis were forcibly deported in 1988, and this figure is now 0%.</w:t>
      </w:r>
    </w:p>
    <w:p w14:paraId="62E343D1" w14:textId="7193FAE6" w:rsidR="00D07B90" w:rsidRDefault="00D07B90" w:rsidP="00165BD1">
      <w:pPr>
        <w:rPr>
          <w:rFonts w:ascii="Arial" w:hAnsi="Arial" w:cs="Arial"/>
          <w:sz w:val="24"/>
          <w:szCs w:val="24"/>
          <w:lang w:val="az-Latn-AZ"/>
        </w:rPr>
      </w:pPr>
      <w:r w:rsidRPr="00D07B90">
        <w:rPr>
          <w:rFonts w:ascii="Arial" w:hAnsi="Arial" w:cs="Arial"/>
          <w:sz w:val="24"/>
          <w:szCs w:val="24"/>
          <w:lang w:val="az-Latn-AZ"/>
        </w:rPr>
        <w:t xml:space="preserve">Armenians </w:t>
      </w:r>
      <w:r>
        <w:rPr>
          <w:rFonts w:ascii="Arial" w:hAnsi="Arial" w:cs="Arial"/>
          <w:sz w:val="24"/>
          <w:szCs w:val="24"/>
          <w:lang w:val="az-Latn-AZ"/>
        </w:rPr>
        <w:t>residing</w:t>
      </w:r>
      <w:r w:rsidRPr="00D07B90">
        <w:rPr>
          <w:rFonts w:ascii="Arial" w:hAnsi="Arial" w:cs="Arial"/>
          <w:sz w:val="24"/>
          <w:szCs w:val="24"/>
          <w:lang w:val="az-Latn-AZ"/>
        </w:rPr>
        <w:t xml:space="preserve"> the former Nagorno-Karabakh Autonomous Region have been able to use their native language, natural and cultural resources in those areas, and have fully exercised their right to self-determination.</w:t>
      </w:r>
    </w:p>
    <w:p w14:paraId="7EA47823" w14:textId="3A7D3F83" w:rsidR="00101039" w:rsidRDefault="002834D3" w:rsidP="00165BD1">
      <w:pPr>
        <w:rPr>
          <w:rFonts w:ascii="Arial" w:hAnsi="Arial" w:cs="Arial"/>
          <w:sz w:val="24"/>
          <w:szCs w:val="24"/>
          <w:lang w:val="az-Latn-AZ"/>
        </w:rPr>
      </w:pPr>
      <w:r w:rsidRPr="002834D3">
        <w:rPr>
          <w:rFonts w:ascii="Arial" w:hAnsi="Arial" w:cs="Arial"/>
          <w:sz w:val="24"/>
          <w:szCs w:val="24"/>
          <w:lang w:val="az-Latn-AZ"/>
        </w:rPr>
        <w:t>Thus, the Republic of Armenia exercises control and management over the territories it calls the "Nagorno-Karabakh Republic" or the "Artsakh Republic" and the 7 surrounding districts. About 700,000 Azerbaijanis living in the territory of the former Nagorno-Karabakh Autonomous Region and 7 surrounding districts, as well as all Azerbaijanis</w:t>
      </w:r>
      <w:r w:rsidR="00A87B33">
        <w:rPr>
          <w:rFonts w:ascii="Arial" w:hAnsi="Arial" w:cs="Arial"/>
          <w:sz w:val="24"/>
          <w:szCs w:val="24"/>
          <w:lang w:val="az-Latn-AZ"/>
        </w:rPr>
        <w:t xml:space="preserve"> </w:t>
      </w:r>
      <w:r w:rsidR="00A87B33" w:rsidRPr="002834D3">
        <w:rPr>
          <w:rFonts w:ascii="Arial" w:hAnsi="Arial" w:cs="Arial"/>
          <w:sz w:val="24"/>
          <w:szCs w:val="24"/>
          <w:lang w:val="az-Latn-AZ"/>
        </w:rPr>
        <w:t>(about 320,000)</w:t>
      </w:r>
      <w:r w:rsidRPr="002834D3">
        <w:rPr>
          <w:rFonts w:ascii="Arial" w:hAnsi="Arial" w:cs="Arial"/>
          <w:sz w:val="24"/>
          <w:szCs w:val="24"/>
          <w:lang w:val="az-Latn-AZ"/>
        </w:rPr>
        <w:t xml:space="preserve"> living in Armenia before the conflict (until 1988) were forcibly deported and thousands of civilians were </w:t>
      </w:r>
      <w:r w:rsidR="00A87B33" w:rsidRPr="00A87B33">
        <w:rPr>
          <w:rFonts w:ascii="Arial" w:hAnsi="Arial" w:cs="Arial"/>
          <w:sz w:val="24"/>
          <w:szCs w:val="24"/>
          <w:lang w:val="az-Latn-AZ"/>
        </w:rPr>
        <w:t xml:space="preserve">taken </w:t>
      </w:r>
      <w:r w:rsidR="00A87B33">
        <w:rPr>
          <w:rFonts w:ascii="Arial" w:hAnsi="Arial" w:cs="Arial"/>
          <w:sz w:val="24"/>
          <w:szCs w:val="24"/>
          <w:lang w:val="az-Latn-AZ"/>
        </w:rPr>
        <w:t xml:space="preserve">hostage, </w:t>
      </w:r>
      <w:r w:rsidRPr="002834D3">
        <w:rPr>
          <w:rFonts w:ascii="Arial" w:hAnsi="Arial" w:cs="Arial"/>
          <w:sz w:val="24"/>
          <w:szCs w:val="24"/>
          <w:lang w:val="az-Latn-AZ"/>
        </w:rPr>
        <w:t xml:space="preserve">genocide, crimes against humanity and war crimes were committed by the Armenian military </w:t>
      </w:r>
      <w:r w:rsidR="00A87B33">
        <w:rPr>
          <w:rFonts w:ascii="Arial" w:hAnsi="Arial" w:cs="Arial"/>
          <w:sz w:val="24"/>
          <w:szCs w:val="24"/>
          <w:lang w:val="az-Latn-AZ"/>
        </w:rPr>
        <w:t>that violated</w:t>
      </w:r>
      <w:r w:rsidRPr="002834D3">
        <w:rPr>
          <w:rFonts w:ascii="Arial" w:hAnsi="Arial" w:cs="Arial"/>
          <w:sz w:val="24"/>
          <w:szCs w:val="24"/>
          <w:lang w:val="az-Latn-AZ"/>
        </w:rPr>
        <w:t xml:space="preserve"> the traditions and customs of war.</w:t>
      </w:r>
      <w:r w:rsidR="00A87B33" w:rsidRPr="00A87B33">
        <w:rPr>
          <w:lang w:val="en-US"/>
        </w:rPr>
        <w:t xml:space="preserve"> </w:t>
      </w:r>
    </w:p>
    <w:p w14:paraId="06A1DC8A" w14:textId="7DC16C01" w:rsidR="00101039" w:rsidRPr="00724F67" w:rsidRDefault="009B0681" w:rsidP="00165BD1">
      <w:pPr>
        <w:rPr>
          <w:rFonts w:ascii="Arial" w:hAnsi="Arial" w:cs="Arial"/>
          <w:sz w:val="24"/>
          <w:szCs w:val="24"/>
          <w:lang w:val="az-Latn-AZ"/>
        </w:rPr>
      </w:pPr>
      <w:r w:rsidRPr="009B0681">
        <w:rPr>
          <w:rFonts w:ascii="Arial" w:hAnsi="Arial" w:cs="Arial"/>
          <w:sz w:val="24"/>
          <w:szCs w:val="24"/>
          <w:lang w:val="az-Latn-AZ"/>
        </w:rPr>
        <w:t>At present, only ethnic Armenians live in the territories controlled by Armenia, and they are provided with</w:t>
      </w:r>
      <w:r>
        <w:rPr>
          <w:rFonts w:ascii="Arial" w:hAnsi="Arial" w:cs="Arial"/>
          <w:sz w:val="24"/>
          <w:szCs w:val="24"/>
          <w:lang w:val="az-Latn-AZ"/>
        </w:rPr>
        <w:t xml:space="preserve"> general civil</w:t>
      </w:r>
      <w:r w:rsidRPr="009B0681">
        <w:rPr>
          <w:rFonts w:ascii="Arial" w:hAnsi="Arial" w:cs="Arial"/>
          <w:sz w:val="24"/>
          <w:szCs w:val="24"/>
          <w:lang w:val="az-Latn-AZ"/>
        </w:rPr>
        <w:t xml:space="preserve"> passports of the Republic of Armenia</w:t>
      </w:r>
      <w:r w:rsidR="003A6A27">
        <w:rPr>
          <w:rFonts w:ascii="Arial" w:hAnsi="Arial" w:cs="Arial"/>
          <w:sz w:val="24"/>
          <w:szCs w:val="24"/>
          <w:lang w:val="az-Latn-AZ"/>
        </w:rPr>
        <w:t>.</w:t>
      </w:r>
    </w:p>
    <w:p w14:paraId="0A965D7F" w14:textId="77777777" w:rsidR="008A4C94" w:rsidRDefault="008A4C94" w:rsidP="00165BD1">
      <w:pPr>
        <w:rPr>
          <w:rFonts w:ascii="Arial" w:hAnsi="Arial" w:cs="Arial"/>
          <w:sz w:val="24"/>
          <w:szCs w:val="24"/>
          <w:lang w:val="az-Latn-AZ"/>
        </w:rPr>
      </w:pPr>
    </w:p>
    <w:p w14:paraId="458D8FED" w14:textId="17C8F22A" w:rsidR="009520CD" w:rsidRPr="009520CD" w:rsidRDefault="005E24DF" w:rsidP="009520CD">
      <w:pPr>
        <w:rPr>
          <w:rFonts w:ascii="Arial" w:hAnsi="Arial" w:cs="Arial"/>
          <w:b/>
          <w:i/>
          <w:sz w:val="24"/>
          <w:szCs w:val="24"/>
          <w:lang w:val="az-Latn-AZ"/>
        </w:rPr>
      </w:pPr>
      <w:r>
        <w:rPr>
          <w:rFonts w:ascii="Arial" w:hAnsi="Arial" w:cs="Arial"/>
          <w:b/>
          <w:i/>
          <w:sz w:val="24"/>
          <w:szCs w:val="24"/>
          <w:lang w:val="az-Latn-AZ"/>
        </w:rPr>
        <w:t>Article</w:t>
      </w:r>
      <w:r w:rsidR="009520CD" w:rsidRPr="009520CD">
        <w:rPr>
          <w:rFonts w:ascii="Arial" w:hAnsi="Arial" w:cs="Arial"/>
          <w:b/>
          <w:i/>
          <w:sz w:val="24"/>
          <w:szCs w:val="24"/>
          <w:lang w:val="az-Latn-AZ"/>
        </w:rPr>
        <w:t xml:space="preserve"> 2</w:t>
      </w:r>
    </w:p>
    <w:p w14:paraId="62D7592D" w14:textId="695C6D93" w:rsidR="00D81439" w:rsidRPr="00D81439" w:rsidRDefault="005E24DF" w:rsidP="00D81439">
      <w:pPr>
        <w:rPr>
          <w:rFonts w:ascii="Arial" w:hAnsi="Arial" w:cs="Arial"/>
          <w:sz w:val="24"/>
          <w:szCs w:val="24"/>
          <w:lang w:val="az-Latn-AZ"/>
        </w:rPr>
      </w:pPr>
      <w:r w:rsidRPr="005E24DF">
        <w:rPr>
          <w:rFonts w:ascii="Arial" w:hAnsi="Arial" w:cs="Arial"/>
          <w:sz w:val="24"/>
          <w:szCs w:val="24"/>
          <w:lang w:val="az-Latn-AZ"/>
        </w:rPr>
        <w:t>The Republic of Armenia is currently a monoethnic country</w:t>
      </w:r>
      <w:r w:rsidR="00587688" w:rsidRPr="00587688">
        <w:rPr>
          <w:lang w:val="en-US"/>
        </w:rPr>
        <w:t xml:space="preserve"> </w:t>
      </w:r>
      <w:r w:rsidR="00587688" w:rsidRPr="00587688">
        <w:rPr>
          <w:rFonts w:ascii="Arial" w:hAnsi="Arial" w:cs="Arial"/>
          <w:sz w:val="24"/>
          <w:szCs w:val="24"/>
          <w:lang w:val="az-Latn-AZ"/>
        </w:rPr>
        <w:t>According to the official report of the Armenian state</w:t>
      </w:r>
      <w:r w:rsidR="00701A14" w:rsidRPr="00C65083">
        <w:rPr>
          <w:rStyle w:val="a6"/>
          <w:rFonts w:ascii="Arial" w:hAnsi="Arial" w:cs="Arial"/>
          <w:sz w:val="24"/>
          <w:szCs w:val="24"/>
          <w:lang w:val="az-Latn-AZ"/>
        </w:rPr>
        <w:footnoteReference w:id="7"/>
      </w:r>
      <w:r w:rsidR="00587688" w:rsidRPr="00587688">
        <w:rPr>
          <w:rFonts w:ascii="Arial" w:hAnsi="Arial" w:cs="Arial"/>
          <w:sz w:val="24"/>
          <w:szCs w:val="24"/>
          <w:lang w:val="az-Latn-AZ"/>
        </w:rPr>
        <w:t>, more than 98.1% of the country's population are Armenians</w:t>
      </w:r>
      <w:r w:rsidR="00587688">
        <w:rPr>
          <w:rFonts w:ascii="Arial" w:hAnsi="Arial" w:cs="Arial"/>
          <w:sz w:val="24"/>
          <w:szCs w:val="24"/>
          <w:lang w:val="az-Latn-AZ"/>
        </w:rPr>
        <w:t>.</w:t>
      </w:r>
      <w:r w:rsidR="00701A14" w:rsidRPr="00C65083">
        <w:rPr>
          <w:rFonts w:ascii="Arial" w:hAnsi="Arial" w:cs="Arial"/>
          <w:sz w:val="24"/>
          <w:szCs w:val="24"/>
          <w:lang w:val="az-Latn-AZ"/>
        </w:rPr>
        <w:t xml:space="preserve"> </w:t>
      </w:r>
      <w:r w:rsidR="00D00BE1" w:rsidRPr="00D00BE1">
        <w:rPr>
          <w:rFonts w:ascii="Arial" w:hAnsi="Arial" w:cs="Arial"/>
          <w:sz w:val="24"/>
          <w:szCs w:val="24"/>
          <w:lang w:val="az-Latn-AZ"/>
        </w:rPr>
        <w:t>At present, up to 1.9% of Yezidis, Russians and other nationalities live in Armenia. In fact, these figures are not accurate. Official Armenia shows that 1.9% of the population is of other nationalities in order to partially cover up the fact that it is a mono-ethnic country. As a result of a continuous monoethnic policy, the Armenian population in Armenia increased 4.1 times in 1926-1989 alone, while the representatives of other nations were systematically reduced</w:t>
      </w:r>
      <w:r w:rsidR="00D00BE1">
        <w:rPr>
          <w:rFonts w:ascii="Arial" w:hAnsi="Arial" w:cs="Arial"/>
          <w:sz w:val="24"/>
          <w:szCs w:val="24"/>
          <w:lang w:val="az-Latn-AZ"/>
        </w:rPr>
        <w:t xml:space="preserve"> in number</w:t>
      </w:r>
      <w:r w:rsidR="00114C4C" w:rsidRPr="00C65083">
        <w:rPr>
          <w:rFonts w:ascii="Arial" w:hAnsi="Arial" w:cs="Arial"/>
          <w:sz w:val="24"/>
          <w:szCs w:val="24"/>
          <w:lang w:val="az-Latn-AZ"/>
        </w:rPr>
        <w:t>.</w:t>
      </w:r>
      <w:r w:rsidR="00CB283F">
        <w:rPr>
          <w:rFonts w:ascii="Arial" w:hAnsi="Arial" w:cs="Arial"/>
          <w:sz w:val="24"/>
          <w:szCs w:val="24"/>
          <w:lang w:val="az-Latn-AZ"/>
        </w:rPr>
        <w:t xml:space="preserve"> On </w:t>
      </w:r>
      <w:r w:rsidR="00CB283F" w:rsidRPr="00CB283F">
        <w:rPr>
          <w:rFonts w:ascii="Arial" w:hAnsi="Arial" w:cs="Arial"/>
          <w:sz w:val="24"/>
          <w:szCs w:val="24"/>
          <w:lang w:val="az-Latn-AZ"/>
        </w:rPr>
        <w:t>December 23, 1947</w:t>
      </w:r>
      <w:r w:rsidR="00CB283F">
        <w:rPr>
          <w:rFonts w:ascii="Arial" w:hAnsi="Arial" w:cs="Arial"/>
          <w:sz w:val="24"/>
          <w:szCs w:val="24"/>
          <w:lang w:val="az-Latn-AZ"/>
        </w:rPr>
        <w:t xml:space="preserve"> Armenia could get the decision made by t</w:t>
      </w:r>
      <w:r w:rsidR="00CB283F" w:rsidRPr="00CB283F">
        <w:rPr>
          <w:rFonts w:ascii="Arial" w:hAnsi="Arial" w:cs="Arial"/>
          <w:sz w:val="24"/>
          <w:szCs w:val="24"/>
          <w:lang w:val="az-Latn-AZ"/>
        </w:rPr>
        <w:t>he USSR Council of Ministers</w:t>
      </w:r>
      <w:r w:rsidR="00CB283F">
        <w:rPr>
          <w:rFonts w:ascii="Arial" w:hAnsi="Arial" w:cs="Arial"/>
          <w:sz w:val="24"/>
          <w:szCs w:val="24"/>
          <w:lang w:val="az-Latn-AZ"/>
        </w:rPr>
        <w:t xml:space="preserve"> </w:t>
      </w:r>
      <w:r w:rsidR="00CB283F" w:rsidRPr="00CB283F">
        <w:rPr>
          <w:rFonts w:ascii="Arial" w:hAnsi="Arial" w:cs="Arial"/>
          <w:sz w:val="24"/>
          <w:szCs w:val="24"/>
          <w:lang w:val="az-Latn-AZ"/>
        </w:rPr>
        <w:t>to resettle 100,000 Azerbaijanis living in Armenia to Azerbaijan. In the following periods, as a result of artificial barriers created in education and workplaces, a large number of Azerbaijanis had to move from Armenia. At the beginning of 1988, according to official USSR statistics, 12% of the Armenian population, about 320,000 people, were Azerbaijanis.</w:t>
      </w:r>
    </w:p>
    <w:p w14:paraId="6FE109BA" w14:textId="77777777" w:rsidR="00B8291E" w:rsidRDefault="00B8291E" w:rsidP="00D81439">
      <w:pPr>
        <w:spacing w:after="200" w:line="276" w:lineRule="auto"/>
        <w:rPr>
          <w:rFonts w:ascii="Arial" w:hAnsi="Arial" w:cs="Arial"/>
          <w:sz w:val="24"/>
          <w:szCs w:val="24"/>
          <w:lang w:val="az-Latn-AZ"/>
        </w:rPr>
      </w:pPr>
      <w:r w:rsidRPr="00B8291E">
        <w:rPr>
          <w:rFonts w:ascii="Arial" w:hAnsi="Arial" w:cs="Arial"/>
          <w:sz w:val="24"/>
          <w:szCs w:val="24"/>
          <w:lang w:val="az-Latn-AZ"/>
        </w:rPr>
        <w:lastRenderedPageBreak/>
        <w:t>In 1988, Armenia forcibly deported 100% of that population, and there is currently no Azerbaijani population in Armenia</w:t>
      </w:r>
    </w:p>
    <w:p w14:paraId="5CF5C948" w14:textId="2010A9B2" w:rsidR="00D81439" w:rsidRPr="00D81439" w:rsidRDefault="00B8291E" w:rsidP="00D81439">
      <w:pPr>
        <w:spacing w:after="200" w:line="276" w:lineRule="auto"/>
        <w:rPr>
          <w:rFonts w:ascii="Arial" w:eastAsia="Times New Roman" w:hAnsi="Arial" w:cs="Arial"/>
          <w:color w:val="000000"/>
          <w:sz w:val="24"/>
          <w:szCs w:val="24"/>
          <w:shd w:val="clear" w:color="auto" w:fill="FFFFFF"/>
          <w:lang w:val="az-Latn-AZ" w:eastAsia="ru-RU"/>
        </w:rPr>
      </w:pPr>
      <w:r w:rsidRPr="00B8291E">
        <w:rPr>
          <w:rFonts w:ascii="Arial" w:eastAsia="Times New Roman" w:hAnsi="Arial" w:cs="Arial"/>
          <w:color w:val="000000"/>
          <w:sz w:val="24"/>
          <w:szCs w:val="24"/>
          <w:shd w:val="clear" w:color="auto" w:fill="FFFFFF"/>
          <w:lang w:val="az-Latn-AZ" w:eastAsia="ru-RU"/>
        </w:rPr>
        <w:t>A policy of "soft deportation" is being pursued in relation to other nations</w:t>
      </w:r>
      <w:r w:rsidR="00D81439">
        <w:rPr>
          <w:rFonts w:ascii="Arial" w:eastAsia="Times New Roman" w:hAnsi="Arial" w:cs="Arial"/>
          <w:color w:val="000000"/>
          <w:sz w:val="24"/>
          <w:szCs w:val="24"/>
          <w:shd w:val="clear" w:color="auto" w:fill="FFFFFF"/>
          <w:lang w:val="az-Latn-AZ" w:eastAsia="ru-RU"/>
        </w:rPr>
        <w:t xml:space="preserve">. </w:t>
      </w:r>
      <w:r w:rsidR="00E87B77" w:rsidRPr="00E87B77">
        <w:rPr>
          <w:rFonts w:ascii="Arial" w:eastAsia="Times New Roman" w:hAnsi="Arial" w:cs="Arial"/>
          <w:color w:val="000000"/>
          <w:sz w:val="24"/>
          <w:szCs w:val="24"/>
          <w:shd w:val="clear" w:color="auto" w:fill="FFFFFF"/>
          <w:lang w:val="az-Latn-AZ" w:eastAsia="ru-RU"/>
        </w:rPr>
        <w:t xml:space="preserve">There is a lot of information about the </w:t>
      </w:r>
      <w:r w:rsidR="00E87B77">
        <w:rPr>
          <w:rFonts w:ascii="Arial" w:eastAsia="Times New Roman" w:hAnsi="Arial" w:cs="Arial"/>
          <w:color w:val="000000"/>
          <w:sz w:val="24"/>
          <w:szCs w:val="24"/>
          <w:shd w:val="clear" w:color="auto" w:fill="FFFFFF"/>
          <w:lang w:val="az-Latn-AZ" w:eastAsia="ru-RU"/>
        </w:rPr>
        <w:t>miserable</w:t>
      </w:r>
      <w:r w:rsidR="00E87B77" w:rsidRPr="00E87B77">
        <w:rPr>
          <w:rFonts w:ascii="Arial" w:eastAsia="Times New Roman" w:hAnsi="Arial" w:cs="Arial"/>
          <w:color w:val="000000"/>
          <w:sz w:val="24"/>
          <w:szCs w:val="24"/>
          <w:shd w:val="clear" w:color="auto" w:fill="FFFFFF"/>
          <w:lang w:val="az-Latn-AZ" w:eastAsia="ru-RU"/>
        </w:rPr>
        <w:t xml:space="preserve"> condition of the Yezidi Kurdish population. Women were deprived of the right to </w:t>
      </w:r>
      <w:r w:rsidR="003B707B">
        <w:rPr>
          <w:rFonts w:ascii="Arial" w:eastAsia="Times New Roman" w:hAnsi="Arial" w:cs="Arial"/>
          <w:color w:val="000000"/>
          <w:sz w:val="24"/>
          <w:szCs w:val="24"/>
          <w:shd w:val="clear" w:color="auto" w:fill="FFFFFF"/>
          <w:lang w:val="az-Latn-AZ" w:eastAsia="ru-RU"/>
        </w:rPr>
        <w:t xml:space="preserve">receive </w:t>
      </w:r>
      <w:r w:rsidR="00E87B77" w:rsidRPr="00E87B77">
        <w:rPr>
          <w:rFonts w:ascii="Arial" w:eastAsia="Times New Roman" w:hAnsi="Arial" w:cs="Arial"/>
          <w:color w:val="000000"/>
          <w:sz w:val="24"/>
          <w:szCs w:val="24"/>
          <w:shd w:val="clear" w:color="auto" w:fill="FFFFFF"/>
          <w:lang w:val="az-Latn-AZ" w:eastAsia="ru-RU"/>
        </w:rPr>
        <w:t>education in their mother tongue. However, in 1934, there were 45 Kurdish schools in Armenia. Currently, there are no such schools</w:t>
      </w:r>
      <w:r w:rsidR="00D81439" w:rsidRPr="00D81439">
        <w:rPr>
          <w:rFonts w:ascii="Arial" w:eastAsia="Times New Roman" w:hAnsi="Arial" w:cs="Arial"/>
          <w:color w:val="000000"/>
          <w:sz w:val="24"/>
          <w:szCs w:val="24"/>
          <w:shd w:val="clear" w:color="auto" w:fill="FFFFFF"/>
          <w:lang w:val="az-Latn-AZ" w:eastAsia="ru-RU"/>
        </w:rPr>
        <w:t>.</w:t>
      </w:r>
    </w:p>
    <w:p w14:paraId="5C37C6AA" w14:textId="33B482C3" w:rsidR="00D81439" w:rsidRPr="004E6C6E" w:rsidRDefault="00D81439" w:rsidP="00D81439">
      <w:pPr>
        <w:spacing w:after="200" w:line="276" w:lineRule="auto"/>
        <w:rPr>
          <w:rFonts w:ascii="Arial" w:eastAsia="Times New Roman" w:hAnsi="Arial" w:cs="Arial"/>
          <w:sz w:val="24"/>
          <w:szCs w:val="24"/>
          <w:shd w:val="clear" w:color="auto" w:fill="FFFFFF"/>
          <w:lang w:val="az-Latn-AZ" w:eastAsia="ru-RU"/>
        </w:rPr>
      </w:pPr>
      <w:r w:rsidRPr="00D81439">
        <w:rPr>
          <w:rFonts w:ascii="Arial" w:eastAsia="Times New Roman" w:hAnsi="Arial" w:cs="Arial"/>
          <w:sz w:val="24"/>
          <w:szCs w:val="24"/>
          <w:shd w:val="clear" w:color="auto" w:fill="FFFFFF"/>
          <w:lang w:val="en-US" w:eastAsia="ru-RU"/>
        </w:rPr>
        <w:t>Institute for War &amp; Peace Reporting (or </w:t>
      </w:r>
      <w:r w:rsidRPr="00D81439">
        <w:rPr>
          <w:rFonts w:ascii="Arial" w:eastAsia="Times New Roman" w:hAnsi="Arial" w:cs="Arial"/>
          <w:bCs/>
          <w:sz w:val="24"/>
          <w:szCs w:val="24"/>
          <w:shd w:val="clear" w:color="auto" w:fill="FFFFFF"/>
          <w:lang w:val="en-US" w:eastAsia="ru-RU"/>
        </w:rPr>
        <w:t>IWPR</w:t>
      </w:r>
      <w:r w:rsidRPr="00D81439">
        <w:rPr>
          <w:rFonts w:ascii="Arial" w:eastAsia="Times New Roman" w:hAnsi="Arial" w:cs="Arial"/>
          <w:sz w:val="24"/>
          <w:szCs w:val="24"/>
          <w:shd w:val="clear" w:color="auto" w:fill="FFFFFF"/>
          <w:lang w:val="en-US" w:eastAsia="ru-RU"/>
        </w:rPr>
        <w:t> for short)</w:t>
      </w:r>
      <w:r w:rsidRPr="00D81439">
        <w:rPr>
          <w:rFonts w:ascii="Arial" w:eastAsia="Times New Roman" w:hAnsi="Arial" w:cs="Arial"/>
          <w:sz w:val="24"/>
          <w:szCs w:val="24"/>
          <w:shd w:val="clear" w:color="auto" w:fill="FFFFFF"/>
          <w:lang w:val="az-Latn-AZ" w:eastAsia="ru-RU"/>
        </w:rPr>
        <w:t xml:space="preserve"> </w:t>
      </w:r>
      <w:r w:rsidR="00E87B77" w:rsidRPr="00E87B77">
        <w:rPr>
          <w:rFonts w:ascii="Arial" w:eastAsia="Times New Roman" w:hAnsi="Arial" w:cs="Arial"/>
          <w:sz w:val="24"/>
          <w:szCs w:val="24"/>
          <w:shd w:val="clear" w:color="auto" w:fill="FFFFFF"/>
          <w:lang w:val="az-Latn-AZ" w:eastAsia="ru-RU"/>
        </w:rPr>
        <w:t xml:space="preserve">states in its report that </w:t>
      </w:r>
      <w:r w:rsidRPr="00D81439">
        <w:rPr>
          <w:rFonts w:ascii="Arial" w:eastAsia="Times New Roman" w:hAnsi="Arial" w:cs="Arial"/>
          <w:color w:val="000000"/>
          <w:sz w:val="24"/>
          <w:szCs w:val="24"/>
          <w:shd w:val="clear" w:color="auto" w:fill="FFFFFF"/>
          <w:lang w:val="az-Latn-AZ" w:eastAsia="ru-RU"/>
        </w:rPr>
        <w:t>“</w:t>
      </w:r>
      <w:r w:rsidRPr="004E6C6E">
        <w:rPr>
          <w:rFonts w:ascii="Arial" w:eastAsia="Times New Roman" w:hAnsi="Arial" w:cs="Arial"/>
          <w:sz w:val="24"/>
          <w:szCs w:val="24"/>
          <w:shd w:val="clear" w:color="auto" w:fill="FFFFFF"/>
          <w:lang w:val="az-Latn-AZ" w:eastAsia="ru-RU"/>
        </w:rPr>
        <w:t>The future of Armenia’s Yezidis depends crucially on the next children keeping the culture and language. Currently Armenia has no Yezidi schools or textbooks and all education is done in Armenian”</w:t>
      </w:r>
      <w:r w:rsidRPr="004E6C6E">
        <w:rPr>
          <w:rFonts w:ascii="Arial" w:eastAsia="Times New Roman" w:hAnsi="Arial" w:cs="Arial"/>
          <w:sz w:val="24"/>
          <w:szCs w:val="24"/>
          <w:shd w:val="clear" w:color="auto" w:fill="FFFFFF"/>
          <w:vertAlign w:val="superscript"/>
          <w:lang w:val="az-Latn-AZ" w:eastAsia="ru-RU"/>
        </w:rPr>
        <w:footnoteReference w:id="8"/>
      </w:r>
      <w:r w:rsidRPr="004E6C6E">
        <w:rPr>
          <w:rFonts w:ascii="Arial" w:eastAsia="Times New Roman" w:hAnsi="Arial" w:cs="Arial"/>
          <w:sz w:val="24"/>
          <w:szCs w:val="24"/>
          <w:shd w:val="clear" w:color="auto" w:fill="FFFFFF"/>
          <w:lang w:val="az-Latn-AZ" w:eastAsia="ru-RU"/>
        </w:rPr>
        <w:t>.</w:t>
      </w:r>
    </w:p>
    <w:p w14:paraId="62CD5D18" w14:textId="189996C6" w:rsidR="00D81439" w:rsidRPr="004E6C6E" w:rsidRDefault="003B707B" w:rsidP="00D81439">
      <w:pPr>
        <w:spacing w:after="200" w:line="276" w:lineRule="auto"/>
        <w:rPr>
          <w:rFonts w:ascii="Arial" w:eastAsia="Times New Roman" w:hAnsi="Arial" w:cs="Arial"/>
          <w:sz w:val="24"/>
          <w:szCs w:val="24"/>
          <w:shd w:val="clear" w:color="auto" w:fill="FFFFFF"/>
          <w:lang w:val="az-Latn-AZ" w:eastAsia="ru-RU"/>
        </w:rPr>
      </w:pPr>
      <w:r w:rsidRPr="004E6C6E">
        <w:rPr>
          <w:rFonts w:ascii="Arial" w:eastAsia="Times New Roman" w:hAnsi="Arial" w:cs="Arial"/>
          <w:sz w:val="24"/>
          <w:szCs w:val="24"/>
          <w:shd w:val="clear" w:color="auto" w:fill="FFFFFF"/>
          <w:lang w:val="az-Latn-AZ" w:eastAsia="ru-RU"/>
        </w:rPr>
        <w:t>The report reflects the difficult working conditions of women</w:t>
      </w:r>
      <w:r w:rsidR="00D81439" w:rsidRPr="004E6C6E">
        <w:rPr>
          <w:rFonts w:ascii="Arial" w:eastAsia="Times New Roman" w:hAnsi="Arial" w:cs="Arial"/>
          <w:sz w:val="24"/>
          <w:szCs w:val="24"/>
          <w:shd w:val="clear" w:color="auto" w:fill="FFFFFF"/>
          <w:lang w:val="az-Latn-AZ" w:eastAsia="ru-RU"/>
        </w:rPr>
        <w:t>.“</w:t>
      </w:r>
      <w:r w:rsidR="00D81439" w:rsidRPr="004E6C6E">
        <w:rPr>
          <w:rFonts w:ascii="Arial" w:eastAsia="Times New Roman" w:hAnsi="Arial" w:cs="Arial"/>
          <w:sz w:val="24"/>
          <w:szCs w:val="24"/>
          <w:shd w:val="clear" w:color="auto" w:fill="FFFFFF"/>
          <w:lang w:val="en-US" w:eastAsia="ru-RU"/>
        </w:rPr>
        <w:t>The women work all day, making cheese and milk and baking bread in special clay ovens. Even</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young</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children</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have</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their</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own</w:t>
      </w:r>
      <w:r w:rsidRPr="004E6C6E">
        <w:rPr>
          <w:rFonts w:ascii="Arial" w:eastAsia="Times New Roman" w:hAnsi="Arial" w:cs="Arial"/>
          <w:sz w:val="24"/>
          <w:szCs w:val="24"/>
          <w:shd w:val="clear" w:color="auto" w:fill="FFFFFF"/>
          <w:lang w:val="en-US" w:eastAsia="ru-RU"/>
        </w:rPr>
        <w:t xml:space="preserve"> </w:t>
      </w:r>
      <w:r w:rsidR="00D81439" w:rsidRPr="004E6C6E">
        <w:rPr>
          <w:rFonts w:ascii="Arial" w:eastAsia="Times New Roman" w:hAnsi="Arial" w:cs="Arial"/>
          <w:sz w:val="24"/>
          <w:szCs w:val="24"/>
          <w:shd w:val="clear" w:color="auto" w:fill="FFFFFF"/>
          <w:lang w:val="en-US" w:eastAsia="ru-RU"/>
        </w:rPr>
        <w:t>responsibilities</w:t>
      </w:r>
      <w:r w:rsidR="00D81439" w:rsidRPr="004E6C6E">
        <w:rPr>
          <w:rFonts w:ascii="Arial" w:eastAsia="Times New Roman" w:hAnsi="Arial" w:cs="Arial"/>
          <w:sz w:val="24"/>
          <w:szCs w:val="24"/>
          <w:shd w:val="clear" w:color="auto" w:fill="FFFFFF"/>
          <w:lang w:val="az-Latn-AZ" w:eastAsia="ru-RU"/>
        </w:rPr>
        <w:t>”</w:t>
      </w:r>
      <w:r w:rsidR="00D81439" w:rsidRPr="004E6C6E">
        <w:rPr>
          <w:rFonts w:ascii="Arial" w:eastAsia="Times New Roman" w:hAnsi="Arial" w:cs="Arial"/>
          <w:sz w:val="24"/>
          <w:szCs w:val="24"/>
          <w:shd w:val="clear" w:color="auto" w:fill="FFFFFF"/>
          <w:vertAlign w:val="superscript"/>
          <w:lang w:val="az-Latn-AZ" w:eastAsia="ru-RU"/>
        </w:rPr>
        <w:footnoteReference w:id="9"/>
      </w:r>
    </w:p>
    <w:p w14:paraId="7B794CCA" w14:textId="744E3ADA" w:rsidR="00D81439" w:rsidRPr="004E6C6E" w:rsidRDefault="003B707B" w:rsidP="00D81439">
      <w:pPr>
        <w:spacing w:after="200" w:line="276" w:lineRule="auto"/>
        <w:rPr>
          <w:rFonts w:ascii="Arial" w:eastAsia="Times New Roman" w:hAnsi="Arial" w:cs="Arial"/>
          <w:sz w:val="24"/>
          <w:szCs w:val="24"/>
          <w:shd w:val="clear" w:color="auto" w:fill="FFFFFF"/>
          <w:lang w:val="az-Latn-AZ" w:eastAsia="ru-RU"/>
        </w:rPr>
      </w:pPr>
      <w:r w:rsidRPr="004E6C6E">
        <w:rPr>
          <w:rFonts w:ascii="Arial" w:eastAsia="Times New Roman" w:hAnsi="Arial" w:cs="Arial"/>
          <w:sz w:val="24"/>
          <w:szCs w:val="24"/>
          <w:shd w:val="clear" w:color="auto" w:fill="FFFFFF"/>
          <w:lang w:val="az-Latn-AZ" w:eastAsia="ru-RU"/>
        </w:rPr>
        <w:t>The United Nations Population Fund (UNFPA) states in its Child Marriage in Armenia report that</w:t>
      </w:r>
      <w:r w:rsidR="00D81439" w:rsidRPr="004E6C6E">
        <w:rPr>
          <w:rFonts w:ascii="Arial" w:eastAsia="Times New Roman" w:hAnsi="Arial" w:cs="Arial"/>
          <w:sz w:val="24"/>
          <w:szCs w:val="24"/>
          <w:shd w:val="clear" w:color="auto" w:fill="FFFFFF"/>
          <w:lang w:val="az-Latn-AZ" w:eastAsia="ru-RU"/>
        </w:rPr>
        <w:t xml:space="preserve"> “Rates of child marriage are much higher among theYezidi minority than among the general population</w:t>
      </w:r>
      <w:r w:rsidRPr="004E6C6E">
        <w:rPr>
          <w:rFonts w:ascii="Arial" w:eastAsia="Times New Roman" w:hAnsi="Arial" w:cs="Arial"/>
          <w:sz w:val="24"/>
          <w:szCs w:val="24"/>
          <w:shd w:val="clear" w:color="auto" w:fill="FFFFFF"/>
          <w:lang w:val="az-Latn-AZ" w:eastAsia="ru-RU"/>
        </w:rPr>
        <w:t xml:space="preserve"> </w:t>
      </w:r>
      <w:r w:rsidR="00D81439" w:rsidRPr="004E6C6E">
        <w:rPr>
          <w:rFonts w:ascii="Arial" w:eastAsia="Times New Roman" w:hAnsi="Arial" w:cs="Arial"/>
          <w:sz w:val="24"/>
          <w:szCs w:val="24"/>
          <w:shd w:val="clear" w:color="auto" w:fill="FFFFFF"/>
          <w:lang w:val="az-Latn-AZ" w:eastAsia="ru-RU"/>
        </w:rPr>
        <w:t>in Armenia; in addition, rates of unregistered</w:t>
      </w:r>
      <w:r w:rsidR="00D5563C" w:rsidRPr="004E6C6E">
        <w:rPr>
          <w:rFonts w:ascii="Arial" w:eastAsia="Times New Roman" w:hAnsi="Arial" w:cs="Arial"/>
          <w:sz w:val="24"/>
          <w:szCs w:val="24"/>
          <w:shd w:val="clear" w:color="auto" w:fill="FFFFFF"/>
          <w:lang w:val="az-Latn-AZ" w:eastAsia="ru-RU"/>
        </w:rPr>
        <w:t xml:space="preserve"> </w:t>
      </w:r>
      <w:r w:rsidR="00D81439" w:rsidRPr="004E6C6E">
        <w:rPr>
          <w:rFonts w:ascii="Arial" w:eastAsia="Times New Roman" w:hAnsi="Arial" w:cs="Arial"/>
          <w:sz w:val="24"/>
          <w:szCs w:val="24"/>
          <w:shd w:val="clear" w:color="auto" w:fill="FFFFFF"/>
          <w:lang w:val="az-Latn-AZ" w:eastAsia="ru-RU"/>
        </w:rPr>
        <w:t>marriages are also very high in these communities.Yezidis live mainly in rural communities .</w:t>
      </w:r>
    </w:p>
    <w:p w14:paraId="7783D0DF" w14:textId="4F79D07B" w:rsidR="00D81439" w:rsidRPr="004E6C6E" w:rsidRDefault="007210C0" w:rsidP="00D81439">
      <w:pPr>
        <w:spacing w:after="200" w:line="276" w:lineRule="auto"/>
        <w:rPr>
          <w:rFonts w:ascii="Arial" w:eastAsia="Times New Roman" w:hAnsi="Arial" w:cs="Arial"/>
          <w:sz w:val="24"/>
          <w:szCs w:val="24"/>
          <w:shd w:val="clear" w:color="auto" w:fill="FFFFFF"/>
          <w:lang w:val="az-Latn-AZ" w:eastAsia="ru-RU"/>
        </w:rPr>
      </w:pPr>
      <w:r w:rsidRPr="004E6C6E">
        <w:rPr>
          <w:rFonts w:ascii="Arial" w:eastAsia="Times New Roman" w:hAnsi="Arial" w:cs="Arial"/>
          <w:sz w:val="24"/>
          <w:szCs w:val="24"/>
          <w:shd w:val="clear" w:color="auto" w:fill="FFFFFF"/>
          <w:lang w:val="az-Latn-AZ" w:eastAsia="ru-RU"/>
        </w:rPr>
        <w:t xml:space="preserve">According to official statistics, the number of Russians in Armenia in 1989 was 51,555, which was 1.6% of the total population. In 2001, this figure dropped by 3.3 times and was 14,660 people, which is 0.5% of the total population. </w:t>
      </w:r>
      <w:r w:rsidR="00CA3C5F" w:rsidRPr="004E6C6E">
        <w:rPr>
          <w:rFonts w:ascii="Arial" w:eastAsia="Times New Roman" w:hAnsi="Arial" w:cs="Arial"/>
          <w:sz w:val="24"/>
          <w:szCs w:val="24"/>
          <w:shd w:val="clear" w:color="auto" w:fill="FFFFFF"/>
          <w:lang w:val="az-Latn-AZ" w:eastAsia="ru-RU"/>
        </w:rPr>
        <w:t>The aging process among the Russian population is progressing rapidly. Young Russians are leaving the country due to lack of prospects. The majority of men migrate to Russia and other countries for profit, so they are mostly women (elderly women). Unemployment among Russian women is high. Due to the closure of Russian-language schools (16 out of 20 previously existing schools were closed down), there are no suitable jobs for Russian women due to the use of the Armenian language in budget organizations and government agencies.</w:t>
      </w:r>
    </w:p>
    <w:p w14:paraId="16F10602" w14:textId="0A5EDB69" w:rsidR="009520CD" w:rsidRPr="008B6010" w:rsidRDefault="008B6010" w:rsidP="009520CD">
      <w:pPr>
        <w:shd w:val="clear" w:color="auto" w:fill="FFFFFF"/>
        <w:spacing w:after="240" w:line="240" w:lineRule="auto"/>
        <w:jc w:val="both"/>
        <w:rPr>
          <w:rFonts w:ascii="Arial" w:eastAsia="Times New Roman" w:hAnsi="Arial" w:cs="Arial"/>
          <w:b/>
          <w:bCs/>
          <w:i/>
          <w:iCs/>
          <w:color w:val="333333"/>
          <w:sz w:val="24"/>
          <w:szCs w:val="24"/>
          <w:lang w:val="az-Latn-AZ" w:eastAsia="az-Latn-AZ"/>
        </w:rPr>
      </w:pPr>
      <w:r w:rsidRPr="008B6010">
        <w:rPr>
          <w:rFonts w:ascii="Arial" w:eastAsia="Times New Roman" w:hAnsi="Arial" w:cs="Arial"/>
          <w:b/>
          <w:bCs/>
          <w:i/>
          <w:iCs/>
          <w:color w:val="333333"/>
          <w:sz w:val="24"/>
          <w:szCs w:val="24"/>
          <w:lang w:val="az-Latn-AZ" w:eastAsia="az-Latn-AZ"/>
        </w:rPr>
        <w:t>Article</w:t>
      </w:r>
      <w:r w:rsidR="009520CD" w:rsidRPr="008B6010">
        <w:rPr>
          <w:rFonts w:ascii="Arial" w:eastAsia="Times New Roman" w:hAnsi="Arial" w:cs="Arial"/>
          <w:b/>
          <w:bCs/>
          <w:i/>
          <w:iCs/>
          <w:color w:val="333333"/>
          <w:sz w:val="24"/>
          <w:szCs w:val="24"/>
          <w:lang w:val="az-Latn-AZ" w:eastAsia="az-Latn-AZ"/>
        </w:rPr>
        <w:t xml:space="preserve"> 6</w:t>
      </w:r>
    </w:p>
    <w:p w14:paraId="0DE4050F" w14:textId="44F9A759" w:rsidR="0093079E" w:rsidRDefault="0093079E" w:rsidP="00503BE2">
      <w:pPr>
        <w:spacing w:after="200" w:line="276" w:lineRule="auto"/>
        <w:contextualSpacing/>
        <w:rPr>
          <w:rFonts w:ascii="Arial" w:eastAsia="Calibri" w:hAnsi="Arial" w:cs="Arial"/>
          <w:sz w:val="24"/>
          <w:szCs w:val="24"/>
          <w:lang w:val="az-Latn-AZ"/>
        </w:rPr>
      </w:pPr>
      <w:r w:rsidRPr="0093079E">
        <w:rPr>
          <w:rFonts w:ascii="Arial" w:eastAsia="Calibri" w:hAnsi="Arial" w:cs="Arial"/>
          <w:sz w:val="24"/>
          <w:szCs w:val="24"/>
          <w:lang w:val="az-Latn-AZ"/>
        </w:rPr>
        <w:t>The Republic of Armenia is committed to ensuring the right to life by acceding to the International Covenant on Civil and Political Rights (Article 6) and the European Convention for the Protection of Human Rights and Fundamental Freedoms (</w:t>
      </w:r>
      <w:r>
        <w:rPr>
          <w:rFonts w:ascii="Arial" w:eastAsia="Calibri" w:hAnsi="Arial" w:cs="Arial"/>
          <w:sz w:val="24"/>
          <w:szCs w:val="24"/>
          <w:lang w:val="az-Latn-AZ"/>
        </w:rPr>
        <w:t xml:space="preserve">The right to life, </w:t>
      </w:r>
      <w:r w:rsidRPr="0093079E">
        <w:rPr>
          <w:rFonts w:ascii="Arial" w:eastAsia="Calibri" w:hAnsi="Arial" w:cs="Arial"/>
          <w:sz w:val="24"/>
          <w:szCs w:val="24"/>
          <w:lang w:val="az-Latn-AZ"/>
        </w:rPr>
        <w:t>Article 2).</w:t>
      </w:r>
    </w:p>
    <w:p w14:paraId="4B28D62F" w14:textId="3342D717" w:rsidR="00503BE2" w:rsidRPr="00503BE2" w:rsidRDefault="006C0038" w:rsidP="00503BE2">
      <w:pPr>
        <w:spacing w:after="200" w:line="276" w:lineRule="auto"/>
        <w:contextualSpacing/>
        <w:rPr>
          <w:rFonts w:ascii="Arial" w:eastAsia="Calibri" w:hAnsi="Arial" w:cs="Arial"/>
          <w:b/>
          <w:i/>
          <w:sz w:val="24"/>
          <w:szCs w:val="24"/>
          <w:lang w:val="az-Latn-AZ"/>
        </w:rPr>
      </w:pPr>
      <w:r w:rsidRPr="006C0038">
        <w:rPr>
          <w:rFonts w:ascii="Arial" w:eastAsia="Calibri" w:hAnsi="Arial" w:cs="Arial"/>
          <w:sz w:val="24"/>
          <w:szCs w:val="24"/>
          <w:lang w:val="az-Latn-AZ"/>
        </w:rPr>
        <w:t>However, the right to life, which is considered the most basic of rights, is one of the most frequently violated rights in Armenia. The state cannot guarantee the right of citizens to live. On the contrary, the authorities create comprehensive obstacles to the investigation of violations of the right to life. The UN Human Rights Committee expressed its concern</w:t>
      </w:r>
      <w:r>
        <w:rPr>
          <w:rFonts w:ascii="Arial" w:eastAsia="Calibri" w:hAnsi="Arial" w:cs="Arial"/>
          <w:sz w:val="24"/>
          <w:szCs w:val="24"/>
          <w:lang w:val="az-Latn-AZ"/>
        </w:rPr>
        <w:t xml:space="preserve"> about this issue</w:t>
      </w:r>
      <w:r w:rsidRPr="006C0038">
        <w:rPr>
          <w:rFonts w:ascii="Arial" w:eastAsia="Calibri" w:hAnsi="Arial" w:cs="Arial"/>
          <w:sz w:val="24"/>
          <w:szCs w:val="24"/>
          <w:lang w:val="az-Latn-AZ"/>
        </w:rPr>
        <w:t xml:space="preserve"> in 2012.</w:t>
      </w:r>
      <w:r>
        <w:rPr>
          <w:rFonts w:ascii="Arial" w:eastAsia="Calibri" w:hAnsi="Arial" w:cs="Arial"/>
          <w:sz w:val="24"/>
          <w:szCs w:val="24"/>
          <w:lang w:val="az-Latn-AZ"/>
        </w:rPr>
        <w:t xml:space="preserve"> </w:t>
      </w:r>
      <w:r w:rsidRPr="006C0038">
        <w:rPr>
          <w:rFonts w:ascii="Arial" w:eastAsia="Calibri" w:hAnsi="Arial" w:cs="Arial"/>
          <w:sz w:val="24"/>
          <w:szCs w:val="24"/>
          <w:lang w:val="az-Latn-AZ"/>
        </w:rPr>
        <w:t xml:space="preserve">Regarding the periodic report submitted by the Committee on the </w:t>
      </w:r>
      <w:r>
        <w:rPr>
          <w:rFonts w:ascii="Arial" w:eastAsia="Calibri" w:hAnsi="Arial" w:cs="Arial"/>
          <w:sz w:val="24"/>
          <w:szCs w:val="24"/>
          <w:lang w:val="az-Latn-AZ"/>
        </w:rPr>
        <w:t>fulfilment</w:t>
      </w:r>
      <w:r w:rsidRPr="006C0038">
        <w:rPr>
          <w:rFonts w:ascii="Arial" w:eastAsia="Calibri" w:hAnsi="Arial" w:cs="Arial"/>
          <w:sz w:val="24"/>
          <w:szCs w:val="24"/>
          <w:lang w:val="az-Latn-AZ"/>
        </w:rPr>
        <w:t xml:space="preserve"> of the </w:t>
      </w:r>
      <w:r>
        <w:rPr>
          <w:rFonts w:ascii="Arial" w:eastAsia="Calibri" w:hAnsi="Arial" w:cs="Arial"/>
          <w:sz w:val="24"/>
          <w:szCs w:val="24"/>
          <w:lang w:val="az-Latn-AZ"/>
        </w:rPr>
        <w:t>duties</w:t>
      </w:r>
      <w:r w:rsidRPr="006C0038">
        <w:rPr>
          <w:rFonts w:ascii="Arial" w:eastAsia="Calibri" w:hAnsi="Arial" w:cs="Arial"/>
          <w:sz w:val="24"/>
          <w:szCs w:val="24"/>
          <w:lang w:val="az-Latn-AZ"/>
        </w:rPr>
        <w:t xml:space="preserve"> of the Republic of Armenia under the </w:t>
      </w:r>
      <w:r w:rsidRPr="006C0038">
        <w:rPr>
          <w:rFonts w:ascii="Arial" w:eastAsia="Calibri" w:hAnsi="Arial" w:cs="Arial"/>
          <w:sz w:val="24"/>
          <w:szCs w:val="24"/>
          <w:lang w:val="az-Latn-AZ"/>
        </w:rPr>
        <w:lastRenderedPageBreak/>
        <w:t xml:space="preserve">Covenant on Civil and Political Rights, the Committee noted with concern that </w:t>
      </w:r>
      <w:r w:rsidR="00503BE2" w:rsidRPr="00496B04">
        <w:rPr>
          <w:rFonts w:ascii="Arial" w:eastAsia="Calibri" w:hAnsi="Arial" w:cs="Arial"/>
          <w:b/>
          <w:bCs/>
          <w:i/>
          <w:iCs/>
          <w:sz w:val="24"/>
          <w:szCs w:val="24"/>
          <w:lang w:val="az-Latn-AZ"/>
        </w:rPr>
        <w:t>“</w:t>
      </w:r>
      <w:r w:rsidR="00496B04" w:rsidRPr="00496B04">
        <w:rPr>
          <w:rFonts w:ascii="Arial" w:hAnsi="Arial" w:cs="Arial"/>
          <w:b/>
          <w:bCs/>
          <w:i/>
          <w:iCs/>
          <w:sz w:val="24"/>
          <w:szCs w:val="24"/>
          <w:lang w:val="en-US"/>
        </w:rPr>
        <w:t>The Committee is concerned about the ongoing impunity for excessive use of force by the police during the events of 1 March 2008, despite efforts to investigate the fatalities</w:t>
      </w:r>
      <w:r w:rsidR="00503BE2" w:rsidRPr="00503BE2">
        <w:rPr>
          <w:rFonts w:ascii="Arial" w:eastAsia="Calibri" w:hAnsi="Arial" w:cs="Arial"/>
          <w:b/>
          <w:i/>
          <w:sz w:val="24"/>
          <w:szCs w:val="24"/>
          <w:lang w:val="az-Latn-AZ"/>
        </w:rPr>
        <w:t>”</w:t>
      </w:r>
      <w:r w:rsidR="00503BE2" w:rsidRPr="00503BE2">
        <w:rPr>
          <w:rFonts w:ascii="Arial" w:eastAsia="Calibri" w:hAnsi="Arial" w:cs="Arial"/>
          <w:b/>
          <w:i/>
          <w:sz w:val="24"/>
          <w:szCs w:val="24"/>
          <w:vertAlign w:val="superscript"/>
          <w:lang w:val="az-Latn-AZ"/>
        </w:rPr>
        <w:footnoteReference w:id="10"/>
      </w:r>
      <w:r w:rsidR="00503BE2" w:rsidRPr="00503BE2">
        <w:rPr>
          <w:rFonts w:ascii="Arial" w:eastAsia="Calibri" w:hAnsi="Arial" w:cs="Arial"/>
          <w:b/>
          <w:i/>
          <w:sz w:val="24"/>
          <w:szCs w:val="24"/>
          <w:lang w:val="az-Latn-AZ"/>
        </w:rPr>
        <w:t xml:space="preserve"> </w:t>
      </w:r>
    </w:p>
    <w:p w14:paraId="78ADA2C3" w14:textId="1588E973" w:rsidR="00503BE2" w:rsidRPr="00503BE2" w:rsidRDefault="003E6574" w:rsidP="00503BE2">
      <w:pPr>
        <w:spacing w:after="200" w:line="276" w:lineRule="auto"/>
        <w:contextualSpacing/>
        <w:rPr>
          <w:rFonts w:ascii="Arial" w:eastAsia="Calibri" w:hAnsi="Arial" w:cs="Arial"/>
          <w:sz w:val="24"/>
          <w:szCs w:val="24"/>
          <w:lang w:val="az-Latn-AZ"/>
        </w:rPr>
      </w:pPr>
      <w:r w:rsidRPr="003E6574">
        <w:rPr>
          <w:rFonts w:ascii="Arial" w:eastAsia="Calibri" w:hAnsi="Arial" w:cs="Arial"/>
          <w:sz w:val="24"/>
          <w:szCs w:val="24"/>
          <w:lang w:val="az-Latn-AZ"/>
        </w:rPr>
        <w:t>Back then, the Committee recommended</w:t>
      </w:r>
      <w:r w:rsidR="00503BE2" w:rsidRPr="00503BE2">
        <w:rPr>
          <w:rFonts w:ascii="Arial" w:eastAsia="Calibri" w:hAnsi="Arial" w:cs="Arial"/>
          <w:sz w:val="24"/>
          <w:szCs w:val="24"/>
          <w:lang w:val="az-Latn-AZ"/>
        </w:rPr>
        <w:t>,</w:t>
      </w:r>
      <w:r>
        <w:rPr>
          <w:rFonts w:ascii="Arial" w:eastAsia="Calibri" w:hAnsi="Arial" w:cs="Arial"/>
          <w:sz w:val="24"/>
          <w:szCs w:val="24"/>
          <w:lang w:val="az-Latn-AZ"/>
        </w:rPr>
        <w:t xml:space="preserve"> that Armenia as the State party</w:t>
      </w:r>
    </w:p>
    <w:p w14:paraId="3849FCF0" w14:textId="6B87048C" w:rsidR="00503BE2" w:rsidRPr="00503BE2" w:rsidRDefault="00503BE2" w:rsidP="00503BE2">
      <w:pPr>
        <w:spacing w:after="200" w:line="276" w:lineRule="auto"/>
        <w:contextualSpacing/>
        <w:rPr>
          <w:rFonts w:ascii="Arial" w:eastAsia="Calibri" w:hAnsi="Arial" w:cs="Arial"/>
          <w:i/>
          <w:sz w:val="24"/>
          <w:szCs w:val="24"/>
          <w:lang w:val="az-Latn-AZ"/>
        </w:rPr>
      </w:pPr>
      <w:r w:rsidRPr="003E6574">
        <w:rPr>
          <w:rFonts w:ascii="Arial" w:eastAsia="Calibri" w:hAnsi="Arial" w:cs="Arial"/>
          <w:i/>
          <w:iCs/>
          <w:sz w:val="24"/>
          <w:szCs w:val="24"/>
          <w:lang w:val="az-Latn-AZ"/>
        </w:rPr>
        <w:t xml:space="preserve"> </w:t>
      </w:r>
      <w:r w:rsidR="003E6574" w:rsidRPr="00496B04">
        <w:rPr>
          <w:rFonts w:ascii="Arial" w:eastAsia="Calibri" w:hAnsi="Arial" w:cs="Arial"/>
          <w:b/>
          <w:bCs/>
          <w:i/>
          <w:iCs/>
          <w:sz w:val="24"/>
          <w:szCs w:val="24"/>
          <w:lang w:val="az-Latn-AZ"/>
        </w:rPr>
        <w:t>“</w:t>
      </w:r>
      <w:r w:rsidR="003E6574" w:rsidRPr="003E6574">
        <w:rPr>
          <w:rFonts w:ascii="Arial" w:hAnsi="Arial" w:cs="Arial"/>
          <w:b/>
          <w:bCs/>
          <w:i/>
          <w:iCs/>
          <w:sz w:val="24"/>
          <w:szCs w:val="24"/>
          <w:lang w:val="en-US"/>
        </w:rPr>
        <w:t xml:space="preserve">The State party should establish effective investigative procedures to ensure that law enforcement officers found responsible for excessive use of force, including those with command responsibility, are held accountable and appropriately </w:t>
      </w:r>
      <w:proofErr w:type="spellStart"/>
      <w:r w:rsidR="003E6574" w:rsidRPr="003E6574">
        <w:rPr>
          <w:rFonts w:ascii="Arial" w:hAnsi="Arial" w:cs="Arial"/>
          <w:b/>
          <w:bCs/>
          <w:i/>
          <w:iCs/>
          <w:sz w:val="24"/>
          <w:szCs w:val="24"/>
          <w:lang w:val="en-US"/>
        </w:rPr>
        <w:t>sanctionedThe</w:t>
      </w:r>
      <w:proofErr w:type="spellEnd"/>
      <w:r w:rsidR="003E6574" w:rsidRPr="003E6574">
        <w:rPr>
          <w:rFonts w:ascii="Arial" w:hAnsi="Arial" w:cs="Arial"/>
          <w:b/>
          <w:bCs/>
          <w:i/>
          <w:iCs/>
          <w:sz w:val="24"/>
          <w:szCs w:val="24"/>
          <w:lang w:val="en-US"/>
        </w:rPr>
        <w:t xml:space="preserve"> State party should also guarantee that victims of these acts receive adequate compensation, and that they have access to adequate medical and psychological rehabilitation</w:t>
      </w:r>
      <w:r w:rsidR="003E6574">
        <w:rPr>
          <w:rFonts w:ascii="Arial" w:eastAsia="Calibri" w:hAnsi="Arial" w:cs="Arial"/>
          <w:b/>
          <w:bCs/>
          <w:i/>
          <w:sz w:val="24"/>
          <w:szCs w:val="24"/>
          <w:lang w:val="en-US"/>
        </w:rPr>
        <w:t>”</w:t>
      </w:r>
      <w:r w:rsidRPr="00503BE2">
        <w:rPr>
          <w:rFonts w:ascii="Arial" w:eastAsia="Calibri" w:hAnsi="Arial" w:cs="Arial"/>
          <w:i/>
          <w:sz w:val="24"/>
          <w:szCs w:val="24"/>
          <w:vertAlign w:val="superscript"/>
          <w:lang w:val="az-Latn-AZ"/>
        </w:rPr>
        <w:footnoteReference w:id="11"/>
      </w:r>
    </w:p>
    <w:p w14:paraId="315BF2A6" w14:textId="77777777" w:rsidR="003E6574" w:rsidRDefault="003E6574" w:rsidP="00503BE2">
      <w:pPr>
        <w:spacing w:after="200" w:line="276" w:lineRule="auto"/>
        <w:contextualSpacing/>
        <w:rPr>
          <w:rFonts w:ascii="Arial" w:eastAsia="Calibri" w:hAnsi="Arial" w:cs="Arial"/>
          <w:sz w:val="24"/>
          <w:szCs w:val="24"/>
          <w:lang w:val="az-Latn-AZ"/>
        </w:rPr>
      </w:pPr>
      <w:r w:rsidRPr="003E6574">
        <w:rPr>
          <w:rFonts w:ascii="Arial" w:eastAsia="Calibri" w:hAnsi="Arial" w:cs="Arial"/>
          <w:sz w:val="24"/>
          <w:szCs w:val="24"/>
          <w:lang w:val="az-Latn-AZ"/>
        </w:rPr>
        <w:t>The Armenian state completely ignored the Committee's concerns and recommendations regarding the massacre of civilians protesting against election fraud, did not prosecute the perpetrators, and did not take any measures to rehabilitate the victims.</w:t>
      </w:r>
    </w:p>
    <w:p w14:paraId="3E776485" w14:textId="2FC0AC13" w:rsidR="00B16B6C" w:rsidRDefault="00B16B6C" w:rsidP="00503BE2">
      <w:pPr>
        <w:spacing w:after="200" w:line="276" w:lineRule="auto"/>
        <w:contextualSpacing/>
        <w:rPr>
          <w:rFonts w:ascii="Arial" w:eastAsia="Calibri" w:hAnsi="Arial" w:cs="Arial"/>
          <w:sz w:val="24"/>
          <w:szCs w:val="24"/>
          <w:lang w:val="az-Latn-AZ"/>
        </w:rPr>
      </w:pPr>
      <w:r w:rsidRPr="00B16B6C">
        <w:rPr>
          <w:rFonts w:ascii="Arial" w:eastAsia="Calibri" w:hAnsi="Arial" w:cs="Arial"/>
          <w:sz w:val="24"/>
          <w:szCs w:val="24"/>
          <w:lang w:val="az-Latn-AZ"/>
        </w:rPr>
        <w:t xml:space="preserve">Thus, another UN committee, the Committee Against Torture, had to </w:t>
      </w:r>
      <w:r>
        <w:rPr>
          <w:rFonts w:ascii="Arial" w:eastAsia="Calibri" w:hAnsi="Arial" w:cs="Arial"/>
          <w:sz w:val="24"/>
          <w:szCs w:val="24"/>
          <w:lang w:val="az-Latn-AZ"/>
        </w:rPr>
        <w:t>revisit</w:t>
      </w:r>
      <w:r w:rsidRPr="00B16B6C">
        <w:rPr>
          <w:rFonts w:ascii="Arial" w:eastAsia="Calibri" w:hAnsi="Arial" w:cs="Arial"/>
          <w:sz w:val="24"/>
          <w:szCs w:val="24"/>
          <w:lang w:val="az-Latn-AZ"/>
        </w:rPr>
        <w:t xml:space="preserve"> this issue in November 2016, at the 59th session of the Committee held on November 7, 2016 and December 7, 2016.</w:t>
      </w:r>
    </w:p>
    <w:p w14:paraId="37A0C700" w14:textId="67EC3C8E" w:rsidR="00503BE2" w:rsidRPr="007313BB" w:rsidRDefault="007313BB" w:rsidP="00503BE2">
      <w:pPr>
        <w:spacing w:after="200" w:line="276" w:lineRule="auto"/>
        <w:contextualSpacing/>
        <w:rPr>
          <w:lang w:val="en-US"/>
        </w:rPr>
      </w:pPr>
      <w:r w:rsidRPr="007313BB">
        <w:rPr>
          <w:rFonts w:ascii="Arial" w:eastAsia="Calibri" w:hAnsi="Arial" w:cs="Arial"/>
          <w:sz w:val="24"/>
          <w:szCs w:val="24"/>
          <w:lang w:val="az-Latn-AZ"/>
        </w:rPr>
        <w:t xml:space="preserve">The Committee discussed the 4th period report of the Republic of Armenia and submitted General </w:t>
      </w:r>
      <w:r w:rsidR="005B6782">
        <w:rPr>
          <w:rFonts w:ascii="Arial" w:eastAsia="Calibri" w:hAnsi="Arial" w:cs="Arial"/>
          <w:sz w:val="24"/>
          <w:szCs w:val="24"/>
          <w:lang w:val="az-Latn-AZ"/>
        </w:rPr>
        <w:t>Notes</w:t>
      </w:r>
      <w:r w:rsidRPr="007313BB">
        <w:rPr>
          <w:rFonts w:ascii="Arial" w:eastAsia="Calibri" w:hAnsi="Arial" w:cs="Arial"/>
          <w:sz w:val="24"/>
          <w:szCs w:val="24"/>
          <w:lang w:val="az-Latn-AZ"/>
        </w:rPr>
        <w:t xml:space="preserve"> on January 27, 2017. Section 19 of the </w:t>
      </w:r>
      <w:r w:rsidR="005B6782">
        <w:rPr>
          <w:rFonts w:ascii="Arial" w:eastAsia="Calibri" w:hAnsi="Arial" w:cs="Arial"/>
          <w:sz w:val="24"/>
          <w:szCs w:val="24"/>
          <w:lang w:val="az-Latn-AZ"/>
        </w:rPr>
        <w:t>Notes</w:t>
      </w:r>
      <w:r>
        <w:rPr>
          <w:rFonts w:ascii="Arial" w:eastAsia="Calibri" w:hAnsi="Arial" w:cs="Arial"/>
          <w:sz w:val="24"/>
          <w:szCs w:val="24"/>
          <w:lang w:val="az-Latn-AZ"/>
        </w:rPr>
        <w:t xml:space="preserve"> </w:t>
      </w:r>
      <w:r w:rsidRPr="007313BB">
        <w:rPr>
          <w:rFonts w:ascii="Arial" w:eastAsia="Calibri" w:hAnsi="Arial" w:cs="Arial"/>
          <w:sz w:val="24"/>
          <w:szCs w:val="24"/>
          <w:lang w:val="az-Latn-AZ"/>
        </w:rPr>
        <w:t>states that</w:t>
      </w:r>
      <w:r w:rsidR="00503BE2" w:rsidRPr="00503BE2">
        <w:rPr>
          <w:rFonts w:ascii="Arial" w:eastAsia="Calibri" w:hAnsi="Arial" w:cs="Arial"/>
          <w:sz w:val="24"/>
          <w:szCs w:val="24"/>
          <w:lang w:val="az-Latn-AZ"/>
        </w:rPr>
        <w:t xml:space="preserve">, </w:t>
      </w:r>
      <w:r w:rsidR="00503BE2" w:rsidRPr="007313BB">
        <w:rPr>
          <w:rFonts w:ascii="Arial" w:eastAsia="Calibri" w:hAnsi="Arial" w:cs="Arial"/>
          <w:b/>
          <w:bCs/>
          <w:i/>
          <w:iCs/>
          <w:sz w:val="24"/>
          <w:szCs w:val="24"/>
          <w:lang w:val="az-Latn-AZ"/>
        </w:rPr>
        <w:t>“</w:t>
      </w:r>
      <w:r w:rsidRPr="007313BB">
        <w:rPr>
          <w:rFonts w:ascii="Arial" w:hAnsi="Arial" w:cs="Arial"/>
          <w:b/>
          <w:bCs/>
          <w:i/>
          <w:iCs/>
          <w:sz w:val="24"/>
          <w:szCs w:val="24"/>
          <w:lang w:val="en-US"/>
        </w:rPr>
        <w:t>With reference to its previous concluding observations (see CAT/C/ARM/CO/3, para. 20), the Committee remains concerned that, despite the initiation of criminal cases for causing death by negligence and for the unlawful intentional deprivation of life, no progress appears to have been made in investigating the 10 deaths that occurred as a result of excessive and indiscriminate use of force by police forces in connection with the protests held in March 2008</w:t>
      </w:r>
      <w:r>
        <w:rPr>
          <w:rFonts w:ascii="Arial" w:eastAsia="Calibri" w:hAnsi="Arial" w:cs="Arial"/>
          <w:b/>
          <w:bCs/>
          <w:i/>
          <w:sz w:val="24"/>
          <w:szCs w:val="24"/>
          <w:lang w:val="en-US"/>
        </w:rPr>
        <w:t>”</w:t>
      </w:r>
      <w:r w:rsidR="00503BE2" w:rsidRPr="00503BE2">
        <w:rPr>
          <w:rFonts w:ascii="Arial" w:eastAsia="Calibri" w:hAnsi="Arial" w:cs="Arial"/>
          <w:i/>
          <w:sz w:val="24"/>
          <w:szCs w:val="24"/>
          <w:vertAlign w:val="superscript"/>
          <w:lang w:val="az-Latn-AZ"/>
        </w:rPr>
        <w:footnoteReference w:id="12"/>
      </w:r>
      <w:r w:rsidR="00503BE2" w:rsidRPr="00503BE2">
        <w:rPr>
          <w:rFonts w:ascii="Arial" w:eastAsia="Calibri" w:hAnsi="Arial" w:cs="Arial"/>
          <w:i/>
          <w:sz w:val="24"/>
          <w:szCs w:val="24"/>
          <w:lang w:val="az-Latn-AZ"/>
        </w:rPr>
        <w:t>.</w:t>
      </w:r>
    </w:p>
    <w:p w14:paraId="2DFF19D3" w14:textId="1E139396" w:rsidR="00503BE2" w:rsidRPr="00503BE2" w:rsidRDefault="003719F4" w:rsidP="00503BE2">
      <w:pPr>
        <w:spacing w:after="200" w:line="276" w:lineRule="auto"/>
        <w:contextualSpacing/>
        <w:rPr>
          <w:rFonts w:ascii="Arial" w:eastAsia="Calibri" w:hAnsi="Arial" w:cs="Arial"/>
          <w:i/>
          <w:sz w:val="24"/>
          <w:szCs w:val="24"/>
          <w:lang w:val="az-Latn-AZ"/>
        </w:rPr>
      </w:pPr>
      <w:r w:rsidRPr="003719F4">
        <w:rPr>
          <w:rFonts w:ascii="Arial" w:eastAsia="Calibri" w:hAnsi="Arial" w:cs="Arial"/>
          <w:sz w:val="24"/>
          <w:szCs w:val="24"/>
          <w:lang w:val="az-Latn-AZ"/>
        </w:rPr>
        <w:t>The fact that the UN Committee against Torture again made the same demand to the</w:t>
      </w:r>
      <w:r>
        <w:rPr>
          <w:rFonts w:ascii="Arial" w:eastAsia="Calibri" w:hAnsi="Arial" w:cs="Arial"/>
          <w:sz w:val="24"/>
          <w:szCs w:val="24"/>
          <w:lang w:val="az-Latn-AZ"/>
        </w:rPr>
        <w:t xml:space="preserve"> </w:t>
      </w:r>
      <w:r w:rsidRPr="003719F4">
        <w:rPr>
          <w:rFonts w:ascii="Arial" w:eastAsia="Calibri" w:hAnsi="Arial" w:cs="Arial"/>
          <w:sz w:val="24"/>
          <w:szCs w:val="24"/>
          <w:lang w:val="az-Latn-AZ"/>
        </w:rPr>
        <w:t>State</w:t>
      </w:r>
      <w:r>
        <w:rPr>
          <w:rFonts w:ascii="Arial" w:eastAsia="Calibri" w:hAnsi="Arial" w:cs="Arial"/>
          <w:sz w:val="24"/>
          <w:szCs w:val="24"/>
          <w:lang w:val="az-Latn-AZ"/>
        </w:rPr>
        <w:t xml:space="preserve"> party</w:t>
      </w:r>
      <w:r w:rsidRPr="003719F4">
        <w:rPr>
          <w:rFonts w:ascii="Arial" w:eastAsia="Calibri" w:hAnsi="Arial" w:cs="Arial"/>
          <w:sz w:val="24"/>
          <w:szCs w:val="24"/>
          <w:lang w:val="az-Latn-AZ"/>
        </w:rPr>
        <w:t xml:space="preserve"> nine years later in connection with the March 2008 killings shows that the Armenian authorities are behind the killings during the March 2008 events and therefore d</w:t>
      </w:r>
      <w:r>
        <w:rPr>
          <w:rFonts w:ascii="Arial" w:eastAsia="Calibri" w:hAnsi="Arial" w:cs="Arial"/>
          <w:sz w:val="24"/>
          <w:szCs w:val="24"/>
          <w:lang w:val="az-Latn-AZ"/>
        </w:rPr>
        <w:t>id</w:t>
      </w:r>
      <w:r w:rsidRPr="003719F4">
        <w:rPr>
          <w:rFonts w:ascii="Arial" w:eastAsia="Calibri" w:hAnsi="Arial" w:cs="Arial"/>
          <w:sz w:val="24"/>
          <w:szCs w:val="24"/>
          <w:lang w:val="az-Latn-AZ"/>
        </w:rPr>
        <w:t xml:space="preserve"> not prosecute any of the perpetrators. </w:t>
      </w:r>
      <w:r w:rsidR="00503BE2" w:rsidRPr="00503BE2">
        <w:rPr>
          <w:rFonts w:ascii="Arial" w:eastAsia="Calibri" w:hAnsi="Arial" w:cs="Arial"/>
          <w:i/>
          <w:sz w:val="24"/>
          <w:szCs w:val="24"/>
          <w:lang w:val="az-Latn-AZ"/>
        </w:rPr>
        <w:t>“</w:t>
      </w:r>
      <w:r>
        <w:rPr>
          <w:rFonts w:ascii="Arial" w:hAnsi="Arial" w:cs="Arial"/>
          <w:i/>
          <w:iCs/>
          <w:sz w:val="24"/>
          <w:szCs w:val="24"/>
          <w:lang w:val="az-Latn-AZ"/>
        </w:rPr>
        <w:t>T</w:t>
      </w:r>
      <w:r w:rsidRPr="003719F4">
        <w:rPr>
          <w:rFonts w:ascii="Arial" w:hAnsi="Arial" w:cs="Arial"/>
          <w:i/>
          <w:iCs/>
          <w:sz w:val="24"/>
          <w:szCs w:val="24"/>
          <w:lang w:val="az-Latn-AZ"/>
        </w:rPr>
        <w:t>he Committee</w:t>
      </w:r>
      <w:r>
        <w:rPr>
          <w:rFonts w:ascii="Arial" w:hAnsi="Arial" w:cs="Arial"/>
          <w:i/>
          <w:iCs/>
          <w:sz w:val="24"/>
          <w:szCs w:val="24"/>
          <w:lang w:val="az-Latn-AZ"/>
        </w:rPr>
        <w:t xml:space="preserve"> once again</w:t>
      </w:r>
      <w:r w:rsidRPr="003719F4">
        <w:rPr>
          <w:lang w:val="az-Latn-AZ"/>
        </w:rPr>
        <w:t xml:space="preserve"> </w:t>
      </w:r>
      <w:r w:rsidRPr="003719F4">
        <w:rPr>
          <w:rFonts w:ascii="Arial" w:hAnsi="Arial" w:cs="Arial"/>
          <w:i/>
          <w:iCs/>
          <w:sz w:val="24"/>
          <w:szCs w:val="24"/>
          <w:lang w:val="az-Latn-AZ"/>
        </w:rPr>
        <w:t>confirms the previous recommendation</w:t>
      </w:r>
      <w:r>
        <w:rPr>
          <w:rFonts w:ascii="Arial" w:hAnsi="Arial" w:cs="Arial"/>
          <w:i/>
          <w:iCs/>
          <w:sz w:val="24"/>
          <w:szCs w:val="24"/>
          <w:lang w:val="az-Latn-AZ"/>
        </w:rPr>
        <w:t xml:space="preserve"> i</w:t>
      </w:r>
      <w:r w:rsidRPr="003719F4">
        <w:rPr>
          <w:rFonts w:ascii="Arial" w:hAnsi="Arial" w:cs="Arial"/>
          <w:i/>
          <w:iCs/>
          <w:sz w:val="24"/>
          <w:szCs w:val="24"/>
          <w:lang w:val="az-Latn-AZ"/>
        </w:rPr>
        <w:t>n connection with the investigation of 10 deaths</w:t>
      </w:r>
      <w:r w:rsidRPr="003719F4">
        <w:rPr>
          <w:rFonts w:ascii="Arial" w:hAnsi="Arial" w:cs="Arial"/>
          <w:b/>
          <w:bCs/>
          <w:i/>
          <w:iCs/>
          <w:sz w:val="24"/>
          <w:szCs w:val="24"/>
          <w:lang w:val="en-US"/>
        </w:rPr>
        <w:t xml:space="preserve"> </w:t>
      </w:r>
      <w:r w:rsidRPr="0050621E">
        <w:rPr>
          <w:rFonts w:ascii="Arial" w:hAnsi="Arial" w:cs="Arial"/>
          <w:i/>
          <w:iCs/>
          <w:sz w:val="24"/>
          <w:szCs w:val="24"/>
          <w:lang w:val="en-US"/>
        </w:rPr>
        <w:t>that occurred as a result of excessive and indiscriminate use of force by police forces during the protests held in March 2008</w:t>
      </w:r>
      <w:r w:rsidRPr="0050621E">
        <w:rPr>
          <w:rFonts w:ascii="Arial" w:hAnsi="Arial" w:cs="Arial"/>
          <w:i/>
          <w:iCs/>
          <w:sz w:val="24"/>
          <w:szCs w:val="24"/>
          <w:lang w:val="az-Latn-AZ"/>
        </w:rPr>
        <w:t xml:space="preserve"> </w:t>
      </w:r>
      <w:r w:rsidR="00503BE2" w:rsidRPr="00503BE2">
        <w:rPr>
          <w:rFonts w:ascii="Arial" w:eastAsia="Calibri" w:hAnsi="Arial" w:cs="Arial"/>
          <w:i/>
          <w:sz w:val="24"/>
          <w:szCs w:val="24"/>
          <w:lang w:val="az-Latn-AZ"/>
        </w:rPr>
        <w:t xml:space="preserve">(CAT/C/ARM/CO/3)”. </w:t>
      </w:r>
    </w:p>
    <w:p w14:paraId="24D89B5C" w14:textId="77777777" w:rsidR="00E761A1" w:rsidRPr="00E761A1" w:rsidRDefault="00E761A1" w:rsidP="00E761A1">
      <w:pPr>
        <w:spacing w:after="200" w:line="276" w:lineRule="auto"/>
        <w:contextualSpacing/>
        <w:rPr>
          <w:rFonts w:ascii="Arial" w:eastAsia="Calibri" w:hAnsi="Arial" w:cs="Arial"/>
          <w:sz w:val="24"/>
          <w:szCs w:val="24"/>
          <w:lang w:val="az-Latn-AZ"/>
        </w:rPr>
      </w:pPr>
      <w:r w:rsidRPr="00E761A1">
        <w:rPr>
          <w:rFonts w:ascii="Arial" w:eastAsia="Calibri" w:hAnsi="Arial" w:cs="Arial"/>
          <w:sz w:val="24"/>
          <w:szCs w:val="24"/>
          <w:lang w:val="az-Latn-AZ"/>
        </w:rPr>
        <w:t>In this regard, the Committee reiterated its recommendation to the State Party to bring to justice those responsible for the deaths in connection with the incidents.</w:t>
      </w:r>
    </w:p>
    <w:p w14:paraId="40F034CA" w14:textId="77777777" w:rsidR="00E761A1" w:rsidRDefault="00E761A1" w:rsidP="00E761A1">
      <w:pPr>
        <w:spacing w:after="200" w:line="276" w:lineRule="auto"/>
        <w:contextualSpacing/>
        <w:rPr>
          <w:rFonts w:ascii="Arial" w:eastAsia="Calibri" w:hAnsi="Arial" w:cs="Arial"/>
          <w:sz w:val="24"/>
          <w:szCs w:val="24"/>
          <w:lang w:val="az-Latn-AZ"/>
        </w:rPr>
      </w:pPr>
      <w:r w:rsidRPr="00E761A1">
        <w:rPr>
          <w:rFonts w:ascii="Arial" w:eastAsia="Calibri" w:hAnsi="Arial" w:cs="Arial"/>
          <w:sz w:val="24"/>
          <w:szCs w:val="24"/>
          <w:lang w:val="az-Latn-AZ"/>
        </w:rPr>
        <w:t>Thus, Armenia confirms the violation of the right to life by the state by not investigating the murders that took place 10 years ago and hiding the perpetrators.</w:t>
      </w:r>
    </w:p>
    <w:p w14:paraId="1D53DDFF" w14:textId="195F1A2F" w:rsidR="00503BE2" w:rsidRPr="00503BE2" w:rsidRDefault="00E761A1" w:rsidP="00E761A1">
      <w:pPr>
        <w:spacing w:after="200" w:line="276" w:lineRule="auto"/>
        <w:contextualSpacing/>
        <w:rPr>
          <w:rFonts w:ascii="Arial" w:eastAsia="Calibri" w:hAnsi="Arial" w:cs="Arial"/>
          <w:sz w:val="24"/>
          <w:szCs w:val="24"/>
          <w:lang w:val="az-Latn-AZ"/>
        </w:rPr>
      </w:pPr>
      <w:r w:rsidRPr="00E761A1">
        <w:rPr>
          <w:rFonts w:ascii="Arial" w:eastAsia="Calibri" w:hAnsi="Arial" w:cs="Arial"/>
          <w:sz w:val="24"/>
          <w:szCs w:val="24"/>
          <w:lang w:val="az-Latn-AZ"/>
        </w:rPr>
        <w:lastRenderedPageBreak/>
        <w:t>The UN Human Rights Committee has also expressed concern over the increase in non-combat deaths in the military</w:t>
      </w:r>
      <w:r>
        <w:rPr>
          <w:rFonts w:ascii="Arial" w:eastAsia="Calibri" w:hAnsi="Arial" w:cs="Arial"/>
          <w:sz w:val="24"/>
          <w:szCs w:val="24"/>
          <w:lang w:val="az-Latn-AZ"/>
        </w:rPr>
        <w:t xml:space="preserve"> in its </w:t>
      </w:r>
      <w:r w:rsidR="005B6782">
        <w:rPr>
          <w:rFonts w:ascii="Arial" w:eastAsia="Calibri" w:hAnsi="Arial" w:cs="Arial"/>
          <w:sz w:val="24"/>
          <w:szCs w:val="24"/>
          <w:lang w:val="az-Latn-AZ"/>
        </w:rPr>
        <w:t>Notes</w:t>
      </w:r>
      <w:r w:rsidR="00503BE2" w:rsidRPr="00503BE2">
        <w:rPr>
          <w:rFonts w:ascii="Arial" w:eastAsia="Calibri" w:hAnsi="Arial" w:cs="Arial"/>
          <w:sz w:val="24"/>
          <w:szCs w:val="24"/>
          <w:lang w:val="az-Latn-AZ"/>
        </w:rPr>
        <w:t xml:space="preserve">. </w:t>
      </w:r>
      <w:r w:rsidRPr="00E761A1">
        <w:rPr>
          <w:rFonts w:ascii="Arial" w:eastAsia="Calibri" w:hAnsi="Arial" w:cs="Arial"/>
          <w:sz w:val="24"/>
          <w:szCs w:val="24"/>
          <w:lang w:val="az-Latn-AZ"/>
        </w:rPr>
        <w:t xml:space="preserve">Paragraph 15 of the </w:t>
      </w:r>
      <w:r w:rsidR="005B6782">
        <w:rPr>
          <w:rFonts w:ascii="Arial" w:eastAsia="Calibri" w:hAnsi="Arial" w:cs="Arial"/>
          <w:sz w:val="24"/>
          <w:szCs w:val="24"/>
          <w:lang w:val="az-Latn-AZ"/>
        </w:rPr>
        <w:t>Notes</w:t>
      </w:r>
      <w:r w:rsidR="00AD3296">
        <w:rPr>
          <w:rFonts w:ascii="Arial" w:eastAsia="Calibri" w:hAnsi="Arial" w:cs="Arial"/>
          <w:sz w:val="24"/>
          <w:szCs w:val="24"/>
          <w:lang w:val="az-Latn-AZ"/>
        </w:rPr>
        <w:t xml:space="preserve"> </w:t>
      </w:r>
      <w:r w:rsidRPr="00E761A1">
        <w:rPr>
          <w:rFonts w:ascii="Arial" w:eastAsia="Calibri" w:hAnsi="Arial" w:cs="Arial"/>
          <w:sz w:val="24"/>
          <w:szCs w:val="24"/>
          <w:lang w:val="az-Latn-AZ"/>
        </w:rPr>
        <w:t>submitted by the Committee states that</w:t>
      </w:r>
      <w:r w:rsidR="00AD3296" w:rsidRPr="00773E44">
        <w:rPr>
          <w:rFonts w:ascii="Arial" w:eastAsia="Calibri" w:hAnsi="Arial" w:cs="Arial"/>
          <w:i/>
          <w:iCs/>
          <w:sz w:val="24"/>
          <w:szCs w:val="24"/>
          <w:lang w:val="az-Latn-AZ"/>
        </w:rPr>
        <w:t xml:space="preserve">, </w:t>
      </w:r>
      <w:r w:rsidR="00503BE2" w:rsidRPr="00773E44">
        <w:rPr>
          <w:rFonts w:ascii="Arial" w:eastAsia="Calibri" w:hAnsi="Arial" w:cs="Arial"/>
          <w:i/>
          <w:iCs/>
          <w:sz w:val="24"/>
          <w:szCs w:val="24"/>
          <w:lang w:val="az-Latn-AZ"/>
        </w:rPr>
        <w:t>“</w:t>
      </w:r>
      <w:r w:rsidR="00773E44" w:rsidRPr="00773E44">
        <w:rPr>
          <w:rFonts w:ascii="Arial" w:hAnsi="Arial" w:cs="Arial"/>
          <w:i/>
          <w:iCs/>
          <w:sz w:val="24"/>
          <w:szCs w:val="24"/>
          <w:lang w:val="en-US"/>
        </w:rPr>
        <w:t>The Committee is concerned about suspicious deaths in the Armenian Armed Forces under non-combat conditions and about the alleged practice of hazing and the existence of other mistreatment of conscripts by officers and fellow soldiers</w:t>
      </w:r>
      <w:r w:rsidR="00503BE2" w:rsidRPr="00773E44">
        <w:rPr>
          <w:rFonts w:ascii="Arial" w:eastAsia="Calibri" w:hAnsi="Arial" w:cs="Arial"/>
          <w:i/>
          <w:iCs/>
          <w:sz w:val="24"/>
          <w:szCs w:val="24"/>
          <w:lang w:val="az-Latn-AZ"/>
        </w:rPr>
        <w:t>.”</w:t>
      </w:r>
      <w:r w:rsidR="00503BE2" w:rsidRPr="00503BE2">
        <w:rPr>
          <w:rFonts w:ascii="Arial" w:eastAsia="Calibri" w:hAnsi="Arial" w:cs="Arial"/>
          <w:sz w:val="24"/>
          <w:szCs w:val="24"/>
          <w:vertAlign w:val="superscript"/>
          <w:lang w:val="az-Latn-AZ"/>
        </w:rPr>
        <w:footnoteReference w:id="13"/>
      </w:r>
    </w:p>
    <w:p w14:paraId="74F0DF4A" w14:textId="77777777" w:rsidR="00D9722A" w:rsidRDefault="00D9722A" w:rsidP="00503BE2">
      <w:pPr>
        <w:spacing w:after="200" w:line="276" w:lineRule="auto"/>
        <w:contextualSpacing/>
        <w:rPr>
          <w:rFonts w:ascii="Arial" w:eastAsia="Calibri" w:hAnsi="Arial" w:cs="Arial"/>
          <w:sz w:val="24"/>
          <w:szCs w:val="24"/>
          <w:lang w:val="az-Latn-AZ"/>
        </w:rPr>
      </w:pPr>
      <w:r w:rsidRPr="00D9722A">
        <w:rPr>
          <w:rFonts w:ascii="Arial" w:eastAsia="Calibri" w:hAnsi="Arial" w:cs="Arial"/>
          <w:sz w:val="24"/>
          <w:szCs w:val="24"/>
          <w:lang w:val="az-Latn-AZ"/>
        </w:rPr>
        <w:t>The Committee expressed concern over the increase in non-combat deaths, hazing and humiliation among servicemen in the army, and called on the Armenian authorities to effectively combat these cases. However, the Armenian government ignored this request of the Committee.</w:t>
      </w:r>
    </w:p>
    <w:p w14:paraId="268911FA" w14:textId="77777777" w:rsidR="00D9722A" w:rsidRDefault="00D9722A" w:rsidP="00503BE2">
      <w:pPr>
        <w:spacing w:after="200" w:line="276" w:lineRule="auto"/>
        <w:contextualSpacing/>
        <w:rPr>
          <w:rFonts w:ascii="Arial" w:eastAsia="Calibri" w:hAnsi="Arial" w:cs="Arial"/>
          <w:sz w:val="24"/>
          <w:szCs w:val="24"/>
          <w:lang w:val="az-Latn-AZ"/>
        </w:rPr>
      </w:pPr>
      <w:r w:rsidRPr="00D9722A">
        <w:rPr>
          <w:rFonts w:ascii="Arial" w:eastAsia="Calibri" w:hAnsi="Arial" w:cs="Arial"/>
          <w:sz w:val="24"/>
          <w:szCs w:val="24"/>
          <w:lang w:val="az-Latn-AZ"/>
        </w:rPr>
        <w:t>The mechanism for investigating cases of illegal and arbitrary deprivation of life in Armenia and punishing perpetrators is ineffective. The reasons for the killing of soldiers of the regular Armenian army stationed in military units, especially in the occupied territories, by their comrades or officers are hidden, and such killings are presented as a result of hostilities.</w:t>
      </w:r>
      <w:r>
        <w:rPr>
          <w:rFonts w:ascii="Arial" w:eastAsia="Calibri" w:hAnsi="Arial" w:cs="Arial"/>
          <w:sz w:val="24"/>
          <w:szCs w:val="24"/>
          <w:lang w:val="az-Latn-AZ"/>
        </w:rPr>
        <w:t xml:space="preserve"> </w:t>
      </w:r>
    </w:p>
    <w:p w14:paraId="4274FA89" w14:textId="3D2AE4DE" w:rsidR="00503BE2" w:rsidRPr="00503BE2" w:rsidRDefault="00D9722A" w:rsidP="00503BE2">
      <w:pPr>
        <w:spacing w:after="200" w:line="276" w:lineRule="auto"/>
        <w:contextualSpacing/>
        <w:rPr>
          <w:rFonts w:ascii="Arial" w:eastAsia="Calibri" w:hAnsi="Arial" w:cs="Arial"/>
          <w:sz w:val="24"/>
          <w:szCs w:val="24"/>
          <w:lang w:val="az-Latn-AZ"/>
        </w:rPr>
      </w:pPr>
      <w:r w:rsidRPr="00D9722A">
        <w:rPr>
          <w:rFonts w:ascii="Arial" w:eastAsia="Calibri" w:hAnsi="Arial" w:cs="Arial"/>
          <w:sz w:val="24"/>
          <w:szCs w:val="24"/>
          <w:lang w:val="az-Latn-AZ"/>
        </w:rPr>
        <w:t>The US State Department's 2015 report on the</w:t>
      </w:r>
      <w:r>
        <w:rPr>
          <w:rFonts w:ascii="Arial" w:eastAsia="Calibri" w:hAnsi="Arial" w:cs="Arial"/>
          <w:sz w:val="24"/>
          <w:szCs w:val="24"/>
          <w:lang w:val="az-Latn-AZ"/>
        </w:rPr>
        <w:t xml:space="preserve"> </w:t>
      </w:r>
      <w:r w:rsidRPr="00D9722A">
        <w:rPr>
          <w:rFonts w:ascii="Arial" w:eastAsia="Calibri" w:hAnsi="Arial" w:cs="Arial"/>
          <w:sz w:val="24"/>
          <w:szCs w:val="24"/>
          <w:lang w:val="az-Latn-AZ"/>
        </w:rPr>
        <w:t>situation</w:t>
      </w:r>
      <w:r>
        <w:rPr>
          <w:rFonts w:ascii="Arial" w:eastAsia="Calibri" w:hAnsi="Arial" w:cs="Arial"/>
          <w:sz w:val="24"/>
          <w:szCs w:val="24"/>
          <w:lang w:val="az-Latn-AZ"/>
        </w:rPr>
        <w:t xml:space="preserve"> of the</w:t>
      </w:r>
      <w:r w:rsidRPr="00D9722A">
        <w:rPr>
          <w:rFonts w:ascii="Arial" w:eastAsia="Calibri" w:hAnsi="Arial" w:cs="Arial"/>
          <w:sz w:val="24"/>
          <w:szCs w:val="24"/>
          <w:lang w:val="az-Latn-AZ"/>
        </w:rPr>
        <w:t xml:space="preserve"> human rights in the countries states that</w:t>
      </w:r>
      <w:r>
        <w:rPr>
          <w:rFonts w:ascii="Arial" w:eastAsia="Calibri" w:hAnsi="Arial" w:cs="Arial"/>
          <w:sz w:val="24"/>
          <w:szCs w:val="24"/>
          <w:lang w:val="az-Latn-AZ"/>
        </w:rPr>
        <w:t>,</w:t>
      </w:r>
      <w:r w:rsidRPr="00D9722A">
        <w:rPr>
          <w:rFonts w:ascii="Arial" w:eastAsia="Calibri" w:hAnsi="Arial" w:cs="Arial"/>
          <w:sz w:val="24"/>
          <w:szCs w:val="24"/>
          <w:lang w:val="az-Latn-AZ"/>
        </w:rPr>
        <w:t xml:space="preserve"> </w:t>
      </w:r>
      <w:r w:rsidR="00503BE2" w:rsidRPr="00503BE2">
        <w:rPr>
          <w:rFonts w:ascii="Arial" w:eastAsia="Calibri" w:hAnsi="Arial" w:cs="Arial"/>
          <w:sz w:val="24"/>
          <w:szCs w:val="24"/>
          <w:lang w:val="az-Latn-AZ"/>
        </w:rPr>
        <w:t>“</w:t>
      </w:r>
      <w:r w:rsidR="00264EB5" w:rsidRPr="00264EB5">
        <w:rPr>
          <w:rFonts w:ascii="Arial" w:eastAsia="Calibri" w:hAnsi="Arial" w:cs="Arial"/>
          <w:i/>
          <w:sz w:val="24"/>
          <w:szCs w:val="24"/>
          <w:lang w:val="az-Latn-AZ"/>
        </w:rPr>
        <w:t xml:space="preserve">On January 29, 2015, the Ministry of Defense announced the death of a cadet of the military academy. According to the information, the cadet was found hanged. </w:t>
      </w:r>
      <w:r w:rsidR="00F909E2">
        <w:rPr>
          <w:rFonts w:ascii="Arial" w:eastAsia="Calibri" w:hAnsi="Arial" w:cs="Arial"/>
          <w:i/>
          <w:sz w:val="24"/>
          <w:szCs w:val="24"/>
          <w:lang w:val="az-Latn-AZ"/>
        </w:rPr>
        <w:t>During autopsy</w:t>
      </w:r>
      <w:r w:rsidR="00264EB5" w:rsidRPr="00264EB5">
        <w:rPr>
          <w:rFonts w:ascii="Arial" w:eastAsia="Calibri" w:hAnsi="Arial" w:cs="Arial"/>
          <w:i/>
          <w:sz w:val="24"/>
          <w:szCs w:val="24"/>
          <w:lang w:val="az-Latn-AZ"/>
        </w:rPr>
        <w:t>, more than 30 serious injuries were found on his body</w:t>
      </w:r>
      <w:r w:rsidR="00503BE2" w:rsidRPr="00503BE2">
        <w:rPr>
          <w:rFonts w:ascii="Arial" w:eastAsia="Calibri" w:hAnsi="Arial" w:cs="Arial"/>
          <w:i/>
          <w:sz w:val="24"/>
          <w:szCs w:val="24"/>
          <w:lang w:val="az-Latn-AZ"/>
        </w:rPr>
        <w:t>”</w:t>
      </w:r>
      <w:r w:rsidR="00503BE2" w:rsidRPr="00503BE2">
        <w:rPr>
          <w:rFonts w:ascii="Arial" w:eastAsia="Calibri" w:hAnsi="Arial" w:cs="Arial"/>
          <w:i/>
          <w:sz w:val="24"/>
          <w:szCs w:val="24"/>
          <w:vertAlign w:val="superscript"/>
          <w:lang w:val="az-Latn-AZ"/>
        </w:rPr>
        <w:footnoteReference w:id="14"/>
      </w:r>
      <w:r w:rsidR="00503BE2" w:rsidRPr="00503BE2">
        <w:rPr>
          <w:rFonts w:ascii="Arial" w:eastAsia="Calibri" w:hAnsi="Arial" w:cs="Arial"/>
          <w:sz w:val="24"/>
          <w:szCs w:val="24"/>
          <w:lang w:val="az-Latn-AZ"/>
        </w:rPr>
        <w:t xml:space="preserve"> </w:t>
      </w:r>
      <w:r w:rsidR="001E23C8" w:rsidRPr="001E23C8">
        <w:rPr>
          <w:rFonts w:ascii="Arial" w:eastAsia="Calibri" w:hAnsi="Arial" w:cs="Arial"/>
          <w:sz w:val="24"/>
          <w:szCs w:val="24"/>
          <w:lang w:val="az-Latn-AZ"/>
        </w:rPr>
        <w:t>It turned out that the cadet had not, in fact, committed suicide, had been severely tortured to death by the group, but had been hanged to lose track, and the case had been disguised as suicide.</w:t>
      </w:r>
      <w:r w:rsidR="00503BE2" w:rsidRPr="00503BE2">
        <w:rPr>
          <w:rFonts w:ascii="Arial" w:eastAsia="Calibri" w:hAnsi="Arial" w:cs="Arial"/>
          <w:sz w:val="24"/>
          <w:szCs w:val="24"/>
          <w:lang w:val="az-Latn-AZ"/>
        </w:rPr>
        <w:t>.</w:t>
      </w:r>
    </w:p>
    <w:p w14:paraId="27F4AB0F" w14:textId="77777777" w:rsidR="001E23C8" w:rsidRDefault="001E23C8" w:rsidP="00503BE2">
      <w:pPr>
        <w:spacing w:after="200" w:line="276" w:lineRule="auto"/>
        <w:contextualSpacing/>
        <w:rPr>
          <w:rFonts w:ascii="Arial" w:eastAsia="Calibri" w:hAnsi="Arial" w:cs="Arial"/>
          <w:sz w:val="24"/>
          <w:szCs w:val="24"/>
          <w:lang w:val="az-Latn-AZ"/>
        </w:rPr>
      </w:pPr>
      <w:r w:rsidRPr="001E23C8">
        <w:rPr>
          <w:rFonts w:ascii="Arial" w:eastAsia="Calibri" w:hAnsi="Arial" w:cs="Arial"/>
          <w:sz w:val="24"/>
          <w:szCs w:val="24"/>
          <w:lang w:val="az-Latn-AZ"/>
        </w:rPr>
        <w:t>It is common for servicemen to be killed in military units stationed on the line of contact with the Azerbaijani army in the occupied territories of Azerbaijan, and most of the killings are concealed, with reports that the deaths were caused by enemy fire.</w:t>
      </w:r>
    </w:p>
    <w:p w14:paraId="7CFD635B" w14:textId="0B75B258" w:rsidR="00503BE2" w:rsidRPr="00503BE2" w:rsidRDefault="001E23C8" w:rsidP="00503BE2">
      <w:pPr>
        <w:spacing w:after="200" w:line="276" w:lineRule="auto"/>
        <w:contextualSpacing/>
        <w:rPr>
          <w:rFonts w:ascii="Arial" w:eastAsia="Calibri" w:hAnsi="Arial" w:cs="Arial"/>
          <w:sz w:val="24"/>
          <w:szCs w:val="24"/>
          <w:lang w:val="az-Latn-AZ"/>
        </w:rPr>
      </w:pPr>
      <w:r w:rsidRPr="001E23C8">
        <w:rPr>
          <w:rFonts w:ascii="Arial" w:eastAsia="Calibri" w:hAnsi="Arial" w:cs="Arial"/>
          <w:sz w:val="24"/>
          <w:szCs w:val="24"/>
          <w:lang w:val="az-Latn-AZ"/>
        </w:rPr>
        <w:t>The US State Department report</w:t>
      </w:r>
      <w:r>
        <w:rPr>
          <w:rFonts w:ascii="Arial" w:eastAsia="Calibri" w:hAnsi="Arial" w:cs="Arial"/>
          <w:sz w:val="24"/>
          <w:szCs w:val="24"/>
          <w:lang w:val="az-Latn-AZ"/>
        </w:rPr>
        <w:t xml:space="preserve"> further states that</w:t>
      </w:r>
      <w:r w:rsidR="00503BE2" w:rsidRPr="00503BE2">
        <w:rPr>
          <w:rFonts w:ascii="Arial" w:eastAsia="Calibri" w:hAnsi="Arial" w:cs="Arial"/>
          <w:sz w:val="24"/>
          <w:szCs w:val="24"/>
          <w:lang w:val="az-Latn-AZ"/>
        </w:rPr>
        <w:t>, “</w:t>
      </w:r>
      <w:r w:rsidR="00CF6716" w:rsidRPr="00CF6716">
        <w:rPr>
          <w:rFonts w:ascii="Arial" w:eastAsia="Calibri" w:hAnsi="Arial" w:cs="Arial"/>
          <w:sz w:val="24"/>
          <w:szCs w:val="24"/>
          <w:lang w:val="az-Latn-AZ"/>
        </w:rPr>
        <w:t xml:space="preserve">Observers have consistently asserted that the authorities have softened their reporting of deaths and humiliations in the military. Then they conduct an investigation to confirm the initial information they disseminated. According to one of the NGOs, the Helsinki Assembly, the courts </w:t>
      </w:r>
      <w:r w:rsidR="00790276">
        <w:rPr>
          <w:rFonts w:ascii="Arial" w:eastAsia="Calibri" w:hAnsi="Arial" w:cs="Arial"/>
          <w:sz w:val="24"/>
          <w:szCs w:val="24"/>
          <w:lang w:val="az-Latn-AZ"/>
        </w:rPr>
        <w:t xml:space="preserve">in </w:t>
      </w:r>
      <w:r w:rsidR="00CF6716" w:rsidRPr="00CF6716">
        <w:rPr>
          <w:rFonts w:ascii="Arial" w:eastAsia="Calibri" w:hAnsi="Arial" w:cs="Arial"/>
          <w:sz w:val="24"/>
          <w:szCs w:val="24"/>
          <w:lang w:val="az-Latn-AZ"/>
        </w:rPr>
        <w:t>also work as a unified system to conceal the real perpetrators of murders in military service. According to the Helsinki Assembly, military police and prosecutors detained suspects and witnesses and subjected them to various physical and psychological pressures</w:t>
      </w:r>
      <w:r w:rsidR="00503BE2" w:rsidRPr="00503BE2">
        <w:rPr>
          <w:rFonts w:ascii="Arial" w:eastAsia="Calibri" w:hAnsi="Arial" w:cs="Arial"/>
          <w:sz w:val="24"/>
          <w:szCs w:val="24"/>
          <w:lang w:val="az-Latn-AZ"/>
        </w:rPr>
        <w:t>.”</w:t>
      </w:r>
      <w:r w:rsidR="00503BE2" w:rsidRPr="00503BE2">
        <w:rPr>
          <w:rFonts w:ascii="Arial" w:eastAsia="Calibri" w:hAnsi="Arial" w:cs="Arial"/>
          <w:sz w:val="24"/>
          <w:szCs w:val="24"/>
          <w:vertAlign w:val="superscript"/>
          <w:lang w:val="az-Latn-AZ"/>
        </w:rPr>
        <w:footnoteReference w:id="15"/>
      </w:r>
    </w:p>
    <w:p w14:paraId="1FD98FC6" w14:textId="77777777" w:rsidR="00503BE2" w:rsidRPr="00503BE2" w:rsidRDefault="00503BE2" w:rsidP="00503BE2">
      <w:pPr>
        <w:spacing w:after="200" w:line="276" w:lineRule="auto"/>
        <w:ind w:left="720"/>
        <w:contextualSpacing/>
        <w:rPr>
          <w:rFonts w:ascii="Arial" w:eastAsia="Calibri" w:hAnsi="Arial" w:cs="Arial"/>
          <w:sz w:val="24"/>
          <w:szCs w:val="24"/>
          <w:lang w:val="az-Latn-AZ"/>
        </w:rPr>
      </w:pPr>
    </w:p>
    <w:p w14:paraId="786D6030" w14:textId="4D89EC7E" w:rsidR="00503BE2" w:rsidRPr="00503BE2" w:rsidRDefault="00CF6716" w:rsidP="00503BE2">
      <w:pPr>
        <w:spacing w:after="200" w:line="276" w:lineRule="auto"/>
        <w:contextualSpacing/>
        <w:rPr>
          <w:rFonts w:ascii="Arial" w:eastAsia="Calibri" w:hAnsi="Arial" w:cs="Arial"/>
          <w:sz w:val="24"/>
          <w:szCs w:val="24"/>
          <w:lang w:val="az-Latn-AZ"/>
        </w:rPr>
      </w:pPr>
      <w:r w:rsidRPr="00CF6716">
        <w:rPr>
          <w:rFonts w:ascii="Arial" w:eastAsia="Calibri" w:hAnsi="Arial" w:cs="Arial"/>
          <w:sz w:val="24"/>
          <w:szCs w:val="24"/>
          <w:lang w:val="az-Latn-AZ"/>
        </w:rPr>
        <w:t>The UN Committee against Torture also discussed the non-combat killings of military personnel at its 59th session on 7 November 2016</w:t>
      </w:r>
      <w:r>
        <w:rPr>
          <w:rFonts w:ascii="Arial" w:eastAsia="Calibri" w:hAnsi="Arial" w:cs="Arial"/>
          <w:sz w:val="24"/>
          <w:szCs w:val="24"/>
          <w:lang w:val="az-Latn-AZ"/>
        </w:rPr>
        <w:t xml:space="preserve"> and </w:t>
      </w:r>
      <w:r w:rsidRPr="00CF6716">
        <w:rPr>
          <w:rFonts w:ascii="Arial" w:eastAsia="Calibri" w:hAnsi="Arial" w:cs="Arial"/>
          <w:sz w:val="24"/>
          <w:szCs w:val="24"/>
          <w:lang w:val="az-Latn-AZ"/>
        </w:rPr>
        <w:t>7 December 2016 and</w:t>
      </w:r>
      <w:r w:rsidRPr="00CF6716">
        <w:rPr>
          <w:lang w:val="en-US"/>
        </w:rPr>
        <w:t xml:space="preserve"> </w:t>
      </w:r>
      <w:r>
        <w:rPr>
          <w:rFonts w:ascii="Arial" w:eastAsia="Calibri" w:hAnsi="Arial" w:cs="Arial"/>
          <w:sz w:val="24"/>
          <w:szCs w:val="24"/>
          <w:lang w:val="az-Latn-AZ"/>
        </w:rPr>
        <w:t>demanded from</w:t>
      </w:r>
      <w:r w:rsidRPr="00CF6716">
        <w:rPr>
          <w:rFonts w:ascii="Arial" w:eastAsia="Calibri" w:hAnsi="Arial" w:cs="Arial"/>
          <w:sz w:val="24"/>
          <w:szCs w:val="24"/>
          <w:lang w:val="az-Latn-AZ"/>
        </w:rPr>
        <w:t xml:space="preserve"> the State </w:t>
      </w:r>
      <w:r>
        <w:rPr>
          <w:rFonts w:ascii="Arial" w:eastAsia="Calibri" w:hAnsi="Arial" w:cs="Arial"/>
          <w:sz w:val="24"/>
          <w:szCs w:val="24"/>
          <w:lang w:val="az-Latn-AZ"/>
        </w:rPr>
        <w:t>p</w:t>
      </w:r>
      <w:r w:rsidRPr="00CF6716">
        <w:rPr>
          <w:rFonts w:ascii="Arial" w:eastAsia="Calibri" w:hAnsi="Arial" w:cs="Arial"/>
          <w:sz w:val="24"/>
          <w:szCs w:val="24"/>
          <w:lang w:val="az-Latn-AZ"/>
        </w:rPr>
        <w:t xml:space="preserve">arty to conduct an impartial and effective investigation into the deaths. </w:t>
      </w:r>
      <w:r w:rsidR="00B264FB" w:rsidRPr="00B264FB">
        <w:rPr>
          <w:rFonts w:ascii="Arial" w:eastAsia="Calibri" w:hAnsi="Arial" w:cs="Arial"/>
          <w:sz w:val="24"/>
          <w:szCs w:val="24"/>
          <w:lang w:val="az-Latn-AZ"/>
        </w:rPr>
        <w:t xml:space="preserve">Paragraph 35 of the </w:t>
      </w:r>
      <w:r w:rsidR="005B6782">
        <w:rPr>
          <w:rFonts w:ascii="Arial" w:eastAsia="Calibri" w:hAnsi="Arial" w:cs="Arial"/>
          <w:sz w:val="24"/>
          <w:szCs w:val="24"/>
          <w:lang w:val="az-Latn-AZ"/>
        </w:rPr>
        <w:t>General Notes</w:t>
      </w:r>
      <w:r w:rsidR="00B264FB" w:rsidRPr="00B264FB">
        <w:rPr>
          <w:rFonts w:ascii="Arial" w:eastAsia="Calibri" w:hAnsi="Arial" w:cs="Arial"/>
          <w:sz w:val="24"/>
          <w:szCs w:val="24"/>
          <w:lang w:val="az-Latn-AZ"/>
        </w:rPr>
        <w:t xml:space="preserve"> published by the Committee on 27 January 2017 states that</w:t>
      </w:r>
      <w:r w:rsidR="00B264FB">
        <w:rPr>
          <w:rFonts w:ascii="Arial" w:eastAsia="Calibri" w:hAnsi="Arial" w:cs="Arial"/>
          <w:sz w:val="24"/>
          <w:szCs w:val="24"/>
          <w:lang w:val="az-Latn-AZ"/>
        </w:rPr>
        <w:t>,</w:t>
      </w:r>
    </w:p>
    <w:p w14:paraId="171019A9" w14:textId="2924FAEC" w:rsidR="00503BE2" w:rsidRPr="00503BE2" w:rsidRDefault="00503BE2" w:rsidP="00503BE2">
      <w:pPr>
        <w:spacing w:after="200" w:line="276" w:lineRule="auto"/>
        <w:contextualSpacing/>
        <w:rPr>
          <w:rFonts w:ascii="Arial" w:eastAsia="Calibri" w:hAnsi="Arial" w:cs="Arial"/>
          <w:i/>
          <w:sz w:val="24"/>
          <w:szCs w:val="24"/>
          <w:lang w:val="az-Latn-AZ"/>
        </w:rPr>
      </w:pPr>
      <w:r w:rsidRPr="00B264FB">
        <w:rPr>
          <w:rFonts w:ascii="Arial" w:eastAsia="Calibri" w:hAnsi="Arial" w:cs="Arial"/>
          <w:i/>
          <w:iCs/>
          <w:sz w:val="24"/>
          <w:szCs w:val="24"/>
          <w:lang w:val="az-Latn-AZ"/>
        </w:rPr>
        <w:lastRenderedPageBreak/>
        <w:t>“</w:t>
      </w:r>
      <w:r w:rsidR="00B264FB" w:rsidRPr="00B264FB">
        <w:rPr>
          <w:rFonts w:ascii="Arial" w:hAnsi="Arial" w:cs="Arial"/>
          <w:i/>
          <w:iCs/>
          <w:sz w:val="24"/>
          <w:szCs w:val="24"/>
          <w:lang w:val="en-US"/>
        </w:rPr>
        <w:t>The Committee remains concerned at the number of non-combat deaths in the armed forces and allegations of continued hazing and other mistreatment of conscripts by officers and fellow soldiers.</w:t>
      </w:r>
      <w:r w:rsidR="00B264FB">
        <w:rPr>
          <w:rFonts w:ascii="Arial" w:eastAsia="Calibri" w:hAnsi="Arial" w:cs="Arial"/>
          <w:i/>
          <w:sz w:val="24"/>
          <w:szCs w:val="24"/>
          <w:lang w:val="az-Latn-AZ"/>
        </w:rPr>
        <w:t>”</w:t>
      </w:r>
      <w:r w:rsidRPr="00503BE2">
        <w:rPr>
          <w:rFonts w:ascii="Arial" w:eastAsia="Calibri" w:hAnsi="Arial" w:cs="Arial"/>
          <w:i/>
          <w:sz w:val="24"/>
          <w:szCs w:val="24"/>
          <w:vertAlign w:val="superscript"/>
          <w:lang w:val="az-Latn-AZ"/>
        </w:rPr>
        <w:footnoteReference w:id="16"/>
      </w:r>
    </w:p>
    <w:p w14:paraId="4C34F6EF" w14:textId="77777777" w:rsidR="0095330F" w:rsidRDefault="0095330F" w:rsidP="00503BE2">
      <w:pPr>
        <w:spacing w:after="200" w:line="276" w:lineRule="auto"/>
        <w:contextualSpacing/>
        <w:rPr>
          <w:rFonts w:ascii="Arial" w:eastAsia="Calibri" w:hAnsi="Arial" w:cs="Arial"/>
          <w:sz w:val="24"/>
          <w:szCs w:val="24"/>
          <w:lang w:val="az-Latn-AZ"/>
        </w:rPr>
      </w:pPr>
      <w:r w:rsidRPr="0095330F">
        <w:rPr>
          <w:rFonts w:ascii="Arial" w:eastAsia="Calibri" w:hAnsi="Arial" w:cs="Arial"/>
          <w:sz w:val="24"/>
          <w:szCs w:val="24"/>
          <w:lang w:val="az-Latn-AZ"/>
        </w:rPr>
        <w:t>One of the places where the right to life is violated in Armenia is the places of imprisonment. The statistics of deaths in temporary detention facilities, pre-trial detention centers and penitentiaries is growing every year. The number of people committing suicide because of intolerance of torture, ill-treatment and degrading treatment and punishment in prisons is also increasing.</w:t>
      </w:r>
    </w:p>
    <w:p w14:paraId="43487CAF" w14:textId="7655B2C6" w:rsidR="00503BE2" w:rsidRPr="00503BE2" w:rsidRDefault="0095330F" w:rsidP="00503BE2">
      <w:pPr>
        <w:spacing w:after="200" w:line="276" w:lineRule="auto"/>
        <w:contextualSpacing/>
        <w:rPr>
          <w:rFonts w:ascii="Arial" w:eastAsia="Calibri" w:hAnsi="Arial" w:cs="Arial"/>
          <w:i/>
          <w:sz w:val="24"/>
          <w:szCs w:val="24"/>
          <w:lang w:val="az-Latn-AZ"/>
        </w:rPr>
      </w:pPr>
      <w:r w:rsidRPr="0095330F">
        <w:rPr>
          <w:rFonts w:ascii="Arial" w:eastAsia="Calibri" w:hAnsi="Arial" w:cs="Arial"/>
          <w:sz w:val="24"/>
          <w:szCs w:val="24"/>
          <w:lang w:val="az-Latn-AZ"/>
        </w:rPr>
        <w:t xml:space="preserve">Paragraph 33 of the </w:t>
      </w:r>
      <w:r w:rsidR="005B6782">
        <w:rPr>
          <w:rFonts w:ascii="Arial" w:eastAsia="Calibri" w:hAnsi="Arial" w:cs="Arial"/>
          <w:sz w:val="24"/>
          <w:szCs w:val="24"/>
          <w:lang w:val="az-Latn-AZ"/>
        </w:rPr>
        <w:t xml:space="preserve">General Notes </w:t>
      </w:r>
      <w:r w:rsidR="00694893">
        <w:rPr>
          <w:rFonts w:ascii="Arial" w:eastAsia="Calibri" w:hAnsi="Arial" w:cs="Arial"/>
          <w:sz w:val="24"/>
          <w:szCs w:val="24"/>
          <w:lang w:val="az-Latn-AZ"/>
        </w:rPr>
        <w:t>r</w:t>
      </w:r>
      <w:r w:rsidRPr="0095330F">
        <w:rPr>
          <w:rFonts w:ascii="Arial" w:eastAsia="Calibri" w:hAnsi="Arial" w:cs="Arial"/>
          <w:sz w:val="24"/>
          <w:szCs w:val="24"/>
          <w:lang w:val="az-Latn-AZ"/>
        </w:rPr>
        <w:t>eleased by the UN Committee Against Torture on 27 January 2017” states that</w:t>
      </w:r>
      <w:r w:rsidR="00503BE2" w:rsidRPr="00503BE2">
        <w:rPr>
          <w:rFonts w:ascii="Arial" w:eastAsia="Calibri" w:hAnsi="Arial" w:cs="Arial"/>
          <w:sz w:val="24"/>
          <w:szCs w:val="24"/>
          <w:lang w:val="az-Latn-AZ"/>
        </w:rPr>
        <w:t xml:space="preserve">, </w:t>
      </w:r>
      <w:r w:rsidR="00503BE2" w:rsidRPr="00503BE2">
        <w:rPr>
          <w:rFonts w:ascii="Arial" w:eastAsia="Calibri" w:hAnsi="Arial" w:cs="Arial"/>
          <w:i/>
          <w:sz w:val="24"/>
          <w:szCs w:val="24"/>
          <w:lang w:val="az-Latn-AZ"/>
        </w:rPr>
        <w:t>“</w:t>
      </w:r>
      <w:r w:rsidR="00694893">
        <w:rPr>
          <w:rFonts w:ascii="Arial" w:eastAsia="Calibri" w:hAnsi="Arial" w:cs="Arial"/>
          <w:i/>
          <w:sz w:val="24"/>
          <w:szCs w:val="24"/>
          <w:lang w:val="az-Latn-AZ"/>
        </w:rPr>
        <w:t>The Committee</w:t>
      </w:r>
      <w:r w:rsidR="00694893">
        <w:rPr>
          <w:rFonts w:ascii="Arial" w:hAnsi="Arial" w:cs="Arial"/>
          <w:i/>
          <w:iCs/>
          <w:sz w:val="24"/>
          <w:szCs w:val="24"/>
          <w:lang w:val="az-Latn-AZ"/>
        </w:rPr>
        <w:t xml:space="preserve"> is </w:t>
      </w:r>
      <w:r w:rsidR="00694893" w:rsidRPr="00694893">
        <w:rPr>
          <w:rFonts w:ascii="Arial" w:hAnsi="Arial" w:cs="Arial"/>
          <w:i/>
          <w:iCs/>
          <w:sz w:val="24"/>
          <w:szCs w:val="24"/>
          <w:lang w:val="en-US"/>
        </w:rPr>
        <w:t>gravely concerned at an alarming pattern of suicides by inmates, noting that between 2012 and 2016, in 23 of 24 cases of suicide, criminal cases were initiated under article 110 (1), of the Criminal Code (on causing suicide), including the three cases of suicide by hanging that occurred in the newly built Armavir prison in December 2015, and that, of the 23 criminal cases, 18 were discontinued or suspended on various grounds, such as non-identification of the accused, and 5 cases are still under investigation</w:t>
      </w:r>
      <w:r w:rsidR="00503BE2" w:rsidRPr="00503BE2">
        <w:rPr>
          <w:rFonts w:ascii="Arial" w:eastAsia="Calibri" w:hAnsi="Arial" w:cs="Arial"/>
          <w:i/>
          <w:sz w:val="24"/>
          <w:szCs w:val="24"/>
          <w:lang w:val="az-Latn-AZ"/>
        </w:rPr>
        <w:t>”</w:t>
      </w:r>
      <w:r w:rsidR="00503BE2" w:rsidRPr="00503BE2">
        <w:rPr>
          <w:rFonts w:ascii="Arial" w:eastAsia="Calibri" w:hAnsi="Arial" w:cs="Arial"/>
          <w:i/>
          <w:sz w:val="24"/>
          <w:szCs w:val="24"/>
          <w:vertAlign w:val="superscript"/>
          <w:lang w:val="az-Latn-AZ"/>
        </w:rPr>
        <w:footnoteReference w:id="17"/>
      </w:r>
      <w:r w:rsidR="00503BE2" w:rsidRPr="00503BE2">
        <w:rPr>
          <w:rFonts w:ascii="Arial" w:eastAsia="Calibri" w:hAnsi="Arial" w:cs="Arial"/>
          <w:i/>
          <w:sz w:val="24"/>
          <w:szCs w:val="24"/>
          <w:lang w:val="az-Latn-AZ"/>
        </w:rPr>
        <w:t>.</w:t>
      </w:r>
    </w:p>
    <w:p w14:paraId="1DDE567B" w14:textId="6892F605" w:rsidR="00527B42" w:rsidRDefault="003A4D74" w:rsidP="00503BE2">
      <w:pPr>
        <w:spacing w:after="200" w:line="276" w:lineRule="auto"/>
        <w:contextualSpacing/>
        <w:rPr>
          <w:rFonts w:ascii="Arial" w:eastAsia="Calibri" w:hAnsi="Arial" w:cs="Arial"/>
          <w:sz w:val="24"/>
          <w:szCs w:val="24"/>
          <w:lang w:val="az-Latn-AZ"/>
        </w:rPr>
      </w:pPr>
      <w:r w:rsidRPr="003A4D74">
        <w:rPr>
          <w:rFonts w:ascii="Arial" w:eastAsia="Calibri" w:hAnsi="Arial" w:cs="Arial"/>
          <w:sz w:val="24"/>
          <w:szCs w:val="24"/>
          <w:lang w:val="az-Latn-AZ"/>
        </w:rPr>
        <w:t>The UN Committee against Torture has linked the persistence of violations of the right to life in places of detention to ill-treatment and torture. Thus, in some cases, prisoners commit suicide because they do not tolerate torture, degrading treatment or punishment, or if they are killed as a result of torture, they are registered as suicides.</w:t>
      </w:r>
    </w:p>
    <w:p w14:paraId="68F4FF12" w14:textId="77777777" w:rsidR="003A4D74" w:rsidRPr="00503BE2" w:rsidRDefault="003A4D74" w:rsidP="00503BE2">
      <w:pPr>
        <w:spacing w:after="200" w:line="276" w:lineRule="auto"/>
        <w:contextualSpacing/>
        <w:rPr>
          <w:rFonts w:ascii="Arial" w:eastAsia="Calibri" w:hAnsi="Arial" w:cs="Arial"/>
          <w:sz w:val="24"/>
          <w:szCs w:val="24"/>
          <w:lang w:val="az-Latn-AZ"/>
        </w:rPr>
      </w:pPr>
    </w:p>
    <w:p w14:paraId="5766D79A" w14:textId="69C07B45" w:rsidR="00527B42" w:rsidRDefault="003A4D74" w:rsidP="00503BE2">
      <w:pPr>
        <w:spacing w:after="200" w:line="276" w:lineRule="auto"/>
        <w:contextualSpacing/>
        <w:rPr>
          <w:rFonts w:ascii="Arial" w:eastAsia="Calibri" w:hAnsi="Arial" w:cs="Arial"/>
          <w:b/>
          <w:sz w:val="24"/>
          <w:szCs w:val="24"/>
          <w:lang w:val="az-Latn-AZ"/>
        </w:rPr>
      </w:pPr>
      <w:r w:rsidRPr="003A4D74">
        <w:rPr>
          <w:rFonts w:ascii="Arial" w:eastAsia="Calibri" w:hAnsi="Arial" w:cs="Arial"/>
          <w:b/>
          <w:sz w:val="24"/>
          <w:szCs w:val="24"/>
          <w:lang w:val="az-Latn-AZ"/>
        </w:rPr>
        <w:t>Violation of the right to life of captives and hostages</w:t>
      </w:r>
    </w:p>
    <w:p w14:paraId="18460705" w14:textId="77777777" w:rsidR="003A4D74" w:rsidRPr="00503BE2" w:rsidRDefault="003A4D74" w:rsidP="00503BE2">
      <w:pPr>
        <w:spacing w:after="200" w:line="276" w:lineRule="auto"/>
        <w:contextualSpacing/>
        <w:rPr>
          <w:rFonts w:ascii="Arial" w:eastAsia="Calibri" w:hAnsi="Arial" w:cs="Arial"/>
          <w:b/>
          <w:sz w:val="24"/>
          <w:szCs w:val="24"/>
          <w:lang w:val="az-Latn-AZ"/>
        </w:rPr>
      </w:pPr>
    </w:p>
    <w:p w14:paraId="2869AAB5" w14:textId="09313B01" w:rsidR="00FB6A66" w:rsidRDefault="00FB6A66" w:rsidP="00503BE2">
      <w:pPr>
        <w:spacing w:after="200" w:line="276" w:lineRule="auto"/>
        <w:contextualSpacing/>
        <w:rPr>
          <w:rFonts w:ascii="Arial" w:eastAsia="Calibri" w:hAnsi="Arial" w:cs="Arial"/>
          <w:sz w:val="24"/>
          <w:szCs w:val="24"/>
          <w:lang w:val="az-Latn-AZ"/>
        </w:rPr>
      </w:pPr>
      <w:r w:rsidRPr="00FB6A66">
        <w:rPr>
          <w:rFonts w:ascii="Arial" w:eastAsia="Calibri" w:hAnsi="Arial" w:cs="Arial"/>
          <w:sz w:val="24"/>
          <w:szCs w:val="24"/>
          <w:lang w:val="az-Latn-AZ"/>
        </w:rPr>
        <w:t>The Republic of Armenia</w:t>
      </w:r>
      <w:r>
        <w:rPr>
          <w:rFonts w:ascii="Arial" w:eastAsia="Calibri" w:hAnsi="Arial" w:cs="Arial"/>
          <w:sz w:val="24"/>
          <w:szCs w:val="24"/>
          <w:lang w:val="az-Latn-AZ"/>
        </w:rPr>
        <w:t xml:space="preserve"> has</w:t>
      </w:r>
      <w:r w:rsidRPr="00FB6A66">
        <w:rPr>
          <w:rFonts w:ascii="Arial" w:eastAsia="Calibri" w:hAnsi="Arial" w:cs="Arial"/>
          <w:sz w:val="24"/>
          <w:szCs w:val="24"/>
          <w:lang w:val="az-Latn-AZ"/>
        </w:rPr>
        <w:t xml:space="preserve"> occup</w:t>
      </w:r>
      <w:r>
        <w:rPr>
          <w:rFonts w:ascii="Arial" w:eastAsia="Calibri" w:hAnsi="Arial" w:cs="Arial"/>
          <w:sz w:val="24"/>
          <w:szCs w:val="24"/>
          <w:lang w:val="az-Latn-AZ"/>
        </w:rPr>
        <w:t>ied</w:t>
      </w:r>
      <w:r w:rsidRPr="00FB6A66">
        <w:rPr>
          <w:rFonts w:ascii="Arial" w:eastAsia="Calibri" w:hAnsi="Arial" w:cs="Arial"/>
          <w:sz w:val="24"/>
          <w:szCs w:val="24"/>
          <w:lang w:val="az-Latn-AZ"/>
        </w:rPr>
        <w:t xml:space="preserve"> more than 20% of the territory of the Republic of Azerbaijan</w:t>
      </w:r>
      <w:r>
        <w:rPr>
          <w:rFonts w:ascii="Arial" w:eastAsia="Calibri" w:hAnsi="Arial" w:cs="Arial"/>
          <w:sz w:val="24"/>
          <w:szCs w:val="24"/>
          <w:lang w:val="az-Latn-AZ"/>
        </w:rPr>
        <w:t xml:space="preserve"> and exercises</w:t>
      </w:r>
      <w:r w:rsidRPr="00FB6A66">
        <w:rPr>
          <w:rFonts w:ascii="Arial" w:eastAsia="Calibri" w:hAnsi="Arial" w:cs="Arial"/>
          <w:sz w:val="24"/>
          <w:szCs w:val="24"/>
          <w:lang w:val="az-Latn-AZ"/>
        </w:rPr>
        <w:t xml:space="preserve"> </w:t>
      </w:r>
      <w:r>
        <w:rPr>
          <w:rFonts w:ascii="Arial" w:eastAsia="Calibri" w:hAnsi="Arial" w:cs="Arial"/>
          <w:sz w:val="24"/>
          <w:szCs w:val="24"/>
          <w:lang w:val="az-Latn-AZ"/>
        </w:rPr>
        <w:t xml:space="preserve">its </w:t>
      </w:r>
      <w:r w:rsidRPr="00FB6A66">
        <w:rPr>
          <w:rFonts w:ascii="Arial" w:eastAsia="Calibri" w:hAnsi="Arial" w:cs="Arial"/>
          <w:sz w:val="24"/>
          <w:szCs w:val="24"/>
          <w:lang w:val="az-Latn-AZ"/>
        </w:rPr>
        <w:t>control</w:t>
      </w:r>
      <w:r>
        <w:rPr>
          <w:rFonts w:ascii="Arial" w:eastAsia="Calibri" w:hAnsi="Arial" w:cs="Arial"/>
          <w:sz w:val="24"/>
          <w:szCs w:val="24"/>
          <w:lang w:val="az-Latn-AZ"/>
        </w:rPr>
        <w:t xml:space="preserve"> over the occupied territory. </w:t>
      </w:r>
      <w:r w:rsidRPr="00FB6A66">
        <w:rPr>
          <w:rFonts w:ascii="Arial" w:eastAsia="Calibri" w:hAnsi="Arial" w:cs="Arial"/>
          <w:sz w:val="24"/>
          <w:szCs w:val="24"/>
          <w:lang w:val="az-Latn-AZ"/>
        </w:rPr>
        <w:t>More than a million people were deported and more than 30,000 were killed during the fighting. Thousands of soldiers and civilians were taken hostage, including women, the elderly and children. Many of these people were deprived of their right to life, killed, tortured to death, or their organs sold and destroyed.</w:t>
      </w:r>
    </w:p>
    <w:p w14:paraId="5C287FB9" w14:textId="77777777" w:rsidR="008F5C67" w:rsidRDefault="008F5C67" w:rsidP="00503BE2">
      <w:pPr>
        <w:spacing w:after="200" w:line="276" w:lineRule="auto"/>
        <w:contextualSpacing/>
        <w:rPr>
          <w:rFonts w:ascii="Arial" w:eastAsia="Calibri" w:hAnsi="Arial" w:cs="Arial"/>
          <w:sz w:val="24"/>
          <w:szCs w:val="24"/>
          <w:lang w:val="az-Latn-AZ"/>
        </w:rPr>
      </w:pPr>
      <w:r w:rsidRPr="008F5C67">
        <w:rPr>
          <w:rFonts w:ascii="Arial" w:eastAsia="Calibri" w:hAnsi="Arial" w:cs="Arial"/>
          <w:sz w:val="24"/>
          <w:szCs w:val="24"/>
          <w:lang w:val="az-Latn-AZ"/>
        </w:rPr>
        <w:t>Although the conflict is not currently active, there are cases of civilians living on the front lines being abducted and taken hostage.</w:t>
      </w:r>
    </w:p>
    <w:p w14:paraId="06A16801" w14:textId="2FC50BA1" w:rsidR="00503BE2" w:rsidRPr="00503BE2" w:rsidRDefault="008F5C67" w:rsidP="00503BE2">
      <w:pPr>
        <w:spacing w:after="200" w:line="276" w:lineRule="auto"/>
        <w:contextualSpacing/>
        <w:rPr>
          <w:rFonts w:ascii="Arial" w:eastAsia="Calibri" w:hAnsi="Arial" w:cs="Arial"/>
          <w:sz w:val="24"/>
          <w:szCs w:val="24"/>
          <w:lang w:val="az-Latn-AZ"/>
        </w:rPr>
      </w:pPr>
      <w:r w:rsidRPr="008F5C67">
        <w:rPr>
          <w:rFonts w:ascii="Arial" w:eastAsia="Calibri" w:hAnsi="Arial" w:cs="Arial"/>
          <w:sz w:val="24"/>
          <w:szCs w:val="24"/>
          <w:lang w:val="az-Latn-AZ"/>
        </w:rPr>
        <w:t>For example, on June 11, 2014, three civilians were taken hostage in the occupied territory of the Kalbajar District of the Republic of Azerbaijan. Dilgam Asgarov, a citizen of the Republic of Azerbaijan, was sentenced to life imprisonment, and Shahbaz Guliyev to 22 years in prison by an illegitimate court of the governing body established by the Republic of Armenia in the occupied territories of Azerbaijan. Another Azerbaijani citizen, Hasan Hasanov, was brutally killed while being taken hostage</w:t>
      </w:r>
      <w:r w:rsidR="00503BE2" w:rsidRPr="00503BE2">
        <w:rPr>
          <w:rFonts w:ascii="Arial" w:eastAsia="Calibri" w:hAnsi="Arial" w:cs="Arial"/>
          <w:sz w:val="24"/>
          <w:szCs w:val="24"/>
          <w:vertAlign w:val="superscript"/>
          <w:lang w:val="az-Latn-AZ"/>
        </w:rPr>
        <w:footnoteReference w:id="18"/>
      </w:r>
      <w:r w:rsidR="00503BE2" w:rsidRPr="00503BE2">
        <w:rPr>
          <w:rFonts w:ascii="Arial" w:eastAsia="Calibri" w:hAnsi="Arial" w:cs="Arial"/>
          <w:sz w:val="24"/>
          <w:szCs w:val="24"/>
          <w:lang w:val="az-Latn-AZ"/>
        </w:rPr>
        <w:t>.</w:t>
      </w:r>
    </w:p>
    <w:p w14:paraId="791FA01D" w14:textId="77777777" w:rsidR="00503BE2" w:rsidRPr="00503BE2" w:rsidRDefault="00503BE2" w:rsidP="00823137">
      <w:pPr>
        <w:shd w:val="clear" w:color="auto" w:fill="FFFFFF"/>
        <w:spacing w:after="240" w:line="240" w:lineRule="auto"/>
        <w:jc w:val="both"/>
        <w:rPr>
          <w:rFonts w:ascii="Arial" w:eastAsia="Times New Roman" w:hAnsi="Arial" w:cs="Arial"/>
          <w:color w:val="333333"/>
          <w:sz w:val="20"/>
          <w:szCs w:val="20"/>
          <w:lang w:val="az-Latn-AZ" w:eastAsia="az-Latn-AZ"/>
        </w:rPr>
      </w:pPr>
    </w:p>
    <w:p w14:paraId="4D4E69C0" w14:textId="0467FD44" w:rsidR="009520CD" w:rsidRPr="009520CD" w:rsidRDefault="00615C06" w:rsidP="009520CD">
      <w:pPr>
        <w:tabs>
          <w:tab w:val="left" w:pos="709"/>
        </w:tabs>
        <w:spacing w:after="0" w:line="219" w:lineRule="atLeast"/>
        <w:outlineLvl w:val="0"/>
        <w:rPr>
          <w:rFonts w:ascii="Arial" w:eastAsia="Times New Roman" w:hAnsi="Arial" w:cs="Arial"/>
          <w:b/>
          <w:bCs/>
          <w:color w:val="333333"/>
          <w:sz w:val="24"/>
          <w:szCs w:val="24"/>
          <w:lang w:val="az-Latn-AZ" w:eastAsia="az-Latn-AZ"/>
        </w:rPr>
      </w:pPr>
      <w:r>
        <w:rPr>
          <w:rFonts w:ascii="Arial" w:eastAsia="Times New Roman" w:hAnsi="Arial" w:cs="Arial"/>
          <w:b/>
          <w:bCs/>
          <w:color w:val="333333"/>
          <w:sz w:val="24"/>
          <w:szCs w:val="24"/>
          <w:lang w:val="az-Latn-AZ" w:eastAsia="az-Latn-AZ"/>
        </w:rPr>
        <w:lastRenderedPageBreak/>
        <w:t>Article</w:t>
      </w:r>
      <w:r w:rsidR="009520CD" w:rsidRPr="009520CD">
        <w:rPr>
          <w:rFonts w:ascii="Arial" w:eastAsia="Times New Roman" w:hAnsi="Arial" w:cs="Arial"/>
          <w:b/>
          <w:bCs/>
          <w:color w:val="333333"/>
          <w:sz w:val="24"/>
          <w:szCs w:val="24"/>
          <w:lang w:val="az-Latn-AZ" w:eastAsia="az-Latn-AZ"/>
        </w:rPr>
        <w:t xml:space="preserve"> 7</w:t>
      </w:r>
    </w:p>
    <w:p w14:paraId="543BD645" w14:textId="77777777" w:rsidR="009520CD" w:rsidRDefault="009520CD" w:rsidP="009520CD">
      <w:pPr>
        <w:tabs>
          <w:tab w:val="left" w:pos="709"/>
        </w:tabs>
        <w:spacing w:after="0" w:line="219" w:lineRule="atLeast"/>
        <w:outlineLvl w:val="0"/>
        <w:rPr>
          <w:rFonts w:ascii="Arial" w:eastAsia="Times New Roman" w:hAnsi="Arial" w:cs="Arial"/>
          <w:b/>
          <w:bCs/>
          <w:color w:val="333333"/>
          <w:sz w:val="21"/>
          <w:szCs w:val="21"/>
          <w:lang w:val="az-Latn-AZ" w:eastAsia="az-Latn-AZ"/>
        </w:rPr>
      </w:pPr>
    </w:p>
    <w:p w14:paraId="617800A1" w14:textId="104FD4E8" w:rsidR="00BC7823" w:rsidRPr="00BC7823" w:rsidRDefault="008E5E73" w:rsidP="00BC7823">
      <w:pPr>
        <w:tabs>
          <w:tab w:val="left" w:pos="709"/>
        </w:tabs>
        <w:spacing w:after="0" w:line="219" w:lineRule="atLeast"/>
        <w:outlineLvl w:val="0"/>
        <w:rPr>
          <w:rFonts w:ascii="Arial" w:eastAsia="Times New Roman" w:hAnsi="Arial" w:cs="Arial"/>
          <w:color w:val="252525"/>
          <w:kern w:val="36"/>
          <w:sz w:val="24"/>
          <w:szCs w:val="24"/>
          <w:shd w:val="clear" w:color="auto" w:fill="FFFFFF"/>
          <w:lang w:val="az-Latn-AZ" w:eastAsia="ru-RU"/>
        </w:rPr>
      </w:pPr>
      <w:r>
        <w:rPr>
          <w:rFonts w:ascii="Arial" w:eastAsia="Times New Roman" w:hAnsi="Arial" w:cs="Arial"/>
          <w:bCs/>
          <w:kern w:val="36"/>
          <w:sz w:val="24"/>
          <w:szCs w:val="24"/>
          <w:lang w:val="az-Latn-AZ" w:eastAsia="ru-RU"/>
        </w:rPr>
        <w:t>A</w:t>
      </w:r>
      <w:r w:rsidRPr="008E5E73">
        <w:rPr>
          <w:rFonts w:ascii="Arial" w:eastAsia="Times New Roman" w:hAnsi="Arial" w:cs="Arial"/>
          <w:bCs/>
          <w:kern w:val="36"/>
          <w:sz w:val="24"/>
          <w:szCs w:val="24"/>
          <w:lang w:val="az-Latn-AZ" w:eastAsia="ru-RU"/>
        </w:rPr>
        <w:t>lthough</w:t>
      </w:r>
      <w:r>
        <w:rPr>
          <w:rFonts w:ascii="Arial" w:eastAsia="Times New Roman" w:hAnsi="Arial" w:cs="Arial"/>
          <w:bCs/>
          <w:kern w:val="36"/>
          <w:sz w:val="24"/>
          <w:szCs w:val="24"/>
          <w:lang w:val="az-Latn-AZ" w:eastAsia="ru-RU"/>
        </w:rPr>
        <w:t xml:space="preserve"> </w:t>
      </w:r>
      <w:r w:rsidRPr="008E5E73">
        <w:rPr>
          <w:rFonts w:ascii="Arial" w:eastAsia="Times New Roman" w:hAnsi="Arial" w:cs="Arial"/>
          <w:bCs/>
          <w:kern w:val="36"/>
          <w:sz w:val="24"/>
          <w:szCs w:val="24"/>
          <w:lang w:val="az-Latn-AZ" w:eastAsia="ru-RU"/>
        </w:rPr>
        <w:t>Armenia is a party to the UN Convention against Torture and Other Cruel Inhuman or Degrading Treatment or Punishment, the Optional Protocol annexed to it, and the European Convention for the Prevention of Torture and Inhuman or Degrading. Treatment or Punishmen), there are</w:t>
      </w:r>
      <w:r w:rsidR="00C960C8">
        <w:rPr>
          <w:rFonts w:ascii="Arial" w:eastAsia="Times New Roman" w:hAnsi="Arial" w:cs="Arial"/>
          <w:bCs/>
          <w:kern w:val="36"/>
          <w:sz w:val="24"/>
          <w:szCs w:val="24"/>
          <w:lang w:val="az-Latn-AZ" w:eastAsia="ru-RU"/>
        </w:rPr>
        <w:t xml:space="preserve"> the cases of</w:t>
      </w:r>
      <w:r w:rsidRPr="008E5E73">
        <w:rPr>
          <w:rFonts w:ascii="Arial" w:eastAsia="Times New Roman" w:hAnsi="Arial" w:cs="Arial"/>
          <w:bCs/>
          <w:kern w:val="36"/>
          <w:sz w:val="24"/>
          <w:szCs w:val="24"/>
          <w:lang w:val="az-Latn-AZ" w:eastAsia="ru-RU"/>
        </w:rPr>
        <w:t xml:space="preserve"> systematic and total violations, inhumane treatment and degrading treatment in prisons and public events in the country.</w:t>
      </w:r>
      <w:r w:rsidR="00C960C8" w:rsidRPr="00C960C8">
        <w:rPr>
          <w:lang w:val="en-US"/>
        </w:rPr>
        <w:t xml:space="preserve"> </w:t>
      </w:r>
      <w:r w:rsidR="00C960C8" w:rsidRPr="00C960C8">
        <w:rPr>
          <w:rFonts w:ascii="Arial" w:eastAsia="Times New Roman" w:hAnsi="Arial" w:cs="Arial"/>
          <w:color w:val="252525"/>
          <w:kern w:val="36"/>
          <w:sz w:val="24"/>
          <w:szCs w:val="24"/>
          <w:shd w:val="clear" w:color="auto" w:fill="FFFFFF"/>
          <w:lang w:val="az-Latn-AZ" w:eastAsia="ru-RU"/>
        </w:rPr>
        <w:t>The main facts characterizing the non-compliance with the Convention in the country:</w:t>
      </w:r>
    </w:p>
    <w:p w14:paraId="53BCFA67" w14:textId="260A7DFF" w:rsidR="00BC7823" w:rsidRPr="00BC7823" w:rsidRDefault="00C960C8" w:rsidP="00BC7823">
      <w:pPr>
        <w:numPr>
          <w:ilvl w:val="0"/>
          <w:numId w:val="2"/>
        </w:numPr>
        <w:tabs>
          <w:tab w:val="left" w:pos="709"/>
        </w:tabs>
        <w:spacing w:after="0" w:line="219" w:lineRule="atLeast"/>
        <w:ind w:left="709"/>
        <w:outlineLvl w:val="0"/>
        <w:rPr>
          <w:rFonts w:ascii="Arial" w:eastAsia="Times New Roman" w:hAnsi="Arial" w:cs="Arial"/>
          <w:bCs/>
          <w:kern w:val="36"/>
          <w:sz w:val="24"/>
          <w:szCs w:val="24"/>
          <w:lang w:val="az-Latn-AZ" w:eastAsia="ru-RU"/>
        </w:rPr>
      </w:pPr>
      <w:r w:rsidRPr="00C960C8">
        <w:rPr>
          <w:rFonts w:ascii="Arial" w:eastAsia="Times New Roman" w:hAnsi="Arial" w:cs="Arial"/>
          <w:bCs/>
          <w:kern w:val="36"/>
          <w:sz w:val="24"/>
          <w:szCs w:val="24"/>
          <w:lang w:val="az-Latn-AZ" w:eastAsia="ru-RU"/>
        </w:rPr>
        <w:t>Detention facilities do not meet minimum standards, including European Penitentiary Rules;</w:t>
      </w:r>
    </w:p>
    <w:p w14:paraId="13DF1A10" w14:textId="56649A07" w:rsidR="00BC7823" w:rsidRPr="00BC7823" w:rsidRDefault="00C960C8" w:rsidP="00BC7823">
      <w:pPr>
        <w:numPr>
          <w:ilvl w:val="0"/>
          <w:numId w:val="2"/>
        </w:numPr>
        <w:tabs>
          <w:tab w:val="left" w:pos="709"/>
        </w:tabs>
        <w:spacing w:after="0" w:line="219" w:lineRule="atLeast"/>
        <w:ind w:left="709"/>
        <w:outlineLvl w:val="0"/>
        <w:rPr>
          <w:rFonts w:ascii="Arial" w:eastAsia="Times New Roman" w:hAnsi="Arial" w:cs="Arial"/>
          <w:bCs/>
          <w:kern w:val="36"/>
          <w:sz w:val="24"/>
          <w:szCs w:val="24"/>
          <w:lang w:val="az-Latn-AZ" w:eastAsia="ru-RU"/>
        </w:rPr>
      </w:pPr>
      <w:r>
        <w:rPr>
          <w:rFonts w:ascii="Arial" w:eastAsia="Times New Roman" w:hAnsi="Arial" w:cs="Arial"/>
          <w:bCs/>
          <w:kern w:val="36"/>
          <w:sz w:val="24"/>
          <w:szCs w:val="24"/>
          <w:lang w:val="az-Latn-AZ" w:eastAsia="ru-RU"/>
        </w:rPr>
        <w:t>S</w:t>
      </w:r>
      <w:r w:rsidRPr="00C960C8">
        <w:rPr>
          <w:rFonts w:ascii="Arial" w:eastAsia="Times New Roman" w:hAnsi="Arial" w:cs="Arial"/>
          <w:bCs/>
          <w:kern w:val="36"/>
          <w:sz w:val="24"/>
          <w:szCs w:val="24"/>
          <w:lang w:val="az-Latn-AZ" w:eastAsia="ru-RU"/>
        </w:rPr>
        <w:t>uicides are common in prisons;</w:t>
      </w:r>
    </w:p>
    <w:p w14:paraId="70F786B7" w14:textId="7B0861D7" w:rsidR="00BC7823" w:rsidRPr="00BC7823" w:rsidRDefault="00C960C8" w:rsidP="00BC7823">
      <w:pPr>
        <w:numPr>
          <w:ilvl w:val="0"/>
          <w:numId w:val="2"/>
        </w:numPr>
        <w:tabs>
          <w:tab w:val="left" w:pos="709"/>
        </w:tabs>
        <w:spacing w:after="0" w:line="219" w:lineRule="atLeast"/>
        <w:ind w:left="709"/>
        <w:outlineLvl w:val="0"/>
        <w:rPr>
          <w:rFonts w:ascii="Arial" w:eastAsia="Times New Roman" w:hAnsi="Arial" w:cs="Arial"/>
          <w:bCs/>
          <w:kern w:val="36"/>
          <w:sz w:val="24"/>
          <w:szCs w:val="24"/>
          <w:lang w:val="az-Latn-AZ" w:eastAsia="ru-RU"/>
        </w:rPr>
      </w:pPr>
      <w:r w:rsidRPr="00C960C8">
        <w:rPr>
          <w:rFonts w:ascii="Arial" w:eastAsia="Times New Roman" w:hAnsi="Arial" w:cs="Arial"/>
          <w:bCs/>
          <w:kern w:val="36"/>
          <w:sz w:val="24"/>
          <w:szCs w:val="24"/>
          <w:lang w:val="az-Latn-AZ" w:eastAsia="ru-RU"/>
        </w:rPr>
        <w:t>Most Azerbaijani captives and hostages die as a result of severe torture or lose their health for life;</w:t>
      </w:r>
    </w:p>
    <w:p w14:paraId="62F80F71" w14:textId="1A2321FE" w:rsidR="00BC7823" w:rsidRPr="00BC7823" w:rsidRDefault="00E6610D" w:rsidP="00BC7823">
      <w:pPr>
        <w:numPr>
          <w:ilvl w:val="0"/>
          <w:numId w:val="2"/>
        </w:numPr>
        <w:tabs>
          <w:tab w:val="left" w:pos="709"/>
        </w:tabs>
        <w:spacing w:after="0" w:line="219" w:lineRule="atLeast"/>
        <w:ind w:left="709"/>
        <w:outlineLvl w:val="0"/>
        <w:rPr>
          <w:rFonts w:ascii="Arial" w:eastAsia="Times New Roman" w:hAnsi="Arial" w:cs="Arial"/>
          <w:bCs/>
          <w:kern w:val="36"/>
          <w:sz w:val="24"/>
          <w:szCs w:val="24"/>
          <w:lang w:val="az-Latn-AZ" w:eastAsia="ru-RU"/>
        </w:rPr>
      </w:pPr>
      <w:r w:rsidRPr="00E6610D">
        <w:rPr>
          <w:rFonts w:ascii="Arial" w:eastAsia="Times New Roman" w:hAnsi="Arial" w:cs="Arial"/>
          <w:bCs/>
          <w:kern w:val="36"/>
          <w:sz w:val="24"/>
          <w:szCs w:val="24"/>
          <w:lang w:val="az-Latn-AZ" w:eastAsia="ru-RU"/>
        </w:rPr>
        <w:t>Inadequate force is used during mass action, resulting in torture and other ill-treatment.</w:t>
      </w:r>
    </w:p>
    <w:p w14:paraId="08AF6BD4" w14:textId="77777777" w:rsidR="00E6610D" w:rsidRDefault="00E6610D" w:rsidP="00BC7823">
      <w:pPr>
        <w:tabs>
          <w:tab w:val="left" w:pos="709"/>
        </w:tabs>
        <w:spacing w:after="0" w:line="219" w:lineRule="atLeast"/>
        <w:outlineLvl w:val="0"/>
        <w:rPr>
          <w:rFonts w:ascii="Arial" w:eastAsia="Times New Roman" w:hAnsi="Arial" w:cs="Arial"/>
          <w:bCs/>
          <w:kern w:val="36"/>
          <w:sz w:val="24"/>
          <w:szCs w:val="24"/>
          <w:lang w:val="az-Latn-AZ" w:eastAsia="ru-RU"/>
        </w:rPr>
      </w:pPr>
      <w:r w:rsidRPr="00E6610D">
        <w:rPr>
          <w:rFonts w:ascii="Arial" w:eastAsia="Times New Roman" w:hAnsi="Arial" w:cs="Arial"/>
          <w:bCs/>
          <w:kern w:val="36"/>
          <w:sz w:val="24"/>
          <w:szCs w:val="24"/>
          <w:lang w:val="az-Latn-AZ" w:eastAsia="ru-RU"/>
        </w:rPr>
        <w:t>The state has no effective legislation or practice to prevent torture.</w:t>
      </w:r>
    </w:p>
    <w:p w14:paraId="6CA6878C" w14:textId="35DA45B8" w:rsidR="00BC7823" w:rsidRPr="00BC7823" w:rsidRDefault="00E6610D" w:rsidP="00BC7823">
      <w:pPr>
        <w:tabs>
          <w:tab w:val="left" w:pos="709"/>
        </w:tabs>
        <w:spacing w:after="0" w:line="219" w:lineRule="atLeast"/>
        <w:outlineLvl w:val="0"/>
        <w:rPr>
          <w:rFonts w:ascii="Arial" w:eastAsia="Times New Roman" w:hAnsi="Arial" w:cs="Arial"/>
          <w:bCs/>
          <w:kern w:val="36"/>
          <w:sz w:val="24"/>
          <w:szCs w:val="24"/>
          <w:lang w:val="az-Latn-AZ" w:eastAsia="ru-RU"/>
        </w:rPr>
      </w:pPr>
      <w:r w:rsidRPr="00E6610D">
        <w:rPr>
          <w:rFonts w:ascii="Arial" w:eastAsia="Times New Roman" w:hAnsi="Arial" w:cs="Arial"/>
          <w:bCs/>
          <w:kern w:val="36"/>
          <w:sz w:val="24"/>
          <w:szCs w:val="24"/>
          <w:lang w:val="az-Latn-AZ" w:eastAsia="ru-RU"/>
        </w:rPr>
        <w:t>International organizations and international non-governmental organizations prepare numerous reports in their reports on the total use of torture and ill-treatment in Armenia and the failure of the authorities to take any effective measures to prevent it, and make demands to the Armenian authorities. However, despite years of investigation, as a rule, officials who commit torture or other degrading treatment or punishment are usually "not found"</w:t>
      </w:r>
      <w:r w:rsidR="00BC7823" w:rsidRPr="00BC7823">
        <w:rPr>
          <w:rFonts w:ascii="Arial" w:eastAsia="Times New Roman" w:hAnsi="Arial" w:cs="Arial"/>
          <w:bCs/>
          <w:kern w:val="36"/>
          <w:sz w:val="24"/>
          <w:szCs w:val="24"/>
          <w:lang w:val="az-Latn-AZ" w:eastAsia="ru-RU"/>
        </w:rPr>
        <w:t>.</w:t>
      </w:r>
    </w:p>
    <w:p w14:paraId="4BAAE47E" w14:textId="77777777" w:rsidR="00BC7823" w:rsidRPr="00BC7823" w:rsidRDefault="00BC7823" w:rsidP="00BC7823">
      <w:pPr>
        <w:tabs>
          <w:tab w:val="left" w:pos="709"/>
        </w:tabs>
        <w:spacing w:after="0" w:line="219" w:lineRule="atLeast"/>
        <w:ind w:left="709"/>
        <w:outlineLvl w:val="0"/>
        <w:rPr>
          <w:rFonts w:ascii="Arial" w:eastAsia="Times New Roman" w:hAnsi="Arial" w:cs="Arial"/>
          <w:bCs/>
          <w:kern w:val="36"/>
          <w:sz w:val="24"/>
          <w:szCs w:val="24"/>
          <w:lang w:val="az-Latn-AZ" w:eastAsia="ru-RU"/>
        </w:rPr>
      </w:pPr>
    </w:p>
    <w:p w14:paraId="46628908" w14:textId="7051593D" w:rsidR="00B062F2" w:rsidRDefault="00B062F2" w:rsidP="00BC7823">
      <w:pPr>
        <w:tabs>
          <w:tab w:val="left" w:pos="709"/>
        </w:tabs>
        <w:spacing w:after="0" w:line="219" w:lineRule="atLeast"/>
        <w:outlineLvl w:val="0"/>
        <w:rPr>
          <w:rFonts w:ascii="Arial" w:eastAsia="Calibri" w:hAnsi="Arial" w:cs="Arial"/>
          <w:sz w:val="24"/>
          <w:szCs w:val="24"/>
          <w:lang w:val="az-Latn-AZ"/>
        </w:rPr>
      </w:pPr>
      <w:r w:rsidRPr="00B062F2">
        <w:rPr>
          <w:rFonts w:ascii="Arial" w:eastAsia="Calibri" w:hAnsi="Arial" w:cs="Arial"/>
          <w:sz w:val="24"/>
          <w:szCs w:val="24"/>
          <w:lang w:val="az-Latn-AZ"/>
        </w:rPr>
        <w:t>The UN Human Rights Committee expressed its concern in 20012. The Committee concern</w:t>
      </w:r>
      <w:r>
        <w:rPr>
          <w:rFonts w:ascii="Arial" w:eastAsia="Calibri" w:hAnsi="Arial" w:cs="Arial"/>
          <w:sz w:val="24"/>
          <w:szCs w:val="24"/>
          <w:lang w:val="az-Latn-AZ"/>
        </w:rPr>
        <w:t>ed</w:t>
      </w:r>
      <w:r w:rsidRPr="00B062F2">
        <w:rPr>
          <w:rFonts w:ascii="Arial" w:eastAsia="Calibri" w:hAnsi="Arial" w:cs="Arial"/>
          <w:sz w:val="24"/>
          <w:szCs w:val="24"/>
          <w:lang w:val="az-Latn-AZ"/>
        </w:rPr>
        <w:t xml:space="preserve"> over the existence of serious problems in the investigation of torture in Armenia in the </w:t>
      </w:r>
      <w:r w:rsidRPr="005B6782">
        <w:rPr>
          <w:rFonts w:ascii="Arial" w:eastAsia="Calibri" w:hAnsi="Arial" w:cs="Arial"/>
          <w:sz w:val="24"/>
          <w:szCs w:val="24"/>
          <w:lang w:val="az-Latn-AZ"/>
        </w:rPr>
        <w:t>General Notes</w:t>
      </w:r>
      <w:r w:rsidRPr="00B062F2">
        <w:rPr>
          <w:rFonts w:ascii="Arial" w:eastAsia="Calibri" w:hAnsi="Arial" w:cs="Arial"/>
          <w:sz w:val="24"/>
          <w:szCs w:val="24"/>
          <w:lang w:val="az-Latn-AZ"/>
        </w:rPr>
        <w:t xml:space="preserve"> published in connection with the report on the implementation of the obligations of the Republic of Armenia under the Covenant on Civil and Political Rights.</w:t>
      </w:r>
    </w:p>
    <w:p w14:paraId="5D4FB04A" w14:textId="3BB23B39" w:rsidR="00BC7823" w:rsidRPr="00BC7823" w:rsidRDefault="007E18FD" w:rsidP="00BC7823">
      <w:pPr>
        <w:tabs>
          <w:tab w:val="left" w:pos="709"/>
        </w:tabs>
        <w:spacing w:after="0" w:line="219" w:lineRule="atLeast"/>
        <w:outlineLvl w:val="0"/>
        <w:rPr>
          <w:rFonts w:ascii="Arial" w:eastAsia="Calibri" w:hAnsi="Arial" w:cs="Arial"/>
          <w:i/>
          <w:sz w:val="24"/>
          <w:szCs w:val="24"/>
          <w:lang w:val="az-Latn-AZ"/>
        </w:rPr>
      </w:pPr>
      <w:r w:rsidRPr="007E18FD">
        <w:rPr>
          <w:rFonts w:ascii="Arial" w:eastAsia="Calibri" w:hAnsi="Arial" w:cs="Arial"/>
          <w:sz w:val="24"/>
          <w:szCs w:val="24"/>
          <w:lang w:val="az-Latn-AZ"/>
        </w:rPr>
        <w:t xml:space="preserve">Paragraph 14 of the </w:t>
      </w:r>
      <w:r w:rsidR="000A69E3">
        <w:rPr>
          <w:rFonts w:ascii="Arial" w:eastAsia="Calibri" w:hAnsi="Arial" w:cs="Arial"/>
          <w:sz w:val="24"/>
          <w:szCs w:val="24"/>
          <w:lang w:val="az-Latn-AZ"/>
        </w:rPr>
        <w:t>Notes</w:t>
      </w:r>
      <w:r w:rsidRPr="007E18FD">
        <w:rPr>
          <w:rFonts w:ascii="Arial" w:eastAsia="Calibri" w:hAnsi="Arial" w:cs="Arial"/>
          <w:sz w:val="24"/>
          <w:szCs w:val="24"/>
          <w:lang w:val="az-Latn-AZ"/>
        </w:rPr>
        <w:t xml:space="preserve"> states that “</w:t>
      </w:r>
      <w:r w:rsidRPr="007E18FD">
        <w:rPr>
          <w:rFonts w:ascii="Arial" w:eastAsia="Calibri" w:hAnsi="Arial" w:cs="Arial"/>
          <w:i/>
          <w:iCs/>
          <w:sz w:val="24"/>
          <w:szCs w:val="24"/>
          <w:lang w:val="az-Latn-AZ"/>
        </w:rPr>
        <w:t xml:space="preserve">the Committee is concerned about the lack of a truly independent grievance mechanism against torture and ill-treatment in </w:t>
      </w:r>
      <w:r w:rsidR="001B6BA8" w:rsidRPr="001B6BA8">
        <w:rPr>
          <w:rFonts w:ascii="Arial" w:hAnsi="Arial" w:cs="Arial"/>
          <w:i/>
          <w:iCs/>
          <w:sz w:val="24"/>
          <w:szCs w:val="24"/>
          <w:lang w:val="en-US"/>
        </w:rPr>
        <w:t>detention facilit</w:t>
      </w:r>
      <w:r w:rsidR="001B6BA8">
        <w:rPr>
          <w:rFonts w:ascii="Arial" w:hAnsi="Arial" w:cs="Arial"/>
          <w:i/>
          <w:iCs/>
          <w:sz w:val="24"/>
          <w:szCs w:val="24"/>
          <w:lang w:val="en-US"/>
        </w:rPr>
        <w:t>ies</w:t>
      </w:r>
      <w:r w:rsidR="001B6BA8" w:rsidRPr="001B6BA8">
        <w:rPr>
          <w:rFonts w:ascii="Arial" w:eastAsia="Calibri" w:hAnsi="Arial" w:cs="Arial"/>
          <w:i/>
          <w:iCs/>
          <w:sz w:val="24"/>
          <w:szCs w:val="24"/>
          <w:lang w:val="az-Latn-AZ"/>
        </w:rPr>
        <w:t xml:space="preserve"> </w:t>
      </w:r>
      <w:r w:rsidRPr="007E18FD">
        <w:rPr>
          <w:rFonts w:ascii="Arial" w:eastAsia="Calibri" w:hAnsi="Arial" w:cs="Arial"/>
          <w:i/>
          <w:iCs/>
          <w:sz w:val="24"/>
          <w:szCs w:val="24"/>
          <w:lang w:val="az-Latn-AZ"/>
        </w:rPr>
        <w:t>and the very few criminal cases opened in connection with allegations of torture</w:t>
      </w:r>
      <w:r w:rsidRPr="007E18FD">
        <w:rPr>
          <w:rFonts w:ascii="Arial" w:eastAsia="Calibri" w:hAnsi="Arial" w:cs="Arial"/>
          <w:sz w:val="24"/>
          <w:szCs w:val="24"/>
          <w:lang w:val="az-Latn-AZ"/>
        </w:rPr>
        <w:t>.</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19"/>
      </w:r>
      <w:r w:rsidR="00BC7823" w:rsidRPr="00BC7823">
        <w:rPr>
          <w:rFonts w:ascii="Arial" w:eastAsia="Calibri" w:hAnsi="Arial" w:cs="Arial"/>
          <w:i/>
          <w:sz w:val="24"/>
          <w:szCs w:val="24"/>
          <w:lang w:val="az-Latn-AZ"/>
        </w:rPr>
        <w:t>.</w:t>
      </w:r>
    </w:p>
    <w:p w14:paraId="552AE91D" w14:textId="483BF8BC" w:rsidR="00BC7823" w:rsidRPr="00BC7823" w:rsidRDefault="007E18FD" w:rsidP="00BC7823">
      <w:pPr>
        <w:tabs>
          <w:tab w:val="left" w:pos="709"/>
        </w:tabs>
        <w:spacing w:after="0" w:line="219" w:lineRule="atLeast"/>
        <w:outlineLvl w:val="0"/>
        <w:rPr>
          <w:rFonts w:ascii="Arial" w:eastAsia="Times New Roman" w:hAnsi="Arial" w:cs="Arial"/>
          <w:bCs/>
          <w:i/>
          <w:kern w:val="36"/>
          <w:sz w:val="24"/>
          <w:szCs w:val="24"/>
          <w:lang w:val="az-Latn-AZ" w:eastAsia="ru-RU"/>
        </w:rPr>
      </w:pPr>
      <w:r w:rsidRPr="007E18FD">
        <w:rPr>
          <w:rFonts w:ascii="Arial" w:eastAsia="Times New Roman" w:hAnsi="Arial" w:cs="Arial"/>
          <w:bCs/>
          <w:kern w:val="36"/>
          <w:sz w:val="24"/>
          <w:szCs w:val="24"/>
          <w:lang w:val="az-Latn-AZ" w:eastAsia="ru-RU"/>
        </w:rPr>
        <w:t>The Committee recommended to the State of Armenia that “</w:t>
      </w:r>
      <w:r w:rsidRPr="007E18FD">
        <w:rPr>
          <w:rFonts w:ascii="Arial" w:eastAsia="Times New Roman" w:hAnsi="Arial" w:cs="Arial"/>
          <w:bCs/>
          <w:i/>
          <w:iCs/>
          <w:kern w:val="36"/>
          <w:sz w:val="24"/>
          <w:szCs w:val="24"/>
          <w:lang w:val="az-Latn-AZ" w:eastAsia="ru-RU"/>
        </w:rPr>
        <w:t xml:space="preserve">the State party should establish mechanisms for independent complaints and grievances concerning cases of torture and ill-treatment in </w:t>
      </w:r>
      <w:r>
        <w:rPr>
          <w:rFonts w:ascii="Arial" w:eastAsia="Times New Roman" w:hAnsi="Arial" w:cs="Arial"/>
          <w:bCs/>
          <w:i/>
          <w:iCs/>
          <w:kern w:val="36"/>
          <w:sz w:val="24"/>
          <w:szCs w:val="24"/>
          <w:lang w:val="az-Latn-AZ" w:eastAsia="ru-RU"/>
        </w:rPr>
        <w:t>prisons</w:t>
      </w:r>
      <w:r w:rsidRPr="007E18FD">
        <w:rPr>
          <w:rFonts w:ascii="Arial" w:eastAsia="Times New Roman" w:hAnsi="Arial" w:cs="Arial"/>
          <w:bCs/>
          <w:i/>
          <w:iCs/>
          <w:kern w:val="36"/>
          <w:sz w:val="24"/>
          <w:szCs w:val="24"/>
          <w:lang w:val="az-Latn-AZ" w:eastAsia="ru-RU"/>
        </w:rPr>
        <w:t>, and ensure the prosecution of perpetrators of torture and other cruel, inhuman or degrading treatment or punishment</w:t>
      </w:r>
      <w:r w:rsidRPr="007E18FD">
        <w:rPr>
          <w:rFonts w:ascii="Arial" w:eastAsia="Times New Roman" w:hAnsi="Arial" w:cs="Arial"/>
          <w:bCs/>
          <w:kern w:val="36"/>
          <w:sz w:val="24"/>
          <w:szCs w:val="24"/>
          <w:lang w:val="az-Latn-AZ" w:eastAsia="ru-RU"/>
        </w:rPr>
        <w:t>.</w:t>
      </w:r>
      <w:r w:rsidR="00BC7823" w:rsidRPr="00BC7823">
        <w:rPr>
          <w:rFonts w:ascii="Arial" w:eastAsia="Times New Roman" w:hAnsi="Arial" w:cs="Arial"/>
          <w:bCs/>
          <w:i/>
          <w:kern w:val="36"/>
          <w:sz w:val="24"/>
          <w:szCs w:val="24"/>
          <w:lang w:val="az-Latn-AZ" w:eastAsia="ru-RU"/>
        </w:rPr>
        <w:t>”</w:t>
      </w:r>
      <w:r w:rsidR="00BC7823" w:rsidRPr="00BC7823">
        <w:rPr>
          <w:rFonts w:ascii="Arial" w:eastAsia="Times New Roman" w:hAnsi="Arial" w:cs="Arial"/>
          <w:bCs/>
          <w:i/>
          <w:kern w:val="36"/>
          <w:sz w:val="24"/>
          <w:szCs w:val="24"/>
          <w:vertAlign w:val="superscript"/>
          <w:lang w:val="az-Latn-AZ" w:eastAsia="ru-RU"/>
        </w:rPr>
        <w:footnoteReference w:id="20"/>
      </w:r>
    </w:p>
    <w:p w14:paraId="20525E05" w14:textId="4290A955" w:rsidR="00FB6835" w:rsidRDefault="00FB6835" w:rsidP="00BC7823">
      <w:pPr>
        <w:tabs>
          <w:tab w:val="left" w:pos="709"/>
        </w:tabs>
        <w:spacing w:after="200" w:line="276" w:lineRule="auto"/>
        <w:contextualSpacing/>
        <w:rPr>
          <w:rFonts w:ascii="Arial" w:eastAsia="Times New Roman" w:hAnsi="Arial" w:cs="Arial"/>
          <w:bCs/>
          <w:kern w:val="36"/>
          <w:sz w:val="24"/>
          <w:szCs w:val="24"/>
          <w:lang w:val="az-Latn-AZ" w:eastAsia="ru-RU"/>
        </w:rPr>
      </w:pPr>
      <w:r w:rsidRPr="00FB6835">
        <w:rPr>
          <w:rFonts w:ascii="Arial" w:eastAsia="Times New Roman" w:hAnsi="Arial" w:cs="Arial"/>
          <w:bCs/>
          <w:kern w:val="36"/>
          <w:sz w:val="24"/>
          <w:szCs w:val="24"/>
          <w:lang w:val="az-Latn-AZ" w:eastAsia="ru-RU"/>
        </w:rPr>
        <w:t xml:space="preserve">Although more than nine years have </w:t>
      </w:r>
      <w:r>
        <w:rPr>
          <w:rFonts w:ascii="Arial" w:eastAsia="Times New Roman" w:hAnsi="Arial" w:cs="Arial"/>
          <w:bCs/>
          <w:kern w:val="36"/>
          <w:sz w:val="24"/>
          <w:szCs w:val="24"/>
          <w:lang w:val="az-Latn-AZ" w:eastAsia="ru-RU"/>
        </w:rPr>
        <w:t>passed</w:t>
      </w:r>
      <w:r w:rsidRPr="00FB6835">
        <w:rPr>
          <w:rFonts w:ascii="Arial" w:eastAsia="Times New Roman" w:hAnsi="Arial" w:cs="Arial"/>
          <w:bCs/>
          <w:kern w:val="36"/>
          <w:sz w:val="24"/>
          <w:szCs w:val="24"/>
          <w:lang w:val="az-Latn-AZ" w:eastAsia="ru-RU"/>
        </w:rPr>
        <w:t xml:space="preserve"> since the UN Human Rights Committee's recommendations on the prevention of torture and other cruel, inhuman or degrading treatment or punishment i</w:t>
      </w:r>
      <w:r w:rsidR="001B6BA8">
        <w:rPr>
          <w:rFonts w:ascii="Arial" w:eastAsia="Times New Roman" w:hAnsi="Arial" w:cs="Arial"/>
          <w:bCs/>
          <w:kern w:val="36"/>
          <w:sz w:val="24"/>
          <w:szCs w:val="24"/>
          <w:lang w:val="az-Latn-AZ" w:eastAsia="ru-RU"/>
        </w:rPr>
        <w:t xml:space="preserve">n </w:t>
      </w:r>
      <w:r w:rsidR="001B6BA8" w:rsidRPr="001B6BA8">
        <w:rPr>
          <w:rFonts w:ascii="Arial" w:hAnsi="Arial" w:cs="Arial"/>
          <w:sz w:val="24"/>
          <w:szCs w:val="24"/>
          <w:lang w:val="en-US"/>
        </w:rPr>
        <w:t>detention facility</w:t>
      </w:r>
      <w:r w:rsidRPr="00FB6835">
        <w:rPr>
          <w:rFonts w:ascii="Arial" w:eastAsia="Times New Roman" w:hAnsi="Arial" w:cs="Arial"/>
          <w:bCs/>
          <w:kern w:val="36"/>
          <w:sz w:val="24"/>
          <w:szCs w:val="24"/>
          <w:lang w:val="az-Latn-AZ" w:eastAsia="ru-RU"/>
        </w:rPr>
        <w:t xml:space="preserve">, and the identification and punishment of perpetrators, no investigation has been conducted or no action was taken </w:t>
      </w:r>
      <w:r>
        <w:rPr>
          <w:rFonts w:ascii="Arial" w:eastAsia="Times New Roman" w:hAnsi="Arial" w:cs="Arial"/>
          <w:bCs/>
          <w:kern w:val="36"/>
          <w:sz w:val="24"/>
          <w:szCs w:val="24"/>
          <w:lang w:val="az-Latn-AZ" w:eastAsia="ru-RU"/>
        </w:rPr>
        <w:t>to improve the situation.</w:t>
      </w:r>
    </w:p>
    <w:p w14:paraId="623CE6E1" w14:textId="7F9092FC" w:rsidR="00BC7823" w:rsidRPr="00BC7823" w:rsidRDefault="001B6BA8" w:rsidP="00BC7823">
      <w:pPr>
        <w:tabs>
          <w:tab w:val="left" w:pos="709"/>
        </w:tabs>
        <w:spacing w:after="200" w:line="276" w:lineRule="auto"/>
        <w:contextualSpacing/>
        <w:rPr>
          <w:rFonts w:ascii="Arial" w:eastAsia="Calibri" w:hAnsi="Arial" w:cs="Arial"/>
          <w:i/>
          <w:sz w:val="24"/>
          <w:szCs w:val="24"/>
          <w:lang w:val="az-Latn-AZ"/>
        </w:rPr>
      </w:pPr>
      <w:r w:rsidRPr="001B6BA8">
        <w:rPr>
          <w:rFonts w:ascii="Arial" w:eastAsia="Calibri" w:hAnsi="Arial" w:cs="Arial"/>
          <w:sz w:val="24"/>
          <w:szCs w:val="24"/>
          <w:lang w:val="az-Latn-AZ"/>
        </w:rPr>
        <w:t xml:space="preserve">Paragraph 20 of the </w:t>
      </w:r>
      <w:r w:rsidRPr="000A69E3">
        <w:rPr>
          <w:rFonts w:ascii="Arial" w:eastAsia="Calibri" w:hAnsi="Arial" w:cs="Arial"/>
          <w:sz w:val="24"/>
          <w:szCs w:val="24"/>
          <w:lang w:val="az-Latn-AZ"/>
        </w:rPr>
        <w:t>Notes</w:t>
      </w:r>
      <w:r>
        <w:rPr>
          <w:rFonts w:ascii="Arial" w:eastAsia="Calibri" w:hAnsi="Arial" w:cs="Arial"/>
          <w:sz w:val="24"/>
          <w:szCs w:val="24"/>
          <w:lang w:val="az-Latn-AZ"/>
        </w:rPr>
        <w:t xml:space="preserve"> </w:t>
      </w:r>
      <w:r w:rsidRPr="001B6BA8">
        <w:rPr>
          <w:rFonts w:ascii="Arial" w:eastAsia="Calibri" w:hAnsi="Arial" w:cs="Arial"/>
          <w:sz w:val="24"/>
          <w:szCs w:val="24"/>
          <w:lang w:val="az-Latn-AZ"/>
        </w:rPr>
        <w:t>released by the UN Human Rights Committee states that</w:t>
      </w:r>
      <w:r w:rsidR="00BC7823" w:rsidRPr="00BC7823">
        <w:rPr>
          <w:rFonts w:ascii="Arial" w:eastAsia="Calibri" w:hAnsi="Arial" w:cs="Arial"/>
          <w:sz w:val="24"/>
          <w:szCs w:val="24"/>
          <w:lang w:val="az-Latn-AZ"/>
        </w:rPr>
        <w:t>, “</w:t>
      </w:r>
      <w:r w:rsidR="004A6E02" w:rsidRPr="004A6E02">
        <w:rPr>
          <w:rFonts w:ascii="Arial" w:eastAsia="Calibri" w:hAnsi="Arial" w:cs="Arial"/>
          <w:i/>
          <w:sz w:val="24"/>
          <w:szCs w:val="24"/>
          <w:lang w:val="az-Latn-AZ"/>
        </w:rPr>
        <w:t xml:space="preserve">The Committee is also concerned about overcrowding in prisons and understaffing. </w:t>
      </w:r>
      <w:r w:rsidR="00E13DFE" w:rsidRPr="00E13DFE">
        <w:rPr>
          <w:rFonts w:ascii="Arial" w:eastAsia="Calibri" w:hAnsi="Arial" w:cs="Arial"/>
          <w:i/>
          <w:sz w:val="24"/>
          <w:szCs w:val="24"/>
          <w:lang w:val="az-Latn-AZ"/>
        </w:rPr>
        <w:t>The Committee</w:t>
      </w:r>
      <w:r w:rsidR="00E13DFE">
        <w:rPr>
          <w:rFonts w:ascii="Arial" w:eastAsia="Calibri" w:hAnsi="Arial" w:cs="Arial"/>
          <w:i/>
          <w:sz w:val="24"/>
          <w:szCs w:val="24"/>
          <w:lang w:val="az-Latn-AZ"/>
        </w:rPr>
        <w:t xml:space="preserve"> is</w:t>
      </w:r>
      <w:r w:rsidR="00E13DFE" w:rsidRPr="00E13DFE">
        <w:rPr>
          <w:rFonts w:ascii="Arial" w:eastAsia="Calibri" w:hAnsi="Arial" w:cs="Arial"/>
          <w:i/>
          <w:sz w:val="24"/>
          <w:szCs w:val="24"/>
          <w:lang w:val="az-Latn-AZ"/>
        </w:rPr>
        <w:t xml:space="preserve"> also</w:t>
      </w:r>
      <w:r w:rsidR="00E13DFE">
        <w:rPr>
          <w:rFonts w:ascii="Arial" w:eastAsia="Calibri" w:hAnsi="Arial" w:cs="Arial"/>
          <w:i/>
          <w:sz w:val="24"/>
          <w:szCs w:val="24"/>
          <w:lang w:val="az-Latn-AZ"/>
        </w:rPr>
        <w:t xml:space="preserve"> concerned about</w:t>
      </w:r>
      <w:r w:rsidR="00E13DFE" w:rsidRPr="00E13DFE">
        <w:rPr>
          <w:rFonts w:ascii="Arial" w:eastAsia="Calibri" w:hAnsi="Arial" w:cs="Arial"/>
          <w:i/>
          <w:sz w:val="24"/>
          <w:szCs w:val="24"/>
          <w:lang w:val="az-Latn-AZ"/>
        </w:rPr>
        <w:t xml:space="preserve"> seldom </w:t>
      </w:r>
      <w:r w:rsidR="00DC155E">
        <w:rPr>
          <w:rFonts w:ascii="Arial" w:eastAsia="Calibri" w:hAnsi="Arial" w:cs="Arial"/>
          <w:i/>
          <w:sz w:val="24"/>
          <w:szCs w:val="24"/>
          <w:lang w:val="az-Latn-AZ"/>
        </w:rPr>
        <w:t xml:space="preserve">imposing </w:t>
      </w:r>
      <w:r w:rsidR="00E13DFE" w:rsidRPr="00E13DFE">
        <w:rPr>
          <w:rFonts w:ascii="Arial" w:eastAsia="Calibri" w:hAnsi="Arial" w:cs="Arial"/>
          <w:i/>
          <w:sz w:val="24"/>
          <w:szCs w:val="24"/>
          <w:lang w:val="az-Latn-AZ"/>
        </w:rPr>
        <w:t xml:space="preserve">non-custodial sentences </w:t>
      </w:r>
      <w:r w:rsidR="00DC155E">
        <w:rPr>
          <w:rFonts w:ascii="Arial" w:eastAsia="Calibri" w:hAnsi="Arial" w:cs="Arial"/>
          <w:i/>
          <w:sz w:val="24"/>
          <w:szCs w:val="24"/>
          <w:lang w:val="az-Latn-AZ"/>
        </w:rPr>
        <w:t>by</w:t>
      </w:r>
      <w:r w:rsidR="00E13DFE" w:rsidRPr="00E13DFE">
        <w:rPr>
          <w:rFonts w:ascii="Arial" w:eastAsia="Calibri" w:hAnsi="Arial" w:cs="Arial"/>
          <w:i/>
          <w:sz w:val="24"/>
          <w:szCs w:val="24"/>
          <w:lang w:val="az-Latn-AZ"/>
        </w:rPr>
        <w:t xml:space="preserve"> judges</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21"/>
      </w:r>
      <w:r w:rsidR="00BC7823" w:rsidRPr="00BC7823">
        <w:rPr>
          <w:rFonts w:ascii="Arial" w:eastAsia="Calibri" w:hAnsi="Arial" w:cs="Arial"/>
          <w:i/>
          <w:sz w:val="24"/>
          <w:szCs w:val="24"/>
          <w:lang w:val="az-Latn-AZ"/>
        </w:rPr>
        <w:t>.</w:t>
      </w:r>
    </w:p>
    <w:p w14:paraId="55723DEC" w14:textId="77777777" w:rsidR="00BC7823" w:rsidRPr="00BC7823" w:rsidRDefault="00BC7823" w:rsidP="00BC7823">
      <w:pPr>
        <w:spacing w:after="200" w:line="276" w:lineRule="auto"/>
        <w:ind w:left="720"/>
        <w:contextualSpacing/>
        <w:rPr>
          <w:rFonts w:ascii="Arial" w:eastAsia="Calibri" w:hAnsi="Arial" w:cs="Arial"/>
          <w:sz w:val="24"/>
          <w:szCs w:val="24"/>
          <w:lang w:val="az-Latn-AZ"/>
        </w:rPr>
      </w:pPr>
    </w:p>
    <w:p w14:paraId="4F222F1C" w14:textId="2F2D0288" w:rsidR="002A7516" w:rsidRDefault="002A7516" w:rsidP="00BC7823">
      <w:pPr>
        <w:spacing w:after="200" w:line="276" w:lineRule="auto"/>
        <w:contextualSpacing/>
        <w:rPr>
          <w:rFonts w:ascii="Arial" w:eastAsia="Calibri" w:hAnsi="Arial" w:cs="Arial"/>
          <w:sz w:val="24"/>
          <w:szCs w:val="24"/>
          <w:lang w:val="az-Latn-AZ"/>
        </w:rPr>
      </w:pPr>
      <w:r w:rsidRPr="002A7516">
        <w:rPr>
          <w:rFonts w:ascii="Arial" w:eastAsia="Calibri" w:hAnsi="Arial" w:cs="Arial"/>
          <w:sz w:val="24"/>
          <w:szCs w:val="24"/>
          <w:lang w:val="az-Latn-AZ"/>
        </w:rPr>
        <w:lastRenderedPageBreak/>
        <w:t>On January 26, 2017, the UN Committee Against Torture released the 4th Periodic Report to the Committee on the Convention against Torture and Other Cruel, Inhuman or Degrading Treatment or Punishment</w:t>
      </w:r>
      <w:r>
        <w:rPr>
          <w:rFonts w:ascii="Arial" w:eastAsia="Calibri" w:hAnsi="Arial" w:cs="Arial"/>
          <w:sz w:val="24"/>
          <w:szCs w:val="24"/>
          <w:lang w:val="az-Latn-AZ"/>
        </w:rPr>
        <w:t xml:space="preserve">, where it </w:t>
      </w:r>
      <w:r w:rsidRPr="002A7516">
        <w:rPr>
          <w:rFonts w:ascii="Arial" w:eastAsia="Calibri" w:hAnsi="Arial" w:cs="Arial"/>
          <w:sz w:val="24"/>
          <w:szCs w:val="24"/>
          <w:lang w:val="az-Latn-AZ"/>
        </w:rPr>
        <w:t xml:space="preserve">referred to serious facts and made recommendations on the widespread use of torture and degrading treatment and punishment in Armenia. </w:t>
      </w:r>
    </w:p>
    <w:p w14:paraId="169121CC" w14:textId="665827F7" w:rsidR="00BC7823" w:rsidRPr="00BC7823" w:rsidRDefault="002A7516" w:rsidP="00BC7823">
      <w:pPr>
        <w:spacing w:after="200" w:line="276" w:lineRule="auto"/>
        <w:contextualSpacing/>
        <w:rPr>
          <w:rFonts w:ascii="Arial" w:eastAsia="Calibri" w:hAnsi="Arial" w:cs="Arial"/>
          <w:sz w:val="24"/>
          <w:szCs w:val="24"/>
          <w:lang w:val="az-Latn-AZ"/>
        </w:rPr>
      </w:pPr>
      <w:r w:rsidRPr="002A7516">
        <w:rPr>
          <w:rFonts w:ascii="Arial" w:eastAsia="Calibri" w:hAnsi="Arial" w:cs="Arial"/>
          <w:sz w:val="24"/>
          <w:szCs w:val="24"/>
          <w:lang w:val="az-Latn-AZ"/>
        </w:rPr>
        <w:t xml:space="preserve">The Committee </w:t>
      </w:r>
      <w:r>
        <w:rPr>
          <w:rFonts w:ascii="Arial" w:eastAsia="Calibri" w:hAnsi="Arial" w:cs="Arial"/>
          <w:sz w:val="24"/>
          <w:szCs w:val="24"/>
          <w:lang w:val="az-Latn-AZ"/>
        </w:rPr>
        <w:t>states</w:t>
      </w:r>
      <w:r w:rsidRPr="002A7516">
        <w:rPr>
          <w:rFonts w:ascii="Arial" w:eastAsia="Calibri" w:hAnsi="Arial" w:cs="Arial"/>
          <w:sz w:val="24"/>
          <w:szCs w:val="24"/>
          <w:lang w:val="az-Latn-AZ"/>
        </w:rPr>
        <w:t xml:space="preserve"> in paragraph 19 of its </w:t>
      </w:r>
      <w:r w:rsidR="000A69E3">
        <w:rPr>
          <w:rFonts w:ascii="Arial" w:eastAsia="Calibri" w:hAnsi="Arial" w:cs="Arial"/>
          <w:sz w:val="24"/>
          <w:szCs w:val="24"/>
          <w:lang w:val="az-Latn-AZ"/>
        </w:rPr>
        <w:t>N</w:t>
      </w:r>
      <w:r w:rsidRPr="002A7516">
        <w:rPr>
          <w:rFonts w:ascii="Arial" w:eastAsia="Calibri" w:hAnsi="Arial" w:cs="Arial"/>
          <w:sz w:val="24"/>
          <w:szCs w:val="24"/>
          <w:lang w:val="az-Latn-AZ"/>
        </w:rPr>
        <w:t>otes that</w:t>
      </w:r>
      <w:r>
        <w:rPr>
          <w:rFonts w:ascii="Arial" w:eastAsia="Calibri" w:hAnsi="Arial" w:cs="Arial"/>
          <w:sz w:val="24"/>
          <w:szCs w:val="24"/>
          <w:lang w:val="az-Latn-AZ"/>
        </w:rPr>
        <w:t xml:space="preserve">, </w:t>
      </w:r>
      <w:r w:rsidR="00BC7823" w:rsidRPr="008E75B1">
        <w:rPr>
          <w:rFonts w:ascii="Arial" w:eastAsia="Calibri" w:hAnsi="Arial" w:cs="Arial"/>
          <w:i/>
          <w:iCs/>
          <w:sz w:val="24"/>
          <w:szCs w:val="24"/>
          <w:lang w:val="az-Latn-AZ"/>
        </w:rPr>
        <w:t xml:space="preserve">“ </w:t>
      </w:r>
      <w:r w:rsidR="008E75B1" w:rsidRPr="008E75B1">
        <w:rPr>
          <w:rFonts w:ascii="Arial" w:hAnsi="Arial" w:cs="Arial"/>
          <w:i/>
          <w:iCs/>
          <w:sz w:val="24"/>
          <w:szCs w:val="24"/>
          <w:lang w:val="en-US"/>
        </w:rPr>
        <w:t>With reference to its previous concluding observations (see CAT/C/ARM/CO/3, para. 20), the Committee remains concerned that, despite the initiation of criminal cases for causing death by negligence and for the unlawful intentional deprivation of life, no progress appears to have been made in investigating the 10 deaths that occurred as a result of excessive and indiscriminate use of force by police forces in connection with the protests held in March 2008, nor in investigating allegations of arbitrary detention, denial of access to a lawyer of choice and ill-treatment in custody committed in the immediate aftermath of the violence</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22"/>
      </w:r>
      <w:r w:rsidR="00BC7823" w:rsidRPr="00BC7823">
        <w:rPr>
          <w:rFonts w:ascii="Arial" w:eastAsia="Calibri" w:hAnsi="Arial" w:cs="Arial"/>
          <w:i/>
          <w:sz w:val="24"/>
          <w:szCs w:val="24"/>
          <w:lang w:val="az-Latn-AZ"/>
        </w:rPr>
        <w:t>.</w:t>
      </w:r>
    </w:p>
    <w:p w14:paraId="175EECC9" w14:textId="6E36B4B9" w:rsidR="00E73958" w:rsidRDefault="00E73958" w:rsidP="00BC7823">
      <w:pPr>
        <w:spacing w:after="200" w:line="276" w:lineRule="auto"/>
        <w:contextualSpacing/>
        <w:rPr>
          <w:rFonts w:ascii="Arial" w:eastAsia="Calibri" w:hAnsi="Arial" w:cs="Arial"/>
          <w:sz w:val="24"/>
          <w:szCs w:val="24"/>
          <w:lang w:val="az-Latn-AZ"/>
        </w:rPr>
      </w:pPr>
      <w:r w:rsidRPr="0035780F">
        <w:rPr>
          <w:rFonts w:ascii="Arial" w:eastAsia="Calibri" w:hAnsi="Arial" w:cs="Arial"/>
          <w:sz w:val="24"/>
          <w:szCs w:val="24"/>
          <w:lang w:val="az-Latn-AZ"/>
        </w:rPr>
        <w:t>The</w:t>
      </w:r>
      <w:r w:rsidRPr="00E73958">
        <w:rPr>
          <w:rFonts w:ascii="Arial" w:eastAsia="Calibri" w:hAnsi="Arial" w:cs="Arial"/>
          <w:sz w:val="24"/>
          <w:szCs w:val="24"/>
          <w:lang w:val="az-Latn-AZ"/>
        </w:rPr>
        <w:t xml:space="preserve"> Committee considers the failure of investigations into torture and ill-treatment, as well as the mass killing of large numbers of people, which have been practiced for almost 10 years, to be in violation of the relevant articles of the Convention and </w:t>
      </w:r>
      <w:r>
        <w:rPr>
          <w:rFonts w:ascii="Arial" w:eastAsia="Calibri" w:hAnsi="Arial" w:cs="Arial"/>
          <w:sz w:val="24"/>
          <w:szCs w:val="24"/>
          <w:lang w:val="az-Latn-AZ"/>
        </w:rPr>
        <w:t xml:space="preserve">required the State party </w:t>
      </w:r>
      <w:r w:rsidRPr="00E73958">
        <w:rPr>
          <w:rFonts w:ascii="Arial" w:eastAsia="Calibri" w:hAnsi="Arial" w:cs="Arial"/>
          <w:sz w:val="24"/>
          <w:szCs w:val="24"/>
          <w:lang w:val="az-Latn-AZ"/>
        </w:rPr>
        <w:t>to punish the perpetrators and compensate the victims.</w:t>
      </w:r>
    </w:p>
    <w:p w14:paraId="7093D377" w14:textId="46647811" w:rsidR="00E73958" w:rsidRDefault="00E73958" w:rsidP="00BC7823">
      <w:pPr>
        <w:spacing w:after="200" w:line="276" w:lineRule="auto"/>
        <w:contextualSpacing/>
        <w:rPr>
          <w:rFonts w:ascii="Arial" w:eastAsia="Calibri" w:hAnsi="Arial" w:cs="Arial"/>
          <w:sz w:val="24"/>
          <w:szCs w:val="24"/>
          <w:lang w:val="az-Latn-AZ"/>
        </w:rPr>
      </w:pPr>
      <w:r w:rsidRPr="00E73958">
        <w:rPr>
          <w:rFonts w:ascii="Arial" w:eastAsia="Calibri" w:hAnsi="Arial" w:cs="Arial"/>
          <w:sz w:val="24"/>
          <w:szCs w:val="24"/>
          <w:lang w:val="az-Latn-AZ"/>
        </w:rPr>
        <w:t>The UN Committee against Torture is particularly concerned about the "hazing" in the Armenian army, the brutal treatment of conscripts, and the high number of non-combat deaths.</w:t>
      </w:r>
    </w:p>
    <w:p w14:paraId="66295AF8" w14:textId="6CC1D2B1" w:rsidR="00BC7823" w:rsidRPr="00BC7823" w:rsidRDefault="00BC7823" w:rsidP="00BC7823">
      <w:pPr>
        <w:spacing w:after="200" w:line="276" w:lineRule="auto"/>
        <w:contextualSpacing/>
        <w:rPr>
          <w:rFonts w:ascii="Arial" w:eastAsia="Calibri" w:hAnsi="Arial" w:cs="Arial"/>
          <w:i/>
          <w:sz w:val="24"/>
          <w:szCs w:val="24"/>
          <w:lang w:val="az-Latn-AZ"/>
        </w:rPr>
      </w:pPr>
      <w:r w:rsidRPr="00BC7823">
        <w:rPr>
          <w:rFonts w:ascii="Arial" w:eastAsia="Calibri" w:hAnsi="Arial" w:cs="Arial"/>
          <w:sz w:val="24"/>
          <w:szCs w:val="24"/>
          <w:lang w:val="az-Latn-AZ"/>
        </w:rPr>
        <w:t xml:space="preserve"> </w:t>
      </w:r>
      <w:r w:rsidR="00E73958" w:rsidRPr="00E73958">
        <w:rPr>
          <w:rFonts w:ascii="Arial" w:eastAsia="Calibri" w:hAnsi="Arial" w:cs="Arial"/>
          <w:sz w:val="24"/>
          <w:szCs w:val="24"/>
          <w:lang w:val="az-Latn-AZ"/>
        </w:rPr>
        <w:t xml:space="preserve">Paragraph 36 of the </w:t>
      </w:r>
      <w:r w:rsidR="000A69E3">
        <w:rPr>
          <w:rFonts w:ascii="Arial" w:eastAsia="Calibri" w:hAnsi="Arial" w:cs="Arial"/>
          <w:sz w:val="24"/>
          <w:szCs w:val="24"/>
          <w:lang w:val="az-Latn-AZ"/>
        </w:rPr>
        <w:t>N</w:t>
      </w:r>
      <w:r w:rsidR="00E73958" w:rsidRPr="000A69E3">
        <w:rPr>
          <w:rFonts w:ascii="Arial" w:eastAsia="Calibri" w:hAnsi="Arial" w:cs="Arial"/>
          <w:sz w:val="24"/>
          <w:szCs w:val="24"/>
          <w:lang w:val="az-Latn-AZ"/>
        </w:rPr>
        <w:t>otes</w:t>
      </w:r>
      <w:r w:rsidR="00E73958" w:rsidRPr="00E73958">
        <w:rPr>
          <w:rFonts w:ascii="Arial" w:eastAsia="Calibri" w:hAnsi="Arial" w:cs="Arial"/>
          <w:sz w:val="24"/>
          <w:szCs w:val="24"/>
          <w:lang w:val="az-Latn-AZ"/>
        </w:rPr>
        <w:t xml:space="preserve"> states that </w:t>
      </w:r>
      <w:r w:rsidRPr="00BC7823">
        <w:rPr>
          <w:rFonts w:ascii="Arial" w:eastAsia="Calibri" w:hAnsi="Arial" w:cs="Arial"/>
          <w:sz w:val="24"/>
          <w:szCs w:val="24"/>
          <w:lang w:val="az-Latn-AZ"/>
        </w:rPr>
        <w:t>“</w:t>
      </w:r>
      <w:r w:rsidR="0035780F" w:rsidRPr="0035780F">
        <w:rPr>
          <w:rFonts w:ascii="Arial" w:hAnsi="Arial" w:cs="Arial"/>
          <w:i/>
          <w:iCs/>
          <w:sz w:val="24"/>
          <w:szCs w:val="24"/>
          <w:lang w:val="en-US"/>
        </w:rPr>
        <w:t>The Committee reiterates its previous recommendation (see CAT/C/ARM/CO/3). The State party should: redouble its efforts to prevent non-combat deaths in the military, hazing and the mistreatment of conscripts, and ensure prompt, impartial and thorough investigations into all allegations of abuse of conscripts in the army and into all non-combat deaths; prosecute and punish those responsible with appropriate penalties; and provide compensation and rehabilitation for the victims of hazing and mistreatment, including through appropriate medical and psychological assistance. The State party should also ensure that complaints against military personnel are considered by an independent body</w:t>
      </w:r>
      <w:r w:rsidR="0035780F" w:rsidRPr="0035780F">
        <w:rPr>
          <w:rFonts w:ascii="Arial" w:hAnsi="Arial" w:cs="Arial"/>
          <w:b/>
          <w:bCs/>
          <w:lang w:val="en-US"/>
        </w:rPr>
        <w:t>.</w:t>
      </w:r>
      <w:r w:rsidRPr="00BC7823">
        <w:rPr>
          <w:rFonts w:ascii="Arial" w:eastAsia="Calibri" w:hAnsi="Arial" w:cs="Arial"/>
          <w:i/>
          <w:sz w:val="24"/>
          <w:szCs w:val="24"/>
          <w:lang w:val="az-Latn-AZ"/>
        </w:rPr>
        <w:t>”</w:t>
      </w:r>
      <w:r w:rsidRPr="00BC7823">
        <w:rPr>
          <w:rFonts w:ascii="Arial" w:eastAsia="Calibri" w:hAnsi="Arial" w:cs="Arial"/>
          <w:i/>
          <w:sz w:val="24"/>
          <w:szCs w:val="24"/>
          <w:vertAlign w:val="superscript"/>
          <w:lang w:val="az-Latn-AZ"/>
        </w:rPr>
        <w:footnoteReference w:id="23"/>
      </w:r>
    </w:p>
    <w:p w14:paraId="5B93BA21" w14:textId="48F767A9" w:rsidR="00BC7823" w:rsidRPr="00BC7823" w:rsidRDefault="0092379A" w:rsidP="00BC7823">
      <w:pPr>
        <w:spacing w:after="200" w:line="276" w:lineRule="auto"/>
        <w:contextualSpacing/>
        <w:rPr>
          <w:rFonts w:ascii="Arial" w:eastAsia="Calibri" w:hAnsi="Arial" w:cs="Arial"/>
          <w:sz w:val="24"/>
          <w:szCs w:val="24"/>
          <w:lang w:val="az-Latn-AZ"/>
        </w:rPr>
      </w:pPr>
      <w:r w:rsidRPr="0092379A">
        <w:rPr>
          <w:rFonts w:ascii="Arial" w:eastAsia="Calibri" w:hAnsi="Arial" w:cs="Arial"/>
          <w:sz w:val="24"/>
          <w:szCs w:val="24"/>
          <w:lang w:val="az-Latn-AZ"/>
        </w:rPr>
        <w:t>The Committee's concerns and consistent recommendations also show that torture and other cruel, inhuman or degrading treatment or punishment have become commonplace in the Armenian army, resulting in frequent deaths of soldiers. It is also clear from the Committee's document that no serious action has been taken in connection with this total and systematic violation, but that the deaths have been documented in many cases as combat incidents.</w:t>
      </w:r>
    </w:p>
    <w:p w14:paraId="4D585C41" w14:textId="77777777" w:rsidR="00BC7823" w:rsidRPr="00BC7823" w:rsidRDefault="00BC7823" w:rsidP="00BC7823">
      <w:pPr>
        <w:spacing w:after="200" w:line="276" w:lineRule="auto"/>
        <w:ind w:left="720"/>
        <w:contextualSpacing/>
        <w:rPr>
          <w:rFonts w:ascii="Arial" w:eastAsia="Calibri" w:hAnsi="Arial" w:cs="Arial"/>
          <w:sz w:val="24"/>
          <w:szCs w:val="24"/>
          <w:lang w:val="az-Latn-AZ"/>
        </w:rPr>
      </w:pPr>
    </w:p>
    <w:p w14:paraId="4D62D1C5" w14:textId="5D97698A" w:rsidR="00B23C22" w:rsidRDefault="00B23C22" w:rsidP="00B23C22">
      <w:pPr>
        <w:spacing w:after="200" w:line="276" w:lineRule="auto"/>
        <w:contextualSpacing/>
        <w:rPr>
          <w:rFonts w:ascii="Arial" w:eastAsia="Calibri" w:hAnsi="Arial" w:cs="Arial"/>
          <w:sz w:val="24"/>
          <w:szCs w:val="24"/>
          <w:lang w:val="az-Latn-AZ"/>
        </w:rPr>
      </w:pPr>
      <w:r w:rsidRPr="00B23C22">
        <w:rPr>
          <w:rFonts w:ascii="Arial" w:eastAsia="Calibri" w:hAnsi="Arial" w:cs="Arial"/>
          <w:sz w:val="24"/>
          <w:szCs w:val="24"/>
          <w:lang w:val="az-Latn-AZ"/>
        </w:rPr>
        <w:t xml:space="preserve">The Committee has repeatedly stated that a similar situation occurs in places of deprivation of liberty. The Committee notes in particular the widespread use of torture, other degrading treatment and punishment in places of deprivation of liberty. Paragraph </w:t>
      </w:r>
      <w:r w:rsidRPr="00B23C22">
        <w:rPr>
          <w:rFonts w:ascii="Arial" w:eastAsia="Calibri" w:hAnsi="Arial" w:cs="Arial"/>
          <w:sz w:val="24"/>
          <w:szCs w:val="24"/>
          <w:lang w:val="az-Latn-AZ"/>
        </w:rPr>
        <w:lastRenderedPageBreak/>
        <w:t xml:space="preserve">33 of the </w:t>
      </w:r>
      <w:r>
        <w:rPr>
          <w:rFonts w:ascii="Arial" w:eastAsia="Calibri" w:hAnsi="Arial" w:cs="Arial"/>
          <w:sz w:val="24"/>
          <w:szCs w:val="24"/>
          <w:lang w:val="en-US"/>
        </w:rPr>
        <w:t>Notes</w:t>
      </w:r>
      <w:r w:rsidRPr="00B23C22">
        <w:rPr>
          <w:rFonts w:ascii="Arial" w:eastAsia="Calibri" w:hAnsi="Arial" w:cs="Arial"/>
          <w:sz w:val="24"/>
          <w:szCs w:val="24"/>
          <w:lang w:val="az-Latn-AZ"/>
        </w:rPr>
        <w:t xml:space="preserve"> pays special attention to this issue and states that in addition to the violation of the right to protection from torture, there is also a violation of the right to life</w:t>
      </w:r>
      <w:r w:rsidR="00BC7823" w:rsidRPr="00BC7823">
        <w:rPr>
          <w:rFonts w:ascii="Arial" w:eastAsia="Calibri" w:hAnsi="Arial" w:cs="Arial"/>
          <w:sz w:val="24"/>
          <w:szCs w:val="24"/>
          <w:lang w:val="az-Latn-AZ"/>
        </w:rPr>
        <w:t>.</w:t>
      </w:r>
    </w:p>
    <w:p w14:paraId="66E10C9F" w14:textId="6CB741C3" w:rsidR="00BC7823" w:rsidRPr="00BC7823" w:rsidRDefault="00B23C22" w:rsidP="00B23C22">
      <w:pPr>
        <w:spacing w:after="200" w:line="276" w:lineRule="auto"/>
        <w:contextualSpacing/>
        <w:rPr>
          <w:rFonts w:ascii="Arial" w:eastAsia="Calibri" w:hAnsi="Arial" w:cs="Arial"/>
          <w:sz w:val="24"/>
          <w:szCs w:val="24"/>
          <w:lang w:val="az-Latn-AZ"/>
        </w:rPr>
      </w:pPr>
      <w:r w:rsidRPr="00BC7823">
        <w:rPr>
          <w:rFonts w:ascii="Arial" w:eastAsia="Calibri" w:hAnsi="Arial" w:cs="Arial"/>
          <w:sz w:val="24"/>
          <w:szCs w:val="24"/>
          <w:lang w:val="az-Latn-AZ"/>
        </w:rPr>
        <w:t xml:space="preserve"> </w:t>
      </w:r>
    </w:p>
    <w:p w14:paraId="62AE1C7B" w14:textId="7F81CD77" w:rsidR="00BC7823" w:rsidRPr="00BC7823" w:rsidRDefault="0097200D" w:rsidP="00BC7823">
      <w:pPr>
        <w:spacing w:after="200" w:line="276" w:lineRule="auto"/>
        <w:contextualSpacing/>
        <w:rPr>
          <w:rFonts w:ascii="Arial" w:eastAsia="Calibri" w:hAnsi="Arial" w:cs="Arial"/>
          <w:i/>
          <w:sz w:val="24"/>
          <w:szCs w:val="24"/>
          <w:lang w:val="az-Latn-AZ"/>
        </w:rPr>
      </w:pPr>
      <w:r w:rsidRPr="0097200D">
        <w:rPr>
          <w:rFonts w:ascii="Arial" w:eastAsia="Calibri" w:hAnsi="Arial" w:cs="Arial"/>
          <w:sz w:val="24"/>
          <w:szCs w:val="24"/>
          <w:lang w:val="az-Latn-AZ"/>
        </w:rPr>
        <w:t>At the 59th session of the Committee held on November 7, 2016-07 December 2017, at the hearings on the 4th period report of Armenia, the Committee's rapporteur on the country, Sebastien Touze, addressed questions to the Armenian delegation regarding the Azerbaijani hostages Dilgam Asgarov and Shahbaz Guliyev</w:t>
      </w:r>
      <w:r w:rsidRPr="0097200D">
        <w:rPr>
          <w:rFonts w:ascii="Arial" w:eastAsia="Calibri" w:hAnsi="Arial" w:cs="Arial"/>
          <w:i/>
          <w:iCs/>
          <w:sz w:val="24"/>
          <w:szCs w:val="24"/>
          <w:lang w:val="az-Latn-AZ"/>
        </w:rPr>
        <w:t>. “According to the official transcript of his speech, Touze asked for additional information on the torture and prosecution in Nagorno-Karabakh, which is effectively controlled by Armenia, as indicated in the European Court's Chiragov and Others v. Armenia case. In particular, he requested additional information on the necessary investigation by the Armenian side in connection with the ill-treatment and torture of Azerbaijani and Russian citizens</w:t>
      </w:r>
      <w:r w:rsidRPr="0097200D">
        <w:rPr>
          <w:rFonts w:ascii="Arial" w:eastAsia="Calibri" w:hAnsi="Arial" w:cs="Arial"/>
          <w:sz w:val="24"/>
          <w:szCs w:val="24"/>
          <w:lang w:val="az-Latn-AZ"/>
        </w:rPr>
        <w:t>.</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24"/>
      </w:r>
    </w:p>
    <w:p w14:paraId="4C878A07" w14:textId="77777777" w:rsidR="00BC7823" w:rsidRPr="00BC7823" w:rsidRDefault="00BC7823" w:rsidP="00BC7823">
      <w:pPr>
        <w:spacing w:after="200" w:line="276" w:lineRule="auto"/>
        <w:ind w:left="720"/>
        <w:contextualSpacing/>
        <w:rPr>
          <w:rFonts w:ascii="Arial" w:eastAsia="Calibri" w:hAnsi="Arial" w:cs="Arial"/>
          <w:i/>
          <w:sz w:val="24"/>
          <w:szCs w:val="24"/>
          <w:lang w:val="az-Latn-AZ"/>
        </w:rPr>
      </w:pPr>
    </w:p>
    <w:p w14:paraId="06C7053D" w14:textId="0F35190E" w:rsidR="00BC7823" w:rsidRPr="00BC7823" w:rsidRDefault="0097200D" w:rsidP="00BC7823">
      <w:pPr>
        <w:spacing w:after="200" w:line="276" w:lineRule="auto"/>
        <w:contextualSpacing/>
        <w:rPr>
          <w:rFonts w:ascii="Arial" w:eastAsia="Calibri" w:hAnsi="Arial" w:cs="Arial"/>
          <w:sz w:val="24"/>
          <w:szCs w:val="24"/>
          <w:lang w:val="az-Latn-AZ"/>
        </w:rPr>
      </w:pPr>
      <w:r w:rsidRPr="0097200D">
        <w:rPr>
          <w:rFonts w:ascii="Arial" w:eastAsia="Calibri" w:hAnsi="Arial" w:cs="Arial"/>
          <w:sz w:val="24"/>
          <w:szCs w:val="24"/>
          <w:lang w:val="az-Latn-AZ"/>
        </w:rPr>
        <w:t>In Armenia, torture for the confession of a person or for the confession of third parties is a common practice for temporary detention, pre-trial detention facilities and penitentiaries. There are serious factual reports from local NGOs, international organizations and international NGOs. The media also publish articles about the torture of suspects or accused</w:t>
      </w:r>
      <w:r>
        <w:rPr>
          <w:rFonts w:ascii="Arial" w:eastAsia="Calibri" w:hAnsi="Arial" w:cs="Arial"/>
          <w:sz w:val="24"/>
          <w:szCs w:val="24"/>
          <w:lang w:val="az-Latn-AZ"/>
        </w:rPr>
        <w:t xml:space="preserve"> perso</w:t>
      </w:r>
      <w:r w:rsidR="003A69B9">
        <w:rPr>
          <w:rFonts w:ascii="Arial" w:eastAsia="Calibri" w:hAnsi="Arial" w:cs="Arial"/>
          <w:sz w:val="24"/>
          <w:szCs w:val="24"/>
          <w:lang w:val="az-Latn-AZ"/>
        </w:rPr>
        <w:t>ns</w:t>
      </w:r>
      <w:r w:rsidRPr="0097200D">
        <w:rPr>
          <w:rFonts w:ascii="Arial" w:eastAsia="Calibri" w:hAnsi="Arial" w:cs="Arial"/>
          <w:sz w:val="24"/>
          <w:szCs w:val="24"/>
          <w:lang w:val="az-Latn-AZ"/>
        </w:rPr>
        <w:t xml:space="preserve"> in order to obtain a "necessary statement</w:t>
      </w:r>
      <w:r w:rsidR="003470AA" w:rsidRPr="0097200D">
        <w:rPr>
          <w:rFonts w:ascii="Arial" w:eastAsia="Calibri" w:hAnsi="Arial" w:cs="Arial"/>
          <w:sz w:val="24"/>
          <w:szCs w:val="24"/>
          <w:lang w:val="az-Latn-AZ"/>
        </w:rPr>
        <w:t>"</w:t>
      </w:r>
      <w:r w:rsidR="003470AA">
        <w:rPr>
          <w:rFonts w:ascii="Arial" w:eastAsia="Calibri" w:hAnsi="Arial" w:cs="Arial"/>
          <w:sz w:val="24"/>
          <w:szCs w:val="24"/>
          <w:lang w:val="az-Latn-AZ"/>
        </w:rPr>
        <w:t xml:space="preserve">. </w:t>
      </w:r>
      <w:r w:rsidR="002E5E2B" w:rsidRPr="002E5E2B">
        <w:rPr>
          <w:rFonts w:ascii="Arial" w:eastAsia="Calibri" w:hAnsi="Arial" w:cs="Arial"/>
          <w:sz w:val="24"/>
          <w:szCs w:val="24"/>
          <w:lang w:val="az-Latn-AZ"/>
        </w:rPr>
        <w:t>According to the Armenian report portal, "A p</w:t>
      </w:r>
      <w:r w:rsidR="002E5E2B">
        <w:rPr>
          <w:rFonts w:ascii="Arial" w:eastAsia="Calibri" w:hAnsi="Arial" w:cs="Arial"/>
          <w:sz w:val="24"/>
          <w:szCs w:val="24"/>
          <w:lang w:val="az-Latn-AZ"/>
        </w:rPr>
        <w:t xml:space="preserve">erson </w:t>
      </w:r>
      <w:r w:rsidR="002E5E2B" w:rsidRPr="002E5E2B">
        <w:rPr>
          <w:rFonts w:ascii="Arial" w:eastAsia="Calibri" w:hAnsi="Arial" w:cs="Arial"/>
          <w:sz w:val="24"/>
          <w:szCs w:val="24"/>
          <w:lang w:val="az-Latn-AZ"/>
        </w:rPr>
        <w:t>named</w:t>
      </w:r>
      <w:r w:rsidR="002E5E2B">
        <w:rPr>
          <w:rFonts w:ascii="Arial" w:eastAsia="Calibri" w:hAnsi="Arial" w:cs="Arial"/>
          <w:sz w:val="24"/>
          <w:szCs w:val="24"/>
          <w:lang w:val="az-Latn-AZ"/>
        </w:rPr>
        <w:t xml:space="preserve"> A.</w:t>
      </w:r>
      <w:r w:rsidR="002E5E2B" w:rsidRPr="002E5E2B">
        <w:rPr>
          <w:rFonts w:ascii="Arial" w:eastAsia="Calibri" w:hAnsi="Arial" w:cs="Arial"/>
          <w:sz w:val="24"/>
          <w:szCs w:val="24"/>
          <w:lang w:val="az-Latn-AZ"/>
        </w:rPr>
        <w:t xml:space="preserve"> Artashes was tortured at the Vanadzor penitentiary and forced to confess to the theft. The detainee appealed to the investigation service and said that the incident took place on March 17, 2015 at the Tashir police station in Armenia. The detainee writes that he was tortured by the deputy chief and the operative officer of the department, and during the torture he was beaten several times on various parts of the body, forcing him to confess to robbing the apartment.</w:t>
      </w:r>
      <w:r w:rsidR="00BC7823" w:rsidRPr="00BC7823">
        <w:rPr>
          <w:rFonts w:ascii="Arial" w:eastAsia="Calibri" w:hAnsi="Arial" w:cs="Arial"/>
          <w:sz w:val="24"/>
          <w:szCs w:val="24"/>
          <w:lang w:val="az-Latn-AZ"/>
        </w:rPr>
        <w:t>”</w:t>
      </w:r>
      <w:r w:rsidR="00BC7823" w:rsidRPr="00BC7823">
        <w:rPr>
          <w:rFonts w:ascii="Arial" w:eastAsia="Calibri" w:hAnsi="Arial" w:cs="Arial"/>
          <w:sz w:val="24"/>
          <w:szCs w:val="24"/>
          <w:vertAlign w:val="superscript"/>
          <w:lang w:val="az-Latn-AZ"/>
        </w:rPr>
        <w:footnoteReference w:id="25"/>
      </w:r>
    </w:p>
    <w:p w14:paraId="1C20AEB5" w14:textId="77777777" w:rsidR="00BC7823" w:rsidRPr="00BC7823" w:rsidRDefault="00BC7823" w:rsidP="00BC7823">
      <w:pPr>
        <w:spacing w:after="200" w:line="276" w:lineRule="auto"/>
        <w:ind w:left="720"/>
        <w:contextualSpacing/>
        <w:rPr>
          <w:rFonts w:ascii="Arial" w:eastAsia="Calibri" w:hAnsi="Arial" w:cs="Arial"/>
          <w:sz w:val="24"/>
          <w:szCs w:val="24"/>
          <w:lang w:val="az-Latn-AZ"/>
        </w:rPr>
      </w:pPr>
    </w:p>
    <w:p w14:paraId="2CDB1C6A" w14:textId="64F7DE2F" w:rsidR="00BC7823" w:rsidRPr="00BC7823" w:rsidRDefault="00BF3A42" w:rsidP="00BC7823">
      <w:pPr>
        <w:spacing w:after="200" w:line="276" w:lineRule="auto"/>
        <w:contextualSpacing/>
        <w:rPr>
          <w:rFonts w:ascii="Arial" w:eastAsia="Calibri" w:hAnsi="Arial" w:cs="Arial"/>
          <w:i/>
          <w:sz w:val="24"/>
          <w:szCs w:val="24"/>
          <w:lang w:val="az-Latn-AZ"/>
        </w:rPr>
      </w:pPr>
      <w:r w:rsidRPr="00BF3A42">
        <w:rPr>
          <w:rFonts w:ascii="Arial" w:eastAsia="Calibri" w:hAnsi="Arial" w:cs="Arial"/>
          <w:sz w:val="24"/>
          <w:szCs w:val="24"/>
          <w:lang w:val="az-Latn-AZ"/>
        </w:rPr>
        <w:t>The report “Human Rights Violations during July 17-30, 2016” prepared jointly by</w:t>
      </w:r>
      <w:r>
        <w:rPr>
          <w:rFonts w:ascii="Arial" w:eastAsia="Calibri" w:hAnsi="Arial" w:cs="Arial"/>
          <w:sz w:val="24"/>
          <w:szCs w:val="24"/>
          <w:lang w:val="az-Latn-AZ"/>
        </w:rPr>
        <w:t xml:space="preserve"> </w:t>
      </w:r>
      <w:r w:rsidRPr="00BF3A42">
        <w:rPr>
          <w:rFonts w:ascii="Arial" w:eastAsia="Calibri" w:hAnsi="Arial" w:cs="Arial"/>
          <w:sz w:val="24"/>
          <w:szCs w:val="24"/>
          <w:lang w:val="az-Latn-AZ"/>
        </w:rPr>
        <w:t>NGO in Armenia</w:t>
      </w:r>
      <w:r>
        <w:rPr>
          <w:rFonts w:ascii="Arial" w:eastAsia="Calibri" w:hAnsi="Arial" w:cs="Arial"/>
          <w:sz w:val="24"/>
          <w:szCs w:val="24"/>
          <w:lang w:val="az-Latn-AZ"/>
        </w:rPr>
        <w:t>, that protects</w:t>
      </w:r>
      <w:r w:rsidRPr="00BF3A42">
        <w:rPr>
          <w:rFonts w:ascii="Arial" w:eastAsia="Calibri" w:hAnsi="Arial" w:cs="Arial"/>
          <w:sz w:val="24"/>
          <w:szCs w:val="24"/>
          <w:lang w:val="az-Latn-AZ"/>
        </w:rPr>
        <w:t xml:space="preserve"> 6 human rights</w:t>
      </w:r>
      <w:r>
        <w:rPr>
          <w:rFonts w:ascii="Arial" w:eastAsia="Calibri" w:hAnsi="Arial" w:cs="Arial"/>
          <w:sz w:val="24"/>
          <w:szCs w:val="24"/>
          <w:lang w:val="az-Latn-AZ"/>
        </w:rPr>
        <w:t xml:space="preserve">, </w:t>
      </w:r>
      <w:r w:rsidRPr="00BF3A42">
        <w:rPr>
          <w:rFonts w:ascii="Arial" w:eastAsia="Calibri" w:hAnsi="Arial" w:cs="Arial"/>
          <w:sz w:val="24"/>
          <w:szCs w:val="24"/>
          <w:lang w:val="az-Latn-AZ"/>
        </w:rPr>
        <w:t>reports on gross human rights violations during the events of those dates, as well as numerous facts have been shown</w:t>
      </w:r>
      <w:r>
        <w:rPr>
          <w:rFonts w:ascii="Arial" w:eastAsia="Calibri" w:hAnsi="Arial" w:cs="Arial"/>
          <w:sz w:val="24"/>
          <w:szCs w:val="24"/>
          <w:lang w:val="az-Latn-AZ"/>
        </w:rPr>
        <w:t xml:space="preserve"> on</w:t>
      </w:r>
      <w:r w:rsidRPr="00BF3A42">
        <w:rPr>
          <w:rFonts w:ascii="Arial" w:eastAsia="Calibri" w:hAnsi="Arial" w:cs="Arial"/>
          <w:sz w:val="24"/>
          <w:szCs w:val="24"/>
          <w:lang w:val="az-Latn-AZ"/>
        </w:rPr>
        <w:t xml:space="preserve"> the use of torture.</w:t>
      </w:r>
      <w:r>
        <w:rPr>
          <w:rFonts w:ascii="Arial" w:eastAsia="Calibri" w:hAnsi="Arial" w:cs="Arial"/>
          <w:sz w:val="24"/>
          <w:szCs w:val="24"/>
          <w:lang w:val="az-Latn-AZ"/>
        </w:rPr>
        <w:t xml:space="preserve"> The report states that,</w:t>
      </w:r>
      <w:r w:rsidR="00BC7823" w:rsidRPr="00BC7823">
        <w:rPr>
          <w:rFonts w:ascii="Arial" w:eastAsia="Calibri" w:hAnsi="Arial" w:cs="Arial"/>
          <w:sz w:val="24"/>
          <w:szCs w:val="24"/>
          <w:lang w:val="az-Latn-AZ"/>
        </w:rPr>
        <w:t xml:space="preserve"> </w:t>
      </w:r>
      <w:r w:rsidR="00BC7823" w:rsidRPr="00BC7823">
        <w:rPr>
          <w:rFonts w:ascii="Arial" w:eastAsia="Calibri" w:hAnsi="Arial" w:cs="Arial"/>
          <w:i/>
          <w:sz w:val="24"/>
          <w:szCs w:val="24"/>
          <w:lang w:val="az-Latn-AZ"/>
        </w:rPr>
        <w:t>“</w:t>
      </w:r>
      <w:r w:rsidR="005D3196" w:rsidRPr="005D3196">
        <w:rPr>
          <w:rFonts w:ascii="Arial" w:eastAsia="Calibri" w:hAnsi="Arial" w:cs="Arial"/>
          <w:i/>
          <w:sz w:val="24"/>
          <w:szCs w:val="24"/>
          <w:lang w:val="az-Latn-AZ"/>
        </w:rPr>
        <w:t xml:space="preserve">During the events of July 17-30, 2016, the police used physical force against the protesters and the surrounding population, including the use of special means, handcuffs. The purpose of the police's use of handcuffs was not to </w:t>
      </w:r>
      <w:r w:rsidR="005D3196">
        <w:rPr>
          <w:rFonts w:ascii="Arial" w:eastAsia="Calibri" w:hAnsi="Arial" w:cs="Arial"/>
          <w:i/>
          <w:sz w:val="24"/>
          <w:szCs w:val="24"/>
          <w:lang w:val="az-Latn-AZ"/>
        </w:rPr>
        <w:t>calm down</w:t>
      </w:r>
      <w:r w:rsidR="005D3196" w:rsidRPr="005D3196">
        <w:rPr>
          <w:rFonts w:ascii="Arial" w:eastAsia="Calibri" w:hAnsi="Arial" w:cs="Arial"/>
          <w:i/>
          <w:sz w:val="24"/>
          <w:szCs w:val="24"/>
          <w:lang w:val="az-Latn-AZ"/>
        </w:rPr>
        <w:t xml:space="preserve"> the protesters, but to punish those who disobeyed their orders.</w:t>
      </w:r>
      <w:r w:rsidR="005D3196">
        <w:rPr>
          <w:rFonts w:ascii="Arial" w:eastAsia="Calibri" w:hAnsi="Arial" w:cs="Arial"/>
          <w:i/>
          <w:sz w:val="24"/>
          <w:szCs w:val="24"/>
          <w:lang w:val="az-Latn-AZ"/>
        </w:rPr>
        <w:t xml:space="preserve"> </w:t>
      </w:r>
      <w:r w:rsidR="005D3196" w:rsidRPr="005D3196">
        <w:rPr>
          <w:rFonts w:ascii="Arial" w:eastAsia="Calibri" w:hAnsi="Arial" w:cs="Arial"/>
          <w:i/>
          <w:sz w:val="24"/>
          <w:szCs w:val="24"/>
          <w:lang w:val="az-Latn-AZ"/>
        </w:rPr>
        <w:t>In most cases, handcuffs were already tied to people's arms in police cars, and then they were hit in the head with rubber truncheons. According to the forensic medical examination, the victims of police violence were those who did not comply with lawful police requirements. However, the blows to the head and abdomen of people with rubber truncheons occurred after they were handcuffed. As a result of police violence, people suffered numerous fractures and other serious injuries individuals.</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26"/>
      </w:r>
    </w:p>
    <w:p w14:paraId="6492D7F9" w14:textId="6CEA86F0" w:rsidR="00B15643" w:rsidRDefault="00B15643" w:rsidP="00BC7823">
      <w:pPr>
        <w:spacing w:after="200" w:line="276" w:lineRule="auto"/>
        <w:contextualSpacing/>
        <w:rPr>
          <w:rFonts w:ascii="Arial" w:eastAsia="Calibri" w:hAnsi="Arial" w:cs="Arial"/>
          <w:sz w:val="24"/>
          <w:szCs w:val="24"/>
          <w:lang w:val="az-Latn-AZ"/>
        </w:rPr>
      </w:pPr>
      <w:r w:rsidRPr="00B15643">
        <w:rPr>
          <w:rFonts w:ascii="Arial" w:eastAsia="Calibri" w:hAnsi="Arial" w:cs="Arial"/>
          <w:sz w:val="24"/>
          <w:szCs w:val="24"/>
          <w:lang w:val="az-Latn-AZ"/>
        </w:rPr>
        <w:t xml:space="preserve">According to the report, the number of people injured </w:t>
      </w:r>
      <w:r>
        <w:rPr>
          <w:rFonts w:ascii="Arial" w:eastAsia="Calibri" w:hAnsi="Arial" w:cs="Arial"/>
          <w:sz w:val="24"/>
          <w:szCs w:val="24"/>
          <w:lang w:val="az-Latn-AZ"/>
        </w:rPr>
        <w:t>during</w:t>
      </w:r>
      <w:r w:rsidRPr="00B15643">
        <w:rPr>
          <w:rFonts w:ascii="Arial" w:eastAsia="Calibri" w:hAnsi="Arial" w:cs="Arial"/>
          <w:sz w:val="24"/>
          <w:szCs w:val="24"/>
          <w:lang w:val="az-Latn-AZ"/>
        </w:rPr>
        <w:t xml:space="preserve"> the events of July 16-30, 2016 was as follows:</w:t>
      </w:r>
    </w:p>
    <w:p w14:paraId="65DE4FCC" w14:textId="347A59D3" w:rsidR="005F18D5" w:rsidRDefault="005F18D5" w:rsidP="00BC7823">
      <w:pPr>
        <w:spacing w:after="200" w:line="276" w:lineRule="auto"/>
        <w:contextualSpacing/>
        <w:rPr>
          <w:rFonts w:ascii="Arial" w:eastAsia="Calibri" w:hAnsi="Arial" w:cs="Arial"/>
          <w:sz w:val="24"/>
          <w:szCs w:val="24"/>
          <w:lang w:val="az-Latn-AZ"/>
        </w:rPr>
      </w:pPr>
      <w:r w:rsidRPr="005F18D5">
        <w:rPr>
          <w:rFonts w:ascii="Arial" w:eastAsia="Calibri" w:hAnsi="Arial" w:cs="Arial"/>
          <w:sz w:val="24"/>
          <w:szCs w:val="24"/>
          <w:lang w:val="az-Latn-AZ"/>
        </w:rPr>
        <w:lastRenderedPageBreak/>
        <w:t>50 people with various sca</w:t>
      </w:r>
      <w:r w:rsidR="00650955">
        <w:rPr>
          <w:rFonts w:ascii="Arial" w:eastAsia="Calibri" w:hAnsi="Arial" w:cs="Arial"/>
          <w:sz w:val="24"/>
          <w:szCs w:val="24"/>
          <w:lang w:val="az-Latn-AZ"/>
        </w:rPr>
        <w:t>tches</w:t>
      </w:r>
      <w:r w:rsidRPr="005F18D5">
        <w:rPr>
          <w:rFonts w:ascii="Arial" w:eastAsia="Calibri" w:hAnsi="Arial" w:cs="Arial"/>
          <w:sz w:val="24"/>
          <w:szCs w:val="24"/>
          <w:lang w:val="az-Latn-AZ"/>
        </w:rPr>
        <w:t xml:space="preserve">, 27 people with fractures, 10 people with burns, 1 person with </w:t>
      </w:r>
      <w:r w:rsidR="00650955">
        <w:rPr>
          <w:rFonts w:ascii="Arial" w:eastAsia="Calibri" w:hAnsi="Arial" w:cs="Arial"/>
          <w:sz w:val="24"/>
          <w:szCs w:val="24"/>
          <w:lang w:val="az-Latn-AZ"/>
        </w:rPr>
        <w:t>torn</w:t>
      </w:r>
      <w:r w:rsidRPr="005F18D5">
        <w:rPr>
          <w:rFonts w:ascii="Arial" w:eastAsia="Calibri" w:hAnsi="Arial" w:cs="Arial"/>
          <w:sz w:val="24"/>
          <w:szCs w:val="24"/>
          <w:lang w:val="az-Latn-AZ"/>
        </w:rPr>
        <w:t xml:space="preserve"> wounds, 56 people with contusion injuries, 1 person with </w:t>
      </w:r>
      <w:r w:rsidR="00650955">
        <w:rPr>
          <w:rFonts w:ascii="Arial" w:eastAsia="Calibri" w:hAnsi="Arial" w:cs="Arial"/>
          <w:sz w:val="24"/>
          <w:szCs w:val="24"/>
          <w:lang w:val="az-Latn-AZ"/>
        </w:rPr>
        <w:t>hearing problems</w:t>
      </w:r>
      <w:r w:rsidRPr="005F18D5">
        <w:rPr>
          <w:rFonts w:ascii="Arial" w:eastAsia="Calibri" w:hAnsi="Arial" w:cs="Arial"/>
          <w:sz w:val="24"/>
          <w:szCs w:val="24"/>
          <w:lang w:val="az-Latn-AZ"/>
        </w:rPr>
        <w:t>, 1 person with vision problems, 22 people with bleeding, 16 people with exogenous poisoning, 5 people with fractures, 3 people</w:t>
      </w:r>
      <w:r>
        <w:rPr>
          <w:rFonts w:ascii="Arial" w:eastAsia="Calibri" w:hAnsi="Arial" w:cs="Arial"/>
          <w:sz w:val="24"/>
          <w:szCs w:val="24"/>
          <w:lang w:val="az-Latn-AZ"/>
        </w:rPr>
        <w:t xml:space="preserve"> with </w:t>
      </w:r>
      <w:r w:rsidRPr="005F18D5">
        <w:rPr>
          <w:rFonts w:ascii="Arial" w:eastAsia="Calibri" w:hAnsi="Arial" w:cs="Arial"/>
          <w:sz w:val="24"/>
          <w:szCs w:val="24"/>
          <w:lang w:val="az-Latn-AZ"/>
        </w:rPr>
        <w:t>concussion. These figures in the report are incomplete. Many victims of violence</w:t>
      </w:r>
      <w:r>
        <w:rPr>
          <w:rFonts w:ascii="Arial" w:eastAsia="Calibri" w:hAnsi="Arial" w:cs="Arial"/>
          <w:sz w:val="24"/>
          <w:szCs w:val="24"/>
          <w:lang w:val="az-Latn-AZ"/>
        </w:rPr>
        <w:t xml:space="preserve"> refrained from giving any information about it.</w:t>
      </w:r>
    </w:p>
    <w:p w14:paraId="019BB5BD" w14:textId="33053698" w:rsidR="00BC7823" w:rsidRPr="00BC7823" w:rsidRDefault="00BC7823" w:rsidP="00BC7823">
      <w:pPr>
        <w:spacing w:after="200" w:line="276" w:lineRule="auto"/>
        <w:contextualSpacing/>
        <w:rPr>
          <w:rFonts w:ascii="Arial" w:eastAsia="Calibri" w:hAnsi="Arial" w:cs="Arial"/>
          <w:i/>
          <w:sz w:val="24"/>
          <w:szCs w:val="24"/>
          <w:lang w:val="az-Latn-AZ"/>
        </w:rPr>
      </w:pPr>
      <w:r w:rsidRPr="00BC7823">
        <w:rPr>
          <w:rFonts w:ascii="Arial" w:eastAsia="Calibri" w:hAnsi="Arial" w:cs="Arial"/>
          <w:i/>
          <w:sz w:val="24"/>
          <w:szCs w:val="24"/>
          <w:lang w:val="az-Latn-AZ"/>
        </w:rPr>
        <w:t>“</w:t>
      </w:r>
      <w:r w:rsidR="00650955" w:rsidRPr="00650955">
        <w:rPr>
          <w:rFonts w:ascii="Arial" w:eastAsia="Calibri" w:hAnsi="Arial" w:cs="Arial"/>
          <w:i/>
          <w:sz w:val="24"/>
          <w:szCs w:val="24"/>
          <w:lang w:val="az-Latn-AZ"/>
        </w:rPr>
        <w:t>On June 29, 2016, during a police operation, residents of nearby Sari-Tag Street were also injured. The grenades damaged their health and destroyed their property</w:t>
      </w:r>
      <w:r w:rsidRPr="00BC7823">
        <w:rPr>
          <w:rFonts w:ascii="Arial" w:eastAsia="Calibri" w:hAnsi="Arial" w:cs="Arial"/>
          <w:i/>
          <w:sz w:val="24"/>
          <w:szCs w:val="24"/>
          <w:lang w:val="az-Latn-AZ"/>
        </w:rPr>
        <w:t>”</w:t>
      </w:r>
      <w:r w:rsidRPr="00BC7823">
        <w:rPr>
          <w:rFonts w:ascii="Arial" w:eastAsia="Calibri" w:hAnsi="Arial" w:cs="Arial"/>
          <w:i/>
          <w:sz w:val="24"/>
          <w:szCs w:val="24"/>
          <w:vertAlign w:val="superscript"/>
          <w:lang w:val="az-Latn-AZ"/>
        </w:rPr>
        <w:footnoteReference w:id="27"/>
      </w:r>
      <w:r w:rsidR="00650955">
        <w:rPr>
          <w:rFonts w:ascii="Arial" w:eastAsia="Calibri" w:hAnsi="Arial" w:cs="Arial"/>
          <w:i/>
          <w:sz w:val="24"/>
          <w:szCs w:val="24"/>
          <w:lang w:val="az-Latn-AZ"/>
        </w:rPr>
        <w:t>.</w:t>
      </w:r>
    </w:p>
    <w:p w14:paraId="4D97D333" w14:textId="0FC6E322" w:rsidR="00BC7823" w:rsidRPr="00BC7823" w:rsidRDefault="00650955" w:rsidP="00BC7823">
      <w:pPr>
        <w:spacing w:after="200" w:line="276" w:lineRule="auto"/>
        <w:contextualSpacing/>
        <w:rPr>
          <w:rFonts w:ascii="Arial" w:eastAsia="Calibri" w:hAnsi="Arial" w:cs="Arial"/>
          <w:i/>
          <w:sz w:val="24"/>
          <w:szCs w:val="24"/>
          <w:lang w:val="az-Latn-AZ"/>
        </w:rPr>
      </w:pPr>
      <w:r w:rsidRPr="00650955">
        <w:rPr>
          <w:rFonts w:ascii="Arial" w:eastAsia="Calibri" w:hAnsi="Arial" w:cs="Arial"/>
          <w:sz w:val="24"/>
          <w:szCs w:val="24"/>
          <w:lang w:val="az-Latn-AZ"/>
        </w:rPr>
        <w:t>According to the report, during the events,</w:t>
      </w:r>
      <w:r>
        <w:rPr>
          <w:rFonts w:ascii="Arial" w:eastAsia="Calibri" w:hAnsi="Arial" w:cs="Arial"/>
          <w:sz w:val="24"/>
          <w:szCs w:val="24"/>
          <w:lang w:val="az-Latn-AZ"/>
        </w:rPr>
        <w:t xml:space="preserve"> the</w:t>
      </w:r>
      <w:r w:rsidRPr="00650955">
        <w:rPr>
          <w:rFonts w:ascii="Arial" w:eastAsia="Calibri" w:hAnsi="Arial" w:cs="Arial"/>
          <w:sz w:val="24"/>
          <w:szCs w:val="24"/>
          <w:lang w:val="az-Latn-AZ"/>
        </w:rPr>
        <w:t xml:space="preserve"> journalists preparing reports from the </w:t>
      </w:r>
      <w:r w:rsidR="004F3EE3">
        <w:rPr>
          <w:rFonts w:ascii="Arial" w:eastAsia="Calibri" w:hAnsi="Arial" w:cs="Arial"/>
          <w:sz w:val="24"/>
          <w:szCs w:val="24"/>
          <w:lang w:val="az-Latn-AZ"/>
        </w:rPr>
        <w:t>demonstration</w:t>
      </w:r>
      <w:r w:rsidRPr="00650955">
        <w:rPr>
          <w:rFonts w:ascii="Arial" w:eastAsia="Calibri" w:hAnsi="Arial" w:cs="Arial"/>
          <w:sz w:val="24"/>
          <w:szCs w:val="24"/>
          <w:lang w:val="az-Latn-AZ"/>
        </w:rPr>
        <w:t xml:space="preserve"> place</w:t>
      </w:r>
      <w:r>
        <w:rPr>
          <w:rFonts w:ascii="Arial" w:eastAsia="Calibri" w:hAnsi="Arial" w:cs="Arial"/>
          <w:sz w:val="24"/>
          <w:szCs w:val="24"/>
          <w:lang w:val="az-Latn-AZ"/>
        </w:rPr>
        <w:t xml:space="preserve"> were treated with</w:t>
      </w:r>
      <w:r w:rsidRPr="00650955">
        <w:rPr>
          <w:rFonts w:ascii="Arial" w:eastAsia="Calibri" w:hAnsi="Arial" w:cs="Arial"/>
          <w:sz w:val="24"/>
          <w:szCs w:val="24"/>
          <w:lang w:val="az-Latn-AZ"/>
        </w:rPr>
        <w:t xml:space="preserve"> special cruelty</w:t>
      </w:r>
      <w:r>
        <w:rPr>
          <w:rFonts w:ascii="Arial" w:eastAsia="Calibri" w:hAnsi="Arial" w:cs="Arial"/>
          <w:sz w:val="24"/>
          <w:szCs w:val="24"/>
          <w:lang w:val="az-Latn-AZ"/>
        </w:rPr>
        <w:t>.</w:t>
      </w:r>
      <w:r w:rsidR="00BC7823" w:rsidRPr="00BC7823">
        <w:rPr>
          <w:rFonts w:ascii="Arial" w:eastAsia="Calibri" w:hAnsi="Arial" w:cs="Arial"/>
          <w:i/>
          <w:sz w:val="24"/>
          <w:szCs w:val="24"/>
          <w:lang w:val="az-Latn-AZ"/>
        </w:rPr>
        <w:t>“</w:t>
      </w:r>
      <w:r w:rsidR="001E0CFF" w:rsidRPr="001E0CFF">
        <w:rPr>
          <w:lang w:val="en-US"/>
        </w:rPr>
        <w:t xml:space="preserve"> </w:t>
      </w:r>
      <w:r w:rsidR="001E0CFF" w:rsidRPr="001E0CFF">
        <w:rPr>
          <w:rFonts w:ascii="Arial" w:hAnsi="Arial" w:cs="Arial"/>
          <w:i/>
          <w:iCs/>
          <w:sz w:val="24"/>
          <w:szCs w:val="24"/>
          <w:lang w:val="en-US"/>
        </w:rPr>
        <w:t xml:space="preserve">19 journalists and operators, covering the protest procedure and the activities of the law enforcement bodies, were targeted and subjected to physical violence during the period of the protests of July 17-30 of 2016. Moreover, they were subjected to violence not only by the policemen, but also by the people in civilian clothes, who acted under police command. According to the witnesses of the journalists, the actions of the policemen were of </w:t>
      </w:r>
      <w:proofErr w:type="spellStart"/>
      <w:r w:rsidR="001E0CFF" w:rsidRPr="001E0CFF">
        <w:rPr>
          <w:rFonts w:ascii="Arial" w:hAnsi="Arial" w:cs="Arial"/>
          <w:i/>
          <w:iCs/>
          <w:sz w:val="24"/>
          <w:szCs w:val="24"/>
          <w:lang w:val="en-US"/>
        </w:rPr>
        <w:t>delibirate</w:t>
      </w:r>
      <w:proofErr w:type="spellEnd"/>
      <w:r w:rsidR="001E0CFF" w:rsidRPr="001E0CFF">
        <w:rPr>
          <w:rFonts w:ascii="Arial" w:hAnsi="Arial" w:cs="Arial"/>
          <w:i/>
          <w:iCs/>
          <w:sz w:val="24"/>
          <w:szCs w:val="24"/>
          <w:lang w:val="en-US"/>
        </w:rPr>
        <w:t xml:space="preserve"> and targeted nature, and even the </w:t>
      </w:r>
      <w:proofErr w:type="spellStart"/>
      <w:r w:rsidR="001E0CFF" w:rsidRPr="001E0CFF">
        <w:rPr>
          <w:rFonts w:ascii="Arial" w:hAnsi="Arial" w:cs="Arial"/>
          <w:i/>
          <w:iCs/>
          <w:sz w:val="24"/>
          <w:szCs w:val="24"/>
          <w:lang w:val="en-US"/>
        </w:rPr>
        <w:t>presentaiton</w:t>
      </w:r>
      <w:proofErr w:type="spellEnd"/>
      <w:r w:rsidR="001E0CFF" w:rsidRPr="001E0CFF">
        <w:rPr>
          <w:rFonts w:ascii="Arial" w:hAnsi="Arial" w:cs="Arial"/>
          <w:i/>
          <w:iCs/>
          <w:sz w:val="24"/>
          <w:szCs w:val="24"/>
          <w:lang w:val="en-US"/>
        </w:rPr>
        <w:t xml:space="preserve"> and showing off the police certificate, as well as the media outlet on the cameras did not prevent the media representatives from being </w:t>
      </w:r>
      <w:proofErr w:type="spellStart"/>
      <w:r w:rsidR="001E0CFF" w:rsidRPr="001E0CFF">
        <w:rPr>
          <w:rFonts w:ascii="Arial" w:hAnsi="Arial" w:cs="Arial"/>
          <w:i/>
          <w:iCs/>
          <w:sz w:val="24"/>
          <w:szCs w:val="24"/>
          <w:lang w:val="en-US"/>
        </w:rPr>
        <w:t>subjecte</w:t>
      </w:r>
      <w:proofErr w:type="spellEnd"/>
      <w:r w:rsidR="001E0CFF" w:rsidRPr="001E0CFF">
        <w:rPr>
          <w:rFonts w:ascii="Arial" w:hAnsi="Arial" w:cs="Arial"/>
          <w:i/>
          <w:iCs/>
          <w:sz w:val="24"/>
          <w:szCs w:val="24"/>
          <w:lang w:val="en-US"/>
        </w:rPr>
        <w:t xml:space="preserve"> to violence</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28"/>
      </w:r>
      <w:r w:rsidR="001E0CFF">
        <w:rPr>
          <w:rFonts w:ascii="Arial" w:eastAsia="Calibri" w:hAnsi="Arial" w:cs="Arial"/>
          <w:i/>
          <w:sz w:val="24"/>
          <w:szCs w:val="24"/>
          <w:lang w:val="az-Latn-AZ"/>
        </w:rPr>
        <w:t>.</w:t>
      </w:r>
    </w:p>
    <w:p w14:paraId="598C94D0" w14:textId="77777777" w:rsidR="001E0CFF" w:rsidRDefault="001E0CFF" w:rsidP="00BC7823">
      <w:pPr>
        <w:spacing w:after="200" w:line="276" w:lineRule="auto"/>
        <w:contextualSpacing/>
        <w:rPr>
          <w:rFonts w:ascii="Arial" w:eastAsia="Calibri" w:hAnsi="Arial" w:cs="Arial"/>
          <w:sz w:val="24"/>
          <w:szCs w:val="24"/>
          <w:lang w:val="az-Latn-AZ"/>
        </w:rPr>
      </w:pPr>
      <w:r w:rsidRPr="001E0CFF">
        <w:rPr>
          <w:rFonts w:ascii="Arial" w:eastAsia="Calibri" w:hAnsi="Arial" w:cs="Arial"/>
          <w:sz w:val="24"/>
          <w:szCs w:val="24"/>
          <w:lang w:val="az-Latn-AZ"/>
        </w:rPr>
        <w:t xml:space="preserve">The main reason for the brutal actions against journalists covering the events was to cover up the actions of the police and other law enforcement agencies who used inadequate force. </w:t>
      </w:r>
    </w:p>
    <w:p w14:paraId="6C6A6236" w14:textId="34CF6D63" w:rsidR="00BC7823" w:rsidRPr="00BC7823" w:rsidRDefault="00BC7823" w:rsidP="00BC7823">
      <w:pPr>
        <w:spacing w:after="200" w:line="276" w:lineRule="auto"/>
        <w:contextualSpacing/>
        <w:rPr>
          <w:rFonts w:ascii="Arial" w:eastAsia="Calibri" w:hAnsi="Arial" w:cs="Arial"/>
          <w:i/>
          <w:sz w:val="24"/>
          <w:szCs w:val="24"/>
          <w:lang w:val="az-Latn-AZ"/>
        </w:rPr>
      </w:pPr>
      <w:r w:rsidRPr="00BC7823">
        <w:rPr>
          <w:rFonts w:ascii="Arial" w:eastAsia="Calibri" w:hAnsi="Arial" w:cs="Arial"/>
          <w:i/>
          <w:sz w:val="24"/>
          <w:szCs w:val="24"/>
          <w:lang w:val="az-Latn-AZ"/>
        </w:rPr>
        <w:t>“</w:t>
      </w:r>
      <w:r w:rsidR="001E0CFF" w:rsidRPr="001E0CFF">
        <w:rPr>
          <w:rFonts w:ascii="Arial" w:hAnsi="Arial" w:cs="Arial"/>
          <w:i/>
          <w:iCs/>
          <w:sz w:val="24"/>
          <w:szCs w:val="24"/>
          <w:lang w:val="en-US"/>
        </w:rPr>
        <w:t xml:space="preserve">During these events, the application of special measures against the journalists, including sound and flash explosives, tear gas etc., </w:t>
      </w:r>
      <w:proofErr w:type="gramStart"/>
      <w:r w:rsidR="001E0CFF" w:rsidRPr="001E0CFF">
        <w:rPr>
          <w:rFonts w:ascii="Arial" w:hAnsi="Arial" w:cs="Arial"/>
          <w:i/>
          <w:iCs/>
          <w:sz w:val="24"/>
          <w:szCs w:val="24"/>
          <w:lang w:val="en-US"/>
        </w:rPr>
        <w:t>was</w:t>
      </w:r>
      <w:proofErr w:type="gramEnd"/>
      <w:r w:rsidR="001E0CFF" w:rsidRPr="001E0CFF">
        <w:rPr>
          <w:rFonts w:ascii="Arial" w:hAnsi="Arial" w:cs="Arial"/>
          <w:i/>
          <w:iCs/>
          <w:sz w:val="24"/>
          <w:szCs w:val="24"/>
          <w:lang w:val="en-US"/>
        </w:rPr>
        <w:t xml:space="preserve"> unprecedented. The examination of circumstance of the use of physical </w:t>
      </w:r>
      <w:proofErr w:type="spellStart"/>
      <w:r w:rsidR="001E0CFF" w:rsidRPr="001E0CFF">
        <w:rPr>
          <w:rFonts w:ascii="Arial" w:hAnsi="Arial" w:cs="Arial"/>
          <w:i/>
          <w:iCs/>
          <w:sz w:val="24"/>
          <w:szCs w:val="24"/>
          <w:lang w:val="en-US"/>
        </w:rPr>
        <w:t>violences</w:t>
      </w:r>
      <w:proofErr w:type="spellEnd"/>
      <w:r w:rsidR="001E0CFF" w:rsidRPr="001E0CFF">
        <w:rPr>
          <w:rFonts w:ascii="Arial" w:hAnsi="Arial" w:cs="Arial"/>
          <w:i/>
          <w:iCs/>
          <w:sz w:val="24"/>
          <w:szCs w:val="24"/>
          <w:lang w:val="en-US"/>
        </w:rPr>
        <w:t xml:space="preserve"> against the journalists and their manifestation according to chronology fact, that when the protest representatives tried to implement their professional obligation and collect data on the current events at the demonstration place, they were subjected to violence or to ill-treatment. It should be mentioned, that the work of the journalist, who was collecting data, was evaluated by the police as an act of </w:t>
      </w:r>
      <w:proofErr w:type="spellStart"/>
      <w:r w:rsidR="001E0CFF" w:rsidRPr="001E0CFF">
        <w:rPr>
          <w:rFonts w:ascii="Arial" w:hAnsi="Arial" w:cs="Arial"/>
          <w:i/>
          <w:iCs/>
          <w:sz w:val="24"/>
          <w:szCs w:val="24"/>
          <w:lang w:val="en-US"/>
        </w:rPr>
        <w:t>hinderence</w:t>
      </w:r>
      <w:proofErr w:type="spellEnd"/>
      <w:r w:rsidR="001E0CFF" w:rsidRPr="001E0CFF">
        <w:rPr>
          <w:rFonts w:ascii="Arial" w:hAnsi="Arial" w:cs="Arial"/>
          <w:i/>
          <w:iCs/>
          <w:sz w:val="24"/>
          <w:szCs w:val="24"/>
          <w:lang w:val="en-US"/>
        </w:rPr>
        <w:t xml:space="preserve"> of his professional activities and on that ground tried to justify the violence against the media representative</w:t>
      </w:r>
      <w:r w:rsidRPr="00BC7823">
        <w:rPr>
          <w:rFonts w:ascii="Arial" w:eastAsia="Calibri" w:hAnsi="Arial" w:cs="Arial"/>
          <w:i/>
          <w:sz w:val="24"/>
          <w:szCs w:val="24"/>
          <w:lang w:val="az-Latn-AZ"/>
        </w:rPr>
        <w:t>”</w:t>
      </w:r>
      <w:r w:rsidRPr="00BC7823">
        <w:rPr>
          <w:rFonts w:ascii="Arial" w:eastAsia="Calibri" w:hAnsi="Arial" w:cs="Arial"/>
          <w:i/>
          <w:sz w:val="24"/>
          <w:szCs w:val="24"/>
          <w:vertAlign w:val="superscript"/>
          <w:lang w:val="az-Latn-AZ"/>
        </w:rPr>
        <w:footnoteReference w:id="29"/>
      </w:r>
      <w:r w:rsidR="001E0CFF">
        <w:rPr>
          <w:rFonts w:ascii="Arial" w:eastAsia="Calibri" w:hAnsi="Arial" w:cs="Arial"/>
          <w:i/>
          <w:sz w:val="24"/>
          <w:szCs w:val="24"/>
          <w:lang w:val="az-Latn-AZ"/>
        </w:rPr>
        <w:t>.</w:t>
      </w:r>
    </w:p>
    <w:p w14:paraId="41C07B55" w14:textId="54CB2672" w:rsidR="006F1B8E" w:rsidRDefault="006F1B8E" w:rsidP="00BC7823">
      <w:pPr>
        <w:spacing w:after="200" w:line="276" w:lineRule="auto"/>
        <w:contextualSpacing/>
        <w:rPr>
          <w:rFonts w:ascii="Arial" w:eastAsia="Calibri" w:hAnsi="Arial" w:cs="Arial"/>
          <w:i/>
          <w:sz w:val="24"/>
          <w:szCs w:val="24"/>
          <w:lang w:val="az-Latn-AZ"/>
        </w:rPr>
      </w:pPr>
      <w:r>
        <w:rPr>
          <w:rFonts w:ascii="Arial" w:eastAsia="Calibri" w:hAnsi="Arial" w:cs="Arial"/>
          <w:sz w:val="24"/>
          <w:szCs w:val="24"/>
          <w:lang w:val="az-Latn-AZ"/>
        </w:rPr>
        <w:t>The Report further states that,</w:t>
      </w:r>
      <w:r w:rsidR="00BC7823" w:rsidRPr="00BC7823">
        <w:rPr>
          <w:rFonts w:ascii="Arial" w:eastAsia="Calibri" w:hAnsi="Arial" w:cs="Arial"/>
          <w:sz w:val="24"/>
          <w:szCs w:val="24"/>
          <w:lang w:val="az-Latn-AZ"/>
        </w:rPr>
        <w:t xml:space="preserve"> “</w:t>
      </w:r>
      <w:r w:rsidR="00253971" w:rsidRPr="00253971">
        <w:rPr>
          <w:rFonts w:ascii="Arial" w:hAnsi="Arial" w:cs="Arial"/>
          <w:i/>
          <w:iCs/>
          <w:sz w:val="24"/>
          <w:szCs w:val="24"/>
          <w:lang w:val="en-US"/>
        </w:rPr>
        <w:t>Besides the physical violence, the media representatives were subjected to persecution, while carrying out their professional activities during the period of July 17-30 of 2016. That means, that when after being subjected to other different pressures, the journalists and operators had to stop their work and leave the area of the events, the policemen and people in civilian clothes, who were acting under the command of the police, continued to follow the media representative and subject them to violence. Three such cases were recorded. Besides, threats were addressed towards the 2 media representative. 3 cases were also recorded, when the policemen illegally detained the media representatives</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30"/>
      </w:r>
      <w:r w:rsidR="00BC7823" w:rsidRPr="00BC7823">
        <w:rPr>
          <w:rFonts w:ascii="Arial" w:eastAsia="Calibri" w:hAnsi="Arial" w:cs="Arial"/>
          <w:i/>
          <w:sz w:val="24"/>
          <w:szCs w:val="24"/>
          <w:lang w:val="az-Latn-AZ"/>
        </w:rPr>
        <w:t>.</w:t>
      </w:r>
    </w:p>
    <w:p w14:paraId="4846B424" w14:textId="4B4F7175" w:rsidR="00BC7823" w:rsidRPr="00BC7823" w:rsidRDefault="00BC7823" w:rsidP="00BC7823">
      <w:pPr>
        <w:spacing w:after="200" w:line="276" w:lineRule="auto"/>
        <w:contextualSpacing/>
        <w:rPr>
          <w:rFonts w:ascii="Arial" w:eastAsia="Calibri" w:hAnsi="Arial" w:cs="Arial"/>
          <w:i/>
          <w:sz w:val="24"/>
          <w:szCs w:val="24"/>
          <w:lang w:val="az-Latn-AZ"/>
        </w:rPr>
      </w:pPr>
      <w:r w:rsidRPr="00BC7823">
        <w:rPr>
          <w:rFonts w:ascii="Arial" w:eastAsia="Calibri" w:hAnsi="Arial" w:cs="Arial"/>
          <w:i/>
          <w:sz w:val="24"/>
          <w:szCs w:val="24"/>
          <w:lang w:val="az-Latn-AZ"/>
        </w:rPr>
        <w:t xml:space="preserve"> </w:t>
      </w:r>
    </w:p>
    <w:p w14:paraId="5D60CE4A" w14:textId="77777777" w:rsidR="000542EF" w:rsidRDefault="000542EF" w:rsidP="00BC7823">
      <w:pPr>
        <w:spacing w:after="200" w:line="276" w:lineRule="auto"/>
        <w:contextualSpacing/>
        <w:rPr>
          <w:rFonts w:ascii="Arial" w:eastAsia="Calibri" w:hAnsi="Arial" w:cs="Arial"/>
          <w:sz w:val="24"/>
          <w:szCs w:val="24"/>
          <w:lang w:val="az-Latn-AZ"/>
        </w:rPr>
      </w:pPr>
      <w:r w:rsidRPr="000542EF">
        <w:rPr>
          <w:rFonts w:ascii="Arial" w:eastAsia="Calibri" w:hAnsi="Arial" w:cs="Arial"/>
          <w:sz w:val="24"/>
          <w:szCs w:val="24"/>
          <w:lang w:val="az-Latn-AZ"/>
        </w:rPr>
        <w:lastRenderedPageBreak/>
        <w:t>In general, the protests between July 17 and 30, 2016, were violently repressed by the authorities, many people were physically abused, and detainees were subjected to degrading treatment and punishment. Authorities obstructed all media outlets to cover up the total violence, and foreign media outlets were generally barred from entering the country at the time.</w:t>
      </w:r>
    </w:p>
    <w:p w14:paraId="66D8C71B" w14:textId="557FFBA6" w:rsidR="00BC7823" w:rsidRPr="00BC7823" w:rsidRDefault="000542EF" w:rsidP="00BC7823">
      <w:pPr>
        <w:spacing w:after="200" w:line="276" w:lineRule="auto"/>
        <w:contextualSpacing/>
        <w:rPr>
          <w:rFonts w:ascii="Arial" w:eastAsia="Calibri" w:hAnsi="Arial" w:cs="Arial"/>
          <w:sz w:val="24"/>
          <w:szCs w:val="24"/>
          <w:lang w:val="az-Latn-AZ"/>
        </w:rPr>
      </w:pPr>
      <w:r w:rsidRPr="000542EF">
        <w:rPr>
          <w:rFonts w:ascii="Arial" w:eastAsia="Calibri" w:hAnsi="Arial" w:cs="Arial"/>
          <w:sz w:val="24"/>
          <w:szCs w:val="24"/>
          <w:lang w:val="az-Latn-AZ"/>
        </w:rPr>
        <w:t>During the incidents, special brutality was recorded of people in civilian clothes, whose affiliation with the authorities is unknown. The abduction and harassment of activists and the prevention of their participation in protest rallies were also entrusted mainly to</w:t>
      </w:r>
      <w:r>
        <w:rPr>
          <w:rFonts w:ascii="Arial" w:eastAsia="Calibri" w:hAnsi="Arial" w:cs="Arial"/>
          <w:sz w:val="24"/>
          <w:szCs w:val="24"/>
          <w:lang w:val="az-Latn-AZ"/>
        </w:rPr>
        <w:t xml:space="preserve"> men in civilian clothes</w:t>
      </w:r>
      <w:r w:rsidR="00BC7823" w:rsidRPr="00BC7823">
        <w:rPr>
          <w:rFonts w:ascii="Arial" w:eastAsia="Calibri" w:hAnsi="Arial" w:cs="Arial"/>
          <w:sz w:val="24"/>
          <w:szCs w:val="24"/>
          <w:lang w:val="az-Latn-AZ"/>
        </w:rPr>
        <w:t>.</w:t>
      </w:r>
    </w:p>
    <w:p w14:paraId="255B4EC5" w14:textId="77777777" w:rsidR="00BC7823" w:rsidRPr="00BC7823" w:rsidRDefault="00BC7823" w:rsidP="00BC7823">
      <w:pPr>
        <w:spacing w:after="200" w:line="276" w:lineRule="auto"/>
        <w:ind w:left="720"/>
        <w:contextualSpacing/>
        <w:rPr>
          <w:rFonts w:ascii="Arial" w:eastAsia="Calibri" w:hAnsi="Arial" w:cs="Arial"/>
          <w:i/>
          <w:sz w:val="24"/>
          <w:szCs w:val="24"/>
          <w:lang w:val="az-Latn-AZ"/>
        </w:rPr>
      </w:pPr>
    </w:p>
    <w:p w14:paraId="3AE9ADFD" w14:textId="15084BE1" w:rsidR="00BC7823" w:rsidRPr="00BC7823" w:rsidRDefault="00BC7823" w:rsidP="00BC7823">
      <w:pPr>
        <w:spacing w:after="200" w:line="276" w:lineRule="auto"/>
        <w:contextualSpacing/>
        <w:rPr>
          <w:rFonts w:ascii="Arial" w:eastAsia="Calibri" w:hAnsi="Arial" w:cs="Arial"/>
          <w:sz w:val="24"/>
          <w:szCs w:val="24"/>
          <w:lang w:val="az-Latn-AZ"/>
        </w:rPr>
      </w:pPr>
      <w:r w:rsidRPr="00BC7823">
        <w:rPr>
          <w:rFonts w:ascii="Arial" w:eastAsia="Calibri" w:hAnsi="Arial" w:cs="Arial"/>
          <w:i/>
          <w:sz w:val="24"/>
          <w:szCs w:val="24"/>
          <w:lang w:val="az-Latn-AZ"/>
        </w:rPr>
        <w:t>“</w:t>
      </w:r>
      <w:r w:rsidR="004D005F">
        <w:rPr>
          <w:rFonts w:ascii="Arial" w:eastAsia="Calibri" w:hAnsi="Arial" w:cs="Arial"/>
          <w:i/>
          <w:sz w:val="24"/>
          <w:szCs w:val="24"/>
          <w:lang w:val="az-Latn-AZ"/>
        </w:rPr>
        <w:t>A wide-ranging study by the Civil Society Institute called  Torture in Armenia 2013-2014 found that the use of torture was commonest in the police force, as a way of extracting confessions from suspects. Bail is rarely granted so suspects can be held in pre-trial detention for months.</w:t>
      </w:r>
      <w:r w:rsidRPr="00BC7823">
        <w:rPr>
          <w:rFonts w:ascii="Arial" w:eastAsia="Calibri" w:hAnsi="Arial" w:cs="Arial"/>
          <w:sz w:val="24"/>
          <w:szCs w:val="24"/>
          <w:lang w:val="az-Latn-AZ"/>
        </w:rPr>
        <w:t>”</w:t>
      </w:r>
      <w:r w:rsidRPr="00BC7823">
        <w:rPr>
          <w:rFonts w:ascii="Arial" w:eastAsia="Calibri" w:hAnsi="Arial" w:cs="Arial"/>
          <w:sz w:val="24"/>
          <w:szCs w:val="24"/>
          <w:vertAlign w:val="superscript"/>
          <w:lang w:val="az-Latn-AZ"/>
        </w:rPr>
        <w:footnoteReference w:id="31"/>
      </w:r>
    </w:p>
    <w:p w14:paraId="31C49542" w14:textId="3CF650BB" w:rsidR="00BC7823" w:rsidRPr="00BC7823" w:rsidRDefault="00567EFB" w:rsidP="00BC7823">
      <w:pPr>
        <w:spacing w:after="200" w:line="276" w:lineRule="auto"/>
        <w:contextualSpacing/>
        <w:rPr>
          <w:rFonts w:ascii="Arial" w:eastAsia="Calibri" w:hAnsi="Arial" w:cs="Arial"/>
          <w:i/>
          <w:sz w:val="24"/>
          <w:szCs w:val="24"/>
          <w:lang w:val="az-Latn-AZ"/>
        </w:rPr>
      </w:pPr>
      <w:r w:rsidRPr="00567EFB">
        <w:rPr>
          <w:rFonts w:ascii="Arial" w:eastAsia="Calibri" w:hAnsi="Arial" w:cs="Arial"/>
          <w:sz w:val="24"/>
          <w:szCs w:val="24"/>
          <w:lang w:val="az-Latn-AZ"/>
        </w:rPr>
        <w:t>In Armenia, torture is a key tool for confession. Experts believe that torture is the most common tool used by the police to express themselves</w:t>
      </w:r>
      <w:r w:rsidR="00BC7823" w:rsidRPr="00BC7823">
        <w:rPr>
          <w:rFonts w:ascii="Arial" w:eastAsia="Calibri" w:hAnsi="Arial" w:cs="Arial"/>
          <w:sz w:val="24"/>
          <w:szCs w:val="24"/>
          <w:lang w:val="az-Latn-AZ"/>
        </w:rPr>
        <w:t xml:space="preserve">. </w:t>
      </w:r>
      <w:r>
        <w:rPr>
          <w:rFonts w:ascii="Arial" w:eastAsia="Calibri" w:hAnsi="Arial" w:cs="Arial"/>
          <w:sz w:val="24"/>
          <w:szCs w:val="24"/>
          <w:lang w:val="az-Latn-AZ"/>
        </w:rPr>
        <w:t xml:space="preserve">According  to the Civil Society Institute’s head, Arman Danielyan, </w:t>
      </w:r>
      <w:r w:rsidRPr="00567EFB">
        <w:rPr>
          <w:rFonts w:ascii="Arial" w:eastAsia="Calibri" w:hAnsi="Arial" w:cs="Arial"/>
          <w:i/>
          <w:iCs/>
          <w:sz w:val="24"/>
          <w:szCs w:val="24"/>
          <w:lang w:val="az-Latn-AZ"/>
        </w:rPr>
        <w:t>“If torture is eliminated in Armenia, the police here won’t be able to solve a single crime. They currently lack the professional skills and the technical means to do so</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32"/>
      </w:r>
    </w:p>
    <w:p w14:paraId="5D9ED05A" w14:textId="441C8217" w:rsidR="00BC7823" w:rsidRPr="00BC7823" w:rsidRDefault="003559C4" w:rsidP="00BC7823">
      <w:pPr>
        <w:spacing w:after="200" w:line="276" w:lineRule="auto"/>
        <w:contextualSpacing/>
        <w:rPr>
          <w:rFonts w:ascii="Arial" w:eastAsia="Calibri" w:hAnsi="Arial" w:cs="Arial"/>
          <w:i/>
          <w:sz w:val="24"/>
          <w:szCs w:val="24"/>
          <w:lang w:val="az-Latn-AZ"/>
        </w:rPr>
      </w:pPr>
      <w:r w:rsidRPr="003559C4">
        <w:rPr>
          <w:rFonts w:ascii="Arial" w:eastAsia="Calibri" w:hAnsi="Arial" w:cs="Arial"/>
          <w:sz w:val="24"/>
          <w:szCs w:val="24"/>
          <w:lang w:val="az-Latn-AZ"/>
        </w:rPr>
        <w:t xml:space="preserve">Human Rights Watch's 2015 Global Report on Torture and Other Cruel, Inhuman or Degrading Treatment or Punishment states: </w:t>
      </w:r>
      <w:r w:rsidR="00BC7823" w:rsidRPr="00BC7823">
        <w:rPr>
          <w:rFonts w:ascii="Arial" w:eastAsia="Calibri" w:hAnsi="Arial" w:cs="Arial"/>
          <w:sz w:val="24"/>
          <w:szCs w:val="24"/>
          <w:lang w:val="az-Latn-AZ"/>
        </w:rPr>
        <w:t>“</w:t>
      </w:r>
      <w:r w:rsidRPr="003559C4">
        <w:rPr>
          <w:rFonts w:ascii="Arial" w:eastAsia="Calibri" w:hAnsi="Arial" w:cs="Arial"/>
          <w:i/>
          <w:sz w:val="24"/>
          <w:szCs w:val="24"/>
          <w:lang w:val="az-Latn-AZ"/>
        </w:rPr>
        <w:t>According to local human rights activists, detainees, including police detainees, continue to be subjected to torture and other ill-treatment in order to force them to confess. Although some victims complain, others prefer to remain silent for fear of retaliation and subsequent ill-treatment. Authorities do not always conduct serious investigations into such complaints</w:t>
      </w:r>
      <w:r>
        <w:rPr>
          <w:rFonts w:ascii="Arial" w:eastAsia="Calibri" w:hAnsi="Arial" w:cs="Arial"/>
          <w:i/>
          <w:sz w:val="24"/>
          <w:szCs w:val="24"/>
          <w:lang w:val="az-Latn-AZ"/>
        </w:rPr>
        <w:t>.</w:t>
      </w:r>
    </w:p>
    <w:p w14:paraId="46A25942" w14:textId="5A8043D4" w:rsidR="00427DFA" w:rsidRDefault="00427DFA" w:rsidP="00BC7823">
      <w:pPr>
        <w:spacing w:after="200" w:line="276" w:lineRule="auto"/>
        <w:contextualSpacing/>
        <w:rPr>
          <w:rFonts w:ascii="Arial" w:eastAsia="Calibri" w:hAnsi="Arial" w:cs="Arial"/>
          <w:i/>
          <w:sz w:val="24"/>
          <w:szCs w:val="24"/>
          <w:lang w:val="az-Latn-AZ"/>
        </w:rPr>
      </w:pPr>
      <w:r w:rsidRPr="00427DFA">
        <w:rPr>
          <w:rFonts w:ascii="Arial" w:eastAsia="Calibri" w:hAnsi="Arial" w:cs="Arial"/>
          <w:i/>
          <w:sz w:val="24"/>
          <w:szCs w:val="24"/>
          <w:lang w:val="az-Latn-AZ"/>
        </w:rPr>
        <w:t xml:space="preserve">According to the Helsinki Citizens' Assembly, the authorities </w:t>
      </w:r>
      <w:r>
        <w:rPr>
          <w:rFonts w:ascii="Arial" w:eastAsia="Calibri" w:hAnsi="Arial" w:cs="Arial"/>
          <w:i/>
          <w:sz w:val="24"/>
          <w:szCs w:val="24"/>
          <w:lang w:val="az-Latn-AZ"/>
        </w:rPr>
        <w:t>refused to</w:t>
      </w:r>
      <w:r w:rsidRPr="00427DFA">
        <w:rPr>
          <w:rFonts w:ascii="Arial" w:eastAsia="Calibri" w:hAnsi="Arial" w:cs="Arial"/>
          <w:i/>
          <w:sz w:val="24"/>
          <w:szCs w:val="24"/>
          <w:lang w:val="az-Latn-AZ"/>
        </w:rPr>
        <w:t xml:space="preserve"> investiga</w:t>
      </w:r>
      <w:r>
        <w:rPr>
          <w:rFonts w:ascii="Arial" w:eastAsia="Calibri" w:hAnsi="Arial" w:cs="Arial"/>
          <w:i/>
          <w:sz w:val="24"/>
          <w:szCs w:val="24"/>
          <w:lang w:val="az-Latn-AZ"/>
        </w:rPr>
        <w:t>te</w:t>
      </w:r>
      <w:r w:rsidRPr="00427DFA">
        <w:rPr>
          <w:rFonts w:ascii="Arial" w:eastAsia="Calibri" w:hAnsi="Arial" w:cs="Arial"/>
          <w:i/>
          <w:sz w:val="24"/>
          <w:szCs w:val="24"/>
          <w:lang w:val="az-Latn-AZ"/>
        </w:rPr>
        <w:t xml:space="preserve"> a well-founded complaint alleging that Ayk Agamalyan was tortured, beaten, and had his hair cut and threatened to harm his relatives in order to force him to confess to his death in 2013.</w:t>
      </w:r>
    </w:p>
    <w:p w14:paraId="5ABA7B9D" w14:textId="77777777" w:rsidR="00AA11EF" w:rsidRDefault="00AA11EF" w:rsidP="00BC7823">
      <w:pPr>
        <w:spacing w:after="200" w:line="276" w:lineRule="auto"/>
        <w:contextualSpacing/>
        <w:rPr>
          <w:rFonts w:ascii="Arial" w:eastAsia="Calibri" w:hAnsi="Arial" w:cs="Arial"/>
          <w:i/>
          <w:sz w:val="24"/>
          <w:szCs w:val="24"/>
          <w:lang w:val="az-Latn-AZ"/>
        </w:rPr>
      </w:pPr>
      <w:r w:rsidRPr="00AA11EF">
        <w:rPr>
          <w:rFonts w:ascii="Arial" w:eastAsia="Calibri" w:hAnsi="Arial" w:cs="Arial"/>
          <w:i/>
          <w:sz w:val="24"/>
          <w:szCs w:val="24"/>
          <w:lang w:val="az-Latn-AZ"/>
        </w:rPr>
        <w:t>The Vanadzor district court also took no action in response to a complaint filed by Karen Krunguratsev, accused of murder in 2013, about police brutality against him. Although the victim pleaded not guilty, the trial continued.</w:t>
      </w:r>
    </w:p>
    <w:p w14:paraId="3E15668C" w14:textId="64567EFE" w:rsidR="00BC7823" w:rsidRPr="00BC7823" w:rsidRDefault="00AA11EF" w:rsidP="00BC7823">
      <w:pPr>
        <w:spacing w:after="200" w:line="276" w:lineRule="auto"/>
        <w:contextualSpacing/>
        <w:rPr>
          <w:rFonts w:ascii="Arial" w:eastAsia="Calibri" w:hAnsi="Arial" w:cs="Arial"/>
          <w:i/>
          <w:sz w:val="24"/>
          <w:szCs w:val="24"/>
          <w:lang w:val="az-Latn-AZ"/>
        </w:rPr>
      </w:pPr>
      <w:r w:rsidRPr="00AA11EF">
        <w:rPr>
          <w:rFonts w:ascii="Arial" w:eastAsia="Calibri" w:hAnsi="Arial" w:cs="Arial"/>
          <w:i/>
          <w:sz w:val="24"/>
          <w:szCs w:val="24"/>
          <w:lang w:val="az-Latn-AZ"/>
        </w:rPr>
        <w:t>On April 4, 2013, the Public Monitoring Commission reported that two individuals at the Artika penitentiary reported that Gyumri police had in some cases ill-treated them and forced them to testify under threat of rape.</w:t>
      </w:r>
      <w:r w:rsidR="00BC7823" w:rsidRPr="00BC7823">
        <w:rPr>
          <w:rFonts w:ascii="Arial" w:eastAsia="Calibri" w:hAnsi="Arial" w:cs="Arial"/>
          <w:i/>
          <w:sz w:val="24"/>
          <w:szCs w:val="24"/>
          <w:lang w:val="az-Latn-AZ"/>
        </w:rPr>
        <w:t>”</w:t>
      </w:r>
      <w:r w:rsidR="00BC7823" w:rsidRPr="00BC7823">
        <w:rPr>
          <w:rFonts w:ascii="Arial" w:eastAsia="Calibri" w:hAnsi="Arial" w:cs="Arial"/>
          <w:i/>
          <w:sz w:val="24"/>
          <w:szCs w:val="24"/>
          <w:vertAlign w:val="superscript"/>
          <w:lang w:val="az-Latn-AZ"/>
        </w:rPr>
        <w:footnoteReference w:id="33"/>
      </w:r>
    </w:p>
    <w:p w14:paraId="560BF01C" w14:textId="79C75B53" w:rsidR="00BC7823" w:rsidRPr="00BC7823" w:rsidRDefault="00EB2778" w:rsidP="00BC7823">
      <w:pPr>
        <w:spacing w:after="200" w:line="276" w:lineRule="auto"/>
        <w:contextualSpacing/>
        <w:rPr>
          <w:rFonts w:ascii="Arial" w:eastAsia="Calibri" w:hAnsi="Arial" w:cs="Arial"/>
          <w:sz w:val="24"/>
          <w:szCs w:val="24"/>
          <w:lang w:val="az-Latn-AZ"/>
        </w:rPr>
      </w:pPr>
      <w:r w:rsidRPr="00EB2778">
        <w:rPr>
          <w:rFonts w:ascii="Arial" w:eastAsia="Calibri" w:hAnsi="Arial" w:cs="Arial"/>
          <w:sz w:val="24"/>
          <w:szCs w:val="24"/>
          <w:lang w:val="az-Latn-AZ"/>
        </w:rPr>
        <w:t xml:space="preserve">Thus, the practice of torture, ill-treatment and other inhumane treatment and punishment is widespread in Armenia in places of deprivation of liberty, in the army, in peaceful assemblies. The failure of the authorities to prevent total torture and other ill-treatment and to satisfy almost </w:t>
      </w:r>
      <w:r>
        <w:rPr>
          <w:rFonts w:ascii="Arial" w:eastAsia="Calibri" w:hAnsi="Arial" w:cs="Arial"/>
          <w:sz w:val="24"/>
          <w:szCs w:val="24"/>
          <w:lang w:val="az-Latn-AZ"/>
        </w:rPr>
        <w:t>none</w:t>
      </w:r>
      <w:r w:rsidRPr="00EB2778">
        <w:rPr>
          <w:rFonts w:ascii="Arial" w:eastAsia="Calibri" w:hAnsi="Arial" w:cs="Arial"/>
          <w:sz w:val="24"/>
          <w:szCs w:val="24"/>
          <w:lang w:val="az-Latn-AZ"/>
        </w:rPr>
        <w:t xml:space="preserve"> of the complaints, at least in part, indicates that torture is being encouraged by the relevant authorities. The fact that more than 10 years of investigations and investigative actions have yielded no results shows that law </w:t>
      </w:r>
      <w:r w:rsidRPr="00EB2778">
        <w:rPr>
          <w:rFonts w:ascii="Arial" w:eastAsia="Calibri" w:hAnsi="Arial" w:cs="Arial"/>
          <w:sz w:val="24"/>
          <w:szCs w:val="24"/>
          <w:lang w:val="az-Latn-AZ"/>
        </w:rPr>
        <w:lastRenderedPageBreak/>
        <w:t xml:space="preserve">enforcement agencies are interested in the use of torture. The inhumane treatment and unprecedented torture of the civilian or military hostages by the Armenian authorities has also become </w:t>
      </w:r>
      <w:r w:rsidR="00E9669D">
        <w:rPr>
          <w:rFonts w:ascii="Arial" w:eastAsia="Calibri" w:hAnsi="Arial" w:cs="Arial"/>
          <w:sz w:val="24"/>
          <w:szCs w:val="24"/>
          <w:lang w:val="az-Latn-AZ"/>
        </w:rPr>
        <w:t>commonplace</w:t>
      </w:r>
      <w:r w:rsidRPr="00EB2778">
        <w:rPr>
          <w:rFonts w:ascii="Arial" w:eastAsia="Calibri" w:hAnsi="Arial" w:cs="Arial"/>
          <w:sz w:val="24"/>
          <w:szCs w:val="24"/>
          <w:lang w:val="az-Latn-AZ"/>
        </w:rPr>
        <w:t xml:space="preserve"> in this regard</w:t>
      </w:r>
      <w:r w:rsidR="00BC7823" w:rsidRPr="00BC7823">
        <w:rPr>
          <w:rFonts w:ascii="Arial" w:eastAsia="Calibri" w:hAnsi="Arial" w:cs="Arial"/>
          <w:sz w:val="24"/>
          <w:szCs w:val="24"/>
          <w:lang w:val="az-Latn-AZ"/>
        </w:rPr>
        <w:t xml:space="preserve">. </w:t>
      </w:r>
    </w:p>
    <w:p w14:paraId="2307478D" w14:textId="77777777" w:rsidR="00BC7823" w:rsidRPr="00BC7823" w:rsidRDefault="00BC7823" w:rsidP="00BC7823">
      <w:pPr>
        <w:spacing w:after="200" w:line="276" w:lineRule="auto"/>
        <w:ind w:left="720"/>
        <w:contextualSpacing/>
        <w:rPr>
          <w:rFonts w:ascii="Arial" w:eastAsia="Calibri" w:hAnsi="Arial" w:cs="Arial"/>
          <w:lang w:val="az-Latn-AZ"/>
        </w:rPr>
      </w:pPr>
    </w:p>
    <w:p w14:paraId="30B79459" w14:textId="0749D9C3" w:rsidR="006764AC" w:rsidRDefault="006764AC" w:rsidP="00823137">
      <w:pPr>
        <w:shd w:val="clear" w:color="auto" w:fill="FFFFFF"/>
        <w:spacing w:after="240" w:line="240" w:lineRule="auto"/>
        <w:jc w:val="both"/>
        <w:rPr>
          <w:rFonts w:ascii="Arial" w:eastAsia="Times New Roman" w:hAnsi="Arial" w:cs="Arial"/>
          <w:b/>
          <w:i/>
          <w:color w:val="333333"/>
          <w:sz w:val="24"/>
          <w:szCs w:val="24"/>
          <w:lang w:val="az-Latn-AZ" w:eastAsia="az-Latn-AZ"/>
        </w:rPr>
      </w:pPr>
      <w:r>
        <w:rPr>
          <w:rFonts w:ascii="Arial" w:eastAsia="Times New Roman" w:hAnsi="Arial" w:cs="Arial"/>
          <w:b/>
          <w:i/>
          <w:color w:val="333333"/>
          <w:sz w:val="24"/>
          <w:szCs w:val="24"/>
          <w:lang w:val="az-Latn-AZ" w:eastAsia="az-Latn-AZ"/>
        </w:rPr>
        <w:t>I</w:t>
      </w:r>
      <w:r w:rsidRPr="006764AC">
        <w:rPr>
          <w:rFonts w:ascii="Arial" w:eastAsia="Times New Roman" w:hAnsi="Arial" w:cs="Arial"/>
          <w:b/>
          <w:i/>
          <w:color w:val="333333"/>
          <w:sz w:val="24"/>
          <w:szCs w:val="24"/>
          <w:lang w:val="az-Latn-AZ" w:eastAsia="az-Latn-AZ"/>
        </w:rPr>
        <w:t>nhuman treatment of civilians taken hostage</w:t>
      </w:r>
    </w:p>
    <w:p w14:paraId="59699564" w14:textId="77A63C01" w:rsidR="00301944" w:rsidRPr="005C0FE2" w:rsidRDefault="00F01DDD" w:rsidP="00823137">
      <w:pPr>
        <w:shd w:val="clear" w:color="auto" w:fill="FFFFFF"/>
        <w:spacing w:after="240" w:line="240" w:lineRule="auto"/>
        <w:jc w:val="both"/>
        <w:rPr>
          <w:rFonts w:ascii="Arial" w:eastAsia="Times New Roman" w:hAnsi="Arial" w:cs="Arial"/>
          <w:color w:val="333333"/>
          <w:sz w:val="24"/>
          <w:szCs w:val="24"/>
          <w:lang w:val="az-Latn-AZ" w:eastAsia="az-Latn-AZ"/>
        </w:rPr>
      </w:pPr>
      <w:r>
        <w:rPr>
          <w:rFonts w:ascii="Arial" w:eastAsia="Times New Roman" w:hAnsi="Arial" w:cs="Arial"/>
          <w:color w:val="333333"/>
          <w:sz w:val="24"/>
          <w:szCs w:val="24"/>
          <w:lang w:val="az-Latn-AZ" w:eastAsia="az-Latn-AZ"/>
        </w:rPr>
        <w:t>O</w:t>
      </w:r>
      <w:r w:rsidRPr="00F01DDD">
        <w:rPr>
          <w:rFonts w:ascii="Arial" w:eastAsia="Times New Roman" w:hAnsi="Arial" w:cs="Arial"/>
          <w:color w:val="333333"/>
          <w:sz w:val="24"/>
          <w:szCs w:val="24"/>
          <w:lang w:val="az-Latn-AZ" w:eastAsia="az-Latn-AZ"/>
        </w:rPr>
        <w:t>n June 20, 2014  Dilgam Asgarov</w:t>
      </w:r>
      <w:r>
        <w:rPr>
          <w:rFonts w:ascii="Arial" w:eastAsia="Times New Roman" w:hAnsi="Arial" w:cs="Arial"/>
          <w:color w:val="333333"/>
          <w:sz w:val="24"/>
          <w:szCs w:val="24"/>
          <w:lang w:val="az-Latn-AZ" w:eastAsia="az-Latn-AZ"/>
        </w:rPr>
        <w:t xml:space="preserve"> t</w:t>
      </w:r>
      <w:r w:rsidRPr="00F01DDD">
        <w:rPr>
          <w:rFonts w:ascii="Arial" w:eastAsia="Times New Roman" w:hAnsi="Arial" w:cs="Arial"/>
          <w:color w:val="333333"/>
          <w:sz w:val="24"/>
          <w:szCs w:val="24"/>
          <w:lang w:val="az-Latn-AZ" w:eastAsia="az-Latn-AZ"/>
        </w:rPr>
        <w:t>ogether with Hasan Hasanov and Shahbaz Guliyev, visited the grave of his parents in Shaplar village of Kalbajar region of the Republic of Azerbaijan, where he was born</w:t>
      </w:r>
      <w:r>
        <w:rPr>
          <w:rFonts w:ascii="Arial" w:eastAsia="Times New Roman" w:hAnsi="Arial" w:cs="Arial"/>
          <w:color w:val="333333"/>
          <w:sz w:val="24"/>
          <w:szCs w:val="24"/>
          <w:lang w:val="az-Latn-AZ" w:eastAsia="az-Latn-AZ"/>
        </w:rPr>
        <w:t>,</w:t>
      </w:r>
      <w:r w:rsidRPr="00F01DDD">
        <w:rPr>
          <w:rFonts w:ascii="Arial" w:eastAsia="Times New Roman" w:hAnsi="Arial" w:cs="Arial"/>
          <w:color w:val="333333"/>
          <w:sz w:val="24"/>
          <w:szCs w:val="24"/>
          <w:lang w:val="az-Latn-AZ" w:eastAsia="az-Latn-AZ"/>
        </w:rPr>
        <w:t xml:space="preserve"> and was taken hostage by Armenian armed forces</w:t>
      </w:r>
      <w:r w:rsidR="005C0FE2" w:rsidRPr="005C0FE2">
        <w:rPr>
          <w:rFonts w:ascii="Arial" w:eastAsia="Times New Roman" w:hAnsi="Arial" w:cs="Arial"/>
          <w:color w:val="333333"/>
          <w:sz w:val="24"/>
          <w:szCs w:val="24"/>
          <w:lang w:val="az-Latn-AZ" w:eastAsia="az-Latn-AZ"/>
        </w:rPr>
        <w:t>.</w:t>
      </w:r>
      <w:r w:rsidRPr="00F01DDD">
        <w:rPr>
          <w:rFonts w:ascii="Arial" w:eastAsia="Times New Roman" w:hAnsi="Arial" w:cs="Arial"/>
          <w:color w:val="333333"/>
          <w:sz w:val="24"/>
          <w:szCs w:val="24"/>
          <w:lang w:val="az-Latn-AZ" w:eastAsia="az-Latn-AZ"/>
        </w:rPr>
        <w:t xml:space="preserve"> These people live in the Russian Federation and come to Azerbaijan every year on vacation. While on vacation, they visit their parents' graves in the Kalbajar region, which is under the control of the Armenian armed forces. Next time Dilgam Asgarov was taken hostage while going to visit his parents' grave with his friends</w:t>
      </w:r>
      <w:r>
        <w:rPr>
          <w:rFonts w:ascii="Arial" w:eastAsia="Times New Roman" w:hAnsi="Arial" w:cs="Arial"/>
          <w:color w:val="333333"/>
          <w:sz w:val="24"/>
          <w:szCs w:val="24"/>
          <w:lang w:val="az-Latn-AZ" w:eastAsia="az-Latn-AZ"/>
        </w:rPr>
        <w:t>.</w:t>
      </w:r>
    </w:p>
    <w:p w14:paraId="690310F8" w14:textId="2CB823D4" w:rsidR="005C0FE2" w:rsidRDefault="00F72477" w:rsidP="00823137">
      <w:pPr>
        <w:shd w:val="clear" w:color="auto" w:fill="FFFFFF"/>
        <w:spacing w:after="240" w:line="240" w:lineRule="auto"/>
        <w:jc w:val="both"/>
        <w:rPr>
          <w:rFonts w:ascii="Arial" w:eastAsia="Times New Roman" w:hAnsi="Arial" w:cs="Arial"/>
          <w:color w:val="333333"/>
          <w:sz w:val="24"/>
          <w:szCs w:val="24"/>
          <w:lang w:val="az-Latn-AZ" w:eastAsia="az-Latn-AZ"/>
        </w:rPr>
      </w:pPr>
      <w:r>
        <w:rPr>
          <w:rFonts w:ascii="Arial" w:eastAsia="Times New Roman" w:hAnsi="Arial" w:cs="Arial"/>
          <w:color w:val="333333"/>
          <w:sz w:val="24"/>
          <w:szCs w:val="24"/>
          <w:lang w:val="az-Latn-AZ" w:eastAsia="az-Latn-AZ"/>
        </w:rPr>
        <w:t>C</w:t>
      </w:r>
      <w:r w:rsidRPr="001D0010">
        <w:rPr>
          <w:rFonts w:ascii="Arial" w:eastAsia="Times New Roman" w:hAnsi="Arial" w:cs="Arial"/>
          <w:color w:val="333333"/>
          <w:sz w:val="24"/>
          <w:szCs w:val="24"/>
          <w:lang w:val="az-Latn-AZ" w:eastAsia="az-Latn-AZ"/>
        </w:rPr>
        <w:t>itizen</w:t>
      </w:r>
      <w:r>
        <w:rPr>
          <w:rFonts w:ascii="Arial" w:eastAsia="Times New Roman" w:hAnsi="Arial" w:cs="Arial"/>
          <w:color w:val="333333"/>
          <w:sz w:val="24"/>
          <w:szCs w:val="24"/>
          <w:lang w:val="az-Latn-AZ" w:eastAsia="az-Latn-AZ"/>
        </w:rPr>
        <w:t>s</w:t>
      </w:r>
      <w:r w:rsidRPr="001D0010">
        <w:rPr>
          <w:rFonts w:ascii="Arial" w:eastAsia="Times New Roman" w:hAnsi="Arial" w:cs="Arial"/>
          <w:color w:val="333333"/>
          <w:sz w:val="24"/>
          <w:szCs w:val="24"/>
          <w:lang w:val="az-Latn-AZ" w:eastAsia="az-Latn-AZ"/>
        </w:rPr>
        <w:t xml:space="preserve"> of the Republic of Azerbaijan, </w:t>
      </w:r>
      <w:r w:rsidR="005C0FE2" w:rsidRPr="005C0FE2">
        <w:rPr>
          <w:rFonts w:ascii="Arial" w:eastAsia="Times New Roman" w:hAnsi="Arial" w:cs="Arial"/>
          <w:color w:val="333333"/>
          <w:sz w:val="24"/>
          <w:szCs w:val="24"/>
          <w:lang w:val="az-Latn-AZ" w:eastAsia="az-Latn-AZ"/>
        </w:rPr>
        <w:t xml:space="preserve"> </w:t>
      </w:r>
      <w:r w:rsidR="001D0010" w:rsidRPr="001D0010">
        <w:rPr>
          <w:rFonts w:ascii="Arial" w:eastAsia="Times New Roman" w:hAnsi="Arial" w:cs="Arial"/>
          <w:color w:val="333333"/>
          <w:sz w:val="24"/>
          <w:szCs w:val="24"/>
          <w:lang w:val="az-Latn-AZ" w:eastAsia="az-Latn-AZ"/>
        </w:rPr>
        <w:t>Dilgam Asgarov, was sentenced to life imprisonment, and Shahbaz Guliyev to 22 years in prison by an illegitimate court of the governing body established by the Republic of Armenia in the occupied territories of Azerbaijan. Another Azerbaijani citizen, Hasan Hasanov, was brutally killed while being taken hostage. Pictures and video</w:t>
      </w:r>
      <w:r w:rsidR="00F72F2F">
        <w:rPr>
          <w:rFonts w:ascii="Arial" w:eastAsia="Times New Roman" w:hAnsi="Arial" w:cs="Arial"/>
          <w:color w:val="333333"/>
          <w:sz w:val="24"/>
          <w:szCs w:val="24"/>
          <w:lang w:val="az-Latn-AZ" w:eastAsia="az-Latn-AZ"/>
        </w:rPr>
        <w:t xml:space="preserve"> materials</w:t>
      </w:r>
      <w:r w:rsidR="001D0010" w:rsidRPr="001D0010">
        <w:rPr>
          <w:rFonts w:ascii="Arial" w:eastAsia="Times New Roman" w:hAnsi="Arial" w:cs="Arial"/>
          <w:color w:val="333333"/>
          <w:sz w:val="24"/>
          <w:szCs w:val="24"/>
          <w:lang w:val="az-Latn-AZ" w:eastAsia="az-Latn-AZ"/>
        </w:rPr>
        <w:t xml:space="preserve"> released by the Armenian media show ill-treatment and degrading treatment </w:t>
      </w:r>
      <w:r w:rsidR="00F72F2F">
        <w:rPr>
          <w:rFonts w:ascii="Arial" w:eastAsia="Times New Roman" w:hAnsi="Arial" w:cs="Arial"/>
          <w:color w:val="333333"/>
          <w:sz w:val="24"/>
          <w:szCs w:val="24"/>
          <w:lang w:val="az-Latn-AZ" w:eastAsia="az-Latn-AZ"/>
        </w:rPr>
        <w:t>towards these</w:t>
      </w:r>
      <w:r w:rsidR="001D0010" w:rsidRPr="001D0010">
        <w:rPr>
          <w:rFonts w:ascii="Arial" w:eastAsia="Times New Roman" w:hAnsi="Arial" w:cs="Arial"/>
          <w:color w:val="333333"/>
          <w:sz w:val="24"/>
          <w:szCs w:val="24"/>
          <w:lang w:val="az-Latn-AZ" w:eastAsia="az-Latn-AZ"/>
        </w:rPr>
        <w:t xml:space="preserve"> people. The hostages are currently being held in a penitentiary in the Azerbaijani city of Shusha, which is effectively controlled by Armenia. These people have </w:t>
      </w:r>
      <w:r>
        <w:rPr>
          <w:rFonts w:ascii="Arial" w:eastAsia="Times New Roman" w:hAnsi="Arial" w:cs="Arial"/>
          <w:color w:val="333333"/>
          <w:sz w:val="24"/>
          <w:szCs w:val="24"/>
          <w:lang w:val="az-Latn-AZ" w:eastAsia="az-Latn-AZ"/>
        </w:rPr>
        <w:t xml:space="preserve">no connection </w:t>
      </w:r>
      <w:r w:rsidR="001D0010" w:rsidRPr="001D0010">
        <w:rPr>
          <w:rFonts w:ascii="Arial" w:eastAsia="Times New Roman" w:hAnsi="Arial" w:cs="Arial"/>
          <w:color w:val="333333"/>
          <w:sz w:val="24"/>
          <w:szCs w:val="24"/>
          <w:lang w:val="az-Latn-AZ" w:eastAsia="az-Latn-AZ"/>
        </w:rPr>
        <w:t>with the outside world. Despite suffering from a serious illness, they do not have access to medical care.</w:t>
      </w:r>
    </w:p>
    <w:p w14:paraId="35AEF760" w14:textId="77777777" w:rsidR="005C0FE2" w:rsidRPr="005C0FE2" w:rsidRDefault="005C0FE2" w:rsidP="00823137">
      <w:pPr>
        <w:shd w:val="clear" w:color="auto" w:fill="FFFFFF"/>
        <w:spacing w:after="240" w:line="240" w:lineRule="auto"/>
        <w:jc w:val="both"/>
        <w:rPr>
          <w:rFonts w:ascii="Arial" w:eastAsia="Times New Roman" w:hAnsi="Arial" w:cs="Arial"/>
          <w:color w:val="333333"/>
          <w:sz w:val="24"/>
          <w:szCs w:val="24"/>
          <w:lang w:val="az-Latn-AZ" w:eastAsia="az-Latn-AZ"/>
        </w:rPr>
      </w:pPr>
      <w:r>
        <w:rPr>
          <w:rFonts w:ascii="Arial" w:eastAsia="Times New Roman" w:hAnsi="Arial" w:cs="Arial"/>
          <w:noProof/>
          <w:color w:val="333333"/>
          <w:sz w:val="24"/>
          <w:szCs w:val="24"/>
          <w:lang w:eastAsia="ru-RU"/>
        </w:rPr>
        <w:drawing>
          <wp:inline distT="0" distB="0" distL="0" distR="0" wp14:anchorId="70C60530" wp14:editId="77C1FD51">
            <wp:extent cx="5243195" cy="306641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3195" cy="3066415"/>
                    </a:xfrm>
                    <a:prstGeom prst="rect">
                      <a:avLst/>
                    </a:prstGeom>
                    <a:noFill/>
                  </pic:spPr>
                </pic:pic>
              </a:graphicData>
            </a:graphic>
          </wp:inline>
        </w:drawing>
      </w:r>
    </w:p>
    <w:p w14:paraId="1454EC54" w14:textId="77777777" w:rsidR="005C0FE2" w:rsidRDefault="005C0FE2" w:rsidP="00823137">
      <w:pPr>
        <w:shd w:val="clear" w:color="auto" w:fill="FFFFFF"/>
        <w:spacing w:after="240" w:line="240" w:lineRule="auto"/>
        <w:jc w:val="both"/>
        <w:rPr>
          <w:rFonts w:ascii="Arial" w:eastAsia="Times New Roman" w:hAnsi="Arial" w:cs="Arial"/>
          <w:color w:val="333333"/>
          <w:sz w:val="20"/>
          <w:szCs w:val="20"/>
          <w:lang w:val="az-Latn-AZ" w:eastAsia="az-Latn-AZ"/>
        </w:rPr>
      </w:pPr>
    </w:p>
    <w:p w14:paraId="18FB0CD0" w14:textId="77777777" w:rsidR="005C0FE2" w:rsidRDefault="005C0FE2" w:rsidP="00823137">
      <w:pPr>
        <w:shd w:val="clear" w:color="auto" w:fill="FFFFFF"/>
        <w:spacing w:after="240" w:line="240" w:lineRule="auto"/>
        <w:jc w:val="both"/>
        <w:rPr>
          <w:rFonts w:ascii="Arial" w:eastAsia="Times New Roman" w:hAnsi="Arial" w:cs="Arial"/>
          <w:color w:val="333333"/>
          <w:sz w:val="20"/>
          <w:szCs w:val="20"/>
          <w:lang w:val="az-Latn-AZ" w:eastAsia="az-Latn-AZ"/>
        </w:rPr>
      </w:pPr>
      <w:r>
        <w:rPr>
          <w:rFonts w:ascii="Arial" w:eastAsia="Times New Roman" w:hAnsi="Arial" w:cs="Arial"/>
          <w:noProof/>
          <w:color w:val="333333"/>
          <w:sz w:val="20"/>
          <w:szCs w:val="20"/>
          <w:lang w:eastAsia="ru-RU"/>
        </w:rPr>
        <w:lastRenderedPageBreak/>
        <w:drawing>
          <wp:inline distT="0" distB="0" distL="0" distR="0" wp14:anchorId="6820086E" wp14:editId="2FF0557B">
            <wp:extent cx="5297805" cy="337121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7805" cy="3371215"/>
                    </a:xfrm>
                    <a:prstGeom prst="rect">
                      <a:avLst/>
                    </a:prstGeom>
                    <a:noFill/>
                  </pic:spPr>
                </pic:pic>
              </a:graphicData>
            </a:graphic>
          </wp:inline>
        </w:drawing>
      </w:r>
    </w:p>
    <w:p w14:paraId="7227472D" w14:textId="77777777" w:rsidR="005C0FE2" w:rsidRPr="00BC7823" w:rsidRDefault="005C0FE2" w:rsidP="00823137">
      <w:pPr>
        <w:shd w:val="clear" w:color="auto" w:fill="FFFFFF"/>
        <w:spacing w:after="240" w:line="240" w:lineRule="auto"/>
        <w:jc w:val="both"/>
        <w:rPr>
          <w:rFonts w:ascii="Arial" w:eastAsia="Times New Roman" w:hAnsi="Arial" w:cs="Arial"/>
          <w:color w:val="333333"/>
          <w:sz w:val="20"/>
          <w:szCs w:val="20"/>
          <w:lang w:val="az-Latn-AZ" w:eastAsia="az-Latn-AZ"/>
        </w:rPr>
      </w:pPr>
    </w:p>
    <w:p w14:paraId="67E26B5A" w14:textId="77777777" w:rsidR="00301944" w:rsidRPr="00BC7823" w:rsidRDefault="00301944" w:rsidP="00823137">
      <w:pPr>
        <w:shd w:val="clear" w:color="auto" w:fill="FFFFFF"/>
        <w:spacing w:after="240" w:line="240" w:lineRule="auto"/>
        <w:jc w:val="both"/>
        <w:rPr>
          <w:rFonts w:ascii="Arial" w:eastAsia="Times New Roman" w:hAnsi="Arial" w:cs="Arial"/>
          <w:color w:val="333333"/>
          <w:sz w:val="20"/>
          <w:szCs w:val="20"/>
          <w:lang w:val="az-Latn-AZ" w:eastAsia="az-Latn-AZ"/>
        </w:rPr>
      </w:pPr>
    </w:p>
    <w:p w14:paraId="743D4C03" w14:textId="086FF948" w:rsidR="00527B42" w:rsidRPr="00527B42" w:rsidRDefault="00B649C6" w:rsidP="00527B42">
      <w:pPr>
        <w:rPr>
          <w:rFonts w:ascii="Arial" w:eastAsia="Times New Roman" w:hAnsi="Arial" w:cs="Arial"/>
          <w:b/>
          <w:bCs/>
          <w:i/>
          <w:color w:val="333333"/>
          <w:sz w:val="24"/>
          <w:szCs w:val="24"/>
          <w:lang w:val="az-Latn-AZ" w:eastAsia="az-Latn-AZ"/>
        </w:rPr>
      </w:pPr>
      <w:r>
        <w:rPr>
          <w:rFonts w:ascii="Arial" w:eastAsia="Times New Roman" w:hAnsi="Arial" w:cs="Arial"/>
          <w:b/>
          <w:bCs/>
          <w:i/>
          <w:color w:val="333333"/>
          <w:sz w:val="24"/>
          <w:szCs w:val="24"/>
          <w:lang w:val="az-Latn-AZ" w:eastAsia="az-Latn-AZ"/>
        </w:rPr>
        <w:t>Article</w:t>
      </w:r>
      <w:r w:rsidR="00527B42" w:rsidRPr="00527B42">
        <w:rPr>
          <w:rFonts w:ascii="Arial" w:eastAsia="Times New Roman" w:hAnsi="Arial" w:cs="Arial"/>
          <w:b/>
          <w:bCs/>
          <w:i/>
          <w:color w:val="333333"/>
          <w:sz w:val="24"/>
          <w:szCs w:val="24"/>
          <w:lang w:val="az-Latn-AZ" w:eastAsia="az-Latn-AZ"/>
        </w:rPr>
        <w:t xml:space="preserve"> 8</w:t>
      </w:r>
    </w:p>
    <w:p w14:paraId="5D537091" w14:textId="77777777" w:rsidR="0041783A" w:rsidRDefault="0041783A" w:rsidP="00AA0534">
      <w:pPr>
        <w:spacing w:after="200" w:line="276" w:lineRule="auto"/>
        <w:rPr>
          <w:rFonts w:ascii="Arial" w:eastAsia="Times New Roman" w:hAnsi="Arial" w:cs="Arial"/>
          <w:bCs/>
          <w:color w:val="333333"/>
          <w:sz w:val="24"/>
          <w:szCs w:val="24"/>
          <w:lang w:val="az-Latn-AZ" w:eastAsia="az-Latn-AZ"/>
        </w:rPr>
      </w:pPr>
      <w:r w:rsidRPr="0041783A">
        <w:rPr>
          <w:rFonts w:ascii="Arial" w:eastAsia="Times New Roman" w:hAnsi="Arial" w:cs="Arial"/>
          <w:bCs/>
          <w:color w:val="333333"/>
          <w:sz w:val="24"/>
          <w:szCs w:val="24"/>
          <w:lang w:val="az-Latn-AZ" w:eastAsia="az-Latn-AZ"/>
        </w:rPr>
        <w:t>The third period report submitted by the Republic of Armenia did not contain any information about about 4,000 civilians and servicemen taken prisoner and hostage during the active war with Azerbaijan.</w:t>
      </w:r>
    </w:p>
    <w:p w14:paraId="2324D1CB" w14:textId="0C2E0D4C" w:rsidR="00AA0534" w:rsidRPr="00AA0534" w:rsidRDefault="00485390" w:rsidP="00AA0534">
      <w:pPr>
        <w:spacing w:after="200" w:line="276" w:lineRule="auto"/>
        <w:rPr>
          <w:rFonts w:ascii="Arial" w:eastAsia="Times New Roman" w:hAnsi="Arial" w:cs="Arial"/>
          <w:color w:val="000000"/>
          <w:sz w:val="24"/>
          <w:szCs w:val="24"/>
          <w:shd w:val="clear" w:color="auto" w:fill="FFFFFF"/>
          <w:lang w:val="az-Latn-AZ" w:eastAsia="ru-RU"/>
        </w:rPr>
      </w:pPr>
      <w:r w:rsidRPr="00485390">
        <w:rPr>
          <w:rFonts w:ascii="Arial" w:eastAsia="Times New Roman" w:hAnsi="Arial" w:cs="Arial"/>
          <w:color w:val="000000"/>
          <w:sz w:val="24"/>
          <w:szCs w:val="24"/>
          <w:shd w:val="clear" w:color="auto" w:fill="FFFFFF"/>
          <w:lang w:val="az-Latn-AZ" w:eastAsia="ru-RU"/>
        </w:rPr>
        <w:t>Despite the fact that 26 years have passed since the signing of the ceasefire agreement on the active war () waged by Armenia in the territories of Azerbaijan, Armenia does not provide any information about the 4866 hostages taken from the occupied territories.</w:t>
      </w:r>
      <w:r>
        <w:rPr>
          <w:rFonts w:ascii="Arial" w:eastAsia="Times New Roman" w:hAnsi="Arial" w:cs="Arial"/>
          <w:color w:val="000000"/>
          <w:sz w:val="24"/>
          <w:szCs w:val="24"/>
          <w:shd w:val="clear" w:color="auto" w:fill="FFFFFF"/>
          <w:lang w:val="az-Latn-AZ" w:eastAsia="ru-RU"/>
        </w:rPr>
        <w:t xml:space="preserve"> There are 694 women and 154 children among the hostages and missing ones. </w:t>
      </w:r>
    </w:p>
    <w:p w14:paraId="67723909" w14:textId="77777777" w:rsidR="009F2072" w:rsidRPr="009F2072" w:rsidRDefault="009F2072" w:rsidP="009F2072">
      <w:pPr>
        <w:spacing w:after="200" w:line="276" w:lineRule="auto"/>
        <w:rPr>
          <w:rFonts w:ascii="Arial" w:eastAsia="Times New Roman" w:hAnsi="Arial" w:cs="Arial"/>
          <w:color w:val="000000"/>
          <w:sz w:val="24"/>
          <w:szCs w:val="24"/>
          <w:shd w:val="clear" w:color="auto" w:fill="FFFFFF"/>
          <w:lang w:val="az-Latn-AZ" w:eastAsia="ru-RU"/>
        </w:rPr>
      </w:pPr>
      <w:r w:rsidRPr="009F2072">
        <w:rPr>
          <w:rFonts w:ascii="Arial" w:eastAsia="Times New Roman" w:hAnsi="Arial" w:cs="Arial"/>
          <w:color w:val="000000"/>
          <w:sz w:val="24"/>
          <w:szCs w:val="24"/>
          <w:shd w:val="clear" w:color="auto" w:fill="FFFFFF"/>
          <w:lang w:val="az-Latn-AZ" w:eastAsia="ru-RU"/>
        </w:rPr>
        <w:t>The Azerbaijani government has registered 4,015 people as missing and 1,409 as captives and hostages in the State Commission.</w:t>
      </w:r>
    </w:p>
    <w:p w14:paraId="56910BEC" w14:textId="237D3312" w:rsidR="00AA0534" w:rsidRPr="00AA0534" w:rsidRDefault="009F2072" w:rsidP="009F2072">
      <w:pPr>
        <w:spacing w:after="200" w:line="276" w:lineRule="auto"/>
        <w:rPr>
          <w:rFonts w:ascii="Arial" w:eastAsia="Times New Roman" w:hAnsi="Arial" w:cs="Arial"/>
          <w:color w:val="000000"/>
          <w:sz w:val="24"/>
          <w:szCs w:val="24"/>
          <w:shd w:val="clear" w:color="auto" w:fill="FFFFFF"/>
          <w:lang w:val="az-Latn-AZ" w:eastAsia="ru-RU"/>
        </w:rPr>
      </w:pPr>
      <w:r w:rsidRPr="009F2072">
        <w:rPr>
          <w:rFonts w:ascii="Arial" w:eastAsia="Times New Roman" w:hAnsi="Arial" w:cs="Arial"/>
          <w:color w:val="000000"/>
          <w:sz w:val="24"/>
          <w:szCs w:val="24"/>
          <w:shd w:val="clear" w:color="auto" w:fill="FFFFFF"/>
          <w:lang w:val="az-Latn-AZ" w:eastAsia="ru-RU"/>
        </w:rPr>
        <w:t>Information on 877 out of 4015 missing people, including 27 children, 99 women and 133 elderly people was submitted to relevant international organizations</w:t>
      </w:r>
      <w:r w:rsidR="00AA0534" w:rsidRPr="00A018FA">
        <w:rPr>
          <w:rFonts w:ascii="Arial" w:eastAsia="Times New Roman" w:hAnsi="Arial" w:cs="Arial"/>
          <w:color w:val="000000"/>
          <w:sz w:val="24"/>
          <w:szCs w:val="24"/>
          <w:shd w:val="clear" w:color="auto" w:fill="FFFFFF"/>
          <w:vertAlign w:val="superscript"/>
          <w:lang w:val="az-Latn-AZ" w:eastAsia="ru-RU"/>
        </w:rPr>
        <w:footnoteReference w:id="34"/>
      </w:r>
      <w:r w:rsidR="00AA0534" w:rsidRPr="00AA0534">
        <w:rPr>
          <w:rFonts w:ascii="Arial" w:eastAsia="Times New Roman" w:hAnsi="Arial" w:cs="Arial"/>
          <w:color w:val="000000"/>
          <w:sz w:val="24"/>
          <w:szCs w:val="24"/>
          <w:shd w:val="clear" w:color="auto" w:fill="FFFFFF"/>
          <w:lang w:val="az-Latn-AZ" w:eastAsia="ru-RU"/>
        </w:rPr>
        <w:t>.</w:t>
      </w:r>
    </w:p>
    <w:p w14:paraId="158338E6" w14:textId="64C06F47" w:rsidR="00AA0534" w:rsidRPr="00AA0534" w:rsidRDefault="009F2072" w:rsidP="00AA0534">
      <w:pPr>
        <w:spacing w:after="200" w:line="276" w:lineRule="auto"/>
        <w:rPr>
          <w:rFonts w:ascii="Arial" w:eastAsia="Times New Roman" w:hAnsi="Arial" w:cs="Arial"/>
          <w:color w:val="000000"/>
          <w:sz w:val="24"/>
          <w:szCs w:val="24"/>
          <w:shd w:val="clear" w:color="auto" w:fill="FFFFFF"/>
          <w:lang w:val="az-Latn-AZ" w:eastAsia="ru-RU"/>
        </w:rPr>
      </w:pPr>
      <w:r w:rsidRPr="009F2072">
        <w:rPr>
          <w:rFonts w:ascii="Arial" w:eastAsia="Times New Roman" w:hAnsi="Arial" w:cs="Arial"/>
          <w:color w:val="000000"/>
          <w:sz w:val="24"/>
          <w:szCs w:val="24"/>
          <w:shd w:val="clear" w:color="auto" w:fill="FFFFFF"/>
          <w:lang w:val="az-Latn-AZ" w:eastAsia="ru-RU"/>
        </w:rPr>
        <w:t xml:space="preserve">According to the official website of the International Committee of the Red Cross, this figure is 4,496 people </w:t>
      </w:r>
      <w:r w:rsidR="00AA0534" w:rsidRPr="00A018FA">
        <w:rPr>
          <w:rFonts w:ascii="Arial" w:eastAsia="Times New Roman" w:hAnsi="Arial" w:cs="Arial"/>
          <w:color w:val="000000"/>
          <w:sz w:val="24"/>
          <w:szCs w:val="24"/>
          <w:shd w:val="clear" w:color="auto" w:fill="FFFFFF"/>
          <w:vertAlign w:val="superscript"/>
          <w:lang w:val="az-Latn-AZ" w:eastAsia="ru-RU"/>
        </w:rPr>
        <w:footnoteReference w:id="35"/>
      </w:r>
      <w:r w:rsidR="00AA0534" w:rsidRPr="00AA0534">
        <w:rPr>
          <w:rFonts w:ascii="Arial" w:eastAsia="Times New Roman" w:hAnsi="Arial" w:cs="Arial"/>
          <w:color w:val="000000"/>
          <w:sz w:val="24"/>
          <w:szCs w:val="24"/>
          <w:shd w:val="clear" w:color="auto" w:fill="FFFFFF"/>
          <w:lang w:val="az-Latn-AZ" w:eastAsia="ru-RU"/>
        </w:rPr>
        <w:t>.</w:t>
      </w:r>
    </w:p>
    <w:p w14:paraId="662A9310" w14:textId="65B61EB3" w:rsidR="00AA0534" w:rsidRPr="00AA0534" w:rsidRDefault="009F2072" w:rsidP="00AA0534">
      <w:pPr>
        <w:spacing w:after="200" w:line="276" w:lineRule="auto"/>
        <w:rPr>
          <w:rFonts w:ascii="Arial" w:eastAsia="Times New Roman" w:hAnsi="Arial" w:cs="Arial"/>
          <w:color w:val="000000"/>
          <w:sz w:val="24"/>
          <w:szCs w:val="24"/>
          <w:shd w:val="clear" w:color="auto" w:fill="FFFFFF"/>
          <w:lang w:val="az-Latn-AZ" w:eastAsia="ru-RU"/>
        </w:rPr>
      </w:pPr>
      <w:r w:rsidRPr="009F2072">
        <w:rPr>
          <w:rFonts w:ascii="Arial" w:eastAsia="Times New Roman" w:hAnsi="Arial" w:cs="Arial"/>
          <w:color w:val="000000"/>
          <w:sz w:val="24"/>
          <w:szCs w:val="24"/>
          <w:shd w:val="clear" w:color="auto" w:fill="FFFFFF"/>
          <w:lang w:val="az-Latn-AZ" w:eastAsia="ru-RU"/>
        </w:rPr>
        <w:lastRenderedPageBreak/>
        <w:t>There is a lot of information about the sexual exploitation of Azerbaijani women and their involvement in human trafficking for this purpose.</w:t>
      </w:r>
      <w:r w:rsidR="00AA0534" w:rsidRPr="00AA0534">
        <w:rPr>
          <w:rFonts w:ascii="Arial" w:eastAsia="Times New Roman" w:hAnsi="Arial" w:cs="Arial"/>
          <w:color w:val="000000"/>
          <w:sz w:val="24"/>
          <w:szCs w:val="24"/>
          <w:shd w:val="clear" w:color="auto" w:fill="FFFFFF"/>
          <w:lang w:val="az-Latn-AZ" w:eastAsia="ru-RU"/>
        </w:rPr>
        <w:t xml:space="preserve">. </w:t>
      </w:r>
    </w:p>
    <w:p w14:paraId="0A58BFE8" w14:textId="63162181" w:rsidR="00AA0534" w:rsidRPr="00A018FA" w:rsidRDefault="000476B9" w:rsidP="00AA0534">
      <w:pPr>
        <w:spacing w:after="200" w:line="276" w:lineRule="auto"/>
        <w:rPr>
          <w:rFonts w:ascii="Arial" w:eastAsia="Times New Roman" w:hAnsi="Arial" w:cs="Arial"/>
          <w:color w:val="000000"/>
          <w:sz w:val="24"/>
          <w:szCs w:val="24"/>
          <w:lang w:val="az-Latn-AZ" w:eastAsia="ru-RU"/>
        </w:rPr>
      </w:pPr>
      <w:r w:rsidRPr="000476B9">
        <w:rPr>
          <w:rFonts w:ascii="Arial" w:eastAsia="Times New Roman" w:hAnsi="Arial" w:cs="Arial"/>
          <w:color w:val="000000"/>
          <w:sz w:val="24"/>
          <w:szCs w:val="24"/>
          <w:shd w:val="clear" w:color="auto" w:fill="FFFFFF"/>
          <w:lang w:val="az-Latn-AZ" w:eastAsia="ru-RU"/>
        </w:rPr>
        <w:t>Armenia continues to take hostages on the line of contact with Azerbaijan. Alakbarova Gatiba Ibrahim, born in 1977, resident of Arabachi village, Gadabay region, Azerbaijan, was taken hostage on June 7, 2016 and released on June 10, 2016 as a result of the efforts of international organizations (she had a psychosocial problem). Such cases occur constantly</w:t>
      </w:r>
      <w:r w:rsidR="00AA0534" w:rsidRPr="00AA0534">
        <w:rPr>
          <w:rFonts w:ascii="Arial" w:eastAsia="Times New Roman" w:hAnsi="Arial" w:cs="Arial"/>
          <w:color w:val="000000"/>
          <w:sz w:val="24"/>
          <w:szCs w:val="24"/>
          <w:lang w:val="az-Latn-AZ" w:eastAsia="ru-RU"/>
        </w:rPr>
        <w:t>.</w:t>
      </w:r>
    </w:p>
    <w:p w14:paraId="4694E4D7" w14:textId="4C3A5632" w:rsidR="000476B9" w:rsidRDefault="000476B9" w:rsidP="00A018FA">
      <w:pPr>
        <w:spacing w:after="200" w:line="276" w:lineRule="auto"/>
        <w:rPr>
          <w:rFonts w:ascii="Arial" w:eastAsia="Times New Roman" w:hAnsi="Arial" w:cs="Arial"/>
          <w:color w:val="000000"/>
          <w:sz w:val="24"/>
          <w:szCs w:val="24"/>
          <w:lang w:val="az-Latn-AZ" w:eastAsia="ru-RU"/>
        </w:rPr>
      </w:pPr>
      <w:r w:rsidRPr="000476B9">
        <w:rPr>
          <w:rFonts w:ascii="Arial" w:eastAsia="Times New Roman" w:hAnsi="Arial" w:cs="Arial"/>
          <w:color w:val="000000"/>
          <w:sz w:val="24"/>
          <w:szCs w:val="24"/>
          <w:lang w:val="az-Latn-AZ" w:eastAsia="ru-RU"/>
        </w:rPr>
        <w:t>In 2014, one of three Azerbaijani hostages was killed and two were sentenced to long-term</w:t>
      </w:r>
      <w:r w:rsidR="002E4898">
        <w:rPr>
          <w:rFonts w:ascii="Arial" w:eastAsia="Times New Roman" w:hAnsi="Arial" w:cs="Arial"/>
          <w:color w:val="000000"/>
          <w:sz w:val="24"/>
          <w:szCs w:val="24"/>
          <w:lang w:val="az-Latn-AZ" w:eastAsia="ru-RU"/>
        </w:rPr>
        <w:t xml:space="preserve"> life</w:t>
      </w:r>
      <w:r w:rsidRPr="000476B9">
        <w:rPr>
          <w:rFonts w:ascii="Arial" w:eastAsia="Times New Roman" w:hAnsi="Arial" w:cs="Arial"/>
          <w:color w:val="000000"/>
          <w:sz w:val="24"/>
          <w:szCs w:val="24"/>
          <w:lang w:val="az-Latn-AZ" w:eastAsia="ru-RU"/>
        </w:rPr>
        <w:t xml:space="preserve"> imprisonment by an illegitimate court (this is discussed in more detail in the section </w:t>
      </w:r>
      <w:r>
        <w:rPr>
          <w:rFonts w:ascii="Arial" w:eastAsia="Times New Roman" w:hAnsi="Arial" w:cs="Arial"/>
          <w:color w:val="000000"/>
          <w:sz w:val="24"/>
          <w:szCs w:val="24"/>
          <w:lang w:val="az-Latn-AZ" w:eastAsia="ru-RU"/>
        </w:rPr>
        <w:t xml:space="preserve">related to </w:t>
      </w:r>
      <w:r w:rsidRPr="000476B9">
        <w:rPr>
          <w:rFonts w:ascii="Arial" w:eastAsia="Times New Roman" w:hAnsi="Arial" w:cs="Arial"/>
          <w:color w:val="000000"/>
          <w:sz w:val="24"/>
          <w:szCs w:val="24"/>
          <w:lang w:val="az-Latn-AZ" w:eastAsia="ru-RU"/>
        </w:rPr>
        <w:t>Article 7).</w:t>
      </w:r>
    </w:p>
    <w:p w14:paraId="2CC31626" w14:textId="446DA958" w:rsidR="00527B42" w:rsidRPr="00A018FA" w:rsidRDefault="002E4898" w:rsidP="00A018FA">
      <w:pPr>
        <w:spacing w:after="200" w:line="276" w:lineRule="auto"/>
        <w:rPr>
          <w:rFonts w:ascii="Arial" w:hAnsi="Arial" w:cs="Arial"/>
          <w:sz w:val="24"/>
          <w:szCs w:val="24"/>
          <w:lang w:val="az-Latn-AZ"/>
        </w:rPr>
      </w:pPr>
      <w:r w:rsidRPr="002E4898">
        <w:rPr>
          <w:rFonts w:ascii="Arial" w:eastAsia="Times New Roman" w:hAnsi="Arial" w:cs="Arial"/>
          <w:color w:val="000000"/>
          <w:sz w:val="24"/>
          <w:szCs w:val="24"/>
          <w:lang w:val="az-Latn-AZ" w:eastAsia="ru-RU"/>
        </w:rPr>
        <w:t xml:space="preserve">Instead of effectively combating human trafficking, some circles in Armenia are seriously violating the requirements of Article 6 of the Convention, creating conditions for the sexual exploitation of </w:t>
      </w:r>
      <w:r>
        <w:rPr>
          <w:rFonts w:ascii="Arial" w:eastAsia="Times New Roman" w:hAnsi="Arial" w:cs="Arial"/>
          <w:color w:val="000000"/>
          <w:sz w:val="24"/>
          <w:szCs w:val="24"/>
          <w:lang w:val="az-Latn-AZ" w:eastAsia="ru-RU"/>
        </w:rPr>
        <w:t xml:space="preserve"> women </w:t>
      </w:r>
      <w:r w:rsidRPr="002E4898">
        <w:rPr>
          <w:rFonts w:ascii="Arial" w:eastAsia="Times New Roman" w:hAnsi="Arial" w:cs="Arial"/>
          <w:color w:val="000000"/>
          <w:sz w:val="24"/>
          <w:szCs w:val="24"/>
          <w:lang w:val="az-Latn-AZ" w:eastAsia="ru-RU"/>
        </w:rPr>
        <w:t>hostages.</w:t>
      </w:r>
      <w:r w:rsidRPr="002E4898">
        <w:rPr>
          <w:lang w:val="en-US"/>
        </w:rPr>
        <w:t xml:space="preserve"> </w:t>
      </w:r>
      <w:r w:rsidRPr="002E4898">
        <w:rPr>
          <w:rFonts w:ascii="Arial" w:eastAsia="Times New Roman" w:hAnsi="Arial" w:cs="Arial"/>
          <w:color w:val="000000"/>
          <w:sz w:val="24"/>
          <w:szCs w:val="24"/>
          <w:lang w:val="az-Latn-AZ" w:eastAsia="ru-RU"/>
        </w:rPr>
        <w:t xml:space="preserve">Only 190 people from Khojaly administrative territory (including 33 children (13 girls), 62 women, 33 elderly people (20 women) are </w:t>
      </w:r>
      <w:r>
        <w:rPr>
          <w:rFonts w:ascii="Arial" w:eastAsia="Times New Roman" w:hAnsi="Arial" w:cs="Arial"/>
          <w:color w:val="000000"/>
          <w:sz w:val="24"/>
          <w:szCs w:val="24"/>
          <w:lang w:val="az-Latn-AZ" w:eastAsia="ru-RU"/>
        </w:rPr>
        <w:t>searched of</w:t>
      </w:r>
      <w:r w:rsidRPr="002E4898">
        <w:rPr>
          <w:rFonts w:ascii="Arial" w:eastAsia="Times New Roman" w:hAnsi="Arial" w:cs="Arial"/>
          <w:color w:val="000000"/>
          <w:sz w:val="24"/>
          <w:szCs w:val="24"/>
          <w:lang w:val="az-Latn-AZ" w:eastAsia="ru-RU"/>
        </w:rPr>
        <w:t xml:space="preserve"> as missing persons.</w:t>
      </w:r>
      <w:r w:rsidR="00AF454D" w:rsidRPr="00A018FA">
        <w:rPr>
          <w:rFonts w:ascii="Arial" w:hAnsi="Arial" w:cs="Arial"/>
          <w:sz w:val="24"/>
          <w:szCs w:val="24"/>
          <w:lang w:val="az-Latn-AZ"/>
        </w:rPr>
        <w:t xml:space="preserve"> </w:t>
      </w:r>
      <w:r w:rsidRPr="002E4898">
        <w:rPr>
          <w:rFonts w:ascii="Arial" w:hAnsi="Arial" w:cs="Arial"/>
          <w:sz w:val="24"/>
          <w:szCs w:val="24"/>
          <w:lang w:val="az-Latn-AZ"/>
        </w:rPr>
        <w:t xml:space="preserve">There are </w:t>
      </w:r>
      <w:r>
        <w:rPr>
          <w:rFonts w:ascii="Arial" w:hAnsi="Arial" w:cs="Arial"/>
          <w:sz w:val="24"/>
          <w:szCs w:val="24"/>
          <w:lang w:val="az-Latn-AZ"/>
        </w:rPr>
        <w:t>evidences</w:t>
      </w:r>
      <w:r w:rsidRPr="002E4898">
        <w:rPr>
          <w:rFonts w:ascii="Arial" w:hAnsi="Arial" w:cs="Arial"/>
          <w:sz w:val="24"/>
          <w:szCs w:val="24"/>
          <w:lang w:val="az-Latn-AZ"/>
        </w:rPr>
        <w:t xml:space="preserve"> that 95 of those 190 missing people were captured and taken hostage by Armenians. Among 95 people there are 12 children (2 girls), 23 women, 11 (7 women) elderly people.</w:t>
      </w:r>
    </w:p>
    <w:p w14:paraId="47DD1164" w14:textId="773CADA2" w:rsidR="00527B42" w:rsidRPr="00A018FA" w:rsidRDefault="002E4898" w:rsidP="003421FD">
      <w:pPr>
        <w:rPr>
          <w:rFonts w:ascii="Arial" w:hAnsi="Arial" w:cs="Arial"/>
          <w:sz w:val="24"/>
          <w:szCs w:val="24"/>
          <w:lang w:val="az-Latn-AZ"/>
        </w:rPr>
      </w:pPr>
      <w:r w:rsidRPr="002E4898">
        <w:rPr>
          <w:rFonts w:ascii="Arial" w:hAnsi="Arial" w:cs="Arial"/>
          <w:sz w:val="24"/>
          <w:szCs w:val="24"/>
          <w:lang w:val="az-Latn-AZ"/>
        </w:rPr>
        <w:t xml:space="preserve">However, the Republic of Armenia does not provide any information on </w:t>
      </w:r>
      <w:r>
        <w:rPr>
          <w:rFonts w:ascii="Arial" w:hAnsi="Arial" w:cs="Arial"/>
          <w:sz w:val="24"/>
          <w:szCs w:val="24"/>
          <w:lang w:val="az-Latn-AZ"/>
        </w:rPr>
        <w:t>captives</w:t>
      </w:r>
      <w:r w:rsidRPr="002E4898">
        <w:rPr>
          <w:rFonts w:ascii="Arial" w:hAnsi="Arial" w:cs="Arial"/>
          <w:sz w:val="24"/>
          <w:szCs w:val="24"/>
          <w:lang w:val="az-Latn-AZ"/>
        </w:rPr>
        <w:t xml:space="preserve"> and hostages. However, there are numerous reports </w:t>
      </w:r>
      <w:r w:rsidR="000D024A">
        <w:rPr>
          <w:rFonts w:ascii="Arial" w:hAnsi="Arial" w:cs="Arial"/>
          <w:sz w:val="24"/>
          <w:szCs w:val="24"/>
          <w:lang w:val="az-Latn-AZ"/>
        </w:rPr>
        <w:t>about</w:t>
      </w:r>
      <w:r w:rsidRPr="002E4898">
        <w:rPr>
          <w:rFonts w:ascii="Arial" w:hAnsi="Arial" w:cs="Arial"/>
          <w:sz w:val="24"/>
          <w:szCs w:val="24"/>
          <w:lang w:val="az-Latn-AZ"/>
        </w:rPr>
        <w:t xml:space="preserve"> organ transplants</w:t>
      </w:r>
      <w:r w:rsidR="000D024A">
        <w:rPr>
          <w:rFonts w:ascii="Arial" w:hAnsi="Arial" w:cs="Arial"/>
          <w:sz w:val="24"/>
          <w:szCs w:val="24"/>
          <w:lang w:val="az-Latn-AZ"/>
        </w:rPr>
        <w:t xml:space="preserve"> of the hostages </w:t>
      </w:r>
      <w:r w:rsidR="000D024A" w:rsidRPr="002E4898">
        <w:rPr>
          <w:rFonts w:ascii="Arial" w:hAnsi="Arial" w:cs="Arial"/>
          <w:sz w:val="24"/>
          <w:szCs w:val="24"/>
          <w:lang w:val="az-Latn-AZ"/>
        </w:rPr>
        <w:t>(especially of children)</w:t>
      </w:r>
      <w:r w:rsidRPr="002E4898">
        <w:rPr>
          <w:rFonts w:ascii="Arial" w:hAnsi="Arial" w:cs="Arial"/>
          <w:sz w:val="24"/>
          <w:szCs w:val="24"/>
          <w:lang w:val="az-Latn-AZ"/>
        </w:rPr>
        <w:t xml:space="preserve"> and sexual exploitation of women.</w:t>
      </w:r>
    </w:p>
    <w:p w14:paraId="06F0F516" w14:textId="77777777" w:rsidR="00527B42" w:rsidRDefault="00527B42" w:rsidP="003421FD">
      <w:pPr>
        <w:rPr>
          <w:lang w:val="az-Latn-AZ"/>
        </w:rPr>
      </w:pPr>
    </w:p>
    <w:p w14:paraId="64F6F29B" w14:textId="77777777" w:rsidR="009024B8" w:rsidRDefault="009024B8" w:rsidP="003421FD">
      <w:pPr>
        <w:rPr>
          <w:lang w:val="az-Latn-AZ"/>
        </w:rPr>
      </w:pPr>
    </w:p>
    <w:sectPr w:rsidR="009024B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13963" w14:textId="77777777" w:rsidR="0031687B" w:rsidRDefault="0031687B" w:rsidP="007620B5">
      <w:pPr>
        <w:spacing w:after="0" w:line="240" w:lineRule="auto"/>
      </w:pPr>
      <w:r>
        <w:separator/>
      </w:r>
    </w:p>
  </w:endnote>
  <w:endnote w:type="continuationSeparator" w:id="0">
    <w:p w14:paraId="354C60B4" w14:textId="77777777" w:rsidR="0031687B" w:rsidRDefault="0031687B" w:rsidP="0076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59E4F5" w14:textId="77777777" w:rsidR="0031687B" w:rsidRDefault="0031687B" w:rsidP="007620B5">
      <w:pPr>
        <w:spacing w:after="0" w:line="240" w:lineRule="auto"/>
      </w:pPr>
      <w:r>
        <w:separator/>
      </w:r>
    </w:p>
  </w:footnote>
  <w:footnote w:type="continuationSeparator" w:id="0">
    <w:p w14:paraId="48747DD2" w14:textId="77777777" w:rsidR="0031687B" w:rsidRDefault="0031687B" w:rsidP="007620B5">
      <w:pPr>
        <w:spacing w:after="0" w:line="240" w:lineRule="auto"/>
      </w:pPr>
      <w:r>
        <w:continuationSeparator/>
      </w:r>
    </w:p>
  </w:footnote>
  <w:footnote w:id="1">
    <w:p w14:paraId="1ABE9B62" w14:textId="77777777" w:rsidR="00701A14" w:rsidRPr="007620B5" w:rsidRDefault="00701A14" w:rsidP="007620B5">
      <w:pPr>
        <w:pStyle w:val="a4"/>
        <w:rPr>
          <w:rFonts w:ascii="Calibri" w:eastAsia="Calibri" w:hAnsi="Calibri" w:cs="Times New Roman"/>
          <w:lang w:val="az-Latn-AZ"/>
        </w:rPr>
      </w:pPr>
      <w:r>
        <w:rPr>
          <w:rStyle w:val="a6"/>
        </w:rPr>
        <w:footnoteRef/>
      </w:r>
      <w:r>
        <w:t xml:space="preserve"> </w:t>
      </w:r>
      <w:hyperlink r:id="rId1" w:history="1">
        <w:r w:rsidRPr="007620B5">
          <w:rPr>
            <w:rFonts w:ascii="Calibri" w:eastAsia="Calibri" w:hAnsi="Calibri" w:cs="Times New Roman"/>
            <w:color w:val="0000FF"/>
            <w:u w:val="single"/>
            <w:lang w:val="az-Latn-AZ"/>
          </w:rPr>
          <w:t>http://www.un.org/en/ga/search/view_doc.asp?symbol=S/RES/822(1993)</w:t>
        </w:r>
      </w:hyperlink>
    </w:p>
    <w:p w14:paraId="1D5BAF75" w14:textId="77777777" w:rsidR="00701A14" w:rsidRPr="007620B5" w:rsidRDefault="00701A14" w:rsidP="007620B5">
      <w:pPr>
        <w:spacing w:after="0" w:line="240" w:lineRule="auto"/>
        <w:rPr>
          <w:rFonts w:ascii="Calibri" w:eastAsia="Calibri" w:hAnsi="Calibri" w:cs="Times New Roman"/>
          <w:sz w:val="20"/>
          <w:szCs w:val="20"/>
          <w:lang w:val="az-Latn-AZ"/>
        </w:rPr>
      </w:pPr>
      <w:r w:rsidRPr="007620B5">
        <w:rPr>
          <w:rFonts w:ascii="Calibri" w:eastAsia="Calibri" w:hAnsi="Calibri" w:cs="Times New Roman"/>
          <w:sz w:val="20"/>
          <w:szCs w:val="20"/>
          <w:lang w:val="az-Latn-AZ"/>
        </w:rPr>
        <w:t xml:space="preserve">  </w:t>
      </w:r>
      <w:hyperlink r:id="rId2" w:history="1">
        <w:r w:rsidRPr="007620B5">
          <w:rPr>
            <w:rFonts w:ascii="Calibri" w:eastAsia="Calibri" w:hAnsi="Calibri" w:cs="Times New Roman"/>
            <w:color w:val="0000FF"/>
            <w:sz w:val="20"/>
            <w:szCs w:val="20"/>
            <w:u w:val="single"/>
            <w:lang w:val="az-Latn-AZ"/>
          </w:rPr>
          <w:t>http://www.un.org/en/ga/search/view_doc.asp?symbol=S/RES/853(1993)</w:t>
        </w:r>
      </w:hyperlink>
    </w:p>
    <w:p w14:paraId="6166DF76" w14:textId="77777777" w:rsidR="00701A14" w:rsidRPr="007620B5" w:rsidRDefault="00701A14" w:rsidP="007620B5">
      <w:pPr>
        <w:spacing w:after="0" w:line="240" w:lineRule="auto"/>
        <w:rPr>
          <w:rFonts w:ascii="Calibri" w:eastAsia="Calibri" w:hAnsi="Calibri" w:cs="Times New Roman"/>
          <w:sz w:val="20"/>
          <w:szCs w:val="20"/>
          <w:lang w:val="az-Latn-AZ"/>
        </w:rPr>
      </w:pPr>
      <w:r w:rsidRPr="007620B5">
        <w:rPr>
          <w:rFonts w:ascii="Calibri" w:eastAsia="Calibri" w:hAnsi="Calibri" w:cs="Times New Roman"/>
          <w:sz w:val="20"/>
          <w:szCs w:val="20"/>
          <w:lang w:val="az-Latn-AZ"/>
        </w:rPr>
        <w:t xml:space="preserve">  </w:t>
      </w:r>
      <w:hyperlink r:id="rId3" w:history="1">
        <w:r w:rsidRPr="007620B5">
          <w:rPr>
            <w:rFonts w:ascii="Calibri" w:eastAsia="Calibri" w:hAnsi="Calibri" w:cs="Times New Roman"/>
            <w:color w:val="0000FF"/>
            <w:sz w:val="20"/>
            <w:szCs w:val="20"/>
            <w:u w:val="single"/>
            <w:lang w:val="az-Latn-AZ"/>
          </w:rPr>
          <w:t>http://www.un.org/en/ga/search/view_doc.asp?symbol=S/RES/874(1993)</w:t>
        </w:r>
      </w:hyperlink>
    </w:p>
    <w:p w14:paraId="4297A867" w14:textId="77777777" w:rsidR="00701A14" w:rsidRPr="007620B5" w:rsidRDefault="00701A14" w:rsidP="007620B5">
      <w:pPr>
        <w:pStyle w:val="a4"/>
        <w:rPr>
          <w:lang w:val="az-Latn-AZ"/>
        </w:rPr>
      </w:pPr>
      <w:r w:rsidRPr="007620B5">
        <w:rPr>
          <w:rFonts w:ascii="Calibri" w:eastAsia="Calibri" w:hAnsi="Calibri" w:cs="Times New Roman"/>
          <w:sz w:val="22"/>
          <w:szCs w:val="22"/>
          <w:lang w:val="az-Latn-AZ"/>
        </w:rPr>
        <w:t xml:space="preserve">  </w:t>
      </w:r>
      <w:hyperlink r:id="rId4" w:history="1">
        <w:r w:rsidRPr="007620B5">
          <w:rPr>
            <w:rFonts w:ascii="Calibri" w:eastAsia="Calibri" w:hAnsi="Calibri" w:cs="Times New Roman"/>
            <w:color w:val="0000FF"/>
            <w:sz w:val="22"/>
            <w:szCs w:val="22"/>
            <w:u w:val="single"/>
            <w:lang w:val="az-Latn-AZ"/>
          </w:rPr>
          <w:t>http://www.un.org/en/ga/search/view_doc.asp?symbol=S/RES/884(1993)</w:t>
        </w:r>
      </w:hyperlink>
    </w:p>
  </w:footnote>
  <w:footnote w:id="2">
    <w:p w14:paraId="4F245EE5" w14:textId="77777777" w:rsidR="00701A14" w:rsidRPr="00334AB3" w:rsidRDefault="00701A14">
      <w:pPr>
        <w:pStyle w:val="a4"/>
        <w:rPr>
          <w:lang w:val="az-Latn-AZ"/>
        </w:rPr>
      </w:pPr>
      <w:r>
        <w:rPr>
          <w:rStyle w:val="a6"/>
        </w:rPr>
        <w:footnoteRef/>
      </w:r>
      <w:r w:rsidRPr="00334AB3">
        <w:rPr>
          <w:lang w:val="az-Latn-AZ"/>
        </w:rPr>
        <w:t xml:space="preserve"> </w:t>
      </w:r>
      <w:r w:rsidR="007A6B40">
        <w:fldChar w:fldCharType="begin"/>
      </w:r>
      <w:r w:rsidR="007A6B40" w:rsidRPr="00877988">
        <w:rPr>
          <w:lang w:val="az-Latn-AZ"/>
        </w:rPr>
        <w:instrText xml:space="preserve"> HYPERLINK "http://www.virtualkarabakh.az/en/post-item/32/52/kurakchay-treaty.html" </w:instrText>
      </w:r>
      <w:r w:rsidR="007A6B40">
        <w:fldChar w:fldCharType="separate"/>
      </w:r>
      <w:r w:rsidRPr="00366B52">
        <w:rPr>
          <w:rStyle w:val="a3"/>
          <w:lang w:val="az-Latn-AZ"/>
        </w:rPr>
        <w:t>http://www.virtualkarabakh.az/en/post-item/32/52/kurakchay-treaty.html</w:t>
      </w:r>
      <w:r w:rsidR="007A6B40">
        <w:rPr>
          <w:rStyle w:val="a3"/>
          <w:lang w:val="az-Latn-AZ"/>
        </w:rPr>
        <w:fldChar w:fldCharType="end"/>
      </w:r>
    </w:p>
  </w:footnote>
  <w:footnote w:id="3">
    <w:p w14:paraId="41594B1D" w14:textId="77777777" w:rsidR="00701A14" w:rsidRPr="006A5EDF" w:rsidRDefault="00701A14">
      <w:pPr>
        <w:pStyle w:val="a4"/>
        <w:rPr>
          <w:lang w:val="az-Latn-AZ"/>
        </w:rPr>
      </w:pPr>
      <w:r>
        <w:rPr>
          <w:rStyle w:val="a6"/>
        </w:rPr>
        <w:footnoteRef/>
      </w:r>
      <w:r w:rsidRPr="006A5EDF">
        <w:rPr>
          <w:lang w:val="az-Latn-AZ"/>
        </w:rPr>
        <w:t xml:space="preserve"> </w:t>
      </w:r>
      <w:r w:rsidR="007A6B40">
        <w:fldChar w:fldCharType="begin"/>
      </w:r>
      <w:r w:rsidR="007A6B40" w:rsidRPr="00877988">
        <w:rPr>
          <w:lang w:val="az-Latn-AZ"/>
        </w:rPr>
        <w:instrText xml:space="preserve"> HYPERLINK "https://www.britannica.com/place/Soviet-Union" </w:instrText>
      </w:r>
      <w:r w:rsidR="007A6B40">
        <w:fldChar w:fldCharType="separate"/>
      </w:r>
      <w:r w:rsidRPr="00366B52">
        <w:rPr>
          <w:rStyle w:val="a3"/>
          <w:lang w:val="az-Latn-AZ"/>
        </w:rPr>
        <w:t>https://www.britannica.com/place/Soviet-Union</w:t>
      </w:r>
      <w:r w:rsidR="007A6B40">
        <w:rPr>
          <w:rStyle w:val="a3"/>
          <w:lang w:val="az-Latn-AZ"/>
        </w:rPr>
        <w:fldChar w:fldCharType="end"/>
      </w:r>
    </w:p>
  </w:footnote>
  <w:footnote w:id="4">
    <w:p w14:paraId="19A35BCC" w14:textId="77777777" w:rsidR="00701A14" w:rsidRPr="0056018C" w:rsidRDefault="00701A14">
      <w:pPr>
        <w:pStyle w:val="a4"/>
        <w:rPr>
          <w:lang w:val="az-Latn-AZ"/>
        </w:rPr>
      </w:pPr>
      <w:r>
        <w:rPr>
          <w:rStyle w:val="a6"/>
        </w:rPr>
        <w:footnoteRef/>
      </w:r>
      <w:r w:rsidRPr="0056018C">
        <w:rPr>
          <w:lang w:val="az-Latn-AZ"/>
        </w:rPr>
        <w:t xml:space="preserve"> </w:t>
      </w:r>
      <w:r w:rsidR="007A6B40">
        <w:fldChar w:fldCharType="begin"/>
      </w:r>
      <w:r w:rsidR="007A6B40" w:rsidRPr="00877988">
        <w:rPr>
          <w:lang w:val="az-Latn-AZ"/>
        </w:rPr>
        <w:instrText xml:space="preserve"> HYPERLINK "https://hudoc.echr.coe.int/eng" \l "{%22itemid%22:[%22001-179554%22]}" </w:instrText>
      </w:r>
      <w:r w:rsidR="007A6B40">
        <w:fldChar w:fldCharType="separate"/>
      </w:r>
      <w:r w:rsidRPr="00366B52">
        <w:rPr>
          <w:rStyle w:val="a3"/>
          <w:lang w:val="az-Latn-AZ"/>
        </w:rPr>
        <w:t>https://hudoc.echr.coe.int/eng#{%22itemid%22:[%22001-179554%22]}</w:t>
      </w:r>
      <w:r w:rsidR="007A6B40">
        <w:rPr>
          <w:rStyle w:val="a3"/>
          <w:lang w:val="az-Latn-AZ"/>
        </w:rPr>
        <w:fldChar w:fldCharType="end"/>
      </w:r>
    </w:p>
  </w:footnote>
  <w:footnote w:id="5">
    <w:p w14:paraId="2B0566CB" w14:textId="77777777" w:rsidR="00701A14" w:rsidRPr="005A7BC8" w:rsidRDefault="00701A14">
      <w:pPr>
        <w:pStyle w:val="a4"/>
        <w:rPr>
          <w:lang w:val="az-Latn-AZ"/>
        </w:rPr>
      </w:pPr>
      <w:r>
        <w:rPr>
          <w:rStyle w:val="a6"/>
        </w:rPr>
        <w:footnoteRef/>
      </w:r>
      <w:r w:rsidRPr="005A7BC8">
        <w:rPr>
          <w:lang w:val="az-Latn-AZ"/>
        </w:rPr>
        <w:t xml:space="preserve"> </w:t>
      </w:r>
      <w:r w:rsidR="007A6B40">
        <w:fldChar w:fldCharType="begin"/>
      </w:r>
      <w:r w:rsidR="007A6B40" w:rsidRPr="00877988">
        <w:rPr>
          <w:lang w:val="az-Latn-AZ"/>
        </w:rPr>
        <w:instrText xml:space="preserve"> HYPERLINK "https://www.primeminister.am/en/Artsakh-visits/item/2019/08/05/Nikol-Pashinyan-visit-to-Artsakh/" </w:instrText>
      </w:r>
      <w:r w:rsidR="007A6B40">
        <w:fldChar w:fldCharType="separate"/>
      </w:r>
      <w:r w:rsidRPr="00366B52">
        <w:rPr>
          <w:rStyle w:val="a3"/>
          <w:lang w:val="az-Latn-AZ"/>
        </w:rPr>
        <w:t>https://www.primeminister.am/en/Artsakh-visits/item/2019/08/05/Nikol-Pashinyan-visit-to-Artsakh/</w:t>
      </w:r>
      <w:r w:rsidR="007A6B40">
        <w:rPr>
          <w:rStyle w:val="a3"/>
          <w:lang w:val="az-Latn-AZ"/>
        </w:rPr>
        <w:fldChar w:fldCharType="end"/>
      </w:r>
    </w:p>
  </w:footnote>
  <w:footnote w:id="6">
    <w:p w14:paraId="094550BE" w14:textId="77777777" w:rsidR="00365FBA" w:rsidRPr="00365FBA" w:rsidRDefault="00365FBA">
      <w:pPr>
        <w:pStyle w:val="a4"/>
        <w:rPr>
          <w:lang w:val="az-Latn-AZ"/>
        </w:rPr>
      </w:pPr>
      <w:r>
        <w:rPr>
          <w:rStyle w:val="a6"/>
        </w:rPr>
        <w:footnoteRef/>
      </w:r>
      <w:r w:rsidRPr="00365FBA">
        <w:rPr>
          <w:lang w:val="az-Latn-AZ"/>
        </w:rPr>
        <w:t xml:space="preserve"> </w:t>
      </w:r>
      <w:r w:rsidR="007A6B40">
        <w:fldChar w:fldCharType="begin"/>
      </w:r>
      <w:r w:rsidR="007A6B40" w:rsidRPr="00877988">
        <w:rPr>
          <w:lang w:val="az-Latn-AZ"/>
        </w:rPr>
        <w:instrText xml:space="preserve"> HYPERLINK "https://www.panorama.am/en/news/2020/07/09/Pashinyan%E2%80%99s-son-back-home/2324835" </w:instrText>
      </w:r>
      <w:r w:rsidR="007A6B40">
        <w:fldChar w:fldCharType="separate"/>
      </w:r>
      <w:r w:rsidRPr="00F11FA3">
        <w:rPr>
          <w:rStyle w:val="a3"/>
          <w:lang w:val="az-Latn-AZ"/>
        </w:rPr>
        <w:t>https://www.panorama.am/en/news/2020/07/09/Pashinyan%E2%80%99s-son-back-home/2324835</w:t>
      </w:r>
      <w:r w:rsidR="007A6B40">
        <w:rPr>
          <w:rStyle w:val="a3"/>
          <w:lang w:val="az-Latn-AZ"/>
        </w:rPr>
        <w:fldChar w:fldCharType="end"/>
      </w:r>
    </w:p>
  </w:footnote>
  <w:footnote w:id="7">
    <w:p w14:paraId="386F33CE" w14:textId="77777777" w:rsidR="00701A14" w:rsidRDefault="00701A14">
      <w:pPr>
        <w:pStyle w:val="a4"/>
        <w:rPr>
          <w:lang w:val="az-Latn-AZ"/>
        </w:rPr>
      </w:pPr>
      <w:r>
        <w:rPr>
          <w:rStyle w:val="a6"/>
        </w:rPr>
        <w:footnoteRef/>
      </w:r>
      <w:r w:rsidRPr="00701A14">
        <w:rPr>
          <w:lang w:val="az-Latn-AZ"/>
        </w:rPr>
        <w:t xml:space="preserve"> </w:t>
      </w:r>
      <w:r w:rsidR="007A6B40">
        <w:fldChar w:fldCharType="begin"/>
      </w:r>
      <w:r w:rsidR="007A6B40" w:rsidRPr="00877988">
        <w:rPr>
          <w:lang w:val="az-Latn-AZ"/>
        </w:rPr>
        <w:instrText xml:space="preserve"> HYPERLINK "https://www.gov.am/u_files/file</w:instrText>
      </w:r>
      <w:r w:rsidR="007A6B40" w:rsidRPr="00877988">
        <w:rPr>
          <w:lang w:val="az-Latn-AZ"/>
        </w:rPr>
        <w:instrText xml:space="preserve">/kron/charter%20ev%20shrjan%20rus/Charter-Rus.pdf" </w:instrText>
      </w:r>
      <w:r w:rsidR="007A6B40">
        <w:fldChar w:fldCharType="separate"/>
      </w:r>
      <w:r w:rsidRPr="009C6B21">
        <w:rPr>
          <w:rStyle w:val="a3"/>
          <w:lang w:val="az-Latn-AZ"/>
        </w:rPr>
        <w:t>https://www.gov.am/u_files/file/kron/charter%20ev%20shrjan%20rus/Charter-Rus.pdf</w:t>
      </w:r>
      <w:r w:rsidR="007A6B40">
        <w:rPr>
          <w:rStyle w:val="a3"/>
          <w:lang w:val="az-Latn-AZ"/>
        </w:rPr>
        <w:fldChar w:fldCharType="end"/>
      </w:r>
    </w:p>
    <w:p w14:paraId="1D2325D4" w14:textId="77777777" w:rsidR="00701A14" w:rsidRPr="00701A14" w:rsidRDefault="00701A14">
      <w:pPr>
        <w:pStyle w:val="a4"/>
        <w:rPr>
          <w:lang w:val="az-Latn-AZ"/>
        </w:rPr>
      </w:pPr>
    </w:p>
  </w:footnote>
  <w:footnote w:id="8">
    <w:p w14:paraId="686EEE23" w14:textId="77777777" w:rsidR="00D81439" w:rsidRPr="00803A3F" w:rsidRDefault="00D81439" w:rsidP="00D81439">
      <w:pPr>
        <w:pStyle w:val="a4"/>
        <w:rPr>
          <w:lang w:val="en-US"/>
        </w:rPr>
      </w:pPr>
      <w:r>
        <w:rPr>
          <w:rStyle w:val="a6"/>
        </w:rPr>
        <w:footnoteRef/>
      </w:r>
      <w:r>
        <w:rPr>
          <w:lang w:val="en-US"/>
        </w:rPr>
        <w:t xml:space="preserve">Source:    </w:t>
      </w:r>
      <w:r w:rsidRPr="00803A3F">
        <w:rPr>
          <w:rFonts w:ascii="Arial" w:hAnsi="Arial" w:cs="Arial"/>
          <w:shd w:val="clear" w:color="auto" w:fill="FFFFFF"/>
          <w:lang w:val="en-US"/>
        </w:rPr>
        <w:t>Institute for War &amp; Peace Reporting (or</w:t>
      </w:r>
      <w:r w:rsidRPr="00803A3F">
        <w:rPr>
          <w:rStyle w:val="apple-converted-space"/>
          <w:rFonts w:ascii="Arial" w:hAnsi="Arial" w:cs="Arial"/>
          <w:shd w:val="clear" w:color="auto" w:fill="FFFFFF"/>
          <w:lang w:val="en-US"/>
        </w:rPr>
        <w:t> </w:t>
      </w:r>
      <w:r w:rsidRPr="00803A3F">
        <w:rPr>
          <w:rStyle w:val="a7"/>
          <w:rFonts w:ascii="Arial" w:hAnsi="Arial" w:cs="Arial"/>
          <w:b/>
          <w:bCs/>
          <w:i w:val="0"/>
          <w:iCs w:val="0"/>
          <w:shd w:val="clear" w:color="auto" w:fill="FFFFFF"/>
          <w:lang w:val="en-US"/>
        </w:rPr>
        <w:t>IWPR</w:t>
      </w:r>
      <w:r w:rsidRPr="00803A3F">
        <w:rPr>
          <w:rStyle w:val="apple-converted-space"/>
          <w:rFonts w:ascii="Arial" w:hAnsi="Arial" w:cs="Arial"/>
          <w:shd w:val="clear" w:color="auto" w:fill="FFFFFF"/>
          <w:lang w:val="en-US"/>
        </w:rPr>
        <w:t> </w:t>
      </w:r>
      <w:r w:rsidRPr="00803A3F">
        <w:rPr>
          <w:rFonts w:ascii="Arial" w:hAnsi="Arial" w:cs="Arial"/>
          <w:shd w:val="clear" w:color="auto" w:fill="FFFFFF"/>
          <w:lang w:val="en-US"/>
        </w:rPr>
        <w:t>for short)</w:t>
      </w:r>
      <w:r w:rsidR="007A6B40">
        <w:fldChar w:fldCharType="begin"/>
      </w:r>
      <w:r w:rsidR="007A6B40" w:rsidRPr="00877988">
        <w:rPr>
          <w:lang w:val="en-US"/>
        </w:rPr>
        <w:instrText xml:space="preserve"> HYPERLINK "https://iwpr.net/global-voices/armenias-yezidi-kurds" </w:instrText>
      </w:r>
      <w:r w:rsidR="007A6B40">
        <w:fldChar w:fldCharType="separate"/>
      </w:r>
      <w:r w:rsidRPr="001728C7">
        <w:rPr>
          <w:rStyle w:val="a3"/>
          <w:lang w:val="en-US"/>
        </w:rPr>
        <w:t>https://iwpr.net/global-voices/armenias-yezidi-kurds</w:t>
      </w:r>
      <w:r w:rsidR="007A6B40">
        <w:rPr>
          <w:rStyle w:val="a3"/>
          <w:lang w:val="en-US"/>
        </w:rPr>
        <w:fldChar w:fldCharType="end"/>
      </w:r>
    </w:p>
  </w:footnote>
  <w:footnote w:id="9">
    <w:p w14:paraId="02B2906E" w14:textId="77777777" w:rsidR="00D81439" w:rsidRPr="00803A3F" w:rsidRDefault="00D81439" w:rsidP="00D81439">
      <w:pPr>
        <w:pStyle w:val="a4"/>
        <w:rPr>
          <w:lang w:val="en-US"/>
        </w:rPr>
      </w:pPr>
      <w:r>
        <w:rPr>
          <w:rStyle w:val="a6"/>
        </w:rPr>
        <w:footnoteRef/>
      </w:r>
      <w:r>
        <w:rPr>
          <w:lang w:val="en-US"/>
        </w:rPr>
        <w:t xml:space="preserve">Source:    </w:t>
      </w:r>
      <w:r w:rsidRPr="00803A3F">
        <w:rPr>
          <w:rFonts w:ascii="Arial" w:hAnsi="Arial" w:cs="Arial"/>
          <w:shd w:val="clear" w:color="auto" w:fill="FFFFFF"/>
          <w:lang w:val="en-US"/>
        </w:rPr>
        <w:t>Institute for War &amp; Peace Reporting (or</w:t>
      </w:r>
      <w:r w:rsidRPr="00803A3F">
        <w:rPr>
          <w:rStyle w:val="apple-converted-space"/>
          <w:rFonts w:ascii="Arial" w:hAnsi="Arial" w:cs="Arial"/>
          <w:shd w:val="clear" w:color="auto" w:fill="FFFFFF"/>
          <w:lang w:val="en-US"/>
        </w:rPr>
        <w:t> </w:t>
      </w:r>
      <w:r w:rsidRPr="00803A3F">
        <w:rPr>
          <w:rStyle w:val="a7"/>
          <w:rFonts w:ascii="Arial" w:hAnsi="Arial" w:cs="Arial"/>
          <w:b/>
          <w:bCs/>
          <w:i w:val="0"/>
          <w:iCs w:val="0"/>
          <w:shd w:val="clear" w:color="auto" w:fill="FFFFFF"/>
          <w:lang w:val="en-US"/>
        </w:rPr>
        <w:t>IWPR</w:t>
      </w:r>
      <w:r w:rsidRPr="00803A3F">
        <w:rPr>
          <w:rStyle w:val="apple-converted-space"/>
          <w:rFonts w:ascii="Arial" w:hAnsi="Arial" w:cs="Arial"/>
          <w:shd w:val="clear" w:color="auto" w:fill="FFFFFF"/>
          <w:lang w:val="en-US"/>
        </w:rPr>
        <w:t> </w:t>
      </w:r>
      <w:r w:rsidRPr="00803A3F">
        <w:rPr>
          <w:rFonts w:ascii="Arial" w:hAnsi="Arial" w:cs="Arial"/>
          <w:shd w:val="clear" w:color="auto" w:fill="FFFFFF"/>
          <w:lang w:val="en-US"/>
        </w:rPr>
        <w:t>for short)</w:t>
      </w:r>
      <w:r w:rsidR="007A6B40">
        <w:fldChar w:fldCharType="begin"/>
      </w:r>
      <w:r w:rsidR="007A6B40" w:rsidRPr="00877988">
        <w:rPr>
          <w:lang w:val="en-US"/>
        </w:rPr>
        <w:instrText xml:space="preserve"> HYPERLINK "https://iwpr.net/global-voices/armenias-yezidi-kurds" </w:instrText>
      </w:r>
      <w:r w:rsidR="007A6B40">
        <w:fldChar w:fldCharType="separate"/>
      </w:r>
      <w:r w:rsidRPr="001728C7">
        <w:rPr>
          <w:rStyle w:val="a3"/>
          <w:lang w:val="en-US"/>
        </w:rPr>
        <w:t>https://iwpr.net/global-voices/armenias-yezidi-kurds</w:t>
      </w:r>
      <w:r w:rsidR="007A6B40">
        <w:rPr>
          <w:rStyle w:val="a3"/>
          <w:lang w:val="en-US"/>
        </w:rPr>
        <w:fldChar w:fldCharType="end"/>
      </w:r>
    </w:p>
  </w:footnote>
  <w:footnote w:id="10">
    <w:p w14:paraId="5C86E072" w14:textId="77777777" w:rsidR="00503BE2" w:rsidRDefault="00503BE2" w:rsidP="00503BE2">
      <w:pPr>
        <w:pStyle w:val="a4"/>
        <w:rPr>
          <w:lang w:val="az-Latn-AZ"/>
        </w:rPr>
      </w:pPr>
      <w:r>
        <w:rPr>
          <w:rStyle w:val="a6"/>
        </w:rPr>
        <w:footnoteRef/>
      </w:r>
      <w:r w:rsidRPr="007666C9">
        <w:rPr>
          <w:lang w:val="az-Latn-AZ"/>
        </w:rPr>
        <w:t xml:space="preserve"> </w:t>
      </w:r>
      <w:r w:rsidR="007A6B40">
        <w:fldChar w:fldCharType="begin"/>
      </w:r>
      <w:r w:rsidR="007A6B40" w:rsidRPr="00877988">
        <w:rPr>
          <w:lang w:val="en-US"/>
        </w:rPr>
        <w:instrText xml:space="preserve"> HYPERLINK "http://tbinternet.ohchr.org/_layouts/treatybodyexternal/Download.aspx?symbolno=CCPR%2fC%2fARM%2fCO%2f2&amp;Lang=en" </w:instrText>
      </w:r>
      <w:r w:rsidR="007A6B40">
        <w:fldChar w:fldCharType="separate"/>
      </w:r>
      <w:r w:rsidRPr="006C21ED">
        <w:rPr>
          <w:rStyle w:val="a3"/>
          <w:lang w:val="az-Latn-AZ"/>
        </w:rPr>
        <w:t>http://tbinternet.ohchr.org/_layouts/treatybodyexternal/Download.aspx?symbolno=CCPR%2fC%2fARM%2fCO%2f2&amp;Lang=en</w:t>
      </w:r>
      <w:r w:rsidR="007A6B40">
        <w:rPr>
          <w:rStyle w:val="a3"/>
          <w:lang w:val="az-Latn-AZ"/>
        </w:rPr>
        <w:fldChar w:fldCharType="end"/>
      </w:r>
    </w:p>
    <w:p w14:paraId="3D5D5326" w14:textId="77777777" w:rsidR="00503BE2" w:rsidRPr="007666C9" w:rsidRDefault="00503BE2" w:rsidP="00503BE2">
      <w:pPr>
        <w:pStyle w:val="a4"/>
        <w:rPr>
          <w:lang w:val="az-Latn-AZ"/>
        </w:rPr>
      </w:pPr>
    </w:p>
  </w:footnote>
  <w:footnote w:id="11">
    <w:p w14:paraId="404BBB8F" w14:textId="77777777" w:rsidR="00503BE2" w:rsidRPr="007666C9" w:rsidRDefault="00503BE2" w:rsidP="00503BE2">
      <w:pPr>
        <w:pStyle w:val="a4"/>
        <w:rPr>
          <w:lang w:val="az-Latn-AZ"/>
        </w:rPr>
      </w:pPr>
      <w:r>
        <w:rPr>
          <w:rStyle w:val="a6"/>
        </w:rPr>
        <w:footnoteRef/>
      </w:r>
      <w:r w:rsidR="007A6B40">
        <w:fldChar w:fldCharType="begin"/>
      </w:r>
      <w:r w:rsidR="007A6B40" w:rsidRPr="00877988">
        <w:rPr>
          <w:lang w:val="az-Latn-AZ"/>
        </w:rPr>
        <w:instrText xml:space="preserve"> HYPERLINK "http://tbinternet.ohchr.org/_layouts/treatybodyexternal/Download.aspx?symbolno=CCPR%2fC%2fARM%2fCO%2f2&amp;Lang=en" </w:instrText>
      </w:r>
      <w:r w:rsidR="007A6B40">
        <w:fldChar w:fldCharType="separate"/>
      </w:r>
      <w:r w:rsidRPr="006C21ED">
        <w:rPr>
          <w:rStyle w:val="a3"/>
          <w:lang w:val="az-Latn-AZ"/>
        </w:rPr>
        <w:t>http://tbinternet.ohchr.org/_layouts/treatybodyexternal/Download.aspx?symbolno=CCPR%2fC%2fARM%2fCO%2f2&amp;Lang=en</w:t>
      </w:r>
      <w:r w:rsidR="007A6B40">
        <w:rPr>
          <w:rStyle w:val="a3"/>
          <w:lang w:val="az-Latn-AZ"/>
        </w:rPr>
        <w:fldChar w:fldCharType="end"/>
      </w:r>
    </w:p>
  </w:footnote>
  <w:footnote w:id="12">
    <w:p w14:paraId="34674639" w14:textId="77777777" w:rsidR="00503BE2" w:rsidRPr="0030393B" w:rsidRDefault="00503BE2" w:rsidP="00503BE2">
      <w:pPr>
        <w:pStyle w:val="a4"/>
        <w:rPr>
          <w:lang w:val="az-Latn-AZ"/>
        </w:rPr>
      </w:pPr>
      <w:r>
        <w:rPr>
          <w:rStyle w:val="a6"/>
        </w:rPr>
        <w:footnoteRef/>
      </w:r>
      <w:r w:rsidRPr="0030393B">
        <w:rPr>
          <w:lang w:val="az-Latn-AZ"/>
        </w:rPr>
        <w:t xml:space="preserve">  </w:t>
      </w:r>
      <w:r w:rsidR="007A6B40">
        <w:fldChar w:fldCharType="begin"/>
      </w:r>
      <w:r w:rsidR="007A6B40" w:rsidRPr="00877988">
        <w:rPr>
          <w:lang w:val="az-Latn-AZ"/>
        </w:rPr>
        <w:instrText xml:space="preserve"> HYPERLINK "http://tbinternet.ohchr.org/_layouts/treatybodyexternal/Download.aspx?symbolno=CAT%2f" </w:instrText>
      </w:r>
      <w:r w:rsidR="007A6B40">
        <w:fldChar w:fldCharType="separate"/>
      </w:r>
      <w:r w:rsidRPr="0030393B">
        <w:rPr>
          <w:rStyle w:val="a3"/>
          <w:lang w:val="az-Latn-AZ"/>
        </w:rPr>
        <w:t>http://tbinternet.ohchr.org/_layouts/treatybodyexternal/Download.aspx?symbolno=CAT%2f</w:t>
      </w:r>
      <w:r w:rsidR="007A6B40">
        <w:rPr>
          <w:rStyle w:val="a3"/>
          <w:lang w:val="az-Latn-AZ"/>
        </w:rPr>
        <w:fldChar w:fldCharType="end"/>
      </w:r>
    </w:p>
    <w:p w14:paraId="78FDDA69" w14:textId="77777777" w:rsidR="00503BE2" w:rsidRPr="007622D5" w:rsidRDefault="00503BE2" w:rsidP="00503BE2">
      <w:pPr>
        <w:pStyle w:val="a4"/>
        <w:rPr>
          <w:color w:val="0070C0"/>
          <w:lang w:val="az-Latn-AZ"/>
        </w:rPr>
      </w:pPr>
      <w:r w:rsidRPr="007622D5">
        <w:rPr>
          <w:color w:val="0070C0"/>
          <w:lang w:val="en-US"/>
        </w:rPr>
        <w:t>C%2fARM%2fCO%2f4&amp;Lang=en</w:t>
      </w:r>
    </w:p>
  </w:footnote>
  <w:footnote w:id="13">
    <w:p w14:paraId="3DB0E8F4" w14:textId="77777777" w:rsidR="00503BE2" w:rsidRDefault="00503BE2" w:rsidP="00503BE2">
      <w:pPr>
        <w:pStyle w:val="a4"/>
        <w:rPr>
          <w:lang w:val="az-Latn-AZ"/>
        </w:rPr>
      </w:pPr>
      <w:r>
        <w:rPr>
          <w:rStyle w:val="a6"/>
        </w:rPr>
        <w:footnoteRef/>
      </w:r>
      <w:r w:rsidRPr="003E69F7">
        <w:rPr>
          <w:lang w:val="az-Latn-AZ"/>
        </w:rPr>
        <w:t xml:space="preserve"> </w:t>
      </w:r>
      <w:r w:rsidR="007A6B40">
        <w:fldChar w:fldCharType="begin"/>
      </w:r>
      <w:r w:rsidR="007A6B40" w:rsidRPr="00877988">
        <w:rPr>
          <w:lang w:val="az-Latn-AZ"/>
        </w:rPr>
        <w:instrText xml:space="preserve"> HYPERLINK "http://tbinternet.ohchr.org/_layouts/treatybodyexternal/Download.aspx?symbolno=CCPR%2fC%2fARM%2fCO%2f2&amp;Lang=en" </w:instrText>
      </w:r>
      <w:r w:rsidR="007A6B40">
        <w:fldChar w:fldCharType="separate"/>
      </w:r>
      <w:r w:rsidRPr="006C21ED">
        <w:rPr>
          <w:rStyle w:val="a3"/>
          <w:lang w:val="az-Latn-AZ"/>
        </w:rPr>
        <w:t>http://tbinternet.ohchr.org/_layouts/treatybodyexternal/Download.aspx?symbolno=CCPR%2fC%2fARM%2fCO%2f2&amp;Lang=en</w:t>
      </w:r>
      <w:r w:rsidR="007A6B40">
        <w:rPr>
          <w:rStyle w:val="a3"/>
          <w:lang w:val="az-Latn-AZ"/>
        </w:rPr>
        <w:fldChar w:fldCharType="end"/>
      </w:r>
    </w:p>
    <w:p w14:paraId="46E5A764" w14:textId="77777777" w:rsidR="00503BE2" w:rsidRPr="007666C9" w:rsidRDefault="00503BE2" w:rsidP="00503BE2">
      <w:pPr>
        <w:pStyle w:val="a4"/>
        <w:rPr>
          <w:lang w:val="az-Latn-AZ"/>
        </w:rPr>
      </w:pPr>
    </w:p>
  </w:footnote>
  <w:footnote w:id="14">
    <w:p w14:paraId="73537D7E" w14:textId="77777777" w:rsidR="00503BE2" w:rsidRPr="00AB7450" w:rsidRDefault="00503BE2" w:rsidP="00503BE2">
      <w:pPr>
        <w:pStyle w:val="a4"/>
        <w:rPr>
          <w:lang w:val="az-Latn-AZ"/>
        </w:rPr>
      </w:pPr>
      <w:r>
        <w:rPr>
          <w:rStyle w:val="a6"/>
        </w:rPr>
        <w:footnoteRef/>
      </w:r>
      <w:r w:rsidRPr="00AB7450">
        <w:rPr>
          <w:lang w:val="az-Latn-AZ"/>
        </w:rPr>
        <w:t xml:space="preserve"> </w:t>
      </w:r>
      <w:r w:rsidR="007A6B40">
        <w:fldChar w:fldCharType="begin"/>
      </w:r>
      <w:r w:rsidR="007A6B40" w:rsidRPr="00877988">
        <w:rPr>
          <w:lang w:val="az-Latn-AZ"/>
        </w:rPr>
        <w:instrText xml:space="preserve"> HYPERLINK "htt</w:instrText>
      </w:r>
      <w:r w:rsidR="007A6B40" w:rsidRPr="00877988">
        <w:rPr>
          <w:lang w:val="az-Latn-AZ"/>
        </w:rPr>
        <w:instrText xml:space="preserve">ps://www.state.gov/documents/organization/253031.pdf" </w:instrText>
      </w:r>
      <w:r w:rsidR="007A6B40">
        <w:fldChar w:fldCharType="separate"/>
      </w:r>
      <w:r w:rsidRPr="00AB7450">
        <w:rPr>
          <w:rStyle w:val="a3"/>
          <w:lang w:val="az-Latn-AZ"/>
        </w:rPr>
        <w:t>https://www.state.gov/documents/organization/253031.pdf</w:t>
      </w:r>
      <w:r w:rsidR="007A6B40">
        <w:rPr>
          <w:rStyle w:val="a3"/>
          <w:lang w:val="az-Latn-AZ"/>
        </w:rPr>
        <w:fldChar w:fldCharType="end"/>
      </w:r>
    </w:p>
  </w:footnote>
  <w:footnote w:id="15">
    <w:p w14:paraId="650246A1" w14:textId="77777777" w:rsidR="00503BE2" w:rsidRPr="00AB0B07" w:rsidRDefault="00503BE2" w:rsidP="00503BE2">
      <w:pPr>
        <w:pStyle w:val="a4"/>
        <w:rPr>
          <w:lang w:val="az-Latn-AZ"/>
        </w:rPr>
      </w:pPr>
      <w:r>
        <w:rPr>
          <w:rStyle w:val="a6"/>
        </w:rPr>
        <w:footnoteRef/>
      </w:r>
      <w:r w:rsidRPr="00AB7450">
        <w:rPr>
          <w:lang w:val="az-Latn-AZ"/>
        </w:rPr>
        <w:t xml:space="preserve"> </w:t>
      </w:r>
      <w:r w:rsidR="007A6B40">
        <w:fldChar w:fldCharType="begin"/>
      </w:r>
      <w:r w:rsidR="007A6B40" w:rsidRPr="00877988">
        <w:rPr>
          <w:lang w:val="az-Latn-AZ"/>
        </w:rPr>
        <w:instrText xml:space="preserve"> HYPERLINK "https://www.state.gov/documents/organization/253031.pdf" </w:instrText>
      </w:r>
      <w:r w:rsidR="007A6B40">
        <w:fldChar w:fldCharType="separate"/>
      </w:r>
      <w:r w:rsidRPr="00AB7450">
        <w:rPr>
          <w:rStyle w:val="a3"/>
          <w:lang w:val="az-Latn-AZ"/>
        </w:rPr>
        <w:t>https://www.state.gov/documents/organization/253031.pdf</w:t>
      </w:r>
      <w:r w:rsidR="007A6B40">
        <w:rPr>
          <w:rStyle w:val="a3"/>
          <w:lang w:val="az-Latn-AZ"/>
        </w:rPr>
        <w:fldChar w:fldCharType="end"/>
      </w:r>
    </w:p>
  </w:footnote>
  <w:footnote w:id="16">
    <w:p w14:paraId="235C7212" w14:textId="77777777" w:rsidR="00503BE2" w:rsidRPr="000407CB" w:rsidRDefault="00503BE2" w:rsidP="00503BE2">
      <w:pPr>
        <w:pStyle w:val="a4"/>
        <w:rPr>
          <w:color w:val="002060"/>
          <w:lang w:val="az-Latn-AZ"/>
        </w:rPr>
      </w:pPr>
      <w:r>
        <w:rPr>
          <w:rStyle w:val="a6"/>
        </w:rPr>
        <w:footnoteRef/>
      </w:r>
      <w:r w:rsidRPr="000407CB">
        <w:rPr>
          <w:lang w:val="az-Latn-AZ"/>
        </w:rPr>
        <w:t xml:space="preserve"> </w:t>
      </w:r>
      <w:r w:rsidR="007A6B40">
        <w:fldChar w:fldCharType="begin"/>
      </w:r>
      <w:r w:rsidR="007A6B40" w:rsidRPr="00877988">
        <w:rPr>
          <w:lang w:val="az-Latn-AZ"/>
        </w:rPr>
        <w:instrText xml:space="preserve"> HYPERLINK "http://tbinternet.ohchr.org/_layouts/treatybodyexternal/Download.aspx?symbolno" </w:instrText>
      </w:r>
      <w:r w:rsidR="007A6B40">
        <w:fldChar w:fldCharType="separate"/>
      </w:r>
      <w:r w:rsidRPr="000407CB">
        <w:rPr>
          <w:rStyle w:val="a3"/>
          <w:color w:val="002060"/>
          <w:lang w:val="az-Latn-AZ"/>
        </w:rPr>
        <w:t>http://tbinternet.ohchr.org/_layouts/treatybodyexternal/Download.aspx?symbolno</w:t>
      </w:r>
      <w:r w:rsidR="007A6B40">
        <w:rPr>
          <w:rStyle w:val="a3"/>
          <w:color w:val="002060"/>
          <w:lang w:val="az-Latn-AZ"/>
        </w:rPr>
        <w:fldChar w:fldCharType="end"/>
      </w:r>
      <w:r w:rsidRPr="000407CB">
        <w:rPr>
          <w:color w:val="002060"/>
          <w:lang w:val="az-Latn-AZ"/>
        </w:rPr>
        <w:t>=</w:t>
      </w:r>
    </w:p>
    <w:p w14:paraId="2C90DF60" w14:textId="77777777" w:rsidR="00503BE2" w:rsidRPr="000407CB" w:rsidRDefault="00503BE2" w:rsidP="00503BE2">
      <w:pPr>
        <w:pStyle w:val="a4"/>
        <w:rPr>
          <w:color w:val="002060"/>
          <w:lang w:val="az-Latn-AZ"/>
        </w:rPr>
      </w:pPr>
      <w:r w:rsidRPr="000407CB">
        <w:rPr>
          <w:color w:val="002060"/>
          <w:lang w:val="az-Latn-AZ"/>
        </w:rPr>
        <w:t>CAT%2fC%2fARM%2fCO%2f4&amp;Lang=en</w:t>
      </w:r>
    </w:p>
  </w:footnote>
  <w:footnote w:id="17">
    <w:p w14:paraId="4CD6409D" w14:textId="77777777" w:rsidR="00503BE2" w:rsidRDefault="00503BE2" w:rsidP="00503BE2">
      <w:pPr>
        <w:pStyle w:val="a4"/>
        <w:rPr>
          <w:lang w:val="az-Latn-AZ"/>
        </w:rPr>
      </w:pPr>
      <w:r>
        <w:rPr>
          <w:rStyle w:val="a6"/>
        </w:rPr>
        <w:footnoteRef/>
      </w:r>
      <w:r w:rsidRPr="00FE5F81">
        <w:rPr>
          <w:lang w:val="az-Latn-AZ"/>
        </w:rPr>
        <w:t xml:space="preserve"> </w:t>
      </w:r>
      <w:r w:rsidR="007A6B40">
        <w:fldChar w:fldCharType="begin"/>
      </w:r>
      <w:r w:rsidR="007A6B40" w:rsidRPr="00877988">
        <w:rPr>
          <w:lang w:val="az-Latn-AZ"/>
        </w:rPr>
        <w:instrText xml:space="preserve"> HYPERLINK "http://tbinternet.ohchr.org/_layouts</w:instrText>
      </w:r>
      <w:r w:rsidR="007A6B40" w:rsidRPr="00877988">
        <w:rPr>
          <w:lang w:val="az-Latn-AZ"/>
        </w:rPr>
        <w:instrText xml:space="preserve">/treatybodyexternal/Download.aspx?symbolno=CAT%2fC%2fARM%2fCO%2f4&amp;Lang=en" </w:instrText>
      </w:r>
      <w:r w:rsidR="007A6B40">
        <w:fldChar w:fldCharType="separate"/>
      </w:r>
      <w:r w:rsidRPr="00032999">
        <w:rPr>
          <w:rStyle w:val="a3"/>
          <w:lang w:val="az-Latn-AZ"/>
        </w:rPr>
        <w:t>http://tbinternet.ohchr.org/_layouts/treatybodyexternal/Download.aspx?symbolno=CAT%2fC%2fARM%2fCO%2f4&amp;Lang=en</w:t>
      </w:r>
      <w:r w:rsidR="007A6B40">
        <w:rPr>
          <w:rStyle w:val="a3"/>
          <w:lang w:val="az-Latn-AZ"/>
        </w:rPr>
        <w:fldChar w:fldCharType="end"/>
      </w:r>
    </w:p>
    <w:p w14:paraId="52799F99" w14:textId="77777777" w:rsidR="00503BE2" w:rsidRPr="00FE5F81" w:rsidRDefault="00503BE2" w:rsidP="00503BE2">
      <w:pPr>
        <w:pStyle w:val="a4"/>
        <w:rPr>
          <w:lang w:val="az-Latn-AZ"/>
        </w:rPr>
      </w:pPr>
    </w:p>
  </w:footnote>
  <w:footnote w:id="18">
    <w:p w14:paraId="1EECA53F" w14:textId="77777777" w:rsidR="00503BE2" w:rsidRDefault="00503BE2" w:rsidP="00503BE2">
      <w:pPr>
        <w:pStyle w:val="a4"/>
        <w:rPr>
          <w:lang w:val="az-Latn-AZ"/>
        </w:rPr>
      </w:pPr>
      <w:r>
        <w:rPr>
          <w:rStyle w:val="a6"/>
        </w:rPr>
        <w:footnoteRef/>
      </w:r>
      <w:r w:rsidRPr="00D50B82">
        <w:rPr>
          <w:lang w:val="az-Latn-AZ"/>
        </w:rPr>
        <w:t xml:space="preserve"> </w:t>
      </w:r>
      <w:r w:rsidR="007A6B40">
        <w:fldChar w:fldCharType="begin"/>
      </w:r>
      <w:r w:rsidR="007A6B40" w:rsidRPr="00877988">
        <w:rPr>
          <w:lang w:val="az-Latn-AZ"/>
        </w:rPr>
        <w:instrText xml:space="preserve"> HYPERLINK "http://tbinternet.ohchr.org/Treaties/CAT/Shared%20Doc</w:instrText>
      </w:r>
      <w:r w:rsidR="007A6B40" w:rsidRPr="00877988">
        <w:rPr>
          <w:lang w:val="az-Latn-AZ"/>
        </w:rPr>
        <w:instrText xml:space="preserve">uments/ARM/INT_CAT_CSS_ARM_25739_E.pdf" </w:instrText>
      </w:r>
      <w:r w:rsidR="007A6B40">
        <w:fldChar w:fldCharType="separate"/>
      </w:r>
      <w:r w:rsidRPr="00556685">
        <w:rPr>
          <w:rStyle w:val="a3"/>
          <w:lang w:val="az-Latn-AZ"/>
        </w:rPr>
        <w:t>http://tbinternet.ohchr.org/Treaties/CAT/Shared%20Documents/ARM/INT_CAT_CSS_ARM_25739_E.pdf</w:t>
      </w:r>
      <w:r w:rsidR="007A6B40">
        <w:rPr>
          <w:rStyle w:val="a3"/>
          <w:lang w:val="az-Latn-AZ"/>
        </w:rPr>
        <w:fldChar w:fldCharType="end"/>
      </w:r>
    </w:p>
    <w:p w14:paraId="778C349B" w14:textId="77777777" w:rsidR="00503BE2" w:rsidRPr="00D50B82" w:rsidRDefault="00503BE2" w:rsidP="00503BE2">
      <w:pPr>
        <w:pStyle w:val="a4"/>
        <w:rPr>
          <w:lang w:val="az-Latn-AZ"/>
        </w:rPr>
      </w:pPr>
    </w:p>
  </w:footnote>
  <w:footnote w:id="19">
    <w:p w14:paraId="58CB0C87" w14:textId="77777777" w:rsidR="00BC7823" w:rsidRPr="00B234FA" w:rsidRDefault="00BC7823" w:rsidP="00BC7823">
      <w:pPr>
        <w:pStyle w:val="a4"/>
        <w:rPr>
          <w:lang w:val="en-US"/>
        </w:rPr>
      </w:pPr>
      <w:r>
        <w:rPr>
          <w:rStyle w:val="a6"/>
        </w:rPr>
        <w:footnoteRef/>
      </w:r>
      <w:r w:rsidRPr="00B234FA">
        <w:rPr>
          <w:lang w:val="en-US"/>
        </w:rPr>
        <w:t xml:space="preserve"> </w:t>
      </w:r>
      <w:r w:rsidR="007A6B40">
        <w:fldChar w:fldCharType="begin"/>
      </w:r>
      <w:r w:rsidR="007A6B40" w:rsidRPr="00877988">
        <w:rPr>
          <w:lang w:val="en-US"/>
        </w:rPr>
        <w:instrText xml:space="preserve"> HYPERLINK "file:///C:/Users/user/Downloads/G1245524.pdf" </w:instrText>
      </w:r>
      <w:r w:rsidR="007A6B40">
        <w:fldChar w:fldCharType="separate"/>
      </w:r>
      <w:r w:rsidRPr="00241733">
        <w:rPr>
          <w:rStyle w:val="a3"/>
          <w:rFonts w:ascii="Times New Roman" w:hAnsi="Times New Roman" w:cs="Times New Roman"/>
          <w:lang w:val="az-Latn-AZ"/>
        </w:rPr>
        <w:t>file:///C:/Users/user/Downloads/G1245524.pdf</w:t>
      </w:r>
      <w:r w:rsidR="007A6B40">
        <w:rPr>
          <w:rStyle w:val="a3"/>
          <w:rFonts w:ascii="Times New Roman" w:hAnsi="Times New Roman" w:cs="Times New Roman"/>
          <w:lang w:val="az-Latn-AZ"/>
        </w:rPr>
        <w:fldChar w:fldCharType="end"/>
      </w:r>
    </w:p>
  </w:footnote>
  <w:footnote w:id="20">
    <w:p w14:paraId="00AC7861" w14:textId="77777777" w:rsidR="00BC7823" w:rsidRPr="00B234FA" w:rsidRDefault="00BC7823" w:rsidP="00BC7823">
      <w:pPr>
        <w:pStyle w:val="a4"/>
        <w:rPr>
          <w:lang w:val="az-Latn-AZ"/>
        </w:rPr>
      </w:pPr>
      <w:r>
        <w:rPr>
          <w:rStyle w:val="a6"/>
        </w:rPr>
        <w:footnoteRef/>
      </w:r>
      <w:r w:rsidRPr="00B234FA">
        <w:rPr>
          <w:lang w:val="en-US"/>
        </w:rPr>
        <w:t xml:space="preserve"> </w:t>
      </w:r>
      <w:r w:rsidR="007A6B40">
        <w:fldChar w:fldCharType="begin"/>
      </w:r>
      <w:r w:rsidR="007A6B40" w:rsidRPr="00877988">
        <w:rPr>
          <w:lang w:val="en-US"/>
        </w:rPr>
        <w:instrText xml:space="preserve"> HYPERLINK "file:///C:/Users/user/Downloads/G1245524.pdf" </w:instrText>
      </w:r>
      <w:r w:rsidR="007A6B40">
        <w:fldChar w:fldCharType="separate"/>
      </w:r>
      <w:r w:rsidRPr="00241733">
        <w:rPr>
          <w:rStyle w:val="a3"/>
          <w:rFonts w:ascii="Times New Roman" w:hAnsi="Times New Roman" w:cs="Times New Roman"/>
          <w:lang w:val="az-Latn-AZ"/>
        </w:rPr>
        <w:t>file:///C:/Users/user/Downloads/G1245524.pdf</w:t>
      </w:r>
      <w:r w:rsidR="007A6B40">
        <w:rPr>
          <w:rStyle w:val="a3"/>
          <w:rFonts w:ascii="Times New Roman" w:hAnsi="Times New Roman" w:cs="Times New Roman"/>
          <w:lang w:val="az-Latn-AZ"/>
        </w:rPr>
        <w:fldChar w:fldCharType="end"/>
      </w:r>
    </w:p>
  </w:footnote>
  <w:footnote w:id="21">
    <w:p w14:paraId="7392D2D7" w14:textId="77777777" w:rsidR="00BC7823" w:rsidRPr="003C3FEF" w:rsidRDefault="00BC7823" w:rsidP="00BC7823">
      <w:pPr>
        <w:pStyle w:val="a4"/>
        <w:rPr>
          <w:lang w:val="az-Latn-AZ"/>
        </w:rPr>
      </w:pPr>
      <w:r>
        <w:rPr>
          <w:rStyle w:val="a6"/>
        </w:rPr>
        <w:footnoteRef/>
      </w:r>
      <w:r w:rsidRPr="003C3FEF">
        <w:rPr>
          <w:lang w:val="en-US"/>
        </w:rPr>
        <w:t xml:space="preserve"> </w:t>
      </w:r>
      <w:r w:rsidR="007A6B40">
        <w:fldChar w:fldCharType="begin"/>
      </w:r>
      <w:r w:rsidR="007A6B40" w:rsidRPr="00877988">
        <w:rPr>
          <w:lang w:val="en-US"/>
        </w:rPr>
        <w:instrText xml:space="preserve"> HYPERLINK "file:///C:/Users/user/Downloads/G1245524.pdf" </w:instrText>
      </w:r>
      <w:r w:rsidR="007A6B40">
        <w:fldChar w:fldCharType="separate"/>
      </w:r>
      <w:r w:rsidRPr="00241733">
        <w:rPr>
          <w:rStyle w:val="a3"/>
          <w:rFonts w:ascii="Times New Roman" w:hAnsi="Times New Roman" w:cs="Times New Roman"/>
          <w:lang w:val="az-Latn-AZ"/>
        </w:rPr>
        <w:t>file:///C:/Users/user/Downloads/G1245524.pdf</w:t>
      </w:r>
      <w:r w:rsidR="007A6B40">
        <w:rPr>
          <w:rStyle w:val="a3"/>
          <w:rFonts w:ascii="Times New Roman" w:hAnsi="Times New Roman" w:cs="Times New Roman"/>
          <w:lang w:val="az-Latn-AZ"/>
        </w:rPr>
        <w:fldChar w:fldCharType="end"/>
      </w:r>
    </w:p>
  </w:footnote>
  <w:footnote w:id="22">
    <w:p w14:paraId="62AF6563" w14:textId="77777777" w:rsidR="00BC7823" w:rsidRPr="006334A6" w:rsidRDefault="00BC7823" w:rsidP="00BC7823">
      <w:pPr>
        <w:pStyle w:val="a4"/>
        <w:rPr>
          <w:lang w:val="az-Latn-AZ"/>
        </w:rPr>
      </w:pPr>
      <w:r>
        <w:rPr>
          <w:rStyle w:val="a6"/>
        </w:rPr>
        <w:footnoteRef/>
      </w:r>
      <w:r w:rsidRPr="006334A6">
        <w:rPr>
          <w:lang w:val="az-Latn-AZ"/>
        </w:rPr>
        <w:t xml:space="preserve"> </w:t>
      </w:r>
      <w:r w:rsidR="007A6B40">
        <w:fldChar w:fldCharType="begin"/>
      </w:r>
      <w:r w:rsidR="007A6B40" w:rsidRPr="00877988">
        <w:rPr>
          <w:lang w:val="az-Latn-AZ"/>
        </w:rPr>
        <w:instrText xml:space="preserve"> HYPERLINK "http://tbinternet.ohchr.org/</w:instrText>
      </w:r>
      <w:r w:rsidR="007A6B40" w:rsidRPr="00877988">
        <w:rPr>
          <w:lang w:val="az-Latn-AZ"/>
        </w:rPr>
        <w:instrText xml:space="preserve">_layouts/treatybodyexternal/Download.aspx?symbolno=CAT%2fC%2fARM%2fCO%2f4&amp;Lang=en" </w:instrText>
      </w:r>
      <w:r w:rsidR="007A6B40">
        <w:fldChar w:fldCharType="separate"/>
      </w:r>
      <w:r w:rsidRPr="00E77F2E">
        <w:rPr>
          <w:rStyle w:val="a3"/>
          <w:lang w:val="az-Latn-AZ"/>
        </w:rPr>
        <w:t>http://tbinternet.ohchr.org/_layouts/treatybodyexternal/Download.aspx?symbolno=CAT%2fC%2fARM%2fCO%2f4&amp;Lang=en</w:t>
      </w:r>
      <w:r w:rsidR="007A6B40">
        <w:rPr>
          <w:rStyle w:val="a3"/>
          <w:lang w:val="az-Latn-AZ"/>
        </w:rPr>
        <w:fldChar w:fldCharType="end"/>
      </w:r>
    </w:p>
  </w:footnote>
  <w:footnote w:id="23">
    <w:p w14:paraId="7DD15FE7" w14:textId="77777777" w:rsidR="00BC7823" w:rsidRPr="000F0886" w:rsidRDefault="00BC7823" w:rsidP="00BC7823">
      <w:pPr>
        <w:pStyle w:val="a4"/>
        <w:rPr>
          <w:lang w:val="az-Latn-AZ"/>
        </w:rPr>
      </w:pPr>
      <w:r>
        <w:rPr>
          <w:rStyle w:val="a6"/>
        </w:rPr>
        <w:footnoteRef/>
      </w:r>
      <w:r w:rsidRPr="000F0886">
        <w:rPr>
          <w:lang w:val="az-Latn-AZ"/>
        </w:rPr>
        <w:t xml:space="preserve"> </w:t>
      </w:r>
      <w:r w:rsidR="007A6B40">
        <w:fldChar w:fldCharType="begin"/>
      </w:r>
      <w:r w:rsidR="007A6B40" w:rsidRPr="00877988">
        <w:rPr>
          <w:lang w:val="az-Latn-AZ"/>
        </w:rPr>
        <w:instrText xml:space="preserve"> HYPERLINK "http://tbinternet.ohchr.org/_layouts/treatybod</w:instrText>
      </w:r>
      <w:r w:rsidR="007A6B40" w:rsidRPr="00877988">
        <w:rPr>
          <w:lang w:val="az-Latn-AZ"/>
        </w:rPr>
        <w:instrText xml:space="preserve">yexternal/Download.aspx?symbolno=CAT%2fC%2fSR.1484&amp;Lang=en" </w:instrText>
      </w:r>
      <w:r w:rsidR="007A6B40">
        <w:fldChar w:fldCharType="separate"/>
      </w:r>
      <w:r w:rsidRPr="00EC12BF">
        <w:rPr>
          <w:rStyle w:val="a3"/>
          <w:rFonts w:ascii="Times New Roman" w:hAnsi="Times New Roman" w:cs="Times New Roman"/>
          <w:sz w:val="18"/>
          <w:szCs w:val="18"/>
          <w:lang w:val="az-Latn-AZ"/>
        </w:rPr>
        <w:t>http://tbinternet.ohchr.org/_layouts/treatybodyexternal/Download.aspx?symbolno=CAT%2fC%2fSR.1484&amp;Lang=en</w:t>
      </w:r>
      <w:r w:rsidR="007A6B40">
        <w:rPr>
          <w:rStyle w:val="a3"/>
          <w:rFonts w:ascii="Times New Roman" w:hAnsi="Times New Roman" w:cs="Times New Roman"/>
          <w:sz w:val="18"/>
          <w:szCs w:val="18"/>
          <w:lang w:val="az-Latn-AZ"/>
        </w:rPr>
        <w:fldChar w:fldCharType="end"/>
      </w:r>
    </w:p>
  </w:footnote>
  <w:footnote w:id="24">
    <w:p w14:paraId="6459120F" w14:textId="77777777" w:rsidR="00BC7823" w:rsidRPr="00EC12BF" w:rsidRDefault="00BC7823" w:rsidP="00BC7823">
      <w:pPr>
        <w:spacing w:after="0" w:line="240" w:lineRule="auto"/>
        <w:rPr>
          <w:lang w:val="az-Latn-AZ"/>
        </w:rPr>
      </w:pPr>
      <w:r>
        <w:rPr>
          <w:rStyle w:val="a6"/>
        </w:rPr>
        <w:footnoteRef/>
      </w:r>
      <w:r w:rsidRPr="00EC12BF">
        <w:rPr>
          <w:lang w:val="az-Latn-AZ"/>
        </w:rPr>
        <w:t xml:space="preserve"> </w:t>
      </w:r>
      <w:r w:rsidR="007A6B40">
        <w:fldChar w:fldCharType="begin"/>
      </w:r>
      <w:r w:rsidR="007A6B40" w:rsidRPr="00877988">
        <w:rPr>
          <w:lang w:val="az-Latn-AZ"/>
        </w:rPr>
        <w:instrText xml:space="preserve"> HYPERLINK "http://tbinternet.ohchr.org/_layouts/treatybodyexternal/Download.aspx?symb</w:instrText>
      </w:r>
      <w:r w:rsidR="007A6B40" w:rsidRPr="00877988">
        <w:rPr>
          <w:lang w:val="az-Latn-AZ"/>
        </w:rPr>
        <w:instrText xml:space="preserve">olno=CAT%2fC%2fSR.1484&amp;Lang=en" </w:instrText>
      </w:r>
      <w:r w:rsidR="007A6B40">
        <w:fldChar w:fldCharType="separate"/>
      </w:r>
      <w:r w:rsidRPr="00EC12BF">
        <w:rPr>
          <w:rStyle w:val="a3"/>
          <w:rFonts w:ascii="Times New Roman" w:hAnsi="Times New Roman" w:cs="Times New Roman"/>
          <w:sz w:val="18"/>
          <w:szCs w:val="18"/>
          <w:lang w:val="az-Latn-AZ"/>
        </w:rPr>
        <w:t>http://tbinternet.ohchr.org/_layouts/treatybodyexternal/Download.aspx?symbolno=CAT%2fC%2fSR.1484&amp;Lang=en</w:t>
      </w:r>
      <w:r w:rsidR="007A6B40">
        <w:rPr>
          <w:rStyle w:val="a3"/>
          <w:rFonts w:ascii="Times New Roman" w:hAnsi="Times New Roman" w:cs="Times New Roman"/>
          <w:sz w:val="18"/>
          <w:szCs w:val="18"/>
          <w:lang w:val="az-Latn-AZ"/>
        </w:rPr>
        <w:fldChar w:fldCharType="end"/>
      </w:r>
    </w:p>
  </w:footnote>
  <w:footnote w:id="25">
    <w:p w14:paraId="4816AE14" w14:textId="77777777" w:rsidR="00BC7823" w:rsidRPr="00962135" w:rsidRDefault="00BC7823" w:rsidP="00BC7823">
      <w:pPr>
        <w:pStyle w:val="a4"/>
        <w:rPr>
          <w:lang w:val="az-Latn-AZ"/>
        </w:rPr>
      </w:pPr>
      <w:r>
        <w:rPr>
          <w:rStyle w:val="a6"/>
        </w:rPr>
        <w:footnoteRef/>
      </w:r>
      <w:r w:rsidRPr="00967F29">
        <w:rPr>
          <w:lang w:val="az-Latn-AZ"/>
        </w:rPr>
        <w:t xml:space="preserve"> </w:t>
      </w:r>
      <w:r w:rsidR="007A6B40">
        <w:fldChar w:fldCharType="begin"/>
      </w:r>
      <w:r w:rsidR="007A6B40" w:rsidRPr="00877988">
        <w:rPr>
          <w:lang w:val="az-Latn-AZ"/>
        </w:rPr>
        <w:instrText xml:space="preserve"> HYPERLINK "http://armenianreport.com/pubs/113948/" </w:instrText>
      </w:r>
      <w:r w:rsidR="007A6B40">
        <w:fldChar w:fldCharType="separate"/>
      </w:r>
      <w:r w:rsidRPr="00967F29">
        <w:rPr>
          <w:rStyle w:val="a3"/>
          <w:lang w:val="az-Latn-AZ"/>
        </w:rPr>
        <w:t>http://armenianreport.com/pubs/113948/</w:t>
      </w:r>
      <w:r w:rsidR="007A6B40">
        <w:rPr>
          <w:rStyle w:val="a3"/>
          <w:lang w:val="az-Latn-AZ"/>
        </w:rPr>
        <w:fldChar w:fldCharType="end"/>
      </w:r>
    </w:p>
  </w:footnote>
  <w:footnote w:id="26">
    <w:p w14:paraId="29210CEF" w14:textId="77777777" w:rsidR="00BC7823" w:rsidRPr="008A0C09" w:rsidRDefault="00BC7823" w:rsidP="00BC7823">
      <w:pPr>
        <w:spacing w:after="0" w:line="240" w:lineRule="auto"/>
        <w:rPr>
          <w:lang w:val="az-Latn-AZ"/>
        </w:rPr>
      </w:pPr>
      <w:r>
        <w:rPr>
          <w:rStyle w:val="a6"/>
        </w:rPr>
        <w:footnoteRef/>
      </w:r>
      <w:r w:rsidRPr="008A0C09">
        <w:rPr>
          <w:lang w:val="az-Latn-AZ"/>
        </w:rPr>
        <w:t xml:space="preserve"> </w:t>
      </w:r>
      <w:r w:rsidR="007A6B40">
        <w:fldChar w:fldCharType="begin"/>
      </w:r>
      <w:r w:rsidR="007A6B40" w:rsidRPr="00877988">
        <w:rPr>
          <w:lang w:val="az-Latn-AZ"/>
        </w:rPr>
        <w:instrText xml:space="preserve"> HYPERLINK "https://www.osce.org/odihr/352121?download=true" </w:instrText>
      </w:r>
      <w:r w:rsidR="007A6B40">
        <w:fldChar w:fldCharType="separate"/>
      </w:r>
      <w:r w:rsidRPr="00E52232">
        <w:rPr>
          <w:rStyle w:val="a3"/>
          <w:sz w:val="20"/>
          <w:szCs w:val="20"/>
          <w:lang w:val="az-Latn-AZ"/>
        </w:rPr>
        <w:t>https://www.osce.org/odihr/352121?download=true</w:t>
      </w:r>
      <w:r w:rsidR="007A6B40">
        <w:rPr>
          <w:rStyle w:val="a3"/>
          <w:sz w:val="20"/>
          <w:szCs w:val="20"/>
          <w:lang w:val="az-Latn-AZ"/>
        </w:rPr>
        <w:fldChar w:fldCharType="end"/>
      </w:r>
    </w:p>
  </w:footnote>
  <w:footnote w:id="27">
    <w:p w14:paraId="73F9F43A" w14:textId="77777777" w:rsidR="00BC7823" w:rsidRPr="00C27DCF" w:rsidRDefault="00BC7823" w:rsidP="00BC7823">
      <w:pPr>
        <w:pStyle w:val="a4"/>
        <w:rPr>
          <w:lang w:val="az-Latn-AZ"/>
        </w:rPr>
      </w:pPr>
      <w:r>
        <w:rPr>
          <w:rStyle w:val="a6"/>
        </w:rPr>
        <w:footnoteRef/>
      </w:r>
      <w:r w:rsidRPr="00C27DCF">
        <w:rPr>
          <w:lang w:val="az-Latn-AZ"/>
        </w:rPr>
        <w:t xml:space="preserve"> </w:t>
      </w:r>
      <w:r w:rsidR="007A6B40">
        <w:fldChar w:fldCharType="begin"/>
      </w:r>
      <w:r w:rsidR="007A6B40" w:rsidRPr="00877988">
        <w:rPr>
          <w:lang w:val="az-Latn-AZ"/>
        </w:rPr>
        <w:instrText xml:space="preserve"> HYPERLINK "https://www.osce.org/odihr/352121?download=true" </w:instrText>
      </w:r>
      <w:r w:rsidR="007A6B40">
        <w:fldChar w:fldCharType="separate"/>
      </w:r>
      <w:r w:rsidRPr="00E52232">
        <w:rPr>
          <w:rStyle w:val="a3"/>
          <w:lang w:val="az-Latn-AZ"/>
        </w:rPr>
        <w:t>https://www.osce.org/odihr/352121?download=true</w:t>
      </w:r>
      <w:r w:rsidR="007A6B40">
        <w:rPr>
          <w:rStyle w:val="a3"/>
          <w:lang w:val="az-Latn-AZ"/>
        </w:rPr>
        <w:fldChar w:fldCharType="end"/>
      </w:r>
    </w:p>
  </w:footnote>
  <w:footnote w:id="28">
    <w:p w14:paraId="571B593E" w14:textId="77777777" w:rsidR="00BC7823" w:rsidRPr="00967F29" w:rsidRDefault="00BC7823" w:rsidP="00BC7823">
      <w:pPr>
        <w:spacing w:after="0" w:line="240" w:lineRule="auto"/>
        <w:rPr>
          <w:lang w:val="az-Latn-AZ"/>
        </w:rPr>
      </w:pPr>
      <w:r>
        <w:rPr>
          <w:rStyle w:val="a6"/>
        </w:rPr>
        <w:footnoteRef/>
      </w:r>
      <w:r w:rsidRPr="00967F29">
        <w:rPr>
          <w:lang w:val="az-Latn-AZ"/>
        </w:rPr>
        <w:t xml:space="preserve"> </w:t>
      </w:r>
      <w:r w:rsidR="007A6B40">
        <w:fldChar w:fldCharType="begin"/>
      </w:r>
      <w:r w:rsidR="007A6B40" w:rsidRPr="00877988">
        <w:rPr>
          <w:lang w:val="az-Latn-AZ"/>
        </w:rPr>
        <w:instrText xml:space="preserve"> HYPERLINK "https://www.osce</w:instrText>
      </w:r>
      <w:r w:rsidR="007A6B40" w:rsidRPr="00877988">
        <w:rPr>
          <w:lang w:val="az-Latn-AZ"/>
        </w:rPr>
        <w:instrText xml:space="preserve">.org/odihr/352121?download=true" </w:instrText>
      </w:r>
      <w:r w:rsidR="007A6B40">
        <w:fldChar w:fldCharType="separate"/>
      </w:r>
      <w:r w:rsidRPr="00554FCB">
        <w:rPr>
          <w:rStyle w:val="a3"/>
          <w:sz w:val="20"/>
          <w:szCs w:val="20"/>
          <w:lang w:val="az-Latn-AZ"/>
        </w:rPr>
        <w:t>https://www.osce.org/odihr/352121?download=true</w:t>
      </w:r>
      <w:r w:rsidR="007A6B40">
        <w:rPr>
          <w:rStyle w:val="a3"/>
          <w:sz w:val="20"/>
          <w:szCs w:val="20"/>
          <w:lang w:val="az-Latn-AZ"/>
        </w:rPr>
        <w:fldChar w:fldCharType="end"/>
      </w:r>
    </w:p>
  </w:footnote>
  <w:footnote w:id="29">
    <w:p w14:paraId="4F3B893F" w14:textId="77777777" w:rsidR="00BC7823" w:rsidRPr="0051621E" w:rsidRDefault="00BC7823" w:rsidP="00BC7823">
      <w:pPr>
        <w:pStyle w:val="a4"/>
        <w:rPr>
          <w:lang w:val="az-Latn-AZ"/>
        </w:rPr>
      </w:pPr>
      <w:r>
        <w:rPr>
          <w:rStyle w:val="a6"/>
        </w:rPr>
        <w:footnoteRef/>
      </w:r>
      <w:r w:rsidRPr="0051621E">
        <w:rPr>
          <w:lang w:val="az-Latn-AZ"/>
        </w:rPr>
        <w:t xml:space="preserve"> </w:t>
      </w:r>
      <w:r w:rsidR="007A6B40">
        <w:fldChar w:fldCharType="begin"/>
      </w:r>
      <w:r w:rsidR="007A6B40" w:rsidRPr="00877988">
        <w:rPr>
          <w:lang w:val="az-Latn-AZ"/>
        </w:rPr>
        <w:instrText xml:space="preserve"> HYPERLINK "https://www.osce.org/odihr/352121?download=true" </w:instrText>
      </w:r>
      <w:r w:rsidR="007A6B40">
        <w:fldChar w:fldCharType="separate"/>
      </w:r>
      <w:r w:rsidRPr="00554FCB">
        <w:rPr>
          <w:rStyle w:val="a3"/>
          <w:lang w:val="az-Latn-AZ"/>
        </w:rPr>
        <w:t>https://www.osce.org/odihr/352121?download=true</w:t>
      </w:r>
      <w:r w:rsidR="007A6B40">
        <w:rPr>
          <w:rStyle w:val="a3"/>
          <w:lang w:val="az-Latn-AZ"/>
        </w:rPr>
        <w:fldChar w:fldCharType="end"/>
      </w:r>
    </w:p>
  </w:footnote>
  <w:footnote w:id="30">
    <w:p w14:paraId="3A0D1B0A" w14:textId="77777777" w:rsidR="00BC7823" w:rsidRPr="00397AB1" w:rsidRDefault="00BC7823" w:rsidP="00BC7823">
      <w:pPr>
        <w:spacing w:after="0" w:line="240" w:lineRule="auto"/>
        <w:rPr>
          <w:lang w:val="az-Latn-AZ"/>
        </w:rPr>
      </w:pPr>
      <w:r>
        <w:rPr>
          <w:rStyle w:val="a6"/>
        </w:rPr>
        <w:footnoteRef/>
      </w:r>
      <w:r w:rsidRPr="00397AB1">
        <w:rPr>
          <w:lang w:val="az-Latn-AZ"/>
        </w:rPr>
        <w:t xml:space="preserve"> </w:t>
      </w:r>
      <w:r w:rsidR="007A6B40">
        <w:fldChar w:fldCharType="begin"/>
      </w:r>
      <w:r w:rsidR="007A6B40" w:rsidRPr="00877988">
        <w:rPr>
          <w:lang w:val="az-Latn-AZ"/>
        </w:rPr>
        <w:instrText xml:space="preserve"> HYPERLINK "https://www.osce.org/odihr/352121?download=true" </w:instrText>
      </w:r>
      <w:r w:rsidR="007A6B40">
        <w:fldChar w:fldCharType="separate"/>
      </w:r>
      <w:r w:rsidRPr="00554FCB">
        <w:rPr>
          <w:rStyle w:val="a3"/>
          <w:sz w:val="20"/>
          <w:szCs w:val="20"/>
          <w:lang w:val="az-Latn-AZ"/>
        </w:rPr>
        <w:t>https://www.osce.org/odihr/352121?download=true</w:t>
      </w:r>
      <w:r w:rsidR="007A6B40">
        <w:rPr>
          <w:rStyle w:val="a3"/>
          <w:sz w:val="20"/>
          <w:szCs w:val="20"/>
          <w:lang w:val="az-Latn-AZ"/>
        </w:rPr>
        <w:fldChar w:fldCharType="end"/>
      </w:r>
    </w:p>
  </w:footnote>
  <w:footnote w:id="31">
    <w:p w14:paraId="23D330B7" w14:textId="77777777" w:rsidR="00BC7823" w:rsidRPr="007622D5" w:rsidRDefault="00BC7823" w:rsidP="00BC7823">
      <w:pPr>
        <w:pStyle w:val="a4"/>
        <w:rPr>
          <w:lang w:val="az-Latn-AZ"/>
        </w:rPr>
      </w:pPr>
      <w:r>
        <w:rPr>
          <w:rStyle w:val="a6"/>
        </w:rPr>
        <w:footnoteRef/>
      </w:r>
      <w:r w:rsidRPr="007622D5">
        <w:rPr>
          <w:lang w:val="az-Latn-AZ"/>
        </w:rPr>
        <w:t xml:space="preserve"> </w:t>
      </w:r>
      <w:r w:rsidR="007A6B40">
        <w:fldChar w:fldCharType="begin"/>
      </w:r>
      <w:r w:rsidR="007A6B40" w:rsidRPr="00877988">
        <w:rPr>
          <w:lang w:val="az-Latn-AZ"/>
        </w:rPr>
        <w:instrText xml:space="preserve"> HYPERLINK "https://iwpr.net/global-voices/armenia-tackle-police-torture" </w:instrText>
      </w:r>
      <w:r w:rsidR="007A6B40">
        <w:fldChar w:fldCharType="separate"/>
      </w:r>
      <w:r w:rsidRPr="00553F2E">
        <w:rPr>
          <w:rStyle w:val="a3"/>
          <w:lang w:val="az-Latn-AZ"/>
        </w:rPr>
        <w:t>https://iwpr.net/global-voices/armenia-tackle-police-torture</w:t>
      </w:r>
      <w:r w:rsidR="007A6B40">
        <w:rPr>
          <w:rStyle w:val="a3"/>
          <w:lang w:val="az-Latn-AZ"/>
        </w:rPr>
        <w:fldChar w:fldCharType="end"/>
      </w:r>
    </w:p>
  </w:footnote>
  <w:footnote w:id="32">
    <w:p w14:paraId="7800AD66" w14:textId="77777777" w:rsidR="00BC7823" w:rsidRPr="007622D5" w:rsidRDefault="00BC7823" w:rsidP="00BC7823">
      <w:pPr>
        <w:pStyle w:val="a4"/>
        <w:rPr>
          <w:lang w:val="az-Latn-AZ"/>
        </w:rPr>
      </w:pPr>
      <w:r>
        <w:rPr>
          <w:rStyle w:val="a6"/>
        </w:rPr>
        <w:footnoteRef/>
      </w:r>
      <w:r w:rsidRPr="007622D5">
        <w:rPr>
          <w:lang w:val="az-Latn-AZ"/>
        </w:rPr>
        <w:t xml:space="preserve"> </w:t>
      </w:r>
      <w:r w:rsidR="007A6B40">
        <w:fldChar w:fldCharType="begin"/>
      </w:r>
      <w:r w:rsidR="007A6B40" w:rsidRPr="00877988">
        <w:rPr>
          <w:lang w:val="az-Latn-AZ"/>
        </w:rPr>
        <w:instrText xml:space="preserve"> H</w:instrText>
      </w:r>
      <w:r w:rsidR="007A6B40" w:rsidRPr="00877988">
        <w:rPr>
          <w:lang w:val="az-Latn-AZ"/>
        </w:rPr>
        <w:instrText xml:space="preserve">YPERLINK "https://iwpr.net/global-voices/armenia-tackle-police-torture" </w:instrText>
      </w:r>
      <w:r w:rsidR="007A6B40">
        <w:fldChar w:fldCharType="separate"/>
      </w:r>
      <w:r w:rsidRPr="00553F2E">
        <w:rPr>
          <w:rStyle w:val="a3"/>
          <w:lang w:val="az-Latn-AZ"/>
        </w:rPr>
        <w:t>https://iwpr.net/global-voices/armenia-tackle-police-torture</w:t>
      </w:r>
      <w:r w:rsidR="007A6B40">
        <w:rPr>
          <w:rStyle w:val="a3"/>
          <w:lang w:val="az-Latn-AZ"/>
        </w:rPr>
        <w:fldChar w:fldCharType="end"/>
      </w:r>
    </w:p>
  </w:footnote>
  <w:footnote w:id="33">
    <w:p w14:paraId="4D0928DA" w14:textId="77777777" w:rsidR="00BC7823" w:rsidRDefault="00BC7823" w:rsidP="00BC7823">
      <w:pPr>
        <w:pStyle w:val="a4"/>
        <w:rPr>
          <w:lang w:val="az-Latn-AZ"/>
        </w:rPr>
      </w:pPr>
      <w:r>
        <w:rPr>
          <w:rStyle w:val="a6"/>
        </w:rPr>
        <w:footnoteRef/>
      </w:r>
      <w:r w:rsidRPr="009E1BAC">
        <w:rPr>
          <w:lang w:val="az-Latn-AZ"/>
        </w:rPr>
        <w:t xml:space="preserve"> </w:t>
      </w:r>
      <w:r w:rsidR="007A6B40">
        <w:fldChar w:fldCharType="begin"/>
      </w:r>
      <w:r w:rsidR="007A6B40" w:rsidRPr="00877988">
        <w:rPr>
          <w:lang w:val="az-Latn-AZ"/>
        </w:rPr>
        <w:instrText xml:space="preserve"> HYPERLINK "https://www.hrw.org/sites/default/files/wr2015_web.pdf" </w:instrText>
      </w:r>
      <w:r w:rsidR="007A6B40">
        <w:fldChar w:fldCharType="separate"/>
      </w:r>
      <w:r w:rsidRPr="00553F2E">
        <w:rPr>
          <w:rStyle w:val="a3"/>
          <w:lang w:val="az-Latn-AZ"/>
        </w:rPr>
        <w:t>https://www.hrw.org/sites/default/files/wr2015_web.pdf</w:t>
      </w:r>
      <w:r w:rsidR="007A6B40">
        <w:rPr>
          <w:rStyle w:val="a3"/>
          <w:lang w:val="az-Latn-AZ"/>
        </w:rPr>
        <w:fldChar w:fldCharType="end"/>
      </w:r>
    </w:p>
    <w:p w14:paraId="73710457" w14:textId="77777777" w:rsidR="00BC7823" w:rsidRPr="009E1BAC" w:rsidRDefault="00BC7823" w:rsidP="00BC7823">
      <w:pPr>
        <w:pStyle w:val="a4"/>
        <w:rPr>
          <w:lang w:val="az-Latn-AZ"/>
        </w:rPr>
      </w:pPr>
    </w:p>
  </w:footnote>
  <w:footnote w:id="34">
    <w:p w14:paraId="5F0672C6" w14:textId="77777777" w:rsidR="00AA0534" w:rsidRDefault="00AA0534" w:rsidP="00AA0534">
      <w:pPr>
        <w:pStyle w:val="a4"/>
        <w:rPr>
          <w:lang w:val="az-Latn-AZ"/>
        </w:rPr>
      </w:pPr>
      <w:r>
        <w:rPr>
          <w:rStyle w:val="a6"/>
        </w:rPr>
        <w:footnoteRef/>
      </w:r>
      <w:r>
        <w:rPr>
          <w:lang w:val="az-Latn-AZ"/>
        </w:rPr>
        <w:t xml:space="preserve">Sourse: </w:t>
      </w:r>
      <w:r w:rsidR="007A6B40">
        <w:fldChar w:fldCharType="begin"/>
      </w:r>
      <w:r w:rsidR="007A6B40" w:rsidRPr="00877988">
        <w:rPr>
          <w:lang w:val="en-US"/>
        </w:rPr>
        <w:instrText xml:space="preserve"> HYPERLINK "http://human.gov.az/az/interviews/view/69/Azerbaycan_Respublikasi_Esir_ve_itkin_dushmush,_girov_goturulmush_vetendashlarla_elaqedar_Dovlet_Komissiyasi_Ishchi_qrupunun_rehberi_Firudin_Sadiqovun_AzerTAc-a_musahibesi." \l ".V1vOBbuLTcd" </w:instrText>
      </w:r>
      <w:r w:rsidR="007A6B40">
        <w:fldChar w:fldCharType="separate"/>
      </w:r>
      <w:r w:rsidRPr="001728C7">
        <w:rPr>
          <w:rStyle w:val="a3"/>
          <w:lang w:val="az-Latn-AZ"/>
        </w:rPr>
        <w:t>http://human.gov.az/az/interviews/view/69/Azerbaycan_Respublikasi_Esir_ve_itkin_dushmush,_girov_goturulmush_vetendashlarla_elaqedar_Dovlet_Komissiyasi_Ishchi_qrupunun_rehberi_Firudin_Sadiqovun_AzerTAc-a_musahibesi.#.V1vOBbuLTcd</w:t>
      </w:r>
      <w:r w:rsidR="007A6B40">
        <w:rPr>
          <w:rStyle w:val="a3"/>
          <w:lang w:val="az-Latn-AZ"/>
        </w:rPr>
        <w:fldChar w:fldCharType="end"/>
      </w:r>
    </w:p>
    <w:p w14:paraId="156DED00" w14:textId="77777777" w:rsidR="00AA0534" w:rsidRPr="006D7837" w:rsidRDefault="00AA0534" w:rsidP="00AA0534">
      <w:pPr>
        <w:pStyle w:val="a4"/>
        <w:rPr>
          <w:lang w:val="az-Latn-AZ"/>
        </w:rPr>
      </w:pPr>
    </w:p>
  </w:footnote>
  <w:footnote w:id="35">
    <w:p w14:paraId="3529CF06" w14:textId="4129096E" w:rsidR="00AA0534" w:rsidRDefault="00AA0534" w:rsidP="00AA0534">
      <w:pPr>
        <w:pStyle w:val="a4"/>
        <w:rPr>
          <w:lang w:val="az-Latn-AZ"/>
        </w:rPr>
      </w:pPr>
      <w:r>
        <w:rPr>
          <w:rStyle w:val="a6"/>
        </w:rPr>
        <w:footnoteRef/>
      </w:r>
      <w:r w:rsidRPr="006D7837">
        <w:rPr>
          <w:rFonts w:ascii="Arial" w:hAnsi="Arial" w:cs="Arial"/>
          <w:b/>
          <w:shd w:val="clear" w:color="auto" w:fill="FFFFFF"/>
          <w:lang w:val="en-US"/>
        </w:rPr>
        <w:t>The</w:t>
      </w:r>
      <w:r w:rsidRPr="006D7837">
        <w:rPr>
          <w:rStyle w:val="apple-converted-space"/>
          <w:rFonts w:ascii="Arial" w:hAnsi="Arial" w:cs="Arial"/>
          <w:shd w:val="clear" w:color="auto" w:fill="FFFFFF"/>
          <w:lang w:val="en-US"/>
        </w:rPr>
        <w:t> </w:t>
      </w:r>
      <w:r w:rsidRPr="006D7837">
        <w:rPr>
          <w:rStyle w:val="a7"/>
          <w:rFonts w:ascii="Arial" w:hAnsi="Arial" w:cs="Arial"/>
          <w:b/>
          <w:bCs/>
          <w:i w:val="0"/>
          <w:iCs w:val="0"/>
          <w:shd w:val="clear" w:color="auto" w:fill="FFFFFF"/>
          <w:lang w:val="en-US"/>
        </w:rPr>
        <w:t>International Committee of the Red Cross</w:t>
      </w:r>
      <w:r w:rsidR="009F2072">
        <w:rPr>
          <w:rStyle w:val="a7"/>
          <w:rFonts w:ascii="Arial" w:hAnsi="Arial" w:cs="Arial"/>
          <w:b/>
          <w:bCs/>
          <w:i w:val="0"/>
          <w:iCs w:val="0"/>
          <w:shd w:val="clear" w:color="auto" w:fill="FFFFFF"/>
          <w:lang w:val="en-US"/>
        </w:rPr>
        <w:t xml:space="preserve"> </w:t>
      </w:r>
      <w:r w:rsidR="009F2072">
        <w:rPr>
          <w:lang w:val="az-Latn-AZ"/>
        </w:rPr>
        <w:t>Sourse</w:t>
      </w:r>
      <w:r>
        <w:rPr>
          <w:lang w:val="az-Latn-AZ"/>
        </w:rPr>
        <w:t xml:space="preserve">: </w:t>
      </w:r>
      <w:r w:rsidR="007A6B40">
        <w:fldChar w:fldCharType="begin"/>
      </w:r>
      <w:r w:rsidR="007A6B40" w:rsidRPr="00877988">
        <w:rPr>
          <w:lang w:val="en-US"/>
        </w:rPr>
        <w:instrText xml:space="preserve"> HYPERLINK "https://www.icrc.org/en/document/nagorny-karabakh-icrc-submits-updated-list-missing-persons" </w:instrText>
      </w:r>
      <w:r w:rsidR="007A6B40">
        <w:fldChar w:fldCharType="separate"/>
      </w:r>
      <w:r w:rsidRPr="001728C7">
        <w:rPr>
          <w:rStyle w:val="a3"/>
          <w:lang w:val="az-Latn-AZ"/>
        </w:rPr>
        <w:t>https://www.icrc.org/en/document/nagorny-karabakh-icrc-submits-updated-list-missing-persons</w:t>
      </w:r>
      <w:r w:rsidR="007A6B40">
        <w:rPr>
          <w:rStyle w:val="a3"/>
          <w:lang w:val="az-Latn-AZ"/>
        </w:rPr>
        <w:fldChar w:fldCharType="end"/>
      </w:r>
    </w:p>
    <w:p w14:paraId="1FF7F199" w14:textId="77777777" w:rsidR="00AA0534" w:rsidRPr="006D7837" w:rsidRDefault="00AA0534" w:rsidP="00AA0534">
      <w:pPr>
        <w:pStyle w:val="a4"/>
        <w:rPr>
          <w:lang w:val="az-Latn-A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7D9E"/>
    <w:multiLevelType w:val="multilevel"/>
    <w:tmpl w:val="E29A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38568B"/>
    <w:multiLevelType w:val="hybridMultilevel"/>
    <w:tmpl w:val="C47C6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8B"/>
    <w:rsid w:val="000476B9"/>
    <w:rsid w:val="000542EF"/>
    <w:rsid w:val="000850E8"/>
    <w:rsid w:val="000A69E3"/>
    <w:rsid w:val="000D024A"/>
    <w:rsid w:val="00101039"/>
    <w:rsid w:val="00105FE0"/>
    <w:rsid w:val="00114C4C"/>
    <w:rsid w:val="00165BD1"/>
    <w:rsid w:val="001B6BA8"/>
    <w:rsid w:val="001D0010"/>
    <w:rsid w:val="001E0CFF"/>
    <w:rsid w:val="001E23C8"/>
    <w:rsid w:val="001F1A6F"/>
    <w:rsid w:val="00251546"/>
    <w:rsid w:val="00253971"/>
    <w:rsid w:val="00264EB5"/>
    <w:rsid w:val="00274EE1"/>
    <w:rsid w:val="002834D3"/>
    <w:rsid w:val="002A0437"/>
    <w:rsid w:val="002A7516"/>
    <w:rsid w:val="002B73E6"/>
    <w:rsid w:val="002C2C9D"/>
    <w:rsid w:val="002E01B9"/>
    <w:rsid w:val="002E4898"/>
    <w:rsid w:val="002E5E2B"/>
    <w:rsid w:val="00301768"/>
    <w:rsid w:val="00301944"/>
    <w:rsid w:val="0031687B"/>
    <w:rsid w:val="00334AB3"/>
    <w:rsid w:val="003421FD"/>
    <w:rsid w:val="003470AA"/>
    <w:rsid w:val="003559C4"/>
    <w:rsid w:val="0035780F"/>
    <w:rsid w:val="00365FBA"/>
    <w:rsid w:val="0036749E"/>
    <w:rsid w:val="003719F4"/>
    <w:rsid w:val="00380C64"/>
    <w:rsid w:val="00386B11"/>
    <w:rsid w:val="003A4D74"/>
    <w:rsid w:val="003A69B9"/>
    <w:rsid w:val="003A6A27"/>
    <w:rsid w:val="003A7DB7"/>
    <w:rsid w:val="003B5C8D"/>
    <w:rsid w:val="003B707B"/>
    <w:rsid w:val="003E3494"/>
    <w:rsid w:val="003E6574"/>
    <w:rsid w:val="0041783A"/>
    <w:rsid w:val="00427DFA"/>
    <w:rsid w:val="00454EAE"/>
    <w:rsid w:val="004671A6"/>
    <w:rsid w:val="00482A7C"/>
    <w:rsid w:val="00485390"/>
    <w:rsid w:val="00496B04"/>
    <w:rsid w:val="004A6E02"/>
    <w:rsid w:val="004B5F3B"/>
    <w:rsid w:val="004D005F"/>
    <w:rsid w:val="004E6C6E"/>
    <w:rsid w:val="004F3EE3"/>
    <w:rsid w:val="004F6CE7"/>
    <w:rsid w:val="00503BE2"/>
    <w:rsid w:val="0050621E"/>
    <w:rsid w:val="00506DFB"/>
    <w:rsid w:val="00527B42"/>
    <w:rsid w:val="0054468F"/>
    <w:rsid w:val="0056018C"/>
    <w:rsid w:val="00567EFB"/>
    <w:rsid w:val="00576CB7"/>
    <w:rsid w:val="00586EF0"/>
    <w:rsid w:val="00587688"/>
    <w:rsid w:val="005A7BC8"/>
    <w:rsid w:val="005B6782"/>
    <w:rsid w:val="005C0FE2"/>
    <w:rsid w:val="005C6D44"/>
    <w:rsid w:val="005D3196"/>
    <w:rsid w:val="005D3683"/>
    <w:rsid w:val="005E24DF"/>
    <w:rsid w:val="005F18D5"/>
    <w:rsid w:val="00615C06"/>
    <w:rsid w:val="00647618"/>
    <w:rsid w:val="00650955"/>
    <w:rsid w:val="006764AC"/>
    <w:rsid w:val="00694893"/>
    <w:rsid w:val="006A5EDF"/>
    <w:rsid w:val="006C0038"/>
    <w:rsid w:val="006F1B8E"/>
    <w:rsid w:val="00701A14"/>
    <w:rsid w:val="007210C0"/>
    <w:rsid w:val="007241F3"/>
    <w:rsid w:val="00724F67"/>
    <w:rsid w:val="00730A17"/>
    <w:rsid w:val="007313BB"/>
    <w:rsid w:val="00753447"/>
    <w:rsid w:val="007620B5"/>
    <w:rsid w:val="00773E44"/>
    <w:rsid w:val="007831DF"/>
    <w:rsid w:val="00786457"/>
    <w:rsid w:val="00790276"/>
    <w:rsid w:val="0079192F"/>
    <w:rsid w:val="007A06BD"/>
    <w:rsid w:val="007A6B40"/>
    <w:rsid w:val="007E18FD"/>
    <w:rsid w:val="00823137"/>
    <w:rsid w:val="008528CD"/>
    <w:rsid w:val="00877988"/>
    <w:rsid w:val="008A23A5"/>
    <w:rsid w:val="008A4C94"/>
    <w:rsid w:val="008A5417"/>
    <w:rsid w:val="008B6010"/>
    <w:rsid w:val="008E5E73"/>
    <w:rsid w:val="008E75B1"/>
    <w:rsid w:val="008F11B5"/>
    <w:rsid w:val="008F5C67"/>
    <w:rsid w:val="009024B8"/>
    <w:rsid w:val="009035C8"/>
    <w:rsid w:val="0092379A"/>
    <w:rsid w:val="0093079E"/>
    <w:rsid w:val="009520CD"/>
    <w:rsid w:val="0095330F"/>
    <w:rsid w:val="0097200D"/>
    <w:rsid w:val="009B0681"/>
    <w:rsid w:val="009C0882"/>
    <w:rsid w:val="009E118B"/>
    <w:rsid w:val="009F2072"/>
    <w:rsid w:val="00A018FA"/>
    <w:rsid w:val="00A32EB8"/>
    <w:rsid w:val="00A357F3"/>
    <w:rsid w:val="00A87B33"/>
    <w:rsid w:val="00AA0534"/>
    <w:rsid w:val="00AA11EF"/>
    <w:rsid w:val="00AB0263"/>
    <w:rsid w:val="00AB40B8"/>
    <w:rsid w:val="00AD3296"/>
    <w:rsid w:val="00AF454D"/>
    <w:rsid w:val="00B062F2"/>
    <w:rsid w:val="00B15643"/>
    <w:rsid w:val="00B16B6C"/>
    <w:rsid w:val="00B23C22"/>
    <w:rsid w:val="00B264FB"/>
    <w:rsid w:val="00B41DDD"/>
    <w:rsid w:val="00B649C6"/>
    <w:rsid w:val="00B805D8"/>
    <w:rsid w:val="00B8291E"/>
    <w:rsid w:val="00B84608"/>
    <w:rsid w:val="00BC7823"/>
    <w:rsid w:val="00BF3A42"/>
    <w:rsid w:val="00C373B7"/>
    <w:rsid w:val="00C65083"/>
    <w:rsid w:val="00C71442"/>
    <w:rsid w:val="00C960C8"/>
    <w:rsid w:val="00CA3C5F"/>
    <w:rsid w:val="00CA3D58"/>
    <w:rsid w:val="00CB283F"/>
    <w:rsid w:val="00CD513C"/>
    <w:rsid w:val="00CF6716"/>
    <w:rsid w:val="00D00BE1"/>
    <w:rsid w:val="00D07B90"/>
    <w:rsid w:val="00D20EE9"/>
    <w:rsid w:val="00D50B43"/>
    <w:rsid w:val="00D5563C"/>
    <w:rsid w:val="00D81439"/>
    <w:rsid w:val="00D9722A"/>
    <w:rsid w:val="00DA5414"/>
    <w:rsid w:val="00DC155E"/>
    <w:rsid w:val="00DC3192"/>
    <w:rsid w:val="00DD2586"/>
    <w:rsid w:val="00DE0628"/>
    <w:rsid w:val="00E13DFE"/>
    <w:rsid w:val="00E57BE3"/>
    <w:rsid w:val="00E6610D"/>
    <w:rsid w:val="00E71CE9"/>
    <w:rsid w:val="00E73958"/>
    <w:rsid w:val="00E761A1"/>
    <w:rsid w:val="00E87B77"/>
    <w:rsid w:val="00E9669D"/>
    <w:rsid w:val="00EA4393"/>
    <w:rsid w:val="00EA6693"/>
    <w:rsid w:val="00EB2778"/>
    <w:rsid w:val="00EC790B"/>
    <w:rsid w:val="00EE313D"/>
    <w:rsid w:val="00F01DDD"/>
    <w:rsid w:val="00F110BA"/>
    <w:rsid w:val="00F27E37"/>
    <w:rsid w:val="00F372DA"/>
    <w:rsid w:val="00F72477"/>
    <w:rsid w:val="00F72F2F"/>
    <w:rsid w:val="00F909E2"/>
    <w:rsid w:val="00F90A73"/>
    <w:rsid w:val="00FA5290"/>
    <w:rsid w:val="00FB22A9"/>
    <w:rsid w:val="00FB6835"/>
    <w:rsid w:val="00FB6A66"/>
    <w:rsid w:val="00FD0FE4"/>
    <w:rsid w:val="00FE3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EED8"/>
  <w15:docId w15:val="{8093E921-F387-4EB4-80CF-1B0117CE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30A17"/>
    <w:rPr>
      <w:color w:val="0563C1" w:themeColor="hyperlink"/>
      <w:u w:val="single"/>
    </w:rPr>
  </w:style>
  <w:style w:type="paragraph" w:styleId="a4">
    <w:name w:val="footnote text"/>
    <w:basedOn w:val="a"/>
    <w:link w:val="a5"/>
    <w:uiPriority w:val="99"/>
    <w:unhideWhenUsed/>
    <w:rsid w:val="007620B5"/>
    <w:pPr>
      <w:spacing w:after="0" w:line="240" w:lineRule="auto"/>
    </w:pPr>
    <w:rPr>
      <w:sz w:val="20"/>
      <w:szCs w:val="20"/>
    </w:rPr>
  </w:style>
  <w:style w:type="character" w:customStyle="1" w:styleId="a5">
    <w:name w:val="Текст сноски Знак"/>
    <w:basedOn w:val="a0"/>
    <w:link w:val="a4"/>
    <w:uiPriority w:val="99"/>
    <w:rsid w:val="007620B5"/>
    <w:rPr>
      <w:sz w:val="20"/>
      <w:szCs w:val="20"/>
    </w:rPr>
  </w:style>
  <w:style w:type="character" w:styleId="a6">
    <w:name w:val="footnote reference"/>
    <w:basedOn w:val="a0"/>
    <w:uiPriority w:val="99"/>
    <w:semiHidden/>
    <w:unhideWhenUsed/>
    <w:rsid w:val="007620B5"/>
    <w:rPr>
      <w:vertAlign w:val="superscript"/>
    </w:rPr>
  </w:style>
  <w:style w:type="character" w:styleId="a7">
    <w:name w:val="Emphasis"/>
    <w:basedOn w:val="a0"/>
    <w:uiPriority w:val="20"/>
    <w:qFormat/>
    <w:rsid w:val="00D81439"/>
    <w:rPr>
      <w:i/>
      <w:iCs/>
    </w:rPr>
  </w:style>
  <w:style w:type="character" w:customStyle="1" w:styleId="apple-converted-space">
    <w:name w:val="apple-converted-space"/>
    <w:basedOn w:val="a0"/>
    <w:rsid w:val="00D81439"/>
  </w:style>
  <w:style w:type="character" w:styleId="a8">
    <w:name w:val="Strong"/>
    <w:basedOn w:val="a0"/>
    <w:uiPriority w:val="22"/>
    <w:qFormat/>
    <w:rsid w:val="004D0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535616">
      <w:bodyDiv w:val="1"/>
      <w:marLeft w:val="0"/>
      <w:marRight w:val="0"/>
      <w:marTop w:val="0"/>
      <w:marBottom w:val="0"/>
      <w:divBdr>
        <w:top w:val="none" w:sz="0" w:space="0" w:color="auto"/>
        <w:left w:val="none" w:sz="0" w:space="0" w:color="auto"/>
        <w:bottom w:val="none" w:sz="0" w:space="0" w:color="auto"/>
        <w:right w:val="none" w:sz="0" w:space="0" w:color="auto"/>
      </w:divBdr>
    </w:div>
    <w:div w:id="812798828">
      <w:bodyDiv w:val="1"/>
      <w:marLeft w:val="0"/>
      <w:marRight w:val="0"/>
      <w:marTop w:val="0"/>
      <w:marBottom w:val="0"/>
      <w:divBdr>
        <w:top w:val="none" w:sz="0" w:space="0" w:color="auto"/>
        <w:left w:val="none" w:sz="0" w:space="0" w:color="auto"/>
        <w:bottom w:val="none" w:sz="0" w:space="0" w:color="auto"/>
        <w:right w:val="none" w:sz="0" w:space="0" w:color="auto"/>
      </w:divBdr>
    </w:div>
    <w:div w:id="832524964">
      <w:bodyDiv w:val="1"/>
      <w:marLeft w:val="0"/>
      <w:marRight w:val="0"/>
      <w:marTop w:val="0"/>
      <w:marBottom w:val="0"/>
      <w:divBdr>
        <w:top w:val="none" w:sz="0" w:space="0" w:color="auto"/>
        <w:left w:val="none" w:sz="0" w:space="0" w:color="auto"/>
        <w:bottom w:val="none" w:sz="0" w:space="0" w:color="auto"/>
        <w:right w:val="none" w:sz="0" w:space="0" w:color="auto"/>
      </w:divBdr>
    </w:div>
    <w:div w:id="979264350">
      <w:bodyDiv w:val="1"/>
      <w:marLeft w:val="0"/>
      <w:marRight w:val="0"/>
      <w:marTop w:val="0"/>
      <w:marBottom w:val="0"/>
      <w:divBdr>
        <w:top w:val="none" w:sz="0" w:space="0" w:color="auto"/>
        <w:left w:val="none" w:sz="0" w:space="0" w:color="auto"/>
        <w:bottom w:val="none" w:sz="0" w:space="0" w:color="auto"/>
        <w:right w:val="none" w:sz="0" w:space="0" w:color="auto"/>
      </w:divBdr>
      <w:divsChild>
        <w:div w:id="610431686">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062215192">
      <w:bodyDiv w:val="1"/>
      <w:marLeft w:val="0"/>
      <w:marRight w:val="0"/>
      <w:marTop w:val="0"/>
      <w:marBottom w:val="0"/>
      <w:divBdr>
        <w:top w:val="none" w:sz="0" w:space="0" w:color="auto"/>
        <w:left w:val="none" w:sz="0" w:space="0" w:color="auto"/>
        <w:bottom w:val="none" w:sz="0" w:space="0" w:color="auto"/>
        <w:right w:val="none" w:sz="0" w:space="0" w:color="auto"/>
      </w:divBdr>
    </w:div>
    <w:div w:id="1627588727">
      <w:bodyDiv w:val="1"/>
      <w:marLeft w:val="0"/>
      <w:marRight w:val="0"/>
      <w:marTop w:val="0"/>
      <w:marBottom w:val="0"/>
      <w:divBdr>
        <w:top w:val="none" w:sz="0" w:space="0" w:color="auto"/>
        <w:left w:val="none" w:sz="0" w:space="0" w:color="auto"/>
        <w:bottom w:val="none" w:sz="0" w:space="0" w:color="auto"/>
        <w:right w:val="none" w:sz="0" w:space="0" w:color="auto"/>
      </w:divBdr>
    </w:div>
    <w:div w:id="1716153981">
      <w:bodyDiv w:val="1"/>
      <w:marLeft w:val="0"/>
      <w:marRight w:val="0"/>
      <w:marTop w:val="0"/>
      <w:marBottom w:val="0"/>
      <w:divBdr>
        <w:top w:val="none" w:sz="0" w:space="0" w:color="auto"/>
        <w:left w:val="none" w:sz="0" w:space="0" w:color="auto"/>
        <w:bottom w:val="none" w:sz="0" w:space="0" w:color="auto"/>
        <w:right w:val="none" w:sz="0" w:space="0" w:color="auto"/>
      </w:divBdr>
      <w:divsChild>
        <w:div w:id="902789271">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57031111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Treaties/CCPR/Shared%20Documents/AZE/INT_CCPR_NGO_AZE_96_8087_E.pdf" TargetMode="External"/><Relationship Id="rId13" Type="http://schemas.openxmlformats.org/officeDocument/2006/relationships/hyperlink" Target="http://labourrights-az.org/en"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labourrights-az.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CPR%2fCSS%2fAZE%2f24160&amp;Lang=en" TargetMode="Externa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un.org/en/ga/search/view_doc.asp?symbol=S/RES/874(1993)" TargetMode="External"/><Relationship Id="rId2" Type="http://schemas.openxmlformats.org/officeDocument/2006/relationships/hyperlink" Target="http://www.un.org/en/ga/search/view_doc.asp?symbol=S/RES/853(1993)" TargetMode="External"/><Relationship Id="rId1" Type="http://schemas.openxmlformats.org/officeDocument/2006/relationships/hyperlink" Target="http://www.un.org/en/ga/search/view_doc.asp?symbol=S/RES/822(1993)" TargetMode="External"/><Relationship Id="rId4" Type="http://schemas.openxmlformats.org/officeDocument/2006/relationships/hyperlink" Target="http://www.un.org/en/ga/search/view_doc.asp?symbol=S/RES/884(19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C1AE63-AB2B-444F-A3FF-451D909BBF43}">
  <ds:schemaRefs>
    <ds:schemaRef ds:uri="http://schemas.openxmlformats.org/officeDocument/2006/bibliography"/>
  </ds:schemaRefs>
</ds:datastoreItem>
</file>

<file path=customXml/itemProps2.xml><?xml version="1.0" encoding="utf-8"?>
<ds:datastoreItem xmlns:ds="http://schemas.openxmlformats.org/officeDocument/2006/customXml" ds:itemID="{882B6F88-F44A-41B1-AA4C-BBF20937AEA4}"/>
</file>

<file path=customXml/itemProps3.xml><?xml version="1.0" encoding="utf-8"?>
<ds:datastoreItem xmlns:ds="http://schemas.openxmlformats.org/officeDocument/2006/customXml" ds:itemID="{187A19CC-0E37-4493-83BA-A2F7A9A93DCD}"/>
</file>

<file path=customXml/itemProps4.xml><?xml version="1.0" encoding="utf-8"?>
<ds:datastoreItem xmlns:ds="http://schemas.openxmlformats.org/officeDocument/2006/customXml" ds:itemID="{CD1868E7-B0E1-478E-B8F3-6FDB3C9EB613}"/>
</file>

<file path=docProps/app.xml><?xml version="1.0" encoding="utf-8"?>
<Properties xmlns="http://schemas.openxmlformats.org/officeDocument/2006/extended-properties" xmlns:vt="http://schemas.openxmlformats.org/officeDocument/2006/docPropsVTypes">
  <Template>Normal</Template>
  <TotalTime>59</TotalTime>
  <Pages>15</Pages>
  <Words>4813</Words>
  <Characters>33403</Characters>
  <Application>Microsoft Office Word</Application>
  <DocSecurity>0</DocSecurity>
  <Lines>547</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 Mammadov</dc:creator>
  <cp:keywords/>
  <dc:description/>
  <cp:lastModifiedBy>Sahib Mammadov</cp:lastModifiedBy>
  <cp:revision>10</cp:revision>
  <dcterms:created xsi:type="dcterms:W3CDTF">2020-07-27T08:32:00Z</dcterms:created>
  <dcterms:modified xsi:type="dcterms:W3CDTF">2020-07-27T19:19:00Z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