
<file path=[Content_Types].xml><?xml version="1.0" encoding="utf-8"?>
<Types xmlns="http://schemas.openxmlformats.org/package/2006/content-types">
  <Default Extension="rels" ContentType="application/vnd.openxmlformats-package.relationships+xml"/>
  <Default Extension="jpeg" ContentType="image/jpeg"/>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jpeg"/><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84FEAC" w14:textId="7D482D5F"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b/>
          <w:bCs/>
          <w:iCs/>
          <w:color w:val="2F2E2E"/>
          <w:sz w:val="24"/>
          <w:szCs w:val="24"/>
          <w:lang w:eastAsia="en-US"/>
        </w:rPr>
        <w:t>Step by</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b/>
          <w:bCs/>
          <w:iCs/>
          <w:color w:val="2F2E2E"/>
          <w:sz w:val="24"/>
          <w:szCs w:val="24"/>
          <w:lang w:eastAsia="en-US"/>
        </w:rPr>
        <w:t>step, maybe</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b/>
          <w:bCs/>
          <w:iCs/>
          <w:color w:val="2F2E2E"/>
          <w:sz w:val="24"/>
          <w:szCs w:val="24"/>
          <w:lang w:eastAsia="en-US"/>
        </w:rPr>
        <w:t xml:space="preserve">, </w:t>
      </w:r>
      <w:r w:rsidR="00545292" w:rsidRPr="00A31C9C">
        <w:rPr>
          <w:rFonts w:ascii="Times New Roman" w:eastAsiaTheme="minorEastAsia" w:hAnsi="Times New Roman"/>
          <w:b/>
          <w:bCs/>
          <w:iCs/>
          <w:color w:val="2F2E2E"/>
          <w:sz w:val="24"/>
          <w:szCs w:val="24"/>
          <w:lang w:eastAsia="en-US"/>
        </w:rPr>
        <w:t xml:space="preserve">we will </w:t>
      </w:r>
      <w:r w:rsidRPr="00A31C9C">
        <w:rPr>
          <w:rFonts w:ascii="Times New Roman" w:eastAsiaTheme="minorEastAsia" w:hAnsi="Times New Roman"/>
          <w:b/>
          <w:bCs/>
          <w:iCs/>
          <w:color w:val="2F2E2E"/>
          <w:sz w:val="24"/>
          <w:szCs w:val="24"/>
          <w:lang w:eastAsia="en-US"/>
        </w:rPr>
        <w:t>get there</w:t>
      </w:r>
      <w:r w:rsidRPr="00A31C9C">
        <w:rPr>
          <w:rFonts w:ascii="Times New Roman" w:eastAsiaTheme="minorEastAsia" w:hAnsi="Times New Roman"/>
          <w:color w:val="000000"/>
          <w:sz w:val="24"/>
          <w:szCs w:val="24"/>
          <w:lang w:eastAsia="en-US"/>
        </w:rPr>
        <w:t> </w:t>
      </w:r>
    </w:p>
    <w:p w14:paraId="492AE93F"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0E42EAC9" w14:textId="39B9F1C3" w:rsidR="00CD5BAC" w:rsidRPr="00A31C9C" w:rsidRDefault="00CD5BAC" w:rsidP="00841211">
      <w:pPr>
        <w:widowControl/>
        <w:spacing w:before="0" w:line="36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color w:val="2F2E2E"/>
          <w:sz w:val="24"/>
          <w:szCs w:val="24"/>
          <w:lang w:eastAsia="en-US"/>
        </w:rPr>
        <w:t>Angola approved on January 23 in the National Assembly of Angola with 155 votes a new Penal Code that will replace that on</w:t>
      </w:r>
      <w:r w:rsidR="004C5DED" w:rsidRPr="00A31C9C">
        <w:rPr>
          <w:rFonts w:ascii="Times New Roman" w:eastAsiaTheme="minorEastAsia" w:hAnsi="Times New Roman"/>
          <w:color w:val="2F2E2E"/>
          <w:sz w:val="24"/>
          <w:szCs w:val="24"/>
          <w:lang w:eastAsia="en-US"/>
        </w:rPr>
        <w:t>e from colonial time, dated from</w:t>
      </w:r>
      <w:r w:rsidRPr="00A31C9C">
        <w:rPr>
          <w:rFonts w:ascii="Times New Roman" w:eastAsiaTheme="minorEastAsia" w:hAnsi="Times New Roman"/>
          <w:color w:val="2F2E2E"/>
          <w:sz w:val="24"/>
          <w:szCs w:val="24"/>
          <w:lang w:eastAsia="en-US"/>
        </w:rPr>
        <w:t xml:space="preserve"> 1886.</w:t>
      </w:r>
    </w:p>
    <w:p w14:paraId="3835CCC7" w14:textId="77777777" w:rsidR="00CD5BAC" w:rsidRPr="00A31C9C" w:rsidRDefault="00CD5BAC" w:rsidP="00841211">
      <w:pPr>
        <w:widowControl/>
        <w:spacing w:before="0" w:line="36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color w:val="2F2E2E"/>
          <w:sz w:val="24"/>
          <w:szCs w:val="24"/>
          <w:lang w:eastAsia="en-US"/>
        </w:rPr>
        <w:t> </w:t>
      </w:r>
    </w:p>
    <w:p w14:paraId="02FDCB22" w14:textId="1C478ED0" w:rsidR="00CD5BAC" w:rsidRPr="00A31C9C" w:rsidRDefault="00CD5BAC" w:rsidP="00841211">
      <w:pPr>
        <w:widowControl/>
        <w:spacing w:before="0" w:line="36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color w:val="2F2E2E"/>
          <w:sz w:val="24"/>
          <w:szCs w:val="24"/>
          <w:lang w:eastAsia="en-US"/>
        </w:rPr>
        <w:t xml:space="preserve">As a Angolan feminist LBTIQ collective we list the </w:t>
      </w:r>
      <w:r w:rsidR="004C5DED" w:rsidRPr="00A31C9C">
        <w:rPr>
          <w:rFonts w:ascii="Times New Roman" w:eastAsiaTheme="minorEastAsia" w:hAnsi="Times New Roman"/>
          <w:color w:val="2F2E2E"/>
          <w:sz w:val="24"/>
          <w:szCs w:val="24"/>
          <w:lang w:eastAsia="en-US"/>
        </w:rPr>
        <w:t>provisions that in li</w:t>
      </w:r>
      <w:r w:rsidRPr="00A31C9C">
        <w:rPr>
          <w:rFonts w:ascii="Times New Roman" w:eastAsiaTheme="minorEastAsia" w:hAnsi="Times New Roman"/>
          <w:color w:val="2F2E2E"/>
          <w:sz w:val="24"/>
          <w:szCs w:val="24"/>
          <w:lang w:eastAsia="en-US"/>
        </w:rPr>
        <w:t xml:space="preserve">ght of this </w:t>
      </w:r>
      <w:r w:rsidR="004C5DED" w:rsidRPr="00A31C9C">
        <w:rPr>
          <w:rFonts w:ascii="Times New Roman" w:eastAsiaTheme="minorEastAsia" w:hAnsi="Times New Roman"/>
          <w:color w:val="2F2E2E"/>
          <w:sz w:val="24"/>
          <w:szCs w:val="24"/>
          <w:lang w:eastAsia="en-US"/>
        </w:rPr>
        <w:t>recent</w:t>
      </w:r>
      <w:r w:rsidRPr="00A31C9C">
        <w:rPr>
          <w:rFonts w:ascii="Times New Roman" w:eastAsiaTheme="minorEastAsia" w:hAnsi="Times New Roman"/>
          <w:color w:val="2F2E2E"/>
          <w:sz w:val="24"/>
          <w:szCs w:val="24"/>
          <w:lang w:eastAsia="en-US"/>
        </w:rPr>
        <w:t xml:space="preserve"> aprproved Penal Code may have an impact on LGBTIQ people in Angola. For that we start with an reflection on the Socio economic and legal contexto regarding LGBTIQ people in the country.</w:t>
      </w:r>
    </w:p>
    <w:p w14:paraId="5D668CD9" w14:textId="77777777" w:rsidR="00CD5BAC" w:rsidRPr="00A31C9C" w:rsidRDefault="00CD5BAC" w:rsidP="00841211">
      <w:pPr>
        <w:widowControl/>
        <w:spacing w:line="400" w:lineRule="atLeast"/>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42365533"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b/>
          <w:bCs/>
          <w:iCs/>
          <w:color w:val="2F2E2E"/>
          <w:sz w:val="24"/>
          <w:szCs w:val="24"/>
          <w:lang w:eastAsia="en-US"/>
        </w:rPr>
        <w:t>Angola LGBTIQ socio-economic</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b/>
          <w:bCs/>
          <w:iCs/>
          <w:color w:val="2F2E2E"/>
          <w:sz w:val="24"/>
          <w:szCs w:val="24"/>
          <w:lang w:eastAsia="en-US"/>
        </w:rPr>
        <w:t>context</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b/>
          <w:bCs/>
          <w:iCs/>
          <w:color w:val="2F2E2E"/>
          <w:sz w:val="24"/>
          <w:szCs w:val="24"/>
          <w:lang w:eastAsia="en-US"/>
        </w:rPr>
        <w:t>:</w:t>
      </w:r>
    </w:p>
    <w:p w14:paraId="396F5361" w14:textId="2332B0A3"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The</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socio-economic</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reality</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of the LBTIQ community in Angola is still one of the most</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challenging</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Any policies that address issues such as</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sexual orientation and gender identity</w:t>
      </w:r>
      <w:r w:rsidR="00262796" w:rsidRPr="00A31C9C">
        <w:rPr>
          <w:rFonts w:ascii="Times New Roman" w:eastAsiaTheme="minorEastAsia" w:hAnsi="Times New Roman"/>
          <w:iCs/>
          <w:color w:val="2F2E2E"/>
          <w:sz w:val="24"/>
          <w:szCs w:val="24"/>
          <w:lang w:eastAsia="en-US"/>
        </w:rPr>
        <w:t xml:space="preserve"> </w:t>
      </w:r>
      <w:r w:rsidRPr="00A31C9C">
        <w:rPr>
          <w:rFonts w:ascii="Times New Roman" w:eastAsiaTheme="minorEastAsia" w:hAnsi="Times New Roman"/>
          <w:iCs/>
          <w:color w:val="2F2E2E"/>
          <w:sz w:val="24"/>
          <w:szCs w:val="24"/>
          <w:lang w:eastAsia="en-US"/>
        </w:rPr>
        <w:t>are still non</w:t>
      </w:r>
      <w:r w:rsidR="00262796" w:rsidRPr="00A31C9C">
        <w:rPr>
          <w:rFonts w:ascii="Times New Roman" w:eastAsiaTheme="minorEastAsia" w:hAnsi="Times New Roman"/>
          <w:iCs/>
          <w:color w:val="2F2E2E"/>
          <w:sz w:val="24"/>
          <w:szCs w:val="24"/>
          <w:lang w:eastAsia="en-US"/>
        </w:rPr>
        <w:t xml:space="preserve"> </w:t>
      </w:r>
      <w:r w:rsidRPr="00A31C9C">
        <w:rPr>
          <w:rFonts w:ascii="Times New Roman" w:eastAsiaTheme="minorEastAsia" w:hAnsi="Times New Roman"/>
          <w:iCs/>
          <w:color w:val="2F2E2E"/>
          <w:sz w:val="24"/>
          <w:szCs w:val="24"/>
          <w:lang w:eastAsia="en-US"/>
        </w:rPr>
        <w:t>existent in the country.</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 xml:space="preserve">Access to employment, health, </w:t>
      </w:r>
      <w:r w:rsidR="00262796" w:rsidRPr="00A31C9C">
        <w:rPr>
          <w:rFonts w:ascii="Times New Roman" w:eastAsiaTheme="minorEastAsia" w:hAnsi="Times New Roman"/>
          <w:iCs/>
          <w:color w:val="2F2E2E"/>
          <w:sz w:val="24"/>
          <w:szCs w:val="24"/>
          <w:lang w:eastAsia="en-US"/>
        </w:rPr>
        <w:t xml:space="preserve">and </w:t>
      </w:r>
      <w:r w:rsidRPr="00A31C9C">
        <w:rPr>
          <w:rFonts w:ascii="Times New Roman" w:eastAsiaTheme="minorEastAsia" w:hAnsi="Times New Roman"/>
          <w:iCs/>
          <w:color w:val="2F2E2E"/>
          <w:sz w:val="24"/>
          <w:szCs w:val="24"/>
          <w:lang w:eastAsia="en-US"/>
        </w:rPr>
        <w:t>stigma and discrimination is still a daily struggle for LBTIQ individuals.</w:t>
      </w:r>
    </w:p>
    <w:p w14:paraId="7EDE7F82" w14:textId="77777777" w:rsidR="00CD5BAC" w:rsidRPr="00A31C9C" w:rsidRDefault="00CD5BAC" w:rsidP="00841211">
      <w:pPr>
        <w:widowControl/>
        <w:spacing w:before="0" w:line="400" w:lineRule="atLeast"/>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38CEA52C" w14:textId="09E57F38"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According to PEPEFAR’S 2011 study "Population Size, HIV and Behavior Among</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Men Who Have Sex with Men (</w:t>
      </w:r>
      <w:r w:rsidR="00262796" w:rsidRPr="00A31C9C">
        <w:rPr>
          <w:rFonts w:ascii="Times New Roman" w:eastAsiaTheme="minorEastAsia" w:hAnsi="Times New Roman"/>
          <w:iCs/>
          <w:color w:val="2F2E2E"/>
          <w:sz w:val="24"/>
          <w:szCs w:val="24"/>
          <w:lang w:eastAsia="en-US"/>
        </w:rPr>
        <w:t>MSM</w:t>
      </w:r>
      <w:r w:rsidRPr="00A31C9C">
        <w:rPr>
          <w:rFonts w:ascii="Times New Roman" w:eastAsiaTheme="minorEastAsia" w:hAnsi="Times New Roman"/>
          <w:iCs/>
          <w:color w:val="2F2E2E"/>
          <w:sz w:val="24"/>
          <w:szCs w:val="24"/>
          <w:lang w:eastAsia="en-US"/>
        </w:rPr>
        <w:t>)</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in Luanda, Angola: Challenges and Results in the First Biological and Behavioral Survey on HIV and Syphilis</w:t>
      </w:r>
      <w:bookmarkStart w:id="0" w:name="_ftnref1"/>
      <w:bookmarkEnd w:id="0"/>
      <w:r w:rsidRPr="00A31C9C">
        <w:rPr>
          <w:rFonts w:ascii="Times New Roman" w:eastAsiaTheme="minorEastAsia" w:hAnsi="Times New Roman"/>
          <w:color w:val="0000FF"/>
          <w:sz w:val="24"/>
          <w:szCs w:val="24"/>
          <w:u w:val="single"/>
          <w:lang w:eastAsia="en-US"/>
        </w:rPr>
        <w:t xml:space="preserve"> </w:t>
      </w:r>
      <w:r w:rsidRPr="00A31C9C">
        <w:rPr>
          <w:rStyle w:val="FootnoteReference"/>
          <w:rFonts w:ascii="Times New Roman" w:eastAsiaTheme="minorEastAsia" w:hAnsi="Times New Roman"/>
          <w:color w:val="0000FF"/>
          <w:sz w:val="24"/>
          <w:szCs w:val="24"/>
          <w:u w:val="single"/>
          <w:lang w:eastAsia="en-US"/>
        </w:rPr>
        <w:footnoteReference w:id="1"/>
      </w:r>
      <w:r w:rsidRPr="00A31C9C">
        <w:rPr>
          <w:rFonts w:ascii="Times New Roman" w:eastAsiaTheme="minorEastAsia" w:hAnsi="Times New Roman"/>
          <w:iCs/>
          <w:color w:val="2F2E2E"/>
          <w:sz w:val="24"/>
          <w:szCs w:val="24"/>
          <w:lang w:eastAsia="en-US"/>
        </w:rPr>
        <w:t>, 797 eligible participants repo</w:t>
      </w:r>
      <w:r w:rsidR="00262796" w:rsidRPr="00A31C9C">
        <w:rPr>
          <w:rFonts w:ascii="Times New Roman" w:eastAsiaTheme="minorEastAsia" w:hAnsi="Times New Roman"/>
          <w:iCs/>
          <w:color w:val="2F2E2E"/>
          <w:sz w:val="24"/>
          <w:szCs w:val="24"/>
          <w:lang w:eastAsia="en-US"/>
        </w:rPr>
        <w:t>rted that 30.5% had no occupation</w:t>
      </w:r>
      <w:r w:rsidRPr="00A31C9C">
        <w:rPr>
          <w:rFonts w:ascii="Times New Roman" w:eastAsiaTheme="minorEastAsia" w:hAnsi="Times New Roman"/>
          <w:iCs/>
          <w:color w:val="2F2E2E"/>
          <w:sz w:val="24"/>
          <w:szCs w:val="24"/>
          <w:lang w:eastAsia="en-US"/>
        </w:rPr>
        <w:t xml:space="preserve"> and 52.9%</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reported</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no</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income last month.</w:t>
      </w:r>
    </w:p>
    <w:p w14:paraId="6AA36811"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19DC4146" w14:textId="7B439E39"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When it comes to discrimination, almost half of men who have sex</w:t>
      </w:r>
      <w:r w:rsidR="00372117">
        <w:rPr>
          <w:rFonts w:ascii="Times New Roman" w:eastAsiaTheme="minorEastAsia" w:hAnsi="Times New Roman"/>
          <w:iCs/>
          <w:color w:val="2F2E2E"/>
          <w:sz w:val="24"/>
          <w:szCs w:val="24"/>
          <w:lang w:eastAsia="en-US"/>
        </w:rPr>
        <w:t xml:space="preserve"> (MSM)</w:t>
      </w:r>
      <w:r w:rsidRPr="00A31C9C">
        <w:rPr>
          <w:rFonts w:ascii="Times New Roman" w:eastAsiaTheme="minorEastAsia" w:hAnsi="Times New Roman"/>
          <w:iCs/>
          <w:color w:val="2F2E2E"/>
          <w:sz w:val="24"/>
          <w:szCs w:val="24"/>
          <w:lang w:eastAsia="en-US"/>
        </w:rPr>
        <w:t xml:space="preserve"> with men (171.46.2%) reported having suffered some form of violence in their lives, that is, they were physically or discriminated against in relation to homophobia, 133 (70.4%) report episodes.</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Among those reporting episodes of discrimination based on sexual orientation (165), 40.1% reported that it occurred many times in the last 12 months and at work, school, business and recreation areas.</w:t>
      </w:r>
    </w:p>
    <w:p w14:paraId="31C0DFE4" w14:textId="77777777" w:rsidR="00CD5BAC" w:rsidRPr="00A31C9C" w:rsidRDefault="00CD5BAC" w:rsidP="00841211">
      <w:pPr>
        <w:widowControl/>
        <w:spacing w:before="0" w:line="400" w:lineRule="atLeast"/>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4F59EFEA"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This is one of the few studies that give</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s</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statistics</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in</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respect</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to problems faced by</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MSM, in which they include Gay men.</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Giving us therefore a survey</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 even if  partial,</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on</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LGBTIQ</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people</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 xml:space="preserve">, since nothing mentions about Lesbians, Bisexual </w:t>
      </w:r>
      <w:r w:rsidR="00C00B29" w:rsidRPr="00A31C9C">
        <w:rPr>
          <w:rFonts w:ascii="Times New Roman" w:eastAsiaTheme="minorEastAsia" w:hAnsi="Times New Roman"/>
          <w:iCs/>
          <w:color w:val="2F2E2E"/>
          <w:sz w:val="24"/>
          <w:szCs w:val="24"/>
          <w:lang w:eastAsia="en-US"/>
        </w:rPr>
        <w:t>women and</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transgender</w:t>
      </w:r>
      <w:r w:rsidR="00C00B29" w:rsidRPr="00A31C9C">
        <w:rPr>
          <w:rFonts w:ascii="Times New Roman" w:eastAsiaTheme="minorEastAsia" w:hAnsi="Times New Roman"/>
          <w:iCs/>
          <w:color w:val="2F2E2E"/>
          <w:sz w:val="24"/>
          <w:szCs w:val="24"/>
          <w:lang w:eastAsia="en-US"/>
        </w:rPr>
        <w:t xml:space="preserve"> men</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w:t>
      </w:r>
    </w:p>
    <w:p w14:paraId="4855C5CA" w14:textId="77777777" w:rsidR="00CD5BAC" w:rsidRPr="00A31C9C" w:rsidRDefault="00CD5BAC" w:rsidP="00841211">
      <w:pPr>
        <w:widowControl/>
        <w:spacing w:before="0" w:line="400" w:lineRule="atLeast"/>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lastRenderedPageBreak/>
        <w:t> </w:t>
      </w:r>
    </w:p>
    <w:p w14:paraId="1D91B1CC" w14:textId="7ABCA433"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When it comes to statistics and inclusion in policies, we</w:t>
      </w:r>
      <w:r w:rsidRPr="00A31C9C">
        <w:rPr>
          <w:rFonts w:ascii="Times New Roman" w:eastAsiaTheme="minorEastAsia" w:hAnsi="Times New Roman"/>
          <w:color w:val="000000"/>
          <w:sz w:val="24"/>
          <w:szCs w:val="24"/>
          <w:lang w:eastAsia="en-US"/>
        </w:rPr>
        <w:t> </w:t>
      </w:r>
      <w:r w:rsidR="00C00B29" w:rsidRPr="00A31C9C">
        <w:rPr>
          <w:rFonts w:ascii="Times New Roman" w:eastAsiaTheme="minorEastAsia" w:hAnsi="Times New Roman"/>
          <w:color w:val="000000"/>
          <w:sz w:val="24"/>
          <w:szCs w:val="24"/>
          <w:lang w:eastAsia="en-US"/>
        </w:rPr>
        <w:t xml:space="preserve">as </w:t>
      </w:r>
      <w:r w:rsidRPr="00A31C9C">
        <w:rPr>
          <w:rFonts w:ascii="Times New Roman" w:eastAsiaTheme="minorEastAsia" w:hAnsi="Times New Roman"/>
          <w:iCs/>
          <w:color w:val="2F2E2E"/>
          <w:sz w:val="24"/>
          <w:szCs w:val="24"/>
          <w:lang w:eastAsia="en-US"/>
        </w:rPr>
        <w:t>Lesbian,</w:t>
      </w:r>
      <w:r w:rsidR="004D0A97" w:rsidRPr="00A31C9C">
        <w:rPr>
          <w:rFonts w:ascii="Times New Roman" w:eastAsiaTheme="minorEastAsia" w:hAnsi="Times New Roman"/>
          <w:color w:val="000000"/>
          <w:sz w:val="24"/>
          <w:szCs w:val="24"/>
          <w:lang w:eastAsia="en-US"/>
        </w:rPr>
        <w:t xml:space="preserve"> B</w:t>
      </w:r>
      <w:r w:rsidRPr="00A31C9C">
        <w:rPr>
          <w:rFonts w:ascii="Times New Roman" w:eastAsiaTheme="minorEastAsia" w:hAnsi="Times New Roman"/>
          <w:iCs/>
          <w:color w:val="2F2E2E"/>
          <w:sz w:val="24"/>
          <w:szCs w:val="24"/>
          <w:lang w:eastAsia="en-US"/>
        </w:rPr>
        <w:t>issexuais</w:t>
      </w:r>
      <w:r w:rsidRPr="00A31C9C">
        <w:rPr>
          <w:rFonts w:ascii="Times New Roman" w:eastAsiaTheme="minorEastAsia" w:hAnsi="Times New Roman"/>
          <w:color w:val="000000"/>
          <w:sz w:val="24"/>
          <w:szCs w:val="24"/>
          <w:lang w:eastAsia="en-US"/>
        </w:rPr>
        <w:t> </w:t>
      </w:r>
      <w:r w:rsidR="004D0A97" w:rsidRPr="00A31C9C">
        <w:rPr>
          <w:rFonts w:ascii="Times New Roman" w:eastAsiaTheme="minorEastAsia" w:hAnsi="Times New Roman"/>
          <w:color w:val="000000"/>
          <w:sz w:val="24"/>
          <w:szCs w:val="24"/>
          <w:lang w:eastAsia="en-US"/>
        </w:rPr>
        <w:t xml:space="preserve">and Queer </w:t>
      </w:r>
      <w:r w:rsidRPr="00A31C9C">
        <w:rPr>
          <w:rFonts w:ascii="Times New Roman" w:eastAsiaTheme="minorEastAsia" w:hAnsi="Times New Roman"/>
          <w:iCs/>
          <w:color w:val="2F2E2E"/>
          <w:sz w:val="24"/>
          <w:szCs w:val="24"/>
          <w:lang w:eastAsia="en-US"/>
        </w:rPr>
        <w:t>(LBQ)</w:t>
      </w:r>
      <w:r w:rsidR="00C00B29" w:rsidRPr="00A31C9C">
        <w:rPr>
          <w:rFonts w:ascii="Times New Roman" w:eastAsiaTheme="minorEastAsia" w:hAnsi="Times New Roman"/>
          <w:iCs/>
          <w:color w:val="2F2E2E"/>
          <w:sz w:val="24"/>
          <w:szCs w:val="24"/>
          <w:lang w:eastAsia="en-US"/>
        </w:rPr>
        <w:t xml:space="preserve"> women </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remain</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invisible</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without any</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specific</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statistics</w:t>
      </w:r>
      <w:r w:rsidRPr="00A31C9C">
        <w:rPr>
          <w:rFonts w:ascii="Times New Roman" w:eastAsiaTheme="minorEastAsia" w:hAnsi="Times New Roman"/>
          <w:color w:val="000000"/>
          <w:sz w:val="24"/>
          <w:szCs w:val="24"/>
          <w:lang w:eastAsia="en-US"/>
        </w:rPr>
        <w:t> </w:t>
      </w:r>
      <w:r w:rsidR="00C00B29" w:rsidRPr="00A31C9C">
        <w:rPr>
          <w:rFonts w:ascii="Times New Roman" w:eastAsiaTheme="minorEastAsia" w:hAnsi="Times New Roman"/>
          <w:iCs/>
          <w:color w:val="2F2E2E"/>
          <w:sz w:val="24"/>
          <w:szCs w:val="24"/>
          <w:lang w:eastAsia="en-US"/>
        </w:rPr>
        <w:t>either in health</w:t>
      </w:r>
      <w:r w:rsidRPr="00A31C9C">
        <w:rPr>
          <w:rFonts w:ascii="Times New Roman" w:eastAsiaTheme="minorEastAsia" w:hAnsi="Times New Roman"/>
          <w:iCs/>
          <w:color w:val="2F2E2E"/>
          <w:sz w:val="24"/>
          <w:szCs w:val="24"/>
          <w:lang w:eastAsia="en-US"/>
        </w:rPr>
        <w:t xml:space="preserve"> </w:t>
      </w:r>
      <w:r w:rsidR="00C00B29" w:rsidRPr="00A31C9C">
        <w:rPr>
          <w:rFonts w:ascii="Times New Roman" w:eastAsiaTheme="minorEastAsia" w:hAnsi="Times New Roman"/>
          <w:iCs/>
          <w:color w:val="2F2E2E"/>
          <w:sz w:val="24"/>
          <w:szCs w:val="24"/>
          <w:lang w:eastAsia="en-US"/>
        </w:rPr>
        <w:t>or either in</w:t>
      </w:r>
      <w:r w:rsidRPr="00A31C9C">
        <w:rPr>
          <w:rFonts w:ascii="Times New Roman" w:eastAsiaTheme="minorEastAsia" w:hAnsi="Times New Roman"/>
          <w:iCs/>
          <w:color w:val="2F2E2E"/>
          <w:sz w:val="24"/>
          <w:szCs w:val="24"/>
          <w:lang w:eastAsia="en-US"/>
        </w:rPr>
        <w:t xml:space="preserve"> gender policies adopted</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by the government.</w:t>
      </w:r>
    </w:p>
    <w:p w14:paraId="795EA9A9" w14:textId="77777777" w:rsidR="00CD5BAC" w:rsidRPr="00A31C9C" w:rsidRDefault="00CD5BAC" w:rsidP="00841211">
      <w:pPr>
        <w:widowControl/>
        <w:spacing w:before="0" w:line="400" w:lineRule="atLeast"/>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3F9FAE55"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b/>
          <w:bCs/>
          <w:iCs/>
          <w:color w:val="2F2E2E"/>
          <w:sz w:val="24"/>
          <w:szCs w:val="24"/>
          <w:lang w:eastAsia="en-US"/>
        </w:rPr>
        <w:t>Legal context:</w:t>
      </w:r>
    </w:p>
    <w:p w14:paraId="6BEFC91E" w14:textId="77777777" w:rsidR="00CD5BAC" w:rsidRPr="00A31C9C" w:rsidRDefault="00CD5BAC" w:rsidP="00841211">
      <w:pPr>
        <w:widowControl/>
        <w:spacing w:before="0" w:line="400" w:lineRule="atLeast"/>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b/>
          <w:bCs/>
          <w:iCs/>
          <w:color w:val="2F2E2E"/>
          <w:sz w:val="24"/>
          <w:szCs w:val="24"/>
          <w:lang w:eastAsia="en-US"/>
        </w:rPr>
        <w:t> </w:t>
      </w:r>
    </w:p>
    <w:p w14:paraId="690386B9" w14:textId="4137F9B9" w:rsidR="00CD5BAC" w:rsidRPr="00A31C9C" w:rsidRDefault="00CD5BAC" w:rsidP="00841211">
      <w:pPr>
        <w:widowControl/>
        <w:spacing w:before="0" w:line="360" w:lineRule="atLeast"/>
        <w:ind w:left="0"/>
        <w:contextualSpacing w:val="0"/>
        <w:jc w:val="both"/>
        <w:outlineLvl w:val="9"/>
        <w:rPr>
          <w:rFonts w:ascii="Times New Roman" w:eastAsiaTheme="minorEastAsia" w:hAnsi="Times New Roman"/>
          <w:color w:val="000000"/>
          <w:sz w:val="24"/>
          <w:szCs w:val="24"/>
          <w:lang w:eastAsia="en-US"/>
        </w:rPr>
      </w:pPr>
      <w:bookmarkStart w:id="1" w:name="_GoBack"/>
      <w:r w:rsidRPr="00A31C9C">
        <w:rPr>
          <w:rFonts w:ascii="Times New Roman" w:eastAsiaTheme="minorEastAsia" w:hAnsi="Times New Roman"/>
          <w:color w:val="2F2E2E"/>
          <w:sz w:val="24"/>
          <w:szCs w:val="24"/>
          <w:lang w:eastAsia="en-US"/>
        </w:rPr>
        <w:t xml:space="preserve">For years, article 71 of the previous Penal Code was interpreted as the provision that: 1) criminalizes homosexuality in Angola by stipulating security measures applicable to "practices of vices against nature" 2) criminalizes sex work by stipulating measures </w:t>
      </w:r>
      <w:r w:rsidR="00A31C9C">
        <w:rPr>
          <w:rFonts w:ascii="Times New Roman" w:eastAsiaTheme="minorEastAsia" w:hAnsi="Times New Roman"/>
          <w:color w:val="2F2E2E"/>
          <w:sz w:val="24"/>
          <w:szCs w:val="24"/>
          <w:lang w:eastAsia="en-US"/>
        </w:rPr>
        <w:t xml:space="preserve">to </w:t>
      </w:r>
      <w:r w:rsidRPr="00A31C9C">
        <w:rPr>
          <w:rFonts w:ascii="Times New Roman" w:eastAsiaTheme="minorEastAsia" w:hAnsi="Times New Roman"/>
          <w:color w:val="2F2E2E"/>
          <w:sz w:val="24"/>
          <w:szCs w:val="24"/>
          <w:lang w:eastAsia="en-US"/>
        </w:rPr>
        <w:t>prostitutes who are the cause of public scandal or continually disobey the police prescriptions. "</w:t>
      </w:r>
    </w:p>
    <w:p w14:paraId="475446BE" w14:textId="77777777" w:rsidR="00CD5BAC" w:rsidRPr="00A31C9C" w:rsidRDefault="00CD5BAC" w:rsidP="00841211">
      <w:pPr>
        <w:widowControl/>
        <w:spacing w:before="0" w:line="36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color w:val="2F2E2E"/>
          <w:sz w:val="24"/>
          <w:szCs w:val="24"/>
          <w:lang w:eastAsia="en-US"/>
        </w:rPr>
        <w:t> </w:t>
      </w:r>
    </w:p>
    <w:p w14:paraId="072AB135" w14:textId="57F639E3" w:rsidR="00CD5BAC" w:rsidRPr="00A31C9C" w:rsidRDefault="00CD5BAC" w:rsidP="00841211">
      <w:pPr>
        <w:widowControl/>
        <w:spacing w:before="0" w:line="36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color w:val="2F2E2E"/>
          <w:sz w:val="24"/>
          <w:szCs w:val="24"/>
          <w:lang w:eastAsia="en-US"/>
        </w:rPr>
        <w:t>However</w:t>
      </w:r>
      <w:r w:rsidR="00A31C9C">
        <w:rPr>
          <w:rFonts w:ascii="Times New Roman" w:eastAsiaTheme="minorEastAsia" w:hAnsi="Times New Roman"/>
          <w:color w:val="000000"/>
          <w:sz w:val="24"/>
          <w:szCs w:val="24"/>
          <w:lang w:eastAsia="en-US"/>
        </w:rPr>
        <w:t xml:space="preserve"> </w:t>
      </w:r>
      <w:r w:rsidRPr="00A31C9C">
        <w:rPr>
          <w:rFonts w:ascii="Times New Roman" w:eastAsiaTheme="minorEastAsia" w:hAnsi="Times New Roman"/>
          <w:color w:val="2F2E2E"/>
          <w:sz w:val="24"/>
          <w:szCs w:val="24"/>
          <w:lang w:eastAsia="en-US"/>
        </w:rPr>
        <w:t>none of these practices necessarily entail a prison sentence.</w:t>
      </w:r>
      <w:r w:rsidR="00A31C9C">
        <w:rPr>
          <w:rFonts w:ascii="Times New Roman" w:eastAsiaTheme="minorEastAsia" w:hAnsi="Times New Roman"/>
          <w:color w:val="000000"/>
          <w:sz w:val="24"/>
          <w:szCs w:val="24"/>
          <w:lang w:eastAsia="en-US"/>
        </w:rPr>
        <w:t xml:space="preserve"> </w:t>
      </w:r>
      <w:r w:rsidR="00A31C9C">
        <w:rPr>
          <w:rFonts w:ascii="Times New Roman" w:eastAsiaTheme="minorEastAsia" w:hAnsi="Times New Roman"/>
          <w:color w:val="2F2E2E"/>
          <w:sz w:val="24"/>
          <w:szCs w:val="24"/>
          <w:lang w:eastAsia="en-US"/>
        </w:rPr>
        <w:t>Although article 71 was</w:t>
      </w:r>
      <w:r w:rsidRPr="00A31C9C">
        <w:rPr>
          <w:rFonts w:ascii="Times New Roman" w:eastAsiaTheme="minorEastAsia" w:hAnsi="Times New Roman"/>
          <w:color w:val="2F2E2E"/>
          <w:sz w:val="24"/>
          <w:szCs w:val="24"/>
          <w:lang w:eastAsia="en-US"/>
        </w:rPr>
        <w:t xml:space="preserve"> accompanied by article 70 concerning security measures with</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a) internment in a criminal insane asylum;</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b) internment in a work house or agricultural colony;</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c) probation;</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d) guarantee of good conduct and;</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prohibition of exercise of profession, Article 71 does not expressly speak of homosexuality and both 71 and 70 do not necessarily consecrate a prison sentence.</w:t>
      </w:r>
    </w:p>
    <w:p w14:paraId="0BDCEAFD" w14:textId="77777777" w:rsidR="00CD5BAC" w:rsidRPr="00A31C9C" w:rsidRDefault="00CD5BAC" w:rsidP="00841211">
      <w:pPr>
        <w:widowControl/>
        <w:spacing w:before="0" w:line="36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color w:val="2F2E2E"/>
          <w:sz w:val="24"/>
          <w:szCs w:val="24"/>
          <w:lang w:eastAsia="en-US"/>
        </w:rPr>
        <w:t> </w:t>
      </w:r>
    </w:p>
    <w:p w14:paraId="352FB03F" w14:textId="51EAACF1" w:rsidR="00CD5BAC" w:rsidRPr="00A31C9C" w:rsidRDefault="00CD5BAC" w:rsidP="00841211">
      <w:pPr>
        <w:widowControl/>
        <w:spacing w:before="0" w:line="36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color w:val="2F2E2E"/>
          <w:sz w:val="24"/>
          <w:szCs w:val="24"/>
          <w:lang w:eastAsia="en-US"/>
        </w:rPr>
        <w:t>What always provokes the old and good debate:</w:t>
      </w:r>
      <w:r w:rsidR="00A31C9C">
        <w:rPr>
          <w:rFonts w:ascii="Times New Roman" w:eastAsiaTheme="minorEastAsia" w:hAnsi="Times New Roman"/>
          <w:color w:val="2F2E2E"/>
          <w:sz w:val="24"/>
          <w:szCs w:val="24"/>
          <w:lang w:eastAsia="en-US"/>
        </w:rPr>
        <w:t xml:space="preserve"> was </w:t>
      </w:r>
      <w:r w:rsidRPr="00A31C9C">
        <w:rPr>
          <w:rFonts w:ascii="Times New Roman" w:eastAsiaTheme="minorEastAsia" w:hAnsi="Times New Roman"/>
          <w:color w:val="2F2E2E"/>
          <w:sz w:val="24"/>
          <w:szCs w:val="24"/>
          <w:lang w:eastAsia="en-US"/>
        </w:rPr>
        <w:t>homosexuality in Angola a crime?</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 </w:t>
      </w:r>
    </w:p>
    <w:p w14:paraId="01892D8B" w14:textId="77777777" w:rsidR="00CD5BAC" w:rsidRPr="00A31C9C" w:rsidRDefault="00CD5BAC" w:rsidP="00841211">
      <w:pPr>
        <w:widowControl/>
        <w:spacing w:before="0" w:line="36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color w:val="2F2E2E"/>
          <w:sz w:val="24"/>
          <w:szCs w:val="24"/>
          <w:lang w:eastAsia="en-US"/>
        </w:rPr>
        <w:t> </w:t>
      </w:r>
    </w:p>
    <w:p w14:paraId="7D4C2E27" w14:textId="1AEAE436" w:rsidR="00CD5BAC" w:rsidRDefault="00CD5BAC" w:rsidP="00841211">
      <w:pPr>
        <w:widowControl/>
        <w:spacing w:before="0" w:line="36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color w:val="2F2E2E"/>
          <w:sz w:val="24"/>
          <w:szCs w:val="24"/>
          <w:lang w:eastAsia="en-US"/>
        </w:rPr>
        <w:t>The interpretation given to article 71 as the "criminalization" of homosexuality came from a long history of applying provisions such as these in African countries, although they do not refer</w:t>
      </w:r>
      <w:r w:rsidR="00A31C9C">
        <w:rPr>
          <w:rFonts w:ascii="Times New Roman" w:eastAsiaTheme="minorEastAsia" w:hAnsi="Times New Roman"/>
          <w:color w:val="000000"/>
          <w:sz w:val="24"/>
          <w:szCs w:val="24"/>
          <w:lang w:eastAsia="en-US"/>
        </w:rPr>
        <w:t xml:space="preserve"> </w:t>
      </w:r>
      <w:r w:rsidRPr="00A31C9C">
        <w:rPr>
          <w:rFonts w:ascii="Times New Roman" w:eastAsiaTheme="minorEastAsia" w:hAnsi="Times New Roman"/>
          <w:color w:val="2F2E2E"/>
          <w:sz w:val="24"/>
          <w:szCs w:val="24"/>
          <w:lang w:eastAsia="en-US"/>
        </w:rPr>
        <w:t>expressly the terms sexual orientation or even homosexuality, condemn homosexual conduct with a</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language similar to what we had</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The difference is that many of the provisions of the Penal Code of these countries</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makes reference to</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 xml:space="preserve">a specific penalty, </w:t>
      </w:r>
      <w:r w:rsidR="00A31C9C">
        <w:rPr>
          <w:rFonts w:ascii="Times New Roman" w:eastAsiaTheme="minorEastAsia" w:hAnsi="Times New Roman"/>
          <w:color w:val="2F2E2E"/>
          <w:sz w:val="24"/>
          <w:szCs w:val="24"/>
          <w:lang w:eastAsia="en-US"/>
        </w:rPr>
        <w:t xml:space="preserve">in fact </w:t>
      </w:r>
      <w:r w:rsidRPr="00A31C9C">
        <w:rPr>
          <w:rFonts w:ascii="Times New Roman" w:eastAsiaTheme="minorEastAsia" w:hAnsi="Times New Roman"/>
          <w:color w:val="2F2E2E"/>
          <w:sz w:val="24"/>
          <w:szCs w:val="24"/>
          <w:lang w:eastAsia="en-US"/>
        </w:rPr>
        <w:t>criminalizing homosexuality.</w:t>
      </w:r>
    </w:p>
    <w:p w14:paraId="4041B5CC" w14:textId="77777777" w:rsidR="00A31C9C" w:rsidRPr="00A31C9C" w:rsidRDefault="00A31C9C" w:rsidP="00841211">
      <w:pPr>
        <w:widowControl/>
        <w:spacing w:before="0" w:line="360" w:lineRule="atLeast"/>
        <w:ind w:left="0"/>
        <w:contextualSpacing w:val="0"/>
        <w:jc w:val="both"/>
        <w:outlineLvl w:val="9"/>
        <w:rPr>
          <w:rFonts w:ascii="Times New Roman" w:eastAsiaTheme="minorEastAsia" w:hAnsi="Times New Roman"/>
          <w:color w:val="000000"/>
          <w:sz w:val="24"/>
          <w:szCs w:val="24"/>
          <w:lang w:eastAsia="en-US"/>
        </w:rPr>
      </w:pPr>
    </w:p>
    <w:p w14:paraId="6E93990A" w14:textId="1E449E5B" w:rsidR="00CD5BAC" w:rsidRPr="00A31C9C" w:rsidRDefault="00CD5BAC" w:rsidP="00841211">
      <w:pPr>
        <w:widowControl/>
        <w:spacing w:before="0" w:line="36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color w:val="2F2E2E"/>
          <w:sz w:val="24"/>
          <w:szCs w:val="24"/>
          <w:lang w:eastAsia="en-US"/>
        </w:rPr>
        <w:t>The point is simply to know: did article 71 correspond to a crime or not?</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The answer is not always easy, but it seems simple enough.</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There was no penalty, and in addition to a criminal frame, the penalty is required to be understood as a crime.</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Because it is hard to imagine that 71st actually criminalized homosexuality, p</w:t>
      </w:r>
      <w:r w:rsidR="00A31C9C">
        <w:rPr>
          <w:rFonts w:ascii="Times New Roman" w:eastAsiaTheme="minorEastAsia" w:hAnsi="Times New Roman"/>
          <w:color w:val="2F2E2E"/>
          <w:sz w:val="24"/>
          <w:szCs w:val="24"/>
          <w:lang w:eastAsia="en-US"/>
        </w:rPr>
        <w:t>artly because of its lack of prision sentence</w:t>
      </w:r>
      <w:r w:rsidRPr="00A31C9C">
        <w:rPr>
          <w:rFonts w:ascii="Times New Roman" w:eastAsiaTheme="minorEastAsia" w:hAnsi="Times New Roman"/>
          <w:color w:val="2F2E2E"/>
          <w:sz w:val="24"/>
          <w:szCs w:val="24"/>
          <w:lang w:eastAsia="en-US"/>
        </w:rPr>
        <w:t>.</w:t>
      </w:r>
    </w:p>
    <w:p w14:paraId="2F6313CA" w14:textId="77777777" w:rsidR="00CD5BAC" w:rsidRPr="00A31C9C" w:rsidRDefault="00CD5BAC" w:rsidP="00841211">
      <w:pPr>
        <w:widowControl/>
        <w:spacing w:before="0" w:line="36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color w:val="2F2E2E"/>
          <w:sz w:val="24"/>
          <w:szCs w:val="24"/>
          <w:lang w:eastAsia="en-US"/>
        </w:rPr>
        <w:t> </w:t>
      </w:r>
    </w:p>
    <w:p w14:paraId="06FAE94E" w14:textId="146F451D" w:rsidR="00CD5BAC" w:rsidRPr="00A31C9C" w:rsidRDefault="00CD5BAC" w:rsidP="00841211">
      <w:pPr>
        <w:widowControl/>
        <w:spacing w:before="0" w:line="36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color w:val="2F2E2E"/>
          <w:sz w:val="24"/>
          <w:szCs w:val="24"/>
          <w:lang w:eastAsia="en-US"/>
        </w:rPr>
        <w:t>However, understanding Article 71 is to understand the social and cultural context in which we live, in which vices against nature is an expression that</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reflects</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the homophobic position that the majority of the population has, largely derived from religious</w:t>
      </w:r>
      <w:r w:rsidR="00372117">
        <w:rPr>
          <w:rFonts w:ascii="Times New Roman" w:eastAsiaTheme="minorEastAsia" w:hAnsi="Times New Roman"/>
          <w:color w:val="2F2E2E"/>
          <w:sz w:val="24"/>
          <w:szCs w:val="24"/>
          <w:lang w:eastAsia="en-US"/>
        </w:rPr>
        <w:t xml:space="preserve"> influence </w:t>
      </w:r>
      <w:r w:rsidRPr="00A31C9C">
        <w:rPr>
          <w:rFonts w:ascii="Times New Roman" w:eastAsiaTheme="minorEastAsia" w:hAnsi="Times New Roman"/>
          <w:color w:val="2F2E2E"/>
          <w:sz w:val="24"/>
          <w:szCs w:val="24"/>
          <w:lang w:eastAsia="en-US"/>
        </w:rPr>
        <w:t xml:space="preserve"> </w:t>
      </w:r>
      <w:r w:rsidR="00372117">
        <w:rPr>
          <w:rFonts w:ascii="Times New Roman" w:eastAsiaTheme="minorEastAsia" w:hAnsi="Times New Roman"/>
          <w:color w:val="2F2E2E"/>
          <w:sz w:val="24"/>
          <w:szCs w:val="24"/>
          <w:lang w:eastAsia="en-US"/>
        </w:rPr>
        <w:t>that</w:t>
      </w:r>
      <w:r w:rsidRPr="00A31C9C">
        <w:rPr>
          <w:rFonts w:ascii="Times New Roman" w:eastAsiaTheme="minorEastAsia" w:hAnsi="Times New Roman"/>
          <w:color w:val="2F2E2E"/>
          <w:sz w:val="24"/>
          <w:szCs w:val="24"/>
          <w:lang w:eastAsia="en-US"/>
        </w:rPr>
        <w:t xml:space="preserve"> only </w:t>
      </w:r>
      <w:r w:rsidR="00372117">
        <w:rPr>
          <w:rFonts w:ascii="Times New Roman" w:eastAsiaTheme="minorEastAsia" w:hAnsi="Times New Roman"/>
          <w:color w:val="2F2E2E"/>
          <w:sz w:val="24"/>
          <w:szCs w:val="24"/>
          <w:lang w:eastAsia="en-US"/>
        </w:rPr>
        <w:t xml:space="preserve">identifies as </w:t>
      </w:r>
      <w:r w:rsidRPr="00A31C9C">
        <w:rPr>
          <w:rFonts w:ascii="Times New Roman" w:eastAsiaTheme="minorEastAsia" w:hAnsi="Times New Roman"/>
          <w:color w:val="2F2E2E"/>
          <w:sz w:val="24"/>
          <w:szCs w:val="24"/>
          <w:lang w:eastAsia="en-US"/>
        </w:rPr>
        <w:t xml:space="preserve">acceptable relationship </w:t>
      </w:r>
      <w:r w:rsidR="00372117">
        <w:rPr>
          <w:rFonts w:ascii="Times New Roman" w:eastAsiaTheme="minorEastAsia" w:hAnsi="Times New Roman"/>
          <w:color w:val="2F2E2E"/>
          <w:sz w:val="24"/>
          <w:szCs w:val="24"/>
          <w:lang w:eastAsia="en-US"/>
        </w:rPr>
        <w:t>the</w:t>
      </w:r>
      <w:r w:rsidRPr="00A31C9C">
        <w:rPr>
          <w:rFonts w:ascii="Times New Roman" w:eastAsiaTheme="minorEastAsia" w:hAnsi="Times New Roman"/>
          <w:color w:val="2F2E2E"/>
          <w:sz w:val="24"/>
          <w:szCs w:val="24"/>
          <w:lang w:eastAsia="en-US"/>
        </w:rPr>
        <w:t xml:space="preserve"> </w:t>
      </w:r>
      <w:r w:rsidR="00372117">
        <w:rPr>
          <w:rFonts w:ascii="Times New Roman" w:eastAsiaTheme="minorEastAsia" w:hAnsi="Times New Roman"/>
          <w:color w:val="2F2E2E"/>
          <w:sz w:val="24"/>
          <w:szCs w:val="24"/>
          <w:lang w:eastAsia="en-US"/>
        </w:rPr>
        <w:t>heterossexual one</w:t>
      </w:r>
      <w:r w:rsidRPr="00A31C9C">
        <w:rPr>
          <w:rFonts w:ascii="Times New Roman" w:eastAsiaTheme="minorEastAsia" w:hAnsi="Times New Roman"/>
          <w:color w:val="2F2E2E"/>
          <w:sz w:val="24"/>
          <w:szCs w:val="24"/>
          <w:lang w:eastAsia="en-US"/>
        </w:rPr>
        <w:t>.</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Well, coming from a relig</w:t>
      </w:r>
      <w:r w:rsidR="00372117">
        <w:rPr>
          <w:rFonts w:ascii="Times New Roman" w:eastAsiaTheme="minorEastAsia" w:hAnsi="Times New Roman"/>
          <w:color w:val="2F2E2E"/>
          <w:sz w:val="24"/>
          <w:szCs w:val="24"/>
          <w:lang w:eastAsia="en-US"/>
        </w:rPr>
        <w:t>ious culture</w:t>
      </w:r>
      <w:r w:rsidRPr="00A31C9C">
        <w:rPr>
          <w:rFonts w:ascii="Times New Roman" w:eastAsiaTheme="minorEastAsia" w:hAnsi="Times New Roman"/>
          <w:color w:val="2F2E2E"/>
          <w:sz w:val="24"/>
          <w:szCs w:val="24"/>
          <w:lang w:eastAsia="en-US"/>
        </w:rPr>
        <w:t>, the influence of this interpretation is clear.</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In a discriminato</w:t>
      </w:r>
      <w:r w:rsidR="00372117">
        <w:rPr>
          <w:rFonts w:ascii="Times New Roman" w:eastAsiaTheme="minorEastAsia" w:hAnsi="Times New Roman"/>
          <w:color w:val="2F2E2E"/>
          <w:sz w:val="24"/>
          <w:szCs w:val="24"/>
          <w:lang w:eastAsia="en-US"/>
        </w:rPr>
        <w:t xml:space="preserve">ry system of social day-to-day </w:t>
      </w:r>
      <w:r w:rsidRPr="00A31C9C">
        <w:rPr>
          <w:rFonts w:ascii="Times New Roman" w:eastAsiaTheme="minorEastAsia" w:hAnsi="Times New Roman"/>
          <w:color w:val="2F2E2E"/>
          <w:sz w:val="24"/>
          <w:szCs w:val="24"/>
          <w:lang w:eastAsia="en-US"/>
        </w:rPr>
        <w:t xml:space="preserve">discrimination, in Angola professional ethics does not always </w:t>
      </w:r>
      <w:r w:rsidR="00372117">
        <w:rPr>
          <w:rFonts w:ascii="Times New Roman" w:eastAsiaTheme="minorEastAsia" w:hAnsi="Times New Roman"/>
          <w:color w:val="2F2E2E"/>
          <w:sz w:val="24"/>
          <w:szCs w:val="24"/>
          <w:lang w:eastAsia="en-US"/>
        </w:rPr>
        <w:t>step aways from</w:t>
      </w:r>
      <w:r w:rsidRPr="00A31C9C">
        <w:rPr>
          <w:rFonts w:ascii="Times New Roman" w:eastAsiaTheme="minorEastAsia" w:hAnsi="Times New Roman"/>
          <w:color w:val="2F2E2E"/>
          <w:sz w:val="24"/>
          <w:szCs w:val="24"/>
          <w:lang w:eastAsia="en-US"/>
        </w:rPr>
        <w:t xml:space="preserve"> cultural beliefs, which clearly </w:t>
      </w:r>
      <w:r w:rsidR="00372117">
        <w:rPr>
          <w:rFonts w:ascii="Times New Roman" w:eastAsiaTheme="minorEastAsia" w:hAnsi="Times New Roman"/>
          <w:color w:val="2F2E2E"/>
          <w:sz w:val="24"/>
          <w:szCs w:val="24"/>
          <w:lang w:eastAsia="en-US"/>
        </w:rPr>
        <w:t xml:space="preserve">does not prevents </w:t>
      </w:r>
      <w:r w:rsidRPr="00A31C9C">
        <w:rPr>
          <w:rFonts w:ascii="Times New Roman" w:eastAsiaTheme="minorEastAsia" w:hAnsi="Times New Roman"/>
          <w:color w:val="2F2E2E"/>
          <w:sz w:val="24"/>
          <w:szCs w:val="24"/>
          <w:lang w:eastAsia="en-US"/>
        </w:rPr>
        <w:t>some, if not all, public officials from applying the law according to their personal beliefs.</w:t>
      </w:r>
    </w:p>
    <w:p w14:paraId="62D4FC4C" w14:textId="77777777" w:rsidR="00CD5BAC" w:rsidRPr="00A31C9C" w:rsidRDefault="00CD5BAC" w:rsidP="00841211">
      <w:pPr>
        <w:widowControl/>
        <w:spacing w:before="0" w:line="36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color w:val="2F2E2E"/>
          <w:sz w:val="24"/>
          <w:szCs w:val="24"/>
          <w:lang w:eastAsia="en-US"/>
        </w:rPr>
        <w:t> </w:t>
      </w:r>
    </w:p>
    <w:p w14:paraId="1FDFDAD6" w14:textId="77777777" w:rsidR="00CD5BAC" w:rsidRPr="00A31C9C" w:rsidRDefault="00CD5BAC" w:rsidP="00841211">
      <w:pPr>
        <w:widowControl/>
        <w:spacing w:before="0" w:line="36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color w:val="2F2E2E"/>
          <w:sz w:val="24"/>
          <w:szCs w:val="24"/>
          <w:lang w:eastAsia="en-US"/>
        </w:rPr>
        <w:t>Therefore, the</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 </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Article 71 is still a provision used to condemn homosexuality largely as a result of discrimination based on cultural and religious beliefs.</w:t>
      </w:r>
    </w:p>
    <w:bookmarkEnd w:id="1"/>
    <w:p w14:paraId="69DAF471" w14:textId="77777777" w:rsidR="00CD5BAC" w:rsidRPr="00A31C9C" w:rsidRDefault="00CD5BAC" w:rsidP="00841211">
      <w:pPr>
        <w:widowControl/>
        <w:spacing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0FE095CE" w14:textId="5C710B0D"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b/>
          <w:bCs/>
          <w:iCs/>
          <w:color w:val="2F2E2E"/>
          <w:sz w:val="24"/>
          <w:szCs w:val="24"/>
          <w:lang w:eastAsia="en-US"/>
        </w:rPr>
        <w:t xml:space="preserve">About </w:t>
      </w:r>
      <w:r w:rsidR="002543F2">
        <w:rPr>
          <w:rFonts w:ascii="Times New Roman" w:eastAsiaTheme="minorEastAsia" w:hAnsi="Times New Roman"/>
          <w:b/>
          <w:bCs/>
          <w:iCs/>
          <w:color w:val="2F2E2E"/>
          <w:sz w:val="24"/>
          <w:szCs w:val="24"/>
          <w:lang w:eastAsia="en-US"/>
        </w:rPr>
        <w:t xml:space="preserve">the </w:t>
      </w:r>
      <w:r w:rsidRPr="00A31C9C">
        <w:rPr>
          <w:rFonts w:ascii="Times New Roman" w:eastAsiaTheme="minorEastAsia" w:hAnsi="Times New Roman"/>
          <w:b/>
          <w:bCs/>
          <w:iCs/>
          <w:color w:val="2F2E2E"/>
          <w:sz w:val="24"/>
          <w:szCs w:val="24"/>
          <w:lang w:eastAsia="en-US"/>
        </w:rPr>
        <w:t>provisions</w:t>
      </w:r>
      <w:r w:rsidR="002543F2">
        <w:rPr>
          <w:rFonts w:ascii="Times New Roman" w:eastAsiaTheme="minorEastAsia" w:hAnsi="Times New Roman"/>
          <w:b/>
          <w:bCs/>
          <w:iCs/>
          <w:color w:val="2F2E2E"/>
          <w:sz w:val="24"/>
          <w:szCs w:val="24"/>
          <w:lang w:eastAsia="en-US"/>
        </w:rPr>
        <w:t xml:space="preserve"> on</w:t>
      </w:r>
      <w:r w:rsidRPr="00A31C9C">
        <w:rPr>
          <w:rFonts w:ascii="Times New Roman" w:eastAsiaTheme="minorEastAsia" w:hAnsi="Times New Roman"/>
          <w:b/>
          <w:bCs/>
          <w:iCs/>
          <w:color w:val="2F2E2E"/>
          <w:sz w:val="24"/>
          <w:szCs w:val="24"/>
          <w:lang w:eastAsia="en-US"/>
        </w:rPr>
        <w:t xml:space="preserve"> the New Penal Code that have an impact on LGBTIQ </w:t>
      </w:r>
      <w:r w:rsidR="002543F2">
        <w:rPr>
          <w:rFonts w:ascii="Times New Roman" w:eastAsiaTheme="minorEastAsia" w:hAnsi="Times New Roman"/>
          <w:b/>
          <w:bCs/>
          <w:iCs/>
          <w:color w:val="2F2E2E"/>
          <w:sz w:val="24"/>
          <w:szCs w:val="24"/>
          <w:lang w:eastAsia="en-US"/>
        </w:rPr>
        <w:t>lives</w:t>
      </w:r>
    </w:p>
    <w:p w14:paraId="35DFB1E4"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61B83831" w14:textId="6012CBD6"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b/>
          <w:bCs/>
          <w:iCs/>
          <w:color w:val="2F2E2E"/>
          <w:sz w:val="24"/>
          <w:szCs w:val="24"/>
          <w:lang w:eastAsia="en-US"/>
        </w:rPr>
        <w:t>1. Elimination Article 70</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b/>
          <w:bCs/>
          <w:iCs/>
          <w:color w:val="2F2E2E"/>
          <w:sz w:val="24"/>
          <w:szCs w:val="24"/>
          <w:lang w:eastAsia="en-US"/>
        </w:rPr>
        <w:t>and 71</w:t>
      </w:r>
      <w:r w:rsidRPr="00A31C9C">
        <w:rPr>
          <w:rFonts w:ascii="Times New Roman" w:eastAsiaTheme="minorEastAsia" w:hAnsi="Times New Roman"/>
          <w:color w:val="000000"/>
          <w:sz w:val="24"/>
          <w:szCs w:val="24"/>
          <w:lang w:eastAsia="en-US"/>
        </w:rPr>
        <w:t> </w:t>
      </w:r>
      <w:r w:rsidR="00C00B29" w:rsidRPr="00A31C9C">
        <w:rPr>
          <w:rFonts w:ascii="Times New Roman" w:eastAsiaTheme="minorEastAsia" w:hAnsi="Times New Roman"/>
          <w:b/>
          <w:bCs/>
          <w:iCs/>
          <w:color w:val="2F2E2E"/>
          <w:sz w:val="24"/>
          <w:szCs w:val="24"/>
          <w:lang w:eastAsia="en-US"/>
        </w:rPr>
        <w:t xml:space="preserve">regarding </w:t>
      </w:r>
      <w:r w:rsidRPr="00A31C9C">
        <w:rPr>
          <w:rFonts w:ascii="Times New Roman" w:eastAsiaTheme="minorEastAsia" w:hAnsi="Times New Roman"/>
          <w:b/>
          <w:bCs/>
          <w:iCs/>
          <w:color w:val="2F2E2E"/>
          <w:sz w:val="24"/>
          <w:szCs w:val="24"/>
          <w:lang w:eastAsia="en-US"/>
        </w:rPr>
        <w:t xml:space="preserve"> safety measures</w:t>
      </w:r>
    </w:p>
    <w:p w14:paraId="73508AC3"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73E8484F" w14:textId="77777777" w:rsidR="00CD5BAC" w:rsidRPr="00A31C9C" w:rsidRDefault="00C00B29" w:rsidP="00841211">
      <w:pPr>
        <w:widowControl/>
        <w:spacing w:before="0" w:line="36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color w:val="2F2E2E"/>
          <w:sz w:val="24"/>
          <w:szCs w:val="24"/>
          <w:lang w:eastAsia="en-US"/>
        </w:rPr>
        <w:t>Largely interpreted as condemning</w:t>
      </w:r>
      <w:r w:rsidR="00CD5BAC" w:rsidRPr="00A31C9C">
        <w:rPr>
          <w:rFonts w:ascii="Times New Roman" w:eastAsiaTheme="minorEastAsia" w:hAnsi="Times New Roman"/>
          <w:color w:val="2F2E2E"/>
          <w:sz w:val="24"/>
          <w:szCs w:val="24"/>
          <w:lang w:eastAsia="en-US"/>
        </w:rPr>
        <w:t xml:space="preserve"> same-sex sexual acts, article 71, paragraph 4, has been interpreted as the "criminalization" of homosexuality in Angola</w:t>
      </w:r>
      <w:r w:rsidR="00CD5BAC"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 xml:space="preserve">as well as criminalization of </w:t>
      </w:r>
      <w:r w:rsidR="00CD5BAC" w:rsidRPr="00A31C9C">
        <w:rPr>
          <w:rFonts w:ascii="Times New Roman" w:eastAsiaTheme="minorEastAsia" w:hAnsi="Times New Roman"/>
          <w:color w:val="2F2E2E"/>
          <w:sz w:val="24"/>
          <w:szCs w:val="24"/>
          <w:lang w:eastAsia="en-US"/>
        </w:rPr>
        <w:t xml:space="preserve"> prostitution in paragraph 5</w:t>
      </w:r>
      <w:r w:rsidR="00CD5BAC" w:rsidRPr="00A31C9C">
        <w:rPr>
          <w:rFonts w:ascii="Times New Roman" w:eastAsiaTheme="minorEastAsia" w:hAnsi="Times New Roman"/>
          <w:color w:val="000000"/>
          <w:sz w:val="24"/>
          <w:szCs w:val="24"/>
          <w:lang w:eastAsia="en-US"/>
        </w:rPr>
        <w:t> </w:t>
      </w:r>
      <w:r w:rsidR="00CD5BAC" w:rsidRPr="00A31C9C">
        <w:rPr>
          <w:rFonts w:ascii="Times New Roman" w:eastAsiaTheme="minorEastAsia" w:hAnsi="Times New Roman"/>
          <w:color w:val="2F2E2E"/>
          <w:sz w:val="24"/>
          <w:szCs w:val="24"/>
          <w:lang w:eastAsia="en-US"/>
        </w:rPr>
        <w:t>.</w:t>
      </w:r>
      <w:r w:rsidR="00CD5BAC" w:rsidRPr="00A31C9C">
        <w:rPr>
          <w:rFonts w:ascii="Times New Roman" w:eastAsiaTheme="minorEastAsia" w:hAnsi="Times New Roman"/>
          <w:color w:val="000000"/>
          <w:sz w:val="24"/>
          <w:szCs w:val="24"/>
          <w:lang w:eastAsia="en-US"/>
        </w:rPr>
        <w:t> </w:t>
      </w:r>
      <w:r w:rsidR="00CD5BAC" w:rsidRPr="00A31C9C">
        <w:rPr>
          <w:rFonts w:ascii="Times New Roman" w:eastAsiaTheme="minorEastAsia" w:hAnsi="Times New Roman"/>
          <w:color w:val="2F2E2E"/>
          <w:sz w:val="24"/>
          <w:szCs w:val="24"/>
          <w:lang w:eastAsia="en-US"/>
        </w:rPr>
        <w:t>The elimination of this article in the new Penal Code</w:t>
      </w:r>
      <w:r w:rsidR="00CD5BAC" w:rsidRPr="00A31C9C">
        <w:rPr>
          <w:rFonts w:ascii="Times New Roman" w:eastAsiaTheme="minorEastAsia" w:hAnsi="Times New Roman"/>
          <w:color w:val="000000"/>
          <w:sz w:val="24"/>
          <w:szCs w:val="24"/>
          <w:lang w:eastAsia="en-US"/>
        </w:rPr>
        <w:t> </w:t>
      </w:r>
      <w:r w:rsidR="00CD5BAC" w:rsidRPr="00A31C9C">
        <w:rPr>
          <w:rFonts w:ascii="Times New Roman" w:eastAsiaTheme="minorEastAsia" w:hAnsi="Times New Roman"/>
          <w:color w:val="2F2E2E"/>
          <w:sz w:val="24"/>
          <w:szCs w:val="24"/>
          <w:lang w:eastAsia="en-US"/>
        </w:rPr>
        <w:t> </w:t>
      </w:r>
      <w:r w:rsidR="00CD5BAC" w:rsidRPr="00A31C9C">
        <w:rPr>
          <w:rFonts w:ascii="Times New Roman" w:eastAsiaTheme="minorEastAsia" w:hAnsi="Times New Roman"/>
          <w:color w:val="000000"/>
          <w:sz w:val="24"/>
          <w:szCs w:val="24"/>
          <w:lang w:eastAsia="en-US"/>
        </w:rPr>
        <w:t> </w:t>
      </w:r>
      <w:r w:rsidR="00CD5BAC" w:rsidRPr="00A31C9C">
        <w:rPr>
          <w:rFonts w:ascii="Times New Roman" w:eastAsiaTheme="minorEastAsia" w:hAnsi="Times New Roman"/>
          <w:color w:val="2F2E2E"/>
          <w:sz w:val="24"/>
          <w:szCs w:val="24"/>
          <w:lang w:eastAsia="en-US"/>
        </w:rPr>
        <w:t>is therefore an important milestone for the Angolan LGBTIQ community.</w:t>
      </w:r>
    </w:p>
    <w:p w14:paraId="312AE713" w14:textId="77777777" w:rsidR="00CD5BAC" w:rsidRPr="00A31C9C" w:rsidRDefault="00CD5BAC" w:rsidP="00841211">
      <w:pPr>
        <w:widowControl/>
        <w:spacing w:before="0" w:line="36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color w:val="2F2E2E"/>
          <w:sz w:val="24"/>
          <w:szCs w:val="24"/>
          <w:lang w:eastAsia="en-US"/>
        </w:rPr>
        <w:t> </w:t>
      </w:r>
    </w:p>
    <w:p w14:paraId="55EF9ECA" w14:textId="77777777" w:rsidR="00CD5BAC" w:rsidRPr="00A31C9C" w:rsidRDefault="00CD5BAC" w:rsidP="00841211">
      <w:pPr>
        <w:widowControl/>
        <w:spacing w:before="0" w:line="36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color w:val="2F2E2E"/>
          <w:sz w:val="24"/>
          <w:szCs w:val="24"/>
          <w:lang w:eastAsia="en-US"/>
        </w:rPr>
        <w:t>In addition to paragraph 4, Article 71 (5) refers to the application of safety measures to female sex workers.</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As prostitution is one of the greatest economic resources of the LGBTIQ community in the face of the lack of access to employment, especially for</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transgender</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women</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 the elimination of this provision affects them</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directly</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w:t>
      </w:r>
    </w:p>
    <w:p w14:paraId="64AB91E2" w14:textId="77777777" w:rsidR="00CD5BAC" w:rsidRPr="00A31C9C" w:rsidRDefault="00CD5BAC" w:rsidP="00841211">
      <w:pPr>
        <w:widowControl/>
        <w:spacing w:before="0" w:line="36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color w:val="2F2E2E"/>
          <w:sz w:val="24"/>
          <w:szCs w:val="24"/>
          <w:lang w:eastAsia="en-US"/>
        </w:rPr>
        <w:t>Although Articles 70 and 71 have been eliminated, prostitution and homosexuality</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 </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continue to be seen as practices</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 </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not accepted socially.</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In order to combat stigma and discrimination arising from such non-acceptance, the elimination of such articles should be</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 </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in</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 </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application of</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 </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non-discriminatory measures on the part of the Government, either in its institutions or in the exercise of the</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activity</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2F2E2E"/>
          <w:sz w:val="24"/>
          <w:szCs w:val="24"/>
          <w:lang w:eastAsia="en-US"/>
        </w:rPr>
        <w:t>of its employees.</w:t>
      </w:r>
    </w:p>
    <w:p w14:paraId="25087786" w14:textId="77777777" w:rsidR="00CD5BAC" w:rsidRPr="00A31C9C" w:rsidRDefault="00CD5BAC" w:rsidP="00841211">
      <w:pPr>
        <w:widowControl/>
        <w:spacing w:before="0" w:line="36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000000"/>
          <w:sz w:val="24"/>
          <w:szCs w:val="24"/>
          <w:lang w:eastAsia="en-US"/>
        </w:rPr>
        <w:t> </w:t>
      </w:r>
    </w:p>
    <w:p w14:paraId="50DE2326" w14:textId="77777777" w:rsidR="00CD5BAC" w:rsidRPr="00A31C9C" w:rsidRDefault="00CD5BAC" w:rsidP="00841211">
      <w:pPr>
        <w:widowControl/>
        <w:spacing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b/>
          <w:bCs/>
          <w:iCs/>
          <w:color w:val="2F2E2E"/>
          <w:sz w:val="24"/>
          <w:szCs w:val="24"/>
          <w:lang w:eastAsia="en-US"/>
        </w:rPr>
        <w:t>2.</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b/>
          <w:bCs/>
          <w:iCs/>
          <w:color w:val="2F2E2E"/>
          <w:sz w:val="24"/>
          <w:szCs w:val="24"/>
          <w:lang w:eastAsia="en-US"/>
        </w:rPr>
        <w:t>Inclusion of non</w:t>
      </w:r>
      <w:r w:rsidRPr="00A31C9C">
        <w:rPr>
          <w:rFonts w:ascii="Times New Roman" w:eastAsiaTheme="minorEastAsia" w:hAnsi="Times New Roman"/>
          <w:color w:val="000000"/>
          <w:sz w:val="24"/>
          <w:szCs w:val="24"/>
          <w:lang w:eastAsia="en-US"/>
        </w:rPr>
        <w:t> - </w:t>
      </w:r>
      <w:r w:rsidRPr="00A31C9C">
        <w:rPr>
          <w:rFonts w:ascii="Times New Roman" w:eastAsiaTheme="minorEastAsia" w:hAnsi="Times New Roman"/>
          <w:b/>
          <w:bCs/>
          <w:iCs/>
          <w:color w:val="2F2E2E"/>
          <w:sz w:val="24"/>
          <w:szCs w:val="24"/>
          <w:lang w:eastAsia="en-US"/>
        </w:rPr>
        <w:t>discrimination</w:t>
      </w:r>
      <w:r w:rsidRPr="00A31C9C">
        <w:rPr>
          <w:rFonts w:ascii="Times New Roman" w:eastAsiaTheme="minorEastAsia" w:hAnsi="Times New Roman"/>
          <w:color w:val="000000"/>
          <w:sz w:val="24"/>
          <w:szCs w:val="24"/>
          <w:lang w:eastAsia="en-US"/>
        </w:rPr>
        <w:t> </w:t>
      </w:r>
      <w:r w:rsidR="00C00B29" w:rsidRPr="00A31C9C">
        <w:rPr>
          <w:rFonts w:ascii="Times New Roman" w:eastAsiaTheme="minorEastAsia" w:hAnsi="Times New Roman"/>
          <w:b/>
          <w:bCs/>
          <w:iCs/>
          <w:color w:val="2F2E2E"/>
          <w:sz w:val="24"/>
          <w:szCs w:val="24"/>
          <w:lang w:eastAsia="en-US"/>
        </w:rPr>
        <w:t>on the basis of sexual orientation</w:t>
      </w:r>
      <w:r w:rsidRPr="00A31C9C">
        <w:rPr>
          <w:rFonts w:ascii="Times New Roman" w:eastAsiaTheme="minorEastAsia" w:hAnsi="Times New Roman"/>
          <w:b/>
          <w:bCs/>
          <w:iCs/>
          <w:color w:val="2F2E2E"/>
          <w:sz w:val="24"/>
          <w:szCs w:val="24"/>
          <w:lang w:eastAsia="en-US"/>
        </w:rPr>
        <w:t>, in particular</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b/>
          <w:bCs/>
          <w:iCs/>
          <w:color w:val="2F2E2E"/>
          <w:sz w:val="24"/>
          <w:szCs w:val="24"/>
          <w:lang w:eastAsia="en-US"/>
        </w:rPr>
        <w:t xml:space="preserve">in </w:t>
      </w:r>
      <w:r w:rsidR="00C00B29" w:rsidRPr="00A31C9C">
        <w:rPr>
          <w:rFonts w:ascii="Times New Roman" w:eastAsiaTheme="minorEastAsia" w:hAnsi="Times New Roman"/>
          <w:b/>
          <w:bCs/>
          <w:iCs/>
          <w:color w:val="2F2E2E"/>
          <w:sz w:val="24"/>
          <w:szCs w:val="24"/>
          <w:lang w:eastAsia="en-US"/>
        </w:rPr>
        <w:t>acess to employment or even in the workplace.</w:t>
      </w:r>
    </w:p>
    <w:p w14:paraId="74F74FFA"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4EC42E98"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As</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activists we do</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not always take advantage of moments of conquest to savor what can bring change.</w:t>
      </w:r>
    </w:p>
    <w:p w14:paraId="573C51F6"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402134EA"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This is a minute to take advantage of the novelty that brought this new Penal Code: the prohibition of discrimination based on sexual orientation.</w:t>
      </w:r>
    </w:p>
    <w:p w14:paraId="54F7DA16"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4376591B"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There are at least more than 5 articles in which this is mentioned, from, the slander, defamation and threat, until the access to employment.</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It is in this last that I will focus.</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For countless reasons, but</w:t>
      </w:r>
      <w:r w:rsidR="00C00B29" w:rsidRPr="00A31C9C">
        <w:rPr>
          <w:rFonts w:ascii="Times New Roman" w:eastAsiaTheme="minorEastAsia" w:hAnsi="Times New Roman"/>
          <w:iCs/>
          <w:color w:val="2F2E2E"/>
          <w:sz w:val="24"/>
          <w:szCs w:val="24"/>
          <w:lang w:eastAsia="en-US"/>
        </w:rPr>
        <w:t xml:space="preserve"> mainly </w:t>
      </w:r>
      <w:r w:rsidRPr="00A31C9C">
        <w:rPr>
          <w:rFonts w:ascii="Times New Roman" w:eastAsiaTheme="minorEastAsia" w:hAnsi="Times New Roman"/>
          <w:iCs/>
          <w:color w:val="2F2E2E"/>
          <w:sz w:val="24"/>
          <w:szCs w:val="24"/>
          <w:lang w:eastAsia="en-US"/>
        </w:rPr>
        <w:t xml:space="preserve"> for being one of the biggest issues of LGBTIQ people.</w:t>
      </w:r>
    </w:p>
    <w:p w14:paraId="2E4535DB"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302FCC41"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Given that access to employment for LGBTI people remains one of the main socio-economic barriers, and</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this is</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undoubtedly the great novelty of the Penal Code.</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Include</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a provision</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that establishes</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for the first time,</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specifically the words "sexual orientation" in the article text, is this</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legal</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provision</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one of the greatest moments of</w:t>
      </w:r>
      <w:r w:rsidRPr="00A31C9C">
        <w:rPr>
          <w:rFonts w:ascii="Times New Roman" w:eastAsiaTheme="minorEastAsia" w:hAnsi="Times New Roman"/>
          <w:color w:val="000000"/>
          <w:sz w:val="24"/>
          <w:szCs w:val="24"/>
          <w:lang w:eastAsia="en-US"/>
        </w:rPr>
        <w:t> the </w:t>
      </w:r>
      <w:r w:rsidRPr="00A31C9C">
        <w:rPr>
          <w:rFonts w:ascii="Times New Roman" w:eastAsiaTheme="minorEastAsia" w:hAnsi="Times New Roman"/>
          <w:iCs/>
          <w:color w:val="2F2E2E"/>
          <w:sz w:val="24"/>
          <w:szCs w:val="24"/>
          <w:lang w:eastAsia="en-US"/>
        </w:rPr>
        <w:t>new Penal Code.</w:t>
      </w:r>
    </w:p>
    <w:p w14:paraId="34BBAE35"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1F1703DE" w14:textId="77777777" w:rsidR="00CD5BAC" w:rsidRPr="00A31C9C" w:rsidRDefault="00C00B29"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We presumed that the n</w:t>
      </w:r>
      <w:r w:rsidR="00CD5BAC" w:rsidRPr="00A31C9C">
        <w:rPr>
          <w:rFonts w:ascii="Times New Roman" w:eastAsiaTheme="minorEastAsia" w:hAnsi="Times New Roman"/>
          <w:iCs/>
          <w:color w:val="2F2E2E"/>
          <w:sz w:val="24"/>
          <w:szCs w:val="24"/>
          <w:lang w:eastAsia="en-US"/>
        </w:rPr>
        <w:t>on</w:t>
      </w:r>
      <w:r w:rsidR="00CD5BAC"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color w:val="000000"/>
          <w:sz w:val="24"/>
          <w:szCs w:val="24"/>
          <w:lang w:eastAsia="en-US"/>
        </w:rPr>
        <w:t>–</w:t>
      </w:r>
      <w:r w:rsidR="00CD5BAC" w:rsidRPr="00A31C9C">
        <w:rPr>
          <w:rFonts w:ascii="Times New Roman" w:eastAsiaTheme="minorEastAsia" w:hAnsi="Times New Roman"/>
          <w:color w:val="000000"/>
          <w:sz w:val="24"/>
          <w:szCs w:val="24"/>
          <w:lang w:eastAsia="en-US"/>
        </w:rPr>
        <w:t> </w:t>
      </w:r>
      <w:r w:rsidR="00CD5BAC" w:rsidRPr="00A31C9C">
        <w:rPr>
          <w:rFonts w:ascii="Times New Roman" w:eastAsiaTheme="minorEastAsia" w:hAnsi="Times New Roman"/>
          <w:iCs/>
          <w:color w:val="2F2E2E"/>
          <w:sz w:val="24"/>
          <w:szCs w:val="24"/>
          <w:lang w:eastAsia="en-US"/>
        </w:rPr>
        <w:t>discrimination</w:t>
      </w:r>
      <w:r w:rsidRPr="00A31C9C">
        <w:rPr>
          <w:rFonts w:ascii="Times New Roman" w:eastAsiaTheme="minorEastAsia" w:hAnsi="Times New Roman"/>
          <w:iCs/>
          <w:color w:val="2F2E2E"/>
          <w:sz w:val="24"/>
          <w:szCs w:val="24"/>
          <w:lang w:eastAsia="en-US"/>
        </w:rPr>
        <w:t xml:space="preserve"> on the basis of sexual orientation</w:t>
      </w:r>
      <w:r w:rsidR="00CD5BAC" w:rsidRPr="00A31C9C">
        <w:rPr>
          <w:rFonts w:ascii="Times New Roman" w:eastAsiaTheme="minorEastAsia" w:hAnsi="Times New Roman"/>
          <w:iCs/>
          <w:color w:val="2F2E2E"/>
          <w:sz w:val="24"/>
          <w:szCs w:val="24"/>
          <w:lang w:eastAsia="en-US"/>
        </w:rPr>
        <w:t xml:space="preserve"> in</w:t>
      </w:r>
      <w:r w:rsidR="00CD5BAC" w:rsidRPr="00A31C9C">
        <w:rPr>
          <w:rFonts w:ascii="Times New Roman" w:eastAsiaTheme="minorEastAsia" w:hAnsi="Times New Roman"/>
          <w:color w:val="000000"/>
          <w:sz w:val="24"/>
          <w:szCs w:val="24"/>
          <w:lang w:eastAsia="en-US"/>
        </w:rPr>
        <w:t> </w:t>
      </w:r>
      <w:r w:rsidR="00CD5BAC" w:rsidRPr="00A31C9C">
        <w:rPr>
          <w:rFonts w:ascii="Times New Roman" w:eastAsiaTheme="minorEastAsia" w:hAnsi="Times New Roman"/>
          <w:iCs/>
          <w:color w:val="2F2E2E"/>
          <w:sz w:val="24"/>
          <w:szCs w:val="24"/>
          <w:lang w:eastAsia="en-US"/>
        </w:rPr>
        <w:t>the workplace</w:t>
      </w:r>
      <w:r w:rsidR="00CD5BAC"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 xml:space="preserve">required </w:t>
      </w:r>
      <w:r w:rsidR="00CD5BAC" w:rsidRPr="00A31C9C">
        <w:rPr>
          <w:rFonts w:ascii="Times New Roman" w:eastAsiaTheme="minorEastAsia" w:hAnsi="Times New Roman"/>
          <w:iCs/>
          <w:color w:val="2F2E2E"/>
          <w:sz w:val="24"/>
          <w:szCs w:val="24"/>
          <w:lang w:eastAsia="en-US"/>
        </w:rPr>
        <w:t>that legislators</w:t>
      </w:r>
      <w:r w:rsidR="00CD5BAC"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had</w:t>
      </w:r>
      <w:r w:rsidR="00CD5BAC" w:rsidRPr="00A31C9C">
        <w:rPr>
          <w:rFonts w:ascii="Times New Roman" w:eastAsiaTheme="minorEastAsia" w:hAnsi="Times New Roman"/>
          <w:iCs/>
          <w:color w:val="2F2E2E"/>
          <w:sz w:val="24"/>
          <w:szCs w:val="24"/>
          <w:lang w:eastAsia="en-US"/>
        </w:rPr>
        <w:t xml:space="preserve"> in fact examined the employment access conditions in Angola, highlighting and recognizing that one</w:t>
      </w:r>
      <w:r w:rsidR="00CD5BAC" w:rsidRPr="00A31C9C">
        <w:rPr>
          <w:rFonts w:ascii="Times New Roman" w:eastAsiaTheme="minorEastAsia" w:hAnsi="Times New Roman"/>
          <w:color w:val="000000"/>
          <w:sz w:val="24"/>
          <w:szCs w:val="24"/>
          <w:lang w:eastAsia="en-US"/>
        </w:rPr>
        <w:t> </w:t>
      </w:r>
      <w:r w:rsidR="00CD5BAC" w:rsidRPr="00A31C9C">
        <w:rPr>
          <w:rFonts w:ascii="Times New Roman" w:eastAsiaTheme="minorEastAsia" w:hAnsi="Times New Roman"/>
          <w:iCs/>
          <w:color w:val="2F2E2E"/>
          <w:sz w:val="24"/>
          <w:szCs w:val="24"/>
          <w:lang w:eastAsia="en-US"/>
        </w:rPr>
        <w:t>of the</w:t>
      </w:r>
      <w:r w:rsidR="00CD5BAC" w:rsidRPr="00A31C9C">
        <w:rPr>
          <w:rFonts w:ascii="Times New Roman" w:eastAsiaTheme="minorEastAsia" w:hAnsi="Times New Roman"/>
          <w:color w:val="000000"/>
          <w:sz w:val="24"/>
          <w:szCs w:val="24"/>
          <w:lang w:eastAsia="en-US"/>
        </w:rPr>
        <w:t> </w:t>
      </w:r>
      <w:r w:rsidR="00953528" w:rsidRPr="00A31C9C">
        <w:rPr>
          <w:rFonts w:ascii="Times New Roman" w:eastAsiaTheme="minorEastAsia" w:hAnsi="Times New Roman"/>
          <w:iCs/>
          <w:color w:val="2F2E2E"/>
          <w:sz w:val="24"/>
          <w:szCs w:val="24"/>
          <w:lang w:eastAsia="en-US"/>
        </w:rPr>
        <w:t>barriers has been</w:t>
      </w:r>
      <w:r w:rsidR="00CD5BAC" w:rsidRPr="00A31C9C">
        <w:rPr>
          <w:rFonts w:ascii="Times New Roman" w:eastAsiaTheme="minorEastAsia" w:hAnsi="Times New Roman"/>
          <w:iCs/>
          <w:color w:val="2F2E2E"/>
          <w:sz w:val="24"/>
          <w:szCs w:val="24"/>
          <w:lang w:eastAsia="en-US"/>
        </w:rPr>
        <w:t xml:space="preserve"> sexual orientation.</w:t>
      </w:r>
      <w:r w:rsidR="00CD5BAC" w:rsidRPr="00A31C9C">
        <w:rPr>
          <w:rFonts w:ascii="Times New Roman" w:eastAsiaTheme="minorEastAsia" w:hAnsi="Times New Roman"/>
          <w:color w:val="000000"/>
          <w:sz w:val="24"/>
          <w:szCs w:val="24"/>
          <w:lang w:eastAsia="en-US"/>
        </w:rPr>
        <w:t> </w:t>
      </w:r>
      <w:r w:rsidR="00953528" w:rsidRPr="00A31C9C">
        <w:rPr>
          <w:rFonts w:ascii="Times New Roman" w:eastAsiaTheme="minorEastAsia" w:hAnsi="Times New Roman"/>
          <w:iCs/>
          <w:color w:val="2F2E2E"/>
          <w:sz w:val="24"/>
          <w:szCs w:val="24"/>
          <w:lang w:eastAsia="en-US"/>
        </w:rPr>
        <w:t>Perhaps we are</w:t>
      </w:r>
      <w:r w:rsidR="00CD5BAC" w:rsidRPr="00A31C9C">
        <w:rPr>
          <w:rFonts w:ascii="Times New Roman" w:eastAsiaTheme="minorEastAsia" w:hAnsi="Times New Roman"/>
          <w:iCs/>
          <w:color w:val="2F2E2E"/>
          <w:sz w:val="24"/>
          <w:szCs w:val="24"/>
          <w:lang w:eastAsia="en-US"/>
        </w:rPr>
        <w:t xml:space="preserve"> assuming too much a</w:t>
      </w:r>
      <w:r w:rsidR="00953528" w:rsidRPr="00A31C9C">
        <w:rPr>
          <w:rFonts w:ascii="Times New Roman" w:eastAsiaTheme="minorEastAsia" w:hAnsi="Times New Roman"/>
          <w:iCs/>
          <w:color w:val="2F2E2E"/>
          <w:sz w:val="24"/>
          <w:szCs w:val="24"/>
          <w:lang w:eastAsia="en-US"/>
        </w:rPr>
        <w:t>nd maybe the legislator didn’t made this exercise but someting is certain, this is a direct resulto f international pressure, a new goverment in power that wants to indicates that Angola is moving towrda obligneig human rights norms and more importanlty is a resulto of the</w:t>
      </w:r>
      <w:r w:rsidR="00CD5BAC" w:rsidRPr="00A31C9C">
        <w:rPr>
          <w:rFonts w:ascii="Times New Roman" w:eastAsiaTheme="minorEastAsia" w:hAnsi="Times New Roman"/>
          <w:iCs/>
          <w:color w:val="2F2E2E"/>
          <w:sz w:val="24"/>
          <w:szCs w:val="24"/>
          <w:lang w:eastAsia="en-US"/>
        </w:rPr>
        <w:t xml:space="preserve"> hard work</w:t>
      </w:r>
      <w:r w:rsidR="00CD5BAC" w:rsidRPr="00A31C9C">
        <w:rPr>
          <w:rFonts w:ascii="Times New Roman" w:eastAsiaTheme="minorEastAsia" w:hAnsi="Times New Roman"/>
          <w:color w:val="000000"/>
          <w:sz w:val="24"/>
          <w:szCs w:val="24"/>
          <w:lang w:eastAsia="en-US"/>
        </w:rPr>
        <w:t> </w:t>
      </w:r>
      <w:r w:rsidR="00953528" w:rsidRPr="00A31C9C">
        <w:rPr>
          <w:rFonts w:ascii="Times New Roman" w:eastAsiaTheme="minorEastAsia" w:hAnsi="Times New Roman"/>
          <w:iCs/>
          <w:color w:val="2F2E2E"/>
          <w:sz w:val="24"/>
          <w:szCs w:val="24"/>
          <w:lang w:eastAsia="en-US"/>
        </w:rPr>
        <w:t>form</w:t>
      </w:r>
      <w:r w:rsidR="00CD5BAC" w:rsidRPr="00A31C9C">
        <w:rPr>
          <w:rFonts w:ascii="Times New Roman" w:eastAsiaTheme="minorEastAsia" w:hAnsi="Times New Roman"/>
          <w:color w:val="000000"/>
          <w:sz w:val="24"/>
          <w:szCs w:val="24"/>
          <w:lang w:eastAsia="en-US"/>
        </w:rPr>
        <w:t> </w:t>
      </w:r>
      <w:r w:rsidR="00CD5BAC" w:rsidRPr="00A31C9C">
        <w:rPr>
          <w:rFonts w:ascii="Times New Roman" w:eastAsiaTheme="minorEastAsia" w:hAnsi="Times New Roman"/>
          <w:iCs/>
          <w:color w:val="2F2E2E"/>
          <w:sz w:val="24"/>
          <w:szCs w:val="24"/>
          <w:lang w:eastAsia="en-US"/>
        </w:rPr>
        <w:t>LGBTIQ</w:t>
      </w:r>
      <w:r w:rsidR="00CD5BAC" w:rsidRPr="00A31C9C">
        <w:rPr>
          <w:rFonts w:ascii="Times New Roman" w:eastAsiaTheme="minorEastAsia" w:hAnsi="Times New Roman"/>
          <w:color w:val="000000"/>
          <w:sz w:val="24"/>
          <w:szCs w:val="24"/>
          <w:lang w:eastAsia="en-US"/>
        </w:rPr>
        <w:t> </w:t>
      </w:r>
      <w:r w:rsidR="00CD5BAC" w:rsidRPr="00A31C9C">
        <w:rPr>
          <w:rFonts w:ascii="Times New Roman" w:eastAsiaTheme="minorEastAsia" w:hAnsi="Times New Roman"/>
          <w:iCs/>
          <w:color w:val="2F2E2E"/>
          <w:sz w:val="24"/>
          <w:szCs w:val="24"/>
          <w:lang w:eastAsia="en-US"/>
        </w:rPr>
        <w:t>activists</w:t>
      </w:r>
      <w:r w:rsidR="00CD5BAC" w:rsidRPr="00A31C9C">
        <w:rPr>
          <w:rFonts w:ascii="Times New Roman" w:eastAsiaTheme="minorEastAsia" w:hAnsi="Times New Roman"/>
          <w:color w:val="000000"/>
          <w:sz w:val="24"/>
          <w:szCs w:val="24"/>
          <w:lang w:eastAsia="en-US"/>
        </w:rPr>
        <w:t> </w:t>
      </w:r>
      <w:r w:rsidR="00CD5BAC" w:rsidRPr="00A31C9C">
        <w:rPr>
          <w:rFonts w:ascii="Times New Roman" w:eastAsiaTheme="minorEastAsia" w:hAnsi="Times New Roman"/>
          <w:iCs/>
          <w:color w:val="2F2E2E"/>
          <w:sz w:val="24"/>
          <w:szCs w:val="24"/>
          <w:lang w:eastAsia="en-US"/>
        </w:rPr>
        <w:t>, civil society organizations</w:t>
      </w:r>
      <w:r w:rsidR="00CD5BAC" w:rsidRPr="00A31C9C">
        <w:rPr>
          <w:rFonts w:ascii="Times New Roman" w:eastAsiaTheme="minorEastAsia" w:hAnsi="Times New Roman"/>
          <w:color w:val="000000"/>
          <w:sz w:val="24"/>
          <w:szCs w:val="24"/>
          <w:lang w:eastAsia="en-US"/>
        </w:rPr>
        <w:t> </w:t>
      </w:r>
      <w:r w:rsidR="00CD5BAC" w:rsidRPr="00A31C9C">
        <w:rPr>
          <w:rFonts w:ascii="Times New Roman" w:eastAsiaTheme="minorEastAsia" w:hAnsi="Times New Roman"/>
          <w:iCs/>
          <w:color w:val="2F2E2E"/>
          <w:sz w:val="24"/>
          <w:szCs w:val="24"/>
          <w:lang w:eastAsia="en-US"/>
        </w:rPr>
        <w:t>and their allies</w:t>
      </w:r>
      <w:r w:rsidR="00CD5BAC" w:rsidRPr="00A31C9C">
        <w:rPr>
          <w:rFonts w:ascii="Times New Roman" w:eastAsiaTheme="minorEastAsia" w:hAnsi="Times New Roman"/>
          <w:color w:val="000000"/>
          <w:sz w:val="24"/>
          <w:szCs w:val="24"/>
          <w:lang w:eastAsia="en-US"/>
        </w:rPr>
        <w:t> </w:t>
      </w:r>
      <w:r w:rsidR="00CD5BAC" w:rsidRPr="00A31C9C">
        <w:rPr>
          <w:rFonts w:ascii="Times New Roman" w:eastAsiaTheme="minorEastAsia" w:hAnsi="Times New Roman"/>
          <w:iCs/>
          <w:color w:val="2F2E2E"/>
          <w:sz w:val="24"/>
          <w:szCs w:val="24"/>
          <w:lang w:eastAsia="en-US"/>
        </w:rPr>
        <w:t xml:space="preserve">who in recent years have continuously and tirelessly defended the rights of </w:t>
      </w:r>
      <w:r w:rsidR="00953528" w:rsidRPr="00A31C9C">
        <w:rPr>
          <w:rFonts w:ascii="Times New Roman" w:eastAsiaTheme="minorEastAsia" w:hAnsi="Times New Roman"/>
          <w:iCs/>
          <w:color w:val="2F2E2E"/>
          <w:sz w:val="24"/>
          <w:szCs w:val="24"/>
          <w:lang w:eastAsia="en-US"/>
        </w:rPr>
        <w:t>LGBTIQ people</w:t>
      </w:r>
      <w:r w:rsidR="00CD5BAC" w:rsidRPr="00A31C9C">
        <w:rPr>
          <w:rFonts w:ascii="Times New Roman" w:eastAsiaTheme="minorEastAsia" w:hAnsi="Times New Roman"/>
          <w:iCs/>
          <w:color w:val="2F2E2E"/>
          <w:sz w:val="24"/>
          <w:szCs w:val="24"/>
          <w:lang w:eastAsia="en-US"/>
        </w:rPr>
        <w:t>.</w:t>
      </w:r>
    </w:p>
    <w:p w14:paraId="50FC229B"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73C86EAB"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b/>
          <w:bCs/>
          <w:iCs/>
          <w:color w:val="2F2E2E"/>
          <w:sz w:val="24"/>
          <w:szCs w:val="24"/>
          <w:lang w:eastAsia="en-US"/>
        </w:rPr>
        <w:t>3</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b/>
          <w:bCs/>
          <w:iCs/>
          <w:color w:val="2F2E2E"/>
          <w:sz w:val="24"/>
          <w:szCs w:val="24"/>
          <w:lang w:eastAsia="en-US"/>
        </w:rPr>
        <w:t>.</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b/>
          <w:bCs/>
          <w:iCs/>
          <w:color w:val="2F2E2E"/>
          <w:sz w:val="24"/>
          <w:szCs w:val="24"/>
          <w:lang w:eastAsia="en-US"/>
        </w:rPr>
        <w:t>Abortion was maintained with its</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b/>
          <w:bCs/>
          <w:iCs/>
          <w:color w:val="2F2E2E"/>
          <w:sz w:val="24"/>
          <w:szCs w:val="24"/>
          <w:lang w:eastAsia="en-US"/>
        </w:rPr>
        <w:t>exceptions</w:t>
      </w:r>
    </w:p>
    <w:p w14:paraId="6B4A9892"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On</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11</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March 2017</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 the Minister of Justice and</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Human Rights</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 Rui Mangueira and rapporteur of the first Committee on Constitutional and Legal Matters of the National Assembly, Virgílio</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Tyova</w:t>
      </w:r>
      <w:bookmarkStart w:id="2" w:name="_ftnref2"/>
      <w:bookmarkEnd w:id="2"/>
      <w:r w:rsidR="00953528" w:rsidRPr="00A31C9C">
        <w:rPr>
          <w:rStyle w:val="FootnoteReference"/>
          <w:rFonts w:ascii="Times New Roman" w:eastAsiaTheme="minorEastAsia" w:hAnsi="Times New Roman"/>
          <w:iCs/>
          <w:color w:val="2F2E2E"/>
          <w:sz w:val="24"/>
          <w:szCs w:val="24"/>
          <w:lang w:eastAsia="en-US"/>
        </w:rPr>
        <w:footnoteReference w:id="2"/>
      </w:r>
      <w:r w:rsidRPr="00A31C9C">
        <w:rPr>
          <w:rFonts w:ascii="Times New Roman" w:eastAsiaTheme="minorEastAsia" w:hAnsi="Times New Roman"/>
          <w:iCs/>
          <w:color w:val="2F2E2E"/>
          <w:sz w:val="24"/>
          <w:szCs w:val="24"/>
          <w:lang w:eastAsia="en-US"/>
        </w:rPr>
        <w:t xml:space="preserve"> </w:t>
      </w:r>
      <w:r w:rsidR="00953528" w:rsidRPr="00A31C9C">
        <w:rPr>
          <w:rFonts w:ascii="Times New Roman" w:eastAsiaTheme="minorEastAsia" w:hAnsi="Times New Roman"/>
          <w:iCs/>
          <w:color w:val="2F2E2E"/>
          <w:sz w:val="24"/>
          <w:szCs w:val="24"/>
          <w:lang w:eastAsia="en-US"/>
        </w:rPr>
        <w:t xml:space="preserve">proposed the erasure of abortion provision in absolute, indicating that the than proposed new  Penal Code </w:t>
      </w:r>
      <w:r w:rsidRPr="00A31C9C">
        <w:rPr>
          <w:rFonts w:ascii="Times New Roman" w:eastAsiaTheme="minorEastAsia" w:hAnsi="Times New Roman"/>
          <w:color w:val="000000"/>
          <w:sz w:val="24"/>
          <w:szCs w:val="24"/>
          <w:lang w:eastAsia="en-US"/>
        </w:rPr>
        <w:t> </w:t>
      </w:r>
      <w:r w:rsidR="00953528" w:rsidRPr="00A31C9C">
        <w:rPr>
          <w:rFonts w:ascii="Times New Roman" w:eastAsiaTheme="minorEastAsia" w:hAnsi="Times New Roman"/>
          <w:color w:val="000000"/>
          <w:sz w:val="24"/>
          <w:szCs w:val="24"/>
          <w:lang w:eastAsia="en-US"/>
        </w:rPr>
        <w:t xml:space="preserve">would make obtion a crime and not accepeted even with it’s exception </w:t>
      </w:r>
    </w:p>
    <w:p w14:paraId="27CBFC05" w14:textId="77777777" w:rsidR="00CD5BAC" w:rsidRPr="00A31C9C" w:rsidRDefault="00CD5BAC" w:rsidP="00841211">
      <w:pPr>
        <w:widowControl/>
        <w:spacing w:before="0" w:line="400" w:lineRule="atLeast"/>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579023B5" w14:textId="77777777" w:rsidR="00953528" w:rsidRPr="00A31C9C" w:rsidRDefault="00953528" w:rsidP="00841211">
      <w:pPr>
        <w:widowControl/>
        <w:spacing w:before="0" w:line="400" w:lineRule="atLeast"/>
        <w:ind w:left="0"/>
        <w:contextualSpacing w:val="0"/>
        <w:jc w:val="both"/>
        <w:outlineLvl w:val="9"/>
        <w:rPr>
          <w:rFonts w:ascii="Times New Roman" w:eastAsiaTheme="minorEastAsia" w:hAnsi="Times New Roman"/>
          <w:b/>
          <w:color w:val="000000"/>
          <w:sz w:val="24"/>
          <w:szCs w:val="24"/>
          <w:lang w:eastAsia="en-US"/>
        </w:rPr>
      </w:pPr>
      <w:r w:rsidRPr="00A31C9C">
        <w:rPr>
          <w:rFonts w:ascii="Times New Roman" w:eastAsiaTheme="minorEastAsia" w:hAnsi="Times New Roman"/>
          <w:b/>
          <w:iCs/>
          <w:color w:val="2F2E2E"/>
          <w:sz w:val="24"/>
          <w:szCs w:val="24"/>
          <w:lang w:eastAsia="en-US"/>
        </w:rPr>
        <w:t xml:space="preserve">The exceptions remains in the current the Penal Code </w:t>
      </w:r>
      <w:r w:rsidR="00CD5BAC" w:rsidRPr="00A31C9C">
        <w:rPr>
          <w:rFonts w:ascii="Times New Roman" w:eastAsiaTheme="minorEastAsia" w:hAnsi="Times New Roman"/>
          <w:b/>
          <w:iCs/>
          <w:color w:val="2F2E2E"/>
          <w:sz w:val="24"/>
          <w:szCs w:val="24"/>
          <w:lang w:eastAsia="en-US"/>
        </w:rPr>
        <w:t>!</w:t>
      </w:r>
      <w:r w:rsidR="00CD5BAC" w:rsidRPr="00A31C9C">
        <w:rPr>
          <w:rFonts w:ascii="Times New Roman" w:eastAsiaTheme="minorEastAsia" w:hAnsi="Times New Roman"/>
          <w:b/>
          <w:color w:val="000000"/>
          <w:sz w:val="24"/>
          <w:szCs w:val="24"/>
          <w:lang w:eastAsia="en-US"/>
        </w:rPr>
        <w:t> </w:t>
      </w:r>
    </w:p>
    <w:p w14:paraId="4FB6B311" w14:textId="77777777" w:rsidR="00953528" w:rsidRPr="00A31C9C" w:rsidRDefault="00953528"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p>
    <w:p w14:paraId="2F0064A0" w14:textId="77777777" w:rsidR="00CD5BAC" w:rsidRPr="00A31C9C" w:rsidRDefault="00953528"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xml:space="preserve">This was no doubt a result of women’s </w:t>
      </w:r>
      <w:r w:rsidR="00CD5BAC" w:rsidRPr="00A31C9C">
        <w:rPr>
          <w:rFonts w:ascii="Times New Roman" w:eastAsiaTheme="minorEastAsia" w:hAnsi="Times New Roman"/>
          <w:iCs/>
          <w:color w:val="2F2E2E"/>
          <w:sz w:val="24"/>
          <w:szCs w:val="24"/>
          <w:lang w:eastAsia="en-US"/>
        </w:rPr>
        <w:t xml:space="preserve">mobilization </w:t>
      </w:r>
      <w:r w:rsidRPr="00A31C9C">
        <w:rPr>
          <w:rFonts w:ascii="Times New Roman" w:eastAsiaTheme="minorEastAsia" w:hAnsi="Times New Roman"/>
          <w:iCs/>
          <w:color w:val="2F2E2E"/>
          <w:sz w:val="24"/>
          <w:szCs w:val="24"/>
          <w:lang w:eastAsia="en-US"/>
        </w:rPr>
        <w:t>against abortion criminalization. For the first time on March 18 2017 women groups</w:t>
      </w:r>
      <w:r w:rsidR="008D6480" w:rsidRPr="00A31C9C">
        <w:rPr>
          <w:rFonts w:ascii="Times New Roman" w:eastAsiaTheme="minorEastAsia" w:hAnsi="Times New Roman"/>
          <w:iCs/>
          <w:color w:val="2F2E2E"/>
          <w:sz w:val="24"/>
          <w:szCs w:val="24"/>
          <w:lang w:eastAsia="en-US"/>
        </w:rPr>
        <w:t>, individuals and feminists collectives</w:t>
      </w:r>
      <w:r w:rsidRPr="00A31C9C">
        <w:rPr>
          <w:rFonts w:ascii="Times New Roman" w:eastAsiaTheme="minorEastAsia" w:hAnsi="Times New Roman"/>
          <w:iCs/>
          <w:color w:val="2F2E2E"/>
          <w:sz w:val="24"/>
          <w:szCs w:val="24"/>
          <w:lang w:eastAsia="en-US"/>
        </w:rPr>
        <w:t xml:space="preserve"> </w:t>
      </w:r>
      <w:r w:rsidR="00CD5BAC" w:rsidRPr="00A31C9C">
        <w:rPr>
          <w:rFonts w:ascii="Times New Roman" w:eastAsiaTheme="minorEastAsia" w:hAnsi="Times New Roman"/>
          <w:iCs/>
          <w:color w:val="2F2E2E"/>
          <w:sz w:val="24"/>
          <w:szCs w:val="24"/>
          <w:lang w:eastAsia="en-US"/>
        </w:rPr>
        <w:t xml:space="preserve">occupied the streets of Luanda </w:t>
      </w:r>
      <w:r w:rsidR="008D6480" w:rsidRPr="00A31C9C">
        <w:rPr>
          <w:rFonts w:ascii="Times New Roman" w:eastAsiaTheme="minorEastAsia" w:hAnsi="Times New Roman"/>
          <w:iCs/>
          <w:color w:val="2F2E2E"/>
          <w:sz w:val="24"/>
          <w:szCs w:val="24"/>
          <w:lang w:eastAsia="en-US"/>
        </w:rPr>
        <w:t xml:space="preserve">to held a march against criminalization of abortion demanding </w:t>
      </w:r>
      <w:r w:rsidR="00CD5BAC" w:rsidRPr="00A31C9C">
        <w:rPr>
          <w:rFonts w:ascii="Times New Roman" w:eastAsiaTheme="minorEastAsia" w:hAnsi="Times New Roman"/>
          <w:iCs/>
          <w:color w:val="2F2E2E"/>
          <w:sz w:val="24"/>
          <w:szCs w:val="24"/>
          <w:lang w:eastAsia="en-US"/>
        </w:rPr>
        <w:t>thei</w:t>
      </w:r>
      <w:r w:rsidR="008D6480" w:rsidRPr="00A31C9C">
        <w:rPr>
          <w:rFonts w:ascii="Times New Roman" w:eastAsiaTheme="minorEastAsia" w:hAnsi="Times New Roman"/>
          <w:iCs/>
          <w:color w:val="2F2E2E"/>
          <w:sz w:val="24"/>
          <w:szCs w:val="24"/>
          <w:lang w:eastAsia="en-US"/>
        </w:rPr>
        <w:t xml:space="preserve">r sexual and reproductive </w:t>
      </w:r>
      <w:r w:rsidR="00CD5BAC" w:rsidRPr="00A31C9C">
        <w:rPr>
          <w:rFonts w:ascii="Times New Roman" w:eastAsiaTheme="minorEastAsia" w:hAnsi="Times New Roman"/>
          <w:iCs/>
          <w:color w:val="2F2E2E"/>
          <w:sz w:val="24"/>
          <w:szCs w:val="24"/>
          <w:lang w:eastAsia="en-US"/>
        </w:rPr>
        <w:t xml:space="preserve"> rights</w:t>
      </w:r>
      <w:bookmarkStart w:id="3" w:name="_ftnref3"/>
      <w:bookmarkEnd w:id="3"/>
      <w:r w:rsidRPr="00A31C9C">
        <w:rPr>
          <w:rStyle w:val="FootnoteReference"/>
          <w:rFonts w:ascii="Times New Roman" w:eastAsiaTheme="minorEastAsia" w:hAnsi="Times New Roman"/>
          <w:color w:val="000000"/>
          <w:sz w:val="24"/>
          <w:szCs w:val="24"/>
          <w:lang w:eastAsia="en-US"/>
        </w:rPr>
        <w:footnoteReference w:id="3"/>
      </w:r>
      <w:r w:rsidRPr="00A31C9C">
        <w:rPr>
          <w:rFonts w:ascii="Times New Roman" w:eastAsiaTheme="minorEastAsia" w:hAnsi="Times New Roman"/>
          <w:color w:val="000000"/>
          <w:sz w:val="24"/>
          <w:szCs w:val="24"/>
          <w:lang w:eastAsia="en-US"/>
        </w:rPr>
        <w:t xml:space="preserve"> </w:t>
      </w:r>
      <w:r w:rsidRPr="00A31C9C">
        <w:rPr>
          <w:rFonts w:ascii="Times New Roman" w:eastAsiaTheme="minorEastAsia" w:hAnsi="Times New Roman"/>
          <w:color w:val="0000FF"/>
          <w:sz w:val="24"/>
          <w:szCs w:val="24"/>
          <w:u w:val="single"/>
          <w:lang w:eastAsia="en-US"/>
        </w:rPr>
        <w:t>.</w:t>
      </w:r>
    </w:p>
    <w:p w14:paraId="3D21129C" w14:textId="77777777" w:rsidR="00CD5BAC" w:rsidRPr="00A31C9C" w:rsidRDefault="00CD5BAC" w:rsidP="00841211">
      <w:pPr>
        <w:widowControl/>
        <w:spacing w:before="0" w:line="400" w:lineRule="atLeast"/>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38D3C543"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Although not decriminalized, abortion was one of the most discussed issues</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during the</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approval</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of this new Code</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and the hypothesis</w:t>
      </w:r>
      <w:r w:rsidRPr="00A31C9C">
        <w:rPr>
          <w:rFonts w:ascii="Times New Roman" w:eastAsiaTheme="minorEastAsia" w:hAnsi="Times New Roman"/>
          <w:color w:val="000000"/>
          <w:sz w:val="24"/>
          <w:szCs w:val="24"/>
          <w:lang w:eastAsia="en-US"/>
        </w:rPr>
        <w:t> </w:t>
      </w:r>
      <w:r w:rsidR="008D6480" w:rsidRPr="00A31C9C">
        <w:rPr>
          <w:rFonts w:ascii="Times New Roman" w:eastAsiaTheme="minorEastAsia" w:hAnsi="Times New Roman"/>
          <w:color w:val="000000"/>
          <w:sz w:val="24"/>
          <w:szCs w:val="24"/>
          <w:lang w:eastAsia="en-US"/>
        </w:rPr>
        <w:t xml:space="preserve">of eliminating </w:t>
      </w:r>
      <w:r w:rsidRPr="00A31C9C">
        <w:rPr>
          <w:rFonts w:ascii="Times New Roman" w:eastAsiaTheme="minorEastAsia" w:hAnsi="Times New Roman"/>
          <w:iCs/>
          <w:color w:val="2F2E2E"/>
          <w:sz w:val="24"/>
          <w:szCs w:val="24"/>
          <w:lang w:eastAsia="en-US"/>
        </w:rPr>
        <w:t xml:space="preserve">abortion </w:t>
      </w:r>
      <w:r w:rsidR="008D6480" w:rsidRPr="00A31C9C">
        <w:rPr>
          <w:rFonts w:ascii="Times New Roman" w:eastAsiaTheme="minorEastAsia" w:hAnsi="Times New Roman"/>
          <w:iCs/>
          <w:color w:val="2F2E2E"/>
          <w:sz w:val="24"/>
          <w:szCs w:val="24"/>
          <w:lang w:eastAsia="en-US"/>
        </w:rPr>
        <w:t xml:space="preserve">exceptions </w:t>
      </w:r>
      <w:r w:rsidRPr="00A31C9C">
        <w:rPr>
          <w:rFonts w:ascii="Times New Roman" w:eastAsiaTheme="minorEastAsia" w:hAnsi="Times New Roman"/>
          <w:iCs/>
          <w:color w:val="2F2E2E"/>
          <w:sz w:val="24"/>
          <w:szCs w:val="24"/>
          <w:lang w:eastAsia="en-US"/>
        </w:rPr>
        <w:t xml:space="preserve">was </w:t>
      </w:r>
      <w:r w:rsidR="008D6480" w:rsidRPr="00A31C9C">
        <w:rPr>
          <w:rFonts w:ascii="Times New Roman" w:eastAsiaTheme="minorEastAsia" w:hAnsi="Times New Roman"/>
          <w:iCs/>
          <w:color w:val="2F2E2E"/>
          <w:sz w:val="24"/>
          <w:szCs w:val="24"/>
          <w:lang w:eastAsia="en-US"/>
        </w:rPr>
        <w:t>ban from the table discussion.</w:t>
      </w:r>
    </w:p>
    <w:p w14:paraId="2F4365F8" w14:textId="77777777" w:rsidR="00CD5BAC" w:rsidRPr="00A31C9C" w:rsidRDefault="00CD5BAC" w:rsidP="00841211">
      <w:pPr>
        <w:widowControl/>
        <w:spacing w:before="0" w:line="400" w:lineRule="atLeast"/>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47ABB1A3" w14:textId="77777777" w:rsidR="008D6480" w:rsidRPr="00A31C9C" w:rsidRDefault="00CD5BAC" w:rsidP="00841211">
      <w:pPr>
        <w:widowControl/>
        <w:spacing w:before="0" w:line="400" w:lineRule="atLeast"/>
        <w:ind w:left="0"/>
        <w:contextualSpacing w:val="0"/>
        <w:jc w:val="both"/>
        <w:outlineLvl w:val="9"/>
        <w:rPr>
          <w:rFonts w:ascii="Times New Roman" w:eastAsiaTheme="minorEastAsia" w:hAnsi="Times New Roman"/>
          <w:iCs/>
          <w:color w:val="2F2E2E"/>
          <w:sz w:val="24"/>
          <w:szCs w:val="24"/>
          <w:lang w:eastAsia="en-US"/>
        </w:rPr>
      </w:pPr>
      <w:r w:rsidRPr="00A31C9C">
        <w:rPr>
          <w:rFonts w:ascii="Times New Roman" w:eastAsiaTheme="minorEastAsia" w:hAnsi="Times New Roman"/>
          <w:iCs/>
          <w:color w:val="2F2E2E"/>
          <w:sz w:val="24"/>
          <w:szCs w:val="24"/>
          <w:lang w:eastAsia="en-US"/>
        </w:rPr>
        <w:t>As a</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keen and aware</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that this provision affects</w:t>
      </w:r>
      <w:r w:rsidRPr="00A31C9C">
        <w:rPr>
          <w:rFonts w:ascii="Times New Roman" w:eastAsiaTheme="minorEastAsia" w:hAnsi="Times New Roman"/>
          <w:color w:val="000000"/>
          <w:sz w:val="24"/>
          <w:szCs w:val="24"/>
          <w:lang w:eastAsia="en-US"/>
        </w:rPr>
        <w:t> </w:t>
      </w:r>
      <w:r w:rsidR="008D6480" w:rsidRPr="00A31C9C">
        <w:rPr>
          <w:rFonts w:ascii="Times New Roman" w:eastAsiaTheme="minorEastAsia" w:hAnsi="Times New Roman"/>
          <w:iCs/>
          <w:color w:val="2F2E2E"/>
          <w:sz w:val="24"/>
          <w:szCs w:val="24"/>
          <w:lang w:eastAsia="en-US"/>
        </w:rPr>
        <w:t>all womx</w:t>
      </w:r>
      <w:r w:rsidRPr="00A31C9C">
        <w:rPr>
          <w:rFonts w:ascii="Times New Roman" w:eastAsiaTheme="minorEastAsia" w:hAnsi="Times New Roman"/>
          <w:iCs/>
          <w:color w:val="2F2E2E"/>
          <w:sz w:val="24"/>
          <w:szCs w:val="24"/>
          <w:lang w:eastAsia="en-US"/>
        </w:rPr>
        <w:t>n, including LBTIQ,</w:t>
      </w:r>
      <w:r w:rsidRPr="00A31C9C">
        <w:rPr>
          <w:rFonts w:ascii="Times New Roman" w:eastAsiaTheme="minorEastAsia" w:hAnsi="Times New Roman"/>
          <w:color w:val="000000"/>
          <w:sz w:val="24"/>
          <w:szCs w:val="24"/>
          <w:lang w:eastAsia="en-US"/>
        </w:rPr>
        <w:t> </w:t>
      </w:r>
      <w:r w:rsidR="008D6480" w:rsidRPr="00A31C9C">
        <w:rPr>
          <w:rFonts w:ascii="Times New Roman" w:eastAsiaTheme="minorEastAsia" w:hAnsi="Times New Roman"/>
          <w:iCs/>
          <w:color w:val="2F2E2E"/>
          <w:sz w:val="24"/>
          <w:szCs w:val="24"/>
          <w:lang w:eastAsia="en-US"/>
        </w:rPr>
        <w:t xml:space="preserve">as feministas and in linght with the demands for our sexual and reproductives rights, we could not included this provision as on of the main impavts of this Penal Code. </w:t>
      </w:r>
    </w:p>
    <w:p w14:paraId="20CA8C30" w14:textId="77777777" w:rsidR="008D6480" w:rsidRPr="00A31C9C" w:rsidRDefault="008D6480" w:rsidP="00841211">
      <w:pPr>
        <w:widowControl/>
        <w:spacing w:before="0" w:line="400" w:lineRule="atLeast"/>
        <w:ind w:left="0"/>
        <w:contextualSpacing w:val="0"/>
        <w:jc w:val="both"/>
        <w:outlineLvl w:val="9"/>
        <w:rPr>
          <w:rFonts w:ascii="Times New Roman" w:eastAsiaTheme="minorEastAsia" w:hAnsi="Times New Roman"/>
          <w:iCs/>
          <w:color w:val="2F2E2E"/>
          <w:sz w:val="24"/>
          <w:szCs w:val="24"/>
          <w:lang w:eastAsia="en-US"/>
        </w:rPr>
      </w:pPr>
    </w:p>
    <w:p w14:paraId="1570DC57"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Although</w:t>
      </w:r>
      <w:r w:rsidRPr="00A31C9C">
        <w:rPr>
          <w:rFonts w:ascii="Times New Roman" w:eastAsiaTheme="minorEastAsia" w:hAnsi="Times New Roman"/>
          <w:color w:val="000000"/>
          <w:sz w:val="24"/>
          <w:szCs w:val="24"/>
          <w:lang w:eastAsia="en-US"/>
        </w:rPr>
        <w:t> </w:t>
      </w:r>
      <w:r w:rsidR="008D6480" w:rsidRPr="00A31C9C">
        <w:rPr>
          <w:rFonts w:ascii="Times New Roman" w:eastAsiaTheme="minorEastAsia" w:hAnsi="Times New Roman"/>
          <w:color w:val="000000"/>
          <w:sz w:val="24"/>
          <w:szCs w:val="24"/>
          <w:lang w:eastAsia="en-US"/>
        </w:rPr>
        <w:t xml:space="preserve">a </w:t>
      </w:r>
      <w:r w:rsidRPr="00A31C9C">
        <w:rPr>
          <w:rFonts w:ascii="Times New Roman" w:eastAsiaTheme="minorEastAsia" w:hAnsi="Times New Roman"/>
          <w:iCs/>
          <w:color w:val="2F2E2E"/>
          <w:sz w:val="24"/>
          <w:szCs w:val="24"/>
          <w:lang w:eastAsia="en-US"/>
        </w:rPr>
        <w:t>partial</w:t>
      </w:r>
      <w:r w:rsidR="008D6480" w:rsidRPr="00A31C9C">
        <w:rPr>
          <w:rFonts w:ascii="Times New Roman" w:eastAsiaTheme="minorEastAsia" w:hAnsi="Times New Roman"/>
          <w:iCs/>
          <w:color w:val="2F2E2E"/>
          <w:sz w:val="24"/>
          <w:szCs w:val="24"/>
          <w:lang w:eastAsia="en-US"/>
        </w:rPr>
        <w:t xml:space="preserve"> win</w:t>
      </w:r>
      <w:r w:rsidRPr="00A31C9C">
        <w:rPr>
          <w:rFonts w:ascii="Times New Roman" w:eastAsiaTheme="minorEastAsia" w:hAnsi="Times New Roman"/>
          <w:iCs/>
          <w:color w:val="2F2E2E"/>
          <w:sz w:val="24"/>
          <w:szCs w:val="24"/>
          <w:lang w:eastAsia="en-US"/>
        </w:rPr>
        <w:t xml:space="preserve"> because</w:t>
      </w:r>
      <w:r w:rsidR="008D6480" w:rsidRPr="00A31C9C">
        <w:rPr>
          <w:rFonts w:ascii="Times New Roman" w:eastAsiaTheme="minorEastAsia" w:hAnsi="Times New Roman"/>
          <w:iCs/>
          <w:color w:val="2F2E2E"/>
          <w:sz w:val="24"/>
          <w:szCs w:val="24"/>
          <w:lang w:eastAsia="en-US"/>
        </w:rPr>
        <w:t xml:space="preserve"> abortion is not yet been </w:t>
      </w:r>
      <w:r w:rsidRPr="00A31C9C">
        <w:rPr>
          <w:rFonts w:ascii="Times New Roman" w:eastAsiaTheme="minorEastAsia" w:hAnsi="Times New Roman"/>
          <w:iCs/>
          <w:color w:val="2F2E2E"/>
          <w:sz w:val="24"/>
          <w:szCs w:val="24"/>
          <w:lang w:eastAsia="en-US"/>
        </w:rPr>
        <w:t>decriminalization, it</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is undoubtedly an achievement</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 xml:space="preserve">for the </w:t>
      </w:r>
      <w:r w:rsidR="008D6480" w:rsidRPr="00A31C9C">
        <w:rPr>
          <w:rFonts w:ascii="Times New Roman" w:eastAsiaTheme="minorEastAsia" w:hAnsi="Times New Roman"/>
          <w:iCs/>
          <w:color w:val="2F2E2E"/>
          <w:sz w:val="24"/>
          <w:szCs w:val="24"/>
          <w:lang w:eastAsia="en-US"/>
        </w:rPr>
        <w:t xml:space="preserve">Angolan </w:t>
      </w:r>
      <w:r w:rsidRPr="00A31C9C">
        <w:rPr>
          <w:rFonts w:ascii="Times New Roman" w:eastAsiaTheme="minorEastAsia" w:hAnsi="Times New Roman"/>
          <w:iCs/>
          <w:color w:val="2F2E2E"/>
          <w:sz w:val="24"/>
          <w:szCs w:val="24"/>
          <w:lang w:eastAsia="en-US"/>
        </w:rPr>
        <w:t>feminist movement</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w:t>
      </w:r>
    </w:p>
    <w:p w14:paraId="25C1B359"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130A2A96"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b/>
          <w:color w:val="000000"/>
          <w:sz w:val="24"/>
          <w:szCs w:val="24"/>
          <w:lang w:eastAsia="en-US"/>
        </w:rPr>
      </w:pPr>
      <w:r w:rsidRPr="00A31C9C">
        <w:rPr>
          <w:rFonts w:ascii="Times New Roman" w:eastAsiaTheme="minorEastAsia" w:hAnsi="Times New Roman"/>
          <w:b/>
          <w:iCs/>
          <w:color w:val="2F2E2E"/>
          <w:sz w:val="24"/>
          <w:szCs w:val="24"/>
          <w:lang w:eastAsia="en-US"/>
        </w:rPr>
        <w:t>4</w:t>
      </w:r>
      <w:r w:rsidRPr="00A31C9C">
        <w:rPr>
          <w:rFonts w:ascii="Times New Roman" w:eastAsiaTheme="minorEastAsia" w:hAnsi="Times New Roman"/>
          <w:b/>
          <w:color w:val="000000"/>
          <w:sz w:val="24"/>
          <w:szCs w:val="24"/>
          <w:lang w:eastAsia="en-US"/>
        </w:rPr>
        <w:t> </w:t>
      </w:r>
      <w:r w:rsidRPr="00A31C9C">
        <w:rPr>
          <w:rFonts w:ascii="Times New Roman" w:eastAsiaTheme="minorEastAsia" w:hAnsi="Times New Roman"/>
          <w:b/>
          <w:iCs/>
          <w:color w:val="2F2E2E"/>
          <w:sz w:val="24"/>
          <w:szCs w:val="24"/>
          <w:lang w:eastAsia="en-US"/>
        </w:rPr>
        <w:t>.</w:t>
      </w:r>
      <w:r w:rsidRPr="00A31C9C">
        <w:rPr>
          <w:rFonts w:ascii="Times New Roman" w:eastAsiaTheme="minorEastAsia" w:hAnsi="Times New Roman"/>
          <w:b/>
          <w:color w:val="000000"/>
          <w:sz w:val="24"/>
          <w:szCs w:val="24"/>
          <w:lang w:eastAsia="en-US"/>
        </w:rPr>
        <w:t> </w:t>
      </w:r>
      <w:r w:rsidR="00545292" w:rsidRPr="00A31C9C">
        <w:rPr>
          <w:rFonts w:ascii="Times New Roman" w:eastAsiaTheme="minorEastAsia" w:hAnsi="Times New Roman"/>
          <w:b/>
          <w:iCs/>
          <w:color w:val="2F2E2E"/>
          <w:sz w:val="24"/>
          <w:szCs w:val="24"/>
          <w:lang w:eastAsia="en-US"/>
        </w:rPr>
        <w:t>C</w:t>
      </w:r>
      <w:r w:rsidRPr="00A31C9C">
        <w:rPr>
          <w:rFonts w:ascii="Times New Roman" w:eastAsiaTheme="minorEastAsia" w:hAnsi="Times New Roman"/>
          <w:b/>
          <w:iCs/>
          <w:color w:val="2F2E2E"/>
          <w:sz w:val="24"/>
          <w:szCs w:val="24"/>
          <w:lang w:eastAsia="en-US"/>
        </w:rPr>
        <w:t>riminalization of the willful transmission of</w:t>
      </w:r>
      <w:r w:rsidRPr="00A31C9C">
        <w:rPr>
          <w:rFonts w:ascii="Times New Roman" w:eastAsiaTheme="minorEastAsia" w:hAnsi="Times New Roman"/>
          <w:b/>
          <w:color w:val="000000"/>
          <w:sz w:val="24"/>
          <w:szCs w:val="24"/>
          <w:lang w:eastAsia="en-US"/>
        </w:rPr>
        <w:t> </w:t>
      </w:r>
      <w:r w:rsidRPr="00A31C9C">
        <w:rPr>
          <w:rFonts w:ascii="Times New Roman" w:eastAsiaTheme="minorEastAsia" w:hAnsi="Times New Roman"/>
          <w:b/>
          <w:iCs/>
          <w:color w:val="2F2E2E"/>
          <w:sz w:val="24"/>
          <w:szCs w:val="24"/>
          <w:lang w:eastAsia="en-US"/>
        </w:rPr>
        <w:t>sexually transmitted diseases</w:t>
      </w:r>
    </w:p>
    <w:p w14:paraId="08107A63" w14:textId="77777777" w:rsidR="00CD5BAC" w:rsidRPr="00A31C9C" w:rsidRDefault="00CD5BAC" w:rsidP="00841211">
      <w:pPr>
        <w:widowControl/>
        <w:spacing w:before="0" w:line="400" w:lineRule="atLeast"/>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7B33DCC9"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The inclusion of this article in the new</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Penal Code</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affects not only LGBTIQ people but also</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people living with HIV and the general population.</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A number of African countries have resorted to criminalizing the</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willful</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transmission</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of</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sexually transmitted</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diseases</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as a way of combating new cases of HIV infection</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 often by criminalizing the willful transmission of HIV</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w:t>
      </w:r>
    </w:p>
    <w:p w14:paraId="0FAA0D66" w14:textId="03414A65"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The debate on this article was retained to the aggravation of imprisonment for 10 to 25 years and its assimilation to the crime of homicide</w:t>
      </w:r>
      <w:bookmarkStart w:id="4" w:name="_ftnref4"/>
      <w:bookmarkEnd w:id="4"/>
      <w:r w:rsidR="004C5DED" w:rsidRPr="00A31C9C">
        <w:rPr>
          <w:rStyle w:val="FootnoteReference"/>
          <w:rFonts w:ascii="Times New Roman" w:eastAsiaTheme="minorEastAsia" w:hAnsi="Times New Roman"/>
          <w:iCs/>
          <w:color w:val="2F2E2E"/>
          <w:sz w:val="24"/>
          <w:szCs w:val="24"/>
          <w:lang w:eastAsia="en-US"/>
        </w:rPr>
        <w:footnoteReference w:id="4"/>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 xml:space="preserve">At no time was there a social debate or even a virtual one, as happened as some themes of the proposal of the Penal Code </w:t>
      </w:r>
      <w:r w:rsidR="004C5DED" w:rsidRPr="00A31C9C">
        <w:rPr>
          <w:rFonts w:ascii="Times New Roman" w:eastAsiaTheme="minorEastAsia" w:hAnsi="Times New Roman"/>
          <w:iCs/>
          <w:color w:val="2F2E2E"/>
          <w:sz w:val="24"/>
          <w:szCs w:val="24"/>
          <w:lang w:eastAsia="en-US"/>
        </w:rPr>
        <w:t xml:space="preserve">such </w:t>
      </w:r>
      <w:r w:rsidRPr="00A31C9C">
        <w:rPr>
          <w:rFonts w:ascii="Times New Roman" w:eastAsiaTheme="minorEastAsia" w:hAnsi="Times New Roman"/>
          <w:iCs/>
          <w:color w:val="2F2E2E"/>
          <w:sz w:val="24"/>
          <w:szCs w:val="24"/>
          <w:lang w:eastAsia="en-US"/>
        </w:rPr>
        <w:t>as abortion, about the impact of a measure like this.</w:t>
      </w:r>
    </w:p>
    <w:p w14:paraId="09D0B7A2"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27217075" w14:textId="4510AEBE"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"The criminalization of HIV is a growing global phenomenon.</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Although there were no HIV-specific criminal laws at the beginning of the</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21st century in sub-Saharan Africa,</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31 countries have now enacted specific</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HIV</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statutes</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Globally, some 70 countries have adopted laws that allow</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 (a) criminalizing HIV;</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b)</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the accusation of non-disclosure of HIV</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;W)</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the exposure</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and</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unintentional transmission. "</w:t>
      </w:r>
      <w:bookmarkStart w:id="5" w:name="_ftnref5"/>
      <w:bookmarkEnd w:id="5"/>
      <w:r w:rsidR="00841211" w:rsidRPr="00A31C9C">
        <w:rPr>
          <w:rStyle w:val="FootnoteReference"/>
          <w:rFonts w:ascii="Times New Roman" w:eastAsiaTheme="minorEastAsia" w:hAnsi="Times New Roman"/>
          <w:iCs/>
          <w:color w:val="2F2E2E"/>
          <w:sz w:val="24"/>
          <w:szCs w:val="24"/>
          <w:lang w:eastAsia="en-US"/>
        </w:rPr>
        <w:footnoteReference w:id="5"/>
      </w:r>
    </w:p>
    <w:p w14:paraId="48E41198"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7083CCEE" w14:textId="511EEED4"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The</w:t>
      </w:r>
      <w:r w:rsidRPr="00A31C9C">
        <w:rPr>
          <w:rFonts w:ascii="Times New Roman" w:eastAsiaTheme="minorEastAsia" w:hAnsi="Times New Roman"/>
          <w:color w:val="000000"/>
          <w:sz w:val="24"/>
          <w:szCs w:val="24"/>
          <w:lang w:eastAsia="en-US"/>
        </w:rPr>
        <w:t> </w:t>
      </w:r>
      <w:r w:rsidR="004C5DED" w:rsidRPr="00A31C9C">
        <w:rPr>
          <w:rFonts w:ascii="Times New Roman" w:eastAsiaTheme="minorEastAsia" w:hAnsi="Times New Roman"/>
          <w:color w:val="000000"/>
          <w:sz w:val="24"/>
          <w:szCs w:val="24"/>
          <w:lang w:eastAsia="en-US"/>
        </w:rPr>
        <w:t>A</w:t>
      </w:r>
      <w:r w:rsidRPr="00A31C9C">
        <w:rPr>
          <w:rFonts w:ascii="Times New Roman" w:eastAsiaTheme="minorEastAsia" w:hAnsi="Times New Roman"/>
          <w:iCs/>
          <w:color w:val="2F2E2E"/>
          <w:sz w:val="24"/>
          <w:szCs w:val="24"/>
          <w:lang w:eastAsia="en-US"/>
        </w:rPr>
        <w:t>ngola</w:t>
      </w:r>
      <w:r w:rsidR="004C5DED" w:rsidRPr="00A31C9C">
        <w:rPr>
          <w:rFonts w:ascii="Times New Roman" w:eastAsiaTheme="minorEastAsia" w:hAnsi="Times New Roman"/>
          <w:iCs/>
          <w:color w:val="2F2E2E"/>
          <w:sz w:val="24"/>
          <w:szCs w:val="24"/>
          <w:lang w:eastAsia="en-US"/>
        </w:rPr>
        <w:t>’s new Penal Code is no</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exception,  forcing the notification to partner and criminalizing the willful transmission.</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The Code goes even further by distinguishing the types of sexually transmitted diseases by distinguishing the less serious</w:t>
      </w:r>
      <w:r w:rsidR="004C5DED" w:rsidRPr="00A31C9C">
        <w:rPr>
          <w:rFonts w:ascii="Times New Roman" w:eastAsiaTheme="minorEastAsia" w:hAnsi="Times New Roman"/>
          <w:iCs/>
          <w:color w:val="2F2E2E"/>
          <w:sz w:val="24"/>
          <w:szCs w:val="24"/>
          <w:lang w:eastAsia="en-US"/>
        </w:rPr>
        <w:t xml:space="preserve"> </w:t>
      </w:r>
      <w:r w:rsidRPr="00A31C9C">
        <w:rPr>
          <w:rFonts w:ascii="Times New Roman" w:eastAsiaTheme="minorEastAsia" w:hAnsi="Times New Roman"/>
          <w:iCs/>
          <w:color w:val="2F2E2E"/>
          <w:sz w:val="24"/>
          <w:szCs w:val="24"/>
          <w:lang w:eastAsia="en-US"/>
        </w:rPr>
        <w:t>from the more serious ones</w:t>
      </w:r>
      <w:r w:rsidRPr="00A31C9C">
        <w:rPr>
          <w:rFonts w:ascii="Times New Roman" w:eastAsiaTheme="minorEastAsia" w:hAnsi="Times New Roman"/>
          <w:color w:val="000000"/>
          <w:sz w:val="24"/>
          <w:szCs w:val="24"/>
          <w:lang w:eastAsia="en-US"/>
        </w:rPr>
        <w:t> </w:t>
      </w:r>
    </w:p>
    <w:p w14:paraId="0B59C911"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0E83355F"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Policies such as these, in addition to not having data that really</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work,</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dehumanize</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and blame people living with HIV, discourage testing, do not imply a greater use of condoms, encourage violence when serostatus is disclosed, do not facilitate entry treatment for whoever is carrying the virus.</w:t>
      </w:r>
    </w:p>
    <w:p w14:paraId="1303651C" w14:textId="77777777" w:rsidR="00BD1855"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1251D6C6" w14:textId="4A04B57C"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Measures such as these create serious problems of access to health services for those with little or no access.</w:t>
      </w:r>
      <w:r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 xml:space="preserve">On the other hand, they do not necessarily address the issue of sexually transmitted diseases, they create blame and </w:t>
      </w:r>
      <w:r w:rsidR="00BD1855" w:rsidRPr="00A31C9C">
        <w:rPr>
          <w:rFonts w:ascii="Times New Roman" w:eastAsiaTheme="minorEastAsia" w:hAnsi="Times New Roman"/>
          <w:iCs/>
          <w:color w:val="2F2E2E"/>
          <w:sz w:val="24"/>
          <w:szCs w:val="24"/>
          <w:lang w:eastAsia="en-US"/>
        </w:rPr>
        <w:t xml:space="preserve">sets riskand violent  situations for people living with  HIV or any other Disease  to disclosed their status. </w:t>
      </w:r>
    </w:p>
    <w:p w14:paraId="68A92CEA"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3D2CF5AF" w14:textId="570DD0FB" w:rsidR="00CD5BAC" w:rsidRPr="00A31C9C" w:rsidRDefault="00BC35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xml:space="preserve">This measure </w:t>
      </w:r>
      <w:r w:rsidR="00CD5BAC" w:rsidRPr="00A31C9C">
        <w:rPr>
          <w:rFonts w:ascii="Times New Roman" w:eastAsiaTheme="minorEastAsia" w:hAnsi="Times New Roman"/>
          <w:iCs/>
          <w:color w:val="2F2E2E"/>
          <w:sz w:val="24"/>
          <w:szCs w:val="24"/>
          <w:lang w:eastAsia="en-US"/>
        </w:rPr>
        <w:t xml:space="preserve">affects </w:t>
      </w:r>
      <w:r w:rsidRPr="00A31C9C">
        <w:rPr>
          <w:rFonts w:ascii="Times New Roman" w:eastAsiaTheme="minorEastAsia" w:hAnsi="Times New Roman"/>
          <w:iCs/>
          <w:color w:val="2F2E2E"/>
          <w:sz w:val="24"/>
          <w:szCs w:val="24"/>
          <w:lang w:eastAsia="en-US"/>
        </w:rPr>
        <w:t xml:space="preserve">on one hand : 1)LGBTIQ people conider as key population aginst the HIV fight feeding the already existing stigma and discrimination that surronds their acess to health. On the other hand 2) </w:t>
      </w:r>
      <w:r w:rsidR="00CD5BAC" w:rsidRPr="00A31C9C">
        <w:rPr>
          <w:rFonts w:ascii="Times New Roman" w:eastAsiaTheme="minorEastAsia" w:hAnsi="Times New Roman"/>
          <w:iCs/>
          <w:color w:val="2F2E2E"/>
          <w:sz w:val="24"/>
          <w:szCs w:val="24"/>
          <w:lang w:eastAsia="en-US"/>
        </w:rPr>
        <w:t xml:space="preserve">the whole population </w:t>
      </w:r>
      <w:r w:rsidRPr="00A31C9C">
        <w:rPr>
          <w:rFonts w:ascii="Times New Roman" w:eastAsiaTheme="minorEastAsia" w:hAnsi="Times New Roman"/>
          <w:iCs/>
          <w:color w:val="2F2E2E"/>
          <w:sz w:val="24"/>
          <w:szCs w:val="24"/>
          <w:lang w:eastAsia="en-US"/>
        </w:rPr>
        <w:t>since legal responses as this</w:t>
      </w:r>
      <w:r w:rsidR="00CD5BAC" w:rsidRPr="00A31C9C">
        <w:rPr>
          <w:rFonts w:ascii="Times New Roman" w:eastAsiaTheme="minorEastAsia" w:hAnsi="Times New Roman"/>
          <w:iCs/>
          <w:color w:val="2F2E2E"/>
          <w:sz w:val="24"/>
          <w:szCs w:val="24"/>
          <w:lang w:eastAsia="en-US"/>
        </w:rPr>
        <w:t xml:space="preserve"> </w:t>
      </w:r>
      <w:r w:rsidRPr="00A31C9C">
        <w:rPr>
          <w:rFonts w:ascii="Times New Roman" w:eastAsiaTheme="minorEastAsia" w:hAnsi="Times New Roman"/>
          <w:iCs/>
          <w:color w:val="2F2E2E"/>
          <w:sz w:val="24"/>
          <w:szCs w:val="24"/>
          <w:lang w:eastAsia="en-US"/>
        </w:rPr>
        <w:t xml:space="preserve">ones do not </w:t>
      </w:r>
      <w:r w:rsidR="00CD5BAC" w:rsidRPr="00A31C9C">
        <w:rPr>
          <w:rFonts w:ascii="Times New Roman" w:eastAsiaTheme="minorEastAsia" w:hAnsi="Times New Roman"/>
          <w:iCs/>
          <w:color w:val="2F2E2E"/>
          <w:sz w:val="24"/>
          <w:szCs w:val="24"/>
          <w:lang w:eastAsia="en-US"/>
        </w:rPr>
        <w:t xml:space="preserve"> serve</w:t>
      </w:r>
      <w:r w:rsidR="00CD5BAC" w:rsidRPr="00A31C9C">
        <w:rPr>
          <w:rFonts w:ascii="Times New Roman" w:eastAsiaTheme="minorEastAsia" w:hAnsi="Times New Roman"/>
          <w:color w:val="000000"/>
          <w:sz w:val="24"/>
          <w:szCs w:val="24"/>
          <w:lang w:eastAsia="en-US"/>
        </w:rPr>
        <w:t> </w:t>
      </w:r>
      <w:r w:rsidRPr="00A31C9C">
        <w:rPr>
          <w:rFonts w:ascii="Times New Roman" w:eastAsiaTheme="minorEastAsia" w:hAnsi="Times New Roman"/>
          <w:iCs/>
          <w:color w:val="2F2E2E"/>
          <w:sz w:val="24"/>
          <w:szCs w:val="24"/>
          <w:lang w:eastAsia="en-US"/>
        </w:rPr>
        <w:t xml:space="preserve">as a response on the fight aginst </w:t>
      </w:r>
      <w:r w:rsidR="00CD5BAC" w:rsidRPr="00A31C9C">
        <w:rPr>
          <w:rFonts w:ascii="Times New Roman" w:eastAsiaTheme="minorEastAsia" w:hAnsi="Times New Roman"/>
          <w:iCs/>
          <w:color w:val="2F2E2E"/>
          <w:sz w:val="24"/>
          <w:szCs w:val="24"/>
          <w:lang w:eastAsia="en-US"/>
        </w:rPr>
        <w:t>HIV and any other sexually transmitted disease.</w:t>
      </w:r>
    </w:p>
    <w:p w14:paraId="00DA0AE7" w14:textId="77777777" w:rsidR="00CD5BAC" w:rsidRPr="00A31C9C" w:rsidRDefault="00CD5BAC" w:rsidP="00841211">
      <w:pPr>
        <w:widowControl/>
        <w:spacing w:before="0" w:line="40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iCs/>
          <w:color w:val="2F2E2E"/>
          <w:sz w:val="24"/>
          <w:szCs w:val="24"/>
          <w:lang w:eastAsia="en-US"/>
        </w:rPr>
        <w:t> </w:t>
      </w:r>
    </w:p>
    <w:p w14:paraId="62E4B362" w14:textId="52D24335" w:rsidR="00CD5BAC" w:rsidRPr="00A31C9C" w:rsidRDefault="00CD5BAC" w:rsidP="00841211">
      <w:pPr>
        <w:widowControl/>
        <w:spacing w:before="0" w:line="36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color w:val="2F2E2E"/>
          <w:sz w:val="24"/>
          <w:szCs w:val="24"/>
          <w:lang w:eastAsia="en-US"/>
        </w:rPr>
        <w:t>This may be one of the biggest</w:t>
      </w:r>
      <w:r w:rsidR="00BC35AC" w:rsidRPr="00A31C9C">
        <w:rPr>
          <w:rFonts w:ascii="Times New Roman" w:eastAsiaTheme="minorEastAsia" w:hAnsi="Times New Roman"/>
          <w:color w:val="000000"/>
          <w:sz w:val="24"/>
          <w:szCs w:val="24"/>
          <w:lang w:eastAsia="en-US"/>
        </w:rPr>
        <w:t xml:space="preserve"> </w:t>
      </w:r>
      <w:r w:rsidRPr="00A31C9C">
        <w:rPr>
          <w:rFonts w:ascii="Times New Roman" w:eastAsiaTheme="minorEastAsia" w:hAnsi="Times New Roman"/>
          <w:color w:val="2F2E2E"/>
          <w:sz w:val="24"/>
          <w:szCs w:val="24"/>
          <w:lang w:eastAsia="en-US"/>
        </w:rPr>
        <w:t>achievements</w:t>
      </w:r>
      <w:r w:rsidR="00BC35AC" w:rsidRPr="00A31C9C">
        <w:rPr>
          <w:rFonts w:ascii="Times New Roman" w:eastAsiaTheme="minorEastAsia" w:hAnsi="Times New Roman"/>
          <w:color w:val="000000"/>
          <w:sz w:val="24"/>
          <w:szCs w:val="24"/>
          <w:lang w:eastAsia="en-US"/>
        </w:rPr>
        <w:t xml:space="preserve"> for </w:t>
      </w:r>
      <w:r w:rsidRPr="00A31C9C">
        <w:rPr>
          <w:rFonts w:ascii="Times New Roman" w:eastAsiaTheme="minorEastAsia" w:hAnsi="Times New Roman"/>
          <w:color w:val="2F2E2E"/>
          <w:sz w:val="24"/>
          <w:szCs w:val="24"/>
          <w:lang w:eastAsia="en-US"/>
        </w:rPr>
        <w:t>LGBTIQ</w:t>
      </w:r>
      <w:r w:rsidR="00BC35AC" w:rsidRPr="00A31C9C">
        <w:rPr>
          <w:rFonts w:ascii="Times New Roman" w:eastAsiaTheme="minorEastAsia" w:hAnsi="Times New Roman"/>
          <w:color w:val="2F2E2E"/>
          <w:sz w:val="24"/>
          <w:szCs w:val="24"/>
          <w:lang w:eastAsia="en-US"/>
        </w:rPr>
        <w:t xml:space="preserve"> activits and a key moment for us to advance our commuinty lives. Having in mind that is a continuous work the moving forward is to make sure that the provisions that protect LGBTIQ are indeed implemente and the ones that creates barriers are in fact repail.</w:t>
      </w:r>
    </w:p>
    <w:p w14:paraId="7AC29396" w14:textId="77777777" w:rsidR="00CD5BAC" w:rsidRPr="00A31C9C" w:rsidRDefault="00CD5BAC" w:rsidP="00841211">
      <w:pPr>
        <w:widowControl/>
        <w:spacing w:before="0" w:line="36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color w:val="2F2E2E"/>
          <w:sz w:val="24"/>
          <w:szCs w:val="24"/>
          <w:lang w:eastAsia="en-US"/>
        </w:rPr>
        <w:t> </w:t>
      </w:r>
    </w:p>
    <w:p w14:paraId="15A4CB4B" w14:textId="67D1EB57" w:rsidR="00CD5BAC" w:rsidRPr="00A31C9C" w:rsidRDefault="00BC35AC" w:rsidP="00841211">
      <w:pPr>
        <w:widowControl/>
        <w:spacing w:before="0" w:line="360" w:lineRule="atLeast"/>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color w:val="2F2E2E"/>
          <w:sz w:val="24"/>
          <w:szCs w:val="24"/>
          <w:lang w:eastAsia="en-US"/>
        </w:rPr>
        <w:t>After all, step by step</w:t>
      </w:r>
      <w:r w:rsidR="00CD5BAC" w:rsidRPr="00A31C9C">
        <w:rPr>
          <w:rFonts w:ascii="Times New Roman" w:eastAsiaTheme="minorEastAsia" w:hAnsi="Times New Roman"/>
          <w:color w:val="2F2E2E"/>
          <w:sz w:val="24"/>
          <w:szCs w:val="24"/>
          <w:lang w:eastAsia="en-US"/>
        </w:rPr>
        <w:t xml:space="preserve"> we walk</w:t>
      </w:r>
      <w:r w:rsidRPr="00A31C9C">
        <w:rPr>
          <w:rFonts w:ascii="Times New Roman" w:eastAsiaTheme="minorEastAsia" w:hAnsi="Times New Roman"/>
          <w:color w:val="2F2E2E"/>
          <w:sz w:val="24"/>
          <w:szCs w:val="24"/>
          <w:lang w:eastAsia="en-US"/>
        </w:rPr>
        <w:t xml:space="preserve"> towards a real equality.</w:t>
      </w:r>
    </w:p>
    <w:p w14:paraId="6E17C200" w14:textId="77777777" w:rsidR="00CD5BAC" w:rsidRPr="00A31C9C" w:rsidRDefault="00CD5BAC" w:rsidP="00841211">
      <w:pPr>
        <w:widowControl/>
        <w:spacing w:before="0" w:line="240" w:lineRule="auto"/>
        <w:ind w:left="0"/>
        <w:contextualSpacing w:val="0"/>
        <w:jc w:val="both"/>
        <w:outlineLvl w:val="9"/>
        <w:rPr>
          <w:rFonts w:ascii="Times New Roman" w:eastAsiaTheme="minorEastAsia" w:hAnsi="Times New Roman"/>
          <w:color w:val="000000"/>
          <w:sz w:val="24"/>
          <w:szCs w:val="24"/>
          <w:lang w:eastAsia="en-US"/>
        </w:rPr>
      </w:pPr>
      <w:r w:rsidRPr="00A31C9C">
        <w:rPr>
          <w:rFonts w:ascii="Times New Roman" w:eastAsiaTheme="minorEastAsia" w:hAnsi="Times New Roman"/>
          <w:color w:val="000000"/>
          <w:sz w:val="24"/>
          <w:szCs w:val="24"/>
          <w:lang w:eastAsia="en-US"/>
        </w:rPr>
        <w:t> </w:t>
      </w:r>
    </w:p>
    <w:p w14:paraId="4A5905A2" w14:textId="77777777" w:rsidR="00D020E5" w:rsidRPr="00A31C9C" w:rsidRDefault="00D020E5" w:rsidP="00841211">
      <w:pPr>
        <w:jc w:val="both"/>
        <w:rPr>
          <w:rFonts w:ascii="Times New Roman" w:hAnsi="Times New Roman"/>
          <w:sz w:val="24"/>
          <w:szCs w:val="24"/>
        </w:rPr>
      </w:pPr>
    </w:p>
    <w:sectPr w:rsidR="00D020E5" w:rsidRPr="00A31C9C" w:rsidSect="00D020E5">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7A8987" w14:textId="77777777" w:rsidR="002543F2" w:rsidRDefault="002543F2" w:rsidP="00CD5BAC">
      <w:pPr>
        <w:spacing w:before="0" w:line="240" w:lineRule="auto"/>
      </w:pPr>
      <w:r>
        <w:separator/>
      </w:r>
    </w:p>
  </w:endnote>
  <w:endnote w:type="continuationSeparator" w:id="0">
    <w:p w14:paraId="06D60128" w14:textId="77777777" w:rsidR="002543F2" w:rsidRDefault="002543F2" w:rsidP="00CD5BAC">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DIN Regular">
    <w:altName w:val="Athelas Bold Italic"/>
    <w:panose1 w:val="02000500000000000000"/>
    <w:charset w:val="00"/>
    <w:family w:val="auto"/>
    <w:pitch w:val="variable"/>
    <w:sig w:usb0="800000AF" w:usb1="40002048" w:usb2="00000000" w:usb3="00000000" w:csb0="00000009"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5637DB" w14:textId="77777777" w:rsidR="002543F2" w:rsidRDefault="002543F2" w:rsidP="00CD5BAC">
      <w:pPr>
        <w:spacing w:before="0" w:line="240" w:lineRule="auto"/>
      </w:pPr>
      <w:r>
        <w:separator/>
      </w:r>
    </w:p>
  </w:footnote>
  <w:footnote w:type="continuationSeparator" w:id="0">
    <w:p w14:paraId="5F7E7E74" w14:textId="77777777" w:rsidR="002543F2" w:rsidRDefault="002543F2" w:rsidP="00CD5BAC">
      <w:pPr>
        <w:spacing w:before="0" w:line="240" w:lineRule="auto"/>
      </w:pPr>
      <w:r>
        <w:continuationSeparator/>
      </w:r>
    </w:p>
  </w:footnote>
  <w:footnote w:id="1">
    <w:p w14:paraId="15A1AC8A" w14:textId="77777777" w:rsidR="002543F2" w:rsidRPr="000B5066" w:rsidRDefault="002543F2" w:rsidP="00CD5BAC">
      <w:pPr>
        <w:pStyle w:val="FootnoteText"/>
        <w:rPr>
          <w:lang w:val="pt-BR"/>
        </w:rPr>
      </w:pPr>
      <w:r>
        <w:rPr>
          <w:rStyle w:val="FootnoteReference"/>
        </w:rPr>
        <w:footnoteRef/>
      </w:r>
      <w:r>
        <w:t xml:space="preserve"> </w:t>
      </w:r>
      <w:r w:rsidRPr="001C2D02">
        <w:rPr>
          <w:sz w:val="16"/>
          <w:szCs w:val="16"/>
        </w:rPr>
        <w:t>https://www.pepfar.gov/about/research/pubs/date/2014/263600.htm</w:t>
      </w:r>
    </w:p>
    <w:p w14:paraId="7664F49C" w14:textId="77777777" w:rsidR="002543F2" w:rsidRPr="00CD5BAC" w:rsidRDefault="002543F2">
      <w:pPr>
        <w:pStyle w:val="FootnoteText"/>
        <w:rPr>
          <w:lang w:val="pt-BR"/>
        </w:rPr>
      </w:pPr>
    </w:p>
  </w:footnote>
  <w:footnote w:id="2">
    <w:p w14:paraId="1A08F3A5" w14:textId="77777777" w:rsidR="002543F2" w:rsidRPr="00CD5BAC" w:rsidRDefault="002543F2" w:rsidP="00953528">
      <w:pPr>
        <w:widowControl/>
        <w:spacing w:before="0" w:line="240" w:lineRule="auto"/>
        <w:contextualSpacing w:val="0"/>
        <w:outlineLvl w:val="9"/>
        <w:rPr>
          <w:rFonts w:ascii="Times" w:eastAsiaTheme="minorEastAsia" w:hAnsi="Times"/>
          <w:color w:val="000000"/>
          <w:sz w:val="27"/>
          <w:szCs w:val="27"/>
          <w:lang w:eastAsia="en-US"/>
        </w:rPr>
      </w:pPr>
      <w:r>
        <w:rPr>
          <w:rStyle w:val="FootnoteReference"/>
        </w:rPr>
        <w:footnoteRef/>
      </w:r>
      <w:r>
        <w:t xml:space="preserve"> </w:t>
      </w:r>
      <w:r w:rsidRPr="00CD5BAC">
        <w:rPr>
          <w:rFonts w:ascii="Times New Roman" w:eastAsiaTheme="minorEastAsia" w:hAnsi="Times New Roman"/>
          <w:color w:val="000000"/>
          <w:sz w:val="18"/>
          <w:szCs w:val="18"/>
          <w:lang w:eastAsia="en-US"/>
        </w:rPr>
        <w:t>http://www.novojornal.co.ao/society/interior/novo-codigo-penal-proibe-o-aborto-em-absoluto-ha-outras-forms-to-salvaguardar-a-vida-de-mulher- in-the-case-of-the-fetus-by-at-risk-to-your-life-37090.html</w:t>
      </w:r>
    </w:p>
    <w:p w14:paraId="6477B4DD" w14:textId="77777777" w:rsidR="002543F2" w:rsidRPr="00953528" w:rsidRDefault="002543F2">
      <w:pPr>
        <w:pStyle w:val="FootnoteText"/>
        <w:rPr>
          <w:lang w:val="pt-BR"/>
        </w:rPr>
      </w:pPr>
    </w:p>
  </w:footnote>
  <w:footnote w:id="3">
    <w:p w14:paraId="5F627DC4" w14:textId="77777777" w:rsidR="002543F2" w:rsidRPr="00953528" w:rsidRDefault="002543F2">
      <w:pPr>
        <w:pStyle w:val="FootnoteText"/>
        <w:rPr>
          <w:lang w:val="pt-BR"/>
        </w:rPr>
      </w:pPr>
      <w:r>
        <w:rPr>
          <w:rStyle w:val="FootnoteReference"/>
        </w:rPr>
        <w:footnoteRef/>
      </w:r>
      <w:r>
        <w:t xml:space="preserve"> </w:t>
      </w:r>
      <w:r w:rsidRPr="00CD5BAC">
        <w:rPr>
          <w:rFonts w:eastAsiaTheme="minorEastAsia"/>
          <w:color w:val="000000"/>
          <w:sz w:val="18"/>
          <w:szCs w:val="18"/>
          <w:lang w:eastAsia="en-US"/>
        </w:rPr>
        <w:t>https://www.ondjangofeminista.com/ondjango/2017/3/14/o-ondjango-feminista-apoia-a-marcha-das-pela-despinalizao-do-aboro</w:t>
      </w:r>
    </w:p>
  </w:footnote>
  <w:footnote w:id="4">
    <w:p w14:paraId="7ACFC1C1" w14:textId="7D2BDE8F" w:rsidR="002543F2" w:rsidRPr="004C5DED" w:rsidRDefault="002543F2">
      <w:pPr>
        <w:pStyle w:val="FootnoteText"/>
        <w:rPr>
          <w:lang w:val="pt-BR"/>
        </w:rPr>
      </w:pPr>
      <w:r>
        <w:rPr>
          <w:rStyle w:val="FootnoteReference"/>
        </w:rPr>
        <w:footnoteRef/>
      </w:r>
      <w:r>
        <w:t xml:space="preserve"> </w:t>
      </w:r>
      <w:r w:rsidRPr="00CD5BAC">
        <w:rPr>
          <w:rFonts w:ascii="Times New Roman" w:eastAsiaTheme="minorEastAsia" w:hAnsi="Times New Roman"/>
          <w:color w:val="000000"/>
          <w:sz w:val="16"/>
          <w:szCs w:val="16"/>
          <w:lang w:eastAsia="en-US"/>
        </w:rPr>
        <w:t>http://vozdeangola.com/index.php/society/item/3537-25-channel-to-who-transmit-vih-sida?fbclid=IwAR00Ks7XhuUpjBjfP1Rewt3usUqv2aVWQJKpZnaScPltM3OQ2kpb7LaVCwI</w:t>
      </w:r>
    </w:p>
  </w:footnote>
  <w:footnote w:id="5">
    <w:p w14:paraId="2C0C94A1" w14:textId="2D4CBFE7" w:rsidR="002543F2" w:rsidRPr="00841211" w:rsidRDefault="002543F2">
      <w:pPr>
        <w:pStyle w:val="FootnoteText"/>
        <w:rPr>
          <w:lang w:val="pt-BR"/>
        </w:rPr>
      </w:pPr>
      <w:r>
        <w:rPr>
          <w:rStyle w:val="FootnoteReference"/>
        </w:rPr>
        <w:footnoteRef/>
      </w:r>
      <w:r>
        <w:t xml:space="preserve"> </w:t>
      </w:r>
      <w:r w:rsidRPr="00CD5BAC">
        <w:rPr>
          <w:rFonts w:ascii="Times New Roman" w:eastAsiaTheme="minorEastAsia" w:hAnsi="Times New Roman"/>
          <w:color w:val="000000"/>
          <w:sz w:val="16"/>
          <w:szCs w:val="16"/>
          <w:lang w:eastAsia="en-US"/>
        </w:rPr>
        <w:t>http://www.arasa.info/news/equipping-lawyers-and-activists-skills-counter-criminalisation-hiv-and-tb/</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BD6ED3"/>
    <w:multiLevelType w:val="multilevel"/>
    <w:tmpl w:val="C46AC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proofState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BAC"/>
    <w:rsid w:val="002543F2"/>
    <w:rsid w:val="00262796"/>
    <w:rsid w:val="00372117"/>
    <w:rsid w:val="004C5DED"/>
    <w:rsid w:val="004D0A97"/>
    <w:rsid w:val="00545292"/>
    <w:rsid w:val="00623E94"/>
    <w:rsid w:val="00841211"/>
    <w:rsid w:val="00873BD9"/>
    <w:rsid w:val="008911C4"/>
    <w:rsid w:val="008D6480"/>
    <w:rsid w:val="00953528"/>
    <w:rsid w:val="00996BEF"/>
    <w:rsid w:val="00A31C9C"/>
    <w:rsid w:val="00BC35AC"/>
    <w:rsid w:val="00BD1855"/>
    <w:rsid w:val="00C00B29"/>
    <w:rsid w:val="00CD5BAC"/>
    <w:rsid w:val="00D020E5"/>
  </w:rsids>
  <m:mathPr>
    <m:mathFont m:val="Cambria Math"/>
    <m:brkBin m:val="before"/>
    <m:brkBinSub m:val="--"/>
    <m:smallFrac m:val="0"/>
    <m:dispDef/>
    <m:lMargin m:val="0"/>
    <m:rMargin m:val="0"/>
    <m:defJc m:val="centerGroup"/>
    <m:wrapIndent m:val="1440"/>
    <m:intLim m:val="subSup"/>
    <m:naryLim m:val="undOvr"/>
  </m:mathPr>
  <w:themeFontLang w:val="pt-PT"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24AB34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pt-PT"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11C4"/>
    <w:pPr>
      <w:widowControl w:val="0"/>
      <w:spacing w:before="120" w:line="400" w:lineRule="exact"/>
      <w:ind w:left="709"/>
      <w:contextualSpacing/>
      <w:outlineLvl w:val="2"/>
    </w:pPr>
    <w:rPr>
      <w:rFonts w:ascii="DIN Regular" w:eastAsia="Times New Roman" w:hAnsi="DIN Regular" w:cs="Times New Roman"/>
      <w:sz w:val="22"/>
      <w:szCs w:val="20"/>
      <w:lang w:eastAsia="pt-P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5BAC"/>
    <w:pPr>
      <w:widowControl/>
      <w:spacing w:before="100" w:beforeAutospacing="1" w:after="100" w:afterAutospacing="1" w:line="240" w:lineRule="auto"/>
      <w:ind w:left="0"/>
      <w:contextualSpacing w:val="0"/>
      <w:outlineLvl w:val="9"/>
    </w:pPr>
    <w:rPr>
      <w:rFonts w:ascii="Times" w:eastAsiaTheme="minorEastAsia" w:hAnsi="Times"/>
      <w:sz w:val="20"/>
      <w:lang w:eastAsia="en-US"/>
    </w:rPr>
  </w:style>
  <w:style w:type="character" w:customStyle="1" w:styleId="notranslate">
    <w:name w:val="notranslate"/>
    <w:basedOn w:val="DefaultParagraphFont"/>
    <w:rsid w:val="00CD5BAC"/>
  </w:style>
  <w:style w:type="character" w:styleId="Hyperlink">
    <w:name w:val="Hyperlink"/>
    <w:basedOn w:val="DefaultParagraphFont"/>
    <w:uiPriority w:val="99"/>
    <w:semiHidden/>
    <w:unhideWhenUsed/>
    <w:rsid w:val="00CD5BAC"/>
    <w:rPr>
      <w:color w:val="0000FF"/>
      <w:u w:val="single"/>
    </w:rPr>
  </w:style>
  <w:style w:type="paragraph" w:styleId="FootnoteText">
    <w:name w:val="footnote text"/>
    <w:basedOn w:val="Normal"/>
    <w:link w:val="FootnoteTextChar"/>
    <w:uiPriority w:val="99"/>
    <w:unhideWhenUsed/>
    <w:rsid w:val="00CD5BAC"/>
    <w:pPr>
      <w:spacing w:before="0" w:line="240" w:lineRule="auto"/>
    </w:pPr>
    <w:rPr>
      <w:sz w:val="24"/>
      <w:szCs w:val="24"/>
    </w:rPr>
  </w:style>
  <w:style w:type="character" w:customStyle="1" w:styleId="FootnoteTextChar">
    <w:name w:val="Footnote Text Char"/>
    <w:basedOn w:val="DefaultParagraphFont"/>
    <w:link w:val="FootnoteText"/>
    <w:uiPriority w:val="99"/>
    <w:rsid w:val="00CD5BAC"/>
    <w:rPr>
      <w:rFonts w:ascii="DIN Regular" w:eastAsia="Times New Roman" w:hAnsi="DIN Regular" w:cs="Times New Roman"/>
      <w:lang w:eastAsia="pt-PT"/>
    </w:rPr>
  </w:style>
  <w:style w:type="character" w:styleId="FootnoteReference">
    <w:name w:val="footnote reference"/>
    <w:basedOn w:val="DefaultParagraphFont"/>
    <w:uiPriority w:val="99"/>
    <w:unhideWhenUsed/>
    <w:rsid w:val="00CD5BAC"/>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pt-PT"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911C4"/>
    <w:pPr>
      <w:widowControl w:val="0"/>
      <w:spacing w:before="120" w:line="400" w:lineRule="exact"/>
      <w:ind w:left="709"/>
      <w:contextualSpacing/>
      <w:outlineLvl w:val="2"/>
    </w:pPr>
    <w:rPr>
      <w:rFonts w:ascii="DIN Regular" w:eastAsia="Times New Roman" w:hAnsi="DIN Regular" w:cs="Times New Roman"/>
      <w:sz w:val="22"/>
      <w:szCs w:val="20"/>
      <w:lang w:eastAsia="pt-P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D5BAC"/>
    <w:pPr>
      <w:widowControl/>
      <w:spacing w:before="100" w:beforeAutospacing="1" w:after="100" w:afterAutospacing="1" w:line="240" w:lineRule="auto"/>
      <w:ind w:left="0"/>
      <w:contextualSpacing w:val="0"/>
      <w:outlineLvl w:val="9"/>
    </w:pPr>
    <w:rPr>
      <w:rFonts w:ascii="Times" w:eastAsiaTheme="minorEastAsia" w:hAnsi="Times"/>
      <w:sz w:val="20"/>
      <w:lang w:eastAsia="en-US"/>
    </w:rPr>
  </w:style>
  <w:style w:type="character" w:customStyle="1" w:styleId="notranslate">
    <w:name w:val="notranslate"/>
    <w:basedOn w:val="DefaultParagraphFont"/>
    <w:rsid w:val="00CD5BAC"/>
  </w:style>
  <w:style w:type="character" w:styleId="Hyperlink">
    <w:name w:val="Hyperlink"/>
    <w:basedOn w:val="DefaultParagraphFont"/>
    <w:uiPriority w:val="99"/>
    <w:semiHidden/>
    <w:unhideWhenUsed/>
    <w:rsid w:val="00CD5BAC"/>
    <w:rPr>
      <w:color w:val="0000FF"/>
      <w:u w:val="single"/>
    </w:rPr>
  </w:style>
  <w:style w:type="paragraph" w:styleId="FootnoteText">
    <w:name w:val="footnote text"/>
    <w:basedOn w:val="Normal"/>
    <w:link w:val="FootnoteTextChar"/>
    <w:uiPriority w:val="99"/>
    <w:unhideWhenUsed/>
    <w:rsid w:val="00CD5BAC"/>
    <w:pPr>
      <w:spacing w:before="0" w:line="240" w:lineRule="auto"/>
    </w:pPr>
    <w:rPr>
      <w:sz w:val="24"/>
      <w:szCs w:val="24"/>
    </w:rPr>
  </w:style>
  <w:style w:type="character" w:customStyle="1" w:styleId="FootnoteTextChar">
    <w:name w:val="Footnote Text Char"/>
    <w:basedOn w:val="DefaultParagraphFont"/>
    <w:link w:val="FootnoteText"/>
    <w:uiPriority w:val="99"/>
    <w:rsid w:val="00CD5BAC"/>
    <w:rPr>
      <w:rFonts w:ascii="DIN Regular" w:eastAsia="Times New Roman" w:hAnsi="DIN Regular" w:cs="Times New Roman"/>
      <w:lang w:eastAsia="pt-PT"/>
    </w:rPr>
  </w:style>
  <w:style w:type="character" w:styleId="FootnoteReference">
    <w:name w:val="footnote reference"/>
    <w:basedOn w:val="DefaultParagraphFont"/>
    <w:uiPriority w:val="99"/>
    <w:unhideWhenUsed/>
    <w:rsid w:val="00CD5BA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7579508">
      <w:bodyDiv w:val="1"/>
      <w:marLeft w:val="0"/>
      <w:marRight w:val="0"/>
      <w:marTop w:val="0"/>
      <w:marBottom w:val="0"/>
      <w:divBdr>
        <w:top w:val="none" w:sz="0" w:space="0" w:color="auto"/>
        <w:left w:val="none" w:sz="0" w:space="0" w:color="auto"/>
        <w:bottom w:val="none" w:sz="0" w:space="0" w:color="auto"/>
        <w:right w:val="none" w:sz="0" w:space="0" w:color="auto"/>
      </w:divBdr>
      <w:divsChild>
        <w:div w:id="1393650191">
          <w:marLeft w:val="0"/>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styles" Target="styles.xml"/><Relationship Id="rId6" Type="http://schemas.openxmlformats.org/officeDocument/2006/relationships/footnotes" Target="footnotes.xml"/><Relationship Id="rId1" Type="http://schemas.openxmlformats.org/officeDocument/2006/relationships/numbering" Target="numbering.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C0D4F16-3246-41A2-A29F-7E4B516CCB0E}"/>
</file>

<file path=customXml/itemProps2.xml><?xml version="1.0" encoding="utf-8"?>
<ds:datastoreItem xmlns:ds="http://schemas.openxmlformats.org/officeDocument/2006/customXml" ds:itemID="{8970E9E5-2BA1-49C3-BF0F-3EE243BB5D17}"/>
</file>

<file path=customXml/itemProps3.xml><?xml version="1.0" encoding="utf-8"?>
<ds:datastoreItem xmlns:ds="http://schemas.openxmlformats.org/officeDocument/2006/customXml" ds:itemID="{3F4743A1-0C21-4569-970C-6B371EB01FE5}"/>
</file>

<file path=docProps/app.xml><?xml version="1.0" encoding="utf-8"?>
<Properties xmlns="http://schemas.openxmlformats.org/officeDocument/2006/extended-properties" xmlns:vt="http://schemas.openxmlformats.org/officeDocument/2006/docPropsVTypes">
  <Template>Normal.dotm</Template>
  <TotalTime>83</TotalTime>
  <Pages>7</Pages>
  <Words>1794</Words>
  <Characters>10227</Characters>
  <Application>Microsoft Macintosh Word</Application>
  <DocSecurity>0</DocSecurity>
  <Lines>85</Lines>
  <Paragraphs>23</Paragraphs>
  <ScaleCrop>false</ScaleCrop>
  <Company>Wisetoool - Sistemas de Informação Jurídica, Lda</Company>
  <LinksUpToDate>false</LinksUpToDate>
  <CharactersWithSpaces>11998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Sebastião</dc:creator>
  <cp:keywords/>
  <dc:description/>
  <cp:lastModifiedBy>Paula Sebastião</cp:lastModifiedBy>
  <cp:revision>21</cp:revision>
  <dcterms:created xsi:type="dcterms:W3CDTF">2019-01-30T10:14:00Z</dcterms:created>
  <dcterms:modified xsi:type="dcterms:W3CDTF">2019-02-13T05:09:00Z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